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428"/>
        <w:gridCol w:w="4253"/>
      </w:tblGrid>
      <w:tr w:rsidR="003D32D9" w:rsidRPr="003D32D9" w:rsidTr="003F6975">
        <w:trPr>
          <w:cantSplit/>
        </w:trPr>
        <w:tc>
          <w:tcPr>
            <w:tcW w:w="1191" w:type="dxa"/>
            <w:vMerge w:val="restart"/>
          </w:tcPr>
          <w:p w:rsidR="003D32D9" w:rsidRPr="003D32D9" w:rsidRDefault="003D32D9" w:rsidP="003D32D9">
            <w:pPr>
              <w:spacing w:before="120" w:after="0"/>
              <w:rPr>
                <w:rFonts w:ascii="Times New Roman" w:hAnsi="Times New Roman" w:cs="Times New Roman"/>
                <w:sz w:val="20"/>
                <w:szCs w:val="20"/>
              </w:rPr>
            </w:pPr>
            <w:bookmarkStart w:id="0" w:name="dnum" w:colFirst="2" w:colLast="2"/>
            <w:bookmarkStart w:id="1" w:name="dtableau"/>
            <w:r w:rsidRPr="003D32D9">
              <w:rPr>
                <w:rFonts w:ascii="Times New Roman" w:hAnsi="Times New Roman" w:cs="Times New Roman"/>
                <w:noProof/>
                <w:sz w:val="20"/>
                <w:szCs w:val="20"/>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3D32D9" w:rsidRPr="003D32D9" w:rsidRDefault="003D32D9" w:rsidP="003D32D9">
            <w:pPr>
              <w:spacing w:before="120" w:after="0"/>
              <w:rPr>
                <w:rFonts w:ascii="Times New Roman" w:hAnsi="Times New Roman" w:cs="Times New Roman"/>
                <w:sz w:val="16"/>
                <w:szCs w:val="16"/>
              </w:rPr>
            </w:pPr>
            <w:r w:rsidRPr="003D32D9">
              <w:rPr>
                <w:rFonts w:ascii="Times New Roman" w:hAnsi="Times New Roman" w:cs="Times New Roman"/>
                <w:sz w:val="16"/>
                <w:szCs w:val="16"/>
              </w:rPr>
              <w:t>INTERNATIONAL TELECOMMUNICATION UNION</w:t>
            </w:r>
          </w:p>
          <w:p w:rsidR="003D32D9" w:rsidRPr="003D32D9" w:rsidRDefault="003D32D9" w:rsidP="003D32D9">
            <w:pPr>
              <w:spacing w:before="120" w:after="0"/>
              <w:rPr>
                <w:rFonts w:ascii="Times New Roman" w:hAnsi="Times New Roman" w:cs="Times New Roman"/>
                <w:b/>
                <w:bCs/>
                <w:sz w:val="26"/>
                <w:szCs w:val="26"/>
              </w:rPr>
            </w:pPr>
            <w:r w:rsidRPr="003D32D9">
              <w:rPr>
                <w:rFonts w:ascii="Times New Roman" w:hAnsi="Times New Roman" w:cs="Times New Roman"/>
                <w:b/>
                <w:bCs/>
                <w:sz w:val="26"/>
                <w:szCs w:val="26"/>
              </w:rPr>
              <w:t>TELECOMMUNICATION</w:t>
            </w:r>
            <w:r w:rsidRPr="003D32D9">
              <w:rPr>
                <w:rFonts w:ascii="Times New Roman" w:hAnsi="Times New Roman" w:cs="Times New Roman"/>
                <w:b/>
                <w:bCs/>
                <w:sz w:val="26"/>
                <w:szCs w:val="26"/>
              </w:rPr>
              <w:br/>
              <w:t>STANDARDIZATION SECTOR</w:t>
            </w:r>
          </w:p>
          <w:p w:rsidR="003D32D9" w:rsidRPr="003D32D9" w:rsidRDefault="003D32D9" w:rsidP="003D32D9">
            <w:pPr>
              <w:spacing w:before="120" w:after="0"/>
              <w:rPr>
                <w:rFonts w:ascii="Times New Roman" w:hAnsi="Times New Roman" w:cs="Times New Roman"/>
                <w:sz w:val="20"/>
                <w:szCs w:val="20"/>
              </w:rPr>
            </w:pPr>
            <w:r w:rsidRPr="003D32D9">
              <w:rPr>
                <w:rFonts w:ascii="Times New Roman" w:hAnsi="Times New Roman" w:cs="Times New Roman"/>
                <w:sz w:val="20"/>
                <w:szCs w:val="20"/>
              </w:rPr>
              <w:t xml:space="preserve">STUDY PERIOD </w:t>
            </w:r>
            <w:bookmarkStart w:id="2" w:name="dstudyperiod"/>
            <w:r w:rsidRPr="003D32D9">
              <w:rPr>
                <w:rFonts w:ascii="Times New Roman" w:hAnsi="Times New Roman" w:cs="Times New Roman"/>
                <w:sz w:val="20"/>
                <w:szCs w:val="20"/>
              </w:rPr>
              <w:t>2017-2020</w:t>
            </w:r>
            <w:bookmarkEnd w:id="2"/>
          </w:p>
        </w:tc>
        <w:tc>
          <w:tcPr>
            <w:tcW w:w="4681" w:type="dxa"/>
            <w:gridSpan w:val="2"/>
            <w:vAlign w:val="center"/>
          </w:tcPr>
          <w:p w:rsidR="003D32D9" w:rsidRPr="003D32D9" w:rsidRDefault="003D32D9" w:rsidP="003D32D9">
            <w:pPr>
              <w:pStyle w:val="Docnumber"/>
            </w:pPr>
            <w:r>
              <w:t>TSAG-TD316</w:t>
            </w:r>
          </w:p>
        </w:tc>
      </w:tr>
      <w:tr w:rsidR="003D32D9" w:rsidRPr="003D32D9" w:rsidTr="003F6975">
        <w:trPr>
          <w:cantSplit/>
        </w:trPr>
        <w:tc>
          <w:tcPr>
            <w:tcW w:w="1191" w:type="dxa"/>
            <w:vMerge/>
          </w:tcPr>
          <w:p w:rsidR="003D32D9" w:rsidRPr="003D32D9" w:rsidRDefault="003D32D9" w:rsidP="003D32D9">
            <w:pPr>
              <w:spacing w:before="120" w:after="0"/>
              <w:rPr>
                <w:rFonts w:ascii="Times New Roman" w:hAnsi="Times New Roman" w:cs="Times New Roman"/>
                <w:smallCaps/>
                <w:sz w:val="20"/>
              </w:rPr>
            </w:pPr>
            <w:bookmarkStart w:id="3" w:name="dsg" w:colFirst="2" w:colLast="2"/>
            <w:bookmarkEnd w:id="0"/>
          </w:p>
        </w:tc>
        <w:tc>
          <w:tcPr>
            <w:tcW w:w="4051" w:type="dxa"/>
            <w:gridSpan w:val="2"/>
            <w:vMerge/>
          </w:tcPr>
          <w:p w:rsidR="003D32D9" w:rsidRPr="003D32D9" w:rsidRDefault="003D32D9" w:rsidP="003D32D9">
            <w:pPr>
              <w:spacing w:before="120" w:after="0"/>
              <w:rPr>
                <w:rFonts w:ascii="Times New Roman" w:hAnsi="Times New Roman" w:cs="Times New Roman"/>
                <w:smallCaps/>
                <w:sz w:val="20"/>
              </w:rPr>
            </w:pPr>
          </w:p>
        </w:tc>
        <w:tc>
          <w:tcPr>
            <w:tcW w:w="4681" w:type="dxa"/>
            <w:gridSpan w:val="2"/>
          </w:tcPr>
          <w:p w:rsidR="003D32D9" w:rsidRPr="003D32D9" w:rsidRDefault="003D32D9" w:rsidP="003D32D9">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3D32D9" w:rsidRPr="003D32D9" w:rsidTr="003F6975">
        <w:trPr>
          <w:cantSplit/>
        </w:trPr>
        <w:tc>
          <w:tcPr>
            <w:tcW w:w="1191" w:type="dxa"/>
            <w:vMerge/>
            <w:tcBorders>
              <w:bottom w:val="single" w:sz="12" w:space="0" w:color="auto"/>
            </w:tcBorders>
          </w:tcPr>
          <w:p w:rsidR="003D32D9" w:rsidRPr="003D32D9" w:rsidRDefault="003D32D9" w:rsidP="003D32D9">
            <w:pPr>
              <w:spacing w:before="120" w:after="0"/>
              <w:rPr>
                <w:rFonts w:ascii="Times New Roman" w:hAnsi="Times New Roman" w:cs="Times New Roman"/>
                <w:b/>
                <w:bCs/>
                <w:sz w:val="26"/>
              </w:rPr>
            </w:pPr>
          </w:p>
        </w:tc>
        <w:tc>
          <w:tcPr>
            <w:tcW w:w="4051" w:type="dxa"/>
            <w:gridSpan w:val="2"/>
            <w:vMerge/>
            <w:tcBorders>
              <w:bottom w:val="single" w:sz="12" w:space="0" w:color="auto"/>
            </w:tcBorders>
          </w:tcPr>
          <w:p w:rsidR="003D32D9" w:rsidRPr="003D32D9" w:rsidRDefault="003D32D9" w:rsidP="003D32D9">
            <w:pPr>
              <w:spacing w:before="120" w:after="0"/>
              <w:rPr>
                <w:rFonts w:ascii="Times New Roman" w:hAnsi="Times New Roman" w:cs="Times New Roman"/>
                <w:b/>
                <w:bCs/>
                <w:sz w:val="26"/>
              </w:rPr>
            </w:pPr>
          </w:p>
        </w:tc>
        <w:tc>
          <w:tcPr>
            <w:tcW w:w="4681" w:type="dxa"/>
            <w:gridSpan w:val="2"/>
            <w:tcBorders>
              <w:bottom w:val="single" w:sz="12" w:space="0" w:color="auto"/>
            </w:tcBorders>
            <w:vAlign w:val="center"/>
          </w:tcPr>
          <w:p w:rsidR="003D32D9" w:rsidRPr="003D32D9" w:rsidRDefault="003D32D9" w:rsidP="003D32D9">
            <w:pPr>
              <w:spacing w:before="120" w:after="0"/>
              <w:jc w:val="right"/>
              <w:rPr>
                <w:rFonts w:ascii="Times New Roman" w:hAnsi="Times New Roman" w:cs="Times New Roman"/>
                <w:b/>
                <w:bCs/>
                <w:sz w:val="28"/>
                <w:szCs w:val="28"/>
              </w:rPr>
            </w:pPr>
            <w:r w:rsidRPr="003D32D9">
              <w:rPr>
                <w:rFonts w:ascii="Times New Roman" w:hAnsi="Times New Roman" w:cs="Times New Roman"/>
                <w:b/>
                <w:bCs/>
                <w:sz w:val="28"/>
                <w:szCs w:val="28"/>
              </w:rPr>
              <w:t>Original: English</w:t>
            </w:r>
          </w:p>
        </w:tc>
      </w:tr>
      <w:tr w:rsidR="003D32D9" w:rsidRPr="003D32D9" w:rsidTr="002B7C94">
        <w:trPr>
          <w:cantSplit/>
        </w:trPr>
        <w:tc>
          <w:tcPr>
            <w:tcW w:w="1560" w:type="dxa"/>
            <w:gridSpan w:val="2"/>
          </w:tcPr>
          <w:p w:rsidR="003D32D9" w:rsidRPr="003D32D9" w:rsidRDefault="003D32D9" w:rsidP="003D32D9">
            <w:pPr>
              <w:spacing w:before="120" w:after="0"/>
              <w:rPr>
                <w:rFonts w:ascii="Times New Roman" w:hAnsi="Times New Roman" w:cs="Times New Roman"/>
                <w:b/>
                <w:bCs/>
                <w:sz w:val="24"/>
                <w:szCs w:val="24"/>
              </w:rPr>
            </w:pPr>
            <w:bookmarkStart w:id="4" w:name="dbluepink" w:colFirst="1" w:colLast="1"/>
            <w:bookmarkStart w:id="5" w:name="dmeeting" w:colFirst="2" w:colLast="2"/>
            <w:r w:rsidRPr="003D32D9">
              <w:rPr>
                <w:rFonts w:ascii="Times New Roman" w:hAnsi="Times New Roman" w:cs="Times New Roman"/>
                <w:b/>
                <w:bCs/>
                <w:sz w:val="24"/>
                <w:szCs w:val="24"/>
              </w:rPr>
              <w:t>Question(s):</w:t>
            </w:r>
          </w:p>
        </w:tc>
        <w:tc>
          <w:tcPr>
            <w:tcW w:w="3682" w:type="dxa"/>
          </w:tcPr>
          <w:p w:rsidR="003D32D9" w:rsidRPr="003D32D9" w:rsidRDefault="008063C9" w:rsidP="003D32D9">
            <w:pPr>
              <w:spacing w:before="120" w:after="0"/>
              <w:rPr>
                <w:rFonts w:ascii="Times New Roman" w:hAnsi="Times New Roman" w:cs="Times New Roman"/>
                <w:sz w:val="24"/>
                <w:szCs w:val="24"/>
              </w:rPr>
            </w:pPr>
            <w:r>
              <w:rPr>
                <w:rFonts w:ascii="Times New Roman" w:hAnsi="Times New Roman" w:cs="Times New Roman"/>
                <w:sz w:val="24"/>
                <w:szCs w:val="24"/>
              </w:rPr>
              <w:t>N/A</w:t>
            </w:r>
            <w:bookmarkStart w:id="6" w:name="_GoBack"/>
            <w:bookmarkEnd w:id="6"/>
          </w:p>
        </w:tc>
        <w:tc>
          <w:tcPr>
            <w:tcW w:w="4681" w:type="dxa"/>
            <w:gridSpan w:val="2"/>
          </w:tcPr>
          <w:p w:rsidR="003D32D9" w:rsidRPr="003D32D9" w:rsidRDefault="003D32D9" w:rsidP="003D32D9">
            <w:pPr>
              <w:spacing w:before="120" w:after="0"/>
              <w:jc w:val="right"/>
              <w:rPr>
                <w:rFonts w:ascii="Times New Roman" w:hAnsi="Times New Roman" w:cs="Times New Roman"/>
                <w:sz w:val="24"/>
                <w:szCs w:val="24"/>
              </w:rPr>
            </w:pPr>
            <w:r w:rsidRPr="003D32D9">
              <w:rPr>
                <w:rFonts w:ascii="Times New Roman" w:hAnsi="Times New Roman" w:cs="Times New Roman"/>
                <w:sz w:val="24"/>
                <w:szCs w:val="24"/>
              </w:rPr>
              <w:t>Geneva, 10-14 December 2018</w:t>
            </w:r>
          </w:p>
        </w:tc>
      </w:tr>
      <w:tr w:rsidR="003D32D9" w:rsidRPr="003D32D9" w:rsidTr="003F6975">
        <w:trPr>
          <w:cantSplit/>
        </w:trPr>
        <w:tc>
          <w:tcPr>
            <w:tcW w:w="9923" w:type="dxa"/>
            <w:gridSpan w:val="5"/>
          </w:tcPr>
          <w:p w:rsidR="003D32D9" w:rsidRPr="003D32D9" w:rsidRDefault="008063C9" w:rsidP="008063C9">
            <w:pPr>
              <w:spacing w:before="120" w:after="0"/>
              <w:jc w:val="center"/>
              <w:rPr>
                <w:rFonts w:ascii="Times New Roman" w:hAnsi="Times New Roman" w:cs="Times New Roman"/>
                <w:b/>
                <w:bCs/>
                <w:sz w:val="24"/>
                <w:szCs w:val="24"/>
              </w:rPr>
            </w:pPr>
            <w:bookmarkStart w:id="7" w:name="ddoctype" w:colFirst="0" w:colLast="0"/>
            <w:bookmarkEnd w:id="4"/>
            <w:bookmarkEnd w:id="5"/>
            <w:r>
              <w:rPr>
                <w:rFonts w:ascii="Times New Roman" w:hAnsi="Times New Roman" w:cs="Times New Roman"/>
                <w:b/>
                <w:bCs/>
                <w:sz w:val="24"/>
                <w:szCs w:val="24"/>
              </w:rPr>
              <w:t>TD</w:t>
            </w:r>
          </w:p>
        </w:tc>
      </w:tr>
      <w:tr w:rsidR="003D32D9" w:rsidRPr="003D32D9" w:rsidTr="002B7C94">
        <w:trPr>
          <w:cantSplit/>
        </w:trPr>
        <w:tc>
          <w:tcPr>
            <w:tcW w:w="1560" w:type="dxa"/>
            <w:gridSpan w:val="2"/>
          </w:tcPr>
          <w:p w:rsidR="003D32D9" w:rsidRPr="003D32D9" w:rsidRDefault="003D32D9" w:rsidP="003D32D9">
            <w:pPr>
              <w:spacing w:before="120" w:after="0"/>
              <w:rPr>
                <w:rFonts w:ascii="Times New Roman" w:hAnsi="Times New Roman" w:cs="Times New Roman"/>
                <w:b/>
                <w:bCs/>
                <w:sz w:val="24"/>
                <w:szCs w:val="24"/>
              </w:rPr>
            </w:pPr>
            <w:bookmarkStart w:id="8" w:name="dsource" w:colFirst="1" w:colLast="1"/>
            <w:bookmarkEnd w:id="7"/>
            <w:r w:rsidRPr="003D32D9">
              <w:rPr>
                <w:rFonts w:ascii="Times New Roman" w:hAnsi="Times New Roman" w:cs="Times New Roman"/>
                <w:b/>
                <w:bCs/>
                <w:sz w:val="24"/>
                <w:szCs w:val="24"/>
              </w:rPr>
              <w:t>Source:</w:t>
            </w:r>
          </w:p>
        </w:tc>
        <w:tc>
          <w:tcPr>
            <w:tcW w:w="8363" w:type="dxa"/>
            <w:gridSpan w:val="3"/>
          </w:tcPr>
          <w:p w:rsidR="003D32D9" w:rsidRPr="003D32D9" w:rsidRDefault="003D32D9" w:rsidP="003D32D9">
            <w:pPr>
              <w:spacing w:before="120" w:after="0"/>
              <w:rPr>
                <w:rFonts w:ascii="Times New Roman" w:hAnsi="Times New Roman" w:cs="Times New Roman"/>
                <w:sz w:val="24"/>
                <w:szCs w:val="24"/>
              </w:rPr>
            </w:pPr>
            <w:r w:rsidRPr="003D32D9">
              <w:rPr>
                <w:rFonts w:ascii="Times New Roman" w:hAnsi="Times New Roman" w:cs="Times New Roman"/>
                <w:sz w:val="24"/>
                <w:szCs w:val="24"/>
              </w:rPr>
              <w:t>Rapporteur, TSAG Rapporteur Group on Working Methods</w:t>
            </w:r>
          </w:p>
        </w:tc>
      </w:tr>
      <w:tr w:rsidR="003D32D9" w:rsidRPr="003D32D9" w:rsidTr="002B7C94">
        <w:trPr>
          <w:cantSplit/>
        </w:trPr>
        <w:tc>
          <w:tcPr>
            <w:tcW w:w="1560" w:type="dxa"/>
            <w:gridSpan w:val="2"/>
          </w:tcPr>
          <w:p w:rsidR="003D32D9" w:rsidRPr="003D32D9" w:rsidRDefault="003D32D9" w:rsidP="003D32D9">
            <w:pPr>
              <w:spacing w:before="120" w:after="0"/>
              <w:rPr>
                <w:rFonts w:ascii="Times New Roman" w:hAnsi="Times New Roman" w:cs="Times New Roman"/>
                <w:sz w:val="24"/>
                <w:szCs w:val="24"/>
              </w:rPr>
            </w:pPr>
            <w:bookmarkStart w:id="9" w:name="dtitle1" w:colFirst="1" w:colLast="1"/>
            <w:bookmarkEnd w:id="8"/>
            <w:r w:rsidRPr="003D32D9">
              <w:rPr>
                <w:rFonts w:ascii="Times New Roman" w:hAnsi="Times New Roman" w:cs="Times New Roman"/>
                <w:b/>
                <w:bCs/>
                <w:sz w:val="24"/>
                <w:szCs w:val="24"/>
              </w:rPr>
              <w:t>Title:</w:t>
            </w:r>
          </w:p>
        </w:tc>
        <w:tc>
          <w:tcPr>
            <w:tcW w:w="8363" w:type="dxa"/>
            <w:gridSpan w:val="3"/>
          </w:tcPr>
          <w:p w:rsidR="003D32D9" w:rsidRPr="003D32D9" w:rsidRDefault="003D32D9" w:rsidP="003D32D9">
            <w:pPr>
              <w:spacing w:before="120" w:after="0"/>
              <w:rPr>
                <w:rFonts w:ascii="Times New Roman" w:hAnsi="Times New Roman" w:cs="Times New Roman"/>
                <w:sz w:val="24"/>
                <w:szCs w:val="24"/>
              </w:rPr>
            </w:pPr>
            <w:r w:rsidRPr="003D32D9">
              <w:rPr>
                <w:rFonts w:ascii="Times New Roman" w:hAnsi="Times New Roman" w:cs="Times New Roman"/>
                <w:sz w:val="24"/>
                <w:szCs w:val="24"/>
              </w:rPr>
              <w:t>Draft report of the TSAG joint RG-SC and RG-WM interim e-meeting, 31 May 2018</w:t>
            </w:r>
          </w:p>
        </w:tc>
      </w:tr>
      <w:tr w:rsidR="003D32D9" w:rsidRPr="003D32D9" w:rsidTr="002B7C94">
        <w:trPr>
          <w:cantSplit/>
        </w:trPr>
        <w:tc>
          <w:tcPr>
            <w:tcW w:w="1560" w:type="dxa"/>
            <w:gridSpan w:val="2"/>
            <w:tcBorders>
              <w:bottom w:val="single" w:sz="8" w:space="0" w:color="auto"/>
            </w:tcBorders>
          </w:tcPr>
          <w:p w:rsidR="003D32D9" w:rsidRPr="003D32D9" w:rsidRDefault="003D32D9" w:rsidP="003D32D9">
            <w:pPr>
              <w:spacing w:before="120" w:after="0"/>
              <w:rPr>
                <w:rFonts w:ascii="Times New Roman" w:hAnsi="Times New Roman" w:cs="Times New Roman"/>
                <w:b/>
                <w:bCs/>
                <w:sz w:val="24"/>
                <w:szCs w:val="24"/>
              </w:rPr>
            </w:pPr>
            <w:bookmarkStart w:id="10" w:name="dpurpose" w:colFirst="1" w:colLast="1"/>
            <w:bookmarkEnd w:id="9"/>
            <w:r w:rsidRPr="003D32D9">
              <w:rPr>
                <w:rFonts w:ascii="Times New Roman" w:hAnsi="Times New Roman" w:cs="Times New Roman"/>
                <w:b/>
                <w:bCs/>
                <w:sz w:val="24"/>
                <w:szCs w:val="24"/>
              </w:rPr>
              <w:t>Purpose:</w:t>
            </w:r>
          </w:p>
        </w:tc>
        <w:tc>
          <w:tcPr>
            <w:tcW w:w="8363" w:type="dxa"/>
            <w:gridSpan w:val="3"/>
            <w:tcBorders>
              <w:bottom w:val="single" w:sz="8" w:space="0" w:color="auto"/>
            </w:tcBorders>
          </w:tcPr>
          <w:p w:rsidR="003D32D9" w:rsidRPr="003D32D9" w:rsidRDefault="003D32D9" w:rsidP="003D32D9">
            <w:pPr>
              <w:spacing w:before="120" w:after="0"/>
              <w:rPr>
                <w:rFonts w:ascii="Times New Roman" w:hAnsi="Times New Roman" w:cs="Times New Roman"/>
                <w:sz w:val="24"/>
                <w:szCs w:val="24"/>
              </w:rPr>
            </w:pPr>
            <w:r w:rsidRPr="003D32D9">
              <w:rPr>
                <w:rFonts w:ascii="Times New Roman" w:hAnsi="Times New Roman" w:cs="Times New Roman"/>
                <w:sz w:val="24"/>
                <w:szCs w:val="24"/>
              </w:rPr>
              <w:t>Admin</w:t>
            </w:r>
          </w:p>
        </w:tc>
      </w:tr>
      <w:bookmarkEnd w:id="1"/>
      <w:bookmarkEnd w:id="10"/>
      <w:tr w:rsidR="006156AA" w:rsidRPr="00E5794B" w:rsidTr="002B7C94">
        <w:tblPrEx>
          <w:jc w:val="center"/>
        </w:tblPrEx>
        <w:trPr>
          <w:cantSplit/>
          <w:jc w:val="center"/>
        </w:trPr>
        <w:tc>
          <w:tcPr>
            <w:tcW w:w="1560" w:type="dxa"/>
            <w:gridSpan w:val="2"/>
            <w:tcBorders>
              <w:top w:val="single" w:sz="6" w:space="0" w:color="auto"/>
              <w:bottom w:val="single" w:sz="6" w:space="0" w:color="auto"/>
            </w:tcBorders>
          </w:tcPr>
          <w:p w:rsidR="006156AA" w:rsidRPr="00E5794B" w:rsidRDefault="006156AA" w:rsidP="003D32D9">
            <w:pPr>
              <w:spacing w:after="0"/>
              <w:rPr>
                <w:rFonts w:ascii="Times New Roman" w:hAnsi="Times New Roman" w:cs="Times New Roman"/>
                <w:b/>
                <w:bCs/>
                <w:sz w:val="24"/>
                <w:szCs w:val="24"/>
              </w:rPr>
            </w:pPr>
            <w:r w:rsidRPr="00E5794B">
              <w:rPr>
                <w:rFonts w:ascii="Times New Roman" w:hAnsi="Times New Roman" w:cs="Times New Roman"/>
                <w:b/>
                <w:bCs/>
                <w:sz w:val="24"/>
                <w:szCs w:val="24"/>
              </w:rPr>
              <w:t>Contact:</w:t>
            </w:r>
          </w:p>
        </w:tc>
        <w:tc>
          <w:tcPr>
            <w:tcW w:w="4110" w:type="dxa"/>
            <w:gridSpan w:val="2"/>
            <w:tcBorders>
              <w:top w:val="single" w:sz="6" w:space="0" w:color="auto"/>
              <w:bottom w:val="single" w:sz="6" w:space="0" w:color="auto"/>
            </w:tcBorders>
          </w:tcPr>
          <w:p w:rsidR="006156AA" w:rsidRPr="00E5794B" w:rsidRDefault="006156AA" w:rsidP="003D32D9">
            <w:pPr>
              <w:spacing w:after="0"/>
              <w:rPr>
                <w:rFonts w:ascii="Times New Roman" w:hAnsi="Times New Roman" w:cs="Times New Roman"/>
                <w:sz w:val="24"/>
                <w:szCs w:val="24"/>
              </w:rPr>
            </w:pPr>
            <w:r w:rsidRPr="00E5794B">
              <w:rPr>
                <w:rFonts w:ascii="Times New Roman" w:hAnsi="Times New Roman" w:cs="Times New Roman"/>
                <w:sz w:val="24"/>
                <w:szCs w:val="24"/>
              </w:rPr>
              <w:t>Ste</w:t>
            </w:r>
            <w:r w:rsidR="00EC18D8">
              <w:rPr>
                <w:rFonts w:ascii="Times New Roman" w:hAnsi="Times New Roman" w:cs="Times New Roman"/>
                <w:sz w:val="24"/>
                <w:szCs w:val="24"/>
              </w:rPr>
              <w:t>phen</w:t>
            </w:r>
            <w:r w:rsidRPr="00E5794B">
              <w:rPr>
                <w:rFonts w:ascii="Times New Roman" w:hAnsi="Times New Roman" w:cs="Times New Roman"/>
                <w:sz w:val="24"/>
                <w:szCs w:val="24"/>
              </w:rPr>
              <w:t xml:space="preserve"> Trowbridge</w:t>
            </w:r>
            <w:r w:rsidRPr="00E5794B">
              <w:rPr>
                <w:rFonts w:ascii="Times New Roman" w:hAnsi="Times New Roman" w:cs="Times New Roman"/>
                <w:sz w:val="24"/>
                <w:szCs w:val="24"/>
              </w:rPr>
              <w:br/>
              <w:t>TSAG Rapporteur on Working Methods</w:t>
            </w:r>
          </w:p>
        </w:tc>
        <w:tc>
          <w:tcPr>
            <w:tcW w:w="4253" w:type="dxa"/>
            <w:tcBorders>
              <w:top w:val="single" w:sz="6" w:space="0" w:color="auto"/>
              <w:bottom w:val="single" w:sz="6" w:space="0" w:color="auto"/>
            </w:tcBorders>
          </w:tcPr>
          <w:p w:rsidR="006156AA" w:rsidRPr="00E5794B" w:rsidRDefault="006156AA" w:rsidP="003D32D9">
            <w:pPr>
              <w:spacing w:after="0"/>
              <w:rPr>
                <w:rFonts w:ascii="Times New Roman" w:hAnsi="Times New Roman" w:cs="Times New Roman"/>
                <w:sz w:val="24"/>
                <w:szCs w:val="24"/>
              </w:rPr>
            </w:pPr>
            <w:r w:rsidRPr="00E5794B">
              <w:rPr>
                <w:rFonts w:ascii="Times New Roman" w:hAnsi="Times New Roman" w:cs="Times New Roman"/>
                <w:sz w:val="24"/>
                <w:szCs w:val="24"/>
              </w:rPr>
              <w:t>Tel:</w:t>
            </w:r>
            <w:r w:rsidRPr="00E5794B">
              <w:rPr>
                <w:rFonts w:ascii="Times New Roman" w:hAnsi="Times New Roman" w:cs="Times New Roman"/>
                <w:sz w:val="24"/>
                <w:szCs w:val="24"/>
              </w:rPr>
              <w:tab/>
              <w:t>+1 303 809 7423</w:t>
            </w:r>
            <w:r w:rsidRPr="00E5794B">
              <w:rPr>
                <w:rFonts w:ascii="Times New Roman" w:hAnsi="Times New Roman" w:cs="Times New Roman"/>
                <w:sz w:val="24"/>
                <w:szCs w:val="24"/>
              </w:rPr>
              <w:br/>
              <w:t xml:space="preserve">E-mail: </w:t>
            </w:r>
            <w:hyperlink r:id="rId12" w:history="1">
              <w:r w:rsidRPr="00E5794B">
                <w:rPr>
                  <w:rStyle w:val="Hyperlink"/>
                  <w:rFonts w:ascii="Times New Roman" w:hAnsi="Times New Roman" w:cs="Times New Roman"/>
                  <w:sz w:val="24"/>
                  <w:szCs w:val="24"/>
                </w:rPr>
                <w:t>steve.trowbridge@nokia.com</w:t>
              </w:r>
            </w:hyperlink>
          </w:p>
        </w:tc>
      </w:tr>
    </w:tbl>
    <w:p w:rsidR="006156AA" w:rsidRPr="00E5794B" w:rsidRDefault="006156AA" w:rsidP="006156AA"/>
    <w:tbl>
      <w:tblPr>
        <w:tblW w:w="9923" w:type="dxa"/>
        <w:tblLayout w:type="fixed"/>
        <w:tblCellMar>
          <w:left w:w="57" w:type="dxa"/>
          <w:right w:w="57" w:type="dxa"/>
        </w:tblCellMar>
        <w:tblLook w:val="0000" w:firstRow="0" w:lastRow="0" w:firstColumn="0" w:lastColumn="0" w:noHBand="0" w:noVBand="0"/>
      </w:tblPr>
      <w:tblGrid>
        <w:gridCol w:w="1418"/>
        <w:gridCol w:w="8505"/>
      </w:tblGrid>
      <w:tr w:rsidR="006156AA" w:rsidRPr="00E5794B" w:rsidTr="000857ED">
        <w:trPr>
          <w:cantSplit/>
        </w:trPr>
        <w:tc>
          <w:tcPr>
            <w:tcW w:w="1418" w:type="dxa"/>
          </w:tcPr>
          <w:p w:rsidR="006156AA" w:rsidRPr="00E5794B" w:rsidRDefault="006156AA" w:rsidP="003D32D9">
            <w:pPr>
              <w:spacing w:before="120" w:after="0"/>
              <w:rPr>
                <w:rFonts w:ascii="Times New Roman" w:hAnsi="Times New Roman" w:cs="Times New Roman"/>
                <w:b/>
                <w:bCs/>
                <w:sz w:val="24"/>
                <w:szCs w:val="24"/>
              </w:rPr>
            </w:pPr>
            <w:r w:rsidRPr="00E5794B">
              <w:rPr>
                <w:rFonts w:ascii="Times New Roman" w:hAnsi="Times New Roman" w:cs="Times New Roman"/>
                <w:b/>
                <w:bCs/>
                <w:sz w:val="24"/>
                <w:szCs w:val="24"/>
              </w:rPr>
              <w:t>Keywords:</w:t>
            </w:r>
          </w:p>
        </w:tc>
        <w:tc>
          <w:tcPr>
            <w:tcW w:w="8505" w:type="dxa"/>
          </w:tcPr>
          <w:p w:rsidR="006156AA" w:rsidRPr="00E5794B" w:rsidRDefault="000857ED" w:rsidP="002B7C94">
            <w:pPr>
              <w:spacing w:before="120" w:after="0"/>
              <w:rPr>
                <w:rFonts w:ascii="Times New Roman" w:hAnsi="Times New Roman" w:cs="Times New Roman"/>
                <w:sz w:val="24"/>
                <w:szCs w:val="24"/>
              </w:rPr>
            </w:pPr>
            <w:sdt>
              <w:sdtPr>
                <w:rPr>
                  <w:rFonts w:ascii="Times New Roman" w:hAnsi="Times New Roman" w:cs="Times New Roman"/>
                  <w:sz w:val="24"/>
                  <w:szCs w:val="24"/>
                </w:rPr>
                <w:alias w:val="Keywords"/>
                <w:id w:val="-1329598096"/>
                <w:placeholder>
                  <w:docPart w:val="EFAE358BC431405A807EB74CF5C6E528"/>
                </w:placeholder>
                <w:dataBinding w:prefixMappings="xmlns:ns0='http://purl.org/dc/elements/1.1/' xmlns:ns1='http://schemas.openxmlformats.org/package/2006/metadata/core-properties' " w:xpath="/ns1:coreProperties[1]/ns1:keywords[1]" w:storeItemID="{6C3C8BC8-F283-45AE-878A-BAB7291924A1}"/>
                <w:text/>
              </w:sdtPr>
              <w:sdtEndPr/>
              <w:sdtContent>
                <w:r w:rsidR="006156AA" w:rsidRPr="00E5794B">
                  <w:rPr>
                    <w:rFonts w:ascii="Times New Roman" w:hAnsi="Times New Roman" w:cs="Times New Roman"/>
                    <w:sz w:val="24"/>
                    <w:szCs w:val="24"/>
                  </w:rPr>
                  <w:t xml:space="preserve">RG-SC </w:t>
                </w:r>
                <w:r w:rsidR="002B7C94">
                  <w:rPr>
                    <w:rFonts w:ascii="Times New Roman" w:hAnsi="Times New Roman" w:cs="Times New Roman"/>
                    <w:sz w:val="24"/>
                    <w:szCs w:val="24"/>
                  </w:rPr>
                  <w:t>and RG-</w:t>
                </w:r>
                <w:r w:rsidR="006156AA" w:rsidRPr="00E5794B">
                  <w:rPr>
                    <w:rFonts w:ascii="Times New Roman" w:hAnsi="Times New Roman" w:cs="Times New Roman"/>
                    <w:sz w:val="24"/>
                    <w:szCs w:val="24"/>
                  </w:rPr>
                  <w:t>WM e-meeting report</w:t>
                </w:r>
                <w:r w:rsidR="002B7C94">
                  <w:rPr>
                    <w:rFonts w:ascii="Times New Roman" w:hAnsi="Times New Roman" w:cs="Times New Roman"/>
                    <w:sz w:val="24"/>
                    <w:szCs w:val="24"/>
                  </w:rPr>
                  <w:t>;</w:t>
                </w:r>
              </w:sdtContent>
            </w:sdt>
          </w:p>
        </w:tc>
      </w:tr>
      <w:tr w:rsidR="006156AA" w:rsidRPr="00E5794B" w:rsidTr="000857ED">
        <w:trPr>
          <w:cantSplit/>
        </w:trPr>
        <w:tc>
          <w:tcPr>
            <w:tcW w:w="1418" w:type="dxa"/>
          </w:tcPr>
          <w:p w:rsidR="006156AA" w:rsidRPr="00E5794B" w:rsidRDefault="006156AA" w:rsidP="003D32D9">
            <w:pPr>
              <w:spacing w:before="120" w:after="0"/>
              <w:rPr>
                <w:rFonts w:ascii="Times New Roman" w:hAnsi="Times New Roman" w:cs="Times New Roman"/>
                <w:b/>
                <w:bCs/>
                <w:sz w:val="24"/>
                <w:szCs w:val="24"/>
              </w:rPr>
            </w:pPr>
            <w:r w:rsidRPr="00E5794B">
              <w:rPr>
                <w:rFonts w:ascii="Times New Roman" w:hAnsi="Times New Roman" w:cs="Times New Roman"/>
                <w:b/>
                <w:bCs/>
                <w:sz w:val="24"/>
                <w:szCs w:val="24"/>
              </w:rPr>
              <w:t>Abstract:</w:t>
            </w:r>
          </w:p>
        </w:tc>
        <w:sdt>
          <w:sdtPr>
            <w:rPr>
              <w:rFonts w:ascii="Times New Roman" w:hAnsi="Times New Roman" w:cs="Times New Roman"/>
              <w:sz w:val="24"/>
              <w:szCs w:val="24"/>
            </w:rPr>
            <w:alias w:val="Abstract"/>
            <w:tag w:val="Abstract"/>
            <w:id w:val="-939903723"/>
            <w:placeholder>
              <w:docPart w:val="EF3E11A6F7AE474A82355181C2D6ECF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4164F628-19E5-45FA-A4F4-1A2A125C360C}"/>
            <w:text w:multiLine="1"/>
          </w:sdtPr>
          <w:sdtEndPr/>
          <w:sdtContent>
            <w:tc>
              <w:tcPr>
                <w:tcW w:w="8505" w:type="dxa"/>
              </w:tcPr>
              <w:p w:rsidR="006156AA" w:rsidRPr="00E5794B" w:rsidRDefault="006156AA" w:rsidP="003D32D9">
                <w:pPr>
                  <w:spacing w:before="120" w:after="0"/>
                  <w:rPr>
                    <w:rFonts w:ascii="Times New Roman" w:hAnsi="Times New Roman" w:cs="Times New Roman"/>
                    <w:sz w:val="24"/>
                    <w:szCs w:val="24"/>
                  </w:rPr>
                </w:pPr>
                <w:r w:rsidRPr="00E5794B">
                  <w:rPr>
                    <w:rFonts w:ascii="Times New Roman" w:hAnsi="Times New Roman" w:cs="Times New Roman"/>
                    <w:sz w:val="24"/>
                    <w:szCs w:val="24"/>
                  </w:rPr>
                  <w:t>This TD provides the draft report of the TSAG joint RG-SC and RG-WM interim e-meeting, 31 May 2018.</w:t>
                </w:r>
              </w:p>
            </w:tc>
          </w:sdtContent>
        </w:sdt>
      </w:tr>
    </w:tbl>
    <w:p w:rsidR="006156AA" w:rsidRPr="00CD4DC1" w:rsidRDefault="002B7C94" w:rsidP="00CD4DC1">
      <w:pPr>
        <w:rPr>
          <w:rFonts w:asciiTheme="majorBidi" w:hAnsiTheme="majorBidi" w:cstheme="majorBidi"/>
          <w:sz w:val="24"/>
          <w:szCs w:val="24"/>
        </w:rPr>
      </w:pPr>
      <w:r>
        <w:rPr>
          <w:rFonts w:asciiTheme="majorBidi" w:hAnsiTheme="majorBidi" w:cstheme="majorBidi"/>
          <w:b/>
          <w:bCs/>
          <w:sz w:val="24"/>
          <w:szCs w:val="24"/>
        </w:rPr>
        <w:br/>
      </w:r>
      <w:r w:rsidR="006156AA" w:rsidRPr="00CD4DC1">
        <w:rPr>
          <w:rFonts w:asciiTheme="majorBidi" w:hAnsiTheme="majorBidi" w:cstheme="majorBidi"/>
          <w:b/>
          <w:bCs/>
          <w:sz w:val="24"/>
          <w:szCs w:val="24"/>
        </w:rPr>
        <w:t>Action</w:t>
      </w:r>
      <w:r w:rsidR="006156AA" w:rsidRPr="00CD4DC1">
        <w:rPr>
          <w:rFonts w:asciiTheme="majorBidi" w:hAnsiTheme="majorBidi" w:cstheme="majorBidi"/>
          <w:sz w:val="24"/>
          <w:szCs w:val="24"/>
        </w:rPr>
        <w:t>:</w:t>
      </w:r>
      <w:r w:rsidR="006156AA" w:rsidRPr="00CD4DC1">
        <w:rPr>
          <w:rFonts w:asciiTheme="majorBidi" w:hAnsiTheme="majorBidi" w:cstheme="majorBidi"/>
          <w:sz w:val="24"/>
          <w:szCs w:val="24"/>
        </w:rPr>
        <w:tab/>
      </w:r>
      <w:r w:rsidR="00F37012" w:rsidRPr="00CD4DC1">
        <w:rPr>
          <w:rFonts w:asciiTheme="majorBidi" w:hAnsiTheme="majorBidi" w:cstheme="majorBidi"/>
          <w:sz w:val="24"/>
          <w:szCs w:val="24"/>
        </w:rPr>
        <w:t>TSAG to take note of this report.</w:t>
      </w:r>
    </w:p>
    <w:p w:rsidR="005D4324" w:rsidRPr="00CD4DC1" w:rsidRDefault="005D4324" w:rsidP="00CD4DC1">
      <w:pPr>
        <w:spacing w:before="240" w:after="0" w:line="240" w:lineRule="auto"/>
        <w:rPr>
          <w:rFonts w:asciiTheme="majorBidi" w:hAnsiTheme="majorBidi" w:cstheme="majorBidi"/>
          <w:b/>
          <w:bCs/>
          <w:sz w:val="24"/>
          <w:szCs w:val="24"/>
        </w:rPr>
      </w:pPr>
      <w:r w:rsidRPr="00CD4DC1">
        <w:rPr>
          <w:rFonts w:asciiTheme="majorBidi" w:hAnsiTheme="majorBidi" w:cstheme="majorBidi"/>
          <w:b/>
          <w:bCs/>
          <w:sz w:val="24"/>
          <w:szCs w:val="24"/>
        </w:rPr>
        <w:t>1</w:t>
      </w:r>
      <w:r w:rsidRPr="00CD4DC1">
        <w:rPr>
          <w:rFonts w:asciiTheme="majorBidi" w:hAnsiTheme="majorBidi" w:cstheme="majorBidi"/>
          <w:b/>
          <w:bCs/>
          <w:sz w:val="24"/>
          <w:szCs w:val="24"/>
        </w:rPr>
        <w:tab/>
        <w:t>Opening and welcome</w:t>
      </w:r>
    </w:p>
    <w:p w:rsidR="00F87D86" w:rsidRPr="00CD4DC1" w:rsidRDefault="0019745B" w:rsidP="00CD4DC1">
      <w:pPr>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 xml:space="preserve">The </w:t>
      </w:r>
      <w:r w:rsidR="004C2E32" w:rsidRPr="00CD4DC1">
        <w:rPr>
          <w:rFonts w:asciiTheme="majorBidi" w:hAnsiTheme="majorBidi" w:cstheme="majorBidi"/>
          <w:sz w:val="24"/>
          <w:szCs w:val="24"/>
        </w:rPr>
        <w:t>joint e-</w:t>
      </w:r>
      <w:r w:rsidR="00E738AD" w:rsidRPr="00CD4DC1">
        <w:rPr>
          <w:rFonts w:asciiTheme="majorBidi" w:hAnsiTheme="majorBidi" w:cstheme="majorBidi"/>
          <w:sz w:val="24"/>
          <w:szCs w:val="24"/>
        </w:rPr>
        <w:t xml:space="preserve">meeting of the </w:t>
      </w:r>
      <w:r w:rsidRPr="00CD4DC1">
        <w:rPr>
          <w:rFonts w:asciiTheme="majorBidi" w:hAnsiTheme="majorBidi" w:cstheme="majorBidi"/>
          <w:sz w:val="24"/>
          <w:szCs w:val="24"/>
        </w:rPr>
        <w:t>TSAG Rapporteur Group</w:t>
      </w:r>
      <w:r w:rsidRPr="00CD4DC1">
        <w:rPr>
          <w:rFonts w:asciiTheme="majorBidi" w:hAnsiTheme="majorBidi" w:cstheme="majorBidi"/>
          <w:b/>
          <w:bCs/>
          <w:sz w:val="24"/>
          <w:szCs w:val="24"/>
        </w:rPr>
        <w:t xml:space="preserve"> </w:t>
      </w:r>
      <w:r w:rsidRPr="00CD4DC1">
        <w:rPr>
          <w:rFonts w:asciiTheme="majorBidi" w:hAnsiTheme="majorBidi" w:cstheme="majorBidi"/>
          <w:sz w:val="24"/>
          <w:szCs w:val="24"/>
        </w:rPr>
        <w:t>on “</w:t>
      </w:r>
      <w:r w:rsidR="004C2E32" w:rsidRPr="00CD4DC1">
        <w:rPr>
          <w:rFonts w:asciiTheme="majorBidi" w:hAnsiTheme="majorBidi" w:cstheme="majorBidi"/>
          <w:sz w:val="24"/>
          <w:szCs w:val="24"/>
        </w:rPr>
        <w:t>Strengthening Cooperation/Collaboration</w:t>
      </w:r>
      <w:r w:rsidRPr="00CD4DC1">
        <w:rPr>
          <w:rFonts w:asciiTheme="majorBidi" w:hAnsiTheme="majorBidi" w:cstheme="majorBidi"/>
          <w:sz w:val="24"/>
          <w:szCs w:val="24"/>
        </w:rPr>
        <w:t xml:space="preserve">” </w:t>
      </w:r>
      <w:r w:rsidR="004C2E32" w:rsidRPr="00CD4DC1">
        <w:rPr>
          <w:rFonts w:asciiTheme="majorBidi" w:hAnsiTheme="majorBidi" w:cstheme="majorBidi"/>
          <w:sz w:val="24"/>
          <w:szCs w:val="24"/>
        </w:rPr>
        <w:t>and TS</w:t>
      </w:r>
      <w:r w:rsidR="008453EF" w:rsidRPr="00CD4DC1">
        <w:rPr>
          <w:rFonts w:asciiTheme="majorBidi" w:hAnsiTheme="majorBidi" w:cstheme="majorBidi"/>
          <w:sz w:val="24"/>
          <w:szCs w:val="24"/>
        </w:rPr>
        <w:t>A</w:t>
      </w:r>
      <w:r w:rsidR="004C2E32" w:rsidRPr="00CD4DC1">
        <w:rPr>
          <w:rFonts w:asciiTheme="majorBidi" w:hAnsiTheme="majorBidi" w:cstheme="majorBidi"/>
          <w:sz w:val="24"/>
          <w:szCs w:val="24"/>
        </w:rPr>
        <w:t xml:space="preserve">G Rapporteur Group on “Working Methods” </w:t>
      </w:r>
      <w:r w:rsidRPr="00CD4DC1">
        <w:rPr>
          <w:rFonts w:asciiTheme="majorBidi" w:hAnsiTheme="majorBidi" w:cstheme="majorBidi"/>
          <w:sz w:val="24"/>
          <w:szCs w:val="24"/>
        </w:rPr>
        <w:t xml:space="preserve">met electronically on </w:t>
      </w:r>
      <w:r w:rsidR="004C2E32" w:rsidRPr="00CD4DC1">
        <w:rPr>
          <w:rFonts w:asciiTheme="majorBidi" w:hAnsiTheme="majorBidi" w:cstheme="majorBidi"/>
          <w:sz w:val="24"/>
          <w:szCs w:val="24"/>
        </w:rPr>
        <w:t>31</w:t>
      </w:r>
      <w:r w:rsidRPr="00CD4DC1">
        <w:rPr>
          <w:rFonts w:asciiTheme="majorBidi" w:hAnsiTheme="majorBidi" w:cstheme="majorBidi"/>
          <w:sz w:val="24"/>
          <w:szCs w:val="24"/>
        </w:rPr>
        <w:t xml:space="preserve"> </w:t>
      </w:r>
      <w:r w:rsidR="004C2E32" w:rsidRPr="00CD4DC1">
        <w:rPr>
          <w:rFonts w:asciiTheme="majorBidi" w:hAnsiTheme="majorBidi" w:cstheme="majorBidi"/>
          <w:sz w:val="24"/>
          <w:szCs w:val="24"/>
        </w:rPr>
        <w:t>May</w:t>
      </w:r>
      <w:r w:rsidRPr="00CD4DC1">
        <w:rPr>
          <w:rFonts w:asciiTheme="majorBidi" w:hAnsiTheme="majorBidi" w:cstheme="majorBidi"/>
          <w:sz w:val="24"/>
          <w:szCs w:val="24"/>
        </w:rPr>
        <w:t xml:space="preserve"> 201</w:t>
      </w:r>
      <w:r w:rsidR="004C2E32" w:rsidRPr="00CD4DC1">
        <w:rPr>
          <w:rFonts w:asciiTheme="majorBidi" w:hAnsiTheme="majorBidi" w:cstheme="majorBidi"/>
          <w:sz w:val="24"/>
          <w:szCs w:val="24"/>
        </w:rPr>
        <w:t>8 from 15</w:t>
      </w:r>
      <w:r w:rsidRPr="00CD4DC1">
        <w:rPr>
          <w:rFonts w:asciiTheme="majorBidi" w:hAnsiTheme="majorBidi" w:cstheme="majorBidi"/>
          <w:sz w:val="24"/>
          <w:szCs w:val="24"/>
        </w:rPr>
        <w:t>:00-1</w:t>
      </w:r>
      <w:r w:rsidR="004C2E32" w:rsidRPr="00CD4DC1">
        <w:rPr>
          <w:rFonts w:asciiTheme="majorBidi" w:hAnsiTheme="majorBidi" w:cstheme="majorBidi"/>
          <w:sz w:val="24"/>
          <w:szCs w:val="24"/>
        </w:rPr>
        <w:t>7:00</w:t>
      </w:r>
      <w:r w:rsidR="00F87D86" w:rsidRPr="00CD4DC1">
        <w:rPr>
          <w:rFonts w:asciiTheme="majorBidi" w:hAnsiTheme="majorBidi" w:cstheme="majorBidi"/>
          <w:sz w:val="24"/>
          <w:szCs w:val="24"/>
        </w:rPr>
        <w:t xml:space="preserve"> CEST, addressing the harmonization of ITU-T A.1 and ITU-T A.25, and any related aspects of ITU-T A.4 and ITU-T A.6.</w:t>
      </w:r>
    </w:p>
    <w:p w:rsidR="000A4082" w:rsidRPr="00CD4DC1" w:rsidRDefault="005D4324" w:rsidP="00CD4DC1">
      <w:pPr>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 xml:space="preserve">The </w:t>
      </w:r>
      <w:r w:rsidR="0081486A" w:rsidRPr="00CD4DC1">
        <w:rPr>
          <w:rFonts w:asciiTheme="majorBidi" w:hAnsiTheme="majorBidi" w:cstheme="majorBidi"/>
          <w:sz w:val="24"/>
          <w:szCs w:val="24"/>
        </w:rPr>
        <w:t xml:space="preserve">TSAG RG-WM </w:t>
      </w:r>
      <w:r w:rsidRPr="00CD4DC1">
        <w:rPr>
          <w:rFonts w:asciiTheme="majorBidi" w:hAnsiTheme="majorBidi" w:cstheme="majorBidi"/>
          <w:sz w:val="24"/>
          <w:szCs w:val="24"/>
        </w:rPr>
        <w:t>Ra</w:t>
      </w:r>
      <w:r w:rsidR="00EC18D8" w:rsidRPr="00CD4DC1">
        <w:rPr>
          <w:rFonts w:asciiTheme="majorBidi" w:hAnsiTheme="majorBidi" w:cstheme="majorBidi"/>
          <w:sz w:val="24"/>
          <w:szCs w:val="24"/>
        </w:rPr>
        <w:t>pporteur, Mr Steph</w:t>
      </w:r>
      <w:r w:rsidR="004C2E32" w:rsidRPr="00CD4DC1">
        <w:rPr>
          <w:rFonts w:asciiTheme="majorBidi" w:hAnsiTheme="majorBidi" w:cstheme="majorBidi"/>
          <w:sz w:val="24"/>
          <w:szCs w:val="24"/>
        </w:rPr>
        <w:t>en Trowbridge (Nokia</w:t>
      </w:r>
      <w:r w:rsidRPr="00CD4DC1">
        <w:rPr>
          <w:rFonts w:asciiTheme="majorBidi" w:hAnsiTheme="majorBidi" w:cstheme="majorBidi"/>
          <w:sz w:val="24"/>
          <w:szCs w:val="24"/>
        </w:rPr>
        <w:t xml:space="preserve">), </w:t>
      </w:r>
      <w:r w:rsidR="0081486A" w:rsidRPr="00CD4DC1">
        <w:rPr>
          <w:rFonts w:asciiTheme="majorBidi" w:hAnsiTheme="majorBidi" w:cstheme="majorBidi"/>
          <w:sz w:val="24"/>
          <w:szCs w:val="24"/>
        </w:rPr>
        <w:t>chaired</w:t>
      </w:r>
      <w:r w:rsidRPr="00CD4DC1">
        <w:rPr>
          <w:rFonts w:asciiTheme="majorBidi" w:hAnsiTheme="majorBidi" w:cstheme="majorBidi"/>
          <w:sz w:val="24"/>
          <w:szCs w:val="24"/>
        </w:rPr>
        <w:t xml:space="preserve"> the </w:t>
      </w:r>
      <w:r w:rsidR="0019745B" w:rsidRPr="00CD4DC1">
        <w:rPr>
          <w:rFonts w:asciiTheme="majorBidi" w:hAnsiTheme="majorBidi" w:cstheme="majorBidi"/>
          <w:sz w:val="24"/>
          <w:szCs w:val="24"/>
        </w:rPr>
        <w:t>e-</w:t>
      </w:r>
      <w:r w:rsidR="00096A62" w:rsidRPr="00CD4DC1">
        <w:rPr>
          <w:rFonts w:asciiTheme="majorBidi" w:hAnsiTheme="majorBidi" w:cstheme="majorBidi"/>
          <w:sz w:val="24"/>
          <w:szCs w:val="24"/>
        </w:rPr>
        <w:t>meeting</w:t>
      </w:r>
      <w:r w:rsidR="0019745B" w:rsidRPr="00CD4DC1">
        <w:rPr>
          <w:rFonts w:asciiTheme="majorBidi" w:hAnsiTheme="majorBidi" w:cstheme="majorBidi"/>
          <w:sz w:val="24"/>
          <w:szCs w:val="24"/>
        </w:rPr>
        <w:t xml:space="preserve"> </w:t>
      </w:r>
      <w:r w:rsidR="0081486A" w:rsidRPr="00CD4DC1">
        <w:rPr>
          <w:rFonts w:asciiTheme="majorBidi" w:hAnsiTheme="majorBidi" w:cstheme="majorBidi"/>
          <w:sz w:val="24"/>
          <w:szCs w:val="24"/>
        </w:rPr>
        <w:t xml:space="preserve">with the assistance of Mr Stefano </w:t>
      </w:r>
      <w:proofErr w:type="spellStart"/>
      <w:r w:rsidR="0081486A" w:rsidRPr="00CD4DC1">
        <w:rPr>
          <w:rFonts w:asciiTheme="majorBidi" w:hAnsiTheme="majorBidi" w:cstheme="majorBidi"/>
          <w:sz w:val="24"/>
          <w:szCs w:val="24"/>
        </w:rPr>
        <w:t>Polidori</w:t>
      </w:r>
      <w:proofErr w:type="spellEnd"/>
      <w:r w:rsidR="0081486A" w:rsidRPr="00CD4DC1">
        <w:rPr>
          <w:rFonts w:asciiTheme="majorBidi" w:hAnsiTheme="majorBidi" w:cstheme="majorBidi"/>
          <w:sz w:val="24"/>
          <w:szCs w:val="24"/>
        </w:rPr>
        <w:t xml:space="preserve"> and Mr Martin Euchner, TSB Advisors</w:t>
      </w:r>
      <w:proofErr w:type="gramStart"/>
      <w:r w:rsidR="0081486A" w:rsidRPr="00CD4DC1">
        <w:rPr>
          <w:rFonts w:asciiTheme="majorBidi" w:hAnsiTheme="majorBidi" w:cstheme="majorBidi"/>
          <w:sz w:val="24"/>
          <w:szCs w:val="24"/>
        </w:rPr>
        <w:t>.</w:t>
      </w:r>
      <w:r w:rsidR="00096A62" w:rsidRPr="00CD4DC1">
        <w:rPr>
          <w:rFonts w:asciiTheme="majorBidi" w:hAnsiTheme="majorBidi" w:cstheme="majorBidi"/>
          <w:sz w:val="24"/>
          <w:szCs w:val="24"/>
        </w:rPr>
        <w:t>.</w:t>
      </w:r>
      <w:proofErr w:type="gramEnd"/>
      <w:r w:rsidR="004C2E32" w:rsidRPr="00CD4DC1">
        <w:rPr>
          <w:rFonts w:asciiTheme="majorBidi" w:hAnsiTheme="majorBidi" w:cstheme="majorBidi"/>
          <w:sz w:val="24"/>
          <w:szCs w:val="24"/>
        </w:rPr>
        <w:t xml:space="preserve"> Mr Glenn Parsons, TSAG </w:t>
      </w:r>
      <w:r w:rsidR="0081486A" w:rsidRPr="00CD4DC1">
        <w:rPr>
          <w:rFonts w:asciiTheme="majorBidi" w:hAnsiTheme="majorBidi" w:cstheme="majorBidi"/>
          <w:sz w:val="24"/>
          <w:szCs w:val="24"/>
        </w:rPr>
        <w:t xml:space="preserve">RG-SC </w:t>
      </w:r>
      <w:r w:rsidR="004C2E32" w:rsidRPr="00CD4DC1">
        <w:rPr>
          <w:rFonts w:asciiTheme="majorBidi" w:hAnsiTheme="majorBidi" w:cstheme="majorBidi"/>
          <w:sz w:val="24"/>
          <w:szCs w:val="24"/>
        </w:rPr>
        <w:t>Rapporteur (Ericsson Canada) was unable to participate and sent his apologies</w:t>
      </w:r>
      <w:proofErr w:type="gramStart"/>
      <w:r w:rsidR="004C2E32" w:rsidRPr="00CD4DC1">
        <w:rPr>
          <w:rFonts w:asciiTheme="majorBidi" w:hAnsiTheme="majorBidi" w:cstheme="majorBidi"/>
          <w:sz w:val="24"/>
          <w:szCs w:val="24"/>
        </w:rPr>
        <w:t>.</w:t>
      </w:r>
      <w:r w:rsidR="0081486A" w:rsidRPr="00CD4DC1">
        <w:rPr>
          <w:rFonts w:asciiTheme="majorBidi" w:hAnsiTheme="majorBidi" w:cstheme="majorBidi"/>
          <w:sz w:val="24"/>
          <w:szCs w:val="24"/>
        </w:rPr>
        <w:t>.</w:t>
      </w:r>
      <w:proofErr w:type="gramEnd"/>
    </w:p>
    <w:p w:rsidR="00096A62" w:rsidRPr="00CD4DC1" w:rsidRDefault="00096A62" w:rsidP="00CD4DC1">
      <w:pPr>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 xml:space="preserve">TSB organized </w:t>
      </w:r>
      <w:r w:rsidR="0019745B" w:rsidRPr="00CD4DC1">
        <w:rPr>
          <w:rFonts w:asciiTheme="majorBidi" w:hAnsiTheme="majorBidi" w:cstheme="majorBidi"/>
          <w:sz w:val="24"/>
          <w:szCs w:val="24"/>
        </w:rPr>
        <w:t xml:space="preserve">a </w:t>
      </w:r>
      <w:proofErr w:type="spellStart"/>
      <w:r w:rsidR="0019745B" w:rsidRPr="00CD4DC1">
        <w:rPr>
          <w:rFonts w:asciiTheme="majorBidi" w:hAnsiTheme="majorBidi" w:cstheme="majorBidi"/>
          <w:sz w:val="24"/>
          <w:szCs w:val="24"/>
        </w:rPr>
        <w:t>GotoMeeting</w:t>
      </w:r>
      <w:proofErr w:type="spellEnd"/>
      <w:r w:rsidRPr="00CD4DC1">
        <w:rPr>
          <w:rFonts w:asciiTheme="majorBidi" w:hAnsiTheme="majorBidi" w:cstheme="majorBidi"/>
          <w:sz w:val="24"/>
          <w:szCs w:val="24"/>
        </w:rPr>
        <w:t xml:space="preserve"> for remote participation. There were </w:t>
      </w:r>
      <w:r w:rsidR="004C2E32" w:rsidRPr="00CD4DC1">
        <w:rPr>
          <w:rFonts w:asciiTheme="majorBidi" w:hAnsiTheme="majorBidi" w:cstheme="majorBidi"/>
          <w:sz w:val="24"/>
          <w:szCs w:val="24"/>
        </w:rPr>
        <w:t>2</w:t>
      </w:r>
      <w:r w:rsidR="00C82E5B" w:rsidRPr="00CD4DC1">
        <w:rPr>
          <w:rFonts w:asciiTheme="majorBidi" w:hAnsiTheme="majorBidi" w:cstheme="majorBidi"/>
          <w:sz w:val="24"/>
          <w:szCs w:val="24"/>
        </w:rPr>
        <w:t>2</w:t>
      </w:r>
      <w:r w:rsidRPr="00CD4DC1">
        <w:rPr>
          <w:rFonts w:asciiTheme="majorBidi" w:hAnsiTheme="majorBidi" w:cstheme="majorBidi"/>
          <w:sz w:val="24"/>
          <w:szCs w:val="24"/>
        </w:rPr>
        <w:t xml:space="preserve"> remote participants</w:t>
      </w:r>
      <w:r w:rsidR="0019745B" w:rsidRPr="00CD4DC1">
        <w:rPr>
          <w:rFonts w:asciiTheme="majorBidi" w:hAnsiTheme="majorBidi" w:cstheme="majorBidi"/>
          <w:sz w:val="24"/>
          <w:szCs w:val="24"/>
        </w:rPr>
        <w:t xml:space="preserve">, see </w:t>
      </w:r>
      <w:r w:rsidR="0081486A" w:rsidRPr="00CD4DC1">
        <w:rPr>
          <w:rFonts w:asciiTheme="majorBidi" w:hAnsiTheme="majorBidi" w:cstheme="majorBidi"/>
          <w:sz w:val="24"/>
          <w:szCs w:val="24"/>
        </w:rPr>
        <w:t xml:space="preserve">the list in </w:t>
      </w:r>
      <w:hyperlink w:anchor="_Annex_1_–" w:history="1">
        <w:r w:rsidR="0019745B" w:rsidRPr="00CD4DC1">
          <w:rPr>
            <w:rStyle w:val="Hyperlink"/>
            <w:rFonts w:asciiTheme="majorBidi" w:hAnsiTheme="majorBidi" w:cstheme="majorBidi"/>
            <w:sz w:val="24"/>
            <w:szCs w:val="24"/>
          </w:rPr>
          <w:t xml:space="preserve">Annex </w:t>
        </w:r>
        <w:r w:rsidR="0081486A" w:rsidRPr="00CD4DC1">
          <w:rPr>
            <w:rStyle w:val="Hyperlink"/>
            <w:rFonts w:asciiTheme="majorBidi" w:hAnsiTheme="majorBidi" w:cstheme="majorBidi"/>
            <w:sz w:val="24"/>
            <w:szCs w:val="24"/>
          </w:rPr>
          <w:t>1</w:t>
        </w:r>
      </w:hyperlink>
      <w:r w:rsidRPr="00CD4DC1">
        <w:rPr>
          <w:rFonts w:asciiTheme="majorBidi" w:hAnsiTheme="majorBidi" w:cstheme="majorBidi"/>
          <w:sz w:val="24"/>
          <w:szCs w:val="24"/>
        </w:rPr>
        <w:t>.</w:t>
      </w:r>
    </w:p>
    <w:p w:rsidR="008453EF" w:rsidRPr="00CD4DC1" w:rsidRDefault="000857ED" w:rsidP="00CD4DC1">
      <w:pPr>
        <w:spacing w:before="120" w:after="120" w:line="240" w:lineRule="auto"/>
        <w:rPr>
          <w:rFonts w:asciiTheme="majorBidi" w:hAnsiTheme="majorBidi" w:cstheme="majorBidi"/>
          <w:sz w:val="24"/>
          <w:szCs w:val="24"/>
        </w:rPr>
      </w:pPr>
      <w:hyperlink w:anchor="_Annex_2_–" w:history="1">
        <w:r w:rsidR="009020E5" w:rsidRPr="00CD4DC1">
          <w:rPr>
            <w:rStyle w:val="Hyperlink"/>
            <w:rFonts w:asciiTheme="majorBidi" w:hAnsiTheme="majorBidi" w:cstheme="majorBidi"/>
            <w:sz w:val="24"/>
            <w:szCs w:val="24"/>
          </w:rPr>
          <w:t>Annex 2</w:t>
        </w:r>
      </w:hyperlink>
      <w:r w:rsidR="009020E5" w:rsidRPr="00CD4DC1">
        <w:rPr>
          <w:rFonts w:asciiTheme="majorBidi" w:hAnsiTheme="majorBidi" w:cstheme="majorBidi"/>
          <w:sz w:val="24"/>
          <w:szCs w:val="24"/>
        </w:rPr>
        <w:t xml:space="preserve"> contains t</w:t>
      </w:r>
      <w:r w:rsidR="00154DDB" w:rsidRPr="00CD4DC1">
        <w:rPr>
          <w:rFonts w:asciiTheme="majorBidi" w:hAnsiTheme="majorBidi" w:cstheme="majorBidi"/>
          <w:sz w:val="24"/>
          <w:szCs w:val="24"/>
        </w:rPr>
        <w:t xml:space="preserve">he list of the </w:t>
      </w:r>
      <w:r w:rsidR="0081486A" w:rsidRPr="00CD4DC1">
        <w:rPr>
          <w:rFonts w:asciiTheme="majorBidi" w:hAnsiTheme="majorBidi" w:cstheme="majorBidi"/>
          <w:sz w:val="24"/>
          <w:szCs w:val="24"/>
        </w:rPr>
        <w:t xml:space="preserve">four </w:t>
      </w:r>
      <w:r w:rsidR="009020E5" w:rsidRPr="00CD4DC1">
        <w:rPr>
          <w:rFonts w:asciiTheme="majorBidi" w:hAnsiTheme="majorBidi" w:cstheme="majorBidi"/>
          <w:sz w:val="24"/>
          <w:szCs w:val="24"/>
        </w:rPr>
        <w:t xml:space="preserve">discussed </w:t>
      </w:r>
      <w:r w:rsidR="00154DDB" w:rsidRPr="00CD4DC1">
        <w:rPr>
          <w:rFonts w:asciiTheme="majorBidi" w:hAnsiTheme="majorBidi" w:cstheme="majorBidi"/>
          <w:sz w:val="24"/>
          <w:szCs w:val="24"/>
        </w:rPr>
        <w:t xml:space="preserve">documents. </w:t>
      </w:r>
      <w:r w:rsidR="005214A2" w:rsidRPr="00CD4DC1">
        <w:rPr>
          <w:rFonts w:asciiTheme="majorBidi" w:hAnsiTheme="majorBidi" w:cstheme="majorBidi"/>
          <w:sz w:val="24"/>
          <w:szCs w:val="24"/>
        </w:rPr>
        <w:t xml:space="preserve">The documents </w:t>
      </w:r>
      <w:r w:rsidR="0081486A" w:rsidRPr="00CD4DC1">
        <w:rPr>
          <w:rFonts w:asciiTheme="majorBidi" w:hAnsiTheme="majorBidi" w:cstheme="majorBidi"/>
          <w:sz w:val="24"/>
          <w:szCs w:val="24"/>
        </w:rPr>
        <w:t>were made</w:t>
      </w:r>
      <w:r w:rsidR="005214A2" w:rsidRPr="00CD4DC1">
        <w:rPr>
          <w:rFonts w:asciiTheme="majorBidi" w:hAnsiTheme="majorBidi" w:cstheme="majorBidi"/>
          <w:sz w:val="24"/>
          <w:szCs w:val="24"/>
        </w:rPr>
        <w:t xml:space="preserve"> available </w:t>
      </w:r>
      <w:r w:rsidR="0081486A" w:rsidRPr="00CD4DC1">
        <w:rPr>
          <w:rFonts w:asciiTheme="majorBidi" w:hAnsiTheme="majorBidi" w:cstheme="majorBidi"/>
          <w:sz w:val="24"/>
          <w:szCs w:val="24"/>
        </w:rPr>
        <w:t>using a</w:t>
      </w:r>
      <w:r w:rsidR="005214A2" w:rsidRPr="00CD4DC1">
        <w:rPr>
          <w:rFonts w:asciiTheme="majorBidi" w:hAnsiTheme="majorBidi" w:cstheme="majorBidi"/>
          <w:sz w:val="24"/>
          <w:szCs w:val="24"/>
        </w:rPr>
        <w:t xml:space="preserve"> SharePoint</w:t>
      </w:r>
      <w:r w:rsidR="0081486A" w:rsidRPr="00CD4DC1">
        <w:rPr>
          <w:rFonts w:asciiTheme="majorBidi" w:hAnsiTheme="majorBidi" w:cstheme="majorBidi"/>
          <w:sz w:val="24"/>
          <w:szCs w:val="24"/>
        </w:rPr>
        <w:t xml:space="preserve"> site, see”:</w:t>
      </w:r>
      <w:r w:rsidR="0081486A" w:rsidRPr="00CD4DC1">
        <w:rPr>
          <w:rFonts w:asciiTheme="majorBidi" w:hAnsiTheme="majorBidi" w:cstheme="majorBidi"/>
          <w:sz w:val="24"/>
          <w:szCs w:val="24"/>
        </w:rPr>
        <w:br/>
      </w:r>
      <w:hyperlink r:id="rId13" w:history="1">
        <w:r w:rsidR="008453EF" w:rsidRPr="00CD4DC1">
          <w:rPr>
            <w:rStyle w:val="Hyperlink"/>
            <w:rFonts w:asciiTheme="majorBidi" w:hAnsiTheme="majorBidi" w:cstheme="majorBidi"/>
            <w:sz w:val="24"/>
            <w:szCs w:val="24"/>
          </w:rPr>
          <w:t>https://extranet.itu.int/meetings/ITU-T/T17-TSAGRGM/16733-180531/SitePages/Welcome.aspx</w:t>
        </w:r>
      </w:hyperlink>
    </w:p>
    <w:p w:rsidR="009442A8" w:rsidRPr="00CD4DC1" w:rsidRDefault="009442A8" w:rsidP="00CD4DC1">
      <w:pPr>
        <w:spacing w:before="240" w:line="240" w:lineRule="auto"/>
        <w:rPr>
          <w:rFonts w:asciiTheme="majorBidi" w:hAnsiTheme="majorBidi" w:cstheme="majorBidi"/>
          <w:b/>
          <w:bCs/>
          <w:sz w:val="24"/>
          <w:szCs w:val="24"/>
        </w:rPr>
      </w:pPr>
      <w:r w:rsidRPr="00CD4DC1">
        <w:rPr>
          <w:rFonts w:asciiTheme="majorBidi" w:hAnsiTheme="majorBidi" w:cstheme="majorBidi"/>
          <w:b/>
          <w:bCs/>
          <w:sz w:val="24"/>
          <w:szCs w:val="24"/>
        </w:rPr>
        <w:t>2</w:t>
      </w:r>
      <w:r w:rsidRPr="00CD4DC1">
        <w:rPr>
          <w:rFonts w:asciiTheme="majorBidi" w:hAnsiTheme="majorBidi" w:cstheme="majorBidi"/>
          <w:b/>
          <w:bCs/>
          <w:sz w:val="24"/>
          <w:szCs w:val="24"/>
        </w:rPr>
        <w:tab/>
        <w:t>Approval of the draft agenda</w:t>
      </w:r>
    </w:p>
    <w:p w:rsidR="00E86C08" w:rsidRPr="00CD4DC1" w:rsidRDefault="003E013E" w:rsidP="00CD4DC1">
      <w:pPr>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 xml:space="preserve">The chair opened the meeting and welcomed the participants. </w:t>
      </w:r>
      <w:r w:rsidR="009442A8" w:rsidRPr="00CD4DC1">
        <w:rPr>
          <w:rFonts w:asciiTheme="majorBidi" w:hAnsiTheme="majorBidi" w:cstheme="majorBidi"/>
          <w:sz w:val="24"/>
          <w:szCs w:val="24"/>
        </w:rPr>
        <w:t xml:space="preserve">The draft agenda in </w:t>
      </w:r>
      <w:hyperlink r:id="rId14" w:history="1">
        <w:r w:rsidR="00177FB4" w:rsidRPr="00CD4DC1">
          <w:rPr>
            <w:rStyle w:val="Hyperlink"/>
            <w:rFonts w:asciiTheme="majorBidi" w:eastAsia="SimSun" w:hAnsiTheme="majorBidi" w:cstheme="majorBidi"/>
            <w:bCs/>
            <w:sz w:val="24"/>
            <w:szCs w:val="24"/>
          </w:rPr>
          <w:t>DOC5</w:t>
        </w:r>
      </w:hyperlink>
      <w:r w:rsidR="005214A2" w:rsidRPr="00CD4DC1">
        <w:rPr>
          <w:rFonts w:asciiTheme="majorBidi" w:hAnsiTheme="majorBidi" w:cstheme="majorBidi"/>
          <w:sz w:val="24"/>
          <w:szCs w:val="24"/>
        </w:rPr>
        <w:t xml:space="preserve"> was adopted.</w:t>
      </w:r>
    </w:p>
    <w:p w:rsidR="009442A8" w:rsidRPr="00CD4DC1" w:rsidRDefault="009442A8" w:rsidP="00D637C3">
      <w:pPr>
        <w:keepNext/>
        <w:keepLines/>
        <w:spacing w:before="240" w:line="240" w:lineRule="auto"/>
        <w:rPr>
          <w:rFonts w:asciiTheme="majorBidi" w:hAnsiTheme="majorBidi" w:cstheme="majorBidi"/>
          <w:b/>
          <w:bCs/>
          <w:sz w:val="24"/>
          <w:szCs w:val="24"/>
        </w:rPr>
      </w:pPr>
      <w:r w:rsidRPr="00CD4DC1">
        <w:rPr>
          <w:rFonts w:asciiTheme="majorBidi" w:hAnsiTheme="majorBidi" w:cstheme="majorBidi"/>
          <w:b/>
          <w:bCs/>
          <w:sz w:val="24"/>
          <w:szCs w:val="24"/>
        </w:rPr>
        <w:lastRenderedPageBreak/>
        <w:t>3</w:t>
      </w:r>
      <w:r w:rsidRPr="00CD4DC1">
        <w:rPr>
          <w:rFonts w:asciiTheme="majorBidi" w:hAnsiTheme="majorBidi" w:cstheme="majorBidi"/>
          <w:b/>
          <w:bCs/>
          <w:sz w:val="24"/>
          <w:szCs w:val="24"/>
        </w:rPr>
        <w:tab/>
      </w:r>
      <w:r w:rsidR="00DB5465" w:rsidRPr="00CD4DC1">
        <w:rPr>
          <w:rFonts w:asciiTheme="majorBidi" w:hAnsiTheme="majorBidi" w:cstheme="majorBidi"/>
          <w:b/>
          <w:bCs/>
          <w:sz w:val="24"/>
          <w:szCs w:val="24"/>
        </w:rPr>
        <w:t>Main differences between Rec. ITU-T A.1 § 3.1.6 and Rec. ITU-T A.25 (from a copyright perspective)</w:t>
      </w:r>
    </w:p>
    <w:p w:rsidR="000D158F" w:rsidRPr="00CD4DC1" w:rsidRDefault="003E013E" w:rsidP="00D637C3">
      <w:pPr>
        <w:keepNext/>
        <w:keepLines/>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Following t</w:t>
      </w:r>
      <w:r w:rsidR="00E35CD8" w:rsidRPr="00CD4DC1">
        <w:rPr>
          <w:rFonts w:asciiTheme="majorBidi" w:hAnsiTheme="majorBidi" w:cstheme="majorBidi"/>
          <w:sz w:val="24"/>
          <w:szCs w:val="24"/>
        </w:rPr>
        <w:t xml:space="preserve">he </w:t>
      </w:r>
      <w:r w:rsidRPr="00CD4DC1">
        <w:rPr>
          <w:rFonts w:asciiTheme="majorBidi" w:hAnsiTheme="majorBidi" w:cstheme="majorBidi"/>
          <w:sz w:val="24"/>
          <w:szCs w:val="24"/>
        </w:rPr>
        <w:t xml:space="preserve">request from </w:t>
      </w:r>
      <w:r w:rsidR="00E35CD8" w:rsidRPr="00CD4DC1">
        <w:rPr>
          <w:rFonts w:asciiTheme="majorBidi" w:hAnsiTheme="majorBidi" w:cstheme="majorBidi"/>
          <w:sz w:val="24"/>
          <w:szCs w:val="24"/>
        </w:rPr>
        <w:t>TSAG meeting</w:t>
      </w:r>
      <w:r w:rsidRPr="00CD4DC1">
        <w:rPr>
          <w:rFonts w:asciiTheme="majorBidi" w:hAnsiTheme="majorBidi" w:cstheme="majorBidi"/>
          <w:sz w:val="24"/>
          <w:szCs w:val="24"/>
        </w:rPr>
        <w:t xml:space="preserve"> (May 2018</w:t>
      </w:r>
      <w:proofErr w:type="gramStart"/>
      <w:r w:rsidRPr="00CD4DC1">
        <w:rPr>
          <w:rFonts w:asciiTheme="majorBidi" w:hAnsiTheme="majorBidi" w:cstheme="majorBidi"/>
          <w:sz w:val="24"/>
          <w:szCs w:val="24"/>
        </w:rPr>
        <w:t>)</w:t>
      </w:r>
      <w:r w:rsidR="00E35CD8" w:rsidRPr="00CD4DC1">
        <w:rPr>
          <w:rFonts w:asciiTheme="majorBidi" w:hAnsiTheme="majorBidi" w:cstheme="majorBidi"/>
          <w:sz w:val="24"/>
          <w:szCs w:val="24"/>
        </w:rPr>
        <w:t xml:space="preserve"> </w:t>
      </w:r>
      <w:r w:rsidRPr="00CD4DC1">
        <w:rPr>
          <w:rFonts w:asciiTheme="majorBidi" w:hAnsiTheme="majorBidi" w:cstheme="majorBidi"/>
          <w:sz w:val="24"/>
          <w:szCs w:val="24"/>
        </w:rPr>
        <w:t>,</w:t>
      </w:r>
      <w:proofErr w:type="gramEnd"/>
      <w:r w:rsidR="00E35CD8" w:rsidRPr="00CD4DC1">
        <w:rPr>
          <w:rFonts w:asciiTheme="majorBidi" w:hAnsiTheme="majorBidi" w:cstheme="majorBidi"/>
          <w:sz w:val="24"/>
          <w:szCs w:val="24"/>
        </w:rPr>
        <w:t xml:space="preserve"> TSB </w:t>
      </w:r>
      <w:r w:rsidRPr="00CD4DC1">
        <w:rPr>
          <w:rFonts w:asciiTheme="majorBidi" w:hAnsiTheme="majorBidi" w:cstheme="majorBidi"/>
          <w:sz w:val="24"/>
          <w:szCs w:val="24"/>
        </w:rPr>
        <w:t>in collaboration with</w:t>
      </w:r>
      <w:r w:rsidR="00E35CD8" w:rsidRPr="00CD4DC1">
        <w:rPr>
          <w:rFonts w:asciiTheme="majorBidi" w:hAnsiTheme="majorBidi" w:cstheme="majorBidi"/>
          <w:sz w:val="24"/>
          <w:szCs w:val="24"/>
        </w:rPr>
        <w:t xml:space="preserve"> the ITU LAU provide</w:t>
      </w:r>
      <w:r w:rsidRPr="00CD4DC1">
        <w:rPr>
          <w:rFonts w:asciiTheme="majorBidi" w:hAnsiTheme="majorBidi" w:cstheme="majorBidi"/>
          <w:sz w:val="24"/>
          <w:szCs w:val="24"/>
        </w:rPr>
        <w:t>d</w:t>
      </w:r>
      <w:r w:rsidR="00E35CD8" w:rsidRPr="00CD4DC1">
        <w:rPr>
          <w:rFonts w:asciiTheme="majorBidi" w:hAnsiTheme="majorBidi" w:cstheme="majorBidi"/>
          <w:sz w:val="24"/>
          <w:szCs w:val="24"/>
        </w:rPr>
        <w:t xml:space="preserve"> a comparison on the use of the provisions in ITU-T A.1 § 3.1.6 and Rec. ITU-T A.25, from a copyright perspective</w:t>
      </w:r>
      <w:r w:rsidRPr="00CD4DC1">
        <w:rPr>
          <w:rFonts w:asciiTheme="majorBidi" w:hAnsiTheme="majorBidi" w:cstheme="majorBidi"/>
          <w:sz w:val="24"/>
          <w:szCs w:val="24"/>
        </w:rPr>
        <w:t xml:space="preserve"> (</w:t>
      </w:r>
      <w:hyperlink r:id="rId15" w:history="1">
        <w:r w:rsidRPr="00CD4DC1">
          <w:rPr>
            <w:rStyle w:val="Hyperlink"/>
            <w:rFonts w:asciiTheme="majorBidi" w:eastAsia="SimSun" w:hAnsiTheme="majorBidi" w:cstheme="majorBidi"/>
            <w:bCs/>
            <w:sz w:val="24"/>
            <w:szCs w:val="24"/>
          </w:rPr>
          <w:t>DOC1</w:t>
        </w:r>
      </w:hyperlink>
      <w:r w:rsidRPr="00CD4DC1">
        <w:rPr>
          <w:rStyle w:val="Hyperlink"/>
          <w:rFonts w:asciiTheme="majorBidi" w:eastAsia="SimSun" w:hAnsiTheme="majorBidi" w:cstheme="majorBidi"/>
          <w:bCs/>
          <w:sz w:val="24"/>
          <w:szCs w:val="24"/>
        </w:rPr>
        <w:t>)</w:t>
      </w:r>
      <w:r w:rsidR="00E35CD8" w:rsidRPr="00CD4DC1">
        <w:rPr>
          <w:rFonts w:asciiTheme="majorBidi" w:hAnsiTheme="majorBidi" w:cstheme="majorBidi"/>
          <w:sz w:val="24"/>
          <w:szCs w:val="24"/>
        </w:rPr>
        <w:t>.</w:t>
      </w:r>
    </w:p>
    <w:p w:rsidR="009D5A00" w:rsidRDefault="00953919" w:rsidP="00CD4DC1">
      <w:pPr>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 xml:space="preserve">Mr Antoine </w:t>
      </w:r>
      <w:proofErr w:type="spellStart"/>
      <w:r w:rsidRPr="00CD4DC1">
        <w:rPr>
          <w:rFonts w:asciiTheme="majorBidi" w:eastAsia="Malgun Gothic" w:hAnsiTheme="majorBidi" w:cstheme="majorBidi"/>
          <w:sz w:val="24"/>
          <w:szCs w:val="24"/>
        </w:rPr>
        <w:t>Doré</w:t>
      </w:r>
      <w:proofErr w:type="spellEnd"/>
      <w:r w:rsidRPr="00CD4DC1">
        <w:rPr>
          <w:rFonts w:asciiTheme="majorBidi" w:eastAsia="Malgun Gothic" w:hAnsiTheme="majorBidi" w:cstheme="majorBidi"/>
          <w:sz w:val="24"/>
          <w:szCs w:val="24"/>
        </w:rPr>
        <w:t xml:space="preserve">, ITU LAU, presented </w:t>
      </w:r>
      <w:hyperlink r:id="rId16" w:history="1">
        <w:r w:rsidRPr="00CD4DC1">
          <w:rPr>
            <w:rStyle w:val="Hyperlink"/>
            <w:rFonts w:asciiTheme="majorBidi" w:eastAsia="SimSun" w:hAnsiTheme="majorBidi" w:cstheme="majorBidi"/>
            <w:bCs/>
            <w:sz w:val="24"/>
            <w:szCs w:val="24"/>
          </w:rPr>
          <w:t>DOC1</w:t>
        </w:r>
      </w:hyperlink>
      <w:r w:rsidRPr="00CD4DC1">
        <w:rPr>
          <w:rFonts w:asciiTheme="majorBidi" w:hAnsiTheme="majorBidi" w:cstheme="majorBidi"/>
          <w:sz w:val="24"/>
          <w:szCs w:val="24"/>
        </w:rPr>
        <w:t xml:space="preserve"> “Incorporating text from other organizations: main differences between Rec. ITU-T A.1 § 3.1.6 and Rec. ITU-T A.25 (from a copyright perspective)”</w:t>
      </w:r>
      <w:r w:rsidR="00E35CD8" w:rsidRPr="00CD4DC1">
        <w:rPr>
          <w:rFonts w:asciiTheme="majorBidi" w:hAnsiTheme="majorBidi" w:cstheme="majorBidi"/>
          <w:sz w:val="24"/>
          <w:szCs w:val="24"/>
        </w:rPr>
        <w:t>.</w:t>
      </w:r>
    </w:p>
    <w:p w:rsidR="008166D2" w:rsidRPr="00CD4DC1" w:rsidRDefault="008166D2" w:rsidP="00CD4DC1">
      <w:pPr>
        <w:spacing w:before="120" w:after="120" w:line="240" w:lineRule="auto"/>
        <w:rPr>
          <w:rFonts w:asciiTheme="majorBidi" w:hAnsiTheme="majorBidi" w:cstheme="majorBidi"/>
          <w:sz w:val="24"/>
          <w:szCs w:val="24"/>
        </w:rPr>
      </w:pPr>
      <w:r>
        <w:rPr>
          <w:rFonts w:asciiTheme="majorBidi" w:hAnsiTheme="majorBidi" w:cstheme="majorBidi"/>
          <w:sz w:val="24"/>
          <w:szCs w:val="24"/>
        </w:rPr>
        <w:t>It was noted that</w:t>
      </w:r>
      <w:r w:rsidR="00270FA5">
        <w:rPr>
          <w:rFonts w:asciiTheme="majorBidi" w:hAnsiTheme="majorBidi" w:cstheme="majorBidi"/>
          <w:sz w:val="24"/>
          <w:szCs w:val="24"/>
        </w:rPr>
        <w:t xml:space="preserve"> the phrasing of ITU-T A.1 </w:t>
      </w:r>
      <w:r w:rsidR="00270FA5" w:rsidRPr="00CD4DC1">
        <w:rPr>
          <w:rFonts w:asciiTheme="majorBidi" w:hAnsiTheme="majorBidi" w:cstheme="majorBidi"/>
          <w:sz w:val="24"/>
          <w:szCs w:val="24"/>
        </w:rPr>
        <w:t>§ 3.1.6</w:t>
      </w:r>
      <w:r w:rsidR="00270FA5">
        <w:rPr>
          <w:rFonts w:asciiTheme="majorBidi" w:hAnsiTheme="majorBidi" w:cstheme="majorBidi"/>
          <w:sz w:val="24"/>
          <w:szCs w:val="24"/>
        </w:rPr>
        <w:t xml:space="preserve"> is most evidently applicable to text and diagrams created by the member submitting the contributions, and that the responsibilities of a member submitting text with copyright owned by others (e.g., to have obtained appropriate permission from the copyright owner to submit the text), or how other issues such as potentially essential IPR are addressed with regard to such text are not clearly identified.</w:t>
      </w:r>
    </w:p>
    <w:p w:rsidR="004633C2" w:rsidRPr="00CD4DC1" w:rsidRDefault="004633C2" w:rsidP="00CD4DC1">
      <w:pPr>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The meeting</w:t>
      </w:r>
      <w:r w:rsidR="003E013E" w:rsidRPr="00CD4DC1">
        <w:rPr>
          <w:rFonts w:asciiTheme="majorBidi" w:hAnsiTheme="majorBidi" w:cstheme="majorBidi"/>
          <w:sz w:val="24"/>
          <w:szCs w:val="24"/>
        </w:rPr>
        <w:t xml:space="preserve"> thanked the TSB and LAU for submitting the document and</w:t>
      </w:r>
      <w:r w:rsidRPr="00CD4DC1">
        <w:rPr>
          <w:rFonts w:asciiTheme="majorBidi" w:hAnsiTheme="majorBidi" w:cstheme="majorBidi"/>
          <w:sz w:val="24"/>
          <w:szCs w:val="24"/>
        </w:rPr>
        <w:t xml:space="preserve"> </w:t>
      </w:r>
      <w:r w:rsidR="003E013E" w:rsidRPr="00CD4DC1">
        <w:rPr>
          <w:rFonts w:asciiTheme="majorBidi" w:hAnsiTheme="majorBidi" w:cstheme="majorBidi"/>
          <w:sz w:val="24"/>
          <w:szCs w:val="24"/>
        </w:rPr>
        <w:t xml:space="preserve">found </w:t>
      </w:r>
      <w:r w:rsidRPr="00CD4DC1">
        <w:rPr>
          <w:rFonts w:asciiTheme="majorBidi" w:hAnsiTheme="majorBidi" w:cstheme="majorBidi"/>
          <w:sz w:val="24"/>
          <w:szCs w:val="24"/>
        </w:rPr>
        <w:t>DOC1</w:t>
      </w:r>
      <w:r w:rsidR="003E013E" w:rsidRPr="00CD4DC1">
        <w:rPr>
          <w:rFonts w:asciiTheme="majorBidi" w:hAnsiTheme="majorBidi" w:cstheme="majorBidi"/>
          <w:sz w:val="24"/>
          <w:szCs w:val="24"/>
        </w:rPr>
        <w:t xml:space="preserve"> useful</w:t>
      </w:r>
      <w:r w:rsidRPr="00CD4DC1">
        <w:rPr>
          <w:rFonts w:asciiTheme="majorBidi" w:hAnsiTheme="majorBidi" w:cstheme="majorBidi"/>
          <w:sz w:val="24"/>
          <w:szCs w:val="24"/>
        </w:rPr>
        <w:t xml:space="preserve"> </w:t>
      </w:r>
      <w:r w:rsidR="003E013E" w:rsidRPr="00CD4DC1">
        <w:rPr>
          <w:rFonts w:asciiTheme="majorBidi" w:hAnsiTheme="majorBidi" w:cstheme="majorBidi"/>
          <w:sz w:val="24"/>
          <w:szCs w:val="24"/>
        </w:rPr>
        <w:t>to</w:t>
      </w:r>
      <w:r w:rsidRPr="00CD4DC1">
        <w:rPr>
          <w:rFonts w:asciiTheme="majorBidi" w:hAnsiTheme="majorBidi" w:cstheme="majorBidi"/>
          <w:sz w:val="24"/>
          <w:szCs w:val="24"/>
        </w:rPr>
        <w:t xml:space="preserve"> gain s</w:t>
      </w:r>
      <w:r w:rsidR="009A7CF6" w:rsidRPr="00CD4DC1">
        <w:rPr>
          <w:rFonts w:asciiTheme="majorBidi" w:hAnsiTheme="majorBidi" w:cstheme="majorBidi"/>
          <w:sz w:val="24"/>
          <w:szCs w:val="24"/>
        </w:rPr>
        <w:t xml:space="preserve">ome better understanding </w:t>
      </w:r>
      <w:r w:rsidRPr="00CD4DC1">
        <w:rPr>
          <w:rFonts w:asciiTheme="majorBidi" w:hAnsiTheme="majorBidi" w:cstheme="majorBidi"/>
          <w:sz w:val="24"/>
          <w:szCs w:val="24"/>
        </w:rPr>
        <w:t>on the main objectives</w:t>
      </w:r>
      <w:r w:rsidR="003E013E" w:rsidRPr="00CD4DC1">
        <w:rPr>
          <w:rFonts w:asciiTheme="majorBidi" w:hAnsiTheme="majorBidi" w:cstheme="majorBidi"/>
          <w:sz w:val="24"/>
          <w:szCs w:val="24"/>
        </w:rPr>
        <w:t>,</w:t>
      </w:r>
      <w:r w:rsidRPr="00CD4DC1">
        <w:rPr>
          <w:rFonts w:asciiTheme="majorBidi" w:hAnsiTheme="majorBidi" w:cstheme="majorBidi"/>
          <w:sz w:val="24"/>
          <w:szCs w:val="24"/>
        </w:rPr>
        <w:t xml:space="preserve"> scopes, submission f</w:t>
      </w:r>
      <w:r w:rsidR="007E7FC8" w:rsidRPr="00CD4DC1">
        <w:rPr>
          <w:rFonts w:asciiTheme="majorBidi" w:hAnsiTheme="majorBidi" w:cstheme="majorBidi"/>
          <w:sz w:val="24"/>
          <w:szCs w:val="24"/>
        </w:rPr>
        <w:t>ormat, role of the secretariat and of contributor</w:t>
      </w:r>
      <w:r w:rsidR="003E013E" w:rsidRPr="00CD4DC1">
        <w:rPr>
          <w:rFonts w:asciiTheme="majorBidi" w:hAnsiTheme="majorBidi" w:cstheme="majorBidi"/>
          <w:sz w:val="24"/>
          <w:szCs w:val="24"/>
        </w:rPr>
        <w:t>s</w:t>
      </w:r>
      <w:r w:rsidR="007E7FC8" w:rsidRPr="00CD4DC1">
        <w:rPr>
          <w:rFonts w:asciiTheme="majorBidi" w:hAnsiTheme="majorBidi" w:cstheme="majorBidi"/>
          <w:sz w:val="24"/>
          <w:szCs w:val="24"/>
        </w:rPr>
        <w:t xml:space="preserve"> regarding ITU-T A.1 and ITU-T A.25.</w:t>
      </w:r>
      <w:r w:rsidR="007879AB" w:rsidRPr="00CD4DC1">
        <w:rPr>
          <w:rFonts w:asciiTheme="majorBidi" w:hAnsiTheme="majorBidi" w:cstheme="majorBidi"/>
          <w:sz w:val="24"/>
          <w:szCs w:val="24"/>
        </w:rPr>
        <w:t xml:space="preserve"> DOC1 was n</w:t>
      </w:r>
      <w:r w:rsidR="00233AA3" w:rsidRPr="00CD4DC1">
        <w:rPr>
          <w:rFonts w:asciiTheme="majorBidi" w:hAnsiTheme="majorBidi" w:cstheme="majorBidi"/>
          <w:sz w:val="24"/>
          <w:szCs w:val="24"/>
        </w:rPr>
        <w:t>oted.</w:t>
      </w:r>
    </w:p>
    <w:p w:rsidR="007E7FC8" w:rsidRPr="00CD4DC1" w:rsidRDefault="007E7FC8" w:rsidP="00CD4DC1">
      <w:pPr>
        <w:spacing w:before="120" w:after="120" w:line="240" w:lineRule="auto"/>
        <w:rPr>
          <w:rFonts w:asciiTheme="majorBidi" w:hAnsiTheme="majorBidi" w:cstheme="majorBidi"/>
          <w:sz w:val="24"/>
          <w:szCs w:val="24"/>
        </w:rPr>
      </w:pPr>
      <w:r w:rsidRPr="00CD4DC1">
        <w:rPr>
          <w:rFonts w:asciiTheme="majorBidi" w:hAnsiTheme="majorBidi" w:cstheme="majorBidi"/>
          <w:sz w:val="24"/>
          <w:szCs w:val="24"/>
        </w:rPr>
        <w:t>Russian Federation felt, a tutorial on those aspects would be useful to have.</w:t>
      </w:r>
    </w:p>
    <w:p w:rsidR="006569D1" w:rsidRPr="00CD4DC1" w:rsidRDefault="006855AD" w:rsidP="00CD4DC1">
      <w:pPr>
        <w:pStyle w:val="ListParagraph"/>
        <w:keepNext/>
        <w:keepLines/>
        <w:spacing w:before="240" w:line="240" w:lineRule="auto"/>
        <w:ind w:left="34"/>
        <w:contextualSpacing w:val="0"/>
        <w:rPr>
          <w:rFonts w:asciiTheme="majorBidi" w:hAnsiTheme="majorBidi" w:cstheme="majorBidi"/>
          <w:b/>
          <w:bCs/>
          <w:sz w:val="24"/>
          <w:szCs w:val="24"/>
        </w:rPr>
      </w:pPr>
      <w:r w:rsidRPr="00CD4DC1">
        <w:rPr>
          <w:rFonts w:asciiTheme="majorBidi" w:hAnsiTheme="majorBidi" w:cstheme="majorBidi"/>
          <w:b/>
          <w:bCs/>
          <w:sz w:val="24"/>
          <w:szCs w:val="24"/>
        </w:rPr>
        <w:t>4</w:t>
      </w:r>
      <w:r w:rsidRPr="00CD4DC1">
        <w:rPr>
          <w:rFonts w:asciiTheme="majorBidi" w:hAnsiTheme="majorBidi" w:cstheme="majorBidi"/>
          <w:b/>
          <w:bCs/>
          <w:sz w:val="24"/>
          <w:szCs w:val="24"/>
        </w:rPr>
        <w:tab/>
      </w:r>
      <w:r w:rsidR="00293C7B" w:rsidRPr="00CD4DC1">
        <w:rPr>
          <w:rFonts w:asciiTheme="majorBidi" w:hAnsiTheme="majorBidi" w:cstheme="majorBidi"/>
          <w:b/>
          <w:bCs/>
          <w:sz w:val="24"/>
          <w:szCs w:val="24"/>
        </w:rPr>
        <w:t>Analysis of possible entry paths for incorporating texts from other organizations</w:t>
      </w:r>
    </w:p>
    <w:p w:rsidR="00B812BD" w:rsidRPr="00CD4DC1" w:rsidRDefault="00EE1DAC" w:rsidP="00CD4DC1">
      <w:pPr>
        <w:pStyle w:val="ListParagraph"/>
        <w:spacing w:before="120" w:after="120" w:line="240" w:lineRule="auto"/>
        <w:ind w:left="34"/>
        <w:contextualSpacing w:val="0"/>
        <w:rPr>
          <w:rFonts w:asciiTheme="majorBidi" w:hAnsiTheme="majorBidi" w:cstheme="majorBidi"/>
          <w:bCs/>
          <w:sz w:val="24"/>
          <w:szCs w:val="24"/>
        </w:rPr>
      </w:pPr>
      <w:r w:rsidRPr="00CD4DC1">
        <w:rPr>
          <w:rFonts w:asciiTheme="majorBidi" w:eastAsia="Malgun Gothic" w:hAnsiTheme="majorBidi" w:cstheme="majorBidi"/>
          <w:sz w:val="24"/>
          <w:szCs w:val="24"/>
        </w:rPr>
        <w:t xml:space="preserve">Mr </w:t>
      </w:r>
      <w:r w:rsidRPr="00CD4DC1">
        <w:rPr>
          <w:rFonts w:asciiTheme="majorBidi" w:hAnsiTheme="majorBidi" w:cstheme="majorBidi"/>
          <w:sz w:val="24"/>
          <w:szCs w:val="24"/>
        </w:rPr>
        <w:t xml:space="preserve">Olivier </w:t>
      </w:r>
      <w:proofErr w:type="spellStart"/>
      <w:r w:rsidRPr="00CD4DC1">
        <w:rPr>
          <w:rFonts w:asciiTheme="majorBidi" w:hAnsiTheme="majorBidi" w:cstheme="majorBidi"/>
          <w:sz w:val="24"/>
          <w:szCs w:val="24"/>
        </w:rPr>
        <w:t>Dubuisson</w:t>
      </w:r>
      <w:proofErr w:type="spellEnd"/>
      <w:r w:rsidRPr="00CD4DC1">
        <w:rPr>
          <w:rFonts w:asciiTheme="majorBidi" w:hAnsiTheme="majorBidi" w:cstheme="majorBidi"/>
          <w:sz w:val="24"/>
          <w:szCs w:val="24"/>
        </w:rPr>
        <w:t xml:space="preserve">, Editor of ITU-T A.25, presented </w:t>
      </w:r>
      <w:hyperlink r:id="rId17" w:history="1">
        <w:r w:rsidRPr="00CD4DC1">
          <w:rPr>
            <w:rStyle w:val="Hyperlink"/>
            <w:rFonts w:asciiTheme="majorBidi" w:hAnsiTheme="majorBidi" w:cstheme="majorBidi"/>
            <w:sz w:val="24"/>
            <w:szCs w:val="24"/>
          </w:rPr>
          <w:t>DOC3</w:t>
        </w:r>
      </w:hyperlink>
      <w:r w:rsidRPr="00CD4DC1">
        <w:rPr>
          <w:rFonts w:asciiTheme="majorBidi" w:hAnsiTheme="majorBidi" w:cstheme="majorBidi"/>
          <w:sz w:val="24"/>
          <w:szCs w:val="24"/>
        </w:rPr>
        <w:t xml:space="preserve"> “Analysis of possible entry paths for incorporating texts from other organizations”</w:t>
      </w:r>
      <w:r w:rsidR="00B812BD" w:rsidRPr="00CD4DC1">
        <w:rPr>
          <w:rFonts w:asciiTheme="majorBidi" w:hAnsiTheme="majorBidi" w:cstheme="majorBidi"/>
          <w:sz w:val="24"/>
          <w:szCs w:val="24"/>
        </w:rPr>
        <w:t xml:space="preserve">, which </w:t>
      </w:r>
      <w:r w:rsidR="00CD4DC1" w:rsidRPr="00CD4DC1">
        <w:rPr>
          <w:rFonts w:asciiTheme="majorBidi" w:hAnsiTheme="majorBidi" w:cstheme="majorBidi"/>
          <w:sz w:val="24"/>
          <w:szCs w:val="24"/>
        </w:rPr>
        <w:t xml:space="preserve">was developed on request of TSAG Rapporteurs and </w:t>
      </w:r>
      <w:r w:rsidR="00B812BD" w:rsidRPr="00CD4DC1">
        <w:rPr>
          <w:rFonts w:asciiTheme="majorBidi" w:hAnsiTheme="majorBidi" w:cstheme="majorBidi"/>
          <w:bCs/>
          <w:sz w:val="24"/>
          <w:szCs w:val="24"/>
        </w:rPr>
        <w:t xml:space="preserve">reflects the relevant </w:t>
      </w:r>
      <w:r w:rsidR="00CD4DC1" w:rsidRPr="00CD4DC1">
        <w:rPr>
          <w:rFonts w:asciiTheme="majorBidi" w:hAnsiTheme="majorBidi" w:cstheme="majorBidi"/>
          <w:bCs/>
          <w:sz w:val="24"/>
          <w:szCs w:val="24"/>
        </w:rPr>
        <w:t xml:space="preserve">discussions </w:t>
      </w:r>
      <w:r w:rsidR="00B812BD" w:rsidRPr="00CD4DC1">
        <w:rPr>
          <w:rFonts w:asciiTheme="majorBidi" w:hAnsiTheme="majorBidi" w:cstheme="majorBidi"/>
          <w:bCs/>
          <w:sz w:val="24"/>
          <w:szCs w:val="24"/>
        </w:rPr>
        <w:t>of the TSAG meeting</w:t>
      </w:r>
      <w:r w:rsidR="00CD4DC1" w:rsidRPr="00CD4DC1">
        <w:rPr>
          <w:rFonts w:asciiTheme="majorBidi" w:hAnsiTheme="majorBidi" w:cstheme="majorBidi"/>
          <w:bCs/>
          <w:sz w:val="24"/>
          <w:szCs w:val="24"/>
        </w:rPr>
        <w:t xml:space="preserve"> (May 2018)</w:t>
      </w:r>
      <w:r w:rsidR="00B812BD" w:rsidRPr="00CD4DC1">
        <w:rPr>
          <w:rFonts w:asciiTheme="majorBidi" w:hAnsiTheme="majorBidi" w:cstheme="majorBidi"/>
          <w:bCs/>
          <w:sz w:val="24"/>
          <w:szCs w:val="24"/>
        </w:rPr>
        <w:t>, and provides an analysis and a suggested way forward.</w:t>
      </w:r>
    </w:p>
    <w:p w:rsidR="00447288" w:rsidRPr="00CD4DC1" w:rsidRDefault="00447288" w:rsidP="00CD4DC1">
      <w:pPr>
        <w:pStyle w:val="ListParagraph"/>
        <w:spacing w:before="120" w:after="120" w:line="240" w:lineRule="auto"/>
        <w:ind w:left="34"/>
        <w:contextualSpacing w:val="0"/>
        <w:rPr>
          <w:rFonts w:asciiTheme="majorBidi" w:hAnsiTheme="majorBidi" w:cstheme="majorBidi"/>
          <w:bCs/>
          <w:sz w:val="24"/>
          <w:szCs w:val="24"/>
        </w:rPr>
      </w:pPr>
      <w:r w:rsidRPr="00CD4DC1">
        <w:rPr>
          <w:rFonts w:asciiTheme="majorBidi" w:hAnsiTheme="majorBidi" w:cstheme="majorBidi"/>
          <w:bCs/>
          <w:sz w:val="24"/>
          <w:szCs w:val="24"/>
        </w:rPr>
        <w:t xml:space="preserve">The meeting discussed and considered all items and proposals, except </w:t>
      </w:r>
      <w:r w:rsidR="00E06D1E" w:rsidRPr="00CD4DC1">
        <w:rPr>
          <w:rFonts w:asciiTheme="majorBidi" w:hAnsiTheme="majorBidi" w:cstheme="majorBidi"/>
          <w:bCs/>
          <w:sz w:val="24"/>
          <w:szCs w:val="24"/>
        </w:rPr>
        <w:t xml:space="preserve">issue #7 and </w:t>
      </w:r>
      <w:r w:rsidRPr="00CD4DC1">
        <w:rPr>
          <w:rFonts w:asciiTheme="majorBidi" w:hAnsiTheme="majorBidi" w:cstheme="majorBidi"/>
          <w:bCs/>
          <w:sz w:val="24"/>
          <w:szCs w:val="24"/>
        </w:rPr>
        <w:t xml:space="preserve">editor proposal 5 </w:t>
      </w:r>
      <w:r w:rsidR="00E06D1E" w:rsidRPr="00CD4DC1">
        <w:rPr>
          <w:rFonts w:asciiTheme="majorBidi" w:hAnsiTheme="majorBidi" w:cstheme="majorBidi"/>
          <w:bCs/>
          <w:sz w:val="24"/>
          <w:szCs w:val="24"/>
        </w:rPr>
        <w:t>which were deferred to the next RG-SC interim e-meeting.</w:t>
      </w:r>
    </w:p>
    <w:p w:rsidR="00B812BD" w:rsidRPr="00CD4DC1" w:rsidRDefault="00E03477" w:rsidP="00CD4DC1">
      <w:pPr>
        <w:pStyle w:val="ListParagraph"/>
        <w:spacing w:before="120" w:after="120" w:line="240" w:lineRule="auto"/>
        <w:ind w:left="34"/>
        <w:contextualSpacing w:val="0"/>
        <w:rPr>
          <w:rFonts w:asciiTheme="majorBidi" w:hAnsiTheme="majorBidi" w:cstheme="majorBidi"/>
          <w:bCs/>
          <w:sz w:val="24"/>
          <w:szCs w:val="24"/>
        </w:rPr>
      </w:pPr>
      <w:r w:rsidRPr="00CD4DC1">
        <w:rPr>
          <w:rFonts w:asciiTheme="majorBidi" w:hAnsiTheme="majorBidi" w:cstheme="majorBidi"/>
          <w:bCs/>
          <w:sz w:val="24"/>
          <w:szCs w:val="24"/>
        </w:rPr>
        <w:t>The meeting</w:t>
      </w:r>
      <w:r w:rsidR="00CD4DC1" w:rsidRPr="00CD4DC1">
        <w:rPr>
          <w:rFonts w:asciiTheme="majorBidi" w:hAnsiTheme="majorBidi" w:cstheme="majorBidi"/>
          <w:bCs/>
          <w:sz w:val="24"/>
          <w:szCs w:val="24"/>
        </w:rPr>
        <w:t xml:space="preserve"> discussed the various proposals</w:t>
      </w:r>
      <w:r w:rsidR="002654E3" w:rsidRPr="00CD4DC1">
        <w:rPr>
          <w:rFonts w:asciiTheme="majorBidi" w:hAnsiTheme="majorBidi" w:cstheme="majorBidi"/>
          <w:bCs/>
          <w:sz w:val="24"/>
          <w:szCs w:val="24"/>
        </w:rPr>
        <w:t xml:space="preserve"> and </w:t>
      </w:r>
      <w:r w:rsidR="00CD4DC1" w:rsidRPr="00CD4DC1">
        <w:rPr>
          <w:rFonts w:asciiTheme="majorBidi" w:hAnsiTheme="majorBidi" w:cstheme="majorBidi"/>
          <w:bCs/>
          <w:sz w:val="24"/>
          <w:szCs w:val="24"/>
        </w:rPr>
        <w:t>requested</w:t>
      </w:r>
      <w:r w:rsidR="002654E3" w:rsidRPr="00CD4DC1">
        <w:rPr>
          <w:rFonts w:asciiTheme="majorBidi" w:hAnsiTheme="majorBidi" w:cstheme="majorBidi"/>
          <w:bCs/>
          <w:sz w:val="24"/>
          <w:szCs w:val="24"/>
        </w:rPr>
        <w:t xml:space="preserve"> the E</w:t>
      </w:r>
      <w:r w:rsidRPr="00CD4DC1">
        <w:rPr>
          <w:rFonts w:asciiTheme="majorBidi" w:hAnsiTheme="majorBidi" w:cstheme="majorBidi"/>
          <w:bCs/>
          <w:sz w:val="24"/>
          <w:szCs w:val="24"/>
        </w:rPr>
        <w:t>ditor to prepare a draft revised Recommendation ITU-T A.25</w:t>
      </w:r>
      <w:r w:rsidR="00CD4DC1" w:rsidRPr="00CD4DC1">
        <w:rPr>
          <w:rFonts w:asciiTheme="majorBidi" w:hAnsiTheme="majorBidi" w:cstheme="majorBidi"/>
          <w:bCs/>
          <w:sz w:val="24"/>
          <w:szCs w:val="24"/>
        </w:rPr>
        <w:t xml:space="preserve"> to</w:t>
      </w:r>
      <w:r w:rsidRPr="00CD4DC1">
        <w:rPr>
          <w:rFonts w:asciiTheme="majorBidi" w:hAnsiTheme="majorBidi" w:cstheme="majorBidi"/>
          <w:bCs/>
          <w:sz w:val="24"/>
          <w:szCs w:val="24"/>
        </w:rPr>
        <w:t xml:space="preserve"> reflect the suggested way forward </w:t>
      </w:r>
      <w:r w:rsidR="00CD4DC1" w:rsidRPr="00CD4DC1">
        <w:rPr>
          <w:rFonts w:asciiTheme="majorBidi" w:hAnsiTheme="majorBidi" w:cstheme="majorBidi"/>
          <w:bCs/>
          <w:sz w:val="24"/>
          <w:szCs w:val="24"/>
        </w:rPr>
        <w:t>for further consideration at next meeting</w:t>
      </w:r>
      <w:r w:rsidRPr="00CD4DC1">
        <w:rPr>
          <w:rFonts w:asciiTheme="majorBidi" w:hAnsiTheme="majorBidi" w:cstheme="majorBidi"/>
          <w:bCs/>
          <w:sz w:val="24"/>
          <w:szCs w:val="24"/>
        </w:rPr>
        <w:t>.</w:t>
      </w:r>
    </w:p>
    <w:p w:rsidR="00212EB8" w:rsidRPr="00CD4DC1" w:rsidRDefault="00212EB8" w:rsidP="00CD4DC1">
      <w:pPr>
        <w:pStyle w:val="ListParagraph"/>
        <w:spacing w:before="240" w:line="240" w:lineRule="auto"/>
        <w:ind w:left="34"/>
        <w:contextualSpacing w:val="0"/>
        <w:rPr>
          <w:rFonts w:asciiTheme="majorBidi" w:hAnsiTheme="majorBidi" w:cstheme="majorBidi"/>
          <w:b/>
          <w:bCs/>
          <w:sz w:val="24"/>
          <w:szCs w:val="24"/>
        </w:rPr>
      </w:pPr>
      <w:r w:rsidRPr="00CD4DC1">
        <w:rPr>
          <w:rFonts w:asciiTheme="majorBidi" w:hAnsiTheme="majorBidi" w:cstheme="majorBidi"/>
          <w:b/>
          <w:bCs/>
          <w:sz w:val="24"/>
          <w:szCs w:val="24"/>
        </w:rPr>
        <w:t>5</w:t>
      </w:r>
      <w:r w:rsidRPr="00CD4DC1">
        <w:rPr>
          <w:rFonts w:asciiTheme="majorBidi" w:hAnsiTheme="majorBidi" w:cstheme="majorBidi"/>
          <w:b/>
          <w:bCs/>
          <w:sz w:val="24"/>
          <w:szCs w:val="24"/>
        </w:rPr>
        <w:tab/>
      </w:r>
      <w:r w:rsidR="00F966F7" w:rsidRPr="00CD4DC1">
        <w:rPr>
          <w:rFonts w:asciiTheme="majorBidi" w:hAnsiTheme="majorBidi" w:cstheme="majorBidi"/>
          <w:b/>
          <w:bCs/>
          <w:sz w:val="24"/>
          <w:szCs w:val="24"/>
        </w:rPr>
        <w:t>Template for A.25 justification information</w:t>
      </w:r>
    </w:p>
    <w:p w:rsidR="00EE7A16" w:rsidRPr="00CD4DC1" w:rsidRDefault="00EE7A16" w:rsidP="00CD4DC1">
      <w:pPr>
        <w:pStyle w:val="ListParagraph"/>
        <w:spacing w:before="120" w:after="120" w:line="240" w:lineRule="auto"/>
        <w:ind w:left="34"/>
        <w:contextualSpacing w:val="0"/>
        <w:rPr>
          <w:rFonts w:asciiTheme="majorBidi" w:eastAsia="SimSun" w:hAnsiTheme="majorBidi" w:cstheme="majorBidi"/>
          <w:bCs/>
          <w:sz w:val="24"/>
          <w:szCs w:val="24"/>
        </w:rPr>
      </w:pPr>
      <w:r w:rsidRPr="00CD4DC1">
        <w:rPr>
          <w:rFonts w:asciiTheme="majorBidi" w:eastAsia="SimSun" w:hAnsiTheme="majorBidi" w:cstheme="majorBidi"/>
          <w:bCs/>
          <w:sz w:val="24"/>
          <w:szCs w:val="24"/>
        </w:rPr>
        <w:t xml:space="preserve">The meeting briefly considered </w:t>
      </w:r>
      <w:hyperlink r:id="rId18" w:history="1">
        <w:r w:rsidRPr="00CD4DC1">
          <w:rPr>
            <w:rStyle w:val="Hyperlink"/>
            <w:rFonts w:asciiTheme="majorBidi" w:eastAsia="SimSun" w:hAnsiTheme="majorBidi" w:cstheme="majorBidi"/>
            <w:bCs/>
            <w:sz w:val="24"/>
            <w:szCs w:val="24"/>
          </w:rPr>
          <w:t>DOC4</w:t>
        </w:r>
      </w:hyperlink>
      <w:r w:rsidRPr="00CD4DC1">
        <w:rPr>
          <w:rFonts w:asciiTheme="majorBidi" w:eastAsia="SimSun" w:hAnsiTheme="majorBidi" w:cstheme="majorBidi"/>
          <w:bCs/>
          <w:sz w:val="24"/>
          <w:szCs w:val="24"/>
        </w:rPr>
        <w:t xml:space="preserve"> “Template for A.25 justification information” which provides a template </w:t>
      </w:r>
      <w:r w:rsidR="00CD4DC1" w:rsidRPr="00CD4DC1">
        <w:rPr>
          <w:rFonts w:asciiTheme="majorBidi" w:eastAsia="SimSun" w:hAnsiTheme="majorBidi" w:cstheme="majorBidi"/>
          <w:bCs/>
          <w:sz w:val="24"/>
          <w:szCs w:val="24"/>
        </w:rPr>
        <w:t xml:space="preserve">developed by </w:t>
      </w:r>
      <w:r w:rsidRPr="003D32D9">
        <w:rPr>
          <w:rFonts w:asciiTheme="majorBidi" w:eastAsia="SimSun" w:hAnsiTheme="majorBidi" w:cstheme="majorBidi"/>
          <w:bCs/>
          <w:sz w:val="24"/>
          <w:szCs w:val="24"/>
        </w:rPr>
        <w:t>St</w:t>
      </w:r>
      <w:r w:rsidR="00F30CDA" w:rsidRPr="003D32D9">
        <w:rPr>
          <w:rFonts w:asciiTheme="majorBidi" w:eastAsia="SimSun" w:hAnsiTheme="majorBidi" w:cstheme="majorBidi"/>
          <w:bCs/>
          <w:sz w:val="24"/>
          <w:szCs w:val="24"/>
        </w:rPr>
        <w:t>udy Group</w:t>
      </w:r>
      <w:r w:rsidR="00F30CDA" w:rsidRPr="00CD4DC1">
        <w:rPr>
          <w:rFonts w:asciiTheme="majorBidi" w:eastAsia="SimSun" w:hAnsiTheme="majorBidi" w:cstheme="majorBidi"/>
          <w:bCs/>
          <w:sz w:val="24"/>
          <w:szCs w:val="24"/>
        </w:rPr>
        <w:t xml:space="preserve"> 20 (based upon </w:t>
      </w:r>
      <w:r w:rsidRPr="00CD4DC1">
        <w:rPr>
          <w:rFonts w:asciiTheme="majorBidi" w:eastAsia="SimSun" w:hAnsiTheme="majorBidi" w:cstheme="majorBidi"/>
          <w:bCs/>
          <w:sz w:val="24"/>
          <w:szCs w:val="24"/>
        </w:rPr>
        <w:t>SG17</w:t>
      </w:r>
      <w:r w:rsidR="00F30CDA" w:rsidRPr="00CD4DC1">
        <w:rPr>
          <w:rFonts w:asciiTheme="majorBidi" w:eastAsia="SimSun" w:hAnsiTheme="majorBidi" w:cstheme="majorBidi"/>
          <w:bCs/>
          <w:sz w:val="24"/>
          <w:szCs w:val="24"/>
        </w:rPr>
        <w:t xml:space="preserve">’s implementation of ITU-T A.25) to facilitate the generation of the </w:t>
      </w:r>
      <w:r w:rsidR="00781291" w:rsidRPr="00CD4DC1">
        <w:rPr>
          <w:rFonts w:asciiTheme="majorBidi" w:eastAsia="SimSun" w:hAnsiTheme="majorBidi" w:cstheme="majorBidi"/>
          <w:bCs/>
          <w:sz w:val="24"/>
          <w:szCs w:val="24"/>
        </w:rPr>
        <w:t xml:space="preserve">ITU-T </w:t>
      </w:r>
      <w:r w:rsidR="00F30CDA" w:rsidRPr="00CD4DC1">
        <w:rPr>
          <w:rFonts w:asciiTheme="majorBidi" w:eastAsia="SimSun" w:hAnsiTheme="majorBidi" w:cstheme="majorBidi"/>
          <w:bCs/>
          <w:sz w:val="24"/>
          <w:szCs w:val="24"/>
        </w:rPr>
        <w:t>A.25 justification</w:t>
      </w:r>
      <w:r w:rsidR="00781291" w:rsidRPr="00CD4DC1">
        <w:rPr>
          <w:rFonts w:asciiTheme="majorBidi" w:eastAsia="SimSun" w:hAnsiTheme="majorBidi" w:cstheme="majorBidi"/>
          <w:bCs/>
          <w:sz w:val="24"/>
          <w:szCs w:val="24"/>
        </w:rPr>
        <w:t xml:space="preserve"> information</w:t>
      </w:r>
      <w:r w:rsidR="00F30CDA" w:rsidRPr="00CD4DC1">
        <w:rPr>
          <w:rFonts w:asciiTheme="majorBidi" w:eastAsia="SimSun" w:hAnsiTheme="majorBidi" w:cstheme="majorBidi"/>
          <w:bCs/>
          <w:sz w:val="24"/>
          <w:szCs w:val="24"/>
        </w:rPr>
        <w:t>.</w:t>
      </w:r>
    </w:p>
    <w:p w:rsidR="00F30CDA" w:rsidRPr="00CD4DC1" w:rsidRDefault="00F30CDA" w:rsidP="00CD4DC1">
      <w:pPr>
        <w:pStyle w:val="ListParagraph"/>
        <w:spacing w:before="120" w:after="120" w:line="240" w:lineRule="auto"/>
        <w:ind w:left="34"/>
        <w:contextualSpacing w:val="0"/>
        <w:rPr>
          <w:rFonts w:asciiTheme="majorBidi" w:eastAsia="SimSun" w:hAnsiTheme="majorBidi" w:cstheme="majorBidi"/>
          <w:bCs/>
          <w:sz w:val="24"/>
          <w:szCs w:val="24"/>
        </w:rPr>
      </w:pPr>
      <w:r w:rsidRPr="00CD4DC1">
        <w:rPr>
          <w:rFonts w:asciiTheme="majorBidi" w:eastAsia="SimSun" w:hAnsiTheme="majorBidi" w:cstheme="majorBidi"/>
          <w:bCs/>
          <w:sz w:val="24"/>
          <w:szCs w:val="24"/>
        </w:rPr>
        <w:t>The meeting took note of DOC4</w:t>
      </w:r>
      <w:r w:rsidR="00AF5131" w:rsidRPr="00CD4DC1">
        <w:rPr>
          <w:rFonts w:asciiTheme="majorBidi" w:eastAsia="SimSun" w:hAnsiTheme="majorBidi" w:cstheme="majorBidi"/>
          <w:bCs/>
          <w:sz w:val="24"/>
          <w:szCs w:val="24"/>
        </w:rPr>
        <w:t xml:space="preserve"> </w:t>
      </w:r>
      <w:r w:rsidRPr="00CD4DC1">
        <w:rPr>
          <w:rFonts w:asciiTheme="majorBidi" w:eastAsia="SimSun" w:hAnsiTheme="majorBidi" w:cstheme="majorBidi"/>
          <w:bCs/>
          <w:sz w:val="24"/>
          <w:szCs w:val="24"/>
        </w:rPr>
        <w:t>recognizing the importance to keep the template consistent with the provisions in ITU-T A.25.</w:t>
      </w:r>
      <w:r w:rsidR="00CD4DC1" w:rsidRPr="00CD4DC1">
        <w:rPr>
          <w:rFonts w:asciiTheme="majorBidi" w:eastAsia="SimSun" w:hAnsiTheme="majorBidi" w:cstheme="majorBidi"/>
          <w:bCs/>
          <w:sz w:val="24"/>
          <w:szCs w:val="24"/>
        </w:rPr>
        <w:t xml:space="preserve"> It was mentioned that a similar template could be added to Rec A.25 in an Annex.</w:t>
      </w:r>
    </w:p>
    <w:p w:rsidR="006855AD" w:rsidRPr="00CD4DC1" w:rsidRDefault="0004405D" w:rsidP="00CD4DC1">
      <w:pPr>
        <w:pStyle w:val="ListParagraph"/>
        <w:keepNext/>
        <w:keepLines/>
        <w:spacing w:before="240" w:after="120" w:line="240" w:lineRule="auto"/>
        <w:ind w:left="34"/>
        <w:contextualSpacing w:val="0"/>
        <w:rPr>
          <w:rFonts w:asciiTheme="majorBidi" w:hAnsiTheme="majorBidi" w:cstheme="majorBidi"/>
          <w:b/>
          <w:bCs/>
          <w:sz w:val="24"/>
          <w:szCs w:val="24"/>
        </w:rPr>
      </w:pPr>
      <w:r w:rsidRPr="00CD4DC1">
        <w:rPr>
          <w:rFonts w:asciiTheme="majorBidi" w:hAnsiTheme="majorBidi" w:cstheme="majorBidi"/>
          <w:b/>
          <w:bCs/>
          <w:sz w:val="24"/>
          <w:szCs w:val="24"/>
        </w:rPr>
        <w:t>8</w:t>
      </w:r>
      <w:r w:rsidR="006855AD" w:rsidRPr="00CD4DC1">
        <w:rPr>
          <w:rFonts w:asciiTheme="majorBidi" w:hAnsiTheme="majorBidi" w:cstheme="majorBidi"/>
          <w:b/>
          <w:bCs/>
          <w:sz w:val="24"/>
          <w:szCs w:val="24"/>
        </w:rPr>
        <w:tab/>
      </w:r>
      <w:r w:rsidR="00C414FB" w:rsidRPr="00CD4DC1">
        <w:rPr>
          <w:rFonts w:asciiTheme="majorBidi" w:hAnsiTheme="majorBidi" w:cstheme="majorBidi"/>
          <w:b/>
          <w:bCs/>
          <w:sz w:val="24"/>
          <w:szCs w:val="24"/>
        </w:rPr>
        <w:t>Planned f</w:t>
      </w:r>
      <w:r w:rsidR="003C4DAD" w:rsidRPr="00CD4DC1">
        <w:rPr>
          <w:rFonts w:asciiTheme="majorBidi" w:hAnsiTheme="majorBidi" w:cstheme="majorBidi"/>
          <w:b/>
          <w:bCs/>
          <w:sz w:val="24"/>
          <w:szCs w:val="24"/>
        </w:rPr>
        <w:t>uture meetings</w:t>
      </w:r>
    </w:p>
    <w:p w:rsidR="00C414FB" w:rsidRPr="00CD4DC1" w:rsidRDefault="00C414FB" w:rsidP="00CD4DC1">
      <w:pPr>
        <w:pStyle w:val="ListParagraph"/>
        <w:numPr>
          <w:ilvl w:val="0"/>
          <w:numId w:val="40"/>
        </w:numPr>
        <w:spacing w:before="120" w:after="120" w:line="240" w:lineRule="auto"/>
        <w:contextualSpacing w:val="0"/>
        <w:rPr>
          <w:rFonts w:asciiTheme="majorBidi" w:hAnsiTheme="majorBidi" w:cstheme="majorBidi"/>
          <w:b/>
          <w:bCs/>
          <w:sz w:val="24"/>
          <w:szCs w:val="24"/>
        </w:rPr>
      </w:pPr>
      <w:r w:rsidRPr="00CD4DC1">
        <w:rPr>
          <w:rFonts w:asciiTheme="majorBidi" w:hAnsiTheme="majorBidi" w:cstheme="majorBidi"/>
          <w:sz w:val="24"/>
          <w:szCs w:val="24"/>
        </w:rPr>
        <w:t>TSAG RG-WM e-meeting:</w:t>
      </w:r>
      <w:r w:rsidRPr="00CD4DC1">
        <w:rPr>
          <w:rFonts w:asciiTheme="majorBidi" w:hAnsiTheme="majorBidi" w:cstheme="majorBidi"/>
          <w:sz w:val="24"/>
          <w:szCs w:val="24"/>
        </w:rPr>
        <w:br/>
      </w:r>
      <w:r w:rsidR="00270FA5">
        <w:rPr>
          <w:rFonts w:asciiTheme="majorBidi" w:hAnsiTheme="majorBidi" w:cstheme="majorBidi"/>
          <w:sz w:val="24"/>
          <w:szCs w:val="24"/>
        </w:rPr>
        <w:t xml:space="preserve">Originally scheduled for </w:t>
      </w:r>
      <w:r w:rsidRPr="00CD4DC1">
        <w:rPr>
          <w:rFonts w:asciiTheme="majorBidi" w:hAnsiTheme="majorBidi" w:cstheme="majorBidi"/>
          <w:sz w:val="24"/>
          <w:szCs w:val="24"/>
        </w:rPr>
        <w:t>18 June 2018 (1500-1700 hours CEST)</w:t>
      </w:r>
      <w:r w:rsidR="00270FA5">
        <w:rPr>
          <w:rFonts w:asciiTheme="majorBidi" w:hAnsiTheme="majorBidi" w:cstheme="majorBidi"/>
          <w:sz w:val="24"/>
          <w:szCs w:val="24"/>
        </w:rPr>
        <w:t>, but subsequently postponed to 18 September 2018 (1500-1700 hours CEST) since the originally planned date was too close to the first RG-WM e-meeting</w:t>
      </w:r>
      <w:r w:rsidRPr="00CD4DC1">
        <w:rPr>
          <w:rFonts w:asciiTheme="majorBidi" w:hAnsiTheme="majorBidi" w:cstheme="majorBidi"/>
          <w:sz w:val="24"/>
          <w:szCs w:val="24"/>
        </w:rPr>
        <w:t>:</w:t>
      </w:r>
      <w:r w:rsidRPr="00CD4DC1">
        <w:rPr>
          <w:rFonts w:asciiTheme="majorBidi" w:hAnsiTheme="majorBidi" w:cstheme="majorBidi"/>
          <w:sz w:val="24"/>
          <w:szCs w:val="24"/>
        </w:rPr>
        <w:br/>
      </w:r>
      <w:proofErr w:type="spellStart"/>
      <w:r w:rsidRPr="00CD4DC1">
        <w:rPr>
          <w:rFonts w:asciiTheme="majorBidi" w:hAnsiTheme="majorBidi" w:cstheme="majorBidi"/>
          <w:sz w:val="24"/>
          <w:szCs w:val="24"/>
        </w:rPr>
        <w:t>ToR</w:t>
      </w:r>
      <w:proofErr w:type="spellEnd"/>
      <w:r w:rsidRPr="00CD4DC1">
        <w:rPr>
          <w:rFonts w:asciiTheme="majorBidi" w:hAnsiTheme="majorBidi" w:cstheme="majorBidi"/>
          <w:sz w:val="24"/>
          <w:szCs w:val="24"/>
        </w:rPr>
        <w:t>: progressing of ITU-T A.1 and ITU-T A.13 as well as review of the editor and Rapporteur manual, if time allows.</w:t>
      </w:r>
    </w:p>
    <w:p w:rsidR="00C414FB" w:rsidRPr="00CD4DC1" w:rsidRDefault="00C414FB" w:rsidP="00CD4DC1">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sz w:val="24"/>
          <w:szCs w:val="24"/>
        </w:rPr>
      </w:pPr>
      <w:r w:rsidRPr="00CD4DC1">
        <w:rPr>
          <w:rFonts w:asciiTheme="majorBidi" w:hAnsiTheme="majorBidi" w:cstheme="majorBidi"/>
          <w:sz w:val="24"/>
          <w:szCs w:val="24"/>
        </w:rPr>
        <w:lastRenderedPageBreak/>
        <w:t>RG-SC e-meeting:</w:t>
      </w:r>
      <w:r w:rsidRPr="00CD4DC1">
        <w:rPr>
          <w:rFonts w:asciiTheme="majorBidi" w:hAnsiTheme="majorBidi" w:cstheme="majorBidi"/>
          <w:sz w:val="24"/>
          <w:szCs w:val="24"/>
        </w:rPr>
        <w:br/>
        <w:t>24 September (1500-1700 hours CEST)</w:t>
      </w:r>
      <w:r w:rsidRPr="00CD4DC1">
        <w:rPr>
          <w:rFonts w:asciiTheme="majorBidi" w:hAnsiTheme="majorBidi" w:cstheme="majorBidi"/>
          <w:sz w:val="24"/>
          <w:szCs w:val="24"/>
        </w:rPr>
        <w:br/>
      </w:r>
      <w:proofErr w:type="spellStart"/>
      <w:r w:rsidRPr="00CD4DC1">
        <w:rPr>
          <w:rFonts w:asciiTheme="majorBidi" w:hAnsiTheme="majorBidi" w:cstheme="majorBidi"/>
          <w:sz w:val="24"/>
          <w:szCs w:val="24"/>
        </w:rPr>
        <w:t>ToR</w:t>
      </w:r>
      <w:proofErr w:type="spellEnd"/>
      <w:r w:rsidRPr="00CD4DC1">
        <w:rPr>
          <w:rFonts w:asciiTheme="majorBidi" w:hAnsiTheme="majorBidi" w:cstheme="majorBidi"/>
          <w:sz w:val="24"/>
          <w:szCs w:val="24"/>
        </w:rPr>
        <w:t>:</w:t>
      </w:r>
    </w:p>
    <w:p w:rsidR="00C414FB" w:rsidRPr="00CD4DC1" w:rsidRDefault="00C414FB" w:rsidP="00CD4DC1">
      <w:pPr>
        <w:pStyle w:val="ListParagraph"/>
        <w:numPr>
          <w:ilvl w:val="0"/>
          <w:numId w:val="47"/>
        </w:numPr>
        <w:spacing w:before="120" w:after="0" w:line="240" w:lineRule="auto"/>
        <w:contextualSpacing w:val="0"/>
        <w:rPr>
          <w:rFonts w:asciiTheme="majorBidi" w:hAnsiTheme="majorBidi" w:cstheme="majorBidi"/>
          <w:sz w:val="24"/>
          <w:szCs w:val="24"/>
        </w:rPr>
      </w:pPr>
      <w:r w:rsidRPr="00CD4DC1">
        <w:rPr>
          <w:rFonts w:asciiTheme="majorBidi" w:hAnsiTheme="majorBidi" w:cstheme="majorBidi"/>
          <w:sz w:val="24"/>
          <w:szCs w:val="24"/>
        </w:rPr>
        <w:t>Review of ITU-T A.25, ITU-T A4 and ITU-T A6 in view of the results from the previous joint rapporteur meeting with RG-WM.</w:t>
      </w:r>
    </w:p>
    <w:p w:rsidR="0004405D" w:rsidRPr="00CD4DC1" w:rsidRDefault="00C414FB" w:rsidP="00CD4DC1">
      <w:pPr>
        <w:pStyle w:val="ListParagraph"/>
        <w:numPr>
          <w:ilvl w:val="0"/>
          <w:numId w:val="47"/>
        </w:numPr>
        <w:spacing w:before="120" w:after="0" w:line="240" w:lineRule="auto"/>
        <w:contextualSpacing w:val="0"/>
        <w:rPr>
          <w:rFonts w:asciiTheme="majorBidi" w:hAnsiTheme="majorBidi" w:cstheme="majorBidi"/>
          <w:sz w:val="24"/>
          <w:szCs w:val="24"/>
        </w:rPr>
      </w:pPr>
      <w:r w:rsidRPr="00CD4DC1">
        <w:rPr>
          <w:rFonts w:asciiTheme="majorBidi" w:hAnsiTheme="majorBidi" w:cstheme="majorBidi"/>
          <w:sz w:val="24"/>
          <w:szCs w:val="24"/>
        </w:rPr>
        <w:t>Consider processes for collaboration and engagement with Open Source activities.</w:t>
      </w:r>
    </w:p>
    <w:p w:rsidR="00ED6F8C" w:rsidRPr="00CD4DC1" w:rsidRDefault="00337B4E" w:rsidP="00CD4DC1">
      <w:pPr>
        <w:tabs>
          <w:tab w:val="left" w:pos="720"/>
        </w:tabs>
        <w:spacing w:before="240" w:after="120" w:line="240" w:lineRule="auto"/>
        <w:rPr>
          <w:rFonts w:asciiTheme="majorBidi" w:eastAsia="Batang" w:hAnsiTheme="majorBidi" w:cstheme="majorBidi"/>
          <w:b/>
          <w:bCs/>
          <w:sz w:val="24"/>
          <w:szCs w:val="24"/>
        </w:rPr>
      </w:pPr>
      <w:r w:rsidRPr="00CD4DC1">
        <w:rPr>
          <w:rFonts w:asciiTheme="majorBidi" w:eastAsia="Batang" w:hAnsiTheme="majorBidi" w:cstheme="majorBidi"/>
          <w:b/>
          <w:bCs/>
          <w:sz w:val="24"/>
          <w:szCs w:val="24"/>
        </w:rPr>
        <w:t>9</w:t>
      </w:r>
      <w:r w:rsidR="007E6570" w:rsidRPr="00CD4DC1">
        <w:rPr>
          <w:rFonts w:asciiTheme="majorBidi" w:eastAsia="Batang" w:hAnsiTheme="majorBidi" w:cstheme="majorBidi"/>
          <w:b/>
          <w:bCs/>
          <w:sz w:val="24"/>
          <w:szCs w:val="24"/>
        </w:rPr>
        <w:tab/>
      </w:r>
      <w:r w:rsidR="00ED6F8C" w:rsidRPr="00CD4DC1">
        <w:rPr>
          <w:rFonts w:asciiTheme="majorBidi" w:eastAsia="Batang" w:hAnsiTheme="majorBidi" w:cstheme="majorBidi"/>
          <w:b/>
          <w:bCs/>
          <w:sz w:val="24"/>
          <w:szCs w:val="24"/>
        </w:rPr>
        <w:t>AOB</w:t>
      </w:r>
    </w:p>
    <w:p w:rsidR="0004405D" w:rsidRPr="00CD4DC1" w:rsidRDefault="0004405D" w:rsidP="00CD4DC1">
      <w:pPr>
        <w:tabs>
          <w:tab w:val="left" w:pos="720"/>
        </w:tabs>
        <w:spacing w:before="240" w:after="120" w:line="240" w:lineRule="auto"/>
        <w:rPr>
          <w:rFonts w:asciiTheme="majorBidi" w:eastAsia="Batang" w:hAnsiTheme="majorBidi" w:cstheme="majorBidi"/>
          <w:sz w:val="24"/>
          <w:szCs w:val="24"/>
        </w:rPr>
      </w:pPr>
      <w:r w:rsidRPr="00CD4DC1">
        <w:rPr>
          <w:rFonts w:asciiTheme="majorBidi" w:eastAsia="Batang" w:hAnsiTheme="majorBidi" w:cstheme="majorBidi"/>
          <w:sz w:val="24"/>
          <w:szCs w:val="24"/>
        </w:rPr>
        <w:t>None.</w:t>
      </w:r>
    </w:p>
    <w:p w:rsidR="007E6570" w:rsidRPr="00CD4DC1" w:rsidRDefault="00337B4E" w:rsidP="00CD4DC1">
      <w:pPr>
        <w:keepNext/>
        <w:keepLines/>
        <w:tabs>
          <w:tab w:val="left" w:pos="720"/>
        </w:tabs>
        <w:spacing w:before="240" w:after="120" w:line="240" w:lineRule="auto"/>
        <w:rPr>
          <w:rFonts w:asciiTheme="majorBidi" w:eastAsia="Batang" w:hAnsiTheme="majorBidi" w:cstheme="majorBidi"/>
          <w:b/>
          <w:bCs/>
          <w:sz w:val="24"/>
          <w:szCs w:val="24"/>
        </w:rPr>
      </w:pPr>
      <w:r w:rsidRPr="00CD4DC1">
        <w:rPr>
          <w:rFonts w:asciiTheme="majorBidi" w:eastAsia="Batang" w:hAnsiTheme="majorBidi" w:cstheme="majorBidi"/>
          <w:b/>
          <w:bCs/>
          <w:sz w:val="24"/>
          <w:szCs w:val="24"/>
        </w:rPr>
        <w:t>10</w:t>
      </w:r>
      <w:r w:rsidR="00ED6F8C" w:rsidRPr="00CD4DC1">
        <w:rPr>
          <w:rFonts w:asciiTheme="majorBidi" w:eastAsia="Batang" w:hAnsiTheme="majorBidi" w:cstheme="majorBidi"/>
          <w:b/>
          <w:bCs/>
          <w:sz w:val="24"/>
          <w:szCs w:val="24"/>
        </w:rPr>
        <w:tab/>
      </w:r>
      <w:r w:rsidR="007E6570" w:rsidRPr="00CD4DC1">
        <w:rPr>
          <w:rFonts w:asciiTheme="majorBidi" w:eastAsia="Batang" w:hAnsiTheme="majorBidi" w:cstheme="majorBidi"/>
          <w:b/>
          <w:bCs/>
          <w:sz w:val="24"/>
          <w:szCs w:val="24"/>
        </w:rPr>
        <w:t>Closure of the meeting</w:t>
      </w:r>
    </w:p>
    <w:p w:rsidR="002D748B" w:rsidRPr="00CD4DC1" w:rsidRDefault="002D748B" w:rsidP="00CD4DC1">
      <w:pPr>
        <w:keepNext/>
        <w:keepLines/>
        <w:tabs>
          <w:tab w:val="left" w:pos="720"/>
        </w:tabs>
        <w:spacing w:line="240" w:lineRule="auto"/>
        <w:rPr>
          <w:rFonts w:asciiTheme="majorBidi" w:eastAsia="Batang" w:hAnsiTheme="majorBidi" w:cstheme="majorBidi"/>
          <w:sz w:val="24"/>
          <w:szCs w:val="24"/>
        </w:rPr>
      </w:pPr>
      <w:r w:rsidRPr="00CD4DC1">
        <w:rPr>
          <w:rFonts w:asciiTheme="majorBidi" w:eastAsia="Batang" w:hAnsiTheme="majorBidi" w:cstheme="majorBidi"/>
          <w:sz w:val="24"/>
          <w:szCs w:val="24"/>
        </w:rPr>
        <w:t>TSAG RG</w:t>
      </w:r>
      <w:r w:rsidR="00CD4DC1" w:rsidRPr="00CD4DC1">
        <w:rPr>
          <w:rFonts w:asciiTheme="majorBidi" w:eastAsia="Batang" w:hAnsiTheme="majorBidi" w:cstheme="majorBidi"/>
          <w:sz w:val="24"/>
          <w:szCs w:val="24"/>
        </w:rPr>
        <w:t>-</w:t>
      </w:r>
      <w:r w:rsidRPr="00CD4DC1">
        <w:rPr>
          <w:rFonts w:asciiTheme="majorBidi" w:eastAsia="Batang" w:hAnsiTheme="majorBidi" w:cstheme="majorBidi"/>
          <w:sz w:val="24"/>
          <w:szCs w:val="24"/>
        </w:rPr>
        <w:t>SC and TSAG RG-WM will consider the outcome of this e-meeting at their next interim Rapporteur Group meetings.</w:t>
      </w:r>
    </w:p>
    <w:p w:rsidR="00BB0528" w:rsidRPr="00CD4DC1" w:rsidRDefault="008D5E68" w:rsidP="00CD4DC1">
      <w:pPr>
        <w:tabs>
          <w:tab w:val="left" w:pos="720"/>
        </w:tabs>
        <w:spacing w:line="240" w:lineRule="auto"/>
        <w:rPr>
          <w:rFonts w:asciiTheme="majorBidi" w:eastAsia="Batang" w:hAnsiTheme="majorBidi" w:cstheme="majorBidi"/>
          <w:sz w:val="24"/>
          <w:szCs w:val="24"/>
        </w:rPr>
      </w:pPr>
      <w:r w:rsidRPr="00CD4DC1">
        <w:rPr>
          <w:rFonts w:asciiTheme="majorBidi" w:eastAsia="Batang" w:hAnsiTheme="majorBidi" w:cstheme="majorBidi"/>
          <w:sz w:val="24"/>
          <w:szCs w:val="24"/>
        </w:rPr>
        <w:t xml:space="preserve">The </w:t>
      </w:r>
      <w:r w:rsidR="002D748B" w:rsidRPr="00CD4DC1">
        <w:rPr>
          <w:rFonts w:asciiTheme="majorBidi" w:eastAsia="Batang" w:hAnsiTheme="majorBidi" w:cstheme="majorBidi"/>
          <w:sz w:val="24"/>
          <w:szCs w:val="24"/>
        </w:rPr>
        <w:t>Rapporteur</w:t>
      </w:r>
      <w:r w:rsidRPr="00CD4DC1">
        <w:rPr>
          <w:rFonts w:asciiTheme="majorBidi" w:eastAsia="Batang" w:hAnsiTheme="majorBidi" w:cstheme="majorBidi"/>
          <w:sz w:val="24"/>
          <w:szCs w:val="24"/>
        </w:rPr>
        <w:t xml:space="preserve"> thanked the delegates for their participation, </w:t>
      </w:r>
      <w:r w:rsidR="003C4DAD" w:rsidRPr="00CD4DC1">
        <w:rPr>
          <w:rFonts w:asciiTheme="majorBidi" w:eastAsia="Batang" w:hAnsiTheme="majorBidi" w:cstheme="majorBidi"/>
          <w:sz w:val="24"/>
          <w:szCs w:val="24"/>
        </w:rPr>
        <w:t>the contributors for their contributions, and TSB for its support</w:t>
      </w:r>
      <w:r w:rsidR="002D748B" w:rsidRPr="00CD4DC1">
        <w:rPr>
          <w:rFonts w:asciiTheme="majorBidi" w:eastAsia="Batang" w:hAnsiTheme="majorBidi" w:cstheme="majorBidi"/>
          <w:sz w:val="24"/>
          <w:szCs w:val="24"/>
        </w:rPr>
        <w:t>.</w:t>
      </w:r>
    </w:p>
    <w:p w:rsidR="007E6570" w:rsidRPr="00CD4DC1" w:rsidRDefault="008D5E68" w:rsidP="00CD4DC1">
      <w:pPr>
        <w:tabs>
          <w:tab w:val="left" w:pos="720"/>
        </w:tabs>
        <w:spacing w:line="240" w:lineRule="auto"/>
        <w:rPr>
          <w:rFonts w:asciiTheme="majorBidi" w:eastAsia="Batang" w:hAnsiTheme="majorBidi" w:cstheme="majorBidi"/>
          <w:sz w:val="24"/>
          <w:szCs w:val="24"/>
        </w:rPr>
      </w:pPr>
      <w:r w:rsidRPr="00CD4DC1">
        <w:rPr>
          <w:rFonts w:asciiTheme="majorBidi" w:eastAsia="Batang" w:hAnsiTheme="majorBidi" w:cstheme="majorBidi"/>
          <w:sz w:val="24"/>
          <w:szCs w:val="24"/>
        </w:rPr>
        <w:t xml:space="preserve">The meeting was closed at </w:t>
      </w:r>
      <w:r w:rsidR="00305204" w:rsidRPr="00CD4DC1">
        <w:rPr>
          <w:rFonts w:asciiTheme="majorBidi" w:eastAsia="Batang" w:hAnsiTheme="majorBidi" w:cstheme="majorBidi"/>
          <w:sz w:val="24"/>
          <w:szCs w:val="24"/>
        </w:rPr>
        <w:t>around 17</w:t>
      </w:r>
      <w:r w:rsidR="003C4DAD" w:rsidRPr="00CD4DC1">
        <w:rPr>
          <w:rFonts w:asciiTheme="majorBidi" w:eastAsia="Batang" w:hAnsiTheme="majorBidi" w:cstheme="majorBidi"/>
          <w:sz w:val="24"/>
          <w:szCs w:val="24"/>
        </w:rPr>
        <w:t>:</w:t>
      </w:r>
      <w:r w:rsidR="00305204" w:rsidRPr="00CD4DC1">
        <w:rPr>
          <w:rFonts w:asciiTheme="majorBidi" w:eastAsia="Batang" w:hAnsiTheme="majorBidi" w:cstheme="majorBidi"/>
          <w:sz w:val="24"/>
          <w:szCs w:val="24"/>
        </w:rPr>
        <w:t>00</w:t>
      </w:r>
      <w:r w:rsidRPr="00CD4DC1">
        <w:rPr>
          <w:rFonts w:asciiTheme="majorBidi" w:eastAsia="Batang" w:hAnsiTheme="majorBidi" w:cstheme="majorBidi"/>
          <w:sz w:val="24"/>
          <w:szCs w:val="24"/>
        </w:rPr>
        <w:t>.</w:t>
      </w:r>
    </w:p>
    <w:p w:rsidR="004C2E32" w:rsidRPr="0081486A" w:rsidRDefault="004C2E32" w:rsidP="0081486A">
      <w:pPr>
        <w:pStyle w:val="Heading2"/>
        <w:pageBreakBefore/>
        <w:spacing w:after="120"/>
        <w:rPr>
          <w:rFonts w:asciiTheme="majorBidi" w:hAnsiTheme="majorBidi"/>
          <w:b/>
          <w:bCs/>
          <w:color w:val="auto"/>
          <w:sz w:val="24"/>
          <w:szCs w:val="24"/>
        </w:rPr>
      </w:pPr>
      <w:bookmarkStart w:id="11" w:name="_Annex_1_–"/>
      <w:bookmarkEnd w:id="11"/>
      <w:r w:rsidRPr="0081486A">
        <w:rPr>
          <w:rFonts w:asciiTheme="majorBidi" w:hAnsiTheme="majorBidi"/>
          <w:b/>
          <w:bCs/>
          <w:color w:val="auto"/>
          <w:sz w:val="24"/>
          <w:szCs w:val="24"/>
        </w:rPr>
        <w:lastRenderedPageBreak/>
        <w:t>Annex 1 – List of participants of the 31 May 2018 TSAG joint RG-SC and RG-WM e-meeting</w:t>
      </w:r>
    </w:p>
    <w:p w:rsidR="004C2E32" w:rsidRPr="00E5794B" w:rsidRDefault="004C2E32" w:rsidP="004C2E32">
      <w:pPr>
        <w:spacing w:after="240"/>
        <w:rPr>
          <w:rFonts w:ascii="Times New Roman" w:hAnsi="Times New Roman" w:cs="Times New Roman"/>
          <w:sz w:val="24"/>
          <w:szCs w:val="24"/>
        </w:rPr>
      </w:pPr>
      <w:r w:rsidRPr="00E5794B">
        <w:rPr>
          <w:rFonts w:ascii="Times New Roman" w:hAnsi="Times New Roman" w:cs="Times New Roman"/>
          <w:sz w:val="24"/>
          <w:szCs w:val="24"/>
        </w:rPr>
        <w:t xml:space="preserve">The list includes the remote participants from the 31 May 2018 TSAG joint RG-SC and RG-WM e-meeting </w:t>
      </w:r>
      <w:proofErr w:type="spellStart"/>
      <w:r w:rsidRPr="00E5794B">
        <w:rPr>
          <w:rFonts w:ascii="Times New Roman" w:hAnsi="Times New Roman" w:cs="Times New Roman"/>
          <w:sz w:val="24"/>
          <w:szCs w:val="24"/>
        </w:rPr>
        <w:t>e-meeting</w:t>
      </w:r>
      <w:proofErr w:type="spellEnd"/>
      <w:r w:rsidRPr="00E5794B">
        <w:rPr>
          <w:rFonts w:ascii="Times New Roman" w:hAnsi="Times New Roman" w:cs="Times New Roman"/>
          <w:sz w:val="24"/>
          <w:szCs w:val="24"/>
        </w:rPr>
        <w:t>.</w:t>
      </w:r>
    </w:p>
    <w:tbl>
      <w:tblPr>
        <w:tblW w:w="0" w:type="auto"/>
        <w:tblCellSpacing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5"/>
        <w:gridCol w:w="4064"/>
        <w:gridCol w:w="3202"/>
      </w:tblGrid>
      <w:tr w:rsidR="004C2E32" w:rsidRPr="00CD4DC1" w:rsidTr="00CD4DC1">
        <w:trPr>
          <w:cantSplit/>
          <w:trHeight w:val="450"/>
          <w:tblHeader/>
          <w:tblCellSpacing w:w="0" w:type="dxa"/>
        </w:trPr>
        <w:tc>
          <w:tcPr>
            <w:tcW w:w="0" w:type="auto"/>
            <w:shd w:val="clear" w:color="auto" w:fill="F7F7F7"/>
            <w:vAlign w:val="center"/>
          </w:tcPr>
          <w:p w:rsidR="004C2E32" w:rsidRPr="00CD4DC1" w:rsidRDefault="004C2E32" w:rsidP="00D357E3">
            <w:pPr>
              <w:jc w:val="center"/>
              <w:rPr>
                <w:rFonts w:asciiTheme="majorBidi" w:hAnsiTheme="majorBidi" w:cstheme="majorBidi"/>
                <w:b/>
                <w:bCs/>
                <w:sz w:val="20"/>
                <w:szCs w:val="20"/>
              </w:rPr>
            </w:pPr>
            <w:r w:rsidRPr="00CD4DC1">
              <w:rPr>
                <w:rFonts w:asciiTheme="majorBidi" w:hAnsiTheme="majorBidi" w:cstheme="majorBidi"/>
                <w:b/>
                <w:bCs/>
                <w:sz w:val="20"/>
                <w:szCs w:val="20"/>
              </w:rPr>
              <w:t>Name</w:t>
            </w:r>
          </w:p>
        </w:tc>
        <w:tc>
          <w:tcPr>
            <w:tcW w:w="0" w:type="auto"/>
            <w:shd w:val="clear" w:color="auto" w:fill="F7F7F7"/>
            <w:vAlign w:val="center"/>
          </w:tcPr>
          <w:p w:rsidR="004C2E32" w:rsidRPr="00CD4DC1" w:rsidRDefault="004C2E32" w:rsidP="00D357E3">
            <w:pPr>
              <w:jc w:val="center"/>
              <w:rPr>
                <w:rFonts w:asciiTheme="majorBidi" w:hAnsiTheme="majorBidi" w:cstheme="majorBidi"/>
                <w:b/>
                <w:bCs/>
                <w:sz w:val="20"/>
                <w:szCs w:val="20"/>
              </w:rPr>
            </w:pPr>
            <w:r w:rsidRPr="00CD4DC1">
              <w:rPr>
                <w:rFonts w:asciiTheme="majorBidi" w:hAnsiTheme="majorBidi" w:cstheme="majorBidi"/>
                <w:b/>
                <w:bCs/>
                <w:sz w:val="20"/>
                <w:szCs w:val="20"/>
              </w:rPr>
              <w:t>Affiliation</w:t>
            </w:r>
          </w:p>
        </w:tc>
        <w:tc>
          <w:tcPr>
            <w:tcW w:w="0" w:type="auto"/>
            <w:shd w:val="clear" w:color="auto" w:fill="F7F7F7"/>
            <w:vAlign w:val="center"/>
          </w:tcPr>
          <w:p w:rsidR="004C2E32" w:rsidRPr="00CD4DC1" w:rsidRDefault="004C2E32" w:rsidP="00D357E3">
            <w:pPr>
              <w:jc w:val="center"/>
              <w:rPr>
                <w:rFonts w:asciiTheme="majorBidi" w:hAnsiTheme="majorBidi" w:cstheme="majorBidi"/>
                <w:b/>
                <w:bCs/>
                <w:sz w:val="20"/>
                <w:szCs w:val="20"/>
              </w:rPr>
            </w:pPr>
            <w:r w:rsidRPr="00CD4DC1">
              <w:rPr>
                <w:rFonts w:asciiTheme="majorBidi" w:hAnsiTheme="majorBidi" w:cstheme="majorBidi"/>
                <w:b/>
                <w:bCs/>
                <w:sz w:val="20"/>
                <w:szCs w:val="20"/>
              </w:rPr>
              <w:t>E-mail</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eastAsia="Malgun Gothic" w:hAnsiTheme="majorBidi" w:cstheme="majorBidi"/>
                <w:sz w:val="20"/>
                <w:szCs w:val="20"/>
              </w:rPr>
            </w:pPr>
            <w:r w:rsidRPr="00CD4DC1">
              <w:rPr>
                <w:rFonts w:asciiTheme="majorBidi" w:eastAsia="Malgun Gothic" w:hAnsiTheme="majorBidi" w:cstheme="majorBidi"/>
                <w:sz w:val="20"/>
                <w:szCs w:val="20"/>
              </w:rPr>
              <w:t>AVELLANEDA, Oscar</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Canada</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highlight w:val="yellow"/>
              </w:rPr>
            </w:pPr>
            <w:hyperlink r:id="rId19" w:history="1">
              <w:r w:rsidR="004C2E32" w:rsidRPr="00CD4DC1">
                <w:rPr>
                  <w:rStyle w:val="Hyperlink"/>
                  <w:rFonts w:asciiTheme="majorBidi" w:hAnsiTheme="majorBidi" w:cstheme="majorBidi"/>
                  <w:sz w:val="20"/>
                  <w:szCs w:val="20"/>
                </w:rPr>
                <w:t>oscar.avellaneda@canada.ca</w:t>
              </w:r>
            </w:hyperlink>
            <w:r w:rsidR="004C2E32" w:rsidRPr="00CD4DC1">
              <w:rPr>
                <w:rFonts w:asciiTheme="majorBidi" w:hAnsiTheme="majorBidi" w:cstheme="majorBidi"/>
                <w:sz w:val="20"/>
                <w:szCs w:val="20"/>
              </w:rPr>
              <w:t xml:space="preserve">; </w:t>
            </w:r>
          </w:p>
        </w:tc>
      </w:tr>
      <w:tr w:rsidR="004C2E32" w:rsidRPr="003D32D9"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eastAsia="Malgun Gothic" w:hAnsiTheme="majorBidi" w:cstheme="majorBidi"/>
                <w:sz w:val="20"/>
                <w:szCs w:val="20"/>
              </w:rPr>
            </w:pPr>
            <w:r w:rsidRPr="00CD4DC1">
              <w:rPr>
                <w:rFonts w:asciiTheme="majorBidi" w:eastAsia="Malgun Gothic" w:hAnsiTheme="majorBidi" w:cstheme="majorBidi"/>
                <w:sz w:val="20"/>
                <w:szCs w:val="20"/>
              </w:rPr>
              <w:t>BELHASSINE-CHERIF, Rim</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lang w:val="fr-CH"/>
              </w:rPr>
            </w:pPr>
            <w:r w:rsidRPr="00CD4DC1">
              <w:rPr>
                <w:rFonts w:asciiTheme="majorBidi" w:hAnsiTheme="majorBidi" w:cstheme="majorBidi"/>
                <w:sz w:val="20"/>
                <w:szCs w:val="20"/>
                <w:lang w:val="fr-CH"/>
              </w:rPr>
              <w:t>TSAG Vice Chairman, ITU-T SG13 Vice Chairman, Tunisie Télécom</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lang w:val="fr-CH"/>
              </w:rPr>
            </w:pPr>
            <w:hyperlink r:id="rId20" w:history="1">
              <w:r w:rsidR="004C2E32" w:rsidRPr="00CD4DC1">
                <w:rPr>
                  <w:rStyle w:val="Hyperlink"/>
                  <w:rFonts w:asciiTheme="majorBidi" w:hAnsiTheme="majorBidi" w:cstheme="majorBidi"/>
                  <w:sz w:val="20"/>
                  <w:szCs w:val="20"/>
                  <w:lang w:val="fr-CH"/>
                </w:rPr>
                <w:t>Rim.Belhassine-Cherif@tunisietelecom.tn</w:t>
              </w:r>
            </w:hyperlink>
            <w:r w:rsidR="004C2E32" w:rsidRPr="00CD4DC1">
              <w:rPr>
                <w:rStyle w:val="Hyperlink"/>
                <w:rFonts w:asciiTheme="majorBidi" w:hAnsiTheme="majorBidi" w:cstheme="majorBidi"/>
                <w:sz w:val="20"/>
                <w:szCs w:val="20"/>
                <w:lang w:val="fr-CH"/>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eastAsia="Malgun Gothic" w:hAnsiTheme="majorBidi" w:cstheme="majorBidi"/>
                <w:sz w:val="20"/>
                <w:szCs w:val="20"/>
              </w:rPr>
            </w:pPr>
            <w:r w:rsidRPr="00CD4DC1">
              <w:rPr>
                <w:rFonts w:asciiTheme="majorBidi" w:eastAsia="Malgun Gothic" w:hAnsiTheme="majorBidi" w:cstheme="majorBidi"/>
                <w:sz w:val="20"/>
                <w:szCs w:val="20"/>
              </w:rPr>
              <w:t>BOHLIN, Einar</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American Registry for Internet Numbers (ARIN)</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21" w:history="1">
              <w:r w:rsidR="004C2E32" w:rsidRPr="00CD4DC1">
                <w:rPr>
                  <w:rStyle w:val="Hyperlink"/>
                  <w:rFonts w:asciiTheme="majorBidi" w:hAnsiTheme="majorBidi" w:cstheme="majorBidi"/>
                  <w:sz w:val="20"/>
                  <w:szCs w:val="20"/>
                </w:rPr>
                <w:t>einarb@arin.net</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eastAsia="Malgun Gothic" w:hAnsiTheme="majorBidi" w:cstheme="majorBidi"/>
                <w:sz w:val="20"/>
                <w:szCs w:val="20"/>
              </w:rPr>
            </w:pPr>
            <w:r w:rsidRPr="00CD4DC1">
              <w:rPr>
                <w:rFonts w:asciiTheme="majorBidi" w:eastAsia="Malgun Gothic" w:hAnsiTheme="majorBidi" w:cstheme="majorBidi"/>
                <w:sz w:val="20"/>
                <w:szCs w:val="20"/>
              </w:rPr>
              <w:t>CHERKESOV, Dmitry</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WP1/2 Vice-chairman, Russian Federation</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22" w:history="1">
              <w:r w:rsidR="004C2E32" w:rsidRPr="00CD4DC1">
                <w:rPr>
                  <w:rStyle w:val="Hyperlink"/>
                  <w:rFonts w:asciiTheme="majorBidi" w:hAnsiTheme="majorBidi" w:cstheme="majorBidi"/>
                  <w:sz w:val="20"/>
                  <w:szCs w:val="20"/>
                </w:rPr>
                <w:t>dcherkesov@mtt.ru</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815823">
            <w:pPr>
              <w:rPr>
                <w:rFonts w:asciiTheme="majorBidi" w:eastAsia="Malgun Gothic" w:hAnsiTheme="majorBidi" w:cstheme="majorBidi"/>
                <w:sz w:val="20"/>
                <w:szCs w:val="20"/>
              </w:rPr>
            </w:pPr>
            <w:r w:rsidRPr="00CD4DC1">
              <w:rPr>
                <w:rFonts w:asciiTheme="majorBidi" w:eastAsia="Malgun Gothic" w:hAnsiTheme="majorBidi" w:cstheme="majorBidi"/>
                <w:sz w:val="20"/>
                <w:szCs w:val="20"/>
              </w:rPr>
              <w:t>DOR</w:t>
            </w:r>
            <w:r w:rsidR="00815823" w:rsidRPr="00CD4DC1">
              <w:rPr>
                <w:rFonts w:asciiTheme="majorBidi" w:eastAsia="Malgun Gothic" w:hAnsiTheme="majorBidi" w:cstheme="majorBidi"/>
                <w:sz w:val="20"/>
                <w:szCs w:val="20"/>
              </w:rPr>
              <w:t>É</w:t>
            </w:r>
            <w:r w:rsidRPr="00CD4DC1">
              <w:rPr>
                <w:rFonts w:asciiTheme="majorBidi" w:eastAsia="Malgun Gothic" w:hAnsiTheme="majorBidi" w:cstheme="majorBidi"/>
                <w:sz w:val="20"/>
                <w:szCs w:val="20"/>
              </w:rPr>
              <w:t>, Antoine</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ITU LAU</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23" w:history="1">
              <w:r w:rsidR="004C2E32" w:rsidRPr="00CD4DC1">
                <w:rPr>
                  <w:rStyle w:val="Hyperlink"/>
                  <w:rFonts w:asciiTheme="majorBidi" w:hAnsiTheme="majorBidi" w:cstheme="majorBidi"/>
                  <w:sz w:val="20"/>
                  <w:szCs w:val="20"/>
                </w:rPr>
                <w:t>Antoine.Dore@itu.int</w:t>
              </w:r>
            </w:hyperlink>
          </w:p>
        </w:tc>
      </w:tr>
      <w:tr w:rsidR="004C2E32" w:rsidRPr="00CD4DC1" w:rsidTr="00CD4DC1">
        <w:trPr>
          <w:trHeight w:val="450"/>
          <w:tblCellSpacing w:w="0" w:type="dxa"/>
        </w:trPr>
        <w:tc>
          <w:tcPr>
            <w:tcW w:w="0" w:type="auto"/>
            <w:shd w:val="clear" w:color="auto" w:fill="FFFFFF"/>
            <w:vAlign w:val="center"/>
            <w:hideMark/>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DUBUISSON, Olivier</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editor ITU-T A.25</w:t>
            </w:r>
          </w:p>
        </w:tc>
        <w:tc>
          <w:tcPr>
            <w:tcW w:w="0" w:type="auto"/>
            <w:shd w:val="clear" w:color="auto" w:fill="FFFFFF"/>
            <w:vAlign w:val="center"/>
            <w:hideMark/>
          </w:tcPr>
          <w:p w:rsidR="004C2E32" w:rsidRPr="00CD4DC1" w:rsidRDefault="000857ED" w:rsidP="00D357E3">
            <w:pPr>
              <w:rPr>
                <w:rFonts w:asciiTheme="majorBidi" w:hAnsiTheme="majorBidi" w:cstheme="majorBidi"/>
                <w:sz w:val="20"/>
                <w:szCs w:val="20"/>
              </w:rPr>
            </w:pPr>
            <w:hyperlink r:id="rId24" w:history="1">
              <w:r w:rsidR="004C2E32" w:rsidRPr="00CD4DC1">
                <w:rPr>
                  <w:rStyle w:val="Hyperlink"/>
                  <w:rFonts w:asciiTheme="majorBidi" w:hAnsiTheme="majorBidi" w:cstheme="majorBidi"/>
                  <w:sz w:val="20"/>
                  <w:szCs w:val="20"/>
                </w:rPr>
                <w:t>olivier.dubuisson@orange.com</w:t>
              </w:r>
            </w:hyperlink>
            <w:r w:rsidR="004C2E32" w:rsidRPr="00CD4DC1">
              <w:rPr>
                <w:rStyle w:val="Hyperlink"/>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EUCHNER, Martin</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TSB</w:t>
            </w:r>
          </w:p>
        </w:tc>
        <w:tc>
          <w:tcPr>
            <w:tcW w:w="0" w:type="auto"/>
            <w:shd w:val="clear" w:color="auto" w:fill="FFFFFF"/>
            <w:vAlign w:val="center"/>
          </w:tcPr>
          <w:p w:rsidR="004C2E32" w:rsidRPr="00CD4DC1" w:rsidRDefault="000857ED" w:rsidP="00D357E3">
            <w:pPr>
              <w:rPr>
                <w:rStyle w:val="Hyperlink"/>
                <w:rFonts w:asciiTheme="majorBidi" w:hAnsiTheme="majorBidi" w:cstheme="majorBidi"/>
                <w:sz w:val="20"/>
                <w:szCs w:val="20"/>
              </w:rPr>
            </w:pPr>
            <w:hyperlink r:id="rId25" w:history="1">
              <w:r w:rsidR="004C2E32" w:rsidRPr="00CD4DC1">
                <w:rPr>
                  <w:rStyle w:val="Hyperlink"/>
                  <w:rFonts w:asciiTheme="majorBidi" w:hAnsiTheme="majorBidi" w:cstheme="majorBidi"/>
                  <w:sz w:val="20"/>
                  <w:szCs w:val="20"/>
                </w:rPr>
                <w:t>Martin.euchner@itu.int</w:t>
              </w:r>
            </w:hyperlink>
            <w:r w:rsidR="004C2E32" w:rsidRPr="00CD4DC1">
              <w:rPr>
                <w:rStyle w:val="Hyperlink"/>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GRACIE, Bruce</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TSAG Chairman, Ericsson Canada</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26" w:history="1">
              <w:r w:rsidR="004C2E32" w:rsidRPr="00CD4DC1">
                <w:rPr>
                  <w:rStyle w:val="Hyperlink"/>
                  <w:rFonts w:asciiTheme="majorBidi" w:hAnsiTheme="majorBidi" w:cstheme="majorBidi"/>
                  <w:sz w:val="20"/>
                  <w:szCs w:val="20"/>
                </w:rPr>
                <w:t>bruce.gracie@ericsson.com</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HAASZ, Jodie</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IEEE</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highlight w:val="yellow"/>
              </w:rPr>
            </w:pPr>
            <w:hyperlink r:id="rId27" w:history="1">
              <w:r w:rsidR="004C2E32" w:rsidRPr="00CD4DC1">
                <w:rPr>
                  <w:rStyle w:val="Hyperlink"/>
                  <w:rFonts w:asciiTheme="majorBidi" w:hAnsiTheme="majorBidi" w:cstheme="majorBidi"/>
                  <w:sz w:val="20"/>
                  <w:szCs w:val="20"/>
                </w:rPr>
                <w:t>j.haasz@ieee.org</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JAMOUSSI, Bilel</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TSB</w:t>
            </w:r>
          </w:p>
        </w:tc>
        <w:tc>
          <w:tcPr>
            <w:tcW w:w="0" w:type="auto"/>
            <w:shd w:val="clear" w:color="auto" w:fill="FFFFFF"/>
            <w:vAlign w:val="center"/>
          </w:tcPr>
          <w:p w:rsidR="004C2E32" w:rsidRPr="00CD4DC1" w:rsidRDefault="000857ED" w:rsidP="00D357E3">
            <w:pPr>
              <w:rPr>
                <w:rStyle w:val="Hyperlink"/>
                <w:rFonts w:asciiTheme="majorBidi" w:hAnsiTheme="majorBidi" w:cstheme="majorBidi"/>
                <w:sz w:val="20"/>
                <w:szCs w:val="20"/>
              </w:rPr>
            </w:pPr>
            <w:hyperlink r:id="rId28" w:history="1">
              <w:r w:rsidR="004C2E32" w:rsidRPr="00CD4DC1">
                <w:rPr>
                  <w:rStyle w:val="Hyperlink"/>
                  <w:rFonts w:asciiTheme="majorBidi" w:hAnsiTheme="majorBidi" w:cstheme="majorBidi"/>
                  <w:sz w:val="20"/>
                  <w:szCs w:val="20"/>
                </w:rPr>
                <w:t>Bilel.Jamoussi@itu.int</w:t>
              </w:r>
            </w:hyperlink>
            <w:r w:rsidR="004C2E32" w:rsidRPr="00CD4DC1">
              <w:rPr>
                <w:rStyle w:val="Hyperlink"/>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 xml:space="preserve">JILLAVENKATESA, </w:t>
            </w:r>
            <w:proofErr w:type="spellStart"/>
            <w:r w:rsidRPr="00CD4DC1">
              <w:rPr>
                <w:rFonts w:asciiTheme="majorBidi" w:hAnsiTheme="majorBidi" w:cstheme="majorBidi"/>
                <w:sz w:val="20"/>
                <w:szCs w:val="20"/>
              </w:rPr>
              <w:t>Ajit</w:t>
            </w:r>
            <w:proofErr w:type="spellEnd"/>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United States</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29" w:history="1">
              <w:r w:rsidR="004C2E32" w:rsidRPr="00CD4DC1">
                <w:rPr>
                  <w:rStyle w:val="Hyperlink"/>
                  <w:rFonts w:asciiTheme="majorBidi" w:hAnsiTheme="majorBidi" w:cstheme="majorBidi"/>
                  <w:sz w:val="20"/>
                  <w:szCs w:val="20"/>
                </w:rPr>
                <w:t>ajit.jilla@nist.gov</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 xml:space="preserve">KIM, </w:t>
            </w:r>
            <w:proofErr w:type="spellStart"/>
            <w:r w:rsidRPr="00CD4DC1">
              <w:rPr>
                <w:rFonts w:asciiTheme="majorBidi" w:hAnsiTheme="majorBidi" w:cstheme="majorBidi"/>
                <w:sz w:val="20"/>
                <w:szCs w:val="20"/>
              </w:rPr>
              <w:t>Kikun</w:t>
            </w:r>
            <w:proofErr w:type="spellEnd"/>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Korea, Republic of</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highlight w:val="yellow"/>
              </w:rPr>
            </w:pPr>
            <w:hyperlink r:id="rId30" w:history="1">
              <w:r w:rsidR="004C2E32" w:rsidRPr="00CD4DC1">
                <w:rPr>
                  <w:rStyle w:val="Hyperlink"/>
                  <w:rFonts w:asciiTheme="majorBidi" w:hAnsiTheme="majorBidi" w:cstheme="majorBidi"/>
                  <w:sz w:val="20"/>
                  <w:szCs w:val="20"/>
                </w:rPr>
                <w:t>channel@tta.or.kr</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 xml:space="preserve">LEE, </w:t>
            </w:r>
            <w:proofErr w:type="spellStart"/>
            <w:r w:rsidRPr="00CD4DC1">
              <w:rPr>
                <w:rFonts w:asciiTheme="majorBidi" w:hAnsiTheme="majorBidi" w:cstheme="majorBidi"/>
                <w:sz w:val="20"/>
                <w:szCs w:val="20"/>
              </w:rPr>
              <w:t>Minah</w:t>
            </w:r>
            <w:proofErr w:type="spellEnd"/>
          </w:p>
        </w:tc>
        <w:tc>
          <w:tcPr>
            <w:tcW w:w="0" w:type="auto"/>
            <w:shd w:val="clear" w:color="auto" w:fill="FFFFFF"/>
            <w:vAlign w:val="center"/>
          </w:tcPr>
          <w:p w:rsidR="004C2E32" w:rsidRPr="00CD4DC1" w:rsidRDefault="004C2E32" w:rsidP="00D357E3">
            <w:pPr>
              <w:rPr>
                <w:rFonts w:asciiTheme="majorBidi" w:hAnsiTheme="majorBidi" w:cstheme="majorBidi"/>
                <w:sz w:val="20"/>
                <w:szCs w:val="20"/>
                <w:highlight w:val="yellow"/>
              </w:rPr>
            </w:pPr>
            <w:r w:rsidRPr="00CD4DC1">
              <w:rPr>
                <w:rFonts w:asciiTheme="majorBidi" w:hAnsiTheme="majorBidi" w:cstheme="majorBidi"/>
                <w:sz w:val="20"/>
                <w:szCs w:val="20"/>
              </w:rPr>
              <w:t>Korea, Republic of</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highlight w:val="yellow"/>
              </w:rPr>
            </w:pPr>
            <w:hyperlink r:id="rId31" w:history="1">
              <w:r w:rsidR="004C2E32" w:rsidRPr="00CD4DC1">
                <w:rPr>
                  <w:rStyle w:val="Hyperlink"/>
                  <w:rFonts w:asciiTheme="majorBidi" w:hAnsiTheme="majorBidi" w:cstheme="majorBidi"/>
                  <w:sz w:val="20"/>
                  <w:szCs w:val="20"/>
                </w:rPr>
                <w:t>misoko@tta.or.kr</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 xml:space="preserve">ALRUMAYH, </w:t>
            </w:r>
            <w:proofErr w:type="spellStart"/>
            <w:r w:rsidRPr="00CD4DC1">
              <w:rPr>
                <w:rFonts w:asciiTheme="majorBidi" w:hAnsiTheme="majorBidi" w:cstheme="majorBidi"/>
                <w:sz w:val="20"/>
                <w:szCs w:val="20"/>
              </w:rPr>
              <w:t>Muath</w:t>
            </w:r>
            <w:proofErr w:type="spellEnd"/>
          </w:p>
        </w:tc>
        <w:tc>
          <w:tcPr>
            <w:tcW w:w="0" w:type="auto"/>
            <w:shd w:val="clear" w:color="auto" w:fill="FFFFFF"/>
            <w:vAlign w:val="center"/>
          </w:tcPr>
          <w:p w:rsidR="004C2E32" w:rsidRPr="00CD4DC1" w:rsidRDefault="004C2E32" w:rsidP="00D357E3">
            <w:pPr>
              <w:rPr>
                <w:rFonts w:asciiTheme="majorBidi" w:hAnsiTheme="majorBidi" w:cstheme="majorBidi"/>
                <w:sz w:val="20"/>
                <w:szCs w:val="20"/>
                <w:highlight w:val="yellow"/>
              </w:rPr>
            </w:pPr>
            <w:r w:rsidRPr="00CD4DC1">
              <w:rPr>
                <w:rFonts w:asciiTheme="majorBidi" w:hAnsiTheme="majorBidi" w:cstheme="majorBidi"/>
                <w:sz w:val="20"/>
                <w:szCs w:val="20"/>
              </w:rPr>
              <w:t>Saudi Arabia</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highlight w:val="yellow"/>
              </w:rPr>
            </w:pPr>
            <w:hyperlink r:id="rId32" w:history="1">
              <w:r w:rsidR="004C2E32" w:rsidRPr="00CD4DC1">
                <w:rPr>
                  <w:rStyle w:val="Hyperlink"/>
                  <w:rFonts w:asciiTheme="majorBidi" w:hAnsiTheme="majorBidi" w:cstheme="majorBidi"/>
                  <w:sz w:val="20"/>
                  <w:szCs w:val="20"/>
                </w:rPr>
                <w:t>mrumayh@citc.gov.sa</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POLIDORI, Stefano</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TSB</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33" w:history="1">
              <w:r w:rsidR="004C2E32" w:rsidRPr="00CD4DC1">
                <w:rPr>
                  <w:rStyle w:val="Hyperlink"/>
                  <w:rFonts w:asciiTheme="majorBidi" w:hAnsiTheme="majorBidi" w:cstheme="majorBidi"/>
                  <w:sz w:val="20"/>
                  <w:szCs w:val="20"/>
                </w:rPr>
                <w:t>stefano.polidori@itu.int</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SCHMIDT, Johannes</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Germany</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34" w:history="1">
              <w:r w:rsidR="004C2E32" w:rsidRPr="00CD4DC1">
                <w:rPr>
                  <w:rStyle w:val="Hyperlink"/>
                  <w:rFonts w:asciiTheme="majorBidi" w:hAnsiTheme="majorBidi" w:cstheme="majorBidi"/>
                  <w:sz w:val="20"/>
                  <w:szCs w:val="20"/>
                </w:rPr>
                <w:t>johannes.schmidt@bnetza.de</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MANSFIELD, Scott</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highlight w:val="yellow"/>
              </w:rPr>
            </w:pPr>
            <w:r w:rsidRPr="00CD4DC1">
              <w:rPr>
                <w:rFonts w:asciiTheme="majorBidi" w:hAnsiTheme="majorBidi" w:cstheme="majorBidi"/>
                <w:sz w:val="20"/>
                <w:szCs w:val="20"/>
              </w:rPr>
              <w:t>Ericsson Canada</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35" w:history="1">
              <w:r w:rsidR="004C2E32" w:rsidRPr="00CD4DC1">
                <w:rPr>
                  <w:rStyle w:val="Hyperlink"/>
                  <w:rFonts w:asciiTheme="majorBidi" w:hAnsiTheme="majorBidi" w:cstheme="majorBidi"/>
                  <w:sz w:val="20"/>
                  <w:szCs w:val="20"/>
                </w:rPr>
                <w:t>scott.mansfield@ericsson.com</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SINICROPE, David</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highlight w:val="yellow"/>
              </w:rPr>
            </w:pPr>
            <w:r w:rsidRPr="00CD4DC1">
              <w:rPr>
                <w:rFonts w:asciiTheme="majorBidi" w:hAnsiTheme="majorBidi" w:cstheme="majorBidi"/>
                <w:sz w:val="20"/>
                <w:szCs w:val="20"/>
              </w:rPr>
              <w:t>Ericsson</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highlight w:val="yellow"/>
              </w:rPr>
            </w:pPr>
            <w:hyperlink r:id="rId36" w:history="1">
              <w:r w:rsidR="004C2E32" w:rsidRPr="00CD4DC1">
                <w:rPr>
                  <w:rStyle w:val="Hyperlink"/>
                  <w:rFonts w:asciiTheme="majorBidi" w:hAnsiTheme="majorBidi" w:cstheme="majorBidi"/>
                  <w:sz w:val="20"/>
                  <w:szCs w:val="20"/>
                </w:rPr>
                <w:t>david.sinicrope@ericsson.com</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 xml:space="preserve">TONKIKH, </w:t>
            </w:r>
            <w:proofErr w:type="spellStart"/>
            <w:r w:rsidRPr="00CD4DC1">
              <w:rPr>
                <w:rFonts w:asciiTheme="majorBidi" w:hAnsiTheme="majorBidi" w:cstheme="majorBidi"/>
                <w:sz w:val="20"/>
                <w:szCs w:val="20"/>
              </w:rPr>
              <w:t>Evgeny</w:t>
            </w:r>
            <w:proofErr w:type="spellEnd"/>
          </w:p>
        </w:tc>
        <w:tc>
          <w:tcPr>
            <w:tcW w:w="0" w:type="auto"/>
            <w:shd w:val="clear" w:color="auto" w:fill="FFFFFF"/>
            <w:vAlign w:val="center"/>
          </w:tcPr>
          <w:p w:rsidR="004C2E32" w:rsidRPr="00CD4DC1" w:rsidRDefault="004C2E32" w:rsidP="00D357E3">
            <w:pPr>
              <w:rPr>
                <w:rFonts w:asciiTheme="majorBidi" w:hAnsiTheme="majorBidi" w:cstheme="majorBidi"/>
                <w:sz w:val="20"/>
                <w:szCs w:val="20"/>
                <w:highlight w:val="yellow"/>
              </w:rPr>
            </w:pPr>
            <w:r w:rsidRPr="00CD4DC1">
              <w:rPr>
                <w:rFonts w:asciiTheme="majorBidi" w:hAnsiTheme="majorBidi" w:cstheme="majorBidi"/>
                <w:sz w:val="20"/>
                <w:szCs w:val="20"/>
              </w:rPr>
              <w:t>Russian Federation</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highlight w:val="yellow"/>
              </w:rPr>
            </w:pPr>
            <w:hyperlink r:id="rId37" w:history="1">
              <w:r w:rsidR="004C2E32" w:rsidRPr="00CD4DC1">
                <w:rPr>
                  <w:rStyle w:val="Hyperlink"/>
                  <w:rFonts w:asciiTheme="majorBidi" w:hAnsiTheme="majorBidi" w:cstheme="majorBidi"/>
                  <w:sz w:val="20"/>
                  <w:szCs w:val="20"/>
                </w:rPr>
                <w:t>et@niir.ru</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TROFIMOV, Konstantin</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Russian Federation</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38" w:history="1">
              <w:r w:rsidR="004C2E32" w:rsidRPr="00CD4DC1">
                <w:rPr>
                  <w:rStyle w:val="Hyperlink"/>
                  <w:rFonts w:asciiTheme="majorBidi" w:hAnsiTheme="majorBidi" w:cstheme="majorBidi"/>
                  <w:sz w:val="20"/>
                  <w:szCs w:val="20"/>
                </w:rPr>
                <w:t>ktrofimov@niir.ru</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TROWBRIDGE, Stephen</w:t>
            </w:r>
          </w:p>
        </w:tc>
        <w:tc>
          <w:tcPr>
            <w:tcW w:w="0" w:type="auto"/>
            <w:shd w:val="clear" w:color="auto" w:fill="FFFFFF"/>
            <w:vAlign w:val="center"/>
          </w:tcPr>
          <w:p w:rsidR="004C2E32" w:rsidRPr="003D32D9" w:rsidRDefault="004C2E32" w:rsidP="00D357E3">
            <w:pPr>
              <w:rPr>
                <w:rFonts w:asciiTheme="majorBidi" w:hAnsiTheme="majorBidi" w:cstheme="majorBidi"/>
                <w:sz w:val="20"/>
                <w:szCs w:val="20"/>
                <w:lang w:val="fr-CH"/>
              </w:rPr>
            </w:pPr>
            <w:r w:rsidRPr="003D32D9">
              <w:rPr>
                <w:rFonts w:asciiTheme="majorBidi" w:hAnsiTheme="majorBidi" w:cstheme="majorBidi"/>
                <w:sz w:val="20"/>
                <w:szCs w:val="20"/>
                <w:lang w:val="fr-CH"/>
              </w:rPr>
              <w:t>Rapporteur TSAG RG-WM, Nokia USA</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39" w:history="1">
              <w:r w:rsidR="004C2E32" w:rsidRPr="00CD4DC1">
                <w:rPr>
                  <w:rStyle w:val="Hyperlink"/>
                  <w:rFonts w:asciiTheme="majorBidi" w:hAnsiTheme="majorBidi" w:cstheme="majorBidi"/>
                  <w:sz w:val="20"/>
                  <w:szCs w:val="20"/>
                </w:rPr>
                <w:t>steve.trowbridge@nokia.com</w:t>
              </w:r>
            </w:hyperlink>
            <w:r w:rsidR="004C2E32" w:rsidRPr="00CD4DC1">
              <w:rPr>
                <w:rFonts w:asciiTheme="majorBidi" w:hAnsiTheme="majorBidi" w:cstheme="majorBidi"/>
                <w:sz w:val="20"/>
                <w:szCs w:val="20"/>
              </w:rPr>
              <w:t xml:space="preserve">; </w:t>
            </w:r>
          </w:p>
        </w:tc>
      </w:tr>
      <w:tr w:rsidR="004C2E32" w:rsidRPr="00CD4DC1" w:rsidTr="00CD4DC1">
        <w:trPr>
          <w:trHeight w:val="450"/>
          <w:tblCellSpacing w:w="0" w:type="dxa"/>
        </w:trPr>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WU, Tong</w:t>
            </w:r>
          </w:p>
        </w:tc>
        <w:tc>
          <w:tcPr>
            <w:tcW w:w="0" w:type="auto"/>
            <w:shd w:val="clear" w:color="auto" w:fill="FFFFFF"/>
            <w:vAlign w:val="center"/>
          </w:tcPr>
          <w:p w:rsidR="004C2E32" w:rsidRPr="00CD4DC1" w:rsidRDefault="004C2E32" w:rsidP="00D357E3">
            <w:pPr>
              <w:rPr>
                <w:rFonts w:asciiTheme="majorBidi" w:hAnsiTheme="majorBidi" w:cstheme="majorBidi"/>
                <w:sz w:val="20"/>
                <w:szCs w:val="20"/>
              </w:rPr>
            </w:pPr>
            <w:r w:rsidRPr="00CD4DC1">
              <w:rPr>
                <w:rFonts w:asciiTheme="majorBidi" w:hAnsiTheme="majorBidi" w:cstheme="majorBidi"/>
                <w:sz w:val="20"/>
                <w:szCs w:val="20"/>
              </w:rPr>
              <w:t>China Telecommunications Corporation</w:t>
            </w:r>
          </w:p>
        </w:tc>
        <w:tc>
          <w:tcPr>
            <w:tcW w:w="0" w:type="auto"/>
            <w:shd w:val="clear" w:color="auto" w:fill="FFFFFF"/>
            <w:vAlign w:val="center"/>
          </w:tcPr>
          <w:p w:rsidR="004C2E32" w:rsidRPr="00CD4DC1" w:rsidRDefault="000857ED" w:rsidP="00D357E3">
            <w:pPr>
              <w:rPr>
                <w:rFonts w:asciiTheme="majorBidi" w:hAnsiTheme="majorBidi" w:cstheme="majorBidi"/>
                <w:sz w:val="20"/>
                <w:szCs w:val="20"/>
              </w:rPr>
            </w:pPr>
            <w:hyperlink r:id="rId40" w:history="1">
              <w:r w:rsidR="004C2E32" w:rsidRPr="00CD4DC1">
                <w:rPr>
                  <w:rStyle w:val="Hyperlink"/>
                  <w:rFonts w:asciiTheme="majorBidi" w:hAnsiTheme="majorBidi" w:cstheme="majorBidi"/>
                  <w:sz w:val="20"/>
                  <w:szCs w:val="20"/>
                </w:rPr>
                <w:t>wutong@chinatelecom.cn</w:t>
              </w:r>
            </w:hyperlink>
            <w:r w:rsidR="004C2E32" w:rsidRPr="00CD4DC1">
              <w:rPr>
                <w:rFonts w:asciiTheme="majorBidi" w:hAnsiTheme="majorBidi" w:cstheme="majorBidi"/>
                <w:sz w:val="20"/>
                <w:szCs w:val="20"/>
              </w:rPr>
              <w:t xml:space="preserve">; </w:t>
            </w:r>
          </w:p>
        </w:tc>
      </w:tr>
    </w:tbl>
    <w:p w:rsidR="00A20C17" w:rsidRPr="0081486A" w:rsidRDefault="00A20C17" w:rsidP="0081486A">
      <w:pPr>
        <w:pStyle w:val="Heading2"/>
        <w:pageBreakBefore/>
        <w:spacing w:after="120"/>
        <w:rPr>
          <w:rFonts w:asciiTheme="majorBidi" w:hAnsiTheme="majorBidi"/>
          <w:b/>
          <w:bCs/>
          <w:color w:val="auto"/>
          <w:sz w:val="24"/>
          <w:szCs w:val="24"/>
        </w:rPr>
      </w:pPr>
      <w:bookmarkStart w:id="12" w:name="_Annex_2_–"/>
      <w:bookmarkEnd w:id="12"/>
      <w:r w:rsidRPr="0081486A">
        <w:rPr>
          <w:rFonts w:asciiTheme="majorBidi" w:hAnsiTheme="majorBidi"/>
          <w:b/>
          <w:bCs/>
          <w:color w:val="auto"/>
          <w:sz w:val="24"/>
          <w:szCs w:val="24"/>
        </w:rPr>
        <w:lastRenderedPageBreak/>
        <w:t>Annex 2 – List of documents in this e-meeting</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3998"/>
      </w:tblGrid>
      <w:tr w:rsidR="00A20C17" w:rsidRPr="00CD4DC1" w:rsidTr="00883EF3">
        <w:trPr>
          <w:cantSplit/>
          <w:tblHeader/>
        </w:trPr>
        <w:tc>
          <w:tcPr>
            <w:tcW w:w="2802" w:type="dxa"/>
            <w:shd w:val="clear" w:color="auto" w:fill="auto"/>
            <w:vAlign w:val="center"/>
          </w:tcPr>
          <w:p w:rsidR="00A20C17" w:rsidRPr="00CD4DC1" w:rsidRDefault="00A20C17" w:rsidP="00F75064">
            <w:pPr>
              <w:jc w:val="center"/>
              <w:rPr>
                <w:rFonts w:asciiTheme="majorBidi" w:hAnsiTheme="majorBidi" w:cstheme="majorBidi"/>
                <w:b/>
                <w:bCs/>
                <w:sz w:val="20"/>
                <w:szCs w:val="20"/>
              </w:rPr>
            </w:pPr>
            <w:r w:rsidRPr="00CD4DC1">
              <w:rPr>
                <w:rFonts w:asciiTheme="majorBidi" w:hAnsiTheme="majorBidi" w:cstheme="majorBidi"/>
                <w:b/>
                <w:bCs/>
                <w:sz w:val="20"/>
                <w:szCs w:val="20"/>
              </w:rPr>
              <w:t>Document number</w:t>
            </w:r>
          </w:p>
        </w:tc>
        <w:tc>
          <w:tcPr>
            <w:tcW w:w="1984" w:type="dxa"/>
            <w:shd w:val="clear" w:color="auto" w:fill="auto"/>
            <w:vAlign w:val="center"/>
          </w:tcPr>
          <w:p w:rsidR="00A20C17" w:rsidRPr="00CD4DC1" w:rsidRDefault="00A20C17" w:rsidP="00F75064">
            <w:pPr>
              <w:jc w:val="center"/>
              <w:rPr>
                <w:rFonts w:asciiTheme="majorBidi" w:hAnsiTheme="majorBidi" w:cstheme="majorBidi"/>
                <w:b/>
                <w:bCs/>
                <w:sz w:val="20"/>
                <w:szCs w:val="20"/>
              </w:rPr>
            </w:pPr>
            <w:r w:rsidRPr="00CD4DC1">
              <w:rPr>
                <w:rFonts w:asciiTheme="majorBidi" w:hAnsiTheme="majorBidi" w:cstheme="majorBidi"/>
                <w:b/>
                <w:bCs/>
                <w:sz w:val="20"/>
                <w:szCs w:val="20"/>
              </w:rPr>
              <w:t>Source</w:t>
            </w:r>
          </w:p>
        </w:tc>
        <w:tc>
          <w:tcPr>
            <w:tcW w:w="3998" w:type="dxa"/>
            <w:shd w:val="clear" w:color="auto" w:fill="auto"/>
            <w:vAlign w:val="center"/>
          </w:tcPr>
          <w:p w:rsidR="00A20C17" w:rsidRPr="00CD4DC1" w:rsidRDefault="00A20C17" w:rsidP="00F75064">
            <w:pPr>
              <w:jc w:val="center"/>
              <w:rPr>
                <w:rFonts w:asciiTheme="majorBidi" w:hAnsiTheme="majorBidi" w:cstheme="majorBidi"/>
                <w:b/>
                <w:bCs/>
                <w:sz w:val="20"/>
                <w:szCs w:val="20"/>
              </w:rPr>
            </w:pPr>
            <w:r w:rsidRPr="00CD4DC1">
              <w:rPr>
                <w:rFonts w:asciiTheme="majorBidi" w:hAnsiTheme="majorBidi" w:cstheme="majorBidi"/>
                <w:b/>
                <w:bCs/>
                <w:sz w:val="20"/>
                <w:szCs w:val="20"/>
              </w:rPr>
              <w:t>Title</w:t>
            </w:r>
          </w:p>
        </w:tc>
      </w:tr>
      <w:tr w:rsidR="00A20C17" w:rsidRPr="00CD4DC1" w:rsidTr="00883EF3">
        <w:tc>
          <w:tcPr>
            <w:tcW w:w="2802" w:type="dxa"/>
            <w:shd w:val="clear" w:color="auto" w:fill="auto"/>
            <w:vAlign w:val="center"/>
          </w:tcPr>
          <w:p w:rsidR="00A20C17" w:rsidRPr="00CD4DC1" w:rsidRDefault="000857ED" w:rsidP="00F75064">
            <w:pPr>
              <w:rPr>
                <w:rFonts w:asciiTheme="majorBidi" w:hAnsiTheme="majorBidi" w:cstheme="majorBidi"/>
                <w:sz w:val="20"/>
                <w:szCs w:val="20"/>
                <w:highlight w:val="yellow"/>
              </w:rPr>
            </w:pPr>
            <w:hyperlink r:id="rId41" w:history="1">
              <w:r w:rsidR="00234C7F" w:rsidRPr="00CD4DC1">
                <w:rPr>
                  <w:rStyle w:val="Hyperlink"/>
                  <w:rFonts w:asciiTheme="majorBidi" w:eastAsia="SimSun" w:hAnsiTheme="majorBidi" w:cstheme="majorBidi"/>
                  <w:bCs/>
                  <w:sz w:val="20"/>
                  <w:szCs w:val="20"/>
                </w:rPr>
                <w:t>DOC1</w:t>
              </w:r>
            </w:hyperlink>
          </w:p>
        </w:tc>
        <w:tc>
          <w:tcPr>
            <w:tcW w:w="1984" w:type="dxa"/>
            <w:shd w:val="clear" w:color="auto" w:fill="auto"/>
            <w:vAlign w:val="center"/>
          </w:tcPr>
          <w:p w:rsidR="00A20C17" w:rsidRPr="00CD4DC1" w:rsidRDefault="00C2162B" w:rsidP="00F75064">
            <w:pPr>
              <w:rPr>
                <w:rFonts w:asciiTheme="majorBidi" w:hAnsiTheme="majorBidi" w:cstheme="majorBidi"/>
                <w:bCs/>
                <w:sz w:val="20"/>
                <w:szCs w:val="20"/>
                <w:highlight w:val="yellow"/>
              </w:rPr>
            </w:pPr>
            <w:r w:rsidRPr="00CD4DC1">
              <w:rPr>
                <w:rFonts w:asciiTheme="majorBidi" w:hAnsiTheme="majorBidi" w:cstheme="majorBidi"/>
                <w:bCs/>
                <w:sz w:val="20"/>
                <w:szCs w:val="20"/>
              </w:rPr>
              <w:t>TSB</w:t>
            </w:r>
          </w:p>
        </w:tc>
        <w:tc>
          <w:tcPr>
            <w:tcW w:w="3998" w:type="dxa"/>
            <w:shd w:val="clear" w:color="auto" w:fill="auto"/>
            <w:vAlign w:val="center"/>
          </w:tcPr>
          <w:p w:rsidR="00A20C17" w:rsidRPr="00CD4DC1" w:rsidRDefault="00C2162B" w:rsidP="00F75064">
            <w:pPr>
              <w:rPr>
                <w:rFonts w:asciiTheme="majorBidi" w:hAnsiTheme="majorBidi" w:cstheme="majorBidi"/>
                <w:sz w:val="20"/>
                <w:szCs w:val="20"/>
                <w:highlight w:val="yellow"/>
              </w:rPr>
            </w:pPr>
            <w:r w:rsidRPr="00CD4DC1">
              <w:rPr>
                <w:rFonts w:asciiTheme="majorBidi" w:hAnsiTheme="majorBidi" w:cstheme="majorBidi"/>
                <w:sz w:val="20"/>
                <w:szCs w:val="20"/>
              </w:rPr>
              <w:t>Incorporating text from other organizations: main differences between Rec. ITU-T A.1 § 3.1.6 and Rec. ITU-T A.25 (from a copyright perspective)</w:t>
            </w:r>
          </w:p>
        </w:tc>
      </w:tr>
      <w:tr w:rsidR="00A20C17" w:rsidRPr="00CD4DC1" w:rsidTr="00883EF3">
        <w:trPr>
          <w:trHeight w:val="1121"/>
        </w:trPr>
        <w:tc>
          <w:tcPr>
            <w:tcW w:w="2802" w:type="dxa"/>
            <w:shd w:val="clear" w:color="auto" w:fill="auto"/>
            <w:vAlign w:val="center"/>
          </w:tcPr>
          <w:p w:rsidR="00A20C17" w:rsidRPr="00CD4DC1" w:rsidRDefault="000857ED" w:rsidP="00FB3A83">
            <w:pPr>
              <w:rPr>
                <w:rFonts w:asciiTheme="majorBidi" w:hAnsiTheme="majorBidi" w:cstheme="majorBidi"/>
                <w:sz w:val="20"/>
                <w:szCs w:val="20"/>
              </w:rPr>
            </w:pPr>
            <w:hyperlink r:id="rId42" w:history="1">
              <w:r w:rsidR="00C2162B" w:rsidRPr="00CD4DC1">
                <w:rPr>
                  <w:rStyle w:val="Hyperlink"/>
                  <w:rFonts w:asciiTheme="majorBidi" w:hAnsiTheme="majorBidi" w:cstheme="majorBidi"/>
                  <w:sz w:val="20"/>
                  <w:szCs w:val="20"/>
                </w:rPr>
                <w:t>DOC3</w:t>
              </w:r>
            </w:hyperlink>
          </w:p>
        </w:tc>
        <w:tc>
          <w:tcPr>
            <w:tcW w:w="1984" w:type="dxa"/>
            <w:shd w:val="clear" w:color="auto" w:fill="auto"/>
            <w:vAlign w:val="center"/>
          </w:tcPr>
          <w:p w:rsidR="00A20C17" w:rsidRPr="00CD4DC1" w:rsidRDefault="00C2162B" w:rsidP="00433657">
            <w:pPr>
              <w:rPr>
                <w:rFonts w:asciiTheme="majorBidi" w:hAnsiTheme="majorBidi" w:cstheme="majorBidi"/>
                <w:sz w:val="20"/>
                <w:szCs w:val="20"/>
              </w:rPr>
            </w:pPr>
            <w:r w:rsidRPr="00CD4DC1">
              <w:rPr>
                <w:rFonts w:asciiTheme="majorBidi" w:hAnsiTheme="majorBidi" w:cstheme="majorBidi"/>
                <w:sz w:val="20"/>
                <w:szCs w:val="20"/>
              </w:rPr>
              <w:t>Rapporteur, TSAG Rapporteur Group on Working Methods</w:t>
            </w:r>
          </w:p>
        </w:tc>
        <w:tc>
          <w:tcPr>
            <w:tcW w:w="3998" w:type="dxa"/>
            <w:shd w:val="clear" w:color="auto" w:fill="auto"/>
            <w:vAlign w:val="center"/>
          </w:tcPr>
          <w:p w:rsidR="00A20C17" w:rsidRPr="00CD4DC1" w:rsidRDefault="00C2162B" w:rsidP="00FB3A83">
            <w:pPr>
              <w:rPr>
                <w:rFonts w:asciiTheme="majorBidi" w:hAnsiTheme="majorBidi" w:cstheme="majorBidi"/>
                <w:sz w:val="20"/>
                <w:szCs w:val="20"/>
              </w:rPr>
            </w:pPr>
            <w:r w:rsidRPr="00CD4DC1">
              <w:rPr>
                <w:rFonts w:asciiTheme="majorBidi" w:hAnsiTheme="majorBidi" w:cstheme="majorBidi"/>
                <w:sz w:val="20"/>
                <w:szCs w:val="20"/>
              </w:rPr>
              <w:t>Analysis of possible entry paths for incorporating</w:t>
            </w:r>
            <w:r w:rsidR="00293C7B" w:rsidRPr="00CD4DC1">
              <w:rPr>
                <w:rFonts w:asciiTheme="majorBidi" w:hAnsiTheme="majorBidi" w:cstheme="majorBidi"/>
                <w:sz w:val="20"/>
                <w:szCs w:val="20"/>
              </w:rPr>
              <w:t xml:space="preserve"> texts from other organizations</w:t>
            </w:r>
          </w:p>
        </w:tc>
      </w:tr>
      <w:tr w:rsidR="00622FCD" w:rsidRPr="00CD4DC1" w:rsidTr="00883EF3">
        <w:tc>
          <w:tcPr>
            <w:tcW w:w="2802" w:type="dxa"/>
            <w:shd w:val="clear" w:color="auto" w:fill="auto"/>
            <w:vAlign w:val="center"/>
          </w:tcPr>
          <w:p w:rsidR="00622FCD" w:rsidRPr="00CD4DC1" w:rsidRDefault="000857ED" w:rsidP="00FB3A83">
            <w:pPr>
              <w:rPr>
                <w:rFonts w:asciiTheme="majorBidi" w:eastAsia="SimSun" w:hAnsiTheme="majorBidi" w:cstheme="majorBidi"/>
                <w:bCs/>
                <w:sz w:val="20"/>
                <w:szCs w:val="20"/>
              </w:rPr>
            </w:pPr>
            <w:hyperlink r:id="rId43" w:history="1">
              <w:r w:rsidR="00C2162B" w:rsidRPr="00CD4DC1">
                <w:rPr>
                  <w:rStyle w:val="Hyperlink"/>
                  <w:rFonts w:asciiTheme="majorBidi" w:eastAsia="SimSun" w:hAnsiTheme="majorBidi" w:cstheme="majorBidi"/>
                  <w:bCs/>
                  <w:sz w:val="20"/>
                  <w:szCs w:val="20"/>
                </w:rPr>
                <w:t>DOC4</w:t>
              </w:r>
            </w:hyperlink>
          </w:p>
        </w:tc>
        <w:tc>
          <w:tcPr>
            <w:tcW w:w="1984" w:type="dxa"/>
            <w:shd w:val="clear" w:color="auto" w:fill="auto"/>
            <w:vAlign w:val="center"/>
          </w:tcPr>
          <w:p w:rsidR="00622FCD" w:rsidRPr="00CD4DC1" w:rsidRDefault="00C2162B" w:rsidP="00433657">
            <w:pPr>
              <w:rPr>
                <w:rFonts w:asciiTheme="majorBidi" w:hAnsiTheme="majorBidi" w:cstheme="majorBidi"/>
                <w:sz w:val="20"/>
                <w:szCs w:val="20"/>
              </w:rPr>
            </w:pPr>
            <w:r w:rsidRPr="00CD4DC1">
              <w:rPr>
                <w:rFonts w:asciiTheme="majorBidi" w:hAnsiTheme="majorBidi" w:cstheme="majorBidi"/>
                <w:sz w:val="20"/>
                <w:szCs w:val="20"/>
              </w:rPr>
              <w:t>TSB</w:t>
            </w:r>
          </w:p>
        </w:tc>
        <w:tc>
          <w:tcPr>
            <w:tcW w:w="3998" w:type="dxa"/>
            <w:shd w:val="clear" w:color="auto" w:fill="auto"/>
            <w:vAlign w:val="center"/>
          </w:tcPr>
          <w:p w:rsidR="00622FCD" w:rsidRPr="00CD4DC1" w:rsidRDefault="00C2162B" w:rsidP="00FB3A83">
            <w:pPr>
              <w:rPr>
                <w:rFonts w:asciiTheme="majorBidi" w:hAnsiTheme="majorBidi" w:cstheme="majorBidi"/>
                <w:sz w:val="20"/>
                <w:szCs w:val="20"/>
              </w:rPr>
            </w:pPr>
            <w:r w:rsidRPr="00CD4DC1">
              <w:rPr>
                <w:rFonts w:asciiTheme="majorBidi" w:hAnsiTheme="majorBidi" w:cstheme="majorBidi"/>
                <w:sz w:val="20"/>
                <w:szCs w:val="20"/>
              </w:rPr>
              <w:t>Template for A.25 justification information</w:t>
            </w:r>
          </w:p>
        </w:tc>
      </w:tr>
      <w:tr w:rsidR="00DC5D1D" w:rsidRPr="00CD4DC1" w:rsidTr="00883EF3">
        <w:tc>
          <w:tcPr>
            <w:tcW w:w="2802" w:type="dxa"/>
            <w:shd w:val="clear" w:color="auto" w:fill="auto"/>
            <w:vAlign w:val="center"/>
          </w:tcPr>
          <w:p w:rsidR="00DC5D1D" w:rsidRPr="00CD4DC1" w:rsidRDefault="000857ED" w:rsidP="00DC5D1D">
            <w:pPr>
              <w:rPr>
                <w:rFonts w:asciiTheme="majorBidi" w:eastAsia="SimSun" w:hAnsiTheme="majorBidi" w:cstheme="majorBidi"/>
                <w:bCs/>
                <w:sz w:val="20"/>
                <w:szCs w:val="20"/>
              </w:rPr>
            </w:pPr>
            <w:hyperlink r:id="rId44" w:history="1">
              <w:r w:rsidR="00DC5D1D" w:rsidRPr="00CD4DC1">
                <w:rPr>
                  <w:rStyle w:val="Hyperlink"/>
                  <w:rFonts w:asciiTheme="majorBidi" w:eastAsia="SimSun" w:hAnsiTheme="majorBidi" w:cstheme="majorBidi"/>
                  <w:bCs/>
                  <w:sz w:val="20"/>
                  <w:szCs w:val="20"/>
                </w:rPr>
                <w:t>DOC5</w:t>
              </w:r>
            </w:hyperlink>
          </w:p>
        </w:tc>
        <w:tc>
          <w:tcPr>
            <w:tcW w:w="1984" w:type="dxa"/>
            <w:shd w:val="clear" w:color="auto" w:fill="auto"/>
            <w:vAlign w:val="center"/>
          </w:tcPr>
          <w:p w:rsidR="00DC5D1D" w:rsidRPr="00CD4DC1" w:rsidRDefault="00DC5D1D" w:rsidP="00DC5D1D">
            <w:pPr>
              <w:rPr>
                <w:rFonts w:asciiTheme="majorBidi" w:hAnsiTheme="majorBidi" w:cstheme="majorBidi"/>
                <w:sz w:val="20"/>
                <w:szCs w:val="20"/>
              </w:rPr>
            </w:pPr>
            <w:r w:rsidRPr="00CD4DC1">
              <w:rPr>
                <w:rFonts w:asciiTheme="majorBidi" w:hAnsiTheme="majorBidi" w:cstheme="majorBidi"/>
                <w:sz w:val="20"/>
                <w:szCs w:val="20"/>
              </w:rPr>
              <w:t>Rapporteurs</w:t>
            </w:r>
          </w:p>
        </w:tc>
        <w:tc>
          <w:tcPr>
            <w:tcW w:w="3998" w:type="dxa"/>
            <w:shd w:val="clear" w:color="auto" w:fill="auto"/>
            <w:vAlign w:val="center"/>
          </w:tcPr>
          <w:p w:rsidR="00DC5D1D" w:rsidRPr="00CD4DC1" w:rsidRDefault="00DC5D1D" w:rsidP="00DC5D1D">
            <w:pPr>
              <w:rPr>
                <w:rFonts w:asciiTheme="majorBidi" w:hAnsiTheme="majorBidi" w:cstheme="majorBidi"/>
                <w:sz w:val="20"/>
                <w:szCs w:val="20"/>
              </w:rPr>
            </w:pPr>
            <w:r w:rsidRPr="00CD4DC1">
              <w:rPr>
                <w:rFonts w:asciiTheme="majorBidi" w:hAnsiTheme="majorBidi" w:cstheme="majorBidi"/>
                <w:sz w:val="20"/>
                <w:szCs w:val="20"/>
              </w:rPr>
              <w:t>Draft agenda joint RG-SC and RG-WM interim e-meeting, 31 May 2018, 15:00-17:00 CEST</w:t>
            </w:r>
          </w:p>
        </w:tc>
      </w:tr>
    </w:tbl>
    <w:p w:rsidR="007F493D" w:rsidRPr="00E5794B" w:rsidRDefault="007F493D" w:rsidP="00CD4ABE">
      <w:pPr>
        <w:spacing w:line="240" w:lineRule="auto"/>
        <w:jc w:val="center"/>
        <w:rPr>
          <w:rFonts w:asciiTheme="majorBidi" w:hAnsiTheme="majorBidi" w:cstheme="majorBidi"/>
          <w:sz w:val="24"/>
          <w:szCs w:val="24"/>
        </w:rPr>
      </w:pPr>
      <w:r w:rsidRPr="00E5794B">
        <w:rPr>
          <w:rFonts w:asciiTheme="majorBidi" w:eastAsia="Times New Roman" w:hAnsiTheme="majorBidi" w:cstheme="majorBidi"/>
          <w:kern w:val="36"/>
          <w:sz w:val="24"/>
          <w:szCs w:val="24"/>
        </w:rPr>
        <w:t>____</w:t>
      </w:r>
      <w:r w:rsidR="004A72B6" w:rsidRPr="00E5794B">
        <w:rPr>
          <w:rFonts w:asciiTheme="majorBidi" w:eastAsia="Times New Roman" w:hAnsiTheme="majorBidi" w:cstheme="majorBidi"/>
          <w:kern w:val="36"/>
          <w:sz w:val="24"/>
          <w:szCs w:val="24"/>
        </w:rPr>
        <w:t>_______________</w:t>
      </w:r>
    </w:p>
    <w:sectPr w:rsidR="007F493D" w:rsidRPr="00E5794B" w:rsidSect="003D32D9">
      <w:headerReference w:type="default" r:id="rId45"/>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A7" w:rsidRDefault="007166A7" w:rsidP="004A72B6">
      <w:pPr>
        <w:spacing w:after="0" w:line="240" w:lineRule="auto"/>
      </w:pPr>
      <w:r>
        <w:separator/>
      </w:r>
    </w:p>
  </w:endnote>
  <w:endnote w:type="continuationSeparator" w:id="0">
    <w:p w:rsidR="007166A7" w:rsidRDefault="007166A7"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A7" w:rsidRDefault="007166A7" w:rsidP="004A72B6">
      <w:pPr>
        <w:spacing w:after="0" w:line="240" w:lineRule="auto"/>
      </w:pPr>
      <w:r>
        <w:separator/>
      </w:r>
    </w:p>
  </w:footnote>
  <w:footnote w:type="continuationSeparator" w:id="0">
    <w:p w:rsidR="007166A7" w:rsidRDefault="007166A7"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AA" w:rsidRPr="003D32D9" w:rsidRDefault="003D32D9" w:rsidP="003D32D9">
    <w:pPr>
      <w:pStyle w:val="Header"/>
      <w:jc w:val="center"/>
      <w:rPr>
        <w:rFonts w:ascii="Times New Roman" w:hAnsi="Times New Roman" w:cs="Times New Roman"/>
        <w:sz w:val="18"/>
      </w:rPr>
    </w:pPr>
    <w:r w:rsidRPr="003D32D9">
      <w:rPr>
        <w:rFonts w:ascii="Times New Roman" w:hAnsi="Times New Roman" w:cs="Times New Roman"/>
        <w:sz w:val="18"/>
      </w:rPr>
      <w:t xml:space="preserve">- </w:t>
    </w:r>
    <w:r w:rsidRPr="003D32D9">
      <w:rPr>
        <w:rFonts w:ascii="Times New Roman" w:hAnsi="Times New Roman" w:cs="Times New Roman"/>
        <w:sz w:val="18"/>
      </w:rPr>
      <w:fldChar w:fldCharType="begin"/>
    </w:r>
    <w:r w:rsidRPr="003D32D9">
      <w:rPr>
        <w:rFonts w:ascii="Times New Roman" w:hAnsi="Times New Roman" w:cs="Times New Roman"/>
        <w:sz w:val="18"/>
      </w:rPr>
      <w:instrText xml:space="preserve"> PAGE  \* MERGEFORMAT </w:instrText>
    </w:r>
    <w:r w:rsidRPr="003D32D9">
      <w:rPr>
        <w:rFonts w:ascii="Times New Roman" w:hAnsi="Times New Roman" w:cs="Times New Roman"/>
        <w:sz w:val="18"/>
      </w:rPr>
      <w:fldChar w:fldCharType="separate"/>
    </w:r>
    <w:r w:rsidR="000857ED">
      <w:rPr>
        <w:rFonts w:ascii="Times New Roman" w:hAnsi="Times New Roman" w:cs="Times New Roman"/>
        <w:noProof/>
        <w:sz w:val="18"/>
      </w:rPr>
      <w:t>2</w:t>
    </w:r>
    <w:r w:rsidRPr="003D32D9">
      <w:rPr>
        <w:rFonts w:ascii="Times New Roman" w:hAnsi="Times New Roman" w:cs="Times New Roman"/>
        <w:sz w:val="18"/>
      </w:rPr>
      <w:fldChar w:fldCharType="end"/>
    </w:r>
    <w:r w:rsidRPr="003D32D9">
      <w:rPr>
        <w:rFonts w:ascii="Times New Roman" w:hAnsi="Times New Roman" w:cs="Times New Roman"/>
        <w:sz w:val="18"/>
      </w:rPr>
      <w:t xml:space="preserve"> -</w:t>
    </w:r>
  </w:p>
  <w:p w:rsidR="003D32D9" w:rsidRPr="003D32D9" w:rsidRDefault="003D32D9" w:rsidP="003D32D9">
    <w:pPr>
      <w:pStyle w:val="Header"/>
      <w:spacing w:after="240"/>
      <w:jc w:val="center"/>
      <w:rPr>
        <w:rFonts w:ascii="Times New Roman" w:hAnsi="Times New Roman" w:cs="Times New Roman"/>
        <w:sz w:val="18"/>
      </w:rPr>
    </w:pPr>
    <w:r>
      <w:rPr>
        <w:rFonts w:ascii="Times New Roman" w:hAnsi="Times New Roman" w:cs="Times New Roman"/>
        <w:sz w:val="18"/>
      </w:rPr>
      <w:t>TSAG-TD316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3594"/>
    <w:multiLevelType w:val="hybridMultilevel"/>
    <w:tmpl w:val="CECCF012"/>
    <w:lvl w:ilvl="0" w:tplc="97ECD0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F57D0"/>
    <w:multiLevelType w:val="hybridMultilevel"/>
    <w:tmpl w:val="05921EB8"/>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00E77C2"/>
    <w:multiLevelType w:val="hybridMultilevel"/>
    <w:tmpl w:val="54581E0A"/>
    <w:lvl w:ilvl="0" w:tplc="D074AD08">
      <w:start w:val="1"/>
      <w:numFmt w:val="decimal"/>
      <w:lvlText w:val="%1."/>
      <w:lvlJc w:val="left"/>
      <w:pPr>
        <w:ind w:left="720" w:hanging="360"/>
      </w:pPr>
      <w:rPr>
        <w:i w:val="0"/>
        <w:iCs w:val="0"/>
      </w:rPr>
    </w:lvl>
    <w:lvl w:ilvl="1" w:tplc="9E7EBF92">
      <w:numFmt w:val="bullet"/>
      <w:lvlText w:val="-"/>
      <w:lvlJc w:val="left"/>
      <w:pPr>
        <w:ind w:left="1440" w:hanging="36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A6B06"/>
    <w:multiLevelType w:val="hybridMultilevel"/>
    <w:tmpl w:val="6EB48014"/>
    <w:lvl w:ilvl="0" w:tplc="D496392A">
      <w:numFmt w:val="bullet"/>
      <w:lvlText w:val=""/>
      <w:lvlJc w:val="left"/>
      <w:pPr>
        <w:ind w:left="720" w:hanging="360"/>
      </w:pPr>
      <w:rPr>
        <w:rFonts w:ascii="Symbol" w:eastAsiaTheme="minorEastAsia"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330A0"/>
    <w:multiLevelType w:val="hybridMultilevel"/>
    <w:tmpl w:val="2FAC608E"/>
    <w:lvl w:ilvl="0" w:tplc="5C38271E">
      <w:numFmt w:val="bullet"/>
      <w:lvlText w:val=""/>
      <w:lvlJc w:val="left"/>
      <w:pPr>
        <w:ind w:left="-292" w:hanging="360"/>
      </w:pPr>
      <w:rPr>
        <w:rFonts w:ascii="Symbol" w:eastAsiaTheme="minorEastAsia" w:hAnsi="Symbol" w:cstheme="majorBidi" w:hint="default"/>
      </w:rPr>
    </w:lvl>
    <w:lvl w:ilvl="1" w:tplc="08090003" w:tentative="1">
      <w:start w:val="1"/>
      <w:numFmt w:val="bullet"/>
      <w:lvlText w:val="o"/>
      <w:lvlJc w:val="left"/>
      <w:pPr>
        <w:ind w:left="40" w:hanging="360"/>
      </w:pPr>
      <w:rPr>
        <w:rFonts w:ascii="Courier New" w:hAnsi="Courier New" w:cs="Courier New" w:hint="default"/>
      </w:rPr>
    </w:lvl>
    <w:lvl w:ilvl="2" w:tplc="08090005" w:tentative="1">
      <w:start w:val="1"/>
      <w:numFmt w:val="bullet"/>
      <w:lvlText w:val=""/>
      <w:lvlJc w:val="left"/>
      <w:pPr>
        <w:ind w:left="760" w:hanging="360"/>
      </w:pPr>
      <w:rPr>
        <w:rFonts w:ascii="Wingdings" w:hAnsi="Wingdings" w:hint="default"/>
      </w:rPr>
    </w:lvl>
    <w:lvl w:ilvl="3" w:tplc="08090001" w:tentative="1">
      <w:start w:val="1"/>
      <w:numFmt w:val="bullet"/>
      <w:lvlText w:val=""/>
      <w:lvlJc w:val="left"/>
      <w:pPr>
        <w:ind w:left="1480" w:hanging="360"/>
      </w:pPr>
      <w:rPr>
        <w:rFonts w:ascii="Symbol" w:hAnsi="Symbol" w:hint="default"/>
      </w:rPr>
    </w:lvl>
    <w:lvl w:ilvl="4" w:tplc="08090003" w:tentative="1">
      <w:start w:val="1"/>
      <w:numFmt w:val="bullet"/>
      <w:lvlText w:val="o"/>
      <w:lvlJc w:val="left"/>
      <w:pPr>
        <w:ind w:left="2200" w:hanging="360"/>
      </w:pPr>
      <w:rPr>
        <w:rFonts w:ascii="Courier New" w:hAnsi="Courier New" w:cs="Courier New" w:hint="default"/>
      </w:rPr>
    </w:lvl>
    <w:lvl w:ilvl="5" w:tplc="08090005" w:tentative="1">
      <w:start w:val="1"/>
      <w:numFmt w:val="bullet"/>
      <w:lvlText w:val=""/>
      <w:lvlJc w:val="left"/>
      <w:pPr>
        <w:ind w:left="2920" w:hanging="360"/>
      </w:pPr>
      <w:rPr>
        <w:rFonts w:ascii="Wingdings" w:hAnsi="Wingdings" w:hint="default"/>
      </w:rPr>
    </w:lvl>
    <w:lvl w:ilvl="6" w:tplc="08090001" w:tentative="1">
      <w:start w:val="1"/>
      <w:numFmt w:val="bullet"/>
      <w:lvlText w:val=""/>
      <w:lvlJc w:val="left"/>
      <w:pPr>
        <w:ind w:left="3640" w:hanging="360"/>
      </w:pPr>
      <w:rPr>
        <w:rFonts w:ascii="Symbol" w:hAnsi="Symbol" w:hint="default"/>
      </w:rPr>
    </w:lvl>
    <w:lvl w:ilvl="7" w:tplc="08090003" w:tentative="1">
      <w:start w:val="1"/>
      <w:numFmt w:val="bullet"/>
      <w:lvlText w:val="o"/>
      <w:lvlJc w:val="left"/>
      <w:pPr>
        <w:ind w:left="4360" w:hanging="360"/>
      </w:pPr>
      <w:rPr>
        <w:rFonts w:ascii="Courier New" w:hAnsi="Courier New" w:cs="Courier New" w:hint="default"/>
      </w:rPr>
    </w:lvl>
    <w:lvl w:ilvl="8" w:tplc="08090005" w:tentative="1">
      <w:start w:val="1"/>
      <w:numFmt w:val="bullet"/>
      <w:lvlText w:val=""/>
      <w:lvlJc w:val="left"/>
      <w:pPr>
        <w:ind w:left="5080" w:hanging="360"/>
      </w:pPr>
      <w:rPr>
        <w:rFonts w:ascii="Wingdings" w:hAnsi="Wingdings" w:hint="default"/>
      </w:rPr>
    </w:lvl>
  </w:abstractNum>
  <w:abstractNum w:abstractNumId="9"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B627CF"/>
    <w:multiLevelType w:val="hybridMultilevel"/>
    <w:tmpl w:val="3E140ECE"/>
    <w:lvl w:ilvl="0" w:tplc="261423D0">
      <w:start w:val="1"/>
      <w:numFmt w:val="decimal"/>
      <w:lvlText w:val="%1)"/>
      <w:lvlJc w:val="left"/>
      <w:pPr>
        <w:ind w:left="1074" w:hanging="360"/>
      </w:p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13"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D1F5A"/>
    <w:multiLevelType w:val="hybridMultilevel"/>
    <w:tmpl w:val="4C58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B18D0"/>
    <w:multiLevelType w:val="hybridMultilevel"/>
    <w:tmpl w:val="4BD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A25A18"/>
    <w:multiLevelType w:val="hybridMultilevel"/>
    <w:tmpl w:val="0D802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C0036F"/>
    <w:multiLevelType w:val="hybridMultilevel"/>
    <w:tmpl w:val="38C2CACC"/>
    <w:lvl w:ilvl="0" w:tplc="C81A4742">
      <w:start w:val="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0464ACE"/>
    <w:multiLevelType w:val="hybridMultilevel"/>
    <w:tmpl w:val="E4D8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A29B3"/>
    <w:multiLevelType w:val="hybridMultilevel"/>
    <w:tmpl w:val="C7940D6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53EF341A"/>
    <w:multiLevelType w:val="hybridMultilevel"/>
    <w:tmpl w:val="1266576E"/>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837F6"/>
    <w:multiLevelType w:val="hybridMultilevel"/>
    <w:tmpl w:val="51A82008"/>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8" w15:restartNumberingAfterBreak="0">
    <w:nsid w:val="5AEC4A30"/>
    <w:multiLevelType w:val="hybridMultilevel"/>
    <w:tmpl w:val="FA728B24"/>
    <w:lvl w:ilvl="0" w:tplc="03ECC0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A5C47"/>
    <w:multiLevelType w:val="hybridMultilevel"/>
    <w:tmpl w:val="D48A6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22838"/>
    <w:multiLevelType w:val="hybridMultilevel"/>
    <w:tmpl w:val="2D904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6"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471E7"/>
    <w:multiLevelType w:val="hybridMultilevel"/>
    <w:tmpl w:val="DBF26EC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769465C8"/>
    <w:multiLevelType w:val="hybridMultilevel"/>
    <w:tmpl w:val="C3B44EC8"/>
    <w:lvl w:ilvl="0" w:tplc="14FE9C0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F48F4"/>
    <w:multiLevelType w:val="hybridMultilevel"/>
    <w:tmpl w:val="31FC0292"/>
    <w:lvl w:ilvl="0" w:tplc="5C38271E">
      <w:numFmt w:val="bullet"/>
      <w:lvlText w:val=""/>
      <w:lvlJc w:val="left"/>
      <w:pPr>
        <w:ind w:left="1108" w:hanging="360"/>
      </w:pPr>
      <w:rPr>
        <w:rFonts w:ascii="Symbol" w:eastAsiaTheme="minorEastAsia" w:hAnsi="Symbol" w:cstheme="majorBidi" w:hint="default"/>
      </w:rPr>
    </w:lvl>
    <w:lvl w:ilvl="1" w:tplc="08090003" w:tentative="1">
      <w:start w:val="1"/>
      <w:numFmt w:val="bullet"/>
      <w:lvlText w:val="o"/>
      <w:lvlJc w:val="left"/>
      <w:pPr>
        <w:ind w:left="1828" w:hanging="360"/>
      </w:pPr>
      <w:rPr>
        <w:rFonts w:ascii="Courier New" w:hAnsi="Courier New" w:cs="Courier New" w:hint="default"/>
      </w:rPr>
    </w:lvl>
    <w:lvl w:ilvl="2" w:tplc="08090005" w:tentative="1">
      <w:start w:val="1"/>
      <w:numFmt w:val="bullet"/>
      <w:lvlText w:val=""/>
      <w:lvlJc w:val="left"/>
      <w:pPr>
        <w:ind w:left="2548" w:hanging="360"/>
      </w:pPr>
      <w:rPr>
        <w:rFonts w:ascii="Wingdings" w:hAnsi="Wingdings" w:hint="default"/>
      </w:rPr>
    </w:lvl>
    <w:lvl w:ilvl="3" w:tplc="08090001" w:tentative="1">
      <w:start w:val="1"/>
      <w:numFmt w:val="bullet"/>
      <w:lvlText w:val=""/>
      <w:lvlJc w:val="left"/>
      <w:pPr>
        <w:ind w:left="3268" w:hanging="360"/>
      </w:pPr>
      <w:rPr>
        <w:rFonts w:ascii="Symbol" w:hAnsi="Symbol" w:hint="default"/>
      </w:rPr>
    </w:lvl>
    <w:lvl w:ilvl="4" w:tplc="08090003" w:tentative="1">
      <w:start w:val="1"/>
      <w:numFmt w:val="bullet"/>
      <w:lvlText w:val="o"/>
      <w:lvlJc w:val="left"/>
      <w:pPr>
        <w:ind w:left="3988" w:hanging="360"/>
      </w:pPr>
      <w:rPr>
        <w:rFonts w:ascii="Courier New" w:hAnsi="Courier New" w:cs="Courier New" w:hint="default"/>
      </w:rPr>
    </w:lvl>
    <w:lvl w:ilvl="5" w:tplc="08090005" w:tentative="1">
      <w:start w:val="1"/>
      <w:numFmt w:val="bullet"/>
      <w:lvlText w:val=""/>
      <w:lvlJc w:val="left"/>
      <w:pPr>
        <w:ind w:left="4708" w:hanging="360"/>
      </w:pPr>
      <w:rPr>
        <w:rFonts w:ascii="Wingdings" w:hAnsi="Wingdings" w:hint="default"/>
      </w:rPr>
    </w:lvl>
    <w:lvl w:ilvl="6" w:tplc="08090001" w:tentative="1">
      <w:start w:val="1"/>
      <w:numFmt w:val="bullet"/>
      <w:lvlText w:val=""/>
      <w:lvlJc w:val="left"/>
      <w:pPr>
        <w:ind w:left="5428" w:hanging="360"/>
      </w:pPr>
      <w:rPr>
        <w:rFonts w:ascii="Symbol" w:hAnsi="Symbol" w:hint="default"/>
      </w:rPr>
    </w:lvl>
    <w:lvl w:ilvl="7" w:tplc="08090003" w:tentative="1">
      <w:start w:val="1"/>
      <w:numFmt w:val="bullet"/>
      <w:lvlText w:val="o"/>
      <w:lvlJc w:val="left"/>
      <w:pPr>
        <w:ind w:left="6148" w:hanging="360"/>
      </w:pPr>
      <w:rPr>
        <w:rFonts w:ascii="Courier New" w:hAnsi="Courier New" w:cs="Courier New" w:hint="default"/>
      </w:rPr>
    </w:lvl>
    <w:lvl w:ilvl="8" w:tplc="08090005" w:tentative="1">
      <w:start w:val="1"/>
      <w:numFmt w:val="bullet"/>
      <w:lvlText w:val=""/>
      <w:lvlJc w:val="left"/>
      <w:pPr>
        <w:ind w:left="6868" w:hanging="360"/>
      </w:pPr>
      <w:rPr>
        <w:rFonts w:ascii="Wingdings" w:hAnsi="Wingdings" w:hint="default"/>
      </w:rPr>
    </w:lvl>
  </w:abstractNum>
  <w:abstractNum w:abstractNumId="4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33"/>
  </w:num>
  <w:num w:numId="3">
    <w:abstractNumId w:val="2"/>
  </w:num>
  <w:num w:numId="4">
    <w:abstractNumId w:val="4"/>
  </w:num>
  <w:num w:numId="5">
    <w:abstractNumId w:val="14"/>
  </w:num>
  <w:num w:numId="6">
    <w:abstractNumId w:val="3"/>
  </w:num>
  <w:num w:numId="7">
    <w:abstractNumId w:val="19"/>
  </w:num>
  <w:num w:numId="8">
    <w:abstractNumId w:val="26"/>
  </w:num>
  <w:num w:numId="9">
    <w:abstractNumId w:val="30"/>
  </w:num>
  <w:num w:numId="10">
    <w:abstractNumId w:val="13"/>
  </w:num>
  <w:num w:numId="11">
    <w:abstractNumId w:val="21"/>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17"/>
  </w:num>
  <w:num w:numId="17">
    <w:abstractNumId w:val="42"/>
  </w:num>
  <w:num w:numId="18">
    <w:abstractNumId w:val="44"/>
  </w:num>
  <w:num w:numId="19">
    <w:abstractNumId w:val="0"/>
  </w:num>
  <w:num w:numId="20">
    <w:abstractNumId w:val="41"/>
  </w:num>
  <w:num w:numId="21">
    <w:abstractNumId w:val="43"/>
  </w:num>
  <w:num w:numId="22">
    <w:abstractNumId w:val="29"/>
  </w:num>
  <w:num w:numId="23">
    <w:abstractNumId w:val="40"/>
  </w:num>
  <w:num w:numId="24">
    <w:abstractNumId w:val="7"/>
  </w:num>
  <w:num w:numId="25">
    <w:abstractNumId w:val="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6"/>
  </w:num>
  <w:num w:numId="29">
    <w:abstractNumId w:val="34"/>
  </w:num>
  <w:num w:numId="30">
    <w:abstractNumId w:val="22"/>
  </w:num>
  <w:num w:numId="31">
    <w:abstractNumId w:val="9"/>
  </w:num>
  <w:num w:numId="32">
    <w:abstractNumId w:val="28"/>
  </w:num>
  <w:num w:numId="33">
    <w:abstractNumId w:val="2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8"/>
  </w:num>
  <w:num w:numId="37">
    <w:abstractNumId w:val="37"/>
  </w:num>
  <w:num w:numId="38">
    <w:abstractNumId w:val="39"/>
  </w:num>
  <w:num w:numId="39">
    <w:abstractNumId w:val="8"/>
  </w:num>
  <w:num w:numId="40">
    <w:abstractNumId w:val="35"/>
  </w:num>
  <w:num w:numId="41">
    <w:abstractNumId w:val="18"/>
  </w:num>
  <w:num w:numId="42">
    <w:abstractNumId w:val="12"/>
  </w:num>
  <w:num w:numId="43">
    <w:abstractNumId w:val="24"/>
  </w:num>
  <w:num w:numId="44">
    <w:abstractNumId w:val="5"/>
  </w:num>
  <w:num w:numId="45">
    <w:abstractNumId w:val="23"/>
  </w:num>
  <w:num w:numId="46">
    <w:abstractNumId w:val="1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25D3E"/>
    <w:rsid w:val="00033F67"/>
    <w:rsid w:val="0004405D"/>
    <w:rsid w:val="000462CE"/>
    <w:rsid w:val="00056BCF"/>
    <w:rsid w:val="00060B00"/>
    <w:rsid w:val="00064B4B"/>
    <w:rsid w:val="00065A3A"/>
    <w:rsid w:val="00066247"/>
    <w:rsid w:val="0007387B"/>
    <w:rsid w:val="00077E0D"/>
    <w:rsid w:val="00084C1B"/>
    <w:rsid w:val="000857ED"/>
    <w:rsid w:val="00094429"/>
    <w:rsid w:val="00096A62"/>
    <w:rsid w:val="000A0DED"/>
    <w:rsid w:val="000A4082"/>
    <w:rsid w:val="000A7EA8"/>
    <w:rsid w:val="000B2984"/>
    <w:rsid w:val="000B381D"/>
    <w:rsid w:val="000B6EE5"/>
    <w:rsid w:val="000B756F"/>
    <w:rsid w:val="000C6794"/>
    <w:rsid w:val="000D0025"/>
    <w:rsid w:val="000D158F"/>
    <w:rsid w:val="000D779E"/>
    <w:rsid w:val="000E04A5"/>
    <w:rsid w:val="000E51C1"/>
    <w:rsid w:val="000E644B"/>
    <w:rsid w:val="000F61A7"/>
    <w:rsid w:val="000F78F4"/>
    <w:rsid w:val="00101272"/>
    <w:rsid w:val="00102B2C"/>
    <w:rsid w:val="0010716A"/>
    <w:rsid w:val="00110BD6"/>
    <w:rsid w:val="0012773A"/>
    <w:rsid w:val="001311C2"/>
    <w:rsid w:val="00135619"/>
    <w:rsid w:val="001428C7"/>
    <w:rsid w:val="00142B53"/>
    <w:rsid w:val="001441A1"/>
    <w:rsid w:val="00146C7B"/>
    <w:rsid w:val="0014731A"/>
    <w:rsid w:val="0015255D"/>
    <w:rsid w:val="00154DDB"/>
    <w:rsid w:val="00157267"/>
    <w:rsid w:val="001617F9"/>
    <w:rsid w:val="00162AAB"/>
    <w:rsid w:val="00166309"/>
    <w:rsid w:val="00174E9A"/>
    <w:rsid w:val="00177FB4"/>
    <w:rsid w:val="001840BD"/>
    <w:rsid w:val="00184C28"/>
    <w:rsid w:val="001951E9"/>
    <w:rsid w:val="0019745B"/>
    <w:rsid w:val="001C1603"/>
    <w:rsid w:val="001C6DFF"/>
    <w:rsid w:val="001C70EC"/>
    <w:rsid w:val="001D1F23"/>
    <w:rsid w:val="001E64C4"/>
    <w:rsid w:val="001F1453"/>
    <w:rsid w:val="001F42C5"/>
    <w:rsid w:val="002048EC"/>
    <w:rsid w:val="00212EB8"/>
    <w:rsid w:val="00217FE5"/>
    <w:rsid w:val="002203EF"/>
    <w:rsid w:val="00222C0D"/>
    <w:rsid w:val="0022429C"/>
    <w:rsid w:val="002270E9"/>
    <w:rsid w:val="0022717C"/>
    <w:rsid w:val="00230DE2"/>
    <w:rsid w:val="00233AA3"/>
    <w:rsid w:val="00234C7F"/>
    <w:rsid w:val="002403A4"/>
    <w:rsid w:val="002409CA"/>
    <w:rsid w:val="00240C9B"/>
    <w:rsid w:val="00255251"/>
    <w:rsid w:val="002654E3"/>
    <w:rsid w:val="00270FA5"/>
    <w:rsid w:val="002757C4"/>
    <w:rsid w:val="00280EC3"/>
    <w:rsid w:val="00283F02"/>
    <w:rsid w:val="00285319"/>
    <w:rsid w:val="00290E04"/>
    <w:rsid w:val="00291743"/>
    <w:rsid w:val="00291D86"/>
    <w:rsid w:val="00293C7B"/>
    <w:rsid w:val="002A2391"/>
    <w:rsid w:val="002A2889"/>
    <w:rsid w:val="002A4372"/>
    <w:rsid w:val="002B4F69"/>
    <w:rsid w:val="002B7AC4"/>
    <w:rsid w:val="002B7C94"/>
    <w:rsid w:val="002C23E3"/>
    <w:rsid w:val="002C55F0"/>
    <w:rsid w:val="002C6108"/>
    <w:rsid w:val="002D748B"/>
    <w:rsid w:val="002E170C"/>
    <w:rsid w:val="002F1334"/>
    <w:rsid w:val="002F3723"/>
    <w:rsid w:val="002F59DA"/>
    <w:rsid w:val="002F623D"/>
    <w:rsid w:val="00305204"/>
    <w:rsid w:val="00315C02"/>
    <w:rsid w:val="00317522"/>
    <w:rsid w:val="00324C53"/>
    <w:rsid w:val="00325EE4"/>
    <w:rsid w:val="0033136B"/>
    <w:rsid w:val="003328A4"/>
    <w:rsid w:val="00332BE3"/>
    <w:rsid w:val="0033681B"/>
    <w:rsid w:val="00337B4E"/>
    <w:rsid w:val="00343786"/>
    <w:rsid w:val="00346DE5"/>
    <w:rsid w:val="00366C44"/>
    <w:rsid w:val="003706A6"/>
    <w:rsid w:val="00370B80"/>
    <w:rsid w:val="00371573"/>
    <w:rsid w:val="003751FB"/>
    <w:rsid w:val="00377D93"/>
    <w:rsid w:val="00386EB5"/>
    <w:rsid w:val="00394DA7"/>
    <w:rsid w:val="003A040D"/>
    <w:rsid w:val="003A5873"/>
    <w:rsid w:val="003A5D4A"/>
    <w:rsid w:val="003A64F7"/>
    <w:rsid w:val="003A7828"/>
    <w:rsid w:val="003B3A14"/>
    <w:rsid w:val="003B50F9"/>
    <w:rsid w:val="003C0319"/>
    <w:rsid w:val="003C1B79"/>
    <w:rsid w:val="003C25A3"/>
    <w:rsid w:val="003C4DAD"/>
    <w:rsid w:val="003C5154"/>
    <w:rsid w:val="003D32D9"/>
    <w:rsid w:val="003D4551"/>
    <w:rsid w:val="003D6872"/>
    <w:rsid w:val="003E013E"/>
    <w:rsid w:val="003E0C41"/>
    <w:rsid w:val="003F143A"/>
    <w:rsid w:val="00411FA5"/>
    <w:rsid w:val="00420432"/>
    <w:rsid w:val="0042212F"/>
    <w:rsid w:val="00431E86"/>
    <w:rsid w:val="00433657"/>
    <w:rsid w:val="00433A0B"/>
    <w:rsid w:val="00441A9D"/>
    <w:rsid w:val="00442058"/>
    <w:rsid w:val="00442F89"/>
    <w:rsid w:val="00447288"/>
    <w:rsid w:val="00450E24"/>
    <w:rsid w:val="00451117"/>
    <w:rsid w:val="00456069"/>
    <w:rsid w:val="00456089"/>
    <w:rsid w:val="004633C2"/>
    <w:rsid w:val="00463ABF"/>
    <w:rsid w:val="00463FB2"/>
    <w:rsid w:val="00465832"/>
    <w:rsid w:val="00466248"/>
    <w:rsid w:val="0047257E"/>
    <w:rsid w:val="004856AC"/>
    <w:rsid w:val="00485BDB"/>
    <w:rsid w:val="00487C72"/>
    <w:rsid w:val="00487D1E"/>
    <w:rsid w:val="00491748"/>
    <w:rsid w:val="004961F6"/>
    <w:rsid w:val="004A6DF1"/>
    <w:rsid w:val="004A72B6"/>
    <w:rsid w:val="004B38BD"/>
    <w:rsid w:val="004B7D42"/>
    <w:rsid w:val="004C0C10"/>
    <w:rsid w:val="004C2E32"/>
    <w:rsid w:val="004C646E"/>
    <w:rsid w:val="004C74A0"/>
    <w:rsid w:val="004D0A30"/>
    <w:rsid w:val="004D24AF"/>
    <w:rsid w:val="004D6090"/>
    <w:rsid w:val="004F4140"/>
    <w:rsid w:val="004F473F"/>
    <w:rsid w:val="00503DC8"/>
    <w:rsid w:val="00506C0E"/>
    <w:rsid w:val="00513F2F"/>
    <w:rsid w:val="005214A2"/>
    <w:rsid w:val="00523B0E"/>
    <w:rsid w:val="00524911"/>
    <w:rsid w:val="00525F34"/>
    <w:rsid w:val="005266B3"/>
    <w:rsid w:val="0053159D"/>
    <w:rsid w:val="00541E79"/>
    <w:rsid w:val="0054356B"/>
    <w:rsid w:val="00543D26"/>
    <w:rsid w:val="00544CE4"/>
    <w:rsid w:val="00545E1A"/>
    <w:rsid w:val="00552E21"/>
    <w:rsid w:val="00553C05"/>
    <w:rsid w:val="00567851"/>
    <w:rsid w:val="005735C1"/>
    <w:rsid w:val="005770CD"/>
    <w:rsid w:val="00583930"/>
    <w:rsid w:val="00584348"/>
    <w:rsid w:val="00586A56"/>
    <w:rsid w:val="00586C56"/>
    <w:rsid w:val="00586E5A"/>
    <w:rsid w:val="005901C9"/>
    <w:rsid w:val="005976B1"/>
    <w:rsid w:val="005A59F7"/>
    <w:rsid w:val="005B51F6"/>
    <w:rsid w:val="005C49CB"/>
    <w:rsid w:val="005C4C61"/>
    <w:rsid w:val="005C76AC"/>
    <w:rsid w:val="005D4324"/>
    <w:rsid w:val="00601D08"/>
    <w:rsid w:val="00605463"/>
    <w:rsid w:val="00610690"/>
    <w:rsid w:val="006156AA"/>
    <w:rsid w:val="00615F03"/>
    <w:rsid w:val="006226DB"/>
    <w:rsid w:val="00622FCD"/>
    <w:rsid w:val="00627029"/>
    <w:rsid w:val="00631A92"/>
    <w:rsid w:val="00636085"/>
    <w:rsid w:val="006401CF"/>
    <w:rsid w:val="00640AC0"/>
    <w:rsid w:val="006558C2"/>
    <w:rsid w:val="006569D1"/>
    <w:rsid w:val="006576E3"/>
    <w:rsid w:val="0066031D"/>
    <w:rsid w:val="006654B4"/>
    <w:rsid w:val="00670595"/>
    <w:rsid w:val="00671E2E"/>
    <w:rsid w:val="00672484"/>
    <w:rsid w:val="00677AC1"/>
    <w:rsid w:val="006855AD"/>
    <w:rsid w:val="00685B8C"/>
    <w:rsid w:val="006A0E2C"/>
    <w:rsid w:val="006A7A43"/>
    <w:rsid w:val="006B3403"/>
    <w:rsid w:val="006B4A2A"/>
    <w:rsid w:val="006B76D9"/>
    <w:rsid w:val="006C0EE6"/>
    <w:rsid w:val="006C3D7A"/>
    <w:rsid w:val="006D53C3"/>
    <w:rsid w:val="006D69F4"/>
    <w:rsid w:val="006D7B04"/>
    <w:rsid w:val="006F125E"/>
    <w:rsid w:val="006F600D"/>
    <w:rsid w:val="00702083"/>
    <w:rsid w:val="007020FA"/>
    <w:rsid w:val="00702B91"/>
    <w:rsid w:val="00705007"/>
    <w:rsid w:val="007166A7"/>
    <w:rsid w:val="00716A8E"/>
    <w:rsid w:val="00720E75"/>
    <w:rsid w:val="007235B1"/>
    <w:rsid w:val="0072688F"/>
    <w:rsid w:val="00733741"/>
    <w:rsid w:val="007404C4"/>
    <w:rsid w:val="00745DC4"/>
    <w:rsid w:val="00755500"/>
    <w:rsid w:val="00755950"/>
    <w:rsid w:val="00762C91"/>
    <w:rsid w:val="007644C6"/>
    <w:rsid w:val="00766CF8"/>
    <w:rsid w:val="007705CB"/>
    <w:rsid w:val="00770DBD"/>
    <w:rsid w:val="00781291"/>
    <w:rsid w:val="007879AB"/>
    <w:rsid w:val="007A3DC2"/>
    <w:rsid w:val="007A764D"/>
    <w:rsid w:val="007B2750"/>
    <w:rsid w:val="007B4827"/>
    <w:rsid w:val="007C03B9"/>
    <w:rsid w:val="007C36AF"/>
    <w:rsid w:val="007D505C"/>
    <w:rsid w:val="007E0697"/>
    <w:rsid w:val="007E2E13"/>
    <w:rsid w:val="007E61CF"/>
    <w:rsid w:val="007E6570"/>
    <w:rsid w:val="007E7A0D"/>
    <w:rsid w:val="007E7FC8"/>
    <w:rsid w:val="007F493D"/>
    <w:rsid w:val="007F6C18"/>
    <w:rsid w:val="00803A91"/>
    <w:rsid w:val="008063C9"/>
    <w:rsid w:val="0081486A"/>
    <w:rsid w:val="0081542E"/>
    <w:rsid w:val="00815823"/>
    <w:rsid w:val="008166D2"/>
    <w:rsid w:val="008171F2"/>
    <w:rsid w:val="0082097B"/>
    <w:rsid w:val="00822F3E"/>
    <w:rsid w:val="00826E33"/>
    <w:rsid w:val="008302FF"/>
    <w:rsid w:val="0083046B"/>
    <w:rsid w:val="008333C9"/>
    <w:rsid w:val="008337F3"/>
    <w:rsid w:val="008376A7"/>
    <w:rsid w:val="00842407"/>
    <w:rsid w:val="008453EF"/>
    <w:rsid w:val="008547D4"/>
    <w:rsid w:val="00855E25"/>
    <w:rsid w:val="00863344"/>
    <w:rsid w:val="008654CD"/>
    <w:rsid w:val="008760AC"/>
    <w:rsid w:val="008769F6"/>
    <w:rsid w:val="00883EF3"/>
    <w:rsid w:val="008849CB"/>
    <w:rsid w:val="00885BC5"/>
    <w:rsid w:val="00894595"/>
    <w:rsid w:val="008947EB"/>
    <w:rsid w:val="008A008A"/>
    <w:rsid w:val="008A1A46"/>
    <w:rsid w:val="008A6BE0"/>
    <w:rsid w:val="008C6B88"/>
    <w:rsid w:val="008D2BC6"/>
    <w:rsid w:val="008D58FA"/>
    <w:rsid w:val="008D5E68"/>
    <w:rsid w:val="008E5F5E"/>
    <w:rsid w:val="009020E5"/>
    <w:rsid w:val="0090266B"/>
    <w:rsid w:val="0090317E"/>
    <w:rsid w:val="00910CBF"/>
    <w:rsid w:val="0091553A"/>
    <w:rsid w:val="00917951"/>
    <w:rsid w:val="00920562"/>
    <w:rsid w:val="009403EE"/>
    <w:rsid w:val="009442A8"/>
    <w:rsid w:val="00946075"/>
    <w:rsid w:val="009462B9"/>
    <w:rsid w:val="00953591"/>
    <w:rsid w:val="00953611"/>
    <w:rsid w:val="00953919"/>
    <w:rsid w:val="009572AA"/>
    <w:rsid w:val="00962211"/>
    <w:rsid w:val="00973178"/>
    <w:rsid w:val="009733B2"/>
    <w:rsid w:val="00974900"/>
    <w:rsid w:val="00983873"/>
    <w:rsid w:val="009838A2"/>
    <w:rsid w:val="00983E38"/>
    <w:rsid w:val="00993B36"/>
    <w:rsid w:val="009A297D"/>
    <w:rsid w:val="009A3926"/>
    <w:rsid w:val="009A7CF6"/>
    <w:rsid w:val="009B4070"/>
    <w:rsid w:val="009C3210"/>
    <w:rsid w:val="009D142F"/>
    <w:rsid w:val="009D220E"/>
    <w:rsid w:val="009D2AD6"/>
    <w:rsid w:val="009D46E3"/>
    <w:rsid w:val="009D4B36"/>
    <w:rsid w:val="009D5A00"/>
    <w:rsid w:val="009D6795"/>
    <w:rsid w:val="009E64F8"/>
    <w:rsid w:val="009E6A56"/>
    <w:rsid w:val="009E754D"/>
    <w:rsid w:val="00A02CA4"/>
    <w:rsid w:val="00A04CB3"/>
    <w:rsid w:val="00A05A3C"/>
    <w:rsid w:val="00A05FB9"/>
    <w:rsid w:val="00A10130"/>
    <w:rsid w:val="00A10B37"/>
    <w:rsid w:val="00A151D0"/>
    <w:rsid w:val="00A15887"/>
    <w:rsid w:val="00A20326"/>
    <w:rsid w:val="00A20C17"/>
    <w:rsid w:val="00A24A34"/>
    <w:rsid w:val="00A262AD"/>
    <w:rsid w:val="00A26513"/>
    <w:rsid w:val="00A31894"/>
    <w:rsid w:val="00A360BE"/>
    <w:rsid w:val="00A3747A"/>
    <w:rsid w:val="00A429C8"/>
    <w:rsid w:val="00A45414"/>
    <w:rsid w:val="00A47C4A"/>
    <w:rsid w:val="00A5578B"/>
    <w:rsid w:val="00A610BB"/>
    <w:rsid w:val="00A64D66"/>
    <w:rsid w:val="00A74BC1"/>
    <w:rsid w:val="00A833F9"/>
    <w:rsid w:val="00A8500A"/>
    <w:rsid w:val="00A8599F"/>
    <w:rsid w:val="00A90485"/>
    <w:rsid w:val="00A91372"/>
    <w:rsid w:val="00A91C7C"/>
    <w:rsid w:val="00A94C74"/>
    <w:rsid w:val="00AA674E"/>
    <w:rsid w:val="00AB36E3"/>
    <w:rsid w:val="00AB3CED"/>
    <w:rsid w:val="00AC3668"/>
    <w:rsid w:val="00AC3CC5"/>
    <w:rsid w:val="00AC3E0C"/>
    <w:rsid w:val="00AE0BC5"/>
    <w:rsid w:val="00AE1D5E"/>
    <w:rsid w:val="00AF2864"/>
    <w:rsid w:val="00AF5131"/>
    <w:rsid w:val="00B03EB4"/>
    <w:rsid w:val="00B06C5C"/>
    <w:rsid w:val="00B11428"/>
    <w:rsid w:val="00B14782"/>
    <w:rsid w:val="00B236B4"/>
    <w:rsid w:val="00B26978"/>
    <w:rsid w:val="00B31873"/>
    <w:rsid w:val="00B31961"/>
    <w:rsid w:val="00B322C3"/>
    <w:rsid w:val="00B34AC1"/>
    <w:rsid w:val="00B36CA7"/>
    <w:rsid w:val="00B378F0"/>
    <w:rsid w:val="00B40E3C"/>
    <w:rsid w:val="00B50CA6"/>
    <w:rsid w:val="00B56169"/>
    <w:rsid w:val="00B60D6D"/>
    <w:rsid w:val="00B62C43"/>
    <w:rsid w:val="00B75880"/>
    <w:rsid w:val="00B80C71"/>
    <w:rsid w:val="00B80DDD"/>
    <w:rsid w:val="00B812BD"/>
    <w:rsid w:val="00B827B8"/>
    <w:rsid w:val="00B841C7"/>
    <w:rsid w:val="00B85EB1"/>
    <w:rsid w:val="00B952B8"/>
    <w:rsid w:val="00B96B7B"/>
    <w:rsid w:val="00BA0BCF"/>
    <w:rsid w:val="00BB0528"/>
    <w:rsid w:val="00BB4704"/>
    <w:rsid w:val="00BB5274"/>
    <w:rsid w:val="00BB759F"/>
    <w:rsid w:val="00BC2F4B"/>
    <w:rsid w:val="00BC348E"/>
    <w:rsid w:val="00BC4659"/>
    <w:rsid w:val="00BC512B"/>
    <w:rsid w:val="00BC6640"/>
    <w:rsid w:val="00BD0344"/>
    <w:rsid w:val="00BD2731"/>
    <w:rsid w:val="00BD2EE2"/>
    <w:rsid w:val="00BE038F"/>
    <w:rsid w:val="00BE179B"/>
    <w:rsid w:val="00BE1E33"/>
    <w:rsid w:val="00BE3A42"/>
    <w:rsid w:val="00C07F4D"/>
    <w:rsid w:val="00C14E9B"/>
    <w:rsid w:val="00C2162B"/>
    <w:rsid w:val="00C24FD7"/>
    <w:rsid w:val="00C37CBF"/>
    <w:rsid w:val="00C414FB"/>
    <w:rsid w:val="00C42A78"/>
    <w:rsid w:val="00C60B25"/>
    <w:rsid w:val="00C811EF"/>
    <w:rsid w:val="00C82E5B"/>
    <w:rsid w:val="00C8414E"/>
    <w:rsid w:val="00C8469A"/>
    <w:rsid w:val="00C857BC"/>
    <w:rsid w:val="00C85BFD"/>
    <w:rsid w:val="00C87AC4"/>
    <w:rsid w:val="00C87AD4"/>
    <w:rsid w:val="00C91470"/>
    <w:rsid w:val="00C96F43"/>
    <w:rsid w:val="00CA2519"/>
    <w:rsid w:val="00CA28C0"/>
    <w:rsid w:val="00CA3756"/>
    <w:rsid w:val="00CB29D4"/>
    <w:rsid w:val="00CB558F"/>
    <w:rsid w:val="00CC1F46"/>
    <w:rsid w:val="00CC48E3"/>
    <w:rsid w:val="00CC4A16"/>
    <w:rsid w:val="00CD2791"/>
    <w:rsid w:val="00CD4ABE"/>
    <w:rsid w:val="00CD4DC1"/>
    <w:rsid w:val="00CD6B52"/>
    <w:rsid w:val="00CE06E1"/>
    <w:rsid w:val="00CE6B8B"/>
    <w:rsid w:val="00CF18C5"/>
    <w:rsid w:val="00CF6579"/>
    <w:rsid w:val="00CF68E2"/>
    <w:rsid w:val="00D008F3"/>
    <w:rsid w:val="00D05D09"/>
    <w:rsid w:val="00D11BAF"/>
    <w:rsid w:val="00D14A9F"/>
    <w:rsid w:val="00D16847"/>
    <w:rsid w:val="00D21856"/>
    <w:rsid w:val="00D271B1"/>
    <w:rsid w:val="00D43B8E"/>
    <w:rsid w:val="00D523D5"/>
    <w:rsid w:val="00D540B2"/>
    <w:rsid w:val="00D55538"/>
    <w:rsid w:val="00D5576F"/>
    <w:rsid w:val="00D637C3"/>
    <w:rsid w:val="00D646DB"/>
    <w:rsid w:val="00D6487B"/>
    <w:rsid w:val="00D6513F"/>
    <w:rsid w:val="00D70645"/>
    <w:rsid w:val="00D84DA7"/>
    <w:rsid w:val="00D87C91"/>
    <w:rsid w:val="00D90EF9"/>
    <w:rsid w:val="00D95312"/>
    <w:rsid w:val="00DA5112"/>
    <w:rsid w:val="00DB5465"/>
    <w:rsid w:val="00DB7920"/>
    <w:rsid w:val="00DC2B3E"/>
    <w:rsid w:val="00DC5D1D"/>
    <w:rsid w:val="00DE20A9"/>
    <w:rsid w:val="00DE2787"/>
    <w:rsid w:val="00DF1A29"/>
    <w:rsid w:val="00DF2F8B"/>
    <w:rsid w:val="00DF3557"/>
    <w:rsid w:val="00DF54EF"/>
    <w:rsid w:val="00DF67AC"/>
    <w:rsid w:val="00E01360"/>
    <w:rsid w:val="00E03477"/>
    <w:rsid w:val="00E03599"/>
    <w:rsid w:val="00E0396D"/>
    <w:rsid w:val="00E06D1E"/>
    <w:rsid w:val="00E114B9"/>
    <w:rsid w:val="00E1259E"/>
    <w:rsid w:val="00E12CE6"/>
    <w:rsid w:val="00E13B48"/>
    <w:rsid w:val="00E157BD"/>
    <w:rsid w:val="00E251D6"/>
    <w:rsid w:val="00E33B42"/>
    <w:rsid w:val="00E33BC7"/>
    <w:rsid w:val="00E35817"/>
    <w:rsid w:val="00E35903"/>
    <w:rsid w:val="00E35CD8"/>
    <w:rsid w:val="00E368C0"/>
    <w:rsid w:val="00E4342E"/>
    <w:rsid w:val="00E53567"/>
    <w:rsid w:val="00E5794B"/>
    <w:rsid w:val="00E57E4D"/>
    <w:rsid w:val="00E7184F"/>
    <w:rsid w:val="00E738AD"/>
    <w:rsid w:val="00E76BA0"/>
    <w:rsid w:val="00E82E95"/>
    <w:rsid w:val="00E86C08"/>
    <w:rsid w:val="00E87881"/>
    <w:rsid w:val="00E93CD7"/>
    <w:rsid w:val="00E94A72"/>
    <w:rsid w:val="00E96844"/>
    <w:rsid w:val="00E96A34"/>
    <w:rsid w:val="00EA43F2"/>
    <w:rsid w:val="00EA7CE3"/>
    <w:rsid w:val="00EB1F05"/>
    <w:rsid w:val="00EB6D73"/>
    <w:rsid w:val="00EC0EC8"/>
    <w:rsid w:val="00EC18D8"/>
    <w:rsid w:val="00EC2500"/>
    <w:rsid w:val="00EC2F1A"/>
    <w:rsid w:val="00EC62EE"/>
    <w:rsid w:val="00ED0754"/>
    <w:rsid w:val="00ED6F8C"/>
    <w:rsid w:val="00EE1DAC"/>
    <w:rsid w:val="00EE2405"/>
    <w:rsid w:val="00EE3192"/>
    <w:rsid w:val="00EE7A16"/>
    <w:rsid w:val="00EF062D"/>
    <w:rsid w:val="00F12647"/>
    <w:rsid w:val="00F15BF4"/>
    <w:rsid w:val="00F201EB"/>
    <w:rsid w:val="00F22D11"/>
    <w:rsid w:val="00F24960"/>
    <w:rsid w:val="00F30CDA"/>
    <w:rsid w:val="00F30D0E"/>
    <w:rsid w:val="00F32A7E"/>
    <w:rsid w:val="00F37012"/>
    <w:rsid w:val="00F45DB1"/>
    <w:rsid w:val="00F52527"/>
    <w:rsid w:val="00F53A2F"/>
    <w:rsid w:val="00F5614F"/>
    <w:rsid w:val="00F56914"/>
    <w:rsid w:val="00F56FB4"/>
    <w:rsid w:val="00F579A3"/>
    <w:rsid w:val="00F64B63"/>
    <w:rsid w:val="00F66A5D"/>
    <w:rsid w:val="00F87D86"/>
    <w:rsid w:val="00F91A6A"/>
    <w:rsid w:val="00F91B04"/>
    <w:rsid w:val="00F942CB"/>
    <w:rsid w:val="00F94C7E"/>
    <w:rsid w:val="00F966F7"/>
    <w:rsid w:val="00FA3A56"/>
    <w:rsid w:val="00FB3A83"/>
    <w:rsid w:val="00FB58B1"/>
    <w:rsid w:val="00FC1ADF"/>
    <w:rsid w:val="00FD089D"/>
    <w:rsid w:val="00FD5272"/>
    <w:rsid w:val="00FE01EE"/>
    <w:rsid w:val="00FE10FA"/>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589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6156A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eastAsia="en-US"/>
    </w:rPr>
  </w:style>
  <w:style w:type="character" w:customStyle="1" w:styleId="DocnumberChar">
    <w:name w:val="Docnumber Char"/>
    <w:link w:val="Docnumber"/>
    <w:rsid w:val="006156AA"/>
    <w:rPr>
      <w:rFonts w:ascii="Times New Roman" w:eastAsia="SimSun" w:hAnsi="Times New Roman" w:cs="Times New Roman"/>
      <w:b/>
      <w:sz w:val="32"/>
      <w:szCs w:val="20"/>
      <w:lang w:eastAsia="en-US"/>
    </w:rPr>
  </w:style>
  <w:style w:type="character" w:styleId="PlaceholderText">
    <w:name w:val="Placeholder Text"/>
    <w:basedOn w:val="DefaultParagraphFont"/>
    <w:uiPriority w:val="99"/>
    <w:rsid w:val="006156AA"/>
    <w:rPr>
      <w:color w:val="808080"/>
    </w:rPr>
  </w:style>
  <w:style w:type="paragraph" w:customStyle="1" w:styleId="Tabletext">
    <w:name w:val="Table_text"/>
    <w:basedOn w:val="Normal"/>
    <w:rsid w:val="00C414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meetings/ITU-T/T17-TSAGRGM/16733-180531/SitePages/Welcome.aspx" TargetMode="External"/><Relationship Id="rId18" Type="http://schemas.openxmlformats.org/officeDocument/2006/relationships/hyperlink" Target="https://extranet.itu.int/meetings/ITU-T/T17-TSAGRGM/16733-180531/DOCs/T17-TSAGRGM-16733-180531-DOC-0004.docx" TargetMode="External"/><Relationship Id="rId26" Type="http://schemas.openxmlformats.org/officeDocument/2006/relationships/hyperlink" Target="mailto:bruce.gracie@ericsson.com" TargetMode="External"/><Relationship Id="rId39" Type="http://schemas.openxmlformats.org/officeDocument/2006/relationships/hyperlink" Target="mailto:steve.trowbridge@nokia.com" TargetMode="External"/><Relationship Id="rId3" Type="http://schemas.openxmlformats.org/officeDocument/2006/relationships/customXml" Target="../customXml/item3.xml"/><Relationship Id="rId21" Type="http://schemas.openxmlformats.org/officeDocument/2006/relationships/hyperlink" Target="mailto:einarb@arin.net" TargetMode="External"/><Relationship Id="rId34" Type="http://schemas.openxmlformats.org/officeDocument/2006/relationships/hyperlink" Target="mailto:johannes.schmidt@bnetza.de" TargetMode="External"/><Relationship Id="rId42" Type="http://schemas.openxmlformats.org/officeDocument/2006/relationships/hyperlink" Target="https://extranet.itu.int/meetings/ITU-T/T17-TSAGRGM/16733-180531/DOCs/T17-TSAGRGM-16733-180531-DOC-0003.docx"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s://extranet.itu.int/meetings/ITU-T/T17-TSAGRGM/16733-180531/DOCs/T17-TSAGRGM-16733-180531-DOC-0003.docx" TargetMode="External"/><Relationship Id="rId25" Type="http://schemas.openxmlformats.org/officeDocument/2006/relationships/hyperlink" Target="mailto:Martin.euchner@itu.int" TargetMode="External"/><Relationship Id="rId33" Type="http://schemas.openxmlformats.org/officeDocument/2006/relationships/hyperlink" Target="mailto:stefano.polidori@itu.int" TargetMode="External"/><Relationship Id="rId38" Type="http://schemas.openxmlformats.org/officeDocument/2006/relationships/hyperlink" Target="mailto:ktrofimov@niir.r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tranet.itu.int/meetings/ITU-T/T17-TSAGRGM/16733-180531/DOCs/T17-TSAGRGM-16733-180531-DOC-0001.docx" TargetMode="External"/><Relationship Id="rId20" Type="http://schemas.openxmlformats.org/officeDocument/2006/relationships/hyperlink" Target="mailto:Rim.Belhassine-Cherif@tunisietelecom.tn" TargetMode="External"/><Relationship Id="rId29" Type="http://schemas.openxmlformats.org/officeDocument/2006/relationships/hyperlink" Target="mailto:ajit.jilla@nist.gov" TargetMode="External"/><Relationship Id="rId41" Type="http://schemas.openxmlformats.org/officeDocument/2006/relationships/hyperlink" Target="https://extranet.itu.int/meetings/ITU-T/T17-TSAGRGM/16733-180531/DOCs/T17-TSAGRGM-16733-180531-DOC-00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olivier.dubuisson@orange.com" TargetMode="External"/><Relationship Id="rId32" Type="http://schemas.openxmlformats.org/officeDocument/2006/relationships/hyperlink" Target="mailto:mrumayh@citc.gov.sa" TargetMode="External"/><Relationship Id="rId37" Type="http://schemas.openxmlformats.org/officeDocument/2006/relationships/hyperlink" Target="mailto:et@niir.ru" TargetMode="External"/><Relationship Id="rId40" Type="http://schemas.openxmlformats.org/officeDocument/2006/relationships/hyperlink" Target="mailto:wutong@chinatelecom.cn"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xtranet.itu.int/meetings/ITU-T/T17-TSAGRGM/16733-180531/DOCs/T17-TSAGRGM-16733-180531-DOC-0001.docx" TargetMode="External"/><Relationship Id="rId23" Type="http://schemas.openxmlformats.org/officeDocument/2006/relationships/hyperlink" Target="mailto:Antoine.Dore@itu.int" TargetMode="External"/><Relationship Id="rId28" Type="http://schemas.openxmlformats.org/officeDocument/2006/relationships/hyperlink" Target="mailto:Bilel.Jamoussi@itu.int" TargetMode="External"/><Relationship Id="rId36" Type="http://schemas.openxmlformats.org/officeDocument/2006/relationships/hyperlink" Target="mailto:david.sinicrope@ericsson.com" TargetMode="External"/><Relationship Id="rId10" Type="http://schemas.openxmlformats.org/officeDocument/2006/relationships/endnotes" Target="endnotes.xml"/><Relationship Id="rId19" Type="http://schemas.openxmlformats.org/officeDocument/2006/relationships/hyperlink" Target="mailto:oscar.avellaneda@canada.ca" TargetMode="External"/><Relationship Id="rId31" Type="http://schemas.openxmlformats.org/officeDocument/2006/relationships/hyperlink" Target="mailto:misoko@tta.or.kr" TargetMode="External"/><Relationship Id="rId44" Type="http://schemas.openxmlformats.org/officeDocument/2006/relationships/hyperlink" Target="https://extranet.itu.int/meetings/ITU-T/T17-TSAGRGM/16733-180531/DOCs/T17-TSAGRGM-16733-180531-DOC-0005.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17-TSAGRGM/16733-180531/DOCs/T17-TSAGRGM-16733-180531-DOC-0005.docx" TargetMode="External"/><Relationship Id="rId22" Type="http://schemas.openxmlformats.org/officeDocument/2006/relationships/hyperlink" Target="mailto:dcherkesov@mtt.ru" TargetMode="External"/><Relationship Id="rId27" Type="http://schemas.openxmlformats.org/officeDocument/2006/relationships/hyperlink" Target="mailto:j.haasz@ieee.org" TargetMode="External"/><Relationship Id="rId30" Type="http://schemas.openxmlformats.org/officeDocument/2006/relationships/hyperlink" Target="mailto:channel@tta.or.kr" TargetMode="External"/><Relationship Id="rId35" Type="http://schemas.openxmlformats.org/officeDocument/2006/relationships/hyperlink" Target="mailto:scott.mansfield@ericsson.com" TargetMode="External"/><Relationship Id="rId43" Type="http://schemas.openxmlformats.org/officeDocument/2006/relationships/hyperlink" Target="https://extranet.itu.int/meetings/ITU-T/T17-TSAGRGM/16733-180531/DOCs/T17-TSAGRGM-16733-180531-DOC-0004.docx"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AE358BC431405A807EB74CF5C6E528"/>
        <w:category>
          <w:name w:val="General"/>
          <w:gallery w:val="placeholder"/>
        </w:category>
        <w:types>
          <w:type w:val="bbPlcHdr"/>
        </w:types>
        <w:behaviors>
          <w:behavior w:val="content"/>
        </w:behaviors>
        <w:guid w:val="{7A017772-1F8A-43EB-8219-450F4E5072BC}"/>
      </w:docPartPr>
      <w:docPartBody>
        <w:p w:rsidR="007D1349" w:rsidRDefault="008A7440" w:rsidP="008A7440">
          <w:pPr>
            <w:pStyle w:val="EFAE358BC431405A807EB74CF5C6E528"/>
          </w:pPr>
          <w:r>
            <w:rPr>
              <w:rStyle w:val="PlaceholderText"/>
            </w:rPr>
            <w:t>[Keywords]</w:t>
          </w:r>
        </w:p>
      </w:docPartBody>
    </w:docPart>
    <w:docPart>
      <w:docPartPr>
        <w:name w:val="EF3E11A6F7AE474A82355181C2D6ECF1"/>
        <w:category>
          <w:name w:val="General"/>
          <w:gallery w:val="placeholder"/>
        </w:category>
        <w:types>
          <w:type w:val="bbPlcHdr"/>
        </w:types>
        <w:behaviors>
          <w:behavior w:val="content"/>
        </w:behaviors>
        <w:guid w:val="{B1ADEF30-CA3C-4D01-ABF9-C96F811CAB4B}"/>
      </w:docPartPr>
      <w:docPartBody>
        <w:p w:rsidR="007D1349" w:rsidRDefault="008A7440" w:rsidP="008A7440">
          <w:pPr>
            <w:pStyle w:val="EF3E11A6F7AE474A82355181C2D6ECF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40"/>
    <w:rsid w:val="000D00BC"/>
    <w:rsid w:val="00354047"/>
    <w:rsid w:val="00582FAB"/>
    <w:rsid w:val="007D1349"/>
    <w:rsid w:val="00823EBB"/>
    <w:rsid w:val="008A7440"/>
    <w:rsid w:val="00D156F8"/>
    <w:rsid w:val="00F622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7440"/>
    <w:rPr>
      <w:color w:val="808080"/>
    </w:rPr>
  </w:style>
  <w:style w:type="paragraph" w:customStyle="1" w:styleId="46D7ED00EAAA48539E2A0C6AEF1C1201">
    <w:name w:val="46D7ED00EAAA48539E2A0C6AEF1C1201"/>
    <w:rsid w:val="008A7440"/>
  </w:style>
  <w:style w:type="paragraph" w:customStyle="1" w:styleId="2496DC414B774ACA9EE90B0726CD34D6">
    <w:name w:val="2496DC414B774ACA9EE90B0726CD34D6"/>
    <w:rsid w:val="008A7440"/>
  </w:style>
  <w:style w:type="paragraph" w:customStyle="1" w:styleId="3A03EC59B85F49BB9897B0951F42DD9B">
    <w:name w:val="3A03EC59B85F49BB9897B0951F42DD9B"/>
    <w:rsid w:val="008A7440"/>
  </w:style>
  <w:style w:type="paragraph" w:customStyle="1" w:styleId="C61757E5008F48D38CB940023C2688FD">
    <w:name w:val="C61757E5008F48D38CB940023C2688FD"/>
    <w:rsid w:val="008A7440"/>
  </w:style>
  <w:style w:type="paragraph" w:customStyle="1" w:styleId="EC10B3B712E74D6287B97C0E4FA219A0">
    <w:name w:val="EC10B3B712E74D6287B97C0E4FA219A0"/>
    <w:rsid w:val="008A7440"/>
  </w:style>
  <w:style w:type="paragraph" w:customStyle="1" w:styleId="7FDBBAC8C0CC4F4BB52892CEE6D9A508">
    <w:name w:val="7FDBBAC8C0CC4F4BB52892CEE6D9A508"/>
    <w:rsid w:val="008A7440"/>
  </w:style>
  <w:style w:type="paragraph" w:customStyle="1" w:styleId="5B5AB3FA98724AE8BB096C5C9D4DD9FE">
    <w:name w:val="5B5AB3FA98724AE8BB096C5C9D4DD9FE"/>
    <w:rsid w:val="008A7440"/>
  </w:style>
  <w:style w:type="paragraph" w:customStyle="1" w:styleId="665AF2397A7C44F298AAA1E7F82EC31D">
    <w:name w:val="665AF2397A7C44F298AAA1E7F82EC31D"/>
    <w:rsid w:val="008A7440"/>
  </w:style>
  <w:style w:type="paragraph" w:customStyle="1" w:styleId="A3DEB32F74B34385BF052E014CF159B1">
    <w:name w:val="A3DEB32F74B34385BF052E014CF159B1"/>
    <w:rsid w:val="008A7440"/>
  </w:style>
  <w:style w:type="paragraph" w:customStyle="1" w:styleId="EFAE358BC431405A807EB74CF5C6E528">
    <w:name w:val="EFAE358BC431405A807EB74CF5C6E528"/>
    <w:rsid w:val="008A7440"/>
  </w:style>
  <w:style w:type="paragraph" w:customStyle="1" w:styleId="EF3E11A6F7AE474A82355181C2D6ECF1">
    <w:name w:val="EF3E11A6F7AE474A82355181C2D6ECF1"/>
    <w:rsid w:val="008A7440"/>
  </w:style>
  <w:style w:type="paragraph" w:customStyle="1" w:styleId="C7FA797198E34F2C8DCF9DCC289460FE">
    <w:name w:val="C7FA797198E34F2C8DCF9DCC289460FE"/>
    <w:rsid w:val="008A7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2018-05-31</When>
    <Meeting xmlns="3f6fad35-1f81-480e-a4e5-6e5474dcfb96">222</Meeting>
    <DocumentSource xmlns="3f6fad35-1f81-480e-a4e5-6e5474dcfb96">Rapporteur, TSAG Rapporteur Group on Working Methods</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1ae4951e-ea3b-4c7a-9100-e77a07369627</TermId>
        </TermInfo>
        <TermInfo xmlns="http://schemas.microsoft.com/office/infopath/2007/PartnerControls">
          <TermName xmlns="http://schemas.microsoft.com/office/infopath/2007/PartnerControls">RGSC</TermName>
          <TermId xmlns="http://schemas.microsoft.com/office/infopath/2007/PartnerControls">34e815e1-6b05-4da6-ac0c-dc4746d0fb2a</TermId>
        </TermInfo>
      </Terms>
    </g7c634529dc642298f3d45250a210339>
    <IsRevision xmlns="3f6fad35-1f81-480e-a4e5-6e5474dcfb96">false</IsRevision>
    <Purpose1 xmlns="3f6fad35-1f81-480e-a4e5-6e5474dcfb96">Admin</Purpose1>
    <kff1d517de484045a83a22a3bdda4134 xmlns="3f6fad35-1f81-480e-a4e5-6e5474dcfb96">
      <Terms xmlns="http://schemas.microsoft.com/office/infopath/2007/PartnerControls"/>
    </kff1d517de484045a83a22a3bdda4134>
    <Abstract xmlns="3f6fad35-1f81-480e-a4e5-6e5474dcfb96">This TD provides the draft report of the TSAG joint RG-SC and RG-WM interim e-meeting, 31 May 2018.</Abstract>
    <TaxCatchAll xmlns="3f6fad35-1f81-480e-a4e5-6e5474dcfb96">
      <Value>512</Value>
      <Value>511</Value>
    </TaxCatchAll>
    <SourceRGM xmlns="3f6fad35-1f81-480e-a4e5-6e5474dcfb96">Rapporteur, TSAG Rapporteur Group on Working Methods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 RGSC</QuestionText>
    <DocTypeText xmlns="3f6fad35-1f81-480e-a4e5-6e5474dcfb96">DOC</DocTypeText>
    <CategoryDescription xmlns="http://schemas.microsoft.com/sharepoint.v3">Joint RG-SC &amp; RG-WM e-meeting</CategoryDescription>
    <DocStatusText xmlns="3f6fad35-1f81-480e-a4e5-6e5474dcfb96" xsi:nil="true"/>
    <ShortName xmlns="3f6fad35-1f81-480e-a4e5-6e5474dcfb96">16733-DOC6 (180531)</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B5AA413D8348B84A93C70CA5777F186E" ma:contentTypeVersion="0" ma:contentTypeDescription="" ma:contentTypeScope="" ma:versionID="7f0638bd21bb672d1aa2ab805def4ab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0cd09ae27195e71ad640d4469434a955"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D6D4-34F7-4548-8C1C-51D063A73758}">
  <ds:schemaRefs>
    <ds:schemaRef ds:uri="http://schemas.microsoft.com/sharepoint/v3/contenttype/forms"/>
  </ds:schemaRefs>
</ds:datastoreItem>
</file>

<file path=customXml/itemProps2.xml><?xml version="1.0" encoding="utf-8"?>
<ds:datastoreItem xmlns:ds="http://schemas.openxmlformats.org/officeDocument/2006/customXml" ds:itemID="{4164F628-19E5-45FA-A4F4-1A2A125C360C}">
  <ds:schemaRefs>
    <ds:schemaRef ds:uri="http://www.w3.org/XML/1998/namespace"/>
    <ds:schemaRef ds:uri="http://purl.org/dc/terms/"/>
    <ds:schemaRef ds:uri="http://schemas.microsoft.com/office/infopath/2007/PartnerControls"/>
    <ds:schemaRef ds:uri="http://schemas.microsoft.com/sharepoint.v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3f6fad35-1f81-480e-a4e5-6e5474dcfb96"/>
    <ds:schemaRef ds:uri="http://purl.org/dc/dcmitype/"/>
  </ds:schemaRefs>
</ds:datastoreItem>
</file>

<file path=customXml/itemProps3.xml><?xml version="1.0" encoding="utf-8"?>
<ds:datastoreItem xmlns:ds="http://schemas.openxmlformats.org/officeDocument/2006/customXml" ds:itemID="{88532967-47D5-4960-A11F-FF350F495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92144-785D-45A5-A22F-8DB5A2B8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1389</Words>
  <Characters>8377</Characters>
  <Application>Microsoft Office Word</Application>
  <DocSecurity>0</DocSecurity>
  <Lines>279</Lines>
  <Paragraphs>217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Draft report of the TSAG joint RG-SC and RG-WM interim e-meeting, 31 May 2018</vt:lpstr>
      <vt:lpstr/>
      <vt:lpstr/>
    </vt:vector>
  </TitlesOfParts>
  <Manager>ITU-T</Manager>
  <Company>International Telecommunication Union (ITU)</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TSAG joint RG-SC and RG-WM interim e-meeting, 31 May 2018</dc:title>
  <dc:creator>Rapporteur, TSAG Rapporteur Group on Working Methods</dc:creator>
  <cp:keywords>RG-SC and RG-WM e-meeting report;</cp:keywords>
  <dc:description>SG2-TD316  For: Geneva, 10-14 December 2018_x000d_Document date: _x000d_Saved by ITU51011769 at 12:04:35 on 10/12/2018</dc:description>
  <cp:lastModifiedBy>Al-Mnini, Lara</cp:lastModifiedBy>
  <cp:revision>6</cp:revision>
  <cp:lastPrinted>2018-06-04T08:45:00Z</cp:lastPrinted>
  <dcterms:created xsi:type="dcterms:W3CDTF">2018-12-10T11:03:00Z</dcterms:created>
  <dcterms:modified xsi:type="dcterms:W3CDTF">2018-12-10T11:07:00Z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-1363916644</vt:i4>
  </property>
  <property fmtid="{D5CDD505-2E9C-101B-9397-08002B2CF9AE}" pid="3" name="_NewReviewCycle">
    <vt:lpwstr/>
  </property>
  <property fmtid="{D5CDD505-2E9C-101B-9397-08002B2CF9AE}" pid="4" name="_EmailSubject">
    <vt:lpwstr>Joint RG-SC &amp; RG-WM e-meeting</vt:lpwstr>
  </property>
  <property fmtid="{D5CDD505-2E9C-101B-9397-08002B2CF9AE}" pid="5" name="_AuthorEmail">
    <vt:lpwstr>steve.trowbridge@nokia.com</vt:lpwstr>
  </property>
  <property fmtid="{D5CDD505-2E9C-101B-9397-08002B2CF9AE}" pid="6" name="_AuthorEmailDisplayName">
    <vt:lpwstr>Trowbridge, Steve (Nokia - US)</vt:lpwstr>
  </property>
  <property fmtid="{D5CDD505-2E9C-101B-9397-08002B2CF9AE}" pid="7" name="_ReviewingToolsShownOnce">
    <vt:lpwstr/>
  </property>
  <property fmtid="{D5CDD505-2E9C-101B-9397-08002B2CF9AE}" pid="8" name="ContentTypeId">
    <vt:lpwstr>0x01010072A901B997EC694AA911983CD90730E700B5AA413D8348B84A93C70CA5777F186E</vt:lpwstr>
  </property>
  <property fmtid="{D5CDD505-2E9C-101B-9397-08002B2CF9AE}" pid="9" name="SourceC">
    <vt:lpwstr/>
  </property>
  <property fmtid="{D5CDD505-2E9C-101B-9397-08002B2CF9AE}" pid="10" name="Questions">
    <vt:lpwstr>512;#RGWM|1ae4951e-ea3b-4c7a-9100-e77a07369627;#511;#RGSC|34e815e1-6b05-4da6-ac0c-dc4746d0fb2a</vt:lpwstr>
  </property>
  <property fmtid="{D5CDD505-2E9C-101B-9397-08002B2CF9AE}" pid="11" name="Docnum">
    <vt:lpwstr>SG2-TD316</vt:lpwstr>
  </property>
  <property fmtid="{D5CDD505-2E9C-101B-9397-08002B2CF9AE}" pid="12" name="Docdate">
    <vt:lpwstr/>
  </property>
  <property fmtid="{D5CDD505-2E9C-101B-9397-08002B2CF9AE}" pid="13" name="Docorlang">
    <vt:lpwstr/>
  </property>
  <property fmtid="{D5CDD505-2E9C-101B-9397-08002B2CF9AE}" pid="14" name="Docbluepink">
    <vt:lpwstr>RGWM; RGSC</vt:lpwstr>
  </property>
  <property fmtid="{D5CDD505-2E9C-101B-9397-08002B2CF9AE}" pid="15" name="Docdest">
    <vt:lpwstr>Geneva, 10-14 December 2018</vt:lpwstr>
  </property>
  <property fmtid="{D5CDD505-2E9C-101B-9397-08002B2CF9AE}" pid="16" name="Docauthor">
    <vt:lpwstr>Rapporteur, TSAG Rapporteur Group on Working Methods</vt:lpwstr>
  </property>
</Properties>
</file>