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word/footer1.xml" ContentType="application/vnd.openxmlformats-officedocument.wordprocessingml.foot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8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86"/>
        <w:gridCol w:w="71"/>
        <w:gridCol w:w="9923"/>
        <w:gridCol w:w="841"/>
      </w:tblGrid>
      <w:tr>
        <w:trPr>
          <w:trHeight w:val="48" w:hRule="atLeast"/>
        </w:trPr>
        <w:tc>
          <w:tcPr>
            <w:tcW w:w="8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41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00" w:hRule="atLeast"/>
        </w:trPr>
        <w:tc>
          <w:tcPr>
            <w:tcW w:w="8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  <w:tcBorders>
              <w:top w:val="single" w:color="000000" w:sz="7"/>
            </w:tcBorders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  <w:tcBorders>
              <w:top w:val="single" w:color="000000" w:sz="7"/>
            </w:tcBorders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41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8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0765"/>
            </w:tblGrid>
            <w:tr>
              <w:trPr/>
              <w:tc>
                <w:tcPr>
                  <w:tcW w:w="10765" w:type="dxa"/>
                </w:tcPr>
                <w:tbl>
                  <w:tblPr>
                    <w:tblBorders>
                      <w:top w:val="nil" w:color="000000" w:sz="7"/>
                      <w:left w:val="nil" w:color="000000" w:sz="7"/>
                      <w:bottom w:val="nil" w:color="000000" w:sz="7"/>
                      <w:right w:val="nil" w:color="000000" w:sz="7"/>
                    </w:tblBorders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409"/>
                    <w:gridCol w:w="1417"/>
                    <w:gridCol w:w="1021"/>
                    <w:gridCol w:w="2953"/>
                    <w:gridCol w:w="1597"/>
                    <w:gridCol w:w="1366"/>
                  </w:tblGrid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WI No. (Provisional No.)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Title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Question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Most recent reference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Most recent reference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WI registration in database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"http://www.itu.int/ITU-T/workprog/wp_item.aspx?isn=13961"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E.OKID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</w:rPr>
                          <w:t xml:space="preserve">On-screen keyboards for ICT devices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Q24/16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TD 965R1-GEN (2016-09, SG2)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2016-09-23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2014-09-02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"http://www.itu.int/ITU-T/workprog/wp_item.aspx?isn=13300"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F.703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</w:rPr>
                          <w:t xml:space="preserve">Multimedia conversational services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Q26/16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ITU-T Rec. F.703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2016-11-08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2015-07-07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"http://www.itu.int/ITU-T/workprog/wp_item.aspx?isn=13301"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F.790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</w:rPr>
                          <w:t xml:space="preserve">Telecommunications accessibility guidelines for older persons and persons with disabilities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Q26/16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ITU-T F.790 (01/07)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2016-11-08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2015-11-13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"http://www.itu.int/ITU-T/workprog/wp_item.aspx?isn=14081"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FTSP.EH-DEV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</w:rPr>
                          <w:t xml:space="preserve">Issues list for enhancing accessibility to e-health services and applications in developing countries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Q28/16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TD 21-WP2 (2017-01)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2017-01-25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2017-03-08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"http://www.itu.int/ITU-T/workprog/wp_item.aspx?isn=13259"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H.225.0 V8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</w:rPr>
                          <w:t xml:space="preserve">Call signalling protocols and media stream packetization for packet-based multimedia communication systems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Q11/16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TD 365-WP1 (2016-05)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2016-05-27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2013-07-19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"http://www.itu.int/ITU-T/workprog/wp_item.aspx?isn=13287"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H.235.10</w:t>
                        </w:r>
                        <w:r>
                          <w:fldChar w:fldCharType="end" w:fldLock="0" w:dirty="0"/>
                        </w: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(ex H.235.DTLS)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</w:rPr>
                          <w:t xml:space="preserve">H.323 security: Support of DTLS for media streams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Q11/16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TD 346R1-WP1 (2016-05)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2015-11-30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2015-03-26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"http://www.itu.int/ITU-T/workprog/wp_item.aspx?isn=13242"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H.245 (V17)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</w:rPr>
                          <w:t xml:space="preserve">Control protocol for multimedia communication (Rev.)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Q11/16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TD 352R1-WP1 (2016-05)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2016-05-05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2011-10-06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"http://www.itu.int/ITU-T/workprog/wp_item.aspx?isn=13278"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H.248.CLOUD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</w:rPr>
                          <w:t xml:space="preserve">Gateway control protocol: Cloudification of packet gateways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Q11/16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TD 344R1-WP1 (2016-05)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2015-11-11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2014-09-04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"http://www.itu.int/ITU-T/workprog/wp_item.aspx?isn=13283"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H.248.SHAPER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</w:rPr>
                          <w:t xml:space="preserve">Gateway control protocol: H.248 support for traffic shaping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Q11/16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TD 341-WP1 (2016-05)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2015-11-11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2015-02-05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"http://www.itu.int/ITU-T/workprog/wp_item.aspx?isn=13284"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H.248.SIPREC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</w:rPr>
                          <w:t xml:space="preserve">Gateway control protocol: Profile guidelines for H.248 supported SIP-based Media Recording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Q11/16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TD 342R1-WP1 (2016-05)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2015-11-11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2015-02-05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"http://www.itu.int/ITU-T/workprog/wp_item.aspx?isn=13285"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H.248.Codec SDPprofile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</w:rPr>
                          <w:t xml:space="preserve">Gateway control protocol: Profiling codec configurations via SDP in H.248 profiles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Q11/16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TD 340-WP1 (2016-05)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2015-11-11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2015-02-05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"http://www.itu.int/ITU-T/workprog/wp_item.aspx?isn=13328"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H.722 (V2)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</w:rPr>
                          <w:t xml:space="preserve">IPTV terminal device: full-fledged model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Q13/16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TD 286/IPTV-GSI (2016-09)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2016-09-16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2016-10-04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"http://www.itu.int/ITU-T/workprog/wp_item.aspx?isn=13311"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H.785.0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</w:rPr>
                          <w:t xml:space="preserve">Digital signage: Requirements for disaster information services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Q14/16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TD 253/IPTV-GSI (2016-03)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2016-03-09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2016-03-31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"http://www.itu.int/ITU-T/workprog/wp_item.aspx?isn=13273"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H.ACC-RCAD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</w:rPr>
                          <w:t xml:space="preserve">Requirements for captioning and audio description for accessibility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Q26/16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TD 568-WP2 (2016-05)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2016-06-03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2014-05-14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"http://www.itu.int/ITU-T/workprog/wp_item.aspx?isn=13329"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H.DS-FIS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</w:rPr>
                          <w:t xml:space="preserve">Digital signage: Framework for interactive services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Q14/16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TD 24-WP1 (2017-01)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2017-01-20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2016-10-04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"http://www.itu.int/ITU-T/workprog/wp_item.aspx?isn=13244"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H.EMQ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</w:rPr>
                          <w:t xml:space="preserve">A cooperative architecture for enhanced multimedia QoS/QoE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Q11/16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TD 259-WP1 (2015-02)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2015-02-16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2012-01-19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"http://www.itu.int/ITU-T/workprog/wp_item.aspx?isn=13313"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H.HL-SM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</w:rPr>
                          <w:t xml:space="preserve">Structure model for data exchange between heterogeneous health lifelog services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Q28/16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TD 20R1-WP2 (2017-01)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2017-01-24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2016-03-31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"http://www.itu.int/ITU-T/workprog/wp_item.aspx?isn=13260"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H.Sup.Openflow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</w:rPr>
                          <w:t xml:space="preserve">Gateway Control Protocol: Protocol evaluation of OpenFlow versus ITU-T H.248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Q11/16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TD 371-WP1 (2016-05)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2016-05-30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2013-11-28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"http://www.itu.int/ITU-T/workprog/wp_item.aspx?isn=13239"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H.TPS-AV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</w:rPr>
                          <w:t xml:space="preserve">Audio/Video Parameters for Telepresence Systems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Q11/16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TD 359R1-WP1 (2016-05)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2016-05-26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2011-03-31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"http://www.itu.int/ITU-T/workprog/wp_item.aspx?isn=13303"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HSTP-DIS-UAV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</w:rPr>
                          <w:t xml:space="preserve">Use cases and service scenarios of disaster information service using unmanned aerial vehicles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Q21/16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TD 364-WP1 (2016-05)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2016-05-27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2015-12-16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31" w:hRule="atLeast"/>
              </w:trPr>
              <w:tc>
                <w:tcPr>
                  <w:tcW w:w="10765" w:type="dxa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841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04" w:hRule="atLeast"/>
        </w:trPr>
        <w:tc>
          <w:tcPr>
            <w:tcW w:w="8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41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footerReference r:id="rId7" w:type="default"/>
      <w:pgSz w:w="12057" w:h="16837"/>
      <w:pgMar w:top="566" w:right="566" w:bottom="566" w:left="566" w:header="" w:footer="" w:gutter=""/>
    </w:sectPr>
  </w:body>
</w:document>
</file>

<file path=word/footer1.xml><?xml version="1.0" encoding="utf-8"?>
<w:ft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58"/>
      <w:gridCol w:w="5016"/>
      <w:gridCol w:w="1595"/>
      <w:gridCol w:w="3312"/>
      <w:gridCol w:w="841"/>
    </w:tblGrid>
    <w:tr>
      <w:trPr/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9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5016"/>
          </w:tblGrid>
          <w:tr>
            <w:trPr>
              <w:trHeight w:val="262" w:hRule="atLeast"/>
            </w:trPr>
            <w:tc>
              <w:tcPr>
                <w:tcW w:w="5016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Source: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http://paris:80/ReportServer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59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3312"/>
          </w:tblGrid>
          <w:tr>
            <w:trPr>
              <w:trHeight w:val="262" w:hRule="atLeast"/>
            </w:trPr>
            <w:tc>
              <w:tcPr>
                <w:tcW w:w="331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/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9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</w:tbl>
</w:ftr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200"/>
      <w:gridCol w:w="158"/>
      <w:gridCol w:w="8723"/>
      <w:gridCol w:w="841"/>
    </w:tblGrid>
    <w:tr>
      <w:trPr/>
      <w:tc>
        <w:tcPr>
          <w:tcW w:w="12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685800" cy="685800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685800" cy="685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8723"/>
          </w:tblGrid>
          <w:tr>
            <w:trPr>
              <w:trHeight w:val="426" w:hRule="atLeast"/>
            </w:trPr>
            <w:tc>
              <w:tcPr>
                <w:tcW w:w="872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 List of possible 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stale work items for 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SG16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 (over 18 months)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Cut-off date: 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2017-06-15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 </w:t>
                </w:r>
                <w:r>
                  <w:rPr>
                    <w:rFonts w:ascii="Calibri" w:hAnsi="Calibri" w:eastAsia="Calibri"/>
                    <w:i/>
                    <w:color w:val="000000"/>
                    <w:sz w:val="32"/>
                  </w:rPr>
                  <w:t xml:space="preserve">20</w:t>
                </w:r>
                <w:r>
                  <w:rPr>
                    <w:rFonts w:ascii="Calibri" w:hAnsi="Calibri" w:eastAsia="Calibri"/>
                    <w:i/>
                    <w:color w:val="000000"/>
                    <w:sz w:val="32"/>
                  </w:rPr>
                  <w:t xml:space="preserve"> items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This report includes</w:t>
                </w:r>
                <w:r>
                  <w:rPr>
                    <w:rFonts w:ascii="Calibri" w:hAnsi="Calibri" w:eastAsia="Calibri"/>
                    <w:color w:val="1F497D"/>
                    <w:sz w:val="24"/>
                  </w:rPr>
                  <w:t xml:space="preserve"> </w:t>
                </w:r>
                <w:r>
                  <w:rPr>
                    <w:rFonts w:ascii="Calibri" w:hAnsi="Calibri" w:eastAsia="Calibri"/>
                    <w:b/>
                    <w:color w:val="000000"/>
                    <w:sz w:val="22"/>
                  </w:rPr>
                  <w:t xml:space="preserve">SG16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 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work items (WIs) which do not contain a reference text, or whose references were updated before the cut-off date, or for which the date of the last update is not recorded in the database.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NOTE -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 Repeated rows for the same work item indicate that more than one reference is currently indicated as "active" in the work programme database.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8723"/>
          </w:tblGrid>
          <w:tr>
            <w:trPr>
              <w:trHeight w:val="253" w:hRule="atLeast"/>
            </w:trPr>
            <w:tc>
              <w:tcPr>
                <w:tcW w:w="872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right"/>
                </w:pP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Data as of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12/7/2018 4:04:38 PM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- Generated by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ITU_USERS\londo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                                                    Total pages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18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1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2">
    <w:nsid w:val="0000000D"/>
    <w:multiLevelType w:val="multilevel"/>
    <w:tmpl w:val="0000000D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3">
    <w:nsid w:val="0000000E"/>
    <w:multiLevelType w:val="multilevel"/>
    <w:tmpl w:val="0000000E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4">
    <w:nsid w:val="0000000F"/>
    <w:multiLevelType w:val="multilevel"/>
    <w:tmpl w:val="0000000F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5">
    <w:nsid w:val="00000010"/>
    <w:multiLevelType w:val="multilevel"/>
    <w:tmpl w:val="00000010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6">
    <w:nsid w:val="00000011"/>
    <w:multiLevelType w:val="multilevel"/>
    <w:tmpl w:val="00000011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7">
    <w:nsid w:val="00000012"/>
    <w:multiLevelType w:val="multilevel"/>
    <w:tmpl w:val="0000001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8">
    <w:nsid w:val="00000013"/>
    <w:multiLevelType w:val="multilevel"/>
    <w:tmpl w:val="0000001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9">
    <w:nsid w:val="00000014"/>
    <w:multiLevelType w:val="multilevel"/>
    <w:tmpl w:val="0000001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0">
    <w:nsid w:val="00000015"/>
    <w:multiLevelType w:val="multilevel"/>
    <w:tmpl w:val="0000001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1">
    <w:nsid w:val="00000016"/>
    <w:multiLevelType w:val="multilevel"/>
    <w:tmpl w:val="0000001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2">
    <w:nsid w:val="00000017"/>
    <w:multiLevelType w:val="multilevel"/>
    <w:tmpl w:val="0000001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3">
    <w:nsid w:val="00000018"/>
    <w:multiLevelType w:val="multilevel"/>
    <w:tmpl w:val="0000001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4">
    <w:nsid w:val="00000019"/>
    <w:multiLevelType w:val="multilevel"/>
    <w:tmpl w:val="0000001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5">
    <w:nsid w:val="0000001A"/>
    <w:multiLevelType w:val="multilevel"/>
    <w:tmpl w:val="0000001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6">
    <w:nsid w:val="0000001B"/>
    <w:multiLevelType w:val="multilevel"/>
    <w:tmpl w:val="0000001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7">
    <w:nsid w:val="0000001C"/>
    <w:multiLevelType w:val="multilevel"/>
    <w:tmpl w:val="0000001C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8">
    <w:nsid w:val="0000001D"/>
    <w:multiLevelType w:val="multilevel"/>
    <w:tmpl w:val="0000001D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footer" Target="/word/footer1.xml" Id="rId7" /><Relationship Type="http://schemas.openxmlformats.org/officeDocument/2006/relationships/numbering" Target="/word/numbering.xml" Id="rId9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Stale_work_items</dc:title>
</cp:coreProperties>
</file>