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567"/>
        <w:gridCol w:w="367"/>
        <w:gridCol w:w="3117"/>
        <w:gridCol w:w="4738"/>
      </w:tblGrid>
      <w:tr w:rsidR="00480B9B" w:rsidRPr="00480B9B" w:rsidTr="00480B9B">
        <w:trPr>
          <w:cantSplit/>
        </w:trPr>
        <w:tc>
          <w:tcPr>
            <w:tcW w:w="1191" w:type="dxa"/>
            <w:vMerge w:val="restart"/>
          </w:tcPr>
          <w:p w:rsidR="00480B9B" w:rsidRPr="00480B9B" w:rsidRDefault="00480B9B" w:rsidP="00480B9B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480B9B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480B9B" w:rsidRPr="00480B9B" w:rsidRDefault="00480B9B" w:rsidP="00480B9B">
            <w:pPr>
              <w:rPr>
                <w:sz w:val="16"/>
                <w:szCs w:val="16"/>
              </w:rPr>
            </w:pPr>
            <w:r w:rsidRPr="00480B9B">
              <w:rPr>
                <w:sz w:val="16"/>
                <w:szCs w:val="16"/>
              </w:rPr>
              <w:t>INTERNATIONAL TELECOMMUNICATION UNION</w:t>
            </w:r>
          </w:p>
          <w:p w:rsidR="00480B9B" w:rsidRPr="00480B9B" w:rsidRDefault="00480B9B" w:rsidP="00480B9B">
            <w:pPr>
              <w:rPr>
                <w:b/>
                <w:bCs/>
                <w:sz w:val="26"/>
                <w:szCs w:val="26"/>
              </w:rPr>
            </w:pPr>
            <w:r w:rsidRPr="00480B9B">
              <w:rPr>
                <w:b/>
                <w:bCs/>
                <w:sz w:val="26"/>
                <w:szCs w:val="26"/>
              </w:rPr>
              <w:t>TELECOMMUNICATION</w:t>
            </w:r>
            <w:r w:rsidRPr="00480B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480B9B" w:rsidRPr="00480B9B" w:rsidRDefault="00480B9B" w:rsidP="00480B9B">
            <w:pPr>
              <w:rPr>
                <w:sz w:val="20"/>
                <w:szCs w:val="20"/>
              </w:rPr>
            </w:pPr>
            <w:r w:rsidRPr="00480B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480B9B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738" w:type="dxa"/>
            <w:vAlign w:val="center"/>
          </w:tcPr>
          <w:p w:rsidR="00480B9B" w:rsidRPr="00480B9B" w:rsidRDefault="00480B9B" w:rsidP="00480B9B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TD 249</w:t>
            </w:r>
          </w:p>
        </w:tc>
      </w:tr>
      <w:tr w:rsidR="00480B9B" w:rsidRPr="00480B9B" w:rsidTr="00480B9B">
        <w:trPr>
          <w:cantSplit/>
        </w:trPr>
        <w:tc>
          <w:tcPr>
            <w:tcW w:w="1191" w:type="dxa"/>
            <w:vMerge/>
          </w:tcPr>
          <w:p w:rsidR="00480B9B" w:rsidRPr="00480B9B" w:rsidRDefault="00480B9B" w:rsidP="00480B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480B9B" w:rsidRPr="00480B9B" w:rsidRDefault="00480B9B" w:rsidP="00480B9B">
            <w:pPr>
              <w:rPr>
                <w:smallCaps/>
                <w:sz w:val="20"/>
              </w:rPr>
            </w:pPr>
          </w:p>
        </w:tc>
        <w:tc>
          <w:tcPr>
            <w:tcW w:w="4738" w:type="dxa"/>
          </w:tcPr>
          <w:p w:rsidR="00480B9B" w:rsidRPr="00480B9B" w:rsidRDefault="00480B9B" w:rsidP="00480B9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480B9B" w:rsidRPr="00480B9B" w:rsidTr="00480B9B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480B9B" w:rsidRPr="00480B9B" w:rsidRDefault="00480B9B" w:rsidP="00480B9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480B9B" w:rsidRPr="00480B9B" w:rsidRDefault="00480B9B" w:rsidP="00480B9B">
            <w:pPr>
              <w:rPr>
                <w:b/>
                <w:bCs/>
                <w:sz w:val="26"/>
              </w:rPr>
            </w:pPr>
          </w:p>
        </w:tc>
        <w:tc>
          <w:tcPr>
            <w:tcW w:w="4738" w:type="dxa"/>
            <w:tcBorders>
              <w:bottom w:val="single" w:sz="12" w:space="0" w:color="auto"/>
            </w:tcBorders>
            <w:vAlign w:val="center"/>
          </w:tcPr>
          <w:p w:rsidR="00480B9B" w:rsidRPr="00480B9B" w:rsidRDefault="00480B9B" w:rsidP="00480B9B">
            <w:pPr>
              <w:jc w:val="right"/>
              <w:rPr>
                <w:b/>
                <w:bCs/>
                <w:sz w:val="28"/>
                <w:szCs w:val="28"/>
              </w:rPr>
            </w:pPr>
            <w:r w:rsidRPr="00480B9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80B9B" w:rsidRPr="00480B9B" w:rsidTr="00480B9B">
        <w:trPr>
          <w:cantSplit/>
        </w:trPr>
        <w:tc>
          <w:tcPr>
            <w:tcW w:w="1758" w:type="dxa"/>
            <w:gridSpan w:val="2"/>
          </w:tcPr>
          <w:p w:rsidR="00480B9B" w:rsidRPr="00480B9B" w:rsidRDefault="00480B9B" w:rsidP="00480B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480B9B">
              <w:rPr>
                <w:b/>
                <w:bCs/>
              </w:rPr>
              <w:t>Question(s):</w:t>
            </w:r>
          </w:p>
        </w:tc>
        <w:tc>
          <w:tcPr>
            <w:tcW w:w="3484" w:type="dxa"/>
            <w:gridSpan w:val="2"/>
          </w:tcPr>
          <w:p w:rsidR="00480B9B" w:rsidRPr="00480B9B" w:rsidRDefault="00480B9B" w:rsidP="00480B9B">
            <w:r>
              <w:t>N/A</w:t>
            </w:r>
          </w:p>
        </w:tc>
        <w:tc>
          <w:tcPr>
            <w:tcW w:w="4738" w:type="dxa"/>
          </w:tcPr>
          <w:p w:rsidR="00480B9B" w:rsidRPr="00480B9B" w:rsidRDefault="00E30F1F" w:rsidP="00480B9B">
            <w:pPr>
              <w:jc w:val="right"/>
            </w:pPr>
            <w:r w:rsidRPr="00E30F1F">
              <w:t>Geneva, 26 February-2 March 2018</w:t>
            </w:r>
          </w:p>
        </w:tc>
      </w:tr>
      <w:tr w:rsidR="00480B9B" w:rsidRPr="00480B9B" w:rsidTr="00480B9B">
        <w:trPr>
          <w:cantSplit/>
        </w:trPr>
        <w:tc>
          <w:tcPr>
            <w:tcW w:w="9980" w:type="dxa"/>
            <w:gridSpan w:val="5"/>
          </w:tcPr>
          <w:p w:rsidR="00480B9B" w:rsidRPr="00480B9B" w:rsidRDefault="00480B9B" w:rsidP="00480B9B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480B9B">
              <w:rPr>
                <w:b/>
                <w:bCs/>
              </w:rPr>
              <w:t>TD</w:t>
            </w:r>
          </w:p>
          <w:p w:rsidR="00480B9B" w:rsidRPr="00480B9B" w:rsidRDefault="00480B9B" w:rsidP="00480B9B">
            <w:pPr>
              <w:jc w:val="center"/>
              <w:rPr>
                <w:b/>
                <w:bCs/>
              </w:rPr>
            </w:pPr>
            <w:r w:rsidRPr="00480B9B">
              <w:rPr>
                <w:b/>
                <w:bCs/>
              </w:rPr>
              <w:t xml:space="preserve">(Ref.: </w:t>
            </w:r>
            <w:hyperlink r:id="rId12" w:history="1">
              <w:r>
                <w:rPr>
                  <w:rStyle w:val="Hyperlink"/>
                </w:rPr>
                <w:t>SG9 - LS 42</w:t>
              </w:r>
            </w:hyperlink>
            <w:r w:rsidRPr="00480B9B">
              <w:rPr>
                <w:b/>
                <w:bCs/>
              </w:rPr>
              <w:t>)</w:t>
            </w:r>
          </w:p>
        </w:tc>
      </w:tr>
      <w:tr w:rsidR="00480B9B" w:rsidRPr="00480B9B" w:rsidTr="00480B9B">
        <w:trPr>
          <w:cantSplit/>
        </w:trPr>
        <w:tc>
          <w:tcPr>
            <w:tcW w:w="1758" w:type="dxa"/>
            <w:gridSpan w:val="2"/>
          </w:tcPr>
          <w:p w:rsidR="00480B9B" w:rsidRPr="00480B9B" w:rsidRDefault="00480B9B" w:rsidP="00480B9B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480B9B"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3"/>
          </w:tcPr>
          <w:p w:rsidR="00480B9B" w:rsidRPr="00480B9B" w:rsidRDefault="00480B9B" w:rsidP="00480B9B">
            <w:r w:rsidRPr="00480B9B">
              <w:t>ITU-T S</w:t>
            </w:r>
            <w:r>
              <w:t xml:space="preserve">tudy Group </w:t>
            </w:r>
            <w:r w:rsidRPr="00480B9B">
              <w:t>9</w:t>
            </w:r>
          </w:p>
        </w:tc>
      </w:tr>
      <w:tr w:rsidR="00480B9B" w:rsidRPr="00480B9B" w:rsidTr="00480B9B">
        <w:trPr>
          <w:cantSplit/>
        </w:trPr>
        <w:tc>
          <w:tcPr>
            <w:tcW w:w="1758" w:type="dxa"/>
            <w:gridSpan w:val="2"/>
          </w:tcPr>
          <w:p w:rsidR="00480B9B" w:rsidRPr="00480B9B" w:rsidRDefault="00480B9B" w:rsidP="00480B9B">
            <w:bookmarkStart w:id="8" w:name="dtitle1" w:colFirst="1" w:colLast="1"/>
            <w:bookmarkEnd w:id="7"/>
            <w:r w:rsidRPr="00480B9B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3"/>
          </w:tcPr>
          <w:p w:rsidR="00480B9B" w:rsidRPr="00480B9B" w:rsidRDefault="00480B9B" w:rsidP="00480B9B">
            <w:r w:rsidRPr="00480B9B">
              <w:t>LS/r on request for background information on the implementation of the 2012 International Telecommunication Regulations (</w:t>
            </w:r>
            <w:r>
              <w:t xml:space="preserve">reply to </w:t>
            </w:r>
            <w:r w:rsidRPr="00480B9B">
              <w:t xml:space="preserve">TSAG-LS8) </w:t>
            </w:r>
            <w:r w:rsidR="00B53FA9">
              <w:br/>
            </w:r>
            <w:r w:rsidRPr="00480B9B">
              <w:t>[</w:t>
            </w:r>
            <w:r>
              <w:t>from ITU-T SG9</w:t>
            </w:r>
            <w:r w:rsidRPr="00480B9B">
              <w:t>]</w:t>
            </w:r>
          </w:p>
        </w:tc>
      </w:tr>
      <w:tr w:rsidR="00480B9B" w:rsidRPr="00480B9B" w:rsidTr="00480B9B">
        <w:trPr>
          <w:cantSplit/>
        </w:trPr>
        <w:tc>
          <w:tcPr>
            <w:tcW w:w="1758" w:type="dxa"/>
            <w:gridSpan w:val="2"/>
            <w:tcBorders>
              <w:bottom w:val="single" w:sz="8" w:space="0" w:color="auto"/>
            </w:tcBorders>
          </w:tcPr>
          <w:p w:rsidR="00480B9B" w:rsidRPr="00480B9B" w:rsidRDefault="00480B9B" w:rsidP="00480B9B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480B9B">
              <w:rPr>
                <w:b/>
                <w:bCs/>
              </w:rPr>
              <w:t>Purpose:</w:t>
            </w:r>
          </w:p>
        </w:tc>
        <w:tc>
          <w:tcPr>
            <w:tcW w:w="8222" w:type="dxa"/>
            <w:gridSpan w:val="3"/>
            <w:tcBorders>
              <w:bottom w:val="single" w:sz="8" w:space="0" w:color="auto"/>
            </w:tcBorders>
          </w:tcPr>
          <w:p w:rsidR="00480B9B" w:rsidRPr="00480B9B" w:rsidRDefault="004D086E" w:rsidP="00480B9B">
            <w:r>
              <w:t>Information</w:t>
            </w:r>
          </w:p>
        </w:tc>
      </w:tr>
      <w:bookmarkEnd w:id="1"/>
      <w:bookmarkEnd w:id="9"/>
      <w:tr w:rsidR="00FC1E79" w:rsidTr="00480B9B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980" w:type="dxa"/>
            <w:gridSpan w:val="5"/>
            <w:tcBorders>
              <w:top w:val="single" w:sz="12" w:space="0" w:color="auto"/>
            </w:tcBorders>
          </w:tcPr>
          <w:p w:rsidR="00FC1E79" w:rsidRDefault="0057176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C1E79" w:rsidTr="00480B9B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3"/>
          </w:tcPr>
          <w:p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855" w:type="dxa"/>
            <w:gridSpan w:val="2"/>
          </w:tcPr>
          <w:p w:rsidR="00FC1E79" w:rsidRDefault="00571764">
            <w:pPr>
              <w:pStyle w:val="LSForAction"/>
            </w:pPr>
            <w:r>
              <w:t>-</w:t>
            </w:r>
          </w:p>
        </w:tc>
      </w:tr>
      <w:tr w:rsidR="00FC1E79" w:rsidTr="00480B9B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3"/>
          </w:tcPr>
          <w:p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855" w:type="dxa"/>
            <w:gridSpan w:val="2"/>
          </w:tcPr>
          <w:p w:rsidR="00FC1E79" w:rsidRDefault="00571764">
            <w:pPr>
              <w:pStyle w:val="LSForComment"/>
            </w:pPr>
            <w:r>
              <w:t>-</w:t>
            </w:r>
          </w:p>
        </w:tc>
      </w:tr>
      <w:tr w:rsidR="00FC1E79" w:rsidTr="00480B9B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3"/>
          </w:tcPr>
          <w:p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855" w:type="dxa"/>
            <w:gridSpan w:val="2"/>
          </w:tcPr>
          <w:p w:rsidR="00FC1E79" w:rsidRDefault="00571764">
            <w:pPr>
              <w:pStyle w:val="LSForInf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TSAG</w:t>
            </w:r>
          </w:p>
        </w:tc>
      </w:tr>
      <w:tr w:rsidR="00FC1E79" w:rsidTr="00480B9B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3"/>
          </w:tcPr>
          <w:p w:rsidR="00FC1E79" w:rsidRDefault="0057176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 xml:space="preserve">Approval: </w:t>
            </w:r>
          </w:p>
        </w:tc>
        <w:tc>
          <w:tcPr>
            <w:tcW w:w="7855" w:type="dxa"/>
            <w:gridSpan w:val="2"/>
          </w:tcPr>
          <w:p w:rsidR="00FC1E79" w:rsidRDefault="00571764" w:rsidP="00BC6954">
            <w:pPr>
              <w:rPr>
                <w:bCs/>
              </w:rPr>
            </w:pPr>
            <w:r>
              <w:rPr>
                <w:bCs/>
              </w:rPr>
              <w:t>ITU-T S</w:t>
            </w:r>
            <w:r w:rsidR="00DF0588">
              <w:rPr>
                <w:bCs/>
              </w:rPr>
              <w:t xml:space="preserve">tudy </w:t>
            </w:r>
            <w:r>
              <w:rPr>
                <w:bCs/>
              </w:rPr>
              <w:t>G</w:t>
            </w:r>
            <w:r w:rsidR="00DF0588">
              <w:rPr>
                <w:bCs/>
              </w:rPr>
              <w:t xml:space="preserve">roup </w:t>
            </w:r>
            <w:r>
              <w:rPr>
                <w:rFonts w:hint="eastAsia"/>
                <w:bCs/>
                <w:lang w:val="en-US" w:eastAsia="zh-CN"/>
              </w:rPr>
              <w:t>9</w:t>
            </w:r>
            <w:r>
              <w:rPr>
                <w:bCs/>
              </w:rPr>
              <w:t xml:space="preserve"> meeting (</w:t>
            </w:r>
            <w:r>
              <w:rPr>
                <w:rFonts w:hint="eastAsia"/>
                <w:bCs/>
                <w:lang w:val="en-US" w:eastAsia="zh-CN"/>
              </w:rPr>
              <w:t>Geneva</w:t>
            </w:r>
            <w:r>
              <w:rPr>
                <w:bCs/>
              </w:rPr>
              <w:t xml:space="preserve">, </w:t>
            </w:r>
            <w:r>
              <w:rPr>
                <w:rFonts w:hint="eastAsia"/>
                <w:bCs/>
                <w:lang w:val="en-US" w:eastAsia="zh-CN"/>
              </w:rPr>
              <w:t>30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  <w:lang w:eastAsia="zh-CN"/>
              </w:rPr>
              <w:t>January</w:t>
            </w:r>
            <w:r>
              <w:rPr>
                <w:bCs/>
              </w:rPr>
              <w:t xml:space="preserve"> 201</w:t>
            </w:r>
            <w:r>
              <w:rPr>
                <w:rFonts w:hint="eastAsia"/>
                <w:bCs/>
                <w:lang w:eastAsia="zh-CN"/>
              </w:rPr>
              <w:t>8</w:t>
            </w:r>
            <w:r>
              <w:rPr>
                <w:bCs/>
              </w:rPr>
              <w:t>)</w:t>
            </w:r>
          </w:p>
        </w:tc>
      </w:tr>
      <w:tr w:rsidR="00FC1E79" w:rsidTr="00480B9B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3"/>
            <w:tcBorders>
              <w:bottom w:val="single" w:sz="12" w:space="0" w:color="auto"/>
            </w:tcBorders>
          </w:tcPr>
          <w:p w:rsidR="00FC1E79" w:rsidRDefault="00571764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855" w:type="dxa"/>
            <w:gridSpan w:val="2"/>
            <w:tcBorders>
              <w:bottom w:val="single" w:sz="12" w:space="0" w:color="auto"/>
            </w:tcBorders>
          </w:tcPr>
          <w:p w:rsidR="00FC1E79" w:rsidRDefault="00571764">
            <w:pPr>
              <w:pStyle w:val="LSDeadline"/>
            </w:pPr>
            <w:r>
              <w:t>N/A</w:t>
            </w:r>
          </w:p>
        </w:tc>
      </w:tr>
      <w:tr w:rsidR="00FC1E79" w:rsidTr="00480B9B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75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C1E79" w:rsidRDefault="00571764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</w:rPr>
              <w:t>Contact</w:t>
            </w:r>
            <w:r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48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C1E79" w:rsidRPr="004D5506" w:rsidRDefault="00BF4EBE">
            <w:pPr>
              <w:rPr>
                <w:lang w:val="it-IT" w:eastAsia="zh-CN"/>
              </w:rPr>
            </w:pPr>
            <w:sdt>
              <w:sdtPr>
                <w:rPr>
                  <w:lang w:val="it-IT" w:eastAsia="zh-CN"/>
                </w:rPr>
                <w:alias w:val="ContactNameOrgCountry"/>
                <w:tag w:val="ContactNameOrgCountry"/>
                <w:id w:val="-130639986"/>
                <w:placeholder>
                  <w:docPart w:val="D8D58395BA9A42D38F7FD384BE2CFEC1"/>
                </w:placeholder>
                <w:text w:multiLine="1"/>
              </w:sdtPr>
              <w:sdtEndPr/>
              <w:sdtContent>
                <w:r w:rsidR="00571764" w:rsidRPr="004D5506">
                  <w:rPr>
                    <w:rFonts w:hint="eastAsia"/>
                    <w:lang w:val="it-IT" w:eastAsia="zh-CN"/>
                  </w:rPr>
                  <w:t>Hongjun Jia</w:t>
                </w:r>
                <w:r w:rsidR="00571764" w:rsidRPr="004D5506">
                  <w:rPr>
                    <w:lang w:val="it-IT" w:eastAsia="zh-CN"/>
                  </w:rPr>
                  <w:br/>
                </w:r>
                <w:r w:rsidR="00571764" w:rsidRPr="004D5506">
                  <w:rPr>
                    <w:rFonts w:hint="eastAsia"/>
                    <w:lang w:val="it-IT" w:eastAsia="zh-CN"/>
                  </w:rPr>
                  <w:t>ABP, SAPPRFT</w:t>
                </w:r>
                <w:r w:rsidR="00571764" w:rsidRPr="004D5506">
                  <w:rPr>
                    <w:rFonts w:hint="eastAsia"/>
                    <w:lang w:val="it-IT" w:eastAsia="zh-CN"/>
                  </w:rPr>
                  <w:br/>
                  <w:t>China</w:t>
                </w:r>
                <w:r w:rsidR="00571764" w:rsidRPr="004D5506">
                  <w:rPr>
                    <w:lang w:val="it-IT" w:eastAsia="zh-CN"/>
                  </w:rPr>
                  <w:t xml:space="preserve"> 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EEB271E3643A4171A327BCC75023C225"/>
            </w:placeholder>
          </w:sdtPr>
          <w:sdtEndPr/>
          <w:sdtContent>
            <w:tc>
              <w:tcPr>
                <w:tcW w:w="473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FC1E79" w:rsidRDefault="00571764" w:rsidP="00F41F1A">
                <w:pPr>
                  <w:tabs>
                    <w:tab w:val="left" w:pos="907"/>
                  </w:tabs>
                  <w:rPr>
                    <w:lang w:val="en-US" w:eastAsia="zh-CN"/>
                  </w:rPr>
                </w:pPr>
                <w:r>
                  <w:rPr>
                    <w:lang w:val="en-US" w:eastAsia="zh-CN"/>
                  </w:rPr>
                  <w:t xml:space="preserve">Tel: </w:t>
                </w:r>
                <w:r w:rsidR="00F41F1A">
                  <w:rPr>
                    <w:lang w:val="en-US" w:eastAsia="zh-CN"/>
                  </w:rPr>
                  <w:tab/>
                </w:r>
                <w:r>
                  <w:rPr>
                    <w:lang w:val="en-US" w:eastAsia="zh-CN"/>
                  </w:rPr>
                  <w:t>+</w:t>
                </w:r>
                <w:r>
                  <w:rPr>
                    <w:rFonts w:hint="eastAsia"/>
                    <w:lang w:val="en-US" w:eastAsia="zh-CN"/>
                  </w:rPr>
                  <w:t>86</w:t>
                </w:r>
                <w:r>
                  <w:rPr>
                    <w:lang w:val="en-US" w:eastAsia="zh-CN"/>
                  </w:rPr>
                  <w:t xml:space="preserve"> 1</w:t>
                </w:r>
                <w:r>
                  <w:rPr>
                    <w:rFonts w:hint="eastAsia"/>
                    <w:lang w:val="en-US" w:eastAsia="zh-CN"/>
                  </w:rPr>
                  <w:t>0</w:t>
                </w:r>
                <w:r>
                  <w:rPr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lang w:val="en-US" w:eastAsia="zh-CN"/>
                  </w:rPr>
                  <w:t>860 92923</w:t>
                </w:r>
                <w:r>
                  <w:rPr>
                    <w:rFonts w:hint="eastAsia"/>
                    <w:lang w:val="en-US" w:eastAsia="zh-CN"/>
                  </w:rPr>
                  <w:br/>
                  <w:t xml:space="preserve">Fax: </w:t>
                </w:r>
                <w:r w:rsidR="00F41F1A">
                  <w:rPr>
                    <w:lang w:val="en-US" w:eastAsia="zh-CN"/>
                  </w:rPr>
                  <w:tab/>
                </w:r>
                <w:r>
                  <w:rPr>
                    <w:rFonts w:hint="eastAsia"/>
                    <w:lang w:val="en-US" w:eastAsia="zh-CN"/>
                  </w:rPr>
                  <w:t xml:space="preserve">+86 10 860 93711  </w:t>
                </w:r>
                <w:r>
                  <w:rPr>
                    <w:lang w:val="en-US" w:eastAsia="zh-CN"/>
                  </w:rPr>
                  <w:br/>
                  <w:t>E-mail:</w:t>
                </w:r>
                <w:r w:rsidR="00F41F1A">
                  <w:rPr>
                    <w:lang w:val="en-US" w:eastAsia="zh-CN"/>
                  </w:rPr>
                  <w:tab/>
                </w:r>
                <w:hyperlink r:id="rId13" w:history="1">
                  <w:r>
                    <w:rPr>
                      <w:rStyle w:val="Hyperlink"/>
                      <w:rFonts w:ascii="Times New Roman" w:hAnsi="Times New Roman" w:hint="eastAsia"/>
                      <w:lang w:val="en-US" w:eastAsia="zh-CN"/>
                    </w:rPr>
                    <w:t>jiahongjun@abp2003.cn</w:t>
                  </w:r>
                </w:hyperlink>
              </w:p>
            </w:tc>
          </w:sdtContent>
        </w:sdt>
      </w:tr>
    </w:tbl>
    <w:p w:rsidR="00F41F1A" w:rsidRDefault="00F41F1A">
      <w:pPr>
        <w:jc w:val="both"/>
        <w:rPr>
          <w:lang w:val="en-US"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0"/>
        <w:gridCol w:w="8283"/>
      </w:tblGrid>
      <w:tr w:rsidR="00F41F1A" w:rsidTr="00E1689C">
        <w:trPr>
          <w:cantSplit/>
        </w:trPr>
        <w:tc>
          <w:tcPr>
            <w:tcW w:w="1640" w:type="dxa"/>
          </w:tcPr>
          <w:p w:rsidR="00F41F1A" w:rsidRDefault="00F41F1A" w:rsidP="00E1689C">
            <w:r>
              <w:rPr>
                <w:b/>
                <w:bCs/>
              </w:rPr>
              <w:t>Keywords:</w:t>
            </w:r>
          </w:p>
        </w:tc>
        <w:tc>
          <w:tcPr>
            <w:tcW w:w="8283" w:type="dxa"/>
          </w:tcPr>
          <w:p w:rsidR="00F41F1A" w:rsidRDefault="00F41F1A" w:rsidP="00E1689C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TSAG</w:t>
            </w:r>
            <w:r>
              <w:rPr>
                <w:rFonts w:hint="eastAsia"/>
                <w:lang w:eastAsia="zh-CN"/>
              </w:rPr>
              <w:t xml:space="preserve">; </w:t>
            </w:r>
            <w:r>
              <w:rPr>
                <w:rFonts w:hint="eastAsia"/>
                <w:lang w:val="en-US" w:eastAsia="zh-CN"/>
              </w:rPr>
              <w:t>International Telecommunication Regulations; background information</w:t>
            </w:r>
          </w:p>
        </w:tc>
      </w:tr>
      <w:tr w:rsidR="00F41F1A" w:rsidTr="00E1689C">
        <w:trPr>
          <w:cantSplit/>
        </w:trPr>
        <w:tc>
          <w:tcPr>
            <w:tcW w:w="1640" w:type="dxa"/>
          </w:tcPr>
          <w:p w:rsidR="00F41F1A" w:rsidRDefault="00F41F1A" w:rsidP="00E1689C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6D88848A95FA40CE97907F251980A3C3"/>
            </w:placeholder>
            <w:text w:multiLine="1"/>
          </w:sdtPr>
          <w:sdtEndPr/>
          <w:sdtContent>
            <w:tc>
              <w:tcPr>
                <w:tcW w:w="8283" w:type="dxa"/>
              </w:tcPr>
              <w:p w:rsidR="00F41F1A" w:rsidRDefault="00F41F1A" w:rsidP="00E1689C">
                <w:pPr>
                  <w:jc w:val="both"/>
                </w:pPr>
                <w:r w:rsidRPr="0071694F">
                  <w:t>This liaison statements provide</w:t>
                </w:r>
                <w:r>
                  <w:t>s background information of SG</w:t>
                </w:r>
                <w:r>
                  <w:rPr>
                    <w:rFonts w:hint="eastAsia"/>
                    <w:lang w:eastAsia="zh-CN"/>
                  </w:rPr>
                  <w:t>9</w:t>
                </w:r>
                <w:r w:rsidRPr="0071694F">
                  <w:t xml:space="preserve"> which is related to the implementation of ITRs</w:t>
                </w:r>
              </w:p>
            </w:tc>
          </w:sdtContent>
        </w:sdt>
      </w:tr>
    </w:tbl>
    <w:p w:rsidR="00F41F1A" w:rsidRDefault="00F41F1A">
      <w:pPr>
        <w:jc w:val="both"/>
        <w:rPr>
          <w:lang w:val="en-US" w:eastAsia="zh-CN"/>
        </w:rPr>
      </w:pPr>
    </w:p>
    <w:p w:rsidR="00093699" w:rsidRDefault="00093699">
      <w:pPr>
        <w:jc w:val="both"/>
        <w:rPr>
          <w:lang w:val="en-US" w:eastAsia="zh-CN"/>
        </w:rPr>
      </w:pPr>
      <w:r>
        <w:rPr>
          <w:lang w:val="en-US" w:eastAsia="zh-CN"/>
        </w:rPr>
        <w:t>S</w:t>
      </w:r>
      <w:r w:rsidR="009F29AA">
        <w:rPr>
          <w:rFonts w:hint="eastAsia"/>
          <w:lang w:val="en-US" w:eastAsia="zh-CN"/>
        </w:rPr>
        <w:t xml:space="preserve">tudy </w:t>
      </w:r>
      <w:r>
        <w:rPr>
          <w:lang w:val="en-US" w:eastAsia="zh-CN"/>
        </w:rPr>
        <w:t>G</w:t>
      </w:r>
      <w:r w:rsidR="009F29AA">
        <w:rPr>
          <w:rFonts w:hint="eastAsia"/>
          <w:lang w:val="en-US" w:eastAsia="zh-CN"/>
        </w:rPr>
        <w:t xml:space="preserve">roup </w:t>
      </w:r>
      <w:r>
        <w:rPr>
          <w:rFonts w:hint="eastAsia"/>
          <w:lang w:val="en-US" w:eastAsia="zh-CN"/>
        </w:rPr>
        <w:t>9</w:t>
      </w:r>
      <w:r w:rsidRPr="00093699">
        <w:rPr>
          <w:lang w:val="en-US" w:eastAsia="zh-CN"/>
        </w:rPr>
        <w:t xml:space="preserve"> would like to thank TSAG for incoming Liaison Statement </w:t>
      </w:r>
      <w:hyperlink r:id="rId14" w:history="1">
        <w:r w:rsidRPr="00093699">
          <w:rPr>
            <w:rStyle w:val="Hyperlink"/>
            <w:rFonts w:ascii="Times New Roman" w:hAnsi="Times New Roman"/>
            <w:lang w:val="en-US" w:eastAsia="zh-CN"/>
          </w:rPr>
          <w:t>TSAG - LS8</w:t>
        </w:r>
      </w:hyperlink>
      <w:r w:rsidRPr="00093699">
        <w:rPr>
          <w:lang w:val="en-US" w:eastAsia="zh-CN"/>
        </w:rPr>
        <w:t>.</w:t>
      </w:r>
    </w:p>
    <w:p w:rsidR="00093699" w:rsidRDefault="009F29AA" w:rsidP="00A76F5D">
      <w:pPr>
        <w:rPr>
          <w:lang w:val="en-US" w:eastAsia="zh-CN"/>
        </w:rPr>
      </w:pPr>
      <w:r>
        <w:rPr>
          <w:lang w:val="en-US" w:eastAsia="zh-CN"/>
        </w:rPr>
        <w:t xml:space="preserve">The </w:t>
      </w:r>
      <w:r w:rsidR="009036FC">
        <w:rPr>
          <w:lang w:val="en-US" w:eastAsia="zh-CN"/>
        </w:rPr>
        <w:t>SG</w:t>
      </w:r>
      <w:r w:rsidR="009036FC">
        <w:rPr>
          <w:rFonts w:hint="eastAsia"/>
          <w:lang w:val="en-US" w:eastAsia="zh-CN"/>
        </w:rPr>
        <w:t>9</w:t>
      </w:r>
      <w:r w:rsidR="009036FC" w:rsidRPr="009036FC">
        <w:rPr>
          <w:lang w:val="en-US" w:eastAsia="zh-CN"/>
        </w:rPr>
        <w:t xml:space="preserve"> Chairman has already provided a quick feedback</w:t>
      </w:r>
      <w:r w:rsidR="004D5506">
        <w:rPr>
          <w:lang w:val="en-US" w:eastAsia="zh-CN"/>
        </w:rPr>
        <w:t xml:space="preserve"> (via email sent through the Secretariat)</w:t>
      </w:r>
      <w:r w:rsidR="009036FC">
        <w:rPr>
          <w:rFonts w:hint="eastAsia"/>
          <w:lang w:val="en-US" w:eastAsia="zh-CN"/>
        </w:rPr>
        <w:t xml:space="preserve"> to</w:t>
      </w:r>
      <w:r w:rsidR="009036FC" w:rsidRPr="009036FC">
        <w:rPr>
          <w:lang w:val="en-US" w:eastAsia="zh-CN"/>
        </w:rPr>
        <w:t xml:space="preserve"> TSAG</w:t>
      </w:r>
      <w:r w:rsidR="009036FC" w:rsidRPr="009036FC">
        <w:rPr>
          <w:color w:val="FF0000"/>
          <w:lang w:val="en-US" w:eastAsia="zh-CN"/>
        </w:rPr>
        <w:t xml:space="preserve"> </w:t>
      </w:r>
      <w:r w:rsidR="009036FC" w:rsidRPr="00A76F5D">
        <w:rPr>
          <w:lang w:val="en-US" w:eastAsia="zh-CN"/>
        </w:rPr>
        <w:t xml:space="preserve">in </w:t>
      </w:r>
      <w:r w:rsidR="00A76F5D" w:rsidRPr="00A76F5D">
        <w:rPr>
          <w:rFonts w:hint="eastAsia"/>
          <w:lang w:val="en-US" w:eastAsia="zh-CN"/>
        </w:rPr>
        <w:t>September</w:t>
      </w:r>
      <w:r w:rsidR="009036FC" w:rsidRPr="00A76F5D">
        <w:rPr>
          <w:lang w:val="en-US" w:eastAsia="zh-CN"/>
        </w:rPr>
        <w:t xml:space="preserve"> 2017</w:t>
      </w:r>
      <w:r w:rsidR="009036FC" w:rsidRPr="009036FC">
        <w:rPr>
          <w:lang w:val="en-US" w:eastAsia="zh-CN"/>
        </w:rPr>
        <w:t>. After furt</w:t>
      </w:r>
      <w:r w:rsidR="00A76F5D">
        <w:rPr>
          <w:lang w:val="en-US" w:eastAsia="zh-CN"/>
        </w:rPr>
        <w:t>h</w:t>
      </w:r>
      <w:r w:rsidR="00A76F5D">
        <w:rPr>
          <w:rFonts w:hint="eastAsia"/>
          <w:lang w:val="en-US" w:eastAsia="zh-CN"/>
        </w:rPr>
        <w:t>e</w:t>
      </w:r>
      <w:r w:rsidR="009036FC">
        <w:rPr>
          <w:lang w:val="en-US" w:eastAsia="zh-CN"/>
        </w:rPr>
        <w:t>r discus</w:t>
      </w:r>
      <w:r w:rsidR="00A76F5D">
        <w:rPr>
          <w:lang w:val="en-US" w:eastAsia="zh-CN"/>
        </w:rPr>
        <w:t xml:space="preserve">sion </w:t>
      </w:r>
      <w:r w:rsidR="00A76F5D">
        <w:rPr>
          <w:rFonts w:hint="eastAsia"/>
          <w:lang w:val="en-US" w:eastAsia="zh-CN"/>
        </w:rPr>
        <w:t>at</w:t>
      </w:r>
      <w:r w:rsidR="009036FC">
        <w:rPr>
          <w:lang w:val="en-US" w:eastAsia="zh-CN"/>
        </w:rPr>
        <w:t xml:space="preserve"> the ITU-T SG</w:t>
      </w:r>
      <w:r w:rsidR="009036FC">
        <w:rPr>
          <w:rFonts w:hint="eastAsia"/>
          <w:lang w:val="en-US" w:eastAsia="zh-CN"/>
        </w:rPr>
        <w:t>9</w:t>
      </w:r>
      <w:r w:rsidR="00A76F5D">
        <w:rPr>
          <w:lang w:val="en-US" w:eastAsia="zh-CN"/>
        </w:rPr>
        <w:t xml:space="preserve"> meeting</w:t>
      </w:r>
      <w:r w:rsidR="00A76F5D">
        <w:rPr>
          <w:rFonts w:hint="eastAsia"/>
          <w:lang w:val="en-US" w:eastAsia="zh-CN"/>
        </w:rPr>
        <w:t xml:space="preserve"> </w:t>
      </w:r>
      <w:r w:rsidR="009036FC">
        <w:rPr>
          <w:lang w:val="en-US" w:eastAsia="zh-CN"/>
        </w:rPr>
        <w:t>(</w:t>
      </w:r>
      <w:r w:rsidR="009036FC">
        <w:rPr>
          <w:rFonts w:hint="eastAsia"/>
          <w:lang w:val="en-US" w:eastAsia="zh-CN"/>
        </w:rPr>
        <w:t>22</w:t>
      </w:r>
      <w:r w:rsidR="009036FC">
        <w:rPr>
          <w:lang w:val="en-US" w:eastAsia="zh-CN"/>
        </w:rPr>
        <w:t>-</w:t>
      </w:r>
      <w:r w:rsidR="009036FC">
        <w:rPr>
          <w:rFonts w:hint="eastAsia"/>
          <w:lang w:val="en-US" w:eastAsia="zh-CN"/>
        </w:rPr>
        <w:t>30</w:t>
      </w:r>
      <w:r w:rsidR="009036FC">
        <w:rPr>
          <w:lang w:val="en-US" w:eastAsia="zh-CN"/>
        </w:rPr>
        <w:t xml:space="preserve"> </w:t>
      </w:r>
      <w:r w:rsidR="009036FC">
        <w:rPr>
          <w:rFonts w:hint="eastAsia"/>
          <w:lang w:val="en-US" w:eastAsia="zh-CN"/>
        </w:rPr>
        <w:t>January</w:t>
      </w:r>
      <w:r w:rsidR="009036FC">
        <w:rPr>
          <w:lang w:val="en-US" w:eastAsia="zh-CN"/>
        </w:rPr>
        <w:t xml:space="preserve"> 201</w:t>
      </w:r>
      <w:r w:rsidR="009036FC">
        <w:rPr>
          <w:rFonts w:hint="eastAsia"/>
          <w:lang w:val="en-US" w:eastAsia="zh-CN"/>
        </w:rPr>
        <w:t>8</w:t>
      </w:r>
      <w:r w:rsidR="009036FC">
        <w:rPr>
          <w:lang w:val="en-US" w:eastAsia="zh-CN"/>
        </w:rPr>
        <w:t>)</w:t>
      </w:r>
      <w:r w:rsidR="00A76F5D">
        <w:rPr>
          <w:rFonts w:hint="eastAsia"/>
          <w:lang w:val="en-US" w:eastAsia="zh-CN"/>
        </w:rPr>
        <w:t>,</w:t>
      </w:r>
      <w:r w:rsidR="009036FC">
        <w:rPr>
          <w:lang w:val="en-US" w:eastAsia="zh-CN"/>
        </w:rPr>
        <w:t xml:space="preserve"> </w:t>
      </w:r>
      <w:r w:rsidR="00A76F5D">
        <w:rPr>
          <w:rFonts w:hint="eastAsia"/>
          <w:lang w:val="en-US" w:eastAsia="zh-CN"/>
        </w:rPr>
        <w:t>c</w:t>
      </w:r>
      <w:r w:rsidR="009036FC" w:rsidRPr="009036FC">
        <w:rPr>
          <w:lang w:val="en-US" w:eastAsia="zh-CN"/>
        </w:rPr>
        <w:t>oncerning the relevant ITU</w:t>
      </w:r>
      <w:r w:rsidR="009036FC" w:rsidRPr="009036FC">
        <w:rPr>
          <w:lang w:val="en-US" w:eastAsia="zh-CN"/>
        </w:rPr>
        <w:noBreakHyphen/>
        <w:t>T Reco</w:t>
      </w:r>
      <w:r w:rsidR="009036FC">
        <w:rPr>
          <w:lang w:val="en-US" w:eastAsia="zh-CN"/>
        </w:rPr>
        <w:t xml:space="preserve">mmendations </w:t>
      </w:r>
      <w:r w:rsidR="009036FC" w:rsidRPr="009036FC">
        <w:rPr>
          <w:lang w:val="en-US" w:eastAsia="zh-CN"/>
        </w:rPr>
        <w:t>in implementing the 2012 ITRs,</w:t>
      </w:r>
      <w:r w:rsidR="00A76F5D">
        <w:rPr>
          <w:lang w:val="en-US" w:eastAsia="zh-CN"/>
        </w:rPr>
        <w:t xml:space="preserve"> </w:t>
      </w:r>
      <w:r w:rsidR="00A76F5D">
        <w:rPr>
          <w:rFonts w:hint="eastAsia"/>
          <w:lang w:val="en-US" w:eastAsia="zh-CN"/>
        </w:rPr>
        <w:t>SG9</w:t>
      </w:r>
      <w:r w:rsidR="00093699" w:rsidRPr="00093699">
        <w:rPr>
          <w:lang w:val="en-US" w:eastAsia="zh-CN"/>
        </w:rPr>
        <w:t xml:space="preserve"> wo</w:t>
      </w:r>
      <w:r w:rsidR="00093699">
        <w:rPr>
          <w:lang w:val="en-US" w:eastAsia="zh-CN"/>
        </w:rPr>
        <w:t xml:space="preserve">uld like to inform you that </w:t>
      </w:r>
      <w:r w:rsidR="00A76F5D">
        <w:rPr>
          <w:rFonts w:hint="eastAsia"/>
          <w:lang w:val="en-US" w:eastAsia="zh-CN"/>
        </w:rPr>
        <w:t xml:space="preserve">the following  </w:t>
      </w:r>
      <w:r w:rsidR="00093699" w:rsidRPr="00093699">
        <w:rPr>
          <w:lang w:val="en-US" w:eastAsia="zh-CN"/>
        </w:rPr>
        <w:t>ITU-T R</w:t>
      </w:r>
      <w:r w:rsidR="00E66BA1">
        <w:rPr>
          <w:lang w:val="en-US" w:eastAsia="zh-CN"/>
        </w:rPr>
        <w:t>ecommendations developed by SG</w:t>
      </w:r>
      <w:r w:rsidR="00093699">
        <w:rPr>
          <w:rFonts w:hint="eastAsia"/>
          <w:lang w:val="en-US" w:eastAsia="zh-CN"/>
        </w:rPr>
        <w:t>9</w:t>
      </w:r>
      <w:r w:rsidR="00093699" w:rsidRPr="00093699">
        <w:rPr>
          <w:lang w:val="en-US" w:eastAsia="zh-CN"/>
        </w:rPr>
        <w:t xml:space="preserve"> are related to the provision of preferential telecommunications on the cable TV networks which is mentioned in arti</w:t>
      </w:r>
      <w:r w:rsidR="00093699">
        <w:rPr>
          <w:lang w:val="en-US" w:eastAsia="zh-CN"/>
        </w:rPr>
        <w:t xml:space="preserve">cle </w:t>
      </w:r>
      <w:r w:rsidR="00093699">
        <w:rPr>
          <w:rFonts w:hint="eastAsia"/>
          <w:lang w:val="en-US" w:eastAsia="zh-CN"/>
        </w:rPr>
        <w:t>5</w:t>
      </w:r>
      <w:r w:rsidR="00093699">
        <w:rPr>
          <w:lang w:val="en-US" w:eastAsia="zh-CN"/>
        </w:rPr>
        <w:t>.</w:t>
      </w:r>
      <w:r w:rsidR="00093699">
        <w:rPr>
          <w:rFonts w:hint="eastAsia"/>
          <w:lang w:val="en-US" w:eastAsia="zh-CN"/>
        </w:rPr>
        <w:t>3</w:t>
      </w:r>
      <w:r w:rsidR="00A76F5D">
        <w:rPr>
          <w:lang w:val="en-US" w:eastAsia="zh-CN"/>
        </w:rPr>
        <w:t xml:space="preserve"> of the ITRs (2012)</w:t>
      </w:r>
      <w:r w:rsidR="00A76F5D">
        <w:rPr>
          <w:rFonts w:hint="eastAsia"/>
          <w:lang w:val="en-US" w:eastAsia="zh-CN"/>
        </w:rPr>
        <w:t>.</w:t>
      </w:r>
    </w:p>
    <w:p w:rsidR="00093699" w:rsidRDefault="00BF4EBE" w:rsidP="00F41F1A">
      <w:pPr>
        <w:jc w:val="both"/>
        <w:rPr>
          <w:lang w:val="en-US" w:eastAsia="zh-CN"/>
        </w:rPr>
      </w:pPr>
      <w:hyperlink r:id="rId15" w:history="1">
        <w:r w:rsidR="00093699" w:rsidRPr="00093699">
          <w:rPr>
            <w:rStyle w:val="Hyperlink"/>
            <w:rFonts w:ascii="Times New Roman" w:hAnsi="Times New Roman" w:hint="eastAsia"/>
            <w:lang w:val="en-US" w:eastAsia="zh-CN"/>
          </w:rPr>
          <w:t>ITU-T J.260</w:t>
        </w:r>
      </w:hyperlink>
      <w:r w:rsidR="00093699">
        <w:rPr>
          <w:rFonts w:hint="eastAsia"/>
          <w:lang w:val="en-US" w:eastAsia="zh-CN"/>
        </w:rPr>
        <w:t xml:space="preserve">: </w:t>
      </w:r>
      <w:r w:rsidR="0071694F" w:rsidRPr="0071694F">
        <w:rPr>
          <w:lang w:val="en-US" w:eastAsia="zh-CN"/>
        </w:rPr>
        <w:t xml:space="preserve">Requirements for preferential telecommunications over </w:t>
      </w:r>
      <w:proofErr w:type="spellStart"/>
      <w:r w:rsidR="0071694F" w:rsidRPr="0071694F">
        <w:rPr>
          <w:lang w:val="en-US" w:eastAsia="zh-CN"/>
        </w:rPr>
        <w:t>IPCablecom</w:t>
      </w:r>
      <w:proofErr w:type="spellEnd"/>
      <w:r w:rsidR="0071694F" w:rsidRPr="0071694F">
        <w:rPr>
          <w:lang w:val="en-US" w:eastAsia="zh-CN"/>
        </w:rPr>
        <w:t xml:space="preserve"> networks</w:t>
      </w:r>
      <w:r w:rsidR="0071694F">
        <w:rPr>
          <w:rFonts w:hint="eastAsia"/>
          <w:lang w:val="en-US" w:eastAsia="zh-CN"/>
        </w:rPr>
        <w:t xml:space="preserve">: Clause </w:t>
      </w:r>
      <w:r w:rsidR="00DA05D7">
        <w:rPr>
          <w:rFonts w:hint="eastAsia"/>
          <w:lang w:val="en-US" w:eastAsia="zh-CN"/>
        </w:rPr>
        <w:t xml:space="preserve">5 - </w:t>
      </w:r>
      <w:r w:rsidR="00DA05D7" w:rsidRPr="00DA05D7">
        <w:rPr>
          <w:lang w:val="en-US" w:eastAsia="zh-CN"/>
        </w:rPr>
        <w:t xml:space="preserve">Architectural cases for preferential telecommunications over </w:t>
      </w:r>
      <w:proofErr w:type="spellStart"/>
      <w:r w:rsidR="00DA05D7" w:rsidRPr="00DA05D7">
        <w:rPr>
          <w:lang w:val="en-US" w:eastAsia="zh-CN"/>
        </w:rPr>
        <w:t>IPCablecom</w:t>
      </w:r>
      <w:proofErr w:type="spellEnd"/>
      <w:r w:rsidR="00DA05D7" w:rsidRPr="00DA05D7">
        <w:rPr>
          <w:lang w:val="en-US" w:eastAsia="zh-CN"/>
        </w:rPr>
        <w:t xml:space="preserve"> networks</w:t>
      </w:r>
      <w:r w:rsidR="00361D6E">
        <w:rPr>
          <w:rFonts w:hint="eastAsia"/>
          <w:lang w:val="en-US" w:eastAsia="zh-CN"/>
        </w:rPr>
        <w:t xml:space="preserve">, including sub-clause 5.1 - </w:t>
      </w:r>
      <w:proofErr w:type="spellStart"/>
      <w:r w:rsidR="00361D6E" w:rsidRPr="00361D6E">
        <w:rPr>
          <w:lang w:val="en-US" w:eastAsia="zh-CN"/>
        </w:rPr>
        <w:t>IPCablecom</w:t>
      </w:r>
      <w:proofErr w:type="spellEnd"/>
      <w:r w:rsidR="00361D6E" w:rsidRPr="00361D6E">
        <w:rPr>
          <w:lang w:val="en-US" w:eastAsia="zh-CN"/>
        </w:rPr>
        <w:t xml:space="preserve"> to/from PSTN</w:t>
      </w:r>
      <w:r w:rsidR="00361D6E">
        <w:rPr>
          <w:rFonts w:hint="eastAsia"/>
          <w:lang w:val="en-US" w:eastAsia="zh-CN"/>
        </w:rPr>
        <w:t xml:space="preserve"> and sub-clause 5.2 - </w:t>
      </w:r>
      <w:r w:rsidR="00361D6E" w:rsidRPr="00361D6E">
        <w:rPr>
          <w:lang w:val="en-US" w:eastAsia="zh-CN"/>
        </w:rPr>
        <w:t>On-net to on-net</w:t>
      </w:r>
      <w:r w:rsidR="00361D6E">
        <w:rPr>
          <w:rFonts w:hint="eastAsia"/>
          <w:lang w:val="en-US" w:eastAsia="zh-CN"/>
        </w:rPr>
        <w:t xml:space="preserve">; Clause 6 - </w:t>
      </w:r>
      <w:r w:rsidR="00361D6E" w:rsidRPr="00361D6E">
        <w:rPr>
          <w:lang w:val="en-US" w:eastAsia="zh-CN"/>
        </w:rPr>
        <w:t xml:space="preserve">Requirements for preferential telecommunications in </w:t>
      </w:r>
      <w:proofErr w:type="spellStart"/>
      <w:r w:rsidR="00361D6E" w:rsidRPr="00361D6E">
        <w:rPr>
          <w:lang w:val="en-US" w:eastAsia="zh-CN"/>
        </w:rPr>
        <w:t>IPCablecom</w:t>
      </w:r>
      <w:proofErr w:type="spellEnd"/>
      <w:r w:rsidR="00361D6E">
        <w:rPr>
          <w:rFonts w:hint="eastAsia"/>
          <w:lang w:val="en-US" w:eastAsia="zh-CN"/>
        </w:rPr>
        <w:t xml:space="preserve">, including sub-clause 6.1 - </w:t>
      </w:r>
      <w:r w:rsidR="00361D6E" w:rsidRPr="00361D6E">
        <w:rPr>
          <w:lang w:val="en-US" w:eastAsia="zh-CN"/>
        </w:rPr>
        <w:t xml:space="preserve">Requirements for authentication in </w:t>
      </w:r>
      <w:proofErr w:type="spellStart"/>
      <w:r w:rsidR="00361D6E" w:rsidRPr="00361D6E">
        <w:rPr>
          <w:lang w:val="en-US" w:eastAsia="zh-CN"/>
        </w:rPr>
        <w:t>IPCablecom</w:t>
      </w:r>
      <w:proofErr w:type="spellEnd"/>
      <w:r w:rsidR="00361D6E" w:rsidRPr="00361D6E">
        <w:rPr>
          <w:lang w:val="en-US" w:eastAsia="zh-CN"/>
        </w:rPr>
        <w:t xml:space="preserve"> networks</w:t>
      </w:r>
      <w:r w:rsidR="00361D6E">
        <w:rPr>
          <w:rFonts w:hint="eastAsia"/>
          <w:lang w:val="en-US" w:eastAsia="zh-CN"/>
        </w:rPr>
        <w:t xml:space="preserve"> and sub-clause 6.2 - </w:t>
      </w:r>
      <w:r w:rsidR="00361D6E" w:rsidRPr="00361D6E">
        <w:rPr>
          <w:lang w:val="en-US" w:eastAsia="zh-CN"/>
        </w:rPr>
        <w:t xml:space="preserve">Requirements for priority treatment in </w:t>
      </w:r>
      <w:proofErr w:type="spellStart"/>
      <w:r w:rsidR="00361D6E" w:rsidRPr="00361D6E">
        <w:rPr>
          <w:lang w:val="en-US" w:eastAsia="zh-CN"/>
        </w:rPr>
        <w:t>IPCablecom</w:t>
      </w:r>
      <w:proofErr w:type="spellEnd"/>
      <w:r w:rsidR="00361D6E" w:rsidRPr="00361D6E">
        <w:rPr>
          <w:lang w:val="en-US" w:eastAsia="zh-CN"/>
        </w:rPr>
        <w:t xml:space="preserve"> networks</w:t>
      </w:r>
      <w:r w:rsidR="00361D6E">
        <w:rPr>
          <w:rFonts w:hint="eastAsia"/>
          <w:lang w:val="en-US" w:eastAsia="zh-CN"/>
        </w:rPr>
        <w:t>.</w:t>
      </w:r>
    </w:p>
    <w:p w:rsidR="00165476" w:rsidRDefault="00A76F5D" w:rsidP="004D5506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Note: The</w:t>
      </w:r>
      <w:r w:rsidR="00165476">
        <w:rPr>
          <w:rFonts w:hint="eastAsia"/>
          <w:lang w:val="en-US" w:eastAsia="zh-CN"/>
        </w:rPr>
        <w:t xml:space="preserve"> term </w:t>
      </w:r>
      <w:r w:rsidR="00165476">
        <w:rPr>
          <w:lang w:val="en-US" w:eastAsia="zh-CN"/>
        </w:rPr>
        <w:t>“</w:t>
      </w:r>
      <w:proofErr w:type="spellStart"/>
      <w:r w:rsidR="00165476">
        <w:rPr>
          <w:rFonts w:hint="eastAsia"/>
          <w:lang w:val="en-US" w:eastAsia="zh-CN"/>
        </w:rPr>
        <w:t>IPCablecom</w:t>
      </w:r>
      <w:proofErr w:type="spellEnd"/>
      <w:r w:rsidR="00165476"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</w:t>
      </w:r>
      <w:proofErr w:type="gramStart"/>
      <w:r>
        <w:rPr>
          <w:rFonts w:hint="eastAsia"/>
          <w:lang w:val="en-US" w:eastAsia="zh-CN"/>
        </w:rPr>
        <w:t>is defined</w:t>
      </w:r>
      <w:proofErr w:type="gramEnd"/>
      <w:r>
        <w:rPr>
          <w:rFonts w:hint="eastAsia"/>
          <w:lang w:val="en-US" w:eastAsia="zh-CN"/>
        </w:rPr>
        <w:t xml:space="preserve"> in ITU-T J.160 as follows:</w:t>
      </w:r>
    </w:p>
    <w:p w:rsidR="00165476" w:rsidRDefault="00A76F5D" w:rsidP="00F41F1A">
      <w:pPr>
        <w:jc w:val="both"/>
        <w:rPr>
          <w:lang w:val="en-US" w:eastAsia="zh-CN"/>
        </w:rPr>
      </w:pPr>
      <w:proofErr w:type="spellStart"/>
      <w:r>
        <w:rPr>
          <w:lang w:val="en-US" w:eastAsia="zh-CN"/>
        </w:rPr>
        <w:lastRenderedPageBreak/>
        <w:t>IPCablecom</w:t>
      </w:r>
      <w:proofErr w:type="spellEnd"/>
      <w:r w:rsidR="00165476" w:rsidRPr="00165476">
        <w:rPr>
          <w:lang w:val="en-US" w:eastAsia="zh-CN"/>
        </w:rPr>
        <w:t>: An ITU-T project that includes an architecture and a series of Recommendations that enable the delivery of real-time services over the cable television networks using cable modems.</w:t>
      </w:r>
      <w:r w:rsidR="00165476">
        <w:rPr>
          <w:rFonts w:hint="eastAsia"/>
          <w:lang w:val="en-US" w:eastAsia="zh-CN"/>
        </w:rPr>
        <w:t xml:space="preserve"> </w:t>
      </w:r>
    </w:p>
    <w:p w:rsidR="0071694F" w:rsidRDefault="00BF4EBE" w:rsidP="00F41F1A">
      <w:pPr>
        <w:jc w:val="both"/>
        <w:rPr>
          <w:lang w:val="en-US" w:eastAsia="zh-CN"/>
        </w:rPr>
      </w:pPr>
      <w:hyperlink r:id="rId16" w:history="1">
        <w:r w:rsidR="0071694F" w:rsidRPr="0071694F">
          <w:rPr>
            <w:rStyle w:val="Hyperlink"/>
            <w:rFonts w:ascii="Times New Roman" w:hAnsi="Times New Roman" w:hint="eastAsia"/>
            <w:lang w:val="en-US" w:eastAsia="zh-CN"/>
          </w:rPr>
          <w:t>ITU-T J.261</w:t>
        </w:r>
      </w:hyperlink>
      <w:r w:rsidR="0071694F">
        <w:rPr>
          <w:rFonts w:hint="eastAsia"/>
          <w:lang w:val="en-US" w:eastAsia="zh-CN"/>
        </w:rPr>
        <w:t xml:space="preserve">: </w:t>
      </w:r>
      <w:r w:rsidR="0071694F" w:rsidRPr="0071694F">
        <w:rPr>
          <w:lang w:val="en-US" w:eastAsia="zh-CN"/>
        </w:rPr>
        <w:t xml:space="preserve">Framework for implementing preferential telecommunications in </w:t>
      </w:r>
      <w:proofErr w:type="spellStart"/>
      <w:r w:rsidR="0071694F" w:rsidRPr="0071694F">
        <w:rPr>
          <w:lang w:val="en-US" w:eastAsia="zh-CN"/>
        </w:rPr>
        <w:t>IPCablecom</w:t>
      </w:r>
      <w:proofErr w:type="spellEnd"/>
      <w:r w:rsidR="0071694F" w:rsidRPr="0071694F">
        <w:rPr>
          <w:lang w:val="en-US" w:eastAsia="zh-CN"/>
        </w:rPr>
        <w:t xml:space="preserve"> and IPCablecom2 networks</w:t>
      </w:r>
      <w:r w:rsidR="00165476">
        <w:rPr>
          <w:rFonts w:hint="eastAsia"/>
          <w:lang w:val="en-US" w:eastAsia="zh-CN"/>
        </w:rPr>
        <w:t>.</w:t>
      </w:r>
      <w:r w:rsidR="0071694F">
        <w:rPr>
          <w:rFonts w:hint="eastAsia"/>
          <w:lang w:val="en-US" w:eastAsia="zh-CN"/>
        </w:rPr>
        <w:t xml:space="preserve"> </w:t>
      </w:r>
      <w:r w:rsidR="00165476">
        <w:rPr>
          <w:rFonts w:hint="eastAsia"/>
          <w:lang w:val="en-US" w:eastAsia="zh-CN"/>
        </w:rPr>
        <w:t xml:space="preserve">This </w:t>
      </w:r>
      <w:r w:rsidR="00165476" w:rsidRPr="00165476">
        <w:rPr>
          <w:lang w:val="en-US" w:eastAsia="zh-CN"/>
        </w:rPr>
        <w:t xml:space="preserve">Recommendation provides a framework for implementing preferential capabilities in </w:t>
      </w:r>
      <w:proofErr w:type="spellStart"/>
      <w:r w:rsidR="00165476" w:rsidRPr="00165476">
        <w:rPr>
          <w:lang w:val="en-US" w:eastAsia="zh-CN"/>
        </w:rPr>
        <w:t>IPCa</w:t>
      </w:r>
      <w:r w:rsidR="00165476">
        <w:rPr>
          <w:lang w:val="en-US" w:eastAsia="zh-CN"/>
        </w:rPr>
        <w:t>blecom</w:t>
      </w:r>
      <w:proofErr w:type="spellEnd"/>
      <w:r w:rsidR="00165476">
        <w:rPr>
          <w:lang w:val="en-US" w:eastAsia="zh-CN"/>
        </w:rPr>
        <w:t xml:space="preserve"> and IPCablecom2 networks</w:t>
      </w:r>
      <w:r w:rsidR="00361D6E">
        <w:rPr>
          <w:rFonts w:hint="eastAsia"/>
          <w:lang w:val="en-US" w:eastAsia="zh-CN"/>
        </w:rPr>
        <w:t>.</w:t>
      </w:r>
    </w:p>
    <w:p w:rsidR="00093699" w:rsidRDefault="00BF4EBE" w:rsidP="00F41F1A">
      <w:pPr>
        <w:jc w:val="both"/>
        <w:rPr>
          <w:lang w:val="en-US" w:eastAsia="zh-CN"/>
        </w:rPr>
      </w:pPr>
      <w:hyperlink r:id="rId17" w:history="1">
        <w:r w:rsidR="0071694F" w:rsidRPr="0071694F">
          <w:rPr>
            <w:rStyle w:val="Hyperlink"/>
            <w:rFonts w:ascii="Times New Roman" w:hAnsi="Times New Roman" w:hint="eastAsia"/>
            <w:lang w:val="en-US" w:eastAsia="zh-CN"/>
          </w:rPr>
          <w:t>ITU-T J.262</w:t>
        </w:r>
      </w:hyperlink>
      <w:r w:rsidR="0071694F">
        <w:rPr>
          <w:rFonts w:hint="eastAsia"/>
          <w:lang w:val="en-US" w:eastAsia="zh-CN"/>
        </w:rPr>
        <w:t>: S</w:t>
      </w:r>
      <w:r w:rsidR="0071694F" w:rsidRPr="0071694F">
        <w:rPr>
          <w:lang w:val="en-US" w:eastAsia="zh-CN"/>
        </w:rPr>
        <w:t>pecifications for authentication in preferential telecommunications over IPCablecom2 networks</w:t>
      </w:r>
      <w:r w:rsidR="00165476">
        <w:rPr>
          <w:rFonts w:hint="eastAsia"/>
          <w:lang w:val="en-US" w:eastAsia="zh-CN"/>
        </w:rPr>
        <w:t xml:space="preserve">. </w:t>
      </w:r>
      <w:r w:rsidR="00165476" w:rsidRPr="00165476">
        <w:rPr>
          <w:lang w:val="en-US" w:eastAsia="zh-CN"/>
        </w:rPr>
        <w:t>This Recommendation defines specifications stemming from the requirements of Recommendation ITU-T J.260 for mechanisms to provide authentication in IPCablecom2 networks in support of preferential telecommunication services that need or benefit from preferential treatment.</w:t>
      </w:r>
    </w:p>
    <w:p w:rsidR="0071694F" w:rsidRDefault="00BF4EBE" w:rsidP="00F41F1A">
      <w:pPr>
        <w:jc w:val="both"/>
        <w:rPr>
          <w:lang w:val="en-US" w:eastAsia="zh-CN"/>
        </w:rPr>
      </w:pPr>
      <w:hyperlink r:id="rId18" w:history="1">
        <w:r w:rsidR="0071694F" w:rsidRPr="0071694F">
          <w:rPr>
            <w:rStyle w:val="Hyperlink"/>
            <w:rFonts w:ascii="Times New Roman" w:hAnsi="Times New Roman" w:hint="eastAsia"/>
            <w:lang w:val="en-US" w:eastAsia="zh-CN"/>
          </w:rPr>
          <w:t>ITU-T J.263</w:t>
        </w:r>
      </w:hyperlink>
      <w:r w:rsidR="0071694F">
        <w:rPr>
          <w:rFonts w:hint="eastAsia"/>
          <w:lang w:val="en-US" w:eastAsia="zh-CN"/>
        </w:rPr>
        <w:t xml:space="preserve">: </w:t>
      </w:r>
      <w:r w:rsidR="0071694F" w:rsidRPr="0071694F">
        <w:rPr>
          <w:lang w:val="en-US" w:eastAsia="zh-CN"/>
        </w:rPr>
        <w:t>Specification for priority in preferential telecommunications over IPCablecom2 networks</w:t>
      </w:r>
      <w:r w:rsidR="00165476">
        <w:rPr>
          <w:rFonts w:hint="eastAsia"/>
          <w:lang w:val="en-US" w:eastAsia="zh-CN"/>
        </w:rPr>
        <w:t xml:space="preserve">. </w:t>
      </w:r>
      <w:r w:rsidR="00165476" w:rsidRPr="00165476">
        <w:rPr>
          <w:lang w:val="en-US" w:eastAsia="zh-CN"/>
        </w:rPr>
        <w:t>This Recommendation provides specifications stemming from the requirements of [ITU-T J.260] for mechanisms to provide priority in IPCablecom2 networks in support of preferential/prioritized treatment to services that need or benefit from such treatment.</w:t>
      </w:r>
    </w:p>
    <w:p w:rsidR="0071694F" w:rsidRDefault="00BC6954" w:rsidP="00F41F1A">
      <w:pPr>
        <w:jc w:val="both"/>
        <w:rPr>
          <w:lang w:val="en-US" w:eastAsia="zh-CN"/>
        </w:rPr>
      </w:pPr>
      <w:r>
        <w:rPr>
          <w:lang w:val="en-US" w:eastAsia="zh-CN"/>
        </w:rPr>
        <w:t xml:space="preserve">ITU-T </w:t>
      </w:r>
      <w:r w:rsidR="0071694F">
        <w:rPr>
          <w:lang w:val="en-US" w:eastAsia="zh-CN"/>
        </w:rPr>
        <w:t>SG</w:t>
      </w:r>
      <w:r w:rsidR="0071694F">
        <w:rPr>
          <w:rFonts w:hint="eastAsia"/>
          <w:lang w:val="en-US" w:eastAsia="zh-CN"/>
        </w:rPr>
        <w:t>9</w:t>
      </w:r>
      <w:r w:rsidR="0071694F" w:rsidRPr="0071694F">
        <w:rPr>
          <w:lang w:val="en-US" w:eastAsia="zh-CN"/>
        </w:rPr>
        <w:t xml:space="preserve"> looks forward to continuing its cooperation</w:t>
      </w:r>
      <w:r w:rsidR="00A76F5D">
        <w:rPr>
          <w:lang w:val="en-US" w:eastAsia="zh-CN"/>
        </w:rPr>
        <w:t xml:space="preserve"> with TSAG Expert Group on ITR</w:t>
      </w:r>
      <w:r w:rsidR="0071694F" w:rsidRPr="0071694F">
        <w:rPr>
          <w:lang w:val="en-US" w:eastAsia="zh-CN"/>
        </w:rPr>
        <w:t xml:space="preserve"> with relevant additional information if any.</w:t>
      </w:r>
    </w:p>
    <w:p w:rsidR="00F41F1A" w:rsidRPr="00093699" w:rsidRDefault="00F41F1A" w:rsidP="00F41F1A">
      <w:pPr>
        <w:jc w:val="both"/>
        <w:rPr>
          <w:lang w:val="en-US" w:eastAsia="zh-CN"/>
        </w:rPr>
      </w:pPr>
    </w:p>
    <w:p w:rsidR="00FC1E79" w:rsidRDefault="00571764">
      <w:pPr>
        <w:jc w:val="center"/>
      </w:pPr>
      <w:r>
        <w:t>_______________</w:t>
      </w:r>
      <w:r w:rsidR="00BF4EBE">
        <w:t>_____</w:t>
      </w:r>
      <w:bookmarkStart w:id="10" w:name="_GoBack"/>
      <w:bookmarkEnd w:id="10"/>
    </w:p>
    <w:sectPr w:rsidR="00FC1E79" w:rsidSect="00480B9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FF" w:rsidRDefault="000A2AFF">
      <w:pPr>
        <w:spacing w:before="0"/>
      </w:pPr>
      <w:r>
        <w:separator/>
      </w:r>
    </w:p>
  </w:endnote>
  <w:endnote w:type="continuationSeparator" w:id="0">
    <w:p w:rsidR="000A2AFF" w:rsidRDefault="000A2A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3F" w:rsidRDefault="005C0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3F" w:rsidRDefault="005C0A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3F" w:rsidRDefault="005C0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FF" w:rsidRDefault="000A2AFF">
      <w:pPr>
        <w:spacing w:before="0"/>
      </w:pPr>
      <w:r>
        <w:separator/>
      </w:r>
    </w:p>
  </w:footnote>
  <w:footnote w:type="continuationSeparator" w:id="0">
    <w:p w:rsidR="000A2AFF" w:rsidRDefault="000A2A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3F" w:rsidRDefault="005C0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54" w:rsidRPr="00480B9B" w:rsidRDefault="00480B9B" w:rsidP="00480B9B">
    <w:pPr>
      <w:pStyle w:val="Header"/>
      <w:rPr>
        <w:sz w:val="18"/>
      </w:rPr>
    </w:pPr>
    <w:r w:rsidRPr="00480B9B">
      <w:rPr>
        <w:sz w:val="18"/>
      </w:rPr>
      <w:t xml:space="preserve">- </w:t>
    </w:r>
    <w:r w:rsidRPr="00480B9B">
      <w:rPr>
        <w:sz w:val="18"/>
      </w:rPr>
      <w:fldChar w:fldCharType="begin"/>
    </w:r>
    <w:r w:rsidRPr="00480B9B">
      <w:rPr>
        <w:sz w:val="18"/>
      </w:rPr>
      <w:instrText xml:space="preserve"> PAGE  \* MERGEFORMAT </w:instrText>
    </w:r>
    <w:r w:rsidRPr="00480B9B">
      <w:rPr>
        <w:sz w:val="18"/>
      </w:rPr>
      <w:fldChar w:fldCharType="separate"/>
    </w:r>
    <w:r w:rsidR="00BF4EBE">
      <w:rPr>
        <w:noProof/>
        <w:sz w:val="18"/>
      </w:rPr>
      <w:t>2</w:t>
    </w:r>
    <w:r w:rsidRPr="00480B9B">
      <w:rPr>
        <w:sz w:val="18"/>
      </w:rPr>
      <w:fldChar w:fldCharType="end"/>
    </w:r>
    <w:r w:rsidRPr="00480B9B">
      <w:rPr>
        <w:sz w:val="18"/>
      </w:rPr>
      <w:t xml:space="preserve"> -</w:t>
    </w:r>
  </w:p>
  <w:p w:rsidR="00480B9B" w:rsidRPr="00480B9B" w:rsidRDefault="00480B9B" w:rsidP="00480B9B">
    <w:pPr>
      <w:pStyle w:val="Header"/>
      <w:spacing w:after="240"/>
      <w:rPr>
        <w:sz w:val="18"/>
      </w:rPr>
    </w:pPr>
    <w:r w:rsidRPr="00480B9B">
      <w:rPr>
        <w:sz w:val="18"/>
      </w:rPr>
      <w:t>TD 249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3F" w:rsidRDefault="005C0A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3699"/>
    <w:rsid w:val="000966A8"/>
    <w:rsid w:val="000A2AFF"/>
    <w:rsid w:val="000A5CA2"/>
    <w:rsid w:val="000C397B"/>
    <w:rsid w:val="000C491E"/>
    <w:rsid w:val="000C5942"/>
    <w:rsid w:val="000E6125"/>
    <w:rsid w:val="00113DBE"/>
    <w:rsid w:val="001200A6"/>
    <w:rsid w:val="00122F14"/>
    <w:rsid w:val="00124A40"/>
    <w:rsid w:val="001251DA"/>
    <w:rsid w:val="00125432"/>
    <w:rsid w:val="00136DDD"/>
    <w:rsid w:val="00137F40"/>
    <w:rsid w:val="00144BDF"/>
    <w:rsid w:val="00154C75"/>
    <w:rsid w:val="00155DDC"/>
    <w:rsid w:val="00161830"/>
    <w:rsid w:val="00165476"/>
    <w:rsid w:val="001871EC"/>
    <w:rsid w:val="00187907"/>
    <w:rsid w:val="001A03DC"/>
    <w:rsid w:val="001A1CAF"/>
    <w:rsid w:val="001A20C3"/>
    <w:rsid w:val="001A26C6"/>
    <w:rsid w:val="001A670F"/>
    <w:rsid w:val="001B6A45"/>
    <w:rsid w:val="001C62B8"/>
    <w:rsid w:val="001C6418"/>
    <w:rsid w:val="001D22D8"/>
    <w:rsid w:val="001D4296"/>
    <w:rsid w:val="001E7B0E"/>
    <w:rsid w:val="001F0909"/>
    <w:rsid w:val="001F141D"/>
    <w:rsid w:val="00200A06"/>
    <w:rsid w:val="00200A98"/>
    <w:rsid w:val="00201AFA"/>
    <w:rsid w:val="002069E8"/>
    <w:rsid w:val="00211D86"/>
    <w:rsid w:val="002229F1"/>
    <w:rsid w:val="00233F75"/>
    <w:rsid w:val="0024150C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A7A70"/>
    <w:rsid w:val="002C26C0"/>
    <w:rsid w:val="002C2BC5"/>
    <w:rsid w:val="002E0407"/>
    <w:rsid w:val="002E3C52"/>
    <w:rsid w:val="002E57BD"/>
    <w:rsid w:val="002E79CB"/>
    <w:rsid w:val="002F7F55"/>
    <w:rsid w:val="0030745F"/>
    <w:rsid w:val="00314630"/>
    <w:rsid w:val="0032090A"/>
    <w:rsid w:val="00321CDE"/>
    <w:rsid w:val="00333E15"/>
    <w:rsid w:val="003449F4"/>
    <w:rsid w:val="003459F8"/>
    <w:rsid w:val="003571BC"/>
    <w:rsid w:val="0036090C"/>
    <w:rsid w:val="00361116"/>
    <w:rsid w:val="00361D6E"/>
    <w:rsid w:val="00362562"/>
    <w:rsid w:val="00362D35"/>
    <w:rsid w:val="003655FE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3F571B"/>
    <w:rsid w:val="00400B49"/>
    <w:rsid w:val="00407B6B"/>
    <w:rsid w:val="00443735"/>
    <w:rsid w:val="00443878"/>
    <w:rsid w:val="004539A8"/>
    <w:rsid w:val="004712CA"/>
    <w:rsid w:val="00473782"/>
    <w:rsid w:val="0047422E"/>
    <w:rsid w:val="00480B9B"/>
    <w:rsid w:val="0048476D"/>
    <w:rsid w:val="0049090D"/>
    <w:rsid w:val="0049674B"/>
    <w:rsid w:val="00496E84"/>
    <w:rsid w:val="004A0F79"/>
    <w:rsid w:val="004B7C9E"/>
    <w:rsid w:val="004C0673"/>
    <w:rsid w:val="004C0D6C"/>
    <w:rsid w:val="004C4E4E"/>
    <w:rsid w:val="004C71DC"/>
    <w:rsid w:val="004D086E"/>
    <w:rsid w:val="004D5506"/>
    <w:rsid w:val="004F3816"/>
    <w:rsid w:val="00503F85"/>
    <w:rsid w:val="0050586A"/>
    <w:rsid w:val="00512234"/>
    <w:rsid w:val="00520DBF"/>
    <w:rsid w:val="00527E67"/>
    <w:rsid w:val="00530605"/>
    <w:rsid w:val="0053731C"/>
    <w:rsid w:val="00543D41"/>
    <w:rsid w:val="00544183"/>
    <w:rsid w:val="00556A5B"/>
    <w:rsid w:val="00566EDA"/>
    <w:rsid w:val="0057081A"/>
    <w:rsid w:val="00571764"/>
    <w:rsid w:val="00572654"/>
    <w:rsid w:val="005976A1"/>
    <w:rsid w:val="005A4155"/>
    <w:rsid w:val="005B5629"/>
    <w:rsid w:val="005C0300"/>
    <w:rsid w:val="005C0A3F"/>
    <w:rsid w:val="005C27A2"/>
    <w:rsid w:val="005D4FEB"/>
    <w:rsid w:val="005F4B6A"/>
    <w:rsid w:val="006010F3"/>
    <w:rsid w:val="00606E9A"/>
    <w:rsid w:val="006152CA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1834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25B8"/>
    <w:rsid w:val="006D5046"/>
    <w:rsid w:val="006D7355"/>
    <w:rsid w:val="006F6961"/>
    <w:rsid w:val="006F7DEE"/>
    <w:rsid w:val="00715551"/>
    <w:rsid w:val="007159F7"/>
    <w:rsid w:val="00715CA6"/>
    <w:rsid w:val="0071694F"/>
    <w:rsid w:val="00731135"/>
    <w:rsid w:val="007324AF"/>
    <w:rsid w:val="007409B4"/>
    <w:rsid w:val="00741974"/>
    <w:rsid w:val="00746330"/>
    <w:rsid w:val="0075525E"/>
    <w:rsid w:val="00756D3D"/>
    <w:rsid w:val="007806C2"/>
    <w:rsid w:val="00781FEE"/>
    <w:rsid w:val="007903F8"/>
    <w:rsid w:val="00790C56"/>
    <w:rsid w:val="00794F4F"/>
    <w:rsid w:val="00796068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7F7BA6"/>
    <w:rsid w:val="00813319"/>
    <w:rsid w:val="0082397F"/>
    <w:rsid w:val="00825560"/>
    <w:rsid w:val="00837203"/>
    <w:rsid w:val="00842137"/>
    <w:rsid w:val="00853F5F"/>
    <w:rsid w:val="008623ED"/>
    <w:rsid w:val="00875AA6"/>
    <w:rsid w:val="008763F7"/>
    <w:rsid w:val="00880944"/>
    <w:rsid w:val="0089088E"/>
    <w:rsid w:val="00892297"/>
    <w:rsid w:val="008964D6"/>
    <w:rsid w:val="008A1F7B"/>
    <w:rsid w:val="008B5123"/>
    <w:rsid w:val="008E0172"/>
    <w:rsid w:val="009036FC"/>
    <w:rsid w:val="009241A6"/>
    <w:rsid w:val="00936852"/>
    <w:rsid w:val="0094045D"/>
    <w:rsid w:val="009406B5"/>
    <w:rsid w:val="00946166"/>
    <w:rsid w:val="00983164"/>
    <w:rsid w:val="009972EF"/>
    <w:rsid w:val="009B26B0"/>
    <w:rsid w:val="009B5035"/>
    <w:rsid w:val="009C3160"/>
    <w:rsid w:val="009E766E"/>
    <w:rsid w:val="009F1960"/>
    <w:rsid w:val="009F29AA"/>
    <w:rsid w:val="009F4FF4"/>
    <w:rsid w:val="009F715E"/>
    <w:rsid w:val="00A03154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76F5D"/>
    <w:rsid w:val="00A85CD5"/>
    <w:rsid w:val="00A971A0"/>
    <w:rsid w:val="00AA1F22"/>
    <w:rsid w:val="00AA341F"/>
    <w:rsid w:val="00B04723"/>
    <w:rsid w:val="00B05821"/>
    <w:rsid w:val="00B100D6"/>
    <w:rsid w:val="00B164C9"/>
    <w:rsid w:val="00B25C0B"/>
    <w:rsid w:val="00B26C28"/>
    <w:rsid w:val="00B4174C"/>
    <w:rsid w:val="00B44507"/>
    <w:rsid w:val="00B453F5"/>
    <w:rsid w:val="00B53FA9"/>
    <w:rsid w:val="00B61624"/>
    <w:rsid w:val="00B66481"/>
    <w:rsid w:val="00B7189C"/>
    <w:rsid w:val="00B718A5"/>
    <w:rsid w:val="00B90AD6"/>
    <w:rsid w:val="00B93994"/>
    <w:rsid w:val="00BA788A"/>
    <w:rsid w:val="00BB3443"/>
    <w:rsid w:val="00BB4983"/>
    <w:rsid w:val="00BB7597"/>
    <w:rsid w:val="00BC2AAB"/>
    <w:rsid w:val="00BC62E2"/>
    <w:rsid w:val="00BC6954"/>
    <w:rsid w:val="00BD7DE4"/>
    <w:rsid w:val="00BF2EC0"/>
    <w:rsid w:val="00BF4EBE"/>
    <w:rsid w:val="00BF5EE8"/>
    <w:rsid w:val="00C37820"/>
    <w:rsid w:val="00C42125"/>
    <w:rsid w:val="00C60A98"/>
    <w:rsid w:val="00C61F89"/>
    <w:rsid w:val="00C62814"/>
    <w:rsid w:val="00C6592D"/>
    <w:rsid w:val="00C67B25"/>
    <w:rsid w:val="00C748F7"/>
    <w:rsid w:val="00C74937"/>
    <w:rsid w:val="00CB2599"/>
    <w:rsid w:val="00CD2139"/>
    <w:rsid w:val="00CD6848"/>
    <w:rsid w:val="00CE5986"/>
    <w:rsid w:val="00D611DC"/>
    <w:rsid w:val="00D647EF"/>
    <w:rsid w:val="00D73137"/>
    <w:rsid w:val="00D977A2"/>
    <w:rsid w:val="00DA05D7"/>
    <w:rsid w:val="00DA1D47"/>
    <w:rsid w:val="00DC1D5A"/>
    <w:rsid w:val="00DD50DE"/>
    <w:rsid w:val="00DE3062"/>
    <w:rsid w:val="00DE4E84"/>
    <w:rsid w:val="00DF0588"/>
    <w:rsid w:val="00E0581D"/>
    <w:rsid w:val="00E204DD"/>
    <w:rsid w:val="00E30F1F"/>
    <w:rsid w:val="00E353EC"/>
    <w:rsid w:val="00E51515"/>
    <w:rsid w:val="00E51F61"/>
    <w:rsid w:val="00E53C24"/>
    <w:rsid w:val="00E56E77"/>
    <w:rsid w:val="00E61B27"/>
    <w:rsid w:val="00E66BA1"/>
    <w:rsid w:val="00E87795"/>
    <w:rsid w:val="00EA1224"/>
    <w:rsid w:val="00EA1426"/>
    <w:rsid w:val="00EB3295"/>
    <w:rsid w:val="00EB444D"/>
    <w:rsid w:val="00ED5B66"/>
    <w:rsid w:val="00ED5BC6"/>
    <w:rsid w:val="00EE5C0D"/>
    <w:rsid w:val="00EF35D7"/>
    <w:rsid w:val="00EF4792"/>
    <w:rsid w:val="00F00F6A"/>
    <w:rsid w:val="00F02294"/>
    <w:rsid w:val="00F26F94"/>
    <w:rsid w:val="00F30DE7"/>
    <w:rsid w:val="00F35F57"/>
    <w:rsid w:val="00F41F1A"/>
    <w:rsid w:val="00F50467"/>
    <w:rsid w:val="00F562A0"/>
    <w:rsid w:val="00F5691A"/>
    <w:rsid w:val="00F57FA4"/>
    <w:rsid w:val="00F6389E"/>
    <w:rsid w:val="00F74357"/>
    <w:rsid w:val="00F91A20"/>
    <w:rsid w:val="00FA02CB"/>
    <w:rsid w:val="00FA2177"/>
    <w:rsid w:val="00FB0783"/>
    <w:rsid w:val="00FB7A8B"/>
    <w:rsid w:val="00FC1E79"/>
    <w:rsid w:val="00FC6FD4"/>
    <w:rsid w:val="00FD439E"/>
    <w:rsid w:val="00FD4C64"/>
    <w:rsid w:val="00FD76CB"/>
    <w:rsid w:val="00FD7DAD"/>
    <w:rsid w:val="00FE152B"/>
    <w:rsid w:val="00FE239E"/>
    <w:rsid w:val="00FF4546"/>
    <w:rsid w:val="00FF538F"/>
    <w:rsid w:val="0BF95FFC"/>
    <w:rsid w:val="55087AF1"/>
    <w:rsid w:val="78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F0471C"/>
  <w15:docId w15:val="{9907B61E-8CCF-4733-944E-1D454B0C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aption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Pr>
      <w:sz w:val="21"/>
      <w:szCs w:val="21"/>
    </w:rPr>
  </w:style>
  <w:style w:type="character" w:customStyle="1" w:styleId="1">
    <w:name w:val="占位符文本1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customStyle="1" w:styleId="10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10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Pr>
      <w:bCs w:val="0"/>
    </w:rPr>
  </w:style>
  <w:style w:type="paragraph" w:customStyle="1" w:styleId="LSForAction">
    <w:name w:val="LSForAction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Pr>
      <w:rFonts w:eastAsiaTheme="minorHAnsi"/>
      <w:bCs w:val="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ahongjun@abp2003.cn" TargetMode="External"/><Relationship Id="rId18" Type="http://schemas.openxmlformats.org/officeDocument/2006/relationships/hyperlink" Target="https://www.itu.int/rec/T-REC-J.263/en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ifa.itu.int/t/2017/ls/sg9/sp16-sg9-oLS-00042.docx" TargetMode="External"/><Relationship Id="rId17" Type="http://schemas.openxmlformats.org/officeDocument/2006/relationships/hyperlink" Target="https://www.itu.int/rec/T-REC-J.262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T-REC-J.261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rec/T-REC-J.260/en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andle.itu.int/11.1002/ls/sp16-tsag-oLS-00008.docx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D58395BA9A42D38F7FD384BE2CFE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809E45-B1B2-410B-A74D-938BDBAA04CC}"/>
      </w:docPartPr>
      <w:docPartBody>
        <w:p w:rsidR="00D16F81" w:rsidRDefault="0004147A">
          <w:pPr>
            <w:pStyle w:val="D8D58395BA9A42D38F7FD384BE2CFEC1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EEB271E3643A4171A327BCC75023C2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8FF1D4-C1FA-4771-B0E6-2639284259F1}"/>
      </w:docPartPr>
      <w:docPartBody>
        <w:p w:rsidR="00D16F81" w:rsidRDefault="0004147A">
          <w:pPr>
            <w:pStyle w:val="EEB271E3643A4171A327BCC75023C225"/>
          </w:pPr>
          <w:r>
            <w:rPr>
              <w:rStyle w:val="1"/>
            </w:rPr>
            <w:t>Click here to enter text.</w:t>
          </w:r>
        </w:p>
      </w:docPartBody>
    </w:docPart>
    <w:docPart>
      <w:docPartPr>
        <w:name w:val="6D88848A95FA40CE97907F251980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E3CEE-95BB-4E17-A1EC-72E3CE816E3A}"/>
      </w:docPartPr>
      <w:docPartBody>
        <w:p w:rsidR="00A00ED3" w:rsidRDefault="008A5789" w:rsidP="008A5789">
          <w:pPr>
            <w:pStyle w:val="6D88848A95FA40CE97907F251980A3C3"/>
          </w:pPr>
          <w:r>
            <w:rPr>
              <w:rStyle w:val="1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B1"/>
    <w:rsid w:val="00012EFF"/>
    <w:rsid w:val="0001400F"/>
    <w:rsid w:val="000277EB"/>
    <w:rsid w:val="00037F0A"/>
    <w:rsid w:val="0004147A"/>
    <w:rsid w:val="00050609"/>
    <w:rsid w:val="00061607"/>
    <w:rsid w:val="000630D7"/>
    <w:rsid w:val="000E25BB"/>
    <w:rsid w:val="00134333"/>
    <w:rsid w:val="001547D1"/>
    <w:rsid w:val="001A1C4C"/>
    <w:rsid w:val="001E7208"/>
    <w:rsid w:val="001F3446"/>
    <w:rsid w:val="00202B00"/>
    <w:rsid w:val="00223DF0"/>
    <w:rsid w:val="002507CD"/>
    <w:rsid w:val="00256D54"/>
    <w:rsid w:val="00281D0E"/>
    <w:rsid w:val="002A0AE4"/>
    <w:rsid w:val="002B0EE4"/>
    <w:rsid w:val="002D6447"/>
    <w:rsid w:val="00300983"/>
    <w:rsid w:val="00325284"/>
    <w:rsid w:val="00325869"/>
    <w:rsid w:val="003962CD"/>
    <w:rsid w:val="003B0EAC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72A2B"/>
    <w:rsid w:val="005B0AEB"/>
    <w:rsid w:val="005B38F3"/>
    <w:rsid w:val="005F6CD5"/>
    <w:rsid w:val="00603D94"/>
    <w:rsid w:val="0061653B"/>
    <w:rsid w:val="00627860"/>
    <w:rsid w:val="006431B1"/>
    <w:rsid w:val="006D2486"/>
    <w:rsid w:val="006F6568"/>
    <w:rsid w:val="00711D4C"/>
    <w:rsid w:val="00726DDE"/>
    <w:rsid w:val="00731377"/>
    <w:rsid w:val="00747A76"/>
    <w:rsid w:val="00756B0D"/>
    <w:rsid w:val="00760477"/>
    <w:rsid w:val="007B5E53"/>
    <w:rsid w:val="007F54C1"/>
    <w:rsid w:val="008229E1"/>
    <w:rsid w:val="00841C9F"/>
    <w:rsid w:val="00855E4C"/>
    <w:rsid w:val="008A5789"/>
    <w:rsid w:val="008D554D"/>
    <w:rsid w:val="00947D8D"/>
    <w:rsid w:val="00992675"/>
    <w:rsid w:val="009A4B03"/>
    <w:rsid w:val="009F2F69"/>
    <w:rsid w:val="00A00ED3"/>
    <w:rsid w:val="00A269A4"/>
    <w:rsid w:val="00A3586C"/>
    <w:rsid w:val="00A65845"/>
    <w:rsid w:val="00A8359E"/>
    <w:rsid w:val="00A84F81"/>
    <w:rsid w:val="00AB0F92"/>
    <w:rsid w:val="00AD49AA"/>
    <w:rsid w:val="00AF3CAC"/>
    <w:rsid w:val="00B603E6"/>
    <w:rsid w:val="00B80CF8"/>
    <w:rsid w:val="00B92A54"/>
    <w:rsid w:val="00BF10DB"/>
    <w:rsid w:val="00BF3BC1"/>
    <w:rsid w:val="00C02C21"/>
    <w:rsid w:val="00C63220"/>
    <w:rsid w:val="00C7519D"/>
    <w:rsid w:val="00D13A99"/>
    <w:rsid w:val="00D16F81"/>
    <w:rsid w:val="00D30FC7"/>
    <w:rsid w:val="00D352FB"/>
    <w:rsid w:val="00D40096"/>
    <w:rsid w:val="00D41199"/>
    <w:rsid w:val="00D677E6"/>
    <w:rsid w:val="00D87E97"/>
    <w:rsid w:val="00DB774F"/>
    <w:rsid w:val="00DB7BE5"/>
    <w:rsid w:val="00DD7F58"/>
    <w:rsid w:val="00E24248"/>
    <w:rsid w:val="00E66F7A"/>
    <w:rsid w:val="00E8408F"/>
    <w:rsid w:val="00EB1A0E"/>
    <w:rsid w:val="00EE281E"/>
    <w:rsid w:val="00F061FF"/>
    <w:rsid w:val="00F176CB"/>
    <w:rsid w:val="00F52F0C"/>
    <w:rsid w:val="00F869EF"/>
    <w:rsid w:val="00F940EE"/>
    <w:rsid w:val="00F946CF"/>
    <w:rsid w:val="00F96566"/>
    <w:rsid w:val="00FA0052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占位符文本1"/>
    <w:basedOn w:val="DefaultParagraphFont"/>
    <w:uiPriority w:val="99"/>
    <w:semiHidden/>
    <w:rsid w:val="008A5789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  <w:pPr>
      <w:spacing w:after="160" w:line="259" w:lineRule="auto"/>
    </w:pPr>
    <w:rPr>
      <w:sz w:val="22"/>
      <w:szCs w:val="22"/>
    </w:rPr>
  </w:style>
  <w:style w:type="paragraph" w:customStyle="1" w:styleId="4943F25BF38C456CB9E4BF9CF14B59A5">
    <w:name w:val="4943F25BF38C456CB9E4BF9CF14B59A5"/>
    <w:pPr>
      <w:spacing w:after="160" w:line="259" w:lineRule="auto"/>
    </w:pPr>
    <w:rPr>
      <w:sz w:val="22"/>
      <w:szCs w:val="22"/>
    </w:rPr>
  </w:style>
  <w:style w:type="paragraph" w:customStyle="1" w:styleId="11F0B7C57FF448BF88587FE136253F6D">
    <w:name w:val="11F0B7C57FF448BF88587FE136253F6D"/>
    <w:qFormat/>
    <w:pPr>
      <w:spacing w:after="160" w:line="259" w:lineRule="auto"/>
    </w:pPr>
    <w:rPr>
      <w:sz w:val="22"/>
      <w:szCs w:val="22"/>
    </w:rPr>
  </w:style>
  <w:style w:type="paragraph" w:customStyle="1" w:styleId="BE35CAB5F528406682BA1E5829CF48D0">
    <w:name w:val="BE35CAB5F528406682BA1E5829CF48D0"/>
    <w:pPr>
      <w:spacing w:after="160" w:line="259" w:lineRule="auto"/>
    </w:pPr>
    <w:rPr>
      <w:sz w:val="22"/>
      <w:szCs w:val="22"/>
    </w:rPr>
  </w:style>
  <w:style w:type="paragraph" w:customStyle="1" w:styleId="824E3C955CBF4A329B1AA45F443B5F3C">
    <w:name w:val="824E3C955CBF4A329B1AA45F443B5F3C"/>
    <w:pPr>
      <w:spacing w:after="160" w:line="259" w:lineRule="auto"/>
    </w:pPr>
    <w:rPr>
      <w:sz w:val="22"/>
      <w:szCs w:val="22"/>
    </w:rPr>
  </w:style>
  <w:style w:type="paragraph" w:customStyle="1" w:styleId="642614C8ED9B487A8FB693FB5CBFABE3">
    <w:name w:val="642614C8ED9B487A8FB693FB5CBFABE3"/>
    <w:qFormat/>
    <w:pPr>
      <w:spacing w:after="160" w:line="259" w:lineRule="auto"/>
    </w:pPr>
    <w:rPr>
      <w:sz w:val="22"/>
      <w:szCs w:val="22"/>
    </w:rPr>
  </w:style>
  <w:style w:type="paragraph" w:customStyle="1" w:styleId="4878D547FE7D42D49B34F3CF010FA8A0">
    <w:name w:val="4878D547FE7D42D49B34F3CF010FA8A0"/>
    <w:qFormat/>
    <w:pPr>
      <w:spacing w:after="160" w:line="259" w:lineRule="auto"/>
    </w:pPr>
    <w:rPr>
      <w:sz w:val="22"/>
      <w:szCs w:val="22"/>
    </w:rPr>
  </w:style>
  <w:style w:type="paragraph" w:customStyle="1" w:styleId="5CBD7EBD69124F0EAED39EC086BEB0EA">
    <w:name w:val="5CBD7EBD69124F0EAED39EC086BEB0EA"/>
    <w:qFormat/>
    <w:pPr>
      <w:spacing w:after="160" w:line="259" w:lineRule="auto"/>
    </w:pPr>
    <w:rPr>
      <w:sz w:val="22"/>
      <w:szCs w:val="22"/>
    </w:rPr>
  </w:style>
  <w:style w:type="paragraph" w:customStyle="1" w:styleId="96B519FF3E2B4EB2BE745E1BB58721D6">
    <w:name w:val="96B519FF3E2B4EB2BE745E1BB58721D6"/>
    <w:pPr>
      <w:spacing w:after="160" w:line="259" w:lineRule="auto"/>
    </w:pPr>
    <w:rPr>
      <w:sz w:val="22"/>
      <w:szCs w:val="22"/>
    </w:rPr>
  </w:style>
  <w:style w:type="paragraph" w:customStyle="1" w:styleId="3A509C36569C4A5988E6985648A56C10">
    <w:name w:val="3A509C36569C4A5988E6985648A56C10"/>
    <w:qFormat/>
    <w:pPr>
      <w:spacing w:after="160" w:line="259" w:lineRule="auto"/>
    </w:pPr>
    <w:rPr>
      <w:sz w:val="22"/>
      <w:szCs w:val="22"/>
    </w:rPr>
  </w:style>
  <w:style w:type="paragraph" w:customStyle="1" w:styleId="F8280063D9BA4EBF84E5BF9B600409C3">
    <w:name w:val="F8280063D9BA4EBF84E5BF9B600409C3"/>
    <w:pPr>
      <w:spacing w:after="160" w:line="259" w:lineRule="auto"/>
    </w:pPr>
    <w:rPr>
      <w:sz w:val="22"/>
      <w:szCs w:val="22"/>
    </w:rPr>
  </w:style>
  <w:style w:type="paragraph" w:customStyle="1" w:styleId="4AADCEB77D9A4F2E8A82AD281570B9A3">
    <w:name w:val="4AADCEB77D9A4F2E8A82AD281570B9A3"/>
    <w:pPr>
      <w:spacing w:after="160" w:line="259" w:lineRule="auto"/>
    </w:pPr>
    <w:rPr>
      <w:sz w:val="22"/>
      <w:szCs w:val="22"/>
    </w:rPr>
  </w:style>
  <w:style w:type="paragraph" w:customStyle="1" w:styleId="64DFC1CBD3A74F9C9381668A7C68E353">
    <w:name w:val="64DFC1CBD3A74F9C9381668A7C68E353"/>
    <w:qFormat/>
    <w:pPr>
      <w:spacing w:after="160" w:line="259" w:lineRule="auto"/>
    </w:pPr>
    <w:rPr>
      <w:sz w:val="22"/>
      <w:szCs w:val="22"/>
    </w:rPr>
  </w:style>
  <w:style w:type="paragraph" w:customStyle="1" w:styleId="0747E8C3C0B94E57A2B87F941A299AA0">
    <w:name w:val="0747E8C3C0B94E57A2B87F941A299AA0"/>
    <w:qFormat/>
    <w:pPr>
      <w:spacing w:after="160" w:line="259" w:lineRule="auto"/>
    </w:pPr>
    <w:rPr>
      <w:sz w:val="22"/>
      <w:szCs w:val="22"/>
    </w:rPr>
  </w:style>
  <w:style w:type="paragraph" w:customStyle="1" w:styleId="AC14B36049EE4F7F9B8ACAEB3B0ACAED">
    <w:name w:val="AC14B36049EE4F7F9B8ACAEB3B0ACAED"/>
    <w:qFormat/>
    <w:pPr>
      <w:spacing w:after="160" w:line="259" w:lineRule="auto"/>
    </w:pPr>
    <w:rPr>
      <w:sz w:val="22"/>
      <w:szCs w:val="22"/>
    </w:rPr>
  </w:style>
  <w:style w:type="paragraph" w:customStyle="1" w:styleId="C8319CA6EC504417889BD84915388783">
    <w:name w:val="C8319CA6EC504417889BD84915388783"/>
    <w:pPr>
      <w:spacing w:after="160" w:line="259" w:lineRule="auto"/>
    </w:pPr>
    <w:rPr>
      <w:sz w:val="22"/>
      <w:szCs w:val="22"/>
    </w:rPr>
  </w:style>
  <w:style w:type="paragraph" w:customStyle="1" w:styleId="FF87911AB77F46B38FB4A4BBCDA7012B">
    <w:name w:val="FF87911AB77F46B38FB4A4BBCDA7012B"/>
    <w:qFormat/>
    <w:pPr>
      <w:spacing w:after="160" w:line="259" w:lineRule="auto"/>
    </w:pPr>
    <w:rPr>
      <w:sz w:val="22"/>
      <w:szCs w:val="22"/>
    </w:rPr>
  </w:style>
  <w:style w:type="paragraph" w:customStyle="1" w:styleId="4B7260A74F4F4428946F2C86B7FC40A3">
    <w:name w:val="4B7260A74F4F4428946F2C86B7FC40A3"/>
    <w:pPr>
      <w:spacing w:after="160" w:line="259" w:lineRule="auto"/>
    </w:pPr>
    <w:rPr>
      <w:sz w:val="22"/>
      <w:szCs w:val="22"/>
    </w:rPr>
  </w:style>
  <w:style w:type="paragraph" w:customStyle="1" w:styleId="7C6054A5F9AF4140B608FD9176660F69">
    <w:name w:val="7C6054A5F9AF4140B608FD9176660F69"/>
    <w:pPr>
      <w:spacing w:after="160" w:line="259" w:lineRule="auto"/>
    </w:pPr>
    <w:rPr>
      <w:sz w:val="22"/>
      <w:szCs w:val="22"/>
    </w:rPr>
  </w:style>
  <w:style w:type="paragraph" w:customStyle="1" w:styleId="55B86056AFCD46E79057E2F6D2BD74CA">
    <w:name w:val="55B86056AFCD46E79057E2F6D2BD74CA"/>
    <w:qFormat/>
    <w:pPr>
      <w:spacing w:after="160" w:line="259" w:lineRule="auto"/>
    </w:pPr>
    <w:rPr>
      <w:sz w:val="22"/>
      <w:szCs w:val="22"/>
    </w:rPr>
  </w:style>
  <w:style w:type="paragraph" w:customStyle="1" w:styleId="7CD813BF60154F87B6A958AF36422EB9">
    <w:name w:val="7CD813BF60154F87B6A958AF36422EB9"/>
    <w:qFormat/>
    <w:pPr>
      <w:spacing w:after="160" w:line="259" w:lineRule="auto"/>
    </w:pPr>
    <w:rPr>
      <w:sz w:val="22"/>
      <w:szCs w:val="22"/>
    </w:rPr>
  </w:style>
  <w:style w:type="paragraph" w:customStyle="1" w:styleId="CB349864D24C4748AA73864A3D73AEC4">
    <w:name w:val="CB349864D24C4748AA73864A3D73AEC4"/>
    <w:qFormat/>
    <w:pPr>
      <w:spacing w:after="160" w:line="259" w:lineRule="auto"/>
    </w:pPr>
    <w:rPr>
      <w:sz w:val="22"/>
      <w:szCs w:val="22"/>
    </w:rPr>
  </w:style>
  <w:style w:type="paragraph" w:customStyle="1" w:styleId="CB349864D24C4748AA73864A3D73AEC41">
    <w:name w:val="CB349864D24C4748AA73864A3D73AEC41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1">
    <w:name w:val="7CD813BF60154F87B6A958AF36422EB9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2">
    <w:name w:val="7CD813BF60154F87B6A958AF36422EB9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3">
    <w:name w:val="7CD813BF60154F87B6A958AF36422EB9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qFormat/>
    <w:pPr>
      <w:spacing w:after="160" w:line="259" w:lineRule="auto"/>
    </w:pPr>
    <w:rPr>
      <w:sz w:val="22"/>
      <w:szCs w:val="22"/>
    </w:rPr>
  </w:style>
  <w:style w:type="paragraph" w:customStyle="1" w:styleId="F79F891F56ED4720920DF23C44B2F4FA">
    <w:name w:val="F79F891F56ED4720920DF23C44B2F4FA"/>
    <w:qFormat/>
    <w:pPr>
      <w:spacing w:after="160" w:line="259" w:lineRule="auto"/>
    </w:pPr>
    <w:rPr>
      <w:sz w:val="22"/>
      <w:szCs w:val="22"/>
    </w:rPr>
  </w:style>
  <w:style w:type="paragraph" w:customStyle="1" w:styleId="04AF2F27F8E04A4AAF36D5A17874AB4C">
    <w:name w:val="04AF2F27F8E04A4AAF36D5A17874AB4C"/>
    <w:qFormat/>
    <w:pPr>
      <w:spacing w:after="160" w:line="259" w:lineRule="auto"/>
    </w:pPr>
    <w:rPr>
      <w:sz w:val="22"/>
      <w:szCs w:val="22"/>
    </w:rPr>
  </w:style>
  <w:style w:type="paragraph" w:customStyle="1" w:styleId="CB47C48E320645A79CA735990F5BDBFD">
    <w:name w:val="CB47C48E320645A79CA735990F5BDBFD"/>
    <w:qFormat/>
    <w:pPr>
      <w:spacing w:after="160" w:line="259" w:lineRule="auto"/>
    </w:pPr>
    <w:rPr>
      <w:sz w:val="22"/>
      <w:szCs w:val="22"/>
    </w:rPr>
  </w:style>
  <w:style w:type="paragraph" w:customStyle="1" w:styleId="11F0B7C57FF448BF88587FE136253F6D5">
    <w:name w:val="11F0B7C57FF448BF88587FE136253F6D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4">
    <w:name w:val="7CD813BF60154F87B6A958AF36422EB9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5">
    <w:name w:val="7CD813BF60154F87B6A958AF36422EB9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349864D24C4748AA73864A3D73AEC46">
    <w:name w:val="CB349864D24C4748AA73864A3D73AEC46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6">
    <w:name w:val="7CD813BF60154F87B6A958AF36422EB9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48A3482CAAD04FBDA4ECCF343AE42115">
    <w:name w:val="48A3482CAAD04FBDA4ECCF343AE42115"/>
    <w:pPr>
      <w:spacing w:after="160" w:line="259" w:lineRule="auto"/>
    </w:pPr>
    <w:rPr>
      <w:sz w:val="22"/>
      <w:szCs w:val="22"/>
    </w:rPr>
  </w:style>
  <w:style w:type="paragraph" w:customStyle="1" w:styleId="C9BA09C7D9A24E9DA1A29D3DBDC68FA7">
    <w:name w:val="C9BA09C7D9A24E9DA1A29D3DBDC68FA7"/>
    <w:pPr>
      <w:spacing w:after="160" w:line="259" w:lineRule="auto"/>
    </w:pPr>
    <w:rPr>
      <w:sz w:val="22"/>
      <w:szCs w:val="22"/>
    </w:rPr>
  </w:style>
  <w:style w:type="paragraph" w:customStyle="1" w:styleId="62F3F45565B747D3BBFB5E93F4C3D45B">
    <w:name w:val="62F3F45565B747D3BBFB5E93F4C3D45B"/>
    <w:qFormat/>
    <w:pPr>
      <w:spacing w:after="160" w:line="259" w:lineRule="auto"/>
    </w:pPr>
    <w:rPr>
      <w:sz w:val="22"/>
      <w:szCs w:val="22"/>
    </w:rPr>
  </w:style>
  <w:style w:type="paragraph" w:customStyle="1" w:styleId="8AC155C31DF449A9A115C402E773EC65">
    <w:name w:val="8AC155C31DF449A9A115C402E773EC65"/>
    <w:qFormat/>
    <w:pPr>
      <w:spacing w:after="160" w:line="259" w:lineRule="auto"/>
    </w:pPr>
    <w:rPr>
      <w:sz w:val="22"/>
      <w:szCs w:val="22"/>
    </w:rPr>
  </w:style>
  <w:style w:type="paragraph" w:customStyle="1" w:styleId="DBA2A2C983714D219A144FCC47815DBD">
    <w:name w:val="DBA2A2C983714D219A144FCC47815DBD"/>
    <w:pPr>
      <w:spacing w:after="160" w:line="259" w:lineRule="auto"/>
    </w:pPr>
    <w:rPr>
      <w:sz w:val="22"/>
      <w:szCs w:val="22"/>
    </w:rPr>
  </w:style>
  <w:style w:type="paragraph" w:customStyle="1" w:styleId="E888240CEFDF41C0949E241495CDF179">
    <w:name w:val="E888240CEFDF41C0949E241495CDF179"/>
    <w:qFormat/>
    <w:pPr>
      <w:spacing w:after="160" w:line="259" w:lineRule="auto"/>
    </w:pPr>
    <w:rPr>
      <w:sz w:val="22"/>
      <w:szCs w:val="22"/>
    </w:rPr>
  </w:style>
  <w:style w:type="paragraph" w:customStyle="1" w:styleId="CB349864D24C4748AA73864A3D73AEC47">
    <w:name w:val="CB349864D24C4748AA73864A3D73AEC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7">
    <w:name w:val="7CD813BF60154F87B6A958AF36422EB9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8A6B9F1E4C8649EF92A0BEBBCB925143">
    <w:name w:val="8A6B9F1E4C8649EF92A0BEBBCB925143"/>
    <w:qFormat/>
    <w:pPr>
      <w:spacing w:after="160" w:line="259" w:lineRule="auto"/>
    </w:pPr>
    <w:rPr>
      <w:sz w:val="22"/>
      <w:szCs w:val="22"/>
    </w:rPr>
  </w:style>
  <w:style w:type="paragraph" w:customStyle="1" w:styleId="3F34151B1EFC4559AEF74DF814933F43">
    <w:name w:val="3F34151B1EFC4559AEF74DF814933F43"/>
    <w:pPr>
      <w:spacing w:after="160" w:line="259" w:lineRule="auto"/>
    </w:pPr>
    <w:rPr>
      <w:sz w:val="22"/>
      <w:szCs w:val="22"/>
    </w:rPr>
  </w:style>
  <w:style w:type="paragraph" w:customStyle="1" w:styleId="0B7407CD1284482B856D38C33B776C53">
    <w:name w:val="0B7407CD1284482B856D38C33B776C53"/>
    <w:pPr>
      <w:spacing w:after="160" w:line="259" w:lineRule="auto"/>
    </w:pPr>
    <w:rPr>
      <w:sz w:val="22"/>
      <w:szCs w:val="22"/>
    </w:rPr>
  </w:style>
  <w:style w:type="paragraph" w:customStyle="1" w:styleId="899738D16B434D118C95DC9AA861E855">
    <w:name w:val="899738D16B434D118C95DC9AA861E855"/>
    <w:qFormat/>
    <w:pPr>
      <w:spacing w:after="160" w:line="259" w:lineRule="auto"/>
    </w:pPr>
    <w:rPr>
      <w:sz w:val="22"/>
      <w:szCs w:val="22"/>
    </w:rPr>
  </w:style>
  <w:style w:type="paragraph" w:customStyle="1" w:styleId="6D863D33C01F47E88BC15DD664CD31DC">
    <w:name w:val="6D863D33C01F47E88BC15DD664CD31DC"/>
    <w:qFormat/>
    <w:pPr>
      <w:spacing w:after="160" w:line="259" w:lineRule="auto"/>
    </w:pPr>
    <w:rPr>
      <w:sz w:val="22"/>
      <w:szCs w:val="22"/>
    </w:rPr>
  </w:style>
  <w:style w:type="paragraph" w:customStyle="1" w:styleId="3C72C4DBE1B141B88C9651F292D0C513">
    <w:name w:val="3C72C4DBE1B141B88C9651F292D0C513"/>
    <w:qFormat/>
    <w:pPr>
      <w:spacing w:after="160" w:line="259" w:lineRule="auto"/>
    </w:pPr>
    <w:rPr>
      <w:sz w:val="22"/>
      <w:szCs w:val="22"/>
    </w:rPr>
  </w:style>
  <w:style w:type="paragraph" w:customStyle="1" w:styleId="0CF14200784F43C2887C69D46375BF5C">
    <w:name w:val="0CF14200784F43C2887C69D46375BF5C"/>
    <w:qFormat/>
    <w:pPr>
      <w:spacing w:after="160" w:line="259" w:lineRule="auto"/>
    </w:pPr>
    <w:rPr>
      <w:sz w:val="22"/>
      <w:szCs w:val="22"/>
    </w:rPr>
  </w:style>
  <w:style w:type="paragraph" w:customStyle="1" w:styleId="9CD8DEA6139347E38CA28E2838EF54D0">
    <w:name w:val="9CD8DEA6139347E38CA28E2838EF54D0"/>
    <w:qFormat/>
    <w:pPr>
      <w:spacing w:after="160" w:line="259" w:lineRule="auto"/>
    </w:pPr>
    <w:rPr>
      <w:sz w:val="22"/>
      <w:szCs w:val="22"/>
    </w:rPr>
  </w:style>
  <w:style w:type="paragraph" w:customStyle="1" w:styleId="CB349864D24C4748AA73864A3D73AEC48">
    <w:name w:val="CB349864D24C4748AA73864A3D73AEC48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8">
    <w:name w:val="7CD813BF60154F87B6A958AF36422EB9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349864D24C4748AA73864A3D73AEC49">
    <w:name w:val="CB349864D24C4748AA73864A3D73AEC4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7CD813BF60154F87B6A958AF36422EB99">
    <w:name w:val="7CD813BF60154F87B6A958AF36422EB9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349864D24C4748AA73864A3D73AEC410">
    <w:name w:val="CB349864D24C4748AA73864A3D73AEC410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">
    <w:name w:val="1F06BBE8B0A34943BF3380A52FFA875D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349864D24C4748AA73864A3D73AEC411">
    <w:name w:val="CB349864D24C4748AA73864A3D73AEC411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1">
    <w:name w:val="1F06BBE8B0A34943BF3380A52FFA875D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349864D24C4748AA73864A3D73AEC412">
    <w:name w:val="CB349864D24C4748AA73864A3D73AEC412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2">
    <w:name w:val="1F06BBE8B0A34943BF3380A52FFA875D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14816397B94606805092A99B9220DD">
    <w:name w:val="CB14816397B94606805092A99B9220DD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3">
    <w:name w:val="1F06BBE8B0A34943BF3380A52FFA875D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14816397B94606805092A99B9220DD1">
    <w:name w:val="CB14816397B94606805092A99B9220DD1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4">
    <w:name w:val="1F06BBE8B0A34943BF3380A52FFA875D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14816397B94606805092A99B9220DD2">
    <w:name w:val="CB14816397B94606805092A99B9220D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5">
    <w:name w:val="1F06BBE8B0A34943BF3380A52FFA875D5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14816397B94606805092A99B9220DD3">
    <w:name w:val="CB14816397B94606805092A99B9220DD3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6">
    <w:name w:val="1F06BBE8B0A34943BF3380A52FFA875D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B14816397B94606805092A99B9220DD4">
    <w:name w:val="CB14816397B94606805092A99B9220DD4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7">
    <w:name w:val="1F06BBE8B0A34943BF3380A52FFA875D7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9DAC2459F64A4258B5DD4F0B9B554F12">
    <w:name w:val="9DAC2459F64A4258B5DD4F0B9B554F12"/>
    <w:qFormat/>
    <w:pPr>
      <w:spacing w:after="160" w:line="259" w:lineRule="auto"/>
    </w:pPr>
    <w:rPr>
      <w:sz w:val="22"/>
      <w:szCs w:val="22"/>
    </w:rPr>
  </w:style>
  <w:style w:type="paragraph" w:customStyle="1" w:styleId="699F6135F6D04A0684E2D8B22957C80F">
    <w:name w:val="699F6135F6D04A0684E2D8B22957C80F"/>
    <w:qFormat/>
    <w:pPr>
      <w:spacing w:after="160" w:line="259" w:lineRule="auto"/>
    </w:pPr>
    <w:rPr>
      <w:sz w:val="22"/>
      <w:szCs w:val="22"/>
    </w:rPr>
  </w:style>
  <w:style w:type="paragraph" w:customStyle="1" w:styleId="2CBD0DF1A64B426B9967CB553A109BCE">
    <w:name w:val="2CBD0DF1A64B426B9967CB553A109BCE"/>
    <w:qFormat/>
    <w:pPr>
      <w:spacing w:after="160" w:line="259" w:lineRule="auto"/>
    </w:pPr>
    <w:rPr>
      <w:sz w:val="22"/>
      <w:szCs w:val="22"/>
    </w:rPr>
  </w:style>
  <w:style w:type="paragraph" w:customStyle="1" w:styleId="75BE603A012149178E8728B3D71BE866">
    <w:name w:val="75BE603A012149178E8728B3D71BE866"/>
    <w:qFormat/>
    <w:pPr>
      <w:spacing w:after="160" w:line="259" w:lineRule="auto"/>
    </w:pPr>
    <w:rPr>
      <w:sz w:val="22"/>
      <w:szCs w:val="22"/>
    </w:rPr>
  </w:style>
  <w:style w:type="paragraph" w:customStyle="1" w:styleId="CB14816397B94606805092A99B9220DD5">
    <w:name w:val="CB14816397B94606805092A99B9220D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Times New Roman" w:eastAsia="SimSun" w:hAnsi="Times New Roman" w:cs="Times New Roman"/>
      <w:b/>
      <w:sz w:val="32"/>
      <w:lang w:val="en-GB" w:eastAsia="en-US"/>
    </w:rPr>
  </w:style>
  <w:style w:type="paragraph" w:customStyle="1" w:styleId="1F06BBE8B0A34943BF3380A52FFA875D8">
    <w:name w:val="1F06BBE8B0A34943BF3380A52FFA875D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F0FF76B750214B549A0CD85084146AAB">
    <w:name w:val="F0FF76B750214B549A0CD85084146AAB"/>
    <w:qFormat/>
    <w:pPr>
      <w:spacing w:after="160" w:line="259" w:lineRule="auto"/>
    </w:pPr>
    <w:rPr>
      <w:sz w:val="22"/>
      <w:szCs w:val="22"/>
    </w:rPr>
  </w:style>
  <w:style w:type="paragraph" w:customStyle="1" w:styleId="6CEEA514635E4608A0FB27835EA14407">
    <w:name w:val="6CEEA514635E4608A0FB27835EA14407"/>
    <w:qFormat/>
    <w:pPr>
      <w:spacing w:after="160" w:line="259" w:lineRule="auto"/>
    </w:pPr>
    <w:rPr>
      <w:sz w:val="22"/>
      <w:szCs w:val="22"/>
    </w:rPr>
  </w:style>
  <w:style w:type="paragraph" w:customStyle="1" w:styleId="692BB8724E304D28908E1D8B2F4510D8">
    <w:name w:val="692BB8724E304D28908E1D8B2F4510D8"/>
    <w:qFormat/>
    <w:pPr>
      <w:spacing w:after="160" w:line="259" w:lineRule="auto"/>
    </w:pPr>
    <w:rPr>
      <w:sz w:val="22"/>
      <w:szCs w:val="22"/>
    </w:rPr>
  </w:style>
  <w:style w:type="paragraph" w:customStyle="1" w:styleId="CDD51279900B4252B2D0D289877D02EA">
    <w:name w:val="CDD51279900B4252B2D0D289877D02EA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73BD00CA2B044898144732F685C6056">
    <w:name w:val="C73BD00CA2B044898144732F685C6056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C73BD00CA2B044898144732F685C60561">
    <w:name w:val="C73BD00CA2B044898144732F685C6056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75FFB2C3F73E4D8C9F14D549EACC6830">
    <w:name w:val="75FFB2C3F73E4D8C9F14D549EACC6830"/>
    <w:pPr>
      <w:spacing w:after="160" w:line="259" w:lineRule="auto"/>
    </w:pPr>
    <w:rPr>
      <w:sz w:val="22"/>
      <w:szCs w:val="22"/>
    </w:rPr>
  </w:style>
  <w:style w:type="paragraph" w:customStyle="1" w:styleId="734D8A0831474F50AE4AE0467B4C851E">
    <w:name w:val="734D8A0831474F50AE4AE0467B4C851E"/>
    <w:pPr>
      <w:spacing w:after="160" w:line="259" w:lineRule="auto"/>
    </w:pPr>
    <w:rPr>
      <w:sz w:val="22"/>
      <w:szCs w:val="22"/>
    </w:rPr>
  </w:style>
  <w:style w:type="paragraph" w:customStyle="1" w:styleId="A3140D4E8F114BF1904A082A87F83A0A">
    <w:name w:val="A3140D4E8F114BF1904A082A87F83A0A"/>
    <w:qFormat/>
    <w:pPr>
      <w:spacing w:after="160" w:line="259" w:lineRule="auto"/>
    </w:pPr>
    <w:rPr>
      <w:sz w:val="22"/>
      <w:szCs w:val="22"/>
    </w:rPr>
  </w:style>
  <w:style w:type="paragraph" w:customStyle="1" w:styleId="66F81134344D4EFCB1DF853DA5B635A4">
    <w:name w:val="66F81134344D4EFCB1DF853DA5B635A4"/>
    <w:pPr>
      <w:spacing w:after="160" w:line="259" w:lineRule="auto"/>
    </w:pPr>
    <w:rPr>
      <w:sz w:val="22"/>
      <w:szCs w:val="22"/>
    </w:rPr>
  </w:style>
  <w:style w:type="paragraph" w:customStyle="1" w:styleId="7DD8D401598F403E89C268394448093A">
    <w:name w:val="7DD8D401598F403E89C268394448093A"/>
    <w:qFormat/>
    <w:pPr>
      <w:spacing w:after="160" w:line="259" w:lineRule="auto"/>
    </w:pPr>
    <w:rPr>
      <w:sz w:val="22"/>
      <w:szCs w:val="22"/>
    </w:rPr>
  </w:style>
  <w:style w:type="paragraph" w:customStyle="1" w:styleId="6256751337E64E7698B75368C82A5E64">
    <w:name w:val="6256751337E64E7698B75368C82A5E64"/>
    <w:pPr>
      <w:spacing w:after="160" w:line="259" w:lineRule="auto"/>
    </w:pPr>
    <w:rPr>
      <w:sz w:val="22"/>
      <w:szCs w:val="22"/>
    </w:rPr>
  </w:style>
  <w:style w:type="paragraph" w:customStyle="1" w:styleId="0A6255EA1C634C1CB008A6A18DDDD7F1">
    <w:name w:val="0A6255EA1C634C1CB008A6A18DDDD7F1"/>
    <w:pPr>
      <w:spacing w:after="160" w:line="259" w:lineRule="auto"/>
    </w:pPr>
    <w:rPr>
      <w:sz w:val="22"/>
      <w:szCs w:val="22"/>
    </w:rPr>
  </w:style>
  <w:style w:type="paragraph" w:customStyle="1" w:styleId="A19AE8AD5DAE456ABAA10654BCEAA342">
    <w:name w:val="A19AE8AD5DAE456ABAA10654BCEAA342"/>
    <w:pPr>
      <w:spacing w:after="160" w:line="259" w:lineRule="auto"/>
    </w:pPr>
    <w:rPr>
      <w:sz w:val="22"/>
      <w:szCs w:val="22"/>
    </w:rPr>
  </w:style>
  <w:style w:type="paragraph" w:customStyle="1" w:styleId="C17B2439A83A4933A0B1E02E043C30C8">
    <w:name w:val="C17B2439A83A4933A0B1E02E043C30C8"/>
    <w:qFormat/>
    <w:pPr>
      <w:spacing w:after="160" w:line="259" w:lineRule="auto"/>
    </w:pPr>
    <w:rPr>
      <w:sz w:val="22"/>
      <w:szCs w:val="22"/>
    </w:rPr>
  </w:style>
  <w:style w:type="paragraph" w:customStyle="1" w:styleId="60698785955F439AAF7E22E4AECDB822">
    <w:name w:val="60698785955F439AAF7E22E4AECDB822"/>
    <w:pPr>
      <w:spacing w:after="160" w:line="259" w:lineRule="auto"/>
    </w:pPr>
    <w:rPr>
      <w:sz w:val="22"/>
      <w:szCs w:val="22"/>
    </w:rPr>
  </w:style>
  <w:style w:type="paragraph" w:customStyle="1" w:styleId="C73BD00CA2B044898144732F685C60562">
    <w:name w:val="C73BD00CA2B044898144732F685C6056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qFormat/>
    <w:pPr>
      <w:tabs>
        <w:tab w:val="center" w:pos="4680"/>
        <w:tab w:val="right" w:pos="9360"/>
      </w:tabs>
      <w:jc w:val="center"/>
    </w:pPr>
    <w:rPr>
      <w:rFonts w:ascii="Times New Roman" w:hAnsi="Times New Roman" w:cs="Times New Roman"/>
      <w:lang w:val="en-GB" w:eastAsia="ja-JP"/>
    </w:rPr>
  </w:style>
  <w:style w:type="paragraph" w:customStyle="1" w:styleId="9E45A6E491434AB391D5E9BC78BB8E5A">
    <w:name w:val="9E45A6E491434AB391D5E9BC78BB8E5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55F5E3CF414D969C66BFC5659AA348">
    <w:name w:val="CD55F5E3CF414D969C66BFC5659AA34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70FD908CD164732A89CBF79AA1E7C93">
    <w:name w:val="C70FD908CD164732A89CBF79AA1E7C9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D58395BA9A42D38F7FD384BE2CFEC1">
    <w:name w:val="D8D58395BA9A42D38F7FD384BE2CFEC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EB271E3643A4171A327BCC75023C225">
    <w:name w:val="EEB271E3643A4171A327BCC75023C225"/>
    <w:pPr>
      <w:widowControl w:val="0"/>
      <w:jc w:val="both"/>
    </w:pPr>
    <w:rPr>
      <w:kern w:val="2"/>
      <w:sz w:val="21"/>
      <w:szCs w:val="22"/>
    </w:rPr>
  </w:style>
  <w:style w:type="paragraph" w:customStyle="1" w:styleId="0D31ABAFC56E49C2A68A2591668C3295">
    <w:name w:val="0D31ABAFC56E49C2A68A2591668C3295"/>
    <w:pPr>
      <w:widowControl w:val="0"/>
      <w:jc w:val="both"/>
    </w:pPr>
    <w:rPr>
      <w:kern w:val="2"/>
      <w:sz w:val="21"/>
      <w:szCs w:val="22"/>
    </w:rPr>
  </w:style>
  <w:style w:type="paragraph" w:customStyle="1" w:styleId="F865B1A719654FB6B9D4B52AF09D747C">
    <w:name w:val="F865B1A719654FB6B9D4B52AF09D747C"/>
    <w:pPr>
      <w:widowControl w:val="0"/>
      <w:jc w:val="both"/>
    </w:pPr>
    <w:rPr>
      <w:kern w:val="2"/>
      <w:sz w:val="21"/>
      <w:szCs w:val="22"/>
    </w:rPr>
  </w:style>
  <w:style w:type="paragraph" w:customStyle="1" w:styleId="49A566DBB92B452A8ABBF46D84D5631B">
    <w:name w:val="49A566DBB92B452A8ABBF46D84D5631B"/>
    <w:pPr>
      <w:widowControl w:val="0"/>
      <w:jc w:val="both"/>
    </w:pPr>
    <w:rPr>
      <w:kern w:val="2"/>
      <w:sz w:val="21"/>
      <w:szCs w:val="22"/>
    </w:rPr>
  </w:style>
  <w:style w:type="paragraph" w:customStyle="1" w:styleId="3B8A2F72099C42518EAA3698F0785495">
    <w:name w:val="3B8A2F72099C42518EAA3698F0785495"/>
    <w:pPr>
      <w:widowControl w:val="0"/>
      <w:jc w:val="both"/>
    </w:pPr>
    <w:rPr>
      <w:kern w:val="2"/>
      <w:sz w:val="21"/>
      <w:szCs w:val="22"/>
    </w:rPr>
  </w:style>
  <w:style w:type="paragraph" w:customStyle="1" w:styleId="403A28E2D25348D5B5437CE7244480ED">
    <w:name w:val="403A28E2D25348D5B5437CE7244480ED"/>
    <w:pPr>
      <w:widowControl w:val="0"/>
      <w:jc w:val="both"/>
    </w:pPr>
    <w:rPr>
      <w:kern w:val="2"/>
      <w:sz w:val="21"/>
      <w:szCs w:val="22"/>
    </w:rPr>
  </w:style>
  <w:style w:type="paragraph" w:customStyle="1" w:styleId="48A6DEE87EBF4DD38165729A40B828EC">
    <w:name w:val="48A6DEE87EBF4DD38165729A40B828EC"/>
    <w:pPr>
      <w:widowControl w:val="0"/>
      <w:jc w:val="both"/>
    </w:pPr>
    <w:rPr>
      <w:kern w:val="2"/>
      <w:sz w:val="21"/>
      <w:szCs w:val="22"/>
    </w:rPr>
  </w:style>
  <w:style w:type="paragraph" w:customStyle="1" w:styleId="0B0A702BC11D42E7ABD50AA2AE09B8CC">
    <w:name w:val="0B0A702BC11D42E7ABD50AA2AE09B8CC"/>
    <w:pPr>
      <w:widowControl w:val="0"/>
      <w:jc w:val="both"/>
    </w:pPr>
    <w:rPr>
      <w:kern w:val="2"/>
      <w:sz w:val="21"/>
      <w:szCs w:val="22"/>
    </w:rPr>
  </w:style>
  <w:style w:type="paragraph" w:customStyle="1" w:styleId="5BE77608F5A84AF28A26AE85A93D81E5">
    <w:name w:val="5BE77608F5A84AF28A26AE85A93D81E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0523E78B5B4A64AA6D81C339FF6F66">
    <w:name w:val="D10523E78B5B4A64AA6D81C339FF6F6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2767C54E4EB485FA4FFC890517E4A5B">
    <w:name w:val="42767C54E4EB485FA4FFC890517E4A5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D88848A95FA40CE97907F251980A3C3">
    <w:name w:val="6D88848A95FA40CE97907F251980A3C3"/>
    <w:rsid w:val="008A578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SG5</SgText>
    <Purpose xmlns="3f6fad35-1f81-480e-a4e5-6e5474dcfb96">Information</Purpose>
    <Abstract xmlns="3f6fad35-1f81-480e-a4e5-6e5474dcfb96"/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All/5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15-24 May 2017</Place>
    <Observations xmlns="3f6fad35-1f81-480e-a4e5-6e5474dcfb96" xsi:nil="true"/>
    <DocumentSource xmlns="3f6fad35-1f81-480e-a4e5-6e5474dcfb96">ITU-T Study Group 5 Chairman</DocumentSour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sharepoint.v3"/>
    <ds:schemaRef ds:uri="3f6fad35-1f81-480e-a4e5-6e5474dcfb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F6B23B4-8102-49B5-A8A3-1D033DD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request for background information on the implementation of the 2012 International Telecommunication Regulations (TSAG-LS8) [to TSAG]</vt:lpstr>
    </vt:vector>
  </TitlesOfParts>
  <Manager>ITU-T</Manager>
  <Company>International Telecommunication Union (ITU)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request for background information on the implementation of the 2012 International Telecommunication Regulations (TSAG-LS8) [to TSAG]</dc:title>
  <dc:creator>ITU-T SG9</dc:creator>
  <cp:keywords>Open Source.</cp:keywords>
  <dc:description>TSAG-TD249/GEN  For: Geneva, 29 January -9 February 2018_x000d_Document date: _x000d_Saved by ITU51011760 at 15:27:11 on 09/02/2018</dc:description>
  <cp:lastModifiedBy>Al-Mnini, Lara</cp:lastModifiedBy>
  <cp:revision>4</cp:revision>
  <cp:lastPrinted>2016-12-23T12:52:00Z</cp:lastPrinted>
  <dcterms:created xsi:type="dcterms:W3CDTF">2018-02-09T14:31:00Z</dcterms:created>
  <dcterms:modified xsi:type="dcterms:W3CDTF">2018-02-09T14:42:00Z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TSAG-TD249/GEN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10/9</vt:lpwstr>
  </property>
  <property fmtid="{D5CDD505-2E9C-101B-9397-08002B2CF9AE}" pid="6" name="Docdest">
    <vt:lpwstr>Geneva, 29 January -9 February 2018</vt:lpwstr>
  </property>
  <property fmtid="{D5CDD505-2E9C-101B-9397-08002B2CF9AE}" pid="7" name="Docauthor">
    <vt:lpwstr>ITU-T SG9</vt:lpwstr>
  </property>
  <property fmtid="{D5CDD505-2E9C-101B-9397-08002B2CF9AE}" pid="8" name="KSOProductBuildVer">
    <vt:lpwstr>2052-10.1.0.7022</vt:lpwstr>
  </property>
</Properties>
</file>