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30D8" w:rsidRDefault="00D330D8" w:rsidP="00D330D8">
      <w:pPr>
        <w:pStyle w:val="Heading1"/>
        <w:keepNext w:val="0"/>
        <w:keepLines w:val="0"/>
        <w:pageBreakBefore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20" w:after="60"/>
        <w:ind w:left="0" w:firstLine="0"/>
        <w:jc w:val="center"/>
        <w:textAlignment w:val="auto"/>
        <w:rPr>
          <w:sz w:val="28"/>
          <w:szCs w:val="28"/>
        </w:rPr>
      </w:pPr>
      <w:r w:rsidRPr="00753CE3">
        <w:rPr>
          <w:sz w:val="28"/>
          <w:szCs w:val="28"/>
        </w:rPr>
        <w:t>Annex C</w:t>
      </w:r>
      <w:r w:rsidRPr="00753CE3">
        <w:rPr>
          <w:sz w:val="28"/>
          <w:szCs w:val="28"/>
        </w:rPr>
        <w:br/>
        <w:t>Proposed modification</w:t>
      </w:r>
      <w:r>
        <w:rPr>
          <w:sz w:val="28"/>
          <w:szCs w:val="28"/>
        </w:rPr>
        <w:t xml:space="preserve"> to the</w:t>
      </w:r>
      <w:r w:rsidRPr="00753CE3">
        <w:rPr>
          <w:sz w:val="28"/>
          <w:szCs w:val="28"/>
        </w:rPr>
        <w:t xml:space="preserve"> </w:t>
      </w:r>
      <w:proofErr w:type="spellStart"/>
      <w:r w:rsidRPr="000347E2">
        <w:rPr>
          <w:sz w:val="28"/>
          <w:szCs w:val="28"/>
        </w:rPr>
        <w:t>ToR</w:t>
      </w:r>
      <w:proofErr w:type="spellEnd"/>
      <w:r w:rsidRPr="000347E2">
        <w:rPr>
          <w:sz w:val="28"/>
          <w:szCs w:val="28"/>
        </w:rPr>
        <w:t xml:space="preserve"> of the JCA on multimedia aspects of e-services</w:t>
      </w:r>
    </w:p>
    <w:p w:rsidR="00D330D8" w:rsidRPr="006811AA" w:rsidRDefault="00D330D8" w:rsidP="00D330D8">
      <w:pPr>
        <w:pStyle w:val="Headingb"/>
      </w:pPr>
      <w:r w:rsidRPr="006811AA">
        <w:rPr>
          <w:rFonts w:hint="eastAsia"/>
        </w:rPr>
        <w:t>Scope</w:t>
      </w:r>
    </w:p>
    <w:p w:rsidR="00D330D8" w:rsidRPr="00FC65A7" w:rsidRDefault="00D330D8" w:rsidP="00D330D8">
      <w:r w:rsidRPr="00FC65A7">
        <w:t xml:space="preserve">The role of </w:t>
      </w:r>
      <w:r>
        <w:t xml:space="preserve">the </w:t>
      </w:r>
      <w:r w:rsidRPr="00FC65A7">
        <w:t xml:space="preserve">JCA </w:t>
      </w:r>
      <w:r>
        <w:t xml:space="preserve">on </w:t>
      </w:r>
      <w:r w:rsidRPr="00061964">
        <w:t xml:space="preserve">multimedia aspects of </w:t>
      </w:r>
      <w:r>
        <w:t>e</w:t>
      </w:r>
      <w:r w:rsidRPr="00FC65A7">
        <w:rPr>
          <w:rFonts w:hint="eastAsia"/>
        </w:rPr>
        <w:t>-services</w:t>
      </w:r>
      <w:r w:rsidRPr="00FC65A7">
        <w:t xml:space="preserve"> </w:t>
      </w:r>
      <w:r w:rsidRPr="00FC65A7">
        <w:rPr>
          <w:rFonts w:hint="eastAsia"/>
        </w:rPr>
        <w:t>is</w:t>
      </w:r>
      <w:r w:rsidRPr="00FC65A7">
        <w:t xml:space="preserve"> the </w:t>
      </w:r>
      <w:r w:rsidRPr="00FC65A7">
        <w:rPr>
          <w:rFonts w:hint="eastAsia"/>
        </w:rPr>
        <w:t xml:space="preserve">monitoring and </w:t>
      </w:r>
      <w:r w:rsidRPr="00FC65A7">
        <w:t xml:space="preserve">coordination of the work on </w:t>
      </w:r>
      <w:r w:rsidRPr="00FC65A7">
        <w:rPr>
          <w:rFonts w:hint="eastAsia"/>
        </w:rPr>
        <w:t>e-services-</w:t>
      </w:r>
      <w:r w:rsidRPr="00FC65A7">
        <w:t>related</w:t>
      </w:r>
      <w:r w:rsidRPr="00FC65A7">
        <w:rPr>
          <w:rFonts w:hint="eastAsia"/>
        </w:rPr>
        <w:t xml:space="preserve"> </w:t>
      </w:r>
      <w:r w:rsidRPr="00FC65A7">
        <w:t>technical topics</w:t>
      </w:r>
      <w:r w:rsidRPr="00FC65A7">
        <w:rPr>
          <w:rFonts w:hint="eastAsia"/>
        </w:rPr>
        <w:t xml:space="preserve"> </w:t>
      </w:r>
      <w:r w:rsidRPr="00FC65A7">
        <w:t>within ITU</w:t>
      </w:r>
      <w:r w:rsidRPr="00FC65A7">
        <w:rPr>
          <w:rFonts w:hint="eastAsia"/>
        </w:rPr>
        <w:t xml:space="preserve"> as well as outside ITU,</w:t>
      </w:r>
      <w:r w:rsidRPr="00FC65A7">
        <w:t xml:space="preserve"> </w:t>
      </w:r>
      <w:r w:rsidRPr="00FC65A7">
        <w:rPr>
          <w:rFonts w:hint="eastAsia"/>
        </w:rPr>
        <w:t xml:space="preserve">especially on </w:t>
      </w:r>
      <w:r w:rsidRPr="00FC65A7">
        <w:t>standardization, taking into consideration the work of</w:t>
      </w:r>
      <w:r w:rsidRPr="00FC65A7">
        <w:rPr>
          <w:rFonts w:hint="eastAsia"/>
        </w:rPr>
        <w:t xml:space="preserve"> </w:t>
      </w:r>
      <w:r w:rsidRPr="00FC65A7">
        <w:t>relevant other standards development organizations</w:t>
      </w:r>
      <w:r w:rsidRPr="00FC65A7">
        <w:rPr>
          <w:rFonts w:hint="eastAsia"/>
        </w:rPr>
        <w:t xml:space="preserve"> </w:t>
      </w:r>
      <w:r w:rsidRPr="00FC65A7">
        <w:t>(SDOs)</w:t>
      </w:r>
      <w:r w:rsidRPr="00FC65A7">
        <w:rPr>
          <w:rFonts w:hint="eastAsia"/>
        </w:rPr>
        <w:t xml:space="preserve">, </w:t>
      </w:r>
      <w:r w:rsidRPr="00FC65A7">
        <w:t>forums and conso</w:t>
      </w:r>
      <w:r w:rsidRPr="00FC65A7">
        <w:rPr>
          <w:rFonts w:hint="eastAsia"/>
        </w:rPr>
        <w:t>rtia.</w:t>
      </w:r>
    </w:p>
    <w:p w:rsidR="00D330D8" w:rsidRPr="006811AA" w:rsidRDefault="00D330D8" w:rsidP="00D330D8">
      <w:pPr>
        <w:ind w:left="567"/>
        <w:rPr>
          <w:b/>
          <w:i/>
          <w:iCs/>
        </w:rPr>
      </w:pPr>
      <w:r w:rsidRPr="006811AA">
        <w:rPr>
          <w:bCs/>
          <w:i/>
          <w:iCs/>
          <w:bdr w:val="none" w:sz="0" w:space="0" w:color="auto" w:frame="1"/>
          <w:shd w:val="clear" w:color="auto" w:fill="FFFFFF"/>
        </w:rPr>
        <w:t>E-services:</w:t>
      </w:r>
      <w:r w:rsidRPr="006811AA">
        <w:rPr>
          <w:b/>
          <w:i/>
          <w:iCs/>
          <w:bdr w:val="none" w:sz="0" w:space="0" w:color="auto" w:frame="1"/>
          <w:shd w:val="clear" w:color="auto" w:fill="FFFFFF"/>
        </w:rPr>
        <w:t xml:space="preserve"> </w:t>
      </w:r>
      <w:r w:rsidRPr="006811AA">
        <w:rPr>
          <w:i/>
          <w:iCs/>
        </w:rPr>
        <w:t xml:space="preserve">For the scope of the JCA </w:t>
      </w:r>
      <w:r w:rsidRPr="00EA7279">
        <w:rPr>
          <w:i/>
          <w:iCs/>
        </w:rPr>
        <w:t xml:space="preserve">on </w:t>
      </w:r>
      <w:r w:rsidRPr="00CF0DA8">
        <w:rPr>
          <w:rFonts w:eastAsia="MS Mincho" w:hint="eastAsia"/>
          <w:i/>
          <w:iCs/>
        </w:rPr>
        <w:t>multimedia aspect</w:t>
      </w:r>
      <w:r>
        <w:rPr>
          <w:rFonts w:eastAsia="MS Mincho"/>
          <w:i/>
          <w:iCs/>
        </w:rPr>
        <w:t>s</w:t>
      </w:r>
      <w:r w:rsidRPr="00CF0DA8">
        <w:rPr>
          <w:rFonts w:eastAsia="MS Mincho" w:hint="eastAsia"/>
          <w:i/>
          <w:iCs/>
        </w:rPr>
        <w:t xml:space="preserve"> of </w:t>
      </w:r>
      <w:r w:rsidRPr="006811AA">
        <w:rPr>
          <w:i/>
          <w:iCs/>
        </w:rPr>
        <w:t xml:space="preserve">e-services, e-service is defined as the combined use of electronic communication and information technology (digital multimedia data collected, processed, transmitted, stored and retrieved electronically) for service delivery in a specific industry area, such as healthcare, education, administration, commerce, transportation, entertainment, etc. The </w:t>
      </w:r>
      <w:r w:rsidRPr="006811AA">
        <w:rPr>
          <w:rFonts w:hint="eastAsia"/>
          <w:i/>
          <w:iCs/>
        </w:rPr>
        <w:t xml:space="preserve">distribution and </w:t>
      </w:r>
      <w:r w:rsidRPr="006811AA">
        <w:rPr>
          <w:i/>
          <w:iCs/>
        </w:rPr>
        <w:t xml:space="preserve">delivery of e-services can be by a multitude of channels capable of transporting multimedia information, for example the Internet, </w:t>
      </w:r>
      <w:r w:rsidRPr="006811AA">
        <w:rPr>
          <w:rFonts w:hint="eastAsia"/>
          <w:i/>
          <w:iCs/>
        </w:rPr>
        <w:t>cable networks,</w:t>
      </w:r>
      <w:r w:rsidRPr="006811AA">
        <w:rPr>
          <w:i/>
          <w:iCs/>
        </w:rPr>
        <w:t xml:space="preserve"> NGN, GSTN</w:t>
      </w:r>
      <w:r w:rsidRPr="006811AA">
        <w:rPr>
          <w:rFonts w:hint="eastAsia"/>
          <w:i/>
          <w:iCs/>
        </w:rPr>
        <w:t>,</w:t>
      </w:r>
      <w:r w:rsidRPr="006811AA">
        <w:rPr>
          <w:b/>
          <w:i/>
          <w:iCs/>
        </w:rPr>
        <w:t xml:space="preserve"> </w:t>
      </w:r>
      <w:r w:rsidRPr="006811AA">
        <w:rPr>
          <w:i/>
          <w:iCs/>
        </w:rPr>
        <w:t>IMT-2020, future network</w:t>
      </w:r>
      <w:r w:rsidRPr="006811AA">
        <w:rPr>
          <w:rFonts w:hint="eastAsia"/>
          <w:i/>
          <w:iCs/>
        </w:rPr>
        <w:t>s</w:t>
      </w:r>
      <w:r w:rsidRPr="006811AA">
        <w:rPr>
          <w:i/>
          <w:iCs/>
        </w:rPr>
        <w:t>, and wireless networks.</w:t>
      </w:r>
    </w:p>
    <w:p w:rsidR="00D330D8" w:rsidRPr="00FC65A7" w:rsidRDefault="00D330D8" w:rsidP="00D330D8">
      <w:r w:rsidRPr="00FC65A7">
        <w:t>The JCA operates under the terms of Recommendation ITU</w:t>
      </w:r>
      <w:r w:rsidRPr="00FC65A7">
        <w:rPr>
          <w:rFonts w:hint="eastAsia"/>
        </w:rPr>
        <w:t xml:space="preserve">-T </w:t>
      </w:r>
      <w:r w:rsidRPr="00FC65A7">
        <w:t>A.1, cla</w:t>
      </w:r>
      <w:r w:rsidRPr="00FC65A7">
        <w:rPr>
          <w:rFonts w:hint="eastAsia"/>
        </w:rPr>
        <w:t>use 2.2.</w:t>
      </w:r>
    </w:p>
    <w:p w:rsidR="00D330D8" w:rsidRPr="006811AA" w:rsidRDefault="00D330D8" w:rsidP="00D330D8">
      <w:pPr>
        <w:pStyle w:val="Headingb"/>
      </w:pPr>
      <w:r w:rsidRPr="006811AA">
        <w:t>Motivation</w:t>
      </w:r>
    </w:p>
    <w:p w:rsidR="00D330D8" w:rsidRPr="00FC65A7" w:rsidRDefault="00D330D8" w:rsidP="00D330D8">
      <w:r w:rsidRPr="00FC65A7">
        <w:rPr>
          <w:rFonts w:hint="eastAsia"/>
        </w:rPr>
        <w:t xml:space="preserve">With the advent of the Web and the Internet, multimedia touches almost all aspects of our lives. As the lead Study Group </w:t>
      </w:r>
      <w:r>
        <w:t xml:space="preserve">on </w:t>
      </w:r>
      <w:r>
        <w:rPr>
          <w:rFonts w:hint="eastAsia"/>
        </w:rPr>
        <w:t xml:space="preserve">multimedia aspect </w:t>
      </w:r>
      <w:r w:rsidRPr="00FC65A7">
        <w:rPr>
          <w:rFonts w:hint="eastAsia"/>
        </w:rPr>
        <w:t>of e</w:t>
      </w:r>
      <w:r>
        <w:rPr>
          <w:rFonts w:hint="eastAsia"/>
        </w:rPr>
        <w:t xml:space="preserve">-services, Questions of </w:t>
      </w:r>
      <w:r>
        <w:t xml:space="preserve">SG16 </w:t>
      </w:r>
      <w:r w:rsidRPr="00FC65A7">
        <w:rPr>
          <w:rFonts w:hint="eastAsia"/>
        </w:rPr>
        <w:t xml:space="preserve">have been working in the key areas of multimedia, such as </w:t>
      </w:r>
      <w:r>
        <w:t xml:space="preserve">e-health, accessibility, ITS, Human factors, </w:t>
      </w:r>
      <w:r w:rsidRPr="00FC65A7">
        <w:rPr>
          <w:rFonts w:hint="eastAsia"/>
        </w:rPr>
        <w:t>IPTV</w:t>
      </w:r>
      <w:r>
        <w:t xml:space="preserve"> and advanced content delivery systems such as ILE</w:t>
      </w:r>
    </w:p>
    <w:p w:rsidR="00D330D8" w:rsidRPr="00FC65A7" w:rsidRDefault="00D330D8" w:rsidP="00D330D8">
      <w:r w:rsidRPr="00FC65A7">
        <w:rPr>
          <w:rFonts w:hint="eastAsia"/>
        </w:rPr>
        <w:t>Inevitably</w:t>
      </w:r>
      <w:r>
        <w:t>,</w:t>
      </w:r>
      <w:r w:rsidRPr="00FC65A7">
        <w:rPr>
          <w:rFonts w:hint="eastAsia"/>
        </w:rPr>
        <w:t xml:space="preserve"> any e-service will have some elements of multimedia. For example, the use of ultra-high definition video in telemedicine, </w:t>
      </w:r>
      <w:r w:rsidRPr="00FC65A7">
        <w:t>gamification</w:t>
      </w:r>
      <w:r w:rsidRPr="00FC65A7">
        <w:rPr>
          <w:rFonts w:hint="eastAsia"/>
        </w:rPr>
        <w:t xml:space="preserve"> in education, video surveillance in public safety, and the use of smartphone video for </w:t>
      </w:r>
      <w:r w:rsidRPr="00FC65A7">
        <w:t>measuring</w:t>
      </w:r>
      <w:r w:rsidRPr="00FC65A7">
        <w:rPr>
          <w:rFonts w:hint="eastAsia"/>
        </w:rPr>
        <w:t xml:space="preserve"> heartbeats, etc.</w:t>
      </w:r>
    </w:p>
    <w:p w:rsidR="00D330D8" w:rsidRPr="00FC65A7" w:rsidRDefault="00D330D8" w:rsidP="00D330D8">
      <w:r w:rsidRPr="00FC65A7">
        <w:rPr>
          <w:rFonts w:hint="eastAsia"/>
        </w:rPr>
        <w:t xml:space="preserve">As technology and various services grow, we find many overlapping areas among them. As the lead Study Group </w:t>
      </w:r>
      <w:r>
        <w:t>o</w:t>
      </w:r>
      <w:r w:rsidRPr="00FC65A7">
        <w:rPr>
          <w:rFonts w:hint="eastAsia"/>
        </w:rPr>
        <w:t xml:space="preserve">n </w:t>
      </w:r>
      <w:r>
        <w:rPr>
          <w:rFonts w:hint="eastAsia"/>
        </w:rPr>
        <w:t xml:space="preserve">multimedia aspect of </w:t>
      </w:r>
      <w:r w:rsidRPr="00FC65A7">
        <w:rPr>
          <w:rFonts w:hint="eastAsia"/>
        </w:rPr>
        <w:t>e-services, SG16 has recognized coordination among different groups involved in this area is desirable for efficiency and progress of technology.</w:t>
      </w:r>
    </w:p>
    <w:p w:rsidR="00D330D8" w:rsidRPr="006811AA" w:rsidRDefault="00D330D8" w:rsidP="00D330D8">
      <w:pPr>
        <w:pStyle w:val="Headingb"/>
      </w:pPr>
      <w:r w:rsidRPr="006811AA">
        <w:t>Rationale</w:t>
      </w:r>
    </w:p>
    <w:p w:rsidR="00D330D8" w:rsidRDefault="00D330D8" w:rsidP="00D330D8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proofErr w:type="gramStart"/>
      <w:r w:rsidRPr="00FC65A7">
        <w:t xml:space="preserve">Identifying that the current topics and their complexity in ITU-T/ITU-R/ITU-D are deemed as important concerns of JCA </w:t>
      </w:r>
      <w:r>
        <w:t xml:space="preserve">on </w:t>
      </w:r>
      <w:r>
        <w:rPr>
          <w:rFonts w:hint="eastAsia"/>
        </w:rPr>
        <w:t xml:space="preserve">multimedia aspect of </w:t>
      </w:r>
      <w:r w:rsidRPr="00FC65A7">
        <w:t>e-services, such as advanced broadcasting in IBB-TV</w:t>
      </w:r>
      <w:r w:rsidRPr="00FC65A7" w:rsidDel="009D778F">
        <w:t xml:space="preserve"> </w:t>
      </w:r>
      <w:r w:rsidRPr="00FC65A7">
        <w:t>/ IRG-IBB, accessibility in JCA-AHF/IRG-AVA, e-health, natural language translation and information services at and during disaster, an appropriate platform for better addressing the coordination needs identified now and in the future is necessary.</w:t>
      </w:r>
      <w:proofErr w:type="gramEnd"/>
    </w:p>
    <w:p w:rsidR="00D330D8" w:rsidRPr="006811AA" w:rsidRDefault="00D330D8" w:rsidP="00D330D8">
      <w:pPr>
        <w:pStyle w:val="Headingb"/>
      </w:pPr>
      <w:r>
        <w:t>O</w:t>
      </w:r>
      <w:r w:rsidRPr="006811AA">
        <w:t>bjectives</w:t>
      </w:r>
    </w:p>
    <w:p w:rsidR="00D330D8" w:rsidRDefault="00D330D8" w:rsidP="00D330D8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 w:rsidRPr="00FC65A7">
        <w:t>To identify and co-ordinate activity on</w:t>
      </w:r>
      <w:r w:rsidRPr="00114B50">
        <w:rPr>
          <w:rFonts w:hint="eastAsia"/>
        </w:rPr>
        <w:t xml:space="preserve"> </w:t>
      </w:r>
      <w:r>
        <w:rPr>
          <w:rFonts w:hint="eastAsia"/>
        </w:rPr>
        <w:t>multimedia aspect of</w:t>
      </w:r>
      <w:r w:rsidRPr="00FC65A7">
        <w:t xml:space="preserve"> e-services across all the relevant ITU-T </w:t>
      </w:r>
      <w:r w:rsidRPr="00FC65A7">
        <w:rPr>
          <w:rFonts w:hint="eastAsia"/>
        </w:rPr>
        <w:t>S</w:t>
      </w:r>
      <w:r w:rsidRPr="00FC65A7">
        <w:t xml:space="preserve">tudy </w:t>
      </w:r>
      <w:r w:rsidRPr="00FC65A7">
        <w:rPr>
          <w:rFonts w:hint="eastAsia"/>
        </w:rPr>
        <w:t>G</w:t>
      </w:r>
      <w:r w:rsidRPr="00FC65A7">
        <w:t xml:space="preserve">roups (currently ITU-T SGs 2, 9, 11, 12, 13, 15, 16, 17, 20) and to liaise with </w:t>
      </w:r>
      <w:r w:rsidRPr="00FC65A7">
        <w:rPr>
          <w:rFonts w:hint="eastAsia"/>
        </w:rPr>
        <w:t>all relevant sectors ITU-R and ITU-D;</w:t>
      </w:r>
    </w:p>
    <w:p w:rsidR="00D330D8" w:rsidRDefault="00D330D8" w:rsidP="00D330D8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>
        <w:t>To collaborate with other cross sector coordination platforms such as CITS.</w:t>
      </w:r>
    </w:p>
    <w:p w:rsidR="00D330D8" w:rsidRPr="00FC65A7" w:rsidRDefault="00D330D8" w:rsidP="00D330D8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 w:rsidRPr="00FC65A7">
        <w:t>T</w:t>
      </w:r>
      <w:r w:rsidRPr="00FC65A7">
        <w:rPr>
          <w:rFonts w:hint="eastAsia"/>
        </w:rPr>
        <w:t>o</w:t>
      </w:r>
      <w:r w:rsidRPr="00FC65A7">
        <w:t xml:space="preserve"> </w:t>
      </w:r>
      <w:r w:rsidRPr="00452A80">
        <w:t>analyse</w:t>
      </w:r>
      <w:r w:rsidRPr="00FC65A7">
        <w:rPr>
          <w:rFonts w:hint="eastAsia"/>
        </w:rPr>
        <w:t xml:space="preserve"> e-services </w:t>
      </w:r>
      <w:r w:rsidRPr="00FC65A7">
        <w:t xml:space="preserve">related work </w:t>
      </w:r>
      <w:r w:rsidRPr="00452A80">
        <w:t>programmes</w:t>
      </w:r>
      <w:r w:rsidRPr="00FC65A7">
        <w:rPr>
          <w:rFonts w:hint="eastAsia"/>
        </w:rPr>
        <w:t xml:space="preserve"> </w:t>
      </w:r>
      <w:r w:rsidRPr="00FC65A7">
        <w:t>in</w:t>
      </w:r>
      <w:r w:rsidRPr="00FC65A7">
        <w:rPr>
          <w:rFonts w:hint="eastAsia"/>
        </w:rPr>
        <w:t xml:space="preserve"> </w:t>
      </w:r>
      <w:r w:rsidRPr="00FC65A7">
        <w:t xml:space="preserve">ITU-T </w:t>
      </w:r>
      <w:r w:rsidRPr="00FC65A7">
        <w:rPr>
          <w:rFonts w:hint="eastAsia"/>
        </w:rPr>
        <w:t>S</w:t>
      </w:r>
      <w:r w:rsidRPr="00FC65A7">
        <w:t xml:space="preserve">tudy </w:t>
      </w:r>
      <w:r w:rsidRPr="00FC65A7">
        <w:rPr>
          <w:rFonts w:hint="eastAsia"/>
        </w:rPr>
        <w:t>G</w:t>
      </w:r>
      <w:r w:rsidRPr="00FC65A7">
        <w:t>roups, as well as in other SDOs, forums</w:t>
      </w:r>
      <w:r w:rsidRPr="00FC65A7">
        <w:rPr>
          <w:rFonts w:hint="eastAsia"/>
        </w:rPr>
        <w:t xml:space="preserve"> </w:t>
      </w:r>
      <w:r w:rsidRPr="00FC65A7">
        <w:t>and consortia,</w:t>
      </w:r>
      <w:r w:rsidRPr="00FC65A7">
        <w:rPr>
          <w:rFonts w:hint="eastAsia"/>
        </w:rPr>
        <w:t xml:space="preserve"> </w:t>
      </w:r>
      <w:r w:rsidRPr="00FC65A7">
        <w:t>for use in its</w:t>
      </w:r>
      <w:r w:rsidRPr="00FC65A7">
        <w:rPr>
          <w:rFonts w:hint="eastAsia"/>
        </w:rPr>
        <w:t xml:space="preserve"> </w:t>
      </w:r>
      <w:r w:rsidRPr="00FC65A7">
        <w:t>coordination function and will provide information on this work for use by the relevant study groups in planning the</w:t>
      </w:r>
      <w:r w:rsidRPr="00FC65A7">
        <w:rPr>
          <w:rFonts w:hint="eastAsia"/>
        </w:rPr>
        <w:t>ir work.</w:t>
      </w:r>
    </w:p>
    <w:p w:rsidR="00D330D8" w:rsidRPr="00FC65A7" w:rsidRDefault="00D330D8" w:rsidP="00D330D8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 w:rsidRPr="00FC65A7">
        <w:lastRenderedPageBreak/>
        <w:t>To provide a visible contact point for e-service activities in ITU-T, to seek co-operation from external bodies working in the field of e-services and enable effective two-way communication with these bodies</w:t>
      </w:r>
      <w:r w:rsidRPr="00FC65A7">
        <w:rPr>
          <w:rFonts w:hint="eastAsia"/>
        </w:rPr>
        <w:t>.</w:t>
      </w:r>
    </w:p>
    <w:p w:rsidR="00D330D8" w:rsidRDefault="00D330D8" w:rsidP="00D330D8">
      <w:pPr>
        <w:pStyle w:val="Headingb"/>
      </w:pPr>
      <w:r>
        <w:t>Participation</w:t>
      </w:r>
    </w:p>
    <w:p w:rsidR="00D330D8" w:rsidRDefault="00D330D8" w:rsidP="00D330D8">
      <w:r>
        <w:t xml:space="preserve">Participation is open to official representatives of </w:t>
      </w:r>
      <w:r w:rsidRPr="00FC65A7">
        <w:t xml:space="preserve">all </w:t>
      </w:r>
      <w:r>
        <w:t xml:space="preserve">ITU-T SGs and TSAG and </w:t>
      </w:r>
      <w:r w:rsidRPr="00FC65A7">
        <w:t xml:space="preserve">all ITU-T SG </w:t>
      </w:r>
      <w:r>
        <w:t>secretariat.</w:t>
      </w:r>
    </w:p>
    <w:p w:rsidR="00D330D8" w:rsidRPr="00FC65A7" w:rsidRDefault="00D330D8" w:rsidP="00D330D8">
      <w:r>
        <w:t>Other ITU groups and r</w:t>
      </w:r>
      <w:r w:rsidRPr="00FC65A7">
        <w:t xml:space="preserve">elevant external bodies, standardization organizations in particular, </w:t>
      </w:r>
      <w:proofErr w:type="gramStart"/>
      <w:r w:rsidRPr="00FC65A7">
        <w:t>may be invited</w:t>
      </w:r>
      <w:proofErr w:type="gramEnd"/>
      <w:r w:rsidRPr="00FC65A7">
        <w:t xml:space="preserve"> to appoint a representative to join the group</w:t>
      </w:r>
      <w:r w:rsidRPr="00FC65A7">
        <w:rPr>
          <w:rFonts w:hint="eastAsia"/>
        </w:rPr>
        <w:t>.</w:t>
      </w:r>
    </w:p>
    <w:p w:rsidR="00D330D8" w:rsidRPr="006811AA" w:rsidRDefault="00D330D8" w:rsidP="00D330D8">
      <w:pPr>
        <w:pStyle w:val="Headingb"/>
      </w:pPr>
      <w:r w:rsidRPr="006811AA">
        <w:t>Working methods</w:t>
      </w:r>
    </w:p>
    <w:p w:rsidR="00D330D8" w:rsidRPr="00FC65A7" w:rsidRDefault="00D330D8" w:rsidP="00D330D8">
      <w:r w:rsidRPr="00FC65A7">
        <w:t xml:space="preserve">The JCA </w:t>
      </w:r>
      <w:r>
        <w:t xml:space="preserve">on </w:t>
      </w:r>
      <w:r w:rsidRPr="00FC65A7">
        <w:rPr>
          <w:rFonts w:hint="eastAsia"/>
        </w:rPr>
        <w:t>e</w:t>
      </w:r>
      <w:r w:rsidRPr="00FC65A7">
        <w:t xml:space="preserve">-services works primarily by correspondence, but it can also meet in association with meetings of Study Group 16, when necessary. In addition, urgent issues requiring attention </w:t>
      </w:r>
      <w:proofErr w:type="gramStart"/>
      <w:r w:rsidRPr="00FC65A7">
        <w:t>can be flagged</w:t>
      </w:r>
      <w:proofErr w:type="gramEnd"/>
      <w:r w:rsidRPr="00FC65A7">
        <w:t xml:space="preserve"> up at any time and the JCA can convene as appropriate to take action.</w:t>
      </w:r>
    </w:p>
    <w:p w:rsidR="00D330D8" w:rsidRDefault="00D330D8" w:rsidP="00D330D8">
      <w:pPr>
        <w:pStyle w:val="Headingb"/>
      </w:pPr>
      <w:r>
        <w:t>S</w:t>
      </w:r>
      <w:r w:rsidRPr="00FC65A7">
        <w:t>pecific tasks</w:t>
      </w:r>
    </w:p>
    <w:p w:rsidR="00D330D8" w:rsidRDefault="00D330D8" w:rsidP="00D330D8">
      <w:r>
        <w:t>Within the scope of multimedia aspects of e-services:</w:t>
      </w:r>
    </w:p>
    <w:p w:rsidR="00D330D8" w:rsidRPr="00FC65A7" w:rsidRDefault="00D330D8" w:rsidP="00D330D8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 w:rsidRPr="00FC65A7">
        <w:t xml:space="preserve">Maintain a list of contacts for </w:t>
      </w:r>
      <w:r w:rsidRPr="006811AA">
        <w:t>e-services</w:t>
      </w:r>
      <w:r w:rsidRPr="00FC65A7">
        <w:t xml:space="preserve"> in each group participating in the JCA</w:t>
      </w:r>
      <w:r>
        <w:t>.</w:t>
      </w:r>
    </w:p>
    <w:p w:rsidR="00D330D8" w:rsidRPr="00FC65A7" w:rsidRDefault="00D330D8" w:rsidP="00D330D8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 w:rsidRPr="00FC65A7">
        <w:t xml:space="preserve">Coordinate with the various groups </w:t>
      </w:r>
      <w:r w:rsidRPr="00FC65A7">
        <w:rPr>
          <w:rFonts w:hint="eastAsia"/>
        </w:rPr>
        <w:t xml:space="preserve">in ITU-T </w:t>
      </w:r>
      <w:r w:rsidRPr="00FC65A7">
        <w:t xml:space="preserve">on standardization activities to </w:t>
      </w:r>
      <w:r w:rsidRPr="00FC65A7">
        <w:rPr>
          <w:rFonts w:hint="eastAsia"/>
        </w:rPr>
        <w:t>avoid</w:t>
      </w:r>
      <w:r w:rsidRPr="00FC65A7">
        <w:t xml:space="preserve"> duplication of work, noticeably any proposed new and revised work items, </w:t>
      </w:r>
      <w:r w:rsidRPr="00FC65A7">
        <w:rPr>
          <w:rFonts w:hint="eastAsia"/>
        </w:rPr>
        <w:t>and maximize work;</w:t>
      </w:r>
    </w:p>
    <w:p w:rsidR="00D330D8" w:rsidRPr="00FC65A7" w:rsidRDefault="00D330D8" w:rsidP="00D330D8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 w:rsidRPr="00FC65A7">
        <w:t>Advise in the overall planning of tutorials and seminars/workshops (in accordance with Rec. ITU-T A.31)</w:t>
      </w:r>
      <w:r w:rsidRPr="00FC65A7">
        <w:rPr>
          <w:rFonts w:hint="eastAsia"/>
        </w:rPr>
        <w:t>;</w:t>
      </w:r>
    </w:p>
    <w:p w:rsidR="00D330D8" w:rsidRDefault="00D330D8" w:rsidP="00D330D8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 w:rsidRPr="00FC65A7">
        <w:t>Address coordination of activit</w:t>
      </w:r>
      <w:r w:rsidRPr="00FC65A7">
        <w:rPr>
          <w:rFonts w:hint="eastAsia"/>
        </w:rPr>
        <w:t>ies</w:t>
      </w:r>
      <w:r w:rsidRPr="00FC65A7">
        <w:t xml:space="preserve"> with relevant SDOs and forums</w:t>
      </w:r>
      <w:r>
        <w:t>;</w:t>
      </w:r>
    </w:p>
    <w:p w:rsidR="00D330D8" w:rsidRDefault="00D330D8" w:rsidP="00D330D8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>
        <w:t>Support of the coordinated development of specifications and events for conformance and interoperability testing</w:t>
      </w:r>
      <w:del w:id="0" w:author="Auto" w:date="2017-10-20T10:44:00Z">
        <w:r w:rsidRPr="00CE769C">
          <w:rPr>
            <w:strike/>
          </w:rPr>
          <w:delText>.</w:delText>
        </w:r>
      </w:del>
      <w:ins w:id="1" w:author="Auto" w:date="2017-10-20T10:44:00Z">
        <w:r w:rsidRPr="00CE769C">
          <w:rPr>
            <w:u w:val="single"/>
          </w:rPr>
          <w:t>;</w:t>
        </w:r>
      </w:ins>
    </w:p>
    <w:p w:rsidR="00D330D8" w:rsidRPr="00CE769C" w:rsidRDefault="00D330D8" w:rsidP="00D330D8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ins w:id="2" w:author="Auto" w:date="2017-10-20T10:44:00Z"/>
          <w:u w:val="single"/>
        </w:rPr>
      </w:pPr>
      <w:ins w:id="3" w:author="Auto" w:date="2017-10-20T10:44:00Z">
        <w:r w:rsidRPr="00CE769C">
          <w:rPr>
            <w:u w:val="single"/>
          </w:rPr>
          <w:t>Support of the coordinated development of new multimedia aspect of e-service standards that include new technologies or trends such as digital finance services (DFS) and distributed ledger technologies (DLT);</w:t>
        </w:r>
      </w:ins>
    </w:p>
    <w:p w:rsidR="00D330D8" w:rsidRPr="00CE769C" w:rsidRDefault="00D330D8" w:rsidP="00D330D8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ins w:id="4" w:author="Auto" w:date="2017-10-20T10:44:00Z"/>
          <w:u w:val="single"/>
        </w:rPr>
      </w:pPr>
      <w:ins w:id="5" w:author="Auto" w:date="2017-10-20T10:44:00Z">
        <w:r w:rsidRPr="00CE769C">
          <w:rPr>
            <w:u w:val="single"/>
          </w:rPr>
          <w:t>Support of the coordinated development of new multimedia aspect of e-service standards such as e-agriculture, e-forestry, and e-aquaculture.</w:t>
        </w:r>
      </w:ins>
    </w:p>
    <w:p w:rsidR="00D330D8" w:rsidRPr="00FC65A7" w:rsidRDefault="00D330D8" w:rsidP="00D330D8">
      <w:pPr>
        <w:pStyle w:val="Headingb"/>
      </w:pPr>
      <w:r w:rsidRPr="00FC65A7">
        <w:t>Progress reports</w:t>
      </w:r>
    </w:p>
    <w:p w:rsidR="00D330D8" w:rsidRPr="00FC65A7" w:rsidRDefault="00D330D8" w:rsidP="00D330D8">
      <w:r w:rsidRPr="00FC65A7">
        <w:t>Th</w:t>
      </w:r>
      <w:r>
        <w:t>is</w:t>
      </w:r>
      <w:r w:rsidRPr="00FC65A7">
        <w:t xml:space="preserve"> JCA will issue a report to SG1</w:t>
      </w:r>
      <w:r w:rsidRPr="00FC65A7">
        <w:rPr>
          <w:rFonts w:hint="eastAsia"/>
        </w:rPr>
        <w:t xml:space="preserve">6, the lead Study Group on </w:t>
      </w:r>
      <w:r>
        <w:t xml:space="preserve">multimedia aspects of </w:t>
      </w:r>
      <w:r w:rsidRPr="00FC65A7">
        <w:rPr>
          <w:rFonts w:hint="eastAsia"/>
        </w:rPr>
        <w:t>e-</w:t>
      </w:r>
      <w:r w:rsidRPr="00FC65A7">
        <w:t>services</w:t>
      </w:r>
      <w:r w:rsidRPr="00FC65A7">
        <w:rPr>
          <w:rFonts w:hint="eastAsia"/>
        </w:rPr>
        <w:t>,</w:t>
      </w:r>
      <w:r w:rsidRPr="00FC65A7">
        <w:t xml:space="preserve"> after each JCA meeting. TSAG may monitor </w:t>
      </w:r>
      <w:r>
        <w:t xml:space="preserve">the activities of this </w:t>
      </w:r>
      <w:r w:rsidRPr="00FC65A7">
        <w:t>JCA through these reports (see Rec. ITU-T A.1, clause</w:t>
      </w:r>
      <w:r>
        <w:t xml:space="preserve"> </w:t>
      </w:r>
      <w:r w:rsidRPr="00FC65A7">
        <w:t>2.2.8).</w:t>
      </w:r>
    </w:p>
    <w:p w:rsidR="00D330D8" w:rsidRPr="00FC65A7" w:rsidRDefault="00D330D8" w:rsidP="00D330D8">
      <w:pPr>
        <w:pStyle w:val="Headingb"/>
      </w:pPr>
      <w:r w:rsidRPr="00FC65A7">
        <w:t>Lifetime</w:t>
      </w:r>
    </w:p>
    <w:p w:rsidR="00D330D8" w:rsidRDefault="00D330D8" w:rsidP="00D330D8">
      <w:r w:rsidRPr="00FC65A7">
        <w:rPr>
          <w:rFonts w:hint="eastAsia"/>
        </w:rPr>
        <w:t xml:space="preserve">The lead Study Group on </w:t>
      </w:r>
      <w:r>
        <w:t xml:space="preserve">multimedia aspects of </w:t>
      </w:r>
      <w:r w:rsidRPr="00FC65A7">
        <w:rPr>
          <w:rFonts w:hint="eastAsia"/>
        </w:rPr>
        <w:t>e-</w:t>
      </w:r>
      <w:r w:rsidRPr="00FC65A7">
        <w:t xml:space="preserve">services </w:t>
      </w:r>
      <w:r w:rsidRPr="00FC65A7">
        <w:rPr>
          <w:rFonts w:hint="eastAsia"/>
        </w:rPr>
        <w:t>will decide the termination of th</w:t>
      </w:r>
      <w:r>
        <w:t>is</w:t>
      </w:r>
      <w:r w:rsidRPr="00FC65A7">
        <w:rPr>
          <w:rFonts w:hint="eastAsia"/>
        </w:rPr>
        <w:t xml:space="preserve"> JCA</w:t>
      </w:r>
      <w:r w:rsidRPr="00FC65A7">
        <w:t xml:space="preserve"> (see Rec. ITU-T A.1, clause 2.2.10).</w:t>
      </w:r>
    </w:p>
    <w:p w:rsidR="00D330D8" w:rsidRPr="006156FF" w:rsidRDefault="00D330D8" w:rsidP="00D330D8">
      <w:pPr>
        <w:jc w:val="center"/>
      </w:pPr>
      <w:r w:rsidRPr="003C7327">
        <w:t>____________________</w:t>
      </w:r>
    </w:p>
    <w:p w:rsidR="00D330D8" w:rsidRPr="00410AC4" w:rsidRDefault="00D330D8" w:rsidP="00D330D8">
      <w:bookmarkStart w:id="6" w:name="_GoBack"/>
      <w:bookmarkEnd w:id="6"/>
    </w:p>
    <w:sectPr w:rsidR="00D330D8" w:rsidRPr="00410AC4" w:rsidSect="00D42A5F">
      <w:headerReference w:type="default" r:id="rId7"/>
      <w:headerReference w:type="first" r:id="rId8"/>
      <w:pgSz w:w="11907" w:h="16840" w:code="9"/>
      <w:pgMar w:top="1418" w:right="1134" w:bottom="1134" w:left="1134" w:header="426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1F39" w:rsidRDefault="009D1F39" w:rsidP="00D330D8">
      <w:pPr>
        <w:spacing w:before="0"/>
      </w:pPr>
      <w:r>
        <w:separator/>
      </w:r>
    </w:p>
  </w:endnote>
  <w:endnote w:type="continuationSeparator" w:id="0">
    <w:p w:rsidR="009D1F39" w:rsidRDefault="009D1F39" w:rsidP="00D330D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1F39" w:rsidRDefault="009D1F39" w:rsidP="00D330D8">
      <w:pPr>
        <w:spacing w:before="0"/>
      </w:pPr>
      <w:r>
        <w:separator/>
      </w:r>
    </w:p>
  </w:footnote>
  <w:footnote w:type="continuationSeparator" w:id="0">
    <w:p w:rsidR="009D1F39" w:rsidRDefault="009D1F39" w:rsidP="00D330D8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30D8" w:rsidRPr="00655675" w:rsidRDefault="00D330D8" w:rsidP="00D330D8">
    <w:pPr>
      <w:pStyle w:val="Header"/>
    </w:pPr>
    <w:r w:rsidRPr="00655675">
      <w:t xml:space="preserve">- </w:t>
    </w:r>
    <w:r w:rsidRPr="00655675">
      <w:fldChar w:fldCharType="begin"/>
    </w:r>
    <w:r w:rsidRPr="00655675">
      <w:instrText xml:space="preserve"> PAGE  \* MERGEFORMAT </w:instrText>
    </w:r>
    <w:r w:rsidRPr="00655675">
      <w:fldChar w:fldCharType="separate"/>
    </w:r>
    <w:r w:rsidR="002D44EE">
      <w:rPr>
        <w:noProof/>
      </w:rPr>
      <w:t>2</w:t>
    </w:r>
    <w:r w:rsidRPr="00655675">
      <w:fldChar w:fldCharType="end"/>
    </w:r>
    <w:r w:rsidRPr="00655675">
      <w:t xml:space="preserve"> -</w:t>
    </w:r>
  </w:p>
  <w:p w:rsidR="00D330D8" w:rsidRPr="00655675" w:rsidRDefault="00D330D8" w:rsidP="00D330D8">
    <w:pPr>
      <w:pStyle w:val="Header"/>
      <w:spacing w:after="240"/>
    </w:pPr>
    <w:r>
      <w:t>JCA-MMeS-LS1</w:t>
    </w:r>
  </w:p>
  <w:p w:rsidR="00D330D8" w:rsidRPr="00D330D8" w:rsidRDefault="00D330D8" w:rsidP="00D330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30D8" w:rsidRDefault="00D330D8" w:rsidP="00D330D8">
    <w:pPr>
      <w:tabs>
        <w:tab w:val="center" w:pos="4680"/>
        <w:tab w:val="right" w:pos="9360"/>
      </w:tabs>
      <w:spacing w:before="0"/>
      <w:jc w:val="center"/>
      <w:rPr>
        <w:rFonts w:ascii="Calibri" w:eastAsia="SimSun" w:hAnsi="Calibri" w:cs="Arial"/>
        <w:sz w:val="22"/>
        <w:szCs w:val="22"/>
        <w:lang w:val="en-US" w:eastAsia="zh-CN"/>
      </w:rPr>
    </w:pPr>
    <w:r>
      <w:rPr>
        <w:rFonts w:ascii="Calibri" w:eastAsia="Malgun Gothic" w:hAnsi="Calibri" w:cs="Arial"/>
        <w:bCs/>
        <w:sz w:val="20"/>
        <w:szCs w:val="22"/>
        <w:lang w:val="en-US" w:eastAsia="zh-CN"/>
      </w:rPr>
      <w:t>Attachment 1</w:t>
    </w:r>
    <w:r>
      <w:rPr>
        <w:rFonts w:ascii="Calibri" w:eastAsia="Malgun Gothic" w:hAnsi="Calibri" w:cs="Arial"/>
        <w:bCs/>
        <w:sz w:val="20"/>
        <w:szCs w:val="22"/>
        <w:lang w:val="en-US" w:eastAsia="zh-CN"/>
      </w:rPr>
      <w:t xml:space="preserve"> to</w:t>
    </w:r>
    <w:r>
      <w:rPr>
        <w:rFonts w:ascii="Calibri" w:eastAsia="Malgun Gothic" w:hAnsi="Calibri" w:cs="Arial"/>
        <w:bCs/>
        <w:sz w:val="20"/>
        <w:szCs w:val="22"/>
        <w:lang w:val="en-US" w:eastAsia="zh-CN"/>
      </w:rPr>
      <w:br/>
    </w:r>
    <w:r w:rsidRPr="00D330D8">
      <w:rPr>
        <w:rFonts w:ascii="Calibri" w:eastAsia="Malgun Gothic" w:hAnsi="Calibri" w:cs="Arial"/>
        <w:bCs/>
        <w:sz w:val="20"/>
        <w:szCs w:val="22"/>
        <w:lang w:val="en-US" w:eastAsia="zh-CN"/>
      </w:rPr>
      <w:t>JCA-MMeS-</w:t>
    </w:r>
    <w:proofErr w:type="gramStart"/>
    <w:r w:rsidRPr="00D330D8">
      <w:rPr>
        <w:rFonts w:ascii="Calibri" w:eastAsia="Malgun Gothic" w:hAnsi="Calibri" w:cs="Arial"/>
        <w:bCs/>
        <w:sz w:val="20"/>
        <w:szCs w:val="22"/>
        <w:lang w:val="en-US" w:eastAsia="zh-CN"/>
      </w:rPr>
      <w:t>LS1</w:t>
    </w:r>
    <w:proofErr w:type="gramEnd"/>
    <w:r>
      <w:rPr>
        <w:rFonts w:ascii="Calibri" w:eastAsia="Malgun Gothic" w:hAnsi="Calibri" w:cs="Arial"/>
        <w:bCs/>
        <w:sz w:val="20"/>
        <w:szCs w:val="22"/>
        <w:lang w:val="en-US" w:eastAsia="zh-CN"/>
      </w:rPr>
      <w:br/>
      <w:t>(Annex C of SG16-TD130/PL</w:t>
    </w:r>
    <w:r>
      <w:rPr>
        <w:rFonts w:ascii="Calibri" w:eastAsia="Malgun Gothic" w:hAnsi="Calibri" w:cs="Arial"/>
        <w:bCs/>
        <w:sz w:val="20"/>
        <w:szCs w:val="22"/>
        <w:lang w:val="en-US" w:eastAsia="zh-CN"/>
      </w:rPr>
      <w:t>EN</w:t>
    </w:r>
    <w:r>
      <w:rPr>
        <w:rFonts w:ascii="Calibri" w:eastAsia="Malgun Gothic" w:hAnsi="Calibri" w:cs="Arial"/>
        <w:bCs/>
        <w:sz w:val="20"/>
        <w:szCs w:val="22"/>
        <w:lang w:val="en-US" w:eastAsia="zh-CN"/>
      </w:rPr>
      <w:t>)</w:t>
    </w:r>
  </w:p>
  <w:p w:rsidR="00D330D8" w:rsidRDefault="00D330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416DF1"/>
    <w:multiLevelType w:val="hybridMultilevel"/>
    <w:tmpl w:val="09D0AE38"/>
    <w:lvl w:ilvl="0" w:tplc="CA9C4A5C">
      <w:start w:val="1"/>
      <w:numFmt w:val="bullet"/>
      <w:lvlRestart w:val="0"/>
      <w:lvlText w:val="–"/>
      <w:lvlJc w:val="left"/>
      <w:pPr>
        <w:ind w:left="60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3" w:hanging="360"/>
      </w:pPr>
      <w:rPr>
        <w:rFonts w:ascii="Wingdings" w:hAnsi="Wingdings" w:hint="default"/>
      </w:rPr>
    </w:lvl>
  </w:abstractNum>
  <w:abstractNum w:abstractNumId="1" w15:restartNumberingAfterBreak="0">
    <w:nsid w:val="441D3CB0"/>
    <w:multiLevelType w:val="hybridMultilevel"/>
    <w:tmpl w:val="EB888118"/>
    <w:lvl w:ilvl="0" w:tplc="A7BEB486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" w15:restartNumberingAfterBreak="0">
    <w:nsid w:val="7F454802"/>
    <w:multiLevelType w:val="hybridMultilevel"/>
    <w:tmpl w:val="805E12B2"/>
    <w:lvl w:ilvl="0" w:tplc="A7BEB486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0D8"/>
    <w:rsid w:val="002D44EE"/>
    <w:rsid w:val="009D1F39"/>
    <w:rsid w:val="00BE4BE8"/>
    <w:rsid w:val="00D330D8"/>
    <w:rsid w:val="00DB1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EE7FF4"/>
  <w15:chartTrackingRefBased/>
  <w15:docId w15:val="{5E58EDB7-ADDF-45AF-ABFD-FBBDE6657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30D8"/>
    <w:pPr>
      <w:spacing w:before="120" w:after="0" w:line="240" w:lineRule="auto"/>
    </w:pPr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D330D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330D8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Headingb">
    <w:name w:val="Heading_b"/>
    <w:basedOn w:val="Normal"/>
    <w:next w:val="Normal"/>
    <w:link w:val="HeadingbChar"/>
    <w:qFormat/>
    <w:rsid w:val="00D330D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styleId="Header">
    <w:name w:val="header"/>
    <w:basedOn w:val="Normal"/>
    <w:link w:val="HeaderChar"/>
    <w:unhideWhenUsed/>
    <w:rsid w:val="00D330D8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D330D8"/>
    <w:rPr>
      <w:rFonts w:ascii="Times New Roman" w:eastAsiaTheme="minorEastAsia" w:hAnsi="Times New Roman" w:cs="Times New Roman"/>
      <w:sz w:val="20"/>
      <w:szCs w:val="20"/>
      <w:lang w:eastAsia="ja-JP"/>
    </w:rPr>
  </w:style>
  <w:style w:type="character" w:customStyle="1" w:styleId="HeadingbChar">
    <w:name w:val="Heading_b Char"/>
    <w:link w:val="Headingb"/>
    <w:locked/>
    <w:rsid w:val="00D330D8"/>
    <w:rPr>
      <w:rFonts w:ascii="Times New Roman" w:eastAsia="Times New Roman" w:hAnsi="Times New Roman" w:cs="Times New Roman"/>
      <w:b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D330D8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D330D8"/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customStyle="1" w:styleId="Docnumber">
    <w:name w:val="Docnumber"/>
    <w:basedOn w:val="Normal"/>
    <w:link w:val="DocnumberChar"/>
    <w:rsid w:val="00D330D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D330D8"/>
    <w:rPr>
      <w:rFonts w:ascii="Times New Roman" w:eastAsia="SimSun" w:hAnsi="Times New Roman" w:cs="Times New Roman"/>
      <w:b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773</Words>
  <Characters>4408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5171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ITU-SG16</dc:creator>
  <cp:keywords/>
  <dc:description/>
  <cp:lastModifiedBy>ITU-SG16</cp:lastModifiedBy>
  <cp:revision>2</cp:revision>
  <dcterms:created xsi:type="dcterms:W3CDTF">2017-11-06T10:50:00Z</dcterms:created>
  <dcterms:modified xsi:type="dcterms:W3CDTF">2017-11-06T10:55:00Z</dcterms:modified>
</cp:coreProperties>
</file>