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C14DAB" w:rsidRPr="00701B54" w14:paraId="2563E441" w14:textId="72C3AAE7" w:rsidTr="00C14DAB">
        <w:trPr>
          <w:cantSplit/>
        </w:trPr>
        <w:tc>
          <w:tcPr>
            <w:tcW w:w="1190" w:type="dxa"/>
            <w:vMerge w:val="restart"/>
          </w:tcPr>
          <w:p w14:paraId="2D80C30A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701B5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84B3E4D" wp14:editId="39A1DA6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FC71293" w14:textId="77777777" w:rsidR="00C14DAB" w:rsidRPr="00701B54" w:rsidRDefault="00C14DAB" w:rsidP="00701B54">
            <w:pPr>
              <w:rPr>
                <w:sz w:val="16"/>
                <w:szCs w:val="16"/>
              </w:rPr>
            </w:pPr>
            <w:r w:rsidRPr="00701B54">
              <w:rPr>
                <w:sz w:val="16"/>
                <w:szCs w:val="16"/>
              </w:rPr>
              <w:t>INTERNATIONAL TELECOMMUNICATION UNION</w:t>
            </w:r>
          </w:p>
          <w:p w14:paraId="5320773B" w14:textId="77777777" w:rsidR="00C14DAB" w:rsidRPr="00701B54" w:rsidRDefault="00C14DAB" w:rsidP="00701B54">
            <w:pPr>
              <w:rPr>
                <w:b/>
                <w:bCs/>
                <w:sz w:val="26"/>
                <w:szCs w:val="26"/>
              </w:rPr>
            </w:pPr>
            <w:r w:rsidRPr="00701B54">
              <w:rPr>
                <w:b/>
                <w:bCs/>
                <w:sz w:val="26"/>
                <w:szCs w:val="26"/>
              </w:rPr>
              <w:t>TELECOMMUNICATION</w:t>
            </w:r>
            <w:r w:rsidRPr="00701B5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8AE681" w14:textId="77777777" w:rsidR="00C14DAB" w:rsidRPr="00701B54" w:rsidRDefault="00C14DAB" w:rsidP="00701B54">
            <w:pPr>
              <w:rPr>
                <w:sz w:val="20"/>
                <w:szCs w:val="20"/>
              </w:rPr>
            </w:pPr>
            <w:r w:rsidRPr="00701B54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701B54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0" w:type="dxa"/>
            <w:vAlign w:val="center"/>
          </w:tcPr>
          <w:p w14:paraId="2EB9B510" w14:textId="5F330EA2" w:rsidR="00C14DAB" w:rsidRPr="00701B54" w:rsidRDefault="00C14DAB" w:rsidP="006A7354">
            <w:pPr>
              <w:pStyle w:val="Docnumber"/>
            </w:pPr>
            <w:r>
              <w:t xml:space="preserve">TD </w:t>
            </w:r>
            <w:r w:rsidR="006A7354">
              <w:t>151</w:t>
            </w:r>
            <w:r>
              <w:t xml:space="preserve"> </w:t>
            </w:r>
          </w:p>
        </w:tc>
      </w:tr>
      <w:tr w:rsidR="00C14DAB" w:rsidRPr="00701B54" w14:paraId="237D2F31" w14:textId="6FBB5C0C" w:rsidTr="00C14DAB">
        <w:trPr>
          <w:cantSplit/>
        </w:trPr>
        <w:tc>
          <w:tcPr>
            <w:tcW w:w="1190" w:type="dxa"/>
            <w:vMerge/>
          </w:tcPr>
          <w:p w14:paraId="0438695C" w14:textId="77777777" w:rsidR="00C14DAB" w:rsidRPr="00701B54" w:rsidRDefault="00C14DAB" w:rsidP="00701B54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3" w:type="dxa"/>
            <w:gridSpan w:val="3"/>
            <w:vMerge/>
          </w:tcPr>
          <w:p w14:paraId="032E9670" w14:textId="77777777" w:rsidR="00C14DAB" w:rsidRPr="00701B54" w:rsidRDefault="00C14DAB" w:rsidP="00701B54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2D4DFA04" w14:textId="607166ED" w:rsidR="00C14DAB" w:rsidRPr="00701B54" w:rsidRDefault="00C14DAB" w:rsidP="00701B54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C14DAB" w:rsidRPr="00701B54" w14:paraId="28870E53" w14:textId="51C66A29" w:rsidTr="00C14DA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4883D13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99BC650" w14:textId="77777777" w:rsidR="00C14DAB" w:rsidRPr="00701B54" w:rsidRDefault="00C14DAB" w:rsidP="00701B54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7813BEAE" w14:textId="77777777" w:rsidR="00C14DAB" w:rsidRPr="00701B54" w:rsidRDefault="00C14DAB" w:rsidP="00701B54">
            <w:pPr>
              <w:jc w:val="right"/>
              <w:rPr>
                <w:b/>
                <w:bCs/>
                <w:sz w:val="28"/>
                <w:szCs w:val="28"/>
              </w:rPr>
            </w:pPr>
            <w:r w:rsidRPr="00701B5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14DAB" w:rsidRPr="00701B54" w14:paraId="126981D5" w14:textId="0BC59E58" w:rsidTr="00C14DAB">
        <w:trPr>
          <w:cantSplit/>
        </w:trPr>
        <w:tc>
          <w:tcPr>
            <w:tcW w:w="1616" w:type="dxa"/>
            <w:gridSpan w:val="3"/>
          </w:tcPr>
          <w:p w14:paraId="603D5C65" w14:textId="77777777" w:rsidR="00C14DAB" w:rsidRPr="00701B54" w:rsidRDefault="00C14DAB" w:rsidP="00701B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701B54">
              <w:rPr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2D0E6B28" w14:textId="7E323174" w:rsidR="00C14DAB" w:rsidRPr="00701B54" w:rsidRDefault="00C14DAB" w:rsidP="0095056B">
            <w:r>
              <w:t>N/A</w:t>
            </w:r>
          </w:p>
        </w:tc>
        <w:tc>
          <w:tcPr>
            <w:tcW w:w="4680" w:type="dxa"/>
          </w:tcPr>
          <w:p w14:paraId="1D31968E" w14:textId="18FD70CD" w:rsidR="00C14DAB" w:rsidRPr="00701B54" w:rsidRDefault="00F97764" w:rsidP="008C32D0">
            <w:pPr>
              <w:jc w:val="right"/>
            </w:pPr>
            <w:r>
              <w:t>Geneva, 26 February – 2 Ma</w:t>
            </w:r>
            <w:r w:rsidR="008C32D0">
              <w:t>r</w:t>
            </w:r>
            <w:r>
              <w:t>ch</w:t>
            </w:r>
            <w:r w:rsidR="00C14DAB" w:rsidRPr="00701B54">
              <w:t xml:space="preserve"> 201</w:t>
            </w:r>
            <w:r>
              <w:t>8</w:t>
            </w:r>
          </w:p>
        </w:tc>
      </w:tr>
      <w:tr w:rsidR="00C14DAB" w:rsidRPr="00701B54" w14:paraId="3223CFA5" w14:textId="50C16F30" w:rsidTr="00C14DAB">
        <w:trPr>
          <w:cantSplit/>
        </w:trPr>
        <w:tc>
          <w:tcPr>
            <w:tcW w:w="9923" w:type="dxa"/>
            <w:gridSpan w:val="5"/>
          </w:tcPr>
          <w:p w14:paraId="74A67D5A" w14:textId="5E7E3F90" w:rsidR="00C14DAB" w:rsidRPr="00701B54" w:rsidRDefault="00C14DAB" w:rsidP="00701B54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701B54">
              <w:rPr>
                <w:b/>
                <w:bCs/>
              </w:rPr>
              <w:t>TD</w:t>
            </w:r>
          </w:p>
        </w:tc>
      </w:tr>
      <w:tr w:rsidR="00C14DAB" w:rsidRPr="00701B54" w14:paraId="2A1230A7" w14:textId="761635F5" w:rsidTr="00C14DAB">
        <w:trPr>
          <w:cantSplit/>
        </w:trPr>
        <w:tc>
          <w:tcPr>
            <w:tcW w:w="1616" w:type="dxa"/>
            <w:gridSpan w:val="3"/>
          </w:tcPr>
          <w:p w14:paraId="22E1C0CA" w14:textId="77777777" w:rsidR="00C14DAB" w:rsidRPr="00701B54" w:rsidRDefault="00C14DAB" w:rsidP="00701B54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701B54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49ADC2AD" w14:textId="205097A2" w:rsidR="00C14DAB" w:rsidRPr="00701B54" w:rsidRDefault="00C14DAB" w:rsidP="00EA7290">
            <w:bookmarkStart w:id="8" w:name="_GoBack"/>
            <w:r w:rsidRPr="00701B54">
              <w:t>Chairman</w:t>
            </w:r>
            <w:r w:rsidR="00EA7290">
              <w:t xml:space="preserve">, </w:t>
            </w:r>
            <w:r w:rsidRPr="00701B54">
              <w:t>ITU-T SG1</w:t>
            </w:r>
            <w:r>
              <w:t>1</w:t>
            </w:r>
            <w:bookmarkEnd w:id="8"/>
          </w:p>
        </w:tc>
      </w:tr>
      <w:tr w:rsidR="00C14DAB" w:rsidRPr="00701B54" w14:paraId="3A56F3A5" w14:textId="03ED65DE" w:rsidTr="00C14DAB">
        <w:trPr>
          <w:cantSplit/>
        </w:trPr>
        <w:tc>
          <w:tcPr>
            <w:tcW w:w="1616" w:type="dxa"/>
            <w:gridSpan w:val="3"/>
          </w:tcPr>
          <w:p w14:paraId="16E14D4A" w14:textId="77777777" w:rsidR="00C14DAB" w:rsidRPr="00701B54" w:rsidRDefault="00C14DAB" w:rsidP="00701B54">
            <w:bookmarkStart w:id="9" w:name="dtitle1" w:colFirst="1" w:colLast="1"/>
            <w:bookmarkEnd w:id="7"/>
            <w:r w:rsidRPr="00701B54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5C5EC275" w14:textId="6AAC5E56" w:rsidR="00C14DAB" w:rsidRPr="00701B54" w:rsidRDefault="00C14DAB" w:rsidP="003939E0">
            <w:r>
              <w:t xml:space="preserve">ITU-T </w:t>
            </w:r>
            <w:r w:rsidRPr="00701B54">
              <w:t>SG1</w:t>
            </w:r>
            <w:r>
              <w:t>1</w:t>
            </w:r>
            <w:r w:rsidRPr="00701B54">
              <w:t xml:space="preserve"> </w:t>
            </w:r>
            <w:r w:rsidR="003939E0">
              <w:t>Lead Study Group Report</w:t>
            </w:r>
          </w:p>
        </w:tc>
      </w:tr>
      <w:tr w:rsidR="00C14DAB" w:rsidRPr="00701B54" w14:paraId="1441B862" w14:textId="02A6957F" w:rsidTr="00C14DAB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4CDE56C" w14:textId="77777777" w:rsidR="00C14DAB" w:rsidRPr="00701B54" w:rsidRDefault="00C14DAB" w:rsidP="00701B54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1B54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59E729F6" w14:textId="3F9272E7" w:rsidR="00C14DAB" w:rsidRPr="00701B54" w:rsidRDefault="00C14DAB" w:rsidP="00701B54">
            <w:r>
              <w:t>Information</w:t>
            </w:r>
          </w:p>
        </w:tc>
      </w:tr>
      <w:bookmarkEnd w:id="1"/>
      <w:bookmarkEnd w:id="10"/>
      <w:tr w:rsidR="00C14DAB" w:rsidRPr="00364979" w14:paraId="574D4B2C" w14:textId="69418D4D" w:rsidTr="00C14DA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C14DAB" w:rsidRPr="00136DDD" w:rsidRDefault="00C14DAB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5E72EDE8" w:rsidR="00C14DAB" w:rsidRPr="00136DDD" w:rsidRDefault="0087355E" w:rsidP="002C0658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C72B66854CFC4225B174750193CF7FE1"/>
                </w:placeholder>
                <w:text w:multiLine="1"/>
              </w:sdtPr>
              <w:sdtEndPr/>
              <w:sdtContent>
                <w:r w:rsidR="00C14DAB">
                  <w:rPr>
                    <w:lang w:val="en-US"/>
                  </w:rPr>
                  <w:t>Andrey KUCHERYAVY</w:t>
                </w:r>
                <w:r w:rsidR="002C0658">
                  <w:rPr>
                    <w:lang w:val="en-US"/>
                  </w:rPr>
                  <w:br/>
                </w:r>
                <w:r w:rsidR="00C14DAB">
                  <w:rPr>
                    <w:lang w:val="en-US"/>
                  </w:rPr>
                  <w:t>Russia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C24D5552D2245A28D023D66E20CD7E4"/>
            </w:placeholder>
          </w:sdtPr>
          <w:sdtEndPr/>
          <w:sdtContent>
            <w:tc>
              <w:tcPr>
                <w:tcW w:w="4680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7508DA14" w:rsidR="00C14DAB" w:rsidRPr="00FF1151" w:rsidRDefault="00C14DAB" w:rsidP="004052F9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 xml:space="preserve">Tel: </w:t>
                </w:r>
                <w:r w:rsidRPr="004052F9">
                  <w:rPr>
                    <w:lang w:val="pt-BR"/>
                  </w:rPr>
                  <w:t>+7 921 3140320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Pr="00E31E80">
                    <w:rPr>
                      <w:rStyle w:val="Hyperlink"/>
                      <w:rFonts w:ascii="Times New Roman" w:hAnsi="Times New Roman"/>
                      <w:lang w:val="pt-BR"/>
                    </w:rPr>
                    <w:t>akouch@mail.ru</w:t>
                  </w:r>
                </w:hyperlink>
              </w:p>
            </w:tc>
          </w:sdtContent>
        </w:sdt>
      </w:tr>
    </w:tbl>
    <w:p w14:paraId="4D4C2A3E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3B2E1AE1" w14:textId="77777777" w:rsidTr="005571A4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75E3B1EF" w14:textId="58BAE23C" w:rsidR="0089088E" w:rsidRPr="00136DDD" w:rsidRDefault="0087355E" w:rsidP="004A6EFC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proofErr w:type="spellStart"/>
                <w:r w:rsidR="002C0658">
                  <w:rPr>
                    <w:lang w:val="en-US"/>
                  </w:rPr>
                  <w:t>S</w:t>
                </w:r>
                <w:r w:rsidR="004A6EFC" w:rsidRPr="004A6EFC">
                  <w:rPr>
                    <w:lang w:val="en-US"/>
                  </w:rPr>
                  <w:t>ignalling</w:t>
                </w:r>
                <w:proofErr w:type="spellEnd"/>
                <w:r w:rsidR="004A6EFC" w:rsidRPr="004A6EFC">
                  <w:rPr>
                    <w:lang w:val="en-US"/>
                  </w:rPr>
                  <w:t xml:space="preserve">; protocols; </w:t>
                </w:r>
                <w:r w:rsidR="00C10674">
                  <w:rPr>
                    <w:lang w:val="en-US"/>
                  </w:rPr>
                  <w:t xml:space="preserve">IMT-2020, </w:t>
                </w:r>
                <w:r w:rsidR="004A6EFC" w:rsidRPr="004A6EFC">
                  <w:rPr>
                    <w:lang w:val="en-US"/>
                  </w:rPr>
                  <w:t>conformance; interoperability; testing; counterfeiting; stolen; ICT devices</w:t>
                </w:r>
                <w:r>
                  <w:rPr>
                    <w:lang w:val="en-US"/>
                  </w:rPr>
                  <w:t>.</w:t>
                </w:r>
              </w:sdtContent>
            </w:sdt>
          </w:p>
        </w:tc>
      </w:tr>
      <w:tr w:rsidR="0089088E" w:rsidRPr="00136DDD" w14:paraId="7D0F8B1C" w14:textId="77777777" w:rsidTr="003F6A44">
        <w:trPr>
          <w:cantSplit/>
          <w:trHeight w:val="771"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4BE3CBD5" w14:textId="6B2273D8" w:rsidR="0089088E" w:rsidRPr="00136DDD" w:rsidRDefault="00F97764" w:rsidP="00C10674">
                <w:r w:rsidRPr="004A6EFC">
                  <w:t xml:space="preserve">This report </w:t>
                </w:r>
                <w:r>
                  <w:t xml:space="preserve">contains the report of </w:t>
                </w:r>
                <w:r w:rsidRPr="004A6EFC">
                  <w:t xml:space="preserve">the ITU-T SG11 on lead study group activities </w:t>
                </w:r>
                <w:r>
                  <w:t>(May 2017-February 2018)</w:t>
                </w:r>
                <w:r w:rsidR="0087355E">
                  <w:t>.</w:t>
                </w:r>
              </w:p>
            </w:tc>
          </w:sdtContent>
        </w:sdt>
      </w:tr>
    </w:tbl>
    <w:p w14:paraId="64FF26FF" w14:textId="33D0766D" w:rsidR="004052F9" w:rsidRPr="004052F9" w:rsidRDefault="004052F9" w:rsidP="005525B5">
      <w:pPr>
        <w:pStyle w:val="ListParagraph"/>
        <w:numPr>
          <w:ilvl w:val="0"/>
          <w:numId w:val="12"/>
        </w:numPr>
        <w:snapToGrid w:val="0"/>
        <w:spacing w:before="360" w:after="120"/>
        <w:ind w:left="709" w:hanging="709"/>
        <w:contextualSpacing w:val="0"/>
        <w:rPr>
          <w:b/>
          <w:bCs/>
        </w:rPr>
      </w:pPr>
      <w:r w:rsidRPr="004052F9">
        <w:rPr>
          <w:b/>
          <w:bCs/>
        </w:rPr>
        <w:t>Background</w:t>
      </w:r>
    </w:p>
    <w:p w14:paraId="1AF52BE0" w14:textId="1321BCBC" w:rsidR="004052F9" w:rsidRDefault="004052F9">
      <w:r>
        <w:t xml:space="preserve">According to Resolution 2 of WTSA-16, ITU-T SG11 is </w:t>
      </w:r>
      <w:r w:rsidR="00845F40">
        <w:t>the</w:t>
      </w:r>
      <w:r>
        <w:t xml:space="preserve"> lead study group on:</w:t>
      </w:r>
    </w:p>
    <w:p w14:paraId="0813664F" w14:textId="3D16F2F8" w:rsidR="004052F9" w:rsidRDefault="004052F9" w:rsidP="00AB217C">
      <w:pPr>
        <w:pStyle w:val="ListParagraph"/>
        <w:numPr>
          <w:ilvl w:val="0"/>
          <w:numId w:val="11"/>
        </w:numPr>
        <w:snapToGrid w:val="0"/>
        <w:spacing w:before="0"/>
        <w:ind w:left="714" w:hanging="357"/>
        <w:contextualSpacing w:val="0"/>
      </w:pPr>
      <w:r w:rsidRPr="00D80D03">
        <w:t>signalling and protocols, including for IMT-2020 technologies</w:t>
      </w:r>
      <w:r w:rsidR="006973C0">
        <w:t>;</w:t>
      </w:r>
    </w:p>
    <w:p w14:paraId="38336D6D" w14:textId="3473EA0A" w:rsidR="004052F9" w:rsidRDefault="004052F9" w:rsidP="00AB217C">
      <w:pPr>
        <w:pStyle w:val="ListParagraph"/>
        <w:numPr>
          <w:ilvl w:val="0"/>
          <w:numId w:val="11"/>
        </w:numPr>
        <w:snapToGrid w:val="0"/>
        <w:spacing w:before="0"/>
        <w:ind w:left="714" w:hanging="357"/>
        <w:contextualSpacing w:val="0"/>
      </w:pPr>
      <w:r w:rsidRPr="00D80D03">
        <w:t>establishing test specifications, conformance and interoperability testing for all types of networks, technologies and services that are the subject of study and standardization by all ITU</w:t>
      </w:r>
      <w:r w:rsidRPr="00D80D03">
        <w:noBreakHyphen/>
        <w:t>T study groups</w:t>
      </w:r>
      <w:r w:rsidR="006973C0">
        <w:t>;</w:t>
      </w:r>
    </w:p>
    <w:p w14:paraId="4A1B5CDA" w14:textId="5DE64238" w:rsidR="004052F9" w:rsidRDefault="004052F9" w:rsidP="00AB217C">
      <w:pPr>
        <w:pStyle w:val="ListParagraph"/>
        <w:numPr>
          <w:ilvl w:val="0"/>
          <w:numId w:val="11"/>
        </w:numPr>
        <w:snapToGrid w:val="0"/>
        <w:spacing w:before="0"/>
        <w:ind w:left="714" w:hanging="357"/>
        <w:contextualSpacing w:val="0"/>
      </w:pPr>
      <w:r w:rsidRPr="00D80D03">
        <w:t>combating counterfeiting of ICT devices</w:t>
      </w:r>
      <w:r w:rsidR="006973C0">
        <w:t>;</w:t>
      </w:r>
    </w:p>
    <w:p w14:paraId="40371001" w14:textId="65874E36" w:rsidR="004052F9" w:rsidRPr="00D80D03" w:rsidRDefault="004052F9" w:rsidP="00AB217C">
      <w:pPr>
        <w:pStyle w:val="ListParagraph"/>
        <w:numPr>
          <w:ilvl w:val="0"/>
          <w:numId w:val="11"/>
        </w:numPr>
        <w:snapToGrid w:val="0"/>
        <w:spacing w:before="0"/>
        <w:ind w:left="714" w:hanging="357"/>
        <w:contextualSpacing w:val="0"/>
      </w:pPr>
      <w:proofErr w:type="gramStart"/>
      <w:r w:rsidRPr="00D80D03">
        <w:t>combating</w:t>
      </w:r>
      <w:proofErr w:type="gramEnd"/>
      <w:r w:rsidRPr="00D80D03">
        <w:t xml:space="preserve"> the use of stolen ICT devices</w:t>
      </w:r>
      <w:r w:rsidR="006973C0">
        <w:t>.</w:t>
      </w:r>
    </w:p>
    <w:p w14:paraId="445EE8C6" w14:textId="2A16BE10" w:rsidR="007F671C" w:rsidRPr="004052F9" w:rsidRDefault="007F671C" w:rsidP="005525B5">
      <w:pPr>
        <w:pStyle w:val="ListParagraph"/>
        <w:numPr>
          <w:ilvl w:val="0"/>
          <w:numId w:val="12"/>
        </w:numPr>
        <w:snapToGrid w:val="0"/>
        <w:spacing w:before="360" w:after="120"/>
        <w:ind w:left="709" w:hanging="709"/>
        <w:contextualSpacing w:val="0"/>
        <w:rPr>
          <w:b/>
          <w:bCs/>
        </w:rPr>
      </w:pPr>
      <w:r w:rsidRPr="004052F9">
        <w:rPr>
          <w:b/>
          <w:bCs/>
        </w:rPr>
        <w:t>Report o</w:t>
      </w:r>
      <w:r w:rsidR="004052F9">
        <w:rPr>
          <w:b/>
          <w:bCs/>
        </w:rPr>
        <w:t>f</w:t>
      </w:r>
      <w:r w:rsidRPr="004052F9">
        <w:rPr>
          <w:b/>
          <w:bCs/>
        </w:rPr>
        <w:t xml:space="preserve"> </w:t>
      </w:r>
      <w:r w:rsidR="007C2D4F">
        <w:rPr>
          <w:b/>
          <w:bCs/>
        </w:rPr>
        <w:t xml:space="preserve">ITU-T </w:t>
      </w:r>
      <w:r w:rsidRPr="004052F9">
        <w:rPr>
          <w:b/>
          <w:bCs/>
        </w:rPr>
        <w:t>SG1</w:t>
      </w:r>
      <w:r w:rsidR="004052F9" w:rsidRPr="004052F9">
        <w:rPr>
          <w:b/>
          <w:bCs/>
        </w:rPr>
        <w:t>1</w:t>
      </w:r>
      <w:r w:rsidRPr="004052F9">
        <w:rPr>
          <w:b/>
          <w:bCs/>
        </w:rPr>
        <w:t xml:space="preserve"> </w:t>
      </w:r>
      <w:r w:rsidR="004052F9">
        <w:rPr>
          <w:b/>
          <w:bCs/>
        </w:rPr>
        <w:t xml:space="preserve">on </w:t>
      </w:r>
      <w:r w:rsidRPr="004052F9">
        <w:rPr>
          <w:b/>
          <w:bCs/>
        </w:rPr>
        <w:t>lead study group activities</w:t>
      </w:r>
      <w:r w:rsidR="004052F9">
        <w:rPr>
          <w:b/>
          <w:bCs/>
        </w:rPr>
        <w:t xml:space="preserve"> (</w:t>
      </w:r>
      <w:r w:rsidR="000C5380">
        <w:rPr>
          <w:b/>
          <w:bCs/>
        </w:rPr>
        <w:t>May 2017</w:t>
      </w:r>
      <w:r w:rsidR="004052F9">
        <w:rPr>
          <w:b/>
          <w:bCs/>
        </w:rPr>
        <w:t>-</w:t>
      </w:r>
      <w:r w:rsidR="000C5380">
        <w:rPr>
          <w:b/>
          <w:bCs/>
        </w:rPr>
        <w:t>February 2018</w:t>
      </w:r>
      <w:r w:rsidR="004052F9">
        <w:rPr>
          <w:b/>
          <w:bCs/>
        </w:rPr>
        <w:t>)</w:t>
      </w:r>
    </w:p>
    <w:p w14:paraId="00577B56" w14:textId="6AB7E405" w:rsidR="007F671C" w:rsidRPr="005525B5" w:rsidRDefault="004052F9" w:rsidP="005525B5">
      <w:pPr>
        <w:pStyle w:val="ListParagraph"/>
        <w:numPr>
          <w:ilvl w:val="1"/>
          <w:numId w:val="12"/>
        </w:numPr>
        <w:snapToGrid w:val="0"/>
        <w:spacing w:before="240" w:after="120"/>
        <w:ind w:left="0" w:firstLine="0"/>
        <w:contextualSpacing w:val="0"/>
        <w:rPr>
          <w:b/>
          <w:bCs/>
        </w:rPr>
      </w:pPr>
      <w:r w:rsidRPr="005525B5">
        <w:rPr>
          <w:b/>
          <w:bCs/>
        </w:rPr>
        <w:t>Signalling and protocols, including for IMT-2020 technologies</w:t>
      </w:r>
    </w:p>
    <w:p w14:paraId="3A0F087B" w14:textId="72729204" w:rsidR="00BB609B" w:rsidRPr="006A2826" w:rsidRDefault="00BB609B" w:rsidP="006973C0">
      <w:p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 xml:space="preserve">The following ITU-T Recommendations </w:t>
      </w:r>
      <w:proofErr w:type="gramStart"/>
      <w:r w:rsidR="00845F40">
        <w:rPr>
          <w:rFonts w:asciiTheme="majorBidi" w:hAnsiTheme="majorBidi" w:cstheme="majorBidi"/>
          <w:szCs w:val="22"/>
          <w:lang w:val="en-US"/>
        </w:rPr>
        <w:t>have been</w:t>
      </w:r>
      <w:r w:rsidRPr="006A2826">
        <w:rPr>
          <w:rFonts w:asciiTheme="majorBidi" w:hAnsiTheme="majorBidi" w:cstheme="majorBidi"/>
          <w:szCs w:val="22"/>
          <w:lang w:val="en-US"/>
        </w:rPr>
        <w:t xml:space="preserve"> approved</w:t>
      </w:r>
      <w:proofErr w:type="gramEnd"/>
      <w:r w:rsidRPr="006A2826">
        <w:rPr>
          <w:rFonts w:asciiTheme="majorBidi" w:hAnsiTheme="majorBidi" w:cstheme="majorBidi"/>
          <w:szCs w:val="22"/>
          <w:lang w:val="en-US"/>
        </w:rPr>
        <w:t xml:space="preserve"> </w:t>
      </w:r>
      <w:r w:rsidR="00F97764" w:rsidRPr="006A2826">
        <w:rPr>
          <w:rFonts w:asciiTheme="majorBidi" w:hAnsiTheme="majorBidi" w:cstheme="majorBidi"/>
          <w:szCs w:val="22"/>
          <w:lang w:val="en-US"/>
        </w:rPr>
        <w:t xml:space="preserve">since May </w:t>
      </w:r>
      <w:r w:rsidRPr="006A2826">
        <w:rPr>
          <w:rFonts w:asciiTheme="majorBidi" w:hAnsiTheme="majorBidi" w:cstheme="majorBidi"/>
          <w:szCs w:val="22"/>
          <w:lang w:val="en-US"/>
        </w:rPr>
        <w:t>2017:</w:t>
      </w:r>
    </w:p>
    <w:p w14:paraId="13AEF0FB" w14:textId="186FB9FD" w:rsidR="00BB609B" w:rsidRPr="006A2826" w:rsidRDefault="009759CF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 xml:space="preserve">New </w:t>
      </w:r>
      <w:r w:rsidR="00F97764" w:rsidRPr="006A2826">
        <w:rPr>
          <w:rFonts w:asciiTheme="majorBidi" w:hAnsiTheme="majorBidi" w:cstheme="majorBidi"/>
          <w:szCs w:val="22"/>
        </w:rPr>
        <w:t>ITU-T X.609.3</w:t>
      </w:r>
      <w:r w:rsidRPr="006A2826">
        <w:rPr>
          <w:rFonts w:asciiTheme="majorBidi" w:hAnsiTheme="majorBidi" w:cstheme="majorBidi"/>
          <w:szCs w:val="22"/>
        </w:rPr>
        <w:t>:</w:t>
      </w:r>
      <w:r w:rsidR="00F97764" w:rsidRPr="006A2826">
        <w:rPr>
          <w:rFonts w:asciiTheme="majorBidi" w:hAnsiTheme="majorBidi" w:cstheme="majorBidi"/>
          <w:szCs w:val="22"/>
        </w:rPr>
        <w:t xml:space="preserve"> </w:t>
      </w:r>
      <w:r w:rsidR="00F97764" w:rsidRPr="006A2826">
        <w:rPr>
          <w:rFonts w:asciiTheme="majorBidi" w:hAnsiTheme="majorBidi" w:cstheme="majorBidi"/>
          <w:iCs/>
          <w:szCs w:val="22"/>
        </w:rPr>
        <w:t>Managed P2P communications: Multimedia streaming signalling requirements</w:t>
      </w:r>
      <w:r w:rsidRPr="006A2826">
        <w:rPr>
          <w:rFonts w:asciiTheme="majorBidi" w:hAnsiTheme="majorBidi" w:cstheme="majorBidi"/>
          <w:iCs/>
          <w:szCs w:val="22"/>
        </w:rPr>
        <w:t>;</w:t>
      </w:r>
    </w:p>
    <w:p w14:paraId="113ED264" w14:textId="746C0717" w:rsidR="000C5380" w:rsidRPr="006A2826" w:rsidRDefault="000C5380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iCs/>
          <w:szCs w:val="22"/>
        </w:rPr>
        <w:t xml:space="preserve">New ITU-T X.609.4: </w:t>
      </w:r>
      <w:r w:rsidRPr="006A2826">
        <w:rPr>
          <w:rFonts w:asciiTheme="majorBidi" w:hAnsiTheme="majorBidi" w:cstheme="majorBidi"/>
        </w:rPr>
        <w:t>Managed P2P communications: Multimedia streaming peer protocol;</w:t>
      </w:r>
    </w:p>
    <w:p w14:paraId="6F58E188" w14:textId="78A8C067" w:rsidR="000C5380" w:rsidRPr="006A2826" w:rsidRDefault="000C5380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 xml:space="preserve">New ITU-T X.609.5: </w:t>
      </w:r>
      <w:r w:rsidRPr="006A2826">
        <w:rPr>
          <w:rFonts w:asciiTheme="majorBidi" w:hAnsiTheme="majorBidi" w:cstheme="majorBidi"/>
        </w:rPr>
        <w:t>Managed P2P communications: Multimedia streaming overlay management protocol;</w:t>
      </w:r>
    </w:p>
    <w:p w14:paraId="7767CEC7" w14:textId="0880C036" w:rsidR="00F97764" w:rsidRPr="006A2826" w:rsidRDefault="009759CF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>New</w:t>
      </w:r>
      <w:r w:rsidR="00C909FB" w:rsidRPr="006A2826">
        <w:rPr>
          <w:rFonts w:asciiTheme="majorBidi" w:hAnsiTheme="majorBidi" w:cstheme="majorBidi"/>
          <w:szCs w:val="22"/>
          <w:lang w:val="en-US"/>
        </w:rPr>
        <w:t xml:space="preserve"> ITU-T Q.3640</w:t>
      </w:r>
      <w:r w:rsidR="00A43F29" w:rsidRPr="006A2826">
        <w:rPr>
          <w:rFonts w:asciiTheme="majorBidi" w:hAnsiTheme="majorBidi" w:cstheme="majorBidi"/>
          <w:szCs w:val="22"/>
          <w:lang w:val="en-US"/>
        </w:rPr>
        <w:t xml:space="preserve">: </w:t>
      </w:r>
      <w:r w:rsidR="00A43F29" w:rsidRPr="006A2826">
        <w:rPr>
          <w:rFonts w:asciiTheme="majorBidi" w:hAnsiTheme="majorBidi" w:cstheme="majorBidi"/>
        </w:rPr>
        <w:t xml:space="preserve">Framework of interconnection of </w:t>
      </w:r>
      <w:proofErr w:type="spellStart"/>
      <w:r w:rsidR="00A43F29" w:rsidRPr="006A2826">
        <w:rPr>
          <w:rFonts w:asciiTheme="majorBidi" w:hAnsiTheme="majorBidi" w:cstheme="majorBidi"/>
        </w:rPr>
        <w:t>VoLTE</w:t>
      </w:r>
      <w:proofErr w:type="spellEnd"/>
      <w:r w:rsidR="00A43F29" w:rsidRPr="006A2826">
        <w:rPr>
          <w:rFonts w:asciiTheme="majorBidi" w:hAnsiTheme="majorBidi" w:cstheme="majorBidi"/>
        </w:rPr>
        <w:t>/</w:t>
      </w:r>
      <w:proofErr w:type="spellStart"/>
      <w:r w:rsidR="00A43F29" w:rsidRPr="006A2826">
        <w:rPr>
          <w:rFonts w:asciiTheme="majorBidi" w:hAnsiTheme="majorBidi" w:cstheme="majorBidi"/>
        </w:rPr>
        <w:t>ViLTE</w:t>
      </w:r>
      <w:proofErr w:type="spellEnd"/>
      <w:r w:rsidR="00A43F29" w:rsidRPr="006A2826">
        <w:rPr>
          <w:rFonts w:asciiTheme="majorBidi" w:hAnsiTheme="majorBidi" w:cstheme="majorBidi"/>
        </w:rPr>
        <w:t>-based networks;</w:t>
      </w:r>
    </w:p>
    <w:p w14:paraId="4E5A7B0F" w14:textId="5C6ECA24" w:rsidR="00A43F29" w:rsidRPr="006A2826" w:rsidRDefault="00A43F29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lang w:val="en-US"/>
        </w:rPr>
        <w:t xml:space="preserve">New ITU-T Q.3740: </w:t>
      </w:r>
      <w:r w:rsidRPr="006A2826">
        <w:rPr>
          <w:rFonts w:asciiTheme="majorBidi" w:hAnsiTheme="majorBidi" w:cstheme="majorBidi"/>
        </w:rPr>
        <w:t>Signalling Requirements for SDN and NFV based Central Office services;</w:t>
      </w:r>
    </w:p>
    <w:p w14:paraId="214DB29A" w14:textId="40F84384" w:rsidR="00A43F29" w:rsidRPr="006A2826" w:rsidRDefault="00A43F29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 xml:space="preserve">New ITU-T Q.3716: </w:t>
      </w:r>
      <w:r w:rsidRPr="006A2826">
        <w:rPr>
          <w:rFonts w:asciiTheme="majorBidi" w:hAnsiTheme="majorBidi" w:cstheme="majorBidi"/>
        </w:rPr>
        <w:t>Signalling Requirements for Mapping between Physical and Virtual Networks;</w:t>
      </w:r>
    </w:p>
    <w:p w14:paraId="0F42F799" w14:textId="5C239659" w:rsidR="00A43F29" w:rsidRPr="006A2826" w:rsidRDefault="00DB372D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 xml:space="preserve">New ITU-T Q.3715: </w:t>
      </w:r>
      <w:r w:rsidRPr="006A2826">
        <w:rPr>
          <w:rFonts w:asciiTheme="majorBidi" w:hAnsiTheme="majorBidi" w:cstheme="majorBidi"/>
        </w:rPr>
        <w:t>Signalling requirements for dynamic bandwidth adjustment on demand on broadband network gateway implemented by software defined networking technologies;</w:t>
      </w:r>
    </w:p>
    <w:p w14:paraId="5C4BAC85" w14:textId="54BCE7A5" w:rsidR="00DB372D" w:rsidRPr="006A2826" w:rsidRDefault="00DB372D" w:rsidP="00BB609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lastRenderedPageBreak/>
        <w:t xml:space="preserve">New ITU-T Q.3714: </w:t>
      </w:r>
      <w:r w:rsidRPr="006A2826">
        <w:rPr>
          <w:rFonts w:asciiTheme="majorBidi" w:hAnsiTheme="majorBidi" w:cstheme="majorBidi"/>
        </w:rPr>
        <w:t>Signalling requirements of SDN-based access networks with media independent management capabilities;</w:t>
      </w:r>
    </w:p>
    <w:p w14:paraId="2BC2CCBA" w14:textId="11784B83" w:rsidR="000C5380" w:rsidRPr="006A2826" w:rsidRDefault="009759CF" w:rsidP="004A11D4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 xml:space="preserve">Revised Q.1912.5 (revised): </w:t>
      </w:r>
      <w:r w:rsidRPr="006A2826">
        <w:rPr>
          <w:rFonts w:asciiTheme="majorBidi" w:hAnsiTheme="majorBidi" w:cstheme="majorBidi"/>
          <w:szCs w:val="22"/>
        </w:rPr>
        <w:t xml:space="preserve">Interworking between Session Initiation Protocol (SIP) and Bearer Independent Call Control protocol </w:t>
      </w:r>
      <w:proofErr w:type="gramStart"/>
      <w:r w:rsidRPr="006A2826">
        <w:rPr>
          <w:rFonts w:asciiTheme="majorBidi" w:hAnsiTheme="majorBidi" w:cstheme="majorBidi"/>
          <w:szCs w:val="22"/>
        </w:rPr>
        <w:t>or</w:t>
      </w:r>
      <w:proofErr w:type="gramEnd"/>
      <w:r w:rsidRPr="006A2826">
        <w:rPr>
          <w:rFonts w:asciiTheme="majorBidi" w:hAnsiTheme="majorBidi" w:cstheme="majorBidi"/>
          <w:szCs w:val="22"/>
        </w:rPr>
        <w:t xml:space="preserve"> ISDN User Part</w:t>
      </w:r>
      <w:r w:rsidR="00845F40">
        <w:rPr>
          <w:rFonts w:asciiTheme="majorBidi" w:hAnsiTheme="majorBidi" w:cstheme="majorBidi"/>
          <w:szCs w:val="22"/>
        </w:rPr>
        <w:t>.</w:t>
      </w:r>
    </w:p>
    <w:p w14:paraId="08E7C294" w14:textId="27DEC7AF" w:rsidR="00060E3D" w:rsidRPr="00EF7C19" w:rsidRDefault="00060E3D" w:rsidP="00060E3D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Since February 2017, </w:t>
      </w:r>
      <w:r w:rsidRPr="00EF7C19">
        <w:rPr>
          <w:rFonts w:asciiTheme="majorBidi" w:hAnsiTheme="majorBidi" w:cstheme="majorBidi"/>
          <w:lang w:val="en-US"/>
        </w:rPr>
        <w:t>SG11 advanced the ongoing work item Q.NS-LCMP “Protocol for network slice lifecycle management” and agreed to start several new work items on IMT-2020, as follows:</w:t>
      </w:r>
    </w:p>
    <w:p w14:paraId="3E205506" w14:textId="77777777" w:rsidR="00060E3D" w:rsidRPr="00EF7C19" w:rsidRDefault="00060E3D" w:rsidP="00D4019D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after="120"/>
        <w:ind w:hanging="720"/>
        <w:textAlignment w:val="baseline"/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>Q.CE-APIMP: Protocol for managing capability exposure APIs in IMT-2020 network;</w:t>
      </w:r>
    </w:p>
    <w:p w14:paraId="796A95ED" w14:textId="77777777" w:rsidR="00060E3D" w:rsidRPr="00EF7C19" w:rsidRDefault="00060E3D" w:rsidP="00060E3D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>Q.D2D-EECP: Energy efficient D2D communication protocol for IMT 2020 network;</w:t>
      </w:r>
    </w:p>
    <w:p w14:paraId="0906A1A2" w14:textId="6AC93E44" w:rsidR="00060E3D" w:rsidRPr="00EF7C19" w:rsidRDefault="00060E3D" w:rsidP="00060E3D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 xml:space="preserve">Q.QMP-TCA: </w:t>
      </w:r>
      <w:proofErr w:type="spellStart"/>
      <w:r w:rsidRPr="00EF7C19">
        <w:rPr>
          <w:rFonts w:asciiTheme="majorBidi" w:hAnsiTheme="majorBidi" w:cstheme="majorBidi"/>
          <w:lang w:val="en-US"/>
        </w:rPr>
        <w:t>QoS</w:t>
      </w:r>
      <w:proofErr w:type="spellEnd"/>
      <w:r w:rsidRPr="00EF7C19">
        <w:rPr>
          <w:rFonts w:asciiTheme="majorBidi" w:hAnsiTheme="majorBidi" w:cstheme="majorBidi"/>
          <w:lang w:val="en-US"/>
        </w:rPr>
        <w:t xml:space="preserve"> management protocol for time constraint applications over SDN</w:t>
      </w:r>
      <w:r w:rsidR="00845F40">
        <w:rPr>
          <w:rFonts w:asciiTheme="majorBidi" w:hAnsiTheme="majorBidi" w:cstheme="majorBidi"/>
          <w:lang w:val="en-US"/>
        </w:rPr>
        <w:t>.</w:t>
      </w:r>
    </w:p>
    <w:p w14:paraId="2BF27246" w14:textId="521EB8D0" w:rsidR="00E22B77" w:rsidRPr="00E22B77" w:rsidRDefault="00E22B77">
      <w:p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SG11 continue</w:t>
      </w:r>
      <w:r w:rsidR="00845F40">
        <w:rPr>
          <w:rFonts w:asciiTheme="majorBidi" w:hAnsiTheme="majorBidi" w:cstheme="majorBidi"/>
          <w:lang w:val="en-US"/>
        </w:rPr>
        <w:t>s</w:t>
      </w:r>
      <w:r>
        <w:rPr>
          <w:rFonts w:asciiTheme="majorBidi" w:hAnsiTheme="majorBidi" w:cstheme="majorBidi"/>
          <w:lang w:val="en-US"/>
        </w:rPr>
        <w:t xml:space="preserve"> working on some aspects related to </w:t>
      </w:r>
      <w:proofErr w:type="spellStart"/>
      <w:r>
        <w:rPr>
          <w:rFonts w:asciiTheme="majorBidi" w:hAnsiTheme="majorBidi" w:cstheme="majorBidi"/>
          <w:lang w:val="en-US"/>
        </w:rPr>
        <w:t>signal</w:t>
      </w:r>
      <w:r w:rsidR="00845F40">
        <w:rPr>
          <w:rFonts w:asciiTheme="majorBidi" w:hAnsiTheme="majorBidi" w:cstheme="majorBidi"/>
          <w:lang w:val="en-US"/>
        </w:rPr>
        <w:t>l</w:t>
      </w:r>
      <w:r>
        <w:rPr>
          <w:rFonts w:asciiTheme="majorBidi" w:hAnsiTheme="majorBidi" w:cstheme="majorBidi"/>
          <w:lang w:val="en-US"/>
        </w:rPr>
        <w:t>ing</w:t>
      </w:r>
      <w:proofErr w:type="spellEnd"/>
      <w:r>
        <w:rPr>
          <w:rFonts w:asciiTheme="majorBidi" w:hAnsiTheme="majorBidi" w:cstheme="majorBidi"/>
          <w:lang w:val="en-US"/>
        </w:rPr>
        <w:t xml:space="preserve"> procedures for remote testing and monitoring. In this regard, SG11 started two new work items:</w:t>
      </w:r>
    </w:p>
    <w:p w14:paraId="0453308E" w14:textId="193BF353" w:rsidR="006A2826" w:rsidRPr="00E22B77" w:rsidRDefault="006A2826" w:rsidP="00060E3D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ind w:hanging="720"/>
        <w:textAlignment w:val="baseline"/>
      </w:pPr>
      <w:r w:rsidRPr="00673628">
        <w:t>Q.SP-RT-NP</w:t>
      </w:r>
      <w:r>
        <w:t>:</w:t>
      </w:r>
      <w:r w:rsidRPr="00673628">
        <w:t xml:space="preserve"> Signalling procedures of the probes to be used for remote testing of network parameters</w:t>
      </w:r>
      <w:r w:rsidR="00E22B77">
        <w:t>;</w:t>
      </w:r>
    </w:p>
    <w:p w14:paraId="530FB9E0" w14:textId="700AA3BC" w:rsidR="00E22B77" w:rsidRPr="00E22B77" w:rsidRDefault="00E22B77" w:rsidP="00E22B77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ind w:hanging="720"/>
        <w:textAlignment w:val="baseline"/>
      </w:pPr>
      <w:r w:rsidRPr="00E22B77">
        <w:t>Q.SQM: Signalling requirements and architecture for the Internet service quality monitoring system.</w:t>
      </w:r>
    </w:p>
    <w:p w14:paraId="71B2CE3E" w14:textId="1DB4C873" w:rsidR="00060E3D" w:rsidRDefault="00060E3D">
      <w:pPr>
        <w:rPr>
          <w:rFonts w:asciiTheme="majorBidi" w:hAnsiTheme="majorBidi" w:cstheme="majorBidi"/>
          <w:szCs w:val="22"/>
          <w:lang w:val="en-US"/>
        </w:rPr>
      </w:pPr>
      <w:r w:rsidRPr="00060E3D">
        <w:rPr>
          <w:rFonts w:asciiTheme="majorBidi" w:hAnsiTheme="majorBidi" w:cstheme="majorBidi"/>
          <w:szCs w:val="22"/>
          <w:lang w:val="en-US"/>
        </w:rPr>
        <w:t xml:space="preserve">SG11 also agreed to start a new work item Q.ETN-DS </w:t>
      </w:r>
      <w:r w:rsidRPr="006A2826">
        <w:rPr>
          <w:rFonts w:asciiTheme="majorBidi" w:hAnsiTheme="majorBidi" w:cstheme="majorBidi"/>
          <w:i/>
          <w:szCs w:val="22"/>
          <w:lang w:val="en-US"/>
        </w:rPr>
        <w:t>“</w:t>
      </w:r>
      <w:proofErr w:type="spellStart"/>
      <w:r w:rsidRPr="006A2826">
        <w:rPr>
          <w:rFonts w:asciiTheme="majorBidi" w:hAnsiTheme="majorBidi" w:cstheme="majorBidi"/>
          <w:i/>
          <w:szCs w:val="22"/>
          <w:lang w:val="en-US"/>
        </w:rPr>
        <w:t>Signalling</w:t>
      </w:r>
      <w:proofErr w:type="spellEnd"/>
      <w:r w:rsidRPr="006A2826">
        <w:rPr>
          <w:rFonts w:asciiTheme="majorBidi" w:hAnsiTheme="majorBidi" w:cstheme="majorBidi"/>
          <w:i/>
          <w:szCs w:val="22"/>
          <w:lang w:val="en-US"/>
        </w:rPr>
        <w:t xml:space="preserve"> architecture of the fast deployment emergency telecommunication network to be used in a natural disaster”</w:t>
      </w:r>
      <w:r w:rsidRPr="00060E3D">
        <w:rPr>
          <w:rFonts w:asciiTheme="majorBidi" w:hAnsiTheme="majorBidi" w:cstheme="majorBidi"/>
          <w:szCs w:val="22"/>
          <w:lang w:val="en-US"/>
        </w:rPr>
        <w:t xml:space="preserve"> which aim</w:t>
      </w:r>
      <w:r w:rsidR="00845F40">
        <w:rPr>
          <w:rFonts w:asciiTheme="majorBidi" w:hAnsiTheme="majorBidi" w:cstheme="majorBidi"/>
          <w:szCs w:val="22"/>
          <w:lang w:val="en-US"/>
        </w:rPr>
        <w:t>s</w:t>
      </w:r>
      <w:r w:rsidRPr="00060E3D">
        <w:rPr>
          <w:rFonts w:asciiTheme="majorBidi" w:hAnsiTheme="majorBidi" w:cstheme="majorBidi"/>
          <w:szCs w:val="22"/>
          <w:lang w:val="en-US"/>
        </w:rPr>
        <w:t xml:space="preserve"> to describe the functional elements, services and </w:t>
      </w:r>
      <w:proofErr w:type="spellStart"/>
      <w:r w:rsidRPr="00060E3D">
        <w:rPr>
          <w:rFonts w:asciiTheme="majorBidi" w:hAnsiTheme="majorBidi" w:cstheme="majorBidi"/>
          <w:szCs w:val="22"/>
          <w:lang w:val="en-US"/>
        </w:rPr>
        <w:t>signal</w:t>
      </w:r>
      <w:r w:rsidR="00845F40">
        <w:rPr>
          <w:rFonts w:asciiTheme="majorBidi" w:hAnsiTheme="majorBidi" w:cstheme="majorBidi"/>
          <w:szCs w:val="22"/>
          <w:lang w:val="en-US"/>
        </w:rPr>
        <w:t>l</w:t>
      </w:r>
      <w:r w:rsidRPr="00060E3D">
        <w:rPr>
          <w:rFonts w:asciiTheme="majorBidi" w:hAnsiTheme="majorBidi" w:cstheme="majorBidi"/>
          <w:szCs w:val="22"/>
          <w:lang w:val="en-US"/>
        </w:rPr>
        <w:t>ing</w:t>
      </w:r>
      <w:proofErr w:type="spellEnd"/>
      <w:r w:rsidRPr="00060E3D">
        <w:rPr>
          <w:rFonts w:asciiTheme="majorBidi" w:hAnsiTheme="majorBidi" w:cstheme="majorBidi"/>
          <w:szCs w:val="22"/>
          <w:lang w:val="en-US"/>
        </w:rPr>
        <w:t xml:space="preserve"> architecture of emergency telecommunication network which can be rapidly deployed in a country affected by a natural disaster.</w:t>
      </w:r>
    </w:p>
    <w:p w14:paraId="2985377A" w14:textId="730F7199" w:rsidR="00060E3D" w:rsidRPr="00EF7C19" w:rsidRDefault="00845F40" w:rsidP="00060E3D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The </w:t>
      </w:r>
      <w:r w:rsidR="00060E3D" w:rsidRPr="00EF7C19">
        <w:rPr>
          <w:rFonts w:asciiTheme="majorBidi" w:hAnsiTheme="majorBidi" w:cstheme="majorBidi"/>
          <w:lang w:val="en-US"/>
        </w:rPr>
        <w:t xml:space="preserve">SG11 meeting discussed </w:t>
      </w:r>
      <w:r>
        <w:rPr>
          <w:rFonts w:asciiTheme="majorBidi" w:hAnsiTheme="majorBidi" w:cstheme="majorBidi"/>
          <w:lang w:val="en-US"/>
        </w:rPr>
        <w:t xml:space="preserve">a </w:t>
      </w:r>
      <w:r w:rsidR="00060E3D" w:rsidRPr="00EF7C19">
        <w:rPr>
          <w:rFonts w:asciiTheme="majorBidi" w:hAnsiTheme="majorBidi" w:cstheme="majorBidi"/>
          <w:lang w:val="en-US"/>
        </w:rPr>
        <w:t>number of contributions addressed to SS7 issues. Among</w:t>
      </w:r>
      <w:r>
        <w:rPr>
          <w:rFonts w:asciiTheme="majorBidi" w:hAnsiTheme="majorBidi" w:cstheme="majorBidi"/>
          <w:lang w:val="en-US"/>
        </w:rPr>
        <w:t>st</w:t>
      </w:r>
      <w:r w:rsidR="00060E3D" w:rsidRPr="00EF7C19">
        <w:rPr>
          <w:rFonts w:asciiTheme="majorBidi" w:hAnsiTheme="majorBidi" w:cstheme="majorBidi"/>
          <w:lang w:val="en-US"/>
        </w:rPr>
        <w:t xml:space="preserve"> them were proposals to revise ITU-T Q.731.3 and create new </w:t>
      </w:r>
      <w:proofErr w:type="spellStart"/>
      <w:r w:rsidR="00060E3D" w:rsidRPr="00EF7C19">
        <w:rPr>
          <w:rFonts w:asciiTheme="majorBidi" w:hAnsiTheme="majorBidi" w:cstheme="majorBidi"/>
          <w:lang w:val="en-US"/>
        </w:rPr>
        <w:t>signal</w:t>
      </w:r>
      <w:r>
        <w:rPr>
          <w:rFonts w:asciiTheme="majorBidi" w:hAnsiTheme="majorBidi" w:cstheme="majorBidi"/>
          <w:lang w:val="en-US"/>
        </w:rPr>
        <w:t>l</w:t>
      </w:r>
      <w:r w:rsidR="00060E3D" w:rsidRPr="00EF7C19">
        <w:rPr>
          <w:rFonts w:asciiTheme="majorBidi" w:hAnsiTheme="majorBidi" w:cstheme="majorBidi"/>
          <w:lang w:val="en-US"/>
        </w:rPr>
        <w:t>ing</w:t>
      </w:r>
      <w:proofErr w:type="spellEnd"/>
      <w:r w:rsidR="00060E3D" w:rsidRPr="00EF7C19">
        <w:rPr>
          <w:rFonts w:asciiTheme="majorBidi" w:hAnsiTheme="majorBidi" w:cstheme="majorBidi"/>
          <w:lang w:val="en-US"/>
        </w:rPr>
        <w:t xml:space="preserve"> procedures to </w:t>
      </w:r>
      <w:proofErr w:type="gramStart"/>
      <w:r w:rsidR="00060E3D" w:rsidRPr="00EF7C19">
        <w:rPr>
          <w:rFonts w:asciiTheme="majorBidi" w:hAnsiTheme="majorBidi" w:cstheme="majorBidi"/>
          <w:lang w:val="en-US"/>
        </w:rPr>
        <w:t>be applied</w:t>
      </w:r>
      <w:proofErr w:type="gramEnd"/>
      <w:r w:rsidR="00060E3D" w:rsidRPr="00EF7C19">
        <w:rPr>
          <w:rFonts w:asciiTheme="majorBidi" w:hAnsiTheme="majorBidi" w:cstheme="majorBidi"/>
          <w:lang w:val="en-US"/>
        </w:rPr>
        <w:t xml:space="preserve"> on SS7 stack.</w:t>
      </w:r>
    </w:p>
    <w:p w14:paraId="0EB8D58E" w14:textId="5E972D6C" w:rsidR="00060E3D" w:rsidRDefault="00060E3D">
      <w:pPr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 xml:space="preserve">Following the discussion of the proposed new work items, </w:t>
      </w:r>
      <w:r w:rsidR="00845F40">
        <w:rPr>
          <w:rFonts w:asciiTheme="majorBidi" w:hAnsiTheme="majorBidi" w:cstheme="majorBidi"/>
          <w:lang w:val="en-US"/>
        </w:rPr>
        <w:t xml:space="preserve">the </w:t>
      </w:r>
      <w:r w:rsidRPr="00EF7C19">
        <w:rPr>
          <w:rFonts w:asciiTheme="majorBidi" w:hAnsiTheme="majorBidi" w:cstheme="majorBidi"/>
          <w:lang w:val="en-US"/>
        </w:rPr>
        <w:t xml:space="preserve">meeting agreed that verification of the identification of network entities (also the calling party number) is a very important method to achieve greater safety and security for network. At </w:t>
      </w:r>
      <w:r w:rsidR="00845F40">
        <w:rPr>
          <w:rFonts w:asciiTheme="majorBidi" w:hAnsiTheme="majorBidi" w:cstheme="majorBidi"/>
          <w:lang w:val="en-US"/>
        </w:rPr>
        <w:t xml:space="preserve">the </w:t>
      </w:r>
      <w:r w:rsidRPr="00EF7C19">
        <w:rPr>
          <w:rFonts w:asciiTheme="majorBidi" w:hAnsiTheme="majorBidi" w:cstheme="majorBidi"/>
          <w:lang w:val="en-US"/>
        </w:rPr>
        <w:t xml:space="preserve">current stage, study on the requirements and architecture for interconnection between trustable network entities is needed. In this regard, it was agreed to start a new work item Q.SR-Trust </w:t>
      </w:r>
      <w:r w:rsidRPr="006A2826">
        <w:rPr>
          <w:rFonts w:asciiTheme="majorBidi" w:hAnsiTheme="majorBidi" w:cstheme="majorBidi"/>
          <w:i/>
          <w:lang w:val="en-US"/>
        </w:rPr>
        <w:t>“</w:t>
      </w:r>
      <w:proofErr w:type="spellStart"/>
      <w:r w:rsidRPr="006A2826">
        <w:rPr>
          <w:rFonts w:asciiTheme="majorBidi" w:hAnsiTheme="majorBidi" w:cstheme="majorBidi"/>
          <w:i/>
          <w:lang w:val="en-US"/>
        </w:rPr>
        <w:t>Signalling</w:t>
      </w:r>
      <w:proofErr w:type="spellEnd"/>
      <w:r w:rsidRPr="006A2826">
        <w:rPr>
          <w:rFonts w:asciiTheme="majorBidi" w:hAnsiTheme="majorBidi" w:cstheme="majorBidi"/>
          <w:i/>
          <w:lang w:val="en-US"/>
        </w:rPr>
        <w:t xml:space="preserve"> requirements and architecture for interconnection between trustable network entities”</w:t>
      </w:r>
      <w:r w:rsidRPr="00EF7C19">
        <w:rPr>
          <w:rFonts w:asciiTheme="majorBidi" w:hAnsiTheme="majorBidi" w:cstheme="majorBidi"/>
          <w:lang w:val="en-US"/>
        </w:rPr>
        <w:t>.</w:t>
      </w:r>
    </w:p>
    <w:p w14:paraId="206D0CAB" w14:textId="46D7D741" w:rsidR="00060E3D" w:rsidRPr="00EF7C19" w:rsidRDefault="00060E3D" w:rsidP="00060E3D">
      <w:pPr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>Following th</w:t>
      </w:r>
      <w:r>
        <w:rPr>
          <w:rFonts w:asciiTheme="majorBidi" w:hAnsiTheme="majorBidi" w:cstheme="majorBidi"/>
          <w:lang w:val="en-US"/>
        </w:rPr>
        <w:t xml:space="preserve">e consented new Recommendation ITU-T Q.3640 </w:t>
      </w:r>
      <w:r w:rsidRPr="00060E3D">
        <w:rPr>
          <w:rFonts w:asciiTheme="majorBidi" w:hAnsiTheme="majorBidi" w:cstheme="majorBidi"/>
          <w:i/>
          <w:lang w:val="en-US"/>
        </w:rPr>
        <w:t xml:space="preserve">“Framework of interconnection of </w:t>
      </w:r>
      <w:proofErr w:type="spellStart"/>
      <w:r w:rsidRPr="00060E3D">
        <w:rPr>
          <w:rFonts w:asciiTheme="majorBidi" w:hAnsiTheme="majorBidi" w:cstheme="majorBidi"/>
          <w:i/>
          <w:lang w:val="en-US"/>
        </w:rPr>
        <w:t>VoLTE</w:t>
      </w:r>
      <w:proofErr w:type="spellEnd"/>
      <w:r w:rsidRPr="00060E3D">
        <w:rPr>
          <w:rFonts w:asciiTheme="majorBidi" w:hAnsiTheme="majorBidi" w:cstheme="majorBidi"/>
          <w:i/>
          <w:lang w:val="en-US"/>
        </w:rPr>
        <w:t>/</w:t>
      </w:r>
      <w:proofErr w:type="spellStart"/>
      <w:r w:rsidRPr="00060E3D">
        <w:rPr>
          <w:rFonts w:asciiTheme="majorBidi" w:hAnsiTheme="majorBidi" w:cstheme="majorBidi"/>
          <w:i/>
          <w:lang w:val="en-US"/>
        </w:rPr>
        <w:t>ViLTE</w:t>
      </w:r>
      <w:proofErr w:type="spellEnd"/>
      <w:r w:rsidRPr="00060E3D">
        <w:rPr>
          <w:rFonts w:asciiTheme="majorBidi" w:hAnsiTheme="majorBidi" w:cstheme="majorBidi"/>
          <w:i/>
          <w:lang w:val="en-US"/>
        </w:rPr>
        <w:t>-based networks”</w:t>
      </w:r>
      <w:r w:rsidRPr="00EF7C19">
        <w:rPr>
          <w:rFonts w:asciiTheme="majorBidi" w:hAnsiTheme="majorBidi" w:cstheme="majorBidi"/>
          <w:lang w:val="en-US"/>
        </w:rPr>
        <w:t xml:space="preserve">, SG11 agreed to start a new work item Q.DEN_IMS </w:t>
      </w:r>
      <w:r w:rsidRPr="006A2826">
        <w:rPr>
          <w:rFonts w:asciiTheme="majorBidi" w:hAnsiTheme="majorBidi" w:cstheme="majorBidi"/>
          <w:i/>
          <w:lang w:val="en-US"/>
        </w:rPr>
        <w:t>“</w:t>
      </w:r>
      <w:proofErr w:type="spellStart"/>
      <w:r w:rsidRPr="006A2826">
        <w:rPr>
          <w:rFonts w:asciiTheme="majorBidi" w:hAnsiTheme="majorBidi" w:cstheme="majorBidi"/>
          <w:i/>
          <w:lang w:val="en-US"/>
        </w:rPr>
        <w:t>Signalling</w:t>
      </w:r>
      <w:proofErr w:type="spellEnd"/>
      <w:r w:rsidRPr="006A2826">
        <w:rPr>
          <w:rFonts w:asciiTheme="majorBidi" w:hAnsiTheme="majorBidi" w:cstheme="majorBidi"/>
          <w:i/>
          <w:lang w:val="en-US"/>
        </w:rPr>
        <w:t xml:space="preserve"> architecture of distributed ENUM networking for IMS”</w:t>
      </w:r>
      <w:r w:rsidRPr="00EF7C19">
        <w:rPr>
          <w:rFonts w:asciiTheme="majorBidi" w:hAnsiTheme="majorBidi" w:cstheme="majorBidi"/>
          <w:lang w:val="en-US"/>
        </w:rPr>
        <w:t xml:space="preserve"> which will define the </w:t>
      </w:r>
      <w:proofErr w:type="spellStart"/>
      <w:r w:rsidRPr="00EF7C19">
        <w:rPr>
          <w:rFonts w:asciiTheme="majorBidi" w:hAnsiTheme="majorBidi" w:cstheme="majorBidi"/>
          <w:lang w:val="en-US"/>
        </w:rPr>
        <w:t>signalling</w:t>
      </w:r>
      <w:proofErr w:type="spellEnd"/>
      <w:r w:rsidRPr="00EF7C19">
        <w:rPr>
          <w:rFonts w:asciiTheme="majorBidi" w:hAnsiTheme="majorBidi" w:cstheme="majorBidi"/>
          <w:lang w:val="en-US"/>
        </w:rPr>
        <w:t xml:space="preserve"> architecture of distributed ENUM networking in support of IMS interconnection.</w:t>
      </w:r>
    </w:p>
    <w:p w14:paraId="128BD0A5" w14:textId="1C8A6372" w:rsidR="00060E3D" w:rsidRPr="00EF7C19" w:rsidRDefault="00060E3D" w:rsidP="00060E3D">
      <w:pPr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 xml:space="preserve">SG11 also made progress on ongoing work item </w:t>
      </w:r>
      <w:proofErr w:type="spellStart"/>
      <w:r w:rsidR="006A7354" w:rsidRPr="006A7354">
        <w:rPr>
          <w:rFonts w:asciiTheme="majorBidi" w:hAnsiTheme="majorBidi" w:cstheme="majorBidi"/>
          <w:lang w:val="en-US"/>
        </w:rPr>
        <w:t>Q.Suppl.VoLTE_ETS_Interconnection</w:t>
      </w:r>
      <w:proofErr w:type="spellEnd"/>
      <w:r w:rsidR="006A7354" w:rsidRPr="006A7354">
        <w:rPr>
          <w:rFonts w:asciiTheme="majorBidi" w:hAnsiTheme="majorBidi" w:cstheme="majorBidi"/>
          <w:lang w:val="en-US"/>
        </w:rPr>
        <w:t xml:space="preserve"> </w:t>
      </w:r>
      <w:r w:rsidR="006A7354">
        <w:rPr>
          <w:rFonts w:asciiTheme="majorBidi" w:hAnsiTheme="majorBidi" w:cstheme="majorBidi"/>
          <w:lang w:val="en-US"/>
        </w:rPr>
        <w:t>“</w:t>
      </w:r>
      <w:proofErr w:type="spellStart"/>
      <w:r w:rsidR="006A7354" w:rsidRPr="006A7354">
        <w:rPr>
          <w:rFonts w:asciiTheme="majorBidi" w:hAnsiTheme="majorBidi" w:cstheme="majorBidi"/>
          <w:lang w:val="en-US"/>
        </w:rPr>
        <w:t>Signalling</w:t>
      </w:r>
      <w:proofErr w:type="spellEnd"/>
      <w:r w:rsidR="006A7354" w:rsidRPr="006A7354">
        <w:rPr>
          <w:rFonts w:asciiTheme="majorBidi" w:hAnsiTheme="majorBidi" w:cstheme="majorBidi"/>
          <w:lang w:val="en-US"/>
        </w:rPr>
        <w:t xml:space="preserve"> requirements for interconnection between </w:t>
      </w:r>
      <w:proofErr w:type="spellStart"/>
      <w:r w:rsidR="006A7354" w:rsidRPr="006A7354">
        <w:rPr>
          <w:rFonts w:asciiTheme="majorBidi" w:hAnsiTheme="majorBidi" w:cstheme="majorBidi"/>
          <w:lang w:val="en-US"/>
        </w:rPr>
        <w:t>VoLTE</w:t>
      </w:r>
      <w:proofErr w:type="spellEnd"/>
      <w:r w:rsidR="006A7354" w:rsidRPr="006A7354">
        <w:rPr>
          <w:rFonts w:asciiTheme="majorBidi" w:hAnsiTheme="majorBidi" w:cstheme="majorBidi"/>
          <w:lang w:val="en-US"/>
        </w:rPr>
        <w:t>-based network and other networks supporting emergency telecommunications service (ETS)</w:t>
      </w:r>
      <w:r w:rsidR="006A7354">
        <w:rPr>
          <w:rFonts w:asciiTheme="majorBidi" w:hAnsiTheme="majorBidi" w:cstheme="majorBidi"/>
          <w:lang w:val="en-US"/>
        </w:rPr>
        <w:t xml:space="preserve">” </w:t>
      </w:r>
      <w:r w:rsidRPr="00EF7C19">
        <w:rPr>
          <w:rFonts w:asciiTheme="majorBidi" w:hAnsiTheme="majorBidi" w:cstheme="majorBidi"/>
          <w:lang w:val="en-US"/>
        </w:rPr>
        <w:t xml:space="preserve">and agreed to start several new work items on </w:t>
      </w:r>
      <w:proofErr w:type="spellStart"/>
      <w:r w:rsidRPr="00EF7C19">
        <w:rPr>
          <w:rFonts w:asciiTheme="majorBidi" w:hAnsiTheme="majorBidi" w:cstheme="majorBidi"/>
          <w:lang w:val="en-US"/>
        </w:rPr>
        <w:t>VoLTE</w:t>
      </w:r>
      <w:proofErr w:type="spellEnd"/>
      <w:r w:rsidRPr="00EF7C19">
        <w:rPr>
          <w:rFonts w:asciiTheme="majorBidi" w:hAnsiTheme="majorBidi" w:cstheme="majorBidi"/>
          <w:lang w:val="en-US"/>
        </w:rPr>
        <w:t>/</w:t>
      </w:r>
      <w:proofErr w:type="spellStart"/>
      <w:r w:rsidRPr="00EF7C19">
        <w:rPr>
          <w:rFonts w:asciiTheme="majorBidi" w:hAnsiTheme="majorBidi" w:cstheme="majorBidi"/>
          <w:lang w:val="en-US"/>
        </w:rPr>
        <w:t>ViLTE</w:t>
      </w:r>
      <w:proofErr w:type="spellEnd"/>
      <w:r w:rsidRPr="00EF7C19">
        <w:rPr>
          <w:rFonts w:asciiTheme="majorBidi" w:hAnsiTheme="majorBidi" w:cstheme="majorBidi"/>
          <w:lang w:val="en-US"/>
        </w:rPr>
        <w:t xml:space="preserve"> matters, as follows:</w:t>
      </w:r>
    </w:p>
    <w:p w14:paraId="18CFF939" w14:textId="77777777" w:rsidR="00060E3D" w:rsidRPr="00EF7C19" w:rsidRDefault="00060E3D" w:rsidP="00D4019D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after="120"/>
        <w:ind w:hanging="720"/>
        <w:textAlignment w:val="baseline"/>
        <w:rPr>
          <w:rFonts w:asciiTheme="majorBidi" w:hAnsiTheme="majorBidi" w:cstheme="majorBidi"/>
          <w:lang w:val="en-US"/>
        </w:rPr>
      </w:pPr>
      <w:proofErr w:type="spellStart"/>
      <w:r w:rsidRPr="00EF7C19">
        <w:rPr>
          <w:rFonts w:asciiTheme="majorBidi" w:hAnsiTheme="majorBidi" w:cstheme="majorBidi"/>
          <w:lang w:val="en-US"/>
        </w:rPr>
        <w:t>Q.VoLTE</w:t>
      </w:r>
      <w:proofErr w:type="spellEnd"/>
      <w:r w:rsidRPr="00EF7C19">
        <w:rPr>
          <w:rFonts w:asciiTheme="majorBidi" w:hAnsiTheme="majorBidi" w:cstheme="majorBidi"/>
          <w:lang w:val="en-US"/>
        </w:rPr>
        <w:t>-SAO-</w:t>
      </w:r>
      <w:proofErr w:type="spellStart"/>
      <w:r w:rsidRPr="00EF7C19">
        <w:rPr>
          <w:rFonts w:asciiTheme="majorBidi" w:hAnsiTheme="majorBidi" w:cstheme="majorBidi"/>
          <w:lang w:val="en-US"/>
        </w:rPr>
        <w:t>req</w:t>
      </w:r>
      <w:proofErr w:type="spellEnd"/>
      <w:r w:rsidRPr="00EF7C19">
        <w:rPr>
          <w:rFonts w:asciiTheme="majorBidi" w:hAnsiTheme="majorBidi" w:cstheme="majorBidi"/>
          <w:lang w:val="en-US"/>
        </w:rPr>
        <w:t xml:space="preserve">: Requirements for </w:t>
      </w:r>
      <w:proofErr w:type="spellStart"/>
      <w:r w:rsidRPr="00EF7C19">
        <w:rPr>
          <w:rFonts w:asciiTheme="majorBidi" w:hAnsiTheme="majorBidi" w:cstheme="majorBidi"/>
          <w:lang w:val="en-US"/>
        </w:rPr>
        <w:t>signalling</w:t>
      </w:r>
      <w:proofErr w:type="spellEnd"/>
      <w:r w:rsidRPr="00EF7C19">
        <w:rPr>
          <w:rFonts w:asciiTheme="majorBidi" w:hAnsiTheme="majorBidi" w:cstheme="majorBidi"/>
          <w:lang w:val="en-US"/>
        </w:rPr>
        <w:t xml:space="preserve"> network analyses and optimization in </w:t>
      </w:r>
      <w:proofErr w:type="spellStart"/>
      <w:r w:rsidRPr="00EF7C19">
        <w:rPr>
          <w:rFonts w:asciiTheme="majorBidi" w:hAnsiTheme="majorBidi" w:cstheme="majorBidi"/>
          <w:lang w:val="en-US"/>
        </w:rPr>
        <w:t>VoLTE</w:t>
      </w:r>
      <w:proofErr w:type="spellEnd"/>
      <w:r w:rsidRPr="00EF7C19">
        <w:rPr>
          <w:rFonts w:asciiTheme="majorBidi" w:hAnsiTheme="majorBidi" w:cstheme="majorBidi"/>
          <w:lang w:val="en-US"/>
        </w:rPr>
        <w:t>;</w:t>
      </w:r>
    </w:p>
    <w:p w14:paraId="7D98CAC8" w14:textId="53D36F09" w:rsidR="00060E3D" w:rsidRDefault="006A7354" w:rsidP="00060E3D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Theme="majorBidi" w:hAnsiTheme="majorBidi" w:cstheme="majorBidi"/>
          <w:lang w:val="en-US"/>
        </w:rPr>
      </w:pPr>
      <w:proofErr w:type="spellStart"/>
      <w:r w:rsidRPr="00EF7C19">
        <w:rPr>
          <w:rFonts w:asciiTheme="majorBidi" w:hAnsiTheme="majorBidi" w:cstheme="majorBidi"/>
          <w:lang w:val="en-US"/>
        </w:rPr>
        <w:t>Q.suppl.Multi_Device_ETS</w:t>
      </w:r>
      <w:proofErr w:type="spellEnd"/>
      <w:r w:rsidRPr="00EF7C19">
        <w:rPr>
          <w:rFonts w:asciiTheme="majorBidi" w:hAnsiTheme="majorBidi" w:cstheme="majorBidi"/>
          <w:lang w:val="en-US"/>
        </w:rPr>
        <w:t xml:space="preserve"> “</w:t>
      </w:r>
      <w:proofErr w:type="spellStart"/>
      <w:r w:rsidRPr="00EF7C19">
        <w:rPr>
          <w:rFonts w:asciiTheme="majorBidi" w:hAnsiTheme="majorBidi" w:cstheme="majorBidi"/>
          <w:lang w:val="en-US"/>
        </w:rPr>
        <w:t>Signalling</w:t>
      </w:r>
      <w:proofErr w:type="spellEnd"/>
      <w:r w:rsidRPr="00EF7C19">
        <w:rPr>
          <w:rFonts w:asciiTheme="majorBidi" w:hAnsiTheme="majorBidi" w:cstheme="majorBidi"/>
          <w:lang w:val="en-US"/>
        </w:rPr>
        <w:t xml:space="preserve"> requirements for </w:t>
      </w:r>
      <w:proofErr w:type="spellStart"/>
      <w:r w:rsidRPr="00EF7C19">
        <w:rPr>
          <w:rFonts w:asciiTheme="majorBidi" w:hAnsiTheme="majorBidi" w:cstheme="majorBidi"/>
          <w:lang w:val="en-US"/>
        </w:rPr>
        <w:t>VoLTE</w:t>
      </w:r>
      <w:proofErr w:type="spellEnd"/>
      <w:r w:rsidRPr="00EF7C19">
        <w:rPr>
          <w:rFonts w:asciiTheme="majorBidi" w:hAnsiTheme="majorBidi" w:cstheme="majorBidi"/>
          <w:lang w:val="en-US"/>
        </w:rPr>
        <w:t>-based network and GSM/UMTS network supporting Multi-device emergency telecommunications service”</w:t>
      </w:r>
      <w:r w:rsidR="006A2826">
        <w:rPr>
          <w:rFonts w:asciiTheme="majorBidi" w:hAnsiTheme="majorBidi" w:cstheme="majorBidi"/>
          <w:lang w:val="en-US"/>
        </w:rPr>
        <w:t>.</w:t>
      </w:r>
    </w:p>
    <w:p w14:paraId="243C0E10" w14:textId="4C26237C" w:rsidR="004052F9" w:rsidRPr="00B50123" w:rsidRDefault="00B50123" w:rsidP="005525B5">
      <w:pPr>
        <w:pStyle w:val="ListParagraph"/>
        <w:numPr>
          <w:ilvl w:val="1"/>
          <w:numId w:val="12"/>
        </w:numPr>
        <w:snapToGrid w:val="0"/>
        <w:spacing w:before="240" w:after="120"/>
        <w:ind w:left="0" w:firstLine="0"/>
        <w:contextualSpacing w:val="0"/>
        <w:rPr>
          <w:b/>
          <w:bCs/>
        </w:rPr>
      </w:pPr>
      <w:r>
        <w:rPr>
          <w:b/>
          <w:bCs/>
        </w:rPr>
        <w:t>E</w:t>
      </w:r>
      <w:r w:rsidRPr="00B50123">
        <w:rPr>
          <w:b/>
          <w:bCs/>
        </w:rPr>
        <w:t>stablishing test specifications, conformance and interoperability testing for all types of networks, technologies and services that are the subject of study and standardization by all ITU</w:t>
      </w:r>
      <w:r w:rsidRPr="00B50123">
        <w:rPr>
          <w:b/>
          <w:bCs/>
        </w:rPr>
        <w:noBreakHyphen/>
        <w:t>T study groups</w:t>
      </w:r>
    </w:p>
    <w:p w14:paraId="106306CD" w14:textId="77777777" w:rsidR="004C28EC" w:rsidRPr="00994F79" w:rsidRDefault="004C28EC" w:rsidP="004C28EC">
      <w:p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lastRenderedPageBreak/>
        <w:t xml:space="preserve">According to received inputs from different ITU-T SGs, ITU-T SG11 updated the reference table of ITU-T Recommendations suitable for C&amp;I testing and list of pilot projects on conformance testing against ITU-T Recommendations. The information </w:t>
      </w:r>
      <w:proofErr w:type="gramStart"/>
      <w:r w:rsidRPr="00994F79">
        <w:rPr>
          <w:rFonts w:asciiTheme="majorBidi" w:hAnsiTheme="majorBidi" w:cstheme="majorBidi"/>
          <w:szCs w:val="22"/>
          <w:lang w:val="en-US"/>
        </w:rPr>
        <w:t>was updated</w:t>
      </w:r>
      <w:proofErr w:type="gramEnd"/>
      <w:r w:rsidRPr="00994F79">
        <w:rPr>
          <w:rFonts w:asciiTheme="majorBidi" w:hAnsiTheme="majorBidi" w:cstheme="majorBidi"/>
          <w:szCs w:val="22"/>
          <w:lang w:val="en-US"/>
        </w:rPr>
        <w:t xml:space="preserve"> on the </w:t>
      </w:r>
      <w:hyperlink r:id="rId12" w:history="1">
        <w:r w:rsidRPr="00994F79">
          <w:rPr>
            <w:rStyle w:val="Hyperlink"/>
            <w:rFonts w:cstheme="majorBidi"/>
            <w:szCs w:val="22"/>
            <w:lang w:val="en-US"/>
          </w:rPr>
          <w:t>ITU C&amp;I Portal</w:t>
        </w:r>
      </w:hyperlink>
      <w:r w:rsidRPr="00994F79">
        <w:rPr>
          <w:rFonts w:asciiTheme="majorBidi" w:hAnsiTheme="majorBidi" w:cstheme="majorBidi"/>
          <w:szCs w:val="22"/>
          <w:lang w:val="en-US"/>
        </w:rPr>
        <w:t xml:space="preserve"> accordingly and it is available at:</w:t>
      </w:r>
    </w:p>
    <w:p w14:paraId="420895D4" w14:textId="77777777" w:rsidR="004C28EC" w:rsidRPr="00994F79" w:rsidRDefault="0087355E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hyperlink r:id="rId13" w:history="1">
        <w:r w:rsidR="004C28EC" w:rsidRPr="00994F79">
          <w:rPr>
            <w:rStyle w:val="Hyperlink"/>
            <w:rFonts w:cstheme="majorBidi"/>
            <w:szCs w:val="22"/>
          </w:rPr>
          <w:t>www.itu.int/go/pilot-projects</w:t>
        </w:r>
      </w:hyperlink>
      <w:r w:rsidR="004C28EC" w:rsidRPr="00994F79">
        <w:rPr>
          <w:rFonts w:asciiTheme="majorBidi" w:hAnsiTheme="majorBidi" w:cstheme="majorBidi"/>
          <w:szCs w:val="22"/>
          <w:lang w:val="en-US"/>
        </w:rPr>
        <w:t>;</w:t>
      </w:r>
    </w:p>
    <w:p w14:paraId="5E68B810" w14:textId="77777777" w:rsidR="004C28EC" w:rsidRPr="00994F79" w:rsidRDefault="0087355E" w:rsidP="004C28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hyperlink r:id="rId14" w:history="1">
        <w:r w:rsidR="004C28EC" w:rsidRPr="00994F79">
          <w:rPr>
            <w:rStyle w:val="Hyperlink"/>
            <w:rFonts w:cstheme="majorBidi"/>
            <w:szCs w:val="22"/>
          </w:rPr>
          <w:t>www.itu.int/go/reference-table</w:t>
        </w:r>
      </w:hyperlink>
      <w:r w:rsidR="004C28EC" w:rsidRPr="00994F79">
        <w:rPr>
          <w:rFonts w:asciiTheme="majorBidi" w:hAnsiTheme="majorBidi" w:cstheme="majorBidi"/>
          <w:szCs w:val="22"/>
          <w:lang w:val="en-US"/>
        </w:rPr>
        <w:t>.</w:t>
      </w:r>
    </w:p>
    <w:p w14:paraId="257DEF37" w14:textId="3417DFE3" w:rsidR="00060E3D" w:rsidRPr="00A600D1" w:rsidRDefault="009D0CA6" w:rsidP="00060E3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 xml:space="preserve">In November 2017, </w:t>
      </w:r>
      <w:r w:rsidR="00060E3D" w:rsidRPr="001E1B26">
        <w:rPr>
          <w:rFonts w:asciiTheme="majorBidi" w:hAnsiTheme="majorBidi" w:cstheme="majorBidi"/>
          <w:lang w:val="en-US"/>
        </w:rPr>
        <w:t>SG11 approved the revised Terms of Reference (</w:t>
      </w:r>
      <w:proofErr w:type="spellStart"/>
      <w:r w:rsidR="00060E3D" w:rsidRPr="001E1B26">
        <w:rPr>
          <w:rFonts w:asciiTheme="majorBidi" w:hAnsiTheme="majorBidi" w:cstheme="majorBidi"/>
          <w:lang w:val="en-US"/>
        </w:rPr>
        <w:t>ToR</w:t>
      </w:r>
      <w:proofErr w:type="spellEnd"/>
      <w:r w:rsidR="00060E3D" w:rsidRPr="001E1B26">
        <w:rPr>
          <w:rFonts w:asciiTheme="majorBidi" w:hAnsiTheme="majorBidi" w:cstheme="majorBidi"/>
          <w:lang w:val="en-US"/>
        </w:rPr>
        <w:t xml:space="preserve">) of CASC, which </w:t>
      </w:r>
      <w:proofErr w:type="gramStart"/>
      <w:r w:rsidR="00060E3D" w:rsidRPr="001E1B26">
        <w:rPr>
          <w:rFonts w:asciiTheme="majorBidi" w:hAnsiTheme="majorBidi" w:cstheme="majorBidi"/>
          <w:lang w:val="en-US"/>
        </w:rPr>
        <w:t>were aligned</w:t>
      </w:r>
      <w:proofErr w:type="gramEnd"/>
      <w:r w:rsidR="00060E3D" w:rsidRPr="001E1B26">
        <w:rPr>
          <w:rFonts w:asciiTheme="majorBidi" w:hAnsiTheme="majorBidi" w:cstheme="majorBidi"/>
          <w:lang w:val="en-US"/>
        </w:rPr>
        <w:t xml:space="preserve"> with WTSA-16 Resolution 2 and Resolution 76 referring to joint ITU/IEC certification scheme.</w:t>
      </w:r>
      <w:r w:rsidR="00060E3D">
        <w:rPr>
          <w:rFonts w:asciiTheme="majorBidi" w:hAnsiTheme="majorBidi" w:cstheme="majorBidi"/>
          <w:lang w:val="en-US"/>
        </w:rPr>
        <w:t xml:space="preserve"> </w:t>
      </w:r>
      <w:r w:rsidR="00060E3D" w:rsidRPr="008B3B21">
        <w:t xml:space="preserve">The revised </w:t>
      </w:r>
      <w:proofErr w:type="spellStart"/>
      <w:r w:rsidR="00060E3D" w:rsidRPr="008B3B21">
        <w:t>ToR</w:t>
      </w:r>
      <w:proofErr w:type="spellEnd"/>
      <w:r w:rsidR="00060E3D" w:rsidRPr="008B3B21">
        <w:t xml:space="preserve"> for </w:t>
      </w:r>
      <w:r w:rsidR="00060E3D">
        <w:t xml:space="preserve">CASC </w:t>
      </w:r>
      <w:r w:rsidR="00060E3D" w:rsidRPr="008B3B21">
        <w:t xml:space="preserve">are available in </w:t>
      </w:r>
      <w:hyperlink r:id="rId15" w:history="1">
        <w:r w:rsidR="00060E3D" w:rsidRPr="00A600D1">
          <w:rPr>
            <w:rStyle w:val="Hyperlink"/>
          </w:rPr>
          <w:t>SG11-TD314/GEN</w:t>
        </w:r>
      </w:hyperlink>
      <w:r w:rsidR="00060E3D">
        <w:rPr>
          <w:rFonts w:asciiTheme="majorBidi" w:hAnsiTheme="majorBidi" w:cstheme="majorBidi"/>
        </w:rPr>
        <w:t>.</w:t>
      </w:r>
    </w:p>
    <w:p w14:paraId="6B4ECABF" w14:textId="095AB81E" w:rsidR="00060E3D" w:rsidRDefault="00060E3D">
      <w:pPr>
        <w:rPr>
          <w:rFonts w:asciiTheme="majorBidi" w:eastAsia="Times New Roman" w:hAnsiTheme="majorBidi" w:cstheme="majorBidi"/>
        </w:rPr>
      </w:pPr>
      <w:r w:rsidRPr="001E1B26">
        <w:rPr>
          <w:rFonts w:asciiTheme="majorBidi" w:hAnsiTheme="majorBidi" w:cstheme="majorBidi"/>
          <w:lang w:val="en-US"/>
        </w:rPr>
        <w:t xml:space="preserve">CASC discussed the collaboration approach with IECEE TF in order to establish </w:t>
      </w:r>
      <w:r w:rsidR="00845F40">
        <w:rPr>
          <w:rFonts w:asciiTheme="majorBidi" w:hAnsiTheme="majorBidi" w:cstheme="majorBidi"/>
          <w:lang w:val="en-US"/>
        </w:rPr>
        <w:t xml:space="preserve">a </w:t>
      </w:r>
      <w:r w:rsidRPr="001E1B26">
        <w:rPr>
          <w:rFonts w:asciiTheme="majorBidi" w:hAnsiTheme="majorBidi" w:cstheme="majorBidi"/>
          <w:lang w:val="en-US"/>
        </w:rPr>
        <w:t xml:space="preserve">joint certification scheme. </w:t>
      </w:r>
      <w:r w:rsidR="009D0CA6">
        <w:rPr>
          <w:rFonts w:asciiTheme="majorBidi" w:hAnsiTheme="majorBidi" w:cstheme="majorBidi"/>
          <w:lang w:val="en-US"/>
        </w:rPr>
        <w:t xml:space="preserve">It </w:t>
      </w:r>
      <w:proofErr w:type="gramStart"/>
      <w:r w:rsidR="009D0CA6">
        <w:rPr>
          <w:rFonts w:asciiTheme="majorBidi" w:hAnsiTheme="majorBidi" w:cstheme="majorBidi"/>
          <w:lang w:val="en-US"/>
        </w:rPr>
        <w:t>was noted</w:t>
      </w:r>
      <w:proofErr w:type="gramEnd"/>
      <w:r w:rsidR="009D0CA6">
        <w:rPr>
          <w:rFonts w:asciiTheme="majorBidi" w:hAnsiTheme="majorBidi" w:cstheme="majorBidi"/>
          <w:lang w:val="en-US"/>
        </w:rPr>
        <w:t xml:space="preserve"> </w:t>
      </w:r>
      <w:r w:rsidR="009D0CA6" w:rsidRPr="00745779">
        <w:rPr>
          <w:rFonts w:asciiTheme="majorBidi" w:eastAsia="Times New Roman" w:hAnsiTheme="majorBidi" w:cstheme="majorBidi"/>
        </w:rPr>
        <w:t xml:space="preserve">that IECEE already has a program with their experts to accredit the laboratories worldwide under </w:t>
      </w:r>
      <w:r w:rsidR="00D4019D">
        <w:rPr>
          <w:rFonts w:asciiTheme="majorBidi" w:eastAsia="Times New Roman" w:hAnsiTheme="majorBidi" w:cstheme="majorBidi"/>
        </w:rPr>
        <w:t>Certification Body (</w:t>
      </w:r>
      <w:r w:rsidR="009D0CA6" w:rsidRPr="00745779">
        <w:rPr>
          <w:rFonts w:asciiTheme="majorBidi" w:eastAsia="Times New Roman" w:hAnsiTheme="majorBidi" w:cstheme="majorBidi"/>
        </w:rPr>
        <w:t>CB</w:t>
      </w:r>
      <w:r w:rsidR="00D4019D">
        <w:rPr>
          <w:rFonts w:asciiTheme="majorBidi" w:eastAsia="Times New Roman" w:hAnsiTheme="majorBidi" w:cstheme="majorBidi"/>
        </w:rPr>
        <w:t>)</w:t>
      </w:r>
      <w:r w:rsidR="009D0CA6" w:rsidRPr="00745779">
        <w:rPr>
          <w:rFonts w:asciiTheme="majorBidi" w:eastAsia="Times New Roman" w:hAnsiTheme="majorBidi" w:cstheme="majorBidi"/>
        </w:rPr>
        <w:t xml:space="preserve"> scheme for Safety standards</w:t>
      </w:r>
      <w:r w:rsidR="009D0CA6">
        <w:rPr>
          <w:rFonts w:asciiTheme="majorBidi" w:eastAsia="Times New Roman" w:hAnsiTheme="majorBidi" w:cstheme="majorBidi"/>
        </w:rPr>
        <w:t xml:space="preserve">. It </w:t>
      </w:r>
      <w:proofErr w:type="gramStart"/>
      <w:r w:rsidR="009D0CA6">
        <w:rPr>
          <w:rFonts w:asciiTheme="majorBidi" w:eastAsia="Times New Roman" w:hAnsiTheme="majorBidi" w:cstheme="majorBidi"/>
        </w:rPr>
        <w:t xml:space="preserve">was </w:t>
      </w:r>
      <w:r w:rsidR="009D0CA6" w:rsidRPr="00745779">
        <w:rPr>
          <w:rFonts w:asciiTheme="majorBidi" w:eastAsia="Times New Roman" w:hAnsiTheme="majorBidi" w:cstheme="majorBidi"/>
        </w:rPr>
        <w:t>proposed</w:t>
      </w:r>
      <w:proofErr w:type="gramEnd"/>
      <w:r w:rsidR="009D0CA6" w:rsidRPr="00745779">
        <w:rPr>
          <w:rFonts w:asciiTheme="majorBidi" w:eastAsia="Times New Roman" w:hAnsiTheme="majorBidi" w:cstheme="majorBidi"/>
        </w:rPr>
        <w:t xml:space="preserve"> that the same can be </w:t>
      </w:r>
      <w:r w:rsidR="009D0CA6" w:rsidRPr="00D4019D">
        <w:rPr>
          <w:rFonts w:asciiTheme="majorBidi" w:eastAsia="Times New Roman" w:hAnsiTheme="majorBidi" w:cstheme="majorBidi"/>
        </w:rPr>
        <w:t>extended for Telecom / RF standards accredited through IECEE for laboratories testing Telecom/RF products in their scope</w:t>
      </w:r>
      <w:r w:rsidR="00D4019D" w:rsidRPr="00D4019D">
        <w:rPr>
          <w:rFonts w:asciiTheme="majorBidi" w:eastAsia="Times New Roman" w:hAnsiTheme="majorBidi" w:cstheme="majorBidi"/>
        </w:rPr>
        <w:t>, in</w:t>
      </w:r>
      <w:r w:rsidR="009D0CA6" w:rsidRPr="00D4019D">
        <w:rPr>
          <w:rFonts w:asciiTheme="majorBidi" w:eastAsia="Times New Roman" w:hAnsiTheme="majorBidi" w:cstheme="majorBidi"/>
        </w:rPr>
        <w:t xml:space="preserve"> particular ITU-T Recommendations.</w:t>
      </w:r>
    </w:p>
    <w:p w14:paraId="31B6BDE4" w14:textId="5171A994" w:rsidR="009D0CA6" w:rsidRPr="00FA1DCC" w:rsidRDefault="009D0CA6" w:rsidP="00060E3D">
      <w:pPr>
        <w:rPr>
          <w:rFonts w:asciiTheme="majorBidi" w:eastAsia="Times New Roman" w:hAnsiTheme="majorBidi" w:cstheme="majorBidi"/>
          <w:i/>
        </w:rPr>
      </w:pPr>
      <w:r w:rsidRPr="00FA1DCC">
        <w:rPr>
          <w:rFonts w:asciiTheme="majorBidi" w:eastAsia="Times New Roman" w:hAnsiTheme="majorBidi" w:cstheme="majorBidi"/>
          <w:i/>
        </w:rPr>
        <w:t xml:space="preserve">Note: </w:t>
      </w:r>
      <w:r w:rsidR="00CB5B5F" w:rsidRPr="00FA1DCC">
        <w:rPr>
          <w:rFonts w:asciiTheme="majorBidi" w:eastAsia="Times New Roman" w:hAnsiTheme="majorBidi" w:cstheme="majorBidi"/>
          <w:i/>
        </w:rPr>
        <w:t>t</w:t>
      </w:r>
      <w:r w:rsidRPr="00FA1DCC">
        <w:rPr>
          <w:rFonts w:asciiTheme="majorBidi" w:eastAsia="Times New Roman" w:hAnsiTheme="majorBidi" w:cstheme="majorBidi"/>
          <w:i/>
        </w:rPr>
        <w:t xml:space="preserve">he IEC CMC Task Force “ITU Requirements” (IECEE TF) </w:t>
      </w:r>
      <w:proofErr w:type="gramStart"/>
      <w:r w:rsidRPr="00FA1DCC">
        <w:rPr>
          <w:rFonts w:asciiTheme="majorBidi" w:eastAsia="Times New Roman" w:hAnsiTheme="majorBidi" w:cstheme="majorBidi"/>
          <w:i/>
        </w:rPr>
        <w:t>is established</w:t>
      </w:r>
      <w:proofErr w:type="gramEnd"/>
      <w:r w:rsidRPr="00FA1DCC">
        <w:rPr>
          <w:rFonts w:asciiTheme="majorBidi" w:eastAsia="Times New Roman" w:hAnsiTheme="majorBidi" w:cstheme="majorBidi"/>
          <w:i/>
        </w:rPr>
        <w:t xml:space="preserve"> by IECEE </w:t>
      </w:r>
      <w:r w:rsidR="006A2826" w:rsidRPr="00FA1DCC">
        <w:rPr>
          <w:rFonts w:asciiTheme="majorBidi" w:eastAsia="Times New Roman" w:hAnsiTheme="majorBidi" w:cstheme="majorBidi"/>
          <w:i/>
        </w:rPr>
        <w:t>(</w:t>
      </w:r>
      <w:hyperlink r:id="rId16" w:history="1">
        <w:r w:rsidRPr="00FA1DCC">
          <w:rPr>
            <w:rStyle w:val="Hyperlink"/>
            <w:rFonts w:eastAsia="Times New Roman" w:cstheme="majorBidi"/>
            <w:i/>
          </w:rPr>
          <w:t>IEC web site</w:t>
        </w:r>
      </w:hyperlink>
      <w:r w:rsidR="006A2826" w:rsidRPr="00FA1DCC">
        <w:rPr>
          <w:rFonts w:asciiTheme="majorBidi" w:eastAsia="Times New Roman" w:hAnsiTheme="majorBidi" w:cstheme="majorBidi"/>
          <w:i/>
        </w:rPr>
        <w:t>).</w:t>
      </w:r>
    </w:p>
    <w:p w14:paraId="77C5DA27" w14:textId="7E76C165" w:rsidR="000C5380" w:rsidRPr="006A2826" w:rsidRDefault="000C5380">
      <w:p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>The following ITU-T Recommendations</w:t>
      </w:r>
      <w:r w:rsidR="00CB5B5F">
        <w:rPr>
          <w:rFonts w:asciiTheme="majorBidi" w:hAnsiTheme="majorBidi" w:cstheme="majorBidi"/>
          <w:szCs w:val="22"/>
          <w:lang w:val="en-US"/>
        </w:rPr>
        <w:t>,</w:t>
      </w:r>
      <w:r w:rsidRPr="006A2826">
        <w:rPr>
          <w:rFonts w:asciiTheme="majorBidi" w:hAnsiTheme="majorBidi" w:cstheme="majorBidi"/>
          <w:szCs w:val="22"/>
          <w:lang w:val="en-US"/>
        </w:rPr>
        <w:t xml:space="preserve"> which define test specifications</w:t>
      </w:r>
      <w:r w:rsidR="00CB5B5F">
        <w:rPr>
          <w:rFonts w:asciiTheme="majorBidi" w:hAnsiTheme="majorBidi" w:cstheme="majorBidi"/>
          <w:szCs w:val="22"/>
          <w:lang w:val="en-US"/>
        </w:rPr>
        <w:t>,</w:t>
      </w:r>
      <w:r w:rsidRPr="006A2826">
        <w:rPr>
          <w:rFonts w:asciiTheme="majorBidi" w:hAnsiTheme="majorBidi" w:cstheme="majorBidi"/>
          <w:szCs w:val="22"/>
          <w:lang w:val="en-US"/>
        </w:rPr>
        <w:t xml:space="preserve"> </w:t>
      </w:r>
      <w:proofErr w:type="gramStart"/>
      <w:r w:rsidR="00845F40">
        <w:rPr>
          <w:rFonts w:asciiTheme="majorBidi" w:hAnsiTheme="majorBidi" w:cstheme="majorBidi"/>
          <w:szCs w:val="22"/>
          <w:lang w:val="en-US"/>
        </w:rPr>
        <w:t>have been</w:t>
      </w:r>
      <w:r w:rsidRPr="006A2826">
        <w:rPr>
          <w:rFonts w:asciiTheme="majorBidi" w:hAnsiTheme="majorBidi" w:cstheme="majorBidi"/>
          <w:szCs w:val="22"/>
          <w:lang w:val="en-US"/>
        </w:rPr>
        <w:t xml:space="preserve"> approved</w:t>
      </w:r>
      <w:proofErr w:type="gramEnd"/>
      <w:r w:rsidRPr="006A2826">
        <w:rPr>
          <w:rFonts w:asciiTheme="majorBidi" w:hAnsiTheme="majorBidi" w:cstheme="majorBidi"/>
          <w:szCs w:val="22"/>
          <w:lang w:val="en-US"/>
        </w:rPr>
        <w:t xml:space="preserve"> since May 2017:</w:t>
      </w:r>
    </w:p>
    <w:p w14:paraId="7C4EF0D1" w14:textId="138ACD89" w:rsidR="000C5380" w:rsidRPr="006A2826" w:rsidRDefault="000C5380" w:rsidP="000C5380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 xml:space="preserve">New </w:t>
      </w:r>
      <w:r w:rsidRPr="006A2826">
        <w:rPr>
          <w:rFonts w:asciiTheme="majorBidi" w:hAnsiTheme="majorBidi" w:cstheme="majorBidi"/>
          <w:szCs w:val="22"/>
        </w:rPr>
        <w:t xml:space="preserve">ITU-T Q.3953: </w:t>
      </w:r>
      <w:proofErr w:type="spellStart"/>
      <w:r w:rsidRPr="006A2826">
        <w:rPr>
          <w:rFonts w:asciiTheme="majorBidi" w:hAnsiTheme="majorBidi" w:cstheme="majorBidi"/>
        </w:rPr>
        <w:t>VoLTE</w:t>
      </w:r>
      <w:proofErr w:type="spellEnd"/>
      <w:r w:rsidRPr="006A2826">
        <w:rPr>
          <w:rFonts w:asciiTheme="majorBidi" w:hAnsiTheme="majorBidi" w:cstheme="majorBidi"/>
        </w:rPr>
        <w:t>/</w:t>
      </w:r>
      <w:proofErr w:type="spellStart"/>
      <w:r w:rsidRPr="006A2826">
        <w:rPr>
          <w:rFonts w:asciiTheme="majorBidi" w:hAnsiTheme="majorBidi" w:cstheme="majorBidi"/>
        </w:rPr>
        <w:t>ViLTE</w:t>
      </w:r>
      <w:proofErr w:type="spellEnd"/>
      <w:r w:rsidRPr="006A2826">
        <w:rPr>
          <w:rFonts w:asciiTheme="majorBidi" w:hAnsiTheme="majorBidi" w:cstheme="majorBidi"/>
        </w:rPr>
        <w:t xml:space="preserve"> interconnection testing for interworking and roaming scenarios</w:t>
      </w:r>
      <w:r w:rsidRPr="006A2826">
        <w:rPr>
          <w:rFonts w:asciiTheme="majorBidi" w:hAnsiTheme="majorBidi" w:cstheme="majorBidi"/>
          <w:iCs/>
          <w:szCs w:val="22"/>
        </w:rPr>
        <w:t>;</w:t>
      </w:r>
    </w:p>
    <w:p w14:paraId="4EFBC52E" w14:textId="2EE5C947" w:rsidR="000C5380" w:rsidRPr="00E22B77" w:rsidRDefault="000C5380" w:rsidP="000C5380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 xml:space="preserve">New ITU-T Q.3952: </w:t>
      </w:r>
      <w:r w:rsidRPr="006A2826">
        <w:rPr>
          <w:rFonts w:asciiTheme="majorBidi" w:hAnsiTheme="majorBidi" w:cstheme="majorBidi"/>
        </w:rPr>
        <w:t xml:space="preserve">The architecture and facilities of Model network for </w:t>
      </w:r>
      <w:proofErr w:type="spellStart"/>
      <w:r w:rsidRPr="006A2826">
        <w:rPr>
          <w:rFonts w:asciiTheme="majorBidi" w:hAnsiTheme="majorBidi" w:cstheme="majorBidi"/>
        </w:rPr>
        <w:t>IoT</w:t>
      </w:r>
      <w:proofErr w:type="spellEnd"/>
      <w:r w:rsidRPr="006A2826">
        <w:rPr>
          <w:rFonts w:asciiTheme="majorBidi" w:hAnsiTheme="majorBidi" w:cstheme="majorBidi"/>
        </w:rPr>
        <w:t xml:space="preserve"> testing;</w:t>
      </w:r>
    </w:p>
    <w:p w14:paraId="121D8A9A" w14:textId="77777777" w:rsidR="00E22B77" w:rsidRPr="006A2826" w:rsidRDefault="00E22B77" w:rsidP="00E22B77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 xml:space="preserve">New ITU-T Q.3914: </w:t>
      </w:r>
      <w:r w:rsidRPr="006A2826">
        <w:rPr>
          <w:rFonts w:asciiTheme="majorBidi" w:hAnsiTheme="majorBidi" w:cstheme="majorBidi"/>
        </w:rPr>
        <w:t>Set of parameters of cloud computing for monitoring;</w:t>
      </w:r>
    </w:p>
    <w:p w14:paraId="0873398F" w14:textId="408B6445" w:rsidR="000C5380" w:rsidRPr="006A2826" w:rsidRDefault="000C5380" w:rsidP="000C5380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szCs w:val="22"/>
          <w:lang w:val="en-US"/>
        </w:rPr>
        <w:t xml:space="preserve">New ITU-T Q.4041.1: </w:t>
      </w:r>
      <w:r w:rsidRPr="006A2826">
        <w:rPr>
          <w:rFonts w:asciiTheme="majorBidi" w:hAnsiTheme="majorBidi" w:cstheme="majorBidi"/>
        </w:rPr>
        <w:t>Cloud computing infrastructure capabilities interoperability testing – part 1: Interoperability testing between CSC and CSP;</w:t>
      </w:r>
    </w:p>
    <w:p w14:paraId="202E359A" w14:textId="34E11453" w:rsidR="000C5380" w:rsidRPr="006A2826" w:rsidRDefault="000C5380" w:rsidP="000C5380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iCs/>
          <w:szCs w:val="22"/>
        </w:rPr>
        <w:t xml:space="preserve">Revised ITU-T Q.4016: </w:t>
      </w:r>
      <w:r w:rsidRPr="006A2826">
        <w:rPr>
          <w:rFonts w:asciiTheme="majorBidi" w:hAnsiTheme="majorBidi" w:cstheme="majorBidi"/>
        </w:rPr>
        <w:t>Testing specification of call establishment procedures based on SIP/SDP and ITU-T H.248 for a real-time fax over IP service;</w:t>
      </w:r>
    </w:p>
    <w:p w14:paraId="39D584B3" w14:textId="0066CC49" w:rsidR="000C5380" w:rsidRPr="006A2826" w:rsidRDefault="000C5380" w:rsidP="000C5380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Cs w:val="22"/>
          <w:lang w:val="en-US"/>
        </w:rPr>
      </w:pPr>
      <w:r w:rsidRPr="006A2826">
        <w:rPr>
          <w:rFonts w:asciiTheme="majorBidi" w:hAnsiTheme="majorBidi" w:cstheme="majorBidi"/>
          <w:lang w:val="en-US"/>
        </w:rPr>
        <w:t xml:space="preserve">Revised ITU-T Q.3940: </w:t>
      </w:r>
      <w:r w:rsidRPr="006A2826">
        <w:rPr>
          <w:rFonts w:asciiTheme="majorBidi" w:hAnsiTheme="majorBidi" w:cstheme="majorBidi"/>
        </w:rPr>
        <w:t>NGN/IMS interconnection tests between network operators at the IMS '</w:t>
      </w:r>
      <w:proofErr w:type="spellStart"/>
      <w:r w:rsidRPr="006A2826">
        <w:rPr>
          <w:rFonts w:asciiTheme="majorBidi" w:hAnsiTheme="majorBidi" w:cstheme="majorBidi"/>
        </w:rPr>
        <w:t>Ic</w:t>
      </w:r>
      <w:proofErr w:type="spellEnd"/>
      <w:r w:rsidRPr="006A2826">
        <w:rPr>
          <w:rFonts w:asciiTheme="majorBidi" w:hAnsiTheme="majorBidi" w:cstheme="majorBidi"/>
        </w:rPr>
        <w:t>' interface and NGN NNI / SIP-I.</w:t>
      </w:r>
    </w:p>
    <w:p w14:paraId="002BA54F" w14:textId="612FE453" w:rsidR="006A2826" w:rsidRPr="00EF7C19" w:rsidRDefault="006A2826" w:rsidP="006A2826">
      <w:pPr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>SG11 continues collaborating with ETSI TC INT through current joint activities:</w:t>
      </w:r>
    </w:p>
    <w:p w14:paraId="2571787B" w14:textId="77777777" w:rsidR="006A2826" w:rsidRPr="00EF7C19" w:rsidRDefault="006A2826" w:rsidP="006A2826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 xml:space="preserve">Interconnection of </w:t>
      </w:r>
      <w:proofErr w:type="spellStart"/>
      <w:r w:rsidRPr="00EF7C19">
        <w:rPr>
          <w:rFonts w:asciiTheme="majorBidi" w:hAnsiTheme="majorBidi" w:cstheme="majorBidi"/>
          <w:lang w:val="en-US"/>
        </w:rPr>
        <w:t>VoLTE</w:t>
      </w:r>
      <w:proofErr w:type="spellEnd"/>
      <w:r w:rsidRPr="00EF7C19">
        <w:rPr>
          <w:rFonts w:asciiTheme="majorBidi" w:hAnsiTheme="majorBidi" w:cstheme="majorBidi"/>
          <w:lang w:val="en-US"/>
        </w:rPr>
        <w:t>/</w:t>
      </w:r>
      <w:proofErr w:type="spellStart"/>
      <w:r w:rsidRPr="00EF7C19">
        <w:rPr>
          <w:rFonts w:asciiTheme="majorBidi" w:hAnsiTheme="majorBidi" w:cstheme="majorBidi"/>
          <w:lang w:val="en-US"/>
        </w:rPr>
        <w:t>ViLTE</w:t>
      </w:r>
      <w:proofErr w:type="spellEnd"/>
      <w:r w:rsidRPr="00EF7C19">
        <w:rPr>
          <w:rFonts w:asciiTheme="majorBidi" w:hAnsiTheme="majorBidi" w:cstheme="majorBidi"/>
          <w:lang w:val="en-US"/>
        </w:rPr>
        <w:t xml:space="preserve"> networks;</w:t>
      </w:r>
    </w:p>
    <w:p w14:paraId="0D27C3AE" w14:textId="77777777" w:rsidR="006A2826" w:rsidRPr="00EF7C19" w:rsidRDefault="006A2826" w:rsidP="006A2826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>Testing specifications;</w:t>
      </w:r>
    </w:p>
    <w:p w14:paraId="498AA687" w14:textId="77777777" w:rsidR="006A2826" w:rsidRPr="00EF7C19" w:rsidRDefault="006A2826" w:rsidP="006A2826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>Internet related performance measurements.</w:t>
      </w:r>
    </w:p>
    <w:p w14:paraId="3EC43830" w14:textId="1415FDF9" w:rsidR="000C5380" w:rsidRDefault="006A2826" w:rsidP="006A2826">
      <w:pPr>
        <w:rPr>
          <w:rFonts w:asciiTheme="majorBidi" w:hAnsiTheme="majorBidi" w:cstheme="majorBidi"/>
          <w:szCs w:val="22"/>
          <w:lang w:val="en-US"/>
        </w:rPr>
      </w:pPr>
      <w:r w:rsidRPr="00EF7C19">
        <w:rPr>
          <w:rFonts w:asciiTheme="majorBidi" w:hAnsiTheme="majorBidi" w:cstheme="majorBidi"/>
          <w:lang w:val="en-US"/>
        </w:rPr>
        <w:t xml:space="preserve">The next joint meeting of </w:t>
      </w:r>
      <w:hyperlink r:id="rId17" w:history="1">
        <w:r w:rsidRPr="00FF5251">
          <w:rPr>
            <w:rStyle w:val="Hyperlink"/>
            <w:rFonts w:cstheme="majorBidi"/>
            <w:lang w:val="en-US"/>
          </w:rPr>
          <w:t>Q9/11, Q11/11 and ETSI TC INT</w:t>
        </w:r>
      </w:hyperlink>
      <w:r w:rsidRPr="00EF7C19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F7C19">
        <w:rPr>
          <w:rFonts w:asciiTheme="majorBidi" w:hAnsiTheme="majorBidi" w:cstheme="majorBidi"/>
          <w:lang w:val="en-US"/>
        </w:rPr>
        <w:t>is scheduled</w:t>
      </w:r>
      <w:proofErr w:type="gramEnd"/>
      <w:r w:rsidRPr="00EF7C19">
        <w:rPr>
          <w:rFonts w:asciiTheme="majorBidi" w:hAnsiTheme="majorBidi" w:cstheme="majorBidi"/>
          <w:lang w:val="en-US"/>
        </w:rPr>
        <w:t xml:space="preserve"> to take place in Prague (hosted by University of Prague) </w:t>
      </w:r>
      <w:r w:rsidR="00FF5251">
        <w:rPr>
          <w:rFonts w:asciiTheme="majorBidi" w:hAnsiTheme="majorBidi" w:cstheme="majorBidi"/>
          <w:lang w:val="en-US"/>
        </w:rPr>
        <w:t xml:space="preserve">on </w:t>
      </w:r>
      <w:r w:rsidRPr="00EF7C19">
        <w:rPr>
          <w:rFonts w:asciiTheme="majorBidi" w:hAnsiTheme="majorBidi" w:cstheme="majorBidi"/>
          <w:lang w:val="en-US"/>
        </w:rPr>
        <w:t>20 March 2018.</w:t>
      </w:r>
    </w:p>
    <w:p w14:paraId="04F51961" w14:textId="2A20C048" w:rsidR="00B50123" w:rsidRPr="00994F79" w:rsidRDefault="00B50123" w:rsidP="004C28EC">
      <w:p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 xml:space="preserve">In addition, </w:t>
      </w:r>
      <w:r w:rsidR="00E975F8">
        <w:rPr>
          <w:rFonts w:asciiTheme="majorBidi" w:hAnsiTheme="majorBidi" w:cstheme="majorBidi"/>
          <w:szCs w:val="22"/>
          <w:lang w:val="en-US"/>
        </w:rPr>
        <w:t xml:space="preserve">in </w:t>
      </w:r>
      <w:r w:rsidR="006A2826">
        <w:rPr>
          <w:rFonts w:asciiTheme="majorBidi" w:hAnsiTheme="majorBidi" w:cstheme="majorBidi"/>
          <w:szCs w:val="22"/>
          <w:lang w:val="en-US"/>
        </w:rPr>
        <w:t xml:space="preserve">November </w:t>
      </w:r>
      <w:r w:rsidR="00E975F8">
        <w:rPr>
          <w:rFonts w:asciiTheme="majorBidi" w:hAnsiTheme="majorBidi" w:cstheme="majorBidi"/>
          <w:szCs w:val="22"/>
          <w:lang w:val="en-US"/>
        </w:rPr>
        <w:t xml:space="preserve">2017, </w:t>
      </w:r>
      <w:r w:rsidRPr="00994F79">
        <w:rPr>
          <w:rFonts w:asciiTheme="majorBidi" w:hAnsiTheme="majorBidi" w:cstheme="majorBidi"/>
          <w:szCs w:val="22"/>
          <w:lang w:val="en-US"/>
        </w:rPr>
        <w:t xml:space="preserve">SG11 decided to start </w:t>
      </w:r>
      <w:r w:rsidR="00845F40">
        <w:rPr>
          <w:rFonts w:asciiTheme="majorBidi" w:hAnsiTheme="majorBidi" w:cstheme="majorBidi"/>
          <w:szCs w:val="22"/>
          <w:lang w:val="en-US"/>
        </w:rPr>
        <w:t xml:space="preserve">work on </w:t>
      </w:r>
      <w:r w:rsidR="004C28EC">
        <w:rPr>
          <w:rFonts w:asciiTheme="majorBidi" w:hAnsiTheme="majorBidi" w:cstheme="majorBidi"/>
          <w:szCs w:val="22"/>
          <w:lang w:val="en-US"/>
        </w:rPr>
        <w:t xml:space="preserve">the following </w:t>
      </w:r>
      <w:r w:rsidRPr="00994F79">
        <w:rPr>
          <w:rFonts w:asciiTheme="majorBidi" w:hAnsiTheme="majorBidi" w:cstheme="majorBidi"/>
          <w:szCs w:val="22"/>
          <w:lang w:val="en-US"/>
        </w:rPr>
        <w:t>new work items:</w:t>
      </w:r>
    </w:p>
    <w:p w14:paraId="3DCB8CB2" w14:textId="3EA5DE5E" w:rsidR="00D93C2A" w:rsidRPr="006A2826" w:rsidRDefault="006A2826" w:rsidP="0003620D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673628">
        <w:t>Q.SDN-CT</w:t>
      </w:r>
      <w:r>
        <w:t>:</w:t>
      </w:r>
      <w:r w:rsidRPr="00673628">
        <w:t xml:space="preserve"> Framework of SDN controller testing</w:t>
      </w:r>
      <w:r>
        <w:t>;</w:t>
      </w:r>
    </w:p>
    <w:p w14:paraId="4C6330C4" w14:textId="5D00235C" w:rsidR="006A2826" w:rsidRPr="006A2826" w:rsidRDefault="006A2826" w:rsidP="00D93C2A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673628">
        <w:t>Q.TI-TEST</w:t>
      </w:r>
      <w:r>
        <w:t xml:space="preserve">: </w:t>
      </w:r>
      <w:r w:rsidRPr="00673628">
        <w:t>Framework of model network for Tactile Internet testing</w:t>
      </w:r>
      <w:r>
        <w:t>;</w:t>
      </w:r>
    </w:p>
    <w:p w14:paraId="684434CB" w14:textId="0D4B3586" w:rsidR="006A2826" w:rsidRPr="00D93C2A" w:rsidRDefault="006A2826" w:rsidP="00D93C2A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szCs w:val="22"/>
          <w:lang w:val="en-US"/>
        </w:rPr>
      </w:pPr>
      <w:r w:rsidRPr="00673628">
        <w:t>Q.BNGP</w:t>
      </w:r>
      <w:r>
        <w:t xml:space="preserve">: </w:t>
      </w:r>
      <w:r w:rsidRPr="00673628">
        <w:t xml:space="preserve">Set of parameters of </w:t>
      </w:r>
      <w:proofErr w:type="spellStart"/>
      <w:r w:rsidRPr="00673628">
        <w:t>vBNG</w:t>
      </w:r>
      <w:proofErr w:type="spellEnd"/>
      <w:r w:rsidRPr="00673628">
        <w:t xml:space="preserve"> for monitoring</w:t>
      </w:r>
      <w:r>
        <w:t>.</w:t>
      </w:r>
    </w:p>
    <w:p w14:paraId="2EF43103" w14:textId="3F84BE53" w:rsidR="004052F9" w:rsidRPr="00CB5B5F" w:rsidRDefault="00B50123" w:rsidP="005525B5">
      <w:pPr>
        <w:pStyle w:val="ListParagraph"/>
        <w:numPr>
          <w:ilvl w:val="1"/>
          <w:numId w:val="12"/>
        </w:numPr>
        <w:snapToGrid w:val="0"/>
        <w:spacing w:before="240" w:after="120"/>
        <w:ind w:left="0" w:firstLine="0"/>
        <w:contextualSpacing w:val="0"/>
        <w:rPr>
          <w:b/>
          <w:bCs/>
        </w:rPr>
      </w:pPr>
      <w:r w:rsidRPr="00CB5B5F">
        <w:rPr>
          <w:b/>
          <w:bCs/>
        </w:rPr>
        <w:t>Combating counterfeiting of ICT devices</w:t>
      </w:r>
    </w:p>
    <w:p w14:paraId="0DFC7D5D" w14:textId="6E41A6EF" w:rsidR="00C0675F" w:rsidRPr="00C0675F" w:rsidRDefault="00B50123" w:rsidP="00C0675F">
      <w:pPr>
        <w:rPr>
          <w:rFonts w:asciiTheme="majorBidi" w:hAnsiTheme="majorBidi" w:cstheme="majorBidi"/>
          <w:szCs w:val="22"/>
          <w:lang w:val="en-US"/>
        </w:rPr>
      </w:pPr>
      <w:r w:rsidRPr="00994F79">
        <w:rPr>
          <w:rFonts w:asciiTheme="majorBidi" w:hAnsiTheme="majorBidi" w:cstheme="majorBidi"/>
          <w:szCs w:val="22"/>
          <w:lang w:val="en-US"/>
        </w:rPr>
        <w:t xml:space="preserve">SG11 </w:t>
      </w:r>
      <w:r w:rsidR="00C0675F">
        <w:rPr>
          <w:rFonts w:asciiTheme="majorBidi" w:hAnsiTheme="majorBidi" w:cstheme="majorBidi"/>
          <w:szCs w:val="22"/>
          <w:lang w:val="en-US"/>
        </w:rPr>
        <w:t>continue</w:t>
      </w:r>
      <w:r w:rsidR="00845F40">
        <w:rPr>
          <w:rFonts w:asciiTheme="majorBidi" w:hAnsiTheme="majorBidi" w:cstheme="majorBidi"/>
          <w:szCs w:val="22"/>
          <w:lang w:val="en-US"/>
        </w:rPr>
        <w:t>s</w:t>
      </w:r>
      <w:r w:rsidR="00C0675F">
        <w:rPr>
          <w:rFonts w:asciiTheme="majorBidi" w:hAnsiTheme="majorBidi" w:cstheme="majorBidi"/>
          <w:szCs w:val="22"/>
          <w:lang w:val="en-US"/>
        </w:rPr>
        <w:t xml:space="preserve"> working on the issues related to combat counterfeiting. </w:t>
      </w:r>
      <w:r w:rsidR="00CB5B5F">
        <w:rPr>
          <w:rFonts w:asciiTheme="majorBidi" w:hAnsiTheme="majorBidi" w:cstheme="majorBidi"/>
          <w:szCs w:val="22"/>
          <w:lang w:val="en-US"/>
        </w:rPr>
        <w:t>In November 2017</w:t>
      </w:r>
      <w:r w:rsidR="00C0675F">
        <w:rPr>
          <w:rFonts w:asciiTheme="majorBidi" w:hAnsiTheme="majorBidi" w:cstheme="majorBidi"/>
          <w:szCs w:val="22"/>
          <w:lang w:val="en-US"/>
        </w:rPr>
        <w:t xml:space="preserve">, </w:t>
      </w:r>
      <w:r w:rsidR="00C0675F" w:rsidRPr="00C0675F">
        <w:rPr>
          <w:rFonts w:asciiTheme="majorBidi" w:hAnsiTheme="majorBidi" w:cstheme="majorBidi"/>
          <w:szCs w:val="22"/>
          <w:lang w:val="en-US"/>
        </w:rPr>
        <w:t>SG11 made progress on ongoing work items:</w:t>
      </w:r>
    </w:p>
    <w:p w14:paraId="05A1BF99" w14:textId="77777777" w:rsidR="00CB5B5F" w:rsidRPr="00EF7C19" w:rsidRDefault="00CB5B5F" w:rsidP="00CB5B5F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t>Draft Recommendation Q.FW_CCF “Framework for solution to combat counterfeit ICT Devices”;</w:t>
      </w:r>
    </w:p>
    <w:p w14:paraId="17E5A541" w14:textId="77777777" w:rsidR="00CB5B5F" w:rsidRPr="00EF7C19" w:rsidRDefault="00CB5B5F" w:rsidP="00CB5B5F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lang w:val="en-US"/>
        </w:rPr>
      </w:pPr>
      <w:r w:rsidRPr="00EF7C19">
        <w:rPr>
          <w:rFonts w:asciiTheme="majorBidi" w:hAnsiTheme="majorBidi" w:cstheme="majorBidi"/>
          <w:lang w:val="en-US"/>
        </w:rPr>
        <w:lastRenderedPageBreak/>
        <w:t>Draft Technical Report TR-BP_CF “Technical Report - Guidelines on Best Practice and Solutions for Combating Counterfeit ICT Devices”.</w:t>
      </w:r>
    </w:p>
    <w:p w14:paraId="69091894" w14:textId="7E50C570" w:rsidR="004052F9" w:rsidRPr="00B50123" w:rsidRDefault="00B50123" w:rsidP="005525B5">
      <w:pPr>
        <w:pStyle w:val="ListParagraph"/>
        <w:numPr>
          <w:ilvl w:val="1"/>
          <w:numId w:val="12"/>
        </w:numPr>
        <w:snapToGrid w:val="0"/>
        <w:spacing w:before="240" w:after="120"/>
        <w:ind w:left="0" w:firstLine="0"/>
        <w:contextualSpacing w:val="0"/>
        <w:rPr>
          <w:b/>
          <w:bCs/>
        </w:rPr>
      </w:pPr>
      <w:r w:rsidRPr="00B50123">
        <w:rPr>
          <w:b/>
          <w:bCs/>
        </w:rPr>
        <w:t>Combating the use of stolen ICT devices</w:t>
      </w:r>
    </w:p>
    <w:p w14:paraId="766C3540" w14:textId="4CCAEFD9" w:rsidR="00CB5B5F" w:rsidRPr="00CB5B5F" w:rsidRDefault="00CB5B5F" w:rsidP="00CB5B5F">
      <w:pPr>
        <w:rPr>
          <w:rFonts w:asciiTheme="majorBidi" w:hAnsiTheme="majorBidi" w:cstheme="majorBidi"/>
          <w:szCs w:val="22"/>
          <w:lang w:val="en-US"/>
        </w:rPr>
      </w:pPr>
      <w:r w:rsidRPr="00CB5B5F">
        <w:rPr>
          <w:rFonts w:asciiTheme="majorBidi" w:hAnsiTheme="majorBidi" w:cstheme="majorBidi"/>
          <w:szCs w:val="22"/>
          <w:lang w:val="en-US"/>
        </w:rPr>
        <w:t>In November 2017, SG11 made progress on ongoing work item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Pr="00EF7C19">
        <w:rPr>
          <w:rFonts w:asciiTheme="majorBidi" w:hAnsiTheme="majorBidi" w:cstheme="majorBidi"/>
          <w:lang w:val="en-US"/>
        </w:rPr>
        <w:t xml:space="preserve">Q.FW_CSM “Framework for </w:t>
      </w:r>
      <w:proofErr w:type="gramStart"/>
      <w:r w:rsidRPr="00EF7C19">
        <w:rPr>
          <w:rFonts w:asciiTheme="majorBidi" w:hAnsiTheme="majorBidi" w:cstheme="majorBidi"/>
          <w:lang w:val="en-US"/>
        </w:rPr>
        <w:t>Combating</w:t>
      </w:r>
      <w:proofErr w:type="gramEnd"/>
      <w:r w:rsidRPr="00EF7C19">
        <w:rPr>
          <w:rFonts w:asciiTheme="majorBidi" w:hAnsiTheme="majorBidi" w:cstheme="majorBidi"/>
          <w:lang w:val="en-US"/>
        </w:rPr>
        <w:t xml:space="preserve"> the use of Stolen Mobile ICT Devices”</w:t>
      </w:r>
      <w:r>
        <w:rPr>
          <w:rFonts w:asciiTheme="majorBidi" w:hAnsiTheme="majorBidi" w:cstheme="majorBidi"/>
          <w:lang w:val="en-US"/>
        </w:rPr>
        <w:t>.</w:t>
      </w:r>
    </w:p>
    <w:p w14:paraId="43BD2CB6" w14:textId="121D99BE" w:rsidR="004052F9" w:rsidRPr="00A858BF" w:rsidRDefault="005525B5" w:rsidP="005525B5">
      <w:pPr>
        <w:pStyle w:val="ListParagraph"/>
        <w:numPr>
          <w:ilvl w:val="0"/>
          <w:numId w:val="12"/>
        </w:numPr>
        <w:snapToGrid w:val="0"/>
        <w:spacing w:before="360" w:after="120"/>
        <w:ind w:left="709" w:hanging="709"/>
        <w:contextualSpacing w:val="0"/>
        <w:rPr>
          <w:b/>
          <w:bCs/>
        </w:rPr>
      </w:pPr>
      <w:r>
        <w:rPr>
          <w:b/>
          <w:bCs/>
        </w:rPr>
        <w:t>ITU-T SG11 w</w:t>
      </w:r>
      <w:r w:rsidR="00A858BF" w:rsidRPr="00A858BF">
        <w:rPr>
          <w:b/>
          <w:bCs/>
        </w:rPr>
        <w:t>orkshops</w:t>
      </w:r>
    </w:p>
    <w:p w14:paraId="2B93EF29" w14:textId="73EF2CCD" w:rsidR="00CB5B5F" w:rsidRDefault="00CB5B5F" w:rsidP="00CB5B5F">
      <w:r>
        <w:t xml:space="preserve">In June 2017, ITU organized Regional </w:t>
      </w:r>
      <w:hyperlink r:id="rId18" w:history="1">
        <w:r w:rsidRPr="00CB5B5F">
          <w:rPr>
            <w:rStyle w:val="Hyperlink"/>
            <w:rFonts w:ascii="Times New Roman" w:hAnsi="Times New Roman"/>
          </w:rPr>
          <w:t>Workshop</w:t>
        </w:r>
      </w:hyperlink>
      <w:r w:rsidRPr="00A858BF">
        <w:t xml:space="preserve"> for </w:t>
      </w:r>
      <w:r>
        <w:t>CIS</w:t>
      </w:r>
      <w:r w:rsidRPr="00A858BF">
        <w:t xml:space="preserve"> on </w:t>
      </w:r>
      <w:r w:rsidRPr="00CE2B96">
        <w:rPr>
          <w:i/>
        </w:rPr>
        <w:t>“</w:t>
      </w:r>
      <w:r w:rsidRPr="00CE2B96">
        <w:rPr>
          <w:i/>
          <w:iCs/>
        </w:rPr>
        <w:t>Internet of Things (</w:t>
      </w:r>
      <w:proofErr w:type="spellStart"/>
      <w:r w:rsidRPr="00CE2B96">
        <w:rPr>
          <w:i/>
          <w:iCs/>
        </w:rPr>
        <w:t>IoT</w:t>
      </w:r>
      <w:proofErr w:type="spellEnd"/>
      <w:r w:rsidRPr="00CE2B96">
        <w:rPr>
          <w:i/>
          <w:iCs/>
        </w:rPr>
        <w:t>) and Future Networks”</w:t>
      </w:r>
      <w:r>
        <w:t xml:space="preserve"> which </w:t>
      </w:r>
      <w:r w:rsidR="00CE2B96">
        <w:t xml:space="preserve">highlighted key standardizations areas of SG11 on signalling issues. The Workshop focused on </w:t>
      </w:r>
      <w:r w:rsidRPr="00CB5B5F">
        <w:t>International standardization of the Internet of Things (</w:t>
      </w:r>
      <w:proofErr w:type="spellStart"/>
      <w:r w:rsidRPr="00CB5B5F">
        <w:t>IoT</w:t>
      </w:r>
      <w:proofErr w:type="spellEnd"/>
      <w:r w:rsidRPr="00CB5B5F">
        <w:t>)</w:t>
      </w:r>
      <w:r>
        <w:t xml:space="preserve">, </w:t>
      </w:r>
      <w:r w:rsidRPr="00CB5B5F">
        <w:t>International standardization of the technologies of the future networks and its applications</w:t>
      </w:r>
      <w:r>
        <w:t xml:space="preserve">, </w:t>
      </w:r>
      <w:r w:rsidR="00CE2B96">
        <w:t>p</w:t>
      </w:r>
      <w:r w:rsidRPr="00CB5B5F">
        <w:t xml:space="preserve">erspectives of implementing </w:t>
      </w:r>
      <w:proofErr w:type="spellStart"/>
      <w:r w:rsidRPr="00CB5B5F">
        <w:t>IoT</w:t>
      </w:r>
      <w:proofErr w:type="spellEnd"/>
      <w:r w:rsidRPr="00CB5B5F">
        <w:t xml:space="preserve"> technologies in telecom networks in CIS region</w:t>
      </w:r>
      <w:r w:rsidR="00CE2B96">
        <w:t xml:space="preserve"> and f</w:t>
      </w:r>
      <w:r w:rsidR="00CE2B96" w:rsidRPr="00CE2B96">
        <w:t xml:space="preserve">uture telecom networks development in the </w:t>
      </w:r>
      <w:r w:rsidR="00CE2B96">
        <w:t xml:space="preserve">CIS </w:t>
      </w:r>
      <w:r w:rsidR="00CE2B96" w:rsidRPr="00CE2B96">
        <w:t>region</w:t>
      </w:r>
      <w:r>
        <w:t>.</w:t>
      </w:r>
      <w:r w:rsidR="00CE2B96">
        <w:t xml:space="preserve"> </w:t>
      </w:r>
      <w:r>
        <w:t xml:space="preserve">The </w:t>
      </w:r>
      <w:proofErr w:type="gramStart"/>
      <w:r>
        <w:t>event was followed by the SG11 Regional Group</w:t>
      </w:r>
      <w:proofErr w:type="gramEnd"/>
      <w:r>
        <w:t xml:space="preserve"> for </w:t>
      </w:r>
      <w:r w:rsidR="00CE2B96">
        <w:t>EECAT</w:t>
      </w:r>
      <w:r>
        <w:t xml:space="preserve"> (</w:t>
      </w:r>
      <w:hyperlink r:id="rId19" w:history="1">
        <w:r w:rsidRPr="00FA1DCC">
          <w:rPr>
            <w:rStyle w:val="Hyperlink"/>
            <w:rFonts w:ascii="Times New Roman" w:hAnsi="Times New Roman"/>
          </w:rPr>
          <w:t>SG11RG-</w:t>
        </w:r>
        <w:r w:rsidR="00CE2B96" w:rsidRPr="00FA1DCC">
          <w:rPr>
            <w:rStyle w:val="Hyperlink"/>
            <w:rFonts w:ascii="Times New Roman" w:hAnsi="Times New Roman"/>
          </w:rPr>
          <w:t>EECAT</w:t>
        </w:r>
      </w:hyperlink>
      <w:r>
        <w:t>)</w:t>
      </w:r>
      <w:r w:rsidR="00CE2B96">
        <w:t xml:space="preserve"> </w:t>
      </w:r>
      <w:r w:rsidR="00FA1DCC">
        <w:t xml:space="preserve">which took place </w:t>
      </w:r>
      <w:r w:rsidR="00CE2B96">
        <w:t>back-to-back with SG20 Regional Group for EECAT (</w:t>
      </w:r>
      <w:hyperlink r:id="rId20" w:history="1">
        <w:r w:rsidR="00CE2B96" w:rsidRPr="00FA1DCC">
          <w:rPr>
            <w:rStyle w:val="Hyperlink"/>
            <w:rFonts w:ascii="Times New Roman" w:hAnsi="Times New Roman"/>
          </w:rPr>
          <w:t>SG20RG-EECAT</w:t>
        </w:r>
      </w:hyperlink>
      <w:r w:rsidR="00CE2B96">
        <w:t>)</w:t>
      </w:r>
      <w:r>
        <w:t xml:space="preserve">, held in </w:t>
      </w:r>
      <w:r w:rsidR="00CE2B96">
        <w:t>Saint Petersburg</w:t>
      </w:r>
      <w:r>
        <w:t xml:space="preserve"> (</w:t>
      </w:r>
      <w:r w:rsidR="00CE2B96">
        <w:t>Russia</w:t>
      </w:r>
      <w:r>
        <w:t xml:space="preserve">) on </w:t>
      </w:r>
      <w:r w:rsidR="00CE2B96">
        <w:t>19-20 June</w:t>
      </w:r>
      <w:r>
        <w:t xml:space="preserve"> 2017.</w:t>
      </w:r>
    </w:p>
    <w:p w14:paraId="6DDA8C0D" w14:textId="272E75B5" w:rsidR="00CB5B5F" w:rsidRPr="006A2826" w:rsidRDefault="00CB5B5F" w:rsidP="00CE2B96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In </w:t>
      </w:r>
      <w:r w:rsidRPr="00CE2B96">
        <w:t>November</w:t>
      </w:r>
      <w:r>
        <w:rPr>
          <w:rFonts w:asciiTheme="majorBidi" w:hAnsiTheme="majorBidi" w:cstheme="majorBidi"/>
          <w:lang w:val="en-US"/>
        </w:rPr>
        <w:t xml:space="preserve"> 2017, </w:t>
      </w:r>
      <w:r w:rsidRPr="006A2826">
        <w:rPr>
          <w:rFonts w:asciiTheme="majorBidi" w:hAnsiTheme="majorBidi" w:cstheme="majorBidi"/>
          <w:lang w:val="en-US"/>
        </w:rPr>
        <w:t xml:space="preserve">SG11 organized a </w:t>
      </w:r>
      <w:hyperlink r:id="rId21" w:history="1">
        <w:r w:rsidRPr="00CE2B96">
          <w:rPr>
            <w:rStyle w:val="Hyperlink"/>
            <w:rFonts w:cstheme="majorBidi"/>
            <w:lang w:val="en-US"/>
          </w:rPr>
          <w:t>Workshop</w:t>
        </w:r>
      </w:hyperlink>
      <w:r w:rsidRPr="006A2826">
        <w:rPr>
          <w:rFonts w:asciiTheme="majorBidi" w:hAnsiTheme="majorBidi" w:cstheme="majorBidi"/>
          <w:lang w:val="en-US"/>
        </w:rPr>
        <w:t xml:space="preserve"> on </w:t>
      </w:r>
      <w:r>
        <w:rPr>
          <w:rFonts w:asciiTheme="majorBidi" w:hAnsiTheme="majorBidi" w:cstheme="majorBidi"/>
          <w:lang w:val="en-US"/>
        </w:rPr>
        <w:t>“</w:t>
      </w:r>
      <w:r w:rsidRPr="000E55C0">
        <w:rPr>
          <w:rFonts w:asciiTheme="majorBidi" w:hAnsiTheme="majorBidi" w:cstheme="majorBidi"/>
          <w:i/>
          <w:lang w:val="en-US"/>
        </w:rPr>
        <w:t>Control plane of IMT-2020 and emerging networks. Current issues and the way forward</w:t>
      </w:r>
      <w:r>
        <w:rPr>
          <w:rFonts w:asciiTheme="majorBidi" w:hAnsiTheme="majorBidi" w:cstheme="majorBidi"/>
          <w:i/>
          <w:lang w:val="en-US"/>
        </w:rPr>
        <w:t>”</w:t>
      </w:r>
      <w:r w:rsidRPr="006A2826">
        <w:rPr>
          <w:rFonts w:asciiTheme="majorBidi" w:hAnsiTheme="majorBidi" w:cstheme="majorBidi"/>
          <w:lang w:val="en-US"/>
        </w:rPr>
        <w:t xml:space="preserve">. The goal of the workshop was to identify current issues on </w:t>
      </w:r>
      <w:proofErr w:type="spellStart"/>
      <w:r w:rsidRPr="006A2826">
        <w:rPr>
          <w:rFonts w:asciiTheme="majorBidi" w:hAnsiTheme="majorBidi" w:cstheme="majorBidi"/>
          <w:lang w:val="en-US"/>
        </w:rPr>
        <w:t>signalling</w:t>
      </w:r>
      <w:proofErr w:type="spellEnd"/>
      <w:r w:rsidRPr="006A2826">
        <w:rPr>
          <w:rFonts w:asciiTheme="majorBidi" w:hAnsiTheme="majorBidi" w:cstheme="majorBidi"/>
          <w:lang w:val="en-US"/>
        </w:rPr>
        <w:t xml:space="preserve"> protocols for emerging networks, including interconnection, worldwide practices and perspectives on the implementation of 5G/IMT-2020/emerging networks and potential new areas for standardization on control plane of the 5G/IMT-2020/emerging networks.</w:t>
      </w:r>
    </w:p>
    <w:p w14:paraId="743BC09C" w14:textId="11E842B5" w:rsidR="00CB5B5F" w:rsidRPr="006A2826" w:rsidRDefault="00CB5B5F" w:rsidP="00CB5B5F">
      <w:p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Theme="majorBidi" w:hAnsiTheme="majorBidi" w:cstheme="majorBidi"/>
          <w:lang w:val="en-US"/>
        </w:rPr>
      </w:pPr>
      <w:r w:rsidRPr="006A2826">
        <w:rPr>
          <w:rFonts w:asciiTheme="majorBidi" w:hAnsiTheme="majorBidi" w:cstheme="majorBidi"/>
          <w:lang w:val="en-US"/>
        </w:rPr>
        <w:t xml:space="preserve">Among the results of the workshop were some suggestions to SG11 as a lead group on </w:t>
      </w:r>
      <w:proofErr w:type="spellStart"/>
      <w:r w:rsidRPr="006A2826">
        <w:rPr>
          <w:rFonts w:asciiTheme="majorBidi" w:hAnsiTheme="majorBidi" w:cstheme="majorBidi"/>
          <w:lang w:val="en-US"/>
        </w:rPr>
        <w:t>signa</w:t>
      </w:r>
      <w:r w:rsidR="00845F40">
        <w:rPr>
          <w:rFonts w:asciiTheme="majorBidi" w:hAnsiTheme="majorBidi" w:cstheme="majorBidi"/>
          <w:lang w:val="en-US"/>
        </w:rPr>
        <w:t>l</w:t>
      </w:r>
      <w:r w:rsidRPr="006A2826">
        <w:rPr>
          <w:rFonts w:asciiTheme="majorBidi" w:hAnsiTheme="majorBidi" w:cstheme="majorBidi"/>
          <w:lang w:val="en-US"/>
        </w:rPr>
        <w:t>ling</w:t>
      </w:r>
      <w:proofErr w:type="spellEnd"/>
      <w:r w:rsidRPr="006A2826">
        <w:rPr>
          <w:rFonts w:asciiTheme="majorBidi" w:hAnsiTheme="majorBidi" w:cstheme="majorBidi"/>
          <w:lang w:val="en-US"/>
        </w:rPr>
        <w:t xml:space="preserve"> and protocols:</w:t>
      </w:r>
    </w:p>
    <w:p w14:paraId="33592479" w14:textId="77777777" w:rsidR="00CB5B5F" w:rsidRPr="006A2826" w:rsidRDefault="00CB5B5F" w:rsidP="00CB5B5F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Theme="majorBidi" w:hAnsiTheme="majorBidi" w:cstheme="majorBidi"/>
          <w:lang w:val="en-US"/>
        </w:rPr>
      </w:pPr>
      <w:r w:rsidRPr="006A2826">
        <w:rPr>
          <w:rFonts w:asciiTheme="majorBidi" w:hAnsiTheme="majorBidi" w:cstheme="majorBidi"/>
          <w:lang w:val="en-US"/>
        </w:rPr>
        <w:t>Establish collaboration with open source communities to speed up the de facto standards;</w:t>
      </w:r>
    </w:p>
    <w:p w14:paraId="7DD8FCE9" w14:textId="77777777" w:rsidR="00CB5B5F" w:rsidRPr="006A2826" w:rsidRDefault="00CB5B5F" w:rsidP="00CB5B5F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Theme="majorBidi" w:hAnsiTheme="majorBidi" w:cstheme="majorBidi"/>
          <w:lang w:val="en-US"/>
        </w:rPr>
      </w:pPr>
      <w:r w:rsidRPr="006A2826">
        <w:rPr>
          <w:rFonts w:asciiTheme="majorBidi" w:hAnsiTheme="majorBidi" w:cstheme="majorBidi"/>
          <w:lang w:val="en-US"/>
        </w:rPr>
        <w:t xml:space="preserve">Continue to coordinate with the related SDOs (3GPP, ETSI, MEF, etc.) to develop the specs and promote the testing in 5G, network slicing, hybrid network, </w:t>
      </w:r>
      <w:proofErr w:type="spellStart"/>
      <w:r w:rsidRPr="006A2826">
        <w:rPr>
          <w:rFonts w:asciiTheme="majorBidi" w:hAnsiTheme="majorBidi" w:cstheme="majorBidi"/>
          <w:lang w:val="en-US"/>
        </w:rPr>
        <w:t>QoE</w:t>
      </w:r>
      <w:proofErr w:type="spellEnd"/>
      <w:r w:rsidRPr="006A2826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6A2826">
        <w:rPr>
          <w:rFonts w:asciiTheme="majorBidi" w:hAnsiTheme="majorBidi" w:cstheme="majorBidi"/>
          <w:lang w:val="en-US"/>
        </w:rPr>
        <w:t>QoS</w:t>
      </w:r>
      <w:proofErr w:type="spellEnd"/>
      <w:r w:rsidRPr="006A2826">
        <w:rPr>
          <w:rFonts w:asciiTheme="majorBidi" w:hAnsiTheme="majorBidi" w:cstheme="majorBidi"/>
          <w:lang w:val="en-US"/>
        </w:rPr>
        <w:t>;</w:t>
      </w:r>
    </w:p>
    <w:p w14:paraId="086B7760" w14:textId="77777777" w:rsidR="00CB5B5F" w:rsidRPr="006A2826" w:rsidRDefault="00CB5B5F" w:rsidP="00CB5B5F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Theme="majorBidi" w:hAnsiTheme="majorBidi" w:cstheme="majorBidi"/>
          <w:lang w:val="en-US"/>
        </w:rPr>
      </w:pPr>
      <w:r w:rsidRPr="006A2826">
        <w:rPr>
          <w:rFonts w:asciiTheme="majorBidi" w:hAnsiTheme="majorBidi" w:cstheme="majorBidi"/>
          <w:lang w:val="en-US"/>
        </w:rPr>
        <w:t>Encourage members who have gained fruitful experiences through emerging network practice to submit contributions to promote the SDN/NFV-related testing standardization work in SG11;</w:t>
      </w:r>
    </w:p>
    <w:p w14:paraId="1DCF53C0" w14:textId="30091455" w:rsidR="00CB5B5F" w:rsidRPr="006A2826" w:rsidRDefault="00CB5B5F" w:rsidP="00CB5B5F">
      <w:pPr>
        <w:pStyle w:val="ListParagraph"/>
        <w:numPr>
          <w:ilvl w:val="0"/>
          <w:numId w:val="14"/>
        </w:numPr>
        <w:tabs>
          <w:tab w:val="left" w:pos="794"/>
          <w:tab w:val="left" w:pos="1191"/>
          <w:tab w:val="left" w:pos="1430"/>
          <w:tab w:val="left" w:pos="1985"/>
        </w:tabs>
        <w:overflowPunct w:val="0"/>
        <w:autoSpaceDE w:val="0"/>
        <w:autoSpaceDN w:val="0"/>
        <w:adjustRightInd w:val="0"/>
        <w:spacing w:before="0" w:after="120"/>
        <w:ind w:hanging="720"/>
        <w:textAlignment w:val="baseline"/>
        <w:rPr>
          <w:rFonts w:asciiTheme="majorBidi" w:hAnsiTheme="majorBidi" w:cstheme="majorBidi"/>
          <w:lang w:val="en-US"/>
        </w:rPr>
      </w:pPr>
      <w:r w:rsidRPr="006A2826">
        <w:rPr>
          <w:rFonts w:asciiTheme="majorBidi" w:hAnsiTheme="majorBidi" w:cstheme="majorBidi"/>
          <w:lang w:val="en-US"/>
        </w:rPr>
        <w:t xml:space="preserve">Encourage members to initiate possible work items, which </w:t>
      </w:r>
      <w:proofErr w:type="gramStart"/>
      <w:r w:rsidRPr="006A2826">
        <w:rPr>
          <w:rFonts w:asciiTheme="majorBidi" w:hAnsiTheme="majorBidi" w:cstheme="majorBidi"/>
          <w:lang w:val="en-US"/>
        </w:rPr>
        <w:t>are related</w:t>
      </w:r>
      <w:proofErr w:type="gramEnd"/>
      <w:r w:rsidRPr="006A2826">
        <w:rPr>
          <w:rFonts w:asciiTheme="majorBidi" w:hAnsiTheme="majorBidi" w:cstheme="majorBidi"/>
          <w:lang w:val="en-US"/>
        </w:rPr>
        <w:t xml:space="preserve"> to new emerging technologies, such as </w:t>
      </w:r>
      <w:proofErr w:type="spellStart"/>
      <w:r w:rsidRPr="006A2826">
        <w:rPr>
          <w:rFonts w:asciiTheme="majorBidi" w:hAnsiTheme="majorBidi" w:cstheme="majorBidi"/>
          <w:lang w:val="en-US"/>
        </w:rPr>
        <w:t>IoT</w:t>
      </w:r>
      <w:proofErr w:type="spellEnd"/>
      <w:r w:rsidRPr="006A2826">
        <w:rPr>
          <w:rFonts w:asciiTheme="majorBidi" w:hAnsiTheme="majorBidi" w:cstheme="majorBidi"/>
          <w:lang w:val="en-US"/>
        </w:rPr>
        <w:t xml:space="preserve"> IMS </w:t>
      </w:r>
      <w:proofErr w:type="spellStart"/>
      <w:r w:rsidRPr="006A2826">
        <w:rPr>
          <w:rFonts w:asciiTheme="majorBidi" w:hAnsiTheme="majorBidi" w:cstheme="majorBidi"/>
          <w:lang w:val="en-US"/>
        </w:rPr>
        <w:t>signa</w:t>
      </w:r>
      <w:r w:rsidR="00BA3EE5">
        <w:rPr>
          <w:rFonts w:asciiTheme="majorBidi" w:hAnsiTheme="majorBidi" w:cstheme="majorBidi"/>
          <w:lang w:val="en-US"/>
        </w:rPr>
        <w:t>l</w:t>
      </w:r>
      <w:r w:rsidRPr="006A2826">
        <w:rPr>
          <w:rFonts w:asciiTheme="majorBidi" w:hAnsiTheme="majorBidi" w:cstheme="majorBidi"/>
          <w:lang w:val="en-US"/>
        </w:rPr>
        <w:t>ling</w:t>
      </w:r>
      <w:proofErr w:type="spellEnd"/>
      <w:r w:rsidRPr="006A2826">
        <w:rPr>
          <w:rFonts w:asciiTheme="majorBidi" w:hAnsiTheme="majorBidi" w:cstheme="majorBidi"/>
          <w:lang w:val="en-US"/>
        </w:rPr>
        <w:t>, Fog/Edge Computing.</w:t>
      </w:r>
    </w:p>
    <w:p w14:paraId="7DC0813A" w14:textId="7099909D" w:rsidR="00CE2B96" w:rsidRPr="008815C9" w:rsidRDefault="008815C9" w:rsidP="008815C9">
      <w:pPr>
        <w:pStyle w:val="ListParagraph"/>
        <w:numPr>
          <w:ilvl w:val="0"/>
          <w:numId w:val="12"/>
        </w:numPr>
        <w:snapToGrid w:val="0"/>
        <w:spacing w:before="360" w:after="120"/>
        <w:ind w:left="709" w:hanging="709"/>
        <w:contextualSpacing w:val="0"/>
        <w:rPr>
          <w:b/>
        </w:rPr>
      </w:pPr>
      <w:r w:rsidRPr="008815C9">
        <w:rPr>
          <w:b/>
        </w:rPr>
        <w:t>SG11 Regional groups</w:t>
      </w:r>
    </w:p>
    <w:p w14:paraId="1A7EFA60" w14:textId="783954B7" w:rsidR="008815C9" w:rsidRPr="00A61F1F" w:rsidRDefault="008815C9" w:rsidP="008815C9">
      <w:pPr>
        <w:rPr>
          <w:lang w:val="en-US"/>
        </w:rPr>
      </w:pPr>
      <w:r>
        <w:t xml:space="preserve">In November 2017, SG11 approved the revised </w:t>
      </w:r>
      <w:r w:rsidRPr="008B3B21">
        <w:t xml:space="preserve">Terms of References of </w:t>
      </w:r>
      <w:hyperlink r:id="rId22" w:history="1">
        <w:r w:rsidRPr="008815C9">
          <w:rPr>
            <w:rStyle w:val="Hyperlink"/>
            <w:rFonts w:ascii="Times New Roman" w:hAnsi="Times New Roman"/>
          </w:rPr>
          <w:t>SG11RG-AFR</w:t>
        </w:r>
      </w:hyperlink>
      <w:r w:rsidRPr="008B3B21">
        <w:t xml:space="preserve"> and </w:t>
      </w:r>
      <w:hyperlink r:id="rId23" w:history="1">
        <w:r w:rsidRPr="008815C9">
          <w:rPr>
            <w:rStyle w:val="Hyperlink"/>
            <w:rFonts w:ascii="Times New Roman" w:hAnsi="Times New Roman"/>
          </w:rPr>
          <w:t>SG11RG-EECAT</w:t>
        </w:r>
      </w:hyperlink>
      <w:r w:rsidRPr="008B3B21">
        <w:t>.</w:t>
      </w:r>
      <w:r w:rsidR="00DD457D" w:rsidRPr="00DD457D">
        <w:t xml:space="preserve"> </w:t>
      </w:r>
      <w:r w:rsidR="00DD457D" w:rsidRPr="008B3B21">
        <w:t xml:space="preserve">The revised </w:t>
      </w:r>
      <w:proofErr w:type="spellStart"/>
      <w:r w:rsidR="00DD457D" w:rsidRPr="008B3B21">
        <w:t>ToR</w:t>
      </w:r>
      <w:proofErr w:type="spellEnd"/>
      <w:r w:rsidR="00DD457D" w:rsidRPr="008B3B21">
        <w:t xml:space="preserve"> are available in </w:t>
      </w:r>
      <w:hyperlink r:id="rId24" w:history="1">
        <w:r w:rsidR="00DD457D" w:rsidRPr="008B3B21">
          <w:rPr>
            <w:rStyle w:val="Hyperlink"/>
          </w:rPr>
          <w:t>SG11-TD312/GEN</w:t>
        </w:r>
      </w:hyperlink>
      <w:r w:rsidR="00DD457D" w:rsidRPr="008B3B21">
        <w:t xml:space="preserve"> and </w:t>
      </w:r>
      <w:hyperlink r:id="rId25" w:history="1">
        <w:r w:rsidR="00DD457D" w:rsidRPr="008B3B21">
          <w:rPr>
            <w:rStyle w:val="Hyperlink"/>
          </w:rPr>
          <w:t>SG11-TD313/GEN</w:t>
        </w:r>
      </w:hyperlink>
      <w:r w:rsidR="00DD457D" w:rsidRPr="008B3B21">
        <w:t xml:space="preserve"> accordingly.</w:t>
      </w:r>
      <w:r>
        <w:br/>
      </w:r>
      <w:r w:rsidRPr="0025149D">
        <w:rPr>
          <w:i/>
        </w:rPr>
        <w:t xml:space="preserve">Note: the title of the SG11RG-RCC </w:t>
      </w:r>
      <w:proofErr w:type="gramStart"/>
      <w:r w:rsidRPr="0025149D">
        <w:rPr>
          <w:i/>
        </w:rPr>
        <w:t>was changed</w:t>
      </w:r>
      <w:proofErr w:type="gramEnd"/>
      <w:r w:rsidRPr="0025149D">
        <w:rPr>
          <w:i/>
        </w:rPr>
        <w:t xml:space="preserve"> to ITU-T SG11 Regional Group for Eastern Europe, Central Asia and Transcaucasia (SG11RG-EECAT).</w:t>
      </w:r>
    </w:p>
    <w:p w14:paraId="4E4DD776" w14:textId="25D0603B" w:rsidR="008815C9" w:rsidRDefault="008815C9" w:rsidP="008815C9"/>
    <w:p w14:paraId="2B3B28A6" w14:textId="3E4BD1E8" w:rsidR="00794F4F" w:rsidRDefault="00394DBF" w:rsidP="001200A6">
      <w:pPr>
        <w:jc w:val="center"/>
      </w:pPr>
      <w:r>
        <w:t>_______________________</w:t>
      </w:r>
    </w:p>
    <w:sectPr w:rsidR="00794F4F" w:rsidSect="002C0658">
      <w:headerReference w:type="default" r:id="rId26"/>
      <w:pgSz w:w="11907" w:h="16840" w:code="9"/>
      <w:pgMar w:top="1276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E44F3" w14:textId="77777777" w:rsidR="00E30437" w:rsidRDefault="00E30437" w:rsidP="00C42125">
      <w:pPr>
        <w:spacing w:before="0"/>
      </w:pPr>
      <w:r>
        <w:separator/>
      </w:r>
    </w:p>
  </w:endnote>
  <w:endnote w:type="continuationSeparator" w:id="0">
    <w:p w14:paraId="3CF933A3" w14:textId="77777777" w:rsidR="00E30437" w:rsidRDefault="00E3043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5BE6E" w14:textId="77777777" w:rsidR="00E30437" w:rsidRDefault="00E30437" w:rsidP="00C42125">
      <w:pPr>
        <w:spacing w:before="0"/>
      </w:pPr>
      <w:r>
        <w:separator/>
      </w:r>
    </w:p>
  </w:footnote>
  <w:footnote w:type="continuationSeparator" w:id="0">
    <w:p w14:paraId="6AC537D5" w14:textId="77777777" w:rsidR="00E30437" w:rsidRDefault="00E3043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4F5C" w14:textId="69A1B0B8" w:rsidR="005976A1" w:rsidRPr="00701B54" w:rsidRDefault="00701B54" w:rsidP="00701B54">
    <w:pPr>
      <w:pStyle w:val="Header"/>
      <w:rPr>
        <w:sz w:val="18"/>
      </w:rPr>
    </w:pPr>
    <w:r w:rsidRPr="00701B54">
      <w:rPr>
        <w:sz w:val="18"/>
      </w:rPr>
      <w:t xml:space="preserve">- </w:t>
    </w:r>
    <w:r w:rsidRPr="00701B54">
      <w:rPr>
        <w:sz w:val="18"/>
      </w:rPr>
      <w:fldChar w:fldCharType="begin"/>
    </w:r>
    <w:r w:rsidRPr="00701B54">
      <w:rPr>
        <w:sz w:val="18"/>
      </w:rPr>
      <w:instrText xml:space="preserve"> PAGE  \* MERGEFORMAT </w:instrText>
    </w:r>
    <w:r w:rsidRPr="00701B54">
      <w:rPr>
        <w:sz w:val="18"/>
      </w:rPr>
      <w:fldChar w:fldCharType="separate"/>
    </w:r>
    <w:r w:rsidR="0087355E">
      <w:rPr>
        <w:noProof/>
        <w:sz w:val="18"/>
      </w:rPr>
      <w:t>2</w:t>
    </w:r>
    <w:r w:rsidRPr="00701B54">
      <w:rPr>
        <w:sz w:val="18"/>
      </w:rPr>
      <w:fldChar w:fldCharType="end"/>
    </w:r>
    <w:r w:rsidRPr="00701B54">
      <w:rPr>
        <w:sz w:val="18"/>
      </w:rPr>
      <w:t xml:space="preserve"> -</w:t>
    </w:r>
  </w:p>
  <w:p w14:paraId="1B838249" w14:textId="1998ED81" w:rsidR="00701B54" w:rsidRPr="00701B54" w:rsidRDefault="00701B54" w:rsidP="00701B54">
    <w:pPr>
      <w:pStyle w:val="Header"/>
      <w:spacing w:after="240"/>
      <w:rPr>
        <w:sz w:val="18"/>
      </w:rPr>
    </w:pPr>
    <w:r w:rsidRPr="00701B54">
      <w:rPr>
        <w:sz w:val="18"/>
      </w:rPr>
      <w:fldChar w:fldCharType="begin"/>
    </w:r>
    <w:r w:rsidRPr="00701B54">
      <w:rPr>
        <w:sz w:val="18"/>
      </w:rPr>
      <w:instrText xml:space="preserve"> STYLEREF  Docnumber  </w:instrText>
    </w:r>
    <w:r w:rsidRPr="00701B54">
      <w:rPr>
        <w:sz w:val="18"/>
      </w:rPr>
      <w:fldChar w:fldCharType="separate"/>
    </w:r>
    <w:r w:rsidR="0087355E">
      <w:rPr>
        <w:noProof/>
        <w:sz w:val="18"/>
      </w:rPr>
      <w:t>TD 151</w:t>
    </w:r>
    <w:r w:rsidRPr="00701B54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916DF"/>
    <w:multiLevelType w:val="hybridMultilevel"/>
    <w:tmpl w:val="2396B9B8"/>
    <w:lvl w:ilvl="0" w:tplc="C1EA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2473A"/>
    <w:multiLevelType w:val="hybridMultilevel"/>
    <w:tmpl w:val="71BEFA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3721A"/>
    <w:multiLevelType w:val="hybridMultilevel"/>
    <w:tmpl w:val="651415E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64B1C"/>
    <w:multiLevelType w:val="multilevel"/>
    <w:tmpl w:val="5766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4F69"/>
    <w:rsid w:val="00016C56"/>
    <w:rsid w:val="000171DB"/>
    <w:rsid w:val="00023D9A"/>
    <w:rsid w:val="00027BC5"/>
    <w:rsid w:val="0003582E"/>
    <w:rsid w:val="0003620D"/>
    <w:rsid w:val="00043D75"/>
    <w:rsid w:val="00057000"/>
    <w:rsid w:val="00060E3D"/>
    <w:rsid w:val="000640E0"/>
    <w:rsid w:val="00067FDC"/>
    <w:rsid w:val="00086D80"/>
    <w:rsid w:val="000966A8"/>
    <w:rsid w:val="000A5CA2"/>
    <w:rsid w:val="000B05AD"/>
    <w:rsid w:val="000C5380"/>
    <w:rsid w:val="000E55C0"/>
    <w:rsid w:val="000E6083"/>
    <w:rsid w:val="000E6125"/>
    <w:rsid w:val="000F3E8D"/>
    <w:rsid w:val="00100BAF"/>
    <w:rsid w:val="00113DBE"/>
    <w:rsid w:val="001200A6"/>
    <w:rsid w:val="001251DA"/>
    <w:rsid w:val="00125432"/>
    <w:rsid w:val="00136DDD"/>
    <w:rsid w:val="00137F40"/>
    <w:rsid w:val="00144BDF"/>
    <w:rsid w:val="00145771"/>
    <w:rsid w:val="00155DDC"/>
    <w:rsid w:val="001871EC"/>
    <w:rsid w:val="001A20C3"/>
    <w:rsid w:val="001A670F"/>
    <w:rsid w:val="001B5734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771D"/>
    <w:rsid w:val="002229F1"/>
    <w:rsid w:val="00233F75"/>
    <w:rsid w:val="00253DBE"/>
    <w:rsid w:val="00253DC6"/>
    <w:rsid w:val="0025489C"/>
    <w:rsid w:val="002622FA"/>
    <w:rsid w:val="00263518"/>
    <w:rsid w:val="002759E7"/>
    <w:rsid w:val="00276986"/>
    <w:rsid w:val="00277326"/>
    <w:rsid w:val="002A11C4"/>
    <w:rsid w:val="002A399B"/>
    <w:rsid w:val="002C0658"/>
    <w:rsid w:val="002C26C0"/>
    <w:rsid w:val="002C2BC5"/>
    <w:rsid w:val="002D1E2F"/>
    <w:rsid w:val="002E0407"/>
    <w:rsid w:val="002E79CB"/>
    <w:rsid w:val="002F0471"/>
    <w:rsid w:val="002F1714"/>
    <w:rsid w:val="002F7F55"/>
    <w:rsid w:val="0030745F"/>
    <w:rsid w:val="00314630"/>
    <w:rsid w:val="0032090A"/>
    <w:rsid w:val="00321CDE"/>
    <w:rsid w:val="00333E15"/>
    <w:rsid w:val="003571BC"/>
    <w:rsid w:val="0036090C"/>
    <w:rsid w:val="00364979"/>
    <w:rsid w:val="00385B9C"/>
    <w:rsid w:val="00385FB5"/>
    <w:rsid w:val="0038715D"/>
    <w:rsid w:val="00387A49"/>
    <w:rsid w:val="00392E84"/>
    <w:rsid w:val="003939E0"/>
    <w:rsid w:val="00394DBF"/>
    <w:rsid w:val="003957A6"/>
    <w:rsid w:val="003A43EF"/>
    <w:rsid w:val="003C7445"/>
    <w:rsid w:val="003E39A2"/>
    <w:rsid w:val="003E57AB"/>
    <w:rsid w:val="003F2BED"/>
    <w:rsid w:val="003F6A44"/>
    <w:rsid w:val="00400B49"/>
    <w:rsid w:val="004052F9"/>
    <w:rsid w:val="0040574C"/>
    <w:rsid w:val="0041538A"/>
    <w:rsid w:val="00443878"/>
    <w:rsid w:val="00445A9C"/>
    <w:rsid w:val="004539A8"/>
    <w:rsid w:val="004712CA"/>
    <w:rsid w:val="0047422E"/>
    <w:rsid w:val="0049674B"/>
    <w:rsid w:val="004A6EFC"/>
    <w:rsid w:val="004C0673"/>
    <w:rsid w:val="004C28EC"/>
    <w:rsid w:val="004C3D70"/>
    <w:rsid w:val="004C4E4E"/>
    <w:rsid w:val="004F3816"/>
    <w:rsid w:val="004F500A"/>
    <w:rsid w:val="00543D41"/>
    <w:rsid w:val="00545472"/>
    <w:rsid w:val="005525B5"/>
    <w:rsid w:val="005571A4"/>
    <w:rsid w:val="00560530"/>
    <w:rsid w:val="00566EDA"/>
    <w:rsid w:val="0056717A"/>
    <w:rsid w:val="0057081A"/>
    <w:rsid w:val="00572654"/>
    <w:rsid w:val="0057796F"/>
    <w:rsid w:val="005976A1"/>
    <w:rsid w:val="005A34E7"/>
    <w:rsid w:val="005A6A78"/>
    <w:rsid w:val="005B2CF8"/>
    <w:rsid w:val="005B5629"/>
    <w:rsid w:val="005C0300"/>
    <w:rsid w:val="005C27A2"/>
    <w:rsid w:val="005D469F"/>
    <w:rsid w:val="005D4FEB"/>
    <w:rsid w:val="005E0E6C"/>
    <w:rsid w:val="005F3697"/>
    <w:rsid w:val="005F4B6A"/>
    <w:rsid w:val="006010F3"/>
    <w:rsid w:val="00615A0A"/>
    <w:rsid w:val="006333D4"/>
    <w:rsid w:val="006369B2"/>
    <w:rsid w:val="0063718D"/>
    <w:rsid w:val="00647525"/>
    <w:rsid w:val="00647A71"/>
    <w:rsid w:val="006570B0"/>
    <w:rsid w:val="0066022F"/>
    <w:rsid w:val="006823F3"/>
    <w:rsid w:val="00687FE6"/>
    <w:rsid w:val="0069210B"/>
    <w:rsid w:val="00695DD7"/>
    <w:rsid w:val="006973C0"/>
    <w:rsid w:val="006A2826"/>
    <w:rsid w:val="006A4055"/>
    <w:rsid w:val="006A7354"/>
    <w:rsid w:val="006A7C27"/>
    <w:rsid w:val="006B2FE4"/>
    <w:rsid w:val="006B37B0"/>
    <w:rsid w:val="006C5641"/>
    <w:rsid w:val="006D1089"/>
    <w:rsid w:val="006D1B86"/>
    <w:rsid w:val="006D2900"/>
    <w:rsid w:val="006D7355"/>
    <w:rsid w:val="006F7DEE"/>
    <w:rsid w:val="00701B54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2D4F"/>
    <w:rsid w:val="007C7122"/>
    <w:rsid w:val="007D3F11"/>
    <w:rsid w:val="007E2C69"/>
    <w:rsid w:val="007E53E4"/>
    <w:rsid w:val="007E656A"/>
    <w:rsid w:val="007F3CAA"/>
    <w:rsid w:val="007F664D"/>
    <w:rsid w:val="007F671C"/>
    <w:rsid w:val="00837203"/>
    <w:rsid w:val="00842137"/>
    <w:rsid w:val="00845F40"/>
    <w:rsid w:val="0085051B"/>
    <w:rsid w:val="00853F5F"/>
    <w:rsid w:val="008623ED"/>
    <w:rsid w:val="0087355E"/>
    <w:rsid w:val="00875AA6"/>
    <w:rsid w:val="00880944"/>
    <w:rsid w:val="008815C9"/>
    <w:rsid w:val="0089088E"/>
    <w:rsid w:val="00892297"/>
    <w:rsid w:val="008964D6"/>
    <w:rsid w:val="008A0B3E"/>
    <w:rsid w:val="008B5123"/>
    <w:rsid w:val="008C32D0"/>
    <w:rsid w:val="008E0172"/>
    <w:rsid w:val="008F027C"/>
    <w:rsid w:val="00936852"/>
    <w:rsid w:val="0094045D"/>
    <w:rsid w:val="009406B5"/>
    <w:rsid w:val="00946166"/>
    <w:rsid w:val="0095056B"/>
    <w:rsid w:val="009646A6"/>
    <w:rsid w:val="009759CF"/>
    <w:rsid w:val="00983164"/>
    <w:rsid w:val="009972EF"/>
    <w:rsid w:val="009A6527"/>
    <w:rsid w:val="009B5035"/>
    <w:rsid w:val="009C3160"/>
    <w:rsid w:val="009D0CA6"/>
    <w:rsid w:val="009D644B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3F29"/>
    <w:rsid w:val="00A45FEE"/>
    <w:rsid w:val="00A4600B"/>
    <w:rsid w:val="00A50506"/>
    <w:rsid w:val="00A51EF0"/>
    <w:rsid w:val="00A6711A"/>
    <w:rsid w:val="00A67A81"/>
    <w:rsid w:val="00A730A6"/>
    <w:rsid w:val="00A858BF"/>
    <w:rsid w:val="00A971A0"/>
    <w:rsid w:val="00AA1186"/>
    <w:rsid w:val="00AA1F22"/>
    <w:rsid w:val="00AB217C"/>
    <w:rsid w:val="00AB6C31"/>
    <w:rsid w:val="00AB782D"/>
    <w:rsid w:val="00AD141C"/>
    <w:rsid w:val="00B05821"/>
    <w:rsid w:val="00B100D6"/>
    <w:rsid w:val="00B164C9"/>
    <w:rsid w:val="00B26C28"/>
    <w:rsid w:val="00B4174C"/>
    <w:rsid w:val="00B453F5"/>
    <w:rsid w:val="00B50123"/>
    <w:rsid w:val="00B5763B"/>
    <w:rsid w:val="00B61624"/>
    <w:rsid w:val="00B6288B"/>
    <w:rsid w:val="00B66481"/>
    <w:rsid w:val="00B7189C"/>
    <w:rsid w:val="00B718A5"/>
    <w:rsid w:val="00B904C3"/>
    <w:rsid w:val="00BA3EE5"/>
    <w:rsid w:val="00BA788A"/>
    <w:rsid w:val="00BB4983"/>
    <w:rsid w:val="00BB609B"/>
    <w:rsid w:val="00BB7597"/>
    <w:rsid w:val="00BC62E2"/>
    <w:rsid w:val="00C0675F"/>
    <w:rsid w:val="00C10674"/>
    <w:rsid w:val="00C14DAB"/>
    <w:rsid w:val="00C42125"/>
    <w:rsid w:val="00C62814"/>
    <w:rsid w:val="00C67B25"/>
    <w:rsid w:val="00C72502"/>
    <w:rsid w:val="00C748F7"/>
    <w:rsid w:val="00C74937"/>
    <w:rsid w:val="00C909FB"/>
    <w:rsid w:val="00CB0162"/>
    <w:rsid w:val="00CB2599"/>
    <w:rsid w:val="00CB5B5F"/>
    <w:rsid w:val="00CD0970"/>
    <w:rsid w:val="00CD2139"/>
    <w:rsid w:val="00CE2B96"/>
    <w:rsid w:val="00CE5986"/>
    <w:rsid w:val="00D4019D"/>
    <w:rsid w:val="00D647EF"/>
    <w:rsid w:val="00D73137"/>
    <w:rsid w:val="00D93C2A"/>
    <w:rsid w:val="00D977A2"/>
    <w:rsid w:val="00DA1D47"/>
    <w:rsid w:val="00DB0706"/>
    <w:rsid w:val="00DB372D"/>
    <w:rsid w:val="00DD457D"/>
    <w:rsid w:val="00DD50DE"/>
    <w:rsid w:val="00DE3062"/>
    <w:rsid w:val="00E0581D"/>
    <w:rsid w:val="00E1590B"/>
    <w:rsid w:val="00E204DD"/>
    <w:rsid w:val="00E228B7"/>
    <w:rsid w:val="00E22B77"/>
    <w:rsid w:val="00E30437"/>
    <w:rsid w:val="00E353EC"/>
    <w:rsid w:val="00E51F61"/>
    <w:rsid w:val="00E53C24"/>
    <w:rsid w:val="00E56E77"/>
    <w:rsid w:val="00E62C4C"/>
    <w:rsid w:val="00E84207"/>
    <w:rsid w:val="00E975F8"/>
    <w:rsid w:val="00EA0BE7"/>
    <w:rsid w:val="00EA2C4C"/>
    <w:rsid w:val="00EA7290"/>
    <w:rsid w:val="00EB444D"/>
    <w:rsid w:val="00EE1A06"/>
    <w:rsid w:val="00EE5C0D"/>
    <w:rsid w:val="00EF4792"/>
    <w:rsid w:val="00EF6758"/>
    <w:rsid w:val="00F02294"/>
    <w:rsid w:val="00F07BB8"/>
    <w:rsid w:val="00F201A8"/>
    <w:rsid w:val="00F30DE7"/>
    <w:rsid w:val="00F35F57"/>
    <w:rsid w:val="00F50467"/>
    <w:rsid w:val="00F562A0"/>
    <w:rsid w:val="00F57FA4"/>
    <w:rsid w:val="00F72CC0"/>
    <w:rsid w:val="00F9032D"/>
    <w:rsid w:val="00F97764"/>
    <w:rsid w:val="00FA02CB"/>
    <w:rsid w:val="00FA1DCC"/>
    <w:rsid w:val="00FA2177"/>
    <w:rsid w:val="00FB0783"/>
    <w:rsid w:val="00FB7A8B"/>
    <w:rsid w:val="00FC2485"/>
    <w:rsid w:val="00FD2E48"/>
    <w:rsid w:val="00FD439E"/>
    <w:rsid w:val="00FD76CB"/>
    <w:rsid w:val="00FE152B"/>
    <w:rsid w:val="00FE239E"/>
    <w:rsid w:val="00FF1151"/>
    <w:rsid w:val="00FF4546"/>
    <w:rsid w:val="00FF5251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A0BE7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6497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EA0B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A0BE7"/>
    <w:pPr>
      <w:ind w:left="1191" w:hanging="397"/>
    </w:pPr>
  </w:style>
  <w:style w:type="paragraph" w:customStyle="1" w:styleId="enumlev3">
    <w:name w:val="enumlev3"/>
    <w:basedOn w:val="enumlev2"/>
    <w:rsid w:val="00EA0BE7"/>
    <w:pPr>
      <w:ind w:left="1588"/>
    </w:pPr>
  </w:style>
  <w:style w:type="paragraph" w:styleId="ListParagraph">
    <w:name w:val="List Paragraph"/>
    <w:basedOn w:val="Normal"/>
    <w:uiPriority w:val="34"/>
    <w:qFormat/>
    <w:rsid w:val="00CD0970"/>
    <w:pPr>
      <w:ind w:left="720"/>
      <w:contextualSpacing/>
    </w:pPr>
  </w:style>
  <w:style w:type="character" w:customStyle="1" w:styleId="enumlev1Char">
    <w:name w:val="enumlev1 Char"/>
    <w:link w:val="enumlev1"/>
    <w:rsid w:val="004052F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go/pilot-projects" TargetMode="External"/><Relationship Id="rId18" Type="http://schemas.openxmlformats.org/officeDocument/2006/relationships/hyperlink" Target="https://www.itu.int/en/ITU-D/Regional-Presence/CIS/Pages/EVENTS/2017/06_Saint_Petersburg/06_Saint_Petersburg.asp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Workshops-and-Seminars/201711/Pages/default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C-I/Pages/default.aspx" TargetMode="External"/><Relationship Id="rId17" Type="http://schemas.openxmlformats.org/officeDocument/2006/relationships/hyperlink" Target="http://www.itu.int/net/itu-t/lists/rgmdetails.aspx?id=9121&amp;Group=11" TargetMode="External"/><Relationship Id="rId25" Type="http://schemas.openxmlformats.org/officeDocument/2006/relationships/hyperlink" Target="https://www.itu.int/md/meetingdoc.asp?lang=en&amp;parent=T17-SG11-171108-TD-GEN-031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ecee.org/dyn/www/f?p=106:46:16334084323690::::FSP_ORG_ID:19407" TargetMode="External"/><Relationship Id="rId20" Type="http://schemas.openxmlformats.org/officeDocument/2006/relationships/hyperlink" Target="https://www.itu.int/en/ITU-T/studygroups/2017-2020/20/sg20rgeecat/Pages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ouch@mail.ru" TargetMode="External"/><Relationship Id="rId24" Type="http://schemas.openxmlformats.org/officeDocument/2006/relationships/hyperlink" Target="https://www.itu.int/md/T17-SG11-171108-TD-GEN-0312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17-SG11-171108-TD-GEN-0314/en" TargetMode="External"/><Relationship Id="rId23" Type="http://schemas.openxmlformats.org/officeDocument/2006/relationships/hyperlink" Target="https://www.itu.int/en/ITU-T/studygroups/2017-2020/11/sg11eecat/Pages/default.aspx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19" Type="http://schemas.openxmlformats.org/officeDocument/2006/relationships/hyperlink" Target="https://www.itu.int/en/ITU-T/studygroups/2017-2020/11/sg11eecat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go/reference-table" TargetMode="External"/><Relationship Id="rId22" Type="http://schemas.openxmlformats.org/officeDocument/2006/relationships/hyperlink" Target="https://www.itu.int/en/ITU-T/studygroups/2017-2020/11/sg11rgafr/Pages/default.aspx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EB6760" w:rsidP="00EB6760">
          <w:pPr>
            <w:pStyle w:val="0747E8C3C0B94E57A2B87F941A299AA027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EB6760" w:rsidP="00EB6760">
          <w:pPr>
            <w:pStyle w:val="AC14B36049EE4F7F9B8ACAEB3B0ACAED2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C72B66854CFC4225B174750193CF7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D1BD-8078-4A8A-B57A-84893403C01A}"/>
      </w:docPartPr>
      <w:docPartBody>
        <w:p w:rsidR="000C24D1" w:rsidRDefault="00F8728B" w:rsidP="00F8728B">
          <w:pPr>
            <w:pStyle w:val="C72B66854CFC4225B174750193CF7FE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C24D5552D2245A28D023D66E20C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E53E-3B88-49CB-A537-51753435593A}"/>
      </w:docPartPr>
      <w:docPartBody>
        <w:p w:rsidR="000C24D1" w:rsidRDefault="00F8728B" w:rsidP="00F8728B">
          <w:pPr>
            <w:pStyle w:val="3C24D5552D2245A28D023D66E20CD7E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A0436"/>
    <w:rsid w:val="000C24D1"/>
    <w:rsid w:val="000E25BB"/>
    <w:rsid w:val="00144428"/>
    <w:rsid w:val="001A1C4C"/>
    <w:rsid w:val="001D208C"/>
    <w:rsid w:val="00256D54"/>
    <w:rsid w:val="00271D92"/>
    <w:rsid w:val="002A0AE4"/>
    <w:rsid w:val="002B2DD1"/>
    <w:rsid w:val="00300983"/>
    <w:rsid w:val="00325284"/>
    <w:rsid w:val="00325869"/>
    <w:rsid w:val="003962CD"/>
    <w:rsid w:val="003A0E86"/>
    <w:rsid w:val="003E6611"/>
    <w:rsid w:val="003F520B"/>
    <w:rsid w:val="00400FFE"/>
    <w:rsid w:val="00403A9C"/>
    <w:rsid w:val="00464382"/>
    <w:rsid w:val="004D3A5B"/>
    <w:rsid w:val="004E2252"/>
    <w:rsid w:val="004F124B"/>
    <w:rsid w:val="0058155E"/>
    <w:rsid w:val="00593810"/>
    <w:rsid w:val="005B0AEB"/>
    <w:rsid w:val="005B38F3"/>
    <w:rsid w:val="005F6CD5"/>
    <w:rsid w:val="00610C7A"/>
    <w:rsid w:val="0061653B"/>
    <w:rsid w:val="006431B1"/>
    <w:rsid w:val="006B688A"/>
    <w:rsid w:val="006D2486"/>
    <w:rsid w:val="006F6568"/>
    <w:rsid w:val="00726DDE"/>
    <w:rsid w:val="00731377"/>
    <w:rsid w:val="00747A76"/>
    <w:rsid w:val="00752EFA"/>
    <w:rsid w:val="00790A62"/>
    <w:rsid w:val="00841C9F"/>
    <w:rsid w:val="00891F17"/>
    <w:rsid w:val="008D554D"/>
    <w:rsid w:val="009062F1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375F3"/>
    <w:rsid w:val="00B603E6"/>
    <w:rsid w:val="00B66B53"/>
    <w:rsid w:val="00BF10DB"/>
    <w:rsid w:val="00BF3BC1"/>
    <w:rsid w:val="00C27CFD"/>
    <w:rsid w:val="00C7519D"/>
    <w:rsid w:val="00C95AFF"/>
    <w:rsid w:val="00CE3714"/>
    <w:rsid w:val="00D13A99"/>
    <w:rsid w:val="00D352FB"/>
    <w:rsid w:val="00D40096"/>
    <w:rsid w:val="00D677E6"/>
    <w:rsid w:val="00DA366A"/>
    <w:rsid w:val="00DB774F"/>
    <w:rsid w:val="00DD7F58"/>
    <w:rsid w:val="00E24248"/>
    <w:rsid w:val="00E32D0C"/>
    <w:rsid w:val="00E66F7A"/>
    <w:rsid w:val="00EB6760"/>
    <w:rsid w:val="00EE281E"/>
    <w:rsid w:val="00F176CB"/>
    <w:rsid w:val="00F32DA0"/>
    <w:rsid w:val="00F869EF"/>
    <w:rsid w:val="00F8728B"/>
    <w:rsid w:val="00F940EE"/>
    <w:rsid w:val="00F96566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28B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">
    <w:name w:val="DDDA5E3DD2C94785B556D7BC8421B96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">
    <w:name w:val="24635ECA0EAF4CF9B31C2407330D62E2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">
    <w:name w:val="CDF9D542E8A84EEEBAD509350CAF549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">
    <w:name w:val="04A5D664061D443D9804D85B7992234B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E32D0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E32D0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1">
    <w:name w:val="DDDA5E3DD2C94785B556D7BC8421B961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1">
    <w:name w:val="24635ECA0EAF4CF9B31C2407330D62E2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1">
    <w:name w:val="CDF9D542E8A84EEEBAD509350CAF549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1">
    <w:name w:val="04A5D664061D443D9804D85B7992234B1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2">
    <w:name w:val="DDDA5E3DD2C94785B556D7BC8421B961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2">
    <w:name w:val="24635ECA0EAF4CF9B31C2407330D62E2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3">
    <w:name w:val="CDD51279900B4252B2D0D289877D02EA3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2">
    <w:name w:val="CDF9D542E8A84EEEBAD509350CAF549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2">
    <w:name w:val="04A5D664061D443D9804D85B7992234B2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F32DA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F32DA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3CF2A362197E4BCB95A6F46CC9E10302">
    <w:name w:val="3CF2A362197E4BCB95A6F46CC9E10302"/>
    <w:rsid w:val="00F32DA0"/>
  </w:style>
  <w:style w:type="paragraph" w:customStyle="1" w:styleId="ADFAA714186A4A3B9599E1C108162BCA">
    <w:name w:val="ADFAA714186A4A3B9599E1C108162BCA"/>
    <w:rsid w:val="00F32DA0"/>
  </w:style>
  <w:style w:type="paragraph" w:customStyle="1" w:styleId="7A367C34FDC14E518B0C1003DB5D6790">
    <w:name w:val="7A367C34FDC14E518B0C1003DB5D6790"/>
    <w:rsid w:val="00F32DA0"/>
  </w:style>
  <w:style w:type="paragraph" w:customStyle="1" w:styleId="F724F7E1AF2A48808624A81F09F34B77">
    <w:name w:val="F724F7E1AF2A48808624A81F09F34B77"/>
    <w:rsid w:val="00F32DA0"/>
  </w:style>
  <w:style w:type="paragraph" w:customStyle="1" w:styleId="78568DB62A1D4BF996A71BC11798AC15">
    <w:name w:val="78568DB62A1D4BF996A71BC11798AC15"/>
    <w:rsid w:val="00F32DA0"/>
  </w:style>
  <w:style w:type="paragraph" w:customStyle="1" w:styleId="C985284391F84432B3E15321E89B4E92">
    <w:name w:val="C985284391F84432B3E15321E89B4E92"/>
    <w:rsid w:val="00F32DA0"/>
  </w:style>
  <w:style w:type="paragraph" w:customStyle="1" w:styleId="DDDA5E3DD2C94785B556D7BC8421B9613">
    <w:name w:val="DDDA5E3DD2C94785B556D7BC8421B961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3">
    <w:name w:val="24635ECA0EAF4CF9B31C2407330D62E2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635A5D730D9499F954705C83EB7CD19">
    <w:name w:val="D635A5D730D9499F954705C83EB7CD19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3">
    <w:name w:val="CDF9D542E8A84EEEBAD509350CAF549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3">
    <w:name w:val="04A5D664061D443D9804D85B7992234B3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1">
    <w:name w:val="272FBD78AB1F4582865B443E8080462B11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6">
    <w:name w:val="0747E8C3C0B94E57A2B87F941A299AA0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6">
    <w:name w:val="AC14B36049EE4F7F9B8ACAEB3B0ACAED26"/>
    <w:rsid w:val="00C95AFF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8">
    <w:name w:val="38A333F0FDB64DFC85824C3547C1B1B118"/>
    <w:rsid w:val="00C95AFF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DDDA5E3DD2C94785B556D7BC8421B9614">
    <w:name w:val="DDDA5E3DD2C94785B556D7BC8421B961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4635ECA0EAF4CF9B31C2407330D62E24">
    <w:name w:val="24635ECA0EAF4CF9B31C2407330D62E2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7027B879D5D04D61855793B64D8B5B12">
    <w:name w:val="7027B879D5D04D61855793B64D8B5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F9D542E8A84EEEBAD509350CAF549B4">
    <w:name w:val="CDF9D542E8A84EEEBAD509350CAF549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4A5D664061D443D9804D85B7992234B4">
    <w:name w:val="04A5D664061D443D9804D85B7992234B4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2">
    <w:name w:val="272FBD78AB1F4582865B443E8080462B12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7">
    <w:name w:val="0747E8C3C0B94E57A2B87F941A299AA0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7">
    <w:name w:val="AC14B36049EE4F7F9B8ACAEB3B0ACAED27"/>
    <w:rsid w:val="00EB676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9">
    <w:name w:val="38A333F0FDB64DFC85824C3547C1B1B119"/>
    <w:rsid w:val="00EB6760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27758BF639948129629F7C687D281D3">
    <w:name w:val="827758BF639948129629F7C687D281D3"/>
    <w:rsid w:val="00F8728B"/>
    <w:rPr>
      <w:lang w:val="en-GB"/>
    </w:rPr>
  </w:style>
  <w:style w:type="paragraph" w:customStyle="1" w:styleId="7DE099D6AF284B2C940C4D8E2C4E386E">
    <w:name w:val="7DE099D6AF284B2C940C4D8E2C4E386E"/>
    <w:rsid w:val="00F8728B"/>
    <w:rPr>
      <w:lang w:val="en-GB"/>
    </w:rPr>
  </w:style>
  <w:style w:type="paragraph" w:customStyle="1" w:styleId="C72B66854CFC4225B174750193CF7FE1">
    <w:name w:val="C72B66854CFC4225B174750193CF7FE1"/>
    <w:rsid w:val="00F8728B"/>
    <w:rPr>
      <w:lang w:val="en-GB"/>
    </w:rPr>
  </w:style>
  <w:style w:type="paragraph" w:customStyle="1" w:styleId="3C24D5552D2245A28D023D66E20CD7E4">
    <w:name w:val="3C24D5552D2245A28D023D66E20CD7E4"/>
    <w:rsid w:val="00F8728B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TSAG</SgText>
    <Purpose xmlns="3f6fad35-1f81-480e-a4e5-6e5474dcfb96">Discussion</Purpose>
    <Abstract xmlns="3f6fad35-1f81-480e-a4e5-6e5474dcfb96">This report contains the report of the ITU-T SG11 on lead study group activities (May 2017-February 2018).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1-4 May 2017</Place>
    <Observations xmlns="3f6fad35-1f81-480e-a4e5-6e5474dcfb96" xsi:nil="true"/>
    <DocumentSource xmlns="3f6fad35-1f81-480e-a4e5-6e5474dcfb96">Chairman, ITU-T SG12  </DocumentSour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3f6fad35-1f81-480e-a4e5-6e5474dcfb96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SG12 lead activities, cooperation with other SDOs, Recommendations for translation (January-April 2017)</vt:lpstr>
    </vt:vector>
  </TitlesOfParts>
  <Manager>ITU-T</Manager>
  <Company>International Telecommunication Union (ITU)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SG12 lead activities, cooperation with other SDOs, Recommendations for translation (January-April 2017)</dc:title>
  <dc:subject/>
  <dc:creator>Chairman, ITU-T SG12</dc:creator>
  <cp:keywords>Signalling; protocols; IMT-2020, conformance; interoperability; testing; counterfeiting; stolen; ICT devices.</cp:keywords>
  <dc:description>TD XYZ  For: Geneva, 1-4 May 2017_x000d_Document date: _x000d_Saved by ITU51011775 at 14:19:55 on 02/03/2017</dc:description>
  <cp:lastModifiedBy>Al-Mnini, Lara</cp:lastModifiedBy>
  <cp:revision>3</cp:revision>
  <cp:lastPrinted>2016-12-23T12:52:00Z</cp:lastPrinted>
  <dcterms:created xsi:type="dcterms:W3CDTF">2018-02-06T07:42:00Z</dcterms:created>
  <dcterms:modified xsi:type="dcterms:W3CDTF">2018-02-06T07:44:00Z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XYZ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[Question(s) number(s)]</vt:lpwstr>
  </property>
  <property fmtid="{D5CDD505-2E9C-101B-9397-08002B2CF9AE}" pid="6" name="Docdest">
    <vt:lpwstr>Geneva, 1-4 May 2017</vt:lpwstr>
  </property>
  <property fmtid="{D5CDD505-2E9C-101B-9397-08002B2CF9AE}" pid="7" name="Docauthor">
    <vt:lpwstr>Chairman, ITU-T SG12</vt:lpwstr>
  </property>
</Properties>
</file>