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585A2B" w:rsidRPr="00585A2B" w14:paraId="2A4FE06D" w14:textId="77777777" w:rsidTr="003F6975">
        <w:trPr>
          <w:cantSplit/>
        </w:trPr>
        <w:tc>
          <w:tcPr>
            <w:tcW w:w="1191" w:type="dxa"/>
            <w:vMerge w:val="restart"/>
          </w:tcPr>
          <w:p w14:paraId="2C5FC1A1" w14:textId="77777777" w:rsidR="00585A2B" w:rsidRPr="00585A2B" w:rsidRDefault="00585A2B" w:rsidP="00585A2B">
            <w:pPr>
              <w:rPr>
                <w:sz w:val="20"/>
                <w:szCs w:val="20"/>
              </w:rPr>
            </w:pPr>
            <w:bookmarkStart w:id="0" w:name="dnum" w:colFirst="2" w:colLast="2"/>
            <w:bookmarkStart w:id="1" w:name="dtableau"/>
            <w:r w:rsidRPr="00585A2B">
              <w:rPr>
                <w:noProof/>
                <w:sz w:val="20"/>
                <w:szCs w:val="20"/>
                <w:lang w:eastAsia="zh-CN"/>
              </w:rPr>
              <w:drawing>
                <wp:inline distT="0" distB="0" distL="0" distR="0" wp14:anchorId="079E44FC" wp14:editId="5DC9202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093F828" w14:textId="77777777" w:rsidR="00585A2B" w:rsidRPr="00585A2B" w:rsidRDefault="00585A2B" w:rsidP="00585A2B">
            <w:pPr>
              <w:rPr>
                <w:sz w:val="16"/>
                <w:szCs w:val="16"/>
              </w:rPr>
            </w:pPr>
            <w:r w:rsidRPr="00585A2B">
              <w:rPr>
                <w:sz w:val="16"/>
                <w:szCs w:val="16"/>
              </w:rPr>
              <w:t>INTERNATIONAL TELECOMMUNICATION UNION</w:t>
            </w:r>
          </w:p>
          <w:p w14:paraId="77A3F8FC" w14:textId="77777777" w:rsidR="00585A2B" w:rsidRPr="00585A2B" w:rsidRDefault="00585A2B" w:rsidP="00585A2B">
            <w:pPr>
              <w:rPr>
                <w:b/>
                <w:bCs/>
                <w:sz w:val="26"/>
                <w:szCs w:val="26"/>
              </w:rPr>
            </w:pPr>
            <w:r w:rsidRPr="00585A2B">
              <w:rPr>
                <w:b/>
                <w:bCs/>
                <w:sz w:val="26"/>
                <w:szCs w:val="26"/>
              </w:rPr>
              <w:t>TELECOMMUNICATION</w:t>
            </w:r>
            <w:r w:rsidRPr="00585A2B">
              <w:rPr>
                <w:b/>
                <w:bCs/>
                <w:sz w:val="26"/>
                <w:szCs w:val="26"/>
              </w:rPr>
              <w:br/>
              <w:t>STANDARDIZATION SECTOR</w:t>
            </w:r>
          </w:p>
          <w:p w14:paraId="6893CF75" w14:textId="77777777" w:rsidR="00585A2B" w:rsidRPr="00585A2B" w:rsidRDefault="00585A2B" w:rsidP="00585A2B">
            <w:pPr>
              <w:rPr>
                <w:sz w:val="20"/>
                <w:szCs w:val="20"/>
              </w:rPr>
            </w:pPr>
            <w:r w:rsidRPr="00585A2B">
              <w:rPr>
                <w:sz w:val="20"/>
                <w:szCs w:val="20"/>
              </w:rPr>
              <w:t xml:space="preserve">STUDY PERIOD </w:t>
            </w:r>
            <w:bookmarkStart w:id="2" w:name="dstudyperiod"/>
            <w:r w:rsidRPr="00585A2B">
              <w:rPr>
                <w:sz w:val="20"/>
                <w:szCs w:val="20"/>
              </w:rPr>
              <w:t>2017-2020</w:t>
            </w:r>
            <w:bookmarkEnd w:id="2"/>
          </w:p>
        </w:tc>
        <w:tc>
          <w:tcPr>
            <w:tcW w:w="4681" w:type="dxa"/>
            <w:gridSpan w:val="2"/>
            <w:vAlign w:val="center"/>
          </w:tcPr>
          <w:p w14:paraId="098ABBB6" w14:textId="00B12A65" w:rsidR="00585A2B" w:rsidRPr="00585A2B" w:rsidRDefault="00585A2B" w:rsidP="00585A2B">
            <w:pPr>
              <w:pStyle w:val="Docnumber"/>
            </w:pPr>
            <w:r>
              <w:t>TSAG-TD150</w:t>
            </w:r>
          </w:p>
        </w:tc>
      </w:tr>
      <w:tr w:rsidR="00585A2B" w:rsidRPr="00585A2B" w14:paraId="1EAAA793" w14:textId="77777777" w:rsidTr="003F6975">
        <w:trPr>
          <w:cantSplit/>
        </w:trPr>
        <w:tc>
          <w:tcPr>
            <w:tcW w:w="1191" w:type="dxa"/>
            <w:vMerge/>
          </w:tcPr>
          <w:p w14:paraId="55618EFC" w14:textId="77777777" w:rsidR="00585A2B" w:rsidRPr="00585A2B" w:rsidRDefault="00585A2B" w:rsidP="00585A2B">
            <w:pPr>
              <w:rPr>
                <w:smallCaps/>
                <w:sz w:val="20"/>
              </w:rPr>
            </w:pPr>
            <w:bookmarkStart w:id="3" w:name="dsg" w:colFirst="2" w:colLast="2"/>
            <w:bookmarkEnd w:id="0"/>
          </w:p>
        </w:tc>
        <w:tc>
          <w:tcPr>
            <w:tcW w:w="4051" w:type="dxa"/>
            <w:gridSpan w:val="3"/>
            <w:vMerge/>
          </w:tcPr>
          <w:p w14:paraId="1AB74E23" w14:textId="77777777" w:rsidR="00585A2B" w:rsidRPr="00585A2B" w:rsidRDefault="00585A2B" w:rsidP="00585A2B">
            <w:pPr>
              <w:rPr>
                <w:smallCaps/>
                <w:sz w:val="20"/>
              </w:rPr>
            </w:pPr>
          </w:p>
        </w:tc>
        <w:tc>
          <w:tcPr>
            <w:tcW w:w="4681" w:type="dxa"/>
            <w:gridSpan w:val="2"/>
          </w:tcPr>
          <w:p w14:paraId="053D6079" w14:textId="68DCFBB4" w:rsidR="00585A2B" w:rsidRPr="00585A2B" w:rsidRDefault="00585A2B" w:rsidP="00585A2B">
            <w:pPr>
              <w:jc w:val="right"/>
              <w:rPr>
                <w:b/>
                <w:bCs/>
                <w:smallCaps/>
                <w:sz w:val="28"/>
                <w:szCs w:val="28"/>
              </w:rPr>
            </w:pPr>
            <w:r>
              <w:rPr>
                <w:b/>
                <w:bCs/>
                <w:smallCaps/>
                <w:sz w:val="28"/>
                <w:szCs w:val="28"/>
              </w:rPr>
              <w:t>TSAG</w:t>
            </w:r>
          </w:p>
        </w:tc>
      </w:tr>
      <w:bookmarkEnd w:id="3"/>
      <w:tr w:rsidR="00585A2B" w:rsidRPr="00585A2B" w14:paraId="5BD6740E" w14:textId="77777777" w:rsidTr="003F6975">
        <w:trPr>
          <w:cantSplit/>
        </w:trPr>
        <w:tc>
          <w:tcPr>
            <w:tcW w:w="1191" w:type="dxa"/>
            <w:vMerge/>
            <w:tcBorders>
              <w:bottom w:val="single" w:sz="12" w:space="0" w:color="auto"/>
            </w:tcBorders>
          </w:tcPr>
          <w:p w14:paraId="13EB6CED" w14:textId="77777777" w:rsidR="00585A2B" w:rsidRPr="00585A2B" w:rsidRDefault="00585A2B" w:rsidP="00585A2B">
            <w:pPr>
              <w:rPr>
                <w:b/>
                <w:bCs/>
                <w:sz w:val="26"/>
              </w:rPr>
            </w:pPr>
          </w:p>
        </w:tc>
        <w:tc>
          <w:tcPr>
            <w:tcW w:w="4051" w:type="dxa"/>
            <w:gridSpan w:val="3"/>
            <w:vMerge/>
            <w:tcBorders>
              <w:bottom w:val="single" w:sz="12" w:space="0" w:color="auto"/>
            </w:tcBorders>
          </w:tcPr>
          <w:p w14:paraId="49BE6E41" w14:textId="77777777" w:rsidR="00585A2B" w:rsidRPr="00585A2B" w:rsidRDefault="00585A2B" w:rsidP="00585A2B">
            <w:pPr>
              <w:rPr>
                <w:b/>
                <w:bCs/>
                <w:sz w:val="26"/>
              </w:rPr>
            </w:pPr>
          </w:p>
        </w:tc>
        <w:tc>
          <w:tcPr>
            <w:tcW w:w="4681" w:type="dxa"/>
            <w:gridSpan w:val="2"/>
            <w:tcBorders>
              <w:bottom w:val="single" w:sz="12" w:space="0" w:color="auto"/>
            </w:tcBorders>
            <w:vAlign w:val="center"/>
          </w:tcPr>
          <w:p w14:paraId="29988942" w14:textId="77777777" w:rsidR="00585A2B" w:rsidRPr="00585A2B" w:rsidRDefault="00585A2B" w:rsidP="00585A2B">
            <w:pPr>
              <w:jc w:val="right"/>
              <w:rPr>
                <w:b/>
                <w:bCs/>
                <w:sz w:val="28"/>
                <w:szCs w:val="28"/>
              </w:rPr>
            </w:pPr>
            <w:r w:rsidRPr="00585A2B">
              <w:rPr>
                <w:b/>
                <w:bCs/>
                <w:sz w:val="28"/>
                <w:szCs w:val="28"/>
              </w:rPr>
              <w:t>Original: English</w:t>
            </w:r>
          </w:p>
        </w:tc>
      </w:tr>
      <w:tr w:rsidR="00585A2B" w:rsidRPr="00585A2B" w14:paraId="29F176A3" w14:textId="77777777" w:rsidTr="003F6975">
        <w:trPr>
          <w:cantSplit/>
        </w:trPr>
        <w:tc>
          <w:tcPr>
            <w:tcW w:w="1617" w:type="dxa"/>
            <w:gridSpan w:val="3"/>
          </w:tcPr>
          <w:p w14:paraId="4D2F1713" w14:textId="77777777" w:rsidR="00585A2B" w:rsidRPr="00585A2B" w:rsidRDefault="00585A2B" w:rsidP="00585A2B">
            <w:pPr>
              <w:rPr>
                <w:b/>
                <w:bCs/>
              </w:rPr>
            </w:pPr>
            <w:bookmarkStart w:id="4" w:name="dbluepink" w:colFirst="1" w:colLast="1"/>
            <w:bookmarkStart w:id="5" w:name="dmeeting" w:colFirst="2" w:colLast="2"/>
            <w:r w:rsidRPr="00585A2B">
              <w:rPr>
                <w:b/>
                <w:bCs/>
              </w:rPr>
              <w:t>Question(s):</w:t>
            </w:r>
          </w:p>
        </w:tc>
        <w:tc>
          <w:tcPr>
            <w:tcW w:w="3625" w:type="dxa"/>
          </w:tcPr>
          <w:p w14:paraId="22951383" w14:textId="5E387EF4" w:rsidR="00585A2B" w:rsidRPr="00585A2B" w:rsidRDefault="00585A2B" w:rsidP="00585A2B">
            <w:r>
              <w:t>N/A</w:t>
            </w:r>
          </w:p>
        </w:tc>
        <w:tc>
          <w:tcPr>
            <w:tcW w:w="4681" w:type="dxa"/>
            <w:gridSpan w:val="2"/>
          </w:tcPr>
          <w:p w14:paraId="4C1A59BD" w14:textId="43E79198" w:rsidR="00585A2B" w:rsidRPr="00585A2B" w:rsidRDefault="00585A2B" w:rsidP="00585A2B">
            <w:pPr>
              <w:jc w:val="right"/>
            </w:pPr>
            <w:r w:rsidRPr="00585A2B">
              <w:t>Geneva, 26 February - 2 March 2018</w:t>
            </w:r>
          </w:p>
        </w:tc>
      </w:tr>
      <w:tr w:rsidR="00585A2B" w:rsidRPr="00585A2B" w14:paraId="39ACC03A" w14:textId="77777777" w:rsidTr="003F6975">
        <w:trPr>
          <w:cantSplit/>
        </w:trPr>
        <w:tc>
          <w:tcPr>
            <w:tcW w:w="9923" w:type="dxa"/>
            <w:gridSpan w:val="6"/>
          </w:tcPr>
          <w:p w14:paraId="2F610FED" w14:textId="722464F9" w:rsidR="00585A2B" w:rsidRPr="00585A2B" w:rsidRDefault="00585A2B" w:rsidP="00585A2B">
            <w:pPr>
              <w:jc w:val="center"/>
              <w:rPr>
                <w:b/>
                <w:bCs/>
              </w:rPr>
            </w:pPr>
            <w:bookmarkStart w:id="6" w:name="ddoctype" w:colFirst="0" w:colLast="0"/>
            <w:bookmarkEnd w:id="4"/>
            <w:bookmarkEnd w:id="5"/>
            <w:r w:rsidRPr="00585A2B">
              <w:rPr>
                <w:b/>
                <w:bCs/>
              </w:rPr>
              <w:t>TD</w:t>
            </w:r>
          </w:p>
        </w:tc>
      </w:tr>
      <w:tr w:rsidR="00585A2B" w:rsidRPr="00585A2B" w14:paraId="101EF313" w14:textId="77777777" w:rsidTr="003F6975">
        <w:trPr>
          <w:cantSplit/>
        </w:trPr>
        <w:tc>
          <w:tcPr>
            <w:tcW w:w="1617" w:type="dxa"/>
            <w:gridSpan w:val="3"/>
          </w:tcPr>
          <w:p w14:paraId="335755B3" w14:textId="77777777" w:rsidR="00585A2B" w:rsidRPr="00585A2B" w:rsidRDefault="00585A2B" w:rsidP="00585A2B">
            <w:pPr>
              <w:rPr>
                <w:b/>
                <w:bCs/>
              </w:rPr>
            </w:pPr>
            <w:bookmarkStart w:id="7" w:name="dsource" w:colFirst="1" w:colLast="1"/>
            <w:bookmarkEnd w:id="6"/>
            <w:r w:rsidRPr="00585A2B">
              <w:rPr>
                <w:b/>
                <w:bCs/>
              </w:rPr>
              <w:t>Source:</w:t>
            </w:r>
          </w:p>
        </w:tc>
        <w:tc>
          <w:tcPr>
            <w:tcW w:w="8306" w:type="dxa"/>
            <w:gridSpan w:val="3"/>
          </w:tcPr>
          <w:p w14:paraId="387F8BB2" w14:textId="25C956F0" w:rsidR="00585A2B" w:rsidRPr="00585A2B" w:rsidRDefault="00585A2B" w:rsidP="00585A2B">
            <w:r w:rsidRPr="00585A2B">
              <w:t>Chairman, ITU-T SG9</w:t>
            </w:r>
          </w:p>
        </w:tc>
      </w:tr>
      <w:tr w:rsidR="00585A2B" w:rsidRPr="00585A2B" w14:paraId="4D130D3D" w14:textId="77777777" w:rsidTr="003F6975">
        <w:trPr>
          <w:cantSplit/>
        </w:trPr>
        <w:tc>
          <w:tcPr>
            <w:tcW w:w="1617" w:type="dxa"/>
            <w:gridSpan w:val="3"/>
          </w:tcPr>
          <w:p w14:paraId="0E5FD75A" w14:textId="77777777" w:rsidR="00585A2B" w:rsidRPr="00585A2B" w:rsidRDefault="00585A2B" w:rsidP="00585A2B">
            <w:bookmarkStart w:id="8" w:name="dtitle1" w:colFirst="1" w:colLast="1"/>
            <w:bookmarkEnd w:id="7"/>
            <w:r w:rsidRPr="00585A2B">
              <w:rPr>
                <w:b/>
                <w:bCs/>
              </w:rPr>
              <w:t>Title:</w:t>
            </w:r>
          </w:p>
        </w:tc>
        <w:tc>
          <w:tcPr>
            <w:tcW w:w="8306" w:type="dxa"/>
            <w:gridSpan w:val="3"/>
          </w:tcPr>
          <w:p w14:paraId="0DD55B0F" w14:textId="381907C2" w:rsidR="00585A2B" w:rsidRPr="00585A2B" w:rsidRDefault="00585A2B" w:rsidP="00585A2B">
            <w:r w:rsidRPr="00585A2B">
              <w:t>SG9 lead study group report</w:t>
            </w:r>
          </w:p>
        </w:tc>
      </w:tr>
      <w:tr w:rsidR="00585A2B" w:rsidRPr="00585A2B" w14:paraId="5567BBD9" w14:textId="77777777" w:rsidTr="003F6975">
        <w:trPr>
          <w:cantSplit/>
        </w:trPr>
        <w:tc>
          <w:tcPr>
            <w:tcW w:w="1617" w:type="dxa"/>
            <w:gridSpan w:val="3"/>
            <w:tcBorders>
              <w:bottom w:val="single" w:sz="8" w:space="0" w:color="auto"/>
            </w:tcBorders>
          </w:tcPr>
          <w:p w14:paraId="6EEFBF3D" w14:textId="77777777" w:rsidR="00585A2B" w:rsidRPr="00585A2B" w:rsidRDefault="00585A2B" w:rsidP="00585A2B">
            <w:pPr>
              <w:rPr>
                <w:b/>
                <w:bCs/>
              </w:rPr>
            </w:pPr>
            <w:bookmarkStart w:id="9" w:name="dpurpose" w:colFirst="1" w:colLast="1"/>
            <w:bookmarkEnd w:id="8"/>
            <w:r w:rsidRPr="00585A2B">
              <w:rPr>
                <w:b/>
                <w:bCs/>
              </w:rPr>
              <w:t>Purpose:</w:t>
            </w:r>
          </w:p>
        </w:tc>
        <w:tc>
          <w:tcPr>
            <w:tcW w:w="8306" w:type="dxa"/>
            <w:gridSpan w:val="3"/>
            <w:tcBorders>
              <w:bottom w:val="single" w:sz="8" w:space="0" w:color="auto"/>
            </w:tcBorders>
          </w:tcPr>
          <w:p w14:paraId="7E887E71" w14:textId="334B7DC3" w:rsidR="00585A2B" w:rsidRPr="00585A2B" w:rsidRDefault="00585A2B" w:rsidP="00585A2B">
            <w:r w:rsidRPr="00585A2B">
              <w:t>Information</w:t>
            </w:r>
          </w:p>
        </w:tc>
      </w:tr>
      <w:bookmarkEnd w:id="1"/>
      <w:bookmarkEnd w:id="9"/>
      <w:tr w:rsidR="00856C7A" w:rsidRPr="00364979" w14:paraId="42CF126C" w14:textId="77777777" w:rsidTr="00856C7A">
        <w:trPr>
          <w:cantSplit/>
        </w:trPr>
        <w:tc>
          <w:tcPr>
            <w:tcW w:w="1608" w:type="dxa"/>
            <w:gridSpan w:val="2"/>
            <w:tcBorders>
              <w:top w:val="single" w:sz="8" w:space="0" w:color="auto"/>
              <w:bottom w:val="single" w:sz="8" w:space="0" w:color="auto"/>
            </w:tcBorders>
          </w:tcPr>
          <w:p w14:paraId="78065023"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253D4D58" w14:textId="44FC61CC" w:rsidR="00856C7A" w:rsidRPr="00136DDD" w:rsidRDefault="00716700" w:rsidP="00856C7A">
            <w:sdt>
              <w:sdtPr>
                <w:rPr>
                  <w:lang w:val="en-US"/>
                </w:rPr>
                <w:alias w:val="ContactNameOrgCountry"/>
                <w:tag w:val="ContactNameOrgCountry"/>
                <w:id w:val="-130639986"/>
                <w:placeholder>
                  <w:docPart w:val="A91B5E6354D743CBB3191FC91212D428"/>
                </w:placeholder>
                <w:text w:multiLine="1"/>
              </w:sdtPr>
              <w:sdtEndPr/>
              <w:sdtContent>
                <w:r w:rsidR="00B61AB5">
                  <w:rPr>
                    <w:lang w:val="en-US"/>
                  </w:rPr>
                  <w:t>Satoshi Miyaji</w:t>
                </w:r>
                <w:r w:rsidR="00856C7A" w:rsidRPr="00136DDD">
                  <w:rPr>
                    <w:lang w:val="en-US"/>
                  </w:rPr>
                  <w:br/>
                </w:r>
                <w:r w:rsidR="00B61AB5">
                  <w:rPr>
                    <w:lang w:val="en-US"/>
                  </w:rPr>
                  <w:t>KDDI Corporation</w:t>
                </w:r>
                <w:r w:rsidR="00856C7A" w:rsidRPr="00136DDD">
                  <w:rPr>
                    <w:lang w:val="en-US"/>
                  </w:rPr>
                  <w:br/>
                </w:r>
                <w:r w:rsidR="00B61AB5">
                  <w:rPr>
                    <w:lang w:val="en-US"/>
                  </w:rPr>
                  <w:t>Japan</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3BCD01E9" w14:textId="1B7C85F9" w:rsidR="00856C7A" w:rsidRPr="00FF1151" w:rsidRDefault="00856C7A" w:rsidP="00856C7A">
                <w:pPr>
                  <w:rPr>
                    <w:lang w:val="pt-BR"/>
                  </w:rPr>
                </w:pPr>
                <w:r w:rsidRPr="00FF1151">
                  <w:rPr>
                    <w:lang w:val="pt-BR"/>
                  </w:rPr>
                  <w:t>Tel: +</w:t>
                </w:r>
                <w:r w:rsidR="00B61AB5">
                  <w:rPr>
                    <w:lang w:val="pt-BR"/>
                  </w:rPr>
                  <w:t>81 3 6328 1905</w:t>
                </w:r>
                <w:r w:rsidRPr="00FF1151">
                  <w:rPr>
                    <w:lang w:val="pt-BR"/>
                  </w:rPr>
                  <w:br/>
                  <w:t>Fax: +</w:t>
                </w:r>
                <w:r w:rsidR="00B61AB5">
                  <w:rPr>
                    <w:lang w:val="pt-BR"/>
                  </w:rPr>
                  <w:t>81 3 6757 1261</w:t>
                </w:r>
                <w:r w:rsidRPr="00FF1151">
                  <w:rPr>
                    <w:lang w:val="pt-BR"/>
                  </w:rPr>
                  <w:br/>
                  <w:t xml:space="preserve">E-mail: </w:t>
                </w:r>
                <w:hyperlink r:id="rId11" w:history="1">
                  <w:r w:rsidR="00E006C9" w:rsidRPr="00EA39AD">
                    <w:rPr>
                      <w:rStyle w:val="Hyperlink"/>
                      <w:rFonts w:ascii="Times New Roman" w:hAnsi="Times New Roman"/>
                      <w:lang w:val="pt-BR"/>
                    </w:rPr>
                    <w:t>sa-miyaji@kddi.com</w:t>
                  </w:r>
                </w:hyperlink>
                <w:r w:rsidR="00E006C9">
                  <w:rPr>
                    <w:lang w:val="pt-BR"/>
                  </w:rPr>
                  <w:t xml:space="preserve"> </w:t>
                </w:r>
              </w:p>
            </w:tc>
            <w:bookmarkStart w:id="10" w:name="_GoBack" w:displacedByCustomXml="next"/>
            <w:bookmarkEnd w:id="10" w:displacedByCustomXml="next"/>
          </w:sdtContent>
        </w:sdt>
      </w:tr>
    </w:tbl>
    <w:p w14:paraId="1D029DB7"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5B1E6FC3" w14:textId="77777777" w:rsidTr="005571A4">
        <w:trPr>
          <w:cantSplit/>
        </w:trPr>
        <w:tc>
          <w:tcPr>
            <w:tcW w:w="1616" w:type="dxa"/>
          </w:tcPr>
          <w:p w14:paraId="08693F37" w14:textId="77777777" w:rsidR="0089088E" w:rsidRPr="00136DDD" w:rsidRDefault="0089088E" w:rsidP="005976A1">
            <w:pPr>
              <w:rPr>
                <w:b/>
                <w:bCs/>
              </w:rPr>
            </w:pPr>
            <w:r w:rsidRPr="00136DDD">
              <w:rPr>
                <w:b/>
                <w:bCs/>
              </w:rPr>
              <w:t>Keywords:</w:t>
            </w:r>
          </w:p>
        </w:tc>
        <w:tc>
          <w:tcPr>
            <w:tcW w:w="8363" w:type="dxa"/>
          </w:tcPr>
          <w:p w14:paraId="48AACA44" w14:textId="68E7D03F" w:rsidR="0089088E" w:rsidRPr="00136DDD" w:rsidRDefault="00716700" w:rsidP="00E86266">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53099B">
                  <w:t>Study Group 9</w:t>
                </w:r>
                <w:r w:rsidR="00E86266">
                  <w:t>;</w:t>
                </w:r>
                <w:r w:rsidR="0053099B">
                  <w:t xml:space="preserve"> rep</w:t>
                </w:r>
                <w:r w:rsidR="00695157">
                  <w:t>ort</w:t>
                </w:r>
                <w:r w:rsidR="00E86266">
                  <w:t>;</w:t>
                </w:r>
              </w:sdtContent>
            </w:sdt>
          </w:p>
        </w:tc>
      </w:tr>
      <w:tr w:rsidR="0089088E" w:rsidRPr="00136DDD" w14:paraId="6AF46B08" w14:textId="77777777" w:rsidTr="005571A4">
        <w:trPr>
          <w:cantSplit/>
        </w:trPr>
        <w:tc>
          <w:tcPr>
            <w:tcW w:w="1616" w:type="dxa"/>
          </w:tcPr>
          <w:p w14:paraId="39B27C9C" w14:textId="77777777" w:rsidR="0089088E" w:rsidRPr="00136DDD" w:rsidRDefault="0089088E" w:rsidP="005976A1">
            <w:pPr>
              <w:rPr>
                <w:b/>
                <w:bCs/>
              </w:rPr>
            </w:pPr>
            <w:r w:rsidRPr="00136DDD">
              <w:rPr>
                <w:b/>
                <w:bCs/>
              </w:rPr>
              <w:t>Abstract:</w:t>
            </w:r>
          </w:p>
        </w:tc>
        <w:sdt>
          <w:sdtPr>
            <w:rPr>
              <w:rFonts w:eastAsia="MS Mincho"/>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0F632E50" w14:textId="474A73CD" w:rsidR="0089088E" w:rsidRPr="00136DDD" w:rsidRDefault="00695157" w:rsidP="008B5123">
                <w:r w:rsidRPr="00695157">
                  <w:rPr>
                    <w:rFonts w:eastAsia="MS Mincho"/>
                  </w:rPr>
                  <w:t>This document provides SG9 report as lead study group activities on integrated broadband cable and television networks</w:t>
                </w:r>
                <w:r>
                  <w:rPr>
                    <w:rFonts w:eastAsia="MS Mincho"/>
                  </w:rPr>
                  <w:t>.</w:t>
                </w:r>
              </w:p>
            </w:tc>
          </w:sdtContent>
        </w:sdt>
      </w:tr>
    </w:tbl>
    <w:p w14:paraId="3DBB060C" w14:textId="0BADA814" w:rsidR="0089088E" w:rsidRPr="00636A80" w:rsidRDefault="0089088E" w:rsidP="0089088E"/>
    <w:p w14:paraId="2015C8D5" w14:textId="7DE40FBB" w:rsidR="00F30E25" w:rsidRPr="00636A80" w:rsidRDefault="00F30E25" w:rsidP="00F30E25">
      <w:pPr>
        <w:pStyle w:val="Heading1"/>
        <w:rPr>
          <w:rFonts w:eastAsia="MS Mincho"/>
        </w:rPr>
      </w:pPr>
      <w:r w:rsidRPr="00636A80">
        <w:rPr>
          <w:rFonts w:eastAsia="MS Mincho"/>
        </w:rPr>
        <w:t xml:space="preserve">Lead study group activities on </w:t>
      </w:r>
      <w:r w:rsidR="00FE29C4" w:rsidRPr="00636A80">
        <w:rPr>
          <w:rFonts w:eastAsia="MS Mincho"/>
        </w:rPr>
        <w:t>i</w:t>
      </w:r>
      <w:r w:rsidR="00FE29C4" w:rsidRPr="00636A80">
        <w:rPr>
          <w:lang w:eastAsia="ja-JP"/>
        </w:rPr>
        <w:t>ntegrated broadband cable and television networks</w:t>
      </w:r>
    </w:p>
    <w:p w14:paraId="313C6D26" w14:textId="3CB97758" w:rsidR="00FE29C4" w:rsidRDefault="00445163" w:rsidP="00FE29C4">
      <w:pPr>
        <w:rPr>
          <w:rFonts w:eastAsia="MS Mincho"/>
        </w:rPr>
      </w:pPr>
      <w:r>
        <w:rPr>
          <w:rFonts w:eastAsia="MS Mincho" w:hint="eastAsia"/>
        </w:rPr>
        <w:t>S</w:t>
      </w:r>
      <w:r>
        <w:rPr>
          <w:rFonts w:eastAsia="MS Mincho"/>
        </w:rPr>
        <w:t xml:space="preserve">tudy Group 9 </w:t>
      </w:r>
      <w:r w:rsidR="002B4637">
        <w:rPr>
          <w:rFonts w:eastAsia="MS Mincho"/>
        </w:rPr>
        <w:t xml:space="preserve">held </w:t>
      </w:r>
      <w:r w:rsidR="00D331C5">
        <w:rPr>
          <w:rFonts w:eastAsia="MS Mincho"/>
        </w:rPr>
        <w:t>its first meeting on 24 – 31 May 2017 in Hangzhou, China and the second meeting on 22 – 31 January 2018 in Geneva, Switzerland</w:t>
      </w:r>
      <w:r w:rsidR="004E0B85">
        <w:rPr>
          <w:rFonts w:eastAsia="MS Mincho"/>
        </w:rPr>
        <w:t>, respectively</w:t>
      </w:r>
      <w:r w:rsidR="00D331C5">
        <w:rPr>
          <w:rFonts w:eastAsia="MS Mincho"/>
        </w:rPr>
        <w:t>.</w:t>
      </w:r>
      <w:r w:rsidR="006F187E">
        <w:rPr>
          <w:rFonts w:eastAsia="MS Mincho"/>
        </w:rPr>
        <w:t xml:space="preserve"> SG9 would like to highlight that </w:t>
      </w:r>
      <w:r w:rsidR="006F187E" w:rsidRPr="006F187E">
        <w:rPr>
          <w:rFonts w:eastAsia="MS Mincho"/>
        </w:rPr>
        <w:t xml:space="preserve">SG9 in this Study Period adopted a </w:t>
      </w:r>
      <w:r w:rsidR="006F187E">
        <w:rPr>
          <w:rFonts w:eastAsia="MS Mincho"/>
        </w:rPr>
        <w:t>s</w:t>
      </w:r>
      <w:r w:rsidR="006F187E" w:rsidRPr="006F187E">
        <w:rPr>
          <w:rFonts w:eastAsia="MS Mincho"/>
        </w:rPr>
        <w:t>trategy having workshops co-located to SG9 meetings</w:t>
      </w:r>
      <w:r w:rsidR="006F187E">
        <w:rPr>
          <w:rFonts w:eastAsia="MS Mincho"/>
        </w:rPr>
        <w:t>.</w:t>
      </w:r>
      <w:r w:rsidR="006F187E" w:rsidRPr="006F187E">
        <w:rPr>
          <w:rFonts w:eastAsia="MS Mincho"/>
        </w:rPr>
        <w:t xml:space="preserve"> </w:t>
      </w:r>
      <w:r w:rsidR="006F187E">
        <w:rPr>
          <w:rFonts w:eastAsia="MS Mincho"/>
        </w:rPr>
        <w:t>W</w:t>
      </w:r>
      <w:r w:rsidR="006F187E" w:rsidRPr="006F187E">
        <w:rPr>
          <w:rFonts w:eastAsia="MS Mincho"/>
        </w:rPr>
        <w:t xml:space="preserve">e had </w:t>
      </w:r>
      <w:r w:rsidR="006F187E">
        <w:rPr>
          <w:rFonts w:eastAsia="MS Mincho"/>
        </w:rPr>
        <w:t xml:space="preserve">the first </w:t>
      </w:r>
      <w:r w:rsidR="006F187E" w:rsidRPr="006F187E">
        <w:rPr>
          <w:rFonts w:eastAsia="MS Mincho"/>
        </w:rPr>
        <w:t xml:space="preserve">one in China, APT, </w:t>
      </w:r>
      <w:r w:rsidR="006F187E">
        <w:rPr>
          <w:rFonts w:eastAsia="MS Mincho"/>
        </w:rPr>
        <w:t xml:space="preserve">and the second </w:t>
      </w:r>
      <w:r w:rsidR="006F187E" w:rsidRPr="006F187E">
        <w:rPr>
          <w:rFonts w:eastAsia="MS Mincho"/>
        </w:rPr>
        <w:t>one in Geneva, Europe</w:t>
      </w:r>
      <w:r w:rsidR="006F187E">
        <w:rPr>
          <w:rFonts w:eastAsia="MS Mincho"/>
        </w:rPr>
        <w:t>. W</w:t>
      </w:r>
      <w:r w:rsidR="006F187E" w:rsidRPr="006F187E">
        <w:rPr>
          <w:rFonts w:eastAsia="MS Mincho"/>
        </w:rPr>
        <w:t xml:space="preserve">e </w:t>
      </w:r>
      <w:r w:rsidR="006F187E">
        <w:rPr>
          <w:rFonts w:eastAsia="MS Mincho"/>
        </w:rPr>
        <w:t xml:space="preserve">also </w:t>
      </w:r>
      <w:r w:rsidR="006F187E" w:rsidRPr="006F187E">
        <w:rPr>
          <w:rFonts w:eastAsia="MS Mincho"/>
        </w:rPr>
        <w:t xml:space="preserve">plan </w:t>
      </w:r>
      <w:r w:rsidR="006F187E">
        <w:rPr>
          <w:rFonts w:eastAsia="MS Mincho"/>
        </w:rPr>
        <w:t xml:space="preserve">to hold future workshops </w:t>
      </w:r>
      <w:r w:rsidR="006F187E" w:rsidRPr="006F187E">
        <w:rPr>
          <w:rFonts w:eastAsia="MS Mincho"/>
        </w:rPr>
        <w:t>in El Salvador, America (TBC) and Africa (TBC). We hope with these initiatives to encourage regional participation to SG9 meetings and better serve the needs of the membership.</w:t>
      </w:r>
    </w:p>
    <w:p w14:paraId="43A323E2" w14:textId="0785DD5A" w:rsidR="004E0B85" w:rsidRDefault="004E0B85" w:rsidP="004E0B85">
      <w:pPr>
        <w:pStyle w:val="Heading2"/>
        <w:rPr>
          <w:rFonts w:eastAsia="MS Mincho"/>
          <w:lang w:eastAsia="ja-JP"/>
        </w:rPr>
      </w:pPr>
      <w:r>
        <w:rPr>
          <w:rFonts w:eastAsia="MS Mincho"/>
          <w:lang w:eastAsia="ja-JP"/>
        </w:rPr>
        <w:t>The first SG9 meeting (24 – 31 May 2017)</w:t>
      </w:r>
    </w:p>
    <w:p w14:paraId="2042EE8D" w14:textId="77777777" w:rsidR="001A744D" w:rsidRDefault="00841A56" w:rsidP="004E0B85">
      <w:r>
        <w:t>The first Study Group 9 meeting in the Study period 2017-2020 was held in Hangzhou, China from 24 to 31 May 2017, at the kind invitation of the Academy of Broadcasting Science (ABS), State Administration of Press, Publication, Radio, Film and Television of the People’s Republic of China (SAPPRFT), China. The SG9 meeting was attended by 44 participants from 10 countries. Along with face-to</w:t>
      </w:r>
      <w:r w:rsidR="001A744D">
        <w:t>-</w:t>
      </w:r>
      <w:r>
        <w:t>face meetings a few sessions were supported by remote participation, as requested by SG9 Management.</w:t>
      </w:r>
    </w:p>
    <w:p w14:paraId="0C536B07" w14:textId="1CFDA6F4" w:rsidR="004E0B85" w:rsidRDefault="00841A56" w:rsidP="009F5110">
      <w:r>
        <w:t>Co-located with the SG9 meeting, the ITU hosted a workshop on “</w:t>
      </w:r>
      <w:hyperlink r:id="rId12" w:history="1">
        <w:r w:rsidR="009F5110" w:rsidRPr="009F5110">
          <w:rPr>
            <w:rStyle w:val="Hyperlink"/>
            <w:rFonts w:ascii="Times New Roman" w:hAnsi="Times New Roman"/>
          </w:rPr>
          <w:t>TV and content delivery on Integrated Broadband Cable Networks</w:t>
        </w:r>
      </w:hyperlink>
      <w:r>
        <w:t xml:space="preserve">” on 26 May 2017. The workshop was attended by 74 participants from 14 countries. Remote participation was available to attend the workshop. All presentations given at the workshop are available from the programme website at: </w:t>
      </w:r>
      <w:hyperlink r:id="rId13" w:history="1">
        <w:r w:rsidR="002853F9" w:rsidRPr="00B15760">
          <w:rPr>
            <w:rStyle w:val="Hyperlink"/>
            <w:rFonts w:ascii="Times New Roman" w:hAnsi="Times New Roman"/>
          </w:rPr>
          <w:t>http://itu.int/go/GFC9</w:t>
        </w:r>
      </w:hyperlink>
    </w:p>
    <w:p w14:paraId="49CEEF17" w14:textId="7BCC4917" w:rsidR="001A744D" w:rsidRPr="001A744D" w:rsidRDefault="001A744D" w:rsidP="004E0B85">
      <w:pPr>
        <w:rPr>
          <w:rFonts w:eastAsia="MS Mincho"/>
        </w:rPr>
      </w:pPr>
      <w:r>
        <w:t>During the SG9 meeting in May 2017, two draft Recommendations were consented (AAP).</w:t>
      </w:r>
    </w:p>
    <w:p w14:paraId="76D802E4" w14:textId="4E5293F5" w:rsidR="00335862" w:rsidRDefault="00335862" w:rsidP="00435B9E">
      <w:pPr>
        <w:pStyle w:val="ListBullet"/>
      </w:pPr>
      <w:r>
        <w:rPr>
          <w:rFonts w:hint="eastAsia"/>
        </w:rPr>
        <w:t>I</w:t>
      </w:r>
      <w:r>
        <w:t xml:space="preserve">TU-T J.1020 (ex. </w:t>
      </w:r>
      <w:proofErr w:type="spellStart"/>
      <w:r>
        <w:t>J.dmobile-sma</w:t>
      </w:r>
      <w:proofErr w:type="spellEnd"/>
      <w:r>
        <w:t xml:space="preserve">), </w:t>
      </w:r>
      <w:r w:rsidRPr="00435B9E">
        <w:rPr>
          <w:i/>
        </w:rPr>
        <w:t>Downloadable System for Multi-CA/DRM service of mobile broadcasting; Service Model and Architecture</w:t>
      </w:r>
    </w:p>
    <w:p w14:paraId="5102F4EC" w14:textId="194F51AF" w:rsidR="00335862" w:rsidRDefault="00335862" w:rsidP="00435B9E">
      <w:pPr>
        <w:pStyle w:val="ListBullet"/>
      </w:pPr>
      <w:r>
        <w:rPr>
          <w:rFonts w:hint="eastAsia"/>
        </w:rPr>
        <w:t>I</w:t>
      </w:r>
      <w:r>
        <w:t xml:space="preserve">TU-T J.1106 (ex. </w:t>
      </w:r>
      <w:proofErr w:type="spellStart"/>
      <w:r>
        <w:t>J.roip-req</w:t>
      </w:r>
      <w:proofErr w:type="spellEnd"/>
      <w:r>
        <w:t xml:space="preserve">), </w:t>
      </w:r>
      <w:r w:rsidRPr="00435B9E">
        <w:rPr>
          <w:i/>
        </w:rPr>
        <w:t>Requirement for Radio over IP transmission system</w:t>
      </w:r>
    </w:p>
    <w:p w14:paraId="6FDEE28C" w14:textId="504AFC46" w:rsidR="000B2CFE" w:rsidRDefault="000B2CFE" w:rsidP="000B2CFE">
      <w:pPr>
        <w:pStyle w:val="Heading2"/>
        <w:rPr>
          <w:rFonts w:eastAsia="MS Mincho"/>
        </w:rPr>
      </w:pPr>
      <w:r>
        <w:rPr>
          <w:rFonts w:eastAsia="MS Mincho" w:hint="eastAsia"/>
          <w:lang w:eastAsia="ja-JP"/>
        </w:rPr>
        <w:lastRenderedPageBreak/>
        <w:t>T</w:t>
      </w:r>
      <w:r>
        <w:rPr>
          <w:rFonts w:eastAsia="MS Mincho"/>
          <w:lang w:eastAsia="ja-JP"/>
        </w:rPr>
        <w:t>he second SG9 meeting (22 – 3</w:t>
      </w:r>
      <w:r w:rsidR="006C3E07">
        <w:rPr>
          <w:rFonts w:eastAsia="MS Mincho"/>
          <w:lang w:eastAsia="ja-JP"/>
        </w:rPr>
        <w:t>0</w:t>
      </w:r>
      <w:r>
        <w:rPr>
          <w:rFonts w:eastAsia="MS Mincho"/>
          <w:lang w:eastAsia="ja-JP"/>
        </w:rPr>
        <w:t xml:space="preserve"> January 2018)</w:t>
      </w:r>
    </w:p>
    <w:p w14:paraId="09F23723" w14:textId="5994BB97" w:rsidR="009E1682" w:rsidRDefault="005E5701" w:rsidP="00FE29C4">
      <w:r>
        <w:t xml:space="preserve">The second Study Group 9 (Broadband cable and TV) meeting in the Study period 2017-2020 was held in Geneva, Switzerland from 22 to 30 January 2018. The SG9 meeting was attended by 45 participants from 15 countries. Along with face-to-face meetings a few sessions were supported by remote participation, as requested by SG9 Management. At this meeting, Q3/9 did not meet; due to luck of Contributions Q3/9 meeting was cancelled. </w:t>
      </w:r>
      <w:r w:rsidR="006F1BE1">
        <w:t xml:space="preserve">Taking into consideration that in this new Study Period Q3/9 did not receive any contribution and that the Rapporteur position has been vacant, SG9 agreed to revise the terms of reference of Q1/9 to include the applicable responsibilities of Q3/9. In this way, Q3/9 was merged into Q1/9 and the updated terms of reference are found in </w:t>
      </w:r>
      <w:r w:rsidR="00401868">
        <w:t>SG9-</w:t>
      </w:r>
      <w:r w:rsidR="006F1BE1">
        <w:t xml:space="preserve">TD313. As per normal procedure, a liaison statement was </w:t>
      </w:r>
      <w:r w:rsidR="00AA2E8A">
        <w:t>sent</w:t>
      </w:r>
      <w:r w:rsidR="006F1BE1">
        <w:t xml:space="preserve"> to </w:t>
      </w:r>
      <w:r w:rsidR="00AA2E8A">
        <w:t xml:space="preserve">TSAG to </w:t>
      </w:r>
      <w:r w:rsidR="006F1BE1">
        <w:t xml:space="preserve">inform this change and request its endorsement, see </w:t>
      </w:r>
      <w:r w:rsidR="00401868">
        <w:t>SG9-</w:t>
      </w:r>
      <w:r w:rsidR="006F1BE1">
        <w:t>TD312.</w:t>
      </w:r>
    </w:p>
    <w:p w14:paraId="6D17AFB9" w14:textId="3A38CD46" w:rsidR="000B2CFE" w:rsidRDefault="005E5701" w:rsidP="009F5110">
      <w:r>
        <w:t>Co-located with the SG9 meeting, the ITU hosted a workshop on “</w:t>
      </w:r>
      <w:hyperlink r:id="rId14" w:history="1">
        <w:r w:rsidR="009F5110">
          <w:rPr>
            <w:rStyle w:val="Hyperlink"/>
            <w:rFonts w:ascii="Times New Roman" w:hAnsi="Times New Roman"/>
          </w:rPr>
          <w:t>The F</w:t>
        </w:r>
        <w:r w:rsidR="009F5110" w:rsidRPr="009F5110">
          <w:rPr>
            <w:rStyle w:val="Hyperlink"/>
            <w:rFonts w:ascii="Times New Roman" w:hAnsi="Times New Roman"/>
          </w:rPr>
          <w:t xml:space="preserve">uture of Cable TV </w:t>
        </w:r>
      </w:hyperlink>
      <w:r>
        <w:t xml:space="preserve">” on 25 and 26 January 2018. The workshop has been organized by the TSB jointly with BDT within the context of the European Regional Initiative approved by WTDC-17 on "Broadband Infrastructure, Broadcasting and Spectrum Management", whereby assistance is to be provided to countries in need on the assessment of dynamics, challenges and opportunities of diverse broadband technologies across Europe, including cable TV. The collaboration among the two ITU Sectors proven to be effective and the workshop was an opportunity to also discuss cable TV related regional and international standardization. A diversified representation of stakeholders joined the event and shared best practices and case studies on Cable TV roll-outs, which was highly appreciated by the ITU Membership. The workshop was attended by 85 participants from 30 countries. Remote participation was available to attend the workshop. All presentations given at the workshop are available from the detailed programme accessible from the event website at: </w:t>
      </w:r>
      <w:hyperlink r:id="rId15" w:history="1">
        <w:r w:rsidR="009430E8" w:rsidRPr="00503E1E">
          <w:rPr>
            <w:rStyle w:val="Hyperlink"/>
            <w:rFonts w:ascii="Times New Roman" w:hAnsi="Times New Roman"/>
          </w:rPr>
          <w:t>http://itu.int/go/SG9-FCTV</w:t>
        </w:r>
      </w:hyperlink>
      <w:r>
        <w:t>.</w:t>
      </w:r>
    </w:p>
    <w:p w14:paraId="70871D37" w14:textId="63DDD64A" w:rsidR="009430E8" w:rsidRDefault="004D69AC" w:rsidP="00FE29C4">
      <w:r>
        <w:t>During the SG9 meeting in January 2018, a total of eight draft Recommendations were finalized, of which four through AAP Consent and four through TAP Determination.</w:t>
      </w:r>
    </w:p>
    <w:p w14:paraId="72E66CCF" w14:textId="6FDD5AE2" w:rsidR="00084473" w:rsidRDefault="00084473" w:rsidP="00FE29C4">
      <w:pPr>
        <w:rPr>
          <w:rFonts w:eastAsia="MS Mincho"/>
        </w:rPr>
      </w:pPr>
      <w:r>
        <w:rPr>
          <w:rFonts w:eastAsia="MS Mincho" w:hint="eastAsia"/>
        </w:rPr>
        <w:t>&lt;</w:t>
      </w:r>
      <w:r>
        <w:rPr>
          <w:rFonts w:eastAsia="MS Mincho"/>
        </w:rPr>
        <w:t>AAP consent&gt;</w:t>
      </w:r>
    </w:p>
    <w:p w14:paraId="27567D27" w14:textId="6CF6C9DA" w:rsidR="00084473" w:rsidRPr="006F1BE1" w:rsidRDefault="00084473" w:rsidP="004A0630">
      <w:pPr>
        <w:pStyle w:val="ListBullet"/>
      </w:pPr>
      <w:r w:rsidRPr="006F1BE1">
        <w:rPr>
          <w:rFonts w:hint="eastAsia"/>
        </w:rPr>
        <w:t>I</w:t>
      </w:r>
      <w:r w:rsidRPr="006F1BE1">
        <w:t>TU-T J.207 rev</w:t>
      </w:r>
      <w:r w:rsidR="0089555E" w:rsidRPr="006F1BE1">
        <w:t xml:space="preserve">, </w:t>
      </w:r>
      <w:r w:rsidR="003A4A52" w:rsidRPr="004A0630">
        <w:rPr>
          <w:i/>
        </w:rPr>
        <w:t>Specification for integrated broadcast and broadband digital television application control framework</w:t>
      </w:r>
    </w:p>
    <w:p w14:paraId="00452A08" w14:textId="6CA6D527" w:rsidR="00084473" w:rsidRPr="006F1BE1" w:rsidRDefault="00084473" w:rsidP="004A0630">
      <w:pPr>
        <w:pStyle w:val="ListBullet"/>
      </w:pPr>
      <w:r w:rsidRPr="006F1BE1">
        <w:rPr>
          <w:rFonts w:hint="eastAsia"/>
        </w:rPr>
        <w:t>I</w:t>
      </w:r>
      <w:r w:rsidRPr="006F1BE1">
        <w:t>TU-T J.297 rev</w:t>
      </w:r>
      <w:r w:rsidR="003A4A52" w:rsidRPr="006F1BE1">
        <w:t xml:space="preserve">, </w:t>
      </w:r>
      <w:r w:rsidR="003A4A52" w:rsidRPr="004A0630">
        <w:rPr>
          <w:i/>
        </w:rPr>
        <w:t>Requirements and functional specification of cable set top box for 4K ultra high definition television</w:t>
      </w:r>
    </w:p>
    <w:p w14:paraId="2210BA7F" w14:textId="77777777" w:rsidR="00D74B51" w:rsidRPr="006F1BE1" w:rsidRDefault="00D74B51" w:rsidP="00D74B51">
      <w:pPr>
        <w:pStyle w:val="ListBullet"/>
      </w:pPr>
      <w:r w:rsidRPr="006F1BE1">
        <w:rPr>
          <w:rFonts w:hint="eastAsia"/>
        </w:rPr>
        <w:t>I</w:t>
      </w:r>
      <w:r w:rsidRPr="006F1BE1">
        <w:t>TU-T J.382 rev</w:t>
      </w:r>
      <w:r w:rsidRPr="006F1BE1">
        <w:rPr>
          <w:rFonts w:hint="eastAsia"/>
        </w:rPr>
        <w:t>,</w:t>
      </w:r>
      <w:r w:rsidRPr="006F1BE1">
        <w:t xml:space="preserve"> </w:t>
      </w:r>
      <w:r w:rsidRPr="004A0630">
        <w:rPr>
          <w:i/>
        </w:rPr>
        <w:t>Advanced digital downstream transmission systems for television, sound and data services for cable distribution</w:t>
      </w:r>
    </w:p>
    <w:p w14:paraId="54BDEF9B" w14:textId="144F2F74" w:rsidR="00084473" w:rsidRPr="006F1BE1" w:rsidRDefault="00084473" w:rsidP="004A0630">
      <w:pPr>
        <w:pStyle w:val="ListBullet"/>
      </w:pPr>
      <w:r w:rsidRPr="006F1BE1">
        <w:rPr>
          <w:rFonts w:hint="eastAsia"/>
        </w:rPr>
        <w:t>I</w:t>
      </w:r>
      <w:r w:rsidRPr="006F1BE1">
        <w:t xml:space="preserve">TU-T J.1107 (ex. </w:t>
      </w:r>
      <w:proofErr w:type="spellStart"/>
      <w:r w:rsidRPr="006F1BE1">
        <w:t>J.roip</w:t>
      </w:r>
      <w:proofErr w:type="spellEnd"/>
      <w:r w:rsidRPr="006F1BE1">
        <w:t>-arch)</w:t>
      </w:r>
      <w:r w:rsidR="003A4A52" w:rsidRPr="006F1BE1">
        <w:t xml:space="preserve">, </w:t>
      </w:r>
      <w:r w:rsidR="003A4A52" w:rsidRPr="004A0630">
        <w:rPr>
          <w:i/>
        </w:rPr>
        <w:t>Architecture and specification for Radio over IP transmission systems</w:t>
      </w:r>
    </w:p>
    <w:p w14:paraId="6D584BDF" w14:textId="03D79922" w:rsidR="00DE5A11" w:rsidRDefault="00DE5A11" w:rsidP="00FE29C4">
      <w:pPr>
        <w:rPr>
          <w:rFonts w:eastAsia="MS Mincho"/>
        </w:rPr>
      </w:pPr>
      <w:r>
        <w:rPr>
          <w:rFonts w:eastAsia="MS Mincho" w:hint="eastAsia"/>
        </w:rPr>
        <w:t>&lt;</w:t>
      </w:r>
      <w:r>
        <w:rPr>
          <w:rFonts w:eastAsia="MS Mincho"/>
        </w:rPr>
        <w:t>TAP determination&gt;</w:t>
      </w:r>
    </w:p>
    <w:p w14:paraId="011A4D93" w14:textId="2E2D1688" w:rsidR="00DE5A11" w:rsidRPr="006F1BE1" w:rsidRDefault="00BD10FE" w:rsidP="006F1BE1">
      <w:pPr>
        <w:pStyle w:val="ListBullet"/>
      </w:pPr>
      <w:r w:rsidRPr="006F1BE1">
        <w:rPr>
          <w:rFonts w:hint="eastAsia"/>
        </w:rPr>
        <w:t>I</w:t>
      </w:r>
      <w:r w:rsidRPr="006F1BE1">
        <w:t>TU-T J.1012</w:t>
      </w:r>
      <w:r w:rsidR="00D643CF" w:rsidRPr="006F1BE1">
        <w:t xml:space="preserve"> (ex. J.dmcd-part3)</w:t>
      </w:r>
      <w:r w:rsidRPr="006F1BE1">
        <w:t>,</w:t>
      </w:r>
      <w:r w:rsidR="00D643CF" w:rsidRPr="006F1BE1">
        <w:t xml:space="preserve"> </w:t>
      </w:r>
      <w:r w:rsidR="00EC0E59" w:rsidRPr="006F1BE1">
        <w:rPr>
          <w:i/>
        </w:rPr>
        <w:t>Embedded Common Interface (ECI) for exchangeable CA/DRM solutions; CA/DRM Container, Loader, Interfaces, Revocation</w:t>
      </w:r>
    </w:p>
    <w:p w14:paraId="793AAD52" w14:textId="3C48A541" w:rsidR="00BD10FE" w:rsidRPr="006F1BE1" w:rsidRDefault="00BD10FE" w:rsidP="006F1BE1">
      <w:pPr>
        <w:pStyle w:val="ListBullet"/>
      </w:pPr>
      <w:r w:rsidRPr="006F1BE1">
        <w:rPr>
          <w:rFonts w:hint="eastAsia"/>
        </w:rPr>
        <w:t>I</w:t>
      </w:r>
      <w:r w:rsidRPr="006F1BE1">
        <w:t>TU-T J.1013</w:t>
      </w:r>
      <w:r w:rsidR="00D643CF" w:rsidRPr="006F1BE1">
        <w:t xml:space="preserve"> (ex. </w:t>
      </w:r>
      <w:proofErr w:type="spellStart"/>
      <w:r w:rsidR="00D643CF" w:rsidRPr="006F1BE1">
        <w:t>J.dmcd-vm</w:t>
      </w:r>
      <w:proofErr w:type="spellEnd"/>
      <w:r w:rsidR="00D643CF" w:rsidRPr="006F1BE1">
        <w:t>)</w:t>
      </w:r>
      <w:r w:rsidRPr="006F1BE1">
        <w:t>,</w:t>
      </w:r>
      <w:r w:rsidR="006F1BE1" w:rsidRPr="006F1BE1">
        <w:t xml:space="preserve"> </w:t>
      </w:r>
      <w:r w:rsidR="006F1BE1" w:rsidRPr="006F1BE1">
        <w:rPr>
          <w:i/>
        </w:rPr>
        <w:t>Embedded Common Interface (ECI) for exchangeable CA/DRM solutions; The Virtual Machine</w:t>
      </w:r>
    </w:p>
    <w:p w14:paraId="2488DB10" w14:textId="1F43D7C6" w:rsidR="00BD10FE" w:rsidRPr="006F1BE1" w:rsidRDefault="00BD10FE" w:rsidP="006F1BE1">
      <w:pPr>
        <w:pStyle w:val="ListBullet"/>
      </w:pPr>
      <w:r w:rsidRPr="006F1BE1">
        <w:rPr>
          <w:rFonts w:hint="eastAsia"/>
        </w:rPr>
        <w:t>I</w:t>
      </w:r>
      <w:r w:rsidRPr="006F1BE1">
        <w:t>TU-T J.1014</w:t>
      </w:r>
      <w:r w:rsidR="00D643CF" w:rsidRPr="006F1BE1">
        <w:t xml:space="preserve"> (ex. </w:t>
      </w:r>
      <w:proofErr w:type="spellStart"/>
      <w:r w:rsidR="00D643CF" w:rsidRPr="006F1BE1">
        <w:t>J.dmcd</w:t>
      </w:r>
      <w:proofErr w:type="spellEnd"/>
      <w:r w:rsidR="00D643CF" w:rsidRPr="006F1BE1">
        <w:t>-</w:t>
      </w:r>
      <w:proofErr w:type="spellStart"/>
      <w:r w:rsidR="00D643CF" w:rsidRPr="006F1BE1">
        <w:t>eci</w:t>
      </w:r>
      <w:proofErr w:type="spellEnd"/>
      <w:r w:rsidR="00D643CF" w:rsidRPr="006F1BE1">
        <w:t>-as)</w:t>
      </w:r>
      <w:r w:rsidRPr="006F1BE1">
        <w:t>,</w:t>
      </w:r>
      <w:r w:rsidR="006F1BE1" w:rsidRPr="006F1BE1">
        <w:t xml:space="preserve"> </w:t>
      </w:r>
      <w:r w:rsidR="006F1BE1" w:rsidRPr="006F1BE1">
        <w:rPr>
          <w:i/>
        </w:rPr>
        <w:t>Embedded Common Interface (ECI) for exchangeable CA/DRM solutions; Advanced Security - ECI-specific functionalities</w:t>
      </w:r>
    </w:p>
    <w:p w14:paraId="33DC0B6B" w14:textId="3E777A12" w:rsidR="00BD10FE" w:rsidRPr="006F1BE1" w:rsidRDefault="00BD10FE" w:rsidP="006F1BE1">
      <w:pPr>
        <w:pStyle w:val="ListBullet"/>
      </w:pPr>
      <w:r w:rsidRPr="006F1BE1">
        <w:rPr>
          <w:rFonts w:hint="eastAsia"/>
        </w:rPr>
        <w:t>I</w:t>
      </w:r>
      <w:r w:rsidRPr="006F1BE1">
        <w:t>TU-T J.1015</w:t>
      </w:r>
      <w:r w:rsidR="00D643CF" w:rsidRPr="006F1BE1">
        <w:t xml:space="preserve"> (ex. </w:t>
      </w:r>
      <w:proofErr w:type="spellStart"/>
      <w:r w:rsidR="00D643CF" w:rsidRPr="006F1BE1">
        <w:t>J.dmcd</w:t>
      </w:r>
      <w:proofErr w:type="spellEnd"/>
      <w:r w:rsidR="00D643CF" w:rsidRPr="006F1BE1">
        <w:t>-kl-as)</w:t>
      </w:r>
      <w:r w:rsidRPr="006F1BE1">
        <w:t>,</w:t>
      </w:r>
      <w:r w:rsidR="006F1BE1" w:rsidRPr="006F1BE1">
        <w:t xml:space="preserve"> </w:t>
      </w:r>
      <w:r w:rsidR="006F1BE1" w:rsidRPr="006F1BE1">
        <w:rPr>
          <w:i/>
        </w:rPr>
        <w:t>Embedded Common Interface (ECI) for exchangeable CA/DRM solutions; The Advanced Security system - Key Ladder</w:t>
      </w:r>
    </w:p>
    <w:p w14:paraId="31A31F22" w14:textId="70C0D7C7" w:rsidR="00636A80" w:rsidRDefault="00B44636" w:rsidP="00B44636">
      <w:pPr>
        <w:pStyle w:val="Heading1"/>
        <w:rPr>
          <w:rFonts w:eastAsia="MS Mincho"/>
        </w:rPr>
      </w:pPr>
      <w:r>
        <w:rPr>
          <w:rFonts w:eastAsia="MS Mincho" w:hint="eastAsia"/>
        </w:rPr>
        <w:lastRenderedPageBreak/>
        <w:t>C</w:t>
      </w:r>
      <w:r>
        <w:rPr>
          <w:rFonts w:eastAsia="MS Mincho"/>
        </w:rPr>
        <w:t>ollaboration with external organizations</w:t>
      </w:r>
    </w:p>
    <w:p w14:paraId="0B6E8010" w14:textId="6761B3F2" w:rsidR="00582D79" w:rsidRPr="00636A80" w:rsidRDefault="006F42E2" w:rsidP="00FE29C4">
      <w:pPr>
        <w:rPr>
          <w:rFonts w:eastAsia="MS Mincho"/>
        </w:rPr>
      </w:pPr>
      <w:r>
        <w:t xml:space="preserve">SG9 has agreed on the </w:t>
      </w:r>
      <w:r w:rsidR="00F64505">
        <w:t>appointment</w:t>
      </w:r>
      <w:r>
        <w:t xml:space="preserve"> of SG9 liaison officers for the Study Period 2017-2020 as found in</w:t>
      </w:r>
      <w:r w:rsidR="00F64505">
        <w:t xml:space="preserve"> </w:t>
      </w:r>
      <w:r w:rsidR="00401868">
        <w:t>SG9-</w:t>
      </w:r>
      <w:r w:rsidR="00AA2E8A">
        <w:t>TD177R3</w:t>
      </w:r>
      <w:r w:rsidR="00883D41">
        <w:t>.</w:t>
      </w:r>
    </w:p>
    <w:p w14:paraId="3C0DD7BC" w14:textId="66545193" w:rsidR="00582D79" w:rsidRDefault="00AA2E8A" w:rsidP="00FE29C4">
      <w:r>
        <w:t xml:space="preserve">SG9 </w:t>
      </w:r>
      <w:r w:rsidR="00883D41">
        <w:t xml:space="preserve">also </w:t>
      </w:r>
      <w:r>
        <w:t xml:space="preserve">agreed to continue its involvement with two of the three </w:t>
      </w:r>
      <w:proofErr w:type="spellStart"/>
      <w:r>
        <w:t>Intersector</w:t>
      </w:r>
      <w:proofErr w:type="spellEnd"/>
      <w:r>
        <w:t xml:space="preserve"> Rapporteur Groups between ITU-T and ITU-R, as mentioned in the table below. However, ITU-T SG9 will discontinue its participation in the IRG-AVQA, since it was not possible to find any appropriate expert to co-chair and follow up on IRG-AVQA matters. As indicated in </w:t>
      </w:r>
      <w:r w:rsidR="00401868">
        <w:t>SG9-</w:t>
      </w:r>
      <w:r>
        <w:t>TD318, a liaison has been drafted to explain this decision to both ITU-T SG12 and ITU-R WP6C. The appointment of co-chairs for IRG-AVA and IRG-IBB was confirmed as follows.</w:t>
      </w:r>
    </w:p>
    <w:tbl>
      <w:tblPr>
        <w:tblStyle w:val="TableGrid"/>
        <w:tblW w:w="0" w:type="auto"/>
        <w:tblLook w:val="04A0" w:firstRow="1" w:lastRow="0" w:firstColumn="1" w:lastColumn="0" w:noHBand="0" w:noVBand="1"/>
      </w:tblPr>
      <w:tblGrid>
        <w:gridCol w:w="1129"/>
        <w:gridCol w:w="2410"/>
        <w:gridCol w:w="2268"/>
        <w:gridCol w:w="1628"/>
        <w:gridCol w:w="2194"/>
      </w:tblGrid>
      <w:tr w:rsidR="00E66E1F" w14:paraId="353AEFE3" w14:textId="77777777" w:rsidTr="002853F9">
        <w:tc>
          <w:tcPr>
            <w:tcW w:w="1129" w:type="dxa"/>
            <w:shd w:val="clear" w:color="auto" w:fill="D9D9D9" w:themeFill="background1" w:themeFillShade="D9"/>
          </w:tcPr>
          <w:p w14:paraId="39BFBD42" w14:textId="531BC966" w:rsidR="00E66E1F" w:rsidRPr="002853F9" w:rsidRDefault="00E66E1F" w:rsidP="00E66E1F">
            <w:pPr>
              <w:spacing w:before="0"/>
              <w:rPr>
                <w:rFonts w:eastAsia="MS Mincho"/>
                <w:b/>
                <w:sz w:val="21"/>
              </w:rPr>
            </w:pPr>
            <w:r w:rsidRPr="002853F9">
              <w:rPr>
                <w:rFonts w:eastAsia="MS Mincho" w:hint="eastAsia"/>
                <w:b/>
                <w:sz w:val="21"/>
              </w:rPr>
              <w:t>I</w:t>
            </w:r>
            <w:r w:rsidRPr="002853F9">
              <w:rPr>
                <w:rFonts w:eastAsia="MS Mincho"/>
                <w:b/>
                <w:sz w:val="21"/>
              </w:rPr>
              <w:t>RG</w:t>
            </w:r>
          </w:p>
        </w:tc>
        <w:tc>
          <w:tcPr>
            <w:tcW w:w="2410" w:type="dxa"/>
            <w:shd w:val="clear" w:color="auto" w:fill="D9D9D9" w:themeFill="background1" w:themeFillShade="D9"/>
          </w:tcPr>
          <w:p w14:paraId="0BCC567C" w14:textId="0A16B419" w:rsidR="00E66E1F" w:rsidRPr="002853F9" w:rsidRDefault="00E66E1F" w:rsidP="00E66E1F">
            <w:pPr>
              <w:spacing w:before="0"/>
              <w:rPr>
                <w:rFonts w:eastAsia="MS Mincho"/>
                <w:b/>
                <w:sz w:val="21"/>
              </w:rPr>
            </w:pPr>
            <w:r w:rsidRPr="002853F9">
              <w:rPr>
                <w:rFonts w:eastAsia="MS Mincho" w:hint="eastAsia"/>
                <w:b/>
                <w:sz w:val="21"/>
              </w:rPr>
              <w:t>T</w:t>
            </w:r>
            <w:r w:rsidRPr="002853F9">
              <w:rPr>
                <w:rFonts w:eastAsia="MS Mincho"/>
                <w:b/>
                <w:sz w:val="21"/>
              </w:rPr>
              <w:t>itle</w:t>
            </w:r>
          </w:p>
        </w:tc>
        <w:tc>
          <w:tcPr>
            <w:tcW w:w="2268" w:type="dxa"/>
            <w:shd w:val="clear" w:color="auto" w:fill="D9D9D9" w:themeFill="background1" w:themeFillShade="D9"/>
          </w:tcPr>
          <w:p w14:paraId="391E8DCB" w14:textId="55BE2983" w:rsidR="00E66E1F" w:rsidRPr="002853F9" w:rsidRDefault="00E66E1F" w:rsidP="00E66E1F">
            <w:pPr>
              <w:spacing w:before="0"/>
              <w:rPr>
                <w:rFonts w:eastAsia="MS Mincho"/>
                <w:b/>
                <w:sz w:val="21"/>
              </w:rPr>
            </w:pPr>
            <w:r w:rsidRPr="002853F9">
              <w:rPr>
                <w:rFonts w:eastAsia="MS Mincho" w:hint="eastAsia"/>
                <w:b/>
                <w:sz w:val="21"/>
              </w:rPr>
              <w:t>C</w:t>
            </w:r>
            <w:r w:rsidRPr="002853F9">
              <w:rPr>
                <w:rFonts w:eastAsia="MS Mincho"/>
                <w:b/>
                <w:sz w:val="21"/>
              </w:rPr>
              <w:t>o-chair from SG9</w:t>
            </w:r>
          </w:p>
        </w:tc>
        <w:tc>
          <w:tcPr>
            <w:tcW w:w="1628" w:type="dxa"/>
            <w:shd w:val="clear" w:color="auto" w:fill="D9D9D9" w:themeFill="background1" w:themeFillShade="D9"/>
          </w:tcPr>
          <w:p w14:paraId="643267CE" w14:textId="01FF1A14" w:rsidR="00E66E1F" w:rsidRPr="002853F9" w:rsidRDefault="00E66E1F" w:rsidP="00E66E1F">
            <w:pPr>
              <w:spacing w:before="0"/>
              <w:rPr>
                <w:rFonts w:eastAsia="MS Mincho"/>
                <w:b/>
                <w:sz w:val="21"/>
              </w:rPr>
            </w:pPr>
            <w:r w:rsidRPr="002853F9">
              <w:rPr>
                <w:rFonts w:eastAsia="MS Mincho" w:hint="eastAsia"/>
                <w:b/>
                <w:sz w:val="21"/>
              </w:rPr>
              <w:t>P</w:t>
            </w:r>
            <w:r w:rsidRPr="002853F9">
              <w:rPr>
                <w:rFonts w:eastAsia="MS Mincho"/>
                <w:b/>
                <w:sz w:val="21"/>
              </w:rPr>
              <w:t>arent Groups</w:t>
            </w:r>
          </w:p>
        </w:tc>
        <w:tc>
          <w:tcPr>
            <w:tcW w:w="2194" w:type="dxa"/>
            <w:shd w:val="clear" w:color="auto" w:fill="D9D9D9" w:themeFill="background1" w:themeFillShade="D9"/>
          </w:tcPr>
          <w:p w14:paraId="7CC5397A" w14:textId="303BC2D1" w:rsidR="00E66E1F" w:rsidRPr="002853F9" w:rsidRDefault="00E66E1F" w:rsidP="00E66E1F">
            <w:pPr>
              <w:spacing w:before="0"/>
              <w:rPr>
                <w:rFonts w:eastAsia="MS Mincho"/>
                <w:b/>
                <w:sz w:val="21"/>
              </w:rPr>
            </w:pPr>
            <w:r w:rsidRPr="002853F9">
              <w:rPr>
                <w:rFonts w:eastAsia="MS Mincho" w:hint="eastAsia"/>
                <w:b/>
                <w:sz w:val="21"/>
              </w:rPr>
              <w:t>W</w:t>
            </w:r>
            <w:r w:rsidRPr="002853F9">
              <w:rPr>
                <w:rFonts w:eastAsia="MS Mincho"/>
                <w:b/>
                <w:sz w:val="21"/>
              </w:rPr>
              <w:t>ebsite</w:t>
            </w:r>
          </w:p>
        </w:tc>
      </w:tr>
      <w:tr w:rsidR="00E66E1F" w:rsidRPr="00585A2B" w14:paraId="12D65121" w14:textId="77777777" w:rsidTr="002853F9">
        <w:tc>
          <w:tcPr>
            <w:tcW w:w="1129" w:type="dxa"/>
          </w:tcPr>
          <w:p w14:paraId="3111A6F7" w14:textId="7DFF38D9" w:rsidR="00E66E1F" w:rsidRPr="00E66E1F" w:rsidRDefault="00E66E1F" w:rsidP="00E66E1F">
            <w:pPr>
              <w:spacing w:before="0"/>
              <w:rPr>
                <w:rFonts w:eastAsia="MS Mincho"/>
                <w:sz w:val="21"/>
              </w:rPr>
            </w:pPr>
            <w:r w:rsidRPr="00E66E1F">
              <w:rPr>
                <w:rFonts w:eastAsia="MS Mincho" w:hint="eastAsia"/>
                <w:sz w:val="21"/>
              </w:rPr>
              <w:t>I</w:t>
            </w:r>
            <w:r w:rsidRPr="00E66E1F">
              <w:rPr>
                <w:rFonts w:eastAsia="MS Mincho"/>
                <w:sz w:val="21"/>
              </w:rPr>
              <w:t>RG-IBB</w:t>
            </w:r>
          </w:p>
        </w:tc>
        <w:tc>
          <w:tcPr>
            <w:tcW w:w="2410" w:type="dxa"/>
          </w:tcPr>
          <w:p w14:paraId="0D3F20DC" w14:textId="134D5719" w:rsidR="00E66E1F" w:rsidRPr="00E66E1F" w:rsidRDefault="00E66E1F" w:rsidP="00E66E1F">
            <w:pPr>
              <w:spacing w:before="0"/>
              <w:rPr>
                <w:rFonts w:eastAsia="MS Mincho"/>
                <w:sz w:val="21"/>
              </w:rPr>
            </w:pPr>
            <w:r w:rsidRPr="00E66E1F">
              <w:rPr>
                <w:sz w:val="21"/>
              </w:rPr>
              <w:t>Integrated Broadcast-Broadband systems</w:t>
            </w:r>
          </w:p>
        </w:tc>
        <w:tc>
          <w:tcPr>
            <w:tcW w:w="2268" w:type="dxa"/>
          </w:tcPr>
          <w:p w14:paraId="49DC4434" w14:textId="3E3D1521" w:rsidR="00E66E1F" w:rsidRPr="00E66E1F" w:rsidRDefault="00E66E1F" w:rsidP="00E66E1F">
            <w:pPr>
              <w:spacing w:before="0"/>
              <w:rPr>
                <w:rFonts w:eastAsia="MS Mincho"/>
                <w:sz w:val="21"/>
              </w:rPr>
            </w:pPr>
            <w:r w:rsidRPr="00E66E1F">
              <w:rPr>
                <w:sz w:val="21"/>
              </w:rPr>
              <w:t>Masaru TAKECHI (NHK, Japan)</w:t>
            </w:r>
          </w:p>
        </w:tc>
        <w:tc>
          <w:tcPr>
            <w:tcW w:w="1628" w:type="dxa"/>
          </w:tcPr>
          <w:p w14:paraId="22316625" w14:textId="2F8DF057" w:rsidR="00E66E1F" w:rsidRPr="00A90450" w:rsidRDefault="00E66E1F" w:rsidP="00E66E1F">
            <w:pPr>
              <w:spacing w:before="0"/>
              <w:rPr>
                <w:rFonts w:eastAsia="MS Mincho"/>
                <w:sz w:val="21"/>
                <w:lang w:val="fr-CH"/>
              </w:rPr>
            </w:pPr>
            <w:r w:rsidRPr="00A90450">
              <w:rPr>
                <w:sz w:val="21"/>
                <w:lang w:val="fr-CH"/>
              </w:rPr>
              <w:t>ITU-R SG6</w:t>
            </w:r>
            <w:r w:rsidRPr="00A90450">
              <w:rPr>
                <w:sz w:val="21"/>
                <w:lang w:val="fr-CH"/>
              </w:rPr>
              <w:br/>
              <w:t>ITU-T SG16</w:t>
            </w:r>
          </w:p>
        </w:tc>
        <w:tc>
          <w:tcPr>
            <w:tcW w:w="2194" w:type="dxa"/>
          </w:tcPr>
          <w:p w14:paraId="2E75AE0E" w14:textId="018B6B7B" w:rsidR="00E66E1F" w:rsidRPr="00A90450" w:rsidRDefault="00716700" w:rsidP="00E66E1F">
            <w:pPr>
              <w:spacing w:before="0"/>
              <w:rPr>
                <w:rFonts w:eastAsia="MS Mincho"/>
                <w:sz w:val="21"/>
                <w:lang w:val="fr-CH"/>
              </w:rPr>
            </w:pPr>
            <w:hyperlink r:id="rId16" w:history="1">
              <w:r w:rsidR="00E66E1F" w:rsidRPr="00A90450">
                <w:rPr>
                  <w:rStyle w:val="Hyperlink"/>
                  <w:rFonts w:ascii="Times New Roman" w:eastAsia="MS Mincho" w:hAnsi="Times New Roman" w:hint="eastAsia"/>
                  <w:sz w:val="21"/>
                  <w:lang w:val="fr-CH"/>
                </w:rPr>
                <w:t>h</w:t>
              </w:r>
              <w:r w:rsidR="00E66E1F" w:rsidRPr="00A90450">
                <w:rPr>
                  <w:rStyle w:val="Hyperlink"/>
                  <w:rFonts w:ascii="Times New Roman" w:eastAsia="MS Mincho" w:hAnsi="Times New Roman"/>
                  <w:sz w:val="21"/>
                  <w:lang w:val="fr-CH"/>
                </w:rPr>
                <w:t>ttps://itu.int/en/irg/ibb</w:t>
              </w:r>
            </w:hyperlink>
          </w:p>
          <w:p w14:paraId="5C285874" w14:textId="5F35CFE7" w:rsidR="00E66E1F" w:rsidRPr="00A90450" w:rsidRDefault="00E66E1F" w:rsidP="00E66E1F">
            <w:pPr>
              <w:spacing w:before="0"/>
              <w:rPr>
                <w:rFonts w:eastAsia="MS Mincho"/>
                <w:sz w:val="21"/>
                <w:lang w:val="fr-CH"/>
              </w:rPr>
            </w:pPr>
          </w:p>
        </w:tc>
      </w:tr>
      <w:tr w:rsidR="00E66E1F" w:rsidRPr="00585A2B" w14:paraId="18E907D8" w14:textId="77777777" w:rsidTr="002853F9">
        <w:tc>
          <w:tcPr>
            <w:tcW w:w="1129" w:type="dxa"/>
          </w:tcPr>
          <w:p w14:paraId="42F3238C" w14:textId="319B22F9" w:rsidR="00E66E1F" w:rsidRPr="00E66E1F" w:rsidRDefault="00E66E1F" w:rsidP="00E66E1F">
            <w:pPr>
              <w:spacing w:before="0"/>
              <w:rPr>
                <w:rFonts w:eastAsia="MS Mincho"/>
                <w:sz w:val="21"/>
              </w:rPr>
            </w:pPr>
            <w:r w:rsidRPr="00E66E1F">
              <w:rPr>
                <w:rFonts w:eastAsia="MS Mincho" w:hint="eastAsia"/>
                <w:sz w:val="21"/>
              </w:rPr>
              <w:t>I</w:t>
            </w:r>
            <w:r w:rsidRPr="00E66E1F">
              <w:rPr>
                <w:rFonts w:eastAsia="MS Mincho"/>
                <w:sz w:val="21"/>
              </w:rPr>
              <w:t>RG-AVA</w:t>
            </w:r>
          </w:p>
        </w:tc>
        <w:tc>
          <w:tcPr>
            <w:tcW w:w="2410" w:type="dxa"/>
          </w:tcPr>
          <w:p w14:paraId="04A7936C" w14:textId="551657FA" w:rsidR="00E66E1F" w:rsidRPr="00E66E1F" w:rsidRDefault="00E66E1F" w:rsidP="00E66E1F">
            <w:pPr>
              <w:spacing w:before="0"/>
              <w:rPr>
                <w:rFonts w:eastAsia="MS Mincho"/>
                <w:sz w:val="21"/>
              </w:rPr>
            </w:pPr>
            <w:proofErr w:type="spellStart"/>
            <w:r w:rsidRPr="00E66E1F">
              <w:rPr>
                <w:sz w:val="21"/>
              </w:rPr>
              <w:t>Audiovisual</w:t>
            </w:r>
            <w:proofErr w:type="spellEnd"/>
            <w:r w:rsidRPr="00E66E1F">
              <w:rPr>
                <w:sz w:val="21"/>
              </w:rPr>
              <w:t xml:space="preserve"> Media Accessibility</w:t>
            </w:r>
          </w:p>
        </w:tc>
        <w:tc>
          <w:tcPr>
            <w:tcW w:w="2268" w:type="dxa"/>
          </w:tcPr>
          <w:p w14:paraId="2BCF3661" w14:textId="12B02E5B" w:rsidR="00E66E1F" w:rsidRPr="00E66E1F" w:rsidRDefault="00E66E1F" w:rsidP="00E66E1F">
            <w:pPr>
              <w:spacing w:before="0"/>
              <w:rPr>
                <w:rFonts w:eastAsia="MS Mincho"/>
                <w:sz w:val="21"/>
              </w:rPr>
            </w:pPr>
            <w:proofErr w:type="spellStart"/>
            <w:r w:rsidRPr="00E66E1F">
              <w:rPr>
                <w:sz w:val="21"/>
              </w:rPr>
              <w:t>Amal</w:t>
            </w:r>
            <w:proofErr w:type="spellEnd"/>
            <w:r w:rsidRPr="00E66E1F">
              <w:rPr>
                <w:sz w:val="21"/>
              </w:rPr>
              <w:t xml:space="preserve"> PUNCHIHEWA (ABU, Malaysia)</w:t>
            </w:r>
          </w:p>
        </w:tc>
        <w:tc>
          <w:tcPr>
            <w:tcW w:w="1628" w:type="dxa"/>
          </w:tcPr>
          <w:p w14:paraId="4765FE28" w14:textId="4785563B" w:rsidR="00E66E1F" w:rsidRPr="00A90450" w:rsidRDefault="00E66E1F" w:rsidP="00E66E1F">
            <w:pPr>
              <w:spacing w:before="0"/>
              <w:rPr>
                <w:rFonts w:eastAsia="MS Mincho"/>
                <w:sz w:val="21"/>
                <w:lang w:val="fr-CH"/>
              </w:rPr>
            </w:pPr>
            <w:r w:rsidRPr="00A90450">
              <w:rPr>
                <w:sz w:val="21"/>
                <w:lang w:val="fr-CH"/>
              </w:rPr>
              <w:t>ITU-R SG6</w:t>
            </w:r>
            <w:r w:rsidRPr="00A90450">
              <w:rPr>
                <w:sz w:val="21"/>
                <w:lang w:val="fr-CH"/>
              </w:rPr>
              <w:br/>
              <w:t>ITU-T SG16</w:t>
            </w:r>
          </w:p>
        </w:tc>
        <w:tc>
          <w:tcPr>
            <w:tcW w:w="2194" w:type="dxa"/>
          </w:tcPr>
          <w:p w14:paraId="63253947" w14:textId="24EBA4FE" w:rsidR="00E66E1F" w:rsidRPr="00A90450" w:rsidRDefault="00716700" w:rsidP="00E66E1F">
            <w:pPr>
              <w:spacing w:before="0"/>
              <w:rPr>
                <w:rFonts w:eastAsia="MS Mincho"/>
                <w:sz w:val="21"/>
                <w:lang w:val="fr-CH"/>
              </w:rPr>
            </w:pPr>
            <w:hyperlink r:id="rId17" w:history="1">
              <w:r w:rsidR="00E66E1F" w:rsidRPr="00A90450">
                <w:rPr>
                  <w:rStyle w:val="Hyperlink"/>
                  <w:rFonts w:ascii="Times New Roman" w:eastAsia="MS Mincho" w:hAnsi="Times New Roman" w:hint="eastAsia"/>
                  <w:sz w:val="21"/>
                  <w:lang w:val="fr-CH"/>
                </w:rPr>
                <w:t>h</w:t>
              </w:r>
              <w:r w:rsidR="00E66E1F" w:rsidRPr="00A90450">
                <w:rPr>
                  <w:rStyle w:val="Hyperlink"/>
                  <w:rFonts w:ascii="Times New Roman" w:eastAsia="MS Mincho" w:hAnsi="Times New Roman"/>
                  <w:sz w:val="21"/>
                  <w:lang w:val="fr-CH"/>
                </w:rPr>
                <w:t>ttps://itu.int/en/irg/ava</w:t>
              </w:r>
            </w:hyperlink>
          </w:p>
          <w:p w14:paraId="2ED412FC" w14:textId="06E6E67F" w:rsidR="00E66E1F" w:rsidRPr="00A90450" w:rsidRDefault="00E66E1F" w:rsidP="00E66E1F">
            <w:pPr>
              <w:spacing w:before="0"/>
              <w:rPr>
                <w:rFonts w:eastAsia="MS Mincho"/>
                <w:sz w:val="21"/>
                <w:lang w:val="fr-CH"/>
              </w:rPr>
            </w:pPr>
          </w:p>
        </w:tc>
      </w:tr>
    </w:tbl>
    <w:p w14:paraId="29E7648A" w14:textId="23F3414F" w:rsidR="00FC09EE" w:rsidRDefault="00FC09EE" w:rsidP="00582D79">
      <w:pPr>
        <w:pStyle w:val="Heading1"/>
        <w:rPr>
          <w:rFonts w:eastAsia="MS Mincho"/>
          <w:lang w:eastAsia="ja-JP"/>
        </w:rPr>
      </w:pPr>
      <w:r>
        <w:rPr>
          <w:rFonts w:eastAsia="MS Mincho" w:hint="eastAsia"/>
          <w:lang w:eastAsia="ja-JP"/>
        </w:rPr>
        <w:t>W</w:t>
      </w:r>
      <w:r>
        <w:rPr>
          <w:rFonts w:eastAsia="MS Mincho"/>
          <w:lang w:eastAsia="ja-JP"/>
        </w:rPr>
        <w:t>ork programme</w:t>
      </w:r>
    </w:p>
    <w:p w14:paraId="1DB441F4" w14:textId="399E38B1" w:rsidR="004B0C35" w:rsidRPr="004B0C35" w:rsidRDefault="004B0C35" w:rsidP="004B0C35">
      <w:pPr>
        <w:rPr>
          <w:rFonts w:eastAsia="MS Mincho"/>
        </w:rPr>
      </w:pPr>
      <w:r>
        <w:rPr>
          <w:rFonts w:eastAsia="MS Mincho" w:hint="eastAsia"/>
        </w:rPr>
        <w:t>T</w:t>
      </w:r>
      <w:r>
        <w:rPr>
          <w:rFonts w:eastAsia="MS Mincho"/>
        </w:rPr>
        <w:t xml:space="preserve">here are </w:t>
      </w:r>
      <w:r w:rsidR="00CD69A8">
        <w:rPr>
          <w:rFonts w:eastAsia="MS Mincho"/>
        </w:rPr>
        <w:t>twenty-four</w:t>
      </w:r>
      <w:r>
        <w:rPr>
          <w:rFonts w:eastAsia="MS Mincho"/>
        </w:rPr>
        <w:t xml:space="preserve"> draft new/revised Recommendations for progressing in ITU-T SG9.</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090"/>
        <w:gridCol w:w="836"/>
        <w:gridCol w:w="1114"/>
        <w:gridCol w:w="689"/>
        <w:gridCol w:w="1026"/>
        <w:gridCol w:w="730"/>
        <w:gridCol w:w="1472"/>
        <w:gridCol w:w="2666"/>
      </w:tblGrid>
      <w:tr w:rsidR="00EF3C91" w14:paraId="375CA8F5" w14:textId="77777777" w:rsidTr="006C6308">
        <w:trPr>
          <w:tblHead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16CD099" w14:textId="77777777" w:rsidR="00EF3C91" w:rsidRPr="006C6308" w:rsidRDefault="00EF3C91" w:rsidP="004B0C35">
            <w:pPr>
              <w:spacing w:before="0"/>
              <w:rPr>
                <w:b/>
                <w:sz w:val="21"/>
                <w:szCs w:val="21"/>
              </w:rPr>
            </w:pPr>
            <w:r w:rsidRPr="006C6308">
              <w:rPr>
                <w:b/>
                <w:sz w:val="21"/>
                <w:szCs w:val="21"/>
              </w:rPr>
              <w:t>Work item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68B81AD" w14:textId="77777777" w:rsidR="00EF3C91" w:rsidRPr="006C6308" w:rsidRDefault="00EF3C91" w:rsidP="004B0C35">
            <w:pPr>
              <w:spacing w:before="0"/>
              <w:rPr>
                <w:b/>
                <w:sz w:val="21"/>
                <w:szCs w:val="21"/>
              </w:rPr>
            </w:pPr>
            <w:r w:rsidRPr="006C6308">
              <w:rPr>
                <w:b/>
                <w:sz w:val="21"/>
                <w:szCs w:val="21"/>
              </w:rPr>
              <w:t>Question</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0FAD30A" w14:textId="77777777" w:rsidR="00EF3C91" w:rsidRPr="006C6308" w:rsidRDefault="00EF3C91" w:rsidP="004B0C35">
            <w:pPr>
              <w:spacing w:before="0"/>
              <w:rPr>
                <w:b/>
                <w:sz w:val="21"/>
                <w:szCs w:val="21"/>
              </w:rPr>
            </w:pPr>
            <w:r w:rsidRPr="006C6308">
              <w:rPr>
                <w:b/>
                <w:sz w:val="21"/>
                <w:szCs w:val="21"/>
              </w:rPr>
              <w:t>Status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17F16F4" w14:textId="77777777" w:rsidR="00EF3C91" w:rsidRPr="006C6308" w:rsidRDefault="00EF3C91" w:rsidP="004B0C35">
            <w:pPr>
              <w:spacing w:before="0"/>
              <w:rPr>
                <w:b/>
                <w:sz w:val="21"/>
                <w:szCs w:val="21"/>
              </w:rPr>
            </w:pPr>
            <w:r w:rsidRPr="006C6308">
              <w:rPr>
                <w:b/>
                <w:sz w:val="21"/>
                <w:szCs w:val="21"/>
              </w:rPr>
              <w:t>Timing</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3A04CD5" w14:textId="77777777" w:rsidR="00EF3C91" w:rsidRPr="006C6308" w:rsidRDefault="00EF3C91" w:rsidP="004B0C35">
            <w:pPr>
              <w:spacing w:before="0"/>
              <w:rPr>
                <w:b/>
                <w:sz w:val="21"/>
                <w:szCs w:val="21"/>
              </w:rPr>
            </w:pPr>
            <w:r w:rsidRPr="006C6308">
              <w:rPr>
                <w:b/>
                <w:sz w:val="21"/>
                <w:szCs w:val="21"/>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7B05814" w14:textId="77777777" w:rsidR="00EF3C91" w:rsidRPr="006C6308" w:rsidRDefault="00EF3C91" w:rsidP="004B0C35">
            <w:pPr>
              <w:spacing w:before="0"/>
              <w:rPr>
                <w:b/>
                <w:sz w:val="21"/>
                <w:szCs w:val="21"/>
              </w:rPr>
            </w:pPr>
            <w:r w:rsidRPr="006C6308">
              <w:rPr>
                <w:b/>
                <w:sz w:val="21"/>
                <w:szCs w:val="21"/>
              </w:rPr>
              <w:t>Version</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32FC2CB" w14:textId="77777777" w:rsidR="00EF3C91" w:rsidRPr="006C6308" w:rsidRDefault="00EF3C91" w:rsidP="004B0C35">
            <w:pPr>
              <w:spacing w:before="0"/>
              <w:rPr>
                <w:b/>
                <w:sz w:val="21"/>
                <w:szCs w:val="21"/>
              </w:rPr>
            </w:pPr>
            <w:r w:rsidRPr="006C6308">
              <w:rPr>
                <w:b/>
                <w:sz w:val="21"/>
                <w:szCs w:val="21"/>
              </w:rPr>
              <w:t>Liaison relationship</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A50C32E" w14:textId="77777777" w:rsidR="00EF3C91" w:rsidRPr="006C6308" w:rsidRDefault="00EF3C91" w:rsidP="004B0C35">
            <w:pPr>
              <w:spacing w:before="0"/>
              <w:rPr>
                <w:b/>
                <w:sz w:val="21"/>
                <w:szCs w:val="21"/>
              </w:rPr>
            </w:pPr>
            <w:r w:rsidRPr="006C6308">
              <w:rPr>
                <w:b/>
                <w:sz w:val="21"/>
                <w:szCs w:val="21"/>
              </w:rPr>
              <w:t>Subject / Title</w:t>
            </w:r>
          </w:p>
        </w:tc>
      </w:tr>
      <w:tr w:rsidR="00EF3C91" w14:paraId="02DBF099"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CA9265" w14:textId="77777777" w:rsidR="00EF3C91" w:rsidRPr="00CD69A8" w:rsidRDefault="00716700" w:rsidP="00CD69A8">
            <w:hyperlink r:id="rId18" w:tooltip="See more details" w:history="1">
              <w:r w:rsidR="00EF3C91" w:rsidRPr="00CD69A8">
                <w:rPr>
                  <w:rStyle w:val="Hyperlink"/>
                  <w:rFonts w:ascii="Times New Roman" w:eastAsia="Times New Roman" w:hAnsi="Times New Roman"/>
                  <w:sz w:val="21"/>
                  <w:szCs w:val="21"/>
                </w:rPr>
                <w:t>J.382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F3344" w14:textId="77777777" w:rsidR="00EF3C91" w:rsidRPr="00CD69A8" w:rsidRDefault="00EF3C91" w:rsidP="004B0C35">
            <w:pPr>
              <w:spacing w:before="0"/>
              <w:rPr>
                <w:color w:val="000066"/>
                <w:sz w:val="21"/>
                <w:szCs w:val="21"/>
              </w:rPr>
            </w:pPr>
            <w:r w:rsidRPr="00CD69A8">
              <w:rPr>
                <w:color w:val="000066"/>
                <w:sz w:val="21"/>
                <w:szCs w:val="21"/>
              </w:rPr>
              <w:t>Q1/9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3E73DE" w14:textId="77777777" w:rsidR="00EF3C91" w:rsidRPr="00CD69A8" w:rsidRDefault="00EF3C91" w:rsidP="004B0C35">
            <w:pPr>
              <w:spacing w:before="0"/>
              <w:rPr>
                <w:color w:val="000066"/>
                <w:sz w:val="21"/>
                <w:szCs w:val="21"/>
              </w:rPr>
            </w:pPr>
            <w:r w:rsidRPr="00CD69A8">
              <w:rPr>
                <w:color w:val="0000FF"/>
                <w:sz w:val="21"/>
                <w:szCs w:val="21"/>
              </w:rPr>
              <w:t>Consented 2018-01-30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F00661" w14:textId="77777777" w:rsidR="00EF3C91" w:rsidRPr="00CD69A8" w:rsidRDefault="00EF3C91" w:rsidP="004B0C35">
            <w:pPr>
              <w:spacing w:before="0"/>
              <w:rPr>
                <w:color w:val="000066"/>
                <w:sz w:val="21"/>
                <w:szCs w:val="21"/>
              </w:rPr>
            </w:pPr>
            <w:r w:rsidRPr="00CD69A8">
              <w:rPr>
                <w:color w:val="000066"/>
                <w:sz w:val="21"/>
                <w:szCs w:val="21"/>
              </w:rPr>
              <w:t>2018-01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1A575"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55AD6" w14:textId="77777777" w:rsidR="00EF3C91" w:rsidRPr="00CD69A8" w:rsidRDefault="00EF3C91" w:rsidP="004B0C35">
            <w:pPr>
              <w:spacing w:before="0"/>
              <w:rPr>
                <w:color w:val="000066"/>
                <w:sz w:val="21"/>
                <w:szCs w:val="21"/>
              </w:rPr>
            </w:pPr>
            <w:r w:rsidRPr="00CD69A8">
              <w:rPr>
                <w:color w:val="000066"/>
                <w:sz w:val="21"/>
                <w:szCs w:val="21"/>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9A9BB6"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4520A" w14:textId="77777777" w:rsidR="00EF3C91" w:rsidRPr="00CD69A8" w:rsidRDefault="00EF3C91" w:rsidP="004B0C35">
            <w:pPr>
              <w:spacing w:before="0"/>
              <w:rPr>
                <w:color w:val="000066"/>
                <w:sz w:val="21"/>
                <w:szCs w:val="21"/>
              </w:rPr>
            </w:pPr>
            <w:r w:rsidRPr="00CD69A8">
              <w:rPr>
                <w:color w:val="000066"/>
                <w:sz w:val="21"/>
                <w:szCs w:val="21"/>
              </w:rPr>
              <w:t>Advanced digital downstream transmission systems for television, sound and data services for cable distribution</w:t>
            </w:r>
          </w:p>
        </w:tc>
      </w:tr>
      <w:tr w:rsidR="00EF3C91" w14:paraId="5F1E37DA"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A9E271" w14:textId="77777777" w:rsidR="00EF3C91" w:rsidRPr="00CD69A8" w:rsidRDefault="00716700" w:rsidP="00CD69A8">
            <w:hyperlink r:id="rId19" w:tooltip="See more details" w:history="1">
              <w:proofErr w:type="spellStart"/>
              <w:r w:rsidR="00EF3C91" w:rsidRPr="00CD69A8">
                <w:rPr>
                  <w:rStyle w:val="Hyperlink"/>
                  <w:rFonts w:ascii="Times New Roman" w:eastAsia="Times New Roman" w:hAnsi="Times New Roman"/>
                  <w:sz w:val="21"/>
                  <w:szCs w:val="21"/>
                </w:rPr>
                <w:t>J.atrans-tlvts</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60E01E" w14:textId="77777777" w:rsidR="00EF3C91" w:rsidRPr="00CD69A8" w:rsidRDefault="00EF3C91" w:rsidP="004B0C35">
            <w:pPr>
              <w:spacing w:before="0"/>
              <w:rPr>
                <w:color w:val="000066"/>
                <w:sz w:val="21"/>
                <w:szCs w:val="21"/>
              </w:rPr>
            </w:pPr>
            <w:r w:rsidRPr="00CD69A8">
              <w:rPr>
                <w:color w:val="000066"/>
                <w:sz w:val="21"/>
                <w:szCs w:val="21"/>
              </w:rPr>
              <w:t>Q1/9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2D24B"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A303B"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92EFC"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C5496"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5CC90"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5BADC" w14:textId="77777777" w:rsidR="00EF3C91" w:rsidRPr="00CD69A8" w:rsidRDefault="00EF3C91" w:rsidP="004B0C35">
            <w:pPr>
              <w:spacing w:before="0"/>
              <w:rPr>
                <w:color w:val="000066"/>
                <w:sz w:val="21"/>
                <w:szCs w:val="21"/>
              </w:rPr>
            </w:pPr>
            <w:r w:rsidRPr="00CD69A8">
              <w:rPr>
                <w:color w:val="000066"/>
                <w:sz w:val="21"/>
                <w:szCs w:val="21"/>
              </w:rPr>
              <w:t>Conversion of type length value (TLV) packet and transport stream for advanced cable transmission systems</w:t>
            </w:r>
          </w:p>
        </w:tc>
      </w:tr>
      <w:tr w:rsidR="00EF3C91" w14:paraId="1CAFC44D"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518D4C" w14:textId="77777777" w:rsidR="00EF3C91" w:rsidRPr="00CD69A8" w:rsidRDefault="00716700" w:rsidP="00CD69A8">
            <w:hyperlink r:id="rId20" w:tooltip="See more details" w:history="1">
              <w:r w:rsidR="00EF3C91" w:rsidRPr="00CD69A8">
                <w:rPr>
                  <w:rStyle w:val="Hyperlink"/>
                  <w:rFonts w:ascii="Times New Roman" w:eastAsia="Times New Roman" w:hAnsi="Times New Roman"/>
                  <w:sz w:val="21"/>
                  <w:szCs w:val="21"/>
                </w:rPr>
                <w:t>J.docsis31-gen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A6740D" w14:textId="77777777" w:rsidR="00EF3C91" w:rsidRPr="00CD69A8" w:rsidRDefault="00EF3C91" w:rsidP="004B0C35">
            <w:pPr>
              <w:spacing w:before="0"/>
              <w:rPr>
                <w:color w:val="000066"/>
                <w:sz w:val="21"/>
                <w:szCs w:val="21"/>
              </w:rPr>
            </w:pPr>
            <w:r w:rsidRPr="00CD69A8">
              <w:rPr>
                <w:color w:val="000066"/>
                <w:sz w:val="21"/>
                <w:szCs w:val="21"/>
              </w:rPr>
              <w:t>Q1/9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BEEF97"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FA37AA" w14:textId="77777777" w:rsidR="00EF3C91" w:rsidRPr="00CD69A8" w:rsidRDefault="00EF3C91" w:rsidP="004B0C35">
            <w:pPr>
              <w:spacing w:before="0"/>
              <w:rPr>
                <w:color w:val="000066"/>
                <w:sz w:val="21"/>
                <w:szCs w:val="21"/>
              </w:rPr>
            </w:pPr>
            <w:r w:rsidRPr="00CD69A8">
              <w:rPr>
                <w:color w:val="000066"/>
                <w:sz w:val="21"/>
                <w:szCs w:val="21"/>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65D5B"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85BC7"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D5B476" w14:textId="77777777" w:rsidR="00EF3C91" w:rsidRPr="00CD69A8" w:rsidRDefault="00EF3C91" w:rsidP="004B0C35">
            <w:pPr>
              <w:spacing w:before="0"/>
              <w:rPr>
                <w:color w:val="000066"/>
                <w:sz w:val="21"/>
                <w:szCs w:val="21"/>
              </w:rPr>
            </w:pPr>
            <w:r w:rsidRPr="00CD69A8">
              <w:rPr>
                <w:color w:val="000066"/>
                <w:sz w:val="21"/>
                <w:szCs w:val="21"/>
              </w:rPr>
              <w:t>ETSI TC 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90488" w14:textId="77777777" w:rsidR="00EF3C91" w:rsidRPr="00CD69A8" w:rsidRDefault="00EF3C91" w:rsidP="004B0C35">
            <w:pPr>
              <w:spacing w:before="0"/>
              <w:rPr>
                <w:color w:val="000066"/>
                <w:sz w:val="21"/>
                <w:szCs w:val="21"/>
              </w:rPr>
            </w:pPr>
            <w:r w:rsidRPr="00CD69A8">
              <w:rPr>
                <w:color w:val="000066"/>
                <w:sz w:val="21"/>
                <w:szCs w:val="21"/>
              </w:rPr>
              <w:t>Fourth Generation Transmission Systems for Interactive Cable Television Services - IP Cable Modems: General</w:t>
            </w:r>
          </w:p>
        </w:tc>
      </w:tr>
      <w:tr w:rsidR="00EF3C91" w14:paraId="5D79103B"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0A9138" w14:textId="77777777" w:rsidR="00EF3C91" w:rsidRPr="00CD69A8" w:rsidRDefault="00716700" w:rsidP="00CD69A8">
            <w:hyperlink r:id="rId21" w:tooltip="See more details" w:history="1">
              <w:r w:rsidR="00EF3C91" w:rsidRPr="00CD69A8">
                <w:rPr>
                  <w:rStyle w:val="Hyperlink"/>
                  <w:rFonts w:ascii="Times New Roman" w:eastAsia="Times New Roman" w:hAnsi="Times New Roman"/>
                  <w:sz w:val="21"/>
                  <w:szCs w:val="21"/>
                </w:rPr>
                <w:t>J.docsis31-phy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71E39E" w14:textId="77777777" w:rsidR="00EF3C91" w:rsidRPr="00CD69A8" w:rsidRDefault="00EF3C91" w:rsidP="004B0C35">
            <w:pPr>
              <w:spacing w:before="0"/>
              <w:rPr>
                <w:color w:val="000066"/>
                <w:sz w:val="21"/>
                <w:szCs w:val="21"/>
              </w:rPr>
            </w:pPr>
            <w:r w:rsidRPr="00CD69A8">
              <w:rPr>
                <w:color w:val="000066"/>
                <w:sz w:val="21"/>
                <w:szCs w:val="21"/>
              </w:rPr>
              <w:t>Q1/9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5E8CF"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3120D1" w14:textId="77777777" w:rsidR="00EF3C91" w:rsidRPr="00CD69A8" w:rsidRDefault="00EF3C91" w:rsidP="004B0C35">
            <w:pPr>
              <w:spacing w:before="0"/>
              <w:rPr>
                <w:color w:val="000066"/>
                <w:sz w:val="21"/>
                <w:szCs w:val="21"/>
              </w:rPr>
            </w:pPr>
            <w:r w:rsidRPr="00CD69A8">
              <w:rPr>
                <w:color w:val="000066"/>
                <w:sz w:val="21"/>
                <w:szCs w:val="21"/>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C4E70B"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E040E1"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5ADD7" w14:textId="77777777" w:rsidR="00EF3C91" w:rsidRPr="00CD69A8" w:rsidRDefault="00EF3C91" w:rsidP="004B0C35">
            <w:pPr>
              <w:spacing w:before="0"/>
              <w:rPr>
                <w:color w:val="000066"/>
                <w:sz w:val="21"/>
                <w:szCs w:val="21"/>
              </w:rPr>
            </w:pPr>
            <w:r w:rsidRPr="00CD69A8">
              <w:rPr>
                <w:color w:val="000066"/>
                <w:sz w:val="21"/>
                <w:szCs w:val="21"/>
              </w:rPr>
              <w:t>ETSI TC 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ACA20" w14:textId="77777777" w:rsidR="00EF3C91" w:rsidRPr="00CD69A8" w:rsidRDefault="00EF3C91" w:rsidP="004B0C35">
            <w:pPr>
              <w:spacing w:before="0"/>
              <w:rPr>
                <w:color w:val="000066"/>
                <w:sz w:val="21"/>
                <w:szCs w:val="21"/>
              </w:rPr>
            </w:pPr>
            <w:r w:rsidRPr="00CD69A8">
              <w:rPr>
                <w:color w:val="000066"/>
                <w:sz w:val="21"/>
                <w:szCs w:val="21"/>
              </w:rPr>
              <w:t>Fourth Generation Transmission Systems for Interactive Cable Television Services - IP Cable Modems: Physical Layer Specification</w:t>
            </w:r>
          </w:p>
        </w:tc>
      </w:tr>
      <w:tr w:rsidR="00EF3C91" w14:paraId="7FC365AE"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082C6" w14:textId="77777777" w:rsidR="00EF3C91" w:rsidRPr="00A90450" w:rsidRDefault="00716700" w:rsidP="00CD69A8">
            <w:pPr>
              <w:rPr>
                <w:lang w:val="fr-CH"/>
              </w:rPr>
            </w:pPr>
            <w:hyperlink r:id="rId22" w:tooltip="See more details" w:history="1">
              <w:r w:rsidR="00EF3C91" w:rsidRPr="00A90450">
                <w:rPr>
                  <w:rStyle w:val="Hyperlink"/>
                  <w:rFonts w:ascii="Times New Roman" w:eastAsia="Times New Roman" w:hAnsi="Times New Roman"/>
                  <w:sz w:val="21"/>
                  <w:szCs w:val="21"/>
                  <w:lang w:val="fr-CH"/>
                </w:rPr>
                <w:t>J.1012 (ex J.dmcd-part3)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55A983" w14:textId="77777777" w:rsidR="00EF3C91" w:rsidRPr="00CD69A8" w:rsidRDefault="00EF3C91" w:rsidP="004B0C35">
            <w:pPr>
              <w:spacing w:before="0"/>
              <w:rPr>
                <w:color w:val="000066"/>
                <w:sz w:val="21"/>
                <w:szCs w:val="21"/>
              </w:rPr>
            </w:pPr>
            <w:r w:rsidRPr="00CD69A8">
              <w:rPr>
                <w:color w:val="000066"/>
                <w:sz w:val="21"/>
                <w:szCs w:val="21"/>
              </w:rPr>
              <w:t>Q2/9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500A5" w14:textId="228BE691" w:rsidR="006C6308" w:rsidRPr="006C6308" w:rsidRDefault="006C6308" w:rsidP="006C6308">
            <w:pPr>
              <w:spacing w:before="0"/>
              <w:rPr>
                <w:rFonts w:eastAsia="MS Mincho"/>
                <w:color w:val="000066"/>
                <w:sz w:val="21"/>
                <w:szCs w:val="21"/>
              </w:rPr>
            </w:pPr>
            <w:r>
              <w:rPr>
                <w:color w:val="0000FF"/>
                <w:sz w:val="21"/>
                <w:szCs w:val="21"/>
              </w:rPr>
              <w:t>Determined</w:t>
            </w:r>
            <w:r>
              <w:rPr>
                <w:color w:val="0000FF"/>
                <w:sz w:val="21"/>
                <w:szCs w:val="21"/>
              </w:rPr>
              <w:br/>
            </w:r>
            <w:r w:rsidRPr="00CD69A8">
              <w:rPr>
                <w:color w:val="0000FF"/>
                <w:sz w:val="21"/>
                <w:szCs w:val="21"/>
              </w:rPr>
              <w:t>2018-01-30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6B605" w14:textId="77777777" w:rsidR="00EF3C91" w:rsidRPr="00CD69A8" w:rsidRDefault="00EF3C91" w:rsidP="004B0C35">
            <w:pPr>
              <w:spacing w:before="0"/>
              <w:rPr>
                <w:color w:val="000066"/>
                <w:sz w:val="21"/>
                <w:szCs w:val="21"/>
              </w:rPr>
            </w:pPr>
            <w:r w:rsidRPr="00CD69A8">
              <w:rPr>
                <w:color w:val="000066"/>
                <w:sz w:val="21"/>
                <w:szCs w:val="21"/>
              </w:rPr>
              <w:t>2018-11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1D63A" w14:textId="77777777" w:rsidR="00EF3C91" w:rsidRPr="00CD69A8" w:rsidRDefault="00EF3C91" w:rsidP="004B0C35">
            <w:pPr>
              <w:spacing w:before="0"/>
              <w:rPr>
                <w:color w:val="000066"/>
                <w:sz w:val="21"/>
                <w:szCs w:val="21"/>
              </w:rPr>
            </w:pPr>
            <w:r w:rsidRPr="00CD69A8">
              <w:rPr>
                <w:color w:val="000066"/>
                <w:sz w:val="21"/>
                <w:szCs w:val="21"/>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044504"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86B0A" w14:textId="77777777" w:rsidR="00EF3C91" w:rsidRPr="00A90450" w:rsidRDefault="00EF3C91" w:rsidP="004B0C35">
            <w:pPr>
              <w:spacing w:before="0"/>
              <w:rPr>
                <w:color w:val="000066"/>
                <w:sz w:val="21"/>
                <w:szCs w:val="21"/>
                <w:lang w:val="it-IT"/>
              </w:rPr>
            </w:pPr>
            <w:r w:rsidRPr="00A90450">
              <w:rPr>
                <w:color w:val="000066"/>
                <w:sz w:val="21"/>
                <w:szCs w:val="21"/>
                <w:lang w:val="it-IT"/>
              </w:rPr>
              <w:t>SG17, ETSI ISG ECI, ARIB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8F4E80" w14:textId="77777777" w:rsidR="00EF3C91" w:rsidRPr="00CD69A8" w:rsidRDefault="00EF3C91" w:rsidP="004B0C35">
            <w:pPr>
              <w:spacing w:before="0"/>
              <w:rPr>
                <w:color w:val="000066"/>
                <w:sz w:val="21"/>
                <w:szCs w:val="21"/>
              </w:rPr>
            </w:pPr>
            <w:r w:rsidRPr="00CD69A8">
              <w:rPr>
                <w:color w:val="000066"/>
                <w:sz w:val="21"/>
                <w:szCs w:val="21"/>
              </w:rPr>
              <w:t>Embedded Common Interface (ECI) for exchangeable CA/DRM solutions; CA/DRM Container, Loader, Interfaces, Revocation</w:t>
            </w:r>
          </w:p>
        </w:tc>
      </w:tr>
      <w:tr w:rsidR="00EF3C91" w14:paraId="78A853D1"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0B49B" w14:textId="77777777" w:rsidR="00EF3C91" w:rsidRPr="00CD69A8" w:rsidRDefault="00716700" w:rsidP="00CD69A8">
            <w:hyperlink r:id="rId23" w:tooltip="See more details" w:history="1">
              <w:r w:rsidR="00EF3C91" w:rsidRPr="00CD69A8">
                <w:rPr>
                  <w:rStyle w:val="Hyperlink"/>
                  <w:rFonts w:ascii="Times New Roman" w:eastAsia="Times New Roman" w:hAnsi="Times New Roman"/>
                  <w:sz w:val="21"/>
                  <w:szCs w:val="21"/>
                </w:rPr>
                <w:t xml:space="preserve">J.1013 (ex </w:t>
              </w:r>
              <w:proofErr w:type="spellStart"/>
              <w:r w:rsidR="00EF3C91" w:rsidRPr="00CD69A8">
                <w:rPr>
                  <w:rStyle w:val="Hyperlink"/>
                  <w:rFonts w:ascii="Times New Roman" w:eastAsia="Times New Roman" w:hAnsi="Times New Roman"/>
                  <w:sz w:val="21"/>
                  <w:szCs w:val="21"/>
                </w:rPr>
                <w:t>J.dmcd-vm</w:t>
              </w:r>
              <w:proofErr w:type="spellEnd"/>
              <w:r w:rsidR="00EF3C91" w:rsidRPr="00CD69A8">
                <w:rPr>
                  <w:rStyle w:val="Hyperlink"/>
                  <w:rFonts w:ascii="Times New Roman" w:eastAsia="Times New Roman" w:hAnsi="Times New Roman"/>
                  <w:sz w:val="21"/>
                  <w:szCs w:val="21"/>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D6378" w14:textId="77777777" w:rsidR="00EF3C91" w:rsidRPr="00CD69A8" w:rsidRDefault="00EF3C91" w:rsidP="004B0C35">
            <w:pPr>
              <w:spacing w:before="0"/>
              <w:rPr>
                <w:color w:val="000066"/>
                <w:sz w:val="21"/>
                <w:szCs w:val="21"/>
              </w:rPr>
            </w:pPr>
            <w:r w:rsidRPr="00CD69A8">
              <w:rPr>
                <w:color w:val="000066"/>
                <w:sz w:val="21"/>
                <w:szCs w:val="21"/>
              </w:rPr>
              <w:t>Q2/9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DBF2C" w14:textId="265DA718" w:rsidR="00EF3C91" w:rsidRPr="00CD69A8" w:rsidRDefault="006C6308" w:rsidP="004B0C35">
            <w:pPr>
              <w:spacing w:before="0"/>
              <w:rPr>
                <w:color w:val="000066"/>
                <w:sz w:val="21"/>
                <w:szCs w:val="21"/>
              </w:rPr>
            </w:pPr>
            <w:r>
              <w:rPr>
                <w:color w:val="0000FF"/>
                <w:sz w:val="21"/>
                <w:szCs w:val="21"/>
              </w:rPr>
              <w:t>Determined</w:t>
            </w:r>
            <w:r>
              <w:rPr>
                <w:color w:val="0000FF"/>
                <w:sz w:val="21"/>
                <w:szCs w:val="21"/>
              </w:rPr>
              <w:br/>
            </w:r>
            <w:r w:rsidRPr="00CD69A8">
              <w:rPr>
                <w:color w:val="0000FF"/>
                <w:sz w:val="21"/>
                <w:szCs w:val="21"/>
              </w:rPr>
              <w:t>2018-01-30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BC6E3" w14:textId="77777777" w:rsidR="00EF3C91" w:rsidRPr="00CD69A8" w:rsidRDefault="00EF3C91" w:rsidP="004B0C35">
            <w:pPr>
              <w:spacing w:before="0"/>
              <w:rPr>
                <w:color w:val="000066"/>
                <w:sz w:val="21"/>
                <w:szCs w:val="21"/>
              </w:rPr>
            </w:pPr>
            <w:r w:rsidRPr="00CD69A8">
              <w:rPr>
                <w:color w:val="000066"/>
                <w:sz w:val="21"/>
                <w:szCs w:val="21"/>
              </w:rPr>
              <w:t>2018-11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9CC62" w14:textId="77777777" w:rsidR="00EF3C91" w:rsidRPr="00CD69A8" w:rsidRDefault="00EF3C91" w:rsidP="004B0C35">
            <w:pPr>
              <w:spacing w:before="0"/>
              <w:rPr>
                <w:color w:val="000066"/>
                <w:sz w:val="21"/>
                <w:szCs w:val="21"/>
              </w:rPr>
            </w:pPr>
            <w:r w:rsidRPr="00CD69A8">
              <w:rPr>
                <w:color w:val="000066"/>
                <w:sz w:val="21"/>
                <w:szCs w:val="21"/>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27DE1"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93F601" w14:textId="77777777" w:rsidR="00EF3C91" w:rsidRPr="00A90450" w:rsidRDefault="00EF3C91" w:rsidP="004B0C35">
            <w:pPr>
              <w:spacing w:before="0"/>
              <w:rPr>
                <w:color w:val="000066"/>
                <w:sz w:val="21"/>
                <w:szCs w:val="21"/>
                <w:lang w:val="it-IT"/>
              </w:rPr>
            </w:pPr>
            <w:r w:rsidRPr="00A90450">
              <w:rPr>
                <w:color w:val="000066"/>
                <w:sz w:val="21"/>
                <w:szCs w:val="21"/>
                <w:lang w:val="it-IT"/>
              </w:rPr>
              <w:t>SG17, ETSI ISG ECI, ARIB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17953" w14:textId="77777777" w:rsidR="00EF3C91" w:rsidRPr="00CD69A8" w:rsidRDefault="00EF3C91" w:rsidP="004B0C35">
            <w:pPr>
              <w:spacing w:before="0"/>
              <w:rPr>
                <w:color w:val="000066"/>
                <w:sz w:val="21"/>
                <w:szCs w:val="21"/>
              </w:rPr>
            </w:pPr>
            <w:r w:rsidRPr="00CD69A8">
              <w:rPr>
                <w:color w:val="000066"/>
                <w:sz w:val="21"/>
                <w:szCs w:val="21"/>
              </w:rPr>
              <w:t>Embedded Common Interface (ECI) for exchangeable CA/DRM solutions; The Virtual Machine</w:t>
            </w:r>
          </w:p>
        </w:tc>
      </w:tr>
      <w:tr w:rsidR="00EF3C91" w14:paraId="21875FD1"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A483FE" w14:textId="77777777" w:rsidR="00EF3C91" w:rsidRPr="00A90450" w:rsidRDefault="00716700" w:rsidP="00CD69A8">
            <w:pPr>
              <w:rPr>
                <w:lang w:val="it-IT"/>
              </w:rPr>
            </w:pPr>
            <w:hyperlink r:id="rId24" w:tooltip="See more details" w:history="1">
              <w:r w:rsidR="00EF3C91" w:rsidRPr="00A90450">
                <w:rPr>
                  <w:rStyle w:val="Hyperlink"/>
                  <w:rFonts w:ascii="Times New Roman" w:eastAsia="Times New Roman" w:hAnsi="Times New Roman"/>
                  <w:sz w:val="21"/>
                  <w:szCs w:val="21"/>
                  <w:lang w:val="it-IT"/>
                </w:rPr>
                <w:t>J.1014 (ex J.dmcd-eci-as)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885E8" w14:textId="77777777" w:rsidR="00EF3C91" w:rsidRPr="00CD69A8" w:rsidRDefault="00EF3C91" w:rsidP="004B0C35">
            <w:pPr>
              <w:spacing w:before="0"/>
              <w:rPr>
                <w:color w:val="000066"/>
                <w:sz w:val="21"/>
                <w:szCs w:val="21"/>
              </w:rPr>
            </w:pPr>
            <w:r w:rsidRPr="00CD69A8">
              <w:rPr>
                <w:color w:val="000066"/>
                <w:sz w:val="21"/>
                <w:szCs w:val="21"/>
              </w:rPr>
              <w:t>Q2/9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5FF02" w14:textId="7408649E" w:rsidR="00EF3C91" w:rsidRPr="00CD69A8" w:rsidRDefault="006C6308" w:rsidP="004B0C35">
            <w:pPr>
              <w:spacing w:before="0"/>
              <w:rPr>
                <w:color w:val="000066"/>
                <w:sz w:val="21"/>
                <w:szCs w:val="21"/>
              </w:rPr>
            </w:pPr>
            <w:r>
              <w:rPr>
                <w:color w:val="0000FF"/>
                <w:sz w:val="21"/>
                <w:szCs w:val="21"/>
              </w:rPr>
              <w:t>Determined</w:t>
            </w:r>
            <w:r>
              <w:rPr>
                <w:color w:val="0000FF"/>
                <w:sz w:val="21"/>
                <w:szCs w:val="21"/>
              </w:rPr>
              <w:br/>
            </w:r>
            <w:r w:rsidRPr="00CD69A8">
              <w:rPr>
                <w:color w:val="0000FF"/>
                <w:sz w:val="21"/>
                <w:szCs w:val="21"/>
              </w:rPr>
              <w:t>2018-01-30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74AE98" w14:textId="77777777" w:rsidR="00EF3C91" w:rsidRPr="00CD69A8" w:rsidRDefault="00EF3C91" w:rsidP="004B0C35">
            <w:pPr>
              <w:spacing w:before="0"/>
              <w:rPr>
                <w:color w:val="000066"/>
                <w:sz w:val="21"/>
                <w:szCs w:val="21"/>
              </w:rPr>
            </w:pPr>
            <w:r w:rsidRPr="00CD69A8">
              <w:rPr>
                <w:color w:val="000066"/>
                <w:sz w:val="21"/>
                <w:szCs w:val="21"/>
              </w:rPr>
              <w:t>2018-11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ABFE7" w14:textId="77777777" w:rsidR="00EF3C91" w:rsidRPr="00CD69A8" w:rsidRDefault="00EF3C91" w:rsidP="004B0C35">
            <w:pPr>
              <w:spacing w:before="0"/>
              <w:rPr>
                <w:color w:val="000066"/>
                <w:sz w:val="21"/>
                <w:szCs w:val="21"/>
              </w:rPr>
            </w:pPr>
            <w:r w:rsidRPr="00CD69A8">
              <w:rPr>
                <w:color w:val="000066"/>
                <w:sz w:val="21"/>
                <w:szCs w:val="21"/>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80F415"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0AA82" w14:textId="77777777" w:rsidR="00EF3C91" w:rsidRPr="00A90450" w:rsidRDefault="00EF3C91" w:rsidP="004B0C35">
            <w:pPr>
              <w:spacing w:before="0"/>
              <w:rPr>
                <w:color w:val="000066"/>
                <w:sz w:val="21"/>
                <w:szCs w:val="21"/>
                <w:lang w:val="it-IT"/>
              </w:rPr>
            </w:pPr>
            <w:r w:rsidRPr="00A90450">
              <w:rPr>
                <w:color w:val="000066"/>
                <w:sz w:val="21"/>
                <w:szCs w:val="21"/>
                <w:lang w:val="it-IT"/>
              </w:rPr>
              <w:t>SG17, ETSI ISG ECI, ARIB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3A381C" w14:textId="77777777" w:rsidR="00EF3C91" w:rsidRPr="00CD69A8" w:rsidRDefault="00EF3C91" w:rsidP="004B0C35">
            <w:pPr>
              <w:spacing w:before="0"/>
              <w:rPr>
                <w:color w:val="000066"/>
                <w:sz w:val="21"/>
                <w:szCs w:val="21"/>
              </w:rPr>
            </w:pPr>
            <w:r w:rsidRPr="00CD69A8">
              <w:rPr>
                <w:color w:val="000066"/>
                <w:sz w:val="21"/>
                <w:szCs w:val="21"/>
              </w:rPr>
              <w:t>Embedded Common Interface (ECI) for exchangeable CA/DRM solutions; Advanced Security - ECI-specific functionalities</w:t>
            </w:r>
          </w:p>
        </w:tc>
      </w:tr>
      <w:tr w:rsidR="00EF3C91" w14:paraId="11E83799"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3A001" w14:textId="77777777" w:rsidR="00EF3C91" w:rsidRPr="00A90450" w:rsidRDefault="00716700" w:rsidP="00CD69A8">
            <w:pPr>
              <w:rPr>
                <w:lang w:val="fr-CH"/>
              </w:rPr>
            </w:pPr>
            <w:hyperlink r:id="rId25" w:tooltip="See more details" w:history="1">
              <w:r w:rsidR="00EF3C91" w:rsidRPr="00A90450">
                <w:rPr>
                  <w:rStyle w:val="Hyperlink"/>
                  <w:rFonts w:ascii="Times New Roman" w:eastAsia="Times New Roman" w:hAnsi="Times New Roman"/>
                  <w:sz w:val="21"/>
                  <w:szCs w:val="21"/>
                  <w:lang w:val="fr-CH"/>
                </w:rPr>
                <w:t xml:space="preserve">J.1015 (ex </w:t>
              </w:r>
              <w:proofErr w:type="spellStart"/>
              <w:r w:rsidR="00EF3C91" w:rsidRPr="00A90450">
                <w:rPr>
                  <w:rStyle w:val="Hyperlink"/>
                  <w:rFonts w:ascii="Times New Roman" w:eastAsia="Times New Roman" w:hAnsi="Times New Roman"/>
                  <w:sz w:val="21"/>
                  <w:szCs w:val="21"/>
                  <w:lang w:val="fr-CH"/>
                </w:rPr>
                <w:t>J.dmcd</w:t>
              </w:r>
              <w:proofErr w:type="spellEnd"/>
              <w:r w:rsidR="00EF3C91" w:rsidRPr="00A90450">
                <w:rPr>
                  <w:rStyle w:val="Hyperlink"/>
                  <w:rFonts w:ascii="Times New Roman" w:eastAsia="Times New Roman" w:hAnsi="Times New Roman"/>
                  <w:sz w:val="21"/>
                  <w:szCs w:val="21"/>
                  <w:lang w:val="fr-CH"/>
                </w:rPr>
                <w:t>-kl-as)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E205B" w14:textId="77777777" w:rsidR="00EF3C91" w:rsidRPr="00CD69A8" w:rsidRDefault="00EF3C91" w:rsidP="004B0C35">
            <w:pPr>
              <w:spacing w:before="0"/>
              <w:rPr>
                <w:color w:val="000066"/>
                <w:sz w:val="21"/>
                <w:szCs w:val="21"/>
              </w:rPr>
            </w:pPr>
            <w:r w:rsidRPr="00CD69A8">
              <w:rPr>
                <w:color w:val="000066"/>
                <w:sz w:val="21"/>
                <w:szCs w:val="21"/>
              </w:rPr>
              <w:t>Q2/9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BBFC4E" w14:textId="328497C5" w:rsidR="00EF3C91" w:rsidRPr="00CD69A8" w:rsidRDefault="006C6308" w:rsidP="004B0C35">
            <w:pPr>
              <w:spacing w:before="0"/>
              <w:rPr>
                <w:color w:val="000066"/>
                <w:sz w:val="21"/>
                <w:szCs w:val="21"/>
              </w:rPr>
            </w:pPr>
            <w:r>
              <w:rPr>
                <w:color w:val="0000FF"/>
                <w:sz w:val="21"/>
                <w:szCs w:val="21"/>
              </w:rPr>
              <w:t>Determined</w:t>
            </w:r>
            <w:r>
              <w:rPr>
                <w:color w:val="0000FF"/>
                <w:sz w:val="21"/>
                <w:szCs w:val="21"/>
              </w:rPr>
              <w:br/>
            </w:r>
            <w:r w:rsidRPr="00CD69A8">
              <w:rPr>
                <w:color w:val="0000FF"/>
                <w:sz w:val="21"/>
                <w:szCs w:val="21"/>
              </w:rPr>
              <w:t>2018-01-30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B0D7C" w14:textId="77777777" w:rsidR="00EF3C91" w:rsidRPr="00CD69A8" w:rsidRDefault="00EF3C91" w:rsidP="004B0C35">
            <w:pPr>
              <w:spacing w:before="0"/>
              <w:rPr>
                <w:color w:val="000066"/>
                <w:sz w:val="21"/>
                <w:szCs w:val="21"/>
              </w:rPr>
            </w:pPr>
            <w:r w:rsidRPr="00CD69A8">
              <w:rPr>
                <w:color w:val="000066"/>
                <w:sz w:val="21"/>
                <w:szCs w:val="21"/>
              </w:rPr>
              <w:t>2018-11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11D06" w14:textId="77777777" w:rsidR="00EF3C91" w:rsidRPr="00CD69A8" w:rsidRDefault="00EF3C91" w:rsidP="004B0C35">
            <w:pPr>
              <w:spacing w:before="0"/>
              <w:rPr>
                <w:color w:val="000066"/>
                <w:sz w:val="21"/>
                <w:szCs w:val="21"/>
              </w:rPr>
            </w:pPr>
            <w:r w:rsidRPr="00CD69A8">
              <w:rPr>
                <w:color w:val="000066"/>
                <w:sz w:val="21"/>
                <w:szCs w:val="21"/>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5333E3"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A7AF5" w14:textId="77777777" w:rsidR="00EF3C91" w:rsidRPr="00A90450" w:rsidRDefault="00EF3C91" w:rsidP="004B0C35">
            <w:pPr>
              <w:spacing w:before="0"/>
              <w:rPr>
                <w:color w:val="000066"/>
                <w:sz w:val="21"/>
                <w:szCs w:val="21"/>
                <w:lang w:val="it-IT"/>
              </w:rPr>
            </w:pPr>
            <w:r w:rsidRPr="00A90450">
              <w:rPr>
                <w:color w:val="000066"/>
                <w:sz w:val="21"/>
                <w:szCs w:val="21"/>
                <w:lang w:val="it-IT"/>
              </w:rPr>
              <w:t>SG17, ETSI ISG ECI, ARIB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4BEDA3" w14:textId="77777777" w:rsidR="00EF3C91" w:rsidRPr="00CD69A8" w:rsidRDefault="00EF3C91" w:rsidP="004B0C35">
            <w:pPr>
              <w:spacing w:before="0"/>
              <w:rPr>
                <w:color w:val="000066"/>
                <w:sz w:val="21"/>
                <w:szCs w:val="21"/>
              </w:rPr>
            </w:pPr>
            <w:r w:rsidRPr="00CD69A8">
              <w:rPr>
                <w:color w:val="000066"/>
                <w:sz w:val="21"/>
                <w:szCs w:val="21"/>
              </w:rPr>
              <w:t>Embedded Common Interface (ECI) for exchangeable CA/DRM solutions; The Advanced Security system - Key Ladder</w:t>
            </w:r>
          </w:p>
        </w:tc>
      </w:tr>
      <w:tr w:rsidR="00EF3C91" w14:paraId="0B143ADE"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99099" w14:textId="77777777" w:rsidR="00EF3C91" w:rsidRPr="00CD69A8" w:rsidRDefault="00716700" w:rsidP="00CD69A8">
            <w:hyperlink r:id="rId26" w:tooltip="See more details" w:history="1">
              <w:proofErr w:type="spellStart"/>
              <w:r w:rsidR="00EF3C91" w:rsidRPr="00CD69A8">
                <w:rPr>
                  <w:rStyle w:val="Hyperlink"/>
                  <w:rFonts w:ascii="Times New Roman" w:eastAsia="Times New Roman" w:hAnsi="Times New Roman"/>
                  <w:sz w:val="21"/>
                  <w:szCs w:val="21"/>
                </w:rPr>
                <w:t>J.dcas-oneway</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CF0E8" w14:textId="77777777" w:rsidR="00EF3C91" w:rsidRPr="00CD69A8" w:rsidRDefault="00EF3C91" w:rsidP="004B0C35">
            <w:pPr>
              <w:spacing w:before="0"/>
              <w:rPr>
                <w:color w:val="000066"/>
                <w:sz w:val="21"/>
                <w:szCs w:val="21"/>
              </w:rPr>
            </w:pPr>
            <w:r w:rsidRPr="00CD69A8">
              <w:rPr>
                <w:color w:val="000066"/>
                <w:sz w:val="21"/>
                <w:szCs w:val="21"/>
              </w:rPr>
              <w:t>Q2/9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52DE62"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2A10DF"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6087D"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07635"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939E13"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244266" w14:textId="77777777" w:rsidR="00EF3C91" w:rsidRPr="00CD69A8" w:rsidRDefault="00EF3C91" w:rsidP="004B0C35">
            <w:pPr>
              <w:spacing w:before="0"/>
              <w:rPr>
                <w:color w:val="000066"/>
                <w:sz w:val="21"/>
                <w:szCs w:val="21"/>
              </w:rPr>
            </w:pPr>
            <w:r w:rsidRPr="00CD69A8">
              <w:rPr>
                <w:color w:val="000066"/>
                <w:sz w:val="21"/>
                <w:szCs w:val="21"/>
              </w:rPr>
              <w:t>Downloadable Conditional Access System for One-Way TV Networks</w:t>
            </w:r>
          </w:p>
        </w:tc>
      </w:tr>
      <w:tr w:rsidR="00EF3C91" w14:paraId="0E7BCC75"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31B36" w14:textId="77777777" w:rsidR="00EF3C91" w:rsidRPr="00CD69A8" w:rsidRDefault="00716700" w:rsidP="00CD69A8">
            <w:hyperlink r:id="rId27" w:tooltip="See more details" w:history="1">
              <w:proofErr w:type="spellStart"/>
              <w:r w:rsidR="00EF3C91" w:rsidRPr="00CD69A8">
                <w:rPr>
                  <w:rStyle w:val="Hyperlink"/>
                  <w:rFonts w:ascii="Times New Roman" w:eastAsia="Times New Roman" w:hAnsi="Times New Roman"/>
                  <w:sz w:val="21"/>
                  <w:szCs w:val="21"/>
                </w:rPr>
                <w:t>J.dtt-dist-req</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7A1D0" w14:textId="77777777" w:rsidR="00EF3C91" w:rsidRPr="00CD69A8" w:rsidRDefault="00EF3C91" w:rsidP="004B0C35">
            <w:pPr>
              <w:spacing w:before="0"/>
              <w:rPr>
                <w:color w:val="000066"/>
                <w:sz w:val="21"/>
                <w:szCs w:val="21"/>
              </w:rPr>
            </w:pPr>
            <w:r w:rsidRPr="00CD69A8">
              <w:rPr>
                <w:color w:val="000066"/>
                <w:sz w:val="21"/>
                <w:szCs w:val="21"/>
              </w:rPr>
              <w:t>Q4/9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76F11"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CDC75" w14:textId="77777777" w:rsidR="00EF3C91" w:rsidRPr="00CD69A8" w:rsidRDefault="00EF3C91" w:rsidP="004B0C35">
            <w:pPr>
              <w:spacing w:before="0"/>
              <w:rPr>
                <w:color w:val="000066"/>
                <w:sz w:val="21"/>
                <w:szCs w:val="21"/>
              </w:rPr>
            </w:pPr>
            <w:r w:rsidRPr="00CD69A8">
              <w:rPr>
                <w:color w:val="000066"/>
                <w:sz w:val="21"/>
                <w:szCs w:val="21"/>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242F4"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F6B4D"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42896" w14:textId="77777777" w:rsidR="00EF3C91" w:rsidRPr="00CD69A8" w:rsidRDefault="00EF3C91" w:rsidP="004B0C35">
            <w:pPr>
              <w:spacing w:before="0"/>
              <w:rPr>
                <w:color w:val="000066"/>
                <w:sz w:val="21"/>
                <w:szCs w:val="21"/>
              </w:rPr>
            </w:pPr>
            <w:r w:rsidRPr="00CD69A8">
              <w:rPr>
                <w:color w:val="000066"/>
                <w:sz w:val="21"/>
                <w:szCs w:val="21"/>
              </w:rPr>
              <w:t>ITU-T SG3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5E481" w14:textId="77777777" w:rsidR="00EF3C91" w:rsidRPr="00CD69A8" w:rsidRDefault="00EF3C91" w:rsidP="004B0C35">
            <w:pPr>
              <w:spacing w:before="0"/>
              <w:rPr>
                <w:color w:val="000066"/>
                <w:sz w:val="21"/>
                <w:szCs w:val="21"/>
              </w:rPr>
            </w:pPr>
            <w:r w:rsidRPr="00CD69A8">
              <w:rPr>
                <w:color w:val="000066"/>
                <w:sz w:val="21"/>
                <w:szCs w:val="21"/>
              </w:rPr>
              <w:t>DTT Platforms: Requirements for Open Access and Signal Quality</w:t>
            </w:r>
          </w:p>
        </w:tc>
      </w:tr>
      <w:tr w:rsidR="00EF3C91" w14:paraId="30D4CE25"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5F62B2" w14:textId="77777777" w:rsidR="00EF3C91" w:rsidRPr="00CD69A8" w:rsidRDefault="00716700" w:rsidP="00CD69A8">
            <w:hyperlink r:id="rId28" w:tooltip="See more details" w:history="1">
              <w:r w:rsidR="00EF3C91" w:rsidRPr="00CD69A8">
                <w:rPr>
                  <w:rStyle w:val="Hyperlink"/>
                  <w:rFonts w:ascii="Times New Roman" w:eastAsia="Times New Roman" w:hAnsi="Times New Roman"/>
                  <w:sz w:val="21"/>
                  <w:szCs w:val="21"/>
                </w:rPr>
                <w:t>Sup-</w:t>
              </w:r>
              <w:proofErr w:type="spellStart"/>
              <w:r w:rsidR="00EF3C91" w:rsidRPr="00CD69A8">
                <w:rPr>
                  <w:rStyle w:val="Hyperlink"/>
                  <w:rFonts w:ascii="Times New Roman" w:eastAsia="Times New Roman" w:hAnsi="Times New Roman"/>
                  <w:sz w:val="21"/>
                  <w:szCs w:val="21"/>
                </w:rPr>
                <w:t>digTV</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5A22DC" w14:textId="77777777" w:rsidR="00EF3C91" w:rsidRPr="00CD69A8" w:rsidRDefault="00EF3C91" w:rsidP="004B0C35">
            <w:pPr>
              <w:spacing w:before="0"/>
              <w:rPr>
                <w:color w:val="000066"/>
                <w:sz w:val="21"/>
                <w:szCs w:val="21"/>
              </w:rPr>
            </w:pPr>
            <w:r w:rsidRPr="00CD69A8">
              <w:rPr>
                <w:color w:val="000066"/>
                <w:sz w:val="21"/>
                <w:szCs w:val="21"/>
              </w:rPr>
              <w:t>Q4/9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8527F"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1C6A6" w14:textId="77777777" w:rsidR="00EF3C91" w:rsidRPr="00CD69A8" w:rsidRDefault="00EF3C91" w:rsidP="004B0C35">
            <w:pPr>
              <w:spacing w:before="0"/>
              <w:rPr>
                <w:color w:val="000066"/>
                <w:sz w:val="21"/>
                <w:szCs w:val="21"/>
              </w:rPr>
            </w:pPr>
            <w:r w:rsidRPr="00CD69A8">
              <w:rPr>
                <w:color w:val="000066"/>
                <w:sz w:val="21"/>
                <w:szCs w:val="21"/>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AEB975" w14:textId="77777777" w:rsidR="00EF3C91" w:rsidRPr="00CD69A8" w:rsidRDefault="00EF3C91" w:rsidP="004B0C35">
            <w:pPr>
              <w:spacing w:before="0"/>
              <w:rPr>
                <w:color w:val="000066"/>
                <w:sz w:val="21"/>
                <w:szCs w:val="21"/>
              </w:rPr>
            </w:pPr>
            <w:r w:rsidRPr="00CD69A8">
              <w:rPr>
                <w:color w:val="000066"/>
                <w:sz w:val="21"/>
                <w:szCs w:val="21"/>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0D673D"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3E6FAC" w14:textId="77777777" w:rsidR="00EF3C91" w:rsidRPr="00CD69A8" w:rsidRDefault="00EF3C91" w:rsidP="004B0C35">
            <w:pPr>
              <w:spacing w:before="0"/>
              <w:rPr>
                <w:color w:val="000066"/>
                <w:sz w:val="21"/>
                <w:szCs w:val="21"/>
              </w:rPr>
            </w:pPr>
            <w:r w:rsidRPr="00CD69A8">
              <w:rPr>
                <w:color w:val="000066"/>
                <w:sz w:val="21"/>
                <w:szCs w:val="21"/>
              </w:rPr>
              <w:t>ITU-T SG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ECB29" w14:textId="77777777" w:rsidR="00EF3C91" w:rsidRPr="00CD69A8" w:rsidRDefault="00EF3C91" w:rsidP="004B0C35">
            <w:pPr>
              <w:spacing w:before="0"/>
              <w:rPr>
                <w:color w:val="000066"/>
                <w:sz w:val="21"/>
                <w:szCs w:val="21"/>
              </w:rPr>
            </w:pPr>
            <w:r w:rsidRPr="00CD69A8">
              <w:rPr>
                <w:color w:val="000066"/>
                <w:sz w:val="21"/>
                <w:szCs w:val="21"/>
              </w:rPr>
              <w:t>Installing a digital TV service for cable networks and relating Recommendations</w:t>
            </w:r>
          </w:p>
        </w:tc>
      </w:tr>
      <w:tr w:rsidR="00EF3C91" w14:paraId="7DF221B1"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F52ACB" w14:textId="77777777" w:rsidR="00EF3C91" w:rsidRPr="00CD69A8" w:rsidRDefault="00716700" w:rsidP="00CD69A8">
            <w:hyperlink r:id="rId29" w:tooltip="See more details" w:history="1">
              <w:r w:rsidR="00EF3C91" w:rsidRPr="00CD69A8">
                <w:rPr>
                  <w:rStyle w:val="Hyperlink"/>
                  <w:rFonts w:ascii="Times New Roman" w:eastAsia="Times New Roman" w:hAnsi="Times New Roman"/>
                  <w:sz w:val="21"/>
                  <w:szCs w:val="21"/>
                </w:rPr>
                <w:t>J.207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77A747" w14:textId="77777777" w:rsidR="00EF3C91" w:rsidRPr="00CD69A8" w:rsidRDefault="00EF3C91" w:rsidP="004B0C35">
            <w:pPr>
              <w:spacing w:before="0"/>
              <w:rPr>
                <w:color w:val="000066"/>
                <w:sz w:val="21"/>
                <w:szCs w:val="21"/>
              </w:rPr>
            </w:pPr>
            <w:r w:rsidRPr="00CD69A8">
              <w:rPr>
                <w:color w:val="000066"/>
                <w:sz w:val="21"/>
                <w:szCs w:val="21"/>
              </w:rPr>
              <w:t>Q5/9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59409C" w14:textId="77777777" w:rsidR="00EF3C91" w:rsidRPr="00CD69A8" w:rsidRDefault="00EF3C91" w:rsidP="004B0C35">
            <w:pPr>
              <w:spacing w:before="0"/>
              <w:rPr>
                <w:color w:val="000066"/>
                <w:sz w:val="21"/>
                <w:szCs w:val="21"/>
              </w:rPr>
            </w:pPr>
            <w:r w:rsidRPr="00CD69A8">
              <w:rPr>
                <w:color w:val="0000FF"/>
                <w:sz w:val="21"/>
                <w:szCs w:val="21"/>
              </w:rPr>
              <w:t>Consented 2018-01-30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107723" w14:textId="77777777" w:rsidR="00EF3C91" w:rsidRPr="00CD69A8" w:rsidRDefault="00EF3C91" w:rsidP="004B0C35">
            <w:pPr>
              <w:spacing w:before="0"/>
              <w:rPr>
                <w:color w:val="000066"/>
                <w:sz w:val="21"/>
                <w:szCs w:val="21"/>
              </w:rPr>
            </w:pPr>
            <w:r w:rsidRPr="00CD69A8">
              <w:rPr>
                <w:color w:val="000066"/>
                <w:sz w:val="21"/>
                <w:szCs w:val="21"/>
              </w:rPr>
              <w:t>2018-01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76B15"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3D7BA" w14:textId="77777777" w:rsidR="00EF3C91" w:rsidRPr="00CD69A8" w:rsidRDefault="00EF3C91" w:rsidP="004B0C35">
            <w:pPr>
              <w:spacing w:before="0"/>
              <w:rPr>
                <w:color w:val="000066"/>
                <w:sz w:val="21"/>
                <w:szCs w:val="21"/>
              </w:rPr>
            </w:pPr>
            <w:r w:rsidRPr="00CD69A8">
              <w:rPr>
                <w:color w:val="000066"/>
                <w:sz w:val="21"/>
                <w:szCs w:val="21"/>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7BEE8" w14:textId="77777777" w:rsidR="00EF3C91" w:rsidRPr="00A90450" w:rsidRDefault="00EF3C91" w:rsidP="004B0C35">
            <w:pPr>
              <w:spacing w:before="0"/>
              <w:rPr>
                <w:color w:val="000066"/>
                <w:sz w:val="21"/>
                <w:szCs w:val="21"/>
                <w:lang w:val="fr-CH"/>
              </w:rPr>
            </w:pPr>
            <w:r w:rsidRPr="00A90450">
              <w:rPr>
                <w:color w:val="000066"/>
                <w:sz w:val="21"/>
                <w:szCs w:val="21"/>
                <w:lang w:val="fr-CH"/>
              </w:rPr>
              <w:t>ITU-T SG16, ITU-R WP6B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396EF" w14:textId="77777777" w:rsidR="00EF3C91" w:rsidRPr="00CD69A8" w:rsidRDefault="00EF3C91" w:rsidP="004B0C35">
            <w:pPr>
              <w:spacing w:before="0"/>
              <w:rPr>
                <w:color w:val="000066"/>
                <w:sz w:val="21"/>
                <w:szCs w:val="21"/>
              </w:rPr>
            </w:pPr>
            <w:r w:rsidRPr="00CD69A8">
              <w:rPr>
                <w:color w:val="000066"/>
                <w:sz w:val="21"/>
                <w:szCs w:val="21"/>
              </w:rPr>
              <w:t>Specification for integrated broadcast and broadband digital television application control framework</w:t>
            </w:r>
          </w:p>
        </w:tc>
      </w:tr>
      <w:tr w:rsidR="00EF3C91" w14:paraId="52858478"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37F75" w14:textId="77777777" w:rsidR="00EF3C91" w:rsidRPr="00CD69A8" w:rsidRDefault="00716700" w:rsidP="00CD69A8">
            <w:hyperlink r:id="rId30" w:tooltip="See more details" w:history="1">
              <w:proofErr w:type="spellStart"/>
              <w:r w:rsidR="00EF3C91" w:rsidRPr="00CD69A8">
                <w:rPr>
                  <w:rStyle w:val="Hyperlink"/>
                  <w:rFonts w:ascii="Times New Roman" w:eastAsia="Times New Roman" w:hAnsi="Times New Roman"/>
                  <w:sz w:val="21"/>
                  <w:szCs w:val="21"/>
                </w:rPr>
                <w:t>J.acf-hrm</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D8499" w14:textId="77777777" w:rsidR="00EF3C91" w:rsidRPr="00CD69A8" w:rsidRDefault="00EF3C91" w:rsidP="004B0C35">
            <w:pPr>
              <w:spacing w:before="0"/>
              <w:rPr>
                <w:color w:val="000066"/>
                <w:sz w:val="21"/>
                <w:szCs w:val="21"/>
              </w:rPr>
            </w:pPr>
            <w:r w:rsidRPr="00CD69A8">
              <w:rPr>
                <w:color w:val="000066"/>
                <w:sz w:val="21"/>
                <w:szCs w:val="21"/>
              </w:rPr>
              <w:t>Q5/9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493EF"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C1410" w14:textId="77777777" w:rsidR="00EF3C91" w:rsidRPr="00CD69A8" w:rsidRDefault="00EF3C91" w:rsidP="004B0C35">
            <w:pPr>
              <w:spacing w:before="0"/>
              <w:rPr>
                <w:color w:val="000066"/>
                <w:sz w:val="21"/>
                <w:szCs w:val="21"/>
              </w:rPr>
            </w:pPr>
            <w:r w:rsidRPr="00CD69A8">
              <w:rPr>
                <w:color w:val="000066"/>
                <w:sz w:val="21"/>
                <w:szCs w:val="21"/>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A744A"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C29DB"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E6A68" w14:textId="77777777" w:rsidR="00EF3C91" w:rsidRPr="00CD69A8" w:rsidRDefault="00EF3C91" w:rsidP="004B0C35">
            <w:pPr>
              <w:spacing w:before="0"/>
              <w:rPr>
                <w:color w:val="000066"/>
                <w:sz w:val="21"/>
                <w:szCs w:val="21"/>
              </w:rPr>
            </w:pPr>
            <w:r w:rsidRPr="00CD69A8">
              <w:rPr>
                <w:color w:val="000066"/>
                <w:sz w:val="21"/>
                <w:szCs w:val="21"/>
              </w:rPr>
              <w:t>ITU-R Study Group 6, ITU-T Study Group 16, IRG-IBB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50C4B" w14:textId="77777777" w:rsidR="00EF3C91" w:rsidRPr="00CD69A8" w:rsidRDefault="00EF3C91" w:rsidP="004B0C35">
            <w:pPr>
              <w:spacing w:before="0"/>
              <w:rPr>
                <w:color w:val="000066"/>
                <w:sz w:val="21"/>
                <w:szCs w:val="21"/>
              </w:rPr>
            </w:pPr>
            <w:r w:rsidRPr="00CD69A8">
              <w:rPr>
                <w:color w:val="000066"/>
                <w:sz w:val="21"/>
                <w:szCs w:val="21"/>
              </w:rPr>
              <w:t>Harmonization of Integrated Broadcast-Broadband DTV application control framework</w:t>
            </w:r>
          </w:p>
        </w:tc>
      </w:tr>
      <w:tr w:rsidR="00EF3C91" w14:paraId="5D3FE4B6"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7C6A9" w14:textId="77777777" w:rsidR="00EF3C91" w:rsidRPr="00CD69A8" w:rsidRDefault="00716700" w:rsidP="00CD69A8">
            <w:hyperlink r:id="rId31" w:tooltip="See more details" w:history="1">
              <w:proofErr w:type="spellStart"/>
              <w:r w:rsidR="00EF3C91" w:rsidRPr="00CD69A8">
                <w:rPr>
                  <w:rStyle w:val="Hyperlink"/>
                  <w:rFonts w:ascii="Times New Roman" w:eastAsia="Times New Roman" w:hAnsi="Times New Roman"/>
                  <w:sz w:val="21"/>
                  <w:szCs w:val="21"/>
                </w:rPr>
                <w:t>J.stvos</w:t>
              </w:r>
              <w:proofErr w:type="spellEnd"/>
              <w:r w:rsidR="00EF3C91" w:rsidRPr="00CD69A8">
                <w:rPr>
                  <w:rStyle w:val="Hyperlink"/>
                  <w:rFonts w:ascii="Times New Roman" w:eastAsia="Times New Roman" w:hAnsi="Times New Roman"/>
                  <w:sz w:val="21"/>
                  <w:szCs w:val="21"/>
                </w:rPr>
                <w:t>-spec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D1DC8" w14:textId="77777777" w:rsidR="00EF3C91" w:rsidRPr="00CD69A8" w:rsidRDefault="00EF3C91" w:rsidP="004B0C35">
            <w:pPr>
              <w:spacing w:before="0"/>
              <w:rPr>
                <w:color w:val="000066"/>
                <w:sz w:val="21"/>
                <w:szCs w:val="21"/>
              </w:rPr>
            </w:pPr>
            <w:r w:rsidRPr="00CD69A8">
              <w:rPr>
                <w:color w:val="000066"/>
                <w:sz w:val="21"/>
                <w:szCs w:val="21"/>
              </w:rPr>
              <w:t>Q5/9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FC5A13"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84B44" w14:textId="77777777" w:rsidR="00EF3C91" w:rsidRPr="00CD69A8" w:rsidRDefault="00EF3C91" w:rsidP="004B0C35">
            <w:pPr>
              <w:spacing w:before="0"/>
              <w:rPr>
                <w:color w:val="000066"/>
                <w:sz w:val="21"/>
                <w:szCs w:val="21"/>
              </w:rPr>
            </w:pPr>
            <w:r w:rsidRPr="00CD69A8">
              <w:rPr>
                <w:color w:val="000066"/>
                <w:sz w:val="21"/>
                <w:szCs w:val="21"/>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C4AAB"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99493B"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B1E5E" w14:textId="77777777" w:rsidR="00EF3C91" w:rsidRPr="00A90450" w:rsidRDefault="00EF3C91" w:rsidP="004B0C35">
            <w:pPr>
              <w:spacing w:before="0"/>
              <w:rPr>
                <w:color w:val="000066"/>
                <w:sz w:val="21"/>
                <w:szCs w:val="21"/>
                <w:lang w:val="fr-CH"/>
              </w:rPr>
            </w:pPr>
            <w:r w:rsidRPr="00A90450">
              <w:rPr>
                <w:color w:val="000066"/>
                <w:sz w:val="21"/>
                <w:szCs w:val="21"/>
                <w:lang w:val="fr-CH"/>
              </w:rPr>
              <w:t>ITU-T SG16, ITU-R WP6B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E8F65C" w14:textId="77777777" w:rsidR="00EF3C91" w:rsidRPr="00CD69A8" w:rsidRDefault="00EF3C91" w:rsidP="004B0C35">
            <w:pPr>
              <w:spacing w:before="0"/>
              <w:rPr>
                <w:color w:val="000066"/>
                <w:sz w:val="21"/>
                <w:szCs w:val="21"/>
              </w:rPr>
            </w:pPr>
            <w:r w:rsidRPr="00CD69A8">
              <w:rPr>
                <w:color w:val="000066"/>
                <w:sz w:val="21"/>
                <w:szCs w:val="21"/>
              </w:rPr>
              <w:t>Specification for the architecture and functional requirement of smart TV operating system</w:t>
            </w:r>
          </w:p>
        </w:tc>
      </w:tr>
      <w:tr w:rsidR="00EF3C91" w14:paraId="1327838A"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60A48" w14:textId="77777777" w:rsidR="00EF3C91" w:rsidRPr="00CD69A8" w:rsidRDefault="00716700" w:rsidP="00CD69A8">
            <w:hyperlink r:id="rId32" w:tooltip="See more details" w:history="1">
              <w:proofErr w:type="spellStart"/>
              <w:r w:rsidR="00EF3C91" w:rsidRPr="00CD69A8">
                <w:rPr>
                  <w:rStyle w:val="Hyperlink"/>
                  <w:rFonts w:ascii="Times New Roman" w:eastAsia="Times New Roman" w:hAnsi="Times New Roman"/>
                  <w:sz w:val="21"/>
                  <w:szCs w:val="21"/>
                </w:rPr>
                <w:t>J.stvos</w:t>
              </w:r>
              <w:proofErr w:type="spellEnd"/>
              <w:r w:rsidR="00EF3C91" w:rsidRPr="00CD69A8">
                <w:rPr>
                  <w:rStyle w:val="Hyperlink"/>
                  <w:rFonts w:ascii="Times New Roman" w:eastAsia="Times New Roman" w:hAnsi="Times New Roman"/>
                  <w:sz w:val="21"/>
                  <w:szCs w:val="21"/>
                </w:rPr>
                <w:t>-spec-arch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56922" w14:textId="77777777" w:rsidR="00EF3C91" w:rsidRPr="00CD69A8" w:rsidRDefault="00EF3C91" w:rsidP="004B0C35">
            <w:pPr>
              <w:spacing w:before="0"/>
              <w:rPr>
                <w:color w:val="000066"/>
                <w:sz w:val="21"/>
                <w:szCs w:val="21"/>
              </w:rPr>
            </w:pPr>
            <w:r w:rsidRPr="00CD69A8">
              <w:rPr>
                <w:color w:val="000066"/>
                <w:sz w:val="21"/>
                <w:szCs w:val="21"/>
              </w:rPr>
              <w:t>Q5/9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F3CA7"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6C3E3" w14:textId="77777777" w:rsidR="00EF3C91" w:rsidRPr="00CD69A8" w:rsidRDefault="00EF3C91" w:rsidP="004B0C35">
            <w:pPr>
              <w:spacing w:before="0"/>
              <w:rPr>
                <w:color w:val="000066"/>
                <w:sz w:val="21"/>
                <w:szCs w:val="21"/>
              </w:rPr>
            </w:pPr>
            <w:r w:rsidRPr="00CD69A8">
              <w:rPr>
                <w:color w:val="000066"/>
                <w:sz w:val="21"/>
                <w:szCs w:val="21"/>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5A09F"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4FE6B4"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52534B"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23E28" w14:textId="77777777" w:rsidR="00EF3C91" w:rsidRPr="00CD69A8" w:rsidRDefault="00EF3C91" w:rsidP="004B0C35">
            <w:pPr>
              <w:spacing w:before="0"/>
              <w:rPr>
                <w:color w:val="000066"/>
                <w:sz w:val="21"/>
                <w:szCs w:val="21"/>
              </w:rPr>
            </w:pPr>
            <w:r w:rsidRPr="00CD69A8">
              <w:rPr>
                <w:color w:val="000066"/>
                <w:sz w:val="21"/>
                <w:szCs w:val="21"/>
              </w:rPr>
              <w:t>The Architecture of Smart TV Operating System</w:t>
            </w:r>
          </w:p>
        </w:tc>
      </w:tr>
      <w:tr w:rsidR="00EF3C91" w14:paraId="363290F4"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EDF409" w14:textId="77777777" w:rsidR="00EF3C91" w:rsidRPr="00CD69A8" w:rsidRDefault="00716700" w:rsidP="00CD69A8">
            <w:hyperlink r:id="rId33" w:tooltip="See more details" w:history="1">
              <w:r w:rsidR="00EF3C91" w:rsidRPr="00CD69A8">
                <w:rPr>
                  <w:rStyle w:val="Hyperlink"/>
                  <w:rFonts w:ascii="Times New Roman" w:eastAsia="Times New Roman" w:hAnsi="Times New Roman"/>
                  <w:sz w:val="21"/>
                  <w:szCs w:val="21"/>
                </w:rPr>
                <w:t>J.297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B7F23B" w14:textId="77777777" w:rsidR="00EF3C91" w:rsidRPr="00CD69A8" w:rsidRDefault="00EF3C91" w:rsidP="004B0C35">
            <w:pPr>
              <w:spacing w:before="0"/>
              <w:rPr>
                <w:color w:val="000066"/>
                <w:sz w:val="21"/>
                <w:szCs w:val="21"/>
              </w:rPr>
            </w:pPr>
            <w:r w:rsidRPr="00CD69A8">
              <w:rPr>
                <w:color w:val="000066"/>
                <w:sz w:val="21"/>
                <w:szCs w:val="21"/>
              </w:rPr>
              <w:t>Q6/9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4B01B" w14:textId="77777777" w:rsidR="00EF3C91" w:rsidRPr="00CD69A8" w:rsidRDefault="00EF3C91" w:rsidP="004B0C35">
            <w:pPr>
              <w:spacing w:before="0"/>
              <w:rPr>
                <w:color w:val="000066"/>
                <w:sz w:val="21"/>
                <w:szCs w:val="21"/>
              </w:rPr>
            </w:pPr>
            <w:r w:rsidRPr="00CD69A8">
              <w:rPr>
                <w:color w:val="0000FF"/>
                <w:sz w:val="21"/>
                <w:szCs w:val="21"/>
              </w:rPr>
              <w:t>Consented 2018-01-30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74BA26" w14:textId="77777777" w:rsidR="00EF3C91" w:rsidRPr="00CD69A8" w:rsidRDefault="00EF3C91" w:rsidP="004B0C35">
            <w:pPr>
              <w:spacing w:before="0"/>
              <w:rPr>
                <w:color w:val="000066"/>
                <w:sz w:val="21"/>
                <w:szCs w:val="21"/>
              </w:rPr>
            </w:pPr>
            <w:r w:rsidRPr="00CD69A8">
              <w:rPr>
                <w:color w:val="000066"/>
                <w:sz w:val="21"/>
                <w:szCs w:val="21"/>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62270"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40C56" w14:textId="77777777" w:rsidR="00EF3C91" w:rsidRPr="00CD69A8" w:rsidRDefault="00EF3C91" w:rsidP="004B0C35">
            <w:pPr>
              <w:spacing w:before="0"/>
              <w:rPr>
                <w:color w:val="000066"/>
                <w:sz w:val="21"/>
                <w:szCs w:val="21"/>
              </w:rPr>
            </w:pPr>
            <w:r w:rsidRPr="00CD69A8">
              <w:rPr>
                <w:color w:val="000066"/>
                <w:sz w:val="21"/>
                <w:szCs w:val="21"/>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CA1D93" w14:textId="77777777" w:rsidR="00EF3C91" w:rsidRPr="00A90450" w:rsidRDefault="00EF3C91" w:rsidP="004B0C35">
            <w:pPr>
              <w:spacing w:before="0"/>
              <w:rPr>
                <w:color w:val="000066"/>
                <w:sz w:val="21"/>
                <w:szCs w:val="21"/>
                <w:lang w:val="fr-CH"/>
              </w:rPr>
            </w:pPr>
            <w:r w:rsidRPr="00A90450">
              <w:rPr>
                <w:color w:val="000066"/>
                <w:sz w:val="21"/>
                <w:szCs w:val="21"/>
                <w:lang w:val="fr-CH"/>
              </w:rPr>
              <w:t>ITU-T SG16, ISO/IEC JTC1 SC29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DD848A" w14:textId="77777777" w:rsidR="00EF3C91" w:rsidRPr="00CD69A8" w:rsidRDefault="00EF3C91" w:rsidP="004B0C35">
            <w:pPr>
              <w:spacing w:before="0"/>
              <w:rPr>
                <w:color w:val="000066"/>
                <w:sz w:val="21"/>
                <w:szCs w:val="21"/>
              </w:rPr>
            </w:pPr>
            <w:r w:rsidRPr="00CD69A8">
              <w:rPr>
                <w:color w:val="000066"/>
                <w:sz w:val="21"/>
                <w:szCs w:val="21"/>
              </w:rPr>
              <w:t>Requirements and functional specification of cable set top box for 4K ultra high definition television</w:t>
            </w:r>
          </w:p>
        </w:tc>
      </w:tr>
      <w:tr w:rsidR="00EF3C91" w14:paraId="2E98402C"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EFACFE" w14:textId="77777777" w:rsidR="00EF3C91" w:rsidRPr="00CD69A8" w:rsidRDefault="00716700" w:rsidP="00CD69A8">
            <w:hyperlink r:id="rId34" w:tooltip="See more details" w:history="1">
              <w:proofErr w:type="spellStart"/>
              <w:r w:rsidR="00EF3C91" w:rsidRPr="00CD69A8">
                <w:rPr>
                  <w:rStyle w:val="Hyperlink"/>
                  <w:rFonts w:ascii="Times New Roman" w:eastAsia="Times New Roman" w:hAnsi="Times New Roman"/>
                  <w:sz w:val="21"/>
                  <w:szCs w:val="21"/>
                </w:rPr>
                <w:t>J.stb-cts</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CC69A3" w14:textId="77777777" w:rsidR="00EF3C91" w:rsidRPr="00CD69A8" w:rsidRDefault="00EF3C91" w:rsidP="004B0C35">
            <w:pPr>
              <w:spacing w:before="0"/>
              <w:rPr>
                <w:color w:val="000066"/>
                <w:sz w:val="21"/>
                <w:szCs w:val="21"/>
              </w:rPr>
            </w:pPr>
            <w:r w:rsidRPr="00CD69A8">
              <w:rPr>
                <w:color w:val="000066"/>
                <w:sz w:val="21"/>
                <w:szCs w:val="21"/>
              </w:rPr>
              <w:t>Q6/9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D5221"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449381" w14:textId="77777777" w:rsidR="00EF3C91" w:rsidRPr="00CD69A8" w:rsidRDefault="00EF3C91" w:rsidP="004B0C35">
            <w:pPr>
              <w:spacing w:before="0"/>
              <w:rPr>
                <w:color w:val="000066"/>
                <w:sz w:val="21"/>
                <w:szCs w:val="21"/>
              </w:rPr>
            </w:pPr>
            <w:r w:rsidRPr="00CD69A8">
              <w:rPr>
                <w:color w:val="000066"/>
                <w:sz w:val="21"/>
                <w:szCs w:val="21"/>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B9BB2"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F0E1B8"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101274" w14:textId="77777777" w:rsidR="00EF3C91" w:rsidRPr="00A90450" w:rsidRDefault="00EF3C91" w:rsidP="004B0C35">
            <w:pPr>
              <w:spacing w:before="0"/>
              <w:rPr>
                <w:color w:val="000066"/>
                <w:sz w:val="21"/>
                <w:szCs w:val="21"/>
                <w:lang w:val="fr-CH"/>
              </w:rPr>
            </w:pPr>
            <w:r w:rsidRPr="00A90450">
              <w:rPr>
                <w:color w:val="000066"/>
                <w:sz w:val="21"/>
                <w:szCs w:val="21"/>
                <w:lang w:val="fr-CH"/>
              </w:rPr>
              <w:t>ITU-T SG16, ITU-R SG6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A0D856" w14:textId="77777777" w:rsidR="00EF3C91" w:rsidRPr="00CD69A8" w:rsidRDefault="00EF3C91" w:rsidP="004B0C35">
            <w:pPr>
              <w:spacing w:before="0"/>
              <w:rPr>
                <w:color w:val="000066"/>
                <w:sz w:val="21"/>
                <w:szCs w:val="21"/>
              </w:rPr>
            </w:pPr>
            <w:r w:rsidRPr="00CD69A8">
              <w:rPr>
                <w:color w:val="000066"/>
                <w:sz w:val="21"/>
                <w:szCs w:val="21"/>
              </w:rPr>
              <w:t>Requirements and technical specifications of cable TV hybrid set-top box that has the compatibility with terrestrial and satellite TV transport</w:t>
            </w:r>
          </w:p>
        </w:tc>
      </w:tr>
      <w:tr w:rsidR="00EF3C91" w14:paraId="4DADEE5D"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2A52A" w14:textId="77777777" w:rsidR="00EF3C91" w:rsidRPr="00A90450" w:rsidRDefault="00716700" w:rsidP="00CD69A8">
            <w:pPr>
              <w:rPr>
                <w:lang w:val="it-IT"/>
              </w:rPr>
            </w:pPr>
            <w:hyperlink r:id="rId35" w:tooltip="See more details" w:history="1">
              <w:r w:rsidR="00EF3C91" w:rsidRPr="00A90450">
                <w:rPr>
                  <w:rStyle w:val="Hyperlink"/>
                  <w:rFonts w:ascii="Times New Roman" w:eastAsia="Times New Roman" w:hAnsi="Times New Roman"/>
                  <w:sz w:val="21"/>
                  <w:szCs w:val="21"/>
                  <w:lang w:val="it-IT"/>
                </w:rPr>
                <w:t>J.1107 (ex J.roip-arch)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E6F32F" w14:textId="77777777" w:rsidR="00EF3C91" w:rsidRPr="00CD69A8" w:rsidRDefault="00EF3C91" w:rsidP="004B0C35">
            <w:pPr>
              <w:spacing w:before="0"/>
              <w:rPr>
                <w:color w:val="000066"/>
                <w:sz w:val="21"/>
                <w:szCs w:val="21"/>
              </w:rPr>
            </w:pPr>
            <w:r w:rsidRPr="00CD69A8">
              <w:rPr>
                <w:color w:val="000066"/>
                <w:sz w:val="21"/>
                <w:szCs w:val="21"/>
              </w:rPr>
              <w:t>Q7/9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C0B05" w14:textId="77777777" w:rsidR="00EF3C91" w:rsidRPr="00CD69A8" w:rsidRDefault="00EF3C91" w:rsidP="004B0C35">
            <w:pPr>
              <w:spacing w:before="0"/>
              <w:rPr>
                <w:color w:val="000066"/>
                <w:sz w:val="21"/>
                <w:szCs w:val="21"/>
              </w:rPr>
            </w:pPr>
            <w:r w:rsidRPr="00CD69A8">
              <w:rPr>
                <w:color w:val="0000FF"/>
                <w:sz w:val="21"/>
                <w:szCs w:val="21"/>
              </w:rPr>
              <w:t>Consented 2018-01-30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0F9A74" w14:textId="77777777" w:rsidR="00EF3C91" w:rsidRPr="00CD69A8" w:rsidRDefault="00EF3C91" w:rsidP="004B0C35">
            <w:pPr>
              <w:spacing w:before="0"/>
              <w:rPr>
                <w:color w:val="000066"/>
                <w:sz w:val="21"/>
                <w:szCs w:val="21"/>
              </w:rPr>
            </w:pPr>
            <w:r w:rsidRPr="00CD69A8">
              <w:rPr>
                <w:color w:val="000066"/>
                <w:sz w:val="21"/>
                <w:szCs w:val="21"/>
              </w:rPr>
              <w:t>2018-11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A5339A"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95E28"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DFBBF" w14:textId="77777777" w:rsidR="00EF3C91" w:rsidRPr="00A90450" w:rsidRDefault="00EF3C91" w:rsidP="004B0C35">
            <w:pPr>
              <w:spacing w:before="0"/>
              <w:rPr>
                <w:color w:val="000066"/>
                <w:sz w:val="21"/>
                <w:szCs w:val="21"/>
                <w:lang w:val="fr-CH"/>
              </w:rPr>
            </w:pPr>
            <w:r w:rsidRPr="00A90450">
              <w:rPr>
                <w:color w:val="000066"/>
                <w:sz w:val="21"/>
                <w:szCs w:val="21"/>
                <w:lang w:val="fr-CH"/>
              </w:rPr>
              <w:t>SCTE, RRA, ETSI TC 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8FB8B6" w14:textId="77777777" w:rsidR="00EF3C91" w:rsidRPr="00CD69A8" w:rsidRDefault="00EF3C91" w:rsidP="004B0C35">
            <w:pPr>
              <w:spacing w:before="0"/>
              <w:rPr>
                <w:color w:val="000066"/>
                <w:sz w:val="21"/>
                <w:szCs w:val="21"/>
              </w:rPr>
            </w:pPr>
            <w:r w:rsidRPr="00CD69A8">
              <w:rPr>
                <w:color w:val="000066"/>
                <w:sz w:val="21"/>
                <w:szCs w:val="21"/>
              </w:rPr>
              <w:t>Architecture and specification for Radio over IP transmission systems</w:t>
            </w:r>
          </w:p>
        </w:tc>
      </w:tr>
      <w:tr w:rsidR="00EF3C91" w14:paraId="2C4B79D3"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9E543B" w14:textId="77777777" w:rsidR="00EF3C91" w:rsidRPr="00CD69A8" w:rsidRDefault="00716700" w:rsidP="00CD69A8">
            <w:hyperlink r:id="rId36" w:tooltip="See more details" w:history="1">
              <w:r w:rsidR="00EF3C91" w:rsidRPr="00CD69A8">
                <w:rPr>
                  <w:rStyle w:val="Hyperlink"/>
                  <w:rFonts w:ascii="Times New Roman" w:eastAsia="Times New Roman" w:hAnsi="Times New Roman"/>
                  <w:sz w:val="21"/>
                  <w:szCs w:val="21"/>
                </w:rPr>
                <w:t>J.docsis31-mac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22B3B" w14:textId="77777777" w:rsidR="00EF3C91" w:rsidRPr="00CD69A8" w:rsidRDefault="00EF3C91" w:rsidP="004B0C35">
            <w:pPr>
              <w:spacing w:before="0"/>
              <w:rPr>
                <w:color w:val="000066"/>
                <w:sz w:val="21"/>
                <w:szCs w:val="21"/>
              </w:rPr>
            </w:pPr>
            <w:r w:rsidRPr="00CD69A8">
              <w:rPr>
                <w:color w:val="000066"/>
                <w:sz w:val="21"/>
                <w:szCs w:val="21"/>
              </w:rPr>
              <w:t>Q7/9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11616E"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D3A17D" w14:textId="77777777" w:rsidR="00EF3C91" w:rsidRPr="00CD69A8" w:rsidRDefault="00EF3C91" w:rsidP="004B0C35">
            <w:pPr>
              <w:spacing w:before="0"/>
              <w:rPr>
                <w:color w:val="000066"/>
                <w:sz w:val="21"/>
                <w:szCs w:val="21"/>
              </w:rPr>
            </w:pPr>
            <w:r w:rsidRPr="00CD69A8">
              <w:rPr>
                <w:color w:val="000066"/>
                <w:sz w:val="21"/>
                <w:szCs w:val="21"/>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6FAE0"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331B46"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A133E" w14:textId="77777777" w:rsidR="00EF3C91" w:rsidRPr="00CD69A8" w:rsidRDefault="00EF3C91" w:rsidP="004B0C35">
            <w:pPr>
              <w:spacing w:before="0"/>
              <w:rPr>
                <w:color w:val="000066"/>
                <w:sz w:val="21"/>
                <w:szCs w:val="21"/>
              </w:rPr>
            </w:pPr>
            <w:r w:rsidRPr="00CD69A8">
              <w:rPr>
                <w:color w:val="000066"/>
                <w:sz w:val="21"/>
                <w:szCs w:val="21"/>
              </w:rPr>
              <w:t>ETSI TC 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0D796" w14:textId="77777777" w:rsidR="00EF3C91" w:rsidRPr="00CD69A8" w:rsidRDefault="00EF3C91" w:rsidP="004B0C35">
            <w:pPr>
              <w:spacing w:before="0"/>
              <w:rPr>
                <w:color w:val="000066"/>
                <w:sz w:val="21"/>
                <w:szCs w:val="21"/>
              </w:rPr>
            </w:pPr>
            <w:r w:rsidRPr="00CD69A8">
              <w:rPr>
                <w:color w:val="000066"/>
                <w:sz w:val="21"/>
                <w:szCs w:val="21"/>
              </w:rPr>
              <w:t>Fourth Generation Transmission Systems for Interactive Cable Television Services - IP Cable Modems: MAC and Upper Layer Protocols Interface</w:t>
            </w:r>
          </w:p>
        </w:tc>
      </w:tr>
      <w:tr w:rsidR="00EF3C91" w14:paraId="6AA8FBBC"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D4F71" w14:textId="77777777" w:rsidR="00EF3C91" w:rsidRPr="00CD69A8" w:rsidRDefault="00716700" w:rsidP="00CD69A8">
            <w:hyperlink r:id="rId37" w:tooltip="See more details" w:history="1">
              <w:proofErr w:type="spellStart"/>
              <w:r w:rsidR="00EF3C91" w:rsidRPr="00CD69A8">
                <w:rPr>
                  <w:rStyle w:val="Hyperlink"/>
                  <w:rFonts w:ascii="Times New Roman" w:eastAsia="Times New Roman" w:hAnsi="Times New Roman"/>
                  <w:sz w:val="21"/>
                  <w:szCs w:val="21"/>
                </w:rPr>
                <w:t>J.fdx-req</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DA04E" w14:textId="77777777" w:rsidR="00EF3C91" w:rsidRPr="00CD69A8" w:rsidRDefault="00EF3C91" w:rsidP="004B0C35">
            <w:pPr>
              <w:spacing w:before="0"/>
              <w:rPr>
                <w:color w:val="000066"/>
                <w:sz w:val="21"/>
                <w:szCs w:val="21"/>
              </w:rPr>
            </w:pPr>
            <w:r w:rsidRPr="00CD69A8">
              <w:rPr>
                <w:color w:val="000066"/>
                <w:sz w:val="21"/>
                <w:szCs w:val="21"/>
              </w:rPr>
              <w:t>Q7/9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BACA6"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CB2DC0" w14:textId="77777777" w:rsidR="00EF3C91" w:rsidRPr="00CD69A8" w:rsidRDefault="00EF3C91" w:rsidP="004B0C35">
            <w:pPr>
              <w:spacing w:before="0"/>
              <w:rPr>
                <w:color w:val="000066"/>
                <w:sz w:val="21"/>
                <w:szCs w:val="21"/>
              </w:rPr>
            </w:pPr>
            <w:r w:rsidRPr="00CD69A8">
              <w:rPr>
                <w:color w:val="000066"/>
                <w:sz w:val="21"/>
                <w:szCs w:val="21"/>
              </w:rPr>
              <w:t>2018-11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A7099A"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80D2C"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E1B9E" w14:textId="77777777" w:rsidR="00EF3C91" w:rsidRPr="00A90450" w:rsidRDefault="00EF3C91" w:rsidP="004B0C35">
            <w:pPr>
              <w:spacing w:before="0"/>
              <w:rPr>
                <w:color w:val="000066"/>
                <w:sz w:val="21"/>
                <w:szCs w:val="21"/>
                <w:lang w:val="fr-CH"/>
              </w:rPr>
            </w:pPr>
            <w:r w:rsidRPr="00A90450">
              <w:rPr>
                <w:color w:val="000066"/>
                <w:sz w:val="21"/>
                <w:szCs w:val="21"/>
                <w:lang w:val="fr-CH"/>
              </w:rPr>
              <w:t>SCTE, RRA, ETSI TC 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62C94" w14:textId="77777777" w:rsidR="00EF3C91" w:rsidRPr="00CD69A8" w:rsidRDefault="00EF3C91" w:rsidP="004B0C35">
            <w:pPr>
              <w:spacing w:before="0"/>
              <w:rPr>
                <w:color w:val="000066"/>
                <w:sz w:val="21"/>
                <w:szCs w:val="21"/>
              </w:rPr>
            </w:pPr>
            <w:r w:rsidRPr="00CD69A8">
              <w:rPr>
                <w:color w:val="000066"/>
                <w:sz w:val="21"/>
                <w:szCs w:val="21"/>
              </w:rPr>
              <w:t>Requirement for in-band full-duplex in HFC based network</w:t>
            </w:r>
          </w:p>
        </w:tc>
      </w:tr>
      <w:tr w:rsidR="00EF3C91" w14:paraId="468B4171"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CE508F" w14:textId="77777777" w:rsidR="00EF3C91" w:rsidRPr="00CD69A8" w:rsidRDefault="00716700" w:rsidP="00CD69A8">
            <w:hyperlink r:id="rId38" w:tooltip="See more details" w:history="1">
              <w:proofErr w:type="spellStart"/>
              <w:r w:rsidR="00EF3C91" w:rsidRPr="00CD69A8">
                <w:rPr>
                  <w:rStyle w:val="Hyperlink"/>
                  <w:rFonts w:ascii="Times New Roman" w:eastAsia="Times New Roman" w:hAnsi="Times New Roman"/>
                  <w:sz w:val="21"/>
                  <w:szCs w:val="21"/>
                </w:rPr>
                <w:t>J.roip</w:t>
              </w:r>
              <w:proofErr w:type="spellEnd"/>
              <w:r w:rsidR="00EF3C91" w:rsidRPr="00CD69A8">
                <w:rPr>
                  <w:rStyle w:val="Hyperlink"/>
                  <w:rFonts w:ascii="Times New Roman" w:eastAsia="Times New Roman" w:hAnsi="Times New Roman"/>
                  <w:sz w:val="21"/>
                  <w:szCs w:val="21"/>
                </w:rPr>
                <w:t>-trans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5620D" w14:textId="77777777" w:rsidR="00EF3C91" w:rsidRPr="00CD69A8" w:rsidRDefault="00EF3C91" w:rsidP="004B0C35">
            <w:pPr>
              <w:spacing w:before="0"/>
              <w:rPr>
                <w:color w:val="000066"/>
                <w:sz w:val="21"/>
                <w:szCs w:val="21"/>
              </w:rPr>
            </w:pPr>
            <w:r w:rsidRPr="00CD69A8">
              <w:rPr>
                <w:color w:val="000066"/>
                <w:sz w:val="21"/>
                <w:szCs w:val="21"/>
              </w:rPr>
              <w:t>Q7/9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F8056"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AB477F"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2AE53"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6822A"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C6133" w14:textId="77777777" w:rsidR="00EF3C91" w:rsidRPr="00CD69A8" w:rsidRDefault="00EF3C91" w:rsidP="004B0C35">
            <w:pPr>
              <w:spacing w:before="0"/>
              <w:rPr>
                <w:color w:val="000066"/>
                <w:sz w:val="21"/>
                <w:szCs w:val="21"/>
              </w:rPr>
            </w:pPr>
            <w:r w:rsidRPr="00CD69A8">
              <w:rPr>
                <w:color w:val="0000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299022" w14:textId="77777777" w:rsidR="00EF3C91" w:rsidRPr="00CD69A8" w:rsidRDefault="00EF3C91" w:rsidP="004B0C35">
            <w:pPr>
              <w:spacing w:before="0"/>
              <w:rPr>
                <w:color w:val="000066"/>
                <w:sz w:val="21"/>
                <w:szCs w:val="21"/>
              </w:rPr>
            </w:pPr>
            <w:r w:rsidRPr="00CD69A8">
              <w:rPr>
                <w:color w:val="000066"/>
                <w:sz w:val="21"/>
                <w:szCs w:val="21"/>
              </w:rPr>
              <w:t>Transmission specification for Radio over IP transmission system</w:t>
            </w:r>
          </w:p>
        </w:tc>
      </w:tr>
      <w:tr w:rsidR="00EF3C91" w14:paraId="4EAFC1D9"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5A64C4" w14:textId="77777777" w:rsidR="00EF3C91" w:rsidRPr="00CD69A8" w:rsidRDefault="00716700" w:rsidP="00CD69A8">
            <w:hyperlink r:id="rId39" w:tooltip="See more details" w:history="1">
              <w:proofErr w:type="spellStart"/>
              <w:r w:rsidR="00EF3C91" w:rsidRPr="00CD69A8">
                <w:rPr>
                  <w:rStyle w:val="Hyperlink"/>
                  <w:rFonts w:ascii="Times New Roman" w:eastAsia="Times New Roman" w:hAnsi="Times New Roman"/>
                  <w:sz w:val="21"/>
                  <w:szCs w:val="21"/>
                </w:rPr>
                <w:t>J.qamip-req</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88F71" w14:textId="77777777" w:rsidR="00EF3C91" w:rsidRPr="00CD69A8" w:rsidRDefault="00EF3C91" w:rsidP="004B0C35">
            <w:pPr>
              <w:spacing w:before="0"/>
              <w:rPr>
                <w:color w:val="000066"/>
                <w:sz w:val="21"/>
                <w:szCs w:val="21"/>
              </w:rPr>
            </w:pPr>
            <w:r w:rsidRPr="00CD69A8">
              <w:rPr>
                <w:color w:val="000066"/>
                <w:sz w:val="21"/>
                <w:szCs w:val="21"/>
              </w:rPr>
              <w:t>Q8/9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03AC88"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FEA602" w14:textId="77777777" w:rsidR="00EF3C91" w:rsidRPr="00CD69A8" w:rsidRDefault="00EF3C91" w:rsidP="004B0C35">
            <w:pPr>
              <w:spacing w:before="0"/>
              <w:rPr>
                <w:color w:val="000066"/>
                <w:sz w:val="21"/>
                <w:szCs w:val="21"/>
              </w:rPr>
            </w:pPr>
            <w:r w:rsidRPr="00CD69A8">
              <w:rPr>
                <w:color w:val="000066"/>
                <w:sz w:val="21"/>
                <w:szCs w:val="21"/>
              </w:rPr>
              <w:t>2018-11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339B4F"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9CD7C"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CF932" w14:textId="77777777" w:rsidR="00EF3C91" w:rsidRPr="00A90450" w:rsidRDefault="00EF3C91" w:rsidP="004B0C35">
            <w:pPr>
              <w:spacing w:before="0"/>
              <w:rPr>
                <w:color w:val="000066"/>
                <w:sz w:val="21"/>
                <w:szCs w:val="21"/>
                <w:lang w:val="fr-CH"/>
              </w:rPr>
            </w:pPr>
            <w:r w:rsidRPr="00A90450">
              <w:rPr>
                <w:color w:val="000066"/>
                <w:sz w:val="21"/>
                <w:szCs w:val="21"/>
                <w:lang w:val="fr-CH"/>
              </w:rPr>
              <w:t>ETSI TC CABLE, DVB, IETF, SCTE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E0C343" w14:textId="77777777" w:rsidR="00EF3C91" w:rsidRPr="00CD69A8" w:rsidRDefault="00EF3C91" w:rsidP="004B0C35">
            <w:pPr>
              <w:spacing w:before="0"/>
              <w:rPr>
                <w:color w:val="000066"/>
                <w:sz w:val="21"/>
                <w:szCs w:val="21"/>
              </w:rPr>
            </w:pPr>
            <w:r w:rsidRPr="00CD69A8">
              <w:rPr>
                <w:color w:val="000066"/>
                <w:sz w:val="21"/>
                <w:szCs w:val="21"/>
              </w:rPr>
              <w:t>Requirements on QAM to IP Conversion for IP Multi-Room/House Services</w:t>
            </w:r>
          </w:p>
        </w:tc>
      </w:tr>
      <w:tr w:rsidR="00EF3C91" w14:paraId="13F42074"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C79DF" w14:textId="77777777" w:rsidR="00EF3C91" w:rsidRPr="00CD69A8" w:rsidRDefault="00716700" w:rsidP="00CD69A8">
            <w:hyperlink r:id="rId40" w:tooltip="See more details" w:history="1">
              <w:r w:rsidR="00EF3C91" w:rsidRPr="00CD69A8">
                <w:rPr>
                  <w:rStyle w:val="Hyperlink"/>
                  <w:rFonts w:ascii="Times New Roman" w:eastAsia="Times New Roman" w:hAnsi="Times New Roman"/>
                  <w:sz w:val="21"/>
                  <w:szCs w:val="21"/>
                </w:rPr>
                <w:t>J.302amd-1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C4A43" w14:textId="77777777" w:rsidR="00EF3C91" w:rsidRPr="00CD69A8" w:rsidRDefault="00EF3C91" w:rsidP="004B0C35">
            <w:pPr>
              <w:spacing w:before="0"/>
              <w:rPr>
                <w:color w:val="000066"/>
                <w:sz w:val="21"/>
                <w:szCs w:val="21"/>
              </w:rPr>
            </w:pPr>
            <w:r w:rsidRPr="00CD69A8">
              <w:rPr>
                <w:color w:val="000066"/>
                <w:sz w:val="21"/>
                <w:szCs w:val="21"/>
              </w:rPr>
              <w:t>Q9/9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9B58C"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68118" w14:textId="77777777" w:rsidR="00EF3C91" w:rsidRPr="00CD69A8" w:rsidRDefault="00EF3C91" w:rsidP="004B0C35">
            <w:pPr>
              <w:spacing w:before="0"/>
              <w:rPr>
                <w:color w:val="000066"/>
                <w:sz w:val="21"/>
                <w:szCs w:val="21"/>
              </w:rPr>
            </w:pPr>
            <w:r w:rsidRPr="00CD69A8">
              <w:rPr>
                <w:color w:val="000066"/>
                <w:sz w:val="21"/>
                <w:szCs w:val="21"/>
              </w:rPr>
              <w:t>2018-11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34943"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2E7D7C"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90D857" w14:textId="77777777" w:rsidR="00EF3C91" w:rsidRPr="00CD69A8" w:rsidRDefault="00EF3C91" w:rsidP="004B0C35">
            <w:pPr>
              <w:spacing w:before="0"/>
              <w:rPr>
                <w:color w:val="000066"/>
                <w:sz w:val="21"/>
                <w:szCs w:val="21"/>
              </w:rPr>
            </w:pPr>
            <w:r w:rsidRPr="00CD69A8">
              <w:rPr>
                <w:color w:val="000066"/>
                <w:sz w:val="21"/>
                <w:szCs w:val="21"/>
              </w:rPr>
              <w:t>IEEE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C8305C" w14:textId="77777777" w:rsidR="00EF3C91" w:rsidRPr="00CD69A8" w:rsidRDefault="00EF3C91" w:rsidP="004B0C35">
            <w:pPr>
              <w:spacing w:before="0"/>
              <w:rPr>
                <w:color w:val="000066"/>
                <w:sz w:val="21"/>
                <w:szCs w:val="21"/>
              </w:rPr>
            </w:pPr>
            <w:r w:rsidRPr="00CD69A8">
              <w:rPr>
                <w:color w:val="000066"/>
                <w:sz w:val="21"/>
                <w:szCs w:val="21"/>
              </w:rPr>
              <w:t xml:space="preserve">System specifications of augmented reality smart television service </w:t>
            </w:r>
            <w:proofErr w:type="spellStart"/>
            <w:r w:rsidRPr="00CD69A8">
              <w:rPr>
                <w:color w:val="000066"/>
                <w:sz w:val="21"/>
                <w:szCs w:val="21"/>
              </w:rPr>
              <w:t>Amd</w:t>
            </w:r>
            <w:proofErr w:type="spellEnd"/>
            <w:r w:rsidRPr="00CD69A8">
              <w:rPr>
                <w:color w:val="000066"/>
                <w:sz w:val="21"/>
                <w:szCs w:val="21"/>
              </w:rPr>
              <w:t xml:space="preserve"> #1</w:t>
            </w:r>
          </w:p>
        </w:tc>
      </w:tr>
      <w:tr w:rsidR="00EF3C91" w14:paraId="24DB023B" w14:textId="77777777" w:rsidTr="00EF3C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DAC41" w14:textId="77777777" w:rsidR="00EF3C91" w:rsidRPr="00CD69A8" w:rsidRDefault="00716700" w:rsidP="00CD69A8">
            <w:hyperlink r:id="rId41" w:tooltip="See more details" w:history="1">
              <w:proofErr w:type="spellStart"/>
              <w:r w:rsidR="00EF3C91" w:rsidRPr="00CD69A8">
                <w:rPr>
                  <w:rStyle w:val="Hyperlink"/>
                  <w:rFonts w:ascii="Times New Roman" w:eastAsia="Times New Roman" w:hAnsi="Times New Roman"/>
                  <w:sz w:val="21"/>
                  <w:szCs w:val="21"/>
                </w:rPr>
                <w:t>J.tda</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5F03D" w14:textId="77777777" w:rsidR="00EF3C91" w:rsidRPr="00CD69A8" w:rsidRDefault="00EF3C91" w:rsidP="004B0C35">
            <w:pPr>
              <w:spacing w:before="0"/>
              <w:rPr>
                <w:color w:val="000066"/>
                <w:sz w:val="21"/>
                <w:szCs w:val="21"/>
              </w:rPr>
            </w:pPr>
            <w:r w:rsidRPr="00CD69A8">
              <w:rPr>
                <w:color w:val="000066"/>
                <w:sz w:val="21"/>
                <w:szCs w:val="21"/>
              </w:rPr>
              <w:t>Q10/9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E1799" w14:textId="77777777" w:rsidR="00EF3C91" w:rsidRPr="00CD69A8" w:rsidRDefault="00EF3C91" w:rsidP="004B0C35">
            <w:pPr>
              <w:spacing w:before="0"/>
              <w:rPr>
                <w:color w:val="000066"/>
                <w:sz w:val="21"/>
                <w:szCs w:val="21"/>
              </w:rPr>
            </w:pPr>
            <w:r w:rsidRPr="00CD69A8">
              <w:rPr>
                <w:color w:val="0000FF"/>
                <w:sz w:val="21"/>
                <w:szCs w:val="21"/>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C0E56" w14:textId="77777777" w:rsidR="00EF3C91" w:rsidRPr="00CD69A8" w:rsidRDefault="00EF3C91" w:rsidP="004B0C35">
            <w:pPr>
              <w:spacing w:before="0"/>
              <w:rPr>
                <w:color w:val="000066"/>
                <w:sz w:val="21"/>
                <w:szCs w:val="21"/>
              </w:rPr>
            </w:pPr>
            <w:r w:rsidRPr="00CD69A8">
              <w:rPr>
                <w:color w:val="000066"/>
                <w:sz w:val="21"/>
                <w:szCs w:val="21"/>
              </w:rPr>
              <w:t>2018-10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4EFD90" w14:textId="77777777" w:rsidR="00EF3C91" w:rsidRPr="00CD69A8" w:rsidRDefault="00EF3C91" w:rsidP="004B0C35">
            <w:pPr>
              <w:spacing w:before="0"/>
              <w:rPr>
                <w:color w:val="000066"/>
                <w:sz w:val="21"/>
                <w:szCs w:val="21"/>
              </w:rPr>
            </w:pPr>
            <w:r w:rsidRPr="00CD69A8">
              <w:rPr>
                <w:color w:val="000066"/>
                <w:sz w:val="21"/>
                <w:szCs w:val="21"/>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62751F" w14:textId="77777777" w:rsidR="00EF3C91" w:rsidRPr="00CD69A8" w:rsidRDefault="00EF3C91" w:rsidP="004B0C35">
            <w:pPr>
              <w:spacing w:before="0"/>
              <w:rPr>
                <w:color w:val="000066"/>
                <w:sz w:val="21"/>
                <w:szCs w:val="21"/>
              </w:rPr>
            </w:pPr>
            <w:r w:rsidRPr="00CD69A8">
              <w:rPr>
                <w:color w:val="000066"/>
                <w:sz w:val="21"/>
                <w:szCs w:val="21"/>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4112F" w14:textId="77777777" w:rsidR="00EF3C91" w:rsidRPr="00CD69A8" w:rsidRDefault="00EF3C91" w:rsidP="004B0C35">
            <w:pPr>
              <w:spacing w:before="0"/>
              <w:rPr>
                <w:color w:val="000066"/>
                <w:sz w:val="21"/>
                <w:szCs w:val="21"/>
              </w:rPr>
            </w:pPr>
            <w:r w:rsidRPr="00CD69A8">
              <w:rPr>
                <w:color w:val="000066"/>
                <w:sz w:val="21"/>
                <w:szCs w:val="21"/>
              </w:rPr>
              <w:t>ITU-T SCV and ITU-R CCV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419B4" w14:textId="77777777" w:rsidR="00EF3C91" w:rsidRPr="00CD69A8" w:rsidRDefault="00EF3C91" w:rsidP="004B0C35">
            <w:pPr>
              <w:spacing w:before="0"/>
              <w:rPr>
                <w:color w:val="000066"/>
                <w:sz w:val="21"/>
                <w:szCs w:val="21"/>
              </w:rPr>
            </w:pPr>
            <w:r w:rsidRPr="00CD69A8">
              <w:rPr>
                <w:color w:val="000066"/>
                <w:sz w:val="21"/>
                <w:szCs w:val="21"/>
              </w:rPr>
              <w:t>Terms, definitions and acronyms for television and sound transmission and integrated broadband cable networks</w:t>
            </w:r>
          </w:p>
        </w:tc>
      </w:tr>
    </w:tbl>
    <w:p w14:paraId="5A0C28FD" w14:textId="77777777" w:rsidR="00FC09EE" w:rsidRPr="00EF3C91" w:rsidRDefault="00FC09EE" w:rsidP="00FC09EE">
      <w:pPr>
        <w:rPr>
          <w:rFonts w:eastAsia="MS Mincho"/>
        </w:rPr>
      </w:pPr>
    </w:p>
    <w:p w14:paraId="75153F0E" w14:textId="571709FF" w:rsidR="00F30E25" w:rsidRDefault="007178A6" w:rsidP="00582D79">
      <w:pPr>
        <w:pStyle w:val="Heading1"/>
        <w:rPr>
          <w:rFonts w:eastAsia="MS Mincho"/>
        </w:rPr>
      </w:pPr>
      <w:r>
        <w:rPr>
          <w:rFonts w:eastAsia="MS Mincho" w:hint="eastAsia"/>
        </w:rPr>
        <w:t>F</w:t>
      </w:r>
      <w:r>
        <w:rPr>
          <w:rFonts w:eastAsia="MS Mincho"/>
        </w:rPr>
        <w:t>uture meeting</w:t>
      </w:r>
    </w:p>
    <w:p w14:paraId="5859232B" w14:textId="3027CD93" w:rsidR="00582D79" w:rsidRPr="007178A6" w:rsidRDefault="00702197" w:rsidP="00F30E25">
      <w:pPr>
        <w:rPr>
          <w:rFonts w:eastAsia="MS Mincho"/>
        </w:rPr>
      </w:pPr>
      <w:r>
        <w:t>The n</w:t>
      </w:r>
      <w:r w:rsidR="000C47C6">
        <w:t>ext SG9 meeting is currently scheduled in Geneva, 1-5 October 2018</w:t>
      </w:r>
      <w:r w:rsidR="009F5110">
        <w:t xml:space="preserve"> but we are discussing for it to be hosted in Latin America</w:t>
      </w:r>
      <w:r w:rsidR="000C47C6">
        <w:t>.</w:t>
      </w:r>
    </w:p>
    <w:p w14:paraId="4AE3C2D1" w14:textId="77777777" w:rsidR="00794F4F" w:rsidRDefault="00394DBF" w:rsidP="001200A6">
      <w:pPr>
        <w:jc w:val="center"/>
      </w:pPr>
      <w:r>
        <w:t>_______________________</w:t>
      </w:r>
    </w:p>
    <w:sectPr w:rsidR="00794F4F" w:rsidSect="00585A2B">
      <w:headerReference w:type="default" r:id="rId4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238C" w14:textId="77777777" w:rsidR="00716700" w:rsidRDefault="00716700" w:rsidP="00C42125">
      <w:pPr>
        <w:spacing w:before="0"/>
      </w:pPr>
      <w:r>
        <w:separator/>
      </w:r>
    </w:p>
  </w:endnote>
  <w:endnote w:type="continuationSeparator" w:id="0">
    <w:p w14:paraId="6BD7DD3B" w14:textId="77777777" w:rsidR="00716700" w:rsidRDefault="0071670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A6C4D" w14:textId="77777777" w:rsidR="00716700" w:rsidRDefault="00716700" w:rsidP="00C42125">
      <w:pPr>
        <w:spacing w:before="0"/>
      </w:pPr>
      <w:r>
        <w:separator/>
      </w:r>
    </w:p>
  </w:footnote>
  <w:footnote w:type="continuationSeparator" w:id="0">
    <w:p w14:paraId="1F5D0EFB" w14:textId="77777777" w:rsidR="00716700" w:rsidRDefault="0071670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1354" w14:textId="37346CC9" w:rsidR="00EF3C91" w:rsidRPr="00585A2B" w:rsidRDefault="00585A2B" w:rsidP="00585A2B">
    <w:pPr>
      <w:pStyle w:val="Header"/>
      <w:rPr>
        <w:sz w:val="18"/>
      </w:rPr>
    </w:pPr>
    <w:r w:rsidRPr="00585A2B">
      <w:rPr>
        <w:sz w:val="18"/>
      </w:rPr>
      <w:t xml:space="preserve">- </w:t>
    </w:r>
    <w:r w:rsidRPr="00585A2B">
      <w:rPr>
        <w:sz w:val="18"/>
      </w:rPr>
      <w:fldChar w:fldCharType="begin"/>
    </w:r>
    <w:r w:rsidRPr="00585A2B">
      <w:rPr>
        <w:sz w:val="18"/>
      </w:rPr>
      <w:instrText xml:space="preserve"> PAGE  \* MERGEFORMAT </w:instrText>
    </w:r>
    <w:r w:rsidRPr="00585A2B">
      <w:rPr>
        <w:sz w:val="18"/>
      </w:rPr>
      <w:fldChar w:fldCharType="separate"/>
    </w:r>
    <w:r w:rsidR="00E006C9">
      <w:rPr>
        <w:noProof/>
        <w:sz w:val="18"/>
      </w:rPr>
      <w:t>2</w:t>
    </w:r>
    <w:r w:rsidRPr="00585A2B">
      <w:rPr>
        <w:sz w:val="18"/>
      </w:rPr>
      <w:fldChar w:fldCharType="end"/>
    </w:r>
    <w:r w:rsidRPr="00585A2B">
      <w:rPr>
        <w:sz w:val="18"/>
      </w:rPr>
      <w:t xml:space="preserve"> -</w:t>
    </w:r>
  </w:p>
  <w:p w14:paraId="134102DB" w14:textId="2A4C848F" w:rsidR="00585A2B" w:rsidRPr="00585A2B" w:rsidRDefault="00E86266" w:rsidP="00585A2B">
    <w:pPr>
      <w:pStyle w:val="Header"/>
      <w:spacing w:after="240"/>
      <w:rPr>
        <w:sz w:val="18"/>
      </w:rPr>
    </w:pPr>
    <w:r>
      <w:rPr>
        <w:sz w:val="18"/>
      </w:rPr>
      <w:t>TSAG-TD150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CEF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2C10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A9F7E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4473"/>
    <w:rsid w:val="00086D80"/>
    <w:rsid w:val="000966A8"/>
    <w:rsid w:val="000A0A5C"/>
    <w:rsid w:val="000A5CA2"/>
    <w:rsid w:val="000B2CFE"/>
    <w:rsid w:val="000C47C6"/>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A744D"/>
    <w:rsid w:val="001B6A45"/>
    <w:rsid w:val="001C1003"/>
    <w:rsid w:val="001C2DEE"/>
    <w:rsid w:val="001C62B8"/>
    <w:rsid w:val="001D22D8"/>
    <w:rsid w:val="001D4296"/>
    <w:rsid w:val="001E7B0E"/>
    <w:rsid w:val="001F141D"/>
    <w:rsid w:val="00200A06"/>
    <w:rsid w:val="00200A98"/>
    <w:rsid w:val="00201AFA"/>
    <w:rsid w:val="0021584C"/>
    <w:rsid w:val="002229F1"/>
    <w:rsid w:val="00233F75"/>
    <w:rsid w:val="00253DBE"/>
    <w:rsid w:val="00253DC6"/>
    <w:rsid w:val="0025489C"/>
    <w:rsid w:val="002622FA"/>
    <w:rsid w:val="00263518"/>
    <w:rsid w:val="002759E7"/>
    <w:rsid w:val="00277326"/>
    <w:rsid w:val="002853F9"/>
    <w:rsid w:val="002A11C4"/>
    <w:rsid w:val="002A399B"/>
    <w:rsid w:val="002B4637"/>
    <w:rsid w:val="002C26C0"/>
    <w:rsid w:val="002C2BC5"/>
    <w:rsid w:val="002E0407"/>
    <w:rsid w:val="002E79CB"/>
    <w:rsid w:val="002F0471"/>
    <w:rsid w:val="002F1714"/>
    <w:rsid w:val="002F7F55"/>
    <w:rsid w:val="0030745F"/>
    <w:rsid w:val="00314630"/>
    <w:rsid w:val="0032090A"/>
    <w:rsid w:val="00321CDE"/>
    <w:rsid w:val="00321FC2"/>
    <w:rsid w:val="00333E15"/>
    <w:rsid w:val="00335862"/>
    <w:rsid w:val="003571BC"/>
    <w:rsid w:val="0036090C"/>
    <w:rsid w:val="00364979"/>
    <w:rsid w:val="0038397C"/>
    <w:rsid w:val="00385B9C"/>
    <w:rsid w:val="00385FB5"/>
    <w:rsid w:val="0038715D"/>
    <w:rsid w:val="00392E84"/>
    <w:rsid w:val="00394DBF"/>
    <w:rsid w:val="003957A6"/>
    <w:rsid w:val="003A43EF"/>
    <w:rsid w:val="003A4A52"/>
    <w:rsid w:val="003B60A2"/>
    <w:rsid w:val="003C7445"/>
    <w:rsid w:val="003E39A2"/>
    <w:rsid w:val="003E57AB"/>
    <w:rsid w:val="003F2BED"/>
    <w:rsid w:val="00400B49"/>
    <w:rsid w:val="00401868"/>
    <w:rsid w:val="00433A0F"/>
    <w:rsid w:val="00435B9E"/>
    <w:rsid w:val="00443878"/>
    <w:rsid w:val="00445163"/>
    <w:rsid w:val="004539A8"/>
    <w:rsid w:val="004712CA"/>
    <w:rsid w:val="0047422E"/>
    <w:rsid w:val="0049674B"/>
    <w:rsid w:val="004A0630"/>
    <w:rsid w:val="004B0C35"/>
    <w:rsid w:val="004C0673"/>
    <w:rsid w:val="004C4E4E"/>
    <w:rsid w:val="004D69AC"/>
    <w:rsid w:val="004E0B85"/>
    <w:rsid w:val="004F3816"/>
    <w:rsid w:val="004F500A"/>
    <w:rsid w:val="005126A0"/>
    <w:rsid w:val="0053099B"/>
    <w:rsid w:val="00543D41"/>
    <w:rsid w:val="00545472"/>
    <w:rsid w:val="005571A4"/>
    <w:rsid w:val="00566EDA"/>
    <w:rsid w:val="0057081A"/>
    <w:rsid w:val="00572654"/>
    <w:rsid w:val="0057660F"/>
    <w:rsid w:val="00582D79"/>
    <w:rsid w:val="00585A2B"/>
    <w:rsid w:val="005976A1"/>
    <w:rsid w:val="005A34E7"/>
    <w:rsid w:val="005B5629"/>
    <w:rsid w:val="005C0300"/>
    <w:rsid w:val="005C27A2"/>
    <w:rsid w:val="005D4FEB"/>
    <w:rsid w:val="005D65ED"/>
    <w:rsid w:val="005E0E6C"/>
    <w:rsid w:val="005E5701"/>
    <w:rsid w:val="005F4B6A"/>
    <w:rsid w:val="006010F3"/>
    <w:rsid w:val="00615A0A"/>
    <w:rsid w:val="006333D4"/>
    <w:rsid w:val="006369B2"/>
    <w:rsid w:val="00636A80"/>
    <w:rsid w:val="0063718D"/>
    <w:rsid w:val="00647525"/>
    <w:rsid w:val="00647A71"/>
    <w:rsid w:val="006530A8"/>
    <w:rsid w:val="006570B0"/>
    <w:rsid w:val="0066022F"/>
    <w:rsid w:val="006823F3"/>
    <w:rsid w:val="0069210B"/>
    <w:rsid w:val="00695157"/>
    <w:rsid w:val="00695DD7"/>
    <w:rsid w:val="006A4055"/>
    <w:rsid w:val="006A7C27"/>
    <w:rsid w:val="006B2FE4"/>
    <w:rsid w:val="006B37B0"/>
    <w:rsid w:val="006C3E07"/>
    <w:rsid w:val="006C5641"/>
    <w:rsid w:val="006C6308"/>
    <w:rsid w:val="006D1089"/>
    <w:rsid w:val="006D1B86"/>
    <w:rsid w:val="006D56B2"/>
    <w:rsid w:val="006D7355"/>
    <w:rsid w:val="006F187E"/>
    <w:rsid w:val="006F1BE1"/>
    <w:rsid w:val="006F42E2"/>
    <w:rsid w:val="006F7DEE"/>
    <w:rsid w:val="00702197"/>
    <w:rsid w:val="00715CA6"/>
    <w:rsid w:val="00716700"/>
    <w:rsid w:val="007178A6"/>
    <w:rsid w:val="00731135"/>
    <w:rsid w:val="007324AF"/>
    <w:rsid w:val="007409B4"/>
    <w:rsid w:val="00741974"/>
    <w:rsid w:val="0075525E"/>
    <w:rsid w:val="00756D3D"/>
    <w:rsid w:val="007806C2"/>
    <w:rsid w:val="00781FEE"/>
    <w:rsid w:val="007903F8"/>
    <w:rsid w:val="00794F4F"/>
    <w:rsid w:val="007974BE"/>
    <w:rsid w:val="007A0916"/>
    <w:rsid w:val="007A0DFD"/>
    <w:rsid w:val="007C15DE"/>
    <w:rsid w:val="007C7122"/>
    <w:rsid w:val="007D3F11"/>
    <w:rsid w:val="007E2C69"/>
    <w:rsid w:val="007E53E4"/>
    <w:rsid w:val="007E656A"/>
    <w:rsid w:val="007F3CAA"/>
    <w:rsid w:val="007F664D"/>
    <w:rsid w:val="00837203"/>
    <w:rsid w:val="008373C7"/>
    <w:rsid w:val="00841A56"/>
    <w:rsid w:val="00842137"/>
    <w:rsid w:val="00853F5F"/>
    <w:rsid w:val="00856C7A"/>
    <w:rsid w:val="008623ED"/>
    <w:rsid w:val="00875AA6"/>
    <w:rsid w:val="00880944"/>
    <w:rsid w:val="00883D41"/>
    <w:rsid w:val="0089088E"/>
    <w:rsid w:val="00892297"/>
    <w:rsid w:val="0089555E"/>
    <w:rsid w:val="008964D6"/>
    <w:rsid w:val="008B5123"/>
    <w:rsid w:val="008E0172"/>
    <w:rsid w:val="00936852"/>
    <w:rsid w:val="0094045D"/>
    <w:rsid w:val="009406B5"/>
    <w:rsid w:val="009430E8"/>
    <w:rsid w:val="00946166"/>
    <w:rsid w:val="00983164"/>
    <w:rsid w:val="009972EF"/>
    <w:rsid w:val="009B5035"/>
    <w:rsid w:val="009C3160"/>
    <w:rsid w:val="009D644B"/>
    <w:rsid w:val="009E1682"/>
    <w:rsid w:val="009E766E"/>
    <w:rsid w:val="009F1960"/>
    <w:rsid w:val="009F4B1A"/>
    <w:rsid w:val="009F5110"/>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0450"/>
    <w:rsid w:val="00A96899"/>
    <w:rsid w:val="00A971A0"/>
    <w:rsid w:val="00AA1186"/>
    <w:rsid w:val="00AA1F22"/>
    <w:rsid w:val="00AA2E8A"/>
    <w:rsid w:val="00AD69D6"/>
    <w:rsid w:val="00B05821"/>
    <w:rsid w:val="00B100D6"/>
    <w:rsid w:val="00B164C9"/>
    <w:rsid w:val="00B26C28"/>
    <w:rsid w:val="00B4174C"/>
    <w:rsid w:val="00B44636"/>
    <w:rsid w:val="00B453F5"/>
    <w:rsid w:val="00B61624"/>
    <w:rsid w:val="00B61AB5"/>
    <w:rsid w:val="00B66481"/>
    <w:rsid w:val="00B7189C"/>
    <w:rsid w:val="00B718A5"/>
    <w:rsid w:val="00BA788A"/>
    <w:rsid w:val="00BB4983"/>
    <w:rsid w:val="00BB69F4"/>
    <w:rsid w:val="00BB7597"/>
    <w:rsid w:val="00BC62E2"/>
    <w:rsid w:val="00BD10FE"/>
    <w:rsid w:val="00C42125"/>
    <w:rsid w:val="00C62814"/>
    <w:rsid w:val="00C67B25"/>
    <w:rsid w:val="00C748F7"/>
    <w:rsid w:val="00C74937"/>
    <w:rsid w:val="00CB2599"/>
    <w:rsid w:val="00CC386F"/>
    <w:rsid w:val="00CD2139"/>
    <w:rsid w:val="00CD69A8"/>
    <w:rsid w:val="00CE5986"/>
    <w:rsid w:val="00D26477"/>
    <w:rsid w:val="00D300B7"/>
    <w:rsid w:val="00D331C5"/>
    <w:rsid w:val="00D643CF"/>
    <w:rsid w:val="00D647EF"/>
    <w:rsid w:val="00D73137"/>
    <w:rsid w:val="00D74B51"/>
    <w:rsid w:val="00D977A2"/>
    <w:rsid w:val="00DA1D47"/>
    <w:rsid w:val="00DB0706"/>
    <w:rsid w:val="00DD50DE"/>
    <w:rsid w:val="00DE3062"/>
    <w:rsid w:val="00DE5A11"/>
    <w:rsid w:val="00E006C9"/>
    <w:rsid w:val="00E0581D"/>
    <w:rsid w:val="00E1590B"/>
    <w:rsid w:val="00E204DD"/>
    <w:rsid w:val="00E228B7"/>
    <w:rsid w:val="00E353EC"/>
    <w:rsid w:val="00E51F61"/>
    <w:rsid w:val="00E53C24"/>
    <w:rsid w:val="00E56E77"/>
    <w:rsid w:val="00E66E1F"/>
    <w:rsid w:val="00E67118"/>
    <w:rsid w:val="00E86266"/>
    <w:rsid w:val="00EA0BE7"/>
    <w:rsid w:val="00EB444D"/>
    <w:rsid w:val="00EC0E59"/>
    <w:rsid w:val="00EE1A06"/>
    <w:rsid w:val="00EE5C0D"/>
    <w:rsid w:val="00EF3C91"/>
    <w:rsid w:val="00EF4792"/>
    <w:rsid w:val="00F02294"/>
    <w:rsid w:val="00F30DE7"/>
    <w:rsid w:val="00F30E25"/>
    <w:rsid w:val="00F35F57"/>
    <w:rsid w:val="00F50467"/>
    <w:rsid w:val="00F562A0"/>
    <w:rsid w:val="00F57FA4"/>
    <w:rsid w:val="00F64505"/>
    <w:rsid w:val="00FA02CB"/>
    <w:rsid w:val="00FA2177"/>
    <w:rsid w:val="00FB0783"/>
    <w:rsid w:val="00FB7A8B"/>
    <w:rsid w:val="00FC09EE"/>
    <w:rsid w:val="00FC2485"/>
    <w:rsid w:val="00FD439E"/>
    <w:rsid w:val="00FD76CB"/>
    <w:rsid w:val="00FE152B"/>
    <w:rsid w:val="00FE239E"/>
    <w:rsid w:val="00FE29C4"/>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3C05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3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
    <w:name w:val="Unresolved Mention"/>
    <w:basedOn w:val="DefaultParagraphFont"/>
    <w:uiPriority w:val="99"/>
    <w:semiHidden/>
    <w:unhideWhenUsed/>
    <w:rsid w:val="001A744D"/>
    <w:rPr>
      <w:color w:val="808080"/>
      <w:shd w:val="clear" w:color="auto" w:fill="E6E6E6"/>
    </w:rPr>
  </w:style>
  <w:style w:type="paragraph" w:styleId="ListBullet">
    <w:name w:val="List Bullet"/>
    <w:basedOn w:val="Normal"/>
    <w:uiPriority w:val="99"/>
    <w:unhideWhenUsed/>
    <w:rsid w:val="00435B9E"/>
    <w:pPr>
      <w:numPr>
        <w:numId w:val="1"/>
      </w:numPr>
      <w:contextualSpacing/>
    </w:pPr>
  </w:style>
  <w:style w:type="table" w:styleId="TableGrid">
    <w:name w:val="Table Grid"/>
    <w:basedOn w:val="TableNormal"/>
    <w:uiPriority w:val="39"/>
    <w:rsid w:val="00E6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6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go/GFC9" TargetMode="External"/><Relationship Id="rId18" Type="http://schemas.openxmlformats.org/officeDocument/2006/relationships/hyperlink" Target="http://www.itu.int/itu-t/workprog/wp_item.aspx?isn=13991" TargetMode="External"/><Relationship Id="rId26" Type="http://schemas.openxmlformats.org/officeDocument/2006/relationships/hyperlink" Target="http://www.itu.int/itu-t/workprog/wp_item.aspx?isn=14507" TargetMode="External"/><Relationship Id="rId39" Type="http://schemas.openxmlformats.org/officeDocument/2006/relationships/hyperlink" Target="http://www.itu.int/itu-t/workprog/wp_item.aspx?isn=14032" TargetMode="External"/><Relationship Id="rId3" Type="http://schemas.openxmlformats.org/officeDocument/2006/relationships/customXml" Target="../customXml/item3.xml"/><Relationship Id="rId21" Type="http://schemas.openxmlformats.org/officeDocument/2006/relationships/hyperlink" Target="http://www.itu.int/itu-t/workprog/wp_item.aspx?isn=14178" TargetMode="External"/><Relationship Id="rId34" Type="http://schemas.openxmlformats.org/officeDocument/2006/relationships/hyperlink" Target="http://www.itu.int/itu-t/workprog/wp_item.aspx?isn=14185" TargetMode="External"/><Relationship Id="rId42"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ITU-T/Workshops-and-Seminars/201705/Pages/default.aspx" TargetMode="External"/><Relationship Id="rId17" Type="http://schemas.openxmlformats.org/officeDocument/2006/relationships/hyperlink" Target="https://itu.int/en/irg/ava" TargetMode="External"/><Relationship Id="rId25" Type="http://schemas.openxmlformats.org/officeDocument/2006/relationships/hyperlink" Target="http://www.itu.int/itu-t/workprog/wp_item.aspx?isn=14181" TargetMode="External"/><Relationship Id="rId33" Type="http://schemas.openxmlformats.org/officeDocument/2006/relationships/hyperlink" Target="http://www.itu.int/itu-t/workprog/wp_item.aspx?isn=14184" TargetMode="External"/><Relationship Id="rId38" Type="http://schemas.openxmlformats.org/officeDocument/2006/relationships/hyperlink" Target="http://www.itu.int/itu-t/workprog/wp_item.aspx?isn=14509" TargetMode="External"/><Relationship Id="rId2" Type="http://schemas.openxmlformats.org/officeDocument/2006/relationships/customXml" Target="../customXml/item2.xml"/><Relationship Id="rId16" Type="http://schemas.openxmlformats.org/officeDocument/2006/relationships/hyperlink" Target="https://itu.int/en/irg/ibb" TargetMode="External"/><Relationship Id="rId20" Type="http://schemas.openxmlformats.org/officeDocument/2006/relationships/hyperlink" Target="http://www.itu.int/itu-t/workprog/wp_item.aspx?isn=14177" TargetMode="External"/><Relationship Id="rId29" Type="http://schemas.openxmlformats.org/officeDocument/2006/relationships/hyperlink" Target="http://www.itu.int/itu-t/workprog/wp_item.aspx?isn=14018" TargetMode="External"/><Relationship Id="rId41" Type="http://schemas.openxmlformats.org/officeDocument/2006/relationships/hyperlink" Target="http://www.itu.int/itu-t/workprog/wp_item.aspx?isn=145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iyaji@kddi.com" TargetMode="External"/><Relationship Id="rId24" Type="http://schemas.openxmlformats.org/officeDocument/2006/relationships/hyperlink" Target="http://www.itu.int/itu-t/workprog/wp_item.aspx?isn=14180" TargetMode="External"/><Relationship Id="rId32" Type="http://schemas.openxmlformats.org/officeDocument/2006/relationships/hyperlink" Target="http://www.itu.int/itu-t/workprog/wp_item.aspx?isn=14508" TargetMode="External"/><Relationship Id="rId37" Type="http://schemas.openxmlformats.org/officeDocument/2006/relationships/hyperlink" Target="http://www.itu.int/itu-t/workprog/wp_item.aspx?isn=14188" TargetMode="External"/><Relationship Id="rId40" Type="http://schemas.openxmlformats.org/officeDocument/2006/relationships/hyperlink" Target="http://www.itu.int/itu-t/workprog/wp_item.aspx?isn=14189"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u.int/go/SG9-FCTV" TargetMode="External"/><Relationship Id="rId23" Type="http://schemas.openxmlformats.org/officeDocument/2006/relationships/hyperlink" Target="http://www.itu.int/itu-t/workprog/wp_item.aspx?isn=14179" TargetMode="External"/><Relationship Id="rId28" Type="http://schemas.openxmlformats.org/officeDocument/2006/relationships/hyperlink" Target="http://www.itu.int/itu-t/workprog/wp_item.aspx?isn=13717" TargetMode="External"/><Relationship Id="rId36" Type="http://schemas.openxmlformats.org/officeDocument/2006/relationships/hyperlink" Target="http://www.itu.int/itu-t/workprog/wp_item.aspx?isn=14186" TargetMode="External"/><Relationship Id="rId10" Type="http://schemas.openxmlformats.org/officeDocument/2006/relationships/image" Target="media/image1.gif"/><Relationship Id="rId19" Type="http://schemas.openxmlformats.org/officeDocument/2006/relationships/hyperlink" Target="http://www.itu.int/itu-t/workprog/wp_item.aspx?isn=14506" TargetMode="External"/><Relationship Id="rId31" Type="http://schemas.openxmlformats.org/officeDocument/2006/relationships/hyperlink" Target="http://www.itu.int/itu-t/workprog/wp_item.aspx?isn=14183" TargetMode="External"/><Relationship Id="rId4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Regional-Presence/Europe/Pages/Events/2018/FCTV/The-Future-of-Cable-TV.aspx" TargetMode="External"/><Relationship Id="rId22" Type="http://schemas.openxmlformats.org/officeDocument/2006/relationships/hyperlink" Target="http://www.itu.int/itu-t/workprog/wp_item.aspx?isn=13992" TargetMode="External"/><Relationship Id="rId27" Type="http://schemas.openxmlformats.org/officeDocument/2006/relationships/hyperlink" Target="http://www.itu.int/itu-t/workprog/wp_item.aspx?isn=14182" TargetMode="External"/><Relationship Id="rId30" Type="http://schemas.openxmlformats.org/officeDocument/2006/relationships/hyperlink" Target="http://www.itu.int/itu-t/workprog/wp_item.aspx?isn=13722" TargetMode="External"/><Relationship Id="rId35" Type="http://schemas.openxmlformats.org/officeDocument/2006/relationships/hyperlink" Target="http://www.itu.int/itu-t/workprog/wp_item.aspx?isn=14187"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6020D4"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6020D4"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6020D4"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6020D4"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2B0A16"/>
    <w:rsid w:val="003B18B1"/>
    <w:rsid w:val="004E1B70"/>
    <w:rsid w:val="00574105"/>
    <w:rsid w:val="006020D4"/>
    <w:rsid w:val="00723014"/>
    <w:rsid w:val="008F2B73"/>
    <w:rsid w:val="00BE5205"/>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provides SG9 report as lead study group activities on integrated broadband cable and television networks.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 xsi:nil="true"/>
    <IsTooLateSubmitted xmlns="3f6fad35-1f81-480e-a4e5-6e5474dcfb96">false</IsTooLateSubmitted>
    <Observations xmlns="3f6fad35-1f81-480e-a4e5-6e5474dcfb96" xsi:nil="true"/>
    <DocumentSource xmlns="3f6fad35-1f81-480e-a4e5-6e5474dcfb96">Chairman, ITU-T SG9</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TotalTime>
  <Pages>5</Pages>
  <Words>2013</Words>
  <Characters>11661</Characters>
  <Application>Microsoft Office Word</Application>
  <DocSecurity>0</DocSecurity>
  <Lines>613</Lines>
  <Paragraphs>390</Paragraphs>
  <ScaleCrop>false</ScaleCrop>
  <HeadingPairs>
    <vt:vector size="2" baseType="variant">
      <vt:variant>
        <vt:lpstr>Title</vt:lpstr>
      </vt:variant>
      <vt:variant>
        <vt:i4>1</vt:i4>
      </vt:variant>
    </vt:vector>
  </HeadingPairs>
  <TitlesOfParts>
    <vt:vector size="1" baseType="lpstr">
      <vt:lpstr>SG9 lead study group report</vt:lpstr>
    </vt:vector>
  </TitlesOfParts>
  <Manager>ITU-T</Manager>
  <Company>International Telecommunication Union (ITU)</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SG9 lead study group report</dc:title>
  <dc:subject/>
  <dc:creator>Chairman, ITU-T SG9</dc:creator>
  <cp:keywords>Study Group 9; report;</cp:keywords>
  <dc:description>TSAG-TD150  For: Geneva, 26 February - 2 March 2018_x000d_Document date: _x000d_Saved by ITU51011769 at 20:50:58 on 23/02/2018</dc:description>
  <cp:lastModifiedBy>Al-Mnini, Lara</cp:lastModifiedBy>
  <cp:revision>4</cp:revision>
  <cp:lastPrinted>2016-12-23T12:52:00Z</cp:lastPrinted>
  <dcterms:created xsi:type="dcterms:W3CDTF">2018-02-23T19:51:00Z</dcterms:created>
  <dcterms:modified xsi:type="dcterms:W3CDTF">2018-02-23T19:53:00Z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TSAG-TD150</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26 February - 2 March 2018</vt:lpwstr>
  </property>
  <property fmtid="{D5CDD505-2E9C-101B-9397-08002B2CF9AE}" pid="7" name="Docauthor">
    <vt:lpwstr>Chairman, ITU-T SG9</vt:lpwstr>
  </property>
</Properties>
</file>