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2A2792" w:rsidRPr="00C725A7" w14:paraId="45FAA38E" w14:textId="77777777" w:rsidTr="002A2792">
        <w:trPr>
          <w:cantSplit/>
          <w:jc w:val="center"/>
        </w:trPr>
        <w:tc>
          <w:tcPr>
            <w:tcW w:w="1191" w:type="dxa"/>
            <w:vMerge w:val="restart"/>
          </w:tcPr>
          <w:p w14:paraId="2BEF0268" w14:textId="77777777" w:rsidR="002A2792" w:rsidRPr="00C725A7" w:rsidRDefault="002A2792" w:rsidP="00194CB9">
            <w:pPr>
              <w:spacing w:before="120"/>
              <w:rPr>
                <w:rFonts w:eastAsiaTheme="minorEastAsia"/>
                <w:sz w:val="20"/>
                <w:szCs w:val="20"/>
                <w:lang w:val="en-GB" w:eastAsia="ja-JP"/>
              </w:rPr>
            </w:pPr>
            <w:bookmarkStart w:id="0" w:name="dtableau"/>
            <w:r w:rsidRPr="00C725A7">
              <w:rPr>
                <w:rFonts w:eastAsiaTheme="minorEastAsia"/>
                <w:noProof/>
                <w:sz w:val="20"/>
                <w:szCs w:val="20"/>
                <w:lang w:val="en-GB" w:eastAsia="zh-CN"/>
              </w:rPr>
              <w:drawing>
                <wp:inline distT="0" distB="0" distL="0" distR="0" wp14:anchorId="5C0C1028" wp14:editId="55D4A320">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B3C1F0F" w14:textId="77777777" w:rsidR="002A2792" w:rsidRPr="00C725A7" w:rsidRDefault="002A2792" w:rsidP="00194CB9">
            <w:pPr>
              <w:spacing w:before="120"/>
              <w:rPr>
                <w:rFonts w:eastAsiaTheme="minorEastAsia"/>
                <w:sz w:val="16"/>
                <w:szCs w:val="16"/>
                <w:lang w:val="en-GB" w:eastAsia="ja-JP"/>
              </w:rPr>
            </w:pPr>
            <w:r w:rsidRPr="00C725A7">
              <w:rPr>
                <w:rFonts w:eastAsiaTheme="minorEastAsia"/>
                <w:sz w:val="16"/>
                <w:szCs w:val="16"/>
                <w:lang w:val="en-GB" w:eastAsia="ja-JP"/>
              </w:rPr>
              <w:t>INTERNATIONAL TELECOMMUNICATION UNION</w:t>
            </w:r>
          </w:p>
          <w:p w14:paraId="1C803CAC" w14:textId="77777777" w:rsidR="002A2792" w:rsidRPr="00C725A7" w:rsidRDefault="002A2792" w:rsidP="00194CB9">
            <w:pPr>
              <w:spacing w:before="120"/>
              <w:rPr>
                <w:rFonts w:eastAsiaTheme="minorEastAsia"/>
                <w:b/>
                <w:bCs/>
                <w:sz w:val="26"/>
                <w:szCs w:val="26"/>
                <w:lang w:val="en-GB" w:eastAsia="ja-JP"/>
              </w:rPr>
            </w:pPr>
            <w:r w:rsidRPr="00C725A7">
              <w:rPr>
                <w:rFonts w:eastAsiaTheme="minorEastAsia"/>
                <w:b/>
                <w:bCs/>
                <w:sz w:val="26"/>
                <w:szCs w:val="26"/>
                <w:lang w:val="en-GB" w:eastAsia="ja-JP"/>
              </w:rPr>
              <w:t>TELECOMMUNICATION</w:t>
            </w:r>
            <w:r w:rsidRPr="00C725A7">
              <w:rPr>
                <w:rFonts w:eastAsiaTheme="minorEastAsia"/>
                <w:b/>
                <w:bCs/>
                <w:sz w:val="26"/>
                <w:szCs w:val="26"/>
                <w:lang w:val="en-GB" w:eastAsia="ja-JP"/>
              </w:rPr>
              <w:br/>
              <w:t>STANDARDIZATION SECTOR</w:t>
            </w:r>
          </w:p>
          <w:p w14:paraId="7EA44B20" w14:textId="77777777" w:rsidR="002A2792" w:rsidRPr="00C725A7" w:rsidRDefault="002A2792" w:rsidP="00194CB9">
            <w:pPr>
              <w:spacing w:before="120"/>
              <w:rPr>
                <w:rFonts w:eastAsiaTheme="minorEastAsia"/>
                <w:sz w:val="20"/>
                <w:szCs w:val="20"/>
                <w:lang w:val="en-GB" w:eastAsia="ja-JP"/>
              </w:rPr>
            </w:pPr>
            <w:r w:rsidRPr="00C725A7">
              <w:rPr>
                <w:rFonts w:eastAsiaTheme="minorEastAsia"/>
                <w:sz w:val="20"/>
                <w:szCs w:val="20"/>
                <w:lang w:val="en-GB" w:eastAsia="ja-JP"/>
              </w:rPr>
              <w:t xml:space="preserve">STUDY PERIOD </w:t>
            </w:r>
            <w:bookmarkStart w:id="1" w:name="dstudyperiod"/>
            <w:r w:rsidRPr="00C725A7">
              <w:rPr>
                <w:rFonts w:eastAsiaTheme="minorEastAsia"/>
                <w:sz w:val="20"/>
                <w:szCs w:val="20"/>
                <w:lang w:val="en-GB" w:eastAsia="ja-JP"/>
              </w:rPr>
              <w:t>2017-2020</w:t>
            </w:r>
            <w:bookmarkEnd w:id="1"/>
          </w:p>
        </w:tc>
        <w:tc>
          <w:tcPr>
            <w:tcW w:w="4681" w:type="dxa"/>
            <w:vAlign w:val="center"/>
          </w:tcPr>
          <w:p w14:paraId="7FE3171D" w14:textId="7A4DCF42" w:rsidR="002A2792" w:rsidRPr="00C725A7" w:rsidRDefault="002A2792" w:rsidP="002A2792">
            <w:pPr>
              <w:tabs>
                <w:tab w:val="left" w:pos="794"/>
                <w:tab w:val="left" w:pos="1191"/>
                <w:tab w:val="left" w:pos="1588"/>
                <w:tab w:val="left" w:pos="1985"/>
              </w:tabs>
              <w:overflowPunct w:val="0"/>
              <w:autoSpaceDE w:val="0"/>
              <w:autoSpaceDN w:val="0"/>
              <w:adjustRightInd w:val="0"/>
              <w:spacing w:before="120"/>
              <w:jc w:val="right"/>
              <w:textAlignment w:val="baseline"/>
              <w:rPr>
                <w:rFonts w:eastAsia="SimSun"/>
                <w:b/>
                <w:sz w:val="40"/>
                <w:szCs w:val="20"/>
                <w:lang w:val="en-GB"/>
              </w:rPr>
            </w:pPr>
            <w:r w:rsidRPr="00C725A7">
              <w:rPr>
                <w:rFonts w:eastAsia="SimSun"/>
                <w:b/>
                <w:sz w:val="40"/>
                <w:szCs w:val="20"/>
                <w:lang w:val="en-GB"/>
              </w:rPr>
              <w:t>TD 0</w:t>
            </w:r>
            <w:r>
              <w:rPr>
                <w:rFonts w:eastAsia="SimSun"/>
                <w:b/>
                <w:sz w:val="40"/>
                <w:szCs w:val="20"/>
                <w:lang w:val="en-GB"/>
              </w:rPr>
              <w:t>77</w:t>
            </w:r>
            <w:r w:rsidRPr="00C725A7">
              <w:rPr>
                <w:rFonts w:eastAsia="SimSun"/>
                <w:b/>
                <w:sz w:val="40"/>
                <w:szCs w:val="20"/>
                <w:lang w:val="en-GB"/>
              </w:rPr>
              <w:t xml:space="preserve"> </w:t>
            </w:r>
          </w:p>
        </w:tc>
      </w:tr>
      <w:tr w:rsidR="002A2792" w:rsidRPr="00C725A7" w14:paraId="1A08AF80" w14:textId="77777777" w:rsidTr="002A2792">
        <w:trPr>
          <w:cantSplit/>
          <w:jc w:val="center"/>
        </w:trPr>
        <w:tc>
          <w:tcPr>
            <w:tcW w:w="1191" w:type="dxa"/>
            <w:vMerge/>
          </w:tcPr>
          <w:p w14:paraId="3B614758" w14:textId="77777777" w:rsidR="002A2792" w:rsidRPr="00C725A7" w:rsidRDefault="002A2792" w:rsidP="00194CB9">
            <w:pPr>
              <w:spacing w:before="120"/>
              <w:rPr>
                <w:rFonts w:eastAsiaTheme="minorEastAsia"/>
                <w:smallCaps/>
                <w:sz w:val="20"/>
                <w:lang w:val="en-GB" w:eastAsia="ja-JP"/>
              </w:rPr>
            </w:pPr>
            <w:bookmarkStart w:id="2" w:name="dsg" w:colFirst="2" w:colLast="2"/>
          </w:p>
        </w:tc>
        <w:tc>
          <w:tcPr>
            <w:tcW w:w="4051" w:type="dxa"/>
            <w:gridSpan w:val="3"/>
            <w:vMerge/>
          </w:tcPr>
          <w:p w14:paraId="1DFABCC2" w14:textId="77777777" w:rsidR="002A2792" w:rsidRPr="00C725A7" w:rsidRDefault="002A2792" w:rsidP="00194CB9">
            <w:pPr>
              <w:spacing w:before="120"/>
              <w:rPr>
                <w:rFonts w:eastAsiaTheme="minorEastAsia"/>
                <w:smallCaps/>
                <w:sz w:val="20"/>
                <w:lang w:val="en-GB" w:eastAsia="ja-JP"/>
              </w:rPr>
            </w:pPr>
          </w:p>
        </w:tc>
        <w:tc>
          <w:tcPr>
            <w:tcW w:w="4681" w:type="dxa"/>
          </w:tcPr>
          <w:p w14:paraId="37282463" w14:textId="77777777" w:rsidR="002A2792" w:rsidRPr="00C725A7" w:rsidRDefault="002A2792" w:rsidP="00194CB9">
            <w:pPr>
              <w:spacing w:before="120"/>
              <w:jc w:val="right"/>
              <w:rPr>
                <w:rFonts w:eastAsiaTheme="minorEastAsia"/>
                <w:b/>
                <w:bCs/>
                <w:smallCaps/>
                <w:sz w:val="28"/>
                <w:szCs w:val="28"/>
                <w:lang w:val="en-GB" w:eastAsia="ja-JP"/>
              </w:rPr>
            </w:pPr>
            <w:r w:rsidRPr="00C725A7">
              <w:rPr>
                <w:rFonts w:eastAsiaTheme="minorEastAsia"/>
                <w:b/>
                <w:bCs/>
                <w:smallCaps/>
                <w:sz w:val="28"/>
                <w:szCs w:val="28"/>
                <w:lang w:val="en-GB" w:eastAsia="ja-JP"/>
              </w:rPr>
              <w:t>TSAG</w:t>
            </w:r>
          </w:p>
        </w:tc>
      </w:tr>
      <w:bookmarkEnd w:id="2"/>
      <w:tr w:rsidR="002A2792" w:rsidRPr="00C725A7" w14:paraId="14C00EE2" w14:textId="77777777" w:rsidTr="002A2792">
        <w:trPr>
          <w:cantSplit/>
          <w:jc w:val="center"/>
        </w:trPr>
        <w:tc>
          <w:tcPr>
            <w:tcW w:w="1191" w:type="dxa"/>
            <w:vMerge/>
            <w:tcBorders>
              <w:bottom w:val="single" w:sz="12" w:space="0" w:color="auto"/>
            </w:tcBorders>
          </w:tcPr>
          <w:p w14:paraId="5A418A8E" w14:textId="77777777" w:rsidR="002A2792" w:rsidRPr="00C725A7" w:rsidRDefault="002A2792" w:rsidP="00194CB9">
            <w:pPr>
              <w:spacing w:before="120"/>
              <w:rPr>
                <w:rFonts w:eastAsiaTheme="minorEastAsia"/>
                <w:b/>
                <w:bCs/>
                <w:sz w:val="26"/>
                <w:lang w:val="en-GB" w:eastAsia="ja-JP"/>
              </w:rPr>
            </w:pPr>
          </w:p>
        </w:tc>
        <w:tc>
          <w:tcPr>
            <w:tcW w:w="4051" w:type="dxa"/>
            <w:gridSpan w:val="3"/>
            <w:vMerge/>
            <w:tcBorders>
              <w:bottom w:val="single" w:sz="12" w:space="0" w:color="auto"/>
            </w:tcBorders>
          </w:tcPr>
          <w:p w14:paraId="1F6D4740" w14:textId="77777777" w:rsidR="002A2792" w:rsidRPr="00C725A7" w:rsidRDefault="002A2792" w:rsidP="00194CB9">
            <w:pPr>
              <w:spacing w:before="120"/>
              <w:rPr>
                <w:rFonts w:eastAsiaTheme="minorEastAsia"/>
                <w:b/>
                <w:bCs/>
                <w:sz w:val="26"/>
                <w:lang w:val="en-GB" w:eastAsia="ja-JP"/>
              </w:rPr>
            </w:pPr>
          </w:p>
        </w:tc>
        <w:tc>
          <w:tcPr>
            <w:tcW w:w="4681" w:type="dxa"/>
            <w:tcBorders>
              <w:bottom w:val="single" w:sz="12" w:space="0" w:color="auto"/>
            </w:tcBorders>
            <w:vAlign w:val="center"/>
          </w:tcPr>
          <w:p w14:paraId="3E5317AD" w14:textId="77777777" w:rsidR="002A2792" w:rsidRPr="00C725A7" w:rsidRDefault="002A2792" w:rsidP="00194CB9">
            <w:pPr>
              <w:spacing w:before="120"/>
              <w:jc w:val="right"/>
              <w:rPr>
                <w:rFonts w:eastAsiaTheme="minorEastAsia"/>
                <w:b/>
                <w:bCs/>
                <w:sz w:val="28"/>
                <w:szCs w:val="28"/>
                <w:lang w:val="en-GB" w:eastAsia="ja-JP"/>
              </w:rPr>
            </w:pPr>
            <w:r w:rsidRPr="00C725A7">
              <w:rPr>
                <w:rFonts w:eastAsiaTheme="minorEastAsia"/>
                <w:b/>
                <w:bCs/>
                <w:sz w:val="28"/>
                <w:szCs w:val="28"/>
                <w:lang w:val="en-GB" w:eastAsia="ja-JP"/>
              </w:rPr>
              <w:t>Original: English</w:t>
            </w:r>
          </w:p>
        </w:tc>
      </w:tr>
      <w:tr w:rsidR="002A2792" w:rsidRPr="00D6148C" w14:paraId="6D0A75D7" w14:textId="77777777" w:rsidTr="002A2792">
        <w:trPr>
          <w:cantSplit/>
          <w:jc w:val="center"/>
        </w:trPr>
        <w:tc>
          <w:tcPr>
            <w:tcW w:w="1617" w:type="dxa"/>
            <w:gridSpan w:val="3"/>
          </w:tcPr>
          <w:p w14:paraId="2707AF12" w14:textId="77777777" w:rsidR="002A2792" w:rsidRPr="00D6148C" w:rsidRDefault="002A2792" w:rsidP="00194CB9">
            <w:pPr>
              <w:spacing w:before="120"/>
              <w:rPr>
                <w:rFonts w:asciiTheme="majorBidi" w:eastAsiaTheme="minorEastAsia" w:hAnsiTheme="majorBidi" w:cstheme="majorBidi"/>
                <w:b/>
                <w:bCs/>
                <w:lang w:val="en-GB" w:eastAsia="ja-JP"/>
              </w:rPr>
            </w:pPr>
            <w:bookmarkStart w:id="3" w:name="dbluepink" w:colFirst="1" w:colLast="1"/>
            <w:r w:rsidRPr="00D6148C">
              <w:rPr>
                <w:rFonts w:asciiTheme="majorBidi" w:eastAsiaTheme="minorEastAsia" w:hAnsiTheme="majorBidi" w:cstheme="majorBidi"/>
                <w:b/>
                <w:bCs/>
                <w:lang w:val="en-GB" w:eastAsia="ja-JP"/>
              </w:rPr>
              <w:t>Question(s):</w:t>
            </w:r>
          </w:p>
        </w:tc>
        <w:tc>
          <w:tcPr>
            <w:tcW w:w="3625" w:type="dxa"/>
          </w:tcPr>
          <w:p w14:paraId="6CD41D81" w14:textId="77777777" w:rsidR="002A2792" w:rsidRPr="00D6148C" w:rsidRDefault="002A2792" w:rsidP="00194CB9">
            <w:pPr>
              <w:spacing w:before="120"/>
              <w:rPr>
                <w:rFonts w:asciiTheme="majorBidi" w:eastAsiaTheme="minorEastAsia" w:hAnsiTheme="majorBidi" w:cstheme="majorBidi"/>
                <w:lang w:val="en-GB" w:eastAsia="ja-JP"/>
              </w:rPr>
            </w:pPr>
            <w:r w:rsidRPr="00D6148C">
              <w:rPr>
                <w:rFonts w:asciiTheme="majorBidi" w:eastAsiaTheme="minorEastAsia" w:hAnsiTheme="majorBidi" w:cstheme="majorBidi"/>
                <w:lang w:val="en-GB" w:eastAsia="ja-JP"/>
              </w:rPr>
              <w:t>N/A</w:t>
            </w:r>
          </w:p>
        </w:tc>
        <w:tc>
          <w:tcPr>
            <w:tcW w:w="4681" w:type="dxa"/>
          </w:tcPr>
          <w:p w14:paraId="207CC125" w14:textId="77777777" w:rsidR="002A2792" w:rsidRPr="00D6148C" w:rsidRDefault="002A2792" w:rsidP="00194CB9">
            <w:pPr>
              <w:spacing w:before="120"/>
              <w:jc w:val="right"/>
              <w:rPr>
                <w:rFonts w:asciiTheme="majorBidi" w:eastAsiaTheme="minorEastAsia" w:hAnsiTheme="majorBidi" w:cstheme="majorBidi"/>
                <w:lang w:val="en-GB" w:eastAsia="ja-JP"/>
              </w:rPr>
            </w:pPr>
            <w:r w:rsidRPr="00D6148C">
              <w:rPr>
                <w:rFonts w:asciiTheme="majorBidi" w:eastAsiaTheme="minorEastAsia" w:hAnsiTheme="majorBidi" w:cstheme="majorBidi"/>
                <w:lang w:val="en-GB" w:eastAsia="ja-JP"/>
              </w:rPr>
              <w:t>Geneva, 1-4 May 2017</w:t>
            </w:r>
          </w:p>
        </w:tc>
      </w:tr>
      <w:tr w:rsidR="002A2792" w:rsidRPr="00D6148C" w14:paraId="4F53558E" w14:textId="77777777" w:rsidTr="002A2792">
        <w:trPr>
          <w:cantSplit/>
          <w:jc w:val="center"/>
        </w:trPr>
        <w:tc>
          <w:tcPr>
            <w:tcW w:w="9923" w:type="dxa"/>
            <w:gridSpan w:val="5"/>
          </w:tcPr>
          <w:p w14:paraId="4557AB4C" w14:textId="77777777" w:rsidR="002A2792" w:rsidRPr="00D6148C" w:rsidRDefault="002A2792" w:rsidP="00194CB9">
            <w:pPr>
              <w:spacing w:before="120"/>
              <w:jc w:val="center"/>
              <w:rPr>
                <w:rFonts w:asciiTheme="majorBidi" w:eastAsiaTheme="minorEastAsia" w:hAnsiTheme="majorBidi" w:cstheme="majorBidi"/>
                <w:b/>
                <w:bCs/>
                <w:lang w:val="en-GB" w:eastAsia="ja-JP"/>
              </w:rPr>
            </w:pPr>
            <w:bookmarkStart w:id="4" w:name="ddoctype" w:colFirst="0" w:colLast="0"/>
            <w:bookmarkEnd w:id="3"/>
            <w:r w:rsidRPr="00D6148C">
              <w:rPr>
                <w:rFonts w:asciiTheme="majorBidi" w:eastAsiaTheme="minorEastAsia" w:hAnsiTheme="majorBidi" w:cstheme="majorBidi"/>
                <w:b/>
                <w:bCs/>
                <w:lang w:val="en-GB" w:eastAsia="ja-JP"/>
              </w:rPr>
              <w:t>TD</w:t>
            </w:r>
          </w:p>
        </w:tc>
      </w:tr>
      <w:bookmarkEnd w:id="4"/>
      <w:tr w:rsidR="002A2792" w:rsidRPr="00D6148C" w14:paraId="6A640F31" w14:textId="77777777" w:rsidTr="002A2792">
        <w:trPr>
          <w:cantSplit/>
          <w:jc w:val="center"/>
        </w:trPr>
        <w:tc>
          <w:tcPr>
            <w:tcW w:w="1617" w:type="dxa"/>
            <w:gridSpan w:val="3"/>
          </w:tcPr>
          <w:p w14:paraId="4B060559" w14:textId="77777777" w:rsidR="002A2792" w:rsidRPr="00D6148C" w:rsidRDefault="002A2792" w:rsidP="00194CB9">
            <w:pPr>
              <w:spacing w:before="120"/>
              <w:rPr>
                <w:rFonts w:asciiTheme="majorBidi" w:eastAsiaTheme="minorEastAsia" w:hAnsiTheme="majorBidi" w:cstheme="majorBidi"/>
                <w:b/>
                <w:bCs/>
                <w:lang w:val="en-GB" w:eastAsia="ja-JP"/>
              </w:rPr>
            </w:pPr>
            <w:r w:rsidRPr="00D6148C">
              <w:rPr>
                <w:rFonts w:asciiTheme="majorBidi" w:eastAsiaTheme="minorEastAsia" w:hAnsiTheme="majorBidi" w:cstheme="majorBidi"/>
                <w:b/>
                <w:bCs/>
                <w:lang w:val="en-GB" w:eastAsia="ja-JP"/>
              </w:rPr>
              <w:t>Source:</w:t>
            </w:r>
          </w:p>
        </w:tc>
        <w:tc>
          <w:tcPr>
            <w:tcW w:w="8306" w:type="dxa"/>
            <w:gridSpan w:val="2"/>
          </w:tcPr>
          <w:p w14:paraId="4107FC3A" w14:textId="77777777" w:rsidR="002A2792" w:rsidRPr="00D6148C" w:rsidRDefault="002A2792" w:rsidP="00194CB9">
            <w:pPr>
              <w:spacing w:before="120"/>
              <w:rPr>
                <w:rFonts w:asciiTheme="majorBidi" w:eastAsiaTheme="minorEastAsia" w:hAnsiTheme="majorBidi" w:cstheme="majorBidi"/>
                <w:lang w:val="en-GB" w:eastAsia="ja-JP"/>
              </w:rPr>
            </w:pPr>
            <w:r w:rsidRPr="00D6148C">
              <w:rPr>
                <w:rFonts w:asciiTheme="majorBidi" w:eastAsiaTheme="minorEastAsia" w:hAnsiTheme="majorBidi" w:cstheme="majorBidi"/>
                <w:lang w:val="en-GB" w:eastAsia="ja-JP"/>
              </w:rPr>
              <w:t>Director, TSB</w:t>
            </w:r>
          </w:p>
        </w:tc>
      </w:tr>
      <w:tr w:rsidR="002A2792" w:rsidRPr="00D6148C" w14:paraId="165E7145" w14:textId="77777777" w:rsidTr="002A2792">
        <w:trPr>
          <w:cantSplit/>
          <w:jc w:val="center"/>
        </w:trPr>
        <w:tc>
          <w:tcPr>
            <w:tcW w:w="1617" w:type="dxa"/>
            <w:gridSpan w:val="3"/>
          </w:tcPr>
          <w:p w14:paraId="1BA7A7A4" w14:textId="77777777" w:rsidR="002A2792" w:rsidRPr="00D6148C" w:rsidRDefault="002A2792" w:rsidP="00194CB9">
            <w:pPr>
              <w:spacing w:before="120"/>
              <w:rPr>
                <w:rFonts w:asciiTheme="majorBidi" w:eastAsiaTheme="minorEastAsia" w:hAnsiTheme="majorBidi" w:cstheme="majorBidi"/>
                <w:lang w:val="en-GB" w:eastAsia="ja-JP"/>
              </w:rPr>
            </w:pPr>
            <w:r w:rsidRPr="00D6148C">
              <w:rPr>
                <w:rFonts w:asciiTheme="majorBidi" w:eastAsiaTheme="minorEastAsia" w:hAnsiTheme="majorBidi" w:cstheme="majorBidi"/>
                <w:b/>
                <w:bCs/>
                <w:lang w:val="en-GB" w:eastAsia="ja-JP"/>
              </w:rPr>
              <w:t>Title:</w:t>
            </w:r>
          </w:p>
        </w:tc>
        <w:tc>
          <w:tcPr>
            <w:tcW w:w="8306" w:type="dxa"/>
            <w:gridSpan w:val="2"/>
          </w:tcPr>
          <w:p w14:paraId="09D6F415" w14:textId="04C7EAE2" w:rsidR="002A2792" w:rsidRPr="00D6148C" w:rsidRDefault="001552D3" w:rsidP="00430E72">
            <w:pPr>
              <w:spacing w:before="120"/>
              <w:rPr>
                <w:rFonts w:asciiTheme="majorBidi" w:eastAsiaTheme="minorEastAsia" w:hAnsiTheme="majorBidi" w:cstheme="majorBidi"/>
                <w:lang w:val="en-GB" w:eastAsia="ja-JP"/>
              </w:rPr>
            </w:pPr>
            <w:r w:rsidRPr="001552D3">
              <w:rPr>
                <w:rFonts w:asciiTheme="majorBidi" w:eastAsiaTheme="minorEastAsia" w:hAnsiTheme="majorBidi" w:cstheme="majorBidi"/>
                <w:lang w:val="en-GB" w:eastAsia="ja-JP"/>
              </w:rPr>
              <w:t>Report of the 16</w:t>
            </w:r>
            <w:r w:rsidRPr="00430E72">
              <w:rPr>
                <w:rFonts w:asciiTheme="majorBidi" w:eastAsiaTheme="minorEastAsia" w:hAnsiTheme="majorBidi" w:cstheme="majorBidi"/>
                <w:vertAlign w:val="superscript"/>
                <w:lang w:val="en-GB" w:eastAsia="ja-JP"/>
              </w:rPr>
              <w:t>th</w:t>
            </w:r>
            <w:r w:rsidR="00430E72">
              <w:rPr>
                <w:rFonts w:asciiTheme="majorBidi" w:eastAsiaTheme="minorEastAsia" w:hAnsiTheme="majorBidi" w:cstheme="majorBidi"/>
                <w:lang w:val="en-GB" w:eastAsia="ja-JP"/>
              </w:rPr>
              <w:t xml:space="preserve"> </w:t>
            </w:r>
            <w:r w:rsidR="00965991">
              <w:rPr>
                <w:rFonts w:asciiTheme="majorBidi" w:eastAsiaTheme="minorEastAsia" w:hAnsiTheme="majorBidi" w:cstheme="majorBidi"/>
                <w:lang w:val="en-GB" w:eastAsia="ja-JP"/>
              </w:rPr>
              <w:t>meeting of WS</w:t>
            </w:r>
            <w:bookmarkStart w:id="5" w:name="_GoBack"/>
            <w:bookmarkEnd w:id="5"/>
            <w:r w:rsidRPr="001552D3">
              <w:rPr>
                <w:rFonts w:asciiTheme="majorBidi" w:eastAsiaTheme="minorEastAsia" w:hAnsiTheme="majorBidi" w:cstheme="majorBidi"/>
                <w:lang w:val="en-GB" w:eastAsia="ja-JP"/>
              </w:rPr>
              <w:t>C (World Standards Cooperation)</w:t>
            </w:r>
          </w:p>
        </w:tc>
      </w:tr>
      <w:tr w:rsidR="002A2792" w:rsidRPr="00D6148C" w14:paraId="6FEA4516" w14:textId="77777777" w:rsidTr="002A2792">
        <w:trPr>
          <w:cantSplit/>
          <w:jc w:val="center"/>
        </w:trPr>
        <w:tc>
          <w:tcPr>
            <w:tcW w:w="1617" w:type="dxa"/>
            <w:gridSpan w:val="3"/>
            <w:tcBorders>
              <w:bottom w:val="single" w:sz="8" w:space="0" w:color="auto"/>
            </w:tcBorders>
          </w:tcPr>
          <w:p w14:paraId="402C1AEA" w14:textId="77777777" w:rsidR="002A2792" w:rsidRPr="00D6148C" w:rsidRDefault="002A2792" w:rsidP="00194CB9">
            <w:pPr>
              <w:spacing w:before="120"/>
              <w:rPr>
                <w:rFonts w:asciiTheme="majorBidi" w:eastAsiaTheme="minorEastAsia" w:hAnsiTheme="majorBidi" w:cstheme="majorBidi"/>
                <w:b/>
                <w:bCs/>
                <w:lang w:val="en-GB" w:eastAsia="ja-JP"/>
              </w:rPr>
            </w:pPr>
            <w:bookmarkStart w:id="6" w:name="dpurpose" w:colFirst="1" w:colLast="1"/>
            <w:r w:rsidRPr="00D6148C">
              <w:rPr>
                <w:rFonts w:asciiTheme="majorBidi" w:eastAsiaTheme="minorEastAsia" w:hAnsiTheme="majorBidi" w:cstheme="majorBidi"/>
                <w:b/>
                <w:bCs/>
                <w:lang w:val="en-GB" w:eastAsia="ja-JP"/>
              </w:rPr>
              <w:t>Purpose:</w:t>
            </w:r>
          </w:p>
        </w:tc>
        <w:tc>
          <w:tcPr>
            <w:tcW w:w="8306" w:type="dxa"/>
            <w:gridSpan w:val="2"/>
            <w:tcBorders>
              <w:bottom w:val="single" w:sz="8" w:space="0" w:color="auto"/>
            </w:tcBorders>
          </w:tcPr>
          <w:p w14:paraId="77115B58" w14:textId="73EAE336" w:rsidR="002A2792" w:rsidRPr="00D6148C" w:rsidRDefault="005C75B5" w:rsidP="00194CB9">
            <w:pPr>
              <w:spacing w:before="120"/>
              <w:rPr>
                <w:rFonts w:asciiTheme="majorBidi" w:eastAsiaTheme="minorEastAsia" w:hAnsiTheme="majorBidi" w:cstheme="majorBidi"/>
                <w:lang w:val="en-GB" w:eastAsia="ja-JP"/>
              </w:rPr>
            </w:pPr>
            <w:r>
              <w:rPr>
                <w:rFonts w:asciiTheme="majorBidi" w:eastAsiaTheme="minorEastAsia" w:hAnsiTheme="majorBidi" w:cstheme="majorBidi"/>
                <w:lang w:val="en-GB" w:eastAsia="ja-JP"/>
              </w:rPr>
              <w:t>Information</w:t>
            </w:r>
          </w:p>
        </w:tc>
      </w:tr>
      <w:bookmarkEnd w:id="0"/>
      <w:bookmarkEnd w:id="6"/>
      <w:tr w:rsidR="002A2792" w:rsidRPr="00D6148C" w14:paraId="61B79CED" w14:textId="77777777" w:rsidTr="002A2792">
        <w:trPr>
          <w:cantSplit/>
          <w:jc w:val="center"/>
        </w:trPr>
        <w:tc>
          <w:tcPr>
            <w:tcW w:w="1608" w:type="dxa"/>
            <w:gridSpan w:val="2"/>
            <w:tcBorders>
              <w:top w:val="single" w:sz="8" w:space="0" w:color="auto"/>
              <w:bottom w:val="single" w:sz="8" w:space="0" w:color="auto"/>
            </w:tcBorders>
          </w:tcPr>
          <w:p w14:paraId="09696298" w14:textId="77777777" w:rsidR="002A2792" w:rsidRPr="00D6148C" w:rsidRDefault="002A2792" w:rsidP="005C75B5">
            <w:pPr>
              <w:spacing w:before="120"/>
              <w:rPr>
                <w:rFonts w:asciiTheme="majorBidi" w:eastAsiaTheme="minorEastAsia" w:hAnsiTheme="majorBidi" w:cstheme="majorBidi"/>
                <w:b/>
                <w:bCs/>
                <w:lang w:val="en-GB" w:eastAsia="ja-JP"/>
              </w:rPr>
            </w:pPr>
            <w:r w:rsidRPr="00D6148C">
              <w:rPr>
                <w:rFonts w:asciiTheme="majorBidi" w:eastAsiaTheme="minorEastAsia" w:hAnsiTheme="majorBidi" w:cstheme="majorBidi"/>
                <w:b/>
                <w:bCs/>
                <w:lang w:val="en-GB" w:eastAsia="ja-JP"/>
              </w:rPr>
              <w:t>Contact:</w:t>
            </w:r>
          </w:p>
        </w:tc>
        <w:tc>
          <w:tcPr>
            <w:tcW w:w="3637" w:type="dxa"/>
            <w:gridSpan w:val="2"/>
            <w:tcBorders>
              <w:top w:val="single" w:sz="8" w:space="0" w:color="auto"/>
              <w:bottom w:val="single" w:sz="8" w:space="0" w:color="auto"/>
            </w:tcBorders>
          </w:tcPr>
          <w:p w14:paraId="097B4B22" w14:textId="7472BE34" w:rsidR="002A2792" w:rsidRPr="00D6148C" w:rsidRDefault="001552D3" w:rsidP="005C75B5">
            <w:pPr>
              <w:spacing w:before="120"/>
              <w:rPr>
                <w:rFonts w:asciiTheme="majorBidi" w:eastAsiaTheme="minorEastAsia" w:hAnsiTheme="majorBidi" w:cstheme="majorBidi"/>
                <w:lang w:val="en-GB" w:eastAsia="ja-JP"/>
              </w:rPr>
            </w:pPr>
            <w:r>
              <w:rPr>
                <w:rFonts w:asciiTheme="majorBidi" w:eastAsiaTheme="minorEastAsia" w:hAnsiTheme="majorBidi" w:cstheme="majorBidi"/>
                <w:lang w:val="en-GB" w:eastAsia="ja-JP"/>
              </w:rPr>
              <w:t xml:space="preserve">TSB </w:t>
            </w:r>
            <w:r w:rsidR="002A2792" w:rsidRPr="00D6148C">
              <w:rPr>
                <w:rFonts w:asciiTheme="majorBidi" w:eastAsiaTheme="minorEastAsia" w:hAnsiTheme="majorBidi" w:cstheme="majorBidi"/>
                <w:lang w:val="en-GB" w:eastAsia="ja-JP"/>
              </w:rPr>
              <w:t xml:space="preserve"> </w:t>
            </w:r>
          </w:p>
        </w:tc>
        <w:tc>
          <w:tcPr>
            <w:tcW w:w="4678" w:type="dxa"/>
            <w:tcBorders>
              <w:top w:val="single" w:sz="8" w:space="0" w:color="auto"/>
              <w:bottom w:val="single" w:sz="8" w:space="0" w:color="auto"/>
            </w:tcBorders>
          </w:tcPr>
          <w:p w14:paraId="03A1654B" w14:textId="31D5BA5F" w:rsidR="002A2792" w:rsidRPr="001552D3" w:rsidRDefault="002A2792" w:rsidP="001552D3">
            <w:pPr>
              <w:spacing w:before="120"/>
              <w:rPr>
                <w:rFonts w:asciiTheme="majorBidi" w:eastAsiaTheme="minorEastAsia" w:hAnsiTheme="majorBidi" w:cstheme="majorBidi"/>
                <w:lang w:val="en-GB" w:eastAsia="ja-JP"/>
              </w:rPr>
            </w:pPr>
            <w:r w:rsidRPr="00D6148C">
              <w:rPr>
                <w:rFonts w:asciiTheme="majorBidi" w:eastAsiaTheme="minorEastAsia" w:hAnsiTheme="majorBidi" w:cstheme="majorBidi"/>
                <w:lang w:val="en-GB" w:eastAsia="ja-JP"/>
              </w:rPr>
              <w:t xml:space="preserve">Email: </w:t>
            </w:r>
            <w:hyperlink r:id="rId9" w:history="1">
              <w:r w:rsidR="001552D3">
                <w:rPr>
                  <w:rStyle w:val="Hyperlink"/>
                </w:rPr>
                <w:t>tsbdir@itu.int</w:t>
              </w:r>
            </w:hyperlink>
            <w:r w:rsidRPr="00D6148C">
              <w:rPr>
                <w:rFonts w:asciiTheme="majorBidi" w:eastAsiaTheme="minorEastAsia" w:hAnsiTheme="majorBidi" w:cstheme="majorBidi"/>
                <w:lang w:val="en-GB" w:eastAsia="ja-JP"/>
              </w:rPr>
              <w:t xml:space="preserve">     </w:t>
            </w:r>
          </w:p>
        </w:tc>
      </w:tr>
    </w:tbl>
    <w:p w14:paraId="268DA1F4" w14:textId="77777777" w:rsidR="001552D3" w:rsidRDefault="001552D3" w:rsidP="001552D3">
      <w:pPr>
        <w:rPr>
          <w:rFonts w:ascii="Arial" w:eastAsia="Calibri" w:hAnsi="Calibri"/>
          <w:b/>
          <w:spacing w:val="-1"/>
          <w:sz w:val="26"/>
          <w:szCs w:val="22"/>
        </w:rPr>
      </w:pPr>
    </w:p>
    <w:p w14:paraId="12E17DAD" w14:textId="77777777" w:rsidR="001552D3" w:rsidRDefault="001552D3" w:rsidP="001552D3">
      <w:pPr>
        <w:rPr>
          <w:rFonts w:ascii="Arial" w:eastAsia="Calibri" w:hAnsi="Calibri"/>
          <w:b/>
          <w:spacing w:val="-1"/>
          <w:sz w:val="26"/>
          <w:szCs w:val="22"/>
        </w:rPr>
      </w:pPr>
    </w:p>
    <w:tbl>
      <w:tblPr>
        <w:tblW w:w="9923" w:type="dxa"/>
        <w:jc w:val="center"/>
        <w:tblLayout w:type="fixed"/>
        <w:tblCellMar>
          <w:left w:w="57" w:type="dxa"/>
          <w:right w:w="57" w:type="dxa"/>
        </w:tblCellMar>
        <w:tblLook w:val="0000" w:firstRow="0" w:lastRow="0" w:firstColumn="0" w:lastColumn="0" w:noHBand="0" w:noVBand="0"/>
      </w:tblPr>
      <w:tblGrid>
        <w:gridCol w:w="1607"/>
        <w:gridCol w:w="8316"/>
      </w:tblGrid>
      <w:tr w:rsidR="001552D3" w:rsidRPr="00D6148C" w14:paraId="58B77697" w14:textId="77777777" w:rsidTr="001552D3">
        <w:trPr>
          <w:cantSplit/>
          <w:jc w:val="center"/>
        </w:trPr>
        <w:tc>
          <w:tcPr>
            <w:tcW w:w="1616" w:type="dxa"/>
          </w:tcPr>
          <w:p w14:paraId="4220234E" w14:textId="77777777" w:rsidR="001552D3" w:rsidRPr="00D6148C" w:rsidRDefault="001552D3" w:rsidP="00194CB9">
            <w:pPr>
              <w:spacing w:before="120"/>
              <w:rPr>
                <w:rFonts w:asciiTheme="majorBidi" w:eastAsiaTheme="minorEastAsia" w:hAnsiTheme="majorBidi" w:cstheme="majorBidi"/>
                <w:b/>
                <w:bCs/>
                <w:lang w:val="en-GB" w:eastAsia="ja-JP"/>
              </w:rPr>
            </w:pPr>
            <w:r w:rsidRPr="00D6148C">
              <w:rPr>
                <w:rFonts w:asciiTheme="majorBidi" w:eastAsiaTheme="minorEastAsia" w:hAnsiTheme="majorBidi" w:cstheme="majorBidi"/>
                <w:b/>
                <w:bCs/>
                <w:lang w:val="en-GB" w:eastAsia="ja-JP"/>
              </w:rPr>
              <w:t>Keywords:</w:t>
            </w:r>
          </w:p>
        </w:tc>
        <w:tc>
          <w:tcPr>
            <w:tcW w:w="8363" w:type="dxa"/>
          </w:tcPr>
          <w:p w14:paraId="65F73BA1" w14:textId="74AB226C" w:rsidR="001552D3" w:rsidRPr="00D6148C" w:rsidRDefault="001552D3" w:rsidP="00194CB9">
            <w:pPr>
              <w:spacing w:before="120"/>
              <w:rPr>
                <w:rFonts w:asciiTheme="majorBidi" w:eastAsiaTheme="minorEastAsia" w:hAnsiTheme="majorBidi" w:cstheme="majorBidi"/>
                <w:lang w:val="en-GB" w:eastAsia="ja-JP"/>
              </w:rPr>
            </w:pPr>
            <w:r w:rsidRPr="001552D3">
              <w:rPr>
                <w:rFonts w:asciiTheme="majorBidi" w:hAnsiTheme="majorBidi" w:cstheme="majorBidi"/>
              </w:rPr>
              <w:t>WSC; World Standards Cooperation</w:t>
            </w:r>
          </w:p>
        </w:tc>
      </w:tr>
      <w:tr w:rsidR="001552D3" w:rsidRPr="00D6148C" w14:paraId="640B5E21" w14:textId="77777777" w:rsidTr="001552D3">
        <w:trPr>
          <w:cantSplit/>
          <w:jc w:val="center"/>
        </w:trPr>
        <w:tc>
          <w:tcPr>
            <w:tcW w:w="1616" w:type="dxa"/>
          </w:tcPr>
          <w:p w14:paraId="114D564D" w14:textId="77777777" w:rsidR="001552D3" w:rsidRPr="00D6148C" w:rsidRDefault="001552D3" w:rsidP="00194CB9">
            <w:pPr>
              <w:spacing w:before="120"/>
              <w:rPr>
                <w:rFonts w:asciiTheme="majorBidi" w:eastAsiaTheme="minorEastAsia" w:hAnsiTheme="majorBidi" w:cstheme="majorBidi"/>
                <w:b/>
                <w:bCs/>
                <w:lang w:val="en-GB" w:eastAsia="ja-JP"/>
              </w:rPr>
            </w:pPr>
            <w:r w:rsidRPr="00D6148C">
              <w:rPr>
                <w:rFonts w:asciiTheme="majorBidi" w:eastAsiaTheme="minorEastAsia" w:hAnsiTheme="majorBidi" w:cstheme="majorBidi"/>
                <w:b/>
                <w:bCs/>
                <w:lang w:val="en-GB" w:eastAsia="ja-JP"/>
              </w:rPr>
              <w:t>Abstract:</w:t>
            </w:r>
          </w:p>
        </w:tc>
        <w:tc>
          <w:tcPr>
            <w:tcW w:w="8363" w:type="dxa"/>
          </w:tcPr>
          <w:p w14:paraId="5EF47A79" w14:textId="3492667A" w:rsidR="001552D3" w:rsidRPr="001552D3" w:rsidRDefault="001552D3" w:rsidP="001552D3">
            <w:pPr>
              <w:spacing w:before="120"/>
              <w:rPr>
                <w:color w:val="1F497D"/>
                <w:sz w:val="22"/>
                <w:szCs w:val="22"/>
              </w:rPr>
            </w:pPr>
            <w:r w:rsidRPr="001552D3">
              <w:rPr>
                <w:rFonts w:asciiTheme="majorBidi" w:hAnsiTheme="majorBidi" w:cstheme="majorBidi"/>
              </w:rPr>
              <w:t>This is the report of the 16th meeting of the IEC/ISO/ITU World Standards Cooperation (WSC), held at ITU on 16 February 2017.</w:t>
            </w:r>
          </w:p>
        </w:tc>
      </w:tr>
    </w:tbl>
    <w:p w14:paraId="6F9F0217" w14:textId="77777777" w:rsidR="001552D3" w:rsidRDefault="001552D3" w:rsidP="001552D3">
      <w:pPr>
        <w:rPr>
          <w:color w:val="1F497D"/>
        </w:rPr>
      </w:pPr>
    </w:p>
    <w:p w14:paraId="228AC876" w14:textId="77777777" w:rsidR="001552D3" w:rsidRDefault="001552D3" w:rsidP="001552D3">
      <w:pPr>
        <w:rPr>
          <w:color w:val="1F497D"/>
        </w:rPr>
      </w:pPr>
    </w:p>
    <w:p w14:paraId="431380FD" w14:textId="6C20AC82" w:rsidR="001552D3" w:rsidRDefault="001552D3">
      <w:pPr>
        <w:rPr>
          <w:rFonts w:ascii="Arial" w:eastAsia="Calibri" w:hAnsi="Calibri"/>
          <w:b/>
          <w:spacing w:val="-1"/>
          <w:sz w:val="26"/>
          <w:szCs w:val="22"/>
        </w:rPr>
      </w:pPr>
      <w:r>
        <w:rPr>
          <w:rFonts w:ascii="Arial" w:eastAsia="Calibri" w:hAnsi="Calibri"/>
          <w:b/>
          <w:spacing w:val="-1"/>
          <w:sz w:val="26"/>
          <w:szCs w:val="22"/>
        </w:rPr>
        <w:br w:type="page"/>
      </w:r>
    </w:p>
    <w:p w14:paraId="1B5B3CAF" w14:textId="7F4988D6" w:rsidR="00E15867" w:rsidRPr="00AA11DD" w:rsidRDefault="003D608E" w:rsidP="00AA11DD">
      <w:pPr>
        <w:widowControl w:val="0"/>
        <w:spacing w:before="67"/>
        <w:ind w:right="1157"/>
        <w:rPr>
          <w:rFonts w:ascii="Arial" w:eastAsia="Arial" w:hAnsi="Arial" w:cs="Arial"/>
          <w:sz w:val="26"/>
          <w:szCs w:val="26"/>
        </w:rPr>
      </w:pPr>
      <w:r>
        <w:rPr>
          <w:rFonts w:ascii="Arial" w:eastAsia="Calibri" w:hAnsi="Calibri"/>
          <w:b/>
          <w:spacing w:val="-1"/>
          <w:sz w:val="26"/>
          <w:szCs w:val="22"/>
        </w:rPr>
        <w:lastRenderedPageBreak/>
        <w:t>REPORT OF THE 16</w:t>
      </w:r>
      <w:r w:rsidR="00E15867" w:rsidRPr="00AA11DD">
        <w:rPr>
          <w:rFonts w:ascii="Arial" w:eastAsia="Calibri" w:hAnsi="Calibri"/>
          <w:b/>
          <w:spacing w:val="-1"/>
          <w:sz w:val="26"/>
          <w:szCs w:val="22"/>
        </w:rPr>
        <w:t>th</w:t>
      </w:r>
      <w:r w:rsidR="00E15867" w:rsidRPr="00AA11DD">
        <w:rPr>
          <w:rFonts w:ascii="Arial" w:eastAsia="Calibri" w:hAnsi="Calibri"/>
          <w:b/>
          <w:sz w:val="26"/>
          <w:szCs w:val="22"/>
        </w:rPr>
        <w:t xml:space="preserve"> </w:t>
      </w:r>
      <w:r w:rsidR="00E15867" w:rsidRPr="00AA11DD">
        <w:rPr>
          <w:rFonts w:ascii="Arial" w:eastAsia="Calibri" w:hAnsi="Calibri"/>
          <w:b/>
          <w:spacing w:val="-1"/>
          <w:sz w:val="26"/>
          <w:szCs w:val="22"/>
        </w:rPr>
        <w:t xml:space="preserve">MEETING </w:t>
      </w:r>
      <w:r w:rsidR="00E15867" w:rsidRPr="00AA11DD">
        <w:rPr>
          <w:rFonts w:ascii="Arial" w:eastAsia="Calibri" w:hAnsi="Calibri"/>
          <w:b/>
          <w:sz w:val="26"/>
          <w:szCs w:val="22"/>
        </w:rPr>
        <w:t>OF</w:t>
      </w:r>
      <w:r w:rsidR="00E15867" w:rsidRPr="00AA11DD">
        <w:rPr>
          <w:rFonts w:ascii="Arial" w:eastAsia="Calibri" w:hAnsi="Calibri"/>
          <w:b/>
          <w:spacing w:val="-1"/>
          <w:sz w:val="26"/>
          <w:szCs w:val="22"/>
        </w:rPr>
        <w:t xml:space="preserve"> </w:t>
      </w:r>
      <w:r w:rsidR="00E15867" w:rsidRPr="00AA11DD">
        <w:rPr>
          <w:rFonts w:ascii="Arial" w:eastAsia="Calibri" w:hAnsi="Calibri"/>
          <w:b/>
          <w:sz w:val="26"/>
          <w:szCs w:val="22"/>
        </w:rPr>
        <w:t>THE</w:t>
      </w:r>
      <w:r w:rsidR="00E15867" w:rsidRPr="00AA11DD">
        <w:rPr>
          <w:rFonts w:ascii="Arial" w:eastAsia="Calibri" w:hAnsi="Calibri"/>
          <w:b/>
          <w:spacing w:val="-1"/>
          <w:sz w:val="26"/>
          <w:szCs w:val="22"/>
        </w:rPr>
        <w:t xml:space="preserve"> </w:t>
      </w:r>
      <w:r w:rsidR="00AA11DD">
        <w:rPr>
          <w:rFonts w:ascii="Arial" w:eastAsia="Calibri" w:hAnsi="Calibri"/>
          <w:b/>
          <w:spacing w:val="-1"/>
          <w:sz w:val="26"/>
          <w:szCs w:val="22"/>
        </w:rPr>
        <w:br/>
      </w:r>
      <w:r w:rsidR="00E15867" w:rsidRPr="00AA11DD">
        <w:rPr>
          <w:rFonts w:ascii="Arial" w:eastAsia="Calibri" w:hAnsi="Calibri"/>
          <w:b/>
          <w:spacing w:val="-1"/>
          <w:sz w:val="26"/>
          <w:szCs w:val="22"/>
        </w:rPr>
        <w:t xml:space="preserve">IEC/ISO/ITU </w:t>
      </w:r>
      <w:r w:rsidR="00E15867" w:rsidRPr="00AA11DD">
        <w:rPr>
          <w:rFonts w:ascii="Arial" w:eastAsia="Calibri" w:hAnsi="Calibri"/>
          <w:b/>
          <w:sz w:val="26"/>
          <w:szCs w:val="22"/>
        </w:rPr>
        <w:t>WORLD</w:t>
      </w:r>
      <w:r w:rsidR="00E15867" w:rsidRPr="00AA11DD">
        <w:rPr>
          <w:rFonts w:ascii="Arial" w:eastAsia="Calibri" w:hAnsi="Calibri"/>
          <w:b/>
          <w:spacing w:val="25"/>
          <w:sz w:val="26"/>
          <w:szCs w:val="22"/>
        </w:rPr>
        <w:t xml:space="preserve"> </w:t>
      </w:r>
      <w:r w:rsidR="00E15867" w:rsidRPr="00AA11DD">
        <w:rPr>
          <w:rFonts w:ascii="Arial" w:eastAsia="Calibri" w:hAnsi="Calibri"/>
          <w:b/>
          <w:spacing w:val="-1"/>
          <w:sz w:val="26"/>
          <w:szCs w:val="22"/>
        </w:rPr>
        <w:t>STANDARDS COOPERATION (WSC)</w:t>
      </w:r>
    </w:p>
    <w:p w14:paraId="1633D35A" w14:textId="77777777" w:rsidR="00E15867" w:rsidRPr="00AA11DD" w:rsidRDefault="00E15867" w:rsidP="00E15867">
      <w:pPr>
        <w:widowControl w:val="0"/>
        <w:spacing w:before="9"/>
        <w:rPr>
          <w:rFonts w:ascii="Arial" w:eastAsia="Arial" w:hAnsi="Arial" w:cs="Arial"/>
          <w:b/>
          <w:bCs/>
          <w:sz w:val="20"/>
          <w:szCs w:val="20"/>
        </w:rPr>
      </w:pPr>
    </w:p>
    <w:p w14:paraId="5D3FEC00" w14:textId="4644057B" w:rsidR="00E15867" w:rsidRPr="00AA11DD" w:rsidRDefault="00E15867" w:rsidP="003D608E">
      <w:pPr>
        <w:rPr>
          <w:rFonts w:ascii="Arial" w:eastAsia="Arial" w:hAnsi="Arial" w:cs="Arial"/>
          <w:sz w:val="22"/>
          <w:szCs w:val="22"/>
        </w:rPr>
      </w:pPr>
      <w:r w:rsidRPr="00AA11DD">
        <w:rPr>
          <w:rFonts w:ascii="Arial" w:eastAsia="Calibri" w:hAnsi="Calibri"/>
          <w:b/>
          <w:spacing w:val="-32"/>
          <w:w w:val="99"/>
          <w:sz w:val="22"/>
          <w:szCs w:val="22"/>
        </w:rPr>
        <w:t xml:space="preserve"> </w:t>
      </w:r>
      <w:r w:rsidR="00057399">
        <w:rPr>
          <w:rFonts w:ascii="Arial" w:hAnsi="Arial"/>
          <w:b/>
          <w:lang w:val="en-GB"/>
        </w:rPr>
        <w:t>Meeting h</w:t>
      </w:r>
      <w:r w:rsidRPr="00AA11DD">
        <w:rPr>
          <w:rFonts w:ascii="Arial" w:hAnsi="Arial"/>
          <w:b/>
          <w:lang w:val="en-GB"/>
        </w:rPr>
        <w:t xml:space="preserve">eld </w:t>
      </w:r>
      <w:r w:rsidR="00022B88" w:rsidRPr="00AA11DD">
        <w:rPr>
          <w:rFonts w:ascii="Arial" w:hAnsi="Arial"/>
          <w:b/>
          <w:lang w:val="en-GB"/>
        </w:rPr>
        <w:t xml:space="preserve">at the </w:t>
      </w:r>
      <w:r w:rsidR="003D608E">
        <w:rPr>
          <w:rFonts w:ascii="Arial" w:hAnsi="Arial"/>
          <w:b/>
          <w:lang w:val="en-GB"/>
        </w:rPr>
        <w:t>ITU</w:t>
      </w:r>
      <w:r w:rsidR="00022B88" w:rsidRPr="00AA11DD">
        <w:rPr>
          <w:rFonts w:ascii="Arial" w:hAnsi="Arial"/>
          <w:b/>
          <w:lang w:val="en-GB"/>
        </w:rPr>
        <w:t xml:space="preserve"> (</w:t>
      </w:r>
      <w:r w:rsidRPr="00AA11DD">
        <w:rPr>
          <w:rFonts w:ascii="Arial" w:hAnsi="Arial"/>
          <w:b/>
          <w:lang w:val="en-GB"/>
        </w:rPr>
        <w:t>Geneva</w:t>
      </w:r>
      <w:r w:rsidR="00022B88" w:rsidRPr="00AA11DD">
        <w:rPr>
          <w:rFonts w:ascii="Arial" w:hAnsi="Arial"/>
          <w:b/>
          <w:lang w:val="en-GB"/>
        </w:rPr>
        <w:t>)</w:t>
      </w:r>
      <w:r w:rsidR="003D608E">
        <w:rPr>
          <w:rFonts w:ascii="Arial" w:hAnsi="Arial"/>
          <w:b/>
          <w:lang w:val="en-GB"/>
        </w:rPr>
        <w:t xml:space="preserve"> on 16</w:t>
      </w:r>
      <w:r w:rsidR="00022B88" w:rsidRPr="00AA11DD">
        <w:rPr>
          <w:rFonts w:ascii="Arial" w:hAnsi="Arial"/>
          <w:b/>
          <w:lang w:val="en-GB"/>
        </w:rPr>
        <w:t xml:space="preserve"> </w:t>
      </w:r>
      <w:r w:rsidRPr="00AA11DD">
        <w:rPr>
          <w:rFonts w:ascii="Arial" w:hAnsi="Arial"/>
          <w:b/>
          <w:lang w:val="en-GB"/>
        </w:rPr>
        <w:t>February</w:t>
      </w:r>
      <w:r w:rsidR="00022B88" w:rsidRPr="00AA11DD">
        <w:rPr>
          <w:rFonts w:ascii="Arial" w:hAnsi="Arial"/>
          <w:b/>
          <w:lang w:val="en-GB"/>
        </w:rPr>
        <w:t xml:space="preserve"> 201</w:t>
      </w:r>
      <w:r w:rsidR="003D608E">
        <w:rPr>
          <w:rFonts w:ascii="Arial" w:hAnsi="Arial"/>
          <w:b/>
          <w:lang w:val="en-GB"/>
        </w:rPr>
        <w:t>7</w:t>
      </w:r>
    </w:p>
    <w:p w14:paraId="784DA0B3" w14:textId="77777777" w:rsidR="00022B88" w:rsidRPr="00022B88" w:rsidRDefault="00022B88" w:rsidP="00022B88">
      <w:pPr>
        <w:rPr>
          <w:rFonts w:ascii="Arial" w:hAnsi="Arial" w:cs="Arial"/>
          <w:szCs w:val="20"/>
          <w:lang w:val="en-GB"/>
        </w:rPr>
      </w:pPr>
      <w:r w:rsidRPr="00022B88">
        <w:rPr>
          <w:rFonts w:ascii="Arial" w:hAnsi="Arial" w:cs="Arial"/>
          <w:szCs w:val="20"/>
          <w:lang w:val="en-GB"/>
        </w:rPr>
        <w:t>_______________________________________</w:t>
      </w:r>
      <w:r>
        <w:rPr>
          <w:rFonts w:ascii="Arial" w:hAnsi="Arial" w:cs="Arial"/>
          <w:szCs w:val="20"/>
          <w:lang w:val="en-GB"/>
        </w:rPr>
        <w:t>______________________________</w:t>
      </w:r>
    </w:p>
    <w:p w14:paraId="551AF806" w14:textId="77777777" w:rsidR="00022B88" w:rsidRPr="00022B88" w:rsidRDefault="00022B88" w:rsidP="00022B88">
      <w:pPr>
        <w:rPr>
          <w:rFonts w:ascii="Arial" w:hAnsi="Arial" w:cs="Arial"/>
          <w:b/>
          <w:sz w:val="22"/>
          <w:szCs w:val="22"/>
          <w:u w:val="single"/>
          <w:lang w:val="en-GB"/>
        </w:rPr>
      </w:pPr>
    </w:p>
    <w:p w14:paraId="06A9E7E8" w14:textId="77777777" w:rsidR="004F7822" w:rsidRPr="004F7822" w:rsidRDefault="004F7822" w:rsidP="004F7822">
      <w:pPr>
        <w:widowControl w:val="0"/>
        <w:spacing w:before="69"/>
        <w:outlineLvl w:val="0"/>
        <w:rPr>
          <w:rFonts w:ascii="Arial" w:eastAsia="Arial" w:hAnsi="Arial"/>
          <w:szCs w:val="22"/>
        </w:rPr>
      </w:pPr>
      <w:r w:rsidRPr="004F7822">
        <w:rPr>
          <w:rFonts w:ascii="Arial" w:eastAsia="Arial" w:hAnsi="Arial"/>
          <w:b/>
          <w:bCs/>
          <w:szCs w:val="22"/>
        </w:rPr>
        <w:t>List of participants</w:t>
      </w:r>
    </w:p>
    <w:p w14:paraId="3F326E12" w14:textId="77777777" w:rsidR="004F7822" w:rsidRPr="004F7822" w:rsidRDefault="004F7822" w:rsidP="004F7822">
      <w:pPr>
        <w:widowControl w:val="0"/>
        <w:spacing w:before="10"/>
        <w:rPr>
          <w:rFonts w:ascii="Arial" w:eastAsia="Arial" w:hAnsi="Arial" w:cs="Arial"/>
          <w:b/>
          <w:bCs/>
          <w:sz w:val="22"/>
          <w:szCs w:val="22"/>
        </w:rPr>
      </w:pPr>
    </w:p>
    <w:p w14:paraId="103DF069" w14:textId="77777777" w:rsidR="00BF5607" w:rsidRPr="00BF5607" w:rsidRDefault="00BF5607" w:rsidP="00BF5607">
      <w:pPr>
        <w:widowControl w:val="0"/>
        <w:outlineLvl w:val="0"/>
        <w:rPr>
          <w:rFonts w:ascii="Arial" w:eastAsia="Arial" w:hAnsi="Arial"/>
          <w:sz w:val="22"/>
          <w:szCs w:val="22"/>
        </w:rPr>
      </w:pPr>
      <w:r w:rsidRPr="00BF5607">
        <w:rPr>
          <w:rFonts w:ascii="Arial" w:eastAsia="Arial" w:hAnsi="Arial"/>
          <w:b/>
          <w:bCs/>
          <w:sz w:val="22"/>
          <w:szCs w:val="22"/>
        </w:rPr>
        <w:t>ITU</w:t>
      </w:r>
    </w:p>
    <w:p w14:paraId="445BB46F" w14:textId="377BE3A0" w:rsidR="00A412A4" w:rsidRPr="004F7822" w:rsidRDefault="00A412A4" w:rsidP="00A412A4">
      <w:pPr>
        <w:widowControl w:val="0"/>
        <w:spacing w:before="120"/>
        <w:rPr>
          <w:rFonts w:ascii="Arial" w:eastAsia="Arial" w:hAnsi="Arial" w:cs="Arial"/>
          <w:sz w:val="22"/>
          <w:szCs w:val="22"/>
        </w:rPr>
      </w:pPr>
      <w:r>
        <w:rPr>
          <w:rFonts w:ascii="Arial" w:eastAsia="Arial" w:hAnsi="Arial"/>
          <w:sz w:val="22"/>
          <w:szCs w:val="22"/>
        </w:rPr>
        <w:t>ITU Secretary-General</w:t>
      </w: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Pr>
          <w:rFonts w:ascii="Arial" w:eastAsia="Arial" w:hAnsi="Arial"/>
          <w:sz w:val="22"/>
          <w:szCs w:val="22"/>
        </w:rPr>
        <w:tab/>
        <w:t>Mr Houlin Zhao (opening only)</w:t>
      </w:r>
    </w:p>
    <w:p w14:paraId="292B844C" w14:textId="72BAB9F1" w:rsidR="00BF5607" w:rsidRDefault="00BF5607" w:rsidP="00A412A4">
      <w:pPr>
        <w:widowControl w:val="0"/>
        <w:spacing w:before="120"/>
        <w:rPr>
          <w:rFonts w:ascii="Arial" w:eastAsia="Arial" w:hAnsi="Arial" w:cs="Arial"/>
          <w:sz w:val="22"/>
          <w:szCs w:val="22"/>
        </w:rPr>
      </w:pPr>
      <w:r w:rsidRPr="00BF5607">
        <w:rPr>
          <w:rFonts w:ascii="Arial" w:eastAsia="Arial" w:hAnsi="Arial"/>
          <w:sz w:val="22"/>
          <w:szCs w:val="22"/>
        </w:rPr>
        <w:t>Director of the Telecommunication</w:t>
      </w:r>
      <w:r w:rsidR="00A412A4">
        <w:rPr>
          <w:rFonts w:ascii="Arial" w:eastAsia="Arial" w:hAnsi="Arial"/>
          <w:sz w:val="22"/>
          <w:szCs w:val="22"/>
        </w:rPr>
        <w:tab/>
      </w:r>
      <w:r w:rsidRPr="00BF5607">
        <w:rPr>
          <w:rFonts w:ascii="Arial" w:eastAsia="Arial" w:hAnsi="Arial"/>
          <w:sz w:val="22"/>
          <w:szCs w:val="22"/>
        </w:rPr>
        <w:tab/>
      </w:r>
      <w:r>
        <w:rPr>
          <w:rFonts w:ascii="Arial" w:eastAsia="Arial" w:hAnsi="Arial"/>
          <w:sz w:val="22"/>
          <w:szCs w:val="22"/>
        </w:rPr>
        <w:tab/>
      </w:r>
      <w:r w:rsidRPr="00BF5607">
        <w:rPr>
          <w:rFonts w:ascii="Arial" w:eastAsia="Arial" w:hAnsi="Arial"/>
          <w:sz w:val="22"/>
          <w:szCs w:val="22"/>
        </w:rPr>
        <w:t xml:space="preserve">Mr Chaesub Lee </w:t>
      </w:r>
      <w:r>
        <w:rPr>
          <w:rFonts w:ascii="Arial" w:eastAsia="Arial" w:hAnsi="Arial"/>
          <w:sz w:val="22"/>
          <w:szCs w:val="22"/>
        </w:rPr>
        <w:t xml:space="preserve">(WSC </w:t>
      </w:r>
      <w:r w:rsidRPr="00BF5607">
        <w:rPr>
          <w:rFonts w:ascii="Arial" w:eastAsia="Arial" w:hAnsi="Arial"/>
          <w:sz w:val="22"/>
          <w:szCs w:val="22"/>
        </w:rPr>
        <w:t>Cha</w:t>
      </w:r>
      <w:r>
        <w:rPr>
          <w:rFonts w:ascii="Arial" w:eastAsia="Arial" w:hAnsi="Arial"/>
          <w:sz w:val="22"/>
          <w:szCs w:val="22"/>
        </w:rPr>
        <w:t>irman)</w:t>
      </w:r>
    </w:p>
    <w:p w14:paraId="057F1295" w14:textId="3A510E2D" w:rsidR="00BF5607" w:rsidRPr="004F7822" w:rsidRDefault="00BF5607" w:rsidP="0024191E">
      <w:pPr>
        <w:widowControl w:val="0"/>
        <w:rPr>
          <w:rFonts w:ascii="Arial" w:eastAsia="Arial" w:hAnsi="Arial" w:cs="Arial"/>
          <w:sz w:val="22"/>
          <w:szCs w:val="22"/>
        </w:rPr>
      </w:pPr>
      <w:r w:rsidRPr="00BF5607">
        <w:rPr>
          <w:rFonts w:ascii="Arial" w:eastAsia="Arial" w:hAnsi="Arial"/>
          <w:sz w:val="22"/>
          <w:szCs w:val="22"/>
        </w:rPr>
        <w:t>Standardization Bureau</w:t>
      </w:r>
    </w:p>
    <w:p w14:paraId="465A67FC" w14:textId="7C834B84" w:rsidR="00BF5607" w:rsidRDefault="00BF5607" w:rsidP="00A412A4">
      <w:pPr>
        <w:widowControl w:val="0"/>
        <w:spacing w:before="120"/>
        <w:rPr>
          <w:rFonts w:ascii="Arial" w:eastAsia="Arial" w:hAnsi="Arial" w:cs="Arial"/>
          <w:sz w:val="22"/>
          <w:szCs w:val="22"/>
        </w:rPr>
      </w:pPr>
      <w:r w:rsidRPr="00BF5607">
        <w:rPr>
          <w:rFonts w:ascii="Arial" w:eastAsia="Arial" w:hAnsi="Arial"/>
          <w:sz w:val="22"/>
          <w:szCs w:val="22"/>
        </w:rPr>
        <w:t xml:space="preserve">Director of the </w:t>
      </w:r>
      <w:r>
        <w:rPr>
          <w:rFonts w:ascii="Arial" w:eastAsia="Arial" w:hAnsi="Arial"/>
          <w:sz w:val="22"/>
          <w:szCs w:val="22"/>
        </w:rPr>
        <w:t>Radiocommunication</w:t>
      </w:r>
      <w:r w:rsidR="00A412A4">
        <w:rPr>
          <w:rFonts w:ascii="Arial" w:eastAsia="Arial" w:hAnsi="Arial"/>
          <w:sz w:val="22"/>
          <w:szCs w:val="22"/>
        </w:rPr>
        <w:tab/>
      </w:r>
      <w:r w:rsidRPr="00BF5607">
        <w:rPr>
          <w:rFonts w:ascii="Arial" w:eastAsia="Arial" w:hAnsi="Arial"/>
          <w:sz w:val="22"/>
          <w:szCs w:val="22"/>
        </w:rPr>
        <w:tab/>
      </w:r>
      <w:r>
        <w:rPr>
          <w:rFonts w:ascii="Arial" w:eastAsia="Arial" w:hAnsi="Arial"/>
          <w:sz w:val="22"/>
          <w:szCs w:val="22"/>
        </w:rPr>
        <w:tab/>
      </w:r>
      <w:r w:rsidRPr="00BF5607">
        <w:rPr>
          <w:rFonts w:ascii="Arial" w:eastAsia="Arial" w:hAnsi="Arial"/>
          <w:sz w:val="22"/>
          <w:szCs w:val="22"/>
        </w:rPr>
        <w:t xml:space="preserve">Mr </w:t>
      </w:r>
      <w:r>
        <w:rPr>
          <w:rFonts w:ascii="Arial" w:eastAsia="Arial" w:hAnsi="Arial"/>
          <w:sz w:val="22"/>
          <w:szCs w:val="22"/>
        </w:rPr>
        <w:t>Fra</w:t>
      </w:r>
      <w:r w:rsidRPr="0024191E">
        <w:rPr>
          <w:rFonts w:ascii="Arial" w:eastAsia="Arial" w:hAnsi="Arial"/>
          <w:sz w:val="22"/>
          <w:szCs w:val="22"/>
        </w:rPr>
        <w:t>n</w:t>
      </w:r>
      <w:r w:rsidR="0024191E" w:rsidRPr="0024191E">
        <w:rPr>
          <w:rFonts w:ascii="Arial" w:eastAsia="Arial" w:hAnsi="Arial"/>
          <w:sz w:val="22"/>
          <w:szCs w:val="22"/>
        </w:rPr>
        <w:t>ç</w:t>
      </w:r>
      <w:r w:rsidRPr="0024191E">
        <w:rPr>
          <w:rFonts w:ascii="Arial" w:eastAsia="Arial" w:hAnsi="Arial"/>
          <w:sz w:val="22"/>
          <w:szCs w:val="22"/>
        </w:rPr>
        <w:t>oi</w:t>
      </w:r>
      <w:r>
        <w:rPr>
          <w:rFonts w:ascii="Arial" w:eastAsia="Arial" w:hAnsi="Arial"/>
          <w:sz w:val="22"/>
          <w:szCs w:val="22"/>
        </w:rPr>
        <w:t>s Rancy</w:t>
      </w:r>
    </w:p>
    <w:p w14:paraId="1553F655" w14:textId="7CC807FE" w:rsidR="00BF5607" w:rsidRPr="004F7822" w:rsidRDefault="00BF5607" w:rsidP="0024191E">
      <w:pPr>
        <w:widowControl w:val="0"/>
        <w:rPr>
          <w:rFonts w:ascii="Arial" w:eastAsia="Arial" w:hAnsi="Arial" w:cs="Arial"/>
          <w:sz w:val="22"/>
          <w:szCs w:val="22"/>
        </w:rPr>
      </w:pPr>
      <w:r>
        <w:rPr>
          <w:rFonts w:ascii="Arial" w:eastAsia="Arial" w:hAnsi="Arial"/>
          <w:sz w:val="22"/>
          <w:szCs w:val="22"/>
        </w:rPr>
        <w:t>Bu</w:t>
      </w:r>
      <w:r w:rsidRPr="00BF5607">
        <w:rPr>
          <w:rFonts w:ascii="Arial" w:eastAsia="Arial" w:hAnsi="Arial"/>
          <w:sz w:val="22"/>
          <w:szCs w:val="22"/>
        </w:rPr>
        <w:t>reau</w:t>
      </w:r>
    </w:p>
    <w:p w14:paraId="58062CEC" w14:textId="3B8B265B" w:rsidR="00A412A4" w:rsidRDefault="0024191E" w:rsidP="00A412A4">
      <w:pPr>
        <w:widowControl w:val="0"/>
        <w:spacing w:before="120"/>
        <w:rPr>
          <w:rFonts w:ascii="Arial" w:eastAsia="Arial" w:hAnsi="Arial"/>
          <w:sz w:val="22"/>
          <w:szCs w:val="22"/>
        </w:rPr>
      </w:pPr>
      <w:r>
        <w:rPr>
          <w:rFonts w:ascii="Arial" w:eastAsia="Arial" w:hAnsi="Arial"/>
          <w:sz w:val="22"/>
          <w:szCs w:val="22"/>
        </w:rPr>
        <w:t xml:space="preserve">Chairman </w:t>
      </w:r>
      <w:r w:rsidR="00A412A4">
        <w:rPr>
          <w:rFonts w:ascii="Arial" w:eastAsia="Arial" w:hAnsi="Arial"/>
          <w:sz w:val="22"/>
          <w:szCs w:val="22"/>
        </w:rPr>
        <w:t>Telecommunication Standardization</w:t>
      </w:r>
      <w:r w:rsidR="00A412A4">
        <w:rPr>
          <w:rFonts w:ascii="Arial" w:eastAsia="Arial" w:hAnsi="Arial"/>
          <w:sz w:val="22"/>
          <w:szCs w:val="22"/>
        </w:rPr>
        <w:tab/>
      </w:r>
      <w:r w:rsidR="00A412A4" w:rsidRPr="00BF5607">
        <w:rPr>
          <w:rFonts w:ascii="Arial" w:eastAsia="Arial" w:hAnsi="Arial"/>
          <w:sz w:val="22"/>
          <w:szCs w:val="22"/>
        </w:rPr>
        <w:t xml:space="preserve">Mr </w:t>
      </w:r>
      <w:r w:rsidR="00A412A4">
        <w:rPr>
          <w:rFonts w:ascii="Arial" w:eastAsia="Arial" w:hAnsi="Arial"/>
          <w:sz w:val="22"/>
          <w:szCs w:val="22"/>
        </w:rPr>
        <w:t>Bruce Gracie</w:t>
      </w:r>
    </w:p>
    <w:p w14:paraId="08BD1CA9" w14:textId="7473D36F" w:rsidR="0024191E" w:rsidRDefault="00A412A4" w:rsidP="00A412A4">
      <w:pPr>
        <w:widowControl w:val="0"/>
        <w:rPr>
          <w:rFonts w:ascii="Arial" w:eastAsia="Arial" w:hAnsi="Arial" w:cs="Arial"/>
          <w:sz w:val="22"/>
          <w:szCs w:val="22"/>
        </w:rPr>
      </w:pPr>
      <w:r>
        <w:rPr>
          <w:rFonts w:ascii="Arial" w:eastAsia="Arial" w:hAnsi="Arial"/>
          <w:sz w:val="22"/>
          <w:szCs w:val="22"/>
        </w:rPr>
        <w:t>Advisory Group (</w:t>
      </w:r>
      <w:r w:rsidR="0024191E">
        <w:rPr>
          <w:rFonts w:ascii="Arial" w:eastAsia="Arial" w:hAnsi="Arial"/>
          <w:sz w:val="22"/>
          <w:szCs w:val="22"/>
        </w:rPr>
        <w:t>TSAG</w:t>
      </w:r>
      <w:r>
        <w:rPr>
          <w:rFonts w:ascii="Arial" w:eastAsia="Arial" w:hAnsi="Arial"/>
          <w:sz w:val="22"/>
          <w:szCs w:val="22"/>
        </w:rPr>
        <w:t>)</w:t>
      </w:r>
    </w:p>
    <w:p w14:paraId="3A5C6A8F" w14:textId="1F732A66" w:rsidR="00BF5607" w:rsidRPr="00BF5607" w:rsidRDefault="00BF5607" w:rsidP="0024191E">
      <w:pPr>
        <w:widowControl w:val="0"/>
        <w:spacing w:before="120"/>
        <w:rPr>
          <w:rFonts w:ascii="Arial" w:eastAsia="Arial" w:hAnsi="Arial"/>
          <w:sz w:val="22"/>
          <w:szCs w:val="22"/>
        </w:rPr>
      </w:pPr>
      <w:r>
        <w:rPr>
          <w:rFonts w:ascii="Arial" w:eastAsia="Arial" w:hAnsi="Arial"/>
          <w:sz w:val="22"/>
          <w:szCs w:val="22"/>
        </w:rPr>
        <w:t>Deputy to the Director of the</w:t>
      </w: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sidRPr="00BF5607">
        <w:rPr>
          <w:rFonts w:ascii="Arial" w:eastAsia="Arial" w:hAnsi="Arial"/>
          <w:sz w:val="22"/>
          <w:szCs w:val="22"/>
        </w:rPr>
        <w:t xml:space="preserve">Mr Reinhard Scholl </w:t>
      </w:r>
    </w:p>
    <w:p w14:paraId="202E5935" w14:textId="7C0B54E5" w:rsidR="00BF5607" w:rsidRDefault="00BF5607" w:rsidP="0024191E">
      <w:pPr>
        <w:widowControl w:val="0"/>
        <w:rPr>
          <w:rFonts w:ascii="Arial" w:eastAsia="Arial" w:hAnsi="Arial"/>
          <w:sz w:val="22"/>
          <w:szCs w:val="22"/>
        </w:rPr>
      </w:pPr>
      <w:r w:rsidRPr="00BF5607">
        <w:rPr>
          <w:rFonts w:ascii="Arial" w:eastAsia="Arial" w:hAnsi="Arial"/>
          <w:sz w:val="22"/>
          <w:szCs w:val="22"/>
        </w:rPr>
        <w:t>Standardization</w:t>
      </w:r>
      <w:r w:rsidR="00A412A4">
        <w:rPr>
          <w:rFonts w:ascii="Arial" w:eastAsia="Arial" w:hAnsi="Arial"/>
          <w:sz w:val="22"/>
          <w:szCs w:val="22"/>
        </w:rPr>
        <w:t xml:space="preserve"> Bureau</w:t>
      </w:r>
    </w:p>
    <w:p w14:paraId="3913D1B2" w14:textId="78E30C9F" w:rsidR="0024191E" w:rsidRDefault="0024191E" w:rsidP="0024191E">
      <w:pPr>
        <w:widowControl w:val="0"/>
        <w:spacing w:before="120"/>
        <w:rPr>
          <w:rFonts w:ascii="Arial" w:eastAsia="Arial" w:hAnsi="Arial" w:cs="Arial"/>
          <w:sz w:val="22"/>
          <w:szCs w:val="22"/>
        </w:rPr>
      </w:pPr>
      <w:r>
        <w:rPr>
          <w:rFonts w:ascii="Arial" w:eastAsia="Arial" w:hAnsi="Arial"/>
          <w:sz w:val="22"/>
          <w:szCs w:val="22"/>
        </w:rPr>
        <w:t xml:space="preserve">Study group counsellor of </w:t>
      </w:r>
      <w:r w:rsidR="00A412A4">
        <w:rPr>
          <w:rFonts w:ascii="Arial" w:eastAsia="Arial" w:hAnsi="Arial"/>
          <w:sz w:val="22"/>
          <w:szCs w:val="22"/>
        </w:rPr>
        <w:t xml:space="preserve">the </w:t>
      </w:r>
      <w:r>
        <w:rPr>
          <w:rFonts w:ascii="Arial" w:eastAsia="Arial" w:hAnsi="Arial"/>
          <w:sz w:val="22"/>
          <w:szCs w:val="22"/>
        </w:rPr>
        <w:t>Radiocommunication</w:t>
      </w:r>
      <w:r w:rsidRPr="00BF5607">
        <w:rPr>
          <w:rFonts w:ascii="Arial" w:eastAsia="Arial" w:hAnsi="Arial"/>
          <w:sz w:val="22"/>
          <w:szCs w:val="22"/>
        </w:rPr>
        <w:tab/>
        <w:t xml:space="preserve">Mr </w:t>
      </w:r>
      <w:r>
        <w:rPr>
          <w:rFonts w:ascii="Arial" w:eastAsia="Arial" w:hAnsi="Arial"/>
          <w:sz w:val="22"/>
          <w:szCs w:val="22"/>
        </w:rPr>
        <w:t>Sergio Buonomo</w:t>
      </w:r>
    </w:p>
    <w:p w14:paraId="48607573" w14:textId="77777777" w:rsidR="0024191E" w:rsidRPr="00AB02D1" w:rsidRDefault="0024191E" w:rsidP="0024191E">
      <w:pPr>
        <w:widowControl w:val="0"/>
        <w:rPr>
          <w:rFonts w:ascii="Arial" w:eastAsia="Arial" w:hAnsi="Arial" w:cs="Arial"/>
          <w:sz w:val="22"/>
          <w:szCs w:val="22"/>
        </w:rPr>
      </w:pPr>
      <w:r w:rsidRPr="00AB02D1">
        <w:rPr>
          <w:rFonts w:ascii="Arial" w:eastAsia="Arial" w:hAnsi="Arial"/>
          <w:sz w:val="22"/>
          <w:szCs w:val="22"/>
        </w:rPr>
        <w:t>Bureau</w:t>
      </w:r>
    </w:p>
    <w:p w14:paraId="7F8DEEBE" w14:textId="77777777" w:rsidR="00BF5607" w:rsidRPr="00AB02D1" w:rsidRDefault="00BF5607" w:rsidP="004F7822">
      <w:pPr>
        <w:widowControl w:val="0"/>
        <w:outlineLvl w:val="0"/>
        <w:rPr>
          <w:rFonts w:ascii="Arial" w:eastAsia="Arial" w:hAnsi="Arial"/>
          <w:b/>
          <w:bCs/>
          <w:sz w:val="22"/>
          <w:szCs w:val="22"/>
        </w:rPr>
      </w:pPr>
    </w:p>
    <w:p w14:paraId="2B93C6B0" w14:textId="77777777" w:rsidR="004F7822" w:rsidRPr="00AB02D1" w:rsidRDefault="004F7822" w:rsidP="004F7822">
      <w:pPr>
        <w:widowControl w:val="0"/>
        <w:outlineLvl w:val="0"/>
        <w:rPr>
          <w:rFonts w:ascii="Arial" w:eastAsia="Arial" w:hAnsi="Arial"/>
          <w:sz w:val="22"/>
          <w:szCs w:val="22"/>
        </w:rPr>
      </w:pPr>
      <w:r w:rsidRPr="00AB02D1">
        <w:rPr>
          <w:rFonts w:ascii="Arial" w:eastAsia="Arial" w:hAnsi="Arial"/>
          <w:b/>
          <w:bCs/>
          <w:sz w:val="22"/>
          <w:szCs w:val="22"/>
        </w:rPr>
        <w:t>ISO</w:t>
      </w:r>
    </w:p>
    <w:p w14:paraId="5F3A0801" w14:textId="4814BE90" w:rsidR="004F7822" w:rsidRPr="00AB02D1" w:rsidRDefault="004F7822" w:rsidP="0024191E">
      <w:pPr>
        <w:widowControl w:val="0"/>
        <w:spacing w:before="120"/>
        <w:rPr>
          <w:rFonts w:ascii="Arial" w:eastAsia="Arial" w:hAnsi="Arial"/>
          <w:sz w:val="22"/>
          <w:szCs w:val="22"/>
        </w:rPr>
      </w:pPr>
      <w:r w:rsidRPr="00AB02D1">
        <w:rPr>
          <w:rFonts w:ascii="Arial" w:eastAsia="Arial" w:hAnsi="Arial"/>
          <w:sz w:val="22"/>
          <w:szCs w:val="22"/>
        </w:rPr>
        <w:t>President</w:t>
      </w:r>
      <w:r w:rsidRPr="00AB02D1">
        <w:rPr>
          <w:rFonts w:ascii="Arial" w:eastAsia="Arial" w:hAnsi="Arial"/>
          <w:sz w:val="22"/>
          <w:szCs w:val="22"/>
        </w:rPr>
        <w:tab/>
      </w:r>
      <w:r w:rsidR="0024191E" w:rsidRPr="00AB02D1">
        <w:rPr>
          <w:rFonts w:ascii="Arial" w:eastAsia="Arial" w:hAnsi="Arial"/>
          <w:sz w:val="22"/>
          <w:szCs w:val="22"/>
        </w:rPr>
        <w:tab/>
      </w:r>
      <w:r w:rsidR="0024191E" w:rsidRPr="00AB02D1">
        <w:rPr>
          <w:rFonts w:ascii="Arial" w:eastAsia="Arial" w:hAnsi="Arial"/>
          <w:sz w:val="22"/>
          <w:szCs w:val="22"/>
        </w:rPr>
        <w:tab/>
      </w:r>
      <w:r w:rsidR="0024191E" w:rsidRPr="00AB02D1">
        <w:rPr>
          <w:rFonts w:ascii="Arial" w:eastAsia="Arial" w:hAnsi="Arial"/>
          <w:sz w:val="22"/>
          <w:szCs w:val="22"/>
        </w:rPr>
        <w:tab/>
      </w:r>
      <w:r w:rsidR="0024191E" w:rsidRPr="00AB02D1">
        <w:rPr>
          <w:rFonts w:ascii="Arial" w:eastAsia="Arial" w:hAnsi="Arial"/>
          <w:sz w:val="22"/>
          <w:szCs w:val="22"/>
        </w:rPr>
        <w:tab/>
      </w:r>
      <w:r w:rsidR="0024191E" w:rsidRPr="00AB02D1">
        <w:rPr>
          <w:rFonts w:ascii="Arial" w:eastAsia="Arial" w:hAnsi="Arial"/>
          <w:sz w:val="22"/>
          <w:szCs w:val="22"/>
        </w:rPr>
        <w:tab/>
      </w:r>
      <w:r w:rsidR="00AB02D1">
        <w:rPr>
          <w:rFonts w:ascii="Arial" w:eastAsia="Arial" w:hAnsi="Arial"/>
          <w:sz w:val="22"/>
          <w:szCs w:val="22"/>
        </w:rPr>
        <w:t>M</w:t>
      </w:r>
      <w:r w:rsidR="0024191E" w:rsidRPr="00AB02D1">
        <w:rPr>
          <w:rFonts w:ascii="Arial" w:eastAsia="Arial" w:hAnsi="Arial"/>
          <w:sz w:val="22"/>
          <w:szCs w:val="22"/>
        </w:rPr>
        <w:t>r</w:t>
      </w:r>
      <w:r w:rsidRPr="00AB02D1">
        <w:rPr>
          <w:rFonts w:ascii="Arial" w:eastAsia="Arial" w:hAnsi="Arial"/>
          <w:sz w:val="22"/>
          <w:szCs w:val="22"/>
        </w:rPr>
        <w:t xml:space="preserve"> Zhang Xiaogang</w:t>
      </w:r>
      <w:r w:rsidR="00F70477" w:rsidRPr="0024191E">
        <w:rPr>
          <w:rFonts w:eastAsia="Arial"/>
          <w:vertAlign w:val="superscript"/>
        </w:rPr>
        <w:footnoteReference w:id="1"/>
      </w:r>
    </w:p>
    <w:p w14:paraId="505205CC" w14:textId="3D501B88" w:rsidR="004F7822" w:rsidRPr="0024191E" w:rsidRDefault="004F7822" w:rsidP="0024191E">
      <w:pPr>
        <w:widowControl w:val="0"/>
        <w:spacing w:before="120"/>
        <w:rPr>
          <w:rFonts w:ascii="Arial" w:eastAsia="Arial" w:hAnsi="Arial"/>
          <w:sz w:val="22"/>
          <w:szCs w:val="22"/>
        </w:rPr>
      </w:pPr>
      <w:r w:rsidRPr="0024191E">
        <w:rPr>
          <w:rFonts w:ascii="Arial" w:eastAsia="Arial" w:hAnsi="Arial"/>
          <w:sz w:val="22"/>
          <w:szCs w:val="22"/>
        </w:rPr>
        <w:t>Vice-President (policy)</w:t>
      </w:r>
      <w:r w:rsidRP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AB02D1">
        <w:rPr>
          <w:rFonts w:ascii="Arial" w:eastAsia="Arial" w:hAnsi="Arial"/>
          <w:sz w:val="22"/>
          <w:szCs w:val="22"/>
        </w:rPr>
        <w:t>M</w:t>
      </w:r>
      <w:r w:rsidRPr="0024191E">
        <w:rPr>
          <w:rFonts w:ascii="Arial" w:eastAsia="Arial" w:hAnsi="Arial"/>
          <w:sz w:val="22"/>
          <w:szCs w:val="22"/>
        </w:rPr>
        <w:t xml:space="preserve">r </w:t>
      </w:r>
      <w:r w:rsidR="0024191E">
        <w:rPr>
          <w:rFonts w:ascii="Arial" w:eastAsia="Arial" w:hAnsi="Arial"/>
          <w:sz w:val="22"/>
          <w:szCs w:val="22"/>
        </w:rPr>
        <w:t>Scott Steedman</w:t>
      </w:r>
    </w:p>
    <w:p w14:paraId="4803A484" w14:textId="3FA8CCC2" w:rsidR="004F7822" w:rsidRPr="0024191E" w:rsidRDefault="004F7822" w:rsidP="0024191E">
      <w:pPr>
        <w:widowControl w:val="0"/>
        <w:spacing w:before="120"/>
        <w:rPr>
          <w:rFonts w:ascii="Arial" w:eastAsia="Arial" w:hAnsi="Arial"/>
          <w:sz w:val="22"/>
          <w:szCs w:val="22"/>
        </w:rPr>
      </w:pPr>
      <w:r w:rsidRPr="0024191E">
        <w:rPr>
          <w:rFonts w:ascii="Arial" w:eastAsia="Arial" w:hAnsi="Arial"/>
          <w:sz w:val="22"/>
          <w:szCs w:val="22"/>
        </w:rPr>
        <w:t>Acting Secretary-General</w:t>
      </w:r>
      <w:r w:rsidRP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Pr="0024191E">
        <w:rPr>
          <w:rFonts w:ascii="Arial" w:eastAsia="Arial" w:hAnsi="Arial"/>
          <w:sz w:val="22"/>
          <w:szCs w:val="22"/>
        </w:rPr>
        <w:t>Mr Kevin McKinley</w:t>
      </w:r>
    </w:p>
    <w:p w14:paraId="59DD976E" w14:textId="2C6B8DDB" w:rsidR="0024191E" w:rsidRDefault="0024191E" w:rsidP="0024191E">
      <w:pPr>
        <w:widowControl w:val="0"/>
        <w:spacing w:before="120"/>
        <w:rPr>
          <w:rFonts w:ascii="Arial" w:eastAsia="Arial" w:hAnsi="Arial"/>
          <w:sz w:val="22"/>
          <w:szCs w:val="22"/>
        </w:rPr>
      </w:pPr>
      <w:r>
        <w:rPr>
          <w:rFonts w:ascii="Arial" w:eastAsia="Arial" w:hAnsi="Arial"/>
          <w:sz w:val="22"/>
          <w:szCs w:val="22"/>
        </w:rPr>
        <w:t>President-elect</w:t>
      </w: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Pr>
          <w:rFonts w:ascii="Arial" w:eastAsia="Arial" w:hAnsi="Arial"/>
          <w:sz w:val="22"/>
          <w:szCs w:val="22"/>
        </w:rPr>
        <w:tab/>
        <w:t>Mr John Walter</w:t>
      </w:r>
    </w:p>
    <w:p w14:paraId="4ECB24B5" w14:textId="31208CA0" w:rsidR="004F7822" w:rsidRPr="0024191E" w:rsidRDefault="0024191E" w:rsidP="0024191E">
      <w:pPr>
        <w:widowControl w:val="0"/>
        <w:spacing w:before="120"/>
        <w:rPr>
          <w:rFonts w:ascii="Arial" w:eastAsia="Arial" w:hAnsi="Arial"/>
          <w:sz w:val="22"/>
          <w:szCs w:val="22"/>
        </w:rPr>
      </w:pPr>
      <w:r>
        <w:rPr>
          <w:rFonts w:ascii="Arial" w:eastAsia="Arial" w:hAnsi="Arial"/>
          <w:sz w:val="22"/>
          <w:szCs w:val="22"/>
        </w:rPr>
        <w:t>Secretariat</w:t>
      </w:r>
      <w:r w:rsidR="004F7822" w:rsidRPr="0024191E">
        <w:rPr>
          <w:rFonts w:ascii="Arial" w:eastAsia="Arial" w:hAnsi="Arial"/>
          <w:sz w:val="22"/>
          <w:szCs w:val="22"/>
        </w:rPr>
        <w:tab/>
      </w: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sidR="00543537">
        <w:rPr>
          <w:rFonts w:ascii="Arial" w:eastAsia="Arial" w:hAnsi="Arial"/>
          <w:sz w:val="22"/>
          <w:szCs w:val="22"/>
        </w:rPr>
        <w:tab/>
      </w:r>
      <w:r w:rsidR="004F7822" w:rsidRPr="0024191E">
        <w:rPr>
          <w:rFonts w:ascii="Arial" w:eastAsia="Arial" w:hAnsi="Arial"/>
          <w:sz w:val="22"/>
          <w:szCs w:val="22"/>
        </w:rPr>
        <w:t>Mr José Baltar</w:t>
      </w:r>
    </w:p>
    <w:p w14:paraId="1CD75931" w14:textId="77777777" w:rsidR="004F7822" w:rsidRPr="0024191E" w:rsidRDefault="004F7822" w:rsidP="004F7822">
      <w:pPr>
        <w:widowControl w:val="0"/>
        <w:rPr>
          <w:rFonts w:ascii="Arial" w:eastAsia="Arial" w:hAnsi="Arial" w:cs="Arial"/>
          <w:sz w:val="22"/>
          <w:szCs w:val="22"/>
        </w:rPr>
      </w:pPr>
    </w:p>
    <w:p w14:paraId="0C857256" w14:textId="77777777" w:rsidR="004F7822" w:rsidRPr="0024191E" w:rsidRDefault="004F7822" w:rsidP="004F7822">
      <w:pPr>
        <w:widowControl w:val="0"/>
        <w:rPr>
          <w:rFonts w:ascii="Arial" w:eastAsia="Arial" w:hAnsi="Arial" w:cs="Arial"/>
          <w:sz w:val="22"/>
          <w:szCs w:val="22"/>
        </w:rPr>
      </w:pPr>
      <w:r w:rsidRPr="0024191E">
        <w:rPr>
          <w:rFonts w:ascii="Arial" w:eastAsia="Calibri" w:hAnsi="Calibri"/>
          <w:b/>
          <w:sz w:val="22"/>
          <w:szCs w:val="22"/>
        </w:rPr>
        <w:t>IEC</w:t>
      </w:r>
    </w:p>
    <w:p w14:paraId="7680164B" w14:textId="53071ACD" w:rsidR="004F7822" w:rsidRDefault="004F7822" w:rsidP="0024191E">
      <w:pPr>
        <w:widowControl w:val="0"/>
        <w:spacing w:before="120"/>
        <w:rPr>
          <w:rFonts w:ascii="Arial" w:eastAsia="Arial" w:hAnsi="Arial"/>
          <w:sz w:val="22"/>
          <w:szCs w:val="22"/>
        </w:rPr>
      </w:pPr>
      <w:r w:rsidRPr="0024191E">
        <w:rPr>
          <w:rFonts w:ascii="Arial" w:eastAsia="Arial" w:hAnsi="Arial"/>
          <w:sz w:val="22"/>
          <w:szCs w:val="22"/>
        </w:rPr>
        <w:t>President</w:t>
      </w:r>
      <w:r w:rsidRP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t>Mr James M. Shannon</w:t>
      </w:r>
    </w:p>
    <w:p w14:paraId="529C0057" w14:textId="11EE1579" w:rsidR="0024191E" w:rsidRPr="0024191E" w:rsidRDefault="0024191E" w:rsidP="0024191E">
      <w:pPr>
        <w:widowControl w:val="0"/>
        <w:spacing w:before="120"/>
        <w:rPr>
          <w:rFonts w:ascii="Arial" w:eastAsia="Arial" w:hAnsi="Arial"/>
          <w:sz w:val="22"/>
          <w:szCs w:val="22"/>
        </w:rPr>
      </w:pPr>
      <w:r>
        <w:rPr>
          <w:rFonts w:ascii="Arial" w:eastAsia="Arial" w:hAnsi="Arial"/>
          <w:sz w:val="22"/>
          <w:szCs w:val="22"/>
        </w:rPr>
        <w:t>IEC Immediate Past-President</w:t>
      </w:r>
      <w:r>
        <w:rPr>
          <w:rFonts w:ascii="Arial" w:eastAsia="Arial" w:hAnsi="Arial"/>
          <w:sz w:val="22"/>
          <w:szCs w:val="22"/>
        </w:rPr>
        <w:tab/>
      </w:r>
      <w:r>
        <w:rPr>
          <w:rFonts w:ascii="Arial" w:eastAsia="Arial" w:hAnsi="Arial"/>
          <w:sz w:val="22"/>
          <w:szCs w:val="22"/>
        </w:rPr>
        <w:tab/>
      </w:r>
      <w:r>
        <w:rPr>
          <w:rFonts w:ascii="Arial" w:eastAsia="Arial" w:hAnsi="Arial"/>
          <w:sz w:val="22"/>
          <w:szCs w:val="22"/>
        </w:rPr>
        <w:tab/>
        <w:t>Mr</w:t>
      </w:r>
      <w:r w:rsidRPr="0024191E">
        <w:rPr>
          <w:rFonts w:ascii="Arial" w:eastAsia="Arial" w:hAnsi="Arial"/>
          <w:sz w:val="22"/>
          <w:szCs w:val="22"/>
        </w:rPr>
        <w:t xml:space="preserve"> Junji Nomura</w:t>
      </w:r>
    </w:p>
    <w:p w14:paraId="2AE43F45" w14:textId="13B16A40" w:rsidR="004F7822" w:rsidRPr="0024191E" w:rsidRDefault="004F7822" w:rsidP="0024191E">
      <w:pPr>
        <w:widowControl w:val="0"/>
        <w:spacing w:before="120"/>
        <w:rPr>
          <w:rFonts w:ascii="Arial" w:eastAsia="Arial" w:hAnsi="Arial"/>
          <w:sz w:val="22"/>
          <w:szCs w:val="22"/>
        </w:rPr>
      </w:pPr>
      <w:r w:rsidRPr="0024191E">
        <w:rPr>
          <w:rFonts w:ascii="Arial" w:eastAsia="Arial" w:hAnsi="Arial"/>
          <w:sz w:val="22"/>
          <w:szCs w:val="22"/>
        </w:rPr>
        <w:t>Vice-President and SMB Chairman</w:t>
      </w:r>
      <w:r w:rsidRP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t>Mr Ralph Sporer</w:t>
      </w:r>
    </w:p>
    <w:p w14:paraId="115C1602" w14:textId="60F1CBF9" w:rsidR="004F7822" w:rsidRPr="0024191E" w:rsidRDefault="004F7822" w:rsidP="0024191E">
      <w:pPr>
        <w:widowControl w:val="0"/>
        <w:spacing w:before="120"/>
        <w:rPr>
          <w:rFonts w:ascii="Arial" w:eastAsia="Arial" w:hAnsi="Arial"/>
          <w:sz w:val="22"/>
          <w:szCs w:val="22"/>
        </w:rPr>
      </w:pPr>
      <w:r w:rsidRPr="0024191E">
        <w:rPr>
          <w:rFonts w:ascii="Arial" w:eastAsia="Arial" w:hAnsi="Arial"/>
          <w:sz w:val="22"/>
          <w:szCs w:val="22"/>
        </w:rPr>
        <w:t>General Secretary</w:t>
      </w:r>
      <w:r w:rsidRP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Pr="0024191E">
        <w:rPr>
          <w:rFonts w:ascii="Arial" w:eastAsia="Arial" w:hAnsi="Arial"/>
          <w:sz w:val="22"/>
          <w:szCs w:val="22"/>
        </w:rPr>
        <w:t>Mr Frans Vreeswijk</w:t>
      </w:r>
    </w:p>
    <w:p w14:paraId="14C4F956" w14:textId="5747E577" w:rsidR="004F7822" w:rsidRPr="0024191E" w:rsidRDefault="004F7822" w:rsidP="0024191E">
      <w:pPr>
        <w:widowControl w:val="0"/>
        <w:spacing w:before="120"/>
        <w:rPr>
          <w:rFonts w:ascii="Arial" w:eastAsia="Arial" w:hAnsi="Arial"/>
          <w:sz w:val="22"/>
          <w:szCs w:val="22"/>
        </w:rPr>
      </w:pPr>
      <w:r w:rsidRPr="0024191E">
        <w:rPr>
          <w:rFonts w:ascii="Arial" w:eastAsia="Arial" w:hAnsi="Arial"/>
          <w:sz w:val="22"/>
          <w:szCs w:val="22"/>
        </w:rPr>
        <w:t>Secretariat</w:t>
      </w:r>
      <w:r w:rsidRP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0024191E">
        <w:rPr>
          <w:rFonts w:ascii="Arial" w:eastAsia="Arial" w:hAnsi="Arial"/>
          <w:sz w:val="22"/>
          <w:szCs w:val="22"/>
        </w:rPr>
        <w:tab/>
      </w:r>
      <w:r w:rsidRPr="0024191E">
        <w:rPr>
          <w:rFonts w:ascii="Arial" w:eastAsia="Arial" w:hAnsi="Arial"/>
          <w:sz w:val="22"/>
          <w:szCs w:val="22"/>
        </w:rPr>
        <w:t>Ms Katharine Fraga</w:t>
      </w:r>
    </w:p>
    <w:p w14:paraId="4AEC5E7E" w14:textId="77777777" w:rsidR="004F7822" w:rsidRPr="0024191E" w:rsidRDefault="004F7822" w:rsidP="004F7822">
      <w:pPr>
        <w:widowControl w:val="0"/>
        <w:spacing w:before="10"/>
        <w:rPr>
          <w:rFonts w:ascii="Arial" w:eastAsia="Arial" w:hAnsi="Arial" w:cs="Arial"/>
          <w:sz w:val="22"/>
          <w:szCs w:val="22"/>
        </w:rPr>
      </w:pPr>
    </w:p>
    <w:p w14:paraId="68F1D818" w14:textId="77777777" w:rsidR="004F7822" w:rsidRPr="0024191E" w:rsidRDefault="004F7822" w:rsidP="004F7822">
      <w:pPr>
        <w:widowControl w:val="0"/>
        <w:rPr>
          <w:rFonts w:ascii="Arial" w:eastAsia="Arial" w:hAnsi="Arial" w:cs="Arial"/>
          <w:b/>
          <w:bCs/>
          <w:sz w:val="22"/>
          <w:szCs w:val="22"/>
        </w:rPr>
      </w:pPr>
      <w:r w:rsidRPr="0024191E">
        <w:rPr>
          <w:rFonts w:ascii="Arial" w:eastAsia="Calibri" w:hAnsi="Calibri"/>
          <w:b/>
          <w:sz w:val="22"/>
          <w:szCs w:val="22"/>
        </w:rPr>
        <w:t>Excused</w:t>
      </w:r>
    </w:p>
    <w:p w14:paraId="20FC0622" w14:textId="476DC9A5" w:rsidR="004F7822" w:rsidRDefault="0024191E" w:rsidP="0024191E">
      <w:pPr>
        <w:widowControl w:val="0"/>
        <w:spacing w:before="120"/>
        <w:rPr>
          <w:rFonts w:ascii="Arial" w:eastAsia="Arial" w:hAnsi="Arial"/>
          <w:sz w:val="22"/>
          <w:szCs w:val="22"/>
        </w:rPr>
      </w:pPr>
      <w:r>
        <w:rPr>
          <w:rFonts w:ascii="Arial" w:eastAsia="Arial" w:hAnsi="Arial"/>
          <w:sz w:val="22"/>
          <w:szCs w:val="22"/>
        </w:rPr>
        <w:t>ISO</w:t>
      </w:r>
      <w:r w:rsidR="004F7822" w:rsidRPr="0024191E">
        <w:rPr>
          <w:rFonts w:ascii="Arial" w:eastAsia="Arial" w:hAnsi="Arial"/>
          <w:sz w:val="22"/>
          <w:szCs w:val="22"/>
        </w:rPr>
        <w:t xml:space="preserve"> </w:t>
      </w:r>
      <w:r>
        <w:rPr>
          <w:rFonts w:ascii="Arial" w:eastAsia="Arial" w:hAnsi="Arial"/>
          <w:sz w:val="22"/>
          <w:szCs w:val="22"/>
        </w:rPr>
        <w:t>Vice-President (technical management)</w:t>
      </w:r>
      <w:r w:rsidR="004F7822" w:rsidRPr="0024191E">
        <w:rPr>
          <w:rFonts w:ascii="Arial" w:eastAsia="Arial" w:hAnsi="Arial"/>
          <w:sz w:val="22"/>
          <w:szCs w:val="22"/>
        </w:rPr>
        <w:tab/>
      </w:r>
      <w:r>
        <w:rPr>
          <w:rFonts w:ascii="Arial" w:eastAsia="Arial" w:hAnsi="Arial"/>
          <w:sz w:val="22"/>
          <w:szCs w:val="22"/>
        </w:rPr>
        <w:tab/>
      </w:r>
      <w:r w:rsidR="004F7822" w:rsidRPr="0024191E">
        <w:rPr>
          <w:rFonts w:ascii="Arial" w:eastAsia="Arial" w:hAnsi="Arial"/>
          <w:sz w:val="22"/>
          <w:szCs w:val="22"/>
        </w:rPr>
        <w:t xml:space="preserve">Mr </w:t>
      </w:r>
      <w:r>
        <w:rPr>
          <w:rFonts w:ascii="Arial" w:eastAsia="Arial" w:hAnsi="Arial"/>
          <w:sz w:val="22"/>
          <w:szCs w:val="22"/>
        </w:rPr>
        <w:t>Piet-Hein Daverveldt</w:t>
      </w:r>
    </w:p>
    <w:p w14:paraId="7F841207" w14:textId="77777777" w:rsidR="004F7822" w:rsidRDefault="004F7822" w:rsidP="004F7822">
      <w:pPr>
        <w:widowControl w:val="0"/>
        <w:spacing w:before="55"/>
        <w:jc w:val="both"/>
        <w:outlineLvl w:val="0"/>
        <w:rPr>
          <w:rFonts w:ascii="Arial" w:eastAsia="Arial" w:hAnsi="Arial"/>
          <w:sz w:val="22"/>
          <w:szCs w:val="22"/>
        </w:rPr>
      </w:pPr>
    </w:p>
    <w:p w14:paraId="4E664B19" w14:textId="77777777" w:rsidR="00AB02D1" w:rsidRDefault="00AB02D1">
      <w:pPr>
        <w:rPr>
          <w:rFonts w:ascii="Arial" w:eastAsia="Arial" w:hAnsi="Arial"/>
          <w:b/>
          <w:bCs/>
          <w:spacing w:val="-1"/>
        </w:rPr>
      </w:pPr>
      <w:r>
        <w:rPr>
          <w:rFonts w:ascii="Arial" w:eastAsia="Arial" w:hAnsi="Arial"/>
          <w:b/>
          <w:bCs/>
          <w:spacing w:val="-1"/>
        </w:rPr>
        <w:br w:type="page"/>
      </w:r>
    </w:p>
    <w:p w14:paraId="78C65378" w14:textId="453CF3EB" w:rsidR="003622BD" w:rsidRDefault="00FB2009" w:rsidP="00482311">
      <w:pPr>
        <w:widowControl w:val="0"/>
        <w:spacing w:before="120"/>
        <w:jc w:val="both"/>
        <w:outlineLvl w:val="0"/>
        <w:rPr>
          <w:rFonts w:ascii="Arial" w:eastAsia="Arial" w:hAnsi="Arial"/>
          <w:b/>
          <w:bCs/>
        </w:rPr>
      </w:pPr>
      <w:r>
        <w:rPr>
          <w:rFonts w:ascii="Arial" w:eastAsia="Arial" w:hAnsi="Arial"/>
          <w:b/>
          <w:bCs/>
          <w:spacing w:val="-1"/>
        </w:rPr>
        <w:lastRenderedPageBreak/>
        <w:t>Agenda item</w:t>
      </w:r>
      <w:r w:rsidRPr="00E15867">
        <w:rPr>
          <w:rFonts w:ascii="Arial" w:eastAsia="Arial" w:hAnsi="Arial"/>
          <w:b/>
          <w:bCs/>
        </w:rPr>
        <w:t xml:space="preserve"> </w:t>
      </w:r>
      <w:r w:rsidR="00E15867" w:rsidRPr="00E15867">
        <w:rPr>
          <w:rFonts w:ascii="Arial" w:eastAsia="Arial" w:hAnsi="Arial"/>
          <w:b/>
          <w:bCs/>
        </w:rPr>
        <w:t>1</w:t>
      </w:r>
      <w:r w:rsidR="00E15867" w:rsidRPr="00E15867">
        <w:rPr>
          <w:rFonts w:ascii="Arial" w:eastAsia="Arial" w:hAnsi="Arial"/>
          <w:b/>
          <w:bCs/>
        </w:rPr>
        <w:tab/>
        <w:t>O</w:t>
      </w:r>
      <w:r w:rsidR="003622BD">
        <w:rPr>
          <w:rFonts w:ascii="Arial" w:eastAsia="Arial" w:hAnsi="Arial"/>
          <w:b/>
          <w:bCs/>
        </w:rPr>
        <w:t>pening of the meeting</w:t>
      </w:r>
    </w:p>
    <w:p w14:paraId="244DB6DB" w14:textId="6B7D262A" w:rsidR="00E15867" w:rsidRDefault="003622BD" w:rsidP="00543537">
      <w:pPr>
        <w:widowControl w:val="0"/>
        <w:spacing w:before="120"/>
        <w:outlineLvl w:val="0"/>
        <w:rPr>
          <w:rFonts w:ascii="Arial" w:eastAsia="Arial" w:hAnsi="Arial"/>
          <w:spacing w:val="-1"/>
          <w:sz w:val="22"/>
          <w:u w:color="000000"/>
        </w:rPr>
      </w:pPr>
      <w:r>
        <w:rPr>
          <w:rFonts w:ascii="Arial" w:eastAsia="Arial" w:hAnsi="Arial"/>
          <w:spacing w:val="-1"/>
          <w:sz w:val="22"/>
          <w:u w:color="000000"/>
        </w:rPr>
        <w:t>The Director of ITU’s Telecommunication Standardization Bureau, Mr Chaesub Lee, opened the 16</w:t>
      </w:r>
      <w:r w:rsidRPr="003622BD">
        <w:rPr>
          <w:rFonts w:ascii="Arial" w:eastAsia="Arial" w:hAnsi="Arial"/>
          <w:spacing w:val="-1"/>
          <w:sz w:val="22"/>
          <w:u w:color="000000"/>
          <w:vertAlign w:val="superscript"/>
        </w:rPr>
        <w:t>th</w:t>
      </w:r>
      <w:r>
        <w:rPr>
          <w:rFonts w:ascii="Arial" w:eastAsia="Arial" w:hAnsi="Arial"/>
          <w:spacing w:val="-1"/>
          <w:sz w:val="22"/>
          <w:u w:color="000000"/>
        </w:rPr>
        <w:t xml:space="preserve"> WSC meeting and welcomed the participants. </w:t>
      </w:r>
    </w:p>
    <w:p w14:paraId="14675F09" w14:textId="0DC03126" w:rsidR="00A412A4" w:rsidRPr="00A412A4" w:rsidRDefault="003622BD" w:rsidP="00543537">
      <w:pPr>
        <w:widowControl w:val="0"/>
        <w:spacing w:before="120"/>
        <w:outlineLvl w:val="0"/>
        <w:rPr>
          <w:rFonts w:ascii="Arial" w:eastAsia="Arial" w:hAnsi="Arial"/>
          <w:spacing w:val="-1"/>
          <w:sz w:val="22"/>
          <w:u w:color="000000"/>
        </w:rPr>
      </w:pPr>
      <w:r>
        <w:rPr>
          <w:rFonts w:ascii="Arial" w:eastAsia="Arial" w:hAnsi="Arial"/>
          <w:spacing w:val="-1"/>
          <w:sz w:val="22"/>
          <w:u w:color="000000"/>
        </w:rPr>
        <w:t xml:space="preserve">ITU Secretary-General, Mr Houlin Zhao, </w:t>
      </w:r>
      <w:r w:rsidR="00A412A4">
        <w:rPr>
          <w:rFonts w:ascii="Arial" w:eastAsia="Arial" w:hAnsi="Arial"/>
          <w:spacing w:val="-1"/>
          <w:sz w:val="22"/>
          <w:u w:color="000000"/>
        </w:rPr>
        <w:t>welcomed t</w:t>
      </w:r>
      <w:r w:rsidR="00BF5607">
        <w:rPr>
          <w:rFonts w:ascii="Arial" w:eastAsia="Arial" w:hAnsi="Arial"/>
          <w:spacing w:val="-1"/>
          <w:sz w:val="22"/>
          <w:u w:color="000000"/>
        </w:rPr>
        <w:t xml:space="preserve">he WSC participants. </w:t>
      </w:r>
      <w:r w:rsidR="00A412A4">
        <w:rPr>
          <w:rFonts w:ascii="Arial" w:eastAsia="Arial" w:hAnsi="Arial"/>
          <w:spacing w:val="-1"/>
          <w:sz w:val="22"/>
          <w:u w:color="000000"/>
        </w:rPr>
        <w:t>Mr Zhao said that IEC, ISO and ITU drew</w:t>
      </w:r>
      <w:r w:rsidR="00BF5607" w:rsidRPr="00A412A4">
        <w:rPr>
          <w:rFonts w:ascii="Arial" w:eastAsia="Arial" w:hAnsi="Arial"/>
          <w:spacing w:val="-1"/>
          <w:sz w:val="22"/>
          <w:u w:color="000000"/>
        </w:rPr>
        <w:t xml:space="preserve"> great strength from </w:t>
      </w:r>
      <w:r w:rsidR="00A412A4">
        <w:rPr>
          <w:rFonts w:ascii="Arial" w:eastAsia="Arial" w:hAnsi="Arial"/>
          <w:spacing w:val="-1"/>
          <w:sz w:val="22"/>
          <w:u w:color="000000"/>
        </w:rPr>
        <w:t>their</w:t>
      </w:r>
      <w:r w:rsidR="00BF5607" w:rsidRPr="00A412A4">
        <w:rPr>
          <w:rFonts w:ascii="Arial" w:eastAsia="Arial" w:hAnsi="Arial"/>
          <w:spacing w:val="-1"/>
          <w:sz w:val="22"/>
          <w:u w:color="000000"/>
        </w:rPr>
        <w:t xml:space="preserve"> mutual commitment to cooperation in both the development and promotion of international standards. ITU was also very glad to </w:t>
      </w:r>
      <w:r w:rsidR="00A412A4">
        <w:rPr>
          <w:rFonts w:ascii="Arial" w:eastAsia="Arial" w:hAnsi="Arial"/>
          <w:spacing w:val="-1"/>
          <w:sz w:val="22"/>
          <w:u w:color="000000"/>
        </w:rPr>
        <w:t xml:space="preserve">have </w:t>
      </w:r>
      <w:r w:rsidR="00BF5607" w:rsidRPr="00A412A4">
        <w:rPr>
          <w:rFonts w:ascii="Arial" w:eastAsia="Arial" w:hAnsi="Arial"/>
          <w:spacing w:val="-1"/>
          <w:sz w:val="22"/>
          <w:u w:color="000000"/>
        </w:rPr>
        <w:t>join</w:t>
      </w:r>
      <w:r w:rsidR="00A412A4">
        <w:rPr>
          <w:rFonts w:ascii="Arial" w:eastAsia="Arial" w:hAnsi="Arial"/>
          <w:spacing w:val="-1"/>
          <w:sz w:val="22"/>
          <w:u w:color="000000"/>
        </w:rPr>
        <w:t>ed</w:t>
      </w:r>
      <w:r w:rsidR="00BF5607" w:rsidRPr="00A412A4">
        <w:rPr>
          <w:rFonts w:ascii="Arial" w:eastAsia="Arial" w:hAnsi="Arial"/>
          <w:spacing w:val="-1"/>
          <w:sz w:val="22"/>
          <w:u w:color="000000"/>
        </w:rPr>
        <w:t xml:space="preserve"> IEC and ISO in the organization of the World Smart City Forum in Singapore last July. Coo</w:t>
      </w:r>
      <w:r w:rsidR="00A412A4">
        <w:rPr>
          <w:rFonts w:ascii="Arial" w:eastAsia="Arial" w:hAnsi="Arial"/>
          <w:spacing w:val="-1"/>
          <w:sz w:val="22"/>
          <w:u w:color="000000"/>
        </w:rPr>
        <w:t>peration in standardization would</w:t>
      </w:r>
      <w:r w:rsidR="00BF5607" w:rsidRPr="00A412A4">
        <w:rPr>
          <w:rFonts w:ascii="Arial" w:eastAsia="Arial" w:hAnsi="Arial"/>
          <w:spacing w:val="-1"/>
          <w:sz w:val="22"/>
          <w:u w:color="000000"/>
        </w:rPr>
        <w:t xml:space="preserve"> be essential to smart cities</w:t>
      </w:r>
      <w:r w:rsidR="00A412A4">
        <w:rPr>
          <w:rFonts w:ascii="Arial" w:eastAsia="Arial" w:hAnsi="Arial"/>
          <w:spacing w:val="-1"/>
          <w:sz w:val="22"/>
          <w:u w:color="000000"/>
        </w:rPr>
        <w:t>. T</w:t>
      </w:r>
      <w:r w:rsidR="00A412A4" w:rsidRPr="00A412A4">
        <w:rPr>
          <w:rFonts w:ascii="Arial" w:eastAsia="Arial" w:hAnsi="Arial"/>
          <w:spacing w:val="-1"/>
          <w:sz w:val="22"/>
          <w:u w:color="000000"/>
        </w:rPr>
        <w:t xml:space="preserve">here </w:t>
      </w:r>
      <w:r w:rsidR="00A412A4">
        <w:rPr>
          <w:rFonts w:ascii="Arial" w:eastAsia="Arial" w:hAnsi="Arial"/>
          <w:spacing w:val="-1"/>
          <w:sz w:val="22"/>
          <w:u w:color="000000"/>
        </w:rPr>
        <w:t xml:space="preserve">was </w:t>
      </w:r>
      <w:r w:rsidR="00A412A4" w:rsidRPr="00A412A4">
        <w:rPr>
          <w:rFonts w:ascii="Arial" w:eastAsia="Arial" w:hAnsi="Arial"/>
          <w:spacing w:val="-1"/>
          <w:sz w:val="22"/>
          <w:u w:color="000000"/>
        </w:rPr>
        <w:t>no voice in standardization with as much authority as the</w:t>
      </w:r>
      <w:r w:rsidR="00A412A4">
        <w:rPr>
          <w:rFonts w:ascii="Arial" w:eastAsia="Arial" w:hAnsi="Arial"/>
          <w:spacing w:val="-1"/>
          <w:sz w:val="22"/>
          <w:u w:color="000000"/>
        </w:rPr>
        <w:t xml:space="preserve"> </w:t>
      </w:r>
      <w:r w:rsidR="00A412A4" w:rsidRPr="00A412A4">
        <w:rPr>
          <w:rFonts w:ascii="Arial" w:eastAsia="Arial" w:hAnsi="Arial"/>
          <w:spacing w:val="-1"/>
          <w:sz w:val="22"/>
          <w:u w:color="000000"/>
        </w:rPr>
        <w:t>combined voice of IEC, ISO and ITU</w:t>
      </w:r>
      <w:r w:rsidR="00A412A4">
        <w:rPr>
          <w:rFonts w:ascii="Arial" w:eastAsia="Arial" w:hAnsi="Arial"/>
          <w:spacing w:val="-1"/>
          <w:sz w:val="22"/>
          <w:u w:color="000000"/>
        </w:rPr>
        <w:t xml:space="preserve">. Mr Zhao pointed out that it was </w:t>
      </w:r>
      <w:r w:rsidR="00543537">
        <w:rPr>
          <w:rFonts w:ascii="Arial" w:eastAsia="Arial" w:hAnsi="Arial"/>
          <w:spacing w:val="-1"/>
          <w:sz w:val="22"/>
          <w:u w:color="000000"/>
        </w:rPr>
        <w:t xml:space="preserve">also </w:t>
      </w:r>
      <w:r w:rsidR="00A412A4">
        <w:rPr>
          <w:rFonts w:ascii="Arial" w:eastAsia="Arial" w:hAnsi="Arial"/>
          <w:spacing w:val="-1"/>
          <w:sz w:val="22"/>
          <w:u w:color="000000"/>
        </w:rPr>
        <w:t xml:space="preserve">important to involved SMEs in the standardization process. </w:t>
      </w:r>
    </w:p>
    <w:p w14:paraId="534FF2C1" w14:textId="1F75CE5B" w:rsidR="00E15867" w:rsidRPr="00E15867" w:rsidRDefault="00FB2009" w:rsidP="00A412A4">
      <w:pPr>
        <w:widowControl w:val="0"/>
        <w:spacing w:before="240"/>
        <w:ind w:left="2268" w:hanging="2268"/>
        <w:jc w:val="both"/>
        <w:outlineLvl w:val="0"/>
        <w:rPr>
          <w:rFonts w:ascii="Arial" w:eastAsia="Arial" w:hAnsi="Arial"/>
        </w:rPr>
      </w:pPr>
      <w:r>
        <w:rPr>
          <w:rFonts w:ascii="Arial" w:eastAsia="Arial" w:hAnsi="Arial"/>
          <w:b/>
          <w:bCs/>
          <w:spacing w:val="-1"/>
        </w:rPr>
        <w:t>Agenda item</w:t>
      </w:r>
      <w:r w:rsidR="00E15867" w:rsidRPr="00E15867">
        <w:rPr>
          <w:rFonts w:ascii="Arial" w:eastAsia="Arial" w:hAnsi="Arial"/>
          <w:b/>
          <w:bCs/>
        </w:rPr>
        <w:t xml:space="preserve"> 2 </w:t>
      </w:r>
      <w:r w:rsidR="00E15867" w:rsidRPr="00E15867">
        <w:rPr>
          <w:rFonts w:ascii="Arial" w:eastAsia="Arial" w:hAnsi="Arial"/>
          <w:b/>
          <w:bCs/>
        </w:rPr>
        <w:tab/>
      </w:r>
      <w:r w:rsidR="003622BD">
        <w:rPr>
          <w:rFonts w:ascii="Arial" w:eastAsia="Arial" w:hAnsi="Arial"/>
          <w:b/>
          <w:bCs/>
        </w:rPr>
        <w:t>Approval of draft agenda</w:t>
      </w:r>
    </w:p>
    <w:p w14:paraId="4CD1CF9A" w14:textId="04FB1DDD" w:rsidR="003622BD" w:rsidRPr="003622BD" w:rsidRDefault="003622BD" w:rsidP="00482311">
      <w:pPr>
        <w:spacing w:before="120"/>
        <w:ind w:left="4320" w:hanging="4320"/>
        <w:rPr>
          <w:rFonts w:ascii="Arial" w:hAnsi="Arial" w:cs="Arial"/>
          <w:bCs/>
          <w:sz w:val="22"/>
          <w:lang w:val="en-GB"/>
        </w:rPr>
      </w:pPr>
      <w:r w:rsidRPr="003622BD">
        <w:rPr>
          <w:rFonts w:ascii="Arial" w:hAnsi="Arial" w:cs="Arial"/>
          <w:bCs/>
          <w:sz w:val="22"/>
          <w:lang w:val="en-GB"/>
        </w:rPr>
        <w:t>WSC approved the draft agenda</w:t>
      </w:r>
      <w:r>
        <w:rPr>
          <w:rFonts w:ascii="Arial" w:hAnsi="Arial" w:cs="Arial"/>
          <w:bCs/>
          <w:sz w:val="22"/>
          <w:lang w:val="en-GB"/>
        </w:rPr>
        <w:t xml:space="preserve"> (WSC </w:t>
      </w:r>
      <w:r w:rsidR="00482311">
        <w:rPr>
          <w:rFonts w:ascii="Arial" w:hAnsi="Arial" w:cs="Arial"/>
          <w:bCs/>
          <w:sz w:val="22"/>
          <w:lang w:val="en-GB"/>
        </w:rPr>
        <w:t xml:space="preserve">document </w:t>
      </w:r>
      <w:r>
        <w:rPr>
          <w:rFonts w:ascii="Arial" w:hAnsi="Arial" w:cs="Arial"/>
          <w:bCs/>
          <w:sz w:val="22"/>
          <w:lang w:val="en-GB"/>
        </w:rPr>
        <w:t>159)</w:t>
      </w:r>
      <w:r w:rsidRPr="003622BD">
        <w:rPr>
          <w:rFonts w:ascii="Arial" w:hAnsi="Arial" w:cs="Arial"/>
          <w:bCs/>
          <w:sz w:val="22"/>
          <w:lang w:val="en-GB"/>
        </w:rPr>
        <w:t>.</w:t>
      </w:r>
    </w:p>
    <w:p w14:paraId="2F974C78" w14:textId="06226121" w:rsidR="00E15867" w:rsidRPr="00E15867" w:rsidRDefault="00FB2009" w:rsidP="00A412A4">
      <w:pPr>
        <w:widowControl w:val="0"/>
        <w:spacing w:before="240"/>
        <w:jc w:val="both"/>
        <w:outlineLvl w:val="0"/>
        <w:rPr>
          <w:rFonts w:ascii="Arial" w:eastAsia="Arial" w:hAnsi="Arial"/>
        </w:rPr>
      </w:pPr>
      <w:r>
        <w:rPr>
          <w:rFonts w:ascii="Arial" w:eastAsia="Arial" w:hAnsi="Arial"/>
          <w:b/>
          <w:bCs/>
          <w:spacing w:val="-1"/>
        </w:rPr>
        <w:t>Agenda item</w:t>
      </w:r>
      <w:r>
        <w:rPr>
          <w:rFonts w:ascii="Arial" w:eastAsia="Arial" w:hAnsi="Arial"/>
          <w:b/>
          <w:bCs/>
        </w:rPr>
        <w:t xml:space="preserve"> </w:t>
      </w:r>
      <w:r w:rsidR="005455FC">
        <w:rPr>
          <w:rFonts w:ascii="Arial" w:eastAsia="Arial" w:hAnsi="Arial"/>
          <w:b/>
          <w:bCs/>
        </w:rPr>
        <w:t>3</w:t>
      </w:r>
      <w:r w:rsidR="005455FC">
        <w:rPr>
          <w:rFonts w:ascii="Arial" w:eastAsia="Arial" w:hAnsi="Arial"/>
          <w:b/>
          <w:bCs/>
        </w:rPr>
        <w:tab/>
      </w:r>
      <w:r w:rsidR="003622BD">
        <w:rPr>
          <w:rFonts w:ascii="Arial" w:eastAsia="Arial" w:hAnsi="Arial"/>
          <w:b/>
          <w:bCs/>
        </w:rPr>
        <w:t>WSC workshops</w:t>
      </w:r>
    </w:p>
    <w:p w14:paraId="271CDF98" w14:textId="5D6A4AE7" w:rsidR="003622BD" w:rsidRPr="00482311" w:rsidRDefault="00482311" w:rsidP="00482311">
      <w:pPr>
        <w:widowControl w:val="0"/>
        <w:spacing w:before="120"/>
        <w:rPr>
          <w:rFonts w:ascii="Arial" w:eastAsia="Arial" w:hAnsi="Arial" w:cs="Arial"/>
          <w:b/>
          <w:bCs/>
          <w:sz w:val="22"/>
          <w:szCs w:val="20"/>
        </w:rPr>
      </w:pPr>
      <w:r>
        <w:rPr>
          <w:rFonts w:ascii="Arial" w:eastAsia="Arial" w:hAnsi="Arial" w:cs="Arial"/>
          <w:b/>
          <w:bCs/>
          <w:sz w:val="22"/>
          <w:szCs w:val="20"/>
        </w:rPr>
        <w:t xml:space="preserve">WSC </w:t>
      </w:r>
      <w:r w:rsidR="003622BD" w:rsidRPr="00482311">
        <w:rPr>
          <w:rFonts w:ascii="Arial" w:eastAsia="Arial" w:hAnsi="Arial" w:cs="Arial"/>
          <w:b/>
          <w:bCs/>
          <w:sz w:val="22"/>
          <w:szCs w:val="20"/>
        </w:rPr>
        <w:t>Academic Day 2017</w:t>
      </w:r>
    </w:p>
    <w:p w14:paraId="02B30AFD" w14:textId="17B7AAFE" w:rsidR="00700BFE" w:rsidRPr="00482311" w:rsidRDefault="00BF5607" w:rsidP="00543537">
      <w:pPr>
        <w:spacing w:before="120"/>
        <w:rPr>
          <w:rFonts w:ascii="Arial" w:hAnsi="Arial" w:cs="Arial"/>
          <w:sz w:val="22"/>
          <w:szCs w:val="22"/>
          <w:lang w:val="en-GB"/>
        </w:rPr>
      </w:pPr>
      <w:r>
        <w:rPr>
          <w:rFonts w:ascii="Arial" w:eastAsia="Arial" w:hAnsi="Arial"/>
          <w:spacing w:val="-1"/>
          <w:sz w:val="22"/>
        </w:rPr>
        <w:t>Mr Kevin McKinley</w:t>
      </w:r>
      <w:r>
        <w:rPr>
          <w:rFonts w:ascii="Arial" w:hAnsi="Arial" w:cs="Arial"/>
          <w:sz w:val="22"/>
          <w:szCs w:val="22"/>
          <w:lang w:val="en-GB"/>
        </w:rPr>
        <w:t xml:space="preserve"> </w:t>
      </w:r>
      <w:r w:rsidR="00482311">
        <w:rPr>
          <w:rFonts w:ascii="Arial" w:hAnsi="Arial" w:cs="Arial"/>
          <w:sz w:val="22"/>
          <w:szCs w:val="22"/>
          <w:lang w:val="en-GB"/>
        </w:rPr>
        <w:t xml:space="preserve">presented WSC document 160. </w:t>
      </w:r>
      <w:r w:rsidR="00700BFE" w:rsidRPr="00482311">
        <w:rPr>
          <w:rFonts w:ascii="Arial" w:hAnsi="Arial" w:cs="Arial"/>
          <w:sz w:val="22"/>
          <w:szCs w:val="22"/>
          <w:lang w:val="en-GB"/>
        </w:rPr>
        <w:t>The aim of the WSC Academic</w:t>
      </w:r>
      <w:r w:rsidR="00543537">
        <w:rPr>
          <w:rFonts w:ascii="Arial" w:hAnsi="Arial" w:cs="Arial"/>
          <w:sz w:val="22"/>
          <w:szCs w:val="22"/>
          <w:lang w:val="en-GB"/>
        </w:rPr>
        <w:t xml:space="preserve"> Day was</w:t>
      </w:r>
      <w:r w:rsidR="00700BFE" w:rsidRPr="00482311">
        <w:rPr>
          <w:rFonts w:ascii="Arial" w:hAnsi="Arial" w:cs="Arial"/>
          <w:sz w:val="22"/>
          <w:szCs w:val="22"/>
          <w:lang w:val="en-GB"/>
        </w:rPr>
        <w:t xml:space="preserve"> to promote dialogue between universities and the international standards community, to raise awareness, to foster cooperation and joint initiatives on specific themes regarding education in stand</w:t>
      </w:r>
      <w:r w:rsidR="00482311">
        <w:rPr>
          <w:rFonts w:ascii="Arial" w:hAnsi="Arial" w:cs="Arial"/>
          <w:sz w:val="22"/>
          <w:szCs w:val="22"/>
          <w:lang w:val="en-GB"/>
        </w:rPr>
        <w:t xml:space="preserve">ardization. Since 2010, the WSC </w:t>
      </w:r>
      <w:r w:rsidR="00700BFE" w:rsidRPr="00482311">
        <w:rPr>
          <w:rFonts w:ascii="Arial" w:hAnsi="Arial" w:cs="Arial"/>
          <w:sz w:val="22"/>
          <w:szCs w:val="22"/>
          <w:lang w:val="en-GB"/>
        </w:rPr>
        <w:t>A</w:t>
      </w:r>
      <w:r w:rsidR="00482311">
        <w:rPr>
          <w:rFonts w:ascii="Arial" w:hAnsi="Arial" w:cs="Arial"/>
          <w:sz w:val="22"/>
          <w:szCs w:val="22"/>
          <w:lang w:val="en-GB"/>
        </w:rPr>
        <w:t xml:space="preserve">cademic </w:t>
      </w:r>
      <w:r w:rsidR="00700BFE" w:rsidRPr="00482311">
        <w:rPr>
          <w:rFonts w:ascii="Arial" w:hAnsi="Arial" w:cs="Arial"/>
          <w:sz w:val="22"/>
          <w:szCs w:val="22"/>
          <w:lang w:val="en-GB"/>
        </w:rPr>
        <w:t>D</w:t>
      </w:r>
      <w:r w:rsidR="00482311">
        <w:rPr>
          <w:rFonts w:ascii="Arial" w:hAnsi="Arial" w:cs="Arial"/>
          <w:sz w:val="22"/>
          <w:szCs w:val="22"/>
          <w:lang w:val="en-GB"/>
        </w:rPr>
        <w:t>ay</w:t>
      </w:r>
      <w:r w:rsidR="00543537">
        <w:rPr>
          <w:rFonts w:ascii="Arial" w:hAnsi="Arial" w:cs="Arial"/>
          <w:sz w:val="22"/>
          <w:szCs w:val="22"/>
          <w:lang w:val="en-GB"/>
        </w:rPr>
        <w:t xml:space="preserve"> had</w:t>
      </w:r>
      <w:r w:rsidR="00700BFE" w:rsidRPr="00482311">
        <w:rPr>
          <w:rFonts w:ascii="Arial" w:hAnsi="Arial" w:cs="Arial"/>
          <w:sz w:val="22"/>
          <w:szCs w:val="22"/>
          <w:lang w:val="en-GB"/>
        </w:rPr>
        <w:t xml:space="preserve"> been run in conjunction with the annual workshop of ICES (the International Cooperation for Education about Standardization).</w:t>
      </w:r>
    </w:p>
    <w:p w14:paraId="0B173099" w14:textId="1E0BBF1D" w:rsidR="00700BFE" w:rsidRPr="00482311" w:rsidRDefault="00543537" w:rsidP="00543537">
      <w:pPr>
        <w:spacing w:before="120"/>
        <w:rPr>
          <w:rFonts w:ascii="Arial" w:hAnsi="Arial" w:cs="Arial"/>
          <w:sz w:val="22"/>
          <w:szCs w:val="22"/>
          <w:lang w:val="en-GB"/>
        </w:rPr>
      </w:pPr>
      <w:r>
        <w:rPr>
          <w:rFonts w:ascii="Arial" w:hAnsi="Arial" w:cs="Arial"/>
          <w:sz w:val="22"/>
          <w:szCs w:val="22"/>
          <w:lang w:val="en-GB"/>
        </w:rPr>
        <w:t>The WSC Academic Day 2017 was</w:t>
      </w:r>
      <w:r w:rsidR="00700BFE" w:rsidRPr="00482311">
        <w:rPr>
          <w:rFonts w:ascii="Arial" w:hAnsi="Arial" w:cs="Arial"/>
          <w:sz w:val="22"/>
          <w:szCs w:val="22"/>
          <w:lang w:val="en-GB"/>
        </w:rPr>
        <w:t xml:space="preserve"> planned on 11 August 2017 in Chicago, USA, following the ICES workshop on 9 and 10 August 2017. It will be hosted by Northwestern University, on behalf of ANSI’s committee on education</w:t>
      </w:r>
      <w:r w:rsidR="00482311">
        <w:rPr>
          <w:rFonts w:ascii="Arial" w:hAnsi="Arial" w:cs="Arial"/>
          <w:sz w:val="22"/>
          <w:szCs w:val="22"/>
          <w:lang w:val="en-GB"/>
        </w:rPr>
        <w:t xml:space="preserve"> (WSC document 160)</w:t>
      </w:r>
      <w:r w:rsidR="00700BFE" w:rsidRPr="00482311">
        <w:rPr>
          <w:rFonts w:ascii="Arial" w:hAnsi="Arial" w:cs="Arial"/>
          <w:sz w:val="22"/>
          <w:szCs w:val="22"/>
          <w:lang w:val="en-GB"/>
        </w:rPr>
        <w:t>.</w:t>
      </w:r>
    </w:p>
    <w:p w14:paraId="54C58C5E" w14:textId="1816112C" w:rsidR="00482311" w:rsidRDefault="00482311" w:rsidP="00543537">
      <w:pPr>
        <w:spacing w:before="120"/>
        <w:rPr>
          <w:rFonts w:ascii="Arial" w:hAnsi="Arial" w:cs="Arial"/>
          <w:sz w:val="22"/>
          <w:szCs w:val="22"/>
          <w:lang w:val="en-GB"/>
        </w:rPr>
      </w:pPr>
      <w:r w:rsidRPr="00015D97">
        <w:rPr>
          <w:rFonts w:ascii="Arial" w:hAnsi="Arial" w:cs="Arial"/>
          <w:sz w:val="22"/>
          <w:szCs w:val="22"/>
          <w:lang w:val="en-GB"/>
        </w:rPr>
        <w:t xml:space="preserve">The intention </w:t>
      </w:r>
      <w:r>
        <w:rPr>
          <w:rFonts w:ascii="Arial" w:hAnsi="Arial" w:cs="Arial"/>
          <w:sz w:val="22"/>
          <w:szCs w:val="22"/>
          <w:lang w:val="en-GB"/>
        </w:rPr>
        <w:t xml:space="preserve">of WSC Academic Day 2017 </w:t>
      </w:r>
      <w:r w:rsidR="00543537">
        <w:rPr>
          <w:rFonts w:ascii="Arial" w:hAnsi="Arial" w:cs="Arial"/>
          <w:sz w:val="22"/>
          <w:szCs w:val="22"/>
          <w:lang w:val="en-GB"/>
        </w:rPr>
        <w:t>was</w:t>
      </w:r>
      <w:r w:rsidRPr="00015D97">
        <w:rPr>
          <w:rFonts w:ascii="Arial" w:hAnsi="Arial" w:cs="Arial"/>
          <w:sz w:val="22"/>
          <w:szCs w:val="22"/>
          <w:lang w:val="en-GB"/>
        </w:rPr>
        <w:t xml:space="preserve"> to focus on</w:t>
      </w:r>
      <w:r>
        <w:rPr>
          <w:rFonts w:ascii="Arial" w:hAnsi="Arial" w:cs="Arial"/>
          <w:sz w:val="22"/>
          <w:szCs w:val="22"/>
          <w:lang w:val="en-GB"/>
        </w:rPr>
        <w:t xml:space="preserve"> the benefits of standards and on how education about standardization can benefit from methods and case studies highlighting the use of standards and their contribution to public welfare and organizations’ performances.</w:t>
      </w:r>
    </w:p>
    <w:p w14:paraId="064D0BAC" w14:textId="084B9F7F" w:rsidR="00482311" w:rsidRPr="00482311" w:rsidRDefault="00482311" w:rsidP="00543537">
      <w:pPr>
        <w:widowControl w:val="0"/>
        <w:spacing w:before="120"/>
        <w:rPr>
          <w:rFonts w:ascii="Arial" w:eastAsia="Arial" w:hAnsi="Arial" w:cs="Arial"/>
          <w:sz w:val="22"/>
          <w:szCs w:val="20"/>
          <w:lang w:val="en-GB"/>
        </w:rPr>
      </w:pPr>
      <w:r>
        <w:rPr>
          <w:rFonts w:ascii="Arial" w:eastAsia="Arial" w:hAnsi="Arial" w:cs="Arial"/>
          <w:sz w:val="22"/>
          <w:szCs w:val="20"/>
          <w:lang w:val="en-GB"/>
        </w:rPr>
        <w:t>WSC noted the update.</w:t>
      </w:r>
    </w:p>
    <w:p w14:paraId="7662912A" w14:textId="09C2D9C0" w:rsidR="003622BD" w:rsidRPr="00482311" w:rsidRDefault="003622BD" w:rsidP="00482311">
      <w:pPr>
        <w:spacing w:before="120"/>
        <w:rPr>
          <w:rFonts w:ascii="Arial" w:hAnsi="Arial"/>
          <w:b/>
          <w:sz w:val="22"/>
        </w:rPr>
      </w:pPr>
      <w:r w:rsidRPr="00482311">
        <w:rPr>
          <w:rFonts w:ascii="Arial" w:hAnsi="Arial"/>
          <w:b/>
          <w:sz w:val="22"/>
        </w:rPr>
        <w:t>Academia Roundtable (end 2017 or 2018) in Asia</w:t>
      </w:r>
    </w:p>
    <w:p w14:paraId="6A361391" w14:textId="1D689143" w:rsidR="00482311" w:rsidRPr="00482311" w:rsidRDefault="00BF5607" w:rsidP="00543537">
      <w:pPr>
        <w:spacing w:before="120"/>
        <w:rPr>
          <w:rFonts w:ascii="Arial" w:hAnsi="Arial" w:cs="Arial"/>
          <w:sz w:val="22"/>
          <w:szCs w:val="22"/>
          <w:lang w:val="en-GB"/>
        </w:rPr>
      </w:pPr>
      <w:r>
        <w:rPr>
          <w:rFonts w:ascii="Arial" w:eastAsia="Arial" w:hAnsi="Arial"/>
          <w:spacing w:val="-1"/>
          <w:sz w:val="22"/>
        </w:rPr>
        <w:t>Mr Kevin McKinley</w:t>
      </w:r>
      <w:r>
        <w:rPr>
          <w:rFonts w:ascii="Arial" w:hAnsi="Arial" w:cs="Arial"/>
          <w:sz w:val="22"/>
          <w:szCs w:val="22"/>
          <w:lang w:val="en-GB"/>
        </w:rPr>
        <w:t xml:space="preserve"> </w:t>
      </w:r>
      <w:r w:rsidR="00482311">
        <w:rPr>
          <w:rFonts w:ascii="Arial" w:hAnsi="Arial" w:cs="Arial"/>
          <w:sz w:val="22"/>
          <w:szCs w:val="22"/>
          <w:lang w:val="en-GB"/>
        </w:rPr>
        <w:t xml:space="preserve">presented WSC document 161. </w:t>
      </w:r>
      <w:r w:rsidR="00482311" w:rsidRPr="00482311">
        <w:rPr>
          <w:rFonts w:ascii="Arial" w:hAnsi="Arial" w:cs="Arial"/>
          <w:sz w:val="22"/>
          <w:szCs w:val="22"/>
          <w:lang w:val="en-GB"/>
        </w:rPr>
        <w:t>The WSC Academia roundtable was designed to promote the dialogue between leading academic institutions, standards organizations and industry leaders.</w:t>
      </w:r>
    </w:p>
    <w:p w14:paraId="1C29034F" w14:textId="77777777" w:rsidR="00482311" w:rsidRPr="00482311" w:rsidRDefault="00482311" w:rsidP="00543537">
      <w:pPr>
        <w:spacing w:before="120"/>
        <w:rPr>
          <w:rFonts w:ascii="Arial" w:hAnsi="Arial" w:cs="Arial"/>
          <w:sz w:val="22"/>
          <w:szCs w:val="22"/>
          <w:lang w:val="en-GB"/>
        </w:rPr>
      </w:pPr>
      <w:r w:rsidRPr="00482311">
        <w:rPr>
          <w:rFonts w:ascii="Arial" w:hAnsi="Arial" w:cs="Arial"/>
          <w:sz w:val="22"/>
          <w:szCs w:val="22"/>
          <w:lang w:val="en-GB"/>
        </w:rPr>
        <w:t xml:space="preserve">The overall objective was to capture the attention of a number of world leading universities that have not yet fully embraced the opportunities presented by interaction with global standards organizations, involving deans, professors, researchers, and lecturers in a dialogue covering the increasingly synergistic fields of standardization and management in the 21st century, a subject matter that should be both of high interest and deep relevance for forward thinking institutions across sectors. </w:t>
      </w:r>
    </w:p>
    <w:p w14:paraId="55771A04" w14:textId="54A005AE" w:rsidR="00482311" w:rsidRPr="00482311" w:rsidRDefault="00482311" w:rsidP="00543537">
      <w:pPr>
        <w:spacing w:before="120"/>
        <w:rPr>
          <w:rFonts w:ascii="Arial" w:hAnsi="Arial" w:cs="Arial"/>
          <w:sz w:val="22"/>
          <w:szCs w:val="22"/>
          <w:lang w:val="en-GB"/>
        </w:rPr>
      </w:pPr>
      <w:r w:rsidRPr="00482311">
        <w:rPr>
          <w:rFonts w:ascii="Arial" w:hAnsi="Arial" w:cs="Arial"/>
          <w:sz w:val="22"/>
          <w:szCs w:val="22"/>
          <w:lang w:val="en-GB"/>
        </w:rPr>
        <w:t>The ne</w:t>
      </w:r>
      <w:r w:rsidR="00543537">
        <w:rPr>
          <w:rFonts w:ascii="Arial" w:hAnsi="Arial" w:cs="Arial"/>
          <w:sz w:val="22"/>
          <w:szCs w:val="22"/>
          <w:lang w:val="en-GB"/>
        </w:rPr>
        <w:t>xt edition, under ISO lead, would</w:t>
      </w:r>
      <w:r w:rsidRPr="00482311">
        <w:rPr>
          <w:rFonts w:ascii="Arial" w:hAnsi="Arial" w:cs="Arial"/>
          <w:sz w:val="22"/>
          <w:szCs w:val="22"/>
          <w:lang w:val="en-GB"/>
        </w:rPr>
        <w:t xml:space="preserve"> be designed similarly to the first edition organized at the Library of Congress, Washington DC (USA).</w:t>
      </w:r>
    </w:p>
    <w:p w14:paraId="3426EA76" w14:textId="254EF53C" w:rsidR="003622BD" w:rsidRPr="00482311" w:rsidRDefault="00482311" w:rsidP="00543537">
      <w:pPr>
        <w:spacing w:before="120"/>
        <w:rPr>
          <w:rFonts w:ascii="Arial" w:hAnsi="Arial" w:cs="Arial"/>
          <w:sz w:val="22"/>
          <w:szCs w:val="22"/>
          <w:lang w:val="en-GB"/>
        </w:rPr>
      </w:pPr>
      <w:r w:rsidRPr="00482311">
        <w:rPr>
          <w:rFonts w:ascii="Arial" w:hAnsi="Arial" w:cs="Arial"/>
          <w:sz w:val="22"/>
          <w:szCs w:val="22"/>
          <w:lang w:val="en-GB"/>
        </w:rPr>
        <w:t xml:space="preserve">Options for dates and venues </w:t>
      </w:r>
      <w:r w:rsidR="00543537">
        <w:rPr>
          <w:rFonts w:ascii="Arial" w:hAnsi="Arial" w:cs="Arial"/>
          <w:sz w:val="22"/>
          <w:szCs w:val="22"/>
          <w:lang w:val="en-GB"/>
        </w:rPr>
        <w:t>were</w:t>
      </w:r>
      <w:r w:rsidRPr="00482311">
        <w:rPr>
          <w:rFonts w:ascii="Arial" w:hAnsi="Arial" w:cs="Arial"/>
          <w:sz w:val="22"/>
          <w:szCs w:val="22"/>
          <w:lang w:val="en-GB"/>
        </w:rPr>
        <w:t xml:space="preserve"> currently being</w:t>
      </w:r>
      <w:r w:rsidR="00543537">
        <w:rPr>
          <w:rFonts w:ascii="Arial" w:hAnsi="Arial" w:cs="Arial"/>
          <w:sz w:val="22"/>
          <w:szCs w:val="22"/>
          <w:lang w:val="en-GB"/>
        </w:rPr>
        <w:t xml:space="preserve"> considered. A serious option was</w:t>
      </w:r>
      <w:r w:rsidRPr="00482311">
        <w:rPr>
          <w:rFonts w:ascii="Arial" w:hAnsi="Arial" w:cs="Arial"/>
          <w:sz w:val="22"/>
          <w:szCs w:val="22"/>
          <w:lang w:val="en-GB"/>
        </w:rPr>
        <w:t xml:space="preserve"> China, around the end of 2017 or first half of 2018.</w:t>
      </w:r>
    </w:p>
    <w:p w14:paraId="20B79B45" w14:textId="414E5399" w:rsidR="00482311" w:rsidRPr="00482311" w:rsidRDefault="00482311" w:rsidP="00543537">
      <w:pPr>
        <w:spacing w:before="120"/>
        <w:rPr>
          <w:rFonts w:ascii="Arial" w:hAnsi="Arial" w:cs="Arial"/>
          <w:sz w:val="22"/>
          <w:szCs w:val="22"/>
          <w:lang w:val="en-GB"/>
        </w:rPr>
      </w:pPr>
      <w:r w:rsidRPr="00482311">
        <w:rPr>
          <w:rFonts w:ascii="Arial" w:hAnsi="Arial" w:cs="Arial"/>
          <w:sz w:val="22"/>
          <w:szCs w:val="22"/>
          <w:lang w:val="en-GB"/>
        </w:rPr>
        <w:t>WSC noted the update.</w:t>
      </w:r>
    </w:p>
    <w:p w14:paraId="61D1D3CB" w14:textId="03D15461" w:rsidR="003622BD" w:rsidRPr="00482311" w:rsidRDefault="0054450C" w:rsidP="00543537">
      <w:pPr>
        <w:widowControl w:val="0"/>
        <w:spacing w:before="120"/>
        <w:rPr>
          <w:rFonts w:ascii="Arial" w:eastAsia="Arial" w:hAnsi="Arial" w:cs="Arial"/>
          <w:b/>
          <w:sz w:val="22"/>
          <w:szCs w:val="20"/>
        </w:rPr>
      </w:pPr>
      <w:r>
        <w:rPr>
          <w:rFonts w:ascii="Arial" w:hAnsi="Arial"/>
          <w:b/>
          <w:sz w:val="22"/>
        </w:rPr>
        <w:t>IEC, ISO, ITU high-level roundtable on the use of i</w:t>
      </w:r>
      <w:r w:rsidR="003622BD" w:rsidRPr="00482311">
        <w:rPr>
          <w:rFonts w:ascii="Arial" w:hAnsi="Arial"/>
          <w:b/>
          <w:sz w:val="22"/>
        </w:rPr>
        <w:t xml:space="preserve">nternational </w:t>
      </w:r>
      <w:r>
        <w:rPr>
          <w:rFonts w:ascii="Arial" w:hAnsi="Arial"/>
          <w:b/>
          <w:sz w:val="22"/>
        </w:rPr>
        <w:t xml:space="preserve">standards in </w:t>
      </w:r>
      <w:r w:rsidR="003622BD" w:rsidRPr="00482311">
        <w:rPr>
          <w:rFonts w:ascii="Arial" w:hAnsi="Arial"/>
          <w:b/>
          <w:sz w:val="22"/>
        </w:rPr>
        <w:t>trade agreements</w:t>
      </w:r>
    </w:p>
    <w:p w14:paraId="1C66A16B" w14:textId="38F960D3" w:rsidR="0054450C" w:rsidRPr="000576CC" w:rsidRDefault="00BF5607" w:rsidP="00543537">
      <w:pPr>
        <w:spacing w:before="120"/>
        <w:rPr>
          <w:rFonts w:ascii="Arial" w:hAnsi="Arial" w:cs="Arial"/>
          <w:sz w:val="22"/>
          <w:szCs w:val="22"/>
          <w:lang w:val="en-GB"/>
        </w:rPr>
      </w:pPr>
      <w:r w:rsidRPr="00B81CCE">
        <w:rPr>
          <w:rFonts w:ascii="Arial" w:eastAsia="Arial" w:hAnsi="Arial"/>
          <w:spacing w:val="-1"/>
          <w:sz w:val="22"/>
        </w:rPr>
        <w:t xml:space="preserve">Mr Frans Vreeswijk </w:t>
      </w:r>
      <w:r w:rsidR="0054450C" w:rsidRPr="000576CC">
        <w:rPr>
          <w:rFonts w:ascii="Arial" w:hAnsi="Arial" w:cs="Arial"/>
          <w:sz w:val="22"/>
          <w:szCs w:val="22"/>
          <w:lang w:val="en-GB"/>
        </w:rPr>
        <w:t xml:space="preserve">presented WSC Document 162. The </w:t>
      </w:r>
      <w:r w:rsidR="00543537">
        <w:rPr>
          <w:rFonts w:ascii="Arial" w:hAnsi="Arial" w:cs="Arial"/>
          <w:sz w:val="22"/>
          <w:szCs w:val="22"/>
          <w:lang w:val="en-GB"/>
        </w:rPr>
        <w:t>idea wa</w:t>
      </w:r>
      <w:r w:rsidR="0054450C" w:rsidRPr="000576CC">
        <w:rPr>
          <w:rFonts w:ascii="Arial" w:hAnsi="Arial" w:cs="Arial"/>
          <w:sz w:val="22"/>
          <w:szCs w:val="22"/>
          <w:lang w:val="en-GB"/>
        </w:rPr>
        <w:t xml:space="preserve">s to organize a roundtable to promote the </w:t>
      </w:r>
      <w:r w:rsidR="000576CC">
        <w:rPr>
          <w:rFonts w:ascii="Arial" w:hAnsi="Arial" w:cs="Arial"/>
          <w:sz w:val="22"/>
          <w:szCs w:val="22"/>
          <w:lang w:val="en-GB"/>
        </w:rPr>
        <w:t>i</w:t>
      </w:r>
      <w:r w:rsidR="000576CC" w:rsidRPr="000576CC">
        <w:rPr>
          <w:rFonts w:ascii="Arial" w:hAnsi="Arial" w:cs="Arial"/>
          <w:sz w:val="22"/>
          <w:szCs w:val="22"/>
          <w:lang w:val="en-GB"/>
        </w:rPr>
        <w:t>nternational</w:t>
      </w:r>
      <w:r w:rsidR="0054450C" w:rsidRPr="000576CC">
        <w:rPr>
          <w:rFonts w:ascii="Arial" w:hAnsi="Arial" w:cs="Arial"/>
          <w:sz w:val="22"/>
          <w:szCs w:val="22"/>
          <w:lang w:val="en-GB"/>
        </w:rPr>
        <w:t xml:space="preserve"> standardization system of IEC, ISO and ITU. The audience would be </w:t>
      </w:r>
      <w:r w:rsidR="0054450C" w:rsidRPr="000576CC">
        <w:rPr>
          <w:rFonts w:ascii="Arial" w:hAnsi="Arial" w:cs="Arial"/>
          <w:sz w:val="22"/>
          <w:szCs w:val="22"/>
          <w:lang w:val="en-GB"/>
        </w:rPr>
        <w:lastRenderedPageBreak/>
        <w:t xml:space="preserve">trade agreement negotiators (senior level) and representatives of IEC, ISO and ITU. Examples of topics to be covered at the roundtable </w:t>
      </w:r>
      <w:r w:rsidR="00543537">
        <w:rPr>
          <w:rFonts w:ascii="Arial" w:hAnsi="Arial" w:cs="Arial"/>
          <w:sz w:val="22"/>
          <w:szCs w:val="22"/>
          <w:lang w:val="en-GB"/>
        </w:rPr>
        <w:t xml:space="preserve">could </w:t>
      </w:r>
      <w:r w:rsidR="0054450C" w:rsidRPr="000576CC">
        <w:rPr>
          <w:rFonts w:ascii="Arial" w:hAnsi="Arial" w:cs="Arial"/>
          <w:sz w:val="22"/>
          <w:szCs w:val="22"/>
          <w:lang w:val="en-GB"/>
        </w:rPr>
        <w:t xml:space="preserve">include: </w:t>
      </w:r>
    </w:p>
    <w:p w14:paraId="3E8FF9C1" w14:textId="61182022" w:rsidR="0054450C" w:rsidRDefault="0054450C" w:rsidP="004B4561">
      <w:pPr>
        <w:pStyle w:val="Header"/>
        <w:numPr>
          <w:ilvl w:val="0"/>
          <w:numId w:val="21"/>
        </w:numPr>
        <w:spacing w:before="60"/>
        <w:ind w:left="714" w:hanging="357"/>
        <w:rPr>
          <w:rFonts w:ascii="Arial" w:hAnsi="Arial" w:cs="Arial"/>
          <w:sz w:val="22"/>
          <w:szCs w:val="22"/>
        </w:rPr>
      </w:pPr>
      <w:r>
        <w:rPr>
          <w:rFonts w:ascii="Arial" w:hAnsi="Arial" w:cs="Arial"/>
          <w:sz w:val="22"/>
          <w:szCs w:val="22"/>
        </w:rPr>
        <w:t>t</w:t>
      </w:r>
      <w:r w:rsidRPr="00994252">
        <w:rPr>
          <w:rFonts w:ascii="Arial" w:hAnsi="Arial" w:cs="Arial"/>
          <w:sz w:val="22"/>
          <w:szCs w:val="22"/>
        </w:rPr>
        <w:t>he benefits of International Standards developed by IEC, ISO and ITU and how they support trade</w:t>
      </w:r>
      <w:r>
        <w:rPr>
          <w:rFonts w:ascii="Arial" w:hAnsi="Arial" w:cs="Arial"/>
          <w:sz w:val="22"/>
          <w:szCs w:val="22"/>
        </w:rPr>
        <w:t>; “International standards” meeting the WTO-TBT “six principles” vs. the so called “Private standards”: clarity on the different roles that they play in relation to trade facilitation and public policy;</w:t>
      </w:r>
    </w:p>
    <w:p w14:paraId="2E2BAF6A" w14:textId="75959CCA" w:rsidR="0054450C" w:rsidRDefault="0054450C" w:rsidP="004B4561">
      <w:pPr>
        <w:pStyle w:val="Header"/>
        <w:numPr>
          <w:ilvl w:val="0"/>
          <w:numId w:val="21"/>
        </w:numPr>
        <w:spacing w:before="60"/>
        <w:ind w:left="714" w:hanging="357"/>
        <w:rPr>
          <w:rFonts w:ascii="Arial" w:hAnsi="Arial" w:cs="Arial"/>
          <w:sz w:val="22"/>
          <w:szCs w:val="22"/>
        </w:rPr>
      </w:pPr>
      <w:r w:rsidRPr="0054450C">
        <w:rPr>
          <w:rFonts w:ascii="Arial" w:hAnsi="Arial" w:cs="Arial"/>
          <w:sz w:val="22"/>
          <w:szCs w:val="22"/>
        </w:rPr>
        <w:t>Trade agreement negotiation challenges and how International Standards can help address them</w:t>
      </w:r>
      <w:r>
        <w:rPr>
          <w:rFonts w:ascii="Arial" w:hAnsi="Arial" w:cs="Arial"/>
          <w:sz w:val="22"/>
          <w:szCs w:val="22"/>
        </w:rPr>
        <w:t>;</w:t>
      </w:r>
    </w:p>
    <w:p w14:paraId="0B36157B" w14:textId="07ACF137" w:rsidR="0054450C" w:rsidRDefault="0054450C" w:rsidP="004B4561">
      <w:pPr>
        <w:pStyle w:val="Header"/>
        <w:numPr>
          <w:ilvl w:val="0"/>
          <w:numId w:val="21"/>
        </w:numPr>
        <w:spacing w:before="60"/>
        <w:ind w:left="714" w:hanging="357"/>
        <w:rPr>
          <w:rFonts w:ascii="Arial" w:hAnsi="Arial" w:cs="Arial"/>
          <w:sz w:val="22"/>
          <w:szCs w:val="22"/>
        </w:rPr>
      </w:pPr>
      <w:r w:rsidRPr="0054450C">
        <w:rPr>
          <w:rFonts w:ascii="Arial" w:hAnsi="Arial" w:cs="Arial"/>
          <w:sz w:val="22"/>
          <w:szCs w:val="22"/>
        </w:rPr>
        <w:t>The international Conformity Assessment framework supporting trade</w:t>
      </w:r>
      <w:r>
        <w:rPr>
          <w:rFonts w:ascii="Arial" w:hAnsi="Arial" w:cs="Arial"/>
          <w:sz w:val="22"/>
          <w:szCs w:val="22"/>
        </w:rPr>
        <w:t>;</w:t>
      </w:r>
    </w:p>
    <w:p w14:paraId="66C38FA6" w14:textId="10AE79F7" w:rsidR="0054450C" w:rsidRDefault="0054450C" w:rsidP="004B4561">
      <w:pPr>
        <w:pStyle w:val="Header"/>
        <w:numPr>
          <w:ilvl w:val="0"/>
          <w:numId w:val="21"/>
        </w:numPr>
        <w:spacing w:before="60"/>
        <w:ind w:left="714" w:hanging="357"/>
        <w:rPr>
          <w:rFonts w:ascii="Arial" w:hAnsi="Arial" w:cs="Arial"/>
          <w:sz w:val="22"/>
          <w:szCs w:val="22"/>
        </w:rPr>
      </w:pPr>
      <w:r w:rsidRPr="0054450C">
        <w:rPr>
          <w:rFonts w:ascii="Arial" w:hAnsi="Arial" w:cs="Arial"/>
          <w:sz w:val="22"/>
          <w:szCs w:val="22"/>
        </w:rPr>
        <w:t>International Standards supporting innovation</w:t>
      </w:r>
      <w:r>
        <w:rPr>
          <w:rFonts w:ascii="Arial" w:hAnsi="Arial" w:cs="Arial"/>
          <w:sz w:val="22"/>
          <w:szCs w:val="22"/>
        </w:rPr>
        <w:t>;</w:t>
      </w:r>
    </w:p>
    <w:p w14:paraId="6CA7800B" w14:textId="1089A7F0" w:rsidR="0054450C" w:rsidRDefault="0054450C" w:rsidP="004B4561">
      <w:pPr>
        <w:pStyle w:val="Header"/>
        <w:numPr>
          <w:ilvl w:val="0"/>
          <w:numId w:val="21"/>
        </w:numPr>
        <w:spacing w:before="60"/>
        <w:ind w:left="714" w:hanging="357"/>
        <w:rPr>
          <w:rFonts w:ascii="Arial" w:hAnsi="Arial" w:cs="Arial"/>
          <w:sz w:val="22"/>
          <w:szCs w:val="22"/>
        </w:rPr>
      </w:pPr>
      <w:r w:rsidRPr="0054450C">
        <w:rPr>
          <w:rFonts w:ascii="Arial" w:hAnsi="Arial" w:cs="Arial"/>
          <w:sz w:val="22"/>
          <w:szCs w:val="22"/>
        </w:rPr>
        <w:t>International Standards supporting the Sustainable Development Goals and their implementation in trade agreements</w:t>
      </w:r>
      <w:r>
        <w:rPr>
          <w:rFonts w:ascii="Arial" w:hAnsi="Arial" w:cs="Arial"/>
          <w:sz w:val="22"/>
          <w:szCs w:val="22"/>
        </w:rPr>
        <w:t>;</w:t>
      </w:r>
      <w:r w:rsidRPr="0054450C">
        <w:rPr>
          <w:rFonts w:ascii="Arial" w:hAnsi="Arial" w:cs="Arial"/>
          <w:sz w:val="22"/>
          <w:szCs w:val="22"/>
        </w:rPr>
        <w:t xml:space="preserve"> </w:t>
      </w:r>
    </w:p>
    <w:p w14:paraId="5AE36571" w14:textId="0BFC664D" w:rsidR="0054450C" w:rsidRPr="0054450C" w:rsidRDefault="0054450C" w:rsidP="004B4561">
      <w:pPr>
        <w:pStyle w:val="Header"/>
        <w:numPr>
          <w:ilvl w:val="0"/>
          <w:numId w:val="21"/>
        </w:numPr>
        <w:spacing w:before="60"/>
        <w:ind w:left="714" w:hanging="357"/>
        <w:rPr>
          <w:rFonts w:ascii="Arial" w:hAnsi="Arial" w:cs="Arial"/>
          <w:sz w:val="22"/>
          <w:szCs w:val="22"/>
        </w:rPr>
      </w:pPr>
      <w:r w:rsidRPr="0054450C">
        <w:rPr>
          <w:rFonts w:ascii="Arial" w:hAnsi="Arial" w:cs="Arial"/>
          <w:sz w:val="22"/>
          <w:szCs w:val="22"/>
        </w:rPr>
        <w:t>How IEC, ISO and ITU support international cooperation and understanding</w:t>
      </w:r>
      <w:r>
        <w:rPr>
          <w:rFonts w:ascii="Arial" w:hAnsi="Arial" w:cs="Arial"/>
          <w:sz w:val="22"/>
          <w:szCs w:val="22"/>
        </w:rPr>
        <w:t>.</w:t>
      </w:r>
    </w:p>
    <w:p w14:paraId="00DFBD1E" w14:textId="670F9FEF" w:rsidR="003622BD" w:rsidRPr="009076A7" w:rsidRDefault="000576CC" w:rsidP="00543537">
      <w:pPr>
        <w:pStyle w:val="Header"/>
        <w:spacing w:before="120"/>
        <w:rPr>
          <w:rFonts w:ascii="Arial" w:eastAsia="Arial" w:hAnsi="Arial" w:cs="Arial"/>
          <w:sz w:val="20"/>
          <w:szCs w:val="18"/>
        </w:rPr>
      </w:pPr>
      <w:r>
        <w:rPr>
          <w:rFonts w:ascii="Arial" w:hAnsi="Arial" w:cs="Arial"/>
          <w:sz w:val="22"/>
          <w:szCs w:val="22"/>
        </w:rPr>
        <w:t xml:space="preserve">There was discussion on the best timing for such an event. While there </w:t>
      </w:r>
      <w:r w:rsidR="00543537">
        <w:rPr>
          <w:rFonts w:ascii="Arial" w:hAnsi="Arial" w:cs="Arial"/>
          <w:sz w:val="22"/>
          <w:szCs w:val="22"/>
        </w:rPr>
        <w:t>was</w:t>
      </w:r>
      <w:r>
        <w:rPr>
          <w:rFonts w:ascii="Arial" w:hAnsi="Arial" w:cs="Arial"/>
          <w:sz w:val="22"/>
          <w:szCs w:val="22"/>
        </w:rPr>
        <w:t xml:space="preserve"> agreement that the g</w:t>
      </w:r>
      <w:r w:rsidR="0054450C" w:rsidRPr="00994252">
        <w:rPr>
          <w:rFonts w:ascii="Arial" w:hAnsi="Arial" w:cs="Arial"/>
          <w:sz w:val="22"/>
          <w:szCs w:val="22"/>
        </w:rPr>
        <w:t>iven political evolution and the general move of some large economies to reduce multi-lateral trade agreements</w:t>
      </w:r>
      <w:r w:rsidR="00543537">
        <w:rPr>
          <w:rFonts w:ascii="Arial" w:hAnsi="Arial" w:cs="Arial"/>
          <w:sz w:val="22"/>
          <w:szCs w:val="22"/>
        </w:rPr>
        <w:t xml:space="preserve"> was </w:t>
      </w:r>
      <w:r>
        <w:rPr>
          <w:rFonts w:ascii="Arial" w:hAnsi="Arial" w:cs="Arial"/>
          <w:sz w:val="22"/>
          <w:szCs w:val="22"/>
        </w:rPr>
        <w:t xml:space="preserve">not </w:t>
      </w:r>
      <w:r w:rsidR="00543537">
        <w:rPr>
          <w:rFonts w:ascii="Arial" w:hAnsi="Arial" w:cs="Arial"/>
          <w:sz w:val="22"/>
          <w:szCs w:val="22"/>
        </w:rPr>
        <w:t xml:space="preserve">the most </w:t>
      </w:r>
      <w:r>
        <w:rPr>
          <w:rFonts w:ascii="Arial" w:hAnsi="Arial" w:cs="Arial"/>
          <w:sz w:val="22"/>
          <w:szCs w:val="22"/>
        </w:rPr>
        <w:t>conducive</w:t>
      </w:r>
      <w:r w:rsidR="00543537">
        <w:rPr>
          <w:rFonts w:ascii="Arial" w:hAnsi="Arial" w:cs="Arial"/>
          <w:sz w:val="22"/>
          <w:szCs w:val="22"/>
        </w:rPr>
        <w:t xml:space="preserve"> climate for such a roundtable</w:t>
      </w:r>
      <w:r w:rsidR="0054450C" w:rsidRPr="00994252">
        <w:rPr>
          <w:rFonts w:ascii="Arial" w:hAnsi="Arial" w:cs="Arial"/>
          <w:sz w:val="22"/>
          <w:szCs w:val="22"/>
        </w:rPr>
        <w:t xml:space="preserve">, </w:t>
      </w:r>
      <w:r>
        <w:rPr>
          <w:rFonts w:ascii="Arial" w:hAnsi="Arial" w:cs="Arial"/>
          <w:sz w:val="22"/>
          <w:szCs w:val="22"/>
        </w:rPr>
        <w:t xml:space="preserve">it was also pointed out that one should not wait too long and </w:t>
      </w:r>
      <w:r w:rsidR="00543537">
        <w:rPr>
          <w:rFonts w:ascii="Arial" w:hAnsi="Arial" w:cs="Arial"/>
          <w:sz w:val="22"/>
          <w:szCs w:val="22"/>
        </w:rPr>
        <w:t xml:space="preserve">that </w:t>
      </w:r>
      <w:r>
        <w:rPr>
          <w:rFonts w:ascii="Arial" w:hAnsi="Arial" w:cs="Arial"/>
          <w:sz w:val="22"/>
          <w:szCs w:val="22"/>
        </w:rPr>
        <w:t xml:space="preserve">especially </w:t>
      </w:r>
      <w:r w:rsidR="00543537">
        <w:rPr>
          <w:rFonts w:ascii="Arial" w:hAnsi="Arial" w:cs="Arial"/>
          <w:sz w:val="22"/>
          <w:szCs w:val="22"/>
        </w:rPr>
        <w:t>in these challenging times it was</w:t>
      </w:r>
      <w:r>
        <w:rPr>
          <w:rFonts w:ascii="Arial" w:hAnsi="Arial" w:cs="Arial"/>
          <w:sz w:val="22"/>
          <w:szCs w:val="22"/>
        </w:rPr>
        <w:t xml:space="preserve"> necessary to inform about the advantages of trade and the value of standards. It was emphasized that the roundtable would need to piggyback with another important event.</w:t>
      </w:r>
    </w:p>
    <w:p w14:paraId="6A8AA09C" w14:textId="29360A35" w:rsidR="00E15867" w:rsidRPr="00E15867" w:rsidRDefault="00FB2009" w:rsidP="00543537">
      <w:pPr>
        <w:widowControl w:val="0"/>
        <w:spacing w:before="240"/>
        <w:outlineLvl w:val="0"/>
        <w:rPr>
          <w:rFonts w:ascii="Arial" w:eastAsia="Arial" w:hAnsi="Arial"/>
        </w:rPr>
      </w:pPr>
      <w:r>
        <w:rPr>
          <w:rFonts w:ascii="Arial" w:eastAsia="Arial" w:hAnsi="Arial"/>
          <w:b/>
          <w:bCs/>
          <w:spacing w:val="-1"/>
        </w:rPr>
        <w:t>Agenda item</w:t>
      </w:r>
      <w:r w:rsidR="00857548">
        <w:rPr>
          <w:rFonts w:ascii="Arial" w:eastAsia="Arial" w:hAnsi="Arial"/>
          <w:b/>
          <w:bCs/>
        </w:rPr>
        <w:t xml:space="preserve"> 4</w:t>
      </w:r>
      <w:r w:rsidR="00857548">
        <w:rPr>
          <w:rFonts w:ascii="Arial" w:eastAsia="Arial" w:hAnsi="Arial"/>
          <w:b/>
          <w:bCs/>
        </w:rPr>
        <w:tab/>
      </w:r>
      <w:r w:rsidR="003622BD">
        <w:rPr>
          <w:rFonts w:ascii="Arial" w:eastAsia="Arial" w:hAnsi="Arial"/>
          <w:b/>
          <w:bCs/>
        </w:rPr>
        <w:t>World Standards Day</w:t>
      </w:r>
    </w:p>
    <w:p w14:paraId="6AF91251" w14:textId="2FB698D0" w:rsidR="003622BD" w:rsidRDefault="003622BD" w:rsidP="00543537">
      <w:pPr>
        <w:tabs>
          <w:tab w:val="left" w:pos="600"/>
        </w:tabs>
        <w:spacing w:before="120"/>
        <w:rPr>
          <w:rFonts w:ascii="Arial" w:hAnsi="Arial"/>
          <w:b/>
          <w:sz w:val="22"/>
        </w:rPr>
      </w:pPr>
      <w:r w:rsidRPr="00482311">
        <w:rPr>
          <w:rFonts w:ascii="Arial" w:hAnsi="Arial"/>
          <w:b/>
          <w:sz w:val="22"/>
        </w:rPr>
        <w:t>W</w:t>
      </w:r>
      <w:r w:rsidR="000576CC">
        <w:rPr>
          <w:rFonts w:ascii="Arial" w:hAnsi="Arial"/>
          <w:b/>
          <w:sz w:val="22"/>
        </w:rPr>
        <w:t>orld Standards Day</w:t>
      </w:r>
      <w:r w:rsidRPr="00482311">
        <w:rPr>
          <w:rFonts w:ascii="Arial" w:hAnsi="Arial"/>
          <w:b/>
          <w:sz w:val="22"/>
        </w:rPr>
        <w:t xml:space="preserve"> 2017</w:t>
      </w:r>
    </w:p>
    <w:p w14:paraId="269A9142" w14:textId="6F774A67" w:rsidR="000576CC" w:rsidRPr="00AB02D1" w:rsidRDefault="00BF5607" w:rsidP="00AB02D1">
      <w:pPr>
        <w:pStyle w:val="Default"/>
        <w:rPr>
          <w:sz w:val="22"/>
          <w:szCs w:val="22"/>
        </w:rPr>
      </w:pPr>
      <w:r w:rsidRPr="00B81CCE">
        <w:rPr>
          <w:rFonts w:eastAsia="Arial"/>
          <w:spacing w:val="-1"/>
          <w:sz w:val="22"/>
        </w:rPr>
        <w:t xml:space="preserve">Mr Frans Vreeswijk </w:t>
      </w:r>
      <w:r w:rsidR="000576CC" w:rsidRPr="000576CC">
        <w:rPr>
          <w:sz w:val="22"/>
          <w:szCs w:val="22"/>
        </w:rPr>
        <w:t>presented WSC document 163, containing the action plan for a video and poster competition for the theme of World Standards Day 2017</w:t>
      </w:r>
      <w:r w:rsidR="000576CC">
        <w:rPr>
          <w:sz w:val="22"/>
          <w:szCs w:val="22"/>
        </w:rPr>
        <w:t xml:space="preserve"> (14 October</w:t>
      </w:r>
      <w:r w:rsidR="000576CC" w:rsidRPr="00AB02D1">
        <w:rPr>
          <w:sz w:val="22"/>
          <w:szCs w:val="22"/>
        </w:rPr>
        <w:t>), “</w:t>
      </w:r>
      <w:r w:rsidR="007B45F7" w:rsidRPr="00AB02D1">
        <w:rPr>
          <w:sz w:val="22"/>
          <w:szCs w:val="22"/>
          <w:lang w:val="en-GB"/>
        </w:rPr>
        <w:t>Standards make cities smarter</w:t>
      </w:r>
      <w:r w:rsidR="000576CC" w:rsidRPr="00AB02D1">
        <w:rPr>
          <w:sz w:val="22"/>
          <w:szCs w:val="22"/>
        </w:rPr>
        <w:t>”.</w:t>
      </w:r>
    </w:p>
    <w:p w14:paraId="0B63E93A" w14:textId="14741690" w:rsidR="000576CC" w:rsidRPr="000576CC" w:rsidRDefault="000576CC" w:rsidP="00543537">
      <w:pPr>
        <w:pStyle w:val="Header"/>
        <w:spacing w:before="120"/>
        <w:rPr>
          <w:rFonts w:ascii="Arial" w:hAnsi="Arial" w:cs="Arial"/>
          <w:sz w:val="22"/>
          <w:szCs w:val="22"/>
        </w:rPr>
      </w:pPr>
      <w:r>
        <w:rPr>
          <w:rFonts w:ascii="Arial" w:hAnsi="Arial" w:cs="Arial"/>
          <w:sz w:val="22"/>
          <w:szCs w:val="22"/>
        </w:rPr>
        <w:t>WSC noted the update.</w:t>
      </w:r>
    </w:p>
    <w:p w14:paraId="4328F30E" w14:textId="32632408" w:rsidR="003622BD" w:rsidRPr="00482311" w:rsidRDefault="003622BD" w:rsidP="00543537">
      <w:pPr>
        <w:tabs>
          <w:tab w:val="left" w:pos="600"/>
        </w:tabs>
        <w:spacing w:before="120"/>
        <w:rPr>
          <w:rFonts w:ascii="Arial" w:hAnsi="Arial"/>
          <w:b/>
          <w:sz w:val="22"/>
        </w:rPr>
      </w:pPr>
      <w:r w:rsidRPr="00482311">
        <w:rPr>
          <w:rFonts w:ascii="Arial" w:hAnsi="Arial"/>
          <w:b/>
          <w:sz w:val="22"/>
        </w:rPr>
        <w:t xml:space="preserve">Theme for </w:t>
      </w:r>
      <w:r w:rsidR="00543537">
        <w:rPr>
          <w:rFonts w:ascii="Arial" w:hAnsi="Arial"/>
          <w:b/>
          <w:sz w:val="22"/>
        </w:rPr>
        <w:t xml:space="preserve">World Standards Day </w:t>
      </w:r>
      <w:r w:rsidRPr="00482311">
        <w:rPr>
          <w:rFonts w:ascii="Arial" w:hAnsi="Arial"/>
          <w:b/>
          <w:sz w:val="22"/>
        </w:rPr>
        <w:t>2018</w:t>
      </w:r>
    </w:p>
    <w:p w14:paraId="43657B37" w14:textId="00A82498" w:rsidR="00594C44" w:rsidRPr="009076A7" w:rsidRDefault="00BF5607" w:rsidP="00543537">
      <w:pPr>
        <w:widowControl w:val="0"/>
        <w:tabs>
          <w:tab w:val="left" w:pos="965"/>
        </w:tabs>
        <w:spacing w:before="120"/>
        <w:outlineLvl w:val="0"/>
        <w:rPr>
          <w:rFonts w:ascii="Arial" w:eastAsia="Arial" w:hAnsi="Arial" w:cs="Arial"/>
          <w:sz w:val="22"/>
        </w:rPr>
      </w:pPr>
      <w:r>
        <w:rPr>
          <w:rFonts w:ascii="Arial" w:eastAsia="Arial" w:hAnsi="Arial"/>
          <w:spacing w:val="-1"/>
          <w:sz w:val="22"/>
        </w:rPr>
        <w:t>Mr Kevin McKinley</w:t>
      </w:r>
      <w:r>
        <w:rPr>
          <w:rFonts w:ascii="Arial" w:eastAsia="Arial" w:hAnsi="Arial" w:cs="Arial"/>
          <w:sz w:val="22"/>
        </w:rPr>
        <w:t xml:space="preserve"> </w:t>
      </w:r>
      <w:r w:rsidR="000576CC">
        <w:rPr>
          <w:rFonts w:ascii="Arial" w:eastAsia="Arial" w:hAnsi="Arial" w:cs="Arial"/>
          <w:sz w:val="22"/>
        </w:rPr>
        <w:t>presented WSC document 164. WSC confirmed the theme for World Standards Day 2018, “The fourth industrial revolution.”</w:t>
      </w:r>
    </w:p>
    <w:p w14:paraId="17E7D02E" w14:textId="6BD356C1" w:rsidR="00E15867" w:rsidRPr="00DC18AE" w:rsidRDefault="00FB2009" w:rsidP="00543537">
      <w:pPr>
        <w:widowControl w:val="0"/>
        <w:spacing w:before="240"/>
        <w:ind w:left="2268" w:hanging="2268"/>
        <w:outlineLvl w:val="0"/>
        <w:rPr>
          <w:rFonts w:ascii="Arial" w:eastAsia="Arial" w:hAnsi="Arial"/>
          <w:b/>
          <w:bCs/>
          <w:spacing w:val="-1"/>
        </w:rPr>
      </w:pPr>
      <w:r>
        <w:rPr>
          <w:rFonts w:ascii="Arial" w:eastAsia="Arial" w:hAnsi="Arial"/>
          <w:b/>
          <w:bCs/>
          <w:spacing w:val="-1"/>
        </w:rPr>
        <w:t>Agenda item</w:t>
      </w:r>
      <w:r w:rsidRPr="00DC18AE">
        <w:rPr>
          <w:rFonts w:ascii="Arial" w:eastAsia="Arial" w:hAnsi="Arial"/>
          <w:b/>
          <w:bCs/>
          <w:spacing w:val="-1"/>
        </w:rPr>
        <w:t xml:space="preserve"> </w:t>
      </w:r>
      <w:r w:rsidR="00700BFE">
        <w:rPr>
          <w:rFonts w:ascii="Arial" w:eastAsia="Arial" w:hAnsi="Arial"/>
          <w:b/>
          <w:bCs/>
          <w:spacing w:val="-1"/>
        </w:rPr>
        <w:t>5</w:t>
      </w:r>
      <w:r w:rsidR="00E15867" w:rsidRPr="00DC18AE">
        <w:rPr>
          <w:rFonts w:ascii="Arial" w:eastAsia="Arial" w:hAnsi="Arial"/>
          <w:b/>
          <w:bCs/>
          <w:spacing w:val="-1"/>
        </w:rPr>
        <w:tab/>
      </w:r>
      <w:r w:rsidR="003622BD">
        <w:rPr>
          <w:rFonts w:ascii="Arial" w:eastAsia="Arial" w:hAnsi="Arial"/>
          <w:b/>
          <w:bCs/>
          <w:spacing w:val="-1"/>
        </w:rPr>
        <w:t>Three-year rolling plan for WSC activities</w:t>
      </w:r>
    </w:p>
    <w:p w14:paraId="249F134A" w14:textId="76CC7E62" w:rsidR="004C4FC9" w:rsidRPr="00D33204" w:rsidRDefault="00BF5607" w:rsidP="00543537">
      <w:pPr>
        <w:widowControl w:val="0"/>
        <w:spacing w:before="120"/>
        <w:rPr>
          <w:rFonts w:ascii="Arial" w:eastAsia="Arial" w:hAnsi="Arial"/>
          <w:spacing w:val="2"/>
          <w:sz w:val="22"/>
          <w:szCs w:val="22"/>
        </w:rPr>
      </w:pPr>
      <w:r>
        <w:rPr>
          <w:rFonts w:ascii="Arial" w:eastAsia="Arial" w:hAnsi="Arial"/>
          <w:spacing w:val="2"/>
          <w:sz w:val="22"/>
          <w:szCs w:val="22"/>
        </w:rPr>
        <w:t>Mr Reinhard Scholl</w:t>
      </w:r>
      <w:r w:rsidR="00482311">
        <w:rPr>
          <w:rFonts w:ascii="Arial" w:eastAsia="Arial" w:hAnsi="Arial"/>
          <w:spacing w:val="2"/>
          <w:sz w:val="22"/>
          <w:szCs w:val="22"/>
        </w:rPr>
        <w:t xml:space="preserve"> presented WSC document 165</w:t>
      </w:r>
      <w:r w:rsidR="000576CC">
        <w:rPr>
          <w:rFonts w:ascii="Arial" w:eastAsia="Arial" w:hAnsi="Arial"/>
          <w:spacing w:val="2"/>
          <w:sz w:val="22"/>
          <w:szCs w:val="22"/>
        </w:rPr>
        <w:t xml:space="preserve"> and pointed out that a new item had been added, the participation in UNCTAD’s Ministerial Conference in 2020 (ISO to lead)</w:t>
      </w:r>
      <w:r w:rsidR="00482311">
        <w:rPr>
          <w:rFonts w:ascii="Arial" w:eastAsia="Arial" w:hAnsi="Arial"/>
          <w:spacing w:val="2"/>
          <w:sz w:val="22"/>
          <w:szCs w:val="22"/>
        </w:rPr>
        <w:t xml:space="preserve">. </w:t>
      </w:r>
      <w:r w:rsidR="004C4FC9" w:rsidRPr="00D33204">
        <w:rPr>
          <w:rFonts w:ascii="Arial" w:eastAsia="Arial" w:hAnsi="Arial"/>
          <w:spacing w:val="2"/>
          <w:sz w:val="22"/>
          <w:szCs w:val="22"/>
        </w:rPr>
        <w:t xml:space="preserve">WSC </w:t>
      </w:r>
      <w:r w:rsidR="004C4FC9" w:rsidRPr="003622BD">
        <w:rPr>
          <w:rFonts w:ascii="Arial" w:eastAsia="Arial" w:hAnsi="Arial"/>
          <w:spacing w:val="2"/>
          <w:sz w:val="22"/>
          <w:szCs w:val="22"/>
        </w:rPr>
        <w:t>noted</w:t>
      </w:r>
      <w:r w:rsidR="004C4FC9" w:rsidRPr="00D33204">
        <w:rPr>
          <w:rFonts w:ascii="Arial" w:eastAsia="Arial" w:hAnsi="Arial"/>
          <w:spacing w:val="2"/>
          <w:sz w:val="22"/>
          <w:szCs w:val="22"/>
        </w:rPr>
        <w:t xml:space="preserve"> the three-year rolling plan for WSC activities.</w:t>
      </w:r>
    </w:p>
    <w:p w14:paraId="0AE9DED8" w14:textId="686B63D9" w:rsidR="00E15867" w:rsidRPr="00CA3224" w:rsidRDefault="00FB2009" w:rsidP="00543537">
      <w:pPr>
        <w:widowControl w:val="0"/>
        <w:spacing w:before="240"/>
        <w:ind w:left="2268" w:hanging="2268"/>
        <w:outlineLvl w:val="0"/>
        <w:rPr>
          <w:rFonts w:ascii="Arial" w:eastAsia="Arial" w:hAnsi="Arial"/>
          <w:b/>
          <w:bCs/>
          <w:spacing w:val="-1"/>
        </w:rPr>
      </w:pPr>
      <w:r>
        <w:rPr>
          <w:rFonts w:ascii="Arial" w:eastAsia="Arial" w:hAnsi="Arial"/>
          <w:b/>
          <w:bCs/>
          <w:spacing w:val="-1"/>
        </w:rPr>
        <w:t>Agenda item</w:t>
      </w:r>
      <w:r w:rsidR="00700BFE">
        <w:rPr>
          <w:rFonts w:ascii="Arial" w:eastAsia="Arial" w:hAnsi="Arial"/>
          <w:b/>
          <w:bCs/>
          <w:spacing w:val="-1"/>
        </w:rPr>
        <w:t xml:space="preserve"> 6</w:t>
      </w:r>
      <w:r w:rsidR="00CA3224" w:rsidRPr="00CA3224">
        <w:rPr>
          <w:rFonts w:ascii="Arial" w:eastAsia="Arial" w:hAnsi="Arial"/>
          <w:b/>
          <w:bCs/>
          <w:spacing w:val="-1"/>
        </w:rPr>
        <w:tab/>
      </w:r>
      <w:r>
        <w:rPr>
          <w:rFonts w:ascii="Arial" w:eastAsia="Arial" w:hAnsi="Arial"/>
          <w:b/>
          <w:bCs/>
          <w:spacing w:val="-1"/>
        </w:rPr>
        <w:t>Review of lessons learnt from past activities</w:t>
      </w:r>
    </w:p>
    <w:p w14:paraId="0A111444" w14:textId="54B0104F" w:rsidR="001857D0" w:rsidRDefault="001857D0" w:rsidP="00543537">
      <w:pPr>
        <w:widowControl w:val="0"/>
        <w:spacing w:before="120"/>
        <w:ind w:right="104"/>
        <w:rPr>
          <w:rFonts w:ascii="Arial" w:eastAsia="Arial" w:hAnsi="Arial"/>
          <w:spacing w:val="-1"/>
          <w:sz w:val="22"/>
        </w:rPr>
      </w:pPr>
      <w:r w:rsidRPr="009076A7">
        <w:rPr>
          <w:rFonts w:ascii="Arial" w:eastAsia="Arial" w:hAnsi="Arial"/>
          <w:spacing w:val="-1"/>
          <w:sz w:val="22"/>
        </w:rPr>
        <w:t xml:space="preserve">WSC </w:t>
      </w:r>
      <w:r w:rsidRPr="00700BFE">
        <w:rPr>
          <w:rFonts w:ascii="Arial" w:eastAsia="Arial" w:hAnsi="Arial"/>
          <w:spacing w:val="-1"/>
          <w:sz w:val="22"/>
        </w:rPr>
        <w:t>noted</w:t>
      </w:r>
      <w:r w:rsidRPr="009076A7">
        <w:rPr>
          <w:rFonts w:ascii="Arial" w:eastAsia="Arial" w:hAnsi="Arial"/>
          <w:spacing w:val="-1"/>
          <w:sz w:val="22"/>
        </w:rPr>
        <w:t xml:space="preserve"> the update </w:t>
      </w:r>
      <w:r w:rsidR="000576CC">
        <w:rPr>
          <w:rFonts w:ascii="Arial" w:eastAsia="Arial" w:hAnsi="Arial"/>
          <w:spacing w:val="-1"/>
          <w:sz w:val="22"/>
        </w:rPr>
        <w:t>on lessons learned in 2016 (WSC document 166): the brainstorming session on the UN Sustainable Development Goals, the WSC roundtable on “The role of academia in the standards-making process</w:t>
      </w:r>
      <w:r w:rsidR="00543537">
        <w:rPr>
          <w:rFonts w:ascii="Arial" w:eastAsia="Arial" w:hAnsi="Arial"/>
          <w:spacing w:val="-1"/>
          <w:sz w:val="22"/>
        </w:rPr>
        <w:t>”</w:t>
      </w:r>
      <w:r w:rsidR="000576CC">
        <w:rPr>
          <w:rFonts w:ascii="Arial" w:eastAsia="Arial" w:hAnsi="Arial"/>
          <w:spacing w:val="-1"/>
          <w:sz w:val="22"/>
        </w:rPr>
        <w:t>, the WSC Academic Day, the WSC website, and World Standards Day 2016.</w:t>
      </w:r>
    </w:p>
    <w:p w14:paraId="6B38D6A6" w14:textId="06123286" w:rsidR="00700BFE" w:rsidRPr="00CA3224" w:rsidRDefault="00700BFE" w:rsidP="00543537">
      <w:pPr>
        <w:widowControl w:val="0"/>
        <w:spacing w:before="240"/>
        <w:ind w:left="2268" w:hanging="2268"/>
        <w:outlineLvl w:val="0"/>
        <w:rPr>
          <w:rFonts w:ascii="Arial" w:eastAsia="Arial" w:hAnsi="Arial"/>
          <w:b/>
          <w:bCs/>
          <w:spacing w:val="-1"/>
        </w:rPr>
      </w:pPr>
      <w:r>
        <w:rPr>
          <w:rFonts w:ascii="Arial" w:eastAsia="Arial" w:hAnsi="Arial"/>
          <w:b/>
          <w:bCs/>
          <w:spacing w:val="-1"/>
        </w:rPr>
        <w:t>Agenda item</w:t>
      </w:r>
      <w:r w:rsidRPr="00CA3224">
        <w:rPr>
          <w:rFonts w:ascii="Arial" w:eastAsia="Arial" w:hAnsi="Arial"/>
          <w:b/>
          <w:bCs/>
          <w:spacing w:val="-1"/>
        </w:rPr>
        <w:t xml:space="preserve"> </w:t>
      </w:r>
      <w:r>
        <w:rPr>
          <w:rFonts w:ascii="Arial" w:eastAsia="Arial" w:hAnsi="Arial"/>
          <w:b/>
          <w:bCs/>
          <w:spacing w:val="-1"/>
        </w:rPr>
        <w:t>7</w:t>
      </w:r>
      <w:r>
        <w:rPr>
          <w:rFonts w:ascii="Arial" w:eastAsia="Arial" w:hAnsi="Arial"/>
          <w:b/>
          <w:bCs/>
          <w:spacing w:val="-1"/>
        </w:rPr>
        <w:tab/>
        <w:t>Brain</w:t>
      </w:r>
      <w:r w:rsidR="00543537">
        <w:rPr>
          <w:rFonts w:ascii="Arial" w:eastAsia="Arial" w:hAnsi="Arial"/>
          <w:b/>
          <w:bCs/>
          <w:spacing w:val="-1"/>
        </w:rPr>
        <w:t>storming: For which topics can I</w:t>
      </w:r>
      <w:r>
        <w:rPr>
          <w:rFonts w:ascii="Arial" w:eastAsia="Arial" w:hAnsi="Arial"/>
          <w:b/>
          <w:bCs/>
          <w:spacing w:val="-1"/>
        </w:rPr>
        <w:t>EC, ISO and ITU best add value to international standardization?</w:t>
      </w:r>
    </w:p>
    <w:p w14:paraId="4A127FBB" w14:textId="0F7993CB" w:rsidR="00E15867" w:rsidRDefault="00700BFE" w:rsidP="00543537">
      <w:pPr>
        <w:widowControl w:val="0"/>
        <w:spacing w:before="120"/>
        <w:rPr>
          <w:rFonts w:ascii="Arial" w:eastAsia="Arial" w:hAnsi="Arial"/>
          <w:spacing w:val="-1"/>
          <w:sz w:val="22"/>
        </w:rPr>
      </w:pPr>
      <w:r>
        <w:rPr>
          <w:rFonts w:ascii="Arial" w:eastAsia="Arial" w:hAnsi="Arial"/>
          <w:spacing w:val="-1"/>
          <w:sz w:val="22"/>
        </w:rPr>
        <w:t xml:space="preserve">Mr Chaesub Lee </w:t>
      </w:r>
      <w:r w:rsidR="00471624">
        <w:rPr>
          <w:rFonts w:ascii="Arial" w:eastAsia="Arial" w:hAnsi="Arial"/>
          <w:spacing w:val="-1"/>
          <w:sz w:val="22"/>
        </w:rPr>
        <w:t xml:space="preserve">presented WSC document </w:t>
      </w:r>
      <w:r w:rsidR="00753D4C">
        <w:rPr>
          <w:rFonts w:ascii="Arial" w:eastAsia="Arial" w:hAnsi="Arial"/>
          <w:spacing w:val="-1"/>
          <w:sz w:val="22"/>
        </w:rPr>
        <w:t xml:space="preserve">168. </w:t>
      </w:r>
    </w:p>
    <w:p w14:paraId="26865674" w14:textId="795E036D" w:rsidR="00471624" w:rsidRPr="00753D4C" w:rsidRDefault="00471624" w:rsidP="00543537">
      <w:pPr>
        <w:widowControl w:val="0"/>
        <w:spacing w:before="120"/>
        <w:rPr>
          <w:rFonts w:ascii="Arial" w:eastAsia="Arial" w:hAnsi="Arial"/>
          <w:spacing w:val="-1"/>
          <w:sz w:val="22"/>
        </w:rPr>
      </w:pPr>
      <w:r w:rsidRPr="00753D4C">
        <w:rPr>
          <w:rFonts w:ascii="Arial" w:eastAsia="Arial" w:hAnsi="Arial"/>
          <w:spacing w:val="-1"/>
          <w:sz w:val="22"/>
        </w:rPr>
        <w:t>For topics related to the standardization of ICT (information and communication technologies), a plethora of groups are vying with each other</w:t>
      </w:r>
      <w:r w:rsidR="00753D4C" w:rsidRPr="00753D4C">
        <w:rPr>
          <w:rFonts w:ascii="Arial" w:eastAsia="Arial" w:hAnsi="Arial"/>
          <w:spacing w:val="-1"/>
          <w:sz w:val="22"/>
        </w:rPr>
        <w:t xml:space="preserve">. Mr Lee </w:t>
      </w:r>
      <w:r w:rsidR="00753D4C">
        <w:rPr>
          <w:rFonts w:ascii="Arial" w:eastAsia="Arial" w:hAnsi="Arial"/>
          <w:spacing w:val="-1"/>
          <w:sz w:val="22"/>
        </w:rPr>
        <w:t xml:space="preserve">showed </w:t>
      </w:r>
      <w:r w:rsidR="00753D4C" w:rsidRPr="00753D4C">
        <w:rPr>
          <w:rFonts w:ascii="Arial" w:eastAsia="Arial" w:hAnsi="Arial"/>
          <w:spacing w:val="-1"/>
          <w:sz w:val="22"/>
        </w:rPr>
        <w:t xml:space="preserve">examples of </w:t>
      </w:r>
      <w:r w:rsidR="00753D4C">
        <w:rPr>
          <w:rFonts w:ascii="Arial" w:eastAsia="Arial" w:hAnsi="Arial"/>
          <w:spacing w:val="-1"/>
          <w:sz w:val="22"/>
        </w:rPr>
        <w:t xml:space="preserve">very fragmented standardization landscapes for </w:t>
      </w:r>
      <w:r w:rsidRPr="00753D4C">
        <w:rPr>
          <w:rFonts w:ascii="Arial" w:eastAsia="Arial" w:hAnsi="Arial"/>
          <w:spacing w:val="-1"/>
          <w:sz w:val="22"/>
        </w:rPr>
        <w:t>c</w:t>
      </w:r>
      <w:r w:rsidR="00753D4C" w:rsidRPr="00753D4C">
        <w:rPr>
          <w:rFonts w:ascii="Arial" w:eastAsia="Arial" w:hAnsi="Arial"/>
          <w:spacing w:val="-1"/>
          <w:sz w:val="22"/>
        </w:rPr>
        <w:t>loud computing, IoT, Big Data and</w:t>
      </w:r>
      <w:r w:rsidRPr="00753D4C">
        <w:rPr>
          <w:rFonts w:ascii="Arial" w:eastAsia="Arial" w:hAnsi="Arial"/>
          <w:spacing w:val="-1"/>
          <w:sz w:val="22"/>
        </w:rPr>
        <w:t xml:space="preserve"> machine intelligence. </w:t>
      </w:r>
      <w:r w:rsidR="00753D4C" w:rsidRPr="00753D4C">
        <w:rPr>
          <w:rFonts w:ascii="Arial" w:eastAsia="Arial" w:hAnsi="Arial"/>
          <w:spacing w:val="-1"/>
          <w:sz w:val="22"/>
        </w:rPr>
        <w:t xml:space="preserve">Mr Lee </w:t>
      </w:r>
      <w:r w:rsidRPr="00753D4C">
        <w:rPr>
          <w:rFonts w:ascii="Arial" w:eastAsia="Arial" w:hAnsi="Arial"/>
          <w:spacing w:val="-1"/>
          <w:sz w:val="22"/>
        </w:rPr>
        <w:t>raise</w:t>
      </w:r>
      <w:r w:rsidR="00753D4C" w:rsidRPr="00753D4C">
        <w:rPr>
          <w:rFonts w:ascii="Arial" w:eastAsia="Arial" w:hAnsi="Arial"/>
          <w:spacing w:val="-1"/>
          <w:sz w:val="22"/>
        </w:rPr>
        <w:t>d</w:t>
      </w:r>
      <w:r w:rsidR="00543537">
        <w:rPr>
          <w:rFonts w:ascii="Arial" w:eastAsia="Arial" w:hAnsi="Arial"/>
          <w:spacing w:val="-1"/>
          <w:sz w:val="22"/>
        </w:rPr>
        <w:t xml:space="preserve"> the following questions:</w:t>
      </w:r>
      <w:r w:rsidRPr="00753D4C">
        <w:rPr>
          <w:rFonts w:ascii="Arial" w:eastAsia="Arial" w:hAnsi="Arial"/>
          <w:spacing w:val="-1"/>
          <w:sz w:val="22"/>
        </w:rPr>
        <w:t xml:space="preserve"> </w:t>
      </w:r>
      <w:r w:rsidR="00753D4C" w:rsidRPr="00753D4C">
        <w:rPr>
          <w:rFonts w:ascii="Arial" w:eastAsia="Arial" w:hAnsi="Arial"/>
          <w:spacing w:val="-1"/>
          <w:sz w:val="22"/>
        </w:rPr>
        <w:t>w</w:t>
      </w:r>
      <w:r w:rsidRPr="00753D4C">
        <w:rPr>
          <w:rFonts w:ascii="Arial" w:eastAsia="Arial" w:hAnsi="Arial"/>
          <w:spacing w:val="-1"/>
          <w:sz w:val="22"/>
        </w:rPr>
        <w:t>hich value can IEC, ISO and ITU bring to such a competitive ecosyste</w:t>
      </w:r>
      <w:r w:rsidR="00753D4C" w:rsidRPr="00753D4C">
        <w:rPr>
          <w:rFonts w:ascii="Arial" w:eastAsia="Arial" w:hAnsi="Arial"/>
          <w:spacing w:val="-1"/>
          <w:sz w:val="22"/>
        </w:rPr>
        <w:t>m of SDOs, forums and consortia;</w:t>
      </w:r>
      <w:r w:rsidRPr="00753D4C">
        <w:rPr>
          <w:rFonts w:ascii="Arial" w:eastAsia="Arial" w:hAnsi="Arial"/>
          <w:spacing w:val="-1"/>
          <w:sz w:val="22"/>
        </w:rPr>
        <w:t xml:space="preserve"> </w:t>
      </w:r>
      <w:r w:rsidR="00753D4C" w:rsidRPr="00753D4C">
        <w:rPr>
          <w:rFonts w:ascii="Arial" w:eastAsia="Arial" w:hAnsi="Arial"/>
          <w:spacing w:val="-1"/>
          <w:sz w:val="22"/>
        </w:rPr>
        <w:t>f</w:t>
      </w:r>
      <w:r w:rsidRPr="00753D4C">
        <w:rPr>
          <w:rFonts w:ascii="Arial" w:eastAsia="Arial" w:hAnsi="Arial"/>
          <w:spacing w:val="-1"/>
          <w:sz w:val="22"/>
        </w:rPr>
        <w:t>or which topics can IEC, ISO and ITU best add value t</w:t>
      </w:r>
      <w:r w:rsidR="00753D4C" w:rsidRPr="00753D4C">
        <w:rPr>
          <w:rFonts w:ascii="Arial" w:eastAsia="Arial" w:hAnsi="Arial"/>
          <w:spacing w:val="-1"/>
          <w:sz w:val="22"/>
        </w:rPr>
        <w:t>o international standardization; and which role could WSC play.</w:t>
      </w:r>
    </w:p>
    <w:p w14:paraId="0823ECA7" w14:textId="77777777" w:rsidR="00471624" w:rsidRPr="00753D4C" w:rsidRDefault="00471624" w:rsidP="00753D4C">
      <w:pPr>
        <w:widowControl w:val="0"/>
        <w:spacing w:before="120"/>
        <w:rPr>
          <w:rFonts w:ascii="Arial" w:eastAsia="Arial" w:hAnsi="Arial"/>
          <w:spacing w:val="-1"/>
          <w:sz w:val="22"/>
        </w:rPr>
      </w:pPr>
      <w:r w:rsidRPr="00753D4C">
        <w:rPr>
          <w:rFonts w:ascii="Arial" w:eastAsia="Arial" w:hAnsi="Arial"/>
          <w:spacing w:val="-1"/>
          <w:sz w:val="22"/>
        </w:rPr>
        <w:lastRenderedPageBreak/>
        <w:t xml:space="preserve">Standardization deals with taxonomy, use cases, requirements, capabilities, functions, architectures, mechanisms, protocols, and sometimes also with code. However, standardization does not work in isolation but is part of a complex ecosystem where market trends change quickly and where regulation is usually a step behind the technologies. </w:t>
      </w:r>
    </w:p>
    <w:p w14:paraId="108267B8" w14:textId="04324D17" w:rsidR="00471624" w:rsidRDefault="00753D4C" w:rsidP="0035137A">
      <w:pPr>
        <w:widowControl w:val="0"/>
        <w:spacing w:before="120"/>
        <w:rPr>
          <w:rFonts w:ascii="Arial" w:eastAsia="Arial" w:hAnsi="Arial"/>
          <w:spacing w:val="-1"/>
          <w:sz w:val="22"/>
        </w:rPr>
      </w:pPr>
      <w:r w:rsidRPr="00753D4C">
        <w:rPr>
          <w:rFonts w:ascii="Arial" w:eastAsia="Arial" w:hAnsi="Arial"/>
          <w:spacing w:val="-1"/>
          <w:sz w:val="22"/>
        </w:rPr>
        <w:t xml:space="preserve">Mr Lee proposed that for a given topic, </w:t>
      </w:r>
      <w:r w:rsidR="00471624" w:rsidRPr="00753D4C">
        <w:rPr>
          <w:rFonts w:ascii="Arial" w:eastAsia="Arial" w:hAnsi="Arial"/>
          <w:spacing w:val="-1"/>
          <w:sz w:val="22"/>
        </w:rPr>
        <w:t xml:space="preserve">IEC, ISO and ITU issue </w:t>
      </w:r>
      <w:r w:rsidR="00543537">
        <w:rPr>
          <w:rFonts w:ascii="Arial" w:eastAsia="Arial" w:hAnsi="Arial"/>
          <w:spacing w:val="-1"/>
          <w:sz w:val="22"/>
        </w:rPr>
        <w:t xml:space="preserve">a </w:t>
      </w:r>
      <w:r w:rsidR="00471624" w:rsidRPr="00753D4C">
        <w:rPr>
          <w:rFonts w:ascii="Arial" w:eastAsia="Arial" w:hAnsi="Arial"/>
          <w:spacing w:val="-1"/>
          <w:sz w:val="22"/>
        </w:rPr>
        <w:t>whitepaper</w:t>
      </w:r>
      <w:r w:rsidRPr="00753D4C">
        <w:rPr>
          <w:rFonts w:ascii="Arial" w:eastAsia="Arial" w:hAnsi="Arial"/>
          <w:spacing w:val="-1"/>
          <w:sz w:val="22"/>
        </w:rPr>
        <w:t xml:space="preserve">, e.g. </w:t>
      </w:r>
      <w:r w:rsidR="00471624" w:rsidRPr="00753D4C">
        <w:rPr>
          <w:rFonts w:ascii="Arial" w:eastAsia="Arial" w:hAnsi="Arial"/>
          <w:spacing w:val="-1"/>
          <w:sz w:val="22"/>
        </w:rPr>
        <w:t xml:space="preserve">on market trends, the ecosystem, </w:t>
      </w:r>
      <w:r w:rsidRPr="00753D4C">
        <w:rPr>
          <w:rFonts w:ascii="Arial" w:eastAsia="Arial" w:hAnsi="Arial"/>
          <w:spacing w:val="-1"/>
          <w:sz w:val="22"/>
        </w:rPr>
        <w:t xml:space="preserve">or </w:t>
      </w:r>
      <w:r w:rsidR="00471624" w:rsidRPr="00753D4C">
        <w:rPr>
          <w:rFonts w:ascii="Arial" w:eastAsia="Arial" w:hAnsi="Arial"/>
          <w:spacing w:val="-1"/>
          <w:sz w:val="22"/>
        </w:rPr>
        <w:t>the taxonomy</w:t>
      </w:r>
      <w:r w:rsidRPr="00753D4C">
        <w:rPr>
          <w:rFonts w:ascii="Arial" w:eastAsia="Arial" w:hAnsi="Arial"/>
          <w:spacing w:val="-1"/>
          <w:sz w:val="22"/>
        </w:rPr>
        <w:t>.</w:t>
      </w:r>
      <w:r w:rsidR="00471624" w:rsidRPr="00753D4C">
        <w:rPr>
          <w:rFonts w:ascii="Arial" w:eastAsia="Arial" w:hAnsi="Arial"/>
          <w:spacing w:val="-1"/>
          <w:sz w:val="22"/>
        </w:rPr>
        <w:t xml:space="preserve"> </w:t>
      </w:r>
      <w:r w:rsidR="0035137A">
        <w:rPr>
          <w:rFonts w:ascii="Arial" w:eastAsia="Arial" w:hAnsi="Arial"/>
          <w:spacing w:val="-1"/>
          <w:sz w:val="22"/>
        </w:rPr>
        <w:t xml:space="preserve">Such </w:t>
      </w:r>
      <w:r>
        <w:rPr>
          <w:rFonts w:ascii="Arial" w:eastAsia="Arial" w:hAnsi="Arial"/>
          <w:spacing w:val="-1"/>
          <w:sz w:val="22"/>
        </w:rPr>
        <w:t xml:space="preserve">a </w:t>
      </w:r>
      <w:r w:rsidR="0035137A">
        <w:rPr>
          <w:rFonts w:ascii="Arial" w:eastAsia="Arial" w:hAnsi="Arial"/>
          <w:spacing w:val="-1"/>
          <w:sz w:val="22"/>
        </w:rPr>
        <w:t xml:space="preserve">whitepaper would </w:t>
      </w:r>
      <w:r w:rsidR="00471624" w:rsidRPr="00753D4C">
        <w:rPr>
          <w:rFonts w:ascii="Arial" w:eastAsia="Arial" w:hAnsi="Arial"/>
          <w:spacing w:val="-1"/>
          <w:sz w:val="22"/>
        </w:rPr>
        <w:t>not have any normative status</w:t>
      </w:r>
      <w:r w:rsidRPr="00753D4C">
        <w:rPr>
          <w:rFonts w:ascii="Arial" w:eastAsia="Arial" w:hAnsi="Arial"/>
          <w:spacing w:val="-1"/>
          <w:sz w:val="22"/>
        </w:rPr>
        <w:t>.</w:t>
      </w:r>
      <w:r w:rsidR="00471624" w:rsidRPr="00753D4C">
        <w:rPr>
          <w:rFonts w:ascii="Arial" w:eastAsia="Arial" w:hAnsi="Arial"/>
          <w:spacing w:val="-1"/>
          <w:sz w:val="22"/>
        </w:rPr>
        <w:t xml:space="preserve"> </w:t>
      </w:r>
      <w:r w:rsidR="0035137A">
        <w:rPr>
          <w:rFonts w:ascii="Arial" w:eastAsia="Arial" w:hAnsi="Arial"/>
          <w:spacing w:val="-1"/>
          <w:sz w:val="22"/>
        </w:rPr>
        <w:t xml:space="preserve">It could be issued e.g. at World Standards Day and </w:t>
      </w:r>
      <w:r w:rsidR="00471624" w:rsidRPr="00753D4C">
        <w:rPr>
          <w:rFonts w:ascii="Arial" w:eastAsia="Arial" w:hAnsi="Arial"/>
          <w:spacing w:val="-1"/>
          <w:sz w:val="22"/>
        </w:rPr>
        <w:t xml:space="preserve">have significant impact, </w:t>
      </w:r>
      <w:r w:rsidR="0035137A">
        <w:rPr>
          <w:rFonts w:ascii="Arial" w:eastAsia="Arial" w:hAnsi="Arial"/>
          <w:spacing w:val="-1"/>
          <w:sz w:val="22"/>
        </w:rPr>
        <w:t xml:space="preserve">raising </w:t>
      </w:r>
      <w:r w:rsidR="00471624" w:rsidRPr="00753D4C">
        <w:rPr>
          <w:rFonts w:ascii="Arial" w:eastAsia="Arial" w:hAnsi="Arial"/>
          <w:spacing w:val="-1"/>
          <w:sz w:val="22"/>
        </w:rPr>
        <w:t>the profile of IEC, ISO and ITU.</w:t>
      </w:r>
    </w:p>
    <w:p w14:paraId="30B449CE" w14:textId="2DB2811A" w:rsidR="00753D4C" w:rsidRPr="00B81CCE" w:rsidRDefault="0035137A" w:rsidP="00B81CCE">
      <w:pPr>
        <w:widowControl w:val="0"/>
        <w:spacing w:before="120"/>
        <w:rPr>
          <w:rFonts w:ascii="Arial" w:eastAsia="Arial" w:hAnsi="Arial"/>
          <w:spacing w:val="-1"/>
          <w:sz w:val="22"/>
        </w:rPr>
      </w:pPr>
      <w:r w:rsidRPr="00B81CCE">
        <w:rPr>
          <w:rFonts w:ascii="Arial" w:eastAsia="Arial" w:hAnsi="Arial"/>
          <w:spacing w:val="-1"/>
          <w:sz w:val="22"/>
        </w:rPr>
        <w:t xml:space="preserve">Mr Bruce Gracie commented that the common patent policy of ITU, ISO and IEC is a great success and that IoT would be a good example to examine the scope for </w:t>
      </w:r>
      <w:r w:rsidR="00753D4C" w:rsidRPr="00B81CCE">
        <w:rPr>
          <w:rFonts w:ascii="Arial" w:eastAsia="Arial" w:hAnsi="Arial"/>
          <w:spacing w:val="-1"/>
          <w:sz w:val="22"/>
        </w:rPr>
        <w:t>cooperation</w:t>
      </w:r>
      <w:r w:rsidRPr="00B81CCE">
        <w:rPr>
          <w:rFonts w:ascii="Arial" w:eastAsia="Arial" w:hAnsi="Arial"/>
          <w:spacing w:val="-1"/>
          <w:sz w:val="22"/>
        </w:rPr>
        <w:t>.</w:t>
      </w:r>
    </w:p>
    <w:p w14:paraId="5F309F35" w14:textId="792CD348" w:rsidR="0035137A" w:rsidRDefault="0035137A" w:rsidP="00B81CCE">
      <w:pPr>
        <w:widowControl w:val="0"/>
        <w:spacing w:before="120"/>
        <w:rPr>
          <w:rFonts w:ascii="Arial" w:eastAsia="Arial" w:hAnsi="Arial"/>
          <w:spacing w:val="-1"/>
          <w:sz w:val="22"/>
        </w:rPr>
      </w:pPr>
      <w:r w:rsidRPr="00B81CCE">
        <w:rPr>
          <w:rFonts w:ascii="Arial" w:eastAsia="Arial" w:hAnsi="Arial"/>
          <w:spacing w:val="-1"/>
          <w:sz w:val="22"/>
        </w:rPr>
        <w:t xml:space="preserve">Mr Frans Vreeswijk </w:t>
      </w:r>
      <w:r w:rsidR="007540B8">
        <w:rPr>
          <w:rFonts w:ascii="Arial" w:eastAsia="Arial" w:hAnsi="Arial"/>
          <w:spacing w:val="-1"/>
          <w:sz w:val="22"/>
        </w:rPr>
        <w:t>recalled</w:t>
      </w:r>
      <w:r w:rsidR="007540B8" w:rsidRPr="00B81CCE">
        <w:rPr>
          <w:rFonts w:ascii="Arial" w:eastAsia="Arial" w:hAnsi="Arial"/>
          <w:spacing w:val="-1"/>
          <w:sz w:val="22"/>
        </w:rPr>
        <w:t xml:space="preserve"> </w:t>
      </w:r>
      <w:r w:rsidRPr="00B81CCE">
        <w:rPr>
          <w:rFonts w:ascii="Arial" w:eastAsia="Arial" w:hAnsi="Arial"/>
          <w:spacing w:val="-1"/>
          <w:sz w:val="22"/>
        </w:rPr>
        <w:t xml:space="preserve">that WSC is about promoting international standardization and </w:t>
      </w:r>
      <w:r w:rsidR="007540B8">
        <w:rPr>
          <w:rFonts w:ascii="Arial" w:eastAsia="Arial" w:hAnsi="Arial"/>
          <w:spacing w:val="-1"/>
          <w:sz w:val="22"/>
        </w:rPr>
        <w:t>that</w:t>
      </w:r>
      <w:r w:rsidR="006D75DD">
        <w:rPr>
          <w:rFonts w:ascii="Arial" w:eastAsia="Arial" w:hAnsi="Arial"/>
          <w:spacing w:val="-1"/>
          <w:sz w:val="22"/>
        </w:rPr>
        <w:t xml:space="preserve"> each organization already had </w:t>
      </w:r>
      <w:r w:rsidR="007540B8">
        <w:rPr>
          <w:rFonts w:ascii="Arial" w:eastAsia="Arial" w:hAnsi="Arial"/>
          <w:spacing w:val="-1"/>
          <w:sz w:val="22"/>
        </w:rPr>
        <w:t xml:space="preserve">established </w:t>
      </w:r>
      <w:r w:rsidR="006D75DD">
        <w:rPr>
          <w:rFonts w:ascii="Arial" w:eastAsia="Arial" w:hAnsi="Arial"/>
          <w:spacing w:val="-1"/>
          <w:sz w:val="22"/>
        </w:rPr>
        <w:t>structures for dealing with technical coordination</w:t>
      </w:r>
      <w:r w:rsidRPr="00B81CCE">
        <w:rPr>
          <w:rFonts w:ascii="Arial" w:eastAsia="Arial" w:hAnsi="Arial"/>
          <w:spacing w:val="-1"/>
          <w:sz w:val="22"/>
        </w:rPr>
        <w:t xml:space="preserve">. </w:t>
      </w:r>
      <w:r w:rsidR="006D75DD">
        <w:rPr>
          <w:rFonts w:ascii="Arial" w:eastAsia="Arial" w:hAnsi="Arial"/>
          <w:spacing w:val="-1"/>
          <w:sz w:val="22"/>
        </w:rPr>
        <w:t xml:space="preserve">He advised that </w:t>
      </w:r>
      <w:r w:rsidRPr="00B81CCE">
        <w:rPr>
          <w:rFonts w:ascii="Arial" w:eastAsia="Arial" w:hAnsi="Arial"/>
          <w:spacing w:val="-1"/>
          <w:sz w:val="22"/>
        </w:rPr>
        <w:t>IEC has a Market Strategy Board which develops one or two whitepapers per year</w:t>
      </w:r>
      <w:r w:rsidR="00B81CCE" w:rsidRPr="00B81CCE">
        <w:rPr>
          <w:rFonts w:ascii="Arial" w:eastAsia="Arial" w:hAnsi="Arial"/>
          <w:spacing w:val="-1"/>
          <w:sz w:val="22"/>
        </w:rPr>
        <w:t xml:space="preserve"> on technological and market n</w:t>
      </w:r>
      <w:r w:rsidR="00543537">
        <w:rPr>
          <w:rFonts w:ascii="Arial" w:eastAsia="Arial" w:hAnsi="Arial"/>
          <w:spacing w:val="-1"/>
          <w:sz w:val="22"/>
        </w:rPr>
        <w:t>eeds in IEC’s field of activity and that this was a substantial effort, involving the IEC membership.</w:t>
      </w:r>
      <w:r w:rsidR="006D75DD">
        <w:rPr>
          <w:rFonts w:ascii="Arial" w:eastAsia="Arial" w:hAnsi="Arial"/>
          <w:spacing w:val="-1"/>
          <w:sz w:val="22"/>
        </w:rPr>
        <w:t xml:space="preserve"> He suggested that the WSC member organizations develop papers</w:t>
      </w:r>
      <w:r w:rsidR="007B45F7">
        <w:rPr>
          <w:rFonts w:ascii="Arial" w:eastAsia="Arial" w:hAnsi="Arial"/>
          <w:spacing w:val="-1"/>
          <w:sz w:val="22"/>
        </w:rPr>
        <w:t xml:space="preserve"> or brochures</w:t>
      </w:r>
      <w:r w:rsidR="006D75DD">
        <w:rPr>
          <w:rFonts w:ascii="Arial" w:eastAsia="Arial" w:hAnsi="Arial"/>
          <w:spacing w:val="-1"/>
          <w:sz w:val="22"/>
        </w:rPr>
        <w:t xml:space="preserve"> to demonstrate how </w:t>
      </w:r>
      <w:r w:rsidR="007B45F7">
        <w:rPr>
          <w:rFonts w:ascii="Arial" w:eastAsia="Arial" w:hAnsi="Arial"/>
          <w:spacing w:val="-1"/>
          <w:sz w:val="22"/>
        </w:rPr>
        <w:t xml:space="preserve">together </w:t>
      </w:r>
      <w:r w:rsidR="006D75DD">
        <w:rPr>
          <w:rFonts w:ascii="Arial" w:eastAsia="Arial" w:hAnsi="Arial"/>
          <w:spacing w:val="-1"/>
          <w:sz w:val="22"/>
        </w:rPr>
        <w:t>the three organizations</w:t>
      </w:r>
      <w:r w:rsidR="007540B8">
        <w:rPr>
          <w:rFonts w:ascii="Arial" w:eastAsia="Arial" w:hAnsi="Arial"/>
          <w:spacing w:val="-1"/>
          <w:sz w:val="22"/>
        </w:rPr>
        <w:t>’ international standardization system</w:t>
      </w:r>
      <w:r w:rsidR="006D75DD">
        <w:rPr>
          <w:rFonts w:ascii="Arial" w:eastAsia="Arial" w:hAnsi="Arial"/>
          <w:spacing w:val="-1"/>
          <w:sz w:val="22"/>
        </w:rPr>
        <w:t xml:space="preserve"> address</w:t>
      </w:r>
      <w:r w:rsidR="007540B8">
        <w:rPr>
          <w:rFonts w:ascii="Arial" w:eastAsia="Arial" w:hAnsi="Arial"/>
          <w:spacing w:val="-1"/>
          <w:sz w:val="22"/>
        </w:rPr>
        <w:t>es</w:t>
      </w:r>
      <w:r w:rsidR="006D75DD">
        <w:rPr>
          <w:rFonts w:ascii="Arial" w:eastAsia="Arial" w:hAnsi="Arial"/>
          <w:spacing w:val="-1"/>
          <w:sz w:val="22"/>
        </w:rPr>
        <w:t xml:space="preserve"> important societal issues, such a</w:t>
      </w:r>
      <w:r w:rsidR="007B45F7">
        <w:rPr>
          <w:rFonts w:ascii="Arial" w:eastAsia="Arial" w:hAnsi="Arial"/>
          <w:spacing w:val="-1"/>
          <w:sz w:val="22"/>
        </w:rPr>
        <w:t>s</w:t>
      </w:r>
      <w:r w:rsidR="006D75DD">
        <w:rPr>
          <w:rFonts w:ascii="Arial" w:eastAsia="Arial" w:hAnsi="Arial"/>
          <w:spacing w:val="-1"/>
          <w:sz w:val="22"/>
        </w:rPr>
        <w:t xml:space="preserve"> the Sustainable Development Goals.</w:t>
      </w:r>
    </w:p>
    <w:p w14:paraId="43AF907D" w14:textId="786EF2C0" w:rsidR="00B81CCE" w:rsidRDefault="00AB02D1" w:rsidP="00543537">
      <w:pPr>
        <w:widowControl w:val="0"/>
        <w:spacing w:before="120"/>
        <w:rPr>
          <w:rFonts w:ascii="Arial" w:eastAsia="Arial" w:hAnsi="Arial"/>
          <w:spacing w:val="-1"/>
          <w:sz w:val="22"/>
        </w:rPr>
      </w:pPr>
      <w:r>
        <w:rPr>
          <w:rFonts w:ascii="Arial" w:eastAsia="Arial" w:hAnsi="Arial"/>
          <w:spacing w:val="-1"/>
          <w:sz w:val="22"/>
        </w:rPr>
        <w:t>M</w:t>
      </w:r>
      <w:r w:rsidR="00B81CCE">
        <w:rPr>
          <w:rFonts w:ascii="Arial" w:eastAsia="Arial" w:hAnsi="Arial"/>
          <w:spacing w:val="-1"/>
          <w:sz w:val="22"/>
        </w:rPr>
        <w:t xml:space="preserve">r Scott Steedman </w:t>
      </w:r>
      <w:r w:rsidR="006D75DD">
        <w:rPr>
          <w:rFonts w:ascii="Arial" w:eastAsia="Arial" w:hAnsi="Arial"/>
          <w:spacing w:val="-1"/>
          <w:sz w:val="22"/>
        </w:rPr>
        <w:t>supported Mr Vreeswijk’s proposal, stating that</w:t>
      </w:r>
      <w:r w:rsidR="00B81CCE">
        <w:rPr>
          <w:rFonts w:ascii="Arial" w:eastAsia="Arial" w:hAnsi="Arial"/>
          <w:spacing w:val="-1"/>
          <w:sz w:val="22"/>
        </w:rPr>
        <w:t xml:space="preserve"> it was important to focus on the target audience and that the </w:t>
      </w:r>
      <w:r w:rsidR="00543537">
        <w:rPr>
          <w:rFonts w:ascii="Arial" w:eastAsia="Arial" w:hAnsi="Arial"/>
          <w:spacing w:val="-1"/>
          <w:sz w:val="22"/>
        </w:rPr>
        <w:t xml:space="preserve">scope </w:t>
      </w:r>
      <w:r w:rsidR="00B81CCE">
        <w:rPr>
          <w:rFonts w:ascii="Arial" w:eastAsia="Arial" w:hAnsi="Arial"/>
          <w:spacing w:val="-1"/>
          <w:sz w:val="22"/>
        </w:rPr>
        <w:t xml:space="preserve">of </w:t>
      </w:r>
      <w:r w:rsidR="006D75DD">
        <w:rPr>
          <w:rFonts w:ascii="Arial" w:eastAsia="Arial" w:hAnsi="Arial"/>
          <w:spacing w:val="-1"/>
          <w:sz w:val="22"/>
        </w:rPr>
        <w:t>such a</w:t>
      </w:r>
      <w:r w:rsidR="00B81CCE">
        <w:rPr>
          <w:rFonts w:ascii="Arial" w:eastAsia="Arial" w:hAnsi="Arial"/>
          <w:spacing w:val="-1"/>
          <w:sz w:val="22"/>
        </w:rPr>
        <w:t xml:space="preserve"> paper should be high-level.</w:t>
      </w:r>
    </w:p>
    <w:p w14:paraId="471989C2" w14:textId="05B96DD2" w:rsidR="00B81CCE" w:rsidRPr="00BF5607" w:rsidRDefault="00B81CCE" w:rsidP="005C1B0F">
      <w:pPr>
        <w:widowControl w:val="0"/>
        <w:spacing w:before="120"/>
        <w:rPr>
          <w:rFonts w:ascii="Arial" w:eastAsia="Arial" w:hAnsi="Arial"/>
          <w:spacing w:val="-1"/>
          <w:sz w:val="22"/>
        </w:rPr>
      </w:pPr>
      <w:r>
        <w:rPr>
          <w:rFonts w:ascii="Arial" w:eastAsia="Arial" w:hAnsi="Arial"/>
          <w:spacing w:val="-1"/>
          <w:sz w:val="22"/>
        </w:rPr>
        <w:t xml:space="preserve">Mr Kevin McKinley pointed out that the </w:t>
      </w:r>
      <w:r w:rsidRPr="00BF5607">
        <w:rPr>
          <w:rFonts w:ascii="Arial" w:eastAsia="Arial" w:hAnsi="Arial"/>
          <w:spacing w:val="-1"/>
          <w:sz w:val="22"/>
        </w:rPr>
        <w:t xml:space="preserve">ISO Council wanted to see new forms of cooperation among IEC, ISO and ITU. </w:t>
      </w:r>
      <w:r w:rsidR="00543537">
        <w:rPr>
          <w:rFonts w:ascii="Arial" w:eastAsia="Arial" w:hAnsi="Arial"/>
          <w:spacing w:val="-1"/>
          <w:sz w:val="22"/>
        </w:rPr>
        <w:t>M</w:t>
      </w:r>
      <w:r w:rsidR="002716BC">
        <w:rPr>
          <w:rFonts w:ascii="Arial" w:eastAsia="Arial" w:hAnsi="Arial"/>
          <w:spacing w:val="-1"/>
          <w:sz w:val="22"/>
        </w:rPr>
        <w:t>r</w:t>
      </w:r>
      <w:r w:rsidR="00543537">
        <w:rPr>
          <w:rFonts w:ascii="Arial" w:eastAsia="Arial" w:hAnsi="Arial"/>
          <w:spacing w:val="-1"/>
          <w:sz w:val="22"/>
        </w:rPr>
        <w:t xml:space="preserve"> McKinley said that he would </w:t>
      </w:r>
      <w:r w:rsidR="00231E2E">
        <w:rPr>
          <w:rFonts w:ascii="Arial" w:eastAsia="Arial" w:hAnsi="Arial"/>
          <w:spacing w:val="-1"/>
          <w:sz w:val="22"/>
        </w:rPr>
        <w:t xml:space="preserve">share </w:t>
      </w:r>
      <w:r w:rsidR="00543537">
        <w:rPr>
          <w:rFonts w:ascii="Arial" w:eastAsia="Arial" w:hAnsi="Arial"/>
          <w:spacing w:val="-1"/>
          <w:sz w:val="22"/>
        </w:rPr>
        <w:t xml:space="preserve">the paper of the ISO Council </w:t>
      </w:r>
      <w:r w:rsidR="006D75DD">
        <w:rPr>
          <w:rFonts w:ascii="Arial" w:eastAsia="Arial" w:hAnsi="Arial"/>
          <w:spacing w:val="-1"/>
          <w:sz w:val="22"/>
        </w:rPr>
        <w:t>with</w:t>
      </w:r>
      <w:r w:rsidR="00543537">
        <w:rPr>
          <w:rFonts w:ascii="Arial" w:eastAsia="Arial" w:hAnsi="Arial"/>
          <w:spacing w:val="-1"/>
          <w:sz w:val="22"/>
        </w:rPr>
        <w:t xml:space="preserve"> all participants. </w:t>
      </w:r>
      <w:r w:rsidRPr="00BF5607">
        <w:rPr>
          <w:rFonts w:ascii="Arial" w:eastAsia="Arial" w:hAnsi="Arial"/>
          <w:spacing w:val="-1"/>
          <w:sz w:val="22"/>
        </w:rPr>
        <w:t xml:space="preserve">Mr </w:t>
      </w:r>
      <w:r w:rsidR="006D75DD">
        <w:rPr>
          <w:rFonts w:ascii="Arial" w:eastAsia="Arial" w:hAnsi="Arial"/>
          <w:spacing w:val="-1"/>
          <w:sz w:val="22"/>
        </w:rPr>
        <w:t>Mc</w:t>
      </w:r>
      <w:r w:rsidRPr="00BF5607">
        <w:rPr>
          <w:rFonts w:ascii="Arial" w:eastAsia="Arial" w:hAnsi="Arial"/>
          <w:spacing w:val="-1"/>
          <w:sz w:val="22"/>
        </w:rPr>
        <w:t xml:space="preserve">Kinley said that the strategic messaging of the three organizations needs to be strengthened. </w:t>
      </w:r>
    </w:p>
    <w:p w14:paraId="61C6F9E8" w14:textId="22DF62E3" w:rsidR="00B81CCE" w:rsidRDefault="00543537" w:rsidP="005F4112">
      <w:pPr>
        <w:widowControl w:val="0"/>
        <w:spacing w:before="120"/>
        <w:rPr>
          <w:rFonts w:ascii="Arial" w:eastAsia="Arial" w:hAnsi="Arial"/>
          <w:spacing w:val="-1"/>
          <w:sz w:val="22"/>
        </w:rPr>
      </w:pPr>
      <w:r>
        <w:rPr>
          <w:rFonts w:ascii="Arial" w:eastAsia="Arial" w:hAnsi="Arial"/>
          <w:spacing w:val="-1"/>
          <w:sz w:val="22"/>
        </w:rPr>
        <w:t>Mr Chaesub Lee said that it wa</w:t>
      </w:r>
      <w:r w:rsidR="00B81CCE">
        <w:rPr>
          <w:rFonts w:ascii="Arial" w:eastAsia="Arial" w:hAnsi="Arial"/>
          <w:spacing w:val="-1"/>
          <w:sz w:val="22"/>
        </w:rPr>
        <w:t xml:space="preserve">s important for a message to also contain content and </w:t>
      </w:r>
      <w:r>
        <w:rPr>
          <w:rFonts w:ascii="Arial" w:eastAsia="Arial" w:hAnsi="Arial"/>
          <w:spacing w:val="-1"/>
          <w:sz w:val="22"/>
        </w:rPr>
        <w:t xml:space="preserve">that the audience should be </w:t>
      </w:r>
      <w:r w:rsidR="00B81CCE">
        <w:rPr>
          <w:rFonts w:ascii="Arial" w:eastAsia="Arial" w:hAnsi="Arial"/>
          <w:spacing w:val="-1"/>
          <w:sz w:val="22"/>
        </w:rPr>
        <w:t>point</w:t>
      </w:r>
      <w:r>
        <w:rPr>
          <w:rFonts w:ascii="Arial" w:eastAsia="Arial" w:hAnsi="Arial"/>
          <w:spacing w:val="-1"/>
          <w:sz w:val="22"/>
        </w:rPr>
        <w:t>ed</w:t>
      </w:r>
      <w:r w:rsidR="005F4112">
        <w:rPr>
          <w:rFonts w:ascii="Arial" w:eastAsia="Arial" w:hAnsi="Arial"/>
          <w:spacing w:val="-1"/>
          <w:sz w:val="22"/>
        </w:rPr>
        <w:t xml:space="preserve"> to</w:t>
      </w:r>
      <w:r w:rsidR="00B81CCE">
        <w:rPr>
          <w:rFonts w:ascii="Arial" w:eastAsia="Arial" w:hAnsi="Arial"/>
          <w:spacing w:val="-1"/>
          <w:sz w:val="22"/>
        </w:rPr>
        <w:t xml:space="preserve"> whe</w:t>
      </w:r>
      <w:r w:rsidR="005F4112">
        <w:rPr>
          <w:rFonts w:ascii="Arial" w:eastAsia="Arial" w:hAnsi="Arial"/>
          <w:spacing w:val="-1"/>
          <w:sz w:val="22"/>
        </w:rPr>
        <w:t>re more detailed information could</w:t>
      </w:r>
      <w:r w:rsidR="00B81CCE">
        <w:rPr>
          <w:rFonts w:ascii="Arial" w:eastAsia="Arial" w:hAnsi="Arial"/>
          <w:spacing w:val="-1"/>
          <w:sz w:val="22"/>
        </w:rPr>
        <w:t xml:space="preserve"> be found.</w:t>
      </w:r>
    </w:p>
    <w:p w14:paraId="6E1DF643" w14:textId="147C4EFF" w:rsidR="00BF5607" w:rsidRDefault="00B81CCE" w:rsidP="005C1B0F">
      <w:pPr>
        <w:widowControl w:val="0"/>
        <w:spacing w:before="120"/>
        <w:rPr>
          <w:rFonts w:ascii="Arial" w:eastAsia="Arial" w:hAnsi="Arial"/>
          <w:spacing w:val="-1"/>
          <w:sz w:val="22"/>
        </w:rPr>
      </w:pPr>
      <w:r w:rsidRPr="00BF5607">
        <w:rPr>
          <w:rFonts w:ascii="Arial" w:eastAsia="Arial" w:hAnsi="Arial"/>
          <w:spacing w:val="-1"/>
          <w:sz w:val="22"/>
        </w:rPr>
        <w:t xml:space="preserve">WSC </w:t>
      </w:r>
      <w:r w:rsidR="00231E2E">
        <w:rPr>
          <w:rFonts w:ascii="Arial" w:eastAsia="Arial" w:hAnsi="Arial"/>
          <w:spacing w:val="-1"/>
          <w:sz w:val="22"/>
        </w:rPr>
        <w:t>reaffirm</w:t>
      </w:r>
      <w:r w:rsidR="005C1B0F">
        <w:rPr>
          <w:rFonts w:ascii="Arial" w:eastAsia="Arial" w:hAnsi="Arial"/>
          <w:spacing w:val="-1"/>
          <w:sz w:val="22"/>
        </w:rPr>
        <w:t>ed</w:t>
      </w:r>
      <w:r w:rsidR="00231E2E">
        <w:rPr>
          <w:rFonts w:ascii="Arial" w:eastAsia="Arial" w:hAnsi="Arial"/>
          <w:spacing w:val="-1"/>
          <w:sz w:val="22"/>
        </w:rPr>
        <w:t xml:space="preserve"> </w:t>
      </w:r>
      <w:r w:rsidR="00187220">
        <w:rPr>
          <w:rFonts w:ascii="Arial" w:eastAsia="Arial" w:hAnsi="Arial"/>
          <w:spacing w:val="-1"/>
          <w:sz w:val="22"/>
        </w:rPr>
        <w:t xml:space="preserve">that </w:t>
      </w:r>
      <w:r w:rsidR="005C1B0F">
        <w:rPr>
          <w:rFonts w:ascii="Arial" w:eastAsia="Arial" w:hAnsi="Arial"/>
          <w:spacing w:val="-1"/>
          <w:sz w:val="22"/>
        </w:rPr>
        <w:t xml:space="preserve">it should </w:t>
      </w:r>
      <w:r w:rsidR="00231E2E">
        <w:rPr>
          <w:rFonts w:ascii="Arial" w:eastAsia="Arial" w:hAnsi="Arial"/>
          <w:spacing w:val="-1"/>
          <w:sz w:val="22"/>
        </w:rPr>
        <w:t>focus</w:t>
      </w:r>
      <w:r w:rsidR="00187220">
        <w:rPr>
          <w:rFonts w:ascii="Arial" w:eastAsia="Arial" w:hAnsi="Arial"/>
          <w:spacing w:val="-1"/>
          <w:sz w:val="22"/>
        </w:rPr>
        <w:t>e on</w:t>
      </w:r>
      <w:r w:rsidR="00231E2E">
        <w:rPr>
          <w:rFonts w:ascii="Arial" w:eastAsia="Arial" w:hAnsi="Arial"/>
          <w:spacing w:val="-1"/>
          <w:sz w:val="22"/>
        </w:rPr>
        <w:t xml:space="preserve"> </w:t>
      </w:r>
      <w:r w:rsidR="005C1B0F">
        <w:rPr>
          <w:rFonts w:ascii="Arial" w:eastAsia="Arial" w:hAnsi="Arial"/>
          <w:spacing w:val="-1"/>
          <w:sz w:val="22"/>
        </w:rPr>
        <w:t xml:space="preserve">aspects of </w:t>
      </w:r>
      <w:r w:rsidR="00231E2E">
        <w:rPr>
          <w:rFonts w:ascii="Arial" w:eastAsia="Arial" w:hAnsi="Arial"/>
          <w:spacing w:val="-1"/>
          <w:sz w:val="22"/>
        </w:rPr>
        <w:t xml:space="preserve">promotion and </w:t>
      </w:r>
      <w:r w:rsidR="005C1B0F">
        <w:rPr>
          <w:rFonts w:ascii="Arial" w:eastAsia="Arial" w:hAnsi="Arial"/>
          <w:spacing w:val="-1"/>
          <w:sz w:val="22"/>
        </w:rPr>
        <w:t xml:space="preserve">agreed </w:t>
      </w:r>
      <w:r w:rsidR="00187220">
        <w:rPr>
          <w:rFonts w:ascii="Arial" w:eastAsia="Arial" w:hAnsi="Arial"/>
          <w:spacing w:val="-1"/>
          <w:sz w:val="22"/>
        </w:rPr>
        <w:t xml:space="preserve">that </w:t>
      </w:r>
      <w:r w:rsidRPr="00BF5607">
        <w:rPr>
          <w:rFonts w:ascii="Arial" w:eastAsia="Arial" w:hAnsi="Arial"/>
          <w:spacing w:val="-1"/>
          <w:sz w:val="22"/>
        </w:rPr>
        <w:t xml:space="preserve">the CEOs of IEC, ISO and ITU would discuss </w:t>
      </w:r>
      <w:r w:rsidR="005C1B0F">
        <w:rPr>
          <w:rFonts w:ascii="Arial" w:eastAsia="Arial" w:hAnsi="Arial"/>
          <w:spacing w:val="-1"/>
          <w:sz w:val="22"/>
        </w:rPr>
        <w:t xml:space="preserve">the development of a high level </w:t>
      </w:r>
      <w:r w:rsidR="00BF5607" w:rsidRPr="00BF5607">
        <w:rPr>
          <w:rFonts w:ascii="Arial" w:eastAsia="Arial" w:hAnsi="Arial"/>
          <w:spacing w:val="-1"/>
          <w:sz w:val="22"/>
        </w:rPr>
        <w:t>whitepaper to be issue</w:t>
      </w:r>
      <w:r w:rsidR="00187220">
        <w:rPr>
          <w:rFonts w:ascii="Arial" w:eastAsia="Arial" w:hAnsi="Arial"/>
          <w:spacing w:val="-1"/>
          <w:sz w:val="22"/>
        </w:rPr>
        <w:t>d</w:t>
      </w:r>
      <w:r w:rsidR="00BF5607" w:rsidRPr="00BF5607">
        <w:rPr>
          <w:rFonts w:ascii="Arial" w:eastAsia="Arial" w:hAnsi="Arial"/>
          <w:spacing w:val="-1"/>
          <w:sz w:val="22"/>
        </w:rPr>
        <w:t xml:space="preserve"> by the three organizations.</w:t>
      </w:r>
      <w:r w:rsidR="00D3506A">
        <w:rPr>
          <w:rFonts w:ascii="Arial" w:eastAsia="Arial" w:hAnsi="Arial"/>
          <w:spacing w:val="-1"/>
          <w:sz w:val="22"/>
        </w:rPr>
        <w:t xml:space="preserve"> </w:t>
      </w:r>
      <w:r w:rsidR="005C1B0F">
        <w:rPr>
          <w:rFonts w:ascii="Arial" w:eastAsia="Arial" w:hAnsi="Arial"/>
          <w:spacing w:val="-1"/>
          <w:sz w:val="22"/>
        </w:rPr>
        <w:t xml:space="preserve">It was </w:t>
      </w:r>
      <w:r w:rsidR="00D3506A">
        <w:rPr>
          <w:rFonts w:ascii="Arial" w:eastAsia="Arial" w:hAnsi="Arial"/>
          <w:spacing w:val="-1"/>
          <w:sz w:val="22"/>
        </w:rPr>
        <w:t xml:space="preserve">proposed </w:t>
      </w:r>
      <w:r w:rsidR="005C1B0F">
        <w:rPr>
          <w:rFonts w:ascii="Arial" w:eastAsia="Arial" w:hAnsi="Arial"/>
          <w:spacing w:val="-1"/>
          <w:sz w:val="22"/>
        </w:rPr>
        <w:t xml:space="preserve">that the </w:t>
      </w:r>
      <w:r w:rsidR="00D3506A">
        <w:rPr>
          <w:rFonts w:ascii="Arial" w:eastAsia="Arial" w:hAnsi="Arial"/>
          <w:spacing w:val="-1"/>
          <w:sz w:val="22"/>
        </w:rPr>
        <w:t xml:space="preserve">topic </w:t>
      </w:r>
      <w:r w:rsidR="007B45F7">
        <w:rPr>
          <w:rFonts w:ascii="Arial" w:eastAsia="Arial" w:hAnsi="Arial"/>
          <w:spacing w:val="-1"/>
          <w:sz w:val="22"/>
        </w:rPr>
        <w:t xml:space="preserve">for a </w:t>
      </w:r>
      <w:r w:rsidR="005C1B0F">
        <w:rPr>
          <w:rFonts w:ascii="Arial" w:eastAsia="Arial" w:hAnsi="Arial"/>
          <w:spacing w:val="-1"/>
          <w:sz w:val="22"/>
        </w:rPr>
        <w:t xml:space="preserve">first </w:t>
      </w:r>
      <w:r w:rsidR="007B45F7">
        <w:rPr>
          <w:rFonts w:ascii="Arial" w:eastAsia="Arial" w:hAnsi="Arial"/>
          <w:spacing w:val="-1"/>
          <w:sz w:val="22"/>
        </w:rPr>
        <w:t xml:space="preserve">whitepaper </w:t>
      </w:r>
      <w:r w:rsidR="005C1B0F">
        <w:rPr>
          <w:rFonts w:ascii="Arial" w:eastAsia="Arial" w:hAnsi="Arial"/>
          <w:spacing w:val="-1"/>
          <w:sz w:val="22"/>
        </w:rPr>
        <w:t>should be</w:t>
      </w:r>
      <w:r w:rsidR="00D3506A">
        <w:rPr>
          <w:rFonts w:ascii="Arial" w:eastAsia="Arial" w:hAnsi="Arial"/>
          <w:spacing w:val="-1"/>
          <w:sz w:val="22"/>
        </w:rPr>
        <w:t xml:space="preserve"> </w:t>
      </w:r>
      <w:r w:rsidR="006D75DD">
        <w:rPr>
          <w:rFonts w:ascii="Arial" w:eastAsia="Arial" w:hAnsi="Arial"/>
          <w:spacing w:val="-1"/>
          <w:sz w:val="22"/>
        </w:rPr>
        <w:t>the role of International Standards in the modern economy.</w:t>
      </w:r>
    </w:p>
    <w:p w14:paraId="2621A0D9" w14:textId="55FB1E4E" w:rsidR="000A0B55" w:rsidRPr="00197055" w:rsidRDefault="000A0B55" w:rsidP="00197055">
      <w:pPr>
        <w:widowControl w:val="0"/>
        <w:spacing w:before="120"/>
        <w:rPr>
          <w:rFonts w:ascii="Arial" w:eastAsia="Arial" w:hAnsi="Arial"/>
          <w:spacing w:val="-1"/>
          <w:sz w:val="22"/>
        </w:rPr>
      </w:pPr>
      <w:r w:rsidRPr="00197055">
        <w:rPr>
          <w:rFonts w:ascii="Arial" w:eastAsia="Arial" w:hAnsi="Arial"/>
          <w:spacing w:val="-1"/>
          <w:sz w:val="22"/>
        </w:rPr>
        <w:t>WSC agreed that a joint communication be issued by the Presidents of IEC, ISO and ITU</w:t>
      </w:r>
      <w:r w:rsidR="00197055">
        <w:rPr>
          <w:rFonts w:ascii="Arial" w:eastAsia="Arial" w:hAnsi="Arial"/>
          <w:spacing w:val="-1"/>
          <w:sz w:val="22"/>
        </w:rPr>
        <w:t xml:space="preserve"> </w:t>
      </w:r>
      <w:r w:rsidRPr="00197055">
        <w:rPr>
          <w:rFonts w:ascii="Arial" w:eastAsia="Arial" w:hAnsi="Arial"/>
          <w:spacing w:val="-1"/>
          <w:sz w:val="22"/>
        </w:rPr>
        <w:t>to national members, encouraging collaboration between the respective members at the national level.</w:t>
      </w:r>
      <w:r w:rsidR="00197055">
        <w:rPr>
          <w:rFonts w:ascii="Arial" w:eastAsia="Arial" w:hAnsi="Arial"/>
          <w:spacing w:val="-1"/>
          <w:sz w:val="22"/>
        </w:rPr>
        <w:t xml:space="preserve"> (Subsequent note: ITU suggests that, for ITU, the joint communication be issued by the Director of the Telecommunication Standardization Bureau.)</w:t>
      </w:r>
    </w:p>
    <w:p w14:paraId="42BB1714" w14:textId="5213C92E" w:rsidR="00E15867" w:rsidRPr="00CA3224" w:rsidRDefault="00FB2009" w:rsidP="00A412A4">
      <w:pPr>
        <w:widowControl w:val="0"/>
        <w:spacing w:before="240"/>
        <w:ind w:left="2268" w:hanging="2268"/>
        <w:jc w:val="both"/>
        <w:outlineLvl w:val="0"/>
        <w:rPr>
          <w:rFonts w:ascii="Arial" w:eastAsia="Arial" w:hAnsi="Arial"/>
          <w:b/>
          <w:bCs/>
          <w:spacing w:val="-1"/>
        </w:rPr>
      </w:pPr>
      <w:r>
        <w:rPr>
          <w:rFonts w:ascii="Arial" w:eastAsia="Arial" w:hAnsi="Arial"/>
          <w:b/>
          <w:bCs/>
          <w:spacing w:val="-1"/>
        </w:rPr>
        <w:t>Agenda item</w:t>
      </w:r>
      <w:r w:rsidR="00E15867" w:rsidRPr="00CA3224">
        <w:rPr>
          <w:rFonts w:ascii="Arial" w:eastAsia="Arial" w:hAnsi="Arial"/>
          <w:b/>
          <w:bCs/>
          <w:spacing w:val="-1"/>
        </w:rPr>
        <w:t xml:space="preserve"> </w:t>
      </w:r>
      <w:r w:rsidR="00700BFE">
        <w:rPr>
          <w:rFonts w:ascii="Arial" w:eastAsia="Arial" w:hAnsi="Arial"/>
          <w:b/>
          <w:bCs/>
          <w:spacing w:val="-1"/>
        </w:rPr>
        <w:t>8</w:t>
      </w:r>
      <w:r w:rsidR="00CA3224">
        <w:rPr>
          <w:rFonts w:ascii="Arial" w:eastAsia="Arial" w:hAnsi="Arial"/>
          <w:b/>
          <w:bCs/>
          <w:spacing w:val="-1"/>
        </w:rPr>
        <w:tab/>
      </w:r>
      <w:r w:rsidR="00700BFE">
        <w:rPr>
          <w:rFonts w:ascii="Arial" w:eastAsia="Arial" w:hAnsi="Arial"/>
          <w:b/>
          <w:bCs/>
          <w:spacing w:val="-1"/>
        </w:rPr>
        <w:t>Date of next meeting</w:t>
      </w:r>
    </w:p>
    <w:p w14:paraId="1E71348E" w14:textId="2D1038A8" w:rsidR="00E15867" w:rsidRPr="005F4112" w:rsidRDefault="00E15867" w:rsidP="008260C0">
      <w:pPr>
        <w:widowControl w:val="0"/>
        <w:spacing w:before="120"/>
        <w:rPr>
          <w:rFonts w:ascii="Arial" w:eastAsia="Arial" w:hAnsi="Arial"/>
          <w:spacing w:val="-1"/>
          <w:sz w:val="22"/>
        </w:rPr>
      </w:pPr>
      <w:r w:rsidRPr="009076A7">
        <w:rPr>
          <w:rFonts w:ascii="Arial" w:eastAsia="Arial" w:hAnsi="Arial"/>
          <w:spacing w:val="-1"/>
          <w:sz w:val="22"/>
        </w:rPr>
        <w:t>WSC</w:t>
      </w:r>
      <w:r w:rsidRPr="005F4112">
        <w:rPr>
          <w:rFonts w:ascii="Arial" w:eastAsia="Arial" w:hAnsi="Arial"/>
          <w:spacing w:val="-1"/>
          <w:sz w:val="22"/>
        </w:rPr>
        <w:t xml:space="preserve"> </w:t>
      </w:r>
      <w:r w:rsidRPr="00FB2009">
        <w:rPr>
          <w:rFonts w:ascii="Arial" w:eastAsia="Arial" w:hAnsi="Arial"/>
          <w:spacing w:val="-1"/>
          <w:sz w:val="22"/>
        </w:rPr>
        <w:t>agreed</w:t>
      </w:r>
      <w:r w:rsidRPr="005F4112">
        <w:rPr>
          <w:rFonts w:ascii="Arial" w:eastAsia="Arial" w:hAnsi="Arial"/>
          <w:spacing w:val="-1"/>
          <w:sz w:val="22"/>
        </w:rPr>
        <w:t xml:space="preserve"> </w:t>
      </w:r>
      <w:r w:rsidRPr="009076A7">
        <w:rPr>
          <w:rFonts w:ascii="Arial" w:eastAsia="Arial" w:hAnsi="Arial"/>
          <w:spacing w:val="-1"/>
          <w:sz w:val="22"/>
        </w:rPr>
        <w:t>that</w:t>
      </w:r>
      <w:r w:rsidRPr="005F4112">
        <w:rPr>
          <w:rFonts w:ascii="Arial" w:eastAsia="Arial" w:hAnsi="Arial"/>
          <w:spacing w:val="-1"/>
          <w:sz w:val="22"/>
        </w:rPr>
        <w:t xml:space="preserve"> </w:t>
      </w:r>
      <w:r w:rsidRPr="009076A7">
        <w:rPr>
          <w:rFonts w:ascii="Arial" w:eastAsia="Arial" w:hAnsi="Arial"/>
          <w:spacing w:val="-1"/>
          <w:sz w:val="22"/>
        </w:rPr>
        <w:t>the</w:t>
      </w:r>
      <w:r w:rsidRPr="005F4112">
        <w:rPr>
          <w:rFonts w:ascii="Arial" w:eastAsia="Arial" w:hAnsi="Arial"/>
          <w:spacing w:val="-1"/>
          <w:sz w:val="22"/>
        </w:rPr>
        <w:t xml:space="preserve"> </w:t>
      </w:r>
      <w:r w:rsidRPr="009076A7">
        <w:rPr>
          <w:rFonts w:ascii="Arial" w:eastAsia="Arial" w:hAnsi="Arial"/>
          <w:spacing w:val="-1"/>
          <w:sz w:val="22"/>
        </w:rPr>
        <w:t>next</w:t>
      </w:r>
      <w:r w:rsidRPr="005F4112">
        <w:rPr>
          <w:rFonts w:ascii="Arial" w:eastAsia="Arial" w:hAnsi="Arial"/>
          <w:spacing w:val="-1"/>
          <w:sz w:val="22"/>
        </w:rPr>
        <w:t xml:space="preserve"> </w:t>
      </w:r>
      <w:r w:rsidRPr="009076A7">
        <w:rPr>
          <w:rFonts w:ascii="Arial" w:eastAsia="Arial" w:hAnsi="Arial"/>
          <w:spacing w:val="-1"/>
          <w:sz w:val="22"/>
        </w:rPr>
        <w:t>WSC</w:t>
      </w:r>
      <w:r w:rsidRPr="005F4112">
        <w:rPr>
          <w:rFonts w:ascii="Arial" w:eastAsia="Arial" w:hAnsi="Arial"/>
          <w:spacing w:val="-1"/>
          <w:sz w:val="22"/>
        </w:rPr>
        <w:t xml:space="preserve"> </w:t>
      </w:r>
      <w:r w:rsidRPr="009076A7">
        <w:rPr>
          <w:rFonts w:ascii="Arial" w:eastAsia="Arial" w:hAnsi="Arial"/>
          <w:spacing w:val="-1"/>
          <w:sz w:val="22"/>
        </w:rPr>
        <w:t>meetings</w:t>
      </w:r>
      <w:r w:rsidRPr="005F4112">
        <w:rPr>
          <w:rFonts w:ascii="Arial" w:eastAsia="Arial" w:hAnsi="Arial"/>
          <w:spacing w:val="-1"/>
          <w:sz w:val="22"/>
        </w:rPr>
        <w:t xml:space="preserve"> </w:t>
      </w:r>
      <w:r w:rsidRPr="009076A7">
        <w:rPr>
          <w:rFonts w:ascii="Arial" w:eastAsia="Arial" w:hAnsi="Arial"/>
          <w:spacing w:val="-1"/>
          <w:sz w:val="22"/>
        </w:rPr>
        <w:t>would</w:t>
      </w:r>
      <w:r w:rsidRPr="005F4112">
        <w:rPr>
          <w:rFonts w:ascii="Arial" w:eastAsia="Arial" w:hAnsi="Arial"/>
          <w:spacing w:val="-1"/>
          <w:sz w:val="22"/>
        </w:rPr>
        <w:t xml:space="preserve"> </w:t>
      </w:r>
      <w:r w:rsidRPr="009076A7">
        <w:rPr>
          <w:rFonts w:ascii="Arial" w:eastAsia="Arial" w:hAnsi="Arial"/>
          <w:spacing w:val="-1"/>
          <w:sz w:val="22"/>
        </w:rPr>
        <w:t>take</w:t>
      </w:r>
      <w:r w:rsidRPr="005F4112">
        <w:rPr>
          <w:rFonts w:ascii="Arial" w:eastAsia="Arial" w:hAnsi="Arial"/>
          <w:spacing w:val="-1"/>
          <w:sz w:val="22"/>
        </w:rPr>
        <w:t xml:space="preserve"> </w:t>
      </w:r>
      <w:r w:rsidRPr="009076A7">
        <w:rPr>
          <w:rFonts w:ascii="Arial" w:eastAsia="Arial" w:hAnsi="Arial"/>
          <w:spacing w:val="-1"/>
          <w:sz w:val="22"/>
        </w:rPr>
        <w:t>place</w:t>
      </w:r>
      <w:r w:rsidRPr="005F4112">
        <w:rPr>
          <w:rFonts w:ascii="Arial" w:eastAsia="Arial" w:hAnsi="Arial"/>
          <w:spacing w:val="-1"/>
          <w:sz w:val="22"/>
        </w:rPr>
        <w:t xml:space="preserve"> </w:t>
      </w:r>
      <w:r w:rsidR="00F97353" w:rsidRPr="005F4112">
        <w:rPr>
          <w:rFonts w:ascii="Arial" w:eastAsia="Arial" w:hAnsi="Arial"/>
          <w:spacing w:val="-1"/>
          <w:sz w:val="22"/>
        </w:rPr>
        <w:t>on</w:t>
      </w:r>
      <w:r w:rsidRPr="005F4112">
        <w:rPr>
          <w:rFonts w:ascii="Arial" w:eastAsia="Arial" w:hAnsi="Arial"/>
          <w:spacing w:val="-1"/>
          <w:sz w:val="22"/>
        </w:rPr>
        <w:t xml:space="preserve"> </w:t>
      </w:r>
      <w:r w:rsidRPr="009076A7">
        <w:rPr>
          <w:rFonts w:ascii="Arial" w:eastAsia="Arial" w:hAnsi="Arial"/>
          <w:spacing w:val="-1"/>
          <w:sz w:val="22"/>
        </w:rPr>
        <w:t>Thursday</w:t>
      </w:r>
      <w:r w:rsidRPr="005F4112">
        <w:rPr>
          <w:rFonts w:ascii="Arial" w:eastAsia="Arial" w:hAnsi="Arial"/>
          <w:spacing w:val="-1"/>
          <w:sz w:val="22"/>
        </w:rPr>
        <w:t xml:space="preserve"> </w:t>
      </w:r>
      <w:r w:rsidRPr="009076A7">
        <w:rPr>
          <w:rFonts w:ascii="Arial" w:eastAsia="Arial" w:hAnsi="Arial"/>
          <w:spacing w:val="-1"/>
          <w:sz w:val="22"/>
        </w:rPr>
        <w:t>1</w:t>
      </w:r>
      <w:r w:rsidR="00FB2009">
        <w:rPr>
          <w:rFonts w:ascii="Arial" w:eastAsia="Arial" w:hAnsi="Arial"/>
          <w:spacing w:val="-1"/>
          <w:sz w:val="22"/>
        </w:rPr>
        <w:t>5</w:t>
      </w:r>
      <w:r w:rsidRPr="005F4112">
        <w:rPr>
          <w:rFonts w:ascii="Arial" w:eastAsia="Arial" w:hAnsi="Arial"/>
          <w:spacing w:val="-1"/>
          <w:sz w:val="22"/>
        </w:rPr>
        <w:t xml:space="preserve"> </w:t>
      </w:r>
      <w:r w:rsidRPr="009076A7">
        <w:rPr>
          <w:rFonts w:ascii="Arial" w:eastAsia="Arial" w:hAnsi="Arial"/>
          <w:spacing w:val="-1"/>
          <w:sz w:val="22"/>
        </w:rPr>
        <w:t>February</w:t>
      </w:r>
      <w:r w:rsidRPr="005F4112">
        <w:rPr>
          <w:rFonts w:ascii="Arial" w:eastAsia="Arial" w:hAnsi="Arial"/>
          <w:spacing w:val="-1"/>
          <w:sz w:val="22"/>
        </w:rPr>
        <w:t xml:space="preserve"> </w:t>
      </w:r>
      <w:r w:rsidRPr="009076A7">
        <w:rPr>
          <w:rFonts w:ascii="Arial" w:eastAsia="Arial" w:hAnsi="Arial"/>
          <w:spacing w:val="-1"/>
          <w:sz w:val="22"/>
        </w:rPr>
        <w:t>201</w:t>
      </w:r>
      <w:r w:rsidR="00FB2009">
        <w:rPr>
          <w:rFonts w:ascii="Arial" w:eastAsia="Arial" w:hAnsi="Arial"/>
          <w:spacing w:val="-1"/>
          <w:sz w:val="22"/>
        </w:rPr>
        <w:t xml:space="preserve">8 (Secretariat IEC) and </w:t>
      </w:r>
      <w:r w:rsidRPr="009076A7">
        <w:rPr>
          <w:rFonts w:ascii="Arial" w:eastAsia="Arial" w:hAnsi="Arial"/>
          <w:spacing w:val="-1"/>
          <w:sz w:val="22"/>
        </w:rPr>
        <w:t>Thursday</w:t>
      </w:r>
      <w:r w:rsidRPr="005F4112">
        <w:rPr>
          <w:rFonts w:ascii="Arial" w:eastAsia="Arial" w:hAnsi="Arial"/>
          <w:spacing w:val="-1"/>
          <w:sz w:val="22"/>
        </w:rPr>
        <w:t xml:space="preserve"> </w:t>
      </w:r>
      <w:r w:rsidR="00FB2009">
        <w:rPr>
          <w:rFonts w:ascii="Arial" w:eastAsia="Arial" w:hAnsi="Arial"/>
          <w:spacing w:val="-1"/>
          <w:sz w:val="22"/>
        </w:rPr>
        <w:t>21</w:t>
      </w:r>
      <w:r w:rsidRPr="005F4112">
        <w:rPr>
          <w:rFonts w:ascii="Arial" w:eastAsia="Arial" w:hAnsi="Arial"/>
          <w:spacing w:val="-1"/>
          <w:sz w:val="22"/>
        </w:rPr>
        <w:t xml:space="preserve"> </w:t>
      </w:r>
      <w:r w:rsidRPr="009076A7">
        <w:rPr>
          <w:rFonts w:ascii="Arial" w:eastAsia="Arial" w:hAnsi="Arial"/>
          <w:spacing w:val="-1"/>
          <w:sz w:val="22"/>
        </w:rPr>
        <w:t>February</w:t>
      </w:r>
      <w:r w:rsidRPr="005F4112">
        <w:rPr>
          <w:rFonts w:ascii="Arial" w:eastAsia="Arial" w:hAnsi="Arial"/>
          <w:spacing w:val="-1"/>
          <w:sz w:val="22"/>
        </w:rPr>
        <w:t xml:space="preserve"> </w:t>
      </w:r>
      <w:r w:rsidR="00FB2009">
        <w:rPr>
          <w:rFonts w:ascii="Arial" w:eastAsia="Arial" w:hAnsi="Arial"/>
          <w:spacing w:val="-1"/>
          <w:sz w:val="22"/>
        </w:rPr>
        <w:t>2019 (Secretariat ISO)</w:t>
      </w:r>
      <w:r w:rsidR="00700BFE">
        <w:rPr>
          <w:rFonts w:ascii="Arial" w:eastAsia="Arial" w:hAnsi="Arial"/>
          <w:spacing w:val="-1"/>
          <w:sz w:val="22"/>
        </w:rPr>
        <w:t xml:space="preserve"> (WSC </w:t>
      </w:r>
      <w:r w:rsidR="00753D4C">
        <w:rPr>
          <w:rFonts w:ascii="Arial" w:eastAsia="Arial" w:hAnsi="Arial"/>
          <w:spacing w:val="-1"/>
          <w:sz w:val="22"/>
        </w:rPr>
        <w:t xml:space="preserve">document </w:t>
      </w:r>
      <w:r w:rsidR="00700BFE">
        <w:rPr>
          <w:rFonts w:ascii="Arial" w:eastAsia="Arial" w:hAnsi="Arial"/>
          <w:spacing w:val="-1"/>
          <w:sz w:val="22"/>
        </w:rPr>
        <w:t>167, ITU).</w:t>
      </w:r>
    </w:p>
    <w:p w14:paraId="2923396C" w14:textId="45D7A654" w:rsidR="00E15867" w:rsidRDefault="00FB2009" w:rsidP="00A412A4">
      <w:pPr>
        <w:widowControl w:val="0"/>
        <w:spacing w:before="240"/>
        <w:ind w:left="2268" w:hanging="2268"/>
        <w:jc w:val="both"/>
        <w:outlineLvl w:val="0"/>
        <w:rPr>
          <w:rFonts w:ascii="Arial" w:eastAsia="Arial" w:hAnsi="Arial"/>
          <w:b/>
          <w:bCs/>
          <w:spacing w:val="-1"/>
        </w:rPr>
      </w:pPr>
      <w:r>
        <w:rPr>
          <w:rFonts w:ascii="Arial" w:eastAsia="Arial" w:hAnsi="Arial"/>
          <w:b/>
          <w:bCs/>
          <w:spacing w:val="-1"/>
        </w:rPr>
        <w:t>Agenda item</w:t>
      </w:r>
      <w:r w:rsidR="00E15867" w:rsidRPr="00CA3224">
        <w:rPr>
          <w:rFonts w:ascii="Arial" w:eastAsia="Arial" w:hAnsi="Arial"/>
          <w:b/>
          <w:bCs/>
          <w:spacing w:val="-1"/>
        </w:rPr>
        <w:t xml:space="preserve"> </w:t>
      </w:r>
      <w:r w:rsidR="00700BFE">
        <w:rPr>
          <w:rFonts w:ascii="Arial" w:eastAsia="Arial" w:hAnsi="Arial"/>
          <w:b/>
          <w:bCs/>
          <w:spacing w:val="-1"/>
        </w:rPr>
        <w:t>9</w:t>
      </w:r>
      <w:r w:rsidR="00F97353" w:rsidRPr="00CA3224">
        <w:rPr>
          <w:rFonts w:ascii="Arial" w:eastAsia="Arial" w:hAnsi="Arial"/>
          <w:b/>
          <w:bCs/>
          <w:spacing w:val="-1"/>
        </w:rPr>
        <w:tab/>
      </w:r>
      <w:r>
        <w:rPr>
          <w:rFonts w:ascii="Arial" w:eastAsia="Arial" w:hAnsi="Arial"/>
          <w:b/>
          <w:bCs/>
          <w:spacing w:val="-1"/>
        </w:rPr>
        <w:t>Any other business</w:t>
      </w:r>
    </w:p>
    <w:p w14:paraId="3B8CF9CC" w14:textId="1F6F253B" w:rsidR="00482311" w:rsidRDefault="00FB2009" w:rsidP="0054450C">
      <w:pPr>
        <w:widowControl w:val="0"/>
        <w:spacing w:before="120"/>
        <w:rPr>
          <w:rFonts w:ascii="Arial" w:eastAsia="Arial" w:hAnsi="Arial"/>
          <w:b/>
          <w:bCs/>
          <w:spacing w:val="-1"/>
        </w:rPr>
      </w:pPr>
      <w:r w:rsidRPr="00FB2009">
        <w:rPr>
          <w:rFonts w:ascii="Arial" w:eastAsia="Arial" w:hAnsi="Arial"/>
          <w:spacing w:val="-1"/>
          <w:sz w:val="22"/>
        </w:rPr>
        <w:t xml:space="preserve">ISO President-elect Mr John Walter </w:t>
      </w:r>
      <w:r>
        <w:rPr>
          <w:rFonts w:ascii="Arial" w:eastAsia="Arial" w:hAnsi="Arial"/>
          <w:spacing w:val="-1"/>
          <w:sz w:val="22"/>
        </w:rPr>
        <w:t xml:space="preserve">announced </w:t>
      </w:r>
      <w:r w:rsidRPr="00FB2009">
        <w:rPr>
          <w:rFonts w:ascii="Arial" w:eastAsia="Arial" w:hAnsi="Arial"/>
          <w:spacing w:val="-1"/>
          <w:sz w:val="22"/>
        </w:rPr>
        <w:t xml:space="preserve">that Mr Kevin McKinley, acting Secretary-General of </w:t>
      </w:r>
      <w:r>
        <w:rPr>
          <w:rFonts w:ascii="Arial" w:eastAsia="Arial" w:hAnsi="Arial"/>
          <w:spacing w:val="-1"/>
          <w:sz w:val="22"/>
        </w:rPr>
        <w:t xml:space="preserve">ISO, would leave ISO </w:t>
      </w:r>
      <w:r w:rsidR="00482311">
        <w:rPr>
          <w:rFonts w:ascii="Arial" w:eastAsia="Arial" w:hAnsi="Arial"/>
          <w:spacing w:val="-1"/>
          <w:sz w:val="22"/>
        </w:rPr>
        <w:t>at</w:t>
      </w:r>
      <w:r>
        <w:rPr>
          <w:rFonts w:ascii="Arial" w:eastAsia="Arial" w:hAnsi="Arial"/>
          <w:spacing w:val="-1"/>
          <w:sz w:val="22"/>
        </w:rPr>
        <w:t xml:space="preserve"> the end of April 2017. He thanked Mr McKinley for his </w:t>
      </w:r>
      <w:r w:rsidR="00482311">
        <w:rPr>
          <w:rFonts w:ascii="Arial" w:eastAsia="Arial" w:hAnsi="Arial"/>
          <w:spacing w:val="-1"/>
          <w:sz w:val="22"/>
        </w:rPr>
        <w:t>13</w:t>
      </w:r>
      <w:r w:rsidR="008C0136">
        <w:rPr>
          <w:rFonts w:ascii="Arial" w:eastAsia="Arial" w:hAnsi="Arial"/>
          <w:spacing w:val="-1"/>
          <w:sz w:val="22"/>
        </w:rPr>
        <w:t xml:space="preserve"> years of service for ISO. Mr M</w:t>
      </w:r>
      <w:r>
        <w:rPr>
          <w:rFonts w:ascii="Arial" w:eastAsia="Arial" w:hAnsi="Arial"/>
          <w:spacing w:val="-1"/>
          <w:sz w:val="22"/>
        </w:rPr>
        <w:t xml:space="preserve">cKinley </w:t>
      </w:r>
      <w:r w:rsidR="0054450C">
        <w:rPr>
          <w:rFonts w:ascii="Arial" w:eastAsia="Arial" w:hAnsi="Arial"/>
          <w:spacing w:val="-1"/>
          <w:sz w:val="22"/>
        </w:rPr>
        <w:t>said that he enjoyed the collaboration with IEC and ITU over the past years. The WSC delegates applauded Mr McKinley</w:t>
      </w:r>
      <w:r w:rsidR="00753D4C">
        <w:rPr>
          <w:rFonts w:ascii="Arial" w:eastAsia="Arial" w:hAnsi="Arial"/>
          <w:spacing w:val="-1"/>
          <w:sz w:val="22"/>
        </w:rPr>
        <w:t xml:space="preserve"> and wished him all the best in his future career</w:t>
      </w:r>
      <w:r w:rsidR="0054450C">
        <w:rPr>
          <w:rFonts w:ascii="Arial" w:eastAsia="Arial" w:hAnsi="Arial"/>
          <w:spacing w:val="-1"/>
          <w:sz w:val="22"/>
        </w:rPr>
        <w:t>.</w:t>
      </w:r>
    </w:p>
    <w:p w14:paraId="68F95904" w14:textId="6D8BA5D8" w:rsidR="00E15867" w:rsidRPr="00CA3224" w:rsidRDefault="00FB2009" w:rsidP="00A412A4">
      <w:pPr>
        <w:widowControl w:val="0"/>
        <w:spacing w:before="240"/>
        <w:ind w:left="2268" w:hanging="2268"/>
        <w:jc w:val="both"/>
        <w:outlineLvl w:val="0"/>
        <w:rPr>
          <w:rFonts w:ascii="Arial" w:eastAsia="Arial" w:hAnsi="Arial"/>
          <w:b/>
          <w:bCs/>
          <w:spacing w:val="-1"/>
        </w:rPr>
      </w:pPr>
      <w:r>
        <w:rPr>
          <w:rFonts w:ascii="Arial" w:eastAsia="Arial" w:hAnsi="Arial"/>
          <w:b/>
          <w:bCs/>
          <w:spacing w:val="-1"/>
        </w:rPr>
        <w:t>Agenda item</w:t>
      </w:r>
      <w:r w:rsidR="00E15867" w:rsidRPr="00CA3224">
        <w:rPr>
          <w:rFonts w:ascii="Arial" w:eastAsia="Arial" w:hAnsi="Arial"/>
          <w:b/>
          <w:bCs/>
          <w:spacing w:val="-1"/>
        </w:rPr>
        <w:t xml:space="preserve"> </w:t>
      </w:r>
      <w:r w:rsidR="00700BFE">
        <w:rPr>
          <w:rFonts w:ascii="Arial" w:eastAsia="Arial" w:hAnsi="Arial"/>
          <w:b/>
          <w:bCs/>
          <w:spacing w:val="-1"/>
        </w:rPr>
        <w:t>10</w:t>
      </w:r>
      <w:r w:rsidR="00F97353" w:rsidRPr="00CA3224">
        <w:rPr>
          <w:rFonts w:ascii="Arial" w:eastAsia="Arial" w:hAnsi="Arial"/>
          <w:b/>
          <w:bCs/>
          <w:spacing w:val="-1"/>
        </w:rPr>
        <w:tab/>
      </w:r>
      <w:r w:rsidR="00E15867" w:rsidRPr="00E15867">
        <w:rPr>
          <w:rFonts w:ascii="Arial" w:eastAsia="Arial" w:hAnsi="Arial"/>
          <w:b/>
          <w:bCs/>
          <w:spacing w:val="-1"/>
        </w:rPr>
        <w:t>C</w:t>
      </w:r>
      <w:r>
        <w:rPr>
          <w:rFonts w:ascii="Arial" w:eastAsia="Arial" w:hAnsi="Arial"/>
          <w:b/>
          <w:bCs/>
          <w:spacing w:val="-1"/>
        </w:rPr>
        <w:t>lose of meeting</w:t>
      </w:r>
    </w:p>
    <w:p w14:paraId="5854CDBC" w14:textId="43969346" w:rsidR="00E15867" w:rsidRPr="009076A7" w:rsidRDefault="00FB2009" w:rsidP="00482311">
      <w:pPr>
        <w:widowControl w:val="0"/>
        <w:spacing w:before="120"/>
        <w:rPr>
          <w:rFonts w:ascii="Arial" w:eastAsia="Arial" w:hAnsi="Arial"/>
          <w:sz w:val="22"/>
        </w:rPr>
      </w:pPr>
      <w:r w:rsidRPr="00FB2009">
        <w:rPr>
          <w:rFonts w:ascii="Arial" w:eastAsia="Arial" w:hAnsi="Arial"/>
          <w:sz w:val="22"/>
        </w:rPr>
        <w:t xml:space="preserve">Mr Lee </w:t>
      </w:r>
      <w:r w:rsidR="00E15867" w:rsidRPr="00FB2009">
        <w:rPr>
          <w:rFonts w:ascii="Arial" w:eastAsia="Arial" w:hAnsi="Arial"/>
          <w:sz w:val="22"/>
        </w:rPr>
        <w:t>thanked</w:t>
      </w:r>
      <w:r w:rsidR="00E15867" w:rsidRPr="00FB2009">
        <w:rPr>
          <w:rFonts w:ascii="Arial" w:eastAsia="Arial" w:hAnsi="Arial"/>
          <w:spacing w:val="45"/>
          <w:sz w:val="22"/>
        </w:rPr>
        <w:t xml:space="preserve"> </w:t>
      </w:r>
      <w:r w:rsidR="00E15867" w:rsidRPr="00FB2009">
        <w:rPr>
          <w:rFonts w:ascii="Arial" w:eastAsia="Arial" w:hAnsi="Arial"/>
          <w:sz w:val="22"/>
        </w:rPr>
        <w:t>all</w:t>
      </w:r>
      <w:r w:rsidR="00E15867" w:rsidRPr="00FB2009">
        <w:rPr>
          <w:rFonts w:ascii="Arial" w:eastAsia="Arial" w:hAnsi="Arial"/>
          <w:spacing w:val="44"/>
          <w:sz w:val="22"/>
        </w:rPr>
        <w:t xml:space="preserve"> </w:t>
      </w:r>
      <w:r w:rsidR="00E15867" w:rsidRPr="00FB2009">
        <w:rPr>
          <w:rFonts w:ascii="Arial" w:eastAsia="Arial" w:hAnsi="Arial"/>
          <w:sz w:val="22"/>
        </w:rPr>
        <w:t>the</w:t>
      </w:r>
      <w:r w:rsidR="00E15867" w:rsidRPr="00FB2009">
        <w:rPr>
          <w:rFonts w:ascii="Arial" w:eastAsia="Arial" w:hAnsi="Arial"/>
          <w:spacing w:val="45"/>
          <w:sz w:val="22"/>
        </w:rPr>
        <w:t xml:space="preserve"> </w:t>
      </w:r>
      <w:r w:rsidR="00E15867" w:rsidRPr="00FB2009">
        <w:rPr>
          <w:rFonts w:ascii="Arial" w:eastAsia="Arial" w:hAnsi="Arial"/>
          <w:sz w:val="22"/>
        </w:rPr>
        <w:t>WSC</w:t>
      </w:r>
      <w:r w:rsidR="00E15867" w:rsidRPr="00FB2009">
        <w:rPr>
          <w:rFonts w:ascii="Arial" w:eastAsia="Arial" w:hAnsi="Arial"/>
          <w:spacing w:val="45"/>
          <w:sz w:val="22"/>
        </w:rPr>
        <w:t xml:space="preserve"> </w:t>
      </w:r>
      <w:r w:rsidR="00E15867" w:rsidRPr="00FB2009">
        <w:rPr>
          <w:rFonts w:ascii="Arial" w:eastAsia="Arial" w:hAnsi="Arial"/>
          <w:sz w:val="22"/>
        </w:rPr>
        <w:t>members</w:t>
      </w:r>
      <w:r w:rsidR="00E15867" w:rsidRPr="00FB2009">
        <w:rPr>
          <w:rFonts w:ascii="Arial" w:eastAsia="Arial" w:hAnsi="Arial"/>
          <w:spacing w:val="45"/>
          <w:sz w:val="22"/>
        </w:rPr>
        <w:t xml:space="preserve"> </w:t>
      </w:r>
      <w:r w:rsidR="00E15867" w:rsidRPr="00FB2009">
        <w:rPr>
          <w:rFonts w:ascii="Arial" w:eastAsia="Arial" w:hAnsi="Arial"/>
          <w:sz w:val="22"/>
        </w:rPr>
        <w:t>for</w:t>
      </w:r>
      <w:r w:rsidR="00E15867" w:rsidRPr="00FB2009">
        <w:rPr>
          <w:rFonts w:ascii="Arial" w:eastAsia="Arial" w:hAnsi="Arial"/>
          <w:spacing w:val="44"/>
          <w:sz w:val="22"/>
        </w:rPr>
        <w:t xml:space="preserve"> </w:t>
      </w:r>
      <w:r w:rsidR="00E15867" w:rsidRPr="00FB2009">
        <w:rPr>
          <w:rFonts w:ascii="Arial" w:eastAsia="Arial" w:hAnsi="Arial"/>
          <w:spacing w:val="-1"/>
          <w:sz w:val="22"/>
        </w:rPr>
        <w:t>their</w:t>
      </w:r>
      <w:r w:rsidR="00E15867" w:rsidRPr="00FB2009">
        <w:rPr>
          <w:rFonts w:ascii="Arial" w:eastAsia="Arial" w:hAnsi="Arial"/>
          <w:spacing w:val="45"/>
          <w:sz w:val="22"/>
        </w:rPr>
        <w:t xml:space="preserve"> </w:t>
      </w:r>
      <w:r w:rsidR="00E15867" w:rsidRPr="00FB2009">
        <w:rPr>
          <w:rFonts w:ascii="Arial" w:eastAsia="Arial" w:hAnsi="Arial"/>
          <w:spacing w:val="-1"/>
          <w:sz w:val="22"/>
        </w:rPr>
        <w:t>participation</w:t>
      </w:r>
      <w:r w:rsidR="00E15867" w:rsidRPr="00FB2009">
        <w:rPr>
          <w:rFonts w:ascii="Arial" w:eastAsia="Arial" w:hAnsi="Arial"/>
          <w:spacing w:val="44"/>
          <w:sz w:val="22"/>
        </w:rPr>
        <w:t xml:space="preserve"> </w:t>
      </w:r>
      <w:r w:rsidR="00E15867" w:rsidRPr="00FB2009">
        <w:rPr>
          <w:rFonts w:ascii="Arial" w:eastAsia="Arial" w:hAnsi="Arial"/>
          <w:spacing w:val="-1"/>
          <w:sz w:val="22"/>
        </w:rPr>
        <w:t>and</w:t>
      </w:r>
      <w:r w:rsidR="00E15867" w:rsidRPr="00FB2009">
        <w:rPr>
          <w:rFonts w:ascii="Arial" w:eastAsia="Arial" w:hAnsi="Arial"/>
          <w:spacing w:val="45"/>
          <w:sz w:val="22"/>
        </w:rPr>
        <w:t xml:space="preserve"> </w:t>
      </w:r>
      <w:r w:rsidR="00E15867" w:rsidRPr="00FB2009">
        <w:rPr>
          <w:rFonts w:ascii="Arial" w:eastAsia="Arial" w:hAnsi="Arial"/>
          <w:spacing w:val="-1"/>
          <w:sz w:val="22"/>
        </w:rPr>
        <w:t>closed</w:t>
      </w:r>
      <w:r w:rsidR="00E15867" w:rsidRPr="00FB2009">
        <w:rPr>
          <w:rFonts w:ascii="Arial" w:eastAsia="Arial" w:hAnsi="Arial"/>
          <w:spacing w:val="45"/>
          <w:sz w:val="22"/>
        </w:rPr>
        <w:t xml:space="preserve"> </w:t>
      </w:r>
      <w:r w:rsidR="00E15867" w:rsidRPr="00FB2009">
        <w:rPr>
          <w:rFonts w:ascii="Arial" w:eastAsia="Arial" w:hAnsi="Arial"/>
          <w:spacing w:val="-1"/>
          <w:sz w:val="22"/>
        </w:rPr>
        <w:t>the</w:t>
      </w:r>
      <w:r w:rsidR="00E15867" w:rsidRPr="00FB2009">
        <w:rPr>
          <w:rFonts w:ascii="Arial" w:eastAsia="Arial" w:hAnsi="Arial"/>
          <w:spacing w:val="25"/>
          <w:sz w:val="22"/>
        </w:rPr>
        <w:t xml:space="preserve"> </w:t>
      </w:r>
      <w:r w:rsidR="00E15867" w:rsidRPr="009076A7">
        <w:rPr>
          <w:rFonts w:ascii="Arial" w:eastAsia="Arial" w:hAnsi="Arial"/>
          <w:spacing w:val="-1"/>
          <w:sz w:val="22"/>
        </w:rPr>
        <w:t>meeting.</w:t>
      </w:r>
    </w:p>
    <w:p w14:paraId="52BE2938" w14:textId="2D26FE7E" w:rsidR="00482311" w:rsidRDefault="00753D4C" w:rsidP="00753D4C">
      <w:pPr>
        <w:jc w:val="center"/>
      </w:pPr>
      <w:r>
        <w:t>________________</w:t>
      </w:r>
    </w:p>
    <w:sectPr w:rsidR="00482311" w:rsidSect="002A2792">
      <w:headerReference w:type="even" r:id="rId10"/>
      <w:headerReference w:type="default" r:id="rId11"/>
      <w:pgSz w:w="11907" w:h="16839" w:code="9"/>
      <w:pgMar w:top="1440" w:right="1350" w:bottom="1134" w:left="1320"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A7592" w14:textId="77777777" w:rsidR="009E2283" w:rsidRDefault="009E2283">
      <w:r>
        <w:separator/>
      </w:r>
    </w:p>
  </w:endnote>
  <w:endnote w:type="continuationSeparator" w:id="0">
    <w:p w14:paraId="5D9ED30D" w14:textId="77777777" w:rsidR="009E2283" w:rsidRDefault="009E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C5CDA" w14:textId="77777777" w:rsidR="009E2283" w:rsidRDefault="009E2283">
      <w:r>
        <w:separator/>
      </w:r>
    </w:p>
  </w:footnote>
  <w:footnote w:type="continuationSeparator" w:id="0">
    <w:p w14:paraId="0D2DE595" w14:textId="77777777" w:rsidR="009E2283" w:rsidRDefault="009E2283">
      <w:r>
        <w:continuationSeparator/>
      </w:r>
    </w:p>
  </w:footnote>
  <w:footnote w:id="1">
    <w:p w14:paraId="7BD80F75" w14:textId="77777777" w:rsidR="00B81CCE" w:rsidRPr="00F70477" w:rsidRDefault="00B81CCE">
      <w:pPr>
        <w:pStyle w:val="FootnoteText"/>
        <w:rPr>
          <w:rFonts w:ascii="Arial" w:hAnsi="Arial" w:cs="Arial"/>
        </w:rPr>
      </w:pPr>
      <w:r w:rsidRPr="00F70477">
        <w:rPr>
          <w:rStyle w:val="FootnoteReference"/>
          <w:rFonts w:ascii="Arial" w:hAnsi="Arial" w:cs="Arial"/>
        </w:rPr>
        <w:footnoteRef/>
      </w:r>
      <w:r w:rsidRPr="00F70477">
        <w:rPr>
          <w:rFonts w:ascii="Arial" w:hAnsi="Arial" w:cs="Arial"/>
        </w:rPr>
        <w:t xml:space="preserve"> Accompanied by his assistant, Mr Zhu Jianwei.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B50A" w14:textId="27D5D35D" w:rsidR="00B81CCE" w:rsidRPr="002A2792" w:rsidRDefault="00B81CCE" w:rsidP="002A2792">
    <w:pPr>
      <w:pStyle w:val="Header"/>
      <w:jc w:val="center"/>
      <w:rPr>
        <w:rFonts w:asciiTheme="majorBidi" w:hAnsiTheme="majorBidi" w:cstheme="majorBidi"/>
        <w:sz w:val="18"/>
        <w:szCs w:val="18"/>
      </w:rPr>
    </w:pPr>
    <w:r w:rsidRPr="002A2792">
      <w:rPr>
        <w:rFonts w:asciiTheme="majorBidi" w:hAnsiTheme="majorBidi" w:cstheme="majorBidi"/>
        <w:sz w:val="18"/>
        <w:szCs w:val="18"/>
      </w:rPr>
      <w:fldChar w:fldCharType="begin"/>
    </w:r>
    <w:r w:rsidRPr="002A2792">
      <w:rPr>
        <w:rFonts w:asciiTheme="majorBidi" w:hAnsiTheme="majorBidi" w:cstheme="majorBidi"/>
        <w:sz w:val="18"/>
        <w:szCs w:val="18"/>
      </w:rPr>
      <w:instrText xml:space="preserve"> PAGE   \* MERGEFORMAT </w:instrText>
    </w:r>
    <w:r w:rsidRPr="002A2792">
      <w:rPr>
        <w:rFonts w:asciiTheme="majorBidi" w:hAnsiTheme="majorBidi" w:cstheme="majorBidi"/>
        <w:sz w:val="18"/>
        <w:szCs w:val="18"/>
      </w:rPr>
      <w:fldChar w:fldCharType="separate"/>
    </w:r>
    <w:r w:rsidR="00965991">
      <w:rPr>
        <w:rFonts w:asciiTheme="majorBidi" w:hAnsiTheme="majorBidi" w:cstheme="majorBidi"/>
        <w:noProof/>
        <w:sz w:val="18"/>
        <w:szCs w:val="18"/>
      </w:rPr>
      <w:t>- 4 -</w:t>
    </w:r>
    <w:r w:rsidRPr="002A2792">
      <w:rPr>
        <w:rFonts w:asciiTheme="majorBidi" w:hAnsiTheme="majorBidi" w:cstheme="majorBidi"/>
        <w:sz w:val="18"/>
        <w:szCs w:val="18"/>
      </w:rPr>
      <w:fldChar w:fldCharType="end"/>
    </w:r>
    <w:r w:rsidR="002A2792">
      <w:rPr>
        <w:rFonts w:asciiTheme="majorBidi" w:hAnsiTheme="majorBidi" w:cstheme="majorBidi"/>
        <w:sz w:val="18"/>
        <w:szCs w:val="18"/>
      </w:rPr>
      <w:br/>
      <w:t>TD 077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09F44" w14:textId="77777777" w:rsidR="002A2792" w:rsidRPr="002A2792" w:rsidRDefault="002A2792" w:rsidP="002A2792">
    <w:pPr>
      <w:pStyle w:val="Header"/>
      <w:jc w:val="center"/>
      <w:rPr>
        <w:rFonts w:asciiTheme="majorBidi" w:hAnsiTheme="majorBidi" w:cstheme="majorBidi"/>
        <w:sz w:val="18"/>
        <w:szCs w:val="18"/>
      </w:rPr>
    </w:pPr>
    <w:r w:rsidRPr="002A2792">
      <w:rPr>
        <w:rFonts w:asciiTheme="majorBidi" w:hAnsiTheme="majorBidi" w:cstheme="majorBidi"/>
        <w:sz w:val="18"/>
        <w:szCs w:val="18"/>
      </w:rPr>
      <w:fldChar w:fldCharType="begin"/>
    </w:r>
    <w:r w:rsidRPr="002A2792">
      <w:rPr>
        <w:rFonts w:asciiTheme="majorBidi" w:hAnsiTheme="majorBidi" w:cstheme="majorBidi"/>
        <w:sz w:val="18"/>
        <w:szCs w:val="18"/>
      </w:rPr>
      <w:instrText xml:space="preserve"> PAGE   \* MERGEFORMAT </w:instrText>
    </w:r>
    <w:r w:rsidRPr="002A2792">
      <w:rPr>
        <w:rFonts w:asciiTheme="majorBidi" w:hAnsiTheme="majorBidi" w:cstheme="majorBidi"/>
        <w:sz w:val="18"/>
        <w:szCs w:val="18"/>
      </w:rPr>
      <w:fldChar w:fldCharType="separate"/>
    </w:r>
    <w:r w:rsidR="00965991">
      <w:rPr>
        <w:rFonts w:asciiTheme="majorBidi" w:hAnsiTheme="majorBidi" w:cstheme="majorBidi"/>
        <w:noProof/>
        <w:sz w:val="18"/>
        <w:szCs w:val="18"/>
      </w:rPr>
      <w:t>- 5 -</w:t>
    </w:r>
    <w:r w:rsidRPr="002A2792">
      <w:rPr>
        <w:rFonts w:asciiTheme="majorBidi" w:hAnsiTheme="majorBidi" w:cstheme="majorBidi"/>
        <w:sz w:val="18"/>
        <w:szCs w:val="18"/>
      </w:rPr>
      <w:fldChar w:fldCharType="end"/>
    </w:r>
    <w:r>
      <w:rPr>
        <w:rFonts w:asciiTheme="majorBidi" w:hAnsiTheme="majorBidi" w:cstheme="majorBidi"/>
        <w:sz w:val="18"/>
        <w:szCs w:val="18"/>
      </w:rPr>
      <w:br/>
      <w:t>TD 077</w:t>
    </w:r>
  </w:p>
  <w:p w14:paraId="2B66E801" w14:textId="77777777" w:rsidR="00B81CCE" w:rsidRDefault="00B81C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6B2B7B2"/>
    <w:lvl w:ilvl="0">
      <w:numFmt w:val="bullet"/>
      <w:lvlText w:val="*"/>
      <w:lvlJc w:val="left"/>
    </w:lvl>
  </w:abstractNum>
  <w:abstractNum w:abstractNumId="1" w15:restartNumberingAfterBreak="0">
    <w:nsid w:val="0341736B"/>
    <w:multiLevelType w:val="hybridMultilevel"/>
    <w:tmpl w:val="3DFC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05D3"/>
    <w:multiLevelType w:val="hybridMultilevel"/>
    <w:tmpl w:val="AA4C9638"/>
    <w:lvl w:ilvl="0" w:tplc="E4B21046">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B143360"/>
    <w:multiLevelType w:val="hybridMultilevel"/>
    <w:tmpl w:val="6FF0A476"/>
    <w:lvl w:ilvl="0" w:tplc="E766B1B8">
      <w:start w:val="2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1080A1B"/>
    <w:multiLevelType w:val="hybridMultilevel"/>
    <w:tmpl w:val="C3A2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346FE"/>
    <w:multiLevelType w:val="hybridMultilevel"/>
    <w:tmpl w:val="5F1E71AC"/>
    <w:lvl w:ilvl="0" w:tplc="07489F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26A4F"/>
    <w:multiLevelType w:val="hybridMultilevel"/>
    <w:tmpl w:val="6EDA43B4"/>
    <w:lvl w:ilvl="0" w:tplc="98403870">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182DF5"/>
    <w:multiLevelType w:val="hybridMultilevel"/>
    <w:tmpl w:val="0C5C9C0E"/>
    <w:lvl w:ilvl="0" w:tplc="74E4B674">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855E1C"/>
    <w:multiLevelType w:val="hybridMultilevel"/>
    <w:tmpl w:val="1F9CF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7838F5"/>
    <w:multiLevelType w:val="hybridMultilevel"/>
    <w:tmpl w:val="866E9488"/>
    <w:lvl w:ilvl="0" w:tplc="074896A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115DE"/>
    <w:multiLevelType w:val="hybridMultilevel"/>
    <w:tmpl w:val="AA4C9638"/>
    <w:lvl w:ilvl="0" w:tplc="E4B21046">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6720EE5"/>
    <w:multiLevelType w:val="hybridMultilevel"/>
    <w:tmpl w:val="39F6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C4F05"/>
    <w:multiLevelType w:val="hybridMultilevel"/>
    <w:tmpl w:val="B9407288"/>
    <w:lvl w:ilvl="0" w:tplc="58B819B0">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F4BD3"/>
    <w:multiLevelType w:val="hybridMultilevel"/>
    <w:tmpl w:val="3C6C6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E56FA9"/>
    <w:multiLevelType w:val="hybridMultilevel"/>
    <w:tmpl w:val="CB2AC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B5488"/>
    <w:multiLevelType w:val="hybridMultilevel"/>
    <w:tmpl w:val="840C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C129B"/>
    <w:multiLevelType w:val="hybridMultilevel"/>
    <w:tmpl w:val="6588732C"/>
    <w:lvl w:ilvl="0" w:tplc="F5B8385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7245E"/>
    <w:multiLevelType w:val="hybridMultilevel"/>
    <w:tmpl w:val="32347B6C"/>
    <w:lvl w:ilvl="0" w:tplc="4852DD5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77F34"/>
    <w:multiLevelType w:val="hybridMultilevel"/>
    <w:tmpl w:val="03C6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3443A"/>
    <w:multiLevelType w:val="hybridMultilevel"/>
    <w:tmpl w:val="64A2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65535"/>
        <w:numFmt w:val="bullet"/>
        <w:lvlText w:val="-"/>
        <w:legacy w:legacy="1" w:legacySpace="0" w:legacyIndent="591"/>
        <w:lvlJc w:val="left"/>
        <w:rPr>
          <w:rFonts w:ascii="Arial Unicode MS" w:eastAsia="Arial Unicode MS" w:hAnsi="Arial Unicode MS" w:cs="Arial Unicode MS" w:hint="eastAsia"/>
        </w:rPr>
      </w:lvl>
    </w:lvlOverride>
  </w:num>
  <w:num w:numId="3">
    <w:abstractNumId w:val="0"/>
    <w:lvlOverride w:ilvl="0">
      <w:lvl w:ilvl="0">
        <w:start w:val="65535"/>
        <w:numFmt w:val="bullet"/>
        <w:lvlText w:val="-"/>
        <w:legacy w:legacy="1" w:legacySpace="0" w:legacyIndent="590"/>
        <w:lvlJc w:val="left"/>
        <w:rPr>
          <w:rFonts w:ascii="Arial Unicode MS" w:eastAsia="Arial Unicode MS" w:hAnsi="Arial Unicode MS" w:cs="Arial Unicode MS" w:hint="eastAsia"/>
        </w:rPr>
      </w:lvl>
    </w:lvlOverride>
  </w:num>
  <w:num w:numId="4">
    <w:abstractNumId w:val="0"/>
    <w:lvlOverride w:ilvl="0">
      <w:lvl w:ilvl="0">
        <w:start w:val="65535"/>
        <w:numFmt w:val="bullet"/>
        <w:lvlText w:val="-"/>
        <w:legacy w:legacy="1" w:legacySpace="0" w:legacyIndent="585"/>
        <w:lvlJc w:val="left"/>
        <w:rPr>
          <w:rFonts w:ascii="Arial Unicode MS" w:eastAsia="Arial Unicode MS" w:hAnsi="Arial Unicode MS" w:cs="Arial Unicode MS" w:hint="eastAsia"/>
        </w:rPr>
      </w:lvl>
    </w:lvlOverride>
  </w:num>
  <w:num w:numId="5">
    <w:abstractNumId w:val="18"/>
  </w:num>
  <w:num w:numId="6">
    <w:abstractNumId w:val="3"/>
  </w:num>
  <w:num w:numId="7">
    <w:abstractNumId w:val="4"/>
  </w:num>
  <w:num w:numId="8">
    <w:abstractNumId w:val="10"/>
  </w:num>
  <w:num w:numId="9">
    <w:abstractNumId w:val="15"/>
  </w:num>
  <w:num w:numId="10">
    <w:abstractNumId w:val="2"/>
  </w:num>
  <w:num w:numId="11">
    <w:abstractNumId w:val="6"/>
  </w:num>
  <w:num w:numId="12">
    <w:abstractNumId w:val="5"/>
  </w:num>
  <w:num w:numId="13">
    <w:abstractNumId w:val="12"/>
  </w:num>
  <w:num w:numId="14">
    <w:abstractNumId w:val="1"/>
  </w:num>
  <w:num w:numId="15">
    <w:abstractNumId w:val="8"/>
  </w:num>
  <w:num w:numId="16">
    <w:abstractNumId w:val="19"/>
  </w:num>
  <w:num w:numId="17">
    <w:abstractNumId w:val="17"/>
  </w:num>
  <w:num w:numId="18">
    <w:abstractNumId w:val="14"/>
  </w:num>
  <w:num w:numId="19">
    <w:abstractNumId w:val="11"/>
  </w:num>
  <w:num w:numId="20">
    <w:abstractNumId w:val="13"/>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78"/>
    <w:rsid w:val="000013AE"/>
    <w:rsid w:val="00011857"/>
    <w:rsid w:val="00012013"/>
    <w:rsid w:val="00014AF2"/>
    <w:rsid w:val="00016052"/>
    <w:rsid w:val="00022B88"/>
    <w:rsid w:val="00025CE1"/>
    <w:rsid w:val="00032F2A"/>
    <w:rsid w:val="00033D0F"/>
    <w:rsid w:val="000353A1"/>
    <w:rsid w:val="00036A50"/>
    <w:rsid w:val="00057399"/>
    <w:rsid w:val="000576CC"/>
    <w:rsid w:val="00060BE4"/>
    <w:rsid w:val="00074AD8"/>
    <w:rsid w:val="000871D3"/>
    <w:rsid w:val="00087430"/>
    <w:rsid w:val="0009213B"/>
    <w:rsid w:val="000A0B55"/>
    <w:rsid w:val="000A1CC7"/>
    <w:rsid w:val="000A4596"/>
    <w:rsid w:val="000A7178"/>
    <w:rsid w:val="000A7F8F"/>
    <w:rsid w:val="000B0E64"/>
    <w:rsid w:val="000B48C0"/>
    <w:rsid w:val="000B56E6"/>
    <w:rsid w:val="000C277A"/>
    <w:rsid w:val="000C4861"/>
    <w:rsid w:val="000C5C2F"/>
    <w:rsid w:val="000D3FC7"/>
    <w:rsid w:val="000D4CC0"/>
    <w:rsid w:val="000E50BA"/>
    <w:rsid w:val="00102185"/>
    <w:rsid w:val="00103F8C"/>
    <w:rsid w:val="001162E1"/>
    <w:rsid w:val="001245CE"/>
    <w:rsid w:val="00127E88"/>
    <w:rsid w:val="00136D7C"/>
    <w:rsid w:val="00140211"/>
    <w:rsid w:val="001552D3"/>
    <w:rsid w:val="00156073"/>
    <w:rsid w:val="00157C69"/>
    <w:rsid w:val="001669C3"/>
    <w:rsid w:val="00171998"/>
    <w:rsid w:val="00173326"/>
    <w:rsid w:val="00183EB2"/>
    <w:rsid w:val="001842DA"/>
    <w:rsid w:val="001857D0"/>
    <w:rsid w:val="00187220"/>
    <w:rsid w:val="00197055"/>
    <w:rsid w:val="001972A1"/>
    <w:rsid w:val="001B2A8C"/>
    <w:rsid w:val="001C37D7"/>
    <w:rsid w:val="001C77D8"/>
    <w:rsid w:val="001D76DC"/>
    <w:rsid w:val="001E2416"/>
    <w:rsid w:val="001F059F"/>
    <w:rsid w:val="001F1784"/>
    <w:rsid w:val="001F383E"/>
    <w:rsid w:val="001F3AD5"/>
    <w:rsid w:val="001F6DEB"/>
    <w:rsid w:val="002011C1"/>
    <w:rsid w:val="002120B8"/>
    <w:rsid w:val="00226E57"/>
    <w:rsid w:val="00231E2E"/>
    <w:rsid w:val="00236E56"/>
    <w:rsid w:val="0024191E"/>
    <w:rsid w:val="00243B6C"/>
    <w:rsid w:val="00267B92"/>
    <w:rsid w:val="002716BC"/>
    <w:rsid w:val="00294C31"/>
    <w:rsid w:val="002A19C3"/>
    <w:rsid w:val="002A2792"/>
    <w:rsid w:val="002B1031"/>
    <w:rsid w:val="002B30C6"/>
    <w:rsid w:val="002B43D0"/>
    <w:rsid w:val="002B4B0F"/>
    <w:rsid w:val="002C00B8"/>
    <w:rsid w:val="002C602D"/>
    <w:rsid w:val="002D3966"/>
    <w:rsid w:val="002E57F5"/>
    <w:rsid w:val="002F57B2"/>
    <w:rsid w:val="00303341"/>
    <w:rsid w:val="00333981"/>
    <w:rsid w:val="00333B29"/>
    <w:rsid w:val="00336CE4"/>
    <w:rsid w:val="00342226"/>
    <w:rsid w:val="0034239C"/>
    <w:rsid w:val="00347657"/>
    <w:rsid w:val="00351375"/>
    <w:rsid w:val="0035137A"/>
    <w:rsid w:val="003550B7"/>
    <w:rsid w:val="00361BBD"/>
    <w:rsid w:val="003622BD"/>
    <w:rsid w:val="0036312B"/>
    <w:rsid w:val="00363961"/>
    <w:rsid w:val="003716E5"/>
    <w:rsid w:val="003806D9"/>
    <w:rsid w:val="003812FD"/>
    <w:rsid w:val="00381851"/>
    <w:rsid w:val="00385277"/>
    <w:rsid w:val="00397328"/>
    <w:rsid w:val="003A11E6"/>
    <w:rsid w:val="003A30CB"/>
    <w:rsid w:val="003A4E2E"/>
    <w:rsid w:val="003B2CC2"/>
    <w:rsid w:val="003C2893"/>
    <w:rsid w:val="003D608E"/>
    <w:rsid w:val="003F6AF8"/>
    <w:rsid w:val="003F7446"/>
    <w:rsid w:val="003F7872"/>
    <w:rsid w:val="0040151F"/>
    <w:rsid w:val="00426B84"/>
    <w:rsid w:val="00430E72"/>
    <w:rsid w:val="0043145E"/>
    <w:rsid w:val="00441F71"/>
    <w:rsid w:val="004423F9"/>
    <w:rsid w:val="00442561"/>
    <w:rsid w:val="00443F34"/>
    <w:rsid w:val="00446DA6"/>
    <w:rsid w:val="0045180B"/>
    <w:rsid w:val="00460F31"/>
    <w:rsid w:val="00471624"/>
    <w:rsid w:val="00472FF3"/>
    <w:rsid w:val="0048196E"/>
    <w:rsid w:val="00482311"/>
    <w:rsid w:val="0049550E"/>
    <w:rsid w:val="00497141"/>
    <w:rsid w:val="004A62C8"/>
    <w:rsid w:val="004A7A99"/>
    <w:rsid w:val="004B4561"/>
    <w:rsid w:val="004C0942"/>
    <w:rsid w:val="004C1CC5"/>
    <w:rsid w:val="004C4FC9"/>
    <w:rsid w:val="004C54CE"/>
    <w:rsid w:val="004D13E9"/>
    <w:rsid w:val="004E1C4F"/>
    <w:rsid w:val="004F6BF5"/>
    <w:rsid w:val="004F7822"/>
    <w:rsid w:val="0050173B"/>
    <w:rsid w:val="00507B68"/>
    <w:rsid w:val="00535B6C"/>
    <w:rsid w:val="00537271"/>
    <w:rsid w:val="00540594"/>
    <w:rsid w:val="00540C5F"/>
    <w:rsid w:val="0054200B"/>
    <w:rsid w:val="00543537"/>
    <w:rsid w:val="0054450C"/>
    <w:rsid w:val="005455FC"/>
    <w:rsid w:val="005465BA"/>
    <w:rsid w:val="0054778C"/>
    <w:rsid w:val="0055222B"/>
    <w:rsid w:val="00577B6F"/>
    <w:rsid w:val="0058417F"/>
    <w:rsid w:val="00585274"/>
    <w:rsid w:val="005903DE"/>
    <w:rsid w:val="00590D95"/>
    <w:rsid w:val="005913EE"/>
    <w:rsid w:val="00594C44"/>
    <w:rsid w:val="005A2B3E"/>
    <w:rsid w:val="005A6844"/>
    <w:rsid w:val="005C0640"/>
    <w:rsid w:val="005C1B0F"/>
    <w:rsid w:val="005C5872"/>
    <w:rsid w:val="005C6139"/>
    <w:rsid w:val="005C75B5"/>
    <w:rsid w:val="005D12FD"/>
    <w:rsid w:val="005E2AED"/>
    <w:rsid w:val="005E2BCE"/>
    <w:rsid w:val="005F38BF"/>
    <w:rsid w:val="005F4112"/>
    <w:rsid w:val="005F56B1"/>
    <w:rsid w:val="00601403"/>
    <w:rsid w:val="00623A4C"/>
    <w:rsid w:val="006249B2"/>
    <w:rsid w:val="00632E03"/>
    <w:rsid w:val="006469E0"/>
    <w:rsid w:val="00650C53"/>
    <w:rsid w:val="00655928"/>
    <w:rsid w:val="00657026"/>
    <w:rsid w:val="0066715C"/>
    <w:rsid w:val="006671E1"/>
    <w:rsid w:val="00691950"/>
    <w:rsid w:val="00691E71"/>
    <w:rsid w:val="006A5D19"/>
    <w:rsid w:val="006A67C7"/>
    <w:rsid w:val="006D09A4"/>
    <w:rsid w:val="006D1DB2"/>
    <w:rsid w:val="006D75DD"/>
    <w:rsid w:val="006E0BFA"/>
    <w:rsid w:val="006E4C6C"/>
    <w:rsid w:val="006F3F1E"/>
    <w:rsid w:val="00700BFE"/>
    <w:rsid w:val="0070514B"/>
    <w:rsid w:val="00705BF6"/>
    <w:rsid w:val="00706483"/>
    <w:rsid w:val="007332DA"/>
    <w:rsid w:val="00742F5A"/>
    <w:rsid w:val="00747F4D"/>
    <w:rsid w:val="00751A3B"/>
    <w:rsid w:val="00751BB0"/>
    <w:rsid w:val="0075209D"/>
    <w:rsid w:val="0075237B"/>
    <w:rsid w:val="00753A36"/>
    <w:rsid w:val="00753D4C"/>
    <w:rsid w:val="007540B8"/>
    <w:rsid w:val="007543EA"/>
    <w:rsid w:val="00755C1A"/>
    <w:rsid w:val="00762241"/>
    <w:rsid w:val="00762EBF"/>
    <w:rsid w:val="00771650"/>
    <w:rsid w:val="00773F68"/>
    <w:rsid w:val="00776CFB"/>
    <w:rsid w:val="00786425"/>
    <w:rsid w:val="0078663C"/>
    <w:rsid w:val="00787D76"/>
    <w:rsid w:val="007A37A1"/>
    <w:rsid w:val="007B45F7"/>
    <w:rsid w:val="007B730F"/>
    <w:rsid w:val="007C5801"/>
    <w:rsid w:val="007C6684"/>
    <w:rsid w:val="007F0674"/>
    <w:rsid w:val="007F53B8"/>
    <w:rsid w:val="0080332B"/>
    <w:rsid w:val="008076F8"/>
    <w:rsid w:val="00822993"/>
    <w:rsid w:val="008241D7"/>
    <w:rsid w:val="008260C0"/>
    <w:rsid w:val="008267A1"/>
    <w:rsid w:val="00857548"/>
    <w:rsid w:val="00862104"/>
    <w:rsid w:val="00874E32"/>
    <w:rsid w:val="00896A9F"/>
    <w:rsid w:val="008A30B3"/>
    <w:rsid w:val="008C0136"/>
    <w:rsid w:val="008C466E"/>
    <w:rsid w:val="008D34D8"/>
    <w:rsid w:val="008D3839"/>
    <w:rsid w:val="008D5D0C"/>
    <w:rsid w:val="008E59CC"/>
    <w:rsid w:val="008E7369"/>
    <w:rsid w:val="009007B6"/>
    <w:rsid w:val="00901294"/>
    <w:rsid w:val="009076A7"/>
    <w:rsid w:val="00933B06"/>
    <w:rsid w:val="00935AFC"/>
    <w:rsid w:val="00952C91"/>
    <w:rsid w:val="00953241"/>
    <w:rsid w:val="00957A20"/>
    <w:rsid w:val="00965991"/>
    <w:rsid w:val="00976DCB"/>
    <w:rsid w:val="00985589"/>
    <w:rsid w:val="009923F3"/>
    <w:rsid w:val="00993A2F"/>
    <w:rsid w:val="00995A40"/>
    <w:rsid w:val="009A2AF1"/>
    <w:rsid w:val="009B0A52"/>
    <w:rsid w:val="009B39AB"/>
    <w:rsid w:val="009C4D0D"/>
    <w:rsid w:val="009D51F4"/>
    <w:rsid w:val="009E207F"/>
    <w:rsid w:val="009E2283"/>
    <w:rsid w:val="009F0EC5"/>
    <w:rsid w:val="00A058ED"/>
    <w:rsid w:val="00A12CE3"/>
    <w:rsid w:val="00A23EDD"/>
    <w:rsid w:val="00A344DB"/>
    <w:rsid w:val="00A3602E"/>
    <w:rsid w:val="00A40C85"/>
    <w:rsid w:val="00A412A4"/>
    <w:rsid w:val="00A44DE8"/>
    <w:rsid w:val="00A4570D"/>
    <w:rsid w:val="00A51684"/>
    <w:rsid w:val="00A56D47"/>
    <w:rsid w:val="00A62A33"/>
    <w:rsid w:val="00A66B4E"/>
    <w:rsid w:val="00A82F32"/>
    <w:rsid w:val="00A90261"/>
    <w:rsid w:val="00A97868"/>
    <w:rsid w:val="00AA11DD"/>
    <w:rsid w:val="00AA75DC"/>
    <w:rsid w:val="00AA773F"/>
    <w:rsid w:val="00AB02D1"/>
    <w:rsid w:val="00AB4ACF"/>
    <w:rsid w:val="00AC006E"/>
    <w:rsid w:val="00AC107D"/>
    <w:rsid w:val="00AC5E0D"/>
    <w:rsid w:val="00AC7BCF"/>
    <w:rsid w:val="00AD0708"/>
    <w:rsid w:val="00AD2FF6"/>
    <w:rsid w:val="00AE7E84"/>
    <w:rsid w:val="00AF494F"/>
    <w:rsid w:val="00B12B8F"/>
    <w:rsid w:val="00B16BEC"/>
    <w:rsid w:val="00B21439"/>
    <w:rsid w:val="00B27D8E"/>
    <w:rsid w:val="00B30EEB"/>
    <w:rsid w:val="00B34785"/>
    <w:rsid w:val="00B40A84"/>
    <w:rsid w:val="00B40BB0"/>
    <w:rsid w:val="00B43459"/>
    <w:rsid w:val="00B47167"/>
    <w:rsid w:val="00B73201"/>
    <w:rsid w:val="00B801FD"/>
    <w:rsid w:val="00B81CCE"/>
    <w:rsid w:val="00B905D4"/>
    <w:rsid w:val="00B9484A"/>
    <w:rsid w:val="00BA08BB"/>
    <w:rsid w:val="00BA0F69"/>
    <w:rsid w:val="00BA1910"/>
    <w:rsid w:val="00BA7ABC"/>
    <w:rsid w:val="00BE1DEA"/>
    <w:rsid w:val="00BE6828"/>
    <w:rsid w:val="00BE7C93"/>
    <w:rsid w:val="00BF0C1C"/>
    <w:rsid w:val="00BF36C2"/>
    <w:rsid w:val="00BF5607"/>
    <w:rsid w:val="00C20F78"/>
    <w:rsid w:val="00C22B45"/>
    <w:rsid w:val="00C230A6"/>
    <w:rsid w:val="00C4073B"/>
    <w:rsid w:val="00C461B5"/>
    <w:rsid w:val="00C4660D"/>
    <w:rsid w:val="00C652BA"/>
    <w:rsid w:val="00C6715E"/>
    <w:rsid w:val="00C76FAB"/>
    <w:rsid w:val="00C7709E"/>
    <w:rsid w:val="00C86B9E"/>
    <w:rsid w:val="00C947B1"/>
    <w:rsid w:val="00CA3224"/>
    <w:rsid w:val="00CC379E"/>
    <w:rsid w:val="00CC6FA9"/>
    <w:rsid w:val="00CC75BC"/>
    <w:rsid w:val="00CD3F28"/>
    <w:rsid w:val="00CE18EF"/>
    <w:rsid w:val="00CE43EE"/>
    <w:rsid w:val="00CE71D3"/>
    <w:rsid w:val="00CF09E6"/>
    <w:rsid w:val="00CF6413"/>
    <w:rsid w:val="00D10624"/>
    <w:rsid w:val="00D12F02"/>
    <w:rsid w:val="00D236B3"/>
    <w:rsid w:val="00D33204"/>
    <w:rsid w:val="00D33A3C"/>
    <w:rsid w:val="00D3506A"/>
    <w:rsid w:val="00D3659C"/>
    <w:rsid w:val="00D43211"/>
    <w:rsid w:val="00D5475A"/>
    <w:rsid w:val="00D57190"/>
    <w:rsid w:val="00D748A7"/>
    <w:rsid w:val="00D7604A"/>
    <w:rsid w:val="00D84132"/>
    <w:rsid w:val="00D92B9A"/>
    <w:rsid w:val="00D95A55"/>
    <w:rsid w:val="00DA3FDC"/>
    <w:rsid w:val="00DB082F"/>
    <w:rsid w:val="00DB20FB"/>
    <w:rsid w:val="00DC18AE"/>
    <w:rsid w:val="00DC46C9"/>
    <w:rsid w:val="00DD48F0"/>
    <w:rsid w:val="00DD58DB"/>
    <w:rsid w:val="00DD598A"/>
    <w:rsid w:val="00DD6181"/>
    <w:rsid w:val="00DF0F4D"/>
    <w:rsid w:val="00DF17F8"/>
    <w:rsid w:val="00DF46FD"/>
    <w:rsid w:val="00DF532F"/>
    <w:rsid w:val="00E03D7B"/>
    <w:rsid w:val="00E05D98"/>
    <w:rsid w:val="00E11708"/>
    <w:rsid w:val="00E15867"/>
    <w:rsid w:val="00E15C50"/>
    <w:rsid w:val="00E22D2A"/>
    <w:rsid w:val="00E24E0A"/>
    <w:rsid w:val="00E31836"/>
    <w:rsid w:val="00E3453C"/>
    <w:rsid w:val="00E46A74"/>
    <w:rsid w:val="00E53DDB"/>
    <w:rsid w:val="00E61665"/>
    <w:rsid w:val="00E643B2"/>
    <w:rsid w:val="00E65BE7"/>
    <w:rsid w:val="00E7328B"/>
    <w:rsid w:val="00E7380F"/>
    <w:rsid w:val="00E758A7"/>
    <w:rsid w:val="00E7609F"/>
    <w:rsid w:val="00E83D66"/>
    <w:rsid w:val="00E90987"/>
    <w:rsid w:val="00EA3CA3"/>
    <w:rsid w:val="00EB093F"/>
    <w:rsid w:val="00EB11B9"/>
    <w:rsid w:val="00EB2169"/>
    <w:rsid w:val="00ED3718"/>
    <w:rsid w:val="00EE0DF9"/>
    <w:rsid w:val="00EF310F"/>
    <w:rsid w:val="00EF6382"/>
    <w:rsid w:val="00F110B7"/>
    <w:rsid w:val="00F27B6C"/>
    <w:rsid w:val="00F31294"/>
    <w:rsid w:val="00F406D8"/>
    <w:rsid w:val="00F40E0D"/>
    <w:rsid w:val="00F70477"/>
    <w:rsid w:val="00F7753F"/>
    <w:rsid w:val="00F82513"/>
    <w:rsid w:val="00F90FC9"/>
    <w:rsid w:val="00F97353"/>
    <w:rsid w:val="00FB2009"/>
    <w:rsid w:val="00FB409F"/>
    <w:rsid w:val="00FB7E1E"/>
    <w:rsid w:val="00FB7E44"/>
    <w:rsid w:val="00FC63F5"/>
    <w:rsid w:val="00FD3AB6"/>
    <w:rsid w:val="00FD5A93"/>
    <w:rsid w:val="00FE1E16"/>
    <w:rsid w:val="00FF1082"/>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188353"/>
  <w15:docId w15:val="{96C4B4A0-094C-420E-AAC5-8D990E8E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5237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758A7"/>
    <w:rPr>
      <w:sz w:val="20"/>
      <w:szCs w:val="20"/>
    </w:rPr>
  </w:style>
  <w:style w:type="character" w:styleId="FootnoteReference">
    <w:name w:val="footnote reference"/>
    <w:semiHidden/>
    <w:rsid w:val="00E758A7"/>
    <w:rPr>
      <w:vertAlign w:val="superscript"/>
    </w:rPr>
  </w:style>
  <w:style w:type="paragraph" w:customStyle="1" w:styleId="Style3">
    <w:name w:val="Style3"/>
    <w:basedOn w:val="Normal"/>
    <w:rsid w:val="009B0A52"/>
    <w:pPr>
      <w:widowControl w:val="0"/>
      <w:autoSpaceDE w:val="0"/>
      <w:autoSpaceDN w:val="0"/>
      <w:adjustRightInd w:val="0"/>
      <w:spacing w:line="238" w:lineRule="exact"/>
      <w:ind w:hanging="331"/>
    </w:pPr>
    <w:rPr>
      <w:rFonts w:ascii="Arial Unicode MS" w:eastAsia="Arial Unicode MS"/>
    </w:rPr>
  </w:style>
  <w:style w:type="paragraph" w:customStyle="1" w:styleId="Style6">
    <w:name w:val="Style6"/>
    <w:basedOn w:val="Normal"/>
    <w:rsid w:val="009B0A52"/>
    <w:pPr>
      <w:widowControl w:val="0"/>
      <w:autoSpaceDE w:val="0"/>
      <w:autoSpaceDN w:val="0"/>
      <w:adjustRightInd w:val="0"/>
      <w:spacing w:line="475" w:lineRule="exact"/>
      <w:ind w:firstLine="331"/>
    </w:pPr>
    <w:rPr>
      <w:rFonts w:ascii="Arial Unicode MS" w:eastAsia="Arial Unicode MS"/>
    </w:rPr>
  </w:style>
  <w:style w:type="paragraph" w:customStyle="1" w:styleId="Style7">
    <w:name w:val="Style7"/>
    <w:basedOn w:val="Normal"/>
    <w:rsid w:val="009B0A52"/>
    <w:pPr>
      <w:widowControl w:val="0"/>
      <w:autoSpaceDE w:val="0"/>
      <w:autoSpaceDN w:val="0"/>
      <w:adjustRightInd w:val="0"/>
      <w:spacing w:line="240" w:lineRule="exact"/>
      <w:jc w:val="both"/>
    </w:pPr>
    <w:rPr>
      <w:rFonts w:ascii="Arial Unicode MS" w:eastAsia="Arial Unicode MS"/>
    </w:rPr>
  </w:style>
  <w:style w:type="character" w:customStyle="1" w:styleId="FontStyle17">
    <w:name w:val="Font Style17"/>
    <w:rsid w:val="009B0A52"/>
    <w:rPr>
      <w:rFonts w:ascii="Arial Unicode MS" w:eastAsia="Arial Unicode MS" w:cs="Arial Unicode MS"/>
      <w:sz w:val="20"/>
      <w:szCs w:val="20"/>
    </w:rPr>
  </w:style>
  <w:style w:type="character" w:styleId="Hyperlink">
    <w:name w:val="Hyperlink"/>
    <w:rsid w:val="001C37D7"/>
    <w:rPr>
      <w:color w:val="0000FF"/>
      <w:u w:val="single"/>
    </w:rPr>
  </w:style>
  <w:style w:type="paragraph" w:styleId="Header">
    <w:name w:val="header"/>
    <w:basedOn w:val="Normal"/>
    <w:link w:val="HeaderChar"/>
    <w:rsid w:val="00FD5A93"/>
    <w:pPr>
      <w:tabs>
        <w:tab w:val="center" w:pos="4703"/>
        <w:tab w:val="right" w:pos="9406"/>
      </w:tabs>
    </w:pPr>
  </w:style>
  <w:style w:type="character" w:customStyle="1" w:styleId="HeaderChar">
    <w:name w:val="Header Char"/>
    <w:link w:val="Header"/>
    <w:rsid w:val="00FD5A93"/>
    <w:rPr>
      <w:sz w:val="24"/>
      <w:szCs w:val="24"/>
    </w:rPr>
  </w:style>
  <w:style w:type="paragraph" w:styleId="Footer">
    <w:name w:val="footer"/>
    <w:basedOn w:val="Normal"/>
    <w:link w:val="FooterChar"/>
    <w:rsid w:val="00FD5A93"/>
    <w:pPr>
      <w:tabs>
        <w:tab w:val="center" w:pos="4703"/>
        <w:tab w:val="right" w:pos="9406"/>
      </w:tabs>
    </w:pPr>
  </w:style>
  <w:style w:type="character" w:customStyle="1" w:styleId="FooterChar">
    <w:name w:val="Footer Char"/>
    <w:link w:val="Footer"/>
    <w:rsid w:val="00FD5A93"/>
    <w:rPr>
      <w:sz w:val="24"/>
      <w:szCs w:val="24"/>
    </w:rPr>
  </w:style>
  <w:style w:type="table" w:styleId="TableGrid">
    <w:name w:val="Table Grid"/>
    <w:basedOn w:val="TableNormal"/>
    <w:rsid w:val="00FD5A9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5237B"/>
    <w:rPr>
      <w:rFonts w:ascii="Tahoma" w:hAnsi="Tahoma" w:cs="Tahoma"/>
      <w:sz w:val="16"/>
      <w:szCs w:val="16"/>
    </w:rPr>
  </w:style>
  <w:style w:type="character" w:customStyle="1" w:styleId="BalloonTextChar">
    <w:name w:val="Balloon Text Char"/>
    <w:link w:val="BalloonText"/>
    <w:rsid w:val="0075237B"/>
    <w:rPr>
      <w:rFonts w:ascii="Tahoma" w:hAnsi="Tahoma" w:cs="Tahoma"/>
      <w:sz w:val="16"/>
      <w:szCs w:val="16"/>
    </w:rPr>
  </w:style>
  <w:style w:type="character" w:customStyle="1" w:styleId="Heading1Char">
    <w:name w:val="Heading 1 Char"/>
    <w:link w:val="Heading1"/>
    <w:rsid w:val="0075237B"/>
    <w:rPr>
      <w:rFonts w:ascii="Cambria" w:eastAsia="Times New Roman" w:hAnsi="Cambria" w:cs="Times New Roman"/>
      <w:b/>
      <w:bCs/>
      <w:kern w:val="32"/>
      <w:sz w:val="32"/>
      <w:szCs w:val="32"/>
    </w:rPr>
  </w:style>
  <w:style w:type="paragraph" w:customStyle="1" w:styleId="Default">
    <w:name w:val="Default"/>
    <w:rsid w:val="00DB20FB"/>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B1031"/>
    <w:pPr>
      <w:ind w:left="720"/>
    </w:pPr>
    <w:rPr>
      <w:rFonts w:ascii="Calibri" w:eastAsiaTheme="minorHAnsi" w:hAnsi="Calibri"/>
      <w:sz w:val="22"/>
      <w:szCs w:val="22"/>
      <w:lang w:val="en-GB" w:eastAsia="en-GB"/>
    </w:rPr>
  </w:style>
  <w:style w:type="character" w:styleId="CommentReference">
    <w:name w:val="annotation reference"/>
    <w:basedOn w:val="DefaultParagraphFont"/>
    <w:rsid w:val="002B1031"/>
    <w:rPr>
      <w:sz w:val="16"/>
      <w:szCs w:val="16"/>
    </w:rPr>
  </w:style>
  <w:style w:type="paragraph" w:styleId="CommentText">
    <w:name w:val="annotation text"/>
    <w:basedOn w:val="Normal"/>
    <w:link w:val="CommentTextChar"/>
    <w:rsid w:val="002B1031"/>
    <w:rPr>
      <w:sz w:val="20"/>
      <w:szCs w:val="20"/>
    </w:rPr>
  </w:style>
  <w:style w:type="character" w:customStyle="1" w:styleId="CommentTextChar">
    <w:name w:val="Comment Text Char"/>
    <w:basedOn w:val="DefaultParagraphFont"/>
    <w:link w:val="CommentText"/>
    <w:rsid w:val="002B1031"/>
  </w:style>
  <w:style w:type="paragraph" w:styleId="CommentSubject">
    <w:name w:val="annotation subject"/>
    <w:basedOn w:val="CommentText"/>
    <w:next w:val="CommentText"/>
    <w:link w:val="CommentSubjectChar"/>
    <w:rsid w:val="002B1031"/>
    <w:rPr>
      <w:b/>
      <w:bCs/>
    </w:rPr>
  </w:style>
  <w:style w:type="character" w:customStyle="1" w:styleId="CommentSubjectChar">
    <w:name w:val="Comment Subject Char"/>
    <w:basedOn w:val="CommentTextChar"/>
    <w:link w:val="CommentSubject"/>
    <w:rsid w:val="002B1031"/>
    <w:rPr>
      <w:b/>
      <w:bCs/>
    </w:rPr>
  </w:style>
  <w:style w:type="paragraph" w:styleId="BodyText">
    <w:name w:val="Body Text"/>
    <w:basedOn w:val="Normal"/>
    <w:link w:val="BodyTextChar"/>
    <w:uiPriority w:val="1"/>
    <w:qFormat/>
    <w:rsid w:val="00E15867"/>
    <w:pPr>
      <w:widowControl w:val="0"/>
      <w:spacing w:before="120"/>
      <w:ind w:left="113"/>
    </w:pPr>
    <w:rPr>
      <w:rFonts w:ascii="Arial" w:eastAsia="Arial" w:hAnsi="Arial" w:cstheme="minorBidi"/>
    </w:rPr>
  </w:style>
  <w:style w:type="character" w:customStyle="1" w:styleId="BodyTextChar">
    <w:name w:val="Body Text Char"/>
    <w:basedOn w:val="DefaultParagraphFont"/>
    <w:link w:val="BodyText"/>
    <w:uiPriority w:val="1"/>
    <w:rsid w:val="00E15867"/>
    <w:rPr>
      <w:rFonts w:ascii="Arial" w:eastAsia="Arial" w:hAnsi="Arial" w:cstheme="minorBidi"/>
      <w:sz w:val="24"/>
      <w:szCs w:val="24"/>
    </w:rPr>
  </w:style>
  <w:style w:type="paragraph" w:styleId="Revision">
    <w:name w:val="Revision"/>
    <w:hidden/>
    <w:uiPriority w:val="99"/>
    <w:semiHidden/>
    <w:rsid w:val="003513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07640">
      <w:bodyDiv w:val="1"/>
      <w:marLeft w:val="0"/>
      <w:marRight w:val="0"/>
      <w:marTop w:val="0"/>
      <w:marBottom w:val="0"/>
      <w:divBdr>
        <w:top w:val="none" w:sz="0" w:space="0" w:color="auto"/>
        <w:left w:val="none" w:sz="0" w:space="0" w:color="auto"/>
        <w:bottom w:val="none" w:sz="0" w:space="0" w:color="auto"/>
        <w:right w:val="none" w:sz="0" w:space="0" w:color="auto"/>
      </w:divBdr>
      <w:divsChild>
        <w:div w:id="563296814">
          <w:marLeft w:val="0"/>
          <w:marRight w:val="0"/>
          <w:marTop w:val="0"/>
          <w:marBottom w:val="0"/>
          <w:divBdr>
            <w:top w:val="none" w:sz="0" w:space="0" w:color="auto"/>
            <w:left w:val="none" w:sz="0" w:space="0" w:color="auto"/>
            <w:bottom w:val="none" w:sz="0" w:space="0" w:color="auto"/>
            <w:right w:val="none" w:sz="0" w:space="0" w:color="auto"/>
          </w:divBdr>
        </w:div>
      </w:divsChild>
    </w:div>
    <w:div w:id="353071508">
      <w:bodyDiv w:val="1"/>
      <w:marLeft w:val="0"/>
      <w:marRight w:val="0"/>
      <w:marTop w:val="0"/>
      <w:marBottom w:val="0"/>
      <w:divBdr>
        <w:top w:val="none" w:sz="0" w:space="0" w:color="auto"/>
        <w:left w:val="none" w:sz="0" w:space="0" w:color="auto"/>
        <w:bottom w:val="none" w:sz="0" w:space="0" w:color="auto"/>
        <w:right w:val="none" w:sz="0" w:space="0" w:color="auto"/>
      </w:divBdr>
    </w:div>
    <w:div w:id="572859753">
      <w:bodyDiv w:val="1"/>
      <w:marLeft w:val="0"/>
      <w:marRight w:val="0"/>
      <w:marTop w:val="0"/>
      <w:marBottom w:val="0"/>
      <w:divBdr>
        <w:top w:val="none" w:sz="0" w:space="0" w:color="auto"/>
        <w:left w:val="none" w:sz="0" w:space="0" w:color="auto"/>
        <w:bottom w:val="none" w:sz="0" w:space="0" w:color="auto"/>
        <w:right w:val="none" w:sz="0" w:space="0" w:color="auto"/>
      </w:divBdr>
    </w:div>
    <w:div w:id="755060031">
      <w:bodyDiv w:val="1"/>
      <w:marLeft w:val="0"/>
      <w:marRight w:val="0"/>
      <w:marTop w:val="0"/>
      <w:marBottom w:val="0"/>
      <w:divBdr>
        <w:top w:val="none" w:sz="0" w:space="0" w:color="auto"/>
        <w:left w:val="none" w:sz="0" w:space="0" w:color="auto"/>
        <w:bottom w:val="none" w:sz="0" w:space="0" w:color="auto"/>
        <w:right w:val="none" w:sz="0" w:space="0" w:color="auto"/>
      </w:divBdr>
    </w:div>
    <w:div w:id="822088841">
      <w:bodyDiv w:val="1"/>
      <w:marLeft w:val="0"/>
      <w:marRight w:val="0"/>
      <w:marTop w:val="0"/>
      <w:marBottom w:val="0"/>
      <w:divBdr>
        <w:top w:val="none" w:sz="0" w:space="0" w:color="auto"/>
        <w:left w:val="none" w:sz="0" w:space="0" w:color="auto"/>
        <w:bottom w:val="none" w:sz="0" w:space="0" w:color="auto"/>
        <w:right w:val="none" w:sz="0" w:space="0" w:color="auto"/>
      </w:divBdr>
    </w:div>
    <w:div w:id="982388485">
      <w:bodyDiv w:val="1"/>
      <w:marLeft w:val="0"/>
      <w:marRight w:val="0"/>
      <w:marTop w:val="0"/>
      <w:marBottom w:val="0"/>
      <w:divBdr>
        <w:top w:val="none" w:sz="0" w:space="0" w:color="auto"/>
        <w:left w:val="none" w:sz="0" w:space="0" w:color="auto"/>
        <w:bottom w:val="none" w:sz="0" w:space="0" w:color="auto"/>
        <w:right w:val="none" w:sz="0" w:space="0" w:color="auto"/>
      </w:divBdr>
      <w:divsChild>
        <w:div w:id="26687787">
          <w:marLeft w:val="0"/>
          <w:marRight w:val="0"/>
          <w:marTop w:val="0"/>
          <w:marBottom w:val="0"/>
          <w:divBdr>
            <w:top w:val="none" w:sz="0" w:space="0" w:color="auto"/>
            <w:left w:val="single" w:sz="12" w:space="0" w:color="F1F1F1"/>
            <w:bottom w:val="none" w:sz="0" w:space="0" w:color="auto"/>
            <w:right w:val="single" w:sz="12" w:space="0" w:color="F1F1F1"/>
          </w:divBdr>
          <w:divsChild>
            <w:div w:id="1915583783">
              <w:marLeft w:val="0"/>
              <w:marRight w:val="0"/>
              <w:marTop w:val="0"/>
              <w:marBottom w:val="0"/>
              <w:divBdr>
                <w:top w:val="none" w:sz="0" w:space="0" w:color="auto"/>
                <w:left w:val="none" w:sz="0" w:space="0" w:color="auto"/>
                <w:bottom w:val="none" w:sz="0" w:space="0" w:color="auto"/>
                <w:right w:val="none" w:sz="0" w:space="0" w:color="auto"/>
              </w:divBdr>
              <w:divsChild>
                <w:div w:id="1455977206">
                  <w:marLeft w:val="0"/>
                  <w:marRight w:val="0"/>
                  <w:marTop w:val="0"/>
                  <w:marBottom w:val="0"/>
                  <w:divBdr>
                    <w:top w:val="none" w:sz="0" w:space="0" w:color="auto"/>
                    <w:left w:val="none" w:sz="0" w:space="0" w:color="auto"/>
                    <w:bottom w:val="none" w:sz="0" w:space="0" w:color="auto"/>
                    <w:right w:val="none" w:sz="0" w:space="0" w:color="auto"/>
                  </w:divBdr>
                  <w:divsChild>
                    <w:div w:id="1213955497">
                      <w:marLeft w:val="0"/>
                      <w:marRight w:val="0"/>
                      <w:marTop w:val="0"/>
                      <w:marBottom w:val="0"/>
                      <w:divBdr>
                        <w:top w:val="none" w:sz="0" w:space="0" w:color="auto"/>
                        <w:left w:val="none" w:sz="0" w:space="0" w:color="auto"/>
                        <w:bottom w:val="none" w:sz="0" w:space="0" w:color="auto"/>
                        <w:right w:val="none" w:sz="0" w:space="0" w:color="auto"/>
                      </w:divBdr>
                      <w:divsChild>
                        <w:div w:id="1619678306">
                          <w:marLeft w:val="0"/>
                          <w:marRight w:val="0"/>
                          <w:marTop w:val="0"/>
                          <w:marBottom w:val="0"/>
                          <w:divBdr>
                            <w:top w:val="none" w:sz="0" w:space="0" w:color="auto"/>
                            <w:left w:val="none" w:sz="0" w:space="0" w:color="auto"/>
                            <w:bottom w:val="none" w:sz="0" w:space="0" w:color="auto"/>
                            <w:right w:val="none" w:sz="0" w:space="0" w:color="auto"/>
                          </w:divBdr>
                          <w:divsChild>
                            <w:div w:id="4387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438178">
      <w:bodyDiv w:val="1"/>
      <w:marLeft w:val="0"/>
      <w:marRight w:val="0"/>
      <w:marTop w:val="0"/>
      <w:marBottom w:val="0"/>
      <w:divBdr>
        <w:top w:val="none" w:sz="0" w:space="0" w:color="auto"/>
        <w:left w:val="none" w:sz="0" w:space="0" w:color="auto"/>
        <w:bottom w:val="none" w:sz="0" w:space="0" w:color="auto"/>
        <w:right w:val="none" w:sz="0" w:space="0" w:color="auto"/>
      </w:divBdr>
    </w:div>
    <w:div w:id="1054541772">
      <w:bodyDiv w:val="1"/>
      <w:marLeft w:val="0"/>
      <w:marRight w:val="0"/>
      <w:marTop w:val="0"/>
      <w:marBottom w:val="0"/>
      <w:divBdr>
        <w:top w:val="none" w:sz="0" w:space="0" w:color="auto"/>
        <w:left w:val="none" w:sz="0" w:space="0" w:color="auto"/>
        <w:bottom w:val="none" w:sz="0" w:space="0" w:color="auto"/>
        <w:right w:val="none" w:sz="0" w:space="0" w:color="auto"/>
      </w:divBdr>
      <w:divsChild>
        <w:div w:id="1646811661">
          <w:marLeft w:val="0"/>
          <w:marRight w:val="0"/>
          <w:marTop w:val="0"/>
          <w:marBottom w:val="0"/>
          <w:divBdr>
            <w:top w:val="none" w:sz="0" w:space="0" w:color="auto"/>
            <w:left w:val="none" w:sz="0" w:space="0" w:color="auto"/>
            <w:bottom w:val="none" w:sz="0" w:space="0" w:color="auto"/>
            <w:right w:val="none" w:sz="0" w:space="0" w:color="auto"/>
          </w:divBdr>
        </w:div>
      </w:divsChild>
    </w:div>
    <w:div w:id="1625651982">
      <w:bodyDiv w:val="1"/>
      <w:marLeft w:val="0"/>
      <w:marRight w:val="0"/>
      <w:marTop w:val="0"/>
      <w:marBottom w:val="0"/>
      <w:divBdr>
        <w:top w:val="none" w:sz="0" w:space="0" w:color="auto"/>
        <w:left w:val="none" w:sz="0" w:space="0" w:color="auto"/>
        <w:bottom w:val="none" w:sz="0" w:space="0" w:color="auto"/>
        <w:right w:val="none" w:sz="0" w:space="0" w:color="auto"/>
      </w:divBdr>
    </w:div>
    <w:div w:id="2129426120">
      <w:bodyDiv w:val="1"/>
      <w:marLeft w:val="0"/>
      <w:marRight w:val="0"/>
      <w:marTop w:val="0"/>
      <w:marBottom w:val="0"/>
      <w:divBdr>
        <w:top w:val="none" w:sz="0" w:space="0" w:color="auto"/>
        <w:left w:val="none" w:sz="0" w:space="0" w:color="auto"/>
        <w:bottom w:val="none" w:sz="0" w:space="0" w:color="auto"/>
        <w:right w:val="none" w:sz="0" w:space="0" w:color="auto"/>
      </w:divBdr>
      <w:divsChild>
        <w:div w:id="86667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558B-4985-4A7E-9AB3-02678800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1777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WSC Academic Week 2010</vt:lpstr>
    </vt:vector>
  </TitlesOfParts>
  <Company>ISO</Company>
  <LinksUpToDate>false</LinksUpToDate>
  <CharactersWithSpaces>11655</CharactersWithSpaces>
  <SharedDoc>false</SharedDoc>
  <HLinks>
    <vt:vector size="6" baseType="variant">
      <vt:variant>
        <vt:i4>7143539</vt:i4>
      </vt:variant>
      <vt:variant>
        <vt:i4>0</vt:i4>
      </vt:variant>
      <vt:variant>
        <vt:i4>0</vt:i4>
      </vt:variant>
      <vt:variant>
        <vt:i4>5</vt:i4>
      </vt:variant>
      <vt:variant>
        <vt:lpwstr>http://www.iec.ch/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 Academic Week 2010</dc:title>
  <dc:creator>NEW INSTALLER</dc:creator>
  <cp:lastModifiedBy>Al-Mnini, Lara</cp:lastModifiedBy>
  <cp:revision>7</cp:revision>
  <cp:lastPrinted>2014-01-20T14:27:00Z</cp:lastPrinted>
  <dcterms:created xsi:type="dcterms:W3CDTF">2017-04-29T18:05:00Z</dcterms:created>
  <dcterms:modified xsi:type="dcterms:W3CDTF">2017-04-30T14:55:00Z</dcterms:modified>
</cp:coreProperties>
</file>