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4003"/>
      </w:tblGrid>
      <w:tr w:rsidR="00631DD7" w:rsidRPr="00882846" w14:paraId="7338876C" w14:textId="77777777" w:rsidTr="00B43914">
        <w:trPr>
          <w:cantSplit/>
          <w:jc w:val="center"/>
        </w:trPr>
        <w:tc>
          <w:tcPr>
            <w:tcW w:w="1133" w:type="dxa"/>
            <w:vMerge w:val="restart"/>
            <w:vAlign w:val="center"/>
          </w:tcPr>
          <w:p w14:paraId="587387F7" w14:textId="77777777" w:rsidR="00631DD7" w:rsidRPr="00882846" w:rsidRDefault="00631DD7" w:rsidP="00882846">
            <w:pPr>
              <w:jc w:val="center"/>
              <w:rPr>
                <w:sz w:val="20"/>
                <w:szCs w:val="20"/>
                <w:lang w:val="es-ES_tradnl"/>
              </w:rPr>
            </w:pPr>
            <w:r w:rsidRPr="00882846">
              <w:rPr>
                <w:noProof/>
                <w:sz w:val="20"/>
                <w:szCs w:val="20"/>
                <w:lang w:val="en-US" w:eastAsia="en-US"/>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882846" w:rsidRDefault="00631DD7" w:rsidP="00882846">
            <w:pPr>
              <w:rPr>
                <w:sz w:val="16"/>
                <w:szCs w:val="16"/>
                <w:lang w:val="es-ES_tradnl"/>
              </w:rPr>
            </w:pPr>
            <w:r w:rsidRPr="00882846">
              <w:rPr>
                <w:sz w:val="18"/>
                <w:szCs w:val="18"/>
                <w:lang w:val="es-ES_tradnl"/>
              </w:rPr>
              <w:t>UNIÓN INTERNACIONAL DE TELECOMUNICACIONES</w:t>
            </w:r>
          </w:p>
          <w:p w14:paraId="5CA415B9" w14:textId="77777777" w:rsidR="00631DD7" w:rsidRPr="00882846" w:rsidRDefault="00631DD7" w:rsidP="00882846">
            <w:pPr>
              <w:rPr>
                <w:b/>
                <w:bCs/>
                <w:sz w:val="26"/>
                <w:szCs w:val="26"/>
                <w:lang w:val="es-ES_tradnl"/>
              </w:rPr>
            </w:pPr>
            <w:r w:rsidRPr="00882846">
              <w:rPr>
                <w:b/>
                <w:bCs/>
                <w:sz w:val="26"/>
                <w:szCs w:val="26"/>
                <w:lang w:val="es-ES_tradnl"/>
              </w:rPr>
              <w:t>SECTOR DE NORMALIZACIÓN</w:t>
            </w:r>
            <w:r w:rsidRPr="00882846">
              <w:rPr>
                <w:b/>
                <w:bCs/>
                <w:sz w:val="26"/>
                <w:szCs w:val="26"/>
                <w:lang w:val="es-ES_tradnl"/>
              </w:rPr>
              <w:br/>
              <w:t>DE LAS TELECOMUNICACIONES</w:t>
            </w:r>
          </w:p>
          <w:p w14:paraId="1DE23E3D" w14:textId="77777777" w:rsidR="00631DD7" w:rsidRPr="00882846" w:rsidRDefault="00631DD7" w:rsidP="00882846">
            <w:pPr>
              <w:rPr>
                <w:sz w:val="20"/>
                <w:szCs w:val="20"/>
                <w:lang w:val="es-ES_tradnl"/>
              </w:rPr>
            </w:pPr>
            <w:r w:rsidRPr="00882846">
              <w:rPr>
                <w:sz w:val="20"/>
                <w:szCs w:val="20"/>
                <w:lang w:val="es-ES_tradnl"/>
              </w:rPr>
              <w:t>PERIODO DE ESTUDIOS 2017-2020</w:t>
            </w:r>
          </w:p>
        </w:tc>
        <w:tc>
          <w:tcPr>
            <w:tcW w:w="4115" w:type="dxa"/>
            <w:gridSpan w:val="2"/>
            <w:vAlign w:val="center"/>
          </w:tcPr>
          <w:p w14:paraId="0B7A7072" w14:textId="3AB778CA" w:rsidR="00631DD7" w:rsidRPr="00882846" w:rsidRDefault="0072136C" w:rsidP="00882846">
            <w:pPr>
              <w:pStyle w:val="Docnumber"/>
              <w:rPr>
                <w:lang w:val="es-ES_tradnl"/>
              </w:rPr>
            </w:pPr>
            <w:r w:rsidRPr="00882846">
              <w:rPr>
                <w:lang w:val="es-ES_tradnl"/>
              </w:rPr>
              <w:t>TSAG</w:t>
            </w:r>
            <w:r w:rsidR="00631DD7" w:rsidRPr="00882846">
              <w:rPr>
                <w:lang w:val="es-ES_tradnl"/>
              </w:rPr>
              <w:t xml:space="preserve"> – </w:t>
            </w:r>
            <w:r w:rsidR="00BE6B13">
              <w:rPr>
                <w:lang w:val="es-ES_tradnl"/>
              </w:rPr>
              <w:t>R21</w:t>
            </w:r>
            <w:r w:rsidR="00631DD7" w:rsidRPr="00882846">
              <w:rPr>
                <w:lang w:val="es-ES_tradnl"/>
              </w:rPr>
              <w:t xml:space="preserve"> – S</w:t>
            </w:r>
          </w:p>
        </w:tc>
      </w:tr>
      <w:tr w:rsidR="00631DD7" w:rsidRPr="00882846" w14:paraId="5E75F26C" w14:textId="77777777" w:rsidTr="00B43914">
        <w:trPr>
          <w:cantSplit/>
          <w:jc w:val="center"/>
        </w:trPr>
        <w:tc>
          <w:tcPr>
            <w:tcW w:w="1133" w:type="dxa"/>
            <w:vMerge/>
          </w:tcPr>
          <w:p w14:paraId="5AB03B69" w14:textId="77777777" w:rsidR="00631DD7" w:rsidRPr="00882846" w:rsidRDefault="00631DD7" w:rsidP="00882846">
            <w:pPr>
              <w:rPr>
                <w:smallCaps/>
                <w:sz w:val="20"/>
                <w:lang w:val="es-ES_tradnl"/>
              </w:rPr>
            </w:pPr>
          </w:p>
        </w:tc>
        <w:tc>
          <w:tcPr>
            <w:tcW w:w="4397" w:type="dxa"/>
            <w:gridSpan w:val="2"/>
            <w:vMerge/>
          </w:tcPr>
          <w:p w14:paraId="35E40AAE" w14:textId="77777777" w:rsidR="00631DD7" w:rsidRPr="00882846" w:rsidRDefault="00631DD7" w:rsidP="00882846">
            <w:pPr>
              <w:rPr>
                <w:smallCaps/>
                <w:sz w:val="20"/>
                <w:lang w:val="es-ES_tradnl"/>
              </w:rPr>
            </w:pPr>
          </w:p>
        </w:tc>
        <w:tc>
          <w:tcPr>
            <w:tcW w:w="4115" w:type="dxa"/>
            <w:gridSpan w:val="2"/>
          </w:tcPr>
          <w:p w14:paraId="087A7F65" w14:textId="154CC137" w:rsidR="00631DD7" w:rsidRPr="00882846" w:rsidRDefault="00F706C3" w:rsidP="00882846">
            <w:pPr>
              <w:jc w:val="right"/>
              <w:rPr>
                <w:b/>
                <w:bCs/>
                <w:sz w:val="28"/>
                <w:szCs w:val="28"/>
                <w:lang w:val="es-ES_tradnl"/>
              </w:rPr>
            </w:pPr>
            <w:r w:rsidRPr="00882846">
              <w:rPr>
                <w:b/>
                <w:bCs/>
                <w:sz w:val="28"/>
                <w:szCs w:val="28"/>
                <w:lang w:val="es-ES_tradnl"/>
              </w:rPr>
              <w:t>TSAG</w:t>
            </w:r>
          </w:p>
        </w:tc>
      </w:tr>
      <w:tr w:rsidR="00631DD7" w:rsidRPr="00882846" w14:paraId="243C3077" w14:textId="77777777" w:rsidTr="00B43914">
        <w:trPr>
          <w:cantSplit/>
          <w:jc w:val="center"/>
        </w:trPr>
        <w:tc>
          <w:tcPr>
            <w:tcW w:w="1133" w:type="dxa"/>
            <w:vMerge/>
            <w:tcBorders>
              <w:bottom w:val="single" w:sz="12" w:space="0" w:color="auto"/>
            </w:tcBorders>
          </w:tcPr>
          <w:p w14:paraId="6DE203EE" w14:textId="77777777" w:rsidR="00631DD7" w:rsidRPr="00882846" w:rsidRDefault="00631DD7" w:rsidP="00882846">
            <w:pPr>
              <w:rPr>
                <w:b/>
                <w:bCs/>
                <w:sz w:val="26"/>
                <w:lang w:val="es-ES_tradnl"/>
              </w:rPr>
            </w:pPr>
          </w:p>
        </w:tc>
        <w:tc>
          <w:tcPr>
            <w:tcW w:w="4397" w:type="dxa"/>
            <w:gridSpan w:val="2"/>
            <w:vMerge/>
            <w:tcBorders>
              <w:bottom w:val="single" w:sz="12" w:space="0" w:color="auto"/>
            </w:tcBorders>
          </w:tcPr>
          <w:p w14:paraId="12BDB47B" w14:textId="77777777" w:rsidR="00631DD7" w:rsidRPr="00882846" w:rsidRDefault="00631DD7" w:rsidP="00882846">
            <w:pPr>
              <w:rPr>
                <w:b/>
                <w:bCs/>
                <w:sz w:val="26"/>
                <w:lang w:val="es-ES_tradnl"/>
              </w:rPr>
            </w:pPr>
          </w:p>
        </w:tc>
        <w:tc>
          <w:tcPr>
            <w:tcW w:w="4115" w:type="dxa"/>
            <w:gridSpan w:val="2"/>
            <w:tcBorders>
              <w:bottom w:val="single" w:sz="12" w:space="0" w:color="auto"/>
            </w:tcBorders>
            <w:vAlign w:val="center"/>
          </w:tcPr>
          <w:p w14:paraId="12C17F45" w14:textId="77777777" w:rsidR="00631DD7" w:rsidRPr="00882846" w:rsidRDefault="00631DD7" w:rsidP="00882846">
            <w:pPr>
              <w:jc w:val="right"/>
              <w:rPr>
                <w:b/>
                <w:bCs/>
                <w:sz w:val="28"/>
                <w:szCs w:val="28"/>
                <w:lang w:val="es-ES_tradnl"/>
              </w:rPr>
            </w:pPr>
            <w:r w:rsidRPr="00882846">
              <w:rPr>
                <w:b/>
                <w:bCs/>
                <w:sz w:val="28"/>
                <w:szCs w:val="28"/>
                <w:lang w:val="es-ES_tradnl"/>
              </w:rPr>
              <w:t>Original: inglés</w:t>
            </w:r>
          </w:p>
        </w:tc>
      </w:tr>
      <w:tr w:rsidR="00631DD7" w:rsidRPr="00882846" w14:paraId="6D293991" w14:textId="77777777" w:rsidTr="00B43914">
        <w:trPr>
          <w:cantSplit/>
          <w:jc w:val="center"/>
        </w:trPr>
        <w:tc>
          <w:tcPr>
            <w:tcW w:w="1666" w:type="dxa"/>
            <w:gridSpan w:val="2"/>
          </w:tcPr>
          <w:p w14:paraId="341C1A20" w14:textId="77777777" w:rsidR="00631DD7" w:rsidRPr="00882846" w:rsidRDefault="00631DD7" w:rsidP="00882846">
            <w:pPr>
              <w:rPr>
                <w:b/>
                <w:bCs/>
                <w:lang w:val="es-ES_tradnl"/>
              </w:rPr>
            </w:pPr>
            <w:r w:rsidRPr="00882846">
              <w:rPr>
                <w:b/>
                <w:bCs/>
                <w:lang w:val="es-ES_tradnl"/>
              </w:rPr>
              <w:t>Cuestión(es):</w:t>
            </w:r>
          </w:p>
        </w:tc>
        <w:tc>
          <w:tcPr>
            <w:tcW w:w="3864" w:type="dxa"/>
          </w:tcPr>
          <w:p w14:paraId="35230FBF" w14:textId="7F0F66D9" w:rsidR="00631DD7" w:rsidRPr="00882846" w:rsidRDefault="00A82FAC" w:rsidP="00882846">
            <w:pPr>
              <w:rPr>
                <w:lang w:val="es-ES_tradnl"/>
              </w:rPr>
            </w:pPr>
            <w:r w:rsidRPr="00882846">
              <w:rPr>
                <w:lang w:val="es-ES_tradnl"/>
              </w:rPr>
              <w:t>N</w:t>
            </w:r>
            <w:r w:rsidR="00631DD7" w:rsidRPr="00882846">
              <w:rPr>
                <w:lang w:val="es-ES_tradnl"/>
              </w:rPr>
              <w:t>/</w:t>
            </w:r>
            <w:r w:rsidRPr="00882846">
              <w:rPr>
                <w:lang w:val="es-ES_tradnl"/>
              </w:rPr>
              <w:t>A</w:t>
            </w:r>
          </w:p>
        </w:tc>
        <w:tc>
          <w:tcPr>
            <w:tcW w:w="4115" w:type="dxa"/>
            <w:gridSpan w:val="2"/>
          </w:tcPr>
          <w:p w14:paraId="1D1FEF3A" w14:textId="0AA15231" w:rsidR="00631DD7" w:rsidRPr="00882846" w:rsidRDefault="00A82FAC" w:rsidP="00882846">
            <w:pPr>
              <w:jc w:val="right"/>
              <w:rPr>
                <w:lang w:val="es-ES_tradnl"/>
              </w:rPr>
            </w:pPr>
            <w:r w:rsidRPr="00882846">
              <w:rPr>
                <w:lang w:val="es-ES_tradnl"/>
              </w:rPr>
              <w:t>Virtual</w:t>
            </w:r>
            <w:r w:rsidR="00631DD7" w:rsidRPr="00882846">
              <w:rPr>
                <w:lang w:val="es-ES_tradnl"/>
              </w:rPr>
              <w:t xml:space="preserve">, </w:t>
            </w:r>
            <w:r w:rsidRPr="00882846">
              <w:rPr>
                <w:lang w:val="es-ES_tradnl"/>
              </w:rPr>
              <w:t xml:space="preserve">11-18 </w:t>
            </w:r>
            <w:r w:rsidR="00631DD7" w:rsidRPr="00882846">
              <w:rPr>
                <w:lang w:val="es-ES_tradnl"/>
              </w:rPr>
              <w:t xml:space="preserve">de </w:t>
            </w:r>
            <w:r w:rsidRPr="00882846">
              <w:rPr>
                <w:lang w:val="es-ES_tradnl"/>
              </w:rPr>
              <w:t>enero</w:t>
            </w:r>
            <w:r w:rsidR="00631DD7" w:rsidRPr="00882846">
              <w:rPr>
                <w:lang w:val="es-ES_tradnl"/>
              </w:rPr>
              <w:t xml:space="preserve"> de 20</w:t>
            </w:r>
            <w:r w:rsidRPr="00882846">
              <w:rPr>
                <w:lang w:val="es-ES_tradnl"/>
              </w:rPr>
              <w:t>21</w:t>
            </w:r>
          </w:p>
        </w:tc>
      </w:tr>
      <w:tr w:rsidR="00631DD7" w:rsidRPr="00882846" w14:paraId="4814B0EB" w14:textId="77777777" w:rsidTr="00B43914">
        <w:trPr>
          <w:cantSplit/>
          <w:jc w:val="center"/>
        </w:trPr>
        <w:tc>
          <w:tcPr>
            <w:tcW w:w="9645" w:type="dxa"/>
            <w:gridSpan w:val="5"/>
          </w:tcPr>
          <w:p w14:paraId="6192640A" w14:textId="064D620E" w:rsidR="00631DD7" w:rsidRPr="00882846" w:rsidRDefault="00A932F7" w:rsidP="00882846">
            <w:pPr>
              <w:jc w:val="center"/>
              <w:rPr>
                <w:b/>
                <w:bCs/>
                <w:lang w:val="es-ES_tradnl"/>
              </w:rPr>
            </w:pPr>
            <w:r w:rsidRPr="00882846">
              <w:rPr>
                <w:b/>
                <w:bCs/>
                <w:lang w:val="es-ES_tradnl"/>
              </w:rPr>
              <w:t>INFORME</w:t>
            </w:r>
          </w:p>
        </w:tc>
      </w:tr>
      <w:tr w:rsidR="00631DD7" w:rsidRPr="00882846" w14:paraId="248C904B" w14:textId="77777777" w:rsidTr="00B43914">
        <w:trPr>
          <w:cantSplit/>
          <w:jc w:val="center"/>
        </w:trPr>
        <w:tc>
          <w:tcPr>
            <w:tcW w:w="1666" w:type="dxa"/>
            <w:gridSpan w:val="2"/>
          </w:tcPr>
          <w:p w14:paraId="5CD406AE" w14:textId="77777777" w:rsidR="00631DD7" w:rsidRPr="00882846" w:rsidRDefault="00631DD7" w:rsidP="00882846">
            <w:pPr>
              <w:rPr>
                <w:b/>
                <w:bCs/>
                <w:lang w:val="es-ES_tradnl"/>
              </w:rPr>
            </w:pPr>
            <w:r w:rsidRPr="00882846">
              <w:rPr>
                <w:b/>
                <w:bCs/>
                <w:lang w:val="es-ES_tradnl"/>
              </w:rPr>
              <w:t>Origen:</w:t>
            </w:r>
          </w:p>
        </w:tc>
        <w:tc>
          <w:tcPr>
            <w:tcW w:w="7979" w:type="dxa"/>
            <w:gridSpan w:val="3"/>
          </w:tcPr>
          <w:p w14:paraId="4D111CD9" w14:textId="6031D47F" w:rsidR="00631DD7" w:rsidRPr="00882846" w:rsidRDefault="00A932F7" w:rsidP="00882846">
            <w:pPr>
              <w:rPr>
                <w:lang w:val="es-ES_tradnl"/>
              </w:rPr>
            </w:pPr>
            <w:r w:rsidRPr="00882846">
              <w:rPr>
                <w:lang w:val="es-ES_tradnl"/>
              </w:rPr>
              <w:t>GANT</w:t>
            </w:r>
          </w:p>
        </w:tc>
      </w:tr>
      <w:tr w:rsidR="00631DD7" w:rsidRPr="00715840" w14:paraId="2C61D02B" w14:textId="77777777" w:rsidTr="00B43914">
        <w:trPr>
          <w:cantSplit/>
          <w:jc w:val="center"/>
        </w:trPr>
        <w:tc>
          <w:tcPr>
            <w:tcW w:w="1666" w:type="dxa"/>
            <w:gridSpan w:val="2"/>
          </w:tcPr>
          <w:p w14:paraId="3F885075" w14:textId="77777777" w:rsidR="00631DD7" w:rsidRPr="00882846" w:rsidRDefault="00631DD7" w:rsidP="00882846">
            <w:pPr>
              <w:rPr>
                <w:lang w:val="es-ES_tradnl"/>
              </w:rPr>
            </w:pPr>
            <w:r w:rsidRPr="00882846">
              <w:rPr>
                <w:b/>
                <w:bCs/>
                <w:lang w:val="es-ES_tradnl"/>
              </w:rPr>
              <w:t>Título:</w:t>
            </w:r>
          </w:p>
        </w:tc>
        <w:tc>
          <w:tcPr>
            <w:tcW w:w="7979" w:type="dxa"/>
            <w:gridSpan w:val="3"/>
          </w:tcPr>
          <w:p w14:paraId="6B836FB8" w14:textId="0C06BFAB" w:rsidR="00631DD7" w:rsidRPr="00882846" w:rsidRDefault="00BE6B13" w:rsidP="00882846">
            <w:pPr>
              <w:rPr>
                <w:lang w:val="es-ES_tradnl"/>
              </w:rPr>
            </w:pPr>
            <w:bookmarkStart w:id="0" w:name="lt_pId017"/>
            <w:r w:rsidRPr="00BE6B13">
              <w:rPr>
                <w:lang w:val="es-ES_tradnl"/>
              </w:rPr>
              <w:t xml:space="preserve">Informe de la séptima reunión del GANT (virtual, 11-18 de enero de 2021) – Cuestiones refrendadas en relación con la Comisión de Estudio </w:t>
            </w:r>
            <w:bookmarkEnd w:id="0"/>
            <w:r w:rsidRPr="00BE6B13">
              <w:rPr>
                <w:lang w:val="es-ES_tradnl"/>
              </w:rPr>
              <w:t>17</w:t>
            </w:r>
          </w:p>
        </w:tc>
      </w:tr>
      <w:tr w:rsidR="00631DD7" w:rsidRPr="00882846" w14:paraId="06EF0885" w14:textId="77777777" w:rsidTr="00CB35A0">
        <w:trPr>
          <w:cantSplit/>
          <w:jc w:val="center"/>
        </w:trPr>
        <w:tc>
          <w:tcPr>
            <w:tcW w:w="1666" w:type="dxa"/>
            <w:gridSpan w:val="2"/>
            <w:tcBorders>
              <w:bottom w:val="single" w:sz="4" w:space="0" w:color="auto"/>
            </w:tcBorders>
          </w:tcPr>
          <w:p w14:paraId="3F7BD1DF" w14:textId="77777777" w:rsidR="00631DD7" w:rsidRPr="00882846" w:rsidRDefault="00631DD7" w:rsidP="00882846">
            <w:pPr>
              <w:rPr>
                <w:b/>
                <w:bCs/>
                <w:lang w:val="es-ES_tradnl"/>
              </w:rPr>
            </w:pPr>
            <w:r w:rsidRPr="00882846">
              <w:rPr>
                <w:b/>
                <w:bCs/>
                <w:lang w:val="es-ES_tradnl"/>
              </w:rPr>
              <w:t>Objeto:</w:t>
            </w:r>
          </w:p>
        </w:tc>
        <w:tc>
          <w:tcPr>
            <w:tcW w:w="7979" w:type="dxa"/>
            <w:gridSpan w:val="3"/>
            <w:tcBorders>
              <w:bottom w:val="single" w:sz="4" w:space="0" w:color="auto"/>
            </w:tcBorders>
          </w:tcPr>
          <w:p w14:paraId="0C2F2019" w14:textId="395124FF" w:rsidR="00631DD7" w:rsidRPr="00882846" w:rsidRDefault="00E24C77" w:rsidP="00882846">
            <w:pPr>
              <w:rPr>
                <w:lang w:val="es-ES_tradnl"/>
              </w:rPr>
            </w:pPr>
            <w:r w:rsidRPr="00882846">
              <w:rPr>
                <w:lang w:val="es-ES_tradnl"/>
              </w:rPr>
              <w:t>Administrativo</w:t>
            </w:r>
          </w:p>
        </w:tc>
      </w:tr>
      <w:tr w:rsidR="00631DD7" w:rsidRPr="00715840"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882846" w:rsidRDefault="00631DD7" w:rsidP="00882846">
            <w:pPr>
              <w:rPr>
                <w:b/>
                <w:bCs/>
                <w:lang w:val="es-ES_tradnl"/>
              </w:rPr>
            </w:pPr>
            <w:r w:rsidRPr="00882846">
              <w:rPr>
                <w:b/>
                <w:bCs/>
                <w:lang w:val="es-ES_tradnl"/>
              </w:rPr>
              <w:t>Contacto:</w:t>
            </w:r>
          </w:p>
        </w:tc>
        <w:tc>
          <w:tcPr>
            <w:tcW w:w="3976" w:type="dxa"/>
            <w:gridSpan w:val="2"/>
            <w:tcBorders>
              <w:top w:val="single" w:sz="4" w:space="0" w:color="auto"/>
              <w:bottom w:val="single" w:sz="6" w:space="0" w:color="auto"/>
            </w:tcBorders>
          </w:tcPr>
          <w:p w14:paraId="331344CE" w14:textId="34BE316C" w:rsidR="00631DD7" w:rsidRPr="00882846" w:rsidRDefault="00E24C77" w:rsidP="00882846">
            <w:pPr>
              <w:rPr>
                <w:lang w:val="es-ES_tradnl"/>
              </w:rPr>
            </w:pPr>
            <w:bookmarkStart w:id="1" w:name="lt_pId021"/>
            <w:r w:rsidRPr="00882846">
              <w:rPr>
                <w:lang w:val="es-ES_tradnl" w:eastAsia="ko-KR"/>
              </w:rPr>
              <w:t xml:space="preserve">Secretaría del GANT </w:t>
            </w:r>
            <w:bookmarkEnd w:id="1"/>
          </w:p>
        </w:tc>
        <w:tc>
          <w:tcPr>
            <w:tcW w:w="4003" w:type="dxa"/>
            <w:tcBorders>
              <w:top w:val="single" w:sz="4" w:space="0" w:color="auto"/>
              <w:bottom w:val="single" w:sz="6" w:space="0" w:color="auto"/>
            </w:tcBorders>
          </w:tcPr>
          <w:p w14:paraId="0543553A" w14:textId="3301204F" w:rsidR="00631DD7" w:rsidRPr="00882846" w:rsidRDefault="00631DD7" w:rsidP="00882846">
            <w:pPr>
              <w:rPr>
                <w:lang w:val="es-ES_tradnl" w:eastAsia="ko-KR"/>
              </w:rPr>
            </w:pPr>
            <w:r w:rsidRPr="00882846">
              <w:rPr>
                <w:lang w:val="es-ES_tradnl"/>
              </w:rPr>
              <w:t xml:space="preserve">Correo-e: </w:t>
            </w:r>
            <w:hyperlink r:id="rId9" w:history="1">
              <w:r w:rsidR="00A82FAC" w:rsidRPr="00882846">
                <w:rPr>
                  <w:rStyle w:val="Hyperlink"/>
                  <w:rFonts w:ascii="Times New Roman" w:hAnsi="Times New Roman"/>
                  <w:lang w:val="es-ES_tradnl"/>
                </w:rPr>
                <w:t>tsbtsag@itu.int</w:t>
              </w:r>
            </w:hyperlink>
          </w:p>
        </w:tc>
      </w:tr>
    </w:tbl>
    <w:p w14:paraId="60FC21ED" w14:textId="77777777" w:rsidR="00631DD7" w:rsidRPr="00882846" w:rsidRDefault="00631DD7" w:rsidP="00882846">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882846" w14:paraId="099747C0" w14:textId="77777777" w:rsidTr="00B43914">
        <w:trPr>
          <w:cantSplit/>
          <w:jc w:val="center"/>
        </w:trPr>
        <w:tc>
          <w:tcPr>
            <w:tcW w:w="1666" w:type="dxa"/>
          </w:tcPr>
          <w:p w14:paraId="43AE7384" w14:textId="77777777" w:rsidR="00631DD7" w:rsidRPr="00882846" w:rsidRDefault="00631DD7" w:rsidP="00882846">
            <w:pPr>
              <w:rPr>
                <w:b/>
                <w:bCs/>
                <w:lang w:val="es-ES_tradnl"/>
              </w:rPr>
            </w:pPr>
            <w:r w:rsidRPr="00882846">
              <w:rPr>
                <w:b/>
                <w:bCs/>
                <w:lang w:val="es-ES_tradnl"/>
              </w:rPr>
              <w:t>Palabras clave:</w:t>
            </w:r>
          </w:p>
        </w:tc>
        <w:tc>
          <w:tcPr>
            <w:tcW w:w="7979" w:type="dxa"/>
          </w:tcPr>
          <w:p w14:paraId="16926772" w14:textId="5E277942" w:rsidR="00631DD7" w:rsidRPr="00882846" w:rsidRDefault="00766E88" w:rsidP="00882846">
            <w:pPr>
              <w:rPr>
                <w:lang w:val="es-ES_tradnl"/>
              </w:rPr>
            </w:pPr>
            <w:bookmarkStart w:id="2" w:name="lt_pId024"/>
            <w:r w:rsidRPr="00882846">
              <w:rPr>
                <w:lang w:val="es-ES_tradnl"/>
              </w:rPr>
              <w:t>GANT</w:t>
            </w:r>
            <w:r w:rsidR="00A82FAC" w:rsidRPr="00882846">
              <w:rPr>
                <w:lang w:val="es-ES_tradnl"/>
              </w:rPr>
              <w:t xml:space="preserve">; </w:t>
            </w:r>
            <w:r w:rsidRPr="00882846">
              <w:rPr>
                <w:lang w:val="es-ES_tradnl"/>
              </w:rPr>
              <w:t>Actualización de Cuestiones</w:t>
            </w:r>
            <w:bookmarkEnd w:id="2"/>
          </w:p>
        </w:tc>
      </w:tr>
      <w:tr w:rsidR="00631DD7" w:rsidRPr="00715840" w14:paraId="059664CA" w14:textId="77777777" w:rsidTr="00B43914">
        <w:trPr>
          <w:cantSplit/>
          <w:trHeight w:val="1027"/>
          <w:jc w:val="center"/>
        </w:trPr>
        <w:tc>
          <w:tcPr>
            <w:tcW w:w="1666" w:type="dxa"/>
          </w:tcPr>
          <w:p w14:paraId="0BA8413B" w14:textId="77777777" w:rsidR="00631DD7" w:rsidRPr="00882846" w:rsidRDefault="00631DD7" w:rsidP="00882846">
            <w:pPr>
              <w:rPr>
                <w:b/>
                <w:bCs/>
                <w:lang w:val="es-ES_tradnl"/>
              </w:rPr>
            </w:pPr>
            <w:r w:rsidRPr="00882846">
              <w:rPr>
                <w:b/>
                <w:bCs/>
                <w:lang w:val="es-ES_tradnl"/>
              </w:rPr>
              <w:t>Resumen:</w:t>
            </w:r>
          </w:p>
        </w:tc>
        <w:tc>
          <w:tcPr>
            <w:tcW w:w="7979" w:type="dxa"/>
          </w:tcPr>
          <w:p w14:paraId="50DB3BEA" w14:textId="7C594B1E" w:rsidR="00631DD7" w:rsidRPr="00882846" w:rsidRDefault="00BE6B13" w:rsidP="00882846">
            <w:pPr>
              <w:rPr>
                <w:lang w:val="es-ES_tradnl"/>
              </w:rPr>
            </w:pPr>
            <w:r w:rsidRPr="00BE6B13">
              <w:rPr>
                <w:lang w:val="es-ES_tradnl"/>
              </w:rPr>
              <w:t>El presente Informe contiene el texto definitivo relativo a las Cuestiones acordadas por la Comisión de Estudio 17, para su presentación a la AMNT, que se refrendaron en la reunión virtual del GANT celebrada del 11 al 18 de enero de 2021. Dichas Cuestiones son aplicables desde su entrada en vigor, el 18 de enero de 2021, hasta el final del periodo de estudio</w:t>
            </w:r>
            <w:bookmarkStart w:id="3" w:name="lt_pId027"/>
            <w:r w:rsidRPr="00BE6B13">
              <w:rPr>
                <w:lang w:val="es-ES_tradnl"/>
              </w:rPr>
              <w:t>s.</w:t>
            </w:r>
            <w:bookmarkEnd w:id="3"/>
          </w:p>
        </w:tc>
      </w:tr>
    </w:tbl>
    <w:p w14:paraId="6345B14A" w14:textId="77777777" w:rsidR="00CB35A0" w:rsidRPr="00882846" w:rsidRDefault="00CB35A0" w:rsidP="00882846">
      <w:pPr>
        <w:rPr>
          <w:lang w:val="es-ES_tradnl"/>
        </w:rPr>
      </w:pPr>
      <w:r w:rsidRPr="00882846">
        <w:rPr>
          <w:lang w:val="es-ES_tradnl"/>
        </w:rPr>
        <w:br w:type="page"/>
      </w:r>
    </w:p>
    <w:p w14:paraId="03AF4285" w14:textId="2B1A78E7" w:rsidR="00D650F3" w:rsidRPr="00882846" w:rsidRDefault="00A82FAC" w:rsidP="00882846">
      <w:pPr>
        <w:pStyle w:val="Title4"/>
        <w:rPr>
          <w:lang w:val="es-ES_tradnl"/>
        </w:rPr>
      </w:pPr>
      <w:r w:rsidRPr="00882846">
        <w:rPr>
          <w:lang w:val="es-ES_tradnl"/>
        </w:rPr>
        <w:lastRenderedPageBreak/>
        <w:t>ÍNDICE</w:t>
      </w:r>
    </w:p>
    <w:p w14:paraId="319CF3F6" w14:textId="711B1772" w:rsidR="00A82FAC" w:rsidRPr="00882846" w:rsidRDefault="00A82FAC" w:rsidP="00882846">
      <w:pPr>
        <w:pStyle w:val="toc0"/>
        <w:rPr>
          <w:lang w:val="es-ES_tradnl"/>
        </w:rPr>
      </w:pPr>
      <w:r w:rsidRPr="00882846">
        <w:rPr>
          <w:lang w:val="es-ES_tradnl"/>
        </w:rPr>
        <w:tab/>
        <w:t>Página</w:t>
      </w:r>
    </w:p>
    <w:p w14:paraId="64A3B331" w14:textId="1DC93E90" w:rsidR="00F55974" w:rsidRDefault="00A932F7">
      <w:pPr>
        <w:pStyle w:val="TOC1"/>
        <w:rPr>
          <w:rFonts w:asciiTheme="minorHAnsi" w:hAnsiTheme="minorHAnsi" w:cstheme="minorBidi"/>
          <w:noProof/>
          <w:sz w:val="22"/>
          <w:szCs w:val="22"/>
          <w:lang w:eastAsia="en-GB"/>
        </w:rPr>
      </w:pPr>
      <w:r w:rsidRPr="00882846">
        <w:rPr>
          <w:lang w:val="es-ES_tradnl"/>
        </w:rPr>
        <w:fldChar w:fldCharType="begin"/>
      </w:r>
      <w:r w:rsidRPr="00882846">
        <w:rPr>
          <w:lang w:val="es-ES_tradnl"/>
        </w:rPr>
        <w:instrText xml:space="preserve"> TOC \o "1-3" \h \z \u </w:instrText>
      </w:r>
      <w:r w:rsidRPr="00882846">
        <w:rPr>
          <w:lang w:val="es-ES_tradnl"/>
        </w:rPr>
        <w:fldChar w:fldCharType="separate"/>
      </w:r>
      <w:hyperlink w:anchor="_Toc67427796" w:history="1">
        <w:r w:rsidR="00F55974" w:rsidRPr="003A45D5">
          <w:rPr>
            <w:rStyle w:val="Hyperlink"/>
            <w:noProof/>
            <w:lang w:val="es-ES_tradnl"/>
          </w:rPr>
          <w:t>1</w:t>
        </w:r>
        <w:r w:rsidR="00F55974">
          <w:rPr>
            <w:rFonts w:asciiTheme="minorHAnsi" w:hAnsiTheme="minorHAnsi" w:cstheme="minorBidi"/>
            <w:noProof/>
            <w:sz w:val="22"/>
            <w:szCs w:val="22"/>
            <w:lang w:eastAsia="en-GB"/>
          </w:rPr>
          <w:tab/>
        </w:r>
        <w:r w:rsidR="00F55974" w:rsidRPr="003A45D5">
          <w:rPr>
            <w:rStyle w:val="Hyperlink"/>
            <w:noProof/>
            <w:lang w:val="es-ES_tradnl"/>
          </w:rPr>
          <w:t>Introducción</w:t>
        </w:r>
        <w:r w:rsidR="00F55974">
          <w:rPr>
            <w:noProof/>
            <w:webHidden/>
          </w:rPr>
          <w:tab/>
        </w:r>
        <w:r w:rsidR="00F55974">
          <w:rPr>
            <w:noProof/>
            <w:webHidden/>
          </w:rPr>
          <w:fldChar w:fldCharType="begin"/>
        </w:r>
        <w:r w:rsidR="00F55974">
          <w:rPr>
            <w:noProof/>
            <w:webHidden/>
          </w:rPr>
          <w:instrText xml:space="preserve"> PAGEREF _Toc67427796 \h </w:instrText>
        </w:r>
        <w:r w:rsidR="00F55974">
          <w:rPr>
            <w:noProof/>
            <w:webHidden/>
          </w:rPr>
        </w:r>
        <w:r w:rsidR="00F55974">
          <w:rPr>
            <w:noProof/>
            <w:webHidden/>
          </w:rPr>
          <w:fldChar w:fldCharType="separate"/>
        </w:r>
        <w:r w:rsidR="00F55974">
          <w:rPr>
            <w:noProof/>
            <w:webHidden/>
          </w:rPr>
          <w:t>4</w:t>
        </w:r>
        <w:r w:rsidR="00F55974">
          <w:rPr>
            <w:noProof/>
            <w:webHidden/>
          </w:rPr>
          <w:fldChar w:fldCharType="end"/>
        </w:r>
      </w:hyperlink>
    </w:p>
    <w:p w14:paraId="771E48BF" w14:textId="2C42DBA9" w:rsidR="00F55974" w:rsidRDefault="00F55974">
      <w:pPr>
        <w:pStyle w:val="TOC1"/>
        <w:rPr>
          <w:rFonts w:asciiTheme="minorHAnsi" w:hAnsiTheme="minorHAnsi" w:cstheme="minorBidi"/>
          <w:noProof/>
          <w:sz w:val="22"/>
          <w:szCs w:val="22"/>
          <w:lang w:eastAsia="en-GB"/>
        </w:rPr>
      </w:pPr>
      <w:hyperlink w:anchor="_Toc67427797" w:history="1">
        <w:r w:rsidRPr="003A45D5">
          <w:rPr>
            <w:rStyle w:val="Hyperlink"/>
            <w:noProof/>
            <w:lang w:val="es-ES_tradnl"/>
          </w:rPr>
          <w:t>2</w:t>
        </w:r>
        <w:r>
          <w:rPr>
            <w:rFonts w:asciiTheme="minorHAnsi" w:hAnsiTheme="minorHAnsi" w:cstheme="minorBidi"/>
            <w:noProof/>
            <w:sz w:val="22"/>
            <w:szCs w:val="22"/>
            <w:lang w:eastAsia="en-GB"/>
          </w:rPr>
          <w:tab/>
        </w:r>
        <w:r w:rsidRPr="003A45D5">
          <w:rPr>
            <w:rStyle w:val="Hyperlink"/>
            <w:noProof/>
            <w:lang w:val="es-ES_tradnl"/>
          </w:rPr>
          <w:t>Texto de las Cuestiones</w:t>
        </w:r>
        <w:r>
          <w:rPr>
            <w:noProof/>
            <w:webHidden/>
          </w:rPr>
          <w:tab/>
        </w:r>
        <w:r>
          <w:rPr>
            <w:noProof/>
            <w:webHidden/>
          </w:rPr>
          <w:fldChar w:fldCharType="begin"/>
        </w:r>
        <w:r>
          <w:rPr>
            <w:noProof/>
            <w:webHidden/>
          </w:rPr>
          <w:instrText xml:space="preserve"> PAGEREF _Toc67427797 \h </w:instrText>
        </w:r>
        <w:r>
          <w:rPr>
            <w:noProof/>
            <w:webHidden/>
          </w:rPr>
        </w:r>
        <w:r>
          <w:rPr>
            <w:noProof/>
            <w:webHidden/>
          </w:rPr>
          <w:fldChar w:fldCharType="separate"/>
        </w:r>
        <w:r>
          <w:rPr>
            <w:noProof/>
            <w:webHidden/>
          </w:rPr>
          <w:t>6</w:t>
        </w:r>
        <w:r>
          <w:rPr>
            <w:noProof/>
            <w:webHidden/>
          </w:rPr>
          <w:fldChar w:fldCharType="end"/>
        </w:r>
      </w:hyperlink>
    </w:p>
    <w:p w14:paraId="5FD9C171" w14:textId="1E2F5C82" w:rsidR="00F55974" w:rsidRDefault="00F55974">
      <w:pPr>
        <w:pStyle w:val="TOC2"/>
        <w:rPr>
          <w:lang w:val="en-GB" w:eastAsia="en-GB"/>
        </w:rPr>
      </w:pPr>
      <w:hyperlink w:anchor="_Toc67427798" w:history="1">
        <w:r w:rsidRPr="003A45D5">
          <w:rPr>
            <w:rStyle w:val="Hyperlink"/>
            <w:lang w:val="es-ES_tradnl"/>
          </w:rPr>
          <w:t>A</w:t>
        </w:r>
        <w:r>
          <w:rPr>
            <w:lang w:val="en-GB" w:eastAsia="en-GB"/>
          </w:rPr>
          <w:tab/>
        </w:r>
        <w:r w:rsidRPr="003A45D5">
          <w:rPr>
            <w:rStyle w:val="Hyperlink"/>
            <w:lang w:val="es-ES_tradnl"/>
          </w:rPr>
          <w:t>Cuestión 1/17 – Estrategia de normalización y coordinación de la seguridad</w:t>
        </w:r>
        <w:r>
          <w:rPr>
            <w:webHidden/>
          </w:rPr>
          <w:tab/>
        </w:r>
        <w:r>
          <w:rPr>
            <w:webHidden/>
          </w:rPr>
          <w:fldChar w:fldCharType="begin"/>
        </w:r>
        <w:r>
          <w:rPr>
            <w:webHidden/>
          </w:rPr>
          <w:instrText xml:space="preserve"> PAGEREF _Toc67427798 \h </w:instrText>
        </w:r>
        <w:r>
          <w:rPr>
            <w:webHidden/>
          </w:rPr>
        </w:r>
        <w:r>
          <w:rPr>
            <w:webHidden/>
          </w:rPr>
          <w:fldChar w:fldCharType="separate"/>
        </w:r>
        <w:r>
          <w:rPr>
            <w:webHidden/>
          </w:rPr>
          <w:t>6</w:t>
        </w:r>
        <w:r>
          <w:rPr>
            <w:webHidden/>
          </w:rPr>
          <w:fldChar w:fldCharType="end"/>
        </w:r>
      </w:hyperlink>
    </w:p>
    <w:p w14:paraId="3FDF0835" w14:textId="5B298248" w:rsidR="00F55974" w:rsidRDefault="00F55974">
      <w:pPr>
        <w:pStyle w:val="TOC3"/>
        <w:rPr>
          <w:lang w:val="en-GB" w:eastAsia="en-GB"/>
        </w:rPr>
      </w:pPr>
      <w:hyperlink w:anchor="_Toc67427799" w:history="1">
        <w:r w:rsidRPr="003A45D5">
          <w:rPr>
            <w:rStyle w:val="Hyperlink"/>
            <w:lang w:val="es-ES_tradnl"/>
          </w:rPr>
          <w:t>A.1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_Toc67427799 \h </w:instrText>
        </w:r>
        <w:r>
          <w:rPr>
            <w:webHidden/>
          </w:rPr>
        </w:r>
        <w:r>
          <w:rPr>
            <w:webHidden/>
          </w:rPr>
          <w:fldChar w:fldCharType="separate"/>
        </w:r>
        <w:r>
          <w:rPr>
            <w:webHidden/>
          </w:rPr>
          <w:t>6</w:t>
        </w:r>
        <w:r>
          <w:rPr>
            <w:webHidden/>
          </w:rPr>
          <w:fldChar w:fldCharType="end"/>
        </w:r>
      </w:hyperlink>
    </w:p>
    <w:p w14:paraId="6A4AB244" w14:textId="28BF4EFF" w:rsidR="00F55974" w:rsidRDefault="00F55974">
      <w:pPr>
        <w:pStyle w:val="TOC3"/>
        <w:rPr>
          <w:lang w:val="en-GB" w:eastAsia="en-GB"/>
        </w:rPr>
      </w:pPr>
      <w:hyperlink w:anchor="_Toc67427800" w:history="1">
        <w:r w:rsidRPr="003A45D5">
          <w:rPr>
            <w:rStyle w:val="Hyperlink"/>
            <w:lang w:val="es-ES_tradnl"/>
          </w:rPr>
          <w:t>A.2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_Toc67427800 \h </w:instrText>
        </w:r>
        <w:r>
          <w:rPr>
            <w:webHidden/>
          </w:rPr>
        </w:r>
        <w:r>
          <w:rPr>
            <w:webHidden/>
          </w:rPr>
          <w:fldChar w:fldCharType="separate"/>
        </w:r>
        <w:r>
          <w:rPr>
            <w:webHidden/>
          </w:rPr>
          <w:t>7</w:t>
        </w:r>
        <w:r>
          <w:rPr>
            <w:webHidden/>
          </w:rPr>
          <w:fldChar w:fldCharType="end"/>
        </w:r>
      </w:hyperlink>
    </w:p>
    <w:p w14:paraId="4EA5D2D0" w14:textId="0D5D214B" w:rsidR="00F55974" w:rsidRDefault="00F55974">
      <w:pPr>
        <w:pStyle w:val="TOC3"/>
        <w:rPr>
          <w:lang w:val="en-GB" w:eastAsia="en-GB"/>
        </w:rPr>
      </w:pPr>
      <w:hyperlink w:anchor="_Toc67427801" w:history="1">
        <w:r w:rsidRPr="003A45D5">
          <w:rPr>
            <w:rStyle w:val="Hyperlink"/>
            <w:lang w:val="es-ES_tradnl"/>
          </w:rPr>
          <w:t>A.3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_Toc67427801 \h </w:instrText>
        </w:r>
        <w:r>
          <w:rPr>
            <w:webHidden/>
          </w:rPr>
        </w:r>
        <w:r>
          <w:rPr>
            <w:webHidden/>
          </w:rPr>
          <w:fldChar w:fldCharType="separate"/>
        </w:r>
        <w:r>
          <w:rPr>
            <w:webHidden/>
          </w:rPr>
          <w:t>8</w:t>
        </w:r>
        <w:r>
          <w:rPr>
            <w:webHidden/>
          </w:rPr>
          <w:fldChar w:fldCharType="end"/>
        </w:r>
      </w:hyperlink>
    </w:p>
    <w:p w14:paraId="4A9555EC" w14:textId="08D14F20" w:rsidR="00F55974" w:rsidRDefault="00F55974">
      <w:pPr>
        <w:pStyle w:val="TOC3"/>
        <w:rPr>
          <w:lang w:val="en-GB" w:eastAsia="en-GB"/>
        </w:rPr>
      </w:pPr>
      <w:hyperlink w:anchor="_Toc67427802" w:history="1">
        <w:r w:rsidRPr="003A45D5">
          <w:rPr>
            <w:rStyle w:val="Hyperlink"/>
            <w:lang w:val="es-ES_tradnl"/>
          </w:rPr>
          <w:t>A.4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_Toc67427802 \h </w:instrText>
        </w:r>
        <w:r>
          <w:rPr>
            <w:webHidden/>
          </w:rPr>
        </w:r>
        <w:r>
          <w:rPr>
            <w:webHidden/>
          </w:rPr>
          <w:fldChar w:fldCharType="separate"/>
        </w:r>
        <w:r>
          <w:rPr>
            <w:webHidden/>
          </w:rPr>
          <w:t>9</w:t>
        </w:r>
        <w:r>
          <w:rPr>
            <w:webHidden/>
          </w:rPr>
          <w:fldChar w:fldCharType="end"/>
        </w:r>
      </w:hyperlink>
    </w:p>
    <w:p w14:paraId="5E0E08D6" w14:textId="71E309A6" w:rsidR="00F55974" w:rsidRDefault="00F55974">
      <w:pPr>
        <w:pStyle w:val="TOC2"/>
        <w:rPr>
          <w:lang w:val="en-GB" w:eastAsia="en-GB"/>
        </w:rPr>
      </w:pPr>
      <w:hyperlink w:anchor="_Toc67427803" w:history="1">
        <w:r w:rsidRPr="003A45D5">
          <w:rPr>
            <w:rStyle w:val="Hyperlink"/>
            <w:lang w:val="es-ES_tradnl"/>
          </w:rPr>
          <w:t>B</w:t>
        </w:r>
        <w:r>
          <w:rPr>
            <w:lang w:val="en-GB" w:eastAsia="en-GB"/>
          </w:rPr>
          <w:tab/>
        </w:r>
        <w:r w:rsidRPr="003A45D5">
          <w:rPr>
            <w:rStyle w:val="Hyperlink"/>
            <w:lang w:val="es-ES_tradnl"/>
          </w:rPr>
          <w:t>Cuestión 2/17 – Arquitectura de seguridad y seguridad de red</w:t>
        </w:r>
        <w:r>
          <w:rPr>
            <w:webHidden/>
          </w:rPr>
          <w:tab/>
        </w:r>
        <w:r>
          <w:rPr>
            <w:webHidden/>
          </w:rPr>
          <w:fldChar w:fldCharType="begin"/>
        </w:r>
        <w:r>
          <w:rPr>
            <w:webHidden/>
          </w:rPr>
          <w:instrText xml:space="preserve"> PAGEREF _Toc67427803 \h </w:instrText>
        </w:r>
        <w:r>
          <w:rPr>
            <w:webHidden/>
          </w:rPr>
        </w:r>
        <w:r>
          <w:rPr>
            <w:webHidden/>
          </w:rPr>
          <w:fldChar w:fldCharType="separate"/>
        </w:r>
        <w:r>
          <w:rPr>
            <w:webHidden/>
          </w:rPr>
          <w:t>10</w:t>
        </w:r>
        <w:r>
          <w:rPr>
            <w:webHidden/>
          </w:rPr>
          <w:fldChar w:fldCharType="end"/>
        </w:r>
      </w:hyperlink>
    </w:p>
    <w:p w14:paraId="5B75EC3B" w14:textId="65FE0581" w:rsidR="00F55974" w:rsidRDefault="00F55974">
      <w:pPr>
        <w:pStyle w:val="TOC3"/>
        <w:rPr>
          <w:lang w:val="en-GB" w:eastAsia="en-GB"/>
        </w:rPr>
      </w:pPr>
      <w:hyperlink w:anchor="_Toc67427804" w:history="1">
        <w:r w:rsidRPr="003A45D5">
          <w:rPr>
            <w:rStyle w:val="Hyperlink"/>
            <w:lang w:val="es-ES_tradnl"/>
          </w:rPr>
          <w:t>B.1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_Toc67427804 \h </w:instrText>
        </w:r>
        <w:r>
          <w:rPr>
            <w:webHidden/>
          </w:rPr>
        </w:r>
        <w:r>
          <w:rPr>
            <w:webHidden/>
          </w:rPr>
          <w:fldChar w:fldCharType="separate"/>
        </w:r>
        <w:r>
          <w:rPr>
            <w:webHidden/>
          </w:rPr>
          <w:t>10</w:t>
        </w:r>
        <w:r>
          <w:rPr>
            <w:webHidden/>
          </w:rPr>
          <w:fldChar w:fldCharType="end"/>
        </w:r>
      </w:hyperlink>
    </w:p>
    <w:p w14:paraId="55F48240" w14:textId="4FD2EB12" w:rsidR="00F55974" w:rsidRDefault="00F55974">
      <w:pPr>
        <w:pStyle w:val="TOC3"/>
        <w:rPr>
          <w:lang w:val="en-GB" w:eastAsia="en-GB"/>
        </w:rPr>
      </w:pPr>
      <w:hyperlink w:anchor="_Toc67427805" w:history="1">
        <w:r w:rsidRPr="003A45D5">
          <w:rPr>
            <w:rStyle w:val="Hyperlink"/>
            <w:lang w:val="es-ES_tradnl"/>
          </w:rPr>
          <w:t>B.2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_Toc67427805 \h </w:instrText>
        </w:r>
        <w:r>
          <w:rPr>
            <w:webHidden/>
          </w:rPr>
        </w:r>
        <w:r>
          <w:rPr>
            <w:webHidden/>
          </w:rPr>
          <w:fldChar w:fldCharType="separate"/>
        </w:r>
        <w:r>
          <w:rPr>
            <w:webHidden/>
          </w:rPr>
          <w:t>11</w:t>
        </w:r>
        <w:r>
          <w:rPr>
            <w:webHidden/>
          </w:rPr>
          <w:fldChar w:fldCharType="end"/>
        </w:r>
      </w:hyperlink>
    </w:p>
    <w:p w14:paraId="2035C3E4" w14:textId="47C6D524" w:rsidR="00F55974" w:rsidRDefault="00F55974">
      <w:pPr>
        <w:pStyle w:val="TOC3"/>
        <w:rPr>
          <w:lang w:val="en-GB" w:eastAsia="en-GB"/>
        </w:rPr>
      </w:pPr>
      <w:hyperlink w:anchor="_Toc67427806" w:history="1">
        <w:r w:rsidRPr="003A45D5">
          <w:rPr>
            <w:rStyle w:val="Hyperlink"/>
            <w:lang w:val="es-ES_tradnl"/>
          </w:rPr>
          <w:t>B.3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_Toc67427806 \h </w:instrText>
        </w:r>
        <w:r>
          <w:rPr>
            <w:webHidden/>
          </w:rPr>
        </w:r>
        <w:r>
          <w:rPr>
            <w:webHidden/>
          </w:rPr>
          <w:fldChar w:fldCharType="separate"/>
        </w:r>
        <w:r>
          <w:rPr>
            <w:webHidden/>
          </w:rPr>
          <w:t>12</w:t>
        </w:r>
        <w:r>
          <w:rPr>
            <w:webHidden/>
          </w:rPr>
          <w:fldChar w:fldCharType="end"/>
        </w:r>
      </w:hyperlink>
    </w:p>
    <w:p w14:paraId="49A8D838" w14:textId="1386150F" w:rsidR="00F55974" w:rsidRDefault="00F55974">
      <w:pPr>
        <w:pStyle w:val="TOC3"/>
        <w:rPr>
          <w:lang w:val="en-GB" w:eastAsia="en-GB"/>
        </w:rPr>
      </w:pPr>
      <w:hyperlink w:anchor="_Toc67427807" w:history="1">
        <w:r w:rsidRPr="003A45D5">
          <w:rPr>
            <w:rStyle w:val="Hyperlink"/>
            <w:lang w:val="es-ES_tradnl"/>
          </w:rPr>
          <w:t>B.4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_Toc67427807 \h </w:instrText>
        </w:r>
        <w:r>
          <w:rPr>
            <w:webHidden/>
          </w:rPr>
        </w:r>
        <w:r>
          <w:rPr>
            <w:webHidden/>
          </w:rPr>
          <w:fldChar w:fldCharType="separate"/>
        </w:r>
        <w:r>
          <w:rPr>
            <w:webHidden/>
          </w:rPr>
          <w:t>12</w:t>
        </w:r>
        <w:r>
          <w:rPr>
            <w:webHidden/>
          </w:rPr>
          <w:fldChar w:fldCharType="end"/>
        </w:r>
      </w:hyperlink>
    </w:p>
    <w:p w14:paraId="6D7BC6BD" w14:textId="35686688" w:rsidR="00F55974" w:rsidRDefault="00F55974">
      <w:pPr>
        <w:pStyle w:val="TOC2"/>
        <w:rPr>
          <w:lang w:val="en-GB" w:eastAsia="en-GB"/>
        </w:rPr>
      </w:pPr>
      <w:hyperlink w:anchor="_Toc67427808" w:history="1">
        <w:r w:rsidRPr="003A45D5">
          <w:rPr>
            <w:rStyle w:val="Hyperlink"/>
            <w:lang w:val="es-ES_tradnl"/>
          </w:rPr>
          <w:t>C</w:t>
        </w:r>
        <w:r>
          <w:rPr>
            <w:lang w:val="en-GB" w:eastAsia="en-GB"/>
          </w:rPr>
          <w:tab/>
        </w:r>
        <w:r w:rsidRPr="003A45D5">
          <w:rPr>
            <w:rStyle w:val="Hyperlink"/>
            <w:lang w:val="es-ES_tradnl"/>
          </w:rPr>
          <w:t>Cuestión 3/17 – Gestión de la seguridad de la información en las telecomunicaciones y servicios de seguridad</w:t>
        </w:r>
        <w:r>
          <w:rPr>
            <w:webHidden/>
          </w:rPr>
          <w:tab/>
        </w:r>
        <w:r>
          <w:rPr>
            <w:webHidden/>
          </w:rPr>
          <w:fldChar w:fldCharType="begin"/>
        </w:r>
        <w:r>
          <w:rPr>
            <w:webHidden/>
          </w:rPr>
          <w:instrText xml:space="preserve"> PAGEREF _Toc67427808 \h </w:instrText>
        </w:r>
        <w:r>
          <w:rPr>
            <w:webHidden/>
          </w:rPr>
        </w:r>
        <w:r>
          <w:rPr>
            <w:webHidden/>
          </w:rPr>
          <w:fldChar w:fldCharType="separate"/>
        </w:r>
        <w:r>
          <w:rPr>
            <w:webHidden/>
          </w:rPr>
          <w:t>13</w:t>
        </w:r>
        <w:r>
          <w:rPr>
            <w:webHidden/>
          </w:rPr>
          <w:fldChar w:fldCharType="end"/>
        </w:r>
      </w:hyperlink>
    </w:p>
    <w:p w14:paraId="40843E2A" w14:textId="5B5CE27B" w:rsidR="00F55974" w:rsidRDefault="00F55974">
      <w:pPr>
        <w:pStyle w:val="TOC3"/>
        <w:rPr>
          <w:lang w:val="en-GB" w:eastAsia="en-GB"/>
        </w:rPr>
      </w:pPr>
      <w:hyperlink w:anchor="_Toc67427809" w:history="1">
        <w:r w:rsidRPr="003A45D5">
          <w:rPr>
            <w:rStyle w:val="Hyperlink"/>
            <w:lang w:val="es-ES_tradnl"/>
          </w:rPr>
          <w:t>C.1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_Toc67427809 \h </w:instrText>
        </w:r>
        <w:r>
          <w:rPr>
            <w:webHidden/>
          </w:rPr>
        </w:r>
        <w:r>
          <w:rPr>
            <w:webHidden/>
          </w:rPr>
          <w:fldChar w:fldCharType="separate"/>
        </w:r>
        <w:r>
          <w:rPr>
            <w:webHidden/>
          </w:rPr>
          <w:t>13</w:t>
        </w:r>
        <w:r>
          <w:rPr>
            <w:webHidden/>
          </w:rPr>
          <w:fldChar w:fldCharType="end"/>
        </w:r>
      </w:hyperlink>
    </w:p>
    <w:p w14:paraId="2C51B4B0" w14:textId="60F86F17" w:rsidR="00F55974" w:rsidRDefault="00F55974">
      <w:pPr>
        <w:pStyle w:val="TOC3"/>
        <w:rPr>
          <w:lang w:val="en-GB" w:eastAsia="en-GB"/>
        </w:rPr>
      </w:pPr>
      <w:hyperlink w:anchor="_Toc67427810" w:history="1">
        <w:r w:rsidRPr="003A45D5">
          <w:rPr>
            <w:rStyle w:val="Hyperlink"/>
            <w:lang w:val="es-ES_tradnl"/>
          </w:rPr>
          <w:t>C.2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_Toc67427810 \h </w:instrText>
        </w:r>
        <w:r>
          <w:rPr>
            <w:webHidden/>
          </w:rPr>
        </w:r>
        <w:r>
          <w:rPr>
            <w:webHidden/>
          </w:rPr>
          <w:fldChar w:fldCharType="separate"/>
        </w:r>
        <w:r>
          <w:rPr>
            <w:webHidden/>
          </w:rPr>
          <w:t>13</w:t>
        </w:r>
        <w:r>
          <w:rPr>
            <w:webHidden/>
          </w:rPr>
          <w:fldChar w:fldCharType="end"/>
        </w:r>
      </w:hyperlink>
    </w:p>
    <w:p w14:paraId="558D9F33" w14:textId="1D49F717" w:rsidR="00F55974" w:rsidRDefault="00F55974">
      <w:pPr>
        <w:pStyle w:val="TOC3"/>
        <w:rPr>
          <w:lang w:val="en-GB" w:eastAsia="en-GB"/>
        </w:rPr>
      </w:pPr>
      <w:hyperlink w:anchor="_Toc67427811" w:history="1">
        <w:r w:rsidRPr="003A45D5">
          <w:rPr>
            <w:rStyle w:val="Hyperlink"/>
            <w:lang w:val="es-ES_tradnl"/>
          </w:rPr>
          <w:t>C.3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_Toc67427811 \h </w:instrText>
        </w:r>
        <w:r>
          <w:rPr>
            <w:webHidden/>
          </w:rPr>
        </w:r>
        <w:r>
          <w:rPr>
            <w:webHidden/>
          </w:rPr>
          <w:fldChar w:fldCharType="separate"/>
        </w:r>
        <w:r>
          <w:rPr>
            <w:webHidden/>
          </w:rPr>
          <w:t>14</w:t>
        </w:r>
        <w:r>
          <w:rPr>
            <w:webHidden/>
          </w:rPr>
          <w:fldChar w:fldCharType="end"/>
        </w:r>
      </w:hyperlink>
    </w:p>
    <w:p w14:paraId="35214A82" w14:textId="350B4253" w:rsidR="00F55974" w:rsidRDefault="00F55974">
      <w:pPr>
        <w:pStyle w:val="TOC3"/>
        <w:rPr>
          <w:lang w:val="en-GB" w:eastAsia="en-GB"/>
        </w:rPr>
      </w:pPr>
      <w:hyperlink w:anchor="_Toc67427812" w:history="1">
        <w:r w:rsidRPr="003A45D5">
          <w:rPr>
            <w:rStyle w:val="Hyperlink"/>
            <w:lang w:val="es-ES_tradnl"/>
          </w:rPr>
          <w:t>C.4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_Toc67427812 \h </w:instrText>
        </w:r>
        <w:r>
          <w:rPr>
            <w:webHidden/>
          </w:rPr>
        </w:r>
        <w:r>
          <w:rPr>
            <w:webHidden/>
          </w:rPr>
          <w:fldChar w:fldCharType="separate"/>
        </w:r>
        <w:r>
          <w:rPr>
            <w:webHidden/>
          </w:rPr>
          <w:t>15</w:t>
        </w:r>
        <w:r>
          <w:rPr>
            <w:webHidden/>
          </w:rPr>
          <w:fldChar w:fldCharType="end"/>
        </w:r>
      </w:hyperlink>
    </w:p>
    <w:p w14:paraId="5934350B" w14:textId="61141E66" w:rsidR="00F55974" w:rsidRDefault="00F55974">
      <w:pPr>
        <w:pStyle w:val="TOC2"/>
        <w:rPr>
          <w:lang w:val="en-GB" w:eastAsia="en-GB"/>
        </w:rPr>
      </w:pPr>
      <w:hyperlink w:anchor="_Toc67427813" w:history="1">
        <w:r w:rsidRPr="003A45D5">
          <w:rPr>
            <w:rStyle w:val="Hyperlink"/>
            <w:lang w:val="es-ES_tradnl"/>
          </w:rPr>
          <w:t>D</w:t>
        </w:r>
        <w:r>
          <w:rPr>
            <w:lang w:val="en-GB" w:eastAsia="en-GB"/>
          </w:rPr>
          <w:tab/>
        </w:r>
        <w:r w:rsidRPr="003A45D5">
          <w:rPr>
            <w:rStyle w:val="Hyperlink"/>
            <w:lang w:val="es-ES_tradnl"/>
          </w:rPr>
          <w:t>Cuestión 4/17 – Ciberseguridad y lucha contra el correo basura</w:t>
        </w:r>
        <w:r>
          <w:rPr>
            <w:webHidden/>
          </w:rPr>
          <w:tab/>
        </w:r>
        <w:r>
          <w:rPr>
            <w:webHidden/>
          </w:rPr>
          <w:fldChar w:fldCharType="begin"/>
        </w:r>
        <w:r>
          <w:rPr>
            <w:webHidden/>
          </w:rPr>
          <w:instrText xml:space="preserve"> PAGEREF _Toc67427813 \h </w:instrText>
        </w:r>
        <w:r>
          <w:rPr>
            <w:webHidden/>
          </w:rPr>
        </w:r>
        <w:r>
          <w:rPr>
            <w:webHidden/>
          </w:rPr>
          <w:fldChar w:fldCharType="separate"/>
        </w:r>
        <w:r>
          <w:rPr>
            <w:webHidden/>
          </w:rPr>
          <w:t>16</w:t>
        </w:r>
        <w:r>
          <w:rPr>
            <w:webHidden/>
          </w:rPr>
          <w:fldChar w:fldCharType="end"/>
        </w:r>
      </w:hyperlink>
    </w:p>
    <w:p w14:paraId="42E3BC57" w14:textId="460A83CD" w:rsidR="00F55974" w:rsidRDefault="00F55974">
      <w:pPr>
        <w:pStyle w:val="TOC3"/>
        <w:rPr>
          <w:lang w:val="en-GB" w:eastAsia="en-GB"/>
        </w:rPr>
      </w:pPr>
      <w:hyperlink w:anchor="_Toc67427814" w:history="1">
        <w:r w:rsidRPr="003A45D5">
          <w:rPr>
            <w:rStyle w:val="Hyperlink"/>
            <w:lang w:val="es-ES_tradnl"/>
          </w:rPr>
          <w:t>D.1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_Toc67427814 \h </w:instrText>
        </w:r>
        <w:r>
          <w:rPr>
            <w:webHidden/>
          </w:rPr>
        </w:r>
        <w:r>
          <w:rPr>
            <w:webHidden/>
          </w:rPr>
          <w:fldChar w:fldCharType="separate"/>
        </w:r>
        <w:r>
          <w:rPr>
            <w:webHidden/>
          </w:rPr>
          <w:t>16</w:t>
        </w:r>
        <w:r>
          <w:rPr>
            <w:webHidden/>
          </w:rPr>
          <w:fldChar w:fldCharType="end"/>
        </w:r>
      </w:hyperlink>
    </w:p>
    <w:p w14:paraId="35BD2B2D" w14:textId="25497916" w:rsidR="00F55974" w:rsidRDefault="00F55974">
      <w:pPr>
        <w:pStyle w:val="TOC3"/>
        <w:rPr>
          <w:lang w:val="en-GB" w:eastAsia="en-GB"/>
        </w:rPr>
      </w:pPr>
      <w:hyperlink w:anchor="_Toc67427815" w:history="1">
        <w:r w:rsidRPr="003A45D5">
          <w:rPr>
            <w:rStyle w:val="Hyperlink"/>
            <w:lang w:val="es-ES_tradnl"/>
          </w:rPr>
          <w:t>D.2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_Toc67427815 \h </w:instrText>
        </w:r>
        <w:r>
          <w:rPr>
            <w:webHidden/>
          </w:rPr>
        </w:r>
        <w:r>
          <w:rPr>
            <w:webHidden/>
          </w:rPr>
          <w:fldChar w:fldCharType="separate"/>
        </w:r>
        <w:r>
          <w:rPr>
            <w:webHidden/>
          </w:rPr>
          <w:t>17</w:t>
        </w:r>
        <w:r>
          <w:rPr>
            <w:webHidden/>
          </w:rPr>
          <w:fldChar w:fldCharType="end"/>
        </w:r>
      </w:hyperlink>
    </w:p>
    <w:p w14:paraId="352E2175" w14:textId="6EB330E6" w:rsidR="00F55974" w:rsidRDefault="00F55974">
      <w:pPr>
        <w:pStyle w:val="TOC3"/>
        <w:rPr>
          <w:lang w:val="en-GB" w:eastAsia="en-GB"/>
        </w:rPr>
      </w:pPr>
      <w:hyperlink w:anchor="_Toc67427816" w:history="1">
        <w:r w:rsidRPr="003A45D5">
          <w:rPr>
            <w:rStyle w:val="Hyperlink"/>
            <w:lang w:val="es-ES_tradnl"/>
          </w:rPr>
          <w:t>D.3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_Toc67427816 \h </w:instrText>
        </w:r>
        <w:r>
          <w:rPr>
            <w:webHidden/>
          </w:rPr>
        </w:r>
        <w:r>
          <w:rPr>
            <w:webHidden/>
          </w:rPr>
          <w:fldChar w:fldCharType="separate"/>
        </w:r>
        <w:r>
          <w:rPr>
            <w:webHidden/>
          </w:rPr>
          <w:t>19</w:t>
        </w:r>
        <w:r>
          <w:rPr>
            <w:webHidden/>
          </w:rPr>
          <w:fldChar w:fldCharType="end"/>
        </w:r>
      </w:hyperlink>
    </w:p>
    <w:p w14:paraId="45C6639D" w14:textId="3069227C" w:rsidR="00F55974" w:rsidRDefault="00F55974">
      <w:pPr>
        <w:pStyle w:val="TOC3"/>
        <w:rPr>
          <w:lang w:val="en-GB" w:eastAsia="en-GB"/>
        </w:rPr>
      </w:pPr>
      <w:hyperlink w:anchor="_Toc67427817" w:history="1">
        <w:r w:rsidRPr="003A45D5">
          <w:rPr>
            <w:rStyle w:val="Hyperlink"/>
            <w:lang w:val="es-ES_tradnl"/>
          </w:rPr>
          <w:t>D.4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_Toc67427817 \h </w:instrText>
        </w:r>
        <w:r>
          <w:rPr>
            <w:webHidden/>
          </w:rPr>
        </w:r>
        <w:r>
          <w:rPr>
            <w:webHidden/>
          </w:rPr>
          <w:fldChar w:fldCharType="separate"/>
        </w:r>
        <w:r>
          <w:rPr>
            <w:webHidden/>
          </w:rPr>
          <w:t>21</w:t>
        </w:r>
        <w:r>
          <w:rPr>
            <w:webHidden/>
          </w:rPr>
          <w:fldChar w:fldCharType="end"/>
        </w:r>
      </w:hyperlink>
    </w:p>
    <w:p w14:paraId="66E85D44" w14:textId="31A88C59" w:rsidR="00F55974" w:rsidRDefault="00F55974">
      <w:pPr>
        <w:pStyle w:val="TOC2"/>
        <w:rPr>
          <w:lang w:val="en-GB" w:eastAsia="en-GB"/>
        </w:rPr>
      </w:pPr>
      <w:hyperlink w:anchor="_Toc67427818" w:history="1">
        <w:r w:rsidRPr="003A45D5">
          <w:rPr>
            <w:rStyle w:val="Hyperlink"/>
            <w:lang w:val="es-ES_tradnl"/>
          </w:rPr>
          <w:t>E</w:t>
        </w:r>
        <w:r>
          <w:rPr>
            <w:lang w:val="en-GB" w:eastAsia="en-GB"/>
          </w:rPr>
          <w:tab/>
        </w:r>
        <w:r w:rsidRPr="003A45D5">
          <w:rPr>
            <w:rStyle w:val="Hyperlink"/>
            <w:lang w:val="es-ES_tradnl"/>
          </w:rPr>
          <w:t>Cuestión 6/17 – Seguridad de los servicios de telecomunicaciones e Internet de las cosas</w:t>
        </w:r>
        <w:r>
          <w:rPr>
            <w:webHidden/>
          </w:rPr>
          <w:tab/>
        </w:r>
        <w:r>
          <w:rPr>
            <w:webHidden/>
          </w:rPr>
          <w:fldChar w:fldCharType="begin"/>
        </w:r>
        <w:r>
          <w:rPr>
            <w:webHidden/>
          </w:rPr>
          <w:instrText xml:space="preserve"> PAGEREF _Toc67427818 \h </w:instrText>
        </w:r>
        <w:r>
          <w:rPr>
            <w:webHidden/>
          </w:rPr>
        </w:r>
        <w:r>
          <w:rPr>
            <w:webHidden/>
          </w:rPr>
          <w:fldChar w:fldCharType="separate"/>
        </w:r>
        <w:r>
          <w:rPr>
            <w:webHidden/>
          </w:rPr>
          <w:t>22</w:t>
        </w:r>
        <w:r>
          <w:rPr>
            <w:webHidden/>
          </w:rPr>
          <w:fldChar w:fldCharType="end"/>
        </w:r>
      </w:hyperlink>
    </w:p>
    <w:p w14:paraId="7B4EF4BB" w14:textId="644F4BDC" w:rsidR="00F55974" w:rsidRDefault="00F55974">
      <w:pPr>
        <w:pStyle w:val="TOC3"/>
        <w:rPr>
          <w:lang w:val="en-GB" w:eastAsia="en-GB"/>
        </w:rPr>
      </w:pPr>
      <w:hyperlink w:anchor="_Toc67427819" w:history="1">
        <w:r w:rsidRPr="003A45D5">
          <w:rPr>
            <w:rStyle w:val="Hyperlink"/>
            <w:lang w:val="es-ES_tradnl"/>
          </w:rPr>
          <w:t>E.1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_Toc67427819 \h </w:instrText>
        </w:r>
        <w:r>
          <w:rPr>
            <w:webHidden/>
          </w:rPr>
        </w:r>
        <w:r>
          <w:rPr>
            <w:webHidden/>
          </w:rPr>
          <w:fldChar w:fldCharType="separate"/>
        </w:r>
        <w:r>
          <w:rPr>
            <w:webHidden/>
          </w:rPr>
          <w:t>22</w:t>
        </w:r>
        <w:r>
          <w:rPr>
            <w:webHidden/>
          </w:rPr>
          <w:fldChar w:fldCharType="end"/>
        </w:r>
      </w:hyperlink>
    </w:p>
    <w:p w14:paraId="1F0FB3E1" w14:textId="5CB44A83" w:rsidR="00F55974" w:rsidRDefault="00F55974">
      <w:pPr>
        <w:pStyle w:val="TOC3"/>
        <w:rPr>
          <w:lang w:val="en-GB" w:eastAsia="en-GB"/>
        </w:rPr>
      </w:pPr>
      <w:hyperlink w:anchor="_Toc67427820" w:history="1">
        <w:r w:rsidRPr="003A45D5">
          <w:rPr>
            <w:rStyle w:val="Hyperlink"/>
            <w:lang w:val="es-ES_tradnl"/>
          </w:rPr>
          <w:t>E.2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_Toc67427820 \h </w:instrText>
        </w:r>
        <w:r>
          <w:rPr>
            <w:webHidden/>
          </w:rPr>
        </w:r>
        <w:r>
          <w:rPr>
            <w:webHidden/>
          </w:rPr>
          <w:fldChar w:fldCharType="separate"/>
        </w:r>
        <w:r>
          <w:rPr>
            <w:webHidden/>
          </w:rPr>
          <w:t>23</w:t>
        </w:r>
        <w:r>
          <w:rPr>
            <w:webHidden/>
          </w:rPr>
          <w:fldChar w:fldCharType="end"/>
        </w:r>
      </w:hyperlink>
    </w:p>
    <w:p w14:paraId="387481A6" w14:textId="50546A51" w:rsidR="00F55974" w:rsidRDefault="00F55974">
      <w:pPr>
        <w:pStyle w:val="TOC3"/>
        <w:rPr>
          <w:lang w:val="en-GB" w:eastAsia="en-GB"/>
        </w:rPr>
      </w:pPr>
      <w:hyperlink w:anchor="_Toc67427821" w:history="1">
        <w:r w:rsidRPr="003A45D5">
          <w:rPr>
            <w:rStyle w:val="Hyperlink"/>
            <w:lang w:val="es-ES_tradnl"/>
          </w:rPr>
          <w:t>E.3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_Toc67427821 \h </w:instrText>
        </w:r>
        <w:r>
          <w:rPr>
            <w:webHidden/>
          </w:rPr>
        </w:r>
        <w:r>
          <w:rPr>
            <w:webHidden/>
          </w:rPr>
          <w:fldChar w:fldCharType="separate"/>
        </w:r>
        <w:r>
          <w:rPr>
            <w:webHidden/>
          </w:rPr>
          <w:t>23</w:t>
        </w:r>
        <w:r>
          <w:rPr>
            <w:webHidden/>
          </w:rPr>
          <w:fldChar w:fldCharType="end"/>
        </w:r>
      </w:hyperlink>
    </w:p>
    <w:p w14:paraId="689E9F02" w14:textId="15971792" w:rsidR="00F55974" w:rsidRDefault="00F55974">
      <w:pPr>
        <w:pStyle w:val="TOC3"/>
        <w:rPr>
          <w:lang w:val="en-GB" w:eastAsia="en-GB"/>
        </w:rPr>
      </w:pPr>
      <w:hyperlink w:anchor="_Toc67427822" w:history="1">
        <w:r w:rsidRPr="003A45D5">
          <w:rPr>
            <w:rStyle w:val="Hyperlink"/>
            <w:lang w:val="es-ES_tradnl"/>
          </w:rPr>
          <w:t>E.4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_Toc67427822 \h </w:instrText>
        </w:r>
        <w:r>
          <w:rPr>
            <w:webHidden/>
          </w:rPr>
        </w:r>
        <w:r>
          <w:rPr>
            <w:webHidden/>
          </w:rPr>
          <w:fldChar w:fldCharType="separate"/>
        </w:r>
        <w:r>
          <w:rPr>
            <w:webHidden/>
          </w:rPr>
          <w:t>24</w:t>
        </w:r>
        <w:r>
          <w:rPr>
            <w:webHidden/>
          </w:rPr>
          <w:fldChar w:fldCharType="end"/>
        </w:r>
      </w:hyperlink>
    </w:p>
    <w:p w14:paraId="28470A89" w14:textId="012767A1" w:rsidR="00F55974" w:rsidRDefault="00F55974">
      <w:pPr>
        <w:pStyle w:val="TOC2"/>
        <w:rPr>
          <w:lang w:val="en-GB" w:eastAsia="en-GB"/>
        </w:rPr>
      </w:pPr>
      <w:hyperlink w:anchor="_Toc67427823" w:history="1">
        <w:r w:rsidRPr="003A45D5">
          <w:rPr>
            <w:rStyle w:val="Hyperlink"/>
            <w:lang w:val="es-ES_tradnl"/>
          </w:rPr>
          <w:t>F</w:t>
        </w:r>
        <w:r>
          <w:rPr>
            <w:lang w:val="en-GB" w:eastAsia="en-GB"/>
          </w:rPr>
          <w:tab/>
        </w:r>
        <w:r w:rsidRPr="003A45D5">
          <w:rPr>
            <w:rStyle w:val="Hyperlink"/>
            <w:lang w:val="es-ES_tradnl"/>
          </w:rPr>
          <w:t>Cuestión 7/17 – Servicios de aplicación seguros</w:t>
        </w:r>
        <w:r>
          <w:rPr>
            <w:webHidden/>
          </w:rPr>
          <w:tab/>
        </w:r>
        <w:r>
          <w:rPr>
            <w:webHidden/>
          </w:rPr>
          <w:fldChar w:fldCharType="begin"/>
        </w:r>
        <w:r>
          <w:rPr>
            <w:webHidden/>
          </w:rPr>
          <w:instrText xml:space="preserve"> PAGEREF _Toc67427823 \h </w:instrText>
        </w:r>
        <w:r>
          <w:rPr>
            <w:webHidden/>
          </w:rPr>
        </w:r>
        <w:r>
          <w:rPr>
            <w:webHidden/>
          </w:rPr>
          <w:fldChar w:fldCharType="separate"/>
        </w:r>
        <w:r>
          <w:rPr>
            <w:webHidden/>
          </w:rPr>
          <w:t>26</w:t>
        </w:r>
        <w:r>
          <w:rPr>
            <w:webHidden/>
          </w:rPr>
          <w:fldChar w:fldCharType="end"/>
        </w:r>
      </w:hyperlink>
    </w:p>
    <w:p w14:paraId="486BF872" w14:textId="2EE23824" w:rsidR="00F55974" w:rsidRDefault="00F55974">
      <w:pPr>
        <w:pStyle w:val="TOC3"/>
        <w:rPr>
          <w:lang w:val="en-GB" w:eastAsia="en-GB"/>
        </w:rPr>
      </w:pPr>
      <w:hyperlink w:anchor="_Toc67427824" w:history="1">
        <w:r w:rsidRPr="003A45D5">
          <w:rPr>
            <w:rStyle w:val="Hyperlink"/>
            <w:lang w:val="es-ES_tradnl"/>
          </w:rPr>
          <w:t>F.1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_Toc67427824 \h </w:instrText>
        </w:r>
        <w:r>
          <w:rPr>
            <w:webHidden/>
          </w:rPr>
        </w:r>
        <w:r>
          <w:rPr>
            <w:webHidden/>
          </w:rPr>
          <w:fldChar w:fldCharType="separate"/>
        </w:r>
        <w:r>
          <w:rPr>
            <w:webHidden/>
          </w:rPr>
          <w:t>26</w:t>
        </w:r>
        <w:r>
          <w:rPr>
            <w:webHidden/>
          </w:rPr>
          <w:fldChar w:fldCharType="end"/>
        </w:r>
      </w:hyperlink>
    </w:p>
    <w:p w14:paraId="7126FC9C" w14:textId="79C666CD" w:rsidR="00F55974" w:rsidRDefault="00F55974">
      <w:pPr>
        <w:pStyle w:val="TOC3"/>
        <w:rPr>
          <w:lang w:val="en-GB" w:eastAsia="en-GB"/>
        </w:rPr>
      </w:pPr>
      <w:hyperlink w:anchor="_Toc67427825" w:history="1">
        <w:r w:rsidRPr="003A45D5">
          <w:rPr>
            <w:rStyle w:val="Hyperlink"/>
            <w:lang w:val="es-ES_tradnl"/>
          </w:rPr>
          <w:t>F.2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_Toc67427825 \h </w:instrText>
        </w:r>
        <w:r>
          <w:rPr>
            <w:webHidden/>
          </w:rPr>
        </w:r>
        <w:r>
          <w:rPr>
            <w:webHidden/>
          </w:rPr>
          <w:fldChar w:fldCharType="separate"/>
        </w:r>
        <w:r>
          <w:rPr>
            <w:webHidden/>
          </w:rPr>
          <w:t>27</w:t>
        </w:r>
        <w:r>
          <w:rPr>
            <w:webHidden/>
          </w:rPr>
          <w:fldChar w:fldCharType="end"/>
        </w:r>
      </w:hyperlink>
    </w:p>
    <w:p w14:paraId="7FB5ECA5" w14:textId="3AF117B7" w:rsidR="00F55974" w:rsidRDefault="00F55974">
      <w:pPr>
        <w:pStyle w:val="TOC3"/>
        <w:rPr>
          <w:lang w:val="en-GB" w:eastAsia="en-GB"/>
        </w:rPr>
      </w:pPr>
      <w:hyperlink w:anchor="_Toc67427826" w:history="1">
        <w:r w:rsidRPr="003A45D5">
          <w:rPr>
            <w:rStyle w:val="Hyperlink"/>
            <w:lang w:val="es-ES_tradnl"/>
          </w:rPr>
          <w:t>F.3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_Toc67427826 \h </w:instrText>
        </w:r>
        <w:r>
          <w:rPr>
            <w:webHidden/>
          </w:rPr>
        </w:r>
        <w:r>
          <w:rPr>
            <w:webHidden/>
          </w:rPr>
          <w:fldChar w:fldCharType="separate"/>
        </w:r>
        <w:r>
          <w:rPr>
            <w:webHidden/>
          </w:rPr>
          <w:t>27</w:t>
        </w:r>
        <w:r>
          <w:rPr>
            <w:webHidden/>
          </w:rPr>
          <w:fldChar w:fldCharType="end"/>
        </w:r>
      </w:hyperlink>
    </w:p>
    <w:p w14:paraId="01447F70" w14:textId="3232ABE3" w:rsidR="00F55974" w:rsidRDefault="00F55974">
      <w:pPr>
        <w:pStyle w:val="TOC3"/>
        <w:rPr>
          <w:lang w:val="en-GB" w:eastAsia="en-GB"/>
        </w:rPr>
      </w:pPr>
      <w:hyperlink w:anchor="_Toc67427827" w:history="1">
        <w:r w:rsidRPr="003A45D5">
          <w:rPr>
            <w:rStyle w:val="Hyperlink"/>
            <w:lang w:val="es-ES_tradnl"/>
          </w:rPr>
          <w:t>F.4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_Toc67427827 \h </w:instrText>
        </w:r>
        <w:r>
          <w:rPr>
            <w:webHidden/>
          </w:rPr>
        </w:r>
        <w:r>
          <w:rPr>
            <w:webHidden/>
          </w:rPr>
          <w:fldChar w:fldCharType="separate"/>
        </w:r>
        <w:r>
          <w:rPr>
            <w:webHidden/>
          </w:rPr>
          <w:t>28</w:t>
        </w:r>
        <w:r>
          <w:rPr>
            <w:webHidden/>
          </w:rPr>
          <w:fldChar w:fldCharType="end"/>
        </w:r>
      </w:hyperlink>
    </w:p>
    <w:p w14:paraId="3BD9AB27" w14:textId="247D339A" w:rsidR="00F55974" w:rsidRDefault="00F55974">
      <w:pPr>
        <w:pStyle w:val="TOC2"/>
        <w:rPr>
          <w:lang w:val="en-GB" w:eastAsia="en-GB"/>
        </w:rPr>
      </w:pPr>
      <w:hyperlink w:anchor="_Toc67427828" w:history="1">
        <w:r w:rsidRPr="003A45D5">
          <w:rPr>
            <w:rStyle w:val="Hyperlink"/>
            <w:lang w:val="es-ES_tradnl"/>
          </w:rPr>
          <w:t>G</w:t>
        </w:r>
        <w:r>
          <w:rPr>
            <w:lang w:val="en-GB" w:eastAsia="en-GB"/>
          </w:rPr>
          <w:tab/>
        </w:r>
        <w:r w:rsidRPr="003A45D5">
          <w:rPr>
            <w:rStyle w:val="Hyperlink"/>
            <w:lang w:val="es-ES_tradnl"/>
          </w:rPr>
          <w:t>Cuestión 8/17 – Seguridad de la infraestructura de computación en la nube y macrodatos</w:t>
        </w:r>
        <w:r>
          <w:rPr>
            <w:webHidden/>
          </w:rPr>
          <w:tab/>
        </w:r>
        <w:r>
          <w:rPr>
            <w:webHidden/>
          </w:rPr>
          <w:fldChar w:fldCharType="begin"/>
        </w:r>
        <w:r>
          <w:rPr>
            <w:webHidden/>
          </w:rPr>
          <w:instrText xml:space="preserve"> PAGEREF _Toc67427828 \h </w:instrText>
        </w:r>
        <w:r>
          <w:rPr>
            <w:webHidden/>
          </w:rPr>
        </w:r>
        <w:r>
          <w:rPr>
            <w:webHidden/>
          </w:rPr>
          <w:fldChar w:fldCharType="separate"/>
        </w:r>
        <w:r>
          <w:rPr>
            <w:webHidden/>
          </w:rPr>
          <w:t>29</w:t>
        </w:r>
        <w:r>
          <w:rPr>
            <w:webHidden/>
          </w:rPr>
          <w:fldChar w:fldCharType="end"/>
        </w:r>
      </w:hyperlink>
    </w:p>
    <w:p w14:paraId="2887CB3E" w14:textId="62243894" w:rsidR="00F55974" w:rsidRDefault="00F55974">
      <w:pPr>
        <w:pStyle w:val="TOC3"/>
        <w:rPr>
          <w:lang w:val="en-GB" w:eastAsia="en-GB"/>
        </w:rPr>
      </w:pPr>
      <w:hyperlink w:anchor="_Toc67427829" w:history="1">
        <w:r w:rsidRPr="003A45D5">
          <w:rPr>
            <w:rStyle w:val="Hyperlink"/>
            <w:lang w:val="es-ES_tradnl"/>
          </w:rPr>
          <w:t>G.1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_Toc67427829 \h </w:instrText>
        </w:r>
        <w:r>
          <w:rPr>
            <w:webHidden/>
          </w:rPr>
        </w:r>
        <w:r>
          <w:rPr>
            <w:webHidden/>
          </w:rPr>
          <w:fldChar w:fldCharType="separate"/>
        </w:r>
        <w:r>
          <w:rPr>
            <w:webHidden/>
          </w:rPr>
          <w:t>29</w:t>
        </w:r>
        <w:r>
          <w:rPr>
            <w:webHidden/>
          </w:rPr>
          <w:fldChar w:fldCharType="end"/>
        </w:r>
      </w:hyperlink>
    </w:p>
    <w:p w14:paraId="7C8CC0D1" w14:textId="25D969B5" w:rsidR="00F55974" w:rsidRDefault="00F55974">
      <w:pPr>
        <w:pStyle w:val="TOC3"/>
        <w:rPr>
          <w:lang w:val="en-GB" w:eastAsia="en-GB"/>
        </w:rPr>
      </w:pPr>
      <w:hyperlink w:anchor="_Toc67427830" w:history="1">
        <w:r w:rsidRPr="003A45D5">
          <w:rPr>
            <w:rStyle w:val="Hyperlink"/>
            <w:lang w:val="es-ES_tradnl"/>
          </w:rPr>
          <w:t>G.2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_Toc67427830 \h </w:instrText>
        </w:r>
        <w:r>
          <w:rPr>
            <w:webHidden/>
          </w:rPr>
        </w:r>
        <w:r>
          <w:rPr>
            <w:webHidden/>
          </w:rPr>
          <w:fldChar w:fldCharType="separate"/>
        </w:r>
        <w:r>
          <w:rPr>
            <w:webHidden/>
          </w:rPr>
          <w:t>30</w:t>
        </w:r>
        <w:r>
          <w:rPr>
            <w:webHidden/>
          </w:rPr>
          <w:fldChar w:fldCharType="end"/>
        </w:r>
      </w:hyperlink>
    </w:p>
    <w:p w14:paraId="3ECE1414" w14:textId="3506C1D7" w:rsidR="00F55974" w:rsidRDefault="00F55974">
      <w:pPr>
        <w:pStyle w:val="TOC3"/>
        <w:rPr>
          <w:lang w:val="en-GB" w:eastAsia="en-GB"/>
        </w:rPr>
      </w:pPr>
      <w:hyperlink w:anchor="_Toc67427831" w:history="1">
        <w:r w:rsidRPr="003A45D5">
          <w:rPr>
            <w:rStyle w:val="Hyperlink"/>
            <w:lang w:val="es-ES_tradnl"/>
          </w:rPr>
          <w:t>G.3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_Toc67427831 \h </w:instrText>
        </w:r>
        <w:r>
          <w:rPr>
            <w:webHidden/>
          </w:rPr>
        </w:r>
        <w:r>
          <w:rPr>
            <w:webHidden/>
          </w:rPr>
          <w:fldChar w:fldCharType="separate"/>
        </w:r>
        <w:r>
          <w:rPr>
            <w:webHidden/>
          </w:rPr>
          <w:t>31</w:t>
        </w:r>
        <w:r>
          <w:rPr>
            <w:webHidden/>
          </w:rPr>
          <w:fldChar w:fldCharType="end"/>
        </w:r>
      </w:hyperlink>
    </w:p>
    <w:p w14:paraId="02E50A60" w14:textId="2351F293" w:rsidR="00F55974" w:rsidRDefault="00F55974">
      <w:pPr>
        <w:pStyle w:val="TOC3"/>
        <w:rPr>
          <w:lang w:val="en-GB" w:eastAsia="en-GB"/>
        </w:rPr>
      </w:pPr>
      <w:hyperlink w:anchor="_Toc67427832" w:history="1">
        <w:r w:rsidRPr="003A45D5">
          <w:rPr>
            <w:rStyle w:val="Hyperlink"/>
            <w:lang w:val="es-ES_tradnl"/>
          </w:rPr>
          <w:t>G.4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_Toc67427832 \h </w:instrText>
        </w:r>
        <w:r>
          <w:rPr>
            <w:webHidden/>
          </w:rPr>
        </w:r>
        <w:r>
          <w:rPr>
            <w:webHidden/>
          </w:rPr>
          <w:fldChar w:fldCharType="separate"/>
        </w:r>
        <w:r>
          <w:rPr>
            <w:webHidden/>
          </w:rPr>
          <w:t>31</w:t>
        </w:r>
        <w:r>
          <w:rPr>
            <w:webHidden/>
          </w:rPr>
          <w:fldChar w:fldCharType="end"/>
        </w:r>
      </w:hyperlink>
    </w:p>
    <w:p w14:paraId="27CBC6D0" w14:textId="49F33A48" w:rsidR="00F55974" w:rsidRDefault="00F55974">
      <w:pPr>
        <w:pStyle w:val="TOC2"/>
        <w:rPr>
          <w:lang w:val="en-GB" w:eastAsia="en-GB"/>
        </w:rPr>
      </w:pPr>
      <w:hyperlink w:anchor="_Toc67427833" w:history="1">
        <w:r w:rsidRPr="003A45D5">
          <w:rPr>
            <w:rStyle w:val="Hyperlink"/>
            <w:lang w:val="es-ES_tradnl"/>
          </w:rPr>
          <w:t>H</w:t>
        </w:r>
        <w:r>
          <w:rPr>
            <w:lang w:val="en-GB" w:eastAsia="en-GB"/>
          </w:rPr>
          <w:tab/>
        </w:r>
        <w:r w:rsidRPr="003A45D5">
          <w:rPr>
            <w:rStyle w:val="Hyperlink"/>
            <w:lang w:val="es-ES_tradnl"/>
          </w:rPr>
          <w:t>Cuestión 10/17 – Arquitectura y mecanismos de gestión de identidades y telebiometría</w:t>
        </w:r>
        <w:r>
          <w:rPr>
            <w:webHidden/>
          </w:rPr>
          <w:tab/>
        </w:r>
        <w:r>
          <w:rPr>
            <w:webHidden/>
          </w:rPr>
          <w:fldChar w:fldCharType="begin"/>
        </w:r>
        <w:r>
          <w:rPr>
            <w:webHidden/>
          </w:rPr>
          <w:instrText xml:space="preserve"> PAGEREF _Toc67427833 \h </w:instrText>
        </w:r>
        <w:r>
          <w:rPr>
            <w:webHidden/>
          </w:rPr>
        </w:r>
        <w:r>
          <w:rPr>
            <w:webHidden/>
          </w:rPr>
          <w:fldChar w:fldCharType="separate"/>
        </w:r>
        <w:r>
          <w:rPr>
            <w:webHidden/>
          </w:rPr>
          <w:t>33</w:t>
        </w:r>
        <w:r>
          <w:rPr>
            <w:webHidden/>
          </w:rPr>
          <w:fldChar w:fldCharType="end"/>
        </w:r>
      </w:hyperlink>
    </w:p>
    <w:p w14:paraId="4F96ED69" w14:textId="14B08998" w:rsidR="00F55974" w:rsidRDefault="00F55974">
      <w:pPr>
        <w:pStyle w:val="TOC3"/>
        <w:rPr>
          <w:lang w:val="en-GB" w:eastAsia="en-GB"/>
        </w:rPr>
      </w:pPr>
      <w:hyperlink w:anchor="_Toc67427834" w:history="1">
        <w:r w:rsidRPr="003A45D5">
          <w:rPr>
            <w:rStyle w:val="Hyperlink"/>
            <w:lang w:val="es-ES_tradnl"/>
          </w:rPr>
          <w:t>H.1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_Toc67427834 \h </w:instrText>
        </w:r>
        <w:r>
          <w:rPr>
            <w:webHidden/>
          </w:rPr>
        </w:r>
        <w:r>
          <w:rPr>
            <w:webHidden/>
          </w:rPr>
          <w:fldChar w:fldCharType="separate"/>
        </w:r>
        <w:r>
          <w:rPr>
            <w:webHidden/>
          </w:rPr>
          <w:t>33</w:t>
        </w:r>
        <w:r>
          <w:rPr>
            <w:webHidden/>
          </w:rPr>
          <w:fldChar w:fldCharType="end"/>
        </w:r>
      </w:hyperlink>
    </w:p>
    <w:p w14:paraId="6C1EA970" w14:textId="666408F1" w:rsidR="00F55974" w:rsidRDefault="00F55974">
      <w:pPr>
        <w:pStyle w:val="TOC3"/>
        <w:rPr>
          <w:lang w:val="en-GB" w:eastAsia="en-GB"/>
        </w:rPr>
      </w:pPr>
      <w:hyperlink w:anchor="_Toc67427835" w:history="1">
        <w:r w:rsidRPr="003A45D5">
          <w:rPr>
            <w:rStyle w:val="Hyperlink"/>
            <w:lang w:val="es-ES_tradnl"/>
          </w:rPr>
          <w:t>H.2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_Toc67427835 \h </w:instrText>
        </w:r>
        <w:r>
          <w:rPr>
            <w:webHidden/>
          </w:rPr>
        </w:r>
        <w:r>
          <w:rPr>
            <w:webHidden/>
          </w:rPr>
          <w:fldChar w:fldCharType="separate"/>
        </w:r>
        <w:r>
          <w:rPr>
            <w:webHidden/>
          </w:rPr>
          <w:t>34</w:t>
        </w:r>
        <w:r>
          <w:rPr>
            <w:webHidden/>
          </w:rPr>
          <w:fldChar w:fldCharType="end"/>
        </w:r>
      </w:hyperlink>
    </w:p>
    <w:p w14:paraId="6F5714C9" w14:textId="31B5C34F" w:rsidR="00F55974" w:rsidRDefault="00F55974">
      <w:pPr>
        <w:pStyle w:val="TOC3"/>
        <w:rPr>
          <w:lang w:val="en-GB" w:eastAsia="en-GB"/>
        </w:rPr>
      </w:pPr>
      <w:hyperlink w:anchor="_Toc67427836" w:history="1">
        <w:r w:rsidRPr="003A45D5">
          <w:rPr>
            <w:rStyle w:val="Hyperlink"/>
            <w:lang w:val="es-ES_tradnl"/>
          </w:rPr>
          <w:t>H.3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_Toc67427836 \h </w:instrText>
        </w:r>
        <w:r>
          <w:rPr>
            <w:webHidden/>
          </w:rPr>
        </w:r>
        <w:r>
          <w:rPr>
            <w:webHidden/>
          </w:rPr>
          <w:fldChar w:fldCharType="separate"/>
        </w:r>
        <w:r>
          <w:rPr>
            <w:webHidden/>
          </w:rPr>
          <w:t>35</w:t>
        </w:r>
        <w:r>
          <w:rPr>
            <w:webHidden/>
          </w:rPr>
          <w:fldChar w:fldCharType="end"/>
        </w:r>
      </w:hyperlink>
    </w:p>
    <w:p w14:paraId="7AC560D2" w14:textId="40F125A1" w:rsidR="00F55974" w:rsidRDefault="00F55974">
      <w:pPr>
        <w:pStyle w:val="TOC3"/>
        <w:rPr>
          <w:lang w:val="en-GB" w:eastAsia="en-GB"/>
        </w:rPr>
      </w:pPr>
      <w:hyperlink w:anchor="_Toc67427837" w:history="1">
        <w:r w:rsidRPr="003A45D5">
          <w:rPr>
            <w:rStyle w:val="Hyperlink"/>
            <w:lang w:val="es-ES_tradnl"/>
          </w:rPr>
          <w:t>H.4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_Toc67427837 \h </w:instrText>
        </w:r>
        <w:r>
          <w:rPr>
            <w:webHidden/>
          </w:rPr>
        </w:r>
        <w:r>
          <w:rPr>
            <w:webHidden/>
          </w:rPr>
          <w:fldChar w:fldCharType="separate"/>
        </w:r>
        <w:r>
          <w:rPr>
            <w:webHidden/>
          </w:rPr>
          <w:t>36</w:t>
        </w:r>
        <w:r>
          <w:rPr>
            <w:webHidden/>
          </w:rPr>
          <w:fldChar w:fldCharType="end"/>
        </w:r>
      </w:hyperlink>
    </w:p>
    <w:p w14:paraId="01205799" w14:textId="7B8E4D55" w:rsidR="00F55974" w:rsidRDefault="00F55974">
      <w:pPr>
        <w:pStyle w:val="TOC2"/>
        <w:rPr>
          <w:lang w:val="en-GB" w:eastAsia="en-GB"/>
        </w:rPr>
      </w:pPr>
      <w:hyperlink w:anchor="_Toc67427838" w:history="1">
        <w:r w:rsidRPr="003A45D5">
          <w:rPr>
            <w:rStyle w:val="Hyperlink"/>
            <w:lang w:val="es-ES_tradnl"/>
          </w:rPr>
          <w:t>I</w:t>
        </w:r>
        <w:r>
          <w:rPr>
            <w:lang w:val="en-GB" w:eastAsia="en-GB"/>
          </w:rPr>
          <w:tab/>
        </w:r>
        <w:r w:rsidRPr="003A45D5">
          <w:rPr>
            <w:rStyle w:val="Hyperlink"/>
            <w:lang w:val="es-ES_tradnl"/>
          </w:rPr>
          <w:t>Cuestión 11/17 – Tecnologías genéricas (Directorio, PKI, Lenguajes formales e Identificadores de objeto, entre otras) para aplicaciones seguras</w:t>
        </w:r>
        <w:r>
          <w:rPr>
            <w:webHidden/>
          </w:rPr>
          <w:tab/>
        </w:r>
        <w:r>
          <w:rPr>
            <w:webHidden/>
          </w:rPr>
          <w:fldChar w:fldCharType="begin"/>
        </w:r>
        <w:r>
          <w:rPr>
            <w:webHidden/>
          </w:rPr>
          <w:instrText xml:space="preserve"> PAGEREF _Toc67427838 \h </w:instrText>
        </w:r>
        <w:r>
          <w:rPr>
            <w:webHidden/>
          </w:rPr>
        </w:r>
        <w:r>
          <w:rPr>
            <w:webHidden/>
          </w:rPr>
          <w:fldChar w:fldCharType="separate"/>
        </w:r>
        <w:r>
          <w:rPr>
            <w:webHidden/>
          </w:rPr>
          <w:t>38</w:t>
        </w:r>
        <w:r>
          <w:rPr>
            <w:webHidden/>
          </w:rPr>
          <w:fldChar w:fldCharType="end"/>
        </w:r>
      </w:hyperlink>
    </w:p>
    <w:p w14:paraId="50CD2D12" w14:textId="5571C2D2" w:rsidR="00F55974" w:rsidRDefault="00F55974">
      <w:pPr>
        <w:pStyle w:val="TOC3"/>
        <w:rPr>
          <w:lang w:val="en-GB" w:eastAsia="en-GB"/>
        </w:rPr>
      </w:pPr>
      <w:hyperlink w:anchor="_Toc67427839" w:history="1">
        <w:r w:rsidRPr="003A45D5">
          <w:rPr>
            <w:rStyle w:val="Hyperlink"/>
            <w:lang w:val="es-ES_tradnl"/>
          </w:rPr>
          <w:t>I.1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_Toc67427839 \h </w:instrText>
        </w:r>
        <w:r>
          <w:rPr>
            <w:webHidden/>
          </w:rPr>
        </w:r>
        <w:r>
          <w:rPr>
            <w:webHidden/>
          </w:rPr>
          <w:fldChar w:fldCharType="separate"/>
        </w:r>
        <w:r>
          <w:rPr>
            <w:webHidden/>
          </w:rPr>
          <w:t>38</w:t>
        </w:r>
        <w:r>
          <w:rPr>
            <w:webHidden/>
          </w:rPr>
          <w:fldChar w:fldCharType="end"/>
        </w:r>
      </w:hyperlink>
    </w:p>
    <w:p w14:paraId="6A46F6FC" w14:textId="25FDB7C5" w:rsidR="00F55974" w:rsidRDefault="00F55974">
      <w:pPr>
        <w:pStyle w:val="TOC3"/>
        <w:rPr>
          <w:lang w:val="en-GB" w:eastAsia="en-GB"/>
        </w:rPr>
      </w:pPr>
      <w:hyperlink w:anchor="_Toc67427840" w:history="1">
        <w:r w:rsidRPr="003A45D5">
          <w:rPr>
            <w:rStyle w:val="Hyperlink"/>
            <w:lang w:val="es-ES_tradnl"/>
          </w:rPr>
          <w:t>I.2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_Toc67427840 \h </w:instrText>
        </w:r>
        <w:r>
          <w:rPr>
            <w:webHidden/>
          </w:rPr>
        </w:r>
        <w:r>
          <w:rPr>
            <w:webHidden/>
          </w:rPr>
          <w:fldChar w:fldCharType="separate"/>
        </w:r>
        <w:r>
          <w:rPr>
            <w:webHidden/>
          </w:rPr>
          <w:t>41</w:t>
        </w:r>
        <w:r>
          <w:rPr>
            <w:webHidden/>
          </w:rPr>
          <w:fldChar w:fldCharType="end"/>
        </w:r>
      </w:hyperlink>
    </w:p>
    <w:p w14:paraId="3F7E18FC" w14:textId="2760CD1E" w:rsidR="00F55974" w:rsidRDefault="00F55974">
      <w:pPr>
        <w:pStyle w:val="TOC3"/>
        <w:rPr>
          <w:lang w:val="en-GB" w:eastAsia="en-GB"/>
        </w:rPr>
      </w:pPr>
      <w:hyperlink w:anchor="_Toc67427841" w:history="1">
        <w:r w:rsidRPr="003A45D5">
          <w:rPr>
            <w:rStyle w:val="Hyperlink"/>
            <w:lang w:val="es-ES_tradnl"/>
          </w:rPr>
          <w:t>I.3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_Toc67427841 \h </w:instrText>
        </w:r>
        <w:r>
          <w:rPr>
            <w:webHidden/>
          </w:rPr>
        </w:r>
        <w:r>
          <w:rPr>
            <w:webHidden/>
          </w:rPr>
          <w:fldChar w:fldCharType="separate"/>
        </w:r>
        <w:r>
          <w:rPr>
            <w:webHidden/>
          </w:rPr>
          <w:t>42</w:t>
        </w:r>
        <w:r>
          <w:rPr>
            <w:webHidden/>
          </w:rPr>
          <w:fldChar w:fldCharType="end"/>
        </w:r>
      </w:hyperlink>
    </w:p>
    <w:p w14:paraId="6391438D" w14:textId="1BB688CA" w:rsidR="00F55974" w:rsidRDefault="00F55974">
      <w:pPr>
        <w:pStyle w:val="TOC3"/>
        <w:rPr>
          <w:lang w:val="en-GB" w:eastAsia="en-GB"/>
        </w:rPr>
      </w:pPr>
      <w:hyperlink w:anchor="_Toc67427842" w:history="1">
        <w:r w:rsidRPr="003A45D5">
          <w:rPr>
            <w:rStyle w:val="Hyperlink"/>
            <w:lang w:val="es-ES_tradnl"/>
          </w:rPr>
          <w:t>I.4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_Toc67427842 \h </w:instrText>
        </w:r>
        <w:r>
          <w:rPr>
            <w:webHidden/>
          </w:rPr>
        </w:r>
        <w:r>
          <w:rPr>
            <w:webHidden/>
          </w:rPr>
          <w:fldChar w:fldCharType="separate"/>
        </w:r>
        <w:r>
          <w:rPr>
            <w:webHidden/>
          </w:rPr>
          <w:t>44</w:t>
        </w:r>
        <w:r>
          <w:rPr>
            <w:webHidden/>
          </w:rPr>
          <w:fldChar w:fldCharType="end"/>
        </w:r>
      </w:hyperlink>
    </w:p>
    <w:p w14:paraId="56D9676A" w14:textId="0F4A2B1D" w:rsidR="00F55974" w:rsidRDefault="00F55974">
      <w:pPr>
        <w:pStyle w:val="TOC2"/>
        <w:rPr>
          <w:lang w:val="en-GB" w:eastAsia="en-GB"/>
        </w:rPr>
      </w:pPr>
      <w:hyperlink w:anchor="_Toc67427843" w:history="1">
        <w:r w:rsidRPr="003A45D5">
          <w:rPr>
            <w:rStyle w:val="Hyperlink"/>
            <w:lang w:val="es-ES_tradnl"/>
          </w:rPr>
          <w:t>J</w:t>
        </w:r>
        <w:r>
          <w:rPr>
            <w:lang w:val="en-GB" w:eastAsia="en-GB"/>
          </w:rPr>
          <w:tab/>
        </w:r>
        <w:r w:rsidRPr="003A45D5">
          <w:rPr>
            <w:rStyle w:val="Hyperlink"/>
            <w:lang w:val="es-ES_tradnl"/>
          </w:rPr>
          <w:t>Cuestión 13/17 – Seguridad de los sistemas de transporte inteligente</w:t>
        </w:r>
        <w:r>
          <w:rPr>
            <w:webHidden/>
          </w:rPr>
          <w:tab/>
        </w:r>
        <w:r>
          <w:rPr>
            <w:webHidden/>
          </w:rPr>
          <w:fldChar w:fldCharType="begin"/>
        </w:r>
        <w:r>
          <w:rPr>
            <w:webHidden/>
          </w:rPr>
          <w:instrText xml:space="preserve"> PAGEREF _Toc67427843 \h </w:instrText>
        </w:r>
        <w:r>
          <w:rPr>
            <w:webHidden/>
          </w:rPr>
        </w:r>
        <w:r>
          <w:rPr>
            <w:webHidden/>
          </w:rPr>
          <w:fldChar w:fldCharType="separate"/>
        </w:r>
        <w:r>
          <w:rPr>
            <w:webHidden/>
          </w:rPr>
          <w:t>45</w:t>
        </w:r>
        <w:r>
          <w:rPr>
            <w:webHidden/>
          </w:rPr>
          <w:fldChar w:fldCharType="end"/>
        </w:r>
      </w:hyperlink>
    </w:p>
    <w:p w14:paraId="6D613CA0" w14:textId="37508A58" w:rsidR="00F55974" w:rsidRDefault="00F55974">
      <w:pPr>
        <w:pStyle w:val="TOC3"/>
        <w:rPr>
          <w:lang w:val="en-GB" w:eastAsia="en-GB"/>
        </w:rPr>
      </w:pPr>
      <w:hyperlink w:anchor="_Toc67427844" w:history="1">
        <w:r w:rsidRPr="003A45D5">
          <w:rPr>
            <w:rStyle w:val="Hyperlink"/>
            <w:lang w:val="es-ES_tradnl"/>
          </w:rPr>
          <w:t>J.1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_Toc67427844 \h </w:instrText>
        </w:r>
        <w:r>
          <w:rPr>
            <w:webHidden/>
          </w:rPr>
        </w:r>
        <w:r>
          <w:rPr>
            <w:webHidden/>
          </w:rPr>
          <w:fldChar w:fldCharType="separate"/>
        </w:r>
        <w:r>
          <w:rPr>
            <w:webHidden/>
          </w:rPr>
          <w:t>45</w:t>
        </w:r>
        <w:r>
          <w:rPr>
            <w:webHidden/>
          </w:rPr>
          <w:fldChar w:fldCharType="end"/>
        </w:r>
      </w:hyperlink>
    </w:p>
    <w:p w14:paraId="465FAE46" w14:textId="3138CD5D" w:rsidR="00F55974" w:rsidRDefault="00F55974">
      <w:pPr>
        <w:pStyle w:val="TOC3"/>
        <w:rPr>
          <w:lang w:val="en-GB" w:eastAsia="en-GB"/>
        </w:rPr>
      </w:pPr>
      <w:hyperlink w:anchor="_Toc67427845" w:history="1">
        <w:r w:rsidRPr="003A45D5">
          <w:rPr>
            <w:rStyle w:val="Hyperlink"/>
            <w:lang w:val="es-ES_tradnl"/>
          </w:rPr>
          <w:t>J.2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_Toc67427845 \h </w:instrText>
        </w:r>
        <w:r>
          <w:rPr>
            <w:webHidden/>
          </w:rPr>
        </w:r>
        <w:r>
          <w:rPr>
            <w:webHidden/>
          </w:rPr>
          <w:fldChar w:fldCharType="separate"/>
        </w:r>
        <w:r>
          <w:rPr>
            <w:webHidden/>
          </w:rPr>
          <w:t>45</w:t>
        </w:r>
        <w:r>
          <w:rPr>
            <w:webHidden/>
          </w:rPr>
          <w:fldChar w:fldCharType="end"/>
        </w:r>
      </w:hyperlink>
    </w:p>
    <w:p w14:paraId="5FAD9FD9" w14:textId="47F9CE76" w:rsidR="00F55974" w:rsidRDefault="00F55974">
      <w:pPr>
        <w:pStyle w:val="TOC3"/>
        <w:rPr>
          <w:lang w:val="en-GB" w:eastAsia="en-GB"/>
        </w:rPr>
      </w:pPr>
      <w:hyperlink w:anchor="_Toc67427846" w:history="1">
        <w:r w:rsidRPr="003A45D5">
          <w:rPr>
            <w:rStyle w:val="Hyperlink"/>
            <w:lang w:val="es-ES_tradnl"/>
          </w:rPr>
          <w:t>J.3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_Toc67427846 \h </w:instrText>
        </w:r>
        <w:r>
          <w:rPr>
            <w:webHidden/>
          </w:rPr>
        </w:r>
        <w:r>
          <w:rPr>
            <w:webHidden/>
          </w:rPr>
          <w:fldChar w:fldCharType="separate"/>
        </w:r>
        <w:r>
          <w:rPr>
            <w:webHidden/>
          </w:rPr>
          <w:t>46</w:t>
        </w:r>
        <w:r>
          <w:rPr>
            <w:webHidden/>
          </w:rPr>
          <w:fldChar w:fldCharType="end"/>
        </w:r>
      </w:hyperlink>
    </w:p>
    <w:p w14:paraId="22DA41AB" w14:textId="3F11F8FC" w:rsidR="00F55974" w:rsidRDefault="00F55974">
      <w:pPr>
        <w:pStyle w:val="TOC3"/>
        <w:rPr>
          <w:lang w:val="en-GB" w:eastAsia="en-GB"/>
        </w:rPr>
      </w:pPr>
      <w:hyperlink w:anchor="_Toc67427847" w:history="1">
        <w:r w:rsidRPr="003A45D5">
          <w:rPr>
            <w:rStyle w:val="Hyperlink"/>
            <w:lang w:val="es-ES_tradnl"/>
          </w:rPr>
          <w:t>J.4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_Toc67427847 \h </w:instrText>
        </w:r>
        <w:r>
          <w:rPr>
            <w:webHidden/>
          </w:rPr>
        </w:r>
        <w:r>
          <w:rPr>
            <w:webHidden/>
          </w:rPr>
          <w:fldChar w:fldCharType="separate"/>
        </w:r>
        <w:r>
          <w:rPr>
            <w:webHidden/>
          </w:rPr>
          <w:t>47</w:t>
        </w:r>
        <w:r>
          <w:rPr>
            <w:webHidden/>
          </w:rPr>
          <w:fldChar w:fldCharType="end"/>
        </w:r>
      </w:hyperlink>
    </w:p>
    <w:p w14:paraId="2A15FDF0" w14:textId="316EEF77" w:rsidR="00F55974" w:rsidRDefault="00F55974">
      <w:pPr>
        <w:pStyle w:val="TOC2"/>
        <w:rPr>
          <w:lang w:val="en-GB" w:eastAsia="en-GB"/>
        </w:rPr>
      </w:pPr>
      <w:hyperlink w:anchor="_Toc67427848" w:history="1">
        <w:r w:rsidRPr="003A45D5">
          <w:rPr>
            <w:rStyle w:val="Hyperlink"/>
            <w:lang w:val="es-ES_tradnl"/>
          </w:rPr>
          <w:t>K</w:t>
        </w:r>
        <w:r>
          <w:rPr>
            <w:lang w:val="en-GB" w:eastAsia="en-GB"/>
          </w:rPr>
          <w:tab/>
        </w:r>
        <w:r w:rsidRPr="003A45D5">
          <w:rPr>
            <w:rStyle w:val="Hyperlink"/>
            <w:lang w:val="es-ES_tradnl"/>
          </w:rPr>
          <w:t>Cuestión 14/17 – Seguridad de las tecnologías de libro mayor distribuido (DTL)</w:t>
        </w:r>
        <w:r>
          <w:rPr>
            <w:webHidden/>
          </w:rPr>
          <w:tab/>
        </w:r>
        <w:r>
          <w:rPr>
            <w:webHidden/>
          </w:rPr>
          <w:fldChar w:fldCharType="begin"/>
        </w:r>
        <w:r>
          <w:rPr>
            <w:webHidden/>
          </w:rPr>
          <w:instrText xml:space="preserve"> PAGEREF _Toc67427848 \h </w:instrText>
        </w:r>
        <w:r>
          <w:rPr>
            <w:webHidden/>
          </w:rPr>
        </w:r>
        <w:r>
          <w:rPr>
            <w:webHidden/>
          </w:rPr>
          <w:fldChar w:fldCharType="separate"/>
        </w:r>
        <w:r>
          <w:rPr>
            <w:webHidden/>
          </w:rPr>
          <w:t>48</w:t>
        </w:r>
        <w:r>
          <w:rPr>
            <w:webHidden/>
          </w:rPr>
          <w:fldChar w:fldCharType="end"/>
        </w:r>
      </w:hyperlink>
    </w:p>
    <w:p w14:paraId="28BB983C" w14:textId="3B02E1DD" w:rsidR="00F55974" w:rsidRDefault="00F55974">
      <w:pPr>
        <w:pStyle w:val="TOC3"/>
        <w:rPr>
          <w:lang w:val="en-GB" w:eastAsia="en-GB"/>
        </w:rPr>
      </w:pPr>
      <w:hyperlink w:anchor="_Toc67427849" w:history="1">
        <w:r w:rsidRPr="003A45D5">
          <w:rPr>
            <w:rStyle w:val="Hyperlink"/>
            <w:lang w:val="es-ES_tradnl"/>
          </w:rPr>
          <w:t>K.1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_Toc67427849 \h </w:instrText>
        </w:r>
        <w:r>
          <w:rPr>
            <w:webHidden/>
          </w:rPr>
        </w:r>
        <w:r>
          <w:rPr>
            <w:webHidden/>
          </w:rPr>
          <w:fldChar w:fldCharType="separate"/>
        </w:r>
        <w:r>
          <w:rPr>
            <w:webHidden/>
          </w:rPr>
          <w:t>48</w:t>
        </w:r>
        <w:r>
          <w:rPr>
            <w:webHidden/>
          </w:rPr>
          <w:fldChar w:fldCharType="end"/>
        </w:r>
      </w:hyperlink>
    </w:p>
    <w:p w14:paraId="3FCC0A8B" w14:textId="5DB942DE" w:rsidR="00F55974" w:rsidRDefault="00F55974">
      <w:pPr>
        <w:pStyle w:val="TOC3"/>
        <w:rPr>
          <w:lang w:val="en-GB" w:eastAsia="en-GB"/>
        </w:rPr>
      </w:pPr>
      <w:hyperlink w:anchor="_Toc67427850" w:history="1">
        <w:r w:rsidRPr="003A45D5">
          <w:rPr>
            <w:rStyle w:val="Hyperlink"/>
            <w:lang w:val="es-ES_tradnl"/>
          </w:rPr>
          <w:t>K.2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_Toc67427850 \h </w:instrText>
        </w:r>
        <w:r>
          <w:rPr>
            <w:webHidden/>
          </w:rPr>
        </w:r>
        <w:r>
          <w:rPr>
            <w:webHidden/>
          </w:rPr>
          <w:fldChar w:fldCharType="separate"/>
        </w:r>
        <w:r>
          <w:rPr>
            <w:webHidden/>
          </w:rPr>
          <w:t>48</w:t>
        </w:r>
        <w:r>
          <w:rPr>
            <w:webHidden/>
          </w:rPr>
          <w:fldChar w:fldCharType="end"/>
        </w:r>
      </w:hyperlink>
    </w:p>
    <w:p w14:paraId="11BD3AAF" w14:textId="3FC973D9" w:rsidR="00F55974" w:rsidRDefault="00F55974">
      <w:pPr>
        <w:pStyle w:val="TOC3"/>
        <w:rPr>
          <w:lang w:val="en-GB" w:eastAsia="en-GB"/>
        </w:rPr>
      </w:pPr>
      <w:hyperlink w:anchor="_Toc67427851" w:history="1">
        <w:r w:rsidRPr="003A45D5">
          <w:rPr>
            <w:rStyle w:val="Hyperlink"/>
            <w:lang w:val="es-ES_tradnl"/>
          </w:rPr>
          <w:t>K.3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_Toc67427851 \h </w:instrText>
        </w:r>
        <w:r>
          <w:rPr>
            <w:webHidden/>
          </w:rPr>
        </w:r>
        <w:r>
          <w:rPr>
            <w:webHidden/>
          </w:rPr>
          <w:fldChar w:fldCharType="separate"/>
        </w:r>
        <w:r>
          <w:rPr>
            <w:webHidden/>
          </w:rPr>
          <w:t>49</w:t>
        </w:r>
        <w:r>
          <w:rPr>
            <w:webHidden/>
          </w:rPr>
          <w:fldChar w:fldCharType="end"/>
        </w:r>
      </w:hyperlink>
    </w:p>
    <w:p w14:paraId="23810A4B" w14:textId="46501702" w:rsidR="00F55974" w:rsidRDefault="00F55974">
      <w:pPr>
        <w:pStyle w:val="TOC3"/>
        <w:rPr>
          <w:lang w:val="en-GB" w:eastAsia="en-GB"/>
        </w:rPr>
      </w:pPr>
      <w:hyperlink w:anchor="_Toc67427852" w:history="1">
        <w:r w:rsidRPr="003A45D5">
          <w:rPr>
            <w:rStyle w:val="Hyperlink"/>
            <w:lang w:val="es-ES"/>
          </w:rPr>
          <w:t>K.4</w:t>
        </w:r>
        <w:r>
          <w:rPr>
            <w:lang w:val="en-GB" w:eastAsia="en-GB"/>
          </w:rPr>
          <w:tab/>
        </w:r>
        <w:r w:rsidRPr="003A45D5">
          <w:rPr>
            <w:rStyle w:val="Hyperlink"/>
            <w:lang w:val="es-ES"/>
          </w:rPr>
          <w:t>Relaciones</w:t>
        </w:r>
        <w:r>
          <w:rPr>
            <w:webHidden/>
          </w:rPr>
          <w:tab/>
        </w:r>
        <w:r>
          <w:rPr>
            <w:webHidden/>
          </w:rPr>
          <w:fldChar w:fldCharType="begin"/>
        </w:r>
        <w:r>
          <w:rPr>
            <w:webHidden/>
          </w:rPr>
          <w:instrText xml:space="preserve"> PAGEREF _Toc67427852 \h </w:instrText>
        </w:r>
        <w:r>
          <w:rPr>
            <w:webHidden/>
          </w:rPr>
        </w:r>
        <w:r>
          <w:rPr>
            <w:webHidden/>
          </w:rPr>
          <w:fldChar w:fldCharType="separate"/>
        </w:r>
        <w:r>
          <w:rPr>
            <w:webHidden/>
          </w:rPr>
          <w:t>49</w:t>
        </w:r>
        <w:r>
          <w:rPr>
            <w:webHidden/>
          </w:rPr>
          <w:fldChar w:fldCharType="end"/>
        </w:r>
      </w:hyperlink>
    </w:p>
    <w:p w14:paraId="287493FF" w14:textId="12A62F58" w:rsidR="00F55974" w:rsidRDefault="00F55974">
      <w:pPr>
        <w:pStyle w:val="TOC2"/>
        <w:rPr>
          <w:lang w:val="en-GB" w:eastAsia="en-GB"/>
        </w:rPr>
      </w:pPr>
      <w:hyperlink w:anchor="_Toc67427853" w:history="1">
        <w:r w:rsidRPr="003A45D5">
          <w:rPr>
            <w:rStyle w:val="Hyperlink"/>
            <w:lang w:val="es-ES_tradnl"/>
          </w:rPr>
          <w:t>L</w:t>
        </w:r>
        <w:r>
          <w:rPr>
            <w:lang w:val="en-GB" w:eastAsia="en-GB"/>
          </w:rPr>
          <w:tab/>
        </w:r>
        <w:r w:rsidRPr="003A45D5">
          <w:rPr>
            <w:rStyle w:val="Hyperlink"/>
            <w:lang w:val="es-ES_tradnl"/>
          </w:rPr>
          <w:t>Cuestión 15/17 – Seguridad en relación con las tecnologías incipientes, en particular la seguridad cuántica</w:t>
        </w:r>
        <w:r>
          <w:rPr>
            <w:webHidden/>
          </w:rPr>
          <w:tab/>
        </w:r>
        <w:r>
          <w:rPr>
            <w:webHidden/>
          </w:rPr>
          <w:fldChar w:fldCharType="begin"/>
        </w:r>
        <w:r>
          <w:rPr>
            <w:webHidden/>
          </w:rPr>
          <w:instrText xml:space="preserve"> PAGEREF _Toc67427853 \h </w:instrText>
        </w:r>
        <w:r>
          <w:rPr>
            <w:webHidden/>
          </w:rPr>
        </w:r>
        <w:r>
          <w:rPr>
            <w:webHidden/>
          </w:rPr>
          <w:fldChar w:fldCharType="separate"/>
        </w:r>
        <w:r>
          <w:rPr>
            <w:webHidden/>
          </w:rPr>
          <w:t>51</w:t>
        </w:r>
        <w:r>
          <w:rPr>
            <w:webHidden/>
          </w:rPr>
          <w:fldChar w:fldCharType="end"/>
        </w:r>
      </w:hyperlink>
    </w:p>
    <w:p w14:paraId="1B5E72AF" w14:textId="30780745" w:rsidR="00F55974" w:rsidRDefault="00F55974">
      <w:pPr>
        <w:pStyle w:val="TOC3"/>
        <w:rPr>
          <w:lang w:val="en-GB" w:eastAsia="en-GB"/>
        </w:rPr>
      </w:pPr>
      <w:hyperlink w:anchor="_Toc67427854" w:history="1">
        <w:r w:rsidRPr="003A45D5">
          <w:rPr>
            <w:rStyle w:val="Hyperlink"/>
            <w:lang w:val="es-ES_tradnl"/>
          </w:rPr>
          <w:t>L.1</w:t>
        </w:r>
        <w:r>
          <w:rPr>
            <w:lang w:val="en-GB" w:eastAsia="en-GB"/>
          </w:rPr>
          <w:tab/>
        </w:r>
        <w:r w:rsidRPr="003A45D5">
          <w:rPr>
            <w:rStyle w:val="Hyperlink"/>
            <w:lang w:val="es-ES_tradnl"/>
          </w:rPr>
          <w:t>Motivación</w:t>
        </w:r>
        <w:r>
          <w:rPr>
            <w:webHidden/>
          </w:rPr>
          <w:tab/>
        </w:r>
        <w:r>
          <w:rPr>
            <w:webHidden/>
          </w:rPr>
          <w:fldChar w:fldCharType="begin"/>
        </w:r>
        <w:r>
          <w:rPr>
            <w:webHidden/>
          </w:rPr>
          <w:instrText xml:space="preserve"> PAGEREF _Toc67427854 \h </w:instrText>
        </w:r>
        <w:r>
          <w:rPr>
            <w:webHidden/>
          </w:rPr>
        </w:r>
        <w:r>
          <w:rPr>
            <w:webHidden/>
          </w:rPr>
          <w:fldChar w:fldCharType="separate"/>
        </w:r>
        <w:r>
          <w:rPr>
            <w:webHidden/>
          </w:rPr>
          <w:t>51</w:t>
        </w:r>
        <w:r>
          <w:rPr>
            <w:webHidden/>
          </w:rPr>
          <w:fldChar w:fldCharType="end"/>
        </w:r>
      </w:hyperlink>
    </w:p>
    <w:p w14:paraId="11625D46" w14:textId="66984335" w:rsidR="00F55974" w:rsidRDefault="00F55974">
      <w:pPr>
        <w:pStyle w:val="TOC3"/>
        <w:rPr>
          <w:lang w:val="en-GB" w:eastAsia="en-GB"/>
        </w:rPr>
      </w:pPr>
      <w:hyperlink w:anchor="_Toc67427855" w:history="1">
        <w:r w:rsidRPr="003A45D5">
          <w:rPr>
            <w:rStyle w:val="Hyperlink"/>
            <w:lang w:val="es-ES_tradnl"/>
          </w:rPr>
          <w:t>L.2</w:t>
        </w:r>
        <w:r>
          <w:rPr>
            <w:lang w:val="en-GB" w:eastAsia="en-GB"/>
          </w:rPr>
          <w:tab/>
        </w:r>
        <w:r w:rsidRPr="003A45D5">
          <w:rPr>
            <w:rStyle w:val="Hyperlink"/>
            <w:lang w:val="es-ES_tradnl"/>
          </w:rPr>
          <w:t>Cuestión</w:t>
        </w:r>
        <w:r>
          <w:rPr>
            <w:webHidden/>
          </w:rPr>
          <w:tab/>
        </w:r>
        <w:r>
          <w:rPr>
            <w:webHidden/>
          </w:rPr>
          <w:fldChar w:fldCharType="begin"/>
        </w:r>
        <w:r>
          <w:rPr>
            <w:webHidden/>
          </w:rPr>
          <w:instrText xml:space="preserve"> PAGEREF _Toc67427855 \h </w:instrText>
        </w:r>
        <w:r>
          <w:rPr>
            <w:webHidden/>
          </w:rPr>
        </w:r>
        <w:r>
          <w:rPr>
            <w:webHidden/>
          </w:rPr>
          <w:fldChar w:fldCharType="separate"/>
        </w:r>
        <w:r>
          <w:rPr>
            <w:webHidden/>
          </w:rPr>
          <w:t>52</w:t>
        </w:r>
        <w:r>
          <w:rPr>
            <w:webHidden/>
          </w:rPr>
          <w:fldChar w:fldCharType="end"/>
        </w:r>
      </w:hyperlink>
    </w:p>
    <w:p w14:paraId="05A0F4AA" w14:textId="3DA1273E" w:rsidR="00F55974" w:rsidRDefault="00F55974">
      <w:pPr>
        <w:pStyle w:val="TOC3"/>
        <w:rPr>
          <w:lang w:val="en-GB" w:eastAsia="en-GB"/>
        </w:rPr>
      </w:pPr>
      <w:hyperlink w:anchor="_Toc67427856" w:history="1">
        <w:r w:rsidRPr="003A45D5">
          <w:rPr>
            <w:rStyle w:val="Hyperlink"/>
            <w:lang w:val="es-ES_tradnl"/>
          </w:rPr>
          <w:t>L.3</w:t>
        </w:r>
        <w:r>
          <w:rPr>
            <w:lang w:val="en-GB" w:eastAsia="en-GB"/>
          </w:rPr>
          <w:tab/>
        </w:r>
        <w:r w:rsidRPr="003A45D5">
          <w:rPr>
            <w:rStyle w:val="Hyperlink"/>
            <w:lang w:val="es-ES_tradnl"/>
          </w:rPr>
          <w:t>Tareas</w:t>
        </w:r>
        <w:r>
          <w:rPr>
            <w:webHidden/>
          </w:rPr>
          <w:tab/>
        </w:r>
        <w:r>
          <w:rPr>
            <w:webHidden/>
          </w:rPr>
          <w:fldChar w:fldCharType="begin"/>
        </w:r>
        <w:r>
          <w:rPr>
            <w:webHidden/>
          </w:rPr>
          <w:instrText xml:space="preserve"> PAGEREF _Toc67427856 \h </w:instrText>
        </w:r>
        <w:r>
          <w:rPr>
            <w:webHidden/>
          </w:rPr>
        </w:r>
        <w:r>
          <w:rPr>
            <w:webHidden/>
          </w:rPr>
          <w:fldChar w:fldCharType="separate"/>
        </w:r>
        <w:r>
          <w:rPr>
            <w:webHidden/>
          </w:rPr>
          <w:t>53</w:t>
        </w:r>
        <w:r>
          <w:rPr>
            <w:webHidden/>
          </w:rPr>
          <w:fldChar w:fldCharType="end"/>
        </w:r>
      </w:hyperlink>
    </w:p>
    <w:p w14:paraId="0AD6D402" w14:textId="48488D18" w:rsidR="00F55974" w:rsidRDefault="00F55974">
      <w:pPr>
        <w:pStyle w:val="TOC3"/>
        <w:rPr>
          <w:lang w:val="en-GB" w:eastAsia="en-GB"/>
        </w:rPr>
      </w:pPr>
      <w:hyperlink w:anchor="_Toc67427857" w:history="1">
        <w:r w:rsidRPr="003A45D5">
          <w:rPr>
            <w:rStyle w:val="Hyperlink"/>
            <w:lang w:val="es-ES_tradnl"/>
          </w:rPr>
          <w:t>L.4</w:t>
        </w:r>
        <w:r>
          <w:rPr>
            <w:lang w:val="en-GB" w:eastAsia="en-GB"/>
          </w:rPr>
          <w:tab/>
        </w:r>
        <w:r w:rsidRPr="003A45D5">
          <w:rPr>
            <w:rStyle w:val="Hyperlink"/>
            <w:lang w:val="es-ES_tradnl"/>
          </w:rPr>
          <w:t>Relaciones</w:t>
        </w:r>
        <w:r>
          <w:rPr>
            <w:webHidden/>
          </w:rPr>
          <w:tab/>
        </w:r>
        <w:r>
          <w:rPr>
            <w:webHidden/>
          </w:rPr>
          <w:fldChar w:fldCharType="begin"/>
        </w:r>
        <w:r>
          <w:rPr>
            <w:webHidden/>
          </w:rPr>
          <w:instrText xml:space="preserve"> PAGEREF _Toc67427857 \h </w:instrText>
        </w:r>
        <w:r>
          <w:rPr>
            <w:webHidden/>
          </w:rPr>
        </w:r>
        <w:r>
          <w:rPr>
            <w:webHidden/>
          </w:rPr>
          <w:fldChar w:fldCharType="separate"/>
        </w:r>
        <w:r>
          <w:rPr>
            <w:webHidden/>
          </w:rPr>
          <w:t>53</w:t>
        </w:r>
        <w:r>
          <w:rPr>
            <w:webHidden/>
          </w:rPr>
          <w:fldChar w:fldCharType="end"/>
        </w:r>
      </w:hyperlink>
    </w:p>
    <w:p w14:paraId="51193A0E" w14:textId="6E9017AE" w:rsidR="00B60929" w:rsidRPr="00882846" w:rsidRDefault="00A932F7" w:rsidP="00882846">
      <w:pPr>
        <w:rPr>
          <w:lang w:val="es-ES_tradnl"/>
        </w:rPr>
      </w:pPr>
      <w:r w:rsidRPr="00882846">
        <w:rPr>
          <w:lang w:val="es-ES_tradnl"/>
        </w:rPr>
        <w:fldChar w:fldCharType="end"/>
      </w:r>
      <w:bookmarkStart w:id="4" w:name="_Toc62062520"/>
      <w:r w:rsidR="00B60929" w:rsidRPr="00882846">
        <w:rPr>
          <w:lang w:val="es-ES_tradnl"/>
        </w:rPr>
        <w:br w:type="page"/>
      </w:r>
    </w:p>
    <w:p w14:paraId="0BBE74FE" w14:textId="77777777" w:rsidR="00FF15CC" w:rsidRPr="002D1EFE" w:rsidRDefault="00FF15CC" w:rsidP="00FF15CC">
      <w:pPr>
        <w:pStyle w:val="Heading1"/>
        <w:rPr>
          <w:lang w:val="es-ES_tradnl"/>
        </w:rPr>
      </w:pPr>
      <w:bookmarkStart w:id="5" w:name="_Toc62065718"/>
      <w:bookmarkStart w:id="6" w:name="_Toc62629130"/>
      <w:bookmarkStart w:id="7" w:name="_Toc62629336"/>
      <w:bookmarkStart w:id="8" w:name="_Toc62629508"/>
      <w:bookmarkStart w:id="9" w:name="_Toc67427796"/>
      <w:bookmarkEnd w:id="4"/>
      <w:r>
        <w:rPr>
          <w:lang w:val="es-ES_tradnl"/>
        </w:rPr>
        <w:lastRenderedPageBreak/>
        <w:t>1</w:t>
      </w:r>
      <w:r>
        <w:rPr>
          <w:lang w:val="es-ES_tradnl"/>
        </w:rPr>
        <w:tab/>
      </w:r>
      <w:proofErr w:type="gramStart"/>
      <w:r w:rsidRPr="002D1EFE">
        <w:rPr>
          <w:lang w:val="es-ES_tradnl"/>
        </w:rPr>
        <w:t>Introducción</w:t>
      </w:r>
      <w:bookmarkEnd w:id="5"/>
      <w:bookmarkEnd w:id="6"/>
      <w:bookmarkEnd w:id="7"/>
      <w:bookmarkEnd w:id="8"/>
      <w:bookmarkEnd w:id="9"/>
      <w:proofErr w:type="gramEnd"/>
    </w:p>
    <w:p w14:paraId="249AEC3F" w14:textId="77777777" w:rsidR="00FF15CC" w:rsidRPr="002D1EFE" w:rsidRDefault="00FF15CC" w:rsidP="00FF15CC">
      <w:pPr>
        <w:rPr>
          <w:b/>
          <w:lang w:val="es-ES_tradnl"/>
        </w:rPr>
      </w:pPr>
      <w:bookmarkStart w:id="10" w:name="lt_pId032"/>
      <w:r w:rsidRPr="002D1EFE">
        <w:rPr>
          <w:lang w:val="es-ES_tradnl"/>
        </w:rPr>
        <w:t>El presente documento contiene el texto definitivo relativo a las Cuestiones acordadas por la Comisión de Estudio 17, para su presentación a la AMNT, que se refrendaron en la reunión virtual del GANT celebrada del 11 al 18 de enero de 2021. Dichas Cuestiones son aplicables desde su entrada en vigor, el 18 de enero de 2021, hasta el final del periodo de estudios.</w:t>
      </w:r>
      <w:bookmarkEnd w:id="10"/>
    </w:p>
    <w:p w14:paraId="6665FAA9" w14:textId="77777777" w:rsidR="00FF15CC" w:rsidRPr="002D1EFE" w:rsidRDefault="00FF15CC" w:rsidP="00FF15CC">
      <w:pPr>
        <w:rPr>
          <w:lang w:val="es-ES_tradnl"/>
        </w:rPr>
      </w:pPr>
      <w:bookmarkStart w:id="11" w:name="lt_pId033"/>
      <w:r w:rsidRPr="002D1EFE">
        <w:rPr>
          <w:lang w:val="es-ES_tradnl"/>
        </w:rPr>
        <w:t>En el Cuadro 1 figuran las Cuestiones que se refrendaron y su relación con las que estaban en vigor.</w:t>
      </w:r>
      <w:bookmarkEnd w:id="11"/>
      <w:r w:rsidRPr="002D1EFE">
        <w:rPr>
          <w:lang w:val="es-ES_tradnl"/>
        </w:rPr>
        <w:t xml:space="preserve"> Cabe señalar que se han suprimido las Cuestiones 5/17, 9/17 y 12/17, y que los demás temas de estudio y tareas se han transferido a otras Cuestiones, con arreglo a lo especificado en el Cuadro 1.</w:t>
      </w:r>
    </w:p>
    <w:p w14:paraId="714E1410" w14:textId="77777777" w:rsidR="00FF15CC" w:rsidRPr="002D1EFE" w:rsidRDefault="00FF15CC" w:rsidP="00FF15CC">
      <w:pPr>
        <w:pStyle w:val="TableNotitle"/>
        <w:spacing w:before="240"/>
        <w:rPr>
          <w:lang w:val="es-ES_tradnl"/>
        </w:rPr>
      </w:pPr>
      <w:bookmarkStart w:id="12" w:name="lt_pId034"/>
      <w:r w:rsidRPr="002D1EFE">
        <w:rPr>
          <w:lang w:val="es-ES_tradnl"/>
        </w:rPr>
        <w:t xml:space="preserve">Cuadro 1 – Cuestiones en vigor relativas a la CE 17 </w:t>
      </w:r>
      <w:bookmarkEnd w:id="12"/>
      <w:r w:rsidRPr="002D1EFE">
        <w:rPr>
          <w:lang w:val="es-ES_tradnl"/>
        </w:rPr>
        <w:t>con respecto a las anteriores Cuestiones (las Cuestiones refrendadas figuran a la izquierda y las anteriores a la derecha)</w:t>
      </w:r>
    </w:p>
    <w:tbl>
      <w:tblPr>
        <w:tblStyle w:val="TableGrid"/>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2895"/>
        <w:gridCol w:w="1580"/>
        <w:gridCol w:w="1035"/>
        <w:gridCol w:w="3137"/>
      </w:tblGrid>
      <w:tr w:rsidR="00FF15CC" w:rsidRPr="00715840" w14:paraId="2E86600C" w14:textId="77777777" w:rsidTr="00FD213E">
        <w:trPr>
          <w:tblHeader/>
          <w:jc w:val="center"/>
        </w:trPr>
        <w:tc>
          <w:tcPr>
            <w:tcW w:w="962" w:type="dxa"/>
            <w:tcBorders>
              <w:top w:val="single" w:sz="12" w:space="0" w:color="auto"/>
              <w:bottom w:val="single" w:sz="12" w:space="0" w:color="auto"/>
            </w:tcBorders>
            <w:shd w:val="clear" w:color="auto" w:fill="auto"/>
            <w:hideMark/>
          </w:tcPr>
          <w:p w14:paraId="5B648E84" w14:textId="77777777" w:rsidR="00FF15CC" w:rsidRPr="002D1EFE" w:rsidRDefault="00FF15CC" w:rsidP="00FD213E">
            <w:pPr>
              <w:pStyle w:val="Tablehead"/>
              <w:rPr>
                <w:lang w:val="es-ES_tradnl"/>
              </w:rPr>
            </w:pPr>
            <w:r w:rsidRPr="002D1EFE">
              <w:rPr>
                <w:lang w:val="es-ES_tradnl"/>
              </w:rPr>
              <w:t>Nuevo número</w:t>
            </w:r>
          </w:p>
        </w:tc>
        <w:tc>
          <w:tcPr>
            <w:tcW w:w="2895" w:type="dxa"/>
            <w:tcBorders>
              <w:top w:val="single" w:sz="12" w:space="0" w:color="auto"/>
              <w:bottom w:val="single" w:sz="12" w:space="0" w:color="auto"/>
            </w:tcBorders>
            <w:shd w:val="clear" w:color="auto" w:fill="auto"/>
            <w:hideMark/>
          </w:tcPr>
          <w:p w14:paraId="3BBC3C97" w14:textId="77777777" w:rsidR="00FF15CC" w:rsidRPr="002D1EFE" w:rsidRDefault="00FF15CC" w:rsidP="00FD213E">
            <w:pPr>
              <w:pStyle w:val="Tablehead"/>
              <w:rPr>
                <w:lang w:val="es-ES_tradnl"/>
              </w:rPr>
            </w:pPr>
            <w:r w:rsidRPr="002D1EFE">
              <w:rPr>
                <w:lang w:val="es-ES_tradnl"/>
              </w:rPr>
              <w:t xml:space="preserve">Título de la actual Cuestión </w:t>
            </w:r>
          </w:p>
        </w:tc>
        <w:tc>
          <w:tcPr>
            <w:tcW w:w="1580" w:type="dxa"/>
            <w:tcBorders>
              <w:top w:val="single" w:sz="12" w:space="0" w:color="auto"/>
              <w:bottom w:val="single" w:sz="12" w:space="0" w:color="auto"/>
            </w:tcBorders>
            <w:shd w:val="clear" w:color="auto" w:fill="auto"/>
            <w:hideMark/>
          </w:tcPr>
          <w:p w14:paraId="3F6D3024" w14:textId="77777777" w:rsidR="00FF15CC" w:rsidRPr="002D1EFE" w:rsidRDefault="00FF15CC" w:rsidP="00FD213E">
            <w:pPr>
              <w:pStyle w:val="Tablehead"/>
              <w:rPr>
                <w:lang w:val="es-ES_tradnl"/>
              </w:rPr>
            </w:pPr>
            <w:r w:rsidRPr="002D1EFE">
              <w:rPr>
                <w:lang w:val="es-ES_tradnl"/>
              </w:rPr>
              <w:t>Situación</w:t>
            </w:r>
          </w:p>
        </w:tc>
        <w:tc>
          <w:tcPr>
            <w:tcW w:w="1035" w:type="dxa"/>
            <w:tcBorders>
              <w:top w:val="single" w:sz="12" w:space="0" w:color="auto"/>
              <w:bottom w:val="single" w:sz="12" w:space="0" w:color="auto"/>
            </w:tcBorders>
            <w:shd w:val="clear" w:color="auto" w:fill="auto"/>
            <w:hideMark/>
          </w:tcPr>
          <w:p w14:paraId="5ADCB343" w14:textId="77777777" w:rsidR="00FF15CC" w:rsidRPr="002D1EFE" w:rsidRDefault="00FF15CC" w:rsidP="00FD213E">
            <w:pPr>
              <w:pStyle w:val="Tablehead"/>
              <w:rPr>
                <w:lang w:val="es-ES_tradnl"/>
              </w:rPr>
            </w:pPr>
            <w:r w:rsidRPr="002D1EFE">
              <w:rPr>
                <w:lang w:val="es-ES_tradnl"/>
              </w:rPr>
              <w:t>Número anterior</w:t>
            </w:r>
          </w:p>
        </w:tc>
        <w:tc>
          <w:tcPr>
            <w:tcW w:w="3137" w:type="dxa"/>
            <w:tcBorders>
              <w:top w:val="single" w:sz="12" w:space="0" w:color="auto"/>
              <w:bottom w:val="single" w:sz="12" w:space="0" w:color="auto"/>
            </w:tcBorders>
            <w:shd w:val="clear" w:color="auto" w:fill="auto"/>
            <w:hideMark/>
          </w:tcPr>
          <w:p w14:paraId="5FD5F78A" w14:textId="77777777" w:rsidR="00FF15CC" w:rsidRPr="002D1EFE" w:rsidRDefault="00FF15CC" w:rsidP="00FD213E">
            <w:pPr>
              <w:pStyle w:val="Tablehead"/>
              <w:rPr>
                <w:lang w:val="es-ES_tradnl"/>
              </w:rPr>
            </w:pPr>
            <w:r w:rsidRPr="002D1EFE">
              <w:rPr>
                <w:lang w:val="es-ES_tradnl"/>
              </w:rPr>
              <w:t xml:space="preserve">Título de la anterior Cuestión </w:t>
            </w:r>
          </w:p>
        </w:tc>
      </w:tr>
      <w:tr w:rsidR="00FF15CC" w:rsidRPr="00715840" w14:paraId="01BCEF98" w14:textId="77777777" w:rsidTr="00FD213E">
        <w:trPr>
          <w:jc w:val="center"/>
        </w:trPr>
        <w:tc>
          <w:tcPr>
            <w:tcW w:w="962" w:type="dxa"/>
            <w:tcBorders>
              <w:top w:val="single" w:sz="12" w:space="0" w:color="auto"/>
            </w:tcBorders>
            <w:shd w:val="clear" w:color="auto" w:fill="auto"/>
            <w:hideMark/>
          </w:tcPr>
          <w:p w14:paraId="741F69F3" w14:textId="77777777" w:rsidR="00FF15CC" w:rsidRPr="002D1EFE" w:rsidRDefault="00FF15CC" w:rsidP="00FD213E">
            <w:pPr>
              <w:pStyle w:val="Tabletext"/>
              <w:jc w:val="center"/>
              <w:rPr>
                <w:lang w:val="es-ES_tradnl"/>
              </w:rPr>
            </w:pPr>
            <w:r w:rsidRPr="002D1EFE">
              <w:rPr>
                <w:lang w:val="es-ES_tradnl"/>
              </w:rPr>
              <w:t>1/17</w:t>
            </w:r>
          </w:p>
        </w:tc>
        <w:tc>
          <w:tcPr>
            <w:tcW w:w="2895" w:type="dxa"/>
            <w:tcBorders>
              <w:top w:val="single" w:sz="12" w:space="0" w:color="auto"/>
            </w:tcBorders>
            <w:shd w:val="clear" w:color="auto" w:fill="auto"/>
            <w:hideMark/>
          </w:tcPr>
          <w:p w14:paraId="743074F4" w14:textId="77777777" w:rsidR="00FF15CC" w:rsidRPr="002D1EFE" w:rsidRDefault="00FF15CC" w:rsidP="00FD213E">
            <w:pPr>
              <w:pStyle w:val="Tabletext"/>
              <w:rPr>
                <w:lang w:val="es-ES_tradnl"/>
              </w:rPr>
            </w:pPr>
            <w:r w:rsidRPr="002D1EFE">
              <w:rPr>
                <w:lang w:val="es-ES_tradnl"/>
              </w:rPr>
              <w:t>Estrategia de normalización y coordinación de la seguridad</w:t>
            </w:r>
          </w:p>
        </w:tc>
        <w:tc>
          <w:tcPr>
            <w:tcW w:w="1580" w:type="dxa"/>
            <w:tcBorders>
              <w:top w:val="single" w:sz="12" w:space="0" w:color="auto"/>
            </w:tcBorders>
            <w:shd w:val="clear" w:color="auto" w:fill="auto"/>
            <w:hideMark/>
          </w:tcPr>
          <w:p w14:paraId="0203A137" w14:textId="77777777" w:rsidR="00FF15CC" w:rsidRPr="002D1EFE" w:rsidRDefault="00FF15CC" w:rsidP="00FD213E">
            <w:pPr>
              <w:pStyle w:val="Tabletext"/>
              <w:rPr>
                <w:lang w:val="es-ES_tradnl"/>
              </w:rPr>
            </w:pPr>
            <w:r w:rsidRPr="002D1EFE">
              <w:rPr>
                <w:lang w:val="es-ES_tradnl"/>
              </w:rPr>
              <w:t>Continuación</w:t>
            </w:r>
          </w:p>
        </w:tc>
        <w:tc>
          <w:tcPr>
            <w:tcW w:w="1035" w:type="dxa"/>
            <w:tcBorders>
              <w:top w:val="single" w:sz="12" w:space="0" w:color="auto"/>
            </w:tcBorders>
            <w:shd w:val="clear" w:color="auto" w:fill="auto"/>
            <w:hideMark/>
          </w:tcPr>
          <w:p w14:paraId="604C7619" w14:textId="77777777" w:rsidR="00FF15CC" w:rsidRPr="002D1EFE" w:rsidRDefault="00FF15CC" w:rsidP="00FD213E">
            <w:pPr>
              <w:pStyle w:val="Tabletext"/>
              <w:jc w:val="center"/>
              <w:rPr>
                <w:lang w:val="es-ES_tradnl"/>
              </w:rPr>
            </w:pPr>
            <w:r w:rsidRPr="002D1EFE">
              <w:rPr>
                <w:lang w:val="es-ES_tradnl"/>
              </w:rPr>
              <w:t>1/17</w:t>
            </w:r>
          </w:p>
        </w:tc>
        <w:tc>
          <w:tcPr>
            <w:tcW w:w="3137" w:type="dxa"/>
            <w:tcBorders>
              <w:top w:val="single" w:sz="12" w:space="0" w:color="auto"/>
            </w:tcBorders>
            <w:shd w:val="clear" w:color="auto" w:fill="auto"/>
          </w:tcPr>
          <w:p w14:paraId="705B82FC" w14:textId="77777777" w:rsidR="00FF15CC" w:rsidRPr="002D1EFE" w:rsidRDefault="00FF15CC" w:rsidP="00FD213E">
            <w:pPr>
              <w:pStyle w:val="Tabletext"/>
              <w:rPr>
                <w:lang w:val="es-ES_tradnl"/>
              </w:rPr>
            </w:pPr>
            <w:r w:rsidRPr="002D1EFE">
              <w:rPr>
                <w:lang w:val="es-ES_tradnl"/>
              </w:rPr>
              <w:t>Coordinación de la seguridad en las telecomunicaciones/TIC </w:t>
            </w:r>
          </w:p>
        </w:tc>
      </w:tr>
      <w:tr w:rsidR="00FF15CC" w:rsidRPr="00715840" w14:paraId="6132A6DD" w14:textId="77777777" w:rsidTr="00FD213E">
        <w:trPr>
          <w:jc w:val="center"/>
        </w:trPr>
        <w:tc>
          <w:tcPr>
            <w:tcW w:w="962" w:type="dxa"/>
            <w:shd w:val="clear" w:color="auto" w:fill="auto"/>
            <w:hideMark/>
          </w:tcPr>
          <w:p w14:paraId="48403904" w14:textId="77777777" w:rsidR="00FF15CC" w:rsidRPr="002D1EFE" w:rsidRDefault="00FF15CC" w:rsidP="00FD213E">
            <w:pPr>
              <w:pStyle w:val="Tabletext"/>
              <w:jc w:val="center"/>
              <w:rPr>
                <w:lang w:val="es-ES_tradnl"/>
              </w:rPr>
            </w:pPr>
            <w:r w:rsidRPr="002D1EFE">
              <w:rPr>
                <w:lang w:val="es-ES_tradnl"/>
              </w:rPr>
              <w:t>2/17</w:t>
            </w:r>
          </w:p>
        </w:tc>
        <w:tc>
          <w:tcPr>
            <w:tcW w:w="2895" w:type="dxa"/>
            <w:shd w:val="clear" w:color="auto" w:fill="auto"/>
            <w:hideMark/>
          </w:tcPr>
          <w:p w14:paraId="62D81B08" w14:textId="77777777" w:rsidR="00FF15CC" w:rsidRPr="002D1EFE" w:rsidRDefault="00FF15CC" w:rsidP="00FD213E">
            <w:pPr>
              <w:pStyle w:val="Tabletext"/>
              <w:rPr>
                <w:lang w:val="es-ES_tradnl"/>
              </w:rPr>
            </w:pPr>
            <w:r w:rsidRPr="002D1EFE">
              <w:rPr>
                <w:lang w:val="es-ES_tradnl"/>
              </w:rPr>
              <w:t>Arquitectura de seguridad y seguridad de red</w:t>
            </w:r>
          </w:p>
        </w:tc>
        <w:tc>
          <w:tcPr>
            <w:tcW w:w="1580" w:type="dxa"/>
            <w:shd w:val="clear" w:color="auto" w:fill="auto"/>
            <w:hideMark/>
          </w:tcPr>
          <w:p w14:paraId="1791E4D0"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hideMark/>
          </w:tcPr>
          <w:p w14:paraId="5303D069" w14:textId="77777777" w:rsidR="00FF15CC" w:rsidRPr="002D1EFE" w:rsidRDefault="00FF15CC" w:rsidP="00FD213E">
            <w:pPr>
              <w:pStyle w:val="Tabletext"/>
              <w:jc w:val="center"/>
              <w:rPr>
                <w:lang w:val="es-ES_tradnl"/>
              </w:rPr>
            </w:pPr>
            <w:r w:rsidRPr="002D1EFE">
              <w:rPr>
                <w:lang w:val="es-ES_tradnl"/>
              </w:rPr>
              <w:t>2/17</w:t>
            </w:r>
          </w:p>
        </w:tc>
        <w:tc>
          <w:tcPr>
            <w:tcW w:w="3137" w:type="dxa"/>
            <w:shd w:val="clear" w:color="auto" w:fill="auto"/>
          </w:tcPr>
          <w:p w14:paraId="545F259C" w14:textId="77777777" w:rsidR="00FF15CC" w:rsidRPr="002D1EFE" w:rsidRDefault="00FF15CC" w:rsidP="00FD213E">
            <w:pPr>
              <w:pStyle w:val="Tabletext"/>
              <w:rPr>
                <w:lang w:val="es-ES_tradnl"/>
              </w:rPr>
            </w:pPr>
            <w:r w:rsidRPr="002D1EFE">
              <w:rPr>
                <w:lang w:val="es-ES_tradnl"/>
              </w:rPr>
              <w:t>Arquitectura y marco genérico de la seguridad</w:t>
            </w:r>
          </w:p>
        </w:tc>
      </w:tr>
      <w:tr w:rsidR="00FF15CC" w:rsidRPr="00715840" w14:paraId="0874FEAB" w14:textId="77777777" w:rsidTr="00FD213E">
        <w:trPr>
          <w:jc w:val="center"/>
        </w:trPr>
        <w:tc>
          <w:tcPr>
            <w:tcW w:w="962" w:type="dxa"/>
            <w:shd w:val="clear" w:color="auto" w:fill="auto"/>
          </w:tcPr>
          <w:p w14:paraId="6F385A47" w14:textId="77777777" w:rsidR="00FF15CC" w:rsidRPr="002D1EFE" w:rsidRDefault="00FF15CC" w:rsidP="00FD213E">
            <w:pPr>
              <w:pStyle w:val="Tabletext"/>
              <w:jc w:val="center"/>
              <w:rPr>
                <w:lang w:val="es-ES_tradnl"/>
              </w:rPr>
            </w:pPr>
            <w:r w:rsidRPr="002D1EFE">
              <w:rPr>
                <w:lang w:val="es-ES_tradnl"/>
              </w:rPr>
              <w:t>3/17</w:t>
            </w:r>
          </w:p>
        </w:tc>
        <w:tc>
          <w:tcPr>
            <w:tcW w:w="2895" w:type="dxa"/>
            <w:shd w:val="clear" w:color="auto" w:fill="auto"/>
          </w:tcPr>
          <w:p w14:paraId="5FEC4882" w14:textId="77777777" w:rsidR="00FF15CC" w:rsidRPr="002D1EFE" w:rsidRDefault="00FF15CC" w:rsidP="00FD213E">
            <w:pPr>
              <w:pStyle w:val="Tabletext"/>
              <w:rPr>
                <w:lang w:val="es-ES_tradnl"/>
              </w:rPr>
            </w:pPr>
            <w:r w:rsidRPr="002D1EFE">
              <w:rPr>
                <w:lang w:val="es-ES_tradnl"/>
              </w:rPr>
              <w:t>Gestión de la seguridad de la información en las telecomunicaciones y servicios de seguridad</w:t>
            </w:r>
          </w:p>
        </w:tc>
        <w:tc>
          <w:tcPr>
            <w:tcW w:w="1580" w:type="dxa"/>
            <w:shd w:val="clear" w:color="auto" w:fill="auto"/>
          </w:tcPr>
          <w:p w14:paraId="06A680AA"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tcPr>
          <w:p w14:paraId="3CA2C0A4" w14:textId="77777777" w:rsidR="00FF15CC" w:rsidRPr="002D1EFE" w:rsidRDefault="00FF15CC" w:rsidP="00FD213E">
            <w:pPr>
              <w:pStyle w:val="Tabletext"/>
              <w:jc w:val="center"/>
              <w:rPr>
                <w:lang w:val="es-ES_tradnl"/>
              </w:rPr>
            </w:pPr>
            <w:r w:rsidRPr="002D1EFE">
              <w:rPr>
                <w:lang w:val="es-ES_tradnl"/>
              </w:rPr>
              <w:t>3/17</w:t>
            </w:r>
          </w:p>
        </w:tc>
        <w:tc>
          <w:tcPr>
            <w:tcW w:w="3137" w:type="dxa"/>
            <w:shd w:val="clear" w:color="auto" w:fill="auto"/>
          </w:tcPr>
          <w:p w14:paraId="4AC526F9" w14:textId="77777777" w:rsidR="00FF15CC" w:rsidRPr="002D1EFE" w:rsidRDefault="00FF15CC" w:rsidP="00FD213E">
            <w:pPr>
              <w:pStyle w:val="Tabletext"/>
              <w:rPr>
                <w:lang w:val="es-ES_tradnl"/>
              </w:rPr>
            </w:pPr>
            <w:r w:rsidRPr="002D1EFE">
              <w:rPr>
                <w:lang w:val="es-ES_tradnl"/>
              </w:rPr>
              <w:t>Gestión de la seguridad de la información en las telecomunicaciones</w:t>
            </w:r>
          </w:p>
        </w:tc>
      </w:tr>
      <w:tr w:rsidR="00FF15CC" w:rsidRPr="002D1EFE" w14:paraId="765CD4CB" w14:textId="77777777" w:rsidTr="00FD213E">
        <w:trPr>
          <w:jc w:val="center"/>
        </w:trPr>
        <w:tc>
          <w:tcPr>
            <w:tcW w:w="962" w:type="dxa"/>
            <w:vMerge w:val="restart"/>
            <w:shd w:val="clear" w:color="auto" w:fill="auto"/>
            <w:hideMark/>
          </w:tcPr>
          <w:p w14:paraId="0B5AA24B" w14:textId="77777777" w:rsidR="00FF15CC" w:rsidRPr="002D1EFE" w:rsidRDefault="00FF15CC" w:rsidP="00FD213E">
            <w:pPr>
              <w:pStyle w:val="Tabletext"/>
              <w:jc w:val="center"/>
              <w:rPr>
                <w:lang w:val="es-ES_tradnl"/>
              </w:rPr>
            </w:pPr>
            <w:r w:rsidRPr="002D1EFE">
              <w:rPr>
                <w:lang w:val="es-ES_tradnl"/>
              </w:rPr>
              <w:t>4/17</w:t>
            </w:r>
          </w:p>
        </w:tc>
        <w:tc>
          <w:tcPr>
            <w:tcW w:w="2895" w:type="dxa"/>
            <w:vMerge w:val="restart"/>
            <w:shd w:val="clear" w:color="auto" w:fill="auto"/>
            <w:hideMark/>
          </w:tcPr>
          <w:p w14:paraId="2F10C541" w14:textId="77777777" w:rsidR="00FF15CC" w:rsidRPr="002D1EFE" w:rsidRDefault="00FF15CC" w:rsidP="00FD213E">
            <w:pPr>
              <w:pStyle w:val="Tabletext"/>
              <w:rPr>
                <w:lang w:val="es-ES_tradnl"/>
              </w:rPr>
            </w:pPr>
            <w:r w:rsidRPr="002D1EFE">
              <w:rPr>
                <w:lang w:val="es-ES_tradnl"/>
              </w:rPr>
              <w:t>Ciberseguridad y lucha contra el correo basura</w:t>
            </w:r>
          </w:p>
        </w:tc>
        <w:tc>
          <w:tcPr>
            <w:tcW w:w="1580" w:type="dxa"/>
            <w:vMerge w:val="restart"/>
            <w:shd w:val="clear" w:color="auto" w:fill="auto"/>
            <w:hideMark/>
          </w:tcPr>
          <w:p w14:paraId="316C1652" w14:textId="77777777" w:rsidR="00FF15CC" w:rsidRPr="002D1EFE" w:rsidRDefault="00FF15CC" w:rsidP="00FD213E">
            <w:pPr>
              <w:pStyle w:val="Tabletext"/>
              <w:rPr>
                <w:lang w:val="es-ES_tradnl"/>
              </w:rPr>
            </w:pPr>
            <w:r w:rsidRPr="002D1EFE">
              <w:rPr>
                <w:lang w:val="es-ES_tradnl"/>
              </w:rPr>
              <w:t>Continuación de las Cuestiones 4/17 y 5/17</w:t>
            </w:r>
          </w:p>
        </w:tc>
        <w:tc>
          <w:tcPr>
            <w:tcW w:w="1035" w:type="dxa"/>
            <w:shd w:val="clear" w:color="auto" w:fill="auto"/>
            <w:hideMark/>
          </w:tcPr>
          <w:p w14:paraId="1AA11B1D" w14:textId="77777777" w:rsidR="00FF15CC" w:rsidRPr="002D1EFE" w:rsidRDefault="00FF15CC" w:rsidP="00FD213E">
            <w:pPr>
              <w:pStyle w:val="Tabletext"/>
              <w:jc w:val="center"/>
              <w:rPr>
                <w:lang w:val="es-ES_tradnl"/>
              </w:rPr>
            </w:pPr>
            <w:r w:rsidRPr="002D1EFE">
              <w:rPr>
                <w:lang w:val="es-ES_tradnl"/>
              </w:rPr>
              <w:t>4/17</w:t>
            </w:r>
          </w:p>
        </w:tc>
        <w:tc>
          <w:tcPr>
            <w:tcW w:w="3137" w:type="dxa"/>
            <w:shd w:val="clear" w:color="auto" w:fill="auto"/>
          </w:tcPr>
          <w:p w14:paraId="3199DA6A" w14:textId="77777777" w:rsidR="00FF15CC" w:rsidRPr="002D1EFE" w:rsidRDefault="00FF15CC" w:rsidP="00FD213E">
            <w:pPr>
              <w:pStyle w:val="Tabletext"/>
              <w:rPr>
                <w:lang w:val="es-ES_tradnl"/>
              </w:rPr>
            </w:pPr>
            <w:r w:rsidRPr="002D1EFE">
              <w:rPr>
                <w:lang w:val="es-ES_tradnl"/>
              </w:rPr>
              <w:t>Ciberseguridad</w:t>
            </w:r>
          </w:p>
        </w:tc>
      </w:tr>
      <w:tr w:rsidR="00FF15CC" w:rsidRPr="00715840" w14:paraId="10CB6183" w14:textId="77777777" w:rsidTr="00FD213E">
        <w:trPr>
          <w:jc w:val="center"/>
        </w:trPr>
        <w:tc>
          <w:tcPr>
            <w:tcW w:w="0" w:type="auto"/>
            <w:vMerge/>
            <w:shd w:val="clear" w:color="auto" w:fill="auto"/>
            <w:hideMark/>
          </w:tcPr>
          <w:p w14:paraId="625C6A1A" w14:textId="77777777" w:rsidR="00FF15CC" w:rsidRPr="002D1EFE" w:rsidRDefault="00FF15CC" w:rsidP="00FD213E">
            <w:pPr>
              <w:pStyle w:val="Tabletext"/>
              <w:jc w:val="center"/>
              <w:rPr>
                <w:lang w:val="es-ES_tradnl"/>
              </w:rPr>
            </w:pPr>
          </w:p>
        </w:tc>
        <w:tc>
          <w:tcPr>
            <w:tcW w:w="0" w:type="auto"/>
            <w:vMerge/>
            <w:shd w:val="clear" w:color="auto" w:fill="auto"/>
            <w:hideMark/>
          </w:tcPr>
          <w:p w14:paraId="0E5F591D" w14:textId="77777777" w:rsidR="00FF15CC" w:rsidRPr="002D1EFE" w:rsidRDefault="00FF15CC" w:rsidP="00FD213E">
            <w:pPr>
              <w:pStyle w:val="Tabletext"/>
              <w:rPr>
                <w:lang w:val="es-ES_tradnl"/>
              </w:rPr>
            </w:pPr>
          </w:p>
        </w:tc>
        <w:tc>
          <w:tcPr>
            <w:tcW w:w="0" w:type="auto"/>
            <w:vMerge/>
            <w:shd w:val="clear" w:color="auto" w:fill="auto"/>
            <w:hideMark/>
          </w:tcPr>
          <w:p w14:paraId="7AEA7610" w14:textId="77777777" w:rsidR="00FF15CC" w:rsidRPr="002D1EFE" w:rsidRDefault="00FF15CC" w:rsidP="00FD213E">
            <w:pPr>
              <w:pStyle w:val="Tabletext"/>
              <w:rPr>
                <w:lang w:val="es-ES_tradnl"/>
              </w:rPr>
            </w:pPr>
          </w:p>
        </w:tc>
        <w:tc>
          <w:tcPr>
            <w:tcW w:w="1035" w:type="dxa"/>
            <w:shd w:val="clear" w:color="auto" w:fill="auto"/>
            <w:hideMark/>
          </w:tcPr>
          <w:p w14:paraId="0FC03D6D" w14:textId="77777777" w:rsidR="00FF15CC" w:rsidRPr="002D1EFE" w:rsidRDefault="00FF15CC" w:rsidP="00FD213E">
            <w:pPr>
              <w:pStyle w:val="Tabletext"/>
              <w:jc w:val="center"/>
              <w:rPr>
                <w:lang w:val="es-ES_tradnl"/>
              </w:rPr>
            </w:pPr>
            <w:r w:rsidRPr="002D1EFE">
              <w:rPr>
                <w:lang w:val="es-ES_tradnl"/>
              </w:rPr>
              <w:t>5/17</w:t>
            </w:r>
          </w:p>
        </w:tc>
        <w:tc>
          <w:tcPr>
            <w:tcW w:w="3137" w:type="dxa"/>
            <w:shd w:val="clear" w:color="auto" w:fill="auto"/>
          </w:tcPr>
          <w:p w14:paraId="5D012A94" w14:textId="77777777" w:rsidR="00FF15CC" w:rsidRPr="002D1EFE" w:rsidRDefault="00FF15CC" w:rsidP="00FD213E">
            <w:pPr>
              <w:pStyle w:val="Tabletext"/>
              <w:rPr>
                <w:lang w:val="es-ES_tradnl"/>
              </w:rPr>
            </w:pPr>
            <w:r w:rsidRPr="002D1EFE">
              <w:rPr>
                <w:lang w:val="es-ES_tradnl"/>
              </w:rPr>
              <w:t>Medios técnicos contra el correo basura</w:t>
            </w:r>
          </w:p>
        </w:tc>
      </w:tr>
      <w:tr w:rsidR="00FF15CC" w:rsidRPr="00715840" w14:paraId="0A2403B3" w14:textId="77777777" w:rsidTr="00FD213E">
        <w:trPr>
          <w:jc w:val="center"/>
        </w:trPr>
        <w:tc>
          <w:tcPr>
            <w:tcW w:w="962" w:type="dxa"/>
            <w:shd w:val="clear" w:color="auto" w:fill="auto"/>
            <w:hideMark/>
          </w:tcPr>
          <w:p w14:paraId="656887B9" w14:textId="77777777" w:rsidR="00FF15CC" w:rsidRPr="002D1EFE" w:rsidRDefault="00FF15CC" w:rsidP="00FD213E">
            <w:pPr>
              <w:pStyle w:val="Tabletext"/>
              <w:jc w:val="center"/>
              <w:rPr>
                <w:lang w:val="es-ES_tradnl"/>
              </w:rPr>
            </w:pPr>
            <w:r w:rsidRPr="002D1EFE">
              <w:rPr>
                <w:lang w:val="es-ES_tradnl"/>
              </w:rPr>
              <w:t>6/17</w:t>
            </w:r>
          </w:p>
        </w:tc>
        <w:tc>
          <w:tcPr>
            <w:tcW w:w="2895" w:type="dxa"/>
            <w:shd w:val="clear" w:color="auto" w:fill="auto"/>
            <w:hideMark/>
          </w:tcPr>
          <w:p w14:paraId="762BB9B1" w14:textId="77777777" w:rsidR="00FF15CC" w:rsidRPr="002D1EFE" w:rsidRDefault="00FF15CC" w:rsidP="00FD213E">
            <w:pPr>
              <w:pStyle w:val="Tabletext"/>
              <w:rPr>
                <w:lang w:val="es-ES_tradnl"/>
              </w:rPr>
            </w:pPr>
            <w:r w:rsidRPr="002D1EFE">
              <w:rPr>
                <w:lang w:val="es-ES_tradnl"/>
              </w:rPr>
              <w:t>Seguridad de los servicios de telecomunicaciones e Internet de las cosas</w:t>
            </w:r>
          </w:p>
        </w:tc>
        <w:tc>
          <w:tcPr>
            <w:tcW w:w="1580" w:type="dxa"/>
            <w:shd w:val="clear" w:color="auto" w:fill="auto"/>
          </w:tcPr>
          <w:p w14:paraId="067FB450"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hideMark/>
          </w:tcPr>
          <w:p w14:paraId="6C352206" w14:textId="77777777" w:rsidR="00FF15CC" w:rsidRPr="002D1EFE" w:rsidRDefault="00FF15CC" w:rsidP="00FD213E">
            <w:pPr>
              <w:pStyle w:val="Tabletext"/>
              <w:jc w:val="center"/>
              <w:rPr>
                <w:lang w:val="es-ES_tradnl"/>
              </w:rPr>
            </w:pPr>
            <w:r w:rsidRPr="002D1EFE">
              <w:rPr>
                <w:lang w:val="es-ES_tradnl"/>
              </w:rPr>
              <w:t>6/17</w:t>
            </w:r>
          </w:p>
        </w:tc>
        <w:tc>
          <w:tcPr>
            <w:tcW w:w="3137" w:type="dxa"/>
            <w:shd w:val="clear" w:color="auto" w:fill="auto"/>
          </w:tcPr>
          <w:p w14:paraId="4D672C87" w14:textId="77777777" w:rsidR="00FF15CC" w:rsidRPr="002D1EFE" w:rsidRDefault="00FF15CC" w:rsidP="00FD213E">
            <w:pPr>
              <w:pStyle w:val="Tabletext"/>
              <w:rPr>
                <w:lang w:val="es-ES_tradnl"/>
              </w:rPr>
            </w:pPr>
            <w:r w:rsidRPr="002D1EFE">
              <w:rPr>
                <w:lang w:val="es-ES_tradnl"/>
              </w:rPr>
              <w:t>Aspectos relativos a la seguridad de los servicios de telecomunicaciones, las redes e Internet de las Cosas</w:t>
            </w:r>
          </w:p>
        </w:tc>
      </w:tr>
      <w:tr w:rsidR="00FF15CC" w:rsidRPr="002D1EFE" w14:paraId="36391301" w14:textId="77777777" w:rsidTr="00FD213E">
        <w:trPr>
          <w:jc w:val="center"/>
        </w:trPr>
        <w:tc>
          <w:tcPr>
            <w:tcW w:w="962" w:type="dxa"/>
            <w:shd w:val="clear" w:color="auto" w:fill="auto"/>
            <w:hideMark/>
          </w:tcPr>
          <w:p w14:paraId="22AE9689" w14:textId="77777777" w:rsidR="00FF15CC" w:rsidRPr="002D1EFE" w:rsidRDefault="00FF15CC" w:rsidP="00FD213E">
            <w:pPr>
              <w:pStyle w:val="Tabletext"/>
              <w:jc w:val="center"/>
              <w:rPr>
                <w:lang w:val="es-ES_tradnl"/>
              </w:rPr>
            </w:pPr>
            <w:r w:rsidRPr="002D1EFE">
              <w:rPr>
                <w:lang w:val="es-ES_tradnl"/>
              </w:rPr>
              <w:t>7/17</w:t>
            </w:r>
          </w:p>
        </w:tc>
        <w:tc>
          <w:tcPr>
            <w:tcW w:w="2895" w:type="dxa"/>
            <w:shd w:val="clear" w:color="auto" w:fill="auto"/>
            <w:hideMark/>
          </w:tcPr>
          <w:p w14:paraId="1ED1DB91" w14:textId="77777777" w:rsidR="00FF15CC" w:rsidRPr="002D1EFE" w:rsidRDefault="00FF15CC" w:rsidP="00FD213E">
            <w:pPr>
              <w:pStyle w:val="Tabletext"/>
              <w:rPr>
                <w:lang w:val="es-ES_tradnl"/>
              </w:rPr>
            </w:pPr>
            <w:r w:rsidRPr="002D1EFE">
              <w:rPr>
                <w:lang w:val="es-ES_tradnl"/>
              </w:rPr>
              <w:t>Servicios de aplicación seguros</w:t>
            </w:r>
          </w:p>
        </w:tc>
        <w:tc>
          <w:tcPr>
            <w:tcW w:w="1580" w:type="dxa"/>
            <w:shd w:val="clear" w:color="auto" w:fill="auto"/>
          </w:tcPr>
          <w:p w14:paraId="73E0FC53"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hideMark/>
          </w:tcPr>
          <w:p w14:paraId="193CF444" w14:textId="77777777" w:rsidR="00FF15CC" w:rsidRPr="002D1EFE" w:rsidRDefault="00FF15CC" w:rsidP="00FD213E">
            <w:pPr>
              <w:pStyle w:val="Tabletext"/>
              <w:jc w:val="center"/>
              <w:rPr>
                <w:lang w:val="es-ES_tradnl"/>
              </w:rPr>
            </w:pPr>
            <w:r w:rsidRPr="002D1EFE">
              <w:rPr>
                <w:lang w:val="es-ES_tradnl"/>
              </w:rPr>
              <w:t>7/17</w:t>
            </w:r>
          </w:p>
        </w:tc>
        <w:tc>
          <w:tcPr>
            <w:tcW w:w="3137" w:type="dxa"/>
            <w:shd w:val="clear" w:color="auto" w:fill="auto"/>
          </w:tcPr>
          <w:p w14:paraId="52738EC6" w14:textId="77777777" w:rsidR="00FF15CC" w:rsidRPr="002D1EFE" w:rsidRDefault="00FF15CC" w:rsidP="00FD213E">
            <w:pPr>
              <w:pStyle w:val="Tabletext"/>
              <w:rPr>
                <w:lang w:val="es-ES_tradnl"/>
              </w:rPr>
            </w:pPr>
            <w:r w:rsidRPr="002D1EFE">
              <w:rPr>
                <w:lang w:val="es-ES_tradnl"/>
              </w:rPr>
              <w:t>Servicios de aplicación seguros</w:t>
            </w:r>
          </w:p>
        </w:tc>
      </w:tr>
      <w:tr w:rsidR="00FF15CC" w:rsidRPr="00715840" w14:paraId="06D3FC6B" w14:textId="77777777" w:rsidTr="00FD213E">
        <w:trPr>
          <w:jc w:val="center"/>
        </w:trPr>
        <w:tc>
          <w:tcPr>
            <w:tcW w:w="962" w:type="dxa"/>
            <w:shd w:val="clear" w:color="auto" w:fill="auto"/>
            <w:hideMark/>
          </w:tcPr>
          <w:p w14:paraId="469AD55F" w14:textId="77777777" w:rsidR="00FF15CC" w:rsidRPr="002D1EFE" w:rsidRDefault="00FF15CC" w:rsidP="00FD213E">
            <w:pPr>
              <w:pStyle w:val="Tabletext"/>
              <w:jc w:val="center"/>
              <w:rPr>
                <w:lang w:val="es-ES_tradnl"/>
              </w:rPr>
            </w:pPr>
            <w:r w:rsidRPr="002D1EFE">
              <w:rPr>
                <w:lang w:val="es-ES_tradnl"/>
              </w:rPr>
              <w:t>8/17</w:t>
            </w:r>
          </w:p>
        </w:tc>
        <w:tc>
          <w:tcPr>
            <w:tcW w:w="2895" w:type="dxa"/>
            <w:shd w:val="clear" w:color="auto" w:fill="auto"/>
            <w:hideMark/>
          </w:tcPr>
          <w:p w14:paraId="3CF86658" w14:textId="77777777" w:rsidR="00FF15CC" w:rsidRPr="002D1EFE" w:rsidRDefault="00FF15CC" w:rsidP="00FD213E">
            <w:pPr>
              <w:pStyle w:val="Tabletext"/>
              <w:rPr>
                <w:lang w:val="es-ES_tradnl"/>
              </w:rPr>
            </w:pPr>
            <w:r w:rsidRPr="002D1EFE">
              <w:rPr>
                <w:lang w:val="es-ES_tradnl"/>
              </w:rPr>
              <w:t>Seguridad de la infraestructura de computación en la nube y macrodatos</w:t>
            </w:r>
          </w:p>
        </w:tc>
        <w:tc>
          <w:tcPr>
            <w:tcW w:w="1580" w:type="dxa"/>
            <w:shd w:val="clear" w:color="auto" w:fill="auto"/>
          </w:tcPr>
          <w:p w14:paraId="207B06BA"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hideMark/>
          </w:tcPr>
          <w:p w14:paraId="2ABDCF5C" w14:textId="77777777" w:rsidR="00FF15CC" w:rsidRPr="002D1EFE" w:rsidRDefault="00FF15CC" w:rsidP="00FD213E">
            <w:pPr>
              <w:pStyle w:val="Tabletext"/>
              <w:jc w:val="center"/>
              <w:rPr>
                <w:lang w:val="es-ES_tradnl"/>
              </w:rPr>
            </w:pPr>
            <w:r w:rsidRPr="002D1EFE">
              <w:rPr>
                <w:lang w:val="es-ES_tradnl"/>
              </w:rPr>
              <w:t>8/17</w:t>
            </w:r>
          </w:p>
        </w:tc>
        <w:tc>
          <w:tcPr>
            <w:tcW w:w="3137" w:type="dxa"/>
            <w:shd w:val="clear" w:color="auto" w:fill="auto"/>
          </w:tcPr>
          <w:p w14:paraId="4EC8C254" w14:textId="77777777" w:rsidR="00FF15CC" w:rsidRPr="002D1EFE" w:rsidRDefault="00FF15CC" w:rsidP="00FD213E">
            <w:pPr>
              <w:pStyle w:val="Tabletext"/>
              <w:rPr>
                <w:lang w:val="es-ES_tradnl"/>
              </w:rPr>
            </w:pPr>
            <w:r w:rsidRPr="002D1EFE">
              <w:rPr>
                <w:lang w:val="es-ES_tradnl"/>
              </w:rPr>
              <w:t>Seguridad de la infraestructura de computación en la nube y macrodatos</w:t>
            </w:r>
          </w:p>
        </w:tc>
      </w:tr>
      <w:tr w:rsidR="00FF15CC" w:rsidRPr="002D1EFE" w14:paraId="28BEC05C" w14:textId="77777777" w:rsidTr="00FD213E">
        <w:trPr>
          <w:trHeight w:val="523"/>
          <w:jc w:val="center"/>
        </w:trPr>
        <w:tc>
          <w:tcPr>
            <w:tcW w:w="962" w:type="dxa"/>
            <w:vMerge w:val="restart"/>
            <w:shd w:val="clear" w:color="auto" w:fill="auto"/>
          </w:tcPr>
          <w:p w14:paraId="0D873791" w14:textId="77777777" w:rsidR="00FF15CC" w:rsidRPr="002D1EFE" w:rsidRDefault="00FF15CC" w:rsidP="00FD213E">
            <w:pPr>
              <w:pStyle w:val="Tabletext"/>
              <w:jc w:val="center"/>
              <w:rPr>
                <w:lang w:val="es-ES_tradnl"/>
              </w:rPr>
            </w:pPr>
            <w:r w:rsidRPr="002D1EFE">
              <w:rPr>
                <w:lang w:val="es-ES_tradnl"/>
              </w:rPr>
              <w:t>10/17</w:t>
            </w:r>
          </w:p>
        </w:tc>
        <w:tc>
          <w:tcPr>
            <w:tcW w:w="2895" w:type="dxa"/>
            <w:vMerge w:val="restart"/>
            <w:shd w:val="clear" w:color="auto" w:fill="auto"/>
          </w:tcPr>
          <w:p w14:paraId="176B6CFA" w14:textId="77777777" w:rsidR="00FF15CC" w:rsidRPr="002D1EFE" w:rsidRDefault="00FF15CC" w:rsidP="00FD213E">
            <w:pPr>
              <w:pStyle w:val="Tabletext"/>
              <w:rPr>
                <w:lang w:val="es-ES_tradnl"/>
              </w:rPr>
            </w:pPr>
            <w:r w:rsidRPr="002D1EFE">
              <w:rPr>
                <w:lang w:val="es-ES_tradnl"/>
              </w:rPr>
              <w:t xml:space="preserve">Arquitectura y mecanismos de gestión de identidades y </w:t>
            </w:r>
            <w:proofErr w:type="spellStart"/>
            <w:r w:rsidRPr="002D1EFE">
              <w:rPr>
                <w:lang w:val="es-ES_tradnl"/>
              </w:rPr>
              <w:t>telebiometría</w:t>
            </w:r>
            <w:proofErr w:type="spellEnd"/>
          </w:p>
        </w:tc>
        <w:tc>
          <w:tcPr>
            <w:tcW w:w="1580" w:type="dxa"/>
            <w:vMerge w:val="restart"/>
            <w:shd w:val="clear" w:color="auto" w:fill="auto"/>
          </w:tcPr>
          <w:p w14:paraId="0F40683F" w14:textId="77777777" w:rsidR="00FF15CC" w:rsidRPr="002D1EFE" w:rsidRDefault="00FF15CC" w:rsidP="00FD213E">
            <w:pPr>
              <w:pStyle w:val="Tabletext"/>
              <w:rPr>
                <w:lang w:val="es-ES_tradnl"/>
              </w:rPr>
            </w:pPr>
            <w:r w:rsidRPr="002D1EFE">
              <w:rPr>
                <w:lang w:val="es-ES_tradnl"/>
              </w:rPr>
              <w:t>Continuación de las Cuestiones 9/17 y 10/17</w:t>
            </w:r>
          </w:p>
        </w:tc>
        <w:tc>
          <w:tcPr>
            <w:tcW w:w="1035" w:type="dxa"/>
            <w:shd w:val="clear" w:color="auto" w:fill="auto"/>
          </w:tcPr>
          <w:p w14:paraId="34EBFFEB" w14:textId="77777777" w:rsidR="00FF15CC" w:rsidRPr="002D1EFE" w:rsidRDefault="00FF15CC" w:rsidP="00FD213E">
            <w:pPr>
              <w:pStyle w:val="Tabletext"/>
              <w:jc w:val="center"/>
              <w:rPr>
                <w:lang w:val="es-ES_tradnl"/>
              </w:rPr>
            </w:pPr>
            <w:r w:rsidRPr="002D1EFE">
              <w:rPr>
                <w:lang w:val="es-ES_tradnl"/>
              </w:rPr>
              <w:t>9/17</w:t>
            </w:r>
          </w:p>
        </w:tc>
        <w:tc>
          <w:tcPr>
            <w:tcW w:w="3137" w:type="dxa"/>
            <w:shd w:val="clear" w:color="auto" w:fill="auto"/>
          </w:tcPr>
          <w:p w14:paraId="5CC5BBB4" w14:textId="77777777" w:rsidR="00FF15CC" w:rsidRPr="002D1EFE" w:rsidRDefault="00FF15CC" w:rsidP="00FD213E">
            <w:pPr>
              <w:pStyle w:val="Tabletext"/>
              <w:rPr>
                <w:lang w:val="es-ES_tradnl"/>
              </w:rPr>
            </w:pPr>
            <w:proofErr w:type="spellStart"/>
            <w:r w:rsidRPr="002D1EFE">
              <w:rPr>
                <w:lang w:val="es-ES_tradnl"/>
              </w:rPr>
              <w:t>Telebiometría</w:t>
            </w:r>
            <w:proofErr w:type="spellEnd"/>
          </w:p>
        </w:tc>
      </w:tr>
      <w:tr w:rsidR="00FF15CC" w:rsidRPr="00715840" w14:paraId="7A2A962F" w14:textId="77777777" w:rsidTr="00FD213E">
        <w:trPr>
          <w:trHeight w:val="488"/>
          <w:jc w:val="center"/>
        </w:trPr>
        <w:tc>
          <w:tcPr>
            <w:tcW w:w="962" w:type="dxa"/>
            <w:vMerge/>
            <w:shd w:val="clear" w:color="auto" w:fill="auto"/>
          </w:tcPr>
          <w:p w14:paraId="38E64657" w14:textId="77777777" w:rsidR="00FF15CC" w:rsidRPr="002D1EFE" w:rsidRDefault="00FF15CC" w:rsidP="00FD213E">
            <w:pPr>
              <w:pStyle w:val="Tabletext"/>
              <w:jc w:val="center"/>
              <w:rPr>
                <w:lang w:val="es-ES_tradnl"/>
              </w:rPr>
            </w:pPr>
          </w:p>
        </w:tc>
        <w:tc>
          <w:tcPr>
            <w:tcW w:w="2895" w:type="dxa"/>
            <w:vMerge/>
            <w:shd w:val="clear" w:color="auto" w:fill="auto"/>
          </w:tcPr>
          <w:p w14:paraId="752544EE" w14:textId="77777777" w:rsidR="00FF15CC" w:rsidRPr="002D1EFE" w:rsidRDefault="00FF15CC" w:rsidP="00FD213E">
            <w:pPr>
              <w:pStyle w:val="Tabletext"/>
              <w:rPr>
                <w:lang w:val="es-ES_tradnl"/>
              </w:rPr>
            </w:pPr>
          </w:p>
        </w:tc>
        <w:tc>
          <w:tcPr>
            <w:tcW w:w="1580" w:type="dxa"/>
            <w:vMerge/>
            <w:shd w:val="clear" w:color="auto" w:fill="auto"/>
          </w:tcPr>
          <w:p w14:paraId="31D249AF" w14:textId="77777777" w:rsidR="00FF15CC" w:rsidRPr="002D1EFE" w:rsidRDefault="00FF15CC" w:rsidP="00FD213E">
            <w:pPr>
              <w:pStyle w:val="Tabletext"/>
              <w:rPr>
                <w:lang w:val="es-ES_tradnl"/>
              </w:rPr>
            </w:pPr>
          </w:p>
        </w:tc>
        <w:tc>
          <w:tcPr>
            <w:tcW w:w="1035" w:type="dxa"/>
            <w:shd w:val="clear" w:color="auto" w:fill="auto"/>
          </w:tcPr>
          <w:p w14:paraId="6B6195B7" w14:textId="77777777" w:rsidR="00FF15CC" w:rsidRPr="002D1EFE" w:rsidRDefault="00FF15CC" w:rsidP="00FD213E">
            <w:pPr>
              <w:pStyle w:val="Tabletext"/>
              <w:jc w:val="center"/>
              <w:rPr>
                <w:lang w:val="es-ES_tradnl"/>
              </w:rPr>
            </w:pPr>
            <w:r w:rsidRPr="002D1EFE">
              <w:rPr>
                <w:lang w:val="es-ES_tradnl"/>
              </w:rPr>
              <w:t>10/17</w:t>
            </w:r>
          </w:p>
        </w:tc>
        <w:tc>
          <w:tcPr>
            <w:tcW w:w="3137" w:type="dxa"/>
            <w:shd w:val="clear" w:color="auto" w:fill="auto"/>
          </w:tcPr>
          <w:p w14:paraId="19B970D7" w14:textId="77777777" w:rsidR="00FF15CC" w:rsidRPr="002D1EFE" w:rsidRDefault="00FF15CC" w:rsidP="00FD213E">
            <w:pPr>
              <w:pStyle w:val="Tabletext"/>
              <w:rPr>
                <w:lang w:val="es-ES_tradnl"/>
              </w:rPr>
            </w:pPr>
            <w:r w:rsidRPr="002D1EFE">
              <w:rPr>
                <w:lang w:val="es-ES_tradnl"/>
              </w:rPr>
              <w:t>Arquitectura y mecanismos de la gestión de identidades</w:t>
            </w:r>
          </w:p>
        </w:tc>
      </w:tr>
      <w:tr w:rsidR="00FF15CC" w:rsidRPr="00715840" w14:paraId="3839ED6A" w14:textId="77777777" w:rsidTr="00FD213E">
        <w:trPr>
          <w:jc w:val="center"/>
        </w:trPr>
        <w:tc>
          <w:tcPr>
            <w:tcW w:w="962" w:type="dxa"/>
            <w:vMerge w:val="restart"/>
            <w:shd w:val="clear" w:color="auto" w:fill="auto"/>
            <w:hideMark/>
          </w:tcPr>
          <w:p w14:paraId="4ED07E1D" w14:textId="77777777" w:rsidR="00FF15CC" w:rsidRPr="002D1EFE" w:rsidRDefault="00FF15CC" w:rsidP="00FD213E">
            <w:pPr>
              <w:pStyle w:val="Tabletext"/>
              <w:jc w:val="center"/>
              <w:rPr>
                <w:lang w:val="es-ES_tradnl"/>
              </w:rPr>
            </w:pPr>
            <w:r w:rsidRPr="002D1EFE">
              <w:rPr>
                <w:lang w:val="es-ES_tradnl"/>
              </w:rPr>
              <w:t>11/17</w:t>
            </w:r>
          </w:p>
        </w:tc>
        <w:tc>
          <w:tcPr>
            <w:tcW w:w="2895" w:type="dxa"/>
            <w:vMerge w:val="restart"/>
            <w:shd w:val="clear" w:color="auto" w:fill="auto"/>
            <w:hideMark/>
          </w:tcPr>
          <w:p w14:paraId="2F82EDE3" w14:textId="77777777" w:rsidR="00FF15CC" w:rsidRPr="002D1EFE" w:rsidRDefault="00FF15CC" w:rsidP="00FD213E">
            <w:pPr>
              <w:pStyle w:val="Tabletext"/>
              <w:rPr>
                <w:lang w:val="es-ES_tradnl"/>
              </w:rPr>
            </w:pPr>
            <w:r w:rsidRPr="002D1EFE">
              <w:rPr>
                <w:lang w:val="es-ES_tradnl"/>
              </w:rPr>
              <w:t>Tecnologías genéricas (Directorio, PKI, Lenguajes formales e Identificadores de objeto, entre otras) para aplicaciones seguras</w:t>
            </w:r>
          </w:p>
        </w:tc>
        <w:tc>
          <w:tcPr>
            <w:tcW w:w="1580" w:type="dxa"/>
            <w:vMerge w:val="restart"/>
            <w:shd w:val="clear" w:color="auto" w:fill="auto"/>
            <w:hideMark/>
          </w:tcPr>
          <w:p w14:paraId="4CECDEA7" w14:textId="77777777" w:rsidR="00FF15CC" w:rsidRPr="002D1EFE" w:rsidRDefault="00FF15CC" w:rsidP="00FD213E">
            <w:pPr>
              <w:pStyle w:val="Tabletext"/>
              <w:rPr>
                <w:lang w:val="es-ES_tradnl"/>
              </w:rPr>
            </w:pPr>
            <w:r w:rsidRPr="002D1EFE">
              <w:rPr>
                <w:lang w:val="es-ES_tradnl"/>
              </w:rPr>
              <w:t>Continuación de las Cuestiones 11/17 y 12/17</w:t>
            </w:r>
          </w:p>
        </w:tc>
        <w:tc>
          <w:tcPr>
            <w:tcW w:w="1035" w:type="dxa"/>
            <w:shd w:val="clear" w:color="auto" w:fill="auto"/>
            <w:hideMark/>
          </w:tcPr>
          <w:p w14:paraId="3626878F" w14:textId="77777777" w:rsidR="00FF15CC" w:rsidRPr="002D1EFE" w:rsidRDefault="00FF15CC" w:rsidP="00FD213E">
            <w:pPr>
              <w:pStyle w:val="Tabletext"/>
              <w:jc w:val="center"/>
              <w:rPr>
                <w:lang w:val="es-ES_tradnl"/>
              </w:rPr>
            </w:pPr>
            <w:r w:rsidRPr="002D1EFE">
              <w:rPr>
                <w:lang w:val="es-ES_tradnl"/>
              </w:rPr>
              <w:t>11/17</w:t>
            </w:r>
          </w:p>
        </w:tc>
        <w:tc>
          <w:tcPr>
            <w:tcW w:w="3137" w:type="dxa"/>
            <w:shd w:val="clear" w:color="auto" w:fill="auto"/>
          </w:tcPr>
          <w:p w14:paraId="7F2B3916" w14:textId="77777777" w:rsidR="00FF15CC" w:rsidRPr="002D1EFE" w:rsidRDefault="00FF15CC" w:rsidP="00FD213E">
            <w:pPr>
              <w:pStyle w:val="Tabletext"/>
              <w:rPr>
                <w:lang w:val="es-ES_tradnl"/>
              </w:rPr>
            </w:pPr>
            <w:r w:rsidRPr="002D1EFE">
              <w:rPr>
                <w:lang w:val="es-ES_tradnl"/>
              </w:rPr>
              <w:t>Tecnologías genéricas (Directorio, Infraestructura de clave pública (PKI), infraestructura de gestión de privilegios (PMI), Notación de sintaxis abstracta 1 (ASN.1), Identificadores de objeto (OID)) para aplicaciones seguras</w:t>
            </w:r>
          </w:p>
        </w:tc>
      </w:tr>
      <w:tr w:rsidR="00FF15CC" w:rsidRPr="00715840" w14:paraId="0AB64A27" w14:textId="77777777" w:rsidTr="00FD213E">
        <w:trPr>
          <w:jc w:val="center"/>
        </w:trPr>
        <w:tc>
          <w:tcPr>
            <w:tcW w:w="0" w:type="auto"/>
            <w:vMerge/>
            <w:shd w:val="clear" w:color="auto" w:fill="auto"/>
            <w:hideMark/>
          </w:tcPr>
          <w:p w14:paraId="2155CF0E" w14:textId="77777777" w:rsidR="00FF15CC" w:rsidRPr="002D1EFE" w:rsidRDefault="00FF15CC" w:rsidP="00FD213E">
            <w:pPr>
              <w:pStyle w:val="Tabletext"/>
              <w:jc w:val="center"/>
              <w:rPr>
                <w:lang w:val="es-ES_tradnl"/>
              </w:rPr>
            </w:pPr>
          </w:p>
        </w:tc>
        <w:tc>
          <w:tcPr>
            <w:tcW w:w="0" w:type="auto"/>
            <w:vMerge/>
            <w:shd w:val="clear" w:color="auto" w:fill="auto"/>
            <w:hideMark/>
          </w:tcPr>
          <w:p w14:paraId="73F513DD" w14:textId="77777777" w:rsidR="00FF15CC" w:rsidRPr="002D1EFE" w:rsidRDefault="00FF15CC" w:rsidP="00FD213E">
            <w:pPr>
              <w:pStyle w:val="Tabletext"/>
              <w:rPr>
                <w:lang w:val="es-ES_tradnl"/>
              </w:rPr>
            </w:pPr>
          </w:p>
        </w:tc>
        <w:tc>
          <w:tcPr>
            <w:tcW w:w="0" w:type="auto"/>
            <w:vMerge/>
            <w:shd w:val="clear" w:color="auto" w:fill="auto"/>
            <w:hideMark/>
          </w:tcPr>
          <w:p w14:paraId="1C0805F1" w14:textId="77777777" w:rsidR="00FF15CC" w:rsidRPr="002D1EFE" w:rsidRDefault="00FF15CC" w:rsidP="00FD213E">
            <w:pPr>
              <w:pStyle w:val="Tabletext"/>
              <w:rPr>
                <w:lang w:val="es-ES_tradnl"/>
              </w:rPr>
            </w:pPr>
          </w:p>
        </w:tc>
        <w:tc>
          <w:tcPr>
            <w:tcW w:w="1035" w:type="dxa"/>
            <w:shd w:val="clear" w:color="auto" w:fill="auto"/>
            <w:hideMark/>
          </w:tcPr>
          <w:p w14:paraId="7AD89D61" w14:textId="77777777" w:rsidR="00FF15CC" w:rsidRPr="002D1EFE" w:rsidRDefault="00FF15CC" w:rsidP="00FD213E">
            <w:pPr>
              <w:pStyle w:val="Tabletext"/>
              <w:jc w:val="center"/>
              <w:rPr>
                <w:lang w:val="es-ES_tradnl"/>
              </w:rPr>
            </w:pPr>
            <w:r w:rsidRPr="002D1EFE">
              <w:rPr>
                <w:lang w:val="es-ES_tradnl"/>
              </w:rPr>
              <w:t>12/17</w:t>
            </w:r>
          </w:p>
        </w:tc>
        <w:tc>
          <w:tcPr>
            <w:tcW w:w="3137" w:type="dxa"/>
            <w:shd w:val="clear" w:color="auto" w:fill="auto"/>
          </w:tcPr>
          <w:p w14:paraId="631A803B" w14:textId="77777777" w:rsidR="00FF15CC" w:rsidRPr="002D1EFE" w:rsidRDefault="00FF15CC" w:rsidP="00FD213E">
            <w:pPr>
              <w:pStyle w:val="Tabletext"/>
              <w:rPr>
                <w:lang w:val="es-ES_tradnl"/>
              </w:rPr>
            </w:pPr>
            <w:r w:rsidRPr="002D1EFE">
              <w:rPr>
                <w:lang w:val="es-ES_tradnl"/>
              </w:rPr>
              <w:t>Lenguajes formales para software de telecomunicaciones y pruebas</w:t>
            </w:r>
          </w:p>
        </w:tc>
      </w:tr>
      <w:tr w:rsidR="00FF15CC" w:rsidRPr="00715840" w14:paraId="3FEDEB5D" w14:textId="77777777" w:rsidTr="00FD213E">
        <w:trPr>
          <w:jc w:val="center"/>
        </w:trPr>
        <w:tc>
          <w:tcPr>
            <w:tcW w:w="962" w:type="dxa"/>
            <w:shd w:val="clear" w:color="auto" w:fill="auto"/>
            <w:hideMark/>
          </w:tcPr>
          <w:p w14:paraId="0E47712B" w14:textId="77777777" w:rsidR="00FF15CC" w:rsidRPr="002D1EFE" w:rsidRDefault="00FF15CC" w:rsidP="00FD213E">
            <w:pPr>
              <w:pStyle w:val="Tabletext"/>
              <w:jc w:val="center"/>
              <w:rPr>
                <w:lang w:val="es-ES_tradnl"/>
              </w:rPr>
            </w:pPr>
            <w:r w:rsidRPr="002D1EFE">
              <w:rPr>
                <w:lang w:val="es-ES_tradnl"/>
              </w:rPr>
              <w:t>13/17</w:t>
            </w:r>
          </w:p>
        </w:tc>
        <w:tc>
          <w:tcPr>
            <w:tcW w:w="2895" w:type="dxa"/>
            <w:shd w:val="clear" w:color="auto" w:fill="auto"/>
            <w:hideMark/>
          </w:tcPr>
          <w:p w14:paraId="65CD3E88" w14:textId="77777777" w:rsidR="00FF15CC" w:rsidRPr="002D1EFE" w:rsidRDefault="00FF15CC" w:rsidP="00FD213E">
            <w:pPr>
              <w:pStyle w:val="Tabletext"/>
              <w:rPr>
                <w:lang w:val="es-ES_tradnl"/>
              </w:rPr>
            </w:pPr>
            <w:r w:rsidRPr="002D1EFE">
              <w:rPr>
                <w:lang w:val="es-ES_tradnl"/>
              </w:rPr>
              <w:t>Seguridad de los sistemas de transporte inteligente</w:t>
            </w:r>
          </w:p>
        </w:tc>
        <w:tc>
          <w:tcPr>
            <w:tcW w:w="1580" w:type="dxa"/>
            <w:shd w:val="clear" w:color="auto" w:fill="auto"/>
            <w:hideMark/>
          </w:tcPr>
          <w:p w14:paraId="0DE4E54A"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hideMark/>
          </w:tcPr>
          <w:p w14:paraId="213D015B" w14:textId="77777777" w:rsidR="00FF15CC" w:rsidRPr="002D1EFE" w:rsidRDefault="00FF15CC" w:rsidP="00FD213E">
            <w:pPr>
              <w:pStyle w:val="Tabletext"/>
              <w:jc w:val="center"/>
              <w:rPr>
                <w:lang w:val="es-ES_tradnl"/>
              </w:rPr>
            </w:pPr>
            <w:r w:rsidRPr="002D1EFE">
              <w:rPr>
                <w:lang w:val="es-ES_tradnl"/>
              </w:rPr>
              <w:t>13/17</w:t>
            </w:r>
          </w:p>
        </w:tc>
        <w:tc>
          <w:tcPr>
            <w:tcW w:w="3137" w:type="dxa"/>
            <w:shd w:val="clear" w:color="auto" w:fill="auto"/>
            <w:hideMark/>
          </w:tcPr>
          <w:p w14:paraId="3C69BFC0" w14:textId="77777777" w:rsidR="00FF15CC" w:rsidRPr="002D1EFE" w:rsidRDefault="00FF15CC" w:rsidP="00FD213E">
            <w:pPr>
              <w:pStyle w:val="Tabletext"/>
              <w:rPr>
                <w:lang w:val="es-ES_tradnl"/>
              </w:rPr>
            </w:pPr>
            <w:r w:rsidRPr="002D1EFE">
              <w:rPr>
                <w:lang w:val="es-ES_tradnl"/>
              </w:rPr>
              <w:t>Aspectos de seguridad del sistema de transporte inteligente</w:t>
            </w:r>
          </w:p>
        </w:tc>
      </w:tr>
      <w:tr w:rsidR="00FF15CC" w:rsidRPr="00715840" w14:paraId="6D7E491C" w14:textId="77777777" w:rsidTr="00FD213E">
        <w:trPr>
          <w:jc w:val="center"/>
        </w:trPr>
        <w:tc>
          <w:tcPr>
            <w:tcW w:w="962" w:type="dxa"/>
            <w:shd w:val="clear" w:color="auto" w:fill="auto"/>
            <w:hideMark/>
          </w:tcPr>
          <w:p w14:paraId="256B149F" w14:textId="77777777" w:rsidR="00FF15CC" w:rsidRPr="002D1EFE" w:rsidRDefault="00FF15CC" w:rsidP="00FD213E">
            <w:pPr>
              <w:pStyle w:val="Tabletext"/>
              <w:jc w:val="center"/>
              <w:rPr>
                <w:lang w:val="es-ES_tradnl"/>
              </w:rPr>
            </w:pPr>
            <w:r w:rsidRPr="002D1EFE">
              <w:rPr>
                <w:lang w:val="es-ES_tradnl"/>
              </w:rPr>
              <w:t>14/17</w:t>
            </w:r>
          </w:p>
        </w:tc>
        <w:tc>
          <w:tcPr>
            <w:tcW w:w="2895" w:type="dxa"/>
            <w:shd w:val="clear" w:color="auto" w:fill="auto"/>
            <w:hideMark/>
          </w:tcPr>
          <w:p w14:paraId="1802D654" w14:textId="77777777" w:rsidR="00FF15CC" w:rsidRPr="002D1EFE" w:rsidRDefault="00FF15CC" w:rsidP="00FD213E">
            <w:pPr>
              <w:pStyle w:val="Tabletext"/>
              <w:rPr>
                <w:lang w:val="es-ES_tradnl"/>
              </w:rPr>
            </w:pPr>
            <w:r w:rsidRPr="002D1EFE">
              <w:rPr>
                <w:lang w:val="es-ES_tradnl"/>
              </w:rPr>
              <w:t>Seguridad de las tecnologías de libro mayor distribuido (DTL)</w:t>
            </w:r>
          </w:p>
        </w:tc>
        <w:tc>
          <w:tcPr>
            <w:tcW w:w="1580" w:type="dxa"/>
            <w:shd w:val="clear" w:color="auto" w:fill="auto"/>
            <w:hideMark/>
          </w:tcPr>
          <w:p w14:paraId="3FE521B1" w14:textId="77777777" w:rsidR="00FF15CC" w:rsidRPr="002D1EFE" w:rsidRDefault="00FF15CC" w:rsidP="00FD213E">
            <w:pPr>
              <w:pStyle w:val="Tabletext"/>
              <w:rPr>
                <w:lang w:val="es-ES_tradnl"/>
              </w:rPr>
            </w:pPr>
            <w:r w:rsidRPr="002D1EFE">
              <w:rPr>
                <w:lang w:val="es-ES_tradnl"/>
              </w:rPr>
              <w:t>Continuación</w:t>
            </w:r>
          </w:p>
        </w:tc>
        <w:tc>
          <w:tcPr>
            <w:tcW w:w="1035" w:type="dxa"/>
            <w:shd w:val="clear" w:color="auto" w:fill="auto"/>
            <w:hideMark/>
          </w:tcPr>
          <w:p w14:paraId="544A6096" w14:textId="77777777" w:rsidR="00FF15CC" w:rsidRPr="002D1EFE" w:rsidRDefault="00FF15CC" w:rsidP="00FD213E">
            <w:pPr>
              <w:pStyle w:val="Tabletext"/>
              <w:jc w:val="center"/>
              <w:rPr>
                <w:lang w:val="es-ES_tradnl"/>
              </w:rPr>
            </w:pPr>
            <w:r w:rsidRPr="002D1EFE">
              <w:rPr>
                <w:lang w:val="es-ES_tradnl"/>
              </w:rPr>
              <w:t>14/17</w:t>
            </w:r>
          </w:p>
        </w:tc>
        <w:tc>
          <w:tcPr>
            <w:tcW w:w="3137" w:type="dxa"/>
            <w:shd w:val="clear" w:color="auto" w:fill="auto"/>
            <w:hideMark/>
          </w:tcPr>
          <w:p w14:paraId="446839CD" w14:textId="77777777" w:rsidR="00FF15CC" w:rsidRPr="002D1EFE" w:rsidRDefault="00FF15CC" w:rsidP="00FD213E">
            <w:pPr>
              <w:pStyle w:val="Tabletext"/>
              <w:rPr>
                <w:lang w:val="es-ES_tradnl"/>
              </w:rPr>
            </w:pPr>
            <w:r w:rsidRPr="002D1EFE">
              <w:rPr>
                <w:lang w:val="es-ES_tradnl"/>
              </w:rPr>
              <w:t>Aspectos de seguridad de las tecnologías de libro mayor distribuido</w:t>
            </w:r>
          </w:p>
        </w:tc>
      </w:tr>
      <w:tr w:rsidR="00FF15CC" w:rsidRPr="002D1EFE" w14:paraId="5ADF915F" w14:textId="77777777" w:rsidTr="00FD213E">
        <w:trPr>
          <w:jc w:val="center"/>
        </w:trPr>
        <w:tc>
          <w:tcPr>
            <w:tcW w:w="962" w:type="dxa"/>
            <w:shd w:val="clear" w:color="auto" w:fill="auto"/>
            <w:hideMark/>
          </w:tcPr>
          <w:p w14:paraId="20C796A2" w14:textId="77777777" w:rsidR="00FF15CC" w:rsidRPr="002D1EFE" w:rsidRDefault="00FF15CC" w:rsidP="00FD213E">
            <w:pPr>
              <w:pStyle w:val="Tabletext"/>
              <w:jc w:val="center"/>
              <w:rPr>
                <w:lang w:val="es-ES_tradnl"/>
              </w:rPr>
            </w:pPr>
            <w:r w:rsidRPr="002D1EFE">
              <w:rPr>
                <w:lang w:val="es-ES_tradnl"/>
              </w:rPr>
              <w:t>15/17</w:t>
            </w:r>
          </w:p>
        </w:tc>
        <w:tc>
          <w:tcPr>
            <w:tcW w:w="2895" w:type="dxa"/>
            <w:shd w:val="clear" w:color="auto" w:fill="auto"/>
            <w:hideMark/>
          </w:tcPr>
          <w:p w14:paraId="23EA8837" w14:textId="77777777" w:rsidR="00FF15CC" w:rsidRPr="002D1EFE" w:rsidRDefault="00FF15CC" w:rsidP="00FD213E">
            <w:pPr>
              <w:pStyle w:val="Tabletext"/>
              <w:rPr>
                <w:lang w:val="es-ES_tradnl"/>
              </w:rPr>
            </w:pPr>
            <w:r w:rsidRPr="002D1EFE">
              <w:rPr>
                <w:lang w:val="es-ES_tradnl"/>
              </w:rPr>
              <w:t>Seguridad en relación con las tecnologías incipientes, en particular la seguridad cuántica</w:t>
            </w:r>
          </w:p>
        </w:tc>
        <w:tc>
          <w:tcPr>
            <w:tcW w:w="1580" w:type="dxa"/>
            <w:shd w:val="clear" w:color="auto" w:fill="auto"/>
            <w:hideMark/>
          </w:tcPr>
          <w:p w14:paraId="777864C4" w14:textId="77777777" w:rsidR="00FF15CC" w:rsidRPr="002D1EFE" w:rsidRDefault="00FF15CC" w:rsidP="00FD213E">
            <w:pPr>
              <w:pStyle w:val="Tabletext"/>
              <w:rPr>
                <w:lang w:val="es-ES_tradnl"/>
              </w:rPr>
            </w:pPr>
            <w:r w:rsidRPr="002D1EFE">
              <w:rPr>
                <w:lang w:val="es-ES_tradnl"/>
              </w:rPr>
              <w:t xml:space="preserve">Nueva </w:t>
            </w:r>
          </w:p>
        </w:tc>
        <w:tc>
          <w:tcPr>
            <w:tcW w:w="1035" w:type="dxa"/>
            <w:shd w:val="clear" w:color="auto" w:fill="auto"/>
          </w:tcPr>
          <w:p w14:paraId="60BEBBA5" w14:textId="77777777" w:rsidR="00FF15CC" w:rsidRPr="002D1EFE" w:rsidRDefault="00FF15CC" w:rsidP="00FD213E">
            <w:pPr>
              <w:pStyle w:val="Tabletext"/>
              <w:jc w:val="center"/>
              <w:rPr>
                <w:lang w:val="es-ES_tradnl"/>
              </w:rPr>
            </w:pPr>
            <w:r w:rsidRPr="002D1EFE">
              <w:rPr>
                <w:lang w:val="es-ES_tradnl"/>
              </w:rPr>
              <w:t>–</w:t>
            </w:r>
          </w:p>
        </w:tc>
        <w:tc>
          <w:tcPr>
            <w:tcW w:w="3137" w:type="dxa"/>
            <w:shd w:val="clear" w:color="auto" w:fill="auto"/>
          </w:tcPr>
          <w:p w14:paraId="1031A04E" w14:textId="77777777" w:rsidR="00FF15CC" w:rsidRPr="002D1EFE" w:rsidRDefault="00FF15CC" w:rsidP="00FD213E">
            <w:pPr>
              <w:pStyle w:val="Tabletext"/>
              <w:rPr>
                <w:lang w:val="es-ES_tradnl"/>
              </w:rPr>
            </w:pPr>
            <w:r w:rsidRPr="002D1EFE">
              <w:rPr>
                <w:lang w:val="es-ES_tradnl"/>
              </w:rPr>
              <w:t>–</w:t>
            </w:r>
          </w:p>
        </w:tc>
      </w:tr>
    </w:tbl>
    <w:p w14:paraId="4DD8DCD3" w14:textId="77777777" w:rsidR="00FF15CC" w:rsidRPr="002D1EFE" w:rsidRDefault="00FF15CC" w:rsidP="00FF15CC">
      <w:pPr>
        <w:rPr>
          <w:lang w:val="es-ES_tradnl"/>
        </w:rPr>
      </w:pPr>
      <w:bookmarkStart w:id="13" w:name="_Toc62065719"/>
    </w:p>
    <w:p w14:paraId="139C7966" w14:textId="77777777" w:rsidR="00FF15CC" w:rsidRPr="002D1EFE" w:rsidRDefault="00FF15CC" w:rsidP="00FF15CC">
      <w:pPr>
        <w:spacing w:before="0"/>
        <w:rPr>
          <w:lang w:val="es-ES_tradnl"/>
        </w:rPr>
      </w:pPr>
    </w:p>
    <w:p w14:paraId="74EA035C" w14:textId="77777777" w:rsidR="00FF15CC" w:rsidRPr="002D1EFE" w:rsidRDefault="00FF15CC" w:rsidP="00FF15CC">
      <w:pPr>
        <w:spacing w:before="0"/>
        <w:rPr>
          <w:lang w:val="es-ES_tradnl"/>
        </w:rPr>
      </w:pPr>
      <w:r w:rsidRPr="002D1EFE">
        <w:rPr>
          <w:lang w:val="es-ES_tradnl"/>
        </w:rPr>
        <w:br w:type="page"/>
      </w:r>
    </w:p>
    <w:p w14:paraId="508FE14C" w14:textId="77777777" w:rsidR="00FF15CC" w:rsidRPr="002D1EFE" w:rsidRDefault="00FF15CC" w:rsidP="00FF15CC">
      <w:pPr>
        <w:pStyle w:val="Heading1"/>
        <w:rPr>
          <w:lang w:val="es-ES_tradnl"/>
        </w:rPr>
      </w:pPr>
      <w:bookmarkStart w:id="14" w:name="_Toc62629131"/>
      <w:bookmarkStart w:id="15" w:name="_Toc62629337"/>
      <w:bookmarkStart w:id="16" w:name="_Toc62629509"/>
      <w:bookmarkStart w:id="17" w:name="_Toc67427797"/>
      <w:r w:rsidRPr="002D1EFE">
        <w:rPr>
          <w:lang w:val="es-ES_tradnl"/>
        </w:rPr>
        <w:lastRenderedPageBreak/>
        <w:t>2</w:t>
      </w:r>
      <w:r w:rsidRPr="002D1EFE">
        <w:rPr>
          <w:lang w:val="es-ES_tradnl"/>
        </w:rPr>
        <w:tab/>
      </w:r>
      <w:proofErr w:type="gramStart"/>
      <w:r w:rsidRPr="002D1EFE">
        <w:rPr>
          <w:lang w:val="es-ES_tradnl"/>
        </w:rPr>
        <w:t>Texto</w:t>
      </w:r>
      <w:proofErr w:type="gramEnd"/>
      <w:r w:rsidRPr="002D1EFE">
        <w:rPr>
          <w:lang w:val="es-ES_tradnl"/>
        </w:rPr>
        <w:t xml:space="preserve"> de las Cuestiones</w:t>
      </w:r>
      <w:bookmarkEnd w:id="13"/>
      <w:bookmarkEnd w:id="14"/>
      <w:bookmarkEnd w:id="15"/>
      <w:bookmarkEnd w:id="16"/>
      <w:bookmarkEnd w:id="17"/>
    </w:p>
    <w:p w14:paraId="3AC30AA2" w14:textId="77777777" w:rsidR="00FF15CC" w:rsidRPr="002D1EFE" w:rsidRDefault="00FF15CC" w:rsidP="00FF15CC">
      <w:pPr>
        <w:pStyle w:val="Heading2"/>
        <w:rPr>
          <w:lang w:val="es-ES_tradnl"/>
        </w:rPr>
      </w:pPr>
      <w:bookmarkStart w:id="18" w:name="_Toc62629132"/>
      <w:bookmarkStart w:id="19" w:name="_Toc62629338"/>
      <w:bookmarkStart w:id="20" w:name="_Toc62629510"/>
      <w:bookmarkStart w:id="21" w:name="_Toc62065720"/>
      <w:bookmarkStart w:id="22" w:name="_Toc67427798"/>
      <w:r w:rsidRPr="002D1EFE">
        <w:rPr>
          <w:lang w:val="es-ES_tradnl"/>
        </w:rPr>
        <w:t>A</w:t>
      </w:r>
      <w:r w:rsidRPr="002D1EFE">
        <w:rPr>
          <w:lang w:val="es-ES_tradnl"/>
        </w:rPr>
        <w:tab/>
        <w:t>Cuestión 1/17 – Estrategia de normalización y coordinación de la seguridad</w:t>
      </w:r>
      <w:bookmarkEnd w:id="18"/>
      <w:bookmarkEnd w:id="19"/>
      <w:bookmarkEnd w:id="20"/>
      <w:bookmarkEnd w:id="22"/>
      <w:r w:rsidRPr="002D1EFE">
        <w:rPr>
          <w:lang w:val="es-ES_tradnl"/>
        </w:rPr>
        <w:t xml:space="preserve"> </w:t>
      </w:r>
      <w:bookmarkEnd w:id="21"/>
    </w:p>
    <w:p w14:paraId="677BC383" w14:textId="77777777" w:rsidR="00FF15CC" w:rsidRPr="002D1EFE" w:rsidRDefault="00FF15CC" w:rsidP="00FF15CC">
      <w:pPr>
        <w:pStyle w:val="Questionhistory"/>
        <w:rPr>
          <w:lang w:val="es-ES_tradnl"/>
        </w:rPr>
      </w:pPr>
      <w:r w:rsidRPr="002D1EFE">
        <w:rPr>
          <w:lang w:val="es-ES_tradnl"/>
        </w:rPr>
        <w:t>(Continuación de la Cuestión 1/17)</w:t>
      </w:r>
    </w:p>
    <w:p w14:paraId="1208708E" w14:textId="77777777" w:rsidR="00FF15CC" w:rsidRPr="002D1EFE" w:rsidRDefault="00FF15CC" w:rsidP="00FF15CC">
      <w:pPr>
        <w:pStyle w:val="Heading3"/>
        <w:rPr>
          <w:lang w:val="es-ES_tradnl"/>
        </w:rPr>
      </w:pPr>
      <w:bookmarkStart w:id="23" w:name="_Toc62629133"/>
      <w:bookmarkStart w:id="24" w:name="_Toc62629339"/>
      <w:bookmarkStart w:id="25" w:name="_Toc62629511"/>
      <w:bookmarkStart w:id="26" w:name="_Toc67427799"/>
      <w:r w:rsidRPr="002D1EFE">
        <w:rPr>
          <w:lang w:val="es-ES_tradnl"/>
        </w:rPr>
        <w:t>A.1</w:t>
      </w:r>
      <w:r w:rsidRPr="002D1EFE">
        <w:rPr>
          <w:lang w:val="es-ES_tradnl"/>
        </w:rPr>
        <w:tab/>
        <w:t>Motivación</w:t>
      </w:r>
      <w:bookmarkEnd w:id="23"/>
      <w:bookmarkEnd w:id="24"/>
      <w:bookmarkEnd w:id="25"/>
      <w:bookmarkEnd w:id="26"/>
    </w:p>
    <w:p w14:paraId="68D2A3A4" w14:textId="77777777" w:rsidR="00FF15CC" w:rsidRPr="002D1EFE" w:rsidRDefault="00FF15CC" w:rsidP="00FF15CC">
      <w:pPr>
        <w:rPr>
          <w:lang w:val="es-ES_tradnl"/>
        </w:rPr>
      </w:pPr>
      <w:r w:rsidRPr="002D1EFE">
        <w:rPr>
          <w:lang w:val="es-ES_tradnl"/>
        </w:rPr>
        <w:t>Las amenazas a la seguridad a las telecomunicaciones, a las tecnologías de la información y la comunicación (TIC) y a la infraestructura siguen siendo cada vez más complejas. Los esfuerzos desplegados a lo largo de los años para proteger la infraestructura han sido fragmentarios y conservadores por lo que, hasta el momento, no se ha alcanzado el nivel de protección deseado contra dichas amenazas de manera oportuna. Las repercusiones económicas de dichos ataques y amenazas han sido inmensas, dando lugar a diversas financieras y orgánicas para gobiernos y entidades. Resulta por tanto esencial desplegar esfuerzos de manera intensiva, continua y centrada para combatir estas amenazas.</w:t>
      </w:r>
    </w:p>
    <w:p w14:paraId="73DCC349" w14:textId="77777777" w:rsidR="00FF15CC" w:rsidRPr="002D1EFE" w:rsidRDefault="00FF15CC" w:rsidP="00FF15CC">
      <w:pPr>
        <w:rPr>
          <w:lang w:val="es-ES_tradnl"/>
        </w:rPr>
      </w:pPr>
      <w:r w:rsidRPr="002D1EFE">
        <w:rPr>
          <w:lang w:val="es-ES_tradnl"/>
        </w:rPr>
        <w:t>Esta tarea es compleja y requiere la participación de un gran número de organizaciones que se ocupan de diversos aspectos de la seguridad, cada una dentro de su esfera de especialización y su mandato. A tal efecto, es indispensable la coordinación, colaboración y cooperación entre los diversos interesados, lo que constituye una ardua y difícil tarea.</w:t>
      </w:r>
    </w:p>
    <w:p w14:paraId="773CB942" w14:textId="77777777" w:rsidR="00FF15CC" w:rsidRPr="002D1EFE" w:rsidRDefault="00FF15CC" w:rsidP="00FF15CC">
      <w:pPr>
        <w:rPr>
          <w:lang w:val="es-ES_tradnl"/>
        </w:rPr>
      </w:pPr>
      <w:r w:rsidRPr="002D1EFE">
        <w:rPr>
          <w:lang w:val="es-ES_tradnl"/>
        </w:rPr>
        <w:t>La seguridad es un tema muy amplio, puesto que puede aplicarse a prácticamente todos los aspectos de las TIC y las redes. Existen diversas formas de abordar los requisitos de seguridad, a saber:</w:t>
      </w:r>
    </w:p>
    <w:p w14:paraId="6F9C0EFC" w14:textId="77777777" w:rsidR="00FF15CC" w:rsidRPr="002D1EFE" w:rsidRDefault="00FF15CC" w:rsidP="00FF15CC">
      <w:pPr>
        <w:pStyle w:val="enumlev1"/>
        <w:rPr>
          <w:lang w:val="es-ES_tradnl"/>
        </w:rPr>
      </w:pPr>
      <w:r w:rsidRPr="002D1EFE">
        <w:rPr>
          <w:lang w:val="es-ES_tradnl"/>
        </w:rPr>
        <w:t>–</w:t>
      </w:r>
      <w:r w:rsidRPr="002D1EFE">
        <w:rPr>
          <w:lang w:val="es-ES_tradnl"/>
        </w:rPr>
        <w:tab/>
        <w:t>El enfoque ascendente, en el que los expertos en distintas esferas determinan las medidas de seguridad necesarias para reforzar y proteger su dominio particular de la red utilizando para ello técnicas y contramedidas específicas tales como la biometría y la criptografía. Éste es el enfoque más ampliamente adaptado, pero es fragmentario y sus resultados desiguales en cuanto a la determinación y aplicación de medidas de seguridad.</w:t>
      </w:r>
    </w:p>
    <w:p w14:paraId="50F7DD0C" w14:textId="77777777" w:rsidR="00FF15CC" w:rsidRPr="002D1EFE" w:rsidRDefault="00FF15CC" w:rsidP="00FF15CC">
      <w:pPr>
        <w:pStyle w:val="enumlev1"/>
        <w:rPr>
          <w:lang w:val="es-ES_tradnl"/>
        </w:rPr>
      </w:pPr>
      <w:r w:rsidRPr="002D1EFE">
        <w:rPr>
          <w:lang w:val="es-ES_tradnl"/>
        </w:rPr>
        <w:t>–</w:t>
      </w:r>
      <w:r w:rsidRPr="002D1EFE">
        <w:rPr>
          <w:lang w:val="es-ES_tradnl"/>
        </w:rPr>
        <w:tab/>
        <w:t xml:space="preserve">El enfoque descendente, que es una manera estratégica y compleja de abordar la seguridad, por cuanto se requiere un conocimiento global del tema. Por esa razón es el enfoque más difícil de adoptar, puesto que resulta mucho más complicado encontrar expertos que conozcan detalladamente todas y cada una de las partes de la red, </w:t>
      </w:r>
      <w:proofErr w:type="gramStart"/>
      <w:r w:rsidRPr="002D1EFE">
        <w:rPr>
          <w:lang w:val="es-ES_tradnl"/>
        </w:rPr>
        <w:t>y</w:t>
      </w:r>
      <w:proofErr w:type="gramEnd"/>
      <w:r w:rsidRPr="002D1EFE">
        <w:rPr>
          <w:lang w:val="es-ES_tradnl"/>
        </w:rPr>
        <w:t xml:space="preserve"> por tanto, sus requisitos de seguridad, que encontrar expertos en determinados aspectos de uno o dos campos específicos.</w:t>
      </w:r>
    </w:p>
    <w:p w14:paraId="4FE7E6CE" w14:textId="77777777" w:rsidR="00FF15CC" w:rsidRPr="002D1EFE" w:rsidRDefault="00FF15CC" w:rsidP="00FF15CC">
      <w:pPr>
        <w:pStyle w:val="enumlev1"/>
        <w:rPr>
          <w:lang w:val="es-ES_tradnl"/>
        </w:rPr>
      </w:pPr>
      <w:r w:rsidRPr="002D1EFE">
        <w:rPr>
          <w:lang w:val="es-ES_tradnl"/>
        </w:rPr>
        <w:t>–</w:t>
      </w:r>
      <w:r w:rsidRPr="002D1EFE">
        <w:rPr>
          <w:lang w:val="es-ES_tradnl"/>
        </w:rPr>
        <w:tab/>
        <w:t>Otra alternativa es combinar ambos enfoques y realizar un trabajo de coordinación para aunar los distintos saberes. Se ha demostrado con frecuencia que este enfoque es difícil de aplicar al variar los intereses y disponibilidades de los expertos en cuestión.</w:t>
      </w:r>
    </w:p>
    <w:p w14:paraId="0E8E57B0" w14:textId="77777777" w:rsidR="00FF15CC" w:rsidRPr="002D1EFE" w:rsidRDefault="00FF15CC" w:rsidP="00FF15CC">
      <w:pPr>
        <w:rPr>
          <w:lang w:val="es-ES_tradnl"/>
        </w:rPr>
      </w:pPr>
      <w:r w:rsidRPr="002D1EFE">
        <w:rPr>
          <w:lang w:val="es-ES_tradnl"/>
        </w:rPr>
        <w:t xml:space="preserve">Esta Cuestión produce muchos resultados que el UIT-T considera fundamentales para promover su labor y sus productos. También proporcionan valiosos recursos a la UIT y a organizaciones externas. Entre los ejemplos cabe citar la hoja de ruta sobre normas de seguridad de las TIC, el manual de seguridad, los compendios de seguridad y la utilización satisfactoria de las normas de seguridad. En esta Cuestión se elaborará un planteamiento y se propondrá la arquitectura orgánica de la CE 17. El estudio de esta Cuestión se seguirá centrando en la coordinación y organización de toda la serie de actividades del UIT-T relativas a la seguridad de las telecomunicaciones/TIC y se continuará el desarrollo y actualización de la documentación para la coordinación y las actividades de divulgación. Se adoptará un enfoque descendente y se colaborará con otras Comisiones de Estudio y organizaciones de normalización. El objetivo de este proyecto es concentrar aún más los esfuerzos a nivel de proyecto y estratégico, tanto dentro como fuera de la CE 17. En el marco de esta Cuestión se apoyarán las actividades de la CE 17 para garantizar que constituyan un proceso eficiente capaz de elaborar normas de telecomunicaciones/TIC de alta calidad, oportunas y orientadas al mercado. En esta Cuestión también se estudian las necesidades de los países en </w:t>
      </w:r>
      <w:r w:rsidRPr="002D1EFE">
        <w:rPr>
          <w:lang w:val="es-ES_tradnl"/>
        </w:rPr>
        <w:lastRenderedPageBreak/>
        <w:t>desarrollo y de las Comisiones de Estudio Regionales mediante la aplicación de la Resolución 44 de la AMNT relativa a la reducción de la brecha de normalización.</w:t>
      </w:r>
    </w:p>
    <w:p w14:paraId="05C6AF2B" w14:textId="77777777" w:rsidR="00FF15CC" w:rsidRPr="002D1EFE" w:rsidRDefault="00FF15CC" w:rsidP="00FF15CC">
      <w:pPr>
        <w:rPr>
          <w:lang w:val="es-ES_tradnl"/>
        </w:rPr>
      </w:pPr>
      <w:r w:rsidRPr="002D1EFE">
        <w:rPr>
          <w:lang w:val="es-ES_tradnl"/>
        </w:rPr>
        <w:t>La estrategia de normalización de la seguridad es uno de los temas más importantes de todas las Cuestiones de la CE 17. En necesario que la CE 17 considere cómo la arquitectura y el diseño de la normalización de la seguridad pueden mejorar el desarrollo de los temas de estudio presentes y futuros en materia de seguridad.</w:t>
      </w:r>
    </w:p>
    <w:p w14:paraId="323AA8E3" w14:textId="77777777" w:rsidR="00FF15CC" w:rsidRPr="002D1EFE" w:rsidRDefault="00FF15CC" w:rsidP="00FF15CC">
      <w:pPr>
        <w:rPr>
          <w:lang w:val="es-ES_tradnl"/>
        </w:rPr>
      </w:pPr>
      <w:r w:rsidRPr="002D1EFE">
        <w:rPr>
          <w:lang w:val="es-ES_tradnl"/>
        </w:rPr>
        <w:t>Los trabajos de la CE 17 en materia de seguridad tiene en cuenta las Resoluciones 7, 11, 40, 44, 45, 50, 52, 58, 64, 65, 67, 70, 73, 75, 76, 78, 84, 87, 89, 90, 94, 96, 97 y 98 de la AMNT; las Resoluciones 101, 123, 130, 136, 174, 175, 177, 178, 179, 180, 181; 188, 189, 196, 197, 199, 200, 201, 204 y 206 de la PP; y las Resoluciones 21, 23, 34, 45, 47, 54, 58, 59, 63, 64, 67, 69, 78, 79, 80 y 84 de la CMDT.</w:t>
      </w:r>
    </w:p>
    <w:p w14:paraId="0F6DE303" w14:textId="77777777" w:rsidR="00FF15CC" w:rsidRPr="002D1EFE" w:rsidRDefault="00FF15CC" w:rsidP="00FF15CC">
      <w:pPr>
        <w:rPr>
          <w:lang w:val="es-ES_tradnl"/>
        </w:rPr>
      </w:pPr>
      <w:r w:rsidRPr="002D1EFE">
        <w:rPr>
          <w:lang w:val="es-ES_tradnl"/>
        </w:rPr>
        <w:t>La CE 17 también respalda la Línea de Acción C5 de la CMSI "Creación de confianza y seguridad en la utilización de las TIC" y el Objetivo 2 del Plan de Acción de Buenos Aires adoptado en la Conferencia Mundial de Desarrollo de las Telecomunicaciones de 2017, "Infraestructura de telecomunicaciones/TIC moderna y segura: Fomentar el desarrollo de la infraestructura y los servicios, incluida la instauración de la confianza y seguridad en el uso de las telecomunicaciones/TIC".</w:t>
      </w:r>
    </w:p>
    <w:p w14:paraId="05AA95B4" w14:textId="77777777" w:rsidR="00FF15CC" w:rsidRPr="002D1EFE" w:rsidRDefault="00FF15CC" w:rsidP="00FF15CC">
      <w:pPr>
        <w:rPr>
          <w:lang w:val="es-ES_tradnl"/>
        </w:rPr>
      </w:pPr>
      <w:r w:rsidRPr="002D1EFE">
        <w:rPr>
          <w:lang w:val="es-ES_tradnl"/>
        </w:rPr>
        <w:t xml:space="preserve">Informes técnicos relativos a esta Cuestión al 3 de septiembre de 2020: </w:t>
      </w:r>
      <w:proofErr w:type="spellStart"/>
      <w:r w:rsidRPr="002D1EFE">
        <w:rPr>
          <w:lang w:val="es-ES_tradnl"/>
        </w:rPr>
        <w:t>TR.sec</w:t>
      </w:r>
      <w:proofErr w:type="spellEnd"/>
      <w:r w:rsidRPr="002D1EFE">
        <w:rPr>
          <w:lang w:val="es-ES_tradnl"/>
        </w:rPr>
        <w:t>-manual, XSTR</w:t>
      </w:r>
      <w:r w:rsidRPr="002D1EFE">
        <w:rPr>
          <w:lang w:val="es-ES_tradnl"/>
        </w:rPr>
        <w:noBreakHyphen/>
        <w:t>SUSS.</w:t>
      </w:r>
    </w:p>
    <w:p w14:paraId="7C3DC2EC" w14:textId="77777777" w:rsidR="00FF15CC" w:rsidRPr="002D1EFE" w:rsidRDefault="00FF15CC" w:rsidP="00FF15CC">
      <w:pPr>
        <w:rPr>
          <w:lang w:val="es-ES_tradnl"/>
        </w:rPr>
      </w:pPr>
      <w:r w:rsidRPr="002D1EFE">
        <w:rPr>
          <w:lang w:val="es-ES_tradnl"/>
        </w:rPr>
        <w:t xml:space="preserve">Textos en preparación: </w:t>
      </w:r>
      <w:proofErr w:type="spellStart"/>
      <w:r w:rsidRPr="002D1EFE">
        <w:rPr>
          <w:lang w:val="es-ES_tradnl"/>
        </w:rPr>
        <w:t>TP.sec-arch</w:t>
      </w:r>
      <w:proofErr w:type="spellEnd"/>
      <w:r w:rsidRPr="002D1EFE">
        <w:rPr>
          <w:lang w:val="es-ES_tradnl"/>
        </w:rPr>
        <w:t xml:space="preserve"> y </w:t>
      </w:r>
      <w:proofErr w:type="spellStart"/>
      <w:proofErr w:type="gramStart"/>
      <w:r w:rsidRPr="002D1EFE">
        <w:rPr>
          <w:lang w:val="es-ES_tradnl"/>
        </w:rPr>
        <w:t>X.arch</w:t>
      </w:r>
      <w:proofErr w:type="gramEnd"/>
      <w:r w:rsidRPr="002D1EFE">
        <w:rPr>
          <w:lang w:val="es-ES_tradnl"/>
        </w:rPr>
        <w:t>-design</w:t>
      </w:r>
      <w:proofErr w:type="spellEnd"/>
      <w:r w:rsidRPr="002D1EFE">
        <w:rPr>
          <w:lang w:val="es-ES_tradnl"/>
        </w:rPr>
        <w:t>.</w:t>
      </w:r>
    </w:p>
    <w:p w14:paraId="686BE233" w14:textId="77777777" w:rsidR="00FF15CC" w:rsidRPr="002D1EFE" w:rsidRDefault="00FF15CC" w:rsidP="00FF15CC">
      <w:pPr>
        <w:pStyle w:val="Heading3"/>
        <w:rPr>
          <w:lang w:val="es-ES_tradnl"/>
        </w:rPr>
      </w:pPr>
      <w:bookmarkStart w:id="27" w:name="_Toc62629134"/>
      <w:bookmarkStart w:id="28" w:name="_Toc62629340"/>
      <w:bookmarkStart w:id="29" w:name="_Toc62629512"/>
      <w:bookmarkStart w:id="30" w:name="_Toc67427800"/>
      <w:r w:rsidRPr="002D1EFE">
        <w:rPr>
          <w:lang w:val="es-ES_tradnl"/>
        </w:rPr>
        <w:t>A.2</w:t>
      </w:r>
      <w:r w:rsidRPr="002D1EFE">
        <w:rPr>
          <w:lang w:val="es-ES_tradnl"/>
        </w:rPr>
        <w:tab/>
        <w:t>Cuestión</w:t>
      </w:r>
      <w:bookmarkEnd w:id="27"/>
      <w:bookmarkEnd w:id="28"/>
      <w:bookmarkEnd w:id="29"/>
      <w:bookmarkEnd w:id="30"/>
    </w:p>
    <w:p w14:paraId="0DD1B225" w14:textId="77777777" w:rsidR="00FF15CC" w:rsidRPr="002D1EFE" w:rsidRDefault="00FF15CC" w:rsidP="00FF15CC">
      <w:pPr>
        <w:rPr>
          <w:lang w:val="es-ES_tradnl"/>
        </w:rPr>
      </w:pPr>
      <w:r w:rsidRPr="002D1EFE">
        <w:rPr>
          <w:lang w:val="es-ES_tradnl"/>
        </w:rPr>
        <w:t>Los temas de estudio que se han de considerar son, entre otros:</w:t>
      </w:r>
    </w:p>
    <w:p w14:paraId="40ABF355" w14:textId="77777777" w:rsidR="00FF15CC" w:rsidRPr="002D1EFE" w:rsidRDefault="00FF15CC" w:rsidP="00FF15CC">
      <w:pPr>
        <w:pStyle w:val="enumlev1"/>
        <w:rPr>
          <w:lang w:val="es-ES_tradnl"/>
        </w:rPr>
      </w:pPr>
      <w:r w:rsidRPr="002D1EFE">
        <w:rPr>
          <w:lang w:val="es-ES_tradnl"/>
        </w:rPr>
        <w:t>a)</w:t>
      </w:r>
      <w:r w:rsidRPr="002D1EFE">
        <w:rPr>
          <w:lang w:val="es-ES_tradnl"/>
        </w:rPr>
        <w:tab/>
        <w:t>¿Cuáles son los resultados previstos de esta Cuestión?</w:t>
      </w:r>
    </w:p>
    <w:p w14:paraId="1FA2DF12" w14:textId="77777777" w:rsidR="00FF15CC" w:rsidRPr="002D1EFE" w:rsidRDefault="00FF15CC" w:rsidP="00FF15CC">
      <w:pPr>
        <w:pStyle w:val="enumlev1"/>
        <w:rPr>
          <w:lang w:val="es-ES_tradnl"/>
        </w:rPr>
      </w:pPr>
      <w:r w:rsidRPr="002D1EFE">
        <w:rPr>
          <w:lang w:val="es-ES_tradnl"/>
        </w:rPr>
        <w:t>b)</w:t>
      </w:r>
      <w:r w:rsidRPr="002D1EFE">
        <w:rPr>
          <w:lang w:val="es-ES_tradnl"/>
        </w:rPr>
        <w:tab/>
        <w:t>¿Qué procesos, temas, métodos y calendario son necesarios para alcanzar estos resultados?</w:t>
      </w:r>
    </w:p>
    <w:p w14:paraId="46546B30" w14:textId="77777777" w:rsidR="00FF15CC" w:rsidRPr="002D1EFE" w:rsidRDefault="00FF15CC" w:rsidP="00FF15CC">
      <w:pPr>
        <w:pStyle w:val="enumlev1"/>
        <w:rPr>
          <w:lang w:val="es-ES_tradnl"/>
        </w:rPr>
      </w:pPr>
      <w:r w:rsidRPr="002D1EFE">
        <w:rPr>
          <w:lang w:val="es-ES_tradnl"/>
        </w:rPr>
        <w:t>c)</w:t>
      </w:r>
      <w:r w:rsidRPr="002D1EFE">
        <w:rPr>
          <w:lang w:val="es-ES_tradnl"/>
        </w:rPr>
        <w:tab/>
        <w:t>¿Qué documentos de divulgación (hoja de ruta, compendio sobre seguridad, informes técnicos, folletos, páginas web, etc.) habrá de preparar y mantener actualizados la UIT?</w:t>
      </w:r>
    </w:p>
    <w:p w14:paraId="2FA0EC60" w14:textId="77777777" w:rsidR="00FF15CC" w:rsidRPr="002D1EFE" w:rsidRDefault="00FF15CC" w:rsidP="00FF15CC">
      <w:pPr>
        <w:pStyle w:val="enumlev1"/>
        <w:rPr>
          <w:lang w:val="es-ES_tradnl"/>
        </w:rPr>
      </w:pPr>
      <w:r w:rsidRPr="002D1EFE">
        <w:rPr>
          <w:lang w:val="es-ES_tradnl"/>
        </w:rPr>
        <w:t>d)</w:t>
      </w:r>
      <w:r w:rsidRPr="002D1EFE">
        <w:rPr>
          <w:lang w:val="es-ES_tradnl"/>
        </w:rPr>
        <w:tab/>
        <w:t>¿Qué talleres sobre seguridad será necesario celebrar y cómo pueden organizarse?</w:t>
      </w:r>
    </w:p>
    <w:p w14:paraId="4B98F3D8" w14:textId="77777777" w:rsidR="00FF15CC" w:rsidRPr="002D1EFE" w:rsidRDefault="00FF15CC" w:rsidP="00FF15CC">
      <w:pPr>
        <w:pStyle w:val="enumlev1"/>
        <w:rPr>
          <w:lang w:val="es-ES_tradnl"/>
        </w:rPr>
      </w:pPr>
      <w:r w:rsidRPr="002D1EFE">
        <w:rPr>
          <w:lang w:val="es-ES_tradnl"/>
        </w:rPr>
        <w:t>e)</w:t>
      </w:r>
      <w:r w:rsidRPr="002D1EFE">
        <w:rPr>
          <w:lang w:val="es-ES_tradnl"/>
        </w:rPr>
        <w:tab/>
        <w:t>¿Qué se necesita para establecer relaciones efectivas con otros organismos de normalización con el fin de adelantar los trabajos en materia de seguridad?</w:t>
      </w:r>
    </w:p>
    <w:p w14:paraId="45CF7E8F" w14:textId="77777777" w:rsidR="00FF15CC" w:rsidRPr="002D1EFE" w:rsidRDefault="00FF15CC" w:rsidP="00FF15CC">
      <w:pPr>
        <w:pStyle w:val="enumlev1"/>
        <w:rPr>
          <w:lang w:val="es-ES_tradnl"/>
        </w:rPr>
      </w:pPr>
      <w:r w:rsidRPr="002D1EFE">
        <w:rPr>
          <w:lang w:val="es-ES_tradnl"/>
        </w:rPr>
        <w:t>f)</w:t>
      </w:r>
      <w:r w:rsidRPr="002D1EFE">
        <w:rPr>
          <w:lang w:val="es-ES_tradnl"/>
        </w:rPr>
        <w:tab/>
        <w:t>¿Cuáles son los puntos esenciales, los criterios para obtener buenos resultados y las correspondientes métricas del rendimiento?</w:t>
      </w:r>
    </w:p>
    <w:p w14:paraId="44370CAA" w14:textId="77777777" w:rsidR="00FF15CC" w:rsidRPr="002D1EFE" w:rsidRDefault="00FF15CC" w:rsidP="00FF15CC">
      <w:pPr>
        <w:pStyle w:val="enumlev1"/>
        <w:rPr>
          <w:lang w:val="es-ES_tradnl"/>
        </w:rPr>
      </w:pPr>
      <w:r w:rsidRPr="002D1EFE">
        <w:rPr>
          <w:lang w:val="es-ES_tradnl"/>
        </w:rPr>
        <w:t>g)</w:t>
      </w:r>
      <w:r w:rsidRPr="002D1EFE">
        <w:rPr>
          <w:lang w:val="es-ES_tradnl"/>
        </w:rPr>
        <w:tab/>
        <w:t>¿Cómo se puede estimular y mantener constante el interés de los Miembros de Sector y las Administraciones por las actividades relativas a la seguridad?</w:t>
      </w:r>
    </w:p>
    <w:p w14:paraId="0EEDB1FF" w14:textId="77777777" w:rsidR="00FF15CC" w:rsidRPr="002D1EFE" w:rsidRDefault="00FF15CC" w:rsidP="00FF15CC">
      <w:pPr>
        <w:pStyle w:val="enumlev1"/>
        <w:rPr>
          <w:lang w:val="es-ES_tradnl"/>
        </w:rPr>
      </w:pPr>
      <w:r w:rsidRPr="002D1EFE">
        <w:rPr>
          <w:lang w:val="es-ES_tradnl"/>
        </w:rPr>
        <w:t>h)</w:t>
      </w:r>
      <w:r w:rsidRPr="002D1EFE">
        <w:rPr>
          <w:lang w:val="es-ES_tradnl"/>
        </w:rPr>
        <w:tab/>
        <w:t>¿Qué puede hacerse para que el mercado se interese más por las funciones de seguridad de las telecomunicaciones/TIC?</w:t>
      </w:r>
    </w:p>
    <w:p w14:paraId="4FD24E1D" w14:textId="77777777" w:rsidR="00FF15CC" w:rsidRPr="002D1EFE" w:rsidRDefault="00FF15CC" w:rsidP="00FF15CC">
      <w:pPr>
        <w:pStyle w:val="enumlev1"/>
        <w:rPr>
          <w:lang w:val="es-ES_tradnl"/>
        </w:rPr>
      </w:pPr>
      <w:r w:rsidRPr="002D1EFE">
        <w:rPr>
          <w:lang w:val="es-ES_tradnl"/>
        </w:rPr>
        <w:t>i)</w:t>
      </w:r>
      <w:r w:rsidRPr="002D1EFE">
        <w:rPr>
          <w:lang w:val="es-ES_tradnl"/>
        </w:rPr>
        <w:tab/>
        <w:t>¿Cómo se puede lograr que los gobiernos y el sector privado sean conscientes de la enorme importancia que reviste la seguridad y de la necesidad urgente de proteger los intereses de la economía mundial, que dependen de una infraestructura de telecomunicaciones/TIC robusta y segura?</w:t>
      </w:r>
    </w:p>
    <w:p w14:paraId="520B9D81" w14:textId="77777777" w:rsidR="00FF15CC" w:rsidRPr="002D1EFE" w:rsidRDefault="00FF15CC" w:rsidP="00FF15CC">
      <w:pPr>
        <w:pStyle w:val="enumlev1"/>
        <w:rPr>
          <w:lang w:val="es-ES_tradnl"/>
        </w:rPr>
      </w:pPr>
      <w:r w:rsidRPr="002D1EFE">
        <w:rPr>
          <w:lang w:val="es-ES_tradnl"/>
        </w:rPr>
        <w:t>j)</w:t>
      </w:r>
      <w:r w:rsidRPr="002D1EFE">
        <w:rPr>
          <w:lang w:val="es-ES_tradnl"/>
        </w:rPr>
        <w:tab/>
        <w:t>¿Qué actividades en materia de seguridad están llevándose a cabo en otras Comisiones de Estudio de la UIT y organizaciones de normalización?</w:t>
      </w:r>
    </w:p>
    <w:p w14:paraId="22A63814" w14:textId="77777777" w:rsidR="00FF15CC" w:rsidRPr="002D1EFE" w:rsidRDefault="00FF15CC" w:rsidP="00FF15CC">
      <w:pPr>
        <w:pStyle w:val="enumlev1"/>
        <w:rPr>
          <w:lang w:val="es-ES_tradnl"/>
        </w:rPr>
      </w:pPr>
      <w:r w:rsidRPr="002D1EFE">
        <w:rPr>
          <w:lang w:val="es-ES_tradnl"/>
        </w:rPr>
        <w:t>k)</w:t>
      </w:r>
      <w:r w:rsidRPr="002D1EFE">
        <w:rPr>
          <w:lang w:val="es-ES_tradnl"/>
        </w:rPr>
        <w:tab/>
        <w:t>¿Cómo atender las necesidades de los países en desarrollo y de las Comisiones de Estudio Regionales en la aplicación de la Resolución 44 de la AMNT?</w:t>
      </w:r>
    </w:p>
    <w:p w14:paraId="5DC2256A" w14:textId="77777777" w:rsidR="00FF15CC" w:rsidRPr="002D1EFE" w:rsidRDefault="00FF15CC" w:rsidP="00FF15CC">
      <w:pPr>
        <w:pStyle w:val="enumlev1"/>
        <w:rPr>
          <w:lang w:val="es-ES_tradnl"/>
        </w:rPr>
      </w:pPr>
      <w:r w:rsidRPr="002D1EFE">
        <w:rPr>
          <w:lang w:val="es-ES_tradnl"/>
        </w:rPr>
        <w:lastRenderedPageBreak/>
        <w:t>l)</w:t>
      </w:r>
      <w:r w:rsidRPr="002D1EFE">
        <w:rPr>
          <w:lang w:val="es-ES_tradnl"/>
        </w:rPr>
        <w:tab/>
        <w:t>¿Cuál es la estrategia de normalización que contribuye a obtener una solución de seguridad de las telecomunicaciones exhaustiva y coherente?</w:t>
      </w:r>
    </w:p>
    <w:p w14:paraId="7C223EA7" w14:textId="77777777" w:rsidR="00FF15CC" w:rsidRPr="002D1EFE" w:rsidRDefault="00FF15CC" w:rsidP="00FF15CC">
      <w:pPr>
        <w:pStyle w:val="enumlev1"/>
        <w:rPr>
          <w:lang w:val="es-ES_tradnl"/>
        </w:rPr>
      </w:pPr>
      <w:r w:rsidRPr="002D1EFE">
        <w:rPr>
          <w:lang w:val="es-ES_tradnl"/>
        </w:rPr>
        <w:t>m)</w:t>
      </w:r>
      <w:r w:rsidRPr="002D1EFE">
        <w:rPr>
          <w:lang w:val="es-ES_tradnl"/>
        </w:rPr>
        <w:tab/>
        <w:t>¿Cómo debe la estrategia de normalización incorporar las Recomendaciones existentes en materia de seguridad?</w:t>
      </w:r>
    </w:p>
    <w:p w14:paraId="48CA8321" w14:textId="77777777" w:rsidR="00FF15CC" w:rsidRPr="002D1EFE" w:rsidRDefault="00FF15CC" w:rsidP="00FF15CC">
      <w:pPr>
        <w:pStyle w:val="Heading3"/>
        <w:rPr>
          <w:lang w:val="es-ES_tradnl"/>
        </w:rPr>
      </w:pPr>
      <w:bookmarkStart w:id="31" w:name="_Toc62629135"/>
      <w:bookmarkStart w:id="32" w:name="_Toc62629341"/>
      <w:bookmarkStart w:id="33" w:name="_Toc62629513"/>
      <w:bookmarkStart w:id="34" w:name="_Toc67427801"/>
      <w:r w:rsidRPr="002D1EFE">
        <w:rPr>
          <w:lang w:val="es-ES_tradnl"/>
        </w:rPr>
        <w:t>A.3</w:t>
      </w:r>
      <w:r w:rsidRPr="002D1EFE">
        <w:rPr>
          <w:lang w:val="es-ES_tradnl"/>
        </w:rPr>
        <w:tab/>
        <w:t>Tareas</w:t>
      </w:r>
      <w:bookmarkEnd w:id="31"/>
      <w:bookmarkEnd w:id="32"/>
      <w:bookmarkEnd w:id="33"/>
      <w:bookmarkEnd w:id="34"/>
    </w:p>
    <w:p w14:paraId="1C156993" w14:textId="77777777" w:rsidR="00FF15CC" w:rsidRPr="002D1EFE" w:rsidRDefault="00FF15CC" w:rsidP="00FF15CC">
      <w:pPr>
        <w:rPr>
          <w:lang w:val="es-ES_tradnl"/>
        </w:rPr>
      </w:pPr>
      <w:r w:rsidRPr="002D1EFE">
        <w:rPr>
          <w:lang w:val="es-ES_tradnl"/>
        </w:rPr>
        <w:t>Las tareas son, entre otras:</w:t>
      </w:r>
    </w:p>
    <w:p w14:paraId="7C7FE50B" w14:textId="77777777" w:rsidR="00FF15CC" w:rsidRPr="002D1EFE" w:rsidRDefault="00FF15CC" w:rsidP="00FF15CC">
      <w:pPr>
        <w:pStyle w:val="enumlev1"/>
        <w:rPr>
          <w:lang w:val="es-ES_tradnl"/>
        </w:rPr>
      </w:pPr>
      <w:r w:rsidRPr="002D1EFE">
        <w:rPr>
          <w:lang w:val="es-ES_tradnl"/>
        </w:rPr>
        <w:t>a)</w:t>
      </w:r>
      <w:r w:rsidRPr="002D1EFE">
        <w:rPr>
          <w:lang w:val="es-ES_tradnl"/>
        </w:rPr>
        <w:tab/>
        <w:t>Actuar como grupo de referencia en la CE 17 para asuntos relativos a coordinación de la seguridad en las telecomunicaciones/TIC.</w:t>
      </w:r>
    </w:p>
    <w:p w14:paraId="5182E37C" w14:textId="77777777" w:rsidR="00FF15CC" w:rsidRPr="002D1EFE" w:rsidRDefault="00FF15CC" w:rsidP="00FF15CC">
      <w:pPr>
        <w:pStyle w:val="enumlev1"/>
        <w:rPr>
          <w:rFonts w:asciiTheme="majorBidi" w:eastAsia="Gulim" w:hAnsiTheme="majorBidi" w:cstheme="majorBidi"/>
          <w:color w:val="000000"/>
          <w:lang w:val="es-ES_tradnl"/>
        </w:rPr>
      </w:pPr>
      <w:r w:rsidRPr="002D1EFE">
        <w:rPr>
          <w:lang w:val="es-ES_tradnl"/>
        </w:rPr>
        <w:t>b)</w:t>
      </w:r>
      <w:r w:rsidRPr="002D1EFE">
        <w:rPr>
          <w:lang w:val="es-ES_tradnl"/>
        </w:rPr>
        <w:tab/>
        <w:t>Desarrollar y mantener actualizada una hoja de ruta de arquitectura orgánica, a fin de proporcionar una noción y un plan detallado que determine el nivel y el alcance del dominio de seguridad para su estudio. La hoja de ruta identificará todos los componentes conexos (estructura, procesos) y sus interrelaciones, las organizaciones participantes y las funciones. Es necesario diferenciar entre los sistemas/redes incipientes y los sistemas/redes existentes</w:t>
      </w:r>
      <w:r w:rsidRPr="002D1EFE">
        <w:rPr>
          <w:rFonts w:asciiTheme="majorBidi" w:eastAsia="Gulim" w:hAnsiTheme="majorBidi" w:cstheme="majorBidi"/>
          <w:color w:val="000000"/>
          <w:lang w:val="es-ES_tradnl"/>
        </w:rPr>
        <w:t>.</w:t>
      </w:r>
    </w:p>
    <w:p w14:paraId="255DFC11" w14:textId="77777777" w:rsidR="00FF15CC" w:rsidRPr="002D1EFE" w:rsidRDefault="00FF15CC" w:rsidP="00FF15CC">
      <w:pPr>
        <w:pStyle w:val="enumlev1"/>
        <w:rPr>
          <w:lang w:val="es-ES_tradnl"/>
        </w:rPr>
      </w:pPr>
      <w:r w:rsidRPr="002D1EFE">
        <w:rPr>
          <w:lang w:val="es-ES_tradnl"/>
        </w:rPr>
        <w:t>c)</w:t>
      </w:r>
      <w:r w:rsidRPr="002D1EFE">
        <w:rPr>
          <w:lang w:val="es-ES_tradnl"/>
        </w:rPr>
        <w:tab/>
        <w:t>Mantener actualizada la hoja de ruta sobre normas de seguridad.</w:t>
      </w:r>
    </w:p>
    <w:p w14:paraId="219BE0DC" w14:textId="77777777" w:rsidR="00FF15CC" w:rsidRPr="002D1EFE" w:rsidRDefault="00FF15CC" w:rsidP="00FF15CC">
      <w:pPr>
        <w:pStyle w:val="enumlev1"/>
        <w:rPr>
          <w:lang w:val="es-ES_tradnl"/>
        </w:rPr>
      </w:pPr>
      <w:r w:rsidRPr="002D1EFE">
        <w:rPr>
          <w:lang w:val="es-ES_tradnl"/>
        </w:rPr>
        <w:t>d)</w:t>
      </w:r>
      <w:r w:rsidRPr="002D1EFE">
        <w:rPr>
          <w:lang w:val="es-ES_tradnl"/>
        </w:rPr>
        <w:tab/>
        <w:t>Mantener actualizado el Compendio sobre seguridad del UIT-T.</w:t>
      </w:r>
    </w:p>
    <w:p w14:paraId="740E12BD" w14:textId="77777777" w:rsidR="00FF15CC" w:rsidRPr="002D1EFE" w:rsidRDefault="00FF15CC" w:rsidP="00FF15CC">
      <w:pPr>
        <w:pStyle w:val="enumlev1"/>
        <w:rPr>
          <w:lang w:val="es-ES_tradnl"/>
        </w:rPr>
      </w:pPr>
      <w:r w:rsidRPr="002D1EFE">
        <w:rPr>
          <w:lang w:val="es-ES_tradnl"/>
        </w:rPr>
        <w:t>e)</w:t>
      </w:r>
      <w:r w:rsidRPr="002D1EFE">
        <w:rPr>
          <w:lang w:val="es-ES_tradnl"/>
        </w:rPr>
        <w:tab/>
        <w:t>Prestar asistencia y aportar contribuciones a la TSB en relación con el mantenimiento del Manual sobre seguridad publicado como el Informe técnico "Seguridad en la esfera de las tecnologías de la información y la comunicación".</w:t>
      </w:r>
    </w:p>
    <w:p w14:paraId="5AF1CD0D" w14:textId="77777777" w:rsidR="00FF15CC" w:rsidRPr="002D1EFE" w:rsidRDefault="00FF15CC" w:rsidP="00FF15CC">
      <w:pPr>
        <w:pStyle w:val="enumlev1"/>
        <w:rPr>
          <w:lang w:val="es-ES_tradnl"/>
        </w:rPr>
      </w:pPr>
      <w:r w:rsidRPr="002D1EFE">
        <w:rPr>
          <w:lang w:val="es-ES_tradnl"/>
        </w:rPr>
        <w:t>f)</w:t>
      </w:r>
      <w:r w:rsidRPr="002D1EFE">
        <w:rPr>
          <w:lang w:val="es-ES_tradnl"/>
        </w:rPr>
        <w:tab/>
        <w:t>Mantener actualizado el Informe técnico sobre la utilización satisfactoria de las normas de seguridad.</w:t>
      </w:r>
    </w:p>
    <w:p w14:paraId="09545740" w14:textId="77777777" w:rsidR="00FF15CC" w:rsidRPr="002D1EFE" w:rsidRDefault="00FF15CC" w:rsidP="00FF15CC">
      <w:pPr>
        <w:pStyle w:val="enumlev1"/>
        <w:rPr>
          <w:lang w:val="es-ES_tradnl"/>
        </w:rPr>
      </w:pPr>
      <w:r w:rsidRPr="002D1EFE">
        <w:rPr>
          <w:lang w:val="es-ES_tradnl"/>
        </w:rPr>
        <w:t>g)</w:t>
      </w:r>
      <w:r w:rsidRPr="002D1EFE">
        <w:rPr>
          <w:lang w:val="es-ES_tradnl"/>
        </w:rPr>
        <w:tab/>
        <w:t>Prestar asistencia en la aplicación de normas de seguridad en las telecomunicaciones/TIC.</w:t>
      </w:r>
    </w:p>
    <w:p w14:paraId="03A3D878" w14:textId="77777777" w:rsidR="00FF15CC" w:rsidRPr="002D1EFE" w:rsidRDefault="00FF15CC" w:rsidP="00FF15CC">
      <w:pPr>
        <w:pStyle w:val="enumlev1"/>
        <w:rPr>
          <w:lang w:val="es-ES_tradnl"/>
        </w:rPr>
      </w:pPr>
      <w:r w:rsidRPr="002D1EFE">
        <w:rPr>
          <w:lang w:val="es-ES_tradnl"/>
        </w:rPr>
        <w:t>h)</w:t>
      </w:r>
      <w:r w:rsidRPr="002D1EFE">
        <w:rPr>
          <w:lang w:val="es-ES_tradnl"/>
        </w:rPr>
        <w:tab/>
        <w:t>Promover la cooperación y la colaboración de los grupos de trabajo encargados de la elaboración de normas relativas a la seguridad en las telecomunicaciones/TIC.</w:t>
      </w:r>
    </w:p>
    <w:p w14:paraId="3FB41922" w14:textId="77777777" w:rsidR="00FF15CC" w:rsidRPr="002D1EFE" w:rsidRDefault="00FF15CC" w:rsidP="00FF15CC">
      <w:pPr>
        <w:pStyle w:val="enumlev1"/>
        <w:rPr>
          <w:lang w:val="es-ES_tradnl"/>
        </w:rPr>
      </w:pPr>
      <w:r w:rsidRPr="002D1EFE">
        <w:rPr>
          <w:lang w:val="es-ES_tradnl"/>
        </w:rPr>
        <w:t>i)</w:t>
      </w:r>
      <w:r w:rsidRPr="002D1EFE">
        <w:rPr>
          <w:lang w:val="es-ES_tradnl"/>
        </w:rPr>
        <w:tab/>
        <w:t>Examinar las Recomendaciones y los documentos de coordinación de otras Comisiones de Estudio y organismos de normalización, según el caso, para evaluar las repercusiones de la coordinación en materia de seguridad.</w:t>
      </w:r>
    </w:p>
    <w:p w14:paraId="7B350743" w14:textId="77777777" w:rsidR="00FF15CC" w:rsidRPr="002D1EFE" w:rsidRDefault="00FF15CC" w:rsidP="00FF15CC">
      <w:pPr>
        <w:pStyle w:val="enumlev1"/>
        <w:rPr>
          <w:lang w:val="es-ES_tradnl"/>
        </w:rPr>
      </w:pPr>
      <w:r w:rsidRPr="002D1EFE">
        <w:rPr>
          <w:lang w:val="es-ES_tradnl"/>
        </w:rPr>
        <w:t>j)</w:t>
      </w:r>
      <w:r w:rsidRPr="002D1EFE">
        <w:rPr>
          <w:lang w:val="es-ES_tradnl"/>
        </w:rPr>
        <w:tab/>
        <w:t>Ayudar en las tareas destinadas a garantizar una coordinación eficaz de la seguridad, cuando sea necesario.</w:t>
      </w:r>
    </w:p>
    <w:p w14:paraId="3C649458" w14:textId="77777777" w:rsidR="00FF15CC" w:rsidRPr="002D1EFE" w:rsidRDefault="00FF15CC" w:rsidP="00FF15CC">
      <w:pPr>
        <w:pStyle w:val="enumlev1"/>
        <w:rPr>
          <w:lang w:val="es-ES_tradnl"/>
        </w:rPr>
      </w:pPr>
      <w:r w:rsidRPr="002D1EFE">
        <w:rPr>
          <w:lang w:val="es-ES_tradnl"/>
        </w:rPr>
        <w:t>k)</w:t>
      </w:r>
      <w:r w:rsidRPr="002D1EFE">
        <w:rPr>
          <w:lang w:val="es-ES_tradnl"/>
        </w:rPr>
        <w:tab/>
        <w:t>Facilitar la coordinación entre grupos externos y las Comisiones de Estudio correspondientes de la UIT.</w:t>
      </w:r>
    </w:p>
    <w:p w14:paraId="799BC94F" w14:textId="77777777" w:rsidR="00FF15CC" w:rsidRPr="002D1EFE" w:rsidRDefault="00FF15CC" w:rsidP="00FF15CC">
      <w:pPr>
        <w:pStyle w:val="enumlev1"/>
        <w:rPr>
          <w:lang w:val="es-ES_tradnl"/>
        </w:rPr>
      </w:pPr>
      <w:r w:rsidRPr="002D1EFE">
        <w:rPr>
          <w:lang w:val="es-ES_tradnl"/>
        </w:rPr>
        <w:t>l)</w:t>
      </w:r>
      <w:r w:rsidRPr="002D1EFE">
        <w:rPr>
          <w:lang w:val="es-ES_tradnl"/>
        </w:rPr>
        <w:tab/>
        <w:t>Tomar la iniciativa de organizar y planificar talleres y seminarios sobre seguridad en la UIT, según convenga.</w:t>
      </w:r>
    </w:p>
    <w:p w14:paraId="6886D7A1" w14:textId="77777777" w:rsidR="00FF15CC" w:rsidRPr="002D1EFE" w:rsidRDefault="00FF15CC" w:rsidP="00FF15CC">
      <w:pPr>
        <w:pStyle w:val="enumlev1"/>
        <w:rPr>
          <w:lang w:val="es-ES_tradnl"/>
        </w:rPr>
      </w:pPr>
      <w:r w:rsidRPr="002D1EFE">
        <w:rPr>
          <w:lang w:val="es-ES_tradnl"/>
        </w:rPr>
        <w:t>m)</w:t>
      </w:r>
      <w:r w:rsidRPr="002D1EFE">
        <w:rPr>
          <w:lang w:val="es-ES_tradnl"/>
        </w:rPr>
        <w:tab/>
        <w:t>Garantizar la participación eficaz en las actividades de coordinación de la seguridad con otras organizaciones.</w:t>
      </w:r>
    </w:p>
    <w:p w14:paraId="180B261D" w14:textId="77777777" w:rsidR="00FF15CC" w:rsidRPr="002D1EFE" w:rsidRDefault="00FF15CC" w:rsidP="00FF15CC">
      <w:pPr>
        <w:pStyle w:val="enumlev1"/>
        <w:rPr>
          <w:lang w:val="es-ES_tradnl"/>
        </w:rPr>
      </w:pPr>
      <w:r w:rsidRPr="002D1EFE">
        <w:rPr>
          <w:lang w:val="es-ES_tradnl"/>
        </w:rPr>
        <w:t>n)</w:t>
      </w:r>
      <w:r w:rsidRPr="002D1EFE">
        <w:rPr>
          <w:lang w:val="es-ES_tradnl"/>
        </w:rPr>
        <w:tab/>
        <w:t>Contribuir a aumentar la eficiencia de la labor de la CE 17 (por ejemplo, mediante el desarrollo de plantillas, herramientas, procedimientos y métricas del rendimiento).</w:t>
      </w:r>
    </w:p>
    <w:p w14:paraId="7EC1EC37" w14:textId="77777777" w:rsidR="00FF15CC" w:rsidRPr="002D1EFE" w:rsidRDefault="00FF15CC" w:rsidP="00FF15CC">
      <w:pPr>
        <w:pStyle w:val="enumlev1"/>
        <w:rPr>
          <w:lang w:val="es-ES_tradnl"/>
        </w:rPr>
      </w:pPr>
      <w:r w:rsidRPr="002D1EFE">
        <w:rPr>
          <w:lang w:val="es-ES_tradnl"/>
        </w:rPr>
        <w:t>o)</w:t>
      </w:r>
      <w:r w:rsidRPr="002D1EFE">
        <w:rPr>
          <w:lang w:val="es-ES_tradnl"/>
        </w:rPr>
        <w:tab/>
        <w:t>Alentar a las autoridades y operadores nacionales de los países en desarrollo de las regiones a que colaboren y refuercen su contribución en lo concerniente a las actividades de la CE 17 del UIT-T en consonancia con el mandado de dicha Comisión de Estudio, y la aplicación de las Recomendaciones sobre seguridad de la CE 17.</w:t>
      </w:r>
    </w:p>
    <w:p w14:paraId="708FF755" w14:textId="77777777" w:rsidR="00FF15CC" w:rsidRPr="002D1EFE" w:rsidRDefault="00FF15CC" w:rsidP="00FF15CC">
      <w:pPr>
        <w:pStyle w:val="enumlev1"/>
        <w:rPr>
          <w:lang w:val="es-ES_tradnl"/>
        </w:rPr>
      </w:pPr>
      <w:r w:rsidRPr="002D1EFE">
        <w:rPr>
          <w:lang w:val="es-ES_tradnl"/>
        </w:rPr>
        <w:t>p)</w:t>
      </w:r>
      <w:r w:rsidRPr="002D1EFE">
        <w:rPr>
          <w:lang w:val="es-ES_tradnl"/>
        </w:rPr>
        <w:tab/>
        <w:t>Prestar asistencia a la CE 17 para reducir la disparidad en materia de normalización en apoyo a la Res. 44 de la AMNT, la Res. 123 de la PP y la Res. 47 de la CMDT.</w:t>
      </w:r>
    </w:p>
    <w:p w14:paraId="5E1073BC" w14:textId="77777777" w:rsidR="00FF15CC" w:rsidRPr="002D1EFE" w:rsidRDefault="00FF15CC" w:rsidP="00FF15CC">
      <w:pPr>
        <w:pStyle w:val="enumlev1"/>
        <w:rPr>
          <w:lang w:val="es-ES_tradnl"/>
        </w:rPr>
      </w:pPr>
      <w:r w:rsidRPr="002D1EFE">
        <w:rPr>
          <w:lang w:val="es-ES_tradnl"/>
        </w:rPr>
        <w:lastRenderedPageBreak/>
        <w:t>q)</w:t>
      </w:r>
      <w:r w:rsidRPr="002D1EFE">
        <w:rPr>
          <w:lang w:val="es-ES_tradnl"/>
        </w:rPr>
        <w:tab/>
        <w:t>Lograr una participación efectiva y eficiente en los esfuerzos de coordinación de la seguridad dentro de la CE 17 para garantizar que el programa de trabajo de la CE 17 refleje las actividades en curso de la CE 17 en el ámbito de la seguridad y responda a las inquietudes de los Miembros del UIT-T.</w:t>
      </w:r>
    </w:p>
    <w:p w14:paraId="3834D6E1" w14:textId="77777777" w:rsidR="00FF15CC" w:rsidRPr="002D1EFE" w:rsidRDefault="00FF15CC" w:rsidP="00FF15CC">
      <w:pPr>
        <w:pStyle w:val="enumlev1"/>
        <w:rPr>
          <w:rFonts w:asciiTheme="majorBidi" w:eastAsia="Gulim" w:hAnsiTheme="majorBidi" w:cstheme="majorBidi"/>
          <w:color w:val="000000"/>
          <w:lang w:val="es-ES_tradnl"/>
        </w:rPr>
      </w:pPr>
      <w:r w:rsidRPr="002D1EFE">
        <w:rPr>
          <w:rFonts w:asciiTheme="majorBidi" w:eastAsia="Gulim" w:hAnsiTheme="majorBidi" w:cstheme="majorBidi"/>
          <w:color w:val="000000"/>
          <w:lang w:val="es-ES_tradnl"/>
        </w:rPr>
        <w:t>r)</w:t>
      </w:r>
      <w:r w:rsidRPr="002D1EFE">
        <w:rPr>
          <w:rFonts w:asciiTheme="majorBidi" w:eastAsia="Gulim" w:hAnsiTheme="majorBidi" w:cstheme="majorBidi"/>
          <w:color w:val="000000"/>
          <w:lang w:val="es-ES_tradnl"/>
        </w:rPr>
        <w:tab/>
      </w:r>
      <w:r w:rsidRPr="002D1EFE">
        <w:rPr>
          <w:lang w:val="es-ES_tradnl"/>
        </w:rPr>
        <w:t>Elaboración de un conjunto exhaustivo de documentos sobre estrategias de normalización de la seguridad, en particular documentos sobre la arquitectura, a fin de contribuir a la normalización de soluciones de seguridad en colaboración con otras organizaciones de normalización y otras Comisiones de Estudio del UIT-T</w:t>
      </w:r>
      <w:r w:rsidRPr="002D1EFE">
        <w:rPr>
          <w:rFonts w:asciiTheme="majorBidi" w:eastAsia="Gulim" w:hAnsiTheme="majorBidi" w:cstheme="majorBidi"/>
          <w:color w:val="000000"/>
          <w:lang w:val="es-ES_tradnl"/>
        </w:rPr>
        <w:t>.</w:t>
      </w:r>
    </w:p>
    <w:p w14:paraId="5E243893"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0" w:history="1">
        <w:r w:rsidRPr="002D1EFE">
          <w:rPr>
            <w:rStyle w:val="Hyperlink"/>
            <w:lang w:val="es-ES_tradnl" w:eastAsia="en-US"/>
          </w:rPr>
          <w:t>https://www.itu.int/ITU-T/workprog/wp_search.aspx?sg=17</w:t>
        </w:r>
      </w:hyperlink>
      <w:r w:rsidRPr="002D1EFE">
        <w:rPr>
          <w:lang w:val="es-ES_tradnl"/>
        </w:rPr>
        <w:t>).</w:t>
      </w:r>
    </w:p>
    <w:p w14:paraId="2E9B3A24" w14:textId="77777777" w:rsidR="00FF15CC" w:rsidRPr="002D1EFE" w:rsidRDefault="00FF15CC" w:rsidP="00FF15CC">
      <w:pPr>
        <w:pStyle w:val="Heading3"/>
        <w:rPr>
          <w:lang w:val="es-ES_tradnl"/>
        </w:rPr>
      </w:pPr>
      <w:bookmarkStart w:id="35" w:name="_Toc62629136"/>
      <w:bookmarkStart w:id="36" w:name="_Toc62629342"/>
      <w:bookmarkStart w:id="37" w:name="_Toc62629514"/>
      <w:bookmarkStart w:id="38" w:name="_Toc67427802"/>
      <w:r w:rsidRPr="002D1EFE">
        <w:rPr>
          <w:lang w:val="es-ES_tradnl"/>
        </w:rPr>
        <w:t>A.4</w:t>
      </w:r>
      <w:r w:rsidRPr="002D1EFE">
        <w:rPr>
          <w:lang w:val="es-ES_tradnl"/>
        </w:rPr>
        <w:tab/>
        <w:t>Relaciones</w:t>
      </w:r>
      <w:bookmarkEnd w:id="35"/>
      <w:bookmarkEnd w:id="36"/>
      <w:bookmarkEnd w:id="37"/>
      <w:bookmarkEnd w:id="38"/>
    </w:p>
    <w:p w14:paraId="14124FA5" w14:textId="77777777" w:rsidR="00FF15CC" w:rsidRPr="002D1EFE" w:rsidRDefault="00FF15CC" w:rsidP="00FF15CC">
      <w:pPr>
        <w:pStyle w:val="Headingb"/>
        <w:rPr>
          <w:lang w:val="es-ES_tradnl"/>
        </w:rPr>
      </w:pPr>
      <w:r w:rsidRPr="002D1EFE">
        <w:rPr>
          <w:lang w:val="es-ES_tradnl"/>
        </w:rPr>
        <w:t>Líneas de Acción de la CMSI</w:t>
      </w:r>
    </w:p>
    <w:p w14:paraId="1D863B3E" w14:textId="77777777" w:rsidR="00FF15CC" w:rsidRPr="002D1EFE" w:rsidRDefault="00FF15CC" w:rsidP="00FF15CC">
      <w:pPr>
        <w:rPr>
          <w:lang w:val="es-ES_tradnl"/>
        </w:rPr>
      </w:pPr>
      <w:r w:rsidRPr="002D1EFE">
        <w:rPr>
          <w:lang w:val="es-ES_tradnl"/>
        </w:rPr>
        <w:t>C5.</w:t>
      </w:r>
    </w:p>
    <w:p w14:paraId="419B8C3F" w14:textId="77777777" w:rsidR="00FF15CC" w:rsidRPr="002D1EFE" w:rsidRDefault="00FF15CC" w:rsidP="00FF15CC">
      <w:pPr>
        <w:pStyle w:val="Headingb"/>
        <w:rPr>
          <w:lang w:val="es-ES_tradnl"/>
        </w:rPr>
      </w:pPr>
      <w:r w:rsidRPr="002D1EFE">
        <w:rPr>
          <w:lang w:val="es-ES_tradnl"/>
        </w:rPr>
        <w:t>Objetivos de Desarrollo Sostenible</w:t>
      </w:r>
    </w:p>
    <w:p w14:paraId="076014BF" w14:textId="77777777" w:rsidR="00FF15CC" w:rsidRPr="002D1EFE" w:rsidRDefault="00FF15CC" w:rsidP="00FF15CC">
      <w:pPr>
        <w:rPr>
          <w:lang w:val="es-ES_tradnl"/>
        </w:rPr>
      </w:pPr>
      <w:r w:rsidRPr="002D1EFE">
        <w:rPr>
          <w:lang w:val="es-ES_tradnl"/>
        </w:rPr>
        <w:t>–</w:t>
      </w:r>
    </w:p>
    <w:p w14:paraId="0C089E49" w14:textId="77777777" w:rsidR="00FF15CC" w:rsidRPr="002D1EFE" w:rsidRDefault="00FF15CC" w:rsidP="00FF15CC">
      <w:pPr>
        <w:pStyle w:val="Headingb"/>
        <w:rPr>
          <w:lang w:val="es-ES_tradnl"/>
        </w:rPr>
      </w:pPr>
      <w:r w:rsidRPr="002D1EFE">
        <w:rPr>
          <w:lang w:val="es-ES_tradnl"/>
        </w:rPr>
        <w:t>Recomendaciones</w:t>
      </w:r>
    </w:p>
    <w:p w14:paraId="41AD0127" w14:textId="77777777" w:rsidR="00FF15CC" w:rsidRPr="002D1EFE" w:rsidRDefault="00FF15CC" w:rsidP="00FF15CC">
      <w:pPr>
        <w:rPr>
          <w:lang w:val="es-ES_tradnl"/>
        </w:rPr>
      </w:pPr>
      <w:r w:rsidRPr="002D1EFE">
        <w:rPr>
          <w:lang w:val="es-ES_tradnl"/>
        </w:rPr>
        <w:t>Serie X y otras relacionadas con la seguridad en las telecomunicaciones/TIC.</w:t>
      </w:r>
    </w:p>
    <w:p w14:paraId="25121C92" w14:textId="77777777" w:rsidR="00FF15CC" w:rsidRPr="002D1EFE" w:rsidRDefault="00FF15CC" w:rsidP="00FF15CC">
      <w:pPr>
        <w:pStyle w:val="Headingb"/>
        <w:rPr>
          <w:lang w:val="es-ES_tradnl"/>
        </w:rPr>
      </w:pPr>
      <w:r w:rsidRPr="002D1EFE">
        <w:rPr>
          <w:lang w:val="es-ES_tradnl"/>
        </w:rPr>
        <w:t>Cuestiones</w:t>
      </w:r>
    </w:p>
    <w:p w14:paraId="42DED9FE" w14:textId="77777777" w:rsidR="00FF15CC" w:rsidRPr="002D1EFE" w:rsidRDefault="00FF15CC" w:rsidP="00FF15CC">
      <w:pPr>
        <w:rPr>
          <w:lang w:val="es-ES_tradnl"/>
        </w:rPr>
      </w:pPr>
      <w:r w:rsidRPr="002D1EFE">
        <w:rPr>
          <w:lang w:val="es-ES_tradnl"/>
        </w:rPr>
        <w:t>Cuestiones 2/17, 3/17, 4/17, 6/17, 7/17, 8/17, 10/17, 11/17, 13/17, 14/17 y 15/17 del UIT</w:t>
      </w:r>
      <w:r w:rsidRPr="002D1EFE">
        <w:rPr>
          <w:lang w:val="es-ES_tradnl"/>
        </w:rPr>
        <w:noBreakHyphen/>
        <w:t>T.</w:t>
      </w:r>
    </w:p>
    <w:p w14:paraId="7A5DADA7" w14:textId="77777777" w:rsidR="00FF15CC" w:rsidRPr="002D1EFE" w:rsidRDefault="00FF15CC" w:rsidP="00FF15CC">
      <w:pPr>
        <w:pStyle w:val="Headingb"/>
        <w:rPr>
          <w:lang w:val="es-ES_tradnl"/>
        </w:rPr>
      </w:pPr>
      <w:r w:rsidRPr="002D1EFE">
        <w:rPr>
          <w:lang w:val="es-ES_tradnl"/>
        </w:rPr>
        <w:t>Comisiones de Estudio</w:t>
      </w:r>
    </w:p>
    <w:p w14:paraId="76DBCB56" w14:textId="77777777" w:rsidR="00FF15CC" w:rsidRPr="002D1EFE" w:rsidRDefault="00FF15CC" w:rsidP="00FF15CC">
      <w:pPr>
        <w:rPr>
          <w:lang w:val="es-ES_tradnl"/>
        </w:rPr>
      </w:pPr>
      <w:r w:rsidRPr="002D1EFE">
        <w:rPr>
          <w:lang w:val="es-ES_tradnl"/>
        </w:rPr>
        <w:t>UIT</w:t>
      </w:r>
      <w:r w:rsidRPr="002D1EFE">
        <w:rPr>
          <w:lang w:val="es-ES_tradnl"/>
        </w:rPr>
        <w:noBreakHyphen/>
        <w:t>D; UIT</w:t>
      </w:r>
      <w:r w:rsidRPr="002D1EFE">
        <w:rPr>
          <w:lang w:val="es-ES_tradnl"/>
        </w:rPr>
        <w:noBreakHyphen/>
        <w:t>R; CE 2, 3, 5, 9, 11, 13, 15, 16 y 20 del UIT</w:t>
      </w:r>
      <w:r w:rsidRPr="002D1EFE">
        <w:rPr>
          <w:lang w:val="es-ES_tradnl"/>
        </w:rPr>
        <w:noBreakHyphen/>
        <w:t>T; GANT, comprendidos los GT y JCA pertinentes.</w:t>
      </w:r>
    </w:p>
    <w:p w14:paraId="6914A331" w14:textId="77777777" w:rsidR="00FF15CC" w:rsidRPr="002D1EFE" w:rsidRDefault="00FF15CC" w:rsidP="00FF15CC">
      <w:pPr>
        <w:pStyle w:val="Headingb"/>
        <w:rPr>
          <w:lang w:val="es-ES_tradnl"/>
        </w:rPr>
      </w:pPr>
      <w:r w:rsidRPr="002D1EFE">
        <w:rPr>
          <w:lang w:val="es-ES_tradnl"/>
        </w:rPr>
        <w:t>Entidades de normalización</w:t>
      </w:r>
    </w:p>
    <w:p w14:paraId="57C57FDE" w14:textId="77777777" w:rsidR="00FF15CC" w:rsidRPr="002D1EFE" w:rsidRDefault="00FF15CC" w:rsidP="00FF15CC">
      <w:pPr>
        <w:rPr>
          <w:lang w:val="es-ES_tradnl"/>
        </w:rPr>
      </w:pPr>
      <w:r w:rsidRPr="002D1EFE">
        <w:rPr>
          <w:lang w:val="es-ES_tradnl"/>
        </w:rPr>
        <w:t xml:space="preserve">Alliance </w:t>
      </w:r>
      <w:proofErr w:type="spellStart"/>
      <w:r w:rsidRPr="002D1EFE">
        <w:rPr>
          <w:lang w:val="es-ES_tradnl"/>
        </w:rPr>
        <w:t>of</w:t>
      </w:r>
      <w:proofErr w:type="spellEnd"/>
      <w:r w:rsidRPr="002D1EFE">
        <w:rPr>
          <w:lang w:val="es-ES_tradnl"/>
        </w:rPr>
        <w:t xml:space="preserve"> </w:t>
      </w:r>
      <w:proofErr w:type="spellStart"/>
      <w:r w:rsidRPr="002D1EFE">
        <w:rPr>
          <w:lang w:val="es-ES_tradnl"/>
        </w:rPr>
        <w:t>Telecommunications</w:t>
      </w:r>
      <w:proofErr w:type="spellEnd"/>
      <w:r w:rsidRPr="002D1EFE">
        <w:rPr>
          <w:lang w:val="es-ES_tradnl"/>
        </w:rPr>
        <w:t xml:space="preserve"> </w:t>
      </w:r>
      <w:proofErr w:type="spellStart"/>
      <w:r w:rsidRPr="002D1EFE">
        <w:rPr>
          <w:lang w:val="es-ES_tradnl"/>
        </w:rPr>
        <w:t>Industry</w:t>
      </w:r>
      <w:proofErr w:type="spellEnd"/>
      <w:r w:rsidRPr="002D1EFE">
        <w:rPr>
          <w:lang w:val="es-ES_tradnl"/>
        </w:rPr>
        <w:t xml:space="preserve"> Solutions (ATIS); Cloud Security Alliance (CSA); Instituto Europeo de Normas de Telecomunicación (ETSI); Instituto de Ingenieros Eléctricos y Electrónicos (IEEE); Grupo Especial sobre Ingeniería de Internet (IETF); JTC 1/SC 6 y SC 27 de ISO/CEI, ISO TC 292, ISO TMB; Organización para el Desarrollo de Normas relativas a la Información Estructurada (OASIS); Proyecto común de tecnologías inalámbricas de la tercera generación (3GPP); Proyecto común de tecnologías inalámbricas de la tercera generación 2 (3GPP2); Programa de Normalización de la </w:t>
      </w:r>
      <w:proofErr w:type="spellStart"/>
      <w:r w:rsidRPr="002D1EFE">
        <w:rPr>
          <w:lang w:val="es-ES_tradnl"/>
        </w:rPr>
        <w:t>Telecomunidad</w:t>
      </w:r>
      <w:proofErr w:type="spellEnd"/>
      <w:r w:rsidRPr="002D1EFE">
        <w:rPr>
          <w:lang w:val="es-ES_tradnl"/>
        </w:rPr>
        <w:t xml:space="preserve"> Asia-Pacífico (ASTAP).</w:t>
      </w:r>
    </w:p>
    <w:p w14:paraId="4EC74529" w14:textId="77777777" w:rsidR="00FF15CC" w:rsidRPr="002D1EFE" w:rsidRDefault="00FF15CC" w:rsidP="00FF15CC">
      <w:pPr>
        <w:pStyle w:val="Headingb"/>
        <w:rPr>
          <w:lang w:val="es-ES_tradnl"/>
        </w:rPr>
      </w:pPr>
      <w:r w:rsidRPr="002D1EFE">
        <w:rPr>
          <w:lang w:val="es-ES_tradnl"/>
        </w:rPr>
        <w:t>Otras entidades</w:t>
      </w:r>
    </w:p>
    <w:p w14:paraId="4DB503BF" w14:textId="77777777" w:rsidR="00FF15CC" w:rsidRPr="002D1EFE" w:rsidRDefault="00FF15CC" w:rsidP="00FF15CC">
      <w:pPr>
        <w:rPr>
          <w:lang w:val="es-ES_tradnl"/>
        </w:rPr>
      </w:pPr>
      <w:r w:rsidRPr="002D1EFE">
        <w:rPr>
          <w:lang w:val="es-ES_tradnl"/>
        </w:rPr>
        <w:t xml:space="preserve">Organismo Europeo para la Seguridad de la Información y las Redes (ENISA); </w:t>
      </w:r>
      <w:proofErr w:type="spellStart"/>
      <w:r w:rsidRPr="002D1EFE">
        <w:rPr>
          <w:lang w:val="es-ES_tradnl"/>
        </w:rPr>
        <w:t>National</w:t>
      </w:r>
      <w:proofErr w:type="spellEnd"/>
      <w:r w:rsidRPr="002D1EFE">
        <w:rPr>
          <w:lang w:val="es-ES_tradnl"/>
        </w:rPr>
        <w:t xml:space="preserve"> </w:t>
      </w:r>
      <w:proofErr w:type="spellStart"/>
      <w:r w:rsidRPr="002D1EFE">
        <w:rPr>
          <w:lang w:val="es-ES_tradnl"/>
        </w:rPr>
        <w:t>Institute</w:t>
      </w:r>
      <w:proofErr w:type="spellEnd"/>
      <w:r w:rsidRPr="002D1EFE">
        <w:rPr>
          <w:lang w:val="es-ES_tradnl"/>
        </w:rPr>
        <w:t xml:space="preserve"> </w:t>
      </w:r>
      <w:proofErr w:type="spellStart"/>
      <w:r w:rsidRPr="002D1EFE">
        <w:rPr>
          <w:lang w:val="es-ES_tradnl"/>
        </w:rPr>
        <w:t>of</w:t>
      </w:r>
      <w:proofErr w:type="spellEnd"/>
      <w:r w:rsidRPr="002D1EFE">
        <w:rPr>
          <w:lang w:val="es-ES_tradnl"/>
        </w:rPr>
        <w:t xml:space="preserve"> </w:t>
      </w:r>
      <w:proofErr w:type="spellStart"/>
      <w:r w:rsidRPr="002D1EFE">
        <w:rPr>
          <w:lang w:val="es-ES_tradnl"/>
        </w:rPr>
        <w:t>Standards</w:t>
      </w:r>
      <w:proofErr w:type="spellEnd"/>
      <w:r w:rsidRPr="002D1EFE">
        <w:rPr>
          <w:lang w:val="es-ES_tradnl"/>
        </w:rPr>
        <w:t xml:space="preserve"> and </w:t>
      </w:r>
      <w:proofErr w:type="spellStart"/>
      <w:r w:rsidRPr="002D1EFE">
        <w:rPr>
          <w:lang w:val="es-ES_tradnl"/>
        </w:rPr>
        <w:t>Technology</w:t>
      </w:r>
      <w:proofErr w:type="spellEnd"/>
      <w:r w:rsidRPr="002D1EFE">
        <w:rPr>
          <w:lang w:val="es-ES_tradnl"/>
        </w:rPr>
        <w:t xml:space="preserve"> (NIST); </w:t>
      </w:r>
      <w:proofErr w:type="spellStart"/>
      <w:r w:rsidRPr="002D1EFE">
        <w:rPr>
          <w:lang w:val="es-ES_tradnl"/>
        </w:rPr>
        <w:t>one</w:t>
      </w:r>
      <w:proofErr w:type="spellEnd"/>
      <w:r w:rsidRPr="002D1EFE">
        <w:rPr>
          <w:lang w:val="es-ES_tradnl"/>
        </w:rPr>
        <w:t xml:space="preserve"> M2M; Foro de intercambio de seguridad de la información en la Región de Asia (RAISE).</w:t>
      </w:r>
    </w:p>
    <w:p w14:paraId="345D85A9" w14:textId="77777777" w:rsidR="00FF15CC" w:rsidRPr="002D1EFE" w:rsidRDefault="00FF15CC" w:rsidP="00FF15CC">
      <w:pPr>
        <w:rPr>
          <w:lang w:val="es-ES_tradnl"/>
        </w:rPr>
      </w:pPr>
      <w:r w:rsidRPr="002D1EFE">
        <w:rPr>
          <w:lang w:val="es-ES_tradnl"/>
        </w:rPr>
        <w:br w:type="page"/>
      </w:r>
    </w:p>
    <w:p w14:paraId="02DD84FB" w14:textId="77777777" w:rsidR="00FF15CC" w:rsidRPr="002D1EFE" w:rsidRDefault="00FF15CC" w:rsidP="00FF15CC">
      <w:pPr>
        <w:pStyle w:val="Heading2"/>
        <w:rPr>
          <w:lang w:val="es-ES_tradnl"/>
        </w:rPr>
      </w:pPr>
      <w:bookmarkStart w:id="39" w:name="_Toc62629137"/>
      <w:bookmarkStart w:id="40" w:name="_Toc62629343"/>
      <w:bookmarkStart w:id="41" w:name="_Toc62629515"/>
      <w:bookmarkStart w:id="42" w:name="_Toc67427803"/>
      <w:r w:rsidRPr="002D1EFE">
        <w:rPr>
          <w:lang w:val="es-ES_tradnl"/>
        </w:rPr>
        <w:lastRenderedPageBreak/>
        <w:t>B</w:t>
      </w:r>
      <w:r w:rsidRPr="002D1EFE">
        <w:rPr>
          <w:lang w:val="es-ES_tradnl"/>
        </w:rPr>
        <w:tab/>
        <w:t>Cuestión 2/17 – Arquitectura de seguridad y seguridad de red</w:t>
      </w:r>
      <w:bookmarkEnd w:id="39"/>
      <w:bookmarkEnd w:id="40"/>
      <w:bookmarkEnd w:id="41"/>
      <w:bookmarkEnd w:id="42"/>
    </w:p>
    <w:p w14:paraId="074349D5" w14:textId="77777777" w:rsidR="00FF15CC" w:rsidRPr="002D1EFE" w:rsidRDefault="00FF15CC" w:rsidP="00FF15CC">
      <w:pPr>
        <w:pStyle w:val="Questionhistory"/>
        <w:rPr>
          <w:lang w:val="es-ES_tradnl"/>
        </w:rPr>
      </w:pPr>
      <w:r w:rsidRPr="002D1EFE">
        <w:rPr>
          <w:lang w:val="es-ES_tradnl"/>
        </w:rPr>
        <w:t>(Continuación de la Cuestión 2/17)</w:t>
      </w:r>
    </w:p>
    <w:p w14:paraId="3B743025" w14:textId="77777777" w:rsidR="00FF15CC" w:rsidRPr="002D1EFE" w:rsidRDefault="00FF15CC" w:rsidP="00FF15CC">
      <w:pPr>
        <w:pStyle w:val="Heading3"/>
        <w:rPr>
          <w:lang w:val="es-ES_tradnl"/>
        </w:rPr>
      </w:pPr>
      <w:bookmarkStart w:id="43" w:name="_Toc62629138"/>
      <w:bookmarkStart w:id="44" w:name="_Toc62629344"/>
      <w:bookmarkStart w:id="45" w:name="_Toc62629516"/>
      <w:bookmarkStart w:id="46" w:name="_Toc67427804"/>
      <w:r w:rsidRPr="002D1EFE">
        <w:rPr>
          <w:lang w:val="es-ES_tradnl"/>
        </w:rPr>
        <w:t>B.1</w:t>
      </w:r>
      <w:r w:rsidRPr="002D1EFE">
        <w:rPr>
          <w:lang w:val="es-ES_tradnl"/>
        </w:rPr>
        <w:tab/>
        <w:t>Motivación</w:t>
      </w:r>
      <w:bookmarkEnd w:id="43"/>
      <w:bookmarkEnd w:id="44"/>
      <w:bookmarkEnd w:id="45"/>
      <w:bookmarkEnd w:id="46"/>
    </w:p>
    <w:p w14:paraId="7367DC03" w14:textId="77777777" w:rsidR="00FF15CC" w:rsidRPr="002D1EFE" w:rsidRDefault="00FF15CC" w:rsidP="00FF15CC">
      <w:pPr>
        <w:rPr>
          <w:lang w:val="es-ES_tradnl"/>
        </w:rPr>
      </w:pPr>
      <w:r w:rsidRPr="002D1EFE">
        <w:rPr>
          <w:lang w:val="es-ES_tradnl"/>
        </w:rPr>
        <w:t xml:space="preserve">Las Recomendaciones X.800, X.802 y X.803 describen la seguridad en el contexto de sistemas abiertos. En la Recomendación X.805 se especifica la arquitectura de seguridad para los sistemas de comunicaciones de extremo a extremo. Se ha establecido un conjunto completo de marcos de seguridad detallados que abarcan aspectos de la seguridad tales como la autenticación, el control de acceso, el no rechazo, la confidencialidad, la integridad y auditoría y alarmas de seguridad (X.810, X.811, X.812, X.813, X.814, X.815 y X.816). Para crear condiciones de seguridad genérica de capas superiores (GULS, </w:t>
      </w:r>
      <w:proofErr w:type="spellStart"/>
      <w:r w:rsidRPr="002D1EFE">
        <w:rPr>
          <w:i/>
          <w:iCs/>
          <w:lang w:val="es-ES_tradnl"/>
        </w:rPr>
        <w:t>generic</w:t>
      </w:r>
      <w:proofErr w:type="spellEnd"/>
      <w:r w:rsidRPr="002D1EFE">
        <w:rPr>
          <w:i/>
          <w:iCs/>
          <w:lang w:val="es-ES_tradnl"/>
        </w:rPr>
        <w:t xml:space="preserve"> </w:t>
      </w:r>
      <w:proofErr w:type="spellStart"/>
      <w:r w:rsidRPr="002D1EFE">
        <w:rPr>
          <w:i/>
          <w:iCs/>
          <w:lang w:val="es-ES_tradnl"/>
        </w:rPr>
        <w:t>upper</w:t>
      </w:r>
      <w:proofErr w:type="spellEnd"/>
      <w:r w:rsidRPr="002D1EFE">
        <w:rPr>
          <w:i/>
          <w:iCs/>
          <w:lang w:val="es-ES_tradnl"/>
        </w:rPr>
        <w:t xml:space="preserve"> </w:t>
      </w:r>
      <w:proofErr w:type="spellStart"/>
      <w:r w:rsidRPr="002D1EFE">
        <w:rPr>
          <w:i/>
          <w:iCs/>
          <w:lang w:val="es-ES_tradnl"/>
        </w:rPr>
        <w:t>layers</w:t>
      </w:r>
      <w:proofErr w:type="spellEnd"/>
      <w:r w:rsidRPr="002D1EFE">
        <w:rPr>
          <w:i/>
          <w:iCs/>
          <w:lang w:val="es-ES_tradnl"/>
        </w:rPr>
        <w:t xml:space="preserve"> </w:t>
      </w:r>
      <w:proofErr w:type="spellStart"/>
      <w:r w:rsidRPr="002D1EFE">
        <w:rPr>
          <w:i/>
          <w:iCs/>
          <w:lang w:val="es-ES_tradnl"/>
        </w:rPr>
        <w:t>security</w:t>
      </w:r>
      <w:proofErr w:type="spellEnd"/>
      <w:r w:rsidRPr="002D1EFE">
        <w:rPr>
          <w:lang w:val="es-ES_tradnl"/>
        </w:rPr>
        <w:t>) se elaboraron las Recomendaciones UIT</w:t>
      </w:r>
      <w:r w:rsidRPr="002D1EFE">
        <w:rPr>
          <w:lang w:val="es-ES_tradnl"/>
        </w:rPr>
        <w:noBreakHyphen/>
        <w:t>T X.830, X.831, X.832, X.833, X.834 y X.835. En cooperación con el JTC 1/SC 27 de ISO/CEI se prepararon las Recomendaciones UIT-T X.841, X.842 y X.843 relativas a objetos de información sobre seguridad y servicios de tercero fiable.</w:t>
      </w:r>
    </w:p>
    <w:p w14:paraId="7270552D" w14:textId="77777777" w:rsidR="00FF15CC" w:rsidRPr="002D1EFE" w:rsidRDefault="00FF15CC" w:rsidP="00FF15CC">
      <w:pPr>
        <w:rPr>
          <w:lang w:val="es-ES_tradnl"/>
        </w:rPr>
      </w:pPr>
      <w:r w:rsidRPr="002D1EFE">
        <w:rPr>
          <w:lang w:val="es-ES_tradnl"/>
        </w:rPr>
        <w:t xml:space="preserve">Hay que proseguir este trabajo para mantener y ampliar estas Recomendaciones sobre seguridad con el fin de satisfacer las necesidades de las nuevas tecnologías (por ejemplo, las redes de la próxima generación (NGN), los aspectos de seguridad de las redes definidas por </w:t>
      </w:r>
      <w:r w:rsidRPr="002D1EFE">
        <w:rPr>
          <w:i/>
          <w:iCs/>
          <w:lang w:val="es-ES_tradnl"/>
        </w:rPr>
        <w:t>software</w:t>
      </w:r>
      <w:r w:rsidRPr="002D1EFE">
        <w:rPr>
          <w:lang w:val="es-ES_tradnl"/>
        </w:rPr>
        <w:t xml:space="preserve"> (SDN)/virtualización de funciones de red (NFV), segmentación de red (NS), cadena de función de servicio (SFC), computación periférica multiacceso (MEC), evolución a largo plazo/evolución de la arquitectura del sistema (LTE/SAE), red IMT-2020/5G y posteriores, marco y arquitectura de seguridad común para los servicios/aplicaciones, fundamentos de la inteligencia artificial (IA)/aprendizaje automático (ML) para crear confianza y seguridad en la utilización de las TIC, orientaciones para la aplicación técnica de sistemas que proporcionan comunicaciones de extremo a extremo y las redes basadas en el protocolo Internet). Los resultados de este trabajo se consignan en las Recomendaciones X.1035 y X.1036 que describen en detalle el protocolo de intercambio de claves con autentificación mediante contraseña y la distribución y aplicación de políticas de seguridad, X.1037 que contiene directrices de seguridad IPv6, X.1038, X.1042, X.1043 y X.1044 que describe los requisitos de seguridad, etc., sobre redes definidas por </w:t>
      </w:r>
      <w:r w:rsidRPr="002D1EFE">
        <w:rPr>
          <w:i/>
          <w:iCs/>
          <w:lang w:val="es-ES_tradnl"/>
        </w:rPr>
        <w:t>software</w:t>
      </w:r>
      <w:r w:rsidRPr="002D1EFE">
        <w:rPr>
          <w:lang w:val="es-ES_tradnl"/>
        </w:rPr>
        <w:t xml:space="preserve"> (SDN) y virtualización de funciones de red (NFV), X.1045 que describe los servicios de seguridad personalizados basados en la cadena de funciones de servicio (SFC).</w:t>
      </w:r>
    </w:p>
    <w:p w14:paraId="5A808360" w14:textId="77777777" w:rsidR="00FF15CC" w:rsidRPr="002D1EFE" w:rsidRDefault="00FF15CC" w:rsidP="00FF15CC">
      <w:pPr>
        <w:rPr>
          <w:lang w:val="es-ES_tradnl"/>
        </w:rPr>
      </w:pPr>
      <w:r w:rsidRPr="002D1EFE">
        <w:rPr>
          <w:lang w:val="es-ES_tradnl"/>
        </w:rPr>
        <w:t>Con la llegada de la convergencia y la movilidad, los operadores de telecomunicaciones y sus redes y sistemas informáticos se ven expuestos a nuevos tipos de amenazas a la seguridad. Los agresores consiguen llegar a niveles cada vez más profundos y sin ser expertos logran causar daños más graves. Los virus, el pirateo informático y los ataques de denegación de servicio están a la orden del día y afectan negativamente tanto a los elementos de red como a sus sistemas.</w:t>
      </w:r>
    </w:p>
    <w:p w14:paraId="0F3CE699" w14:textId="77777777" w:rsidR="00FF15CC" w:rsidRPr="002D1EFE" w:rsidRDefault="00FF15CC" w:rsidP="00FF15CC">
      <w:pPr>
        <w:rPr>
          <w:lang w:val="es-ES_tradnl"/>
        </w:rPr>
      </w:pPr>
      <w:r w:rsidRPr="002D1EFE">
        <w:rPr>
          <w:lang w:val="es-ES_tradnl"/>
        </w:rPr>
        <w:t>Las industrias de las telecomunicaciones y la tecnología de la información buscan soluciones de seguridad integrales y rentables que sean independientes de la tecnología y protejan un amplio espectro de redes, servicios y aplicaciones. Para poder encontrar soluciones de este tipo en un entorno constituido por dispositivos de diversos fabricantes, la seguridad de la red debe diseñarse y optimizarse en torno a arquitecturas y tecnologías de seguridad normalizadas. Es necesario definir requisitos y soluciones de seguridad teniendo presente las amenazas a la seguridad que acechan el entorno de las telecomunicaciones y los últimos adelantos en materia de seguridad para contrarrestarlas. Así pues, se necesitan nuevas Recomendaciones que expliquen cómo integrar las normas de tecnología y los marcos de seguridad para lograr la seguridad integral de las redes, servicios y aplicaciones incipientes.</w:t>
      </w:r>
    </w:p>
    <w:p w14:paraId="2E674490" w14:textId="77777777" w:rsidR="00FF15CC" w:rsidRPr="002D1EFE" w:rsidRDefault="00FF15CC" w:rsidP="00FF15CC">
      <w:pPr>
        <w:keepNext/>
        <w:keepLines/>
        <w:rPr>
          <w:lang w:val="es-ES_tradnl"/>
        </w:rPr>
      </w:pPr>
      <w:r w:rsidRPr="002D1EFE">
        <w:rPr>
          <w:lang w:val="es-ES_tradnl"/>
        </w:rPr>
        <w:lastRenderedPageBreak/>
        <w:t>Las Recomendaciones y los Suplementos relacionados con el estudio de esta Cuestión son, al 3 de septiembre de 2020, los siguientes: X.800, X.802, X.803, X.805, X.810, X.811, X.812, X.813, X.814, X.815, X.816, X.830, X.831, X.832, X.833, X.834, X.835, X.841, X.842, X.843, X.1031, X.1032, X.1033, X.1034, X.1035, X.1036, X.1037,</w:t>
      </w:r>
      <w:r w:rsidRPr="002D1EFE">
        <w:rPr>
          <w:rFonts w:asciiTheme="majorBidi" w:hAnsiTheme="majorBidi" w:cstheme="majorBidi"/>
          <w:lang w:val="es-ES_tradnl"/>
        </w:rPr>
        <w:t xml:space="preserve"> </w:t>
      </w:r>
      <w:r w:rsidRPr="002D1EFE">
        <w:rPr>
          <w:lang w:val="es-ES_tradnl"/>
        </w:rPr>
        <w:t xml:space="preserve">X.1038, X.1039, X.1040, X.1041, X.1042, X.1043, X.1044, X.1045, y los Suplementos </w:t>
      </w:r>
      <w:proofErr w:type="gramStart"/>
      <w:r w:rsidRPr="002D1EFE">
        <w:rPr>
          <w:lang w:val="es-ES_tradnl"/>
        </w:rPr>
        <w:t>X.Supl</w:t>
      </w:r>
      <w:proofErr w:type="gramEnd"/>
      <w:r w:rsidRPr="002D1EFE">
        <w:rPr>
          <w:lang w:val="es-ES_tradnl"/>
        </w:rPr>
        <w:t>.2, X.Supl.3, X.Supl.15, X.Supl.16, X.Supl.23 y X.Supl.30.</w:t>
      </w:r>
    </w:p>
    <w:p w14:paraId="4ABE1F01" w14:textId="77777777" w:rsidR="00FF15CC" w:rsidRPr="002D1EFE" w:rsidRDefault="00FF15CC" w:rsidP="00FF15CC">
      <w:pPr>
        <w:rPr>
          <w:lang w:val="es-ES_tradnl"/>
        </w:rPr>
      </w:pPr>
      <w:r w:rsidRPr="002D1EFE">
        <w:rPr>
          <w:lang w:val="es-ES_tradnl"/>
        </w:rPr>
        <w:t>Textos en preparación:</w:t>
      </w:r>
      <w:r w:rsidRPr="002D1EFE">
        <w:rPr>
          <w:rFonts w:asciiTheme="majorBidi" w:hAnsiTheme="majorBidi" w:cstheme="majorBidi"/>
          <w:lang w:val="es-ES_tradnl"/>
        </w:rPr>
        <w:t xml:space="preserve"> </w:t>
      </w:r>
      <w:proofErr w:type="spellStart"/>
      <w:proofErr w:type="gramStart"/>
      <w:r w:rsidRPr="002D1EFE">
        <w:rPr>
          <w:lang w:val="es-ES_tradnl"/>
        </w:rPr>
        <w:t>X.nsom</w:t>
      </w:r>
      <w:proofErr w:type="gramEnd"/>
      <w:r w:rsidRPr="002D1EFE">
        <w:rPr>
          <w:lang w:val="es-ES_tradnl"/>
        </w:rPr>
        <w:t>-sec</w:t>
      </w:r>
      <w:proofErr w:type="spellEnd"/>
      <w:r w:rsidRPr="002D1EFE">
        <w:rPr>
          <w:lang w:val="es-ES_tradnl"/>
        </w:rPr>
        <w:t xml:space="preserve">, </w:t>
      </w:r>
      <w:proofErr w:type="spellStart"/>
      <w:r w:rsidRPr="002D1EFE">
        <w:rPr>
          <w:lang w:val="es-ES_tradnl"/>
        </w:rPr>
        <w:t>X.rf-csap</w:t>
      </w:r>
      <w:proofErr w:type="spellEnd"/>
      <w:r w:rsidRPr="002D1EFE">
        <w:rPr>
          <w:lang w:val="es-ES_tradnl"/>
        </w:rPr>
        <w:t xml:space="preserve">, </w:t>
      </w:r>
      <w:proofErr w:type="spellStart"/>
      <w:r w:rsidRPr="002D1EFE">
        <w:rPr>
          <w:lang w:val="es-ES_tradnl"/>
        </w:rPr>
        <w:t>X.SDsec</w:t>
      </w:r>
      <w:proofErr w:type="spellEnd"/>
      <w:r w:rsidRPr="002D1EFE">
        <w:rPr>
          <w:lang w:val="es-ES_tradnl"/>
        </w:rPr>
        <w:t xml:space="preserve"> (X.1046), X.5GSec-ecs, X.5GSec-guide, X.5Gsec-netec, X.5Gsec-q (X.1811), X.5Gsec-ssl y X.5Gsec-t, X.5Gsec-vs.</w:t>
      </w:r>
    </w:p>
    <w:p w14:paraId="7AB84945" w14:textId="77777777" w:rsidR="00FF15CC" w:rsidRPr="002D1EFE" w:rsidRDefault="00FF15CC" w:rsidP="00FF15CC">
      <w:pPr>
        <w:pStyle w:val="Heading3"/>
        <w:rPr>
          <w:lang w:val="es-ES_tradnl"/>
        </w:rPr>
      </w:pPr>
      <w:bookmarkStart w:id="47" w:name="_Toc62629139"/>
      <w:bookmarkStart w:id="48" w:name="_Toc62629345"/>
      <w:bookmarkStart w:id="49" w:name="_Toc62629517"/>
      <w:bookmarkStart w:id="50" w:name="_Toc67427805"/>
      <w:r w:rsidRPr="002D1EFE">
        <w:rPr>
          <w:lang w:val="es-ES_tradnl"/>
        </w:rPr>
        <w:t>B.2</w:t>
      </w:r>
      <w:r w:rsidRPr="002D1EFE">
        <w:rPr>
          <w:lang w:val="es-ES_tradnl"/>
        </w:rPr>
        <w:tab/>
        <w:t>Cuestión</w:t>
      </w:r>
      <w:bookmarkEnd w:id="47"/>
      <w:bookmarkEnd w:id="48"/>
      <w:bookmarkEnd w:id="49"/>
      <w:bookmarkEnd w:id="50"/>
    </w:p>
    <w:p w14:paraId="0ADFC917" w14:textId="77777777" w:rsidR="00FF15CC" w:rsidRPr="002D1EFE" w:rsidRDefault="00FF15CC" w:rsidP="00FF15CC">
      <w:pPr>
        <w:keepNext/>
        <w:rPr>
          <w:lang w:val="es-ES_tradnl"/>
        </w:rPr>
      </w:pPr>
      <w:r w:rsidRPr="002D1EFE">
        <w:rPr>
          <w:rFonts w:eastAsia="Gulim"/>
          <w:lang w:val="es-ES_tradnl"/>
        </w:rPr>
        <w:t>Los temas de estudio que se han de considerar son, entre otros:</w:t>
      </w:r>
    </w:p>
    <w:p w14:paraId="463235EC" w14:textId="77777777" w:rsidR="00FF15CC" w:rsidRPr="002D1EFE" w:rsidRDefault="00FF15CC" w:rsidP="00FF15CC">
      <w:pPr>
        <w:pStyle w:val="enumlev1"/>
        <w:rPr>
          <w:lang w:val="es-ES_tradnl"/>
        </w:rPr>
      </w:pPr>
      <w:r w:rsidRPr="002D1EFE">
        <w:rPr>
          <w:lang w:val="es-ES_tradnl"/>
        </w:rPr>
        <w:t>a)</w:t>
      </w:r>
      <w:r w:rsidRPr="002D1EFE">
        <w:rPr>
          <w:lang w:val="es-ES_tradnl"/>
        </w:rPr>
        <w:tab/>
        <w:t>¿Cómo debe definirse una solución completa y coherente de la seguridad en las comunicaciones?</w:t>
      </w:r>
    </w:p>
    <w:p w14:paraId="0F4B6BEA" w14:textId="77777777" w:rsidR="00FF15CC" w:rsidRPr="002D1EFE" w:rsidRDefault="00FF15CC" w:rsidP="00FF15CC">
      <w:pPr>
        <w:pStyle w:val="enumlev1"/>
        <w:rPr>
          <w:lang w:val="es-ES_tradnl"/>
        </w:rPr>
      </w:pPr>
      <w:r w:rsidRPr="002D1EFE">
        <w:rPr>
          <w:lang w:val="es-ES_tradnl"/>
        </w:rPr>
        <w:t>b)</w:t>
      </w:r>
      <w:r w:rsidRPr="002D1EFE">
        <w:rPr>
          <w:lang w:val="es-ES_tradnl"/>
        </w:rPr>
        <w:tab/>
        <w:t>¿Cuál es la arquitectura más adecuada para lograr una solución completa y coherente de la seguridad?</w:t>
      </w:r>
    </w:p>
    <w:p w14:paraId="5B77A6EE" w14:textId="77777777" w:rsidR="00FF15CC" w:rsidRPr="002D1EFE" w:rsidRDefault="00FF15CC" w:rsidP="00FF15CC">
      <w:pPr>
        <w:pStyle w:val="enumlev1"/>
        <w:rPr>
          <w:lang w:val="es-ES_tradnl"/>
        </w:rPr>
      </w:pPr>
      <w:r w:rsidRPr="002D1EFE">
        <w:rPr>
          <w:lang w:val="es-ES_tradnl"/>
        </w:rPr>
        <w:t>c)</w:t>
      </w:r>
      <w:r w:rsidRPr="002D1EFE">
        <w:rPr>
          <w:lang w:val="es-ES_tradnl"/>
        </w:rPr>
        <w:tab/>
        <w:t>¿Cuál es el marco de aplicación de la arquitectura de seguridad con objeto de crear una solución para la seguridad?</w:t>
      </w:r>
    </w:p>
    <w:p w14:paraId="184BD7C6" w14:textId="77777777" w:rsidR="00FF15CC" w:rsidRPr="002D1EFE" w:rsidRDefault="00FF15CC" w:rsidP="00FF15CC">
      <w:pPr>
        <w:pStyle w:val="enumlev1"/>
        <w:rPr>
          <w:lang w:val="es-ES_tradnl"/>
        </w:rPr>
      </w:pPr>
      <w:r w:rsidRPr="002D1EFE">
        <w:rPr>
          <w:lang w:val="es-ES_tradnl"/>
        </w:rPr>
        <w:t>d)</w:t>
      </w:r>
      <w:r w:rsidRPr="002D1EFE">
        <w:rPr>
          <w:lang w:val="es-ES_tradnl"/>
        </w:rPr>
        <w:tab/>
        <w:t>¿Cuál es el marco de aplicación de la arquitectura de seguridad para evaluar (y consiguientemente mejorar) la solución de seguridad existente?</w:t>
      </w:r>
    </w:p>
    <w:p w14:paraId="30A17C34" w14:textId="77777777" w:rsidR="00FF15CC" w:rsidRPr="002D1EFE" w:rsidRDefault="00FF15CC" w:rsidP="00FF15CC">
      <w:pPr>
        <w:pStyle w:val="enumlev1"/>
        <w:rPr>
          <w:lang w:val="es-ES_tradnl"/>
        </w:rPr>
      </w:pPr>
      <w:r w:rsidRPr="002D1EFE">
        <w:rPr>
          <w:lang w:val="es-ES_tradnl"/>
        </w:rPr>
        <w:t>e)</w:t>
      </w:r>
      <w:r w:rsidRPr="002D1EFE">
        <w:rPr>
          <w:lang w:val="es-ES_tradnl"/>
        </w:rPr>
        <w:tab/>
        <w:t>¿Cuáles son los fundamentos de la arquitectura de seguridad?</w:t>
      </w:r>
    </w:p>
    <w:p w14:paraId="3E26B65A" w14:textId="77777777" w:rsidR="00FF15CC" w:rsidRPr="002D1EFE" w:rsidRDefault="00FF15CC" w:rsidP="00FF15CC">
      <w:pPr>
        <w:pStyle w:val="enumlev2"/>
        <w:rPr>
          <w:lang w:val="es-ES_tradnl"/>
        </w:rPr>
      </w:pPr>
      <w:r w:rsidRPr="002D1EFE">
        <w:rPr>
          <w:lang w:val="es-ES_tradnl"/>
        </w:rPr>
        <w:t>i)</w:t>
      </w:r>
      <w:r w:rsidRPr="002D1EFE">
        <w:rPr>
          <w:lang w:val="es-ES_tradnl"/>
        </w:rPr>
        <w:tab/>
        <w:t xml:space="preserve">¿Qué arquitectura garantiza la </w:t>
      </w:r>
      <w:proofErr w:type="gramStart"/>
      <w:r w:rsidRPr="002D1EFE">
        <w:rPr>
          <w:lang w:val="es-ES_tradnl"/>
        </w:rPr>
        <w:t>seguridad extremo</w:t>
      </w:r>
      <w:proofErr w:type="gramEnd"/>
      <w:r w:rsidRPr="002D1EFE">
        <w:rPr>
          <w:lang w:val="es-ES_tradnl"/>
        </w:rPr>
        <w:t xml:space="preserve"> a extremo?</w:t>
      </w:r>
    </w:p>
    <w:p w14:paraId="6E2E5DE7" w14:textId="77777777" w:rsidR="00FF15CC" w:rsidRPr="002D1EFE" w:rsidRDefault="00FF15CC" w:rsidP="00FF15CC">
      <w:pPr>
        <w:pStyle w:val="enumlev2"/>
        <w:rPr>
          <w:lang w:val="es-ES_tradnl"/>
        </w:rPr>
      </w:pPr>
      <w:proofErr w:type="spellStart"/>
      <w:r w:rsidRPr="002D1EFE">
        <w:rPr>
          <w:lang w:val="es-ES_tradnl"/>
        </w:rPr>
        <w:t>ii</w:t>
      </w:r>
      <w:proofErr w:type="spellEnd"/>
      <w:r w:rsidRPr="002D1EFE">
        <w:rPr>
          <w:lang w:val="es-ES_tradnl"/>
        </w:rPr>
        <w:t>)</w:t>
      </w:r>
      <w:r w:rsidRPr="002D1EFE">
        <w:rPr>
          <w:lang w:val="es-ES_tradnl"/>
        </w:rPr>
        <w:tab/>
        <w:t>¿Cuál es la arquitectura de seguridad de los sistemas abiertos?</w:t>
      </w:r>
    </w:p>
    <w:p w14:paraId="03D56480" w14:textId="77777777" w:rsidR="00FF15CC" w:rsidRPr="002D1EFE" w:rsidRDefault="00FF15CC" w:rsidP="00FF15CC">
      <w:pPr>
        <w:pStyle w:val="enumlev2"/>
        <w:rPr>
          <w:lang w:val="es-ES_tradnl"/>
        </w:rPr>
      </w:pPr>
      <w:proofErr w:type="spellStart"/>
      <w:r w:rsidRPr="002D1EFE">
        <w:rPr>
          <w:lang w:val="es-ES_tradnl"/>
        </w:rPr>
        <w:t>iii</w:t>
      </w:r>
      <w:proofErr w:type="spellEnd"/>
      <w:r w:rsidRPr="002D1EFE">
        <w:rPr>
          <w:lang w:val="es-ES_tradnl"/>
        </w:rPr>
        <w:t>)</w:t>
      </w:r>
      <w:r w:rsidRPr="002D1EFE">
        <w:rPr>
          <w:lang w:val="es-ES_tradnl"/>
        </w:rPr>
        <w:tab/>
        <w:t>¿Cuál es la arquitectura de seguridad en el entorno móvil?</w:t>
      </w:r>
    </w:p>
    <w:p w14:paraId="2C7D4676" w14:textId="77777777" w:rsidR="00FF15CC" w:rsidRPr="002D1EFE" w:rsidRDefault="00FF15CC" w:rsidP="00FF15CC">
      <w:pPr>
        <w:pStyle w:val="enumlev2"/>
        <w:rPr>
          <w:lang w:val="es-ES_tradnl"/>
        </w:rPr>
      </w:pPr>
      <w:proofErr w:type="spellStart"/>
      <w:r w:rsidRPr="002D1EFE">
        <w:rPr>
          <w:lang w:val="es-ES_tradnl"/>
        </w:rPr>
        <w:t>iv</w:t>
      </w:r>
      <w:proofErr w:type="spellEnd"/>
      <w:r w:rsidRPr="002D1EFE">
        <w:rPr>
          <w:lang w:val="es-ES_tradnl"/>
        </w:rPr>
        <w:t>)</w:t>
      </w:r>
      <w:r w:rsidRPr="002D1EFE">
        <w:rPr>
          <w:lang w:val="es-ES_tradnl"/>
        </w:rPr>
        <w:tab/>
        <w:t xml:space="preserve">¿Cuál es la arquitectura de seguridad para las redes evolutivas? </w:t>
      </w:r>
    </w:p>
    <w:p w14:paraId="5D04ED0A" w14:textId="77777777" w:rsidR="00FF15CC" w:rsidRPr="002D1EFE" w:rsidRDefault="00FF15CC" w:rsidP="00FF15CC">
      <w:pPr>
        <w:pStyle w:val="enumlev2"/>
        <w:rPr>
          <w:rFonts w:eastAsia="Gulim"/>
          <w:lang w:val="es-ES_tradnl"/>
        </w:rPr>
      </w:pPr>
      <w:r w:rsidRPr="002D1EFE">
        <w:rPr>
          <w:rFonts w:eastAsia="Gulim"/>
          <w:lang w:val="es-ES_tradnl"/>
        </w:rPr>
        <w:t>v)</w:t>
      </w:r>
      <w:r w:rsidRPr="002D1EFE">
        <w:rPr>
          <w:rFonts w:eastAsia="Gulim"/>
          <w:lang w:val="es-ES_tradnl"/>
        </w:rPr>
        <w:tab/>
        <w:t>¿Cuál es la arquitectura de seguridad para servicios de aplicaciones en colaboración con la Cuestión C7/17?</w:t>
      </w:r>
    </w:p>
    <w:p w14:paraId="2106801C" w14:textId="77777777" w:rsidR="00FF15CC" w:rsidRPr="002D1EFE" w:rsidRDefault="00FF15CC" w:rsidP="00FF15CC">
      <w:pPr>
        <w:pStyle w:val="enumlev1"/>
        <w:rPr>
          <w:rFonts w:eastAsia="Gulim"/>
          <w:lang w:val="es-ES_tradnl"/>
        </w:rPr>
      </w:pPr>
      <w:r w:rsidRPr="002D1EFE">
        <w:rPr>
          <w:rFonts w:eastAsia="Gulim"/>
          <w:lang w:val="es-ES_tradnl"/>
        </w:rPr>
        <w:t>f)</w:t>
      </w:r>
      <w:r w:rsidRPr="002D1EFE">
        <w:rPr>
          <w:rFonts w:eastAsia="Gulim"/>
          <w:lang w:val="es-ES_tradnl"/>
        </w:rPr>
        <w:tab/>
        <w:t>¿Qué Recomendaciones nuevas sobre el marco y la arquitectura de seguridad se requieren para proporcionar soluciones de seguridad en el entorno cambiante?</w:t>
      </w:r>
    </w:p>
    <w:p w14:paraId="116D8618" w14:textId="77777777" w:rsidR="00FF15CC" w:rsidRPr="002D1EFE" w:rsidRDefault="00FF15CC" w:rsidP="00FF15CC">
      <w:pPr>
        <w:pStyle w:val="enumlev1"/>
        <w:rPr>
          <w:rFonts w:eastAsia="Gulim"/>
          <w:lang w:val="es-ES_tradnl"/>
        </w:rPr>
      </w:pPr>
      <w:r w:rsidRPr="002D1EFE">
        <w:rPr>
          <w:rFonts w:eastAsia="Gulim"/>
          <w:lang w:val="es-ES_tradnl"/>
        </w:rPr>
        <w:t>g)</w:t>
      </w:r>
      <w:r w:rsidRPr="002D1EFE">
        <w:rPr>
          <w:rFonts w:eastAsia="Gulim"/>
          <w:lang w:val="es-ES_tradnl"/>
        </w:rPr>
        <w:tab/>
        <w:t>¿Cómo estructurar las normas relativas a la arquitectura con respecto a las Recomendaciones sobre seguridad existentes?</w:t>
      </w:r>
    </w:p>
    <w:p w14:paraId="31BE0AFB" w14:textId="77777777" w:rsidR="00FF15CC" w:rsidRPr="002D1EFE" w:rsidRDefault="00FF15CC" w:rsidP="00FF15CC">
      <w:pPr>
        <w:pStyle w:val="enumlev1"/>
        <w:rPr>
          <w:rFonts w:eastAsia="Gulim"/>
          <w:lang w:val="es-ES_tradnl"/>
        </w:rPr>
      </w:pPr>
      <w:r w:rsidRPr="002D1EFE">
        <w:rPr>
          <w:rFonts w:eastAsia="Gulim"/>
          <w:lang w:val="es-ES_tradnl"/>
        </w:rPr>
        <w:t>h)</w:t>
      </w:r>
      <w:r w:rsidRPr="002D1EFE">
        <w:rPr>
          <w:rFonts w:eastAsia="Gulim"/>
          <w:lang w:val="es-ES_tradnl"/>
        </w:rPr>
        <w:tab/>
        <w:t>¿Cómo organizar las normas relativas a la arquitectura con respecto a las actuales tecnologías avanzadas en materia de seguridad?</w:t>
      </w:r>
    </w:p>
    <w:p w14:paraId="62B804DD" w14:textId="77777777" w:rsidR="00FF15CC" w:rsidRPr="002D1EFE" w:rsidRDefault="00FF15CC" w:rsidP="00FF15CC">
      <w:pPr>
        <w:pStyle w:val="enumlev1"/>
        <w:rPr>
          <w:rFonts w:eastAsia="Gulim"/>
          <w:lang w:val="es-ES_tradnl"/>
        </w:rPr>
      </w:pPr>
      <w:r w:rsidRPr="002D1EFE">
        <w:rPr>
          <w:rFonts w:eastAsia="Gulim"/>
          <w:lang w:val="es-ES_tradnl"/>
        </w:rPr>
        <w:t>i)</w:t>
      </w:r>
      <w:r w:rsidRPr="002D1EFE">
        <w:rPr>
          <w:rFonts w:eastAsia="Gulim"/>
          <w:lang w:val="es-ES_tradnl"/>
        </w:rPr>
        <w:tab/>
        <w:t>¿Cómo modificar las Recomendaciones que definen el marco de seguridad para adaptarlas a las nuevas tecnologías, y qué nuevas Recomendaciones marco se requieren?</w:t>
      </w:r>
    </w:p>
    <w:p w14:paraId="489F8FA4" w14:textId="77777777" w:rsidR="00FF15CC" w:rsidRPr="002D1EFE" w:rsidRDefault="00FF15CC" w:rsidP="00FF15CC">
      <w:pPr>
        <w:pStyle w:val="enumlev1"/>
        <w:rPr>
          <w:rFonts w:eastAsia="Gulim"/>
          <w:lang w:val="es-ES_tradnl"/>
        </w:rPr>
      </w:pPr>
      <w:r w:rsidRPr="002D1EFE">
        <w:rPr>
          <w:rFonts w:eastAsia="Gulim"/>
          <w:lang w:val="es-ES_tradnl"/>
        </w:rPr>
        <w:t>j)</w:t>
      </w:r>
      <w:r w:rsidRPr="002D1EFE">
        <w:rPr>
          <w:rFonts w:eastAsia="Gulim"/>
          <w:lang w:val="es-ES_tradnl"/>
        </w:rPr>
        <w:tab/>
        <w:t>¿Cómo se aplican los servicios de seguridad para suministrar soluciones de seguridad?</w:t>
      </w:r>
    </w:p>
    <w:p w14:paraId="2C565BFF" w14:textId="77777777" w:rsidR="00FF15CC" w:rsidRPr="002D1EFE" w:rsidRDefault="00FF15CC" w:rsidP="00FF15CC">
      <w:pPr>
        <w:pStyle w:val="enumlev1"/>
        <w:rPr>
          <w:rFonts w:eastAsia="Gulim"/>
          <w:lang w:val="es-ES_tradnl"/>
        </w:rPr>
      </w:pPr>
      <w:r w:rsidRPr="002D1EFE">
        <w:rPr>
          <w:rFonts w:eastAsia="Gulim"/>
          <w:lang w:val="es-ES_tradnl"/>
        </w:rPr>
        <w:t>k)</w:t>
      </w:r>
      <w:r w:rsidRPr="002D1EFE">
        <w:rPr>
          <w:rFonts w:eastAsia="Gulim"/>
          <w:lang w:val="es-ES_tradnl"/>
        </w:rPr>
        <w:tab/>
        <w:t>¿Cómo se supervisa la infraestructura de telecomunicaciones/TIC para suministrar soluciones de seguridad?</w:t>
      </w:r>
    </w:p>
    <w:p w14:paraId="0814222D" w14:textId="77777777" w:rsidR="00FF15CC" w:rsidRPr="002D1EFE" w:rsidRDefault="00FF15CC" w:rsidP="00FF15CC">
      <w:pPr>
        <w:pStyle w:val="enumlev1"/>
        <w:rPr>
          <w:rFonts w:eastAsia="Gulim"/>
          <w:lang w:val="es-ES_tradnl"/>
        </w:rPr>
      </w:pPr>
      <w:r w:rsidRPr="002D1EFE">
        <w:rPr>
          <w:rFonts w:eastAsia="Gulim"/>
          <w:lang w:val="es-ES_tradnl"/>
        </w:rPr>
        <w:t>l)</w:t>
      </w:r>
      <w:r w:rsidRPr="002D1EFE">
        <w:rPr>
          <w:rFonts w:eastAsia="Gulim"/>
          <w:lang w:val="es-ES_tradnl"/>
        </w:rPr>
        <w:tab/>
        <w:t>¿Cuáles son los fundamentos de la inteligencia artificial/aprendizaje automático (IA/ML) para fomentar la creación de confianza y seguridad en la utilización de las TIC?</w:t>
      </w:r>
    </w:p>
    <w:p w14:paraId="076FD857" w14:textId="77777777" w:rsidR="00FF15CC" w:rsidRPr="002D1EFE" w:rsidRDefault="00FF15CC" w:rsidP="00FF15CC">
      <w:pPr>
        <w:pStyle w:val="enumlev1"/>
        <w:rPr>
          <w:rFonts w:eastAsia="Gulim"/>
          <w:lang w:val="es-ES_tradnl"/>
        </w:rPr>
      </w:pPr>
      <w:r w:rsidRPr="002D1EFE">
        <w:rPr>
          <w:rFonts w:eastAsia="Gulim"/>
          <w:lang w:val="es-ES_tradnl"/>
        </w:rPr>
        <w:t>m)</w:t>
      </w:r>
      <w:r w:rsidRPr="002D1EFE">
        <w:rPr>
          <w:rFonts w:eastAsia="Gulim"/>
          <w:lang w:val="es-ES_tradnl"/>
        </w:rPr>
        <w:tab/>
        <w:t>¿Cuáles son los nuevos retos y amenazas de seguridad generados por las tecnologías de red incipientes (por ejemplo, SDN, NFV, división de redes, SFC, MEC, LTE/SAE, red IMT-2020/5G y posteriores, etc.)?</w:t>
      </w:r>
    </w:p>
    <w:p w14:paraId="68CB39B9" w14:textId="77777777" w:rsidR="00FF15CC" w:rsidRPr="002D1EFE" w:rsidRDefault="00FF15CC" w:rsidP="00FF15CC">
      <w:pPr>
        <w:pStyle w:val="enumlev1"/>
        <w:rPr>
          <w:rFonts w:eastAsia="Gulim"/>
          <w:lang w:val="es-ES_tradnl"/>
        </w:rPr>
      </w:pPr>
      <w:r w:rsidRPr="002D1EFE">
        <w:rPr>
          <w:rFonts w:eastAsia="Gulim"/>
          <w:lang w:val="es-ES_tradnl"/>
        </w:rPr>
        <w:t>n)</w:t>
      </w:r>
      <w:r w:rsidRPr="002D1EFE">
        <w:rPr>
          <w:rFonts w:eastAsia="Gulim"/>
          <w:lang w:val="es-ES_tradnl"/>
        </w:rPr>
        <w:tab/>
        <w:t>¿Cuáles son los requisitos de seguridad de las redes IMT-2020/5G y posteriores, y cómo puede abordarlos la CE 17?</w:t>
      </w:r>
    </w:p>
    <w:p w14:paraId="57727048" w14:textId="77777777" w:rsidR="00FF15CC" w:rsidRPr="002D1EFE" w:rsidRDefault="00FF15CC" w:rsidP="00FF15CC">
      <w:pPr>
        <w:pStyle w:val="enumlev1"/>
        <w:rPr>
          <w:rFonts w:eastAsia="Gulim"/>
          <w:lang w:val="es-ES_tradnl"/>
        </w:rPr>
      </w:pPr>
      <w:r w:rsidRPr="002D1EFE">
        <w:rPr>
          <w:rFonts w:eastAsia="Gulim"/>
          <w:lang w:val="es-ES_tradnl"/>
        </w:rPr>
        <w:lastRenderedPageBreak/>
        <w:t>o)</w:t>
      </w:r>
      <w:r w:rsidRPr="002D1EFE">
        <w:rPr>
          <w:rFonts w:eastAsia="Gulim"/>
          <w:lang w:val="es-ES_tradnl"/>
        </w:rPr>
        <w:tab/>
        <w:t>¿Cuáles son los mecanismos de seguridad comunes para las tecnologías de redes incipientes?</w:t>
      </w:r>
    </w:p>
    <w:p w14:paraId="5C4A6095" w14:textId="77777777" w:rsidR="00FF15CC" w:rsidRPr="002D1EFE" w:rsidRDefault="00FF15CC" w:rsidP="00FF15CC">
      <w:pPr>
        <w:pStyle w:val="Heading3"/>
        <w:rPr>
          <w:lang w:val="es-ES_tradnl"/>
        </w:rPr>
      </w:pPr>
      <w:bookmarkStart w:id="51" w:name="_Toc62629140"/>
      <w:bookmarkStart w:id="52" w:name="_Toc62629346"/>
      <w:bookmarkStart w:id="53" w:name="_Toc62629518"/>
      <w:bookmarkStart w:id="54" w:name="_Toc67427806"/>
      <w:r w:rsidRPr="002D1EFE">
        <w:rPr>
          <w:lang w:val="es-ES_tradnl"/>
        </w:rPr>
        <w:t>B.3</w:t>
      </w:r>
      <w:r w:rsidRPr="002D1EFE">
        <w:rPr>
          <w:lang w:val="es-ES_tradnl"/>
        </w:rPr>
        <w:tab/>
        <w:t>Tareas</w:t>
      </w:r>
      <w:bookmarkEnd w:id="51"/>
      <w:bookmarkEnd w:id="52"/>
      <w:bookmarkEnd w:id="53"/>
      <w:bookmarkEnd w:id="54"/>
    </w:p>
    <w:p w14:paraId="2C681995" w14:textId="77777777" w:rsidR="00FF15CC" w:rsidRPr="002D1EFE" w:rsidRDefault="00FF15CC" w:rsidP="00FF15CC">
      <w:pPr>
        <w:rPr>
          <w:lang w:val="es-ES_tradnl"/>
        </w:rPr>
      </w:pPr>
      <w:r w:rsidRPr="002D1EFE">
        <w:rPr>
          <w:lang w:val="es-ES_tradnl"/>
        </w:rPr>
        <w:t>Las tareas son, entre otras:</w:t>
      </w:r>
    </w:p>
    <w:p w14:paraId="30AA40B9" w14:textId="77777777" w:rsidR="00FF15CC" w:rsidRPr="002D1EFE" w:rsidRDefault="00FF15CC" w:rsidP="00FF15CC">
      <w:pPr>
        <w:pStyle w:val="enumlev1"/>
        <w:rPr>
          <w:lang w:val="es-ES_tradnl"/>
        </w:rPr>
      </w:pPr>
      <w:r w:rsidRPr="002D1EFE">
        <w:rPr>
          <w:lang w:val="es-ES_tradnl"/>
        </w:rPr>
        <w:t>a)</w:t>
      </w:r>
      <w:r w:rsidRPr="002D1EFE">
        <w:rPr>
          <w:lang w:val="es-ES_tradnl"/>
        </w:rPr>
        <w:tab/>
        <w:t>Elaborar un conjunto completo de Recomendaciones que proporcionen soluciones normalizadas de seguridad para las telecomunicaciones en colaboración con otros organismos de normalización y las Comisiones de Estudio del UIT</w:t>
      </w:r>
      <w:r w:rsidRPr="002D1EFE">
        <w:rPr>
          <w:lang w:val="es-ES_tradnl"/>
        </w:rPr>
        <w:noBreakHyphen/>
        <w:t>T.</w:t>
      </w:r>
    </w:p>
    <w:p w14:paraId="0E81B9A6" w14:textId="77777777" w:rsidR="00FF15CC" w:rsidRPr="002D1EFE" w:rsidRDefault="00FF15CC" w:rsidP="00FF15CC">
      <w:pPr>
        <w:pStyle w:val="enumlev1"/>
        <w:rPr>
          <w:lang w:val="es-ES_tradnl"/>
        </w:rPr>
      </w:pPr>
      <w:r w:rsidRPr="002D1EFE">
        <w:rPr>
          <w:lang w:val="es-ES_tradnl"/>
        </w:rPr>
        <w:t>b)</w:t>
      </w:r>
      <w:r w:rsidRPr="002D1EFE">
        <w:rPr>
          <w:lang w:val="es-ES_tradnl"/>
        </w:rPr>
        <w:tab/>
        <w:t>Estudiar y elaborar Recomendaciones sobre la arquitectura de red de telecomunicaciones fiable que integre tecnologías de seguridad avanzadas.</w:t>
      </w:r>
    </w:p>
    <w:p w14:paraId="21BBD0E0" w14:textId="77777777" w:rsidR="00FF15CC" w:rsidRPr="002D1EFE" w:rsidRDefault="00FF15CC" w:rsidP="00FF15CC">
      <w:pPr>
        <w:pStyle w:val="enumlev1"/>
        <w:rPr>
          <w:lang w:val="es-ES_tradnl"/>
        </w:rPr>
      </w:pPr>
      <w:r w:rsidRPr="002D1EFE">
        <w:rPr>
          <w:lang w:val="es-ES_tradnl"/>
        </w:rPr>
        <w:t>c)</w:t>
      </w:r>
      <w:r w:rsidRPr="002D1EFE">
        <w:rPr>
          <w:lang w:val="es-ES_tradnl"/>
        </w:rPr>
        <w:tab/>
        <w:t>Estudiar y elaborar Recomendaciones sobre los fundamentos de IA/ML para fomentar la confianza y la seguridad en la utilización de las TIC.</w:t>
      </w:r>
    </w:p>
    <w:p w14:paraId="3D48E45D" w14:textId="77777777" w:rsidR="00FF15CC" w:rsidRPr="002D1EFE" w:rsidRDefault="00FF15CC" w:rsidP="00FF15CC">
      <w:pPr>
        <w:pStyle w:val="enumlev1"/>
        <w:rPr>
          <w:lang w:val="es-ES_tradnl"/>
        </w:rPr>
      </w:pPr>
      <w:r w:rsidRPr="002D1EFE">
        <w:rPr>
          <w:lang w:val="es-ES_tradnl"/>
        </w:rPr>
        <w:t>d)</w:t>
      </w:r>
      <w:r w:rsidRPr="002D1EFE">
        <w:rPr>
          <w:lang w:val="es-ES_tradnl"/>
        </w:rPr>
        <w:tab/>
        <w:t>Mantener actualizadas y mejorar las Recomendaciones y los Suplementos de las series X.800 y X.103.x.</w:t>
      </w:r>
    </w:p>
    <w:p w14:paraId="306D8619" w14:textId="77777777" w:rsidR="00FF15CC" w:rsidRPr="002D1EFE" w:rsidRDefault="00FF15CC" w:rsidP="00FF15CC">
      <w:pPr>
        <w:pStyle w:val="enumlev1"/>
        <w:rPr>
          <w:lang w:val="es-ES_tradnl"/>
        </w:rPr>
      </w:pPr>
      <w:r w:rsidRPr="002D1EFE">
        <w:rPr>
          <w:lang w:val="es-ES_tradnl"/>
        </w:rPr>
        <w:t>e)</w:t>
      </w:r>
      <w:r w:rsidRPr="002D1EFE">
        <w:rPr>
          <w:lang w:val="es-ES_tradnl"/>
        </w:rPr>
        <w:tab/>
        <w:t>Estudiar y elaborar Recomendaciones sobre la seguridad de redes comunes.</w:t>
      </w:r>
    </w:p>
    <w:p w14:paraId="74BE3D67" w14:textId="77777777" w:rsidR="00FF15CC" w:rsidRPr="002D1EFE" w:rsidRDefault="00FF15CC" w:rsidP="00FF15CC">
      <w:pPr>
        <w:pStyle w:val="enumlev1"/>
        <w:rPr>
          <w:lang w:val="es-ES_tradnl"/>
        </w:rPr>
      </w:pPr>
      <w:r w:rsidRPr="002D1EFE">
        <w:rPr>
          <w:lang w:val="es-ES_tradnl"/>
        </w:rPr>
        <w:t>f)</w:t>
      </w:r>
      <w:r w:rsidRPr="002D1EFE">
        <w:rPr>
          <w:lang w:val="es-ES_tradnl"/>
        </w:rPr>
        <w:tab/>
        <w:t>Estudiar los requisitos de seguridad de las redes IMT-2020/5G y posteriores, coordinar los trabajos conexos en diversas Cuestiones de la CE 17, ser el coordinador único para los aspectos relativos a la seguridad de las redes IMT-2020/5G y posteriores en la CE 17, y dirigir la investigación y el desarrollo de normas sobre los aspectos relativos a la seguridad de las redes IMT-2020/5G y posteriores.</w:t>
      </w:r>
    </w:p>
    <w:p w14:paraId="41468DD5"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1" w:history="1">
        <w:r w:rsidRPr="002D1EFE">
          <w:rPr>
            <w:rStyle w:val="Hyperlink"/>
            <w:lang w:val="es-ES_tradnl" w:eastAsia="en-US"/>
          </w:rPr>
          <w:t>https://www.itu.int/ITU-T/workprog/wp_search.aspx?sg=17</w:t>
        </w:r>
      </w:hyperlink>
      <w:r w:rsidRPr="002D1EFE">
        <w:rPr>
          <w:lang w:val="es-ES_tradnl"/>
        </w:rPr>
        <w:t>).</w:t>
      </w:r>
    </w:p>
    <w:p w14:paraId="4ABBF022" w14:textId="77777777" w:rsidR="00FF15CC" w:rsidRPr="002D1EFE" w:rsidRDefault="00FF15CC" w:rsidP="00FF15CC">
      <w:pPr>
        <w:pStyle w:val="Heading3"/>
        <w:rPr>
          <w:lang w:val="es-ES_tradnl"/>
        </w:rPr>
      </w:pPr>
      <w:bookmarkStart w:id="55" w:name="_Toc62629141"/>
      <w:bookmarkStart w:id="56" w:name="_Toc62629347"/>
      <w:bookmarkStart w:id="57" w:name="_Toc62629519"/>
      <w:bookmarkStart w:id="58" w:name="_Toc67427807"/>
      <w:r w:rsidRPr="002D1EFE">
        <w:rPr>
          <w:lang w:val="es-ES_tradnl"/>
        </w:rPr>
        <w:t>B.4</w:t>
      </w:r>
      <w:r w:rsidRPr="002D1EFE">
        <w:rPr>
          <w:lang w:val="es-ES_tradnl"/>
        </w:rPr>
        <w:tab/>
        <w:t>Relaciones</w:t>
      </w:r>
      <w:bookmarkEnd w:id="55"/>
      <w:bookmarkEnd w:id="56"/>
      <w:bookmarkEnd w:id="57"/>
      <w:bookmarkEnd w:id="58"/>
    </w:p>
    <w:p w14:paraId="26F81455" w14:textId="77777777" w:rsidR="00FF15CC" w:rsidRPr="002D1EFE" w:rsidRDefault="00FF15CC" w:rsidP="00FF15CC">
      <w:pPr>
        <w:pStyle w:val="Headingb"/>
        <w:rPr>
          <w:lang w:val="es-ES_tradnl"/>
        </w:rPr>
      </w:pPr>
      <w:r w:rsidRPr="002D1EFE">
        <w:rPr>
          <w:lang w:val="es-ES_tradnl"/>
        </w:rPr>
        <w:t>Líneas de Acción de la CMSI</w:t>
      </w:r>
    </w:p>
    <w:p w14:paraId="1630BB67" w14:textId="77777777" w:rsidR="00FF15CC" w:rsidRPr="002D1EFE" w:rsidRDefault="00FF15CC" w:rsidP="00FF15CC">
      <w:pPr>
        <w:rPr>
          <w:lang w:val="es-ES_tradnl"/>
        </w:rPr>
      </w:pPr>
      <w:r w:rsidRPr="002D1EFE">
        <w:rPr>
          <w:lang w:val="es-ES_tradnl"/>
        </w:rPr>
        <w:t>C5.</w:t>
      </w:r>
    </w:p>
    <w:p w14:paraId="66920C92" w14:textId="77777777" w:rsidR="00FF15CC" w:rsidRPr="002D1EFE" w:rsidRDefault="00FF15CC" w:rsidP="00FF15CC">
      <w:pPr>
        <w:pStyle w:val="Headingb"/>
        <w:rPr>
          <w:lang w:val="es-ES_tradnl"/>
        </w:rPr>
      </w:pPr>
      <w:r w:rsidRPr="002D1EFE">
        <w:rPr>
          <w:lang w:val="es-ES_tradnl"/>
        </w:rPr>
        <w:t>Objetivos de Desarrollo Sostenible</w:t>
      </w:r>
    </w:p>
    <w:p w14:paraId="0BF9390D" w14:textId="77777777" w:rsidR="00FF15CC" w:rsidRPr="002D1EFE" w:rsidRDefault="00FF15CC" w:rsidP="00FF15CC">
      <w:pPr>
        <w:rPr>
          <w:lang w:val="es-ES_tradnl"/>
        </w:rPr>
      </w:pPr>
      <w:r w:rsidRPr="002D1EFE">
        <w:rPr>
          <w:lang w:val="es-ES_tradnl"/>
        </w:rPr>
        <w:t>–</w:t>
      </w:r>
    </w:p>
    <w:p w14:paraId="730E4C6F" w14:textId="77777777" w:rsidR="00FF15CC" w:rsidRPr="002D1EFE" w:rsidRDefault="00FF15CC" w:rsidP="00FF15CC">
      <w:pPr>
        <w:pStyle w:val="Headingb"/>
        <w:rPr>
          <w:lang w:val="es-ES_tradnl"/>
        </w:rPr>
      </w:pPr>
      <w:r w:rsidRPr="002D1EFE">
        <w:rPr>
          <w:lang w:val="es-ES_tradnl"/>
        </w:rPr>
        <w:t>Recomendaciones</w:t>
      </w:r>
    </w:p>
    <w:p w14:paraId="06973EAE" w14:textId="77777777" w:rsidR="00FF15CC" w:rsidRPr="002D1EFE" w:rsidRDefault="00FF15CC" w:rsidP="00FF15CC">
      <w:pPr>
        <w:rPr>
          <w:lang w:val="es-ES_tradnl"/>
        </w:rPr>
      </w:pPr>
      <w:r w:rsidRPr="002D1EFE">
        <w:rPr>
          <w:lang w:val="es-ES_tradnl"/>
        </w:rPr>
        <w:t>Serie X y otras relativas a la seguridad.</w:t>
      </w:r>
    </w:p>
    <w:p w14:paraId="734C5287" w14:textId="77777777" w:rsidR="00FF15CC" w:rsidRPr="002D1EFE" w:rsidRDefault="00FF15CC" w:rsidP="00FF15CC">
      <w:pPr>
        <w:pStyle w:val="Headingb"/>
        <w:rPr>
          <w:lang w:val="es-ES_tradnl"/>
        </w:rPr>
      </w:pPr>
      <w:r w:rsidRPr="002D1EFE">
        <w:rPr>
          <w:lang w:val="es-ES_tradnl"/>
        </w:rPr>
        <w:t>Cuestiones</w:t>
      </w:r>
    </w:p>
    <w:p w14:paraId="52070385" w14:textId="77777777" w:rsidR="00FF15CC" w:rsidRPr="002D1EFE" w:rsidRDefault="00FF15CC" w:rsidP="00FF15CC">
      <w:pPr>
        <w:rPr>
          <w:lang w:val="es-ES_tradnl"/>
        </w:rPr>
      </w:pPr>
      <w:r w:rsidRPr="002D1EFE">
        <w:rPr>
          <w:lang w:val="es-ES_tradnl"/>
        </w:rPr>
        <w:t>Cuestiones 1/17, 3/17, 4/17, 6/17, 7/17, 8/17, 10/17, 11/17, 13/17, 14/17 y 15/17 del UIT</w:t>
      </w:r>
      <w:r w:rsidRPr="002D1EFE">
        <w:rPr>
          <w:lang w:val="es-ES_tradnl"/>
        </w:rPr>
        <w:noBreakHyphen/>
        <w:t>T.</w:t>
      </w:r>
    </w:p>
    <w:p w14:paraId="721EF688" w14:textId="77777777" w:rsidR="00FF15CC" w:rsidRPr="002D1EFE" w:rsidRDefault="00FF15CC" w:rsidP="00FF15CC">
      <w:pPr>
        <w:pStyle w:val="Headingb"/>
        <w:rPr>
          <w:lang w:val="es-ES_tradnl"/>
        </w:rPr>
      </w:pPr>
      <w:r w:rsidRPr="002D1EFE">
        <w:rPr>
          <w:lang w:val="es-ES_tradnl"/>
        </w:rPr>
        <w:t>Comisiones de Estudio</w:t>
      </w:r>
    </w:p>
    <w:p w14:paraId="28E4AADB" w14:textId="77777777" w:rsidR="00FF15CC" w:rsidRPr="002D1EFE" w:rsidRDefault="00FF15CC" w:rsidP="00FF15CC">
      <w:pPr>
        <w:rPr>
          <w:lang w:val="es-ES_tradnl"/>
        </w:rPr>
      </w:pPr>
      <w:r w:rsidRPr="002D1EFE">
        <w:rPr>
          <w:lang w:val="es-ES_tradnl"/>
        </w:rPr>
        <w:t>CE 2 del UIT-D; GT 6B del UIT-R; CE 2, 9, 11, 13, 15, 16 y JCA-IMT2020 del UIT</w:t>
      </w:r>
      <w:r w:rsidRPr="002D1EFE">
        <w:rPr>
          <w:lang w:val="es-ES_tradnl"/>
        </w:rPr>
        <w:noBreakHyphen/>
        <w:t>T.</w:t>
      </w:r>
    </w:p>
    <w:p w14:paraId="677B5951" w14:textId="77777777" w:rsidR="00FF15CC" w:rsidRPr="002D1EFE" w:rsidRDefault="00FF15CC" w:rsidP="00FF15CC">
      <w:pPr>
        <w:pStyle w:val="Headingb"/>
        <w:rPr>
          <w:lang w:val="es-ES_tradnl"/>
        </w:rPr>
      </w:pPr>
      <w:r w:rsidRPr="002D1EFE">
        <w:rPr>
          <w:lang w:val="es-ES_tradnl"/>
        </w:rPr>
        <w:t>Entidades de normalización</w:t>
      </w:r>
    </w:p>
    <w:p w14:paraId="021E5664" w14:textId="77777777" w:rsidR="00FF15CC" w:rsidRPr="002D1EFE" w:rsidRDefault="00FF15CC" w:rsidP="00FF15CC">
      <w:pPr>
        <w:keepNext/>
        <w:keepLines/>
        <w:rPr>
          <w:lang w:val="es-ES_tradnl"/>
        </w:rPr>
      </w:pPr>
      <w:r w:rsidRPr="002D1EFE">
        <w:rPr>
          <w:lang w:val="es-ES_tradnl"/>
        </w:rPr>
        <w:t xml:space="preserve">Alliance </w:t>
      </w:r>
      <w:proofErr w:type="spellStart"/>
      <w:r w:rsidRPr="002D1EFE">
        <w:rPr>
          <w:lang w:val="es-ES_tradnl"/>
        </w:rPr>
        <w:t>of</w:t>
      </w:r>
      <w:proofErr w:type="spellEnd"/>
      <w:r w:rsidRPr="002D1EFE">
        <w:rPr>
          <w:lang w:val="es-ES_tradnl"/>
        </w:rPr>
        <w:t xml:space="preserve"> </w:t>
      </w:r>
      <w:proofErr w:type="spellStart"/>
      <w:r w:rsidRPr="002D1EFE">
        <w:rPr>
          <w:lang w:val="es-ES_tradnl"/>
        </w:rPr>
        <w:t>Telecommunications</w:t>
      </w:r>
      <w:proofErr w:type="spellEnd"/>
      <w:r w:rsidRPr="002D1EFE">
        <w:rPr>
          <w:lang w:val="es-ES_tradnl"/>
        </w:rPr>
        <w:t xml:space="preserve"> </w:t>
      </w:r>
      <w:proofErr w:type="spellStart"/>
      <w:r w:rsidRPr="002D1EFE">
        <w:rPr>
          <w:lang w:val="es-ES_tradnl"/>
        </w:rPr>
        <w:t>Industry</w:t>
      </w:r>
      <w:proofErr w:type="spellEnd"/>
      <w:r w:rsidRPr="002D1EFE">
        <w:rPr>
          <w:lang w:val="es-ES_tradnl"/>
        </w:rPr>
        <w:t xml:space="preserve"> Solutions (ATIS); Instituto Europeo de Normas de Telecomunicación (ETSI); Asociación GSM (GSMA); </w:t>
      </w:r>
      <w:proofErr w:type="spellStart"/>
      <w:r w:rsidRPr="002D1EFE">
        <w:rPr>
          <w:lang w:val="es-ES_tradnl"/>
        </w:rPr>
        <w:t>Forum</w:t>
      </w:r>
      <w:proofErr w:type="spellEnd"/>
      <w:r w:rsidRPr="002D1EFE">
        <w:rPr>
          <w:lang w:val="es-ES_tradnl"/>
        </w:rPr>
        <w:t xml:space="preserve"> for </w:t>
      </w:r>
      <w:proofErr w:type="spellStart"/>
      <w:r w:rsidRPr="002D1EFE">
        <w:rPr>
          <w:lang w:val="es-ES_tradnl"/>
        </w:rPr>
        <w:t>the</w:t>
      </w:r>
      <w:proofErr w:type="spellEnd"/>
      <w:r w:rsidRPr="002D1EFE">
        <w:rPr>
          <w:lang w:val="es-ES_tradnl"/>
        </w:rPr>
        <w:t xml:space="preserve"> International Irregular Network Access (FIINA); JTC 1/SC 27 y SC 37 de ISO/CEI; TC 25 de la CEI; TC 12 de la ISO; Grupo Especial sobre Ingeniería de Internet (IETF); Proyecto común de tecnologías inalámbricas de la tercera generación (3GPP).</w:t>
      </w:r>
    </w:p>
    <w:p w14:paraId="60E4E543" w14:textId="77777777" w:rsidR="00FF15CC" w:rsidRPr="002D1EFE" w:rsidRDefault="00FF15CC" w:rsidP="00FF15CC">
      <w:pPr>
        <w:spacing w:before="0"/>
        <w:rPr>
          <w:lang w:val="es-ES_tradnl"/>
        </w:rPr>
      </w:pPr>
      <w:r w:rsidRPr="002D1EFE">
        <w:rPr>
          <w:lang w:val="es-ES_tradnl"/>
        </w:rPr>
        <w:br w:type="page"/>
      </w:r>
    </w:p>
    <w:p w14:paraId="483C1841" w14:textId="77777777" w:rsidR="00FF15CC" w:rsidRPr="002D1EFE" w:rsidRDefault="00FF15CC" w:rsidP="00FF15CC">
      <w:pPr>
        <w:pStyle w:val="Heading2"/>
        <w:rPr>
          <w:lang w:val="es-ES_tradnl"/>
        </w:rPr>
      </w:pPr>
      <w:bookmarkStart w:id="59" w:name="_Toc62629142"/>
      <w:bookmarkStart w:id="60" w:name="_Toc62629348"/>
      <w:bookmarkStart w:id="61" w:name="_Toc62629520"/>
      <w:bookmarkStart w:id="62" w:name="_Toc67427808"/>
      <w:r w:rsidRPr="002D1EFE">
        <w:rPr>
          <w:lang w:val="es-ES_tradnl"/>
        </w:rPr>
        <w:lastRenderedPageBreak/>
        <w:t>C</w:t>
      </w:r>
      <w:r w:rsidRPr="002D1EFE">
        <w:rPr>
          <w:lang w:val="es-ES_tradnl"/>
        </w:rPr>
        <w:tab/>
        <w:t>Cuestión 3/17 – Gestión de la seguridad de la información en las telecomunicaciones y servicios de seguridad</w:t>
      </w:r>
      <w:bookmarkEnd w:id="59"/>
      <w:bookmarkEnd w:id="60"/>
      <w:bookmarkEnd w:id="61"/>
      <w:bookmarkEnd w:id="62"/>
    </w:p>
    <w:p w14:paraId="447B4915" w14:textId="77777777" w:rsidR="00FF15CC" w:rsidRPr="002D1EFE" w:rsidRDefault="00FF15CC" w:rsidP="00FF15CC">
      <w:pPr>
        <w:pStyle w:val="Questionhistory"/>
        <w:rPr>
          <w:rFonts w:eastAsia="MS PGothic"/>
          <w:lang w:val="es-ES_tradnl"/>
        </w:rPr>
      </w:pPr>
      <w:r w:rsidRPr="002D1EFE">
        <w:rPr>
          <w:rFonts w:eastAsia="MS PGothic"/>
          <w:lang w:val="es-ES_tradnl"/>
        </w:rPr>
        <w:t>(Continuación de la Cuestión 3/17)</w:t>
      </w:r>
    </w:p>
    <w:p w14:paraId="48AF91CE" w14:textId="77777777" w:rsidR="00FF15CC" w:rsidRPr="002D1EFE" w:rsidRDefault="00FF15CC" w:rsidP="00FF15CC">
      <w:pPr>
        <w:pStyle w:val="Heading3"/>
        <w:rPr>
          <w:lang w:val="es-ES_tradnl"/>
        </w:rPr>
      </w:pPr>
      <w:bookmarkStart w:id="63" w:name="_Toc62629143"/>
      <w:bookmarkStart w:id="64" w:name="_Toc62629349"/>
      <w:bookmarkStart w:id="65" w:name="_Toc62629521"/>
      <w:bookmarkStart w:id="66" w:name="_Toc67427809"/>
      <w:r w:rsidRPr="002D1EFE">
        <w:rPr>
          <w:lang w:val="es-ES_tradnl"/>
        </w:rPr>
        <w:t>C.1</w:t>
      </w:r>
      <w:r w:rsidRPr="002D1EFE">
        <w:rPr>
          <w:lang w:val="es-ES_tradnl"/>
        </w:rPr>
        <w:tab/>
        <w:t>Motivación</w:t>
      </w:r>
      <w:bookmarkEnd w:id="63"/>
      <w:bookmarkEnd w:id="64"/>
      <w:bookmarkEnd w:id="65"/>
      <w:bookmarkEnd w:id="66"/>
    </w:p>
    <w:p w14:paraId="12796A40" w14:textId="77777777" w:rsidR="00FF15CC" w:rsidRPr="002D1EFE" w:rsidRDefault="00FF15CC" w:rsidP="00FF15CC">
      <w:pPr>
        <w:rPr>
          <w:lang w:val="es-ES_tradnl"/>
        </w:rPr>
      </w:pPr>
      <w:r w:rsidRPr="002D1EFE">
        <w:rPr>
          <w:lang w:val="es-ES_tradnl"/>
        </w:rPr>
        <w:t>La información y los procesos relacionados con ella, las instalaciones de telecomunicaciones, las redes y las líneas son activos comerciales importantes de los organismos de telecomunicaciones. Para que estos organismos puedan gestionar adecuadamente dichos activos y proseguir adecuadamente sus actividades, es extremadamente necesario gestionar la seguridad de la información. Por ese motivo se elaboró la Recomendación UIT-T X.1051 con el fin de proporcionar un código de prácticas para los controles de seguridad de la información destinados a las organizaciones de telecomunicaciones.</w:t>
      </w:r>
    </w:p>
    <w:p w14:paraId="56EDC7A1" w14:textId="77777777" w:rsidR="00FF15CC" w:rsidRPr="002D1EFE" w:rsidRDefault="00FF15CC" w:rsidP="00FF15CC">
      <w:pPr>
        <w:rPr>
          <w:lang w:val="es-ES_tradnl"/>
        </w:rPr>
      </w:pPr>
      <w:r w:rsidRPr="002D1EFE">
        <w:rPr>
          <w:lang w:val="es-ES_tradnl"/>
        </w:rPr>
        <w:t>A partir del código de prácticas, se ha elaborado un Suplemento que contiene esferas de gestión detalladas y específicas, incluidos los riesgos, los activos, la gobernanza, el marco de gestión y los incidentes, junto con una introducción a las prácticas óptimas. Asimismo, habrá que estudiar nuevos temas relativos a la Recomendación UIT-T X.1051. Entretanto la serie de Recomendaciones se ha de mantener actualizada con las cuestiones más recientes en materia de gestión de seguridad de la información. El objetivo es elaborar en el UIT</w:t>
      </w:r>
      <w:r w:rsidRPr="002D1EFE">
        <w:rPr>
          <w:lang w:val="es-ES_tradnl"/>
        </w:rPr>
        <w:noBreakHyphen/>
        <w:t>T un conjunto de Recomendaciones sobre gestión de la seguridad basadas en la Recomendación UIT-T X.1051.</w:t>
      </w:r>
    </w:p>
    <w:p w14:paraId="7B105608" w14:textId="77777777" w:rsidR="00FF15CC" w:rsidRPr="002D1EFE" w:rsidRDefault="00FF15CC" w:rsidP="00FF15CC">
      <w:pPr>
        <w:rPr>
          <w:rFonts w:eastAsia="MS PGothic"/>
          <w:lang w:val="es-ES_tradnl"/>
        </w:rPr>
      </w:pPr>
      <w:r w:rsidRPr="002D1EFE">
        <w:rPr>
          <w:rFonts w:eastAsia="MS PGothic"/>
          <w:lang w:val="es-ES_tradnl"/>
        </w:rPr>
        <w:t>Además de elaborar Recomendaciones para ámbitos de gestión detallados y específicos basados en la Recomendación UIT-T X.1051, deben considerarse los nuevos ámbitos de los servicios de seguridad de las telecomunicaciones y las TIC, por ejemplo, los servicios del Centro de Ciberdefensa (CDC), incluidos los servicios del Centro de Operaciones de Seguridad (SOC), los servicios de gestión de la seguridad (SMS) y los servicios de los equipos de intervención en caso de incidentes informáticos (EIII), la gestión del ciclo de vida de los controles de seguridad y la gestión eficaz de los riesgos, así como la gestión de la información de identificación personal que requiera medidas de respuesta nuevas y globales. Esas esferas no se refieren solamente a la seguridad de la información, sino que también abarcan aspectos de la ciberseguridad. Por consiguiente, los estudios deberían centrarse especialmente en los aspectos relativos a la gestión de las nuevas esferas mencionadas de la seguridad de la información y la ciberseguridad.</w:t>
      </w:r>
    </w:p>
    <w:p w14:paraId="3CC17C59" w14:textId="77777777" w:rsidR="00FF15CC" w:rsidRPr="002D1EFE" w:rsidRDefault="00FF15CC" w:rsidP="00FF15CC">
      <w:pPr>
        <w:rPr>
          <w:rFonts w:eastAsia="MS PGothic"/>
          <w:lang w:val="es-ES_tradnl"/>
        </w:rPr>
      </w:pPr>
      <w:r w:rsidRPr="002D1EFE">
        <w:rPr>
          <w:lang w:val="es-ES_tradnl"/>
        </w:rPr>
        <w:t>Durante la realización de estos estudios, UIT</w:t>
      </w:r>
      <w:r w:rsidRPr="002D1EFE">
        <w:rPr>
          <w:lang w:val="es-ES_tradnl"/>
        </w:rPr>
        <w:noBreakHyphen/>
        <w:t>T y el JTC 1 de ISO/CEI seguirán colaborando plenamente con el fin de garantizar la mayor compatibilidad posible de las soluciones de seguridad. El éxito comercial de las soluciones elaboradas como normas nacionales en muchos países también ha de tenerse en cuenta.</w:t>
      </w:r>
    </w:p>
    <w:p w14:paraId="65CC3D85" w14:textId="77777777" w:rsidR="00FF15CC" w:rsidRPr="002D1EFE" w:rsidRDefault="00FF15CC" w:rsidP="00FF15CC">
      <w:pPr>
        <w:rPr>
          <w:lang w:val="es-ES_tradnl"/>
        </w:rPr>
      </w:pPr>
      <w:r w:rsidRPr="002D1EFE">
        <w:rPr>
          <w:lang w:val="es-ES_tradnl"/>
        </w:rPr>
        <w:t>Esta Cuestión difiere de las asignadas a la Comisión de Estudio 2 en que se estudia el intercambio de información de gestión de red entre elementos de red y sistemas de gestión, por una parte, y entre sistemas de gestión, por la otra, en el entorno de la RGT. En cambio, esta Cuestión versa principalmente sobre la protección de activos empresariales, en particular la información y los procesos, con miras a la gestión de la seguridad de la información.</w:t>
      </w:r>
    </w:p>
    <w:p w14:paraId="6760F354" w14:textId="77777777" w:rsidR="00FF15CC" w:rsidRPr="002D1EFE" w:rsidRDefault="00FF15CC" w:rsidP="00FF15CC">
      <w:pPr>
        <w:rPr>
          <w:lang w:val="es-ES_tradnl"/>
        </w:rPr>
      </w:pPr>
      <w:r w:rsidRPr="002D1EFE">
        <w:rPr>
          <w:lang w:val="es-ES_tradnl"/>
        </w:rPr>
        <w:t>Las Recomendaciones y los Suplementos relacionados con el estudio de esta Cuestión son, al 3 de septiembre de 2020, los siguientes: E.409 (junto con la CE 2), X.1051, X.1052, X.1053, X.1054, X.1055, X.1056, X.1057,</w:t>
      </w:r>
      <w:r w:rsidRPr="002D1EFE">
        <w:rPr>
          <w:color w:val="000000"/>
          <w:lang w:val="es-ES_tradnl"/>
        </w:rPr>
        <w:t xml:space="preserve"> </w:t>
      </w:r>
      <w:r w:rsidRPr="002D1EFE">
        <w:rPr>
          <w:lang w:val="es-ES_tradnl"/>
        </w:rPr>
        <w:t xml:space="preserve">X.1058, X.1059 y los Suplementos </w:t>
      </w:r>
      <w:proofErr w:type="gramStart"/>
      <w:r w:rsidRPr="002D1EFE">
        <w:rPr>
          <w:lang w:val="es-ES_tradnl"/>
        </w:rPr>
        <w:t>X.Supl</w:t>
      </w:r>
      <w:proofErr w:type="gramEnd"/>
      <w:r w:rsidRPr="002D1EFE">
        <w:rPr>
          <w:lang w:val="es-ES_tradnl"/>
        </w:rPr>
        <w:t>.13, Supl.27, Supl.32 y Supl.34.</w:t>
      </w:r>
    </w:p>
    <w:p w14:paraId="0D63B975" w14:textId="77777777" w:rsidR="00FF15CC" w:rsidRPr="002D1EFE" w:rsidRDefault="00FF15CC" w:rsidP="00FF15CC">
      <w:pPr>
        <w:rPr>
          <w:lang w:val="es-ES_tradnl"/>
        </w:rPr>
      </w:pPr>
      <w:r w:rsidRPr="002D1EFE">
        <w:rPr>
          <w:lang w:val="es-ES_tradnl"/>
        </w:rPr>
        <w:t>Textos en preparación:</w:t>
      </w:r>
      <w:r w:rsidRPr="002D1EFE">
        <w:rPr>
          <w:rFonts w:eastAsia="Gulim"/>
          <w:color w:val="000000"/>
          <w:lang w:val="es-ES_tradnl"/>
        </w:rPr>
        <w:t xml:space="preserve"> </w:t>
      </w:r>
      <w:r w:rsidRPr="002D1EFE">
        <w:rPr>
          <w:lang w:val="es-ES_tradnl"/>
        </w:rPr>
        <w:t xml:space="preserve">X.1051rev2, X.1052-rev, X.1054-rev, </w:t>
      </w:r>
      <w:proofErr w:type="spellStart"/>
      <w:proofErr w:type="gramStart"/>
      <w:r w:rsidRPr="002D1EFE">
        <w:rPr>
          <w:lang w:val="es-ES_tradnl"/>
        </w:rPr>
        <w:t>X.ciag</w:t>
      </w:r>
      <w:proofErr w:type="spellEnd"/>
      <w:proofErr w:type="gramEnd"/>
      <w:r w:rsidRPr="002D1EFE">
        <w:rPr>
          <w:lang w:val="es-ES_tradnl"/>
        </w:rPr>
        <w:t xml:space="preserve">, </w:t>
      </w:r>
      <w:proofErr w:type="spellStart"/>
      <w:r w:rsidRPr="002D1EFE">
        <w:rPr>
          <w:lang w:val="es-ES_tradnl"/>
        </w:rPr>
        <w:t>X.fram-cdc</w:t>
      </w:r>
      <w:proofErr w:type="spellEnd"/>
      <w:r w:rsidRPr="002D1EFE">
        <w:rPr>
          <w:lang w:val="es-ES_tradnl"/>
        </w:rPr>
        <w:t xml:space="preserve"> y </w:t>
      </w:r>
      <w:proofErr w:type="spellStart"/>
      <w:r w:rsidRPr="002D1EFE">
        <w:rPr>
          <w:lang w:val="es-ES_tradnl"/>
        </w:rPr>
        <w:t>X.sup-csc</w:t>
      </w:r>
      <w:proofErr w:type="spellEnd"/>
      <w:r w:rsidRPr="002D1EFE">
        <w:rPr>
          <w:lang w:val="es-ES_tradnl"/>
        </w:rPr>
        <w:t>.</w:t>
      </w:r>
    </w:p>
    <w:p w14:paraId="45CE6C1C" w14:textId="77777777" w:rsidR="00FF15CC" w:rsidRPr="002D1EFE" w:rsidRDefault="00FF15CC" w:rsidP="00FF15CC">
      <w:pPr>
        <w:pStyle w:val="Heading3"/>
        <w:rPr>
          <w:lang w:val="es-ES_tradnl"/>
        </w:rPr>
      </w:pPr>
      <w:bookmarkStart w:id="67" w:name="_Toc62629144"/>
      <w:bookmarkStart w:id="68" w:name="_Toc62629350"/>
      <w:bookmarkStart w:id="69" w:name="_Toc62629522"/>
      <w:bookmarkStart w:id="70" w:name="_Toc67427810"/>
      <w:r w:rsidRPr="002D1EFE">
        <w:rPr>
          <w:lang w:val="es-ES_tradnl"/>
        </w:rPr>
        <w:t>C.2</w:t>
      </w:r>
      <w:r w:rsidRPr="002D1EFE">
        <w:rPr>
          <w:lang w:val="es-ES_tradnl"/>
        </w:rPr>
        <w:tab/>
        <w:t>Cuestión</w:t>
      </w:r>
      <w:bookmarkEnd w:id="67"/>
      <w:bookmarkEnd w:id="68"/>
      <w:bookmarkEnd w:id="69"/>
      <w:bookmarkEnd w:id="70"/>
    </w:p>
    <w:p w14:paraId="1B164744" w14:textId="77777777" w:rsidR="00FF15CC" w:rsidRPr="002D1EFE" w:rsidRDefault="00FF15CC" w:rsidP="00FF15CC">
      <w:pPr>
        <w:rPr>
          <w:rFonts w:eastAsia="Gulim"/>
          <w:lang w:val="es-ES_tradnl"/>
        </w:rPr>
      </w:pPr>
      <w:r w:rsidRPr="002D1EFE">
        <w:rPr>
          <w:rFonts w:eastAsia="Gulim"/>
          <w:lang w:val="es-ES_tradnl"/>
        </w:rPr>
        <w:t>Los temas de estudio que se han de considerar son, entre otros:</w:t>
      </w:r>
    </w:p>
    <w:p w14:paraId="40B8AE0E" w14:textId="77777777" w:rsidR="00FF15CC" w:rsidRPr="002D1EFE" w:rsidRDefault="00FF15CC" w:rsidP="00FF15CC">
      <w:pPr>
        <w:pStyle w:val="enumlev1"/>
        <w:rPr>
          <w:rFonts w:eastAsia="MS PGothic"/>
          <w:lang w:val="es-ES_tradnl"/>
        </w:rPr>
      </w:pPr>
      <w:r w:rsidRPr="002D1EFE">
        <w:rPr>
          <w:rFonts w:eastAsia="MS PGothic"/>
          <w:lang w:val="es-ES_tradnl"/>
        </w:rPr>
        <w:lastRenderedPageBreak/>
        <w:t>a)</w:t>
      </w:r>
      <w:r w:rsidRPr="002D1EFE">
        <w:rPr>
          <w:rFonts w:eastAsia="MS PGothic"/>
          <w:lang w:val="es-ES_tradnl"/>
        </w:rPr>
        <w:tab/>
        <w:t>¿Cómo determinar los problemas específicos de gestión de la seguridad en las organizaciones de telecomunicaciones?</w:t>
      </w:r>
    </w:p>
    <w:p w14:paraId="07FA2B54" w14:textId="77777777" w:rsidR="00FF15CC" w:rsidRPr="002D1EFE" w:rsidRDefault="00FF15CC" w:rsidP="00FF15CC">
      <w:pPr>
        <w:pStyle w:val="enumlev1"/>
        <w:rPr>
          <w:rFonts w:eastAsia="MS PGothic"/>
          <w:lang w:val="es-ES_tradnl"/>
        </w:rPr>
      </w:pPr>
      <w:r w:rsidRPr="002D1EFE">
        <w:rPr>
          <w:rFonts w:eastAsia="MS PGothic"/>
          <w:lang w:val="es-ES_tradnl"/>
        </w:rPr>
        <w:t>b)</w:t>
      </w:r>
      <w:r w:rsidRPr="002D1EFE">
        <w:rPr>
          <w:rFonts w:eastAsia="MS PGothic"/>
          <w:lang w:val="es-ES_tradnl"/>
        </w:rPr>
        <w:tab/>
        <w:t>¿Cómo determinar y gestionar la forma de medir la gestión de la seguridad en las telecomunicaciones?</w:t>
      </w:r>
    </w:p>
    <w:p w14:paraId="235CD9A2" w14:textId="77777777" w:rsidR="00FF15CC" w:rsidRPr="002D1EFE" w:rsidRDefault="00FF15CC" w:rsidP="00FF15CC">
      <w:pPr>
        <w:pStyle w:val="enumlev1"/>
        <w:rPr>
          <w:rFonts w:eastAsia="MS PGothic"/>
          <w:lang w:val="es-ES_tradnl"/>
        </w:rPr>
      </w:pPr>
      <w:r w:rsidRPr="002D1EFE">
        <w:rPr>
          <w:rFonts w:eastAsia="MS PGothic"/>
          <w:lang w:val="es-ES_tradnl"/>
        </w:rPr>
        <w:t>c)</w:t>
      </w:r>
      <w:r w:rsidRPr="002D1EFE">
        <w:rPr>
          <w:rFonts w:eastAsia="MS PGothic"/>
          <w:lang w:val="es-ES_tradnl"/>
        </w:rPr>
        <w:tab/>
        <w:t>¿Cómo asignar e integrar los objetivos y controles de control en la gestión orgánica y los aspectos operativos de las organizaciones de telecomunicaciones?</w:t>
      </w:r>
    </w:p>
    <w:p w14:paraId="3C15E475" w14:textId="77777777" w:rsidR="00FF15CC" w:rsidRPr="002D1EFE" w:rsidRDefault="00FF15CC" w:rsidP="00FF15CC">
      <w:pPr>
        <w:pStyle w:val="enumlev1"/>
        <w:rPr>
          <w:rFonts w:eastAsia="MS PGothic"/>
          <w:lang w:val="es-ES_tradnl"/>
        </w:rPr>
      </w:pPr>
      <w:r w:rsidRPr="002D1EFE">
        <w:rPr>
          <w:rFonts w:eastAsia="MS PGothic"/>
          <w:lang w:val="es-ES_tradnl"/>
        </w:rPr>
        <w:t>d)</w:t>
      </w:r>
      <w:r w:rsidRPr="002D1EFE">
        <w:rPr>
          <w:rFonts w:eastAsia="MS PGothic"/>
          <w:lang w:val="es-ES_tradnl"/>
        </w:rPr>
        <w:tab/>
        <w:t>¿Cómo aplicar los conceptos y principios para la gestión de la seguridad de la información, mediante los cuales las organizaciones pueden evaluar, dirigir, supervisar y comunicar las actividades relacionadas con la seguridad de la información dentro de la organización?</w:t>
      </w:r>
    </w:p>
    <w:p w14:paraId="2EEA36B8" w14:textId="77777777" w:rsidR="00FF15CC" w:rsidRPr="002D1EFE" w:rsidRDefault="00FF15CC" w:rsidP="00FF15CC">
      <w:pPr>
        <w:pStyle w:val="enumlev1"/>
        <w:rPr>
          <w:rFonts w:eastAsia="MS PGothic"/>
          <w:lang w:val="es-ES_tradnl"/>
        </w:rPr>
      </w:pPr>
      <w:r w:rsidRPr="002D1EFE">
        <w:rPr>
          <w:rFonts w:eastAsia="MS PGothic"/>
          <w:lang w:val="es-ES_tradnl"/>
        </w:rPr>
        <w:t>e)</w:t>
      </w:r>
      <w:r w:rsidRPr="002D1EFE">
        <w:rPr>
          <w:rFonts w:eastAsia="MS PGothic"/>
          <w:lang w:val="es-ES_tradnl"/>
        </w:rPr>
        <w:tab/>
        <w:t>¿Cómo adoptar la opción de tratamiento de riesgos para gestionar el impacto de un incidente de seguridad?</w:t>
      </w:r>
    </w:p>
    <w:p w14:paraId="6A41FEFE" w14:textId="77777777" w:rsidR="00FF15CC" w:rsidRPr="002D1EFE" w:rsidRDefault="00FF15CC" w:rsidP="00FF15CC">
      <w:pPr>
        <w:pStyle w:val="enumlev1"/>
        <w:rPr>
          <w:rFonts w:eastAsia="MS PGothic"/>
          <w:lang w:val="es-ES_tradnl"/>
        </w:rPr>
      </w:pPr>
      <w:r w:rsidRPr="002D1EFE">
        <w:rPr>
          <w:rFonts w:eastAsia="MS PGothic"/>
          <w:lang w:val="es-ES_tradnl"/>
        </w:rPr>
        <w:t>f)</w:t>
      </w:r>
      <w:r w:rsidRPr="002D1EFE">
        <w:rPr>
          <w:rFonts w:eastAsia="MS PGothic"/>
          <w:lang w:val="es-ES_tradnl"/>
        </w:rPr>
        <w:tab/>
        <w:t>¿Cómo aplicar las prácticas idóneas que ofrecen orientación sobre los servicios de seguridad, por ejemplo, los servicios CDC, incluidos los servicios SOC, SMS y servicios de los EIII?</w:t>
      </w:r>
    </w:p>
    <w:p w14:paraId="00E0416D" w14:textId="77777777" w:rsidR="00FF15CC" w:rsidRPr="002D1EFE" w:rsidRDefault="00FF15CC" w:rsidP="00FF15CC">
      <w:pPr>
        <w:pStyle w:val="enumlev1"/>
        <w:rPr>
          <w:rFonts w:eastAsia="MS PGothic"/>
          <w:lang w:val="es-ES_tradnl"/>
        </w:rPr>
      </w:pPr>
      <w:r w:rsidRPr="002D1EFE">
        <w:rPr>
          <w:rFonts w:eastAsia="MS PGothic"/>
          <w:lang w:val="es-ES_tradnl"/>
        </w:rPr>
        <w:t>g)</w:t>
      </w:r>
      <w:r w:rsidRPr="002D1EFE">
        <w:rPr>
          <w:rFonts w:eastAsia="MS PGothic"/>
          <w:lang w:val="es-ES_tradnl"/>
        </w:rPr>
        <w:tab/>
        <w:t>¿Cómo implantar la gestión de la seguridad de la información para los operadores de telecomunicaciones que sea compatible con las normas existentes (de ISO/CEI y el UIT-T)?</w:t>
      </w:r>
    </w:p>
    <w:p w14:paraId="363A9C55" w14:textId="77777777" w:rsidR="00FF15CC" w:rsidRPr="002D1EFE" w:rsidRDefault="00FF15CC" w:rsidP="00FF15CC">
      <w:pPr>
        <w:pStyle w:val="enumlev1"/>
        <w:rPr>
          <w:rFonts w:eastAsia="MS PGothic"/>
          <w:lang w:val="es-ES_tradnl"/>
        </w:rPr>
      </w:pPr>
      <w:r w:rsidRPr="002D1EFE">
        <w:rPr>
          <w:rFonts w:eastAsia="MS PGothic"/>
          <w:lang w:val="es-ES_tradnl"/>
        </w:rPr>
        <w:t>h)</w:t>
      </w:r>
      <w:r w:rsidRPr="002D1EFE">
        <w:rPr>
          <w:rFonts w:eastAsia="MS PGothic"/>
          <w:lang w:val="es-ES_tradnl"/>
        </w:rPr>
        <w:tab/>
        <w:t>¿Cómo gestionar de manera efectiva la información personal de identificación?</w:t>
      </w:r>
    </w:p>
    <w:p w14:paraId="018C4964" w14:textId="77777777" w:rsidR="00FF15CC" w:rsidRPr="002D1EFE" w:rsidRDefault="00FF15CC" w:rsidP="00FF15CC">
      <w:pPr>
        <w:pStyle w:val="enumlev1"/>
        <w:rPr>
          <w:rFonts w:eastAsia="MS PGothic"/>
          <w:lang w:val="es-ES_tradnl"/>
        </w:rPr>
      </w:pPr>
      <w:r w:rsidRPr="002D1EFE">
        <w:rPr>
          <w:lang w:val="es-ES_tradnl"/>
        </w:rPr>
        <w:t>i)</w:t>
      </w:r>
      <w:r w:rsidRPr="002D1EFE">
        <w:rPr>
          <w:lang w:val="es-ES_tradnl"/>
        </w:rPr>
        <w:tab/>
        <w:t>¿Qué revisiones de las Recomendaciones existentes o qué nuevas Recomendaciones han de adoptarse para atenuar los efectos directos o indirectos de las telecomunicaciones/TIC y de otras industrias sobre el cambio climático (por ejemplo, el ahorro de energía, la reducción de las emisiones de gases con efecto invernadero, la utilización de sistemas de supervisión, etc.)?</w:t>
      </w:r>
    </w:p>
    <w:p w14:paraId="7DE83E77" w14:textId="77777777" w:rsidR="00FF15CC" w:rsidRPr="002D1EFE" w:rsidRDefault="00FF15CC" w:rsidP="00FF15CC">
      <w:pPr>
        <w:pStyle w:val="Heading3"/>
        <w:rPr>
          <w:lang w:val="es-ES_tradnl"/>
        </w:rPr>
      </w:pPr>
      <w:bookmarkStart w:id="71" w:name="_Toc62629145"/>
      <w:bookmarkStart w:id="72" w:name="_Toc62629351"/>
      <w:bookmarkStart w:id="73" w:name="_Toc62629523"/>
      <w:bookmarkStart w:id="74" w:name="_Toc67427811"/>
      <w:r w:rsidRPr="002D1EFE">
        <w:rPr>
          <w:lang w:val="es-ES_tradnl"/>
        </w:rPr>
        <w:t>C.3</w:t>
      </w:r>
      <w:r w:rsidRPr="002D1EFE">
        <w:rPr>
          <w:lang w:val="es-ES_tradnl"/>
        </w:rPr>
        <w:tab/>
        <w:t>Tareas</w:t>
      </w:r>
      <w:bookmarkEnd w:id="71"/>
      <w:bookmarkEnd w:id="72"/>
      <w:bookmarkEnd w:id="73"/>
      <w:bookmarkEnd w:id="74"/>
    </w:p>
    <w:p w14:paraId="51B163D3" w14:textId="77777777" w:rsidR="00FF15CC" w:rsidRPr="002D1EFE" w:rsidRDefault="00FF15CC" w:rsidP="00FF15CC">
      <w:pPr>
        <w:rPr>
          <w:lang w:val="es-ES_tradnl"/>
        </w:rPr>
      </w:pPr>
      <w:r w:rsidRPr="002D1EFE">
        <w:rPr>
          <w:lang w:val="es-ES_tradnl"/>
        </w:rPr>
        <w:t>Las tareas son, entre otras:</w:t>
      </w:r>
    </w:p>
    <w:p w14:paraId="1D4F8021" w14:textId="77777777" w:rsidR="00FF15CC" w:rsidRPr="002D1EFE" w:rsidRDefault="00FF15CC" w:rsidP="00FF15CC">
      <w:pPr>
        <w:pStyle w:val="enumlev1"/>
        <w:rPr>
          <w:rFonts w:eastAsia="MS PGothic"/>
          <w:lang w:val="es-ES_tradnl"/>
        </w:rPr>
      </w:pPr>
      <w:r w:rsidRPr="002D1EFE">
        <w:rPr>
          <w:rFonts w:eastAsia="MS PGothic"/>
          <w:lang w:val="es-ES_tradnl"/>
        </w:rPr>
        <w:t>a)</w:t>
      </w:r>
      <w:r w:rsidRPr="002D1EFE">
        <w:rPr>
          <w:rFonts w:eastAsia="MS PGothic"/>
          <w:lang w:val="es-ES_tradnl"/>
        </w:rPr>
        <w:tab/>
        <w:t>Estudiar y elaborar un marco de las funciones de gestión de la seguridad de la información descritas en la Recomendación UIT-T X.1051.</w:t>
      </w:r>
    </w:p>
    <w:p w14:paraId="0DF329BD" w14:textId="77777777" w:rsidR="00FF15CC" w:rsidRPr="002D1EFE" w:rsidRDefault="00FF15CC" w:rsidP="00FF15CC">
      <w:pPr>
        <w:pStyle w:val="enumlev1"/>
        <w:rPr>
          <w:rFonts w:eastAsia="MS PGothic"/>
          <w:lang w:val="es-ES_tradnl"/>
        </w:rPr>
      </w:pPr>
      <w:r w:rsidRPr="002D1EFE">
        <w:rPr>
          <w:rFonts w:eastAsia="MS PGothic"/>
          <w:lang w:val="es-ES_tradnl"/>
        </w:rPr>
        <w:t>b)</w:t>
      </w:r>
      <w:r w:rsidRPr="002D1EFE">
        <w:rPr>
          <w:rFonts w:eastAsia="MS PGothic"/>
          <w:lang w:val="es-ES_tradnl"/>
        </w:rPr>
        <w:tab/>
        <w:t>Estudiar y elaborar una metodología para implantar la gestión de la seguridad de la información destinada a organizaciones de telecomunicaciones basada en las normas existentes (en particular ISO/CEI y UIT-T).</w:t>
      </w:r>
    </w:p>
    <w:p w14:paraId="4494F088" w14:textId="77777777" w:rsidR="00FF15CC" w:rsidRPr="002D1EFE" w:rsidRDefault="00FF15CC" w:rsidP="00FF15CC">
      <w:pPr>
        <w:pStyle w:val="enumlev1"/>
        <w:rPr>
          <w:rFonts w:eastAsia="MS PGothic"/>
          <w:lang w:val="es-ES_tradnl"/>
        </w:rPr>
      </w:pPr>
      <w:r w:rsidRPr="002D1EFE">
        <w:rPr>
          <w:rFonts w:eastAsia="MS PGothic"/>
          <w:lang w:val="es-ES_tradnl"/>
        </w:rPr>
        <w:t>c)</w:t>
      </w:r>
      <w:r w:rsidRPr="002D1EFE">
        <w:rPr>
          <w:rFonts w:eastAsia="MS PGothic"/>
          <w:lang w:val="es-ES_tradnl"/>
        </w:rPr>
        <w:tab/>
        <w:t>Estudiar y elaborar marcos/directrices para servicios de seguridad, por ejemplo, servicios CDC, en particular SOC, MSS y EIII.</w:t>
      </w:r>
    </w:p>
    <w:p w14:paraId="20DC6614" w14:textId="77777777" w:rsidR="00FF15CC" w:rsidRPr="002D1EFE" w:rsidRDefault="00FF15CC" w:rsidP="00FF15CC">
      <w:pPr>
        <w:pStyle w:val="enumlev1"/>
        <w:rPr>
          <w:rFonts w:eastAsia="MS PGothic"/>
          <w:lang w:val="es-ES_tradnl"/>
        </w:rPr>
      </w:pPr>
      <w:r w:rsidRPr="002D1EFE">
        <w:rPr>
          <w:rFonts w:eastAsia="MS PGothic"/>
          <w:lang w:val="es-ES_tradnl"/>
        </w:rPr>
        <w:t>d)</w:t>
      </w:r>
      <w:r w:rsidRPr="002D1EFE">
        <w:rPr>
          <w:rFonts w:eastAsia="MS PGothic"/>
          <w:lang w:val="es-ES_tradnl"/>
        </w:rPr>
        <w:tab/>
        <w:t>Estudiar y elaborar directrices para la gestión de la vida útil en el ámbito de controles de seguridad.</w:t>
      </w:r>
    </w:p>
    <w:p w14:paraId="4244CA7B" w14:textId="77777777" w:rsidR="00FF15CC" w:rsidRPr="002D1EFE" w:rsidRDefault="00FF15CC" w:rsidP="00FF15CC">
      <w:pPr>
        <w:pStyle w:val="enumlev1"/>
        <w:rPr>
          <w:rFonts w:eastAsia="Gulim"/>
          <w:lang w:val="es-ES_tradnl"/>
        </w:rPr>
      </w:pPr>
      <w:r w:rsidRPr="002D1EFE">
        <w:rPr>
          <w:rFonts w:eastAsia="Gulim"/>
          <w:lang w:val="es-ES_tradnl"/>
        </w:rPr>
        <w:t>e)</w:t>
      </w:r>
      <w:r w:rsidRPr="002D1EFE">
        <w:rPr>
          <w:rFonts w:eastAsia="Gulim"/>
          <w:lang w:val="es-ES_tradnl"/>
        </w:rPr>
        <w:tab/>
      </w:r>
      <w:r w:rsidRPr="002D1EFE">
        <w:rPr>
          <w:rFonts w:eastAsia="MS PGothic"/>
          <w:lang w:val="es-ES_tradnl"/>
        </w:rPr>
        <w:t xml:space="preserve">Estudiar y elaborar directrices para la gestión eficaz de riesgos, por ejemplo, la adquisición de </w:t>
      </w:r>
      <w:proofErr w:type="spellStart"/>
      <w:r w:rsidRPr="002D1EFE">
        <w:rPr>
          <w:rFonts w:eastAsia="MS PGothic"/>
          <w:lang w:val="es-ES_tradnl"/>
        </w:rPr>
        <w:t>ciberaseguradoras</w:t>
      </w:r>
      <w:proofErr w:type="spellEnd"/>
      <w:r w:rsidRPr="002D1EFE">
        <w:rPr>
          <w:rFonts w:eastAsia="MS PGothic"/>
          <w:lang w:val="es-ES_tradnl"/>
        </w:rPr>
        <w:t xml:space="preserve"> de riesgo para el tratamiento de riesgos</w:t>
      </w:r>
      <w:r w:rsidRPr="002D1EFE">
        <w:rPr>
          <w:rFonts w:eastAsia="Gulim"/>
          <w:lang w:val="es-ES_tradnl"/>
        </w:rPr>
        <w:t>.</w:t>
      </w:r>
    </w:p>
    <w:p w14:paraId="6418B9E2" w14:textId="77777777" w:rsidR="00FF15CC" w:rsidRPr="002D1EFE" w:rsidRDefault="00FF15CC" w:rsidP="00FF15CC">
      <w:pPr>
        <w:pStyle w:val="enumlev1"/>
        <w:rPr>
          <w:rFonts w:eastAsia="Gulim"/>
          <w:lang w:val="es-ES_tradnl"/>
        </w:rPr>
      </w:pPr>
      <w:r w:rsidRPr="002D1EFE">
        <w:rPr>
          <w:rFonts w:eastAsia="Gulim"/>
          <w:lang w:val="es-ES_tradnl"/>
        </w:rPr>
        <w:t>f)</w:t>
      </w:r>
      <w:r w:rsidRPr="002D1EFE">
        <w:rPr>
          <w:rFonts w:eastAsia="Gulim"/>
          <w:lang w:val="es-ES_tradnl"/>
        </w:rPr>
        <w:tab/>
        <w:t>Estudiar y elaborar directrices para la gestión de la información de identificación personal.</w:t>
      </w:r>
    </w:p>
    <w:p w14:paraId="239FEDD7" w14:textId="77777777" w:rsidR="00FF15CC" w:rsidRPr="002D1EFE" w:rsidRDefault="00FF15CC" w:rsidP="00FF15CC">
      <w:pPr>
        <w:pStyle w:val="enumlev1"/>
        <w:rPr>
          <w:rFonts w:eastAsia="Gulim"/>
          <w:lang w:val="es-ES_tradnl"/>
        </w:rPr>
      </w:pPr>
      <w:r w:rsidRPr="002D1EFE">
        <w:rPr>
          <w:rFonts w:eastAsia="Gulim"/>
          <w:lang w:val="es-ES_tradnl"/>
        </w:rPr>
        <w:t>g)</w:t>
      </w:r>
      <w:r w:rsidRPr="002D1EFE">
        <w:rPr>
          <w:rFonts w:eastAsia="Gulim"/>
          <w:lang w:val="es-ES_tradnl"/>
        </w:rPr>
        <w:tab/>
        <w:t>Proponer una descripción de las nuevas Recomendaciones.</w:t>
      </w:r>
    </w:p>
    <w:p w14:paraId="497429AC" w14:textId="77777777" w:rsidR="00FF15CC" w:rsidRPr="002D1EFE" w:rsidRDefault="00FF15CC" w:rsidP="00FF15CC">
      <w:pPr>
        <w:pStyle w:val="enumlev1"/>
        <w:rPr>
          <w:rFonts w:eastAsia="Gulim"/>
          <w:lang w:val="es-ES_tradnl"/>
        </w:rPr>
      </w:pPr>
      <w:r w:rsidRPr="002D1EFE">
        <w:rPr>
          <w:rFonts w:eastAsia="Gulim"/>
          <w:lang w:val="es-ES_tradnl"/>
        </w:rPr>
        <w:t>h)</w:t>
      </w:r>
      <w:r w:rsidRPr="002D1EFE">
        <w:rPr>
          <w:rFonts w:eastAsia="Gulim"/>
          <w:lang w:val="es-ES_tradnl"/>
        </w:rPr>
        <w:tab/>
        <w:t>Evaluar los resultados de las actividades mencionadas con miras a su aplicación a instalaciones y servicios de telecomunicaciones.</w:t>
      </w:r>
    </w:p>
    <w:p w14:paraId="086F79CA" w14:textId="77777777" w:rsidR="00FF15CC" w:rsidRPr="002D1EFE" w:rsidRDefault="00FF15CC" w:rsidP="00FF15CC">
      <w:pPr>
        <w:pStyle w:val="enumlev1"/>
        <w:rPr>
          <w:rFonts w:eastAsia="Gulim"/>
          <w:lang w:val="es-ES_tradnl"/>
        </w:rPr>
      </w:pPr>
      <w:r w:rsidRPr="002D1EFE">
        <w:rPr>
          <w:rFonts w:eastAsia="Gulim"/>
          <w:lang w:val="es-ES_tradnl"/>
        </w:rPr>
        <w:t>i)</w:t>
      </w:r>
      <w:r w:rsidRPr="002D1EFE">
        <w:rPr>
          <w:rFonts w:eastAsia="Gulim"/>
          <w:lang w:val="es-ES_tradnl"/>
        </w:rPr>
        <w:tab/>
        <w:t>Preparar proyectos de Recomendaciones.</w:t>
      </w:r>
    </w:p>
    <w:p w14:paraId="379FE6BE" w14:textId="77777777" w:rsidR="00FF15CC" w:rsidRPr="002D1EFE" w:rsidRDefault="00FF15CC" w:rsidP="00FF15CC">
      <w:pPr>
        <w:pStyle w:val="enumlev1"/>
        <w:rPr>
          <w:rFonts w:eastAsia="MS PGothic"/>
          <w:lang w:val="es-ES_tradnl"/>
        </w:rPr>
      </w:pPr>
      <w:r w:rsidRPr="002D1EFE">
        <w:rPr>
          <w:rFonts w:eastAsia="Gulim"/>
          <w:lang w:val="es-ES_tradnl"/>
        </w:rPr>
        <w:t>j)</w:t>
      </w:r>
      <w:r w:rsidRPr="002D1EFE">
        <w:rPr>
          <w:rFonts w:eastAsia="Gulim"/>
          <w:lang w:val="es-ES_tradnl"/>
        </w:rPr>
        <w:tab/>
        <w:t>Actualizar y mejorar las Recomendaciones de la serie X.105x.</w:t>
      </w:r>
    </w:p>
    <w:p w14:paraId="0C63CEE2"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2" w:history="1">
        <w:r w:rsidRPr="002D1EFE">
          <w:rPr>
            <w:rStyle w:val="Hyperlink"/>
            <w:lang w:val="es-ES_tradnl" w:eastAsia="en-US"/>
          </w:rPr>
          <w:t>https://www.itu.int/ITU-T/workprog/wp_search.aspx?sg=17</w:t>
        </w:r>
      </w:hyperlink>
      <w:r w:rsidRPr="002D1EFE">
        <w:rPr>
          <w:lang w:val="es-ES_tradnl"/>
        </w:rPr>
        <w:t>).</w:t>
      </w:r>
    </w:p>
    <w:p w14:paraId="6C046EFE" w14:textId="77777777" w:rsidR="00FF15CC" w:rsidRPr="002D1EFE" w:rsidRDefault="00FF15CC" w:rsidP="00FF15CC">
      <w:pPr>
        <w:pStyle w:val="Heading3"/>
        <w:rPr>
          <w:lang w:val="es-ES_tradnl"/>
        </w:rPr>
      </w:pPr>
      <w:bookmarkStart w:id="75" w:name="_Toc62629146"/>
      <w:bookmarkStart w:id="76" w:name="_Toc62629352"/>
      <w:bookmarkStart w:id="77" w:name="_Toc62629524"/>
      <w:bookmarkStart w:id="78" w:name="_Toc67427812"/>
      <w:r w:rsidRPr="002D1EFE">
        <w:rPr>
          <w:lang w:val="es-ES_tradnl"/>
        </w:rPr>
        <w:lastRenderedPageBreak/>
        <w:t>C.4</w:t>
      </w:r>
      <w:r w:rsidRPr="002D1EFE">
        <w:rPr>
          <w:lang w:val="es-ES_tradnl"/>
        </w:rPr>
        <w:tab/>
        <w:t>Relaciones</w:t>
      </w:r>
      <w:bookmarkEnd w:id="75"/>
      <w:bookmarkEnd w:id="76"/>
      <w:bookmarkEnd w:id="77"/>
      <w:bookmarkEnd w:id="78"/>
    </w:p>
    <w:p w14:paraId="0122FDA3" w14:textId="77777777" w:rsidR="00FF15CC" w:rsidRPr="002D1EFE" w:rsidRDefault="00FF15CC" w:rsidP="00FF15CC">
      <w:pPr>
        <w:pStyle w:val="Headingb"/>
        <w:rPr>
          <w:lang w:val="es-ES_tradnl"/>
        </w:rPr>
      </w:pPr>
      <w:r w:rsidRPr="002D1EFE">
        <w:rPr>
          <w:lang w:val="es-ES_tradnl"/>
        </w:rPr>
        <w:t>Líneas de Acción de la CMSI</w:t>
      </w:r>
    </w:p>
    <w:p w14:paraId="36691754" w14:textId="77777777" w:rsidR="00FF15CC" w:rsidRPr="002D1EFE" w:rsidRDefault="00FF15CC" w:rsidP="00FF15CC">
      <w:pPr>
        <w:rPr>
          <w:lang w:val="es-ES_tradnl"/>
        </w:rPr>
      </w:pPr>
      <w:r w:rsidRPr="002D1EFE">
        <w:rPr>
          <w:lang w:val="es-ES_tradnl"/>
        </w:rPr>
        <w:t>C5.</w:t>
      </w:r>
    </w:p>
    <w:p w14:paraId="78B0C56F" w14:textId="77777777" w:rsidR="00FF15CC" w:rsidRPr="002D1EFE" w:rsidRDefault="00FF15CC" w:rsidP="00FF15CC">
      <w:pPr>
        <w:pStyle w:val="Headingb"/>
        <w:rPr>
          <w:lang w:val="es-ES_tradnl"/>
        </w:rPr>
      </w:pPr>
      <w:r w:rsidRPr="002D1EFE">
        <w:rPr>
          <w:lang w:val="es-ES_tradnl"/>
        </w:rPr>
        <w:t>Objetivos de Desarrollo Sostenible</w:t>
      </w:r>
    </w:p>
    <w:p w14:paraId="3093296A" w14:textId="77777777" w:rsidR="00FF15CC" w:rsidRPr="002D1EFE" w:rsidRDefault="00FF15CC" w:rsidP="00FF15CC">
      <w:pPr>
        <w:rPr>
          <w:rFonts w:eastAsia="MS PGothic"/>
          <w:lang w:val="es-ES_tradnl"/>
        </w:rPr>
      </w:pPr>
      <w:r w:rsidRPr="002D1EFE">
        <w:rPr>
          <w:rFonts w:eastAsia="MS PGothic"/>
          <w:lang w:val="es-ES_tradnl"/>
        </w:rPr>
        <w:t>–</w:t>
      </w:r>
    </w:p>
    <w:p w14:paraId="18A8852D" w14:textId="77777777" w:rsidR="00FF15CC" w:rsidRPr="002D1EFE" w:rsidRDefault="00FF15CC" w:rsidP="00FF15CC">
      <w:pPr>
        <w:pStyle w:val="Headingb"/>
        <w:rPr>
          <w:rFonts w:eastAsia="MS PGothic"/>
          <w:lang w:val="es-ES_tradnl"/>
        </w:rPr>
      </w:pPr>
      <w:r w:rsidRPr="002D1EFE">
        <w:rPr>
          <w:rFonts w:eastAsia="MS PGothic"/>
          <w:lang w:val="es-ES_tradnl"/>
        </w:rPr>
        <w:t>Recomendaciones</w:t>
      </w:r>
    </w:p>
    <w:p w14:paraId="1409D5A2" w14:textId="77777777" w:rsidR="00FF15CC" w:rsidRPr="002D1EFE" w:rsidRDefault="00FF15CC" w:rsidP="00FF15CC">
      <w:pPr>
        <w:rPr>
          <w:rFonts w:eastAsia="MS PGothic"/>
          <w:lang w:val="es-ES_tradnl"/>
        </w:rPr>
      </w:pPr>
      <w:r w:rsidRPr="002D1EFE">
        <w:rPr>
          <w:rFonts w:eastAsia="MS PGothic"/>
          <w:lang w:val="es-ES_tradnl"/>
        </w:rPr>
        <w:t>Series X.800, X.1000, X.1100, X.1200 y X.1300.</w:t>
      </w:r>
    </w:p>
    <w:p w14:paraId="585569DD" w14:textId="77777777" w:rsidR="00FF15CC" w:rsidRPr="002D1EFE" w:rsidRDefault="00FF15CC" w:rsidP="00FF15CC">
      <w:pPr>
        <w:pStyle w:val="Headingb"/>
        <w:rPr>
          <w:rFonts w:eastAsia="MS PGothic"/>
          <w:lang w:val="es-ES_tradnl"/>
        </w:rPr>
      </w:pPr>
      <w:r w:rsidRPr="002D1EFE">
        <w:rPr>
          <w:rFonts w:eastAsia="MS PGothic"/>
          <w:lang w:val="es-ES_tradnl"/>
        </w:rPr>
        <w:t>Cuestiones</w:t>
      </w:r>
    </w:p>
    <w:p w14:paraId="5FCB1E19" w14:textId="77777777" w:rsidR="00FF15CC" w:rsidRPr="002D1EFE" w:rsidRDefault="00FF15CC" w:rsidP="00FF15CC">
      <w:pPr>
        <w:rPr>
          <w:rFonts w:eastAsia="MS PGothic"/>
          <w:lang w:val="es-ES_tradnl"/>
        </w:rPr>
      </w:pPr>
      <w:r w:rsidRPr="002D1EFE">
        <w:rPr>
          <w:rFonts w:eastAsia="MS PGothic"/>
          <w:lang w:val="es-ES_tradnl"/>
        </w:rPr>
        <w:t>Cuestiones 1/17, 2/17, 4/17, 6/17, 7/17, 8/17, 10/17, 11/17, 13/17, 14/17, 15/17 y 14/15 del UIT</w:t>
      </w:r>
      <w:r w:rsidRPr="002D1EFE">
        <w:rPr>
          <w:rFonts w:eastAsia="MS PGothic"/>
          <w:lang w:val="es-ES_tradnl"/>
        </w:rPr>
        <w:noBreakHyphen/>
        <w:t>T.</w:t>
      </w:r>
    </w:p>
    <w:p w14:paraId="0E4E849E" w14:textId="77777777" w:rsidR="00FF15CC" w:rsidRPr="002D1EFE" w:rsidRDefault="00FF15CC" w:rsidP="00FF15CC">
      <w:pPr>
        <w:pStyle w:val="Headingb"/>
        <w:rPr>
          <w:rFonts w:eastAsia="MS PGothic"/>
          <w:lang w:val="es-ES_tradnl"/>
        </w:rPr>
      </w:pPr>
      <w:r w:rsidRPr="002D1EFE">
        <w:rPr>
          <w:rFonts w:eastAsia="MS PGothic"/>
          <w:lang w:val="es-ES_tradnl"/>
        </w:rPr>
        <w:t>Comisiones de Estudio</w:t>
      </w:r>
    </w:p>
    <w:p w14:paraId="75426B93" w14:textId="77777777" w:rsidR="00FF15CC" w:rsidRPr="002D1EFE" w:rsidRDefault="00FF15CC" w:rsidP="00FF15CC">
      <w:pPr>
        <w:rPr>
          <w:rFonts w:eastAsia="MS PGothic"/>
          <w:lang w:val="es-ES_tradnl"/>
        </w:rPr>
      </w:pPr>
      <w:r w:rsidRPr="002D1EFE">
        <w:rPr>
          <w:rFonts w:eastAsia="MS PGothic"/>
          <w:lang w:val="es-ES_tradnl"/>
        </w:rPr>
        <w:t>UIT-D; UIT-R; CE 2, 9, 11, 13, 15, 16 y 20 del UIT-T.</w:t>
      </w:r>
    </w:p>
    <w:p w14:paraId="1025DFDD" w14:textId="77777777" w:rsidR="00FF15CC" w:rsidRPr="002D1EFE" w:rsidRDefault="00FF15CC" w:rsidP="00FF15CC">
      <w:pPr>
        <w:pStyle w:val="Headingb"/>
        <w:rPr>
          <w:rFonts w:eastAsia="MS PGothic"/>
          <w:lang w:val="es-ES_tradnl"/>
        </w:rPr>
      </w:pPr>
      <w:r w:rsidRPr="002D1EFE">
        <w:rPr>
          <w:rFonts w:eastAsia="MS PGothic"/>
          <w:lang w:val="es-ES_tradnl"/>
        </w:rPr>
        <w:t>Entidades de normalización</w:t>
      </w:r>
    </w:p>
    <w:p w14:paraId="1809E5B3" w14:textId="77777777" w:rsidR="00FF15CC" w:rsidRPr="002D1EFE" w:rsidRDefault="00FF15CC" w:rsidP="00FF15CC">
      <w:pPr>
        <w:rPr>
          <w:rFonts w:eastAsia="MS PGothic"/>
          <w:lang w:val="es-ES_tradnl"/>
        </w:rPr>
      </w:pPr>
      <w:r w:rsidRPr="002D1EFE">
        <w:rPr>
          <w:lang w:val="es-ES_tradnl"/>
        </w:rPr>
        <w:t xml:space="preserve">Programa de Normalización de la </w:t>
      </w:r>
      <w:proofErr w:type="spellStart"/>
      <w:r w:rsidRPr="002D1EFE">
        <w:rPr>
          <w:lang w:val="es-ES_tradnl"/>
        </w:rPr>
        <w:t>Telecomunidad</w:t>
      </w:r>
      <w:proofErr w:type="spellEnd"/>
      <w:r w:rsidRPr="002D1EFE">
        <w:rPr>
          <w:lang w:val="es-ES_tradnl"/>
        </w:rPr>
        <w:t xml:space="preserve"> Asia-Pacífico (ASTAP); </w:t>
      </w:r>
      <w:r w:rsidRPr="002D1EFE">
        <w:rPr>
          <w:rFonts w:eastAsia="MS PGothic"/>
          <w:lang w:val="es-ES_tradnl"/>
        </w:rPr>
        <w:t>Instituto</w:t>
      </w:r>
      <w:r w:rsidRPr="002D1EFE">
        <w:rPr>
          <w:lang w:val="es-ES_tradnl"/>
        </w:rPr>
        <w:t xml:space="preserve"> Europeo de Normas de Telecomunicación (ETSI); JTC 1/SC 27 de ISO/CEI; JTC 1/SC 40 de ISO/CEI; ISO TC 68, ISO TC 215,</w:t>
      </w:r>
      <w:r w:rsidRPr="002D1EFE">
        <w:rPr>
          <w:color w:val="000000"/>
          <w:lang w:val="es-ES_tradnl"/>
        </w:rPr>
        <w:t xml:space="preserve"> </w:t>
      </w:r>
      <w:r w:rsidRPr="002D1EFE">
        <w:rPr>
          <w:lang w:val="es-ES_tradnl"/>
        </w:rPr>
        <w:t xml:space="preserve">ISO TC 307; </w:t>
      </w:r>
      <w:proofErr w:type="spellStart"/>
      <w:r w:rsidRPr="002D1EFE">
        <w:rPr>
          <w:lang w:val="es-ES_tradnl"/>
        </w:rPr>
        <w:t>National</w:t>
      </w:r>
      <w:proofErr w:type="spellEnd"/>
      <w:r w:rsidRPr="002D1EFE">
        <w:rPr>
          <w:lang w:val="es-ES_tradnl"/>
        </w:rPr>
        <w:t xml:space="preserve"> </w:t>
      </w:r>
      <w:proofErr w:type="spellStart"/>
      <w:r w:rsidRPr="002D1EFE">
        <w:rPr>
          <w:lang w:val="es-ES_tradnl"/>
        </w:rPr>
        <w:t>Institute</w:t>
      </w:r>
      <w:proofErr w:type="spellEnd"/>
      <w:r w:rsidRPr="002D1EFE">
        <w:rPr>
          <w:lang w:val="es-ES_tradnl"/>
        </w:rPr>
        <w:t xml:space="preserve"> </w:t>
      </w:r>
      <w:proofErr w:type="spellStart"/>
      <w:r w:rsidRPr="002D1EFE">
        <w:rPr>
          <w:lang w:val="es-ES_tradnl"/>
        </w:rPr>
        <w:t>of</w:t>
      </w:r>
      <w:proofErr w:type="spellEnd"/>
      <w:r w:rsidRPr="002D1EFE">
        <w:rPr>
          <w:lang w:val="es-ES_tradnl"/>
        </w:rPr>
        <w:t xml:space="preserve"> </w:t>
      </w:r>
      <w:proofErr w:type="spellStart"/>
      <w:r w:rsidRPr="002D1EFE">
        <w:rPr>
          <w:lang w:val="es-ES_tradnl"/>
        </w:rPr>
        <w:t>Standards</w:t>
      </w:r>
      <w:proofErr w:type="spellEnd"/>
      <w:r w:rsidRPr="002D1EFE">
        <w:rPr>
          <w:lang w:val="es-ES_tradnl"/>
        </w:rPr>
        <w:t xml:space="preserve"> and </w:t>
      </w:r>
      <w:proofErr w:type="spellStart"/>
      <w:r w:rsidRPr="002D1EFE">
        <w:rPr>
          <w:lang w:val="es-ES_tradnl"/>
        </w:rPr>
        <w:t>Technology</w:t>
      </w:r>
      <w:proofErr w:type="spellEnd"/>
      <w:r w:rsidRPr="002D1EFE">
        <w:rPr>
          <w:lang w:val="es-ES_tradnl"/>
        </w:rPr>
        <w:t xml:space="preserve"> (NIST); Comité de Tecnología de Telecomunicaciones (TTC); Proyecto común de tecnologías inalámbricas de la tercera generación (3GPP); Foro sobre los equipos de seguridad y respuesta ante incidentes (FIRST).</w:t>
      </w:r>
    </w:p>
    <w:p w14:paraId="4EBDB149" w14:textId="77777777" w:rsidR="00FF15CC" w:rsidRPr="002D1EFE" w:rsidRDefault="00FF15CC" w:rsidP="00FF15CC">
      <w:pPr>
        <w:rPr>
          <w:lang w:val="es-ES_tradnl"/>
        </w:rPr>
      </w:pPr>
      <w:r w:rsidRPr="002D1EFE">
        <w:rPr>
          <w:lang w:val="es-ES_tradnl"/>
        </w:rPr>
        <w:br w:type="page"/>
      </w:r>
    </w:p>
    <w:p w14:paraId="5E470C45" w14:textId="150C35D1" w:rsidR="00FF15CC" w:rsidRPr="002D1EFE" w:rsidRDefault="00FF15CC" w:rsidP="00FF15CC">
      <w:pPr>
        <w:pStyle w:val="Heading2"/>
        <w:rPr>
          <w:lang w:val="es-ES_tradnl"/>
        </w:rPr>
      </w:pPr>
      <w:bookmarkStart w:id="79" w:name="_Toc62629147"/>
      <w:bookmarkStart w:id="80" w:name="_Toc62629353"/>
      <w:bookmarkStart w:id="81" w:name="_Toc62629525"/>
      <w:bookmarkStart w:id="82" w:name="_Hlk55916579"/>
      <w:bookmarkStart w:id="83" w:name="_Toc67427813"/>
      <w:r w:rsidRPr="002D1EFE">
        <w:rPr>
          <w:lang w:val="es-ES_tradnl"/>
        </w:rPr>
        <w:lastRenderedPageBreak/>
        <w:t>D</w:t>
      </w:r>
      <w:r w:rsidRPr="002D1EFE">
        <w:rPr>
          <w:lang w:val="es-ES_tradnl"/>
        </w:rPr>
        <w:tab/>
      </w:r>
      <w:r>
        <w:rPr>
          <w:lang w:val="es-ES_tradnl"/>
        </w:rPr>
        <w:t xml:space="preserve">Cuestión 4/17 </w:t>
      </w:r>
      <w:r w:rsidRPr="00FF15CC">
        <w:rPr>
          <w:lang w:val="es-ES_tradnl"/>
        </w:rPr>
        <w:t>–</w:t>
      </w:r>
      <w:r w:rsidRPr="002D1EFE">
        <w:rPr>
          <w:lang w:val="es-ES_tradnl"/>
        </w:rPr>
        <w:t xml:space="preserve"> Ciberseguridad y lucha contra el correo basura</w:t>
      </w:r>
      <w:bookmarkEnd w:id="79"/>
      <w:bookmarkEnd w:id="80"/>
      <w:bookmarkEnd w:id="81"/>
      <w:bookmarkEnd w:id="83"/>
    </w:p>
    <w:bookmarkEnd w:id="82"/>
    <w:p w14:paraId="66AE893B" w14:textId="77777777" w:rsidR="00FF15CC" w:rsidRPr="002D1EFE" w:rsidRDefault="00FF15CC" w:rsidP="00FF15CC">
      <w:pPr>
        <w:pStyle w:val="Questionhistory"/>
        <w:rPr>
          <w:rFonts w:eastAsia="MS PGothic"/>
          <w:b/>
          <w:lang w:val="es-ES_tradnl"/>
        </w:rPr>
      </w:pPr>
      <w:r w:rsidRPr="002D1EFE">
        <w:rPr>
          <w:rFonts w:eastAsia="MS PGothic"/>
          <w:lang w:val="es-ES_tradnl"/>
        </w:rPr>
        <w:t>(Continuación de las Cuestiones 4/17 y 5/17)</w:t>
      </w:r>
    </w:p>
    <w:p w14:paraId="50D3984A" w14:textId="77777777" w:rsidR="00FF15CC" w:rsidRPr="002D1EFE" w:rsidRDefault="00FF15CC" w:rsidP="00FF15CC">
      <w:pPr>
        <w:pStyle w:val="Heading3"/>
        <w:rPr>
          <w:lang w:val="es-ES_tradnl"/>
        </w:rPr>
      </w:pPr>
      <w:bookmarkStart w:id="84" w:name="_Toc62629148"/>
      <w:bookmarkStart w:id="85" w:name="_Toc62629354"/>
      <w:bookmarkStart w:id="86" w:name="_Toc62629526"/>
      <w:bookmarkStart w:id="87" w:name="_Toc67427814"/>
      <w:r w:rsidRPr="002D1EFE">
        <w:rPr>
          <w:lang w:val="es-ES_tradnl"/>
        </w:rPr>
        <w:t>D.1</w:t>
      </w:r>
      <w:r w:rsidRPr="002D1EFE">
        <w:rPr>
          <w:lang w:val="es-ES_tradnl"/>
        </w:rPr>
        <w:tab/>
        <w:t>Motivación</w:t>
      </w:r>
      <w:bookmarkEnd w:id="84"/>
      <w:bookmarkEnd w:id="85"/>
      <w:bookmarkEnd w:id="86"/>
      <w:bookmarkEnd w:id="87"/>
    </w:p>
    <w:p w14:paraId="60863263" w14:textId="77777777" w:rsidR="00FF15CC" w:rsidRPr="002D1EFE" w:rsidRDefault="00FF15CC" w:rsidP="00FF15CC">
      <w:pPr>
        <w:rPr>
          <w:lang w:val="es-ES_tradnl"/>
        </w:rPr>
      </w:pPr>
      <w:r w:rsidRPr="002D1EFE">
        <w:rPr>
          <w:lang w:val="es-ES_tradnl"/>
        </w:rPr>
        <w:t xml:space="preserve">El panorama de las telecomunicaciones varía constantemente y, por ende, los correspondientes requisitos de la seguridad de las telecomunicaciones/TIC. Así, las amenazas y los ataques a las telecomunicaciones/TIC evolucionan constantemente en el </w:t>
      </w:r>
      <w:proofErr w:type="spellStart"/>
      <w:r w:rsidRPr="002D1EFE">
        <w:rPr>
          <w:lang w:val="es-ES_tradnl"/>
        </w:rPr>
        <w:t>ciberentorno</w:t>
      </w:r>
      <w:proofErr w:type="spellEnd"/>
      <w:r w:rsidRPr="002D1EFE">
        <w:rPr>
          <w:lang w:val="es-ES_tradnl"/>
        </w:rPr>
        <w:t>, siendo cada vez más sofisticados y específicos y causa un complejo abanico de problemas a los usuarios, los proveedores de servicios, los operadores y las redes. Resulta indispensable elaborar marcos y requisitos de ciberseguridad, es decir, un conjunto de recomendaciones y prácticas idóneas para ayudar a las organizaciones a gestionar los riesgos de la ciberseguridad.</w:t>
      </w:r>
    </w:p>
    <w:p w14:paraId="1747E233" w14:textId="77777777" w:rsidR="00FF15CC" w:rsidRPr="002D1EFE" w:rsidRDefault="00FF15CC" w:rsidP="00FF15CC">
      <w:pPr>
        <w:rPr>
          <w:lang w:val="es-ES_tradnl"/>
        </w:rPr>
      </w:pPr>
      <w:r w:rsidRPr="002D1EFE">
        <w:rPr>
          <w:lang w:val="es-ES_tradnl"/>
        </w:rPr>
        <w:t>Los marcos y requisitos de ciberseguridad contra las amenazas y ataques consisten en un conjunto de componentes destinados a identificar, proteger, detectar, responder y recuperar. La lucha contra los ciberataques por medios técnicos exige un planteamiento global para mitigar los riesgos, detectar y responder sin dilación a los incidentes y recuperarse de sus efectos; intercambiar información sobre ciberseguridad como las técnicas de intercambio de información sobre ciberseguridad (CYBEX) y la expresión estructurada de la información sobre amenazas (STIX); así como proteger los protocolos, infraestructuras y aplicaciones que se utilizan en nuestras comunicaciones cotidianas.</w:t>
      </w:r>
    </w:p>
    <w:p w14:paraId="3BBD7706" w14:textId="77777777" w:rsidR="00FF15CC" w:rsidRPr="002D1EFE" w:rsidRDefault="00FF15CC" w:rsidP="00FF15CC">
      <w:pPr>
        <w:rPr>
          <w:lang w:val="es-ES_tradnl"/>
        </w:rPr>
      </w:pPr>
      <w:r w:rsidRPr="002D1EFE">
        <w:rPr>
          <w:lang w:val="es-ES_tradnl"/>
        </w:rPr>
        <w:t>La inteligencia artificial y el aprendizaje automático se aplican más ampliamente que nunca en todas las industrias y aplicaciones. Los medios técnicos que propicia la inteligencia artificial y el aprendizaje automático deberían mejorar la calidad y la eficiencia de las actividades técnicas contra las amenazas y los ataques. Los servicios de seguridad gestionados (MSS) son servicios que han sido subcontratados a un proveedor de servicios. Los servicios de seguridad administrados tienen dos aspectos: técnico y de gestión.</w:t>
      </w:r>
    </w:p>
    <w:p w14:paraId="6E8BF95E" w14:textId="77777777" w:rsidR="00FF15CC" w:rsidRPr="002D1EFE" w:rsidRDefault="00FF15CC" w:rsidP="00FF15CC">
      <w:pPr>
        <w:rPr>
          <w:lang w:val="es-ES_tradnl"/>
        </w:rPr>
      </w:pPr>
      <w:r w:rsidRPr="002D1EFE">
        <w:rPr>
          <w:lang w:val="es-ES_tradnl"/>
        </w:rPr>
        <w:t>Las tecnologías de ciberseguridad implican la prestación de asistencia técnica para los servicios de seguridad gestionados, la detección y respuesta en los puntos extremos, la prevención y detección de intrusiones y la identificación de la fuente de los atacantes a fin de proteger los servicios y la información personal, incluida la información de identificación personal, así como la facilitación de garantías de información entre las entidades que interactúan.</w:t>
      </w:r>
    </w:p>
    <w:p w14:paraId="0AEA8356" w14:textId="77777777" w:rsidR="00FF15CC" w:rsidRPr="002D1EFE" w:rsidRDefault="00FF15CC" w:rsidP="00FF15CC">
      <w:pPr>
        <w:rPr>
          <w:lang w:val="es-ES_tradnl"/>
        </w:rPr>
      </w:pPr>
      <w:r w:rsidRPr="002D1EFE">
        <w:rPr>
          <w:lang w:val="es-ES_tradnl"/>
        </w:rPr>
        <w:t xml:space="preserve">El intercambio de información sobre seguridad cibernética mediante técnicas CYBEX (marco de intercambio de información sobre ciberseguridad) y la inteligencia sobre </w:t>
      </w:r>
      <w:proofErr w:type="spellStart"/>
      <w:r w:rsidRPr="002D1EFE">
        <w:rPr>
          <w:lang w:val="es-ES_tradnl"/>
        </w:rPr>
        <w:t>ciberamenazas</w:t>
      </w:r>
      <w:proofErr w:type="spellEnd"/>
      <w:r w:rsidRPr="002D1EFE">
        <w:rPr>
          <w:lang w:val="es-ES_tradnl"/>
        </w:rPr>
        <w:t xml:space="preserve"> son esenciales para proteger la infraestructura de telecomunicaciones/TIC y mejorar la ciberseguridad para los proveedores de telecomunicaciones/TIC.</w:t>
      </w:r>
    </w:p>
    <w:p w14:paraId="61BD3B34" w14:textId="77777777" w:rsidR="00FF15CC" w:rsidRPr="002D1EFE" w:rsidRDefault="00FF15CC" w:rsidP="00FF15CC">
      <w:pPr>
        <w:rPr>
          <w:lang w:val="es-ES_tradnl"/>
        </w:rPr>
      </w:pPr>
      <w:r w:rsidRPr="002D1EFE">
        <w:rPr>
          <w:lang w:val="es-ES_tradnl"/>
        </w:rPr>
        <w:t xml:space="preserve">Por otra parte, el ritmo vertiginoso al que evolucionan las </w:t>
      </w:r>
      <w:proofErr w:type="spellStart"/>
      <w:r w:rsidRPr="002D1EFE">
        <w:rPr>
          <w:lang w:val="es-ES_tradnl"/>
        </w:rPr>
        <w:t>ciberamenazas</w:t>
      </w:r>
      <w:proofErr w:type="spellEnd"/>
      <w:r w:rsidRPr="002D1EFE">
        <w:rPr>
          <w:lang w:val="es-ES_tradnl"/>
        </w:rPr>
        <w:t xml:space="preserve"> exige examinar los aspectos técnicos para dar soporte a los procedimientos, políticas y marcos técnicos de la ciberseguridad. Resulta difícil lograr un nivel mínimo de armonización, por cuanto la ciberseguridad exige la colaboración de todas las partes interesadas.</w:t>
      </w:r>
    </w:p>
    <w:p w14:paraId="3395263D" w14:textId="77777777" w:rsidR="00FF15CC" w:rsidRPr="002D1EFE" w:rsidRDefault="00FF15CC" w:rsidP="00FF15CC">
      <w:pPr>
        <w:rPr>
          <w:lang w:val="es-ES_tradnl"/>
        </w:rPr>
      </w:pPr>
      <w:bookmarkStart w:id="88" w:name="_Hlk55916598"/>
      <w:r w:rsidRPr="002D1EFE">
        <w:rPr>
          <w:lang w:val="es-ES_tradnl"/>
        </w:rPr>
        <w:t xml:space="preserve">En lo que respecta a los problemas de ciberseguridad, el correo basura también </w:t>
      </w:r>
      <w:bookmarkEnd w:id="88"/>
      <w:r w:rsidRPr="002D1EFE">
        <w:rPr>
          <w:lang w:val="es-ES_tradnl"/>
        </w:rPr>
        <w:t xml:space="preserve">se ha convertido en un problema generalizado que causa pérdidas económicas a los proveedores de servicios de Internet, los operadores de telecomunicaciones, los operadores de telecomunicaciones móviles y los usuarios comerciales de todo el planeta. Además, el correo basura crea problemas de seguridad en las redes de la información y la telecomunicación cuando se utilizan como vehículo para </w:t>
      </w:r>
      <w:proofErr w:type="spellStart"/>
      <w:r w:rsidRPr="002D1EFE">
        <w:rPr>
          <w:i/>
          <w:iCs/>
          <w:lang w:val="es-ES_tradnl"/>
        </w:rPr>
        <w:t>peskar</w:t>
      </w:r>
      <w:proofErr w:type="spellEnd"/>
      <w:r w:rsidRPr="002D1EFE">
        <w:rPr>
          <w:lang w:val="es-ES_tradnl"/>
        </w:rPr>
        <w:t xml:space="preserve"> datos (</w:t>
      </w:r>
      <w:r w:rsidRPr="002D1EFE">
        <w:rPr>
          <w:i/>
          <w:iCs/>
          <w:lang w:val="es-ES_tradnl"/>
        </w:rPr>
        <w:t>phishing</w:t>
      </w:r>
      <w:r w:rsidRPr="002D1EFE">
        <w:rPr>
          <w:lang w:val="es-ES_tradnl"/>
        </w:rPr>
        <w:t xml:space="preserve">) y difundir virus, gusanos y otras formas de </w:t>
      </w:r>
      <w:r w:rsidRPr="002D1EFE">
        <w:rPr>
          <w:i/>
          <w:iCs/>
          <w:lang w:val="es-ES_tradnl"/>
        </w:rPr>
        <w:t>software</w:t>
      </w:r>
      <w:r w:rsidRPr="002D1EFE">
        <w:rPr>
          <w:lang w:val="es-ES_tradnl"/>
        </w:rPr>
        <w:t xml:space="preserve"> maligno, etc. Por ese motivo, en la Resolución 52 de la AMNT se encarga a las Comisiones de Estudio pertinentes, en particular la Comisión de Estudio 17, que prosigan la labor en curso relacionada con la lucha contra el correo basura y aceleren sus trabajos al respecto a fin de contrarrestar, según proceda y dentro de las </w:t>
      </w:r>
      <w:r w:rsidRPr="002D1EFE">
        <w:rPr>
          <w:lang w:val="es-ES_tradnl"/>
        </w:rPr>
        <w:lastRenderedPageBreak/>
        <w:t>posibilidades y conocimientos técnicos del UIT-T, las amenazas existentes y futuras. También se les encarga que sigan colaborando con las organizaciones pertinentes para seguir elaborando con carácter urgente Recomendaciones técnicas con el objetivo de intercambiar prácticas idóneas y divulgar la información a través de talleres conjuntos, sesiones de formación, etc.; y encarga asimismo a la Comisión de Estudio 17 que informe periódicamente al Grupo Asesor de Normalización de las Telecomunicaciones sobre la puesta en aplicación de dicha Resolución.</w:t>
      </w:r>
    </w:p>
    <w:p w14:paraId="7BE8BEA9" w14:textId="77777777" w:rsidR="00FF15CC" w:rsidRPr="002D1EFE" w:rsidRDefault="00FF15CC" w:rsidP="00FF15CC">
      <w:pPr>
        <w:rPr>
          <w:lang w:val="es-ES_tradnl"/>
        </w:rPr>
      </w:pPr>
      <w:r w:rsidRPr="002D1EFE">
        <w:rPr>
          <w:lang w:val="es-ES_tradnl"/>
        </w:rPr>
        <w:t xml:space="preserve">Con la rápida expansión de Internet móvil y la convergencia de las TIC, el correo basura resulta cada vez más peligroso y presenta nuevas características. Los principales componentes del correo basura han evolucionado considerablemente, pasando de los anuncios tradicionales y el fraude a </w:t>
      </w:r>
      <w:r w:rsidRPr="002D1EFE">
        <w:rPr>
          <w:i/>
          <w:iCs/>
          <w:lang w:val="es-ES_tradnl"/>
        </w:rPr>
        <w:t>software</w:t>
      </w:r>
      <w:r w:rsidRPr="002D1EFE">
        <w:rPr>
          <w:lang w:val="es-ES_tradnl"/>
        </w:rPr>
        <w:t xml:space="preserve"> malicioso convergente, como exigir el pago de rescates y ataques selectivos. La nueva generación de correo basura, aparte de que sigue siendo no solicitado y acosa a los consumidores de los servicios TIC, causa daños aún más graves que el correo basura tradicional. Los ataques dirigidos suelen recurrir a la </w:t>
      </w:r>
      <w:proofErr w:type="spellStart"/>
      <w:r w:rsidRPr="002D1EFE">
        <w:rPr>
          <w:i/>
          <w:iCs/>
          <w:lang w:val="es-ES_tradnl"/>
        </w:rPr>
        <w:t>peska</w:t>
      </w:r>
      <w:proofErr w:type="spellEnd"/>
      <w:r w:rsidRPr="002D1EFE">
        <w:rPr>
          <w:i/>
          <w:iCs/>
          <w:lang w:val="es-ES_tradnl"/>
        </w:rPr>
        <w:t xml:space="preserve"> específica</w:t>
      </w:r>
      <w:r w:rsidRPr="002D1EFE">
        <w:rPr>
          <w:lang w:val="es-ES_tradnl"/>
        </w:rPr>
        <w:t xml:space="preserve">, un tipo de ingeniería social, para obtener acceso a las redes a través de medios legítimos como el correo electrónico. El </w:t>
      </w:r>
      <w:r w:rsidRPr="002D1EFE">
        <w:rPr>
          <w:i/>
          <w:iCs/>
          <w:lang w:val="es-ES_tradnl"/>
        </w:rPr>
        <w:t>software</w:t>
      </w:r>
      <w:r w:rsidRPr="002D1EFE">
        <w:rPr>
          <w:lang w:val="es-ES_tradnl"/>
        </w:rPr>
        <w:t xml:space="preserve"> de secuestro es un tipo de </w:t>
      </w:r>
      <w:r w:rsidRPr="002D1EFE">
        <w:rPr>
          <w:i/>
          <w:iCs/>
          <w:lang w:val="es-ES_tradnl"/>
        </w:rPr>
        <w:t>software</w:t>
      </w:r>
      <w:r w:rsidRPr="002D1EFE">
        <w:rPr>
          <w:lang w:val="es-ES_tradnl"/>
        </w:rPr>
        <w:t xml:space="preserve"> malicioso que amenaza con publicar los datos de la víctima o bloquear perpetuamente el acceso a ellos a menos que se pague un rescate. Algunos programas maliciosos, especialmente la mayoría del </w:t>
      </w:r>
      <w:r w:rsidRPr="002D1EFE">
        <w:rPr>
          <w:i/>
          <w:iCs/>
          <w:lang w:val="es-ES_tradnl"/>
        </w:rPr>
        <w:t>software</w:t>
      </w:r>
      <w:r w:rsidRPr="002D1EFE">
        <w:rPr>
          <w:lang w:val="es-ES_tradnl"/>
        </w:rPr>
        <w:t xml:space="preserve"> de secuestro, pueden propagarse en archivos adjuntos de correo electrónico maliciosos y sitios web infectados. Con la evolución de la inteligencia artificial y la tecnología de aprendizaje automático (IA/ML), las máquinas, en lugar de personas, pueden iniciar comunicaciones, como las llamadas robot, el chat de robots, los mensajes de texto automáticos, etc. Los algoritmos de IA/ML también aprovechan la información personal con mayor precisión para encontrar víctimas de correo basura comercial a gran escala o incluso correo basura</w:t>
      </w:r>
      <w:r w:rsidRPr="002D1EFE">
        <w:rPr>
          <w:i/>
          <w:iCs/>
          <w:lang w:val="es-ES_tradnl"/>
        </w:rPr>
        <w:t xml:space="preserve"> </w:t>
      </w:r>
      <w:r w:rsidRPr="002D1EFE">
        <w:rPr>
          <w:lang w:val="es-ES_tradnl"/>
        </w:rPr>
        <w:t>fraudulento.</w:t>
      </w:r>
    </w:p>
    <w:p w14:paraId="2AE744B2" w14:textId="77777777" w:rsidR="00FF15CC" w:rsidRPr="002D1EFE" w:rsidRDefault="00FF15CC" w:rsidP="00FF15CC">
      <w:pPr>
        <w:rPr>
          <w:lang w:val="es-ES_tradnl"/>
        </w:rPr>
      </w:pPr>
      <w:r w:rsidRPr="002D1EFE">
        <w:rPr>
          <w:lang w:val="es-ES_tradnl"/>
        </w:rPr>
        <w:t>El amplio despliegue de las IMT-2020, la Internet de las cosas y otras tecnologías de telecomunicaciones/TIC, ha dado lugar a que el correo basura también empiece a afectar gradualmente a los sistemas industriales.</w:t>
      </w:r>
    </w:p>
    <w:p w14:paraId="05431857" w14:textId="77777777" w:rsidR="00FF15CC" w:rsidRPr="002D1EFE" w:rsidRDefault="00FF15CC" w:rsidP="00FF15CC">
      <w:pPr>
        <w:rPr>
          <w:lang w:val="es-ES_tradnl"/>
        </w:rPr>
      </w:pPr>
      <w:r w:rsidRPr="002D1EFE">
        <w:rPr>
          <w:lang w:val="es-ES_tradnl"/>
        </w:rPr>
        <w:t xml:space="preserve">Es de sobra conocido que el correo basura es un problema de alcance mundial que se ha de abordar desde múltiples ángulos y de manera exhaustiva. En su calidad de Comisión de Estudio rectora sobre seguridad en las telecomunicaciones y en aplicación de la Resolución 52 de la AMNT, la Comisión de Estudio 17 reúne las condiciones idóneas para estudiar toda la gama de medidas técnicas posibles para combatir el correo basura, en la medida en que afecta a la estabilidad y la robustez de la red de telecomunicaciones. Por otra parte, se ha creado una estructura técnica para las Recomendaciones presentes y futuras relativas a la lucha contra el correo basura por medios técnicos con el fin de facilitar la preparación de </w:t>
      </w:r>
      <w:proofErr w:type="gramStart"/>
      <w:r w:rsidRPr="002D1EFE">
        <w:rPr>
          <w:lang w:val="es-ES_tradnl"/>
        </w:rPr>
        <w:t>las mismas</w:t>
      </w:r>
      <w:proofErr w:type="gramEnd"/>
      <w:r w:rsidRPr="002D1EFE">
        <w:rPr>
          <w:lang w:val="es-ES_tradnl"/>
        </w:rPr>
        <w:t>. Además, se habrán de publicar nuevas Recomendaciones sobre las nuevas formas de correo basura.</w:t>
      </w:r>
    </w:p>
    <w:p w14:paraId="7A097381" w14:textId="77777777" w:rsidR="00FF15CC" w:rsidRPr="002D1EFE" w:rsidRDefault="00FF15CC" w:rsidP="00FF15CC">
      <w:pPr>
        <w:rPr>
          <w:lang w:val="es-ES_tradnl"/>
        </w:rPr>
      </w:pPr>
      <w:r w:rsidRPr="002D1EFE">
        <w:rPr>
          <w:lang w:val="es-ES_tradnl"/>
        </w:rPr>
        <w:t>Las Recomendaciones y los Suplementos relacionados con el estudio de esta Cuestión son, al 3 de septiembre de 2020, los siguientes: X.1205, X.1206, X.1207, X.1208, X.1209, X.1210, X.1211, X.1212, X.1213, X.1214, X.1215, X.1216, X.1231, X.1232, X.1240, X.1241, X.1242, X.1243, X.1244, X.1245, X.1246, X.1247, X.1248, X.1249, X.1303, X.1303</w:t>
      </w:r>
      <w:r w:rsidRPr="002D1EFE">
        <w:rPr>
          <w:i/>
          <w:iCs/>
          <w:lang w:val="es-ES_tradnl"/>
        </w:rPr>
        <w:t>bis</w:t>
      </w:r>
      <w:r w:rsidRPr="002D1EFE">
        <w:rPr>
          <w:lang w:val="es-ES_tradnl"/>
        </w:rPr>
        <w:t>, X.1500, X.1500.1, X.1520, X.1521, X.1524, X.1525, X.1526, X.1528, X.1528.1, X.1528.2, X.1528.3, X.1528.4, X.1541, X.1542, X.1544, X.1546, X.1550, X.1570, X.1580, X.1581, X.1582 y los Suplementos X.Supl.6, X.Supl.8, X.Supl.9, X.Supl.10, X.Supl.11, X.Supl.12, X.Supl.14, X.Supl.18, X.Suppl.20, X.Suppl.25 y X.Supl.29</w:t>
      </w:r>
      <w:r w:rsidRPr="002D1EFE">
        <w:rPr>
          <w:rFonts w:eastAsia="Malgun Gothic"/>
          <w:lang w:val="es-ES_tradnl"/>
        </w:rPr>
        <w:t xml:space="preserve"> </w:t>
      </w:r>
      <w:r w:rsidRPr="002D1EFE">
        <w:rPr>
          <w:lang w:val="es-ES_tradnl"/>
        </w:rPr>
        <w:t xml:space="preserve">y el Informe técnico </w:t>
      </w:r>
      <w:proofErr w:type="spellStart"/>
      <w:r w:rsidRPr="002D1EFE">
        <w:rPr>
          <w:lang w:val="es-ES_tradnl"/>
        </w:rPr>
        <w:t>TR.usm</w:t>
      </w:r>
      <w:proofErr w:type="spellEnd"/>
      <w:r w:rsidRPr="002D1EFE">
        <w:rPr>
          <w:lang w:val="es-ES_tradnl"/>
        </w:rPr>
        <w:t>.</w:t>
      </w:r>
    </w:p>
    <w:p w14:paraId="57A11B04" w14:textId="77777777" w:rsidR="00FF15CC" w:rsidRPr="002D1EFE" w:rsidRDefault="00FF15CC" w:rsidP="00FF15CC">
      <w:pPr>
        <w:rPr>
          <w:lang w:val="es-ES_tradnl"/>
        </w:rPr>
      </w:pPr>
      <w:r w:rsidRPr="002D1EFE">
        <w:rPr>
          <w:lang w:val="es-ES_tradnl"/>
        </w:rPr>
        <w:t>Textos en preparación:</w:t>
      </w:r>
      <w:r w:rsidRPr="002D1EFE">
        <w:rPr>
          <w:rFonts w:eastAsia="Malgun Gothic"/>
          <w:lang w:val="es-ES_tradnl"/>
        </w:rPr>
        <w:t xml:space="preserve"> </w:t>
      </w:r>
      <w:r w:rsidRPr="002D1EFE">
        <w:rPr>
          <w:rFonts w:eastAsia="Gulim"/>
          <w:lang w:val="es-ES_tradnl"/>
        </w:rPr>
        <w:t>X.1246rev, X.1247rev, X.arc-</w:t>
      </w:r>
      <w:proofErr w:type="spellStart"/>
      <w:r w:rsidRPr="002D1EFE">
        <w:rPr>
          <w:rFonts w:eastAsia="Gulim"/>
          <w:lang w:val="es-ES_tradnl"/>
        </w:rPr>
        <w:t>ev</w:t>
      </w:r>
      <w:proofErr w:type="spellEnd"/>
      <w:r w:rsidRPr="002D1EFE">
        <w:rPr>
          <w:rFonts w:eastAsia="Gulim"/>
          <w:lang w:val="es-ES_tradnl"/>
        </w:rPr>
        <w:t xml:space="preserve">, </w:t>
      </w:r>
      <w:proofErr w:type="spellStart"/>
      <w:proofErr w:type="gramStart"/>
      <w:r w:rsidRPr="002D1EFE">
        <w:rPr>
          <w:rFonts w:eastAsia="Gulim"/>
          <w:lang w:val="es-ES_tradnl"/>
        </w:rPr>
        <w:t>X.fgati</w:t>
      </w:r>
      <w:proofErr w:type="spellEnd"/>
      <w:proofErr w:type="gramEnd"/>
      <w:r w:rsidRPr="002D1EFE">
        <w:rPr>
          <w:rFonts w:eastAsia="Gulim"/>
          <w:lang w:val="es-ES_tradnl"/>
        </w:rPr>
        <w:t xml:space="preserve"> (X.1217), </w:t>
      </w:r>
      <w:proofErr w:type="spellStart"/>
      <w:r w:rsidRPr="002D1EFE">
        <w:rPr>
          <w:rFonts w:eastAsia="Gulim"/>
          <w:lang w:val="es-ES_tradnl"/>
        </w:rPr>
        <w:t>X.gcims</w:t>
      </w:r>
      <w:proofErr w:type="spellEnd"/>
      <w:r w:rsidRPr="002D1EFE">
        <w:rPr>
          <w:rFonts w:eastAsia="Gulim"/>
          <w:lang w:val="es-ES_tradnl"/>
        </w:rPr>
        <w:t>, X.ics-</w:t>
      </w:r>
      <w:proofErr w:type="spellStart"/>
      <w:r w:rsidRPr="002D1EFE">
        <w:rPr>
          <w:rFonts w:eastAsia="Gulim"/>
          <w:lang w:val="es-ES_tradnl"/>
        </w:rPr>
        <w:t>schema</w:t>
      </w:r>
      <w:proofErr w:type="spellEnd"/>
      <w:r w:rsidRPr="002D1EFE">
        <w:rPr>
          <w:rFonts w:eastAsia="Gulim"/>
          <w:lang w:val="es-ES_tradnl"/>
        </w:rPr>
        <w:t>, X.tf-</w:t>
      </w:r>
      <w:proofErr w:type="spellStart"/>
      <w:r w:rsidRPr="002D1EFE">
        <w:rPr>
          <w:rFonts w:eastAsia="Gulim"/>
          <w:lang w:val="es-ES_tradnl"/>
        </w:rPr>
        <w:t>mpc</w:t>
      </w:r>
      <w:proofErr w:type="spellEnd"/>
      <w:r w:rsidRPr="002D1EFE">
        <w:rPr>
          <w:rFonts w:eastAsia="Gulim"/>
          <w:lang w:val="es-ES_tradnl"/>
        </w:rPr>
        <w:t xml:space="preserve">, </w:t>
      </w:r>
      <w:proofErr w:type="spellStart"/>
      <w:r w:rsidRPr="002D1EFE">
        <w:rPr>
          <w:rFonts w:eastAsia="Gulim"/>
          <w:lang w:val="es-ES_tradnl"/>
        </w:rPr>
        <w:t>X.rdmase</w:t>
      </w:r>
      <w:proofErr w:type="spellEnd"/>
      <w:r w:rsidRPr="002D1EFE">
        <w:rPr>
          <w:rFonts w:eastAsia="Gulim"/>
          <w:lang w:val="es-ES_tradnl"/>
        </w:rPr>
        <w:t xml:space="preserve"> (X.1218), </w:t>
      </w:r>
      <w:proofErr w:type="spellStart"/>
      <w:r w:rsidRPr="002D1EFE">
        <w:rPr>
          <w:rFonts w:eastAsia="Gulim"/>
          <w:lang w:val="es-ES_tradnl"/>
        </w:rPr>
        <w:t>X.tecwes</w:t>
      </w:r>
      <w:proofErr w:type="spellEnd"/>
      <w:r w:rsidRPr="002D1EFE">
        <w:rPr>
          <w:rFonts w:eastAsia="Gulim"/>
          <w:lang w:val="es-ES_tradnl"/>
        </w:rPr>
        <w:t xml:space="preserve">, </w:t>
      </w:r>
      <w:proofErr w:type="spellStart"/>
      <w:r w:rsidRPr="002D1EFE">
        <w:rPr>
          <w:rFonts w:eastAsia="Gulim"/>
          <w:lang w:val="es-ES_tradnl"/>
        </w:rPr>
        <w:t>X,tfcmms</w:t>
      </w:r>
      <w:proofErr w:type="spellEnd"/>
      <w:r w:rsidRPr="002D1EFE">
        <w:rPr>
          <w:rFonts w:eastAsia="Gulim"/>
          <w:lang w:val="es-ES_tradnl"/>
        </w:rPr>
        <w:t xml:space="preserve">, </w:t>
      </w:r>
      <w:proofErr w:type="spellStart"/>
      <w:r w:rsidRPr="002D1EFE">
        <w:rPr>
          <w:rFonts w:eastAsia="Gulim"/>
          <w:lang w:val="es-ES_tradnl"/>
        </w:rPr>
        <w:t>X.tsfpp</w:t>
      </w:r>
      <w:proofErr w:type="spellEnd"/>
      <w:r w:rsidRPr="002D1EFE">
        <w:rPr>
          <w:rFonts w:eastAsia="Gulim"/>
          <w:lang w:val="es-ES_tradnl"/>
        </w:rPr>
        <w:t xml:space="preserve">, </w:t>
      </w:r>
      <w:proofErr w:type="spellStart"/>
      <w:r w:rsidRPr="002D1EFE">
        <w:rPr>
          <w:rFonts w:eastAsia="Gulim"/>
          <w:lang w:val="es-ES_tradnl"/>
        </w:rPr>
        <w:t>TR.cs</w:t>
      </w:r>
      <w:proofErr w:type="spellEnd"/>
      <w:r w:rsidRPr="002D1EFE">
        <w:rPr>
          <w:rFonts w:eastAsia="Gulim"/>
          <w:lang w:val="es-ES_tradnl"/>
        </w:rPr>
        <w:t xml:space="preserve">-ml y </w:t>
      </w:r>
      <w:proofErr w:type="spellStart"/>
      <w:r w:rsidRPr="002D1EFE">
        <w:rPr>
          <w:rFonts w:eastAsia="Gulim"/>
          <w:lang w:val="es-ES_tradnl"/>
        </w:rPr>
        <w:t>TR.sgfdm</w:t>
      </w:r>
      <w:proofErr w:type="spellEnd"/>
      <w:r w:rsidRPr="002D1EFE">
        <w:rPr>
          <w:rFonts w:eastAsia="Gulim"/>
          <w:lang w:val="es-ES_tradnl"/>
        </w:rPr>
        <w:t>.</w:t>
      </w:r>
    </w:p>
    <w:p w14:paraId="5A964BBB" w14:textId="77777777" w:rsidR="00FF15CC" w:rsidRPr="002D1EFE" w:rsidRDefault="00FF15CC" w:rsidP="00FF15CC">
      <w:pPr>
        <w:pStyle w:val="Heading3"/>
        <w:rPr>
          <w:lang w:val="es-ES_tradnl"/>
        </w:rPr>
      </w:pPr>
      <w:bookmarkStart w:id="89" w:name="_Toc62629149"/>
      <w:bookmarkStart w:id="90" w:name="_Toc62629355"/>
      <w:bookmarkStart w:id="91" w:name="_Toc62629527"/>
      <w:bookmarkStart w:id="92" w:name="_Toc67427815"/>
      <w:r w:rsidRPr="002D1EFE">
        <w:rPr>
          <w:lang w:val="es-ES_tradnl"/>
        </w:rPr>
        <w:t>D.2</w:t>
      </w:r>
      <w:r w:rsidRPr="002D1EFE">
        <w:rPr>
          <w:lang w:val="es-ES_tradnl"/>
        </w:rPr>
        <w:tab/>
        <w:t>Cuestión</w:t>
      </w:r>
      <w:bookmarkEnd w:id="89"/>
      <w:bookmarkEnd w:id="90"/>
      <w:bookmarkEnd w:id="91"/>
      <w:bookmarkEnd w:id="92"/>
    </w:p>
    <w:p w14:paraId="52E4389F" w14:textId="77777777" w:rsidR="00FF15CC" w:rsidRPr="002D1EFE" w:rsidRDefault="00FF15CC" w:rsidP="00FF15CC">
      <w:pPr>
        <w:rPr>
          <w:lang w:val="es-ES_tradnl"/>
        </w:rPr>
      </w:pPr>
      <w:r w:rsidRPr="002D1EFE">
        <w:rPr>
          <w:rFonts w:eastAsia="Gulim"/>
          <w:lang w:val="es-ES_tradnl"/>
        </w:rPr>
        <w:t>Los temas de estudio que se han de considerar</w:t>
      </w:r>
      <w:r w:rsidRPr="002D1EFE">
        <w:rPr>
          <w:lang w:val="es-ES_tradnl" w:eastAsia="zh-CN"/>
        </w:rPr>
        <w:t xml:space="preserve"> </w:t>
      </w:r>
      <w:r w:rsidRPr="002D1EFE">
        <w:rPr>
          <w:rFonts w:eastAsia="Gulim"/>
          <w:lang w:val="es-ES_tradnl"/>
        </w:rPr>
        <w:t>en el contexto de redes y sistemas de telecomunicaciones/TIC son, entre otros:</w:t>
      </w:r>
    </w:p>
    <w:p w14:paraId="185D16FD" w14:textId="77777777" w:rsidR="00FF15CC" w:rsidRPr="002D1EFE" w:rsidRDefault="00FF15CC" w:rsidP="00FF15CC">
      <w:pPr>
        <w:pStyle w:val="enumlev1"/>
        <w:rPr>
          <w:lang w:val="es-ES_tradnl"/>
        </w:rPr>
      </w:pPr>
      <w:r w:rsidRPr="002D1EFE">
        <w:rPr>
          <w:lang w:val="es-ES_tradnl"/>
        </w:rPr>
        <w:lastRenderedPageBreak/>
        <w:t>a)</w:t>
      </w:r>
      <w:r w:rsidRPr="002D1EFE">
        <w:rPr>
          <w:lang w:val="es-ES_tradnl"/>
        </w:rPr>
        <w:tab/>
        <w:t>¿Cómo deben los proveedores de telecomunicaciones/TIC proteger su infraestructura, efectuar operaciones seguras y utilizar mecanismos que garanticen la seguridad?</w:t>
      </w:r>
    </w:p>
    <w:p w14:paraId="4647989D" w14:textId="77777777" w:rsidR="00FF15CC" w:rsidRPr="002D1EFE" w:rsidRDefault="00FF15CC" w:rsidP="00FF15CC">
      <w:pPr>
        <w:pStyle w:val="enumlev1"/>
        <w:rPr>
          <w:rFonts w:eastAsia="MS PGothic"/>
          <w:lang w:val="es-ES_tradnl"/>
        </w:rPr>
      </w:pPr>
      <w:r w:rsidRPr="002D1EFE">
        <w:rPr>
          <w:lang w:val="es-ES_tradnl"/>
        </w:rPr>
        <w:t>b)</w:t>
      </w:r>
      <w:r w:rsidRPr="002D1EFE">
        <w:rPr>
          <w:lang w:val="es-ES_tradnl"/>
        </w:rPr>
        <w:tab/>
      </w:r>
      <w:r w:rsidRPr="002D1EFE">
        <w:rPr>
          <w:rFonts w:eastAsia="MS PGothic"/>
          <w:lang w:val="es-ES_tradnl"/>
        </w:rPr>
        <w:t xml:space="preserve">¿Cuáles son los requisitos de seguridad que los ingenieros y fabricantes de </w:t>
      </w:r>
      <w:r w:rsidRPr="002D1EFE">
        <w:rPr>
          <w:rFonts w:eastAsia="MS PGothic"/>
          <w:i/>
          <w:iCs/>
          <w:lang w:val="es-ES_tradnl"/>
        </w:rPr>
        <w:t>software</w:t>
      </w:r>
      <w:r w:rsidRPr="002D1EFE">
        <w:rPr>
          <w:rFonts w:eastAsia="MS PGothic"/>
          <w:lang w:val="es-ES_tradnl"/>
        </w:rPr>
        <w:t xml:space="preserve">, protocolos de telecomunicaciones y sistemas de comunicaciones han de tomar en consideración al diseñar, desarrollar e intercambiar prácticas idóneas en el </w:t>
      </w:r>
      <w:proofErr w:type="spellStart"/>
      <w:r w:rsidRPr="002D1EFE">
        <w:rPr>
          <w:rFonts w:eastAsia="MS PGothic"/>
          <w:lang w:val="es-ES_tradnl"/>
        </w:rPr>
        <w:t>ciberentorno</w:t>
      </w:r>
      <w:proofErr w:type="spellEnd"/>
      <w:r w:rsidRPr="002D1EFE">
        <w:rPr>
          <w:rFonts w:eastAsia="MS PGothic"/>
          <w:lang w:val="es-ES_tradnl"/>
        </w:rPr>
        <w:t>?</w:t>
      </w:r>
    </w:p>
    <w:p w14:paraId="43B69B6C" w14:textId="77777777" w:rsidR="00FF15CC" w:rsidRPr="002D1EFE" w:rsidRDefault="00FF15CC" w:rsidP="00FF15CC">
      <w:pPr>
        <w:pStyle w:val="enumlev1"/>
        <w:rPr>
          <w:rFonts w:eastAsia="MS PGothic"/>
          <w:lang w:val="es-ES_tradnl"/>
        </w:rPr>
      </w:pPr>
      <w:bookmarkStart w:id="93" w:name="OLE_LINK6"/>
      <w:r w:rsidRPr="002D1EFE">
        <w:rPr>
          <w:rFonts w:eastAsia="MS PGothic"/>
          <w:lang w:val="es-ES_tradnl"/>
        </w:rPr>
        <w:t>c)</w:t>
      </w:r>
      <w:r w:rsidRPr="002D1EFE">
        <w:rPr>
          <w:rFonts w:eastAsia="MS PGothic"/>
          <w:lang w:val="es-ES_tradnl"/>
        </w:rPr>
        <w:tab/>
        <w:t>¿Cuál es la forma más eficaz de compartir la información acerca de las vulnerabilidades, puntos débiles y medidas contra ataques para ayudar en los procesos mientras persista la vulnerabilidad?</w:t>
      </w:r>
      <w:bookmarkEnd w:id="93"/>
    </w:p>
    <w:p w14:paraId="4F7556A6" w14:textId="77777777" w:rsidR="00FF15CC" w:rsidRPr="002D1EFE" w:rsidRDefault="00FF15CC" w:rsidP="00FF15CC">
      <w:pPr>
        <w:pStyle w:val="enumlev1"/>
        <w:rPr>
          <w:rFonts w:eastAsia="MS PGothic"/>
          <w:lang w:val="es-ES_tradnl"/>
        </w:rPr>
      </w:pPr>
      <w:r w:rsidRPr="002D1EFE">
        <w:rPr>
          <w:rFonts w:eastAsia="MS PGothic"/>
          <w:lang w:val="es-ES_tradnl"/>
        </w:rPr>
        <w:t>d)</w:t>
      </w:r>
      <w:r w:rsidRPr="002D1EFE">
        <w:rPr>
          <w:rFonts w:eastAsia="MS PGothic"/>
          <w:lang w:val="es-ES_tradnl"/>
        </w:rPr>
        <w:tab/>
        <w:t>¿Qué requisitos y soluciones son necesarios para asegurar la resistencia, seguridad e integridad de los sistemas modulares de telecomunicaciones/TIC?</w:t>
      </w:r>
    </w:p>
    <w:p w14:paraId="638A0508" w14:textId="77777777" w:rsidR="00FF15CC" w:rsidRPr="002D1EFE" w:rsidRDefault="00FF15CC" w:rsidP="00FF15CC">
      <w:pPr>
        <w:pStyle w:val="enumlev1"/>
        <w:rPr>
          <w:rFonts w:eastAsia="MS PGothic"/>
          <w:lang w:val="es-ES_tradnl"/>
        </w:rPr>
      </w:pPr>
      <w:r w:rsidRPr="002D1EFE">
        <w:rPr>
          <w:rFonts w:eastAsia="MS PGothic"/>
          <w:lang w:val="es-ES_tradnl"/>
        </w:rPr>
        <w:t>e)</w:t>
      </w:r>
      <w:r w:rsidRPr="002D1EFE">
        <w:rPr>
          <w:rFonts w:eastAsia="MS PGothic"/>
          <w:lang w:val="es-ES_tradnl"/>
        </w:rPr>
        <w:tab/>
        <w:t>¿Qué requisitos y soluciones son necesarios para la responsabilidad en materia de telecomunicaciones/TIC, la respuesta a incidentes, los servicios de seguridad gestionados, la atribución de ciberataques, la supervisión de amenazas y la comunicación de riesgos?</w:t>
      </w:r>
    </w:p>
    <w:p w14:paraId="40EFDEDF" w14:textId="77777777" w:rsidR="00FF15CC" w:rsidRPr="002D1EFE" w:rsidRDefault="00FF15CC" w:rsidP="00FF15CC">
      <w:pPr>
        <w:pStyle w:val="enumlev1"/>
        <w:rPr>
          <w:rFonts w:eastAsia="MS PGothic"/>
          <w:lang w:val="es-ES_tradnl"/>
        </w:rPr>
      </w:pPr>
      <w:r w:rsidRPr="002D1EFE">
        <w:rPr>
          <w:rFonts w:eastAsia="MS PGothic"/>
          <w:lang w:val="es-ES_tradnl"/>
        </w:rPr>
        <w:t>f)</w:t>
      </w:r>
      <w:r w:rsidRPr="002D1EFE">
        <w:rPr>
          <w:rFonts w:eastAsia="MS PGothic"/>
          <w:lang w:val="es-ES_tradnl"/>
        </w:rPr>
        <w:tab/>
        <w:t xml:space="preserve">¿Qué mecanismo se requiere para el intercambio de información sobre seguridad y garantía de </w:t>
      </w:r>
      <w:proofErr w:type="gramStart"/>
      <w:r w:rsidRPr="002D1EFE">
        <w:rPr>
          <w:rFonts w:eastAsia="MS PGothic"/>
          <w:lang w:val="es-ES_tradnl"/>
        </w:rPr>
        <w:t>la misma</w:t>
      </w:r>
      <w:proofErr w:type="gramEnd"/>
      <w:r w:rsidRPr="002D1EFE">
        <w:rPr>
          <w:rFonts w:eastAsia="MS PGothic"/>
          <w:lang w:val="es-ES_tradnl"/>
        </w:rPr>
        <w:t xml:space="preserve"> en relación con los </w:t>
      </w:r>
      <w:proofErr w:type="spellStart"/>
      <w:r w:rsidRPr="002D1EFE">
        <w:rPr>
          <w:rFonts w:eastAsia="MS PGothic"/>
          <w:lang w:val="es-ES_tradnl"/>
        </w:rPr>
        <w:t>cibersistemas</w:t>
      </w:r>
      <w:proofErr w:type="spellEnd"/>
      <w:r w:rsidRPr="002D1EFE">
        <w:rPr>
          <w:rFonts w:eastAsia="MS PGothic"/>
          <w:lang w:val="es-ES_tradnl"/>
        </w:rPr>
        <w:t>, incluidos los sistemas basados en la nube, integrados y modulares?</w:t>
      </w:r>
    </w:p>
    <w:p w14:paraId="4D45D81E" w14:textId="77777777" w:rsidR="00FF15CC" w:rsidRPr="002D1EFE" w:rsidRDefault="00FF15CC" w:rsidP="00FF15CC">
      <w:pPr>
        <w:pStyle w:val="enumlev1"/>
        <w:rPr>
          <w:rFonts w:eastAsia="MS PGothic"/>
          <w:lang w:val="es-ES_tradnl"/>
        </w:rPr>
      </w:pPr>
      <w:r w:rsidRPr="002D1EFE">
        <w:rPr>
          <w:rFonts w:eastAsia="MS PGothic"/>
          <w:lang w:val="es-ES_tradnl"/>
        </w:rPr>
        <w:t>g)</w:t>
      </w:r>
      <w:r w:rsidRPr="002D1EFE">
        <w:rPr>
          <w:rFonts w:eastAsia="MS PGothic"/>
          <w:lang w:val="es-ES_tradnl"/>
        </w:rPr>
        <w:tab/>
        <w:t>¿Cómo se pueden utilizar la inteligencia artificial y el aprendizaje automático para determinar y analizar rápidamente las nuevas amenazas y vulnerabilidades?</w:t>
      </w:r>
    </w:p>
    <w:p w14:paraId="0B80DF34" w14:textId="77777777" w:rsidR="00FF15CC" w:rsidRPr="002D1EFE" w:rsidRDefault="00FF15CC" w:rsidP="00FF15CC">
      <w:pPr>
        <w:pStyle w:val="enumlev1"/>
        <w:rPr>
          <w:rFonts w:eastAsia="MS PGothic"/>
          <w:lang w:val="es-ES_tradnl"/>
        </w:rPr>
      </w:pPr>
      <w:r w:rsidRPr="002D1EFE">
        <w:rPr>
          <w:rFonts w:eastAsia="MS PGothic"/>
          <w:lang w:val="es-ES_tradnl"/>
        </w:rPr>
        <w:t>h)</w:t>
      </w:r>
      <w:r w:rsidRPr="002D1EFE">
        <w:rPr>
          <w:rFonts w:eastAsia="MS PGothic"/>
          <w:lang w:val="es-ES_tradnl"/>
        </w:rPr>
        <w:tab/>
        <w:t>¿Cómo deberían los proveedores de telecomunicaciones/TIC utilizar la inteligencia sobre amenazas para mejorar sus actividades de seguridad?</w:t>
      </w:r>
    </w:p>
    <w:p w14:paraId="69FF7B5F" w14:textId="77777777" w:rsidR="00FF15CC" w:rsidRPr="002D1EFE" w:rsidRDefault="00FF15CC" w:rsidP="00FF15CC">
      <w:pPr>
        <w:pStyle w:val="enumlev1"/>
        <w:rPr>
          <w:rFonts w:eastAsia="MS PGothic"/>
          <w:lang w:val="es-ES_tradnl"/>
        </w:rPr>
      </w:pPr>
      <w:r w:rsidRPr="002D1EFE">
        <w:rPr>
          <w:rFonts w:eastAsia="MS PGothic"/>
          <w:lang w:val="es-ES_tradnl"/>
        </w:rPr>
        <w:t>i)</w:t>
      </w:r>
      <w:r w:rsidRPr="002D1EFE">
        <w:rPr>
          <w:rFonts w:eastAsia="MS PGothic"/>
          <w:lang w:val="es-ES_tradnl"/>
        </w:rPr>
        <w:tab/>
        <w:t>¿Cómo pueden utilizarse las redes para prestar servicios esenciales, como la utilización de un protocolo de alerta común, de manera segura en caso de emergencia nacional?</w:t>
      </w:r>
    </w:p>
    <w:p w14:paraId="092CCF2C" w14:textId="77777777" w:rsidR="00FF15CC" w:rsidRPr="002D1EFE" w:rsidRDefault="00FF15CC" w:rsidP="00FF15CC">
      <w:pPr>
        <w:pStyle w:val="enumlev1"/>
        <w:rPr>
          <w:rFonts w:eastAsia="MS PGothic"/>
          <w:lang w:val="es-ES_tradnl"/>
        </w:rPr>
      </w:pPr>
      <w:r w:rsidRPr="002D1EFE">
        <w:rPr>
          <w:rFonts w:eastAsia="MS PGothic"/>
          <w:lang w:val="es-ES_tradnl"/>
        </w:rPr>
        <w:t>j)</w:t>
      </w:r>
      <w:r w:rsidRPr="002D1EFE">
        <w:rPr>
          <w:rFonts w:eastAsia="MS PGothic"/>
          <w:lang w:val="es-ES_tradnl"/>
        </w:rPr>
        <w:tab/>
        <w:t>¿Qué conjunto de componentes del marco de ciberseguridad puede utilizar una organización para hacer frente a los riesgos?</w:t>
      </w:r>
    </w:p>
    <w:p w14:paraId="17146E6E" w14:textId="77777777" w:rsidR="00FF15CC" w:rsidRPr="002D1EFE" w:rsidRDefault="00FF15CC" w:rsidP="00FF15CC">
      <w:pPr>
        <w:pStyle w:val="enumlev1"/>
        <w:rPr>
          <w:rFonts w:eastAsia="MS PGothic"/>
          <w:lang w:val="es-ES_tradnl"/>
        </w:rPr>
      </w:pPr>
      <w:r w:rsidRPr="002D1EFE">
        <w:rPr>
          <w:rFonts w:eastAsia="MS PGothic"/>
          <w:lang w:val="es-ES_tradnl"/>
        </w:rPr>
        <w:t>k)</w:t>
      </w:r>
      <w:r w:rsidRPr="002D1EFE">
        <w:rPr>
          <w:rFonts w:eastAsia="MS PGothic"/>
          <w:lang w:val="es-ES_tradnl"/>
        </w:rPr>
        <w:tab/>
        <w:t xml:space="preserve">¿Qué directrices y prácticas idóneas en materia de seguridad son necesarias para identificar y mitigar las </w:t>
      </w:r>
      <w:proofErr w:type="spellStart"/>
      <w:r w:rsidRPr="002D1EFE">
        <w:rPr>
          <w:rFonts w:eastAsia="MS PGothic"/>
          <w:lang w:val="es-ES_tradnl"/>
        </w:rPr>
        <w:t>ciberamenazas</w:t>
      </w:r>
      <w:proofErr w:type="spellEnd"/>
      <w:r w:rsidRPr="002D1EFE">
        <w:rPr>
          <w:rFonts w:eastAsia="MS PGothic"/>
          <w:lang w:val="es-ES_tradnl"/>
        </w:rPr>
        <w:t xml:space="preserve">, incluido el </w:t>
      </w:r>
      <w:r w:rsidRPr="002D1EFE">
        <w:rPr>
          <w:rFonts w:eastAsia="MS PGothic"/>
          <w:i/>
          <w:iCs/>
          <w:lang w:val="es-ES_tradnl"/>
        </w:rPr>
        <w:t>software</w:t>
      </w:r>
      <w:r w:rsidRPr="002D1EFE">
        <w:rPr>
          <w:rFonts w:eastAsia="MS PGothic"/>
          <w:lang w:val="es-ES_tradnl"/>
        </w:rPr>
        <w:t xml:space="preserve"> maligno (</w:t>
      </w:r>
      <w:proofErr w:type="gramStart"/>
      <w:r w:rsidRPr="002D1EFE">
        <w:rPr>
          <w:rFonts w:eastAsia="MS PGothic"/>
          <w:i/>
          <w:iCs/>
          <w:lang w:val="es-ES_tradnl"/>
        </w:rPr>
        <w:t>malware</w:t>
      </w:r>
      <w:proofErr w:type="gramEnd"/>
      <w:r w:rsidRPr="002D1EFE">
        <w:rPr>
          <w:rFonts w:eastAsia="MS PGothic"/>
          <w:lang w:val="es-ES_tradnl"/>
        </w:rPr>
        <w:t>), la denegación de servicio distribuido y la ingeniería social, y reducir sus consecuencias?</w:t>
      </w:r>
    </w:p>
    <w:p w14:paraId="05DD2238" w14:textId="77777777" w:rsidR="00FF15CC" w:rsidRPr="002D1EFE" w:rsidRDefault="00FF15CC" w:rsidP="00FF15CC">
      <w:pPr>
        <w:pStyle w:val="enumlev1"/>
        <w:rPr>
          <w:rFonts w:eastAsia="MS PGothic"/>
          <w:lang w:val="es-ES_tradnl"/>
        </w:rPr>
      </w:pPr>
      <w:bookmarkStart w:id="94" w:name="_Hlk54622657"/>
      <w:r w:rsidRPr="002D1EFE">
        <w:rPr>
          <w:rFonts w:eastAsia="MS PGothic"/>
          <w:lang w:val="es-ES_tradnl"/>
        </w:rPr>
        <w:t>l)</w:t>
      </w:r>
      <w:r w:rsidRPr="002D1EFE">
        <w:rPr>
          <w:rFonts w:eastAsia="MS PGothic"/>
          <w:lang w:val="es-ES_tradnl"/>
        </w:rPr>
        <w:tab/>
        <w:t>¿Qué tipo de informes técnicos y recomendaciones pueden elaborarse para respaldar los procedimientos, políticas y marcos técnicos de ciberseguridad?</w:t>
      </w:r>
    </w:p>
    <w:bookmarkEnd w:id="94"/>
    <w:p w14:paraId="0F7670EC" w14:textId="77777777" w:rsidR="00FF15CC" w:rsidRPr="002D1EFE" w:rsidRDefault="00FF15CC" w:rsidP="00FF15CC">
      <w:pPr>
        <w:pStyle w:val="enumlev1"/>
        <w:rPr>
          <w:rFonts w:eastAsia="MS PGothic"/>
          <w:lang w:val="es-ES_tradnl"/>
        </w:rPr>
      </w:pPr>
      <w:r w:rsidRPr="002D1EFE">
        <w:rPr>
          <w:rFonts w:eastAsia="MS PGothic"/>
          <w:lang w:val="es-ES_tradnl"/>
        </w:rPr>
        <w:t>m)</w:t>
      </w:r>
      <w:r w:rsidRPr="002D1EFE">
        <w:rPr>
          <w:rFonts w:eastAsia="MS PGothic"/>
          <w:lang w:val="es-ES_tradnl"/>
        </w:rPr>
        <w:tab/>
      </w:r>
      <w:r w:rsidRPr="002D1EFE">
        <w:rPr>
          <w:lang w:val="es-ES_tradnl"/>
        </w:rPr>
        <w:t>¿Cómo se puede comprender e identificar el correo basura?</w:t>
      </w:r>
    </w:p>
    <w:p w14:paraId="4DD6D883" w14:textId="77777777" w:rsidR="00FF15CC" w:rsidRPr="002D1EFE" w:rsidRDefault="00FF15CC" w:rsidP="00FF15CC">
      <w:pPr>
        <w:pStyle w:val="enumlev1"/>
        <w:rPr>
          <w:rFonts w:eastAsia="MS PGothic"/>
          <w:lang w:val="es-ES_tradnl"/>
        </w:rPr>
      </w:pPr>
      <w:r w:rsidRPr="002D1EFE">
        <w:rPr>
          <w:rFonts w:eastAsia="MS PGothic"/>
          <w:lang w:val="es-ES_tradnl"/>
        </w:rPr>
        <w:t>n)</w:t>
      </w:r>
      <w:r w:rsidRPr="002D1EFE">
        <w:rPr>
          <w:rFonts w:eastAsia="MS PGothic"/>
          <w:lang w:val="es-ES_tradnl"/>
        </w:rPr>
        <w:tab/>
      </w:r>
      <w:r w:rsidRPr="002D1EFE">
        <w:rPr>
          <w:lang w:val="es-ES_tradnl"/>
        </w:rPr>
        <w:t>¿Cuáles son las nuevas formas de correo basura en las redes presentes y futuras?</w:t>
      </w:r>
    </w:p>
    <w:p w14:paraId="463CFE12" w14:textId="77777777" w:rsidR="00FF15CC" w:rsidRPr="002D1EFE" w:rsidRDefault="00FF15CC" w:rsidP="00FF15CC">
      <w:pPr>
        <w:pStyle w:val="enumlev1"/>
        <w:rPr>
          <w:rFonts w:eastAsia="MS PGothic"/>
          <w:lang w:val="es-ES_tradnl"/>
        </w:rPr>
      </w:pPr>
      <w:r w:rsidRPr="002D1EFE">
        <w:rPr>
          <w:rFonts w:eastAsia="MS PGothic"/>
          <w:lang w:val="es-ES_tradnl"/>
        </w:rPr>
        <w:t>o)</w:t>
      </w:r>
      <w:r w:rsidRPr="002D1EFE">
        <w:rPr>
          <w:rFonts w:eastAsia="MS PGothic"/>
          <w:lang w:val="es-ES_tradnl"/>
        </w:rPr>
        <w:tab/>
      </w:r>
      <w:r w:rsidRPr="002D1EFE">
        <w:rPr>
          <w:lang w:val="es-ES_tradnl"/>
        </w:rPr>
        <w:t>¿Qué efectos graves puede tener el correo basura?</w:t>
      </w:r>
    </w:p>
    <w:p w14:paraId="2CEBC245" w14:textId="77777777" w:rsidR="00FF15CC" w:rsidRPr="002D1EFE" w:rsidRDefault="00FF15CC" w:rsidP="00FF15CC">
      <w:pPr>
        <w:pStyle w:val="enumlev1"/>
        <w:rPr>
          <w:rFonts w:eastAsia="MS PGothic"/>
          <w:lang w:val="es-ES_tradnl"/>
        </w:rPr>
      </w:pPr>
      <w:r w:rsidRPr="002D1EFE">
        <w:rPr>
          <w:rFonts w:eastAsia="MS PGothic"/>
          <w:lang w:val="es-ES_tradnl"/>
        </w:rPr>
        <w:t>p)</w:t>
      </w:r>
      <w:r w:rsidRPr="002D1EFE">
        <w:rPr>
          <w:rFonts w:eastAsia="MS PGothic"/>
          <w:lang w:val="es-ES_tradnl"/>
        </w:rPr>
        <w:tab/>
      </w:r>
      <w:r w:rsidRPr="002D1EFE">
        <w:rPr>
          <w:lang w:val="es-ES_tradnl"/>
        </w:rPr>
        <w:t>¿Qué factores técnicos contribuyen dificultar la identificación del origen del correo basura?</w:t>
      </w:r>
    </w:p>
    <w:p w14:paraId="6B88A0B6" w14:textId="77777777" w:rsidR="00FF15CC" w:rsidRPr="002D1EFE" w:rsidRDefault="00FF15CC" w:rsidP="00FF15CC">
      <w:pPr>
        <w:pStyle w:val="enumlev1"/>
        <w:rPr>
          <w:rFonts w:eastAsia="MS PGothic"/>
          <w:lang w:val="es-ES_tradnl"/>
        </w:rPr>
      </w:pPr>
      <w:r w:rsidRPr="002D1EFE">
        <w:rPr>
          <w:rFonts w:eastAsia="MS PGothic"/>
          <w:lang w:val="es-ES_tradnl"/>
        </w:rPr>
        <w:t>q)</w:t>
      </w:r>
      <w:r w:rsidRPr="002D1EFE">
        <w:rPr>
          <w:rFonts w:eastAsia="MS PGothic"/>
          <w:lang w:val="es-ES_tradnl"/>
        </w:rPr>
        <w:tab/>
      </w:r>
      <w:r w:rsidRPr="002D1EFE">
        <w:rPr>
          <w:lang w:val="es-ES_tradnl"/>
        </w:rPr>
        <w:t>¿De qué manera las nuevas tecnologías, servicios y aplicaciones, como la mensajería instantánea, las redes sociales, las aplicaciones móviles, los servicios de voz por evolución a largo plazo (</w:t>
      </w:r>
      <w:proofErr w:type="spellStart"/>
      <w:r w:rsidRPr="002D1EFE">
        <w:rPr>
          <w:lang w:val="es-ES_tradnl"/>
        </w:rPr>
        <w:t>VoLTE</w:t>
      </w:r>
      <w:proofErr w:type="spellEnd"/>
      <w:r w:rsidRPr="002D1EFE">
        <w:rPr>
          <w:lang w:val="es-ES_tradnl"/>
        </w:rPr>
        <w:t xml:space="preserve">)/Rich </w:t>
      </w:r>
      <w:proofErr w:type="spellStart"/>
      <w:r w:rsidRPr="002D1EFE">
        <w:rPr>
          <w:lang w:val="es-ES_tradnl"/>
        </w:rPr>
        <w:t>Communication</w:t>
      </w:r>
      <w:proofErr w:type="spellEnd"/>
      <w:r w:rsidRPr="002D1EFE">
        <w:rPr>
          <w:lang w:val="es-ES_tradnl"/>
        </w:rPr>
        <w:t xml:space="preserve"> Suite (RCS), etc., aumentan las oportunidades para crear y difundir correo basura?</w:t>
      </w:r>
    </w:p>
    <w:p w14:paraId="738A698A" w14:textId="77777777" w:rsidR="00FF15CC" w:rsidRPr="002D1EFE" w:rsidRDefault="00FF15CC" w:rsidP="00FF15CC">
      <w:pPr>
        <w:pStyle w:val="enumlev1"/>
        <w:rPr>
          <w:rFonts w:eastAsia="MS PGothic"/>
          <w:lang w:val="es-ES_tradnl"/>
        </w:rPr>
      </w:pPr>
      <w:r w:rsidRPr="002D1EFE">
        <w:rPr>
          <w:rFonts w:eastAsia="MS PGothic"/>
          <w:lang w:val="es-ES_tradnl"/>
        </w:rPr>
        <w:t>r)</w:t>
      </w:r>
      <w:r w:rsidRPr="002D1EFE">
        <w:rPr>
          <w:rFonts w:eastAsia="MS PGothic"/>
          <w:lang w:val="es-ES_tradnl"/>
        </w:rPr>
        <w:tab/>
        <w:t>¿Cómo se pueden identificar las rutas, las fuentes y los volúmenes de correo basura para contrarrestarlo y combatirlo?</w:t>
      </w:r>
    </w:p>
    <w:p w14:paraId="1FFFC40D" w14:textId="77777777" w:rsidR="00FF15CC" w:rsidRPr="002D1EFE" w:rsidRDefault="00FF15CC" w:rsidP="00FF15CC">
      <w:pPr>
        <w:pStyle w:val="enumlev1"/>
        <w:rPr>
          <w:rFonts w:eastAsia="MS PGothic"/>
          <w:lang w:val="es-ES_tradnl"/>
        </w:rPr>
      </w:pPr>
      <w:r w:rsidRPr="002D1EFE">
        <w:rPr>
          <w:rFonts w:eastAsia="MS PGothic"/>
          <w:lang w:val="es-ES_tradnl"/>
        </w:rPr>
        <w:t>s)</w:t>
      </w:r>
      <w:r w:rsidRPr="002D1EFE">
        <w:rPr>
          <w:rFonts w:eastAsia="MS PGothic"/>
          <w:lang w:val="es-ES_tradnl"/>
        </w:rPr>
        <w:tab/>
        <w:t>¿Cómo se puede aplicar la seguridad de la mensajería?</w:t>
      </w:r>
    </w:p>
    <w:p w14:paraId="3210F65F" w14:textId="77777777" w:rsidR="00FF15CC" w:rsidRPr="002D1EFE" w:rsidRDefault="00FF15CC" w:rsidP="00FF15CC">
      <w:pPr>
        <w:pStyle w:val="enumlev1"/>
        <w:rPr>
          <w:rFonts w:eastAsia="MS PGothic"/>
          <w:lang w:val="es-ES_tradnl"/>
        </w:rPr>
      </w:pPr>
      <w:r w:rsidRPr="002D1EFE">
        <w:rPr>
          <w:rFonts w:eastAsia="MS PGothic"/>
          <w:lang w:val="es-ES_tradnl"/>
        </w:rPr>
        <w:t>t)</w:t>
      </w:r>
      <w:r w:rsidRPr="002D1EFE">
        <w:rPr>
          <w:rFonts w:eastAsia="MS PGothic"/>
          <w:lang w:val="es-ES_tradnl"/>
        </w:rPr>
        <w:tab/>
        <w:t xml:space="preserve">¿Cómo se puede evitar la distribución de </w:t>
      </w:r>
      <w:r w:rsidRPr="002D1EFE">
        <w:rPr>
          <w:rFonts w:eastAsia="MS PGothic"/>
          <w:i/>
          <w:iCs/>
          <w:lang w:val="es-ES_tradnl"/>
        </w:rPr>
        <w:t>software</w:t>
      </w:r>
      <w:r w:rsidRPr="002D1EFE">
        <w:rPr>
          <w:rFonts w:eastAsia="MS PGothic"/>
          <w:lang w:val="es-ES_tradnl"/>
        </w:rPr>
        <w:t xml:space="preserve"> malicioso y </w:t>
      </w:r>
      <w:bookmarkStart w:id="95" w:name="_Hlk55921550"/>
      <w:r w:rsidRPr="002D1EFE">
        <w:rPr>
          <w:rFonts w:eastAsia="MS PGothic"/>
          <w:i/>
          <w:iCs/>
          <w:lang w:val="es-ES_tradnl"/>
        </w:rPr>
        <w:t xml:space="preserve">software </w:t>
      </w:r>
      <w:r w:rsidRPr="002D1EFE">
        <w:rPr>
          <w:rFonts w:eastAsia="MS PGothic"/>
          <w:lang w:val="es-ES_tradnl"/>
        </w:rPr>
        <w:t>maligno</w:t>
      </w:r>
      <w:r w:rsidRPr="002D1EFE">
        <w:rPr>
          <w:rFonts w:eastAsia="MS PGothic"/>
          <w:i/>
          <w:iCs/>
          <w:lang w:val="es-ES_tradnl"/>
        </w:rPr>
        <w:t xml:space="preserve"> </w:t>
      </w:r>
      <w:bookmarkEnd w:id="95"/>
      <w:r w:rsidRPr="002D1EFE">
        <w:rPr>
          <w:rFonts w:eastAsia="MS PGothic"/>
          <w:lang w:val="es-ES_tradnl"/>
        </w:rPr>
        <w:t>a través del correo electrónico?</w:t>
      </w:r>
    </w:p>
    <w:p w14:paraId="4FC87792" w14:textId="77777777" w:rsidR="00FF15CC" w:rsidRPr="002D1EFE" w:rsidRDefault="00FF15CC" w:rsidP="00FF15CC">
      <w:pPr>
        <w:pStyle w:val="enumlev1"/>
        <w:rPr>
          <w:rFonts w:eastAsia="MS PGothic"/>
          <w:lang w:val="es-ES_tradnl"/>
        </w:rPr>
      </w:pPr>
      <w:bookmarkStart w:id="96" w:name="_Hlk55916652"/>
      <w:r w:rsidRPr="002D1EFE">
        <w:rPr>
          <w:rFonts w:eastAsia="MS PGothic"/>
          <w:lang w:val="es-ES_tradnl"/>
        </w:rPr>
        <w:lastRenderedPageBreak/>
        <w:t>u)</w:t>
      </w:r>
      <w:r w:rsidRPr="002D1EFE">
        <w:rPr>
          <w:rFonts w:eastAsia="MS PGothic"/>
          <w:lang w:val="es-ES_tradnl"/>
        </w:rPr>
        <w:tab/>
        <w:t>¿Cómo se pueden identificar las rutas, las fuentes y los volúmenes del correo basura y calcular la cuantía de la inversión en instalaciones y otros medios técnicos necesaria para contrarrestar y combatir dicho correo basura?</w:t>
      </w:r>
    </w:p>
    <w:bookmarkEnd w:id="96"/>
    <w:p w14:paraId="58A00CCE" w14:textId="77777777" w:rsidR="00FF15CC" w:rsidRPr="002D1EFE" w:rsidRDefault="00FF15CC" w:rsidP="00FF15CC">
      <w:pPr>
        <w:pStyle w:val="enumlev1"/>
        <w:rPr>
          <w:rFonts w:eastAsia="MS PGothic"/>
          <w:lang w:val="es-ES_tradnl"/>
        </w:rPr>
      </w:pPr>
      <w:r w:rsidRPr="002D1EFE">
        <w:rPr>
          <w:rFonts w:eastAsia="MS PGothic"/>
          <w:lang w:val="es-ES_tradnl"/>
        </w:rPr>
        <w:t>v)</w:t>
      </w:r>
      <w:r w:rsidRPr="002D1EFE">
        <w:rPr>
          <w:rFonts w:eastAsia="MS PGothic"/>
          <w:lang w:val="es-ES_tradnl"/>
        </w:rPr>
        <w:tab/>
        <w:t xml:space="preserve">¿Cómo se pueden impedir los ataques dirigidos que utiliza la </w:t>
      </w:r>
      <w:proofErr w:type="spellStart"/>
      <w:r w:rsidRPr="002D1EFE">
        <w:rPr>
          <w:rFonts w:eastAsia="MS PGothic"/>
          <w:i/>
          <w:iCs/>
          <w:lang w:val="es-ES_tradnl"/>
        </w:rPr>
        <w:t>peska</w:t>
      </w:r>
      <w:proofErr w:type="spellEnd"/>
      <w:r w:rsidRPr="002D1EFE">
        <w:rPr>
          <w:rFonts w:eastAsia="MS PGothic"/>
          <w:lang w:val="es-ES_tradnl"/>
        </w:rPr>
        <w:t xml:space="preserve"> específica?</w:t>
      </w:r>
    </w:p>
    <w:p w14:paraId="0F1822D7" w14:textId="77777777" w:rsidR="00FF15CC" w:rsidRPr="002D1EFE" w:rsidRDefault="00FF15CC" w:rsidP="00FF15CC">
      <w:pPr>
        <w:pStyle w:val="enumlev1"/>
        <w:rPr>
          <w:rFonts w:eastAsia="MS PGothic"/>
          <w:lang w:val="es-ES_tradnl"/>
        </w:rPr>
      </w:pPr>
      <w:r w:rsidRPr="002D1EFE">
        <w:rPr>
          <w:rFonts w:eastAsia="MS PGothic"/>
          <w:lang w:val="es-ES_tradnl"/>
        </w:rPr>
        <w:t>w)</w:t>
      </w:r>
      <w:r w:rsidRPr="002D1EFE">
        <w:rPr>
          <w:rFonts w:eastAsia="MS PGothic"/>
          <w:lang w:val="es-ES_tradnl"/>
        </w:rPr>
        <w:tab/>
        <w:t xml:space="preserve">¿Cómo se pueden impedir los ataques mediante </w:t>
      </w:r>
      <w:r w:rsidRPr="002D1EFE">
        <w:rPr>
          <w:rFonts w:eastAsia="MS PGothic"/>
          <w:i/>
          <w:iCs/>
          <w:lang w:val="es-ES_tradnl"/>
        </w:rPr>
        <w:t>software</w:t>
      </w:r>
      <w:r w:rsidRPr="002D1EFE">
        <w:rPr>
          <w:rFonts w:eastAsia="MS PGothic"/>
          <w:lang w:val="es-ES_tradnl"/>
        </w:rPr>
        <w:t xml:space="preserve"> de secuestro por correo electrónico?</w:t>
      </w:r>
    </w:p>
    <w:p w14:paraId="2BFD4A14" w14:textId="77777777" w:rsidR="00FF15CC" w:rsidRPr="002D1EFE" w:rsidRDefault="00FF15CC" w:rsidP="00FF15CC">
      <w:pPr>
        <w:pStyle w:val="enumlev1"/>
        <w:rPr>
          <w:rFonts w:eastAsia="MS PGothic"/>
          <w:lang w:val="es-ES_tradnl"/>
        </w:rPr>
      </w:pPr>
      <w:r w:rsidRPr="002D1EFE">
        <w:rPr>
          <w:rFonts w:eastAsia="MS PGothic"/>
          <w:lang w:val="es-ES_tradnl"/>
        </w:rPr>
        <w:t>x)</w:t>
      </w:r>
      <w:r w:rsidRPr="002D1EFE">
        <w:rPr>
          <w:rFonts w:eastAsia="MS PGothic"/>
          <w:lang w:val="es-ES_tradnl"/>
        </w:rPr>
        <w:tab/>
        <w:t>¿Cómo se puede identificar e impedir la comunicación de correo basura mediante IA/ML?</w:t>
      </w:r>
    </w:p>
    <w:p w14:paraId="2F0FAF0B" w14:textId="77777777" w:rsidR="00FF15CC" w:rsidRPr="002D1EFE" w:rsidRDefault="00FF15CC" w:rsidP="00FF15CC">
      <w:pPr>
        <w:pStyle w:val="enumlev1"/>
        <w:rPr>
          <w:rFonts w:eastAsia="MS PGothic"/>
          <w:lang w:val="es-ES_tradnl"/>
        </w:rPr>
      </w:pPr>
      <w:r w:rsidRPr="002D1EFE">
        <w:rPr>
          <w:rFonts w:eastAsia="MS PGothic"/>
          <w:lang w:val="es-ES_tradnl"/>
        </w:rPr>
        <w:t>y)</w:t>
      </w:r>
      <w:r w:rsidRPr="002D1EFE">
        <w:rPr>
          <w:rFonts w:eastAsia="MS PGothic"/>
          <w:lang w:val="es-ES_tradnl"/>
        </w:rPr>
        <w:tab/>
        <w:t>¿Cómo se puede proteger la información personal con la adopción de la tecnología IA/ML para evitar la propagación de mensajes correo basura?</w:t>
      </w:r>
    </w:p>
    <w:p w14:paraId="07BB014E" w14:textId="77777777" w:rsidR="00FF15CC" w:rsidRPr="002D1EFE" w:rsidRDefault="00FF15CC" w:rsidP="00FF15CC">
      <w:pPr>
        <w:pStyle w:val="enumlev1"/>
        <w:rPr>
          <w:rFonts w:eastAsia="MS PGothic"/>
          <w:lang w:val="es-ES_tradnl"/>
        </w:rPr>
      </w:pPr>
      <w:r w:rsidRPr="002D1EFE">
        <w:rPr>
          <w:rFonts w:eastAsia="MS PGothic"/>
          <w:lang w:val="es-ES_tradnl"/>
        </w:rPr>
        <w:t>z)</w:t>
      </w:r>
      <w:r w:rsidRPr="002D1EFE">
        <w:rPr>
          <w:rFonts w:eastAsia="MS PGothic"/>
          <w:lang w:val="es-ES_tradnl"/>
        </w:rPr>
        <w:tab/>
      </w:r>
      <w:r w:rsidRPr="002D1EFE">
        <w:rPr>
          <w:lang w:val="es-ES_tradnl"/>
        </w:rPr>
        <w:t>¿Qué tareas técnicas se están llevando a cabo en el IETF, 3GPP, GSMA, M3AAWG y otros foros, así como por entidades del sector privado, para resolver el problema del correo basura?</w:t>
      </w:r>
    </w:p>
    <w:p w14:paraId="2C2DCBAE" w14:textId="77777777" w:rsidR="00FF15CC" w:rsidRPr="002D1EFE" w:rsidRDefault="00FF15CC" w:rsidP="00FF15CC">
      <w:pPr>
        <w:pStyle w:val="enumlev1"/>
        <w:rPr>
          <w:rFonts w:eastAsia="MS PGothic"/>
          <w:lang w:val="es-ES_tradnl"/>
        </w:rPr>
      </w:pPr>
      <w:proofErr w:type="spellStart"/>
      <w:r w:rsidRPr="002D1EFE">
        <w:rPr>
          <w:rFonts w:eastAsia="MS PGothic"/>
          <w:lang w:val="es-ES_tradnl"/>
        </w:rPr>
        <w:t>aa</w:t>
      </w:r>
      <w:proofErr w:type="spellEnd"/>
      <w:r w:rsidRPr="002D1EFE">
        <w:rPr>
          <w:rFonts w:eastAsia="MS PGothic"/>
          <w:lang w:val="es-ES_tradnl"/>
        </w:rPr>
        <w:t>)</w:t>
      </w:r>
      <w:r w:rsidRPr="002D1EFE">
        <w:rPr>
          <w:rFonts w:eastAsia="MS PGothic"/>
          <w:lang w:val="es-ES_tradnl"/>
        </w:rPr>
        <w:tab/>
      </w:r>
      <w:r w:rsidRPr="002D1EFE">
        <w:rPr>
          <w:lang w:val="es-ES_tradnl"/>
        </w:rPr>
        <w:t>¿Qué actividad de normalización de las redes de telecomunicaciones se requiere eventualmente para combatir de manera eficaz el correo basura en la medida en que afecta a la estabilidad y la robustez de las redes de telecomunicaciones?</w:t>
      </w:r>
    </w:p>
    <w:p w14:paraId="73EB8A7B" w14:textId="77777777" w:rsidR="00FF15CC" w:rsidRPr="002D1EFE" w:rsidRDefault="00FF15CC" w:rsidP="00FF15CC">
      <w:pPr>
        <w:pStyle w:val="enumlev1"/>
        <w:rPr>
          <w:rFonts w:eastAsia="MS PGothic"/>
          <w:lang w:val="es-ES_tradnl"/>
        </w:rPr>
      </w:pPr>
      <w:proofErr w:type="spellStart"/>
      <w:r w:rsidRPr="002D1EFE">
        <w:rPr>
          <w:rFonts w:eastAsia="MS PGothic"/>
          <w:lang w:val="es-ES_tradnl"/>
        </w:rPr>
        <w:t>bb</w:t>
      </w:r>
      <w:proofErr w:type="spellEnd"/>
      <w:r w:rsidRPr="002D1EFE">
        <w:rPr>
          <w:rFonts w:eastAsia="MS PGothic"/>
          <w:lang w:val="es-ES_tradnl"/>
        </w:rPr>
        <w:t>)</w:t>
      </w:r>
      <w:r w:rsidRPr="002D1EFE">
        <w:rPr>
          <w:rFonts w:eastAsia="MS PGothic"/>
          <w:lang w:val="es-ES_tradnl"/>
        </w:rPr>
        <w:tab/>
      </w:r>
      <w:r w:rsidRPr="002D1EFE">
        <w:rPr>
          <w:lang w:val="es-ES_tradnl"/>
        </w:rPr>
        <w:t>¿Cuáles son las soluciones efectivas y eficaces contra el correo basura?</w:t>
      </w:r>
    </w:p>
    <w:p w14:paraId="2E2C7A55" w14:textId="77777777" w:rsidR="00FF15CC" w:rsidRPr="002D1EFE" w:rsidRDefault="00FF15CC" w:rsidP="00FF15CC">
      <w:pPr>
        <w:pStyle w:val="enumlev1"/>
        <w:rPr>
          <w:rFonts w:eastAsia="MS PGothic"/>
          <w:lang w:val="es-ES_tradnl"/>
        </w:rPr>
      </w:pPr>
      <w:proofErr w:type="spellStart"/>
      <w:r w:rsidRPr="002D1EFE">
        <w:rPr>
          <w:rFonts w:eastAsia="MS PGothic"/>
          <w:lang w:val="es-ES_tradnl"/>
        </w:rPr>
        <w:t>cc</w:t>
      </w:r>
      <w:proofErr w:type="spellEnd"/>
      <w:r w:rsidRPr="002D1EFE">
        <w:rPr>
          <w:rFonts w:eastAsia="MS PGothic"/>
          <w:lang w:val="es-ES_tradnl"/>
        </w:rPr>
        <w:t>)</w:t>
      </w:r>
      <w:r w:rsidRPr="002D1EFE">
        <w:rPr>
          <w:rFonts w:eastAsia="MS PGothic"/>
          <w:lang w:val="es-ES_tradnl"/>
        </w:rPr>
        <w:tab/>
      </w:r>
      <w:r w:rsidRPr="002D1EFE">
        <w:rPr>
          <w:lang w:val="es-ES_tradnl"/>
        </w:rPr>
        <w:t>¿Cómo se pueden determinar los requisitos genéricos y específicos para compartir información sobre la lucha contra el correo basura?</w:t>
      </w:r>
    </w:p>
    <w:p w14:paraId="7B5DED36" w14:textId="77777777" w:rsidR="00FF15CC" w:rsidRPr="002D1EFE" w:rsidRDefault="00FF15CC" w:rsidP="00FF15CC">
      <w:pPr>
        <w:pStyle w:val="enumlev1"/>
        <w:rPr>
          <w:rFonts w:eastAsia="MS PGothic"/>
          <w:lang w:val="es-ES_tradnl"/>
        </w:rPr>
      </w:pPr>
      <w:proofErr w:type="spellStart"/>
      <w:r w:rsidRPr="002D1EFE">
        <w:rPr>
          <w:rFonts w:eastAsia="MS PGothic"/>
          <w:lang w:val="es-ES_tradnl"/>
        </w:rPr>
        <w:t>dd</w:t>
      </w:r>
      <w:proofErr w:type="spellEnd"/>
      <w:r w:rsidRPr="002D1EFE">
        <w:rPr>
          <w:rFonts w:eastAsia="MS PGothic"/>
          <w:lang w:val="es-ES_tradnl"/>
        </w:rPr>
        <w:t>)</w:t>
      </w:r>
      <w:r w:rsidRPr="002D1EFE">
        <w:rPr>
          <w:rFonts w:eastAsia="MS PGothic"/>
          <w:lang w:val="es-ES_tradnl"/>
        </w:rPr>
        <w:tab/>
      </w:r>
      <w:r w:rsidRPr="002D1EFE">
        <w:rPr>
          <w:lang w:val="es-ES_tradnl"/>
        </w:rPr>
        <w:t>¿Cuáles son las prácticas idóneas para luchar contra el correo basura?</w:t>
      </w:r>
    </w:p>
    <w:p w14:paraId="5D6224C1" w14:textId="77777777" w:rsidR="00FF15CC" w:rsidRPr="002D1EFE" w:rsidRDefault="00FF15CC" w:rsidP="00F55974">
      <w:pPr>
        <w:pStyle w:val="Heading3"/>
        <w:rPr>
          <w:lang w:val="es-ES_tradnl"/>
        </w:rPr>
      </w:pPr>
      <w:bookmarkStart w:id="97" w:name="_Toc62629150"/>
      <w:bookmarkStart w:id="98" w:name="_Toc62629356"/>
      <w:bookmarkStart w:id="99" w:name="_Toc62629528"/>
      <w:bookmarkStart w:id="100" w:name="_Toc67427816"/>
      <w:r w:rsidRPr="002D1EFE">
        <w:rPr>
          <w:lang w:val="es-ES_tradnl"/>
        </w:rPr>
        <w:t>D.3</w:t>
      </w:r>
      <w:r w:rsidRPr="002D1EFE">
        <w:rPr>
          <w:lang w:val="es-ES_tradnl"/>
        </w:rPr>
        <w:tab/>
        <w:t>Tareas</w:t>
      </w:r>
      <w:bookmarkEnd w:id="97"/>
      <w:bookmarkEnd w:id="98"/>
      <w:bookmarkEnd w:id="99"/>
      <w:bookmarkEnd w:id="100"/>
    </w:p>
    <w:p w14:paraId="1928EEEF" w14:textId="77777777" w:rsidR="00FF15CC" w:rsidRPr="002D1EFE" w:rsidRDefault="00FF15CC" w:rsidP="00F55974">
      <w:pPr>
        <w:rPr>
          <w:lang w:val="es-ES_tradnl"/>
        </w:rPr>
      </w:pPr>
      <w:r w:rsidRPr="002D1EFE">
        <w:rPr>
          <w:lang w:val="es-ES_tradnl"/>
        </w:rPr>
        <w:t>Las tareas que se han de considerar en el contexto de los sistemas y redes de telecomunicaciones/TIC son, entre otras:</w:t>
      </w:r>
    </w:p>
    <w:p w14:paraId="5263131A" w14:textId="77777777" w:rsidR="00FF15CC" w:rsidRPr="002D1EFE" w:rsidRDefault="00FF15CC" w:rsidP="00F55974">
      <w:pPr>
        <w:pStyle w:val="enumlev1"/>
        <w:rPr>
          <w:rFonts w:eastAsia="MS PGothic"/>
          <w:lang w:val="es-ES_tradnl"/>
        </w:rPr>
      </w:pPr>
      <w:r w:rsidRPr="002D1EFE">
        <w:rPr>
          <w:rFonts w:eastAsia="MS PGothic"/>
          <w:lang w:val="es-ES_tradnl"/>
        </w:rPr>
        <w:t>a)</w:t>
      </w:r>
      <w:r w:rsidRPr="002D1EFE">
        <w:rPr>
          <w:rFonts w:eastAsia="MS PGothic"/>
          <w:lang w:val="es-ES_tradnl"/>
        </w:rPr>
        <w:tab/>
        <w:t>Colaborar con las Comisiones de Estudio del UIT-T, ETSI, FIRST, IETF, IEEE, JTC 1 de ISO/CEI, OASIS, OMA, TCG, 3GPP, 3GPP2, y otras entidades de normalización en el ámbito de la ciberseguridad.</w:t>
      </w:r>
    </w:p>
    <w:p w14:paraId="3DE0A2D7" w14:textId="77777777" w:rsidR="00FF15CC" w:rsidRPr="002D1EFE" w:rsidRDefault="00FF15CC" w:rsidP="00F55974">
      <w:pPr>
        <w:pStyle w:val="enumlev1"/>
        <w:rPr>
          <w:rFonts w:eastAsia="MS PGothic"/>
          <w:lang w:val="es-ES_tradnl"/>
        </w:rPr>
      </w:pPr>
      <w:r w:rsidRPr="002D1EFE">
        <w:rPr>
          <w:rFonts w:eastAsia="MS PGothic"/>
          <w:lang w:val="es-ES_tradnl"/>
        </w:rPr>
        <w:t>b)</w:t>
      </w:r>
      <w:r w:rsidRPr="002D1EFE">
        <w:rPr>
          <w:rFonts w:eastAsia="MS PGothic"/>
          <w:lang w:val="es-ES_tradnl"/>
        </w:rPr>
        <w:tab/>
        <w:t>Estudiar marcos y Recomendaciones sobre la manera en que los proveedores de telecomunicaciones/TIC pueden proteger su infraestructura, efectuar operaciones seguras e intercambiar información sobre ciberseguridad.</w:t>
      </w:r>
    </w:p>
    <w:p w14:paraId="6DD3D623" w14:textId="77777777" w:rsidR="00FF15CC" w:rsidRPr="002D1EFE" w:rsidRDefault="00FF15CC" w:rsidP="00F55974">
      <w:pPr>
        <w:pStyle w:val="enumlev1"/>
        <w:rPr>
          <w:rFonts w:eastAsia="MS PGothic"/>
          <w:lang w:val="es-ES_tradnl"/>
        </w:rPr>
      </w:pPr>
      <w:r w:rsidRPr="002D1EFE">
        <w:rPr>
          <w:rFonts w:eastAsia="MS PGothic"/>
          <w:lang w:val="es-ES_tradnl"/>
        </w:rPr>
        <w:t>c)</w:t>
      </w:r>
      <w:r w:rsidRPr="002D1EFE">
        <w:rPr>
          <w:rFonts w:eastAsia="MS PGothic"/>
          <w:lang w:val="es-ES_tradnl"/>
        </w:rPr>
        <w:tab/>
        <w:t>Elaborar un conjunto de Recomendaciones que faciliten soluciones de seguridad para la responsabilidad y garantía en materia de telecomunicaciones/TIC y la respuesta y recuperación en caso de incidente, comprendidos los aspectos técnicos de los servicios de seguridad gestionados.</w:t>
      </w:r>
    </w:p>
    <w:p w14:paraId="72CAFA38" w14:textId="77777777" w:rsidR="00FF15CC" w:rsidRPr="002D1EFE" w:rsidRDefault="00FF15CC" w:rsidP="00F55974">
      <w:pPr>
        <w:pStyle w:val="enumlev1"/>
        <w:rPr>
          <w:rFonts w:eastAsia="MS PGothic"/>
          <w:lang w:val="es-ES_tradnl"/>
        </w:rPr>
      </w:pPr>
      <w:r w:rsidRPr="002D1EFE">
        <w:rPr>
          <w:rFonts w:eastAsia="MS PGothic"/>
          <w:lang w:val="es-ES_tradnl"/>
        </w:rPr>
        <w:t>d)</w:t>
      </w:r>
      <w:r w:rsidRPr="002D1EFE">
        <w:rPr>
          <w:rFonts w:eastAsia="MS PGothic"/>
          <w:lang w:val="es-ES_tradnl"/>
        </w:rPr>
        <w:tab/>
        <w:t>Estudiar y especificar las capacidades y técnicas de seguridad para que los proveedores de servicios coordinen e intercambien información sobre vulnerabilidades, plataformas y ciberataques.</w:t>
      </w:r>
    </w:p>
    <w:p w14:paraId="6FEE19C5" w14:textId="77777777" w:rsidR="00FF15CC" w:rsidRPr="002D1EFE" w:rsidRDefault="00FF15CC" w:rsidP="00F55974">
      <w:pPr>
        <w:pStyle w:val="enumlev1"/>
        <w:rPr>
          <w:rFonts w:eastAsia="MS PGothic"/>
          <w:lang w:val="es-ES_tradnl"/>
        </w:rPr>
      </w:pPr>
      <w:r w:rsidRPr="002D1EFE">
        <w:rPr>
          <w:rFonts w:eastAsia="MS PGothic"/>
          <w:lang w:val="es-ES_tradnl"/>
        </w:rPr>
        <w:t>e)</w:t>
      </w:r>
      <w:r w:rsidRPr="002D1EFE">
        <w:rPr>
          <w:rFonts w:eastAsia="MS PGothic"/>
          <w:lang w:val="es-ES_tradnl"/>
        </w:rPr>
        <w:tab/>
        <w:t>Estudiar y especificar el marco de ciberseguridad integrado por un conjunto de componentes que sirvan para identificar, proteger, detectar, responder y recuperar.</w:t>
      </w:r>
    </w:p>
    <w:p w14:paraId="1C5F9C45" w14:textId="77777777" w:rsidR="00FF15CC" w:rsidRPr="002D1EFE" w:rsidRDefault="00FF15CC" w:rsidP="00F55974">
      <w:pPr>
        <w:pStyle w:val="enumlev1"/>
        <w:rPr>
          <w:rFonts w:eastAsia="MS PGothic"/>
          <w:lang w:val="es-ES_tradnl"/>
        </w:rPr>
      </w:pPr>
      <w:r w:rsidRPr="002D1EFE">
        <w:rPr>
          <w:rFonts w:eastAsia="MS PGothic"/>
          <w:lang w:val="es-ES_tradnl"/>
        </w:rPr>
        <w:t>f)</w:t>
      </w:r>
      <w:r w:rsidRPr="002D1EFE">
        <w:rPr>
          <w:rFonts w:eastAsia="MS PGothic"/>
          <w:lang w:val="es-ES_tradnl"/>
        </w:rPr>
        <w:tab/>
        <w:t>Especificar cómo utilizar la inteligencia artificial y el aprendizaje automático para identificar y analizar rápidamente las nuevas amenazas y vulnerabilidades.</w:t>
      </w:r>
    </w:p>
    <w:p w14:paraId="1AFAC6BB" w14:textId="77777777" w:rsidR="00FF15CC" w:rsidRPr="002D1EFE" w:rsidRDefault="00FF15CC" w:rsidP="00F55974">
      <w:pPr>
        <w:pStyle w:val="enumlev1"/>
        <w:rPr>
          <w:rFonts w:eastAsia="MS PGothic"/>
          <w:lang w:val="es-ES_tradnl"/>
        </w:rPr>
      </w:pPr>
      <w:r w:rsidRPr="002D1EFE">
        <w:rPr>
          <w:rFonts w:eastAsia="MS PGothic"/>
          <w:lang w:val="es-ES_tradnl"/>
        </w:rPr>
        <w:t>g)</w:t>
      </w:r>
      <w:r w:rsidRPr="002D1EFE">
        <w:rPr>
          <w:rFonts w:eastAsia="MS PGothic"/>
          <w:lang w:val="es-ES_tradnl"/>
        </w:rPr>
        <w:tab/>
        <w:t>Especificar cómo emplear el mecanismo de responsabilidad, garantía y respuesta en caso de incidente en las redes de telecomunicaciones/TIC.</w:t>
      </w:r>
    </w:p>
    <w:p w14:paraId="21A6A83C" w14:textId="77777777" w:rsidR="00FF15CC" w:rsidRPr="002D1EFE" w:rsidRDefault="00FF15CC" w:rsidP="00F55974">
      <w:pPr>
        <w:pStyle w:val="enumlev1"/>
        <w:rPr>
          <w:rFonts w:eastAsia="MS PGothic"/>
          <w:lang w:val="es-ES_tradnl"/>
        </w:rPr>
      </w:pPr>
      <w:r w:rsidRPr="002D1EFE">
        <w:rPr>
          <w:rFonts w:eastAsia="MS PGothic"/>
          <w:lang w:val="es-ES_tradnl"/>
        </w:rPr>
        <w:t>h)</w:t>
      </w:r>
      <w:r w:rsidRPr="002D1EFE">
        <w:rPr>
          <w:rFonts w:eastAsia="MS PGothic"/>
          <w:lang w:val="es-ES_tradnl"/>
        </w:rPr>
        <w:tab/>
        <w:t>Elaborar directrices y técnicas para proteger la información personal y la información personal de identificación (PII) utilizando técnicas CYBEX, STIX y TAXII</w:t>
      </w:r>
      <w:r w:rsidRPr="002D1EFE">
        <w:rPr>
          <w:rFonts w:asciiTheme="majorBidi" w:hAnsiTheme="majorBidi" w:cstheme="majorBidi"/>
          <w:lang w:val="es-ES_tradnl" w:eastAsia="zh-CN"/>
        </w:rPr>
        <w:t xml:space="preserve"> y otras herramientas de seguridad pertinentes</w:t>
      </w:r>
      <w:r w:rsidRPr="002D1EFE">
        <w:rPr>
          <w:rFonts w:eastAsia="MS PGothic"/>
          <w:lang w:val="es-ES_tradnl"/>
        </w:rPr>
        <w:t>.</w:t>
      </w:r>
    </w:p>
    <w:p w14:paraId="1190D766" w14:textId="77777777" w:rsidR="00FF15CC" w:rsidRPr="002D1EFE" w:rsidRDefault="00FF15CC" w:rsidP="00F55974">
      <w:pPr>
        <w:pStyle w:val="enumlev1"/>
        <w:rPr>
          <w:rFonts w:eastAsia="MS PGothic"/>
          <w:lang w:val="es-ES_tradnl"/>
        </w:rPr>
      </w:pPr>
      <w:r w:rsidRPr="002D1EFE">
        <w:rPr>
          <w:rFonts w:eastAsia="MS PGothic"/>
          <w:lang w:val="es-ES_tradnl"/>
        </w:rPr>
        <w:lastRenderedPageBreak/>
        <w:t>i)</w:t>
      </w:r>
      <w:r w:rsidRPr="002D1EFE">
        <w:rPr>
          <w:rFonts w:eastAsia="MS PGothic"/>
          <w:lang w:val="es-ES_tradnl"/>
        </w:rPr>
        <w:tab/>
        <w:t>Estudiar y desarrollar una guía técnica para apoyar la gestión de las amenazas en términos de identificación de la fuente de los ciberataques.</w:t>
      </w:r>
    </w:p>
    <w:p w14:paraId="7CA4101C" w14:textId="77777777" w:rsidR="00FF15CC" w:rsidRPr="002D1EFE" w:rsidRDefault="00FF15CC" w:rsidP="00F55974">
      <w:pPr>
        <w:pStyle w:val="enumlev1"/>
        <w:rPr>
          <w:rFonts w:eastAsia="MS PGothic"/>
          <w:lang w:val="es-ES_tradnl"/>
        </w:rPr>
      </w:pPr>
      <w:r w:rsidRPr="002D1EFE">
        <w:rPr>
          <w:rFonts w:eastAsia="MS PGothic"/>
          <w:lang w:val="es-ES_tradnl"/>
        </w:rPr>
        <w:t>j)</w:t>
      </w:r>
      <w:r w:rsidRPr="002D1EFE">
        <w:rPr>
          <w:rFonts w:eastAsia="MS PGothic"/>
          <w:lang w:val="es-ES_tradnl"/>
        </w:rPr>
        <w:tab/>
        <w:t>Prestar asistencia a otras Comisiones de Estudio del UIT-T en la aplicación de las Recomendaciones sobre ciberseguridad a determinadas soluciones de seguridad.</w:t>
      </w:r>
    </w:p>
    <w:p w14:paraId="3D0AFAE2" w14:textId="77777777" w:rsidR="00FF15CC" w:rsidRPr="002D1EFE" w:rsidRDefault="00FF15CC" w:rsidP="00F55974">
      <w:pPr>
        <w:pStyle w:val="enumlev1"/>
        <w:rPr>
          <w:rFonts w:eastAsia="MS PGothic"/>
          <w:lang w:val="es-ES_tradnl"/>
        </w:rPr>
      </w:pPr>
      <w:r w:rsidRPr="002D1EFE">
        <w:rPr>
          <w:rFonts w:eastAsia="MS PGothic"/>
          <w:lang w:val="es-ES_tradnl"/>
        </w:rPr>
        <w:t>k)</w:t>
      </w:r>
      <w:r w:rsidRPr="002D1EFE">
        <w:rPr>
          <w:rFonts w:eastAsia="MS PGothic"/>
          <w:lang w:val="es-ES_tradnl"/>
        </w:rPr>
        <w:tab/>
        <w:t>Elaborar prácticas idóneas y directrices para el intercambio de información sobre vulnerabilidades y la aplicación de soluciones que sirvan de ayuda en los procesos mientras persista la vulnerabilidad.</w:t>
      </w:r>
    </w:p>
    <w:p w14:paraId="69477B8D" w14:textId="77777777" w:rsidR="00FF15CC" w:rsidRPr="002D1EFE" w:rsidRDefault="00FF15CC" w:rsidP="00F55974">
      <w:pPr>
        <w:pStyle w:val="enumlev1"/>
        <w:rPr>
          <w:rFonts w:eastAsia="MS PGothic"/>
          <w:lang w:val="es-ES_tradnl"/>
        </w:rPr>
      </w:pPr>
      <w:r w:rsidRPr="002D1EFE">
        <w:rPr>
          <w:rFonts w:eastAsia="MS PGothic"/>
          <w:lang w:val="es-ES_tradnl"/>
        </w:rPr>
        <w:t>l)</w:t>
      </w:r>
      <w:r w:rsidRPr="002D1EFE">
        <w:rPr>
          <w:rFonts w:eastAsia="MS PGothic"/>
          <w:lang w:val="es-ES_tradnl"/>
        </w:rPr>
        <w:tab/>
        <w:t>Colaborar con otras organizaciones de normalización (por ejemplo, OASIS para adoptar STIX y TAXII en los documentos de la UIT).</w:t>
      </w:r>
    </w:p>
    <w:p w14:paraId="765BCD0D" w14:textId="77777777" w:rsidR="00FF15CC" w:rsidRPr="002D1EFE" w:rsidRDefault="00FF15CC" w:rsidP="00F55974">
      <w:pPr>
        <w:pStyle w:val="enumlev1"/>
        <w:rPr>
          <w:rFonts w:eastAsia="MS PGothic"/>
          <w:lang w:val="es-ES_tradnl"/>
        </w:rPr>
      </w:pPr>
      <w:r w:rsidRPr="002D1EFE">
        <w:rPr>
          <w:rFonts w:eastAsia="MS PGothic"/>
          <w:lang w:val="es-ES_tradnl"/>
        </w:rPr>
        <w:t>m)</w:t>
      </w:r>
      <w:r w:rsidRPr="002D1EFE">
        <w:rPr>
          <w:rFonts w:eastAsia="MS PGothic"/>
          <w:lang w:val="es-ES_tradnl"/>
        </w:rPr>
        <w:tab/>
        <w:t>Elaborar Recomendaciones e Informes técnicos sobre cómo abordar los problemas de ciberseguridad.</w:t>
      </w:r>
    </w:p>
    <w:p w14:paraId="3AD65D17" w14:textId="77777777" w:rsidR="00FF15CC" w:rsidRPr="002D1EFE" w:rsidRDefault="00FF15CC" w:rsidP="00F55974">
      <w:pPr>
        <w:pStyle w:val="enumlev1"/>
        <w:rPr>
          <w:rFonts w:eastAsia="MS PGothic"/>
          <w:lang w:val="es-ES_tradnl"/>
        </w:rPr>
      </w:pPr>
      <w:r w:rsidRPr="002D1EFE">
        <w:rPr>
          <w:rFonts w:eastAsia="MS PGothic"/>
          <w:lang w:val="es-ES_tradnl"/>
        </w:rPr>
        <w:t>n)</w:t>
      </w:r>
      <w:r w:rsidRPr="002D1EFE">
        <w:rPr>
          <w:rFonts w:eastAsia="MS PGothic"/>
          <w:lang w:val="es-ES_tradnl"/>
        </w:rPr>
        <w:tab/>
      </w:r>
      <w:r w:rsidRPr="002D1EFE">
        <w:rPr>
          <w:lang w:val="es-ES_tradnl"/>
        </w:rPr>
        <w:t>Actuar de Comisión rectora del UIT</w:t>
      </w:r>
      <w:r w:rsidRPr="002D1EFE">
        <w:rPr>
          <w:lang w:val="es-ES_tradnl"/>
        </w:rPr>
        <w:noBreakHyphen/>
        <w:t>T en materia de medios técnicos para combatir el correo basura, según define este término la Comisión de Estudio 2.</w:t>
      </w:r>
    </w:p>
    <w:p w14:paraId="4CBE0E73" w14:textId="77777777" w:rsidR="00FF15CC" w:rsidRPr="002D1EFE" w:rsidRDefault="00FF15CC" w:rsidP="00F55974">
      <w:pPr>
        <w:pStyle w:val="enumlev1"/>
        <w:rPr>
          <w:rFonts w:eastAsia="MS PGothic"/>
          <w:lang w:val="es-ES_tradnl"/>
        </w:rPr>
      </w:pPr>
      <w:r w:rsidRPr="002D1EFE">
        <w:rPr>
          <w:rFonts w:eastAsia="MS PGothic"/>
          <w:lang w:val="es-ES_tradnl"/>
        </w:rPr>
        <w:t>o)</w:t>
      </w:r>
      <w:r w:rsidRPr="002D1EFE">
        <w:rPr>
          <w:rFonts w:eastAsia="MS PGothic"/>
          <w:lang w:val="es-ES_tradnl"/>
        </w:rPr>
        <w:tab/>
      </w:r>
      <w:r w:rsidRPr="002D1EFE">
        <w:rPr>
          <w:lang w:val="es-ES_tradnl"/>
        </w:rPr>
        <w:t>Identificar y examinar los riesgos de seguridad en las redes de telecomunicaciones (marginales y centrales) resultantes del carácter permanentemente cambiante del correo basura.</w:t>
      </w:r>
    </w:p>
    <w:p w14:paraId="323D3C7A" w14:textId="77777777" w:rsidR="00FF15CC" w:rsidRPr="002D1EFE" w:rsidRDefault="00FF15CC" w:rsidP="00F55974">
      <w:pPr>
        <w:pStyle w:val="enumlev1"/>
        <w:rPr>
          <w:rFonts w:eastAsia="MS PGothic"/>
          <w:lang w:val="es-ES_tradnl"/>
        </w:rPr>
      </w:pPr>
      <w:r w:rsidRPr="002D1EFE">
        <w:rPr>
          <w:rFonts w:eastAsia="MS PGothic"/>
          <w:lang w:val="es-ES_tradnl"/>
        </w:rPr>
        <w:t>p)</w:t>
      </w:r>
      <w:r w:rsidRPr="002D1EFE">
        <w:rPr>
          <w:rFonts w:eastAsia="MS PGothic"/>
          <w:lang w:val="es-ES_tradnl"/>
        </w:rPr>
        <w:tab/>
        <w:t>Identificar las rutas, las fuentes y los volúmenes de correo basura y estimar el monto de las inversiones en instalaciones y otros medios técnicos para contrarrestar y combatir dicho correo basura.</w:t>
      </w:r>
    </w:p>
    <w:p w14:paraId="7245E0F8" w14:textId="77777777" w:rsidR="00FF15CC" w:rsidRPr="002D1EFE" w:rsidRDefault="00FF15CC" w:rsidP="00F55974">
      <w:pPr>
        <w:pStyle w:val="enumlev1"/>
        <w:rPr>
          <w:rFonts w:eastAsia="MS PGothic"/>
          <w:lang w:val="es-ES_tradnl"/>
        </w:rPr>
      </w:pPr>
      <w:r w:rsidRPr="002D1EFE">
        <w:rPr>
          <w:rFonts w:eastAsia="MS PGothic"/>
          <w:lang w:val="es-ES_tradnl"/>
        </w:rPr>
        <w:t>q)</w:t>
      </w:r>
      <w:r w:rsidRPr="002D1EFE">
        <w:rPr>
          <w:rFonts w:eastAsia="MS PGothic"/>
          <w:lang w:val="es-ES_tradnl"/>
        </w:rPr>
        <w:tab/>
      </w:r>
      <w:r w:rsidRPr="002D1EFE">
        <w:rPr>
          <w:lang w:val="es-ES_tradnl"/>
        </w:rPr>
        <w:t>Elaborar una lista de recursos, completa y actual, de las medidas técnicas existentes para combatir el correo basura en las redes de telecomunicaciones que se utilizan o están en fase de desarrollo.</w:t>
      </w:r>
    </w:p>
    <w:p w14:paraId="7DD48353" w14:textId="77777777" w:rsidR="00FF15CC" w:rsidRPr="002D1EFE" w:rsidRDefault="00FF15CC" w:rsidP="00F55974">
      <w:pPr>
        <w:pStyle w:val="enumlev1"/>
        <w:rPr>
          <w:rFonts w:eastAsia="MS PGothic"/>
          <w:lang w:val="es-ES_tradnl"/>
        </w:rPr>
      </w:pPr>
      <w:r w:rsidRPr="002D1EFE">
        <w:rPr>
          <w:rFonts w:eastAsia="MS PGothic"/>
          <w:lang w:val="es-ES_tradnl"/>
        </w:rPr>
        <w:t>r)</w:t>
      </w:r>
      <w:r w:rsidRPr="002D1EFE">
        <w:rPr>
          <w:rFonts w:eastAsia="MS PGothic"/>
          <w:lang w:val="es-ES_tradnl"/>
        </w:rPr>
        <w:tab/>
      </w:r>
      <w:r w:rsidRPr="002D1EFE">
        <w:rPr>
          <w:lang w:val="es-ES_tradnl"/>
        </w:rPr>
        <w:t>Elaborar nuevas Recomendaciones para contrarrestar las formas existentes y nuevas de correo basura.</w:t>
      </w:r>
    </w:p>
    <w:p w14:paraId="5CBF0375" w14:textId="77777777" w:rsidR="00FF15CC" w:rsidRPr="002D1EFE" w:rsidRDefault="00FF15CC" w:rsidP="00F55974">
      <w:pPr>
        <w:pStyle w:val="enumlev1"/>
        <w:rPr>
          <w:rFonts w:eastAsia="MS PGothic"/>
          <w:lang w:val="es-ES_tradnl"/>
        </w:rPr>
      </w:pPr>
      <w:r w:rsidRPr="002D1EFE">
        <w:rPr>
          <w:rFonts w:eastAsia="MS PGothic"/>
          <w:lang w:val="es-ES_tradnl"/>
        </w:rPr>
        <w:t>s)</w:t>
      </w:r>
      <w:r w:rsidRPr="002D1EFE">
        <w:rPr>
          <w:rFonts w:eastAsia="MS PGothic"/>
          <w:lang w:val="es-ES_tradnl"/>
        </w:rPr>
        <w:tab/>
        <w:t>Elaborar un conjunto de medidas técnicas para reforzar la seguridad de la mensajería.</w:t>
      </w:r>
    </w:p>
    <w:p w14:paraId="26F48688" w14:textId="77777777" w:rsidR="00FF15CC" w:rsidRPr="002D1EFE" w:rsidRDefault="00FF15CC" w:rsidP="00F55974">
      <w:pPr>
        <w:pStyle w:val="enumlev1"/>
        <w:rPr>
          <w:rFonts w:eastAsia="MS PGothic"/>
          <w:lang w:val="es-ES_tradnl"/>
        </w:rPr>
      </w:pPr>
      <w:bookmarkStart w:id="101" w:name="_Hlk55916742"/>
      <w:r w:rsidRPr="002D1EFE">
        <w:rPr>
          <w:rFonts w:eastAsia="MS PGothic"/>
          <w:lang w:val="es-ES_tradnl"/>
        </w:rPr>
        <w:t>t)</w:t>
      </w:r>
      <w:r w:rsidRPr="002D1EFE">
        <w:rPr>
          <w:rFonts w:eastAsia="MS PGothic"/>
          <w:lang w:val="es-ES_tradnl"/>
        </w:rPr>
        <w:tab/>
        <w:t xml:space="preserve">Elaborar nuevas Recomendaciones para impedir la distribución de </w:t>
      </w:r>
      <w:r w:rsidRPr="002D1EFE">
        <w:rPr>
          <w:rFonts w:eastAsia="MS PGothic"/>
          <w:i/>
          <w:iCs/>
          <w:lang w:val="es-ES_tradnl"/>
        </w:rPr>
        <w:t>software</w:t>
      </w:r>
      <w:r w:rsidRPr="002D1EFE">
        <w:rPr>
          <w:rFonts w:eastAsia="MS PGothic"/>
          <w:lang w:val="es-ES_tradnl"/>
        </w:rPr>
        <w:t xml:space="preserve"> malicioso y el </w:t>
      </w:r>
      <w:r w:rsidRPr="002D1EFE">
        <w:rPr>
          <w:rFonts w:eastAsia="MS PGothic"/>
          <w:i/>
          <w:iCs/>
          <w:lang w:val="es-ES_tradnl"/>
        </w:rPr>
        <w:t xml:space="preserve">software </w:t>
      </w:r>
      <w:r w:rsidRPr="002D1EFE">
        <w:rPr>
          <w:rFonts w:eastAsia="MS PGothic"/>
          <w:lang w:val="es-ES_tradnl"/>
        </w:rPr>
        <w:t>maligno</w:t>
      </w:r>
      <w:r w:rsidRPr="002D1EFE">
        <w:rPr>
          <w:rFonts w:eastAsia="MS PGothic"/>
          <w:i/>
          <w:iCs/>
          <w:lang w:val="es-ES_tradnl"/>
        </w:rPr>
        <w:t xml:space="preserve"> </w:t>
      </w:r>
      <w:r w:rsidRPr="002D1EFE">
        <w:rPr>
          <w:rFonts w:eastAsia="MS PGothic"/>
          <w:lang w:val="es-ES_tradnl"/>
        </w:rPr>
        <w:t>a través del correo electrónico.</w:t>
      </w:r>
    </w:p>
    <w:bookmarkEnd w:id="101"/>
    <w:p w14:paraId="0DD9DFE2" w14:textId="77777777" w:rsidR="00FF15CC" w:rsidRPr="002D1EFE" w:rsidRDefault="00FF15CC" w:rsidP="00F55974">
      <w:pPr>
        <w:pStyle w:val="enumlev1"/>
        <w:rPr>
          <w:rFonts w:eastAsia="MS PGothic"/>
          <w:lang w:val="es-ES_tradnl"/>
        </w:rPr>
      </w:pPr>
      <w:r w:rsidRPr="002D1EFE">
        <w:rPr>
          <w:rFonts w:eastAsia="MS PGothic"/>
          <w:lang w:val="es-ES_tradnl"/>
        </w:rPr>
        <w:t>u)</w:t>
      </w:r>
      <w:r w:rsidRPr="002D1EFE">
        <w:rPr>
          <w:rFonts w:eastAsia="MS PGothic"/>
          <w:lang w:val="es-ES_tradnl"/>
        </w:rPr>
        <w:tab/>
        <w:t xml:space="preserve">Preparar un conjunto de soluciones para impedir los ataques selectivos mediante el uso de la </w:t>
      </w:r>
      <w:proofErr w:type="spellStart"/>
      <w:r w:rsidRPr="002D1EFE">
        <w:rPr>
          <w:rFonts w:eastAsia="MS PGothic"/>
          <w:i/>
          <w:iCs/>
          <w:lang w:val="es-ES_tradnl"/>
        </w:rPr>
        <w:t>peska</w:t>
      </w:r>
      <w:proofErr w:type="spellEnd"/>
      <w:r w:rsidRPr="002D1EFE">
        <w:rPr>
          <w:rFonts w:eastAsia="MS PGothic"/>
          <w:lang w:val="es-ES_tradnl"/>
        </w:rPr>
        <w:t xml:space="preserve"> específica a través del correo electrónico.</w:t>
      </w:r>
    </w:p>
    <w:p w14:paraId="7A6E97B9" w14:textId="77777777" w:rsidR="00FF15CC" w:rsidRPr="002D1EFE" w:rsidRDefault="00FF15CC" w:rsidP="00F55974">
      <w:pPr>
        <w:pStyle w:val="enumlev1"/>
        <w:rPr>
          <w:rFonts w:eastAsia="MS PGothic"/>
          <w:lang w:val="es-ES_tradnl"/>
        </w:rPr>
      </w:pPr>
      <w:r w:rsidRPr="002D1EFE">
        <w:rPr>
          <w:rFonts w:eastAsia="MS PGothic"/>
          <w:lang w:val="es-ES_tradnl"/>
        </w:rPr>
        <w:t>v)</w:t>
      </w:r>
      <w:r w:rsidRPr="002D1EFE">
        <w:rPr>
          <w:rFonts w:eastAsia="MS PGothic"/>
          <w:lang w:val="es-ES_tradnl"/>
        </w:rPr>
        <w:tab/>
        <w:t xml:space="preserve">Elaborar nuevas Recomendaciones para impedir la distribución de </w:t>
      </w:r>
      <w:r w:rsidRPr="002D1EFE">
        <w:rPr>
          <w:rFonts w:eastAsia="MS PGothic"/>
          <w:i/>
          <w:iCs/>
          <w:lang w:val="es-ES_tradnl"/>
        </w:rPr>
        <w:t>software</w:t>
      </w:r>
      <w:r w:rsidRPr="002D1EFE">
        <w:rPr>
          <w:rFonts w:eastAsia="MS PGothic"/>
          <w:lang w:val="es-ES_tradnl"/>
        </w:rPr>
        <w:t xml:space="preserve"> de secuestro a través del correo electrónico.</w:t>
      </w:r>
    </w:p>
    <w:p w14:paraId="7FBF7E01" w14:textId="77777777" w:rsidR="00FF15CC" w:rsidRPr="002D1EFE" w:rsidRDefault="00FF15CC" w:rsidP="00F55974">
      <w:pPr>
        <w:pStyle w:val="enumlev1"/>
        <w:rPr>
          <w:rFonts w:eastAsia="MS PGothic"/>
          <w:lang w:val="es-ES_tradnl"/>
        </w:rPr>
      </w:pPr>
      <w:r w:rsidRPr="002D1EFE">
        <w:rPr>
          <w:rFonts w:eastAsia="MS PGothic"/>
          <w:lang w:val="es-ES_tradnl"/>
        </w:rPr>
        <w:t>w)</w:t>
      </w:r>
      <w:r w:rsidRPr="002D1EFE">
        <w:rPr>
          <w:rFonts w:eastAsia="MS PGothic"/>
          <w:lang w:val="es-ES_tradnl"/>
        </w:rPr>
        <w:tab/>
      </w:r>
      <w:r w:rsidRPr="002D1EFE">
        <w:rPr>
          <w:lang w:val="es-ES_tradnl"/>
        </w:rPr>
        <w:t>Elaborar requisitos genéricos y específicos para compartir información sobre la lucha contra el correo basura.</w:t>
      </w:r>
    </w:p>
    <w:p w14:paraId="7051D87B" w14:textId="77777777" w:rsidR="00FF15CC" w:rsidRPr="002D1EFE" w:rsidRDefault="00FF15CC" w:rsidP="00F55974">
      <w:pPr>
        <w:pStyle w:val="enumlev1"/>
        <w:rPr>
          <w:rFonts w:eastAsia="MS PGothic"/>
          <w:lang w:val="es-ES_tradnl"/>
        </w:rPr>
      </w:pPr>
      <w:bookmarkStart w:id="102" w:name="_Hlk55917163"/>
      <w:r w:rsidRPr="002D1EFE">
        <w:rPr>
          <w:rFonts w:eastAsia="MS PGothic"/>
          <w:lang w:val="es-ES_tradnl"/>
        </w:rPr>
        <w:t>x)</w:t>
      </w:r>
      <w:r w:rsidRPr="002D1EFE">
        <w:rPr>
          <w:rFonts w:eastAsia="MS PGothic"/>
          <w:lang w:val="es-ES_tradnl"/>
        </w:rPr>
        <w:tab/>
      </w:r>
      <w:r w:rsidRPr="002D1EFE">
        <w:rPr>
          <w:lang w:val="es-ES_tradnl"/>
        </w:rPr>
        <w:t xml:space="preserve">Determinar si la adopción de nuevas Recomendaciones o la revisión de las existentes relativas a métodos para combatir el envío de correo electrónico no solicitado, </w:t>
      </w:r>
      <w:r w:rsidRPr="002D1EFE">
        <w:rPr>
          <w:i/>
          <w:iCs/>
          <w:lang w:val="es-ES_tradnl"/>
        </w:rPr>
        <w:t>software</w:t>
      </w:r>
      <w:r w:rsidRPr="002D1EFE">
        <w:rPr>
          <w:lang w:val="es-ES_tradnl"/>
        </w:rPr>
        <w:t xml:space="preserve"> maligno y otro contenido pernicioso y para protegerse contra los equipos de red infectados, como las </w:t>
      </w:r>
      <w:proofErr w:type="gramStart"/>
      <w:r w:rsidRPr="002D1EFE">
        <w:rPr>
          <w:lang w:val="es-ES_tradnl"/>
        </w:rPr>
        <w:t>redes zombi</w:t>
      </w:r>
      <w:proofErr w:type="gramEnd"/>
      <w:r w:rsidRPr="002D1EFE">
        <w:rPr>
          <w:lang w:val="es-ES_tradnl"/>
        </w:rPr>
        <w:t>, favorecería los esfuerzos desplegados para combatir eficazmente el correo basura en lo que se refiere a la estabilidad y la robustez de las redes de telecomunicaciones.</w:t>
      </w:r>
    </w:p>
    <w:bookmarkEnd w:id="102"/>
    <w:p w14:paraId="0EEAEB16" w14:textId="77777777" w:rsidR="00FF15CC" w:rsidRPr="002D1EFE" w:rsidRDefault="00FF15CC" w:rsidP="00F55974">
      <w:pPr>
        <w:pStyle w:val="enumlev1"/>
        <w:rPr>
          <w:rFonts w:eastAsia="MS PGothic"/>
          <w:lang w:val="es-ES_tradnl"/>
        </w:rPr>
      </w:pPr>
      <w:r w:rsidRPr="002D1EFE">
        <w:rPr>
          <w:rFonts w:eastAsia="MS PGothic"/>
          <w:lang w:val="es-ES_tradnl"/>
        </w:rPr>
        <w:t>y)</w:t>
      </w:r>
      <w:r w:rsidRPr="002D1EFE">
        <w:rPr>
          <w:rFonts w:eastAsia="MS PGothic"/>
          <w:lang w:val="es-ES_tradnl"/>
        </w:rPr>
        <w:tab/>
        <w:t>Desarrollar un conjunto de soluciones o nuevas Recomendaciones para contrarrestar el correo basura de tipo comunicación IA/ML.</w:t>
      </w:r>
    </w:p>
    <w:p w14:paraId="65495CF8" w14:textId="77777777" w:rsidR="00FF15CC" w:rsidRPr="002D1EFE" w:rsidRDefault="00FF15CC" w:rsidP="00F55974">
      <w:pPr>
        <w:pStyle w:val="enumlev1"/>
        <w:rPr>
          <w:rFonts w:eastAsia="MS PGothic"/>
          <w:lang w:val="es-ES_tradnl"/>
        </w:rPr>
      </w:pPr>
      <w:r w:rsidRPr="002D1EFE">
        <w:rPr>
          <w:rFonts w:eastAsia="MS PGothic"/>
          <w:lang w:val="es-ES_tradnl"/>
        </w:rPr>
        <w:t>z)</w:t>
      </w:r>
      <w:r w:rsidRPr="002D1EFE">
        <w:rPr>
          <w:rFonts w:eastAsia="MS PGothic"/>
          <w:lang w:val="es-ES_tradnl"/>
        </w:rPr>
        <w:tab/>
      </w:r>
      <w:r w:rsidRPr="002D1EFE">
        <w:rPr>
          <w:lang w:val="es-ES_tradnl"/>
        </w:rPr>
        <w:t xml:space="preserve">Informar periódicamente de las novedades al Grupo Asesor de Normalización de las Telecomunicaciones y al </w:t>
      </w:r>
      <w:proofErr w:type="gramStart"/>
      <w:r w:rsidRPr="002D1EFE">
        <w:rPr>
          <w:lang w:val="es-ES_tradnl"/>
        </w:rPr>
        <w:t>Director</w:t>
      </w:r>
      <w:proofErr w:type="gramEnd"/>
      <w:r w:rsidRPr="002D1EFE">
        <w:rPr>
          <w:lang w:val="es-ES_tradnl"/>
        </w:rPr>
        <w:t xml:space="preserve"> de la Oficina de Normalización de las Telecomunicaciones, para que las incluyan en el Informe anual al Consejo.</w:t>
      </w:r>
    </w:p>
    <w:p w14:paraId="4A8075DA" w14:textId="77777777" w:rsidR="00FF15CC" w:rsidRPr="002D1EFE" w:rsidRDefault="00FF15CC" w:rsidP="00F55974">
      <w:pPr>
        <w:rPr>
          <w:lang w:val="es-ES_tradnl"/>
        </w:rPr>
      </w:pPr>
      <w:r w:rsidRPr="002D1EFE">
        <w:rPr>
          <w:lang w:val="es-ES_tradnl"/>
        </w:rPr>
        <w:lastRenderedPageBreak/>
        <w:t>En el programa de trabajo de la Comisión de Estudio 17 se indica el estado actual del estudio de esta Cuestión (</w:t>
      </w:r>
      <w:hyperlink r:id="rId13" w:history="1">
        <w:r w:rsidRPr="002D1EFE">
          <w:rPr>
            <w:rStyle w:val="Hyperlink"/>
            <w:lang w:val="es-ES_tradnl"/>
          </w:rPr>
          <w:t>https://www.itu.int/ITU-T/workprog/wp_search.aspx?sg=17</w:t>
        </w:r>
      </w:hyperlink>
      <w:r w:rsidRPr="002D1EFE">
        <w:rPr>
          <w:lang w:val="es-ES_tradnl"/>
        </w:rPr>
        <w:t>).</w:t>
      </w:r>
    </w:p>
    <w:p w14:paraId="3D360B48" w14:textId="77777777" w:rsidR="00FF15CC" w:rsidRPr="002D1EFE" w:rsidRDefault="00FF15CC" w:rsidP="00F55974">
      <w:pPr>
        <w:pStyle w:val="Heading3"/>
        <w:rPr>
          <w:lang w:val="es-ES_tradnl"/>
        </w:rPr>
      </w:pPr>
      <w:bookmarkStart w:id="103" w:name="_Toc62629151"/>
      <w:bookmarkStart w:id="104" w:name="_Toc62629357"/>
      <w:bookmarkStart w:id="105" w:name="_Toc62629529"/>
      <w:bookmarkStart w:id="106" w:name="_Toc67427817"/>
      <w:r w:rsidRPr="002D1EFE">
        <w:rPr>
          <w:lang w:val="es-ES_tradnl"/>
        </w:rPr>
        <w:t>D.4</w:t>
      </w:r>
      <w:r w:rsidRPr="002D1EFE">
        <w:rPr>
          <w:lang w:val="es-ES_tradnl"/>
        </w:rPr>
        <w:tab/>
        <w:t>Relaciones</w:t>
      </w:r>
      <w:bookmarkEnd w:id="103"/>
      <w:bookmarkEnd w:id="104"/>
      <w:bookmarkEnd w:id="105"/>
      <w:bookmarkEnd w:id="106"/>
    </w:p>
    <w:p w14:paraId="5D5B8FE3" w14:textId="77777777" w:rsidR="00FF15CC" w:rsidRPr="002D1EFE" w:rsidRDefault="00FF15CC" w:rsidP="00F55974">
      <w:pPr>
        <w:pStyle w:val="Headingb"/>
        <w:rPr>
          <w:lang w:val="es-ES_tradnl"/>
        </w:rPr>
      </w:pPr>
      <w:r w:rsidRPr="002D1EFE">
        <w:rPr>
          <w:lang w:val="es-ES_tradnl"/>
        </w:rPr>
        <w:t>Líneas de Acción de la CMSI</w:t>
      </w:r>
    </w:p>
    <w:p w14:paraId="1CABE34A" w14:textId="77777777" w:rsidR="00FF15CC" w:rsidRPr="002D1EFE" w:rsidRDefault="00FF15CC" w:rsidP="00F55974">
      <w:pPr>
        <w:rPr>
          <w:lang w:val="es-ES_tradnl"/>
        </w:rPr>
      </w:pPr>
      <w:r w:rsidRPr="002D1EFE">
        <w:rPr>
          <w:lang w:val="es-ES_tradnl"/>
        </w:rPr>
        <w:t>C5.</w:t>
      </w:r>
    </w:p>
    <w:p w14:paraId="093B4FF9" w14:textId="77777777" w:rsidR="00FF15CC" w:rsidRPr="002D1EFE" w:rsidRDefault="00FF15CC" w:rsidP="00F55974">
      <w:pPr>
        <w:pStyle w:val="Headingb"/>
        <w:rPr>
          <w:lang w:val="es-ES_tradnl"/>
        </w:rPr>
      </w:pPr>
      <w:r w:rsidRPr="002D1EFE">
        <w:rPr>
          <w:lang w:val="es-ES_tradnl"/>
        </w:rPr>
        <w:t>Objetivos de Desarrollo Sostenible</w:t>
      </w:r>
    </w:p>
    <w:p w14:paraId="4377BEE0" w14:textId="77777777" w:rsidR="00FF15CC" w:rsidRPr="002D1EFE" w:rsidRDefault="00FF15CC" w:rsidP="00F55974">
      <w:pPr>
        <w:rPr>
          <w:lang w:val="es-ES_tradnl"/>
        </w:rPr>
      </w:pPr>
      <w:r w:rsidRPr="002D1EFE">
        <w:rPr>
          <w:lang w:val="es-ES_tradnl"/>
        </w:rPr>
        <w:t>–</w:t>
      </w:r>
    </w:p>
    <w:p w14:paraId="63E272C9" w14:textId="77777777" w:rsidR="00FF15CC" w:rsidRPr="002D1EFE" w:rsidRDefault="00FF15CC" w:rsidP="00F55974">
      <w:pPr>
        <w:pStyle w:val="Headingb"/>
        <w:rPr>
          <w:rFonts w:eastAsia="MS PGothic"/>
          <w:lang w:val="es-ES_tradnl"/>
        </w:rPr>
      </w:pPr>
      <w:r w:rsidRPr="002D1EFE">
        <w:rPr>
          <w:rFonts w:eastAsia="MS PGothic"/>
          <w:lang w:val="es-ES_tradnl"/>
        </w:rPr>
        <w:t>Recomendaciones</w:t>
      </w:r>
    </w:p>
    <w:p w14:paraId="015A79F1" w14:textId="77777777" w:rsidR="00FF15CC" w:rsidRPr="002D1EFE" w:rsidRDefault="00FF15CC" w:rsidP="00F55974">
      <w:pPr>
        <w:rPr>
          <w:lang w:val="es-ES_tradnl"/>
        </w:rPr>
      </w:pPr>
      <w:r w:rsidRPr="002D1EFE">
        <w:rPr>
          <w:lang w:val="es-ES_tradnl"/>
        </w:rPr>
        <w:t>Serie X y otras relacionadas con la seguridad.</w:t>
      </w:r>
    </w:p>
    <w:p w14:paraId="0704BBC4" w14:textId="77777777" w:rsidR="00FF15CC" w:rsidRPr="002D1EFE" w:rsidRDefault="00FF15CC" w:rsidP="00F55974">
      <w:pPr>
        <w:pStyle w:val="Headingb"/>
        <w:rPr>
          <w:lang w:val="es-ES_tradnl"/>
        </w:rPr>
      </w:pPr>
      <w:r w:rsidRPr="002D1EFE">
        <w:rPr>
          <w:lang w:val="es-ES_tradnl"/>
        </w:rPr>
        <w:t>Cuestiones</w:t>
      </w:r>
    </w:p>
    <w:p w14:paraId="5BA3FDEF" w14:textId="77777777" w:rsidR="00FF15CC" w:rsidRPr="002D1EFE" w:rsidRDefault="00FF15CC" w:rsidP="00F55974">
      <w:pPr>
        <w:rPr>
          <w:lang w:val="es-ES_tradnl"/>
        </w:rPr>
      </w:pPr>
      <w:r w:rsidRPr="002D1EFE">
        <w:rPr>
          <w:lang w:val="es-ES_tradnl"/>
        </w:rPr>
        <w:t>Cuestiones 1/17, 2/17, 3/17, 6/17, 7/17, 8/17, 10/17, 11/17, 13/17, 14/17 y 15/17 del UIT</w:t>
      </w:r>
      <w:r w:rsidRPr="002D1EFE">
        <w:rPr>
          <w:lang w:val="es-ES_tradnl"/>
        </w:rPr>
        <w:noBreakHyphen/>
        <w:t>T.</w:t>
      </w:r>
    </w:p>
    <w:p w14:paraId="3D5193DA" w14:textId="77777777" w:rsidR="00FF15CC" w:rsidRPr="002D1EFE" w:rsidRDefault="00FF15CC" w:rsidP="00F55974">
      <w:pPr>
        <w:pStyle w:val="Headingb"/>
        <w:rPr>
          <w:lang w:val="es-ES_tradnl"/>
        </w:rPr>
      </w:pPr>
      <w:r w:rsidRPr="002D1EFE">
        <w:rPr>
          <w:lang w:val="es-ES_tradnl"/>
        </w:rPr>
        <w:t>Comisiones de Estudio</w:t>
      </w:r>
    </w:p>
    <w:p w14:paraId="7DA1E211" w14:textId="77777777" w:rsidR="00FF15CC" w:rsidRPr="002D1EFE" w:rsidRDefault="00FF15CC" w:rsidP="00F55974">
      <w:pPr>
        <w:rPr>
          <w:lang w:val="es-ES_tradnl"/>
        </w:rPr>
      </w:pPr>
      <w:r w:rsidRPr="002D1EFE">
        <w:rPr>
          <w:rFonts w:eastAsia="MS PGothic"/>
          <w:lang w:val="es-ES_tradnl"/>
        </w:rPr>
        <w:t xml:space="preserve">CE 1 y CE 2 del UIT-D; </w:t>
      </w:r>
      <w:r w:rsidRPr="002D1EFE">
        <w:rPr>
          <w:lang w:val="es-ES_tradnl"/>
        </w:rPr>
        <w:t>CE 2, 9, 11, 13, 16 y 20 del UIT-T.</w:t>
      </w:r>
    </w:p>
    <w:p w14:paraId="466A9824" w14:textId="77777777" w:rsidR="00FF15CC" w:rsidRPr="002D1EFE" w:rsidRDefault="00FF15CC" w:rsidP="00F55974">
      <w:pPr>
        <w:pStyle w:val="Headingb"/>
        <w:rPr>
          <w:lang w:val="es-ES_tradnl"/>
        </w:rPr>
      </w:pPr>
      <w:r w:rsidRPr="002D1EFE">
        <w:rPr>
          <w:lang w:val="es-ES_tradnl"/>
        </w:rPr>
        <w:t>Entidades de normalización</w:t>
      </w:r>
    </w:p>
    <w:p w14:paraId="025B8190" w14:textId="77777777" w:rsidR="00FF15CC" w:rsidRPr="002D1EFE" w:rsidRDefault="00FF15CC" w:rsidP="00F55974">
      <w:pPr>
        <w:rPr>
          <w:lang w:val="es-ES_tradnl"/>
        </w:rPr>
      </w:pPr>
      <w:r w:rsidRPr="002D1EFE">
        <w:rPr>
          <w:rFonts w:eastAsia="MS PGothic"/>
          <w:lang w:val="es-ES_tradnl"/>
        </w:rPr>
        <w:t>Instituto</w:t>
      </w:r>
      <w:r w:rsidRPr="002D1EFE">
        <w:rPr>
          <w:lang w:val="es-ES_tradnl"/>
        </w:rPr>
        <w:t xml:space="preserve"> Europeo de Normas de Telecomunicación (ETSI); Instituto de Ingenieros Eléctricos y Electrónicos (IEEE); Grupo Especial sobre Ingeniería de Internet (IETF); TC 57 de la CEI, TC 292 de la CEI, TC 65/GT 10 de la CEI; JTC 1/SC 27 de ISO/CEI; </w:t>
      </w:r>
      <w:proofErr w:type="spellStart"/>
      <w:r w:rsidRPr="002D1EFE">
        <w:rPr>
          <w:lang w:val="es-ES_tradnl"/>
        </w:rPr>
        <w:t>National</w:t>
      </w:r>
      <w:proofErr w:type="spellEnd"/>
      <w:r w:rsidRPr="002D1EFE">
        <w:rPr>
          <w:lang w:val="es-ES_tradnl"/>
        </w:rPr>
        <w:t xml:space="preserve"> </w:t>
      </w:r>
      <w:proofErr w:type="spellStart"/>
      <w:r w:rsidRPr="002D1EFE">
        <w:rPr>
          <w:lang w:val="es-ES_tradnl"/>
        </w:rPr>
        <w:t>Institute</w:t>
      </w:r>
      <w:proofErr w:type="spellEnd"/>
      <w:r w:rsidRPr="002D1EFE">
        <w:rPr>
          <w:lang w:val="es-ES_tradnl"/>
        </w:rPr>
        <w:t xml:space="preserve"> </w:t>
      </w:r>
      <w:proofErr w:type="spellStart"/>
      <w:r w:rsidRPr="002D1EFE">
        <w:rPr>
          <w:lang w:val="es-ES_tradnl"/>
        </w:rPr>
        <w:t>of</w:t>
      </w:r>
      <w:proofErr w:type="spellEnd"/>
      <w:r w:rsidRPr="002D1EFE">
        <w:rPr>
          <w:lang w:val="es-ES_tradnl"/>
        </w:rPr>
        <w:t xml:space="preserve"> </w:t>
      </w:r>
      <w:proofErr w:type="spellStart"/>
      <w:r w:rsidRPr="002D1EFE">
        <w:rPr>
          <w:lang w:val="es-ES_tradnl"/>
        </w:rPr>
        <w:t>Standards</w:t>
      </w:r>
      <w:proofErr w:type="spellEnd"/>
      <w:r w:rsidRPr="002D1EFE">
        <w:rPr>
          <w:lang w:val="es-ES_tradnl"/>
        </w:rPr>
        <w:t xml:space="preserve"> and </w:t>
      </w:r>
      <w:proofErr w:type="spellStart"/>
      <w:r w:rsidRPr="002D1EFE">
        <w:rPr>
          <w:lang w:val="es-ES_tradnl"/>
        </w:rPr>
        <w:t>Technology</w:t>
      </w:r>
      <w:proofErr w:type="spellEnd"/>
      <w:r w:rsidRPr="002D1EFE">
        <w:rPr>
          <w:lang w:val="es-ES_tradnl"/>
        </w:rPr>
        <w:t xml:space="preserve"> (NIST); Organización para el Desarrollo de Normas relativas a la Información Estructurada (OASIS); Alianza móvil abierta (OMA); Grupo Abierto; Grupo de gestión de objetos (OMG); Proyecto común de tecnologías inalámbricas de la tercera generación (3GPP); Proyecto común de tecnologías inalámbricas de la tercera generación 2 (3GPP2); </w:t>
      </w:r>
      <w:proofErr w:type="spellStart"/>
      <w:r w:rsidRPr="002D1EFE">
        <w:rPr>
          <w:lang w:val="es-ES_tradnl"/>
        </w:rPr>
        <w:t>Trusted</w:t>
      </w:r>
      <w:proofErr w:type="spellEnd"/>
      <w:r w:rsidRPr="002D1EFE">
        <w:rPr>
          <w:lang w:val="es-ES_tradnl"/>
        </w:rPr>
        <w:t xml:space="preserve"> Computing </w:t>
      </w:r>
      <w:proofErr w:type="spellStart"/>
      <w:r w:rsidRPr="002D1EFE">
        <w:rPr>
          <w:lang w:val="es-ES_tradnl"/>
        </w:rPr>
        <w:t>Group</w:t>
      </w:r>
      <w:proofErr w:type="spellEnd"/>
      <w:r w:rsidRPr="002D1EFE">
        <w:rPr>
          <w:lang w:val="es-ES_tradnl"/>
        </w:rPr>
        <w:t xml:space="preserve"> (TCG).</w:t>
      </w:r>
    </w:p>
    <w:p w14:paraId="0B8614AF" w14:textId="77777777" w:rsidR="00FF15CC" w:rsidRPr="002D1EFE" w:rsidRDefault="00FF15CC" w:rsidP="00F55974">
      <w:pPr>
        <w:pStyle w:val="Headingb"/>
        <w:rPr>
          <w:lang w:val="es-ES_tradnl"/>
        </w:rPr>
      </w:pPr>
      <w:r w:rsidRPr="002D1EFE">
        <w:rPr>
          <w:lang w:val="es-ES_tradnl"/>
        </w:rPr>
        <w:t>Otras entidades</w:t>
      </w:r>
    </w:p>
    <w:p w14:paraId="31D426DD" w14:textId="77777777" w:rsidR="00FF15CC" w:rsidRPr="002D1EFE" w:rsidRDefault="00FF15CC" w:rsidP="00F55974">
      <w:pPr>
        <w:rPr>
          <w:lang w:val="es-ES_tradnl"/>
        </w:rPr>
      </w:pPr>
      <w:r w:rsidRPr="002D1EFE">
        <w:rPr>
          <w:lang w:val="es-ES_tradnl"/>
        </w:rPr>
        <w:t xml:space="preserve">Grupo de Trabajo contra la suplantación de identidad (APWG); CERT/CC; Agencia Europea de Seguridad de las Redes y la Información (ENISA); Asociación GSM (GSMA); Grupo de Trabajo contra el abuso de mensajería, incluida la móvil, y el </w:t>
      </w:r>
      <w:r w:rsidRPr="002D1EFE">
        <w:rPr>
          <w:i/>
          <w:iCs/>
          <w:lang w:val="es-ES_tradnl"/>
        </w:rPr>
        <w:t>software</w:t>
      </w:r>
      <w:r w:rsidRPr="002D1EFE">
        <w:rPr>
          <w:lang w:val="es-ES_tradnl"/>
        </w:rPr>
        <w:t xml:space="preserve"> maligno (M3AAWG); </w:t>
      </w:r>
      <w:bookmarkStart w:id="107" w:name="_Hlk55986541"/>
      <w:r w:rsidRPr="002D1EFE">
        <w:rPr>
          <w:lang w:val="es-ES_tradnl"/>
        </w:rPr>
        <w:t>Foro sobre los equipos de seguridad y respuesta ante incidentes</w:t>
      </w:r>
      <w:bookmarkEnd w:id="107"/>
      <w:r w:rsidRPr="002D1EFE">
        <w:rPr>
          <w:lang w:val="es-ES_tradnl"/>
        </w:rPr>
        <w:t xml:space="preserve"> (FIRST); </w:t>
      </w:r>
      <w:proofErr w:type="spellStart"/>
      <w:r w:rsidRPr="002D1EFE">
        <w:rPr>
          <w:lang w:val="es-ES_tradnl"/>
        </w:rPr>
        <w:t>National</w:t>
      </w:r>
      <w:proofErr w:type="spellEnd"/>
      <w:r w:rsidRPr="002D1EFE">
        <w:rPr>
          <w:lang w:val="es-ES_tradnl"/>
        </w:rPr>
        <w:t xml:space="preserve"> </w:t>
      </w:r>
      <w:proofErr w:type="spellStart"/>
      <w:r w:rsidRPr="002D1EFE">
        <w:rPr>
          <w:lang w:val="es-ES_tradnl"/>
        </w:rPr>
        <w:t>Institute</w:t>
      </w:r>
      <w:proofErr w:type="spellEnd"/>
      <w:r w:rsidRPr="002D1EFE">
        <w:rPr>
          <w:lang w:val="es-ES_tradnl"/>
        </w:rPr>
        <w:t xml:space="preserve"> </w:t>
      </w:r>
      <w:proofErr w:type="spellStart"/>
      <w:r w:rsidRPr="002D1EFE">
        <w:rPr>
          <w:lang w:val="es-ES_tradnl"/>
        </w:rPr>
        <w:t>of</w:t>
      </w:r>
      <w:proofErr w:type="spellEnd"/>
      <w:r w:rsidRPr="002D1EFE">
        <w:rPr>
          <w:lang w:val="es-ES_tradnl"/>
        </w:rPr>
        <w:t xml:space="preserve"> </w:t>
      </w:r>
      <w:proofErr w:type="spellStart"/>
      <w:r w:rsidRPr="002D1EFE">
        <w:rPr>
          <w:lang w:val="es-ES_tradnl"/>
        </w:rPr>
        <w:t>Standards</w:t>
      </w:r>
      <w:proofErr w:type="spellEnd"/>
      <w:r w:rsidRPr="002D1EFE">
        <w:rPr>
          <w:lang w:val="es-ES_tradnl"/>
        </w:rPr>
        <w:t xml:space="preserve"> and </w:t>
      </w:r>
      <w:proofErr w:type="spellStart"/>
      <w:r w:rsidRPr="002D1EFE">
        <w:rPr>
          <w:lang w:val="es-ES_tradnl"/>
        </w:rPr>
        <w:t>Technology</w:t>
      </w:r>
      <w:proofErr w:type="spellEnd"/>
      <w:r w:rsidRPr="002D1EFE">
        <w:rPr>
          <w:lang w:val="es-ES_tradnl"/>
        </w:rPr>
        <w:t xml:space="preserve"> (NIST); Organización para la Cooperación y el Desarrollo Económicos (OCDE).</w:t>
      </w:r>
    </w:p>
    <w:p w14:paraId="32E3B9FA" w14:textId="77777777" w:rsidR="00FF15CC" w:rsidRPr="002D1EFE" w:rsidRDefault="00FF15CC" w:rsidP="00F55974">
      <w:pPr>
        <w:spacing w:before="0"/>
        <w:rPr>
          <w:lang w:val="es-ES_tradnl"/>
        </w:rPr>
      </w:pPr>
      <w:r w:rsidRPr="002D1EFE">
        <w:rPr>
          <w:lang w:val="es-ES_tradnl"/>
        </w:rPr>
        <w:br w:type="page"/>
      </w:r>
    </w:p>
    <w:p w14:paraId="65628445" w14:textId="0B3D8BE8" w:rsidR="00FF15CC" w:rsidRPr="002D1EFE" w:rsidRDefault="00FF15CC" w:rsidP="00FF15CC">
      <w:pPr>
        <w:pStyle w:val="Heading2"/>
        <w:rPr>
          <w:lang w:val="es-ES_tradnl"/>
        </w:rPr>
      </w:pPr>
      <w:bookmarkStart w:id="108" w:name="_Toc62629152"/>
      <w:bookmarkStart w:id="109" w:name="_Toc62629358"/>
      <w:bookmarkStart w:id="110" w:name="_Toc62629530"/>
      <w:bookmarkStart w:id="111" w:name="_Toc67427818"/>
      <w:r w:rsidRPr="002D1EFE">
        <w:rPr>
          <w:lang w:val="es-ES_tradnl"/>
        </w:rPr>
        <w:lastRenderedPageBreak/>
        <w:t>E</w:t>
      </w:r>
      <w:r w:rsidRPr="002D1EFE">
        <w:rPr>
          <w:lang w:val="es-ES_tradnl"/>
        </w:rPr>
        <w:tab/>
      </w:r>
      <w:r>
        <w:rPr>
          <w:lang w:val="es-ES_tradnl"/>
        </w:rPr>
        <w:t xml:space="preserve">Cuestión 6/17 </w:t>
      </w:r>
      <w:r w:rsidRPr="00FF15CC">
        <w:rPr>
          <w:lang w:val="es-ES_tradnl"/>
        </w:rPr>
        <w:t>–</w:t>
      </w:r>
      <w:r w:rsidRPr="002D1EFE">
        <w:rPr>
          <w:lang w:val="es-ES_tradnl"/>
        </w:rPr>
        <w:t xml:space="preserve"> Seguridad de los servicios de telecomunicaciones e Internet de las cosas</w:t>
      </w:r>
      <w:bookmarkEnd w:id="108"/>
      <w:bookmarkEnd w:id="109"/>
      <w:bookmarkEnd w:id="110"/>
      <w:bookmarkEnd w:id="111"/>
    </w:p>
    <w:p w14:paraId="0F794876" w14:textId="77777777" w:rsidR="00FF15CC" w:rsidRPr="002D1EFE" w:rsidRDefault="00FF15CC" w:rsidP="00FF15CC">
      <w:pPr>
        <w:pStyle w:val="Questionhistory"/>
        <w:rPr>
          <w:rFonts w:eastAsia="MS PGothic"/>
          <w:lang w:val="es-ES_tradnl"/>
        </w:rPr>
      </w:pPr>
      <w:r w:rsidRPr="002D1EFE">
        <w:rPr>
          <w:rFonts w:eastAsia="MS PGothic"/>
          <w:lang w:val="es-ES_tradnl"/>
        </w:rPr>
        <w:t>(Continuación de la Cuestión 6/17)</w:t>
      </w:r>
    </w:p>
    <w:p w14:paraId="3ADD9C8D" w14:textId="77777777" w:rsidR="00FF15CC" w:rsidRPr="002D1EFE" w:rsidRDefault="00FF15CC" w:rsidP="00FF15CC">
      <w:pPr>
        <w:pStyle w:val="Heading3"/>
        <w:rPr>
          <w:lang w:val="es-ES_tradnl"/>
        </w:rPr>
      </w:pPr>
      <w:bookmarkStart w:id="112" w:name="_Toc62629153"/>
      <w:bookmarkStart w:id="113" w:name="_Toc62629359"/>
      <w:bookmarkStart w:id="114" w:name="_Toc62629531"/>
      <w:bookmarkStart w:id="115" w:name="_Toc67427819"/>
      <w:r w:rsidRPr="002D1EFE">
        <w:rPr>
          <w:lang w:val="es-ES_tradnl"/>
        </w:rPr>
        <w:t>E.1</w:t>
      </w:r>
      <w:r w:rsidRPr="002D1EFE">
        <w:rPr>
          <w:lang w:val="es-ES_tradnl"/>
        </w:rPr>
        <w:tab/>
        <w:t>Motivación</w:t>
      </w:r>
      <w:bookmarkEnd w:id="112"/>
      <w:bookmarkEnd w:id="113"/>
      <w:bookmarkEnd w:id="114"/>
      <w:bookmarkEnd w:id="115"/>
    </w:p>
    <w:p w14:paraId="62CBA436" w14:textId="77777777" w:rsidR="00FF15CC" w:rsidRPr="002D1EFE" w:rsidRDefault="00FF15CC" w:rsidP="00FF15CC">
      <w:pPr>
        <w:rPr>
          <w:lang w:val="es-ES_tradnl" w:eastAsia="ko-KR"/>
        </w:rPr>
      </w:pPr>
      <w:r w:rsidRPr="002D1EFE">
        <w:rPr>
          <w:lang w:val="es-ES_tradnl" w:eastAsia="ko-KR"/>
        </w:rPr>
        <w:t xml:space="preserve">En la Recomendación UIT-T X.1101 se especifican los requisitos de seguridad y el marco para la comunicación multidifusión. En las Recomendaciones UIT-T X.1111, X.1112, X.1113 y X.1114 se describe el marco de seguridad para las redes domésticas, incluidos los perfiles de certificado de dispositivo, los mecanismos de autentificación y el marco de autorización. En las Recomendaciones UIT-T X.1121, X.1122, X.1123, X.1124 y X.1125 se especifica de manera exhaustiva la seguridad en redes móviles. En los proyectos de Recomendación X.1171, X.1311 y X.1312 se especifica, respectivamente, el marco general de la privacidad para servicios NID móviles, el marco de seguridad de la USN (red de sensores ubicua), las directrices de seguridad del </w:t>
      </w:r>
      <w:r w:rsidRPr="002D1EFE">
        <w:rPr>
          <w:i/>
          <w:iCs/>
          <w:lang w:val="es-ES_tradnl" w:eastAsia="ko-KR"/>
        </w:rPr>
        <w:t>software</w:t>
      </w:r>
      <w:r w:rsidRPr="002D1EFE">
        <w:rPr>
          <w:lang w:val="es-ES_tradnl" w:eastAsia="ko-KR"/>
        </w:rPr>
        <w:t xml:space="preserve"> intermedio de la USN y los requisitos de seguridad para el encaminamiento en la red de sensores inalámbrica. En las Recomendaciones UIT-T X.1191, X.1192, X.1193, X.1194, X.1195, X.1196, X.1197 y X1198 se describe un conjunto completo de requisitos, mecanismos y marco de seguridad de los servicios de TVIP. En los Suplementos </w:t>
      </w:r>
      <w:proofErr w:type="gramStart"/>
      <w:r w:rsidRPr="002D1EFE">
        <w:rPr>
          <w:lang w:val="es-ES_tradnl" w:eastAsia="ko-KR"/>
        </w:rPr>
        <w:t>X.Supl</w:t>
      </w:r>
      <w:proofErr w:type="gramEnd"/>
      <w:r w:rsidRPr="002D1EFE">
        <w:rPr>
          <w:lang w:val="es-ES_tradnl" w:eastAsia="ko-KR"/>
        </w:rPr>
        <w:t xml:space="preserve">.19 y X.Supl.24 del UIT-T se indican los aspectos relacionados con la seguridad de los teléfonos móviles. Las Recomendaciones UIT-T X.1331, X.1332 y el Suplemento UIT-T </w:t>
      </w:r>
      <w:proofErr w:type="gramStart"/>
      <w:r w:rsidRPr="002D1EFE">
        <w:rPr>
          <w:lang w:val="es-ES_tradnl" w:eastAsia="ko-KR"/>
        </w:rPr>
        <w:t>X.Suppl</w:t>
      </w:r>
      <w:proofErr w:type="gramEnd"/>
      <w:r w:rsidRPr="002D1EFE">
        <w:rPr>
          <w:lang w:val="es-ES_tradnl" w:eastAsia="ko-KR"/>
        </w:rPr>
        <w:t xml:space="preserve">.26 describen los aspectos relativos a la seguridad de la red inteligente. Las Recomendaciones UIT-T X.1361, X.1362, X.1363, X.1364 y X.1365 proporcionan requisitos, mecanismos y marcos de seguridad relacionados con la </w:t>
      </w:r>
      <w:proofErr w:type="spellStart"/>
      <w:r w:rsidRPr="002D1EFE">
        <w:rPr>
          <w:lang w:val="es-ES_tradnl" w:eastAsia="ko-KR"/>
        </w:rPr>
        <w:t>IoT</w:t>
      </w:r>
      <w:proofErr w:type="spellEnd"/>
      <w:r w:rsidRPr="002D1EFE">
        <w:rPr>
          <w:lang w:val="es-ES_tradnl" w:eastAsia="ko-KR"/>
        </w:rPr>
        <w:t>. Es indispensable proseguir el mantenimiento y mejora de estas Recomendaciones y Suplementos de seguridad para satisfacer las necesidades de las nuevas tecnologías y servicios.</w:t>
      </w:r>
    </w:p>
    <w:p w14:paraId="3967A766" w14:textId="77777777" w:rsidR="00FF15CC" w:rsidRPr="002D1EFE" w:rsidRDefault="00FF15CC" w:rsidP="00FF15CC">
      <w:pPr>
        <w:rPr>
          <w:lang w:val="es-ES_tradnl"/>
        </w:rPr>
      </w:pPr>
      <w:r w:rsidRPr="002D1EFE">
        <w:rPr>
          <w:lang w:val="es-ES_tradnl"/>
        </w:rPr>
        <w:t xml:space="preserve">Por servicios de telecomunicaciones, redes e </w:t>
      </w:r>
      <w:proofErr w:type="spellStart"/>
      <w:r w:rsidRPr="002D1EFE">
        <w:rPr>
          <w:lang w:val="es-ES_tradnl"/>
        </w:rPr>
        <w:t>IoT</w:t>
      </w:r>
      <w:proofErr w:type="spellEnd"/>
      <w:r w:rsidRPr="002D1EFE">
        <w:rPr>
          <w:lang w:val="es-ES_tradnl"/>
        </w:rPr>
        <w:t xml:space="preserve"> se entiende el servicio que permite al usuario acceder a cualquier información deseada de manera fácil, en cualquier momento y dondequiera que se encuentre, utilizando todo tipo de dispositivos. El sector de las telecomunicaciones ha experimentado un crecimiento exponencial en el ámbito de los servicios de telecomunicaciones basados en la tecnología móvil. Para que prosiga el desarrollo ulterior de la industria, los operadores de redes y los proveedores de servicio, resulta especialmente crucial la seguridad de los servicios y redes de telecomunicaciones de dominio específico entre dispositivos heterogéneos para las tecnologías de nivel de aplicación, como la </w:t>
      </w:r>
      <w:proofErr w:type="spellStart"/>
      <w:r w:rsidRPr="002D1EFE">
        <w:rPr>
          <w:lang w:val="es-ES_tradnl"/>
        </w:rPr>
        <w:t>IoT</w:t>
      </w:r>
      <w:proofErr w:type="spellEnd"/>
      <w:r w:rsidRPr="002D1EFE">
        <w:rPr>
          <w:lang w:val="es-ES_tradnl"/>
        </w:rPr>
        <w:t xml:space="preserve"> y las ciudades inteligentes (incluidas la máquina a máquina (M2M), la RFID, la comunicación de campo cercano (NFC) y la red de sensores), la red doméstica, los sistemas de control industrial (por ejemplo, la fábrica inteligente), la red inteligente, el módulo de identidad del abonado integrado (</w:t>
      </w:r>
      <w:proofErr w:type="spellStart"/>
      <w:r w:rsidRPr="002D1EFE">
        <w:rPr>
          <w:lang w:val="es-ES_tradnl"/>
        </w:rPr>
        <w:t>eSIM</w:t>
      </w:r>
      <w:proofErr w:type="spellEnd"/>
      <w:r w:rsidRPr="002D1EFE">
        <w:rPr>
          <w:lang w:val="es-ES_tradnl"/>
        </w:rPr>
        <w:t>), los teléfonos inteligentes y las redes de TVIP, etc., son cruciales para el desarrollo ulterior de la industria, los operadores de redes y los proveedores de servicios.</w:t>
      </w:r>
    </w:p>
    <w:p w14:paraId="588DD097" w14:textId="77777777" w:rsidR="00FF15CC" w:rsidRPr="002D1EFE" w:rsidRDefault="00FF15CC" w:rsidP="00FF15CC">
      <w:pPr>
        <w:spacing w:before="80"/>
        <w:rPr>
          <w:rFonts w:eastAsia="Batang"/>
          <w:lang w:val="es-ES_tradnl" w:eastAsia="ko-KR"/>
        </w:rPr>
      </w:pPr>
      <w:r w:rsidRPr="002D1EFE">
        <w:rPr>
          <w:lang w:val="es-ES_tradnl"/>
        </w:rPr>
        <w:t xml:space="preserve">Para los operadores de red y proveedores de servicio que desempeñan actividades en el entorno internacional de telecomunicaciones con dispositivos de diversos fabricantes resulta indispensable la normalización de las mejores soluciones de seguridad integrales. Dadas algunas características inherentes del entorno </w:t>
      </w:r>
      <w:proofErr w:type="spellStart"/>
      <w:r w:rsidRPr="002D1EFE">
        <w:rPr>
          <w:lang w:val="es-ES_tradnl"/>
        </w:rPr>
        <w:t>IoT</w:t>
      </w:r>
      <w:proofErr w:type="spellEnd"/>
      <w:r w:rsidRPr="002D1EFE">
        <w:rPr>
          <w:lang w:val="es-ES_tradnl"/>
        </w:rPr>
        <w:t xml:space="preserve"> (por ejemplo, la limitada potencia de cálculo y el reducido tamaño de la memoria de los dispositivos móviles pequeños, la prolongada vida útil, los sistemas operativos y </w:t>
      </w:r>
      <w:r w:rsidRPr="002D1EFE">
        <w:rPr>
          <w:i/>
          <w:iCs/>
          <w:lang w:val="es-ES_tradnl"/>
        </w:rPr>
        <w:t>software</w:t>
      </w:r>
      <w:r w:rsidRPr="002D1EFE">
        <w:rPr>
          <w:lang w:val="es-ES_tradnl"/>
        </w:rPr>
        <w:t xml:space="preserve"> personalizados), proporcionar seguridad y protección de la información de identificación personal (PII) es una tarea especialmente difícil que merece especial atención y estudio.</w:t>
      </w:r>
    </w:p>
    <w:p w14:paraId="53881735" w14:textId="77777777" w:rsidR="00FF15CC" w:rsidRPr="002D1EFE" w:rsidRDefault="00FF15CC" w:rsidP="00FF15CC">
      <w:pPr>
        <w:keepNext/>
        <w:keepLines/>
        <w:rPr>
          <w:lang w:val="es-ES_tradnl"/>
        </w:rPr>
      </w:pPr>
      <w:r w:rsidRPr="002D1EFE">
        <w:rPr>
          <w:lang w:val="es-ES_tradnl"/>
        </w:rPr>
        <w:lastRenderedPageBreak/>
        <w:t xml:space="preserve">Las Recomendaciones y los Suplementos relacionados con el estudio de esta Cuestión son, al 3 de septiembre de 2020, los siguientes: X.1101, X.1111, X.1112, X.1113, X.1114, X.1121, X.1122, X.1123, X.1124, X.1125, X.1126, X.1127, X.1171, X.1191, X.1192, X.1193, X.1194, X.1195, X.1196, X.1197, X.1198, X.1311, X.1312, X.1313, X.1314, X.1331, X.1332, X.1361, X.1362, X.1363, X.1364, X.1365, X.1366, X.1367 y los Suplementos </w:t>
      </w:r>
      <w:proofErr w:type="gramStart"/>
      <w:r w:rsidRPr="002D1EFE">
        <w:rPr>
          <w:lang w:val="es-ES_tradnl"/>
        </w:rPr>
        <w:t>X.Supl</w:t>
      </w:r>
      <w:proofErr w:type="gramEnd"/>
      <w:r w:rsidRPr="002D1EFE">
        <w:rPr>
          <w:lang w:val="es-ES_tradnl"/>
        </w:rPr>
        <w:t>.19, X.Supl.24 y X.Supl.26.</w:t>
      </w:r>
    </w:p>
    <w:p w14:paraId="26EF2ABE" w14:textId="77777777" w:rsidR="00FF15CC" w:rsidRPr="002D1EFE" w:rsidRDefault="00FF15CC" w:rsidP="00FF15CC">
      <w:pPr>
        <w:rPr>
          <w:lang w:val="es-ES_tradnl"/>
        </w:rPr>
      </w:pPr>
      <w:r w:rsidRPr="002D1EFE">
        <w:rPr>
          <w:lang w:val="es-ES_tradnl"/>
        </w:rPr>
        <w:t>Textos en preparación:</w:t>
      </w:r>
      <w:r w:rsidRPr="002D1EFE">
        <w:rPr>
          <w:rFonts w:eastAsia="Malgun Gothic"/>
          <w:lang w:val="es-ES_tradnl"/>
        </w:rPr>
        <w:t xml:space="preserve"> </w:t>
      </w:r>
      <w:proofErr w:type="gramStart"/>
      <w:r w:rsidRPr="002D1EFE">
        <w:rPr>
          <w:lang w:val="es-ES_tradnl"/>
        </w:rPr>
        <w:t>X.iotsec</w:t>
      </w:r>
      <w:proofErr w:type="gramEnd"/>
      <w:r w:rsidRPr="002D1EFE">
        <w:rPr>
          <w:lang w:val="es-ES_tradnl"/>
        </w:rPr>
        <w:t>-4, X.sc-</w:t>
      </w:r>
      <w:proofErr w:type="spellStart"/>
      <w:r w:rsidRPr="002D1EFE">
        <w:rPr>
          <w:lang w:val="es-ES_tradnl"/>
        </w:rPr>
        <w:t>iot</w:t>
      </w:r>
      <w:proofErr w:type="spellEnd"/>
      <w:r w:rsidRPr="002D1EFE">
        <w:rPr>
          <w:lang w:val="es-ES_tradnl"/>
        </w:rPr>
        <w:t xml:space="preserve">, </w:t>
      </w:r>
      <w:proofErr w:type="spellStart"/>
      <w:r w:rsidRPr="002D1EFE">
        <w:rPr>
          <w:lang w:val="es-ES_tradnl"/>
        </w:rPr>
        <w:t>X.secup-iot</w:t>
      </w:r>
      <w:proofErr w:type="spellEnd"/>
      <w:r w:rsidRPr="002D1EFE">
        <w:rPr>
          <w:lang w:val="es-ES_tradnl"/>
        </w:rPr>
        <w:t xml:space="preserve"> (X.1368), </w:t>
      </w:r>
      <w:proofErr w:type="spellStart"/>
      <w:r w:rsidRPr="002D1EFE">
        <w:rPr>
          <w:lang w:val="es-ES_tradnl"/>
        </w:rPr>
        <w:t>X,sg-rat</w:t>
      </w:r>
      <w:proofErr w:type="spellEnd"/>
      <w:r w:rsidRPr="002D1EFE">
        <w:rPr>
          <w:lang w:val="es-ES_tradnl"/>
        </w:rPr>
        <w:t xml:space="preserve">, </w:t>
      </w:r>
      <w:proofErr w:type="spellStart"/>
      <w:r w:rsidRPr="002D1EFE">
        <w:rPr>
          <w:lang w:val="es-ES_tradnl"/>
        </w:rPr>
        <w:t>X.ssp-iot</w:t>
      </w:r>
      <w:proofErr w:type="spellEnd"/>
      <w:r w:rsidRPr="002D1EFE">
        <w:rPr>
          <w:lang w:val="es-ES_tradnl"/>
        </w:rPr>
        <w:t xml:space="preserve">, </w:t>
      </w:r>
      <w:proofErr w:type="spellStart"/>
      <w:r w:rsidRPr="002D1EFE">
        <w:rPr>
          <w:lang w:val="es-ES_tradnl"/>
        </w:rPr>
        <w:t>X.strvms</w:t>
      </w:r>
      <w:proofErr w:type="spellEnd"/>
      <w:r w:rsidRPr="002D1EFE">
        <w:rPr>
          <w:lang w:val="es-ES_tradnl"/>
        </w:rPr>
        <w:t xml:space="preserve"> y </w:t>
      </w:r>
      <w:proofErr w:type="spellStart"/>
      <w:r w:rsidRPr="002D1EFE">
        <w:rPr>
          <w:lang w:val="es-ES_tradnl"/>
        </w:rPr>
        <w:t>X.ztd-iot</w:t>
      </w:r>
      <w:proofErr w:type="spellEnd"/>
      <w:r w:rsidRPr="002D1EFE">
        <w:rPr>
          <w:lang w:val="es-ES_tradnl"/>
        </w:rPr>
        <w:t>.</w:t>
      </w:r>
    </w:p>
    <w:p w14:paraId="4047705F" w14:textId="77777777" w:rsidR="00FF15CC" w:rsidRPr="002D1EFE" w:rsidRDefault="00FF15CC" w:rsidP="00FF15CC">
      <w:pPr>
        <w:pStyle w:val="Heading3"/>
        <w:rPr>
          <w:lang w:val="es-ES_tradnl"/>
        </w:rPr>
      </w:pPr>
      <w:bookmarkStart w:id="116" w:name="_Toc62629154"/>
      <w:bookmarkStart w:id="117" w:name="_Toc62629360"/>
      <w:bookmarkStart w:id="118" w:name="_Toc62629532"/>
      <w:bookmarkStart w:id="119" w:name="_Toc67427820"/>
      <w:r w:rsidRPr="002D1EFE">
        <w:rPr>
          <w:lang w:val="es-ES_tradnl"/>
        </w:rPr>
        <w:t>E.2</w:t>
      </w:r>
      <w:r w:rsidRPr="002D1EFE">
        <w:rPr>
          <w:lang w:val="es-ES_tradnl"/>
        </w:rPr>
        <w:tab/>
        <w:t>Cuestión</w:t>
      </w:r>
      <w:bookmarkEnd w:id="116"/>
      <w:bookmarkEnd w:id="117"/>
      <w:bookmarkEnd w:id="118"/>
      <w:bookmarkEnd w:id="119"/>
    </w:p>
    <w:p w14:paraId="0FAED2F1" w14:textId="77777777" w:rsidR="00FF15CC" w:rsidRPr="002D1EFE" w:rsidRDefault="00FF15CC" w:rsidP="00FF15CC">
      <w:pPr>
        <w:rPr>
          <w:rFonts w:eastAsia="MS Mincho"/>
          <w:lang w:val="es-ES_tradnl"/>
        </w:rPr>
      </w:pPr>
      <w:r w:rsidRPr="002D1EFE">
        <w:rPr>
          <w:rFonts w:eastAsia="Gulim"/>
          <w:lang w:val="es-ES_tradnl"/>
        </w:rPr>
        <w:t>Los temas de estudio que se han de considerar son, entre otros:</w:t>
      </w:r>
    </w:p>
    <w:p w14:paraId="40DF26A4" w14:textId="77777777" w:rsidR="00FF15CC" w:rsidRPr="002D1EFE" w:rsidRDefault="00FF15CC" w:rsidP="00FF15CC">
      <w:pPr>
        <w:pStyle w:val="enumlev1"/>
        <w:rPr>
          <w:lang w:val="es-ES_tradnl"/>
        </w:rPr>
      </w:pPr>
      <w:r w:rsidRPr="002D1EFE">
        <w:rPr>
          <w:rFonts w:eastAsia="Batang"/>
          <w:lang w:val="es-ES_tradnl"/>
        </w:rPr>
        <w:t>a)</w:t>
      </w:r>
      <w:r w:rsidRPr="002D1EFE">
        <w:rPr>
          <w:rFonts w:eastAsia="Batang"/>
          <w:lang w:val="es-ES_tradnl"/>
        </w:rPr>
        <w:tab/>
      </w:r>
      <w:r w:rsidRPr="002D1EFE">
        <w:rPr>
          <w:lang w:val="es-ES_tradnl"/>
        </w:rPr>
        <w:t xml:space="preserve">¿Cómo identificar y definir los aspectos relativos a la seguridad de los servicios de telecomunicaciones e </w:t>
      </w:r>
      <w:proofErr w:type="spellStart"/>
      <w:r w:rsidRPr="002D1EFE">
        <w:rPr>
          <w:lang w:val="es-ES_tradnl"/>
        </w:rPr>
        <w:t>IoT</w:t>
      </w:r>
      <w:proofErr w:type="spellEnd"/>
      <w:r w:rsidRPr="002D1EFE">
        <w:rPr>
          <w:lang w:val="es-ES_tradnl"/>
        </w:rPr>
        <w:t xml:space="preserve"> en las telecomunicaciones móviles?</w:t>
      </w:r>
    </w:p>
    <w:p w14:paraId="4BDA392B" w14:textId="77777777" w:rsidR="00FF15CC" w:rsidRPr="002D1EFE" w:rsidRDefault="00FF15CC" w:rsidP="00FF15CC">
      <w:pPr>
        <w:pStyle w:val="enumlev1"/>
        <w:rPr>
          <w:lang w:val="es-ES_tradnl"/>
        </w:rPr>
      </w:pPr>
      <w:r w:rsidRPr="002D1EFE">
        <w:rPr>
          <w:rFonts w:eastAsia="Batang"/>
          <w:lang w:val="es-ES_tradnl"/>
        </w:rPr>
        <w:t>b)</w:t>
      </w:r>
      <w:r w:rsidRPr="002D1EFE">
        <w:rPr>
          <w:rFonts w:eastAsia="Batang"/>
          <w:lang w:val="es-ES_tradnl"/>
        </w:rPr>
        <w:tab/>
      </w:r>
      <w:r w:rsidRPr="002D1EFE">
        <w:rPr>
          <w:lang w:val="es-ES_tradnl"/>
        </w:rPr>
        <w:t xml:space="preserve">¿Cómo identificar y tratar las amenazas que acechan a los servicios de telecomunicaciones e </w:t>
      </w:r>
      <w:proofErr w:type="spellStart"/>
      <w:r w:rsidRPr="002D1EFE">
        <w:rPr>
          <w:lang w:val="es-ES_tradnl"/>
        </w:rPr>
        <w:t>IoT</w:t>
      </w:r>
      <w:proofErr w:type="spellEnd"/>
      <w:r w:rsidRPr="002D1EFE">
        <w:rPr>
          <w:lang w:val="es-ES_tradnl"/>
        </w:rPr>
        <w:t>?</w:t>
      </w:r>
    </w:p>
    <w:p w14:paraId="0DD00D6D" w14:textId="77777777" w:rsidR="00FF15CC" w:rsidRPr="002D1EFE" w:rsidRDefault="00FF15CC" w:rsidP="00FF15CC">
      <w:pPr>
        <w:pStyle w:val="enumlev1"/>
        <w:rPr>
          <w:lang w:val="es-ES_tradnl"/>
        </w:rPr>
      </w:pPr>
      <w:r w:rsidRPr="002D1EFE">
        <w:rPr>
          <w:rFonts w:eastAsia="Batang"/>
          <w:lang w:val="es-ES_tradnl"/>
        </w:rPr>
        <w:t>c)</w:t>
      </w:r>
      <w:r w:rsidRPr="002D1EFE">
        <w:rPr>
          <w:rFonts w:eastAsia="Batang"/>
          <w:lang w:val="es-ES_tradnl"/>
        </w:rPr>
        <w:tab/>
      </w:r>
      <w:r w:rsidRPr="002D1EFE">
        <w:rPr>
          <w:lang w:val="es-ES_tradnl"/>
        </w:rPr>
        <w:t xml:space="preserve">¿Cuáles son las tecnologías de seguridad que pueden utilizarse en los servicios de telecomunicaciones e </w:t>
      </w:r>
      <w:proofErr w:type="spellStart"/>
      <w:r w:rsidRPr="002D1EFE">
        <w:rPr>
          <w:lang w:val="es-ES_tradnl"/>
        </w:rPr>
        <w:t>IoT</w:t>
      </w:r>
      <w:proofErr w:type="spellEnd"/>
      <w:r w:rsidRPr="002D1EFE">
        <w:rPr>
          <w:lang w:val="es-ES_tradnl"/>
        </w:rPr>
        <w:t>?</w:t>
      </w:r>
    </w:p>
    <w:p w14:paraId="019FCA2B" w14:textId="77777777" w:rsidR="00FF15CC" w:rsidRPr="002D1EFE" w:rsidRDefault="00FF15CC" w:rsidP="00FF15CC">
      <w:pPr>
        <w:pStyle w:val="enumlev1"/>
        <w:rPr>
          <w:lang w:val="es-ES_tradnl"/>
        </w:rPr>
      </w:pPr>
      <w:r w:rsidRPr="002D1EFE">
        <w:rPr>
          <w:rFonts w:eastAsia="Batang"/>
          <w:lang w:val="es-ES_tradnl"/>
        </w:rPr>
        <w:t>d)</w:t>
      </w:r>
      <w:r w:rsidRPr="002D1EFE">
        <w:rPr>
          <w:rFonts w:eastAsia="Batang"/>
          <w:lang w:val="es-ES_tradnl"/>
        </w:rPr>
        <w:tab/>
      </w:r>
      <w:r w:rsidRPr="002D1EFE">
        <w:rPr>
          <w:lang w:val="es-ES_tradnl"/>
        </w:rPr>
        <w:t xml:space="preserve">¿Cómo ha de efectuarse y mantenerse la interconexión segura de los servicios de telecomunicaciones e </w:t>
      </w:r>
      <w:proofErr w:type="spellStart"/>
      <w:r w:rsidRPr="002D1EFE">
        <w:rPr>
          <w:lang w:val="es-ES_tradnl"/>
        </w:rPr>
        <w:t>IoT</w:t>
      </w:r>
      <w:proofErr w:type="spellEnd"/>
      <w:r w:rsidRPr="002D1EFE">
        <w:rPr>
          <w:lang w:val="es-ES_tradnl"/>
        </w:rPr>
        <w:t>?</w:t>
      </w:r>
    </w:p>
    <w:p w14:paraId="6A1B969B" w14:textId="77777777" w:rsidR="00FF15CC" w:rsidRPr="002D1EFE" w:rsidRDefault="00FF15CC" w:rsidP="00FF15CC">
      <w:pPr>
        <w:pStyle w:val="enumlev1"/>
        <w:rPr>
          <w:lang w:val="es-ES_tradnl"/>
        </w:rPr>
      </w:pPr>
      <w:r w:rsidRPr="002D1EFE">
        <w:rPr>
          <w:lang w:val="es-ES_tradnl"/>
        </w:rPr>
        <w:t>e)</w:t>
      </w:r>
      <w:r w:rsidRPr="002D1EFE">
        <w:rPr>
          <w:lang w:val="es-ES_tradnl"/>
        </w:rPr>
        <w:tab/>
        <w:t xml:space="preserve">¿Cómo se han de estudiar y desarrollar las tecnologías de seguridad que utilizan tecnologías basadas en la IA/ML para los servicios de telecomunicaciones y la </w:t>
      </w:r>
      <w:proofErr w:type="spellStart"/>
      <w:r w:rsidRPr="002D1EFE">
        <w:rPr>
          <w:lang w:val="es-ES_tradnl"/>
        </w:rPr>
        <w:t>IoT</w:t>
      </w:r>
      <w:proofErr w:type="spellEnd"/>
      <w:r w:rsidRPr="002D1EFE">
        <w:rPr>
          <w:lang w:val="es-ES_tradnl"/>
        </w:rPr>
        <w:t>?</w:t>
      </w:r>
    </w:p>
    <w:p w14:paraId="3F6DA0FC" w14:textId="77777777" w:rsidR="00FF15CC" w:rsidRPr="002D1EFE" w:rsidRDefault="00FF15CC" w:rsidP="00FF15CC">
      <w:pPr>
        <w:pStyle w:val="enumlev1"/>
        <w:rPr>
          <w:lang w:val="es-ES_tradnl"/>
        </w:rPr>
      </w:pPr>
      <w:r w:rsidRPr="002D1EFE">
        <w:rPr>
          <w:rFonts w:eastAsia="Batang"/>
          <w:lang w:val="es-ES_tradnl"/>
        </w:rPr>
        <w:t>f)</w:t>
      </w:r>
      <w:r w:rsidRPr="002D1EFE">
        <w:rPr>
          <w:rFonts w:eastAsia="Batang"/>
          <w:lang w:val="es-ES_tradnl"/>
        </w:rPr>
        <w:tab/>
      </w:r>
      <w:r w:rsidRPr="002D1EFE">
        <w:rPr>
          <w:lang w:val="es-ES_tradnl"/>
        </w:rPr>
        <w:t xml:space="preserve">¿Qué técnicas, mecanismos y protocolos de seguridad son necesarios para los nuevos servicios de telecomunicaciones e </w:t>
      </w:r>
      <w:proofErr w:type="spellStart"/>
      <w:r w:rsidRPr="002D1EFE">
        <w:rPr>
          <w:lang w:val="es-ES_tradnl"/>
        </w:rPr>
        <w:t>IoT</w:t>
      </w:r>
      <w:proofErr w:type="spellEnd"/>
      <w:r w:rsidRPr="002D1EFE">
        <w:rPr>
          <w:lang w:val="es-ES_tradnl"/>
        </w:rPr>
        <w:t>, en particular para los servicios incipientes de protección del contenido digital?</w:t>
      </w:r>
    </w:p>
    <w:p w14:paraId="6BC5BF55" w14:textId="77777777" w:rsidR="00FF15CC" w:rsidRPr="002D1EFE" w:rsidRDefault="00FF15CC" w:rsidP="00FF15CC">
      <w:pPr>
        <w:pStyle w:val="enumlev1"/>
        <w:rPr>
          <w:lang w:val="es-ES_tradnl"/>
        </w:rPr>
      </w:pPr>
      <w:r w:rsidRPr="002D1EFE">
        <w:rPr>
          <w:rFonts w:eastAsia="Batang"/>
          <w:lang w:val="es-ES_tradnl"/>
        </w:rPr>
        <w:t>g)</w:t>
      </w:r>
      <w:r w:rsidRPr="002D1EFE">
        <w:rPr>
          <w:rFonts w:eastAsia="Batang"/>
          <w:lang w:val="es-ES_tradnl"/>
        </w:rPr>
        <w:tab/>
      </w:r>
      <w:r w:rsidRPr="002D1EFE">
        <w:rPr>
          <w:lang w:val="es-ES_tradnl"/>
        </w:rPr>
        <w:t xml:space="preserve">¿Cuáles son las soluciones de seguridad globales para los servicios de telecomunicaciones e </w:t>
      </w:r>
      <w:proofErr w:type="spellStart"/>
      <w:r w:rsidRPr="002D1EFE">
        <w:rPr>
          <w:lang w:val="es-ES_tradnl"/>
        </w:rPr>
        <w:t>IoT</w:t>
      </w:r>
      <w:proofErr w:type="spellEnd"/>
      <w:r w:rsidRPr="002D1EFE">
        <w:rPr>
          <w:lang w:val="es-ES_tradnl"/>
        </w:rPr>
        <w:t xml:space="preserve"> (por ejemplo, los servicios para ciudades inteligentes, la red de distribución de energía eléctrica inteligente e ICS (por ejemplo, fábricas inteligentes) basados en redes de telecomunicaciones/TIC)?</w:t>
      </w:r>
    </w:p>
    <w:p w14:paraId="1C4A0D47" w14:textId="77777777" w:rsidR="00FF15CC" w:rsidRPr="002D1EFE" w:rsidRDefault="00FF15CC" w:rsidP="00FF15CC">
      <w:pPr>
        <w:pStyle w:val="enumlev1"/>
        <w:rPr>
          <w:lang w:val="es-ES_tradnl"/>
        </w:rPr>
      </w:pPr>
      <w:r w:rsidRPr="002D1EFE">
        <w:rPr>
          <w:rFonts w:eastAsia="Batang"/>
          <w:lang w:val="es-ES_tradnl"/>
        </w:rPr>
        <w:t>h)</w:t>
      </w:r>
      <w:r w:rsidRPr="002D1EFE">
        <w:rPr>
          <w:rFonts w:eastAsia="Batang"/>
          <w:lang w:val="es-ES_tradnl"/>
        </w:rPr>
        <w:tab/>
      </w:r>
      <w:r w:rsidRPr="002D1EFE">
        <w:rPr>
          <w:lang w:val="es-ES_tradnl"/>
        </w:rPr>
        <w:t xml:space="preserve">¿Cuáles son las directrices o prácticas idóneas para los servicios de telecomunicaciones e </w:t>
      </w:r>
      <w:proofErr w:type="spellStart"/>
      <w:r w:rsidRPr="002D1EFE">
        <w:rPr>
          <w:lang w:val="es-ES_tradnl"/>
        </w:rPr>
        <w:t>IoT</w:t>
      </w:r>
      <w:proofErr w:type="spellEnd"/>
      <w:r w:rsidRPr="002D1EFE">
        <w:rPr>
          <w:lang w:val="es-ES_tradnl"/>
        </w:rPr>
        <w:t>?</w:t>
      </w:r>
    </w:p>
    <w:p w14:paraId="5FEC17C3" w14:textId="77777777" w:rsidR="00FF15CC" w:rsidRPr="002D1EFE" w:rsidRDefault="00FF15CC" w:rsidP="00FF15CC">
      <w:pPr>
        <w:pStyle w:val="enumlev1"/>
        <w:rPr>
          <w:lang w:val="es-ES_tradnl"/>
        </w:rPr>
      </w:pPr>
      <w:r w:rsidRPr="002D1EFE">
        <w:rPr>
          <w:rFonts w:eastAsia="Batang"/>
          <w:lang w:val="es-ES_tradnl"/>
        </w:rPr>
        <w:t>i)</w:t>
      </w:r>
      <w:r w:rsidRPr="002D1EFE">
        <w:rPr>
          <w:rFonts w:eastAsia="Batang"/>
          <w:lang w:val="es-ES_tradnl"/>
        </w:rPr>
        <w:tab/>
      </w:r>
      <w:r w:rsidRPr="002D1EFE">
        <w:rPr>
          <w:lang w:val="es-ES_tradnl"/>
        </w:rPr>
        <w:t>¿Qué revisiones de las Recomendaciones existentes o qué nuevas Recomendaciones han de adoptarse para atenuar los efectos directos o indirectos de las telecomunicaciones/TIC y de otras industrias sobre el cambio climático (por ejemplo, el ahorro de energía, la reducción de las emisiones de gases con efecto invernadero, la utilización de sistemas de supervisión, etc.)?</w:t>
      </w:r>
    </w:p>
    <w:p w14:paraId="7F586BCD" w14:textId="77777777" w:rsidR="00FF15CC" w:rsidRPr="002D1EFE" w:rsidRDefault="00FF15CC" w:rsidP="00FF15CC">
      <w:pPr>
        <w:pStyle w:val="enumlev1"/>
        <w:rPr>
          <w:lang w:val="es-ES_tradnl"/>
        </w:rPr>
      </w:pPr>
      <w:r w:rsidRPr="002D1EFE">
        <w:rPr>
          <w:lang w:val="es-ES_tradnl"/>
        </w:rPr>
        <w:t>j)</w:t>
      </w:r>
      <w:r w:rsidRPr="002D1EFE">
        <w:rPr>
          <w:lang w:val="es-ES_tradnl"/>
        </w:rPr>
        <w:tab/>
        <w:t xml:space="preserve">¿Qué mecanismos de protección y gestión de la PII (información de identificación personal) son necesarios a los efectos de seguridad de los servicios de telecomunicaciones e </w:t>
      </w:r>
      <w:proofErr w:type="spellStart"/>
      <w:r w:rsidRPr="002D1EFE">
        <w:rPr>
          <w:lang w:val="es-ES_tradnl"/>
        </w:rPr>
        <w:t>IoT</w:t>
      </w:r>
      <w:proofErr w:type="spellEnd"/>
      <w:r w:rsidRPr="002D1EFE">
        <w:rPr>
          <w:lang w:val="es-ES_tradnl"/>
        </w:rPr>
        <w:t>?</w:t>
      </w:r>
    </w:p>
    <w:p w14:paraId="7E2CA11D" w14:textId="77777777" w:rsidR="00FF15CC" w:rsidRPr="002D1EFE" w:rsidRDefault="00FF15CC" w:rsidP="00FF15CC">
      <w:pPr>
        <w:pStyle w:val="Heading3"/>
        <w:rPr>
          <w:lang w:val="es-ES_tradnl"/>
        </w:rPr>
      </w:pPr>
      <w:bookmarkStart w:id="120" w:name="_Toc62629155"/>
      <w:bookmarkStart w:id="121" w:name="_Toc62629361"/>
      <w:bookmarkStart w:id="122" w:name="_Toc62629533"/>
      <w:bookmarkStart w:id="123" w:name="_Toc67427821"/>
      <w:r w:rsidRPr="002D1EFE">
        <w:rPr>
          <w:lang w:val="es-ES_tradnl"/>
        </w:rPr>
        <w:t>E.3</w:t>
      </w:r>
      <w:r w:rsidRPr="002D1EFE">
        <w:rPr>
          <w:lang w:val="es-ES_tradnl"/>
        </w:rPr>
        <w:tab/>
        <w:t>Tareas</w:t>
      </w:r>
      <w:bookmarkEnd w:id="120"/>
      <w:bookmarkEnd w:id="121"/>
      <w:bookmarkEnd w:id="122"/>
      <w:bookmarkEnd w:id="123"/>
    </w:p>
    <w:p w14:paraId="112DC94D" w14:textId="77777777" w:rsidR="00FF15CC" w:rsidRPr="002D1EFE" w:rsidRDefault="00FF15CC" w:rsidP="00FF15CC">
      <w:pPr>
        <w:rPr>
          <w:lang w:val="es-ES_tradnl" w:eastAsia="ko-KR"/>
        </w:rPr>
      </w:pPr>
      <w:r w:rsidRPr="002D1EFE">
        <w:rPr>
          <w:lang w:val="es-ES_tradnl" w:eastAsia="ko-KR"/>
        </w:rPr>
        <w:t>Las tareas son, entre otras:</w:t>
      </w:r>
    </w:p>
    <w:p w14:paraId="24905AE1" w14:textId="77777777" w:rsidR="00FF15CC" w:rsidRPr="002D1EFE" w:rsidRDefault="00FF15CC" w:rsidP="00FF15CC">
      <w:pPr>
        <w:pStyle w:val="enumlev1"/>
        <w:rPr>
          <w:rFonts w:eastAsia="MS PGothic"/>
          <w:lang w:val="es-ES_tradnl"/>
        </w:rPr>
      </w:pPr>
      <w:r w:rsidRPr="002D1EFE">
        <w:rPr>
          <w:rFonts w:eastAsia="Batang"/>
          <w:lang w:val="es-ES_tradnl"/>
        </w:rPr>
        <w:t>a)</w:t>
      </w:r>
      <w:r w:rsidRPr="002D1EFE">
        <w:rPr>
          <w:rFonts w:eastAsia="Batang"/>
          <w:lang w:val="es-ES_tradnl"/>
        </w:rPr>
        <w:tab/>
      </w:r>
      <w:r w:rsidRPr="002D1EFE">
        <w:rPr>
          <w:rFonts w:eastAsia="Gulim"/>
          <w:lang w:val="es-ES_tradnl"/>
        </w:rPr>
        <w:t xml:space="preserve">En colaboración con otras Comisiones de Estudio del UIT-T y otras organizaciones de normalización, en particular el IETF, los JTC 1/SC 6, 25, 27, 31 y 41 de ISO/CEI, preparar un conjunto de Recomendaciones que proporcionen soluciones de seguridad completas para </w:t>
      </w:r>
      <w:r w:rsidRPr="002D1EFE">
        <w:rPr>
          <w:lang w:val="es-ES_tradnl"/>
        </w:rPr>
        <w:t xml:space="preserve">los servicios de telecomunicaciones e </w:t>
      </w:r>
      <w:proofErr w:type="spellStart"/>
      <w:r w:rsidRPr="002D1EFE">
        <w:rPr>
          <w:lang w:val="es-ES_tradnl"/>
        </w:rPr>
        <w:t>IoT</w:t>
      </w:r>
      <w:proofErr w:type="spellEnd"/>
      <w:r w:rsidRPr="002D1EFE">
        <w:rPr>
          <w:lang w:val="es-ES_tradnl"/>
        </w:rPr>
        <w:t xml:space="preserve"> </w:t>
      </w:r>
      <w:r w:rsidRPr="002D1EFE">
        <w:rPr>
          <w:rFonts w:eastAsia="Gulim"/>
          <w:lang w:val="es-ES_tradnl"/>
        </w:rPr>
        <w:t>seguros</w:t>
      </w:r>
      <w:r w:rsidRPr="002D1EFE">
        <w:rPr>
          <w:lang w:val="es-ES_tradnl" w:eastAsia="ko-KR"/>
        </w:rPr>
        <w:t>.</w:t>
      </w:r>
    </w:p>
    <w:p w14:paraId="50FB1D4A" w14:textId="77777777" w:rsidR="00FF15CC" w:rsidRPr="002D1EFE" w:rsidRDefault="00FF15CC" w:rsidP="00FF15CC">
      <w:pPr>
        <w:pStyle w:val="enumlev1"/>
        <w:keepNext/>
        <w:keepLines/>
        <w:rPr>
          <w:rFonts w:eastAsia="MS PGothic"/>
          <w:lang w:val="es-ES_tradnl"/>
        </w:rPr>
      </w:pPr>
      <w:r w:rsidRPr="002D1EFE">
        <w:rPr>
          <w:rFonts w:eastAsia="Batang"/>
          <w:lang w:val="es-ES_tradnl"/>
        </w:rPr>
        <w:lastRenderedPageBreak/>
        <w:t>b)</w:t>
      </w:r>
      <w:r w:rsidRPr="002D1EFE">
        <w:rPr>
          <w:rFonts w:eastAsia="Batang"/>
          <w:lang w:val="es-ES_tradnl"/>
        </w:rPr>
        <w:tab/>
      </w:r>
      <w:r w:rsidRPr="002D1EFE">
        <w:rPr>
          <w:rFonts w:eastAsia="MS PGothic"/>
          <w:lang w:val="es-ES_tradnl"/>
        </w:rPr>
        <w:t xml:space="preserve">Examinar las Recomendaciones del UIT-T y las normas de ISO/CEI existentes en el ámbito de las redes domésticas, </w:t>
      </w:r>
      <w:r w:rsidRPr="002D1EFE">
        <w:rPr>
          <w:lang w:val="es-ES_tradnl"/>
        </w:rPr>
        <w:t>la red de distribución de energía eléctrica inteligente,</w:t>
      </w:r>
      <w:r w:rsidRPr="002D1EFE">
        <w:rPr>
          <w:rFonts w:eastAsia="MS PGothic"/>
          <w:lang w:val="es-ES_tradnl"/>
        </w:rPr>
        <w:t xml:space="preserve"> la seguridad de los teléfonos inteligentes, la </w:t>
      </w:r>
      <w:proofErr w:type="spellStart"/>
      <w:r w:rsidRPr="002D1EFE">
        <w:rPr>
          <w:rFonts w:eastAsia="MS PGothic"/>
          <w:lang w:val="es-ES_tradnl"/>
        </w:rPr>
        <w:t>IoT</w:t>
      </w:r>
      <w:proofErr w:type="spellEnd"/>
      <w:r w:rsidRPr="002D1EFE">
        <w:rPr>
          <w:rFonts w:eastAsia="MS PGothic"/>
          <w:lang w:val="es-ES_tradnl"/>
        </w:rPr>
        <w:t xml:space="preserve"> y la red de sensores ubicuos </w:t>
      </w:r>
      <w:r w:rsidRPr="002D1EFE">
        <w:rPr>
          <w:rFonts w:eastAsia="Malgun Gothic"/>
          <w:lang w:val="es-ES_tradnl" w:eastAsia="ko-KR"/>
        </w:rPr>
        <w:t>con el fin de determinar servicios y redes de telecomunicaciones seguros</w:t>
      </w:r>
      <w:r w:rsidRPr="002D1EFE">
        <w:rPr>
          <w:rFonts w:eastAsia="MS PGothic"/>
          <w:lang w:val="es-ES_tradnl"/>
        </w:rPr>
        <w:t>.</w:t>
      </w:r>
    </w:p>
    <w:p w14:paraId="4C9F7886" w14:textId="77777777" w:rsidR="00FF15CC" w:rsidRPr="002D1EFE" w:rsidRDefault="00FF15CC" w:rsidP="00FF15CC">
      <w:pPr>
        <w:pStyle w:val="enumlev1"/>
        <w:rPr>
          <w:rFonts w:eastAsia="MS PGothic"/>
          <w:lang w:val="es-ES_tradnl"/>
        </w:rPr>
      </w:pPr>
      <w:r w:rsidRPr="002D1EFE">
        <w:rPr>
          <w:rFonts w:eastAsia="Batang"/>
          <w:lang w:val="es-ES_tradnl"/>
        </w:rPr>
        <w:t>c)</w:t>
      </w:r>
      <w:r w:rsidRPr="002D1EFE">
        <w:rPr>
          <w:rFonts w:eastAsia="Batang"/>
          <w:lang w:val="es-ES_tradnl"/>
        </w:rPr>
        <w:tab/>
      </w:r>
      <w:r w:rsidRPr="002D1EFE">
        <w:rPr>
          <w:rFonts w:eastAsia="Malgun Gothic"/>
          <w:lang w:val="es-ES_tradnl" w:eastAsia="ko-KR"/>
        </w:rPr>
        <w:t xml:space="preserve">Proseguir los estudios destinados a definir aspectos relativos a la seguridad en </w:t>
      </w:r>
      <w:r w:rsidRPr="002D1EFE">
        <w:rPr>
          <w:lang w:val="es-ES_tradnl"/>
        </w:rPr>
        <w:t xml:space="preserve">los servicios de telecomunicaciones e </w:t>
      </w:r>
      <w:proofErr w:type="spellStart"/>
      <w:r w:rsidRPr="002D1EFE">
        <w:rPr>
          <w:lang w:val="es-ES_tradnl"/>
        </w:rPr>
        <w:t>IoT</w:t>
      </w:r>
      <w:proofErr w:type="spellEnd"/>
      <w:r w:rsidRPr="002D1EFE">
        <w:rPr>
          <w:lang w:val="es-ES_tradnl"/>
        </w:rPr>
        <w:t xml:space="preserve"> </w:t>
      </w:r>
      <w:r w:rsidRPr="002D1EFE">
        <w:rPr>
          <w:rFonts w:eastAsia="Malgun Gothic"/>
          <w:lang w:val="es-ES_tradnl" w:eastAsia="ko-KR"/>
        </w:rPr>
        <w:t xml:space="preserve">para un entorno de telecomunicaciones internacional con dispositivos de diversos fabricantes, y para los nuevos servicios (por ejemplo, los relativos a ciudades inteligentes, redes </w:t>
      </w:r>
      <w:r w:rsidRPr="002D1EFE">
        <w:rPr>
          <w:lang w:val="es-ES_tradnl"/>
        </w:rPr>
        <w:t>de distribución de energía eléctrica inteligentes e ICS (por ejemplo, fábricas inteligentes) basados en redes de telecomunicaciones/TIC</w:t>
      </w:r>
      <w:r w:rsidRPr="002D1EFE">
        <w:rPr>
          <w:rFonts w:eastAsia="Malgun Gothic"/>
          <w:lang w:val="es-ES_tradnl" w:eastAsia="ko-KR"/>
        </w:rPr>
        <w:t>)</w:t>
      </w:r>
      <w:r w:rsidRPr="002D1EFE">
        <w:rPr>
          <w:rFonts w:eastAsia="MS PGothic"/>
          <w:lang w:val="es-ES_tradnl"/>
        </w:rPr>
        <w:t>.</w:t>
      </w:r>
    </w:p>
    <w:p w14:paraId="1CDF81F3" w14:textId="77777777" w:rsidR="00FF15CC" w:rsidRPr="002D1EFE" w:rsidRDefault="00FF15CC" w:rsidP="00FF15CC">
      <w:pPr>
        <w:pStyle w:val="enumlev1"/>
        <w:rPr>
          <w:rFonts w:eastAsia="MS PGothic"/>
          <w:lang w:val="es-ES_tradnl"/>
        </w:rPr>
      </w:pPr>
      <w:r w:rsidRPr="002D1EFE">
        <w:rPr>
          <w:rFonts w:eastAsia="Batang"/>
          <w:lang w:val="es-ES_tradnl"/>
        </w:rPr>
        <w:t>d)</w:t>
      </w:r>
      <w:r w:rsidRPr="002D1EFE">
        <w:rPr>
          <w:rFonts w:eastAsia="Batang"/>
          <w:lang w:val="es-ES_tradnl"/>
        </w:rPr>
        <w:tab/>
      </w:r>
      <w:r w:rsidRPr="002D1EFE">
        <w:rPr>
          <w:rFonts w:eastAsia="MS PGothic"/>
          <w:lang w:val="es-ES_tradnl"/>
        </w:rPr>
        <w:t xml:space="preserve">Estudiar y solucionar los problemas de seguridad y las amenazas en </w:t>
      </w:r>
      <w:r w:rsidRPr="002D1EFE">
        <w:rPr>
          <w:lang w:val="es-ES_tradnl"/>
        </w:rPr>
        <w:t xml:space="preserve">los servicios de telecomunicaciones e </w:t>
      </w:r>
      <w:proofErr w:type="spellStart"/>
      <w:r w:rsidRPr="002D1EFE">
        <w:rPr>
          <w:lang w:val="es-ES_tradnl"/>
        </w:rPr>
        <w:t>IoT</w:t>
      </w:r>
      <w:proofErr w:type="spellEnd"/>
      <w:r w:rsidRPr="002D1EFE">
        <w:rPr>
          <w:rFonts w:eastAsia="MS PGothic"/>
          <w:lang w:val="es-ES_tradnl"/>
        </w:rPr>
        <w:t>.</w:t>
      </w:r>
    </w:p>
    <w:p w14:paraId="458915E1" w14:textId="77777777" w:rsidR="00FF15CC" w:rsidRPr="002D1EFE" w:rsidRDefault="00FF15CC" w:rsidP="00FF15CC">
      <w:pPr>
        <w:pStyle w:val="enumlev1"/>
        <w:rPr>
          <w:lang w:val="es-ES_tradnl"/>
        </w:rPr>
      </w:pPr>
      <w:r w:rsidRPr="002D1EFE">
        <w:rPr>
          <w:rFonts w:eastAsia="Batang"/>
          <w:lang w:val="es-ES_tradnl"/>
        </w:rPr>
        <w:t>e)</w:t>
      </w:r>
      <w:r w:rsidRPr="002D1EFE">
        <w:rPr>
          <w:rFonts w:eastAsia="Batang"/>
          <w:lang w:val="es-ES_tradnl"/>
        </w:rPr>
        <w:tab/>
      </w:r>
      <w:r w:rsidRPr="002D1EFE">
        <w:rPr>
          <w:lang w:val="es-ES_tradnl" w:eastAsia="ko-KR"/>
        </w:rPr>
        <w:t xml:space="preserve">Estudiar y elaborar mecanismos de seguridad para </w:t>
      </w:r>
      <w:r w:rsidRPr="002D1EFE">
        <w:rPr>
          <w:lang w:val="es-ES_tradnl"/>
        </w:rPr>
        <w:t xml:space="preserve">los servicios de telecomunicaciones e </w:t>
      </w:r>
      <w:proofErr w:type="spellStart"/>
      <w:r w:rsidRPr="002D1EFE">
        <w:rPr>
          <w:lang w:val="es-ES_tradnl"/>
        </w:rPr>
        <w:t>IoT</w:t>
      </w:r>
      <w:proofErr w:type="spellEnd"/>
      <w:r w:rsidRPr="002D1EFE">
        <w:rPr>
          <w:lang w:val="es-ES_tradnl"/>
        </w:rPr>
        <w:t xml:space="preserve"> </w:t>
      </w:r>
      <w:r w:rsidRPr="002D1EFE">
        <w:rPr>
          <w:lang w:val="es-ES_tradnl" w:eastAsia="ko-KR"/>
        </w:rPr>
        <w:t>seguros</w:t>
      </w:r>
      <w:r w:rsidRPr="002D1EFE">
        <w:rPr>
          <w:lang w:val="es-ES_tradnl"/>
        </w:rPr>
        <w:t>.</w:t>
      </w:r>
    </w:p>
    <w:p w14:paraId="371920F8" w14:textId="77777777" w:rsidR="00FF15CC" w:rsidRPr="002D1EFE" w:rsidRDefault="00FF15CC" w:rsidP="00FF15CC">
      <w:pPr>
        <w:pStyle w:val="enumlev1"/>
        <w:rPr>
          <w:lang w:val="es-ES_tradnl"/>
        </w:rPr>
      </w:pPr>
      <w:r w:rsidRPr="002D1EFE">
        <w:rPr>
          <w:rFonts w:eastAsia="Batang"/>
          <w:lang w:val="es-ES_tradnl"/>
        </w:rPr>
        <w:t>f)</w:t>
      </w:r>
      <w:r w:rsidRPr="002D1EFE">
        <w:rPr>
          <w:rFonts w:eastAsia="Batang"/>
          <w:lang w:val="es-ES_tradnl"/>
        </w:rPr>
        <w:tab/>
      </w:r>
      <w:r w:rsidRPr="002D1EFE">
        <w:rPr>
          <w:lang w:val="es-ES_tradnl"/>
        </w:rPr>
        <w:t>Estudiar y elaborar mecanismos de interconexión para los servicios y las redes de telecomunicaciones seguros en un entorno de telecomunicaciones de uno o varios fabricantes.</w:t>
      </w:r>
    </w:p>
    <w:p w14:paraId="5A12A7D4" w14:textId="77777777" w:rsidR="00FF15CC" w:rsidRPr="002D1EFE" w:rsidRDefault="00FF15CC" w:rsidP="00FF15CC">
      <w:pPr>
        <w:pStyle w:val="enumlev1"/>
        <w:rPr>
          <w:lang w:val="es-ES_tradnl"/>
        </w:rPr>
      </w:pPr>
      <w:r w:rsidRPr="002D1EFE">
        <w:rPr>
          <w:lang w:val="es-ES_tradnl"/>
        </w:rPr>
        <w:t>g)</w:t>
      </w:r>
      <w:r w:rsidRPr="002D1EFE">
        <w:rPr>
          <w:lang w:val="es-ES_tradnl"/>
        </w:rPr>
        <w:tab/>
        <w:t>Estudiar y determinar los problemas y las amenazas en materia de protección de PII en servicios y redes de telecomunicaciones seguros.</w:t>
      </w:r>
    </w:p>
    <w:p w14:paraId="18BD52C6" w14:textId="77777777" w:rsidR="00FF15CC" w:rsidRPr="002D1EFE" w:rsidRDefault="00FF15CC" w:rsidP="00FF15CC">
      <w:pPr>
        <w:pStyle w:val="enumlev1"/>
        <w:rPr>
          <w:lang w:val="es-ES_tradnl"/>
        </w:rPr>
      </w:pPr>
      <w:r w:rsidRPr="002D1EFE">
        <w:rPr>
          <w:lang w:val="es-ES_tradnl"/>
        </w:rPr>
        <w:t>h)</w:t>
      </w:r>
      <w:r w:rsidRPr="002D1EFE">
        <w:rPr>
          <w:lang w:val="es-ES_tradnl"/>
        </w:rPr>
        <w:tab/>
        <w:t xml:space="preserve">Estudiar y elaborar mecanismos de protección y gestión en materia de PII para los servicios de telecomunicaciones e </w:t>
      </w:r>
      <w:proofErr w:type="spellStart"/>
      <w:r w:rsidRPr="002D1EFE">
        <w:rPr>
          <w:lang w:val="es-ES_tradnl"/>
        </w:rPr>
        <w:t>IoT</w:t>
      </w:r>
      <w:proofErr w:type="spellEnd"/>
      <w:r w:rsidRPr="002D1EFE">
        <w:rPr>
          <w:lang w:val="es-ES_tradnl"/>
        </w:rPr>
        <w:t>.</w:t>
      </w:r>
    </w:p>
    <w:p w14:paraId="321D38D8" w14:textId="77777777" w:rsidR="00FF15CC" w:rsidRPr="002D1EFE" w:rsidRDefault="00FF15CC" w:rsidP="00FF15CC">
      <w:pPr>
        <w:pStyle w:val="enumlev1"/>
        <w:rPr>
          <w:lang w:val="es-ES_tradnl"/>
        </w:rPr>
      </w:pPr>
      <w:r w:rsidRPr="002D1EFE">
        <w:rPr>
          <w:lang w:val="es-ES_tradnl"/>
        </w:rPr>
        <w:t>i)</w:t>
      </w:r>
      <w:r w:rsidRPr="002D1EFE">
        <w:rPr>
          <w:lang w:val="es-ES_tradnl"/>
        </w:rPr>
        <w:tab/>
        <w:t xml:space="preserve">Estudiar y desarrollar tecnologías de seguridad utilizando tecnologías basadas en la IA/ML para los servicios de telecomunicaciones seguras e </w:t>
      </w:r>
      <w:proofErr w:type="spellStart"/>
      <w:r w:rsidRPr="002D1EFE">
        <w:rPr>
          <w:lang w:val="es-ES_tradnl"/>
        </w:rPr>
        <w:t>IoT</w:t>
      </w:r>
      <w:proofErr w:type="spellEnd"/>
      <w:r w:rsidRPr="002D1EFE">
        <w:rPr>
          <w:lang w:val="es-ES_tradnl"/>
        </w:rPr>
        <w:t>.</w:t>
      </w:r>
    </w:p>
    <w:p w14:paraId="261A71D0"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4" w:history="1">
        <w:r w:rsidRPr="002D1EFE">
          <w:rPr>
            <w:rStyle w:val="Hyperlink"/>
            <w:lang w:val="es-ES_tradnl" w:eastAsia="en-US"/>
          </w:rPr>
          <w:t>https://www.itu.int/ITU-T/workprog/wp_search.aspx?sg=17</w:t>
        </w:r>
      </w:hyperlink>
      <w:r w:rsidRPr="002D1EFE">
        <w:rPr>
          <w:lang w:val="es-ES_tradnl"/>
        </w:rPr>
        <w:t>).</w:t>
      </w:r>
    </w:p>
    <w:p w14:paraId="5F8D0D01" w14:textId="77777777" w:rsidR="00FF15CC" w:rsidRPr="002D1EFE" w:rsidRDefault="00FF15CC" w:rsidP="00FF15CC">
      <w:pPr>
        <w:pStyle w:val="Heading3"/>
        <w:rPr>
          <w:lang w:val="es-ES_tradnl"/>
        </w:rPr>
      </w:pPr>
      <w:bookmarkStart w:id="124" w:name="_Toc62629156"/>
      <w:bookmarkStart w:id="125" w:name="_Toc62629362"/>
      <w:bookmarkStart w:id="126" w:name="_Toc62629534"/>
      <w:bookmarkStart w:id="127" w:name="_Toc67427822"/>
      <w:r w:rsidRPr="002D1EFE">
        <w:rPr>
          <w:lang w:val="es-ES_tradnl"/>
        </w:rPr>
        <w:t>E.4</w:t>
      </w:r>
      <w:r w:rsidRPr="002D1EFE">
        <w:rPr>
          <w:lang w:val="es-ES_tradnl"/>
        </w:rPr>
        <w:tab/>
        <w:t>Relaciones</w:t>
      </w:r>
      <w:bookmarkEnd w:id="124"/>
      <w:bookmarkEnd w:id="125"/>
      <w:bookmarkEnd w:id="126"/>
      <w:bookmarkEnd w:id="127"/>
    </w:p>
    <w:p w14:paraId="4138D467" w14:textId="77777777" w:rsidR="00FF15CC" w:rsidRPr="002D1EFE" w:rsidRDefault="00FF15CC" w:rsidP="00FF15CC">
      <w:pPr>
        <w:pStyle w:val="Headingb"/>
        <w:rPr>
          <w:lang w:val="es-ES_tradnl"/>
        </w:rPr>
      </w:pPr>
      <w:r w:rsidRPr="002D1EFE">
        <w:rPr>
          <w:lang w:val="es-ES_tradnl"/>
        </w:rPr>
        <w:t>Líneas de Acción de la CMSI</w:t>
      </w:r>
    </w:p>
    <w:p w14:paraId="3C39429E" w14:textId="77777777" w:rsidR="00FF15CC" w:rsidRPr="002D1EFE" w:rsidRDefault="00FF15CC" w:rsidP="00FF15CC">
      <w:pPr>
        <w:rPr>
          <w:lang w:val="es-ES_tradnl"/>
        </w:rPr>
      </w:pPr>
      <w:r w:rsidRPr="002D1EFE">
        <w:rPr>
          <w:lang w:val="es-ES_tradnl"/>
        </w:rPr>
        <w:t>C5.</w:t>
      </w:r>
    </w:p>
    <w:p w14:paraId="7BBD8102" w14:textId="77777777" w:rsidR="00FF15CC" w:rsidRPr="002D1EFE" w:rsidRDefault="00FF15CC" w:rsidP="00FF15CC">
      <w:pPr>
        <w:pStyle w:val="Headingb"/>
        <w:rPr>
          <w:lang w:val="es-ES_tradnl"/>
        </w:rPr>
      </w:pPr>
      <w:r w:rsidRPr="002D1EFE">
        <w:rPr>
          <w:lang w:val="es-ES_tradnl"/>
        </w:rPr>
        <w:t>Objetivos de Desarrollo Sostenible</w:t>
      </w:r>
    </w:p>
    <w:p w14:paraId="300B3339" w14:textId="77777777" w:rsidR="00FF15CC" w:rsidRPr="002D1EFE" w:rsidRDefault="00FF15CC" w:rsidP="00FF15CC">
      <w:pPr>
        <w:rPr>
          <w:lang w:val="es-ES_tradnl"/>
        </w:rPr>
      </w:pPr>
      <w:r w:rsidRPr="002D1EFE">
        <w:rPr>
          <w:lang w:val="es-ES_tradnl"/>
        </w:rPr>
        <w:t>–</w:t>
      </w:r>
    </w:p>
    <w:p w14:paraId="38B8D12C" w14:textId="77777777" w:rsidR="00FF15CC" w:rsidRPr="002D1EFE" w:rsidRDefault="00FF15CC" w:rsidP="00FF15CC">
      <w:pPr>
        <w:pStyle w:val="Headingb"/>
        <w:rPr>
          <w:lang w:val="es-ES_tradnl"/>
        </w:rPr>
      </w:pPr>
      <w:r w:rsidRPr="002D1EFE">
        <w:rPr>
          <w:lang w:val="es-ES_tradnl"/>
        </w:rPr>
        <w:t>Recomendaciones</w:t>
      </w:r>
    </w:p>
    <w:p w14:paraId="253D590E" w14:textId="77777777" w:rsidR="00FF15CC" w:rsidRPr="002D1EFE" w:rsidRDefault="00FF15CC" w:rsidP="00FF15CC">
      <w:pPr>
        <w:rPr>
          <w:lang w:val="es-ES_tradnl"/>
        </w:rPr>
      </w:pPr>
      <w:r w:rsidRPr="002D1EFE">
        <w:rPr>
          <w:lang w:val="es-ES_tradnl"/>
        </w:rPr>
        <w:t>Serie X y otras relacionadas con la seguridad.</w:t>
      </w:r>
    </w:p>
    <w:p w14:paraId="3D8E4048" w14:textId="77777777" w:rsidR="00FF15CC" w:rsidRPr="002D1EFE" w:rsidRDefault="00FF15CC" w:rsidP="00FF15CC">
      <w:pPr>
        <w:pStyle w:val="Headingb"/>
        <w:rPr>
          <w:lang w:val="es-ES_tradnl"/>
        </w:rPr>
      </w:pPr>
      <w:r w:rsidRPr="002D1EFE">
        <w:rPr>
          <w:lang w:val="es-ES_tradnl"/>
        </w:rPr>
        <w:t>Cuestiones</w:t>
      </w:r>
    </w:p>
    <w:p w14:paraId="1544EDF7" w14:textId="77777777" w:rsidR="00FF15CC" w:rsidRPr="002D1EFE" w:rsidRDefault="00FF15CC" w:rsidP="00FF15CC">
      <w:pPr>
        <w:rPr>
          <w:lang w:val="es-ES_tradnl"/>
        </w:rPr>
      </w:pPr>
      <w:r w:rsidRPr="002D1EFE">
        <w:rPr>
          <w:lang w:val="es-ES_tradnl"/>
        </w:rPr>
        <w:t>Cuestiones 1/17, 2/17, 3/17, 4/17, 7/17, 8/17, 10/17, 11/17, 13/17 y 14/17 y 15/17 del UIT-T.</w:t>
      </w:r>
    </w:p>
    <w:p w14:paraId="1069CE1D" w14:textId="77777777" w:rsidR="00FF15CC" w:rsidRPr="002D1EFE" w:rsidRDefault="00FF15CC" w:rsidP="00FF15CC">
      <w:pPr>
        <w:pStyle w:val="Headingb"/>
        <w:rPr>
          <w:lang w:val="es-ES_tradnl"/>
        </w:rPr>
      </w:pPr>
      <w:r w:rsidRPr="002D1EFE">
        <w:rPr>
          <w:lang w:val="es-ES_tradnl"/>
        </w:rPr>
        <w:t>Comisiones de Estudio</w:t>
      </w:r>
    </w:p>
    <w:p w14:paraId="4614D68C" w14:textId="77777777" w:rsidR="00FF15CC" w:rsidRPr="002D1EFE" w:rsidRDefault="00FF15CC" w:rsidP="00FF15CC">
      <w:pPr>
        <w:rPr>
          <w:lang w:val="es-ES_tradnl"/>
        </w:rPr>
      </w:pPr>
      <w:r w:rsidRPr="002D1EFE">
        <w:rPr>
          <w:lang w:val="es-ES_tradnl"/>
        </w:rPr>
        <w:t>UIT-R; CE 9, 11, 13, 15, 16 y 20 del UIT-T; JCA-</w:t>
      </w:r>
      <w:proofErr w:type="spellStart"/>
      <w:r w:rsidRPr="002D1EFE">
        <w:rPr>
          <w:lang w:val="es-ES_tradnl"/>
        </w:rPr>
        <w:t>IoT</w:t>
      </w:r>
      <w:proofErr w:type="spellEnd"/>
      <w:r w:rsidRPr="002D1EFE">
        <w:rPr>
          <w:lang w:val="es-ES_tradnl"/>
        </w:rPr>
        <w:t>, y SC&amp;C.</w:t>
      </w:r>
    </w:p>
    <w:p w14:paraId="2877928D" w14:textId="77777777" w:rsidR="00FF15CC" w:rsidRPr="002D1EFE" w:rsidRDefault="00FF15CC" w:rsidP="00FF15CC">
      <w:pPr>
        <w:pStyle w:val="Headingb"/>
        <w:rPr>
          <w:lang w:val="es-ES_tradnl"/>
        </w:rPr>
      </w:pPr>
      <w:r w:rsidRPr="002D1EFE">
        <w:rPr>
          <w:lang w:val="es-ES_tradnl"/>
        </w:rPr>
        <w:t>Entidades de normalización</w:t>
      </w:r>
    </w:p>
    <w:p w14:paraId="0E3DEEF6" w14:textId="77777777" w:rsidR="00FF15CC" w:rsidRPr="002D1EFE" w:rsidRDefault="00FF15CC" w:rsidP="00FF15CC">
      <w:pPr>
        <w:rPr>
          <w:lang w:val="es-ES_tradnl"/>
        </w:rPr>
      </w:pPr>
      <w:r w:rsidRPr="002D1EFE">
        <w:rPr>
          <w:lang w:val="es-ES_tradnl"/>
        </w:rPr>
        <w:t xml:space="preserve">Grupo Especial sobre Ingeniería de Internet (IETF); IEC SEG 6 (microrred eléctrica), SMB GT 3 de la CEI, TC 57 y 65 de la CEI; JTC 1/SC 6, </w:t>
      </w:r>
      <w:r w:rsidRPr="002D1EFE">
        <w:rPr>
          <w:lang w:val="es-ES_tradnl" w:eastAsia="ko-KR"/>
        </w:rPr>
        <w:t>25, 27, 31 y 41 de ISO/CEI</w:t>
      </w:r>
      <w:r w:rsidRPr="002D1EFE">
        <w:rPr>
          <w:lang w:val="es-ES_tradnl"/>
        </w:rPr>
        <w:t>; Alianza móvil abierta (OMA); Proyecto común de tecnologías inalámbricas de la tercera generación (3GPP); Proyecto común de tecnologías inalámbricas de la tercera generación 2 (3GPP2).</w:t>
      </w:r>
    </w:p>
    <w:p w14:paraId="79050EA2" w14:textId="77777777" w:rsidR="00FF15CC" w:rsidRPr="002D1EFE" w:rsidRDefault="00FF15CC" w:rsidP="00FF15CC">
      <w:pPr>
        <w:pStyle w:val="Headingb"/>
        <w:rPr>
          <w:lang w:val="es-ES_tradnl"/>
        </w:rPr>
      </w:pPr>
      <w:r w:rsidRPr="002D1EFE">
        <w:rPr>
          <w:lang w:val="es-ES_tradnl"/>
        </w:rPr>
        <w:lastRenderedPageBreak/>
        <w:t>Otras entidades</w:t>
      </w:r>
    </w:p>
    <w:p w14:paraId="520F50B1" w14:textId="77777777" w:rsidR="00FF15CC" w:rsidRPr="002D1EFE" w:rsidRDefault="00FF15CC" w:rsidP="00FF15CC">
      <w:pPr>
        <w:keepNext/>
        <w:keepLines/>
        <w:rPr>
          <w:lang w:val="es-ES_tradnl"/>
        </w:rPr>
      </w:pPr>
      <w:r w:rsidRPr="002D1EFE">
        <w:rPr>
          <w:lang w:val="es-ES_tradnl"/>
        </w:rPr>
        <w:t xml:space="preserve">Alliance </w:t>
      </w:r>
      <w:proofErr w:type="spellStart"/>
      <w:r w:rsidRPr="002D1EFE">
        <w:rPr>
          <w:lang w:val="es-ES_tradnl"/>
        </w:rPr>
        <w:t>of</w:t>
      </w:r>
      <w:proofErr w:type="spellEnd"/>
      <w:r w:rsidRPr="002D1EFE">
        <w:rPr>
          <w:lang w:val="es-ES_tradnl"/>
        </w:rPr>
        <w:t xml:space="preserve"> </w:t>
      </w:r>
      <w:proofErr w:type="spellStart"/>
      <w:r w:rsidRPr="002D1EFE">
        <w:rPr>
          <w:lang w:val="es-ES_tradnl"/>
        </w:rPr>
        <w:t>Telecommunications</w:t>
      </w:r>
      <w:proofErr w:type="spellEnd"/>
      <w:r w:rsidRPr="002D1EFE">
        <w:rPr>
          <w:lang w:val="es-ES_tradnl"/>
        </w:rPr>
        <w:t xml:space="preserve"> </w:t>
      </w:r>
      <w:proofErr w:type="spellStart"/>
      <w:r w:rsidRPr="002D1EFE">
        <w:rPr>
          <w:lang w:val="es-ES_tradnl"/>
        </w:rPr>
        <w:t>Industry</w:t>
      </w:r>
      <w:proofErr w:type="spellEnd"/>
      <w:r w:rsidRPr="002D1EFE">
        <w:rPr>
          <w:lang w:val="es-ES_tradnl"/>
        </w:rPr>
        <w:t xml:space="preserve"> Solutions (ATIS); Asociación de Normalización de las Comunicaciones de China (CCSA); Instituto Europeo de Normas de Telecomunicación (ETSI), Asociación GSM (GSMA); Alianza M2M; Foro NFC; </w:t>
      </w:r>
      <w:proofErr w:type="spellStart"/>
      <w:r w:rsidRPr="002D1EFE">
        <w:rPr>
          <w:lang w:val="es-ES_tradnl"/>
        </w:rPr>
        <w:t>National</w:t>
      </w:r>
      <w:proofErr w:type="spellEnd"/>
      <w:r w:rsidRPr="002D1EFE">
        <w:rPr>
          <w:lang w:val="es-ES_tradnl"/>
        </w:rPr>
        <w:t xml:space="preserve"> </w:t>
      </w:r>
      <w:proofErr w:type="spellStart"/>
      <w:r w:rsidRPr="002D1EFE">
        <w:rPr>
          <w:lang w:val="es-ES_tradnl"/>
        </w:rPr>
        <w:t>Institute</w:t>
      </w:r>
      <w:proofErr w:type="spellEnd"/>
      <w:r w:rsidRPr="002D1EFE">
        <w:rPr>
          <w:lang w:val="es-ES_tradnl"/>
        </w:rPr>
        <w:t xml:space="preserve"> </w:t>
      </w:r>
      <w:proofErr w:type="spellStart"/>
      <w:r w:rsidRPr="002D1EFE">
        <w:rPr>
          <w:lang w:val="es-ES_tradnl"/>
        </w:rPr>
        <w:t>of</w:t>
      </w:r>
      <w:proofErr w:type="spellEnd"/>
      <w:r w:rsidRPr="002D1EFE">
        <w:rPr>
          <w:lang w:val="es-ES_tradnl"/>
        </w:rPr>
        <w:t xml:space="preserve"> </w:t>
      </w:r>
      <w:proofErr w:type="spellStart"/>
      <w:r w:rsidRPr="002D1EFE">
        <w:rPr>
          <w:lang w:val="es-ES_tradnl"/>
        </w:rPr>
        <w:t>Standards</w:t>
      </w:r>
      <w:proofErr w:type="spellEnd"/>
      <w:r w:rsidRPr="002D1EFE">
        <w:rPr>
          <w:lang w:val="es-ES_tradnl"/>
        </w:rPr>
        <w:t xml:space="preserve"> and </w:t>
      </w:r>
      <w:proofErr w:type="spellStart"/>
      <w:r w:rsidRPr="002D1EFE">
        <w:rPr>
          <w:lang w:val="es-ES_tradnl"/>
        </w:rPr>
        <w:t>Technology</w:t>
      </w:r>
      <w:proofErr w:type="spellEnd"/>
      <w:r w:rsidRPr="002D1EFE">
        <w:rPr>
          <w:lang w:val="es-ES_tradnl"/>
        </w:rPr>
        <w:t xml:space="preserve"> (NIST); oneM2M; Comité Tecnológico de Telecomunicaciones (TTC); Asociación para las Tecnologías de las Telecomunicaciones (TTA); Universal Plug and Play (</w:t>
      </w:r>
      <w:proofErr w:type="spellStart"/>
      <w:r w:rsidRPr="002D1EFE">
        <w:rPr>
          <w:lang w:val="es-ES_tradnl"/>
        </w:rPr>
        <w:t>UPnP</w:t>
      </w:r>
      <w:proofErr w:type="spellEnd"/>
      <w:r w:rsidRPr="002D1EFE">
        <w:rPr>
          <w:lang w:val="es-ES_tradnl"/>
        </w:rPr>
        <w:t>).</w:t>
      </w:r>
    </w:p>
    <w:p w14:paraId="3097693F" w14:textId="77777777" w:rsidR="00FF15CC" w:rsidRPr="002D1EFE" w:rsidRDefault="00FF15CC" w:rsidP="00FF15CC">
      <w:pPr>
        <w:spacing w:before="0"/>
        <w:rPr>
          <w:caps/>
          <w:sz w:val="28"/>
          <w:lang w:val="es-ES_tradnl"/>
        </w:rPr>
      </w:pPr>
      <w:r w:rsidRPr="002D1EFE">
        <w:rPr>
          <w:lang w:val="es-ES_tradnl"/>
        </w:rPr>
        <w:br w:type="page"/>
      </w:r>
    </w:p>
    <w:p w14:paraId="3BAD72A6" w14:textId="77777777" w:rsidR="00FF15CC" w:rsidRPr="002D1EFE" w:rsidRDefault="00FF15CC" w:rsidP="00FF15CC">
      <w:pPr>
        <w:pStyle w:val="Heading2"/>
        <w:rPr>
          <w:lang w:val="es-ES_tradnl"/>
        </w:rPr>
      </w:pPr>
      <w:bookmarkStart w:id="128" w:name="_Toc62629157"/>
      <w:bookmarkStart w:id="129" w:name="_Toc62629363"/>
      <w:bookmarkStart w:id="130" w:name="_Toc62629535"/>
      <w:bookmarkStart w:id="131" w:name="_Toc67427823"/>
      <w:r w:rsidRPr="002D1EFE">
        <w:rPr>
          <w:lang w:val="es-ES_tradnl"/>
        </w:rPr>
        <w:lastRenderedPageBreak/>
        <w:t>F</w:t>
      </w:r>
      <w:r w:rsidRPr="002D1EFE">
        <w:rPr>
          <w:lang w:val="es-ES_tradnl"/>
        </w:rPr>
        <w:tab/>
        <w:t>Cuestión 7/17 – Servicios de aplicación seguros</w:t>
      </w:r>
      <w:bookmarkEnd w:id="128"/>
      <w:bookmarkEnd w:id="129"/>
      <w:bookmarkEnd w:id="130"/>
      <w:bookmarkEnd w:id="131"/>
    </w:p>
    <w:p w14:paraId="08141F34" w14:textId="77777777" w:rsidR="00FF15CC" w:rsidRPr="002D1EFE" w:rsidRDefault="00FF15CC" w:rsidP="00FF15CC">
      <w:pPr>
        <w:pStyle w:val="Questionhistory"/>
        <w:rPr>
          <w:lang w:val="es-ES_tradnl"/>
        </w:rPr>
      </w:pPr>
      <w:r w:rsidRPr="002D1EFE">
        <w:rPr>
          <w:lang w:val="es-ES_tradnl" w:eastAsia="ko-KR"/>
        </w:rPr>
        <w:t>(C</w:t>
      </w:r>
      <w:r w:rsidRPr="002D1EFE">
        <w:rPr>
          <w:lang w:val="es-ES_tradnl"/>
        </w:rPr>
        <w:t xml:space="preserve">ontinuación de la Cuestión </w:t>
      </w:r>
      <w:r w:rsidRPr="002D1EFE">
        <w:rPr>
          <w:lang w:val="es-ES_tradnl" w:eastAsia="ko-KR"/>
        </w:rPr>
        <w:t>7</w:t>
      </w:r>
      <w:r w:rsidRPr="002D1EFE">
        <w:rPr>
          <w:lang w:val="es-ES_tradnl"/>
        </w:rPr>
        <w:t>/17)</w:t>
      </w:r>
    </w:p>
    <w:p w14:paraId="06FDB9A7" w14:textId="77777777" w:rsidR="00FF15CC" w:rsidRPr="002D1EFE" w:rsidRDefault="00FF15CC" w:rsidP="00FF15CC">
      <w:pPr>
        <w:pStyle w:val="Heading3"/>
        <w:rPr>
          <w:lang w:val="es-ES_tradnl"/>
        </w:rPr>
      </w:pPr>
      <w:bookmarkStart w:id="132" w:name="_Toc62629158"/>
      <w:bookmarkStart w:id="133" w:name="_Toc62629364"/>
      <w:bookmarkStart w:id="134" w:name="_Toc62629536"/>
      <w:bookmarkStart w:id="135" w:name="_Toc67427824"/>
      <w:r w:rsidRPr="002D1EFE">
        <w:rPr>
          <w:lang w:val="es-ES_tradnl"/>
        </w:rPr>
        <w:t>F.1</w:t>
      </w:r>
      <w:r w:rsidRPr="002D1EFE">
        <w:rPr>
          <w:lang w:val="es-ES_tradnl"/>
        </w:rPr>
        <w:tab/>
        <w:t>Motivación</w:t>
      </w:r>
      <w:bookmarkEnd w:id="132"/>
      <w:bookmarkEnd w:id="133"/>
      <w:bookmarkEnd w:id="134"/>
      <w:bookmarkEnd w:id="135"/>
    </w:p>
    <w:p w14:paraId="4EC7F224" w14:textId="77777777" w:rsidR="00FF15CC" w:rsidRPr="002D1EFE" w:rsidRDefault="00FF15CC" w:rsidP="00FF15CC">
      <w:pPr>
        <w:rPr>
          <w:lang w:val="es-ES_tradnl" w:eastAsia="ko-KR"/>
        </w:rPr>
      </w:pPr>
      <w:r w:rsidRPr="002D1EFE">
        <w:rPr>
          <w:lang w:val="es-ES_tradnl" w:eastAsia="ko-KR"/>
        </w:rPr>
        <w:t xml:space="preserve">Las Recomendaciones UIT-T X.1141, X.1142, X.1143, X.1144, X.1145, X.1146 y X.1147 constituyen un conjunto de Recomendaciones sobre llaves de seguridad para la autentificación/autorización y arquitecturas de seguridad para mensajes en servicios de red. En las Recomendaciones UIT-T X.1151, X.1152, X.1153, X.1154, X1155, X.1156, X.1157, X.1158 y X.1159 se especifican las directrices para la autentificación segura mediante contraseña e intercambio de claves y para diversos servicios de terceros fiables (TTP). En las Recomendaciones UIT-T X.1161, X.1162, X.1163 y X.1164 se especifican los mecanismos y un marco exhaustivo para la seguridad de servicios entre entidades pares (P2P). Es preciso seguir adelante con las actividades destinadas a mantener actualizadas y mejorar estas Recomendaciones sobre seguridad a fin de satisfacer las necesidades de </w:t>
      </w:r>
      <w:r w:rsidRPr="002D1EFE">
        <w:rPr>
          <w:lang w:val="es-ES_tradnl"/>
        </w:rPr>
        <w:t>los nuevos servicios y tecnologías.</w:t>
      </w:r>
    </w:p>
    <w:p w14:paraId="67A12AF0" w14:textId="77777777" w:rsidR="00FF15CC" w:rsidRPr="002D1EFE" w:rsidRDefault="00FF15CC" w:rsidP="00FF15CC">
      <w:pPr>
        <w:rPr>
          <w:lang w:val="es-ES_tradnl"/>
        </w:rPr>
      </w:pPr>
      <w:r w:rsidRPr="002D1EFE">
        <w:rPr>
          <w:lang w:val="es-ES_tradnl"/>
        </w:rPr>
        <w:t xml:space="preserve">El sector de las telecomunicaciones ha experimentado un crecimiento exponencial en el ámbito de los servicios TTP (terceros fiables). Para la expansión del sector resultan particularmente importantes los servicios de aplicación basados en telecomunicaciones, incluidos el servicio de redes sociales </w:t>
      </w:r>
      <w:r w:rsidRPr="002D1EFE">
        <w:rPr>
          <w:lang w:val="es-ES_tradnl" w:eastAsia="ko-KR"/>
        </w:rPr>
        <w:t>y los servicios P2P y TTP</w:t>
      </w:r>
      <w:r w:rsidRPr="002D1EFE">
        <w:rPr>
          <w:lang w:val="es-ES_tradnl"/>
        </w:rPr>
        <w:t xml:space="preserve">. Los protocolos de aplicación seguros desempeñan un papel importantísimo para suministrar un servicio de aplicación seguro. La normalización de las mejores soluciones integrales de seguridad es fundamental para la industria, los operadores de red y los proveedores de servicio que operan a escala internacional con dispositivos de diversos fabricantes. También es necesario estudiar y desarrollar otros tipos de servicios de aplicaciones en plataformas seguras, como los servicios de estampación de fecha y hora, servicios notariales seguros, servicios </w:t>
      </w:r>
      <w:proofErr w:type="spellStart"/>
      <w:r w:rsidRPr="002D1EFE">
        <w:rPr>
          <w:lang w:val="es-ES_tradnl"/>
        </w:rPr>
        <w:t>FinTech</w:t>
      </w:r>
      <w:proofErr w:type="spellEnd"/>
      <w:r w:rsidRPr="002D1EFE">
        <w:rPr>
          <w:lang w:val="es-ES_tradnl"/>
        </w:rPr>
        <w:t xml:space="preserve"> seguros (banca abierta, préstamos entre pares, remesas, monedero móvil, seguros), servicios OTT (</w:t>
      </w:r>
      <w:proofErr w:type="spellStart"/>
      <w:r w:rsidRPr="002D1EFE">
        <w:rPr>
          <w:lang w:val="es-ES_tradnl"/>
        </w:rPr>
        <w:t>Over</w:t>
      </w:r>
      <w:proofErr w:type="spellEnd"/>
      <w:r w:rsidRPr="002D1EFE">
        <w:rPr>
          <w:lang w:val="es-ES_tradnl"/>
        </w:rPr>
        <w:t xml:space="preserve"> The Top) seguros, y réplicas digitales; utilización de asertos de seguridad en lugar de certificados en protocolos basados en PKI y servicios de aplicaciones de PKI, etc. </w:t>
      </w:r>
      <w:r w:rsidRPr="002D1EFE">
        <w:rPr>
          <w:lang w:val="es-ES_tradnl" w:eastAsia="ko-KR"/>
        </w:rPr>
        <w:t>Las tecnologías de seguridad de los servicios w</w:t>
      </w:r>
      <w:r w:rsidRPr="002D1EFE">
        <w:rPr>
          <w:lang w:val="es-ES_tradnl"/>
        </w:rPr>
        <w:t>eb, tales como el aserto de seguridad y el aserto del control de acceso son ahora esenciales en las redes de telecomunicaciones.</w:t>
      </w:r>
    </w:p>
    <w:p w14:paraId="2CF92D8D" w14:textId="77777777" w:rsidR="00FF15CC" w:rsidRPr="002D1EFE" w:rsidRDefault="00FF15CC" w:rsidP="00FF15CC">
      <w:pPr>
        <w:rPr>
          <w:color w:val="000000"/>
          <w:lang w:val="es-ES_tradnl"/>
        </w:rPr>
      </w:pPr>
      <w:r w:rsidRPr="002D1EFE">
        <w:rPr>
          <w:color w:val="000000"/>
          <w:lang w:val="es-ES_tradnl"/>
        </w:rPr>
        <w:t>A medida que las telecomunicaciones y las TIC desarrollan servicios de aplicaciones, se enfrentan a dos nuevos horizontes que es preciso estudiar: las aplicaciones generan y procesan cada vez más datos y, por ese motivo, requieren ahora inteligencia artificial. Es necesario ampliar los servicios de aplicaciones seguras para que abarquen la amplia investigación y el mercado necesarios para estudiar toda la gama de los aspectos operativos y técnicos de la protección de datos, que se basa en la labor existente sobre los servicios de análisis de datos.</w:t>
      </w:r>
    </w:p>
    <w:p w14:paraId="6E55576E" w14:textId="77777777" w:rsidR="00FF15CC" w:rsidRPr="002D1EFE" w:rsidRDefault="00FF15CC" w:rsidP="00FF15CC">
      <w:pPr>
        <w:rPr>
          <w:color w:val="000000"/>
          <w:lang w:val="es-ES_tradnl"/>
        </w:rPr>
      </w:pPr>
      <w:r w:rsidRPr="002D1EFE">
        <w:rPr>
          <w:color w:val="000000"/>
          <w:lang w:val="es-ES_tradnl"/>
        </w:rPr>
        <w:t>En cuanto a la inteligencia artificial, los proveedores de servicios se enfrentan a varios retos, en particular la selección, incorporación e integración de docenas, si no cientos, de componentes de IA de código abierto y de la industria, que deben agrupar en diversos factores de forma (aplicaciones integradas de IA, IA como plataformas más genéricas, IA como plataforma como servicio, etc.) en diversas infraestructuras (en instalaciones, en nubes privadas, en nubes híbridas o en nubes públicas). Al igual que cuando surgieron los macrodatos, la IA crea nuevos problemas de interoperabilidad en materia de seguridad, así como los relativos a garantizar la confidencialidad, integridad y disponibilidad de datos para entrenar la IA y de datos procesados por la IA. Todo esto forma una nueva superficie de ataque para la inteligencia artificial que se ha de estudiar y desarrollar. Una vez más puede basarse en el trabajo inicial existente sobre los servicios de análisis de datos.</w:t>
      </w:r>
    </w:p>
    <w:p w14:paraId="5B0815AA" w14:textId="77777777" w:rsidR="00FF15CC" w:rsidRPr="002D1EFE" w:rsidRDefault="00FF15CC" w:rsidP="00FF15CC">
      <w:pPr>
        <w:rPr>
          <w:lang w:val="es-ES_tradnl"/>
        </w:rPr>
      </w:pPr>
      <w:r w:rsidRPr="002D1EFE">
        <w:rPr>
          <w:lang w:val="es-ES_tradnl"/>
        </w:rPr>
        <w:t xml:space="preserve">Las </w:t>
      </w:r>
      <w:r w:rsidRPr="002D1EFE">
        <w:rPr>
          <w:lang w:val="es-ES_tradnl" w:eastAsia="ko-KR"/>
        </w:rPr>
        <w:t>Recomendaciones</w:t>
      </w:r>
      <w:r w:rsidRPr="002D1EFE">
        <w:rPr>
          <w:lang w:val="es-ES_tradnl"/>
        </w:rPr>
        <w:t xml:space="preserve"> y los Suplementos relacionados con el estudio de esta Cuestión son, al 3 de septiembre de 2020, los siguientes: </w:t>
      </w:r>
      <w:r w:rsidRPr="002D1EFE">
        <w:rPr>
          <w:rFonts w:eastAsia="Gulim"/>
          <w:lang w:val="es-ES_tradnl"/>
        </w:rPr>
        <w:t xml:space="preserve">X.1141, X.1142, X.1143, X.1144, X.1145, X.1146, X.1147, X.1148, X.1149, X.1151, X.1152, X.1153, X.1154, X.1155, X.1156, X.1157, X.1158, X.1159, </w:t>
      </w:r>
      <w:r w:rsidRPr="002D1EFE">
        <w:rPr>
          <w:rFonts w:eastAsia="Gulim"/>
          <w:lang w:val="es-ES_tradnl"/>
        </w:rPr>
        <w:lastRenderedPageBreak/>
        <w:t>X.1161, X.1162, X.1163, X.1164,</w:t>
      </w:r>
      <w:r w:rsidRPr="002D1EFE">
        <w:rPr>
          <w:color w:val="000000"/>
          <w:lang w:val="es-ES_tradnl"/>
        </w:rPr>
        <w:t xml:space="preserve"> </w:t>
      </w:r>
      <w:r w:rsidRPr="002D1EFE">
        <w:rPr>
          <w:rFonts w:eastAsia="Gulim"/>
          <w:lang w:val="es-ES_tradnl"/>
        </w:rPr>
        <w:t xml:space="preserve">X.1450, X.1451 y los Suplementos </w:t>
      </w:r>
      <w:proofErr w:type="gramStart"/>
      <w:r w:rsidRPr="002D1EFE">
        <w:rPr>
          <w:rFonts w:eastAsia="Gulim"/>
          <w:lang w:val="es-ES_tradnl"/>
        </w:rPr>
        <w:t>X.Supl</w:t>
      </w:r>
      <w:proofErr w:type="gramEnd"/>
      <w:r w:rsidRPr="002D1EFE">
        <w:rPr>
          <w:rFonts w:eastAsia="Gulim"/>
          <w:lang w:val="es-ES_tradnl"/>
        </w:rPr>
        <w:t>.17, X.Supl.21 y X.Supl.22</w:t>
      </w:r>
      <w:r w:rsidRPr="002D1EFE">
        <w:rPr>
          <w:lang w:val="es-ES_tradnl"/>
        </w:rPr>
        <w:t>.</w:t>
      </w:r>
    </w:p>
    <w:p w14:paraId="6033FA97" w14:textId="77777777" w:rsidR="00FF15CC" w:rsidRPr="002D1EFE" w:rsidRDefault="00FF15CC" w:rsidP="00FF15CC">
      <w:pPr>
        <w:rPr>
          <w:rFonts w:eastAsia="Gulim"/>
          <w:lang w:val="es-ES_tradnl"/>
        </w:rPr>
      </w:pPr>
      <w:r w:rsidRPr="002D1EFE">
        <w:rPr>
          <w:rFonts w:eastAsia="Gulim"/>
          <w:lang w:val="es-ES_tradnl"/>
        </w:rPr>
        <w:t>Textos en preparación:</w:t>
      </w:r>
      <w:r w:rsidRPr="002D1EFE">
        <w:rPr>
          <w:color w:val="000000"/>
          <w:lang w:val="es-ES_tradnl"/>
        </w:rPr>
        <w:t xml:space="preserve"> </w:t>
      </w:r>
      <w:proofErr w:type="spellStart"/>
      <w:proofErr w:type="gramStart"/>
      <w:r w:rsidRPr="002D1EFE">
        <w:rPr>
          <w:rFonts w:eastAsia="Gulim"/>
          <w:lang w:val="es-ES_tradnl"/>
        </w:rPr>
        <w:t>X.rdda</w:t>
      </w:r>
      <w:proofErr w:type="spellEnd"/>
      <w:proofErr w:type="gramEnd"/>
      <w:r w:rsidRPr="002D1EFE">
        <w:rPr>
          <w:rFonts w:eastAsia="Gulim"/>
          <w:lang w:val="es-ES_tradnl"/>
        </w:rPr>
        <w:t xml:space="preserve">, </w:t>
      </w:r>
      <w:proofErr w:type="spellStart"/>
      <w:r w:rsidRPr="002D1EFE">
        <w:rPr>
          <w:rFonts w:eastAsia="Gulim"/>
          <w:lang w:val="es-ES_tradnl"/>
        </w:rPr>
        <w:t>X.scpa</w:t>
      </w:r>
      <w:proofErr w:type="spellEnd"/>
      <w:r w:rsidRPr="002D1EFE">
        <w:rPr>
          <w:rFonts w:eastAsia="Gulim"/>
          <w:lang w:val="es-ES_tradnl"/>
        </w:rPr>
        <w:t xml:space="preserve">, </w:t>
      </w:r>
      <w:proofErr w:type="spellStart"/>
      <w:r w:rsidRPr="002D1EFE">
        <w:rPr>
          <w:rFonts w:eastAsia="Gulim"/>
          <w:lang w:val="es-ES_tradnl"/>
        </w:rPr>
        <w:t>X.sec-grp-mov</w:t>
      </w:r>
      <w:proofErr w:type="spellEnd"/>
      <w:r w:rsidRPr="002D1EFE">
        <w:rPr>
          <w:rFonts w:eastAsia="Gulim"/>
          <w:lang w:val="es-ES_tradnl"/>
        </w:rPr>
        <w:t xml:space="preserve">, </w:t>
      </w:r>
      <w:proofErr w:type="spellStart"/>
      <w:r w:rsidRPr="002D1EFE">
        <w:rPr>
          <w:rFonts w:eastAsia="Gulim"/>
          <w:lang w:val="es-ES_tradnl"/>
        </w:rPr>
        <w:t>X.sgos</w:t>
      </w:r>
      <w:proofErr w:type="spellEnd"/>
      <w:r w:rsidRPr="002D1EFE">
        <w:rPr>
          <w:rFonts w:eastAsia="Gulim"/>
          <w:lang w:val="es-ES_tradnl"/>
        </w:rPr>
        <w:t xml:space="preserve">, </w:t>
      </w:r>
      <w:proofErr w:type="spellStart"/>
      <w:r w:rsidRPr="002D1EFE">
        <w:rPr>
          <w:rFonts w:eastAsia="Gulim"/>
          <w:lang w:val="es-ES_tradnl"/>
        </w:rPr>
        <w:t>X,sles</w:t>
      </w:r>
      <w:proofErr w:type="spellEnd"/>
      <w:r w:rsidRPr="002D1EFE">
        <w:rPr>
          <w:rFonts w:eastAsia="Gulim"/>
          <w:lang w:val="es-ES_tradnl"/>
        </w:rPr>
        <w:t xml:space="preserve">, </w:t>
      </w:r>
      <w:proofErr w:type="spellStart"/>
      <w:r w:rsidRPr="002D1EFE">
        <w:rPr>
          <w:rFonts w:eastAsia="Gulim"/>
          <w:lang w:val="es-ES_tradnl"/>
        </w:rPr>
        <w:t>X.smdtsc</w:t>
      </w:r>
      <w:proofErr w:type="spellEnd"/>
      <w:r w:rsidRPr="002D1EFE">
        <w:rPr>
          <w:rFonts w:eastAsia="Gulim"/>
          <w:lang w:val="es-ES_tradnl"/>
        </w:rPr>
        <w:t xml:space="preserve">, </w:t>
      </w:r>
      <w:proofErr w:type="spellStart"/>
      <w:r w:rsidRPr="002D1EFE">
        <w:rPr>
          <w:rFonts w:eastAsia="Gulim"/>
          <w:lang w:val="es-ES_tradnl"/>
        </w:rPr>
        <w:t>X.smsrc</w:t>
      </w:r>
      <w:proofErr w:type="spellEnd"/>
      <w:r w:rsidRPr="002D1EFE">
        <w:rPr>
          <w:rFonts w:eastAsia="Gulim"/>
          <w:lang w:val="es-ES_tradnl"/>
        </w:rPr>
        <w:t xml:space="preserve">, </w:t>
      </w:r>
      <w:proofErr w:type="spellStart"/>
      <w:r w:rsidRPr="002D1EFE">
        <w:rPr>
          <w:rFonts w:eastAsia="Gulim"/>
          <w:lang w:val="es-ES_tradnl"/>
        </w:rPr>
        <w:t>X.tfss</w:t>
      </w:r>
      <w:proofErr w:type="spellEnd"/>
      <w:r w:rsidRPr="002D1EFE">
        <w:rPr>
          <w:rFonts w:eastAsia="Gulim"/>
          <w:lang w:val="es-ES_tradnl"/>
        </w:rPr>
        <w:t xml:space="preserve"> (X.1452), X.websec-7 y </w:t>
      </w:r>
      <w:proofErr w:type="spellStart"/>
      <w:r w:rsidRPr="002D1EFE">
        <w:rPr>
          <w:rFonts w:eastAsia="Gulim"/>
          <w:lang w:val="es-ES_tradnl"/>
        </w:rPr>
        <w:t>TR.cta</w:t>
      </w:r>
      <w:proofErr w:type="spellEnd"/>
      <w:r w:rsidRPr="002D1EFE">
        <w:rPr>
          <w:rFonts w:eastAsia="Gulim"/>
          <w:lang w:val="es-ES_tradnl"/>
        </w:rPr>
        <w:t>.</w:t>
      </w:r>
    </w:p>
    <w:p w14:paraId="452158E8" w14:textId="77777777" w:rsidR="00FF15CC" w:rsidRPr="002D1EFE" w:rsidRDefault="00FF15CC" w:rsidP="00FF15CC">
      <w:pPr>
        <w:pStyle w:val="Heading3"/>
        <w:rPr>
          <w:lang w:val="es-ES_tradnl"/>
        </w:rPr>
      </w:pPr>
      <w:bookmarkStart w:id="136" w:name="_Toc62629159"/>
      <w:bookmarkStart w:id="137" w:name="_Toc62629365"/>
      <w:bookmarkStart w:id="138" w:name="_Toc62629537"/>
      <w:bookmarkStart w:id="139" w:name="_Toc67427825"/>
      <w:r w:rsidRPr="002D1EFE">
        <w:rPr>
          <w:lang w:val="es-ES_tradnl"/>
        </w:rPr>
        <w:t>F.2</w:t>
      </w:r>
      <w:r w:rsidRPr="002D1EFE">
        <w:rPr>
          <w:lang w:val="es-ES_tradnl"/>
        </w:rPr>
        <w:tab/>
        <w:t>Cuestión</w:t>
      </w:r>
      <w:bookmarkEnd w:id="136"/>
      <w:bookmarkEnd w:id="137"/>
      <w:bookmarkEnd w:id="138"/>
      <w:bookmarkEnd w:id="139"/>
    </w:p>
    <w:p w14:paraId="2B5CA542" w14:textId="77777777" w:rsidR="00FF15CC" w:rsidRPr="002D1EFE" w:rsidRDefault="00FF15CC" w:rsidP="00FF15CC">
      <w:pPr>
        <w:rPr>
          <w:rFonts w:eastAsia="MS Mincho"/>
          <w:lang w:val="es-ES_tradnl"/>
        </w:rPr>
      </w:pPr>
      <w:r w:rsidRPr="002D1EFE">
        <w:rPr>
          <w:rFonts w:eastAsia="Gulim"/>
          <w:lang w:val="es-ES_tradnl"/>
        </w:rPr>
        <w:t>Los temas de estudio que se han de considerar son, entre otros:</w:t>
      </w:r>
    </w:p>
    <w:p w14:paraId="1C3C9AD0" w14:textId="77777777" w:rsidR="00FF15CC" w:rsidRPr="002D1EFE" w:rsidRDefault="00FF15CC" w:rsidP="00FF15CC">
      <w:pPr>
        <w:pStyle w:val="enumlev1"/>
        <w:rPr>
          <w:lang w:val="es-ES_tradnl"/>
        </w:rPr>
      </w:pPr>
      <w:r w:rsidRPr="002D1EFE">
        <w:rPr>
          <w:rFonts w:eastAsia="Batang"/>
          <w:lang w:val="es-ES_tradnl"/>
        </w:rPr>
        <w:t>a)</w:t>
      </w:r>
      <w:r w:rsidRPr="002D1EFE">
        <w:rPr>
          <w:rFonts w:eastAsia="Batang"/>
          <w:lang w:val="es-ES_tradnl"/>
        </w:rPr>
        <w:tab/>
      </w:r>
      <w:r w:rsidRPr="002D1EFE">
        <w:rPr>
          <w:lang w:val="es-ES_tradnl"/>
        </w:rPr>
        <w:t>¿Cómo identificar y tratar las amenazas que acechan a los servicios de aplicación seguros?</w:t>
      </w:r>
    </w:p>
    <w:p w14:paraId="5C0BDC20" w14:textId="77777777" w:rsidR="00FF15CC" w:rsidRPr="002D1EFE" w:rsidRDefault="00FF15CC" w:rsidP="00FF15CC">
      <w:pPr>
        <w:pStyle w:val="enumlev1"/>
        <w:rPr>
          <w:lang w:val="es-ES_tradnl" w:eastAsia="ko-KR"/>
        </w:rPr>
      </w:pPr>
      <w:r w:rsidRPr="002D1EFE">
        <w:rPr>
          <w:rFonts w:eastAsia="Batang"/>
          <w:lang w:val="es-ES_tradnl"/>
        </w:rPr>
        <w:t>b)</w:t>
      </w:r>
      <w:r w:rsidRPr="002D1EFE">
        <w:rPr>
          <w:rFonts w:eastAsia="Batang"/>
          <w:lang w:val="es-ES_tradnl"/>
        </w:rPr>
        <w:tab/>
      </w:r>
      <w:r w:rsidRPr="002D1EFE">
        <w:rPr>
          <w:lang w:val="es-ES_tradnl" w:eastAsia="ko-KR"/>
        </w:rPr>
        <w:t>¿Cuáles son las técnicas de seguridad necesarias para los servicios de aplicación seguros?</w:t>
      </w:r>
    </w:p>
    <w:p w14:paraId="4E08AB2A" w14:textId="77777777" w:rsidR="00FF15CC" w:rsidRPr="002D1EFE" w:rsidRDefault="00FF15CC" w:rsidP="00FF15CC">
      <w:pPr>
        <w:pStyle w:val="enumlev1"/>
        <w:rPr>
          <w:lang w:val="es-ES_tradnl" w:eastAsia="ko-KR"/>
        </w:rPr>
      </w:pPr>
      <w:r w:rsidRPr="002D1EFE">
        <w:rPr>
          <w:lang w:val="es-ES_tradnl" w:eastAsia="ko-KR"/>
        </w:rPr>
        <w:t>c)</w:t>
      </w:r>
      <w:r w:rsidRPr="002D1EFE">
        <w:rPr>
          <w:lang w:val="es-ES_tradnl" w:eastAsia="ko-KR"/>
        </w:rPr>
        <w:tab/>
        <w:t>¿Cómo pueden mantenerse la interconexión segura entre servicios de aplicación?</w:t>
      </w:r>
    </w:p>
    <w:p w14:paraId="3D9B478B" w14:textId="77777777" w:rsidR="00FF15CC" w:rsidRPr="002D1EFE" w:rsidRDefault="00FF15CC" w:rsidP="00FF15CC">
      <w:pPr>
        <w:pStyle w:val="enumlev1"/>
        <w:rPr>
          <w:lang w:val="es-ES_tradnl"/>
        </w:rPr>
      </w:pPr>
      <w:r w:rsidRPr="002D1EFE">
        <w:rPr>
          <w:rFonts w:eastAsia="Batang"/>
          <w:lang w:val="es-ES_tradnl"/>
        </w:rPr>
        <w:t>d)</w:t>
      </w:r>
      <w:r w:rsidRPr="002D1EFE">
        <w:rPr>
          <w:rFonts w:eastAsia="Batang"/>
          <w:lang w:val="es-ES_tradnl"/>
        </w:rPr>
        <w:tab/>
      </w:r>
      <w:r w:rsidRPr="002D1EFE">
        <w:rPr>
          <w:lang w:val="es-ES_tradnl" w:eastAsia="ko-KR"/>
        </w:rPr>
        <w:t>¿Qué técnicas de seguridad o protocolos son necesarios para los servicios de aplicación seguros?</w:t>
      </w:r>
    </w:p>
    <w:p w14:paraId="09147ECF" w14:textId="77777777" w:rsidR="00FF15CC" w:rsidRPr="002D1EFE" w:rsidRDefault="00FF15CC" w:rsidP="00FF15CC">
      <w:pPr>
        <w:pStyle w:val="enumlev1"/>
        <w:rPr>
          <w:lang w:val="es-ES_tradnl"/>
        </w:rPr>
      </w:pPr>
      <w:r w:rsidRPr="002D1EFE">
        <w:rPr>
          <w:rFonts w:eastAsia="Batang"/>
          <w:lang w:val="es-ES_tradnl"/>
        </w:rPr>
        <w:t>e)</w:t>
      </w:r>
      <w:r w:rsidRPr="002D1EFE">
        <w:rPr>
          <w:rFonts w:eastAsia="Batang"/>
          <w:lang w:val="es-ES_tradnl"/>
        </w:rPr>
        <w:tab/>
      </w:r>
      <w:r w:rsidRPr="002D1EFE">
        <w:rPr>
          <w:lang w:val="es-ES_tradnl" w:eastAsia="ko-KR"/>
        </w:rPr>
        <w:t xml:space="preserve">¿Qué técnicas de seguridad o protocolos son necesarios para los nuevos servicios de aplicación seguros, en particular la plataforma de servicios, los servicios </w:t>
      </w:r>
      <w:proofErr w:type="spellStart"/>
      <w:r w:rsidRPr="002D1EFE">
        <w:rPr>
          <w:lang w:val="es-ES_tradnl" w:eastAsia="ko-KR"/>
        </w:rPr>
        <w:t>FinTech</w:t>
      </w:r>
      <w:proofErr w:type="spellEnd"/>
      <w:r w:rsidRPr="002D1EFE">
        <w:rPr>
          <w:lang w:val="es-ES_tradnl" w:eastAsia="ko-KR"/>
        </w:rPr>
        <w:t xml:space="preserve"> y los servicios OTT?</w:t>
      </w:r>
    </w:p>
    <w:p w14:paraId="72518078" w14:textId="77777777" w:rsidR="00FF15CC" w:rsidRPr="002D1EFE" w:rsidRDefault="00FF15CC" w:rsidP="00FF15CC">
      <w:pPr>
        <w:pStyle w:val="enumlev1"/>
        <w:rPr>
          <w:lang w:val="es-ES_tradnl"/>
        </w:rPr>
      </w:pPr>
      <w:r w:rsidRPr="002D1EFE">
        <w:rPr>
          <w:rFonts w:eastAsia="Batang"/>
          <w:lang w:val="es-ES_tradnl"/>
        </w:rPr>
        <w:t>f)</w:t>
      </w:r>
      <w:r w:rsidRPr="002D1EFE">
        <w:rPr>
          <w:rFonts w:eastAsia="Batang"/>
          <w:lang w:val="es-ES_tradnl"/>
        </w:rPr>
        <w:tab/>
      </w:r>
      <w:r w:rsidRPr="002D1EFE">
        <w:rPr>
          <w:lang w:val="es-ES_tradnl" w:eastAsia="ko-KR"/>
        </w:rPr>
        <w:t>¿Cuáles son las soluciones globales para los servicios de aplicación seguros y sus aplicaciones</w:t>
      </w:r>
      <w:r w:rsidRPr="002D1EFE">
        <w:rPr>
          <w:lang w:val="es-ES_tradnl"/>
        </w:rPr>
        <w:t>?</w:t>
      </w:r>
    </w:p>
    <w:p w14:paraId="3BBA816B" w14:textId="77777777" w:rsidR="00FF15CC" w:rsidRPr="002D1EFE" w:rsidRDefault="00FF15CC" w:rsidP="00FF15CC">
      <w:pPr>
        <w:pStyle w:val="enumlev1"/>
        <w:rPr>
          <w:lang w:val="es-ES_tradnl" w:eastAsia="ko-KR"/>
        </w:rPr>
      </w:pPr>
      <w:r w:rsidRPr="002D1EFE">
        <w:rPr>
          <w:lang w:val="es-ES_tradnl" w:eastAsia="ko-KR"/>
        </w:rPr>
        <w:t>g)</w:t>
      </w:r>
      <w:r w:rsidRPr="002D1EFE">
        <w:rPr>
          <w:lang w:val="es-ES_tradnl" w:eastAsia="ko-KR"/>
        </w:rPr>
        <w:tab/>
        <w:t>¿Cómo definir una estrategia de protección de datos operativos y técnicos para los servicios de aplicación?</w:t>
      </w:r>
    </w:p>
    <w:p w14:paraId="7D03A93A" w14:textId="77777777" w:rsidR="00FF15CC" w:rsidRPr="002D1EFE" w:rsidRDefault="00FF15CC" w:rsidP="00FF15CC">
      <w:pPr>
        <w:pStyle w:val="enumlev1"/>
        <w:rPr>
          <w:lang w:val="es-ES_tradnl" w:eastAsia="ko-KR"/>
        </w:rPr>
      </w:pPr>
      <w:r w:rsidRPr="002D1EFE">
        <w:rPr>
          <w:lang w:val="es-ES_tradnl" w:eastAsia="ko-KR"/>
        </w:rPr>
        <w:t>h)</w:t>
      </w:r>
      <w:r w:rsidRPr="002D1EFE">
        <w:rPr>
          <w:lang w:val="es-ES_tradnl" w:eastAsia="ko-KR"/>
        </w:rPr>
        <w:tab/>
        <w:t>¿Cómo definir una estrategia de protección de la superficie de ataque de la inteligencia artificial?</w:t>
      </w:r>
    </w:p>
    <w:p w14:paraId="10802197" w14:textId="77777777" w:rsidR="00FF15CC" w:rsidRPr="002D1EFE" w:rsidRDefault="00FF15CC" w:rsidP="00FF15CC">
      <w:pPr>
        <w:pStyle w:val="Heading3"/>
        <w:rPr>
          <w:lang w:val="es-ES_tradnl"/>
        </w:rPr>
      </w:pPr>
      <w:bookmarkStart w:id="140" w:name="_Toc62629160"/>
      <w:bookmarkStart w:id="141" w:name="_Toc62629366"/>
      <w:bookmarkStart w:id="142" w:name="_Toc62629538"/>
      <w:bookmarkStart w:id="143" w:name="_Toc67427826"/>
      <w:r w:rsidRPr="002D1EFE">
        <w:rPr>
          <w:lang w:val="es-ES_tradnl"/>
        </w:rPr>
        <w:t>F.3</w:t>
      </w:r>
      <w:r w:rsidRPr="002D1EFE">
        <w:rPr>
          <w:lang w:val="es-ES_tradnl"/>
        </w:rPr>
        <w:tab/>
        <w:t>Tareas</w:t>
      </w:r>
      <w:bookmarkEnd w:id="140"/>
      <w:bookmarkEnd w:id="141"/>
      <w:bookmarkEnd w:id="142"/>
      <w:bookmarkEnd w:id="143"/>
    </w:p>
    <w:p w14:paraId="1E9559BA" w14:textId="77777777" w:rsidR="00FF15CC" w:rsidRPr="002D1EFE" w:rsidRDefault="00FF15CC" w:rsidP="00FF15CC">
      <w:pPr>
        <w:rPr>
          <w:lang w:val="es-ES_tradnl" w:eastAsia="ko-KR"/>
        </w:rPr>
      </w:pPr>
      <w:r w:rsidRPr="002D1EFE">
        <w:rPr>
          <w:lang w:val="es-ES_tradnl" w:eastAsia="ko-KR"/>
        </w:rPr>
        <w:t>Las tareas son, entre otras:</w:t>
      </w:r>
    </w:p>
    <w:p w14:paraId="629FED11" w14:textId="77777777" w:rsidR="00FF15CC" w:rsidRPr="002D1EFE" w:rsidRDefault="00FF15CC" w:rsidP="00FF15CC">
      <w:pPr>
        <w:pStyle w:val="enumlev1"/>
        <w:rPr>
          <w:lang w:val="es-ES_tradnl" w:eastAsia="ko-KR"/>
        </w:rPr>
      </w:pPr>
      <w:r w:rsidRPr="002D1EFE">
        <w:rPr>
          <w:rFonts w:eastAsia="Batang"/>
          <w:lang w:val="es-ES_tradnl"/>
        </w:rPr>
        <w:t>a)</w:t>
      </w:r>
      <w:r w:rsidRPr="002D1EFE">
        <w:rPr>
          <w:rFonts w:eastAsia="Batang"/>
          <w:lang w:val="es-ES_tradnl"/>
        </w:rPr>
        <w:tab/>
      </w:r>
      <w:r w:rsidRPr="002D1EFE">
        <w:rPr>
          <w:rFonts w:eastAsia="Gulim"/>
          <w:lang w:val="es-ES_tradnl"/>
        </w:rPr>
        <w:t>En colaboración con otras Comisiones de Estudio del UIT-T y otras organizaciones de normalización, en particular el JTC 1/SC 27 de ISO/CEI, preparar un conjunto de Recomendaciones que proporcionen soluciones de seguridad completas para los servicios de aplicaciones seguros</w:t>
      </w:r>
      <w:r w:rsidRPr="002D1EFE">
        <w:rPr>
          <w:lang w:val="es-ES_tradnl" w:eastAsia="ko-KR"/>
        </w:rPr>
        <w:t>.</w:t>
      </w:r>
    </w:p>
    <w:p w14:paraId="2C567D5E" w14:textId="77777777" w:rsidR="00FF15CC" w:rsidRPr="002D1EFE" w:rsidRDefault="00FF15CC" w:rsidP="00FF15CC">
      <w:pPr>
        <w:pStyle w:val="enumlev1"/>
        <w:rPr>
          <w:rFonts w:eastAsia="MS PGothic"/>
          <w:lang w:val="es-ES_tradnl"/>
        </w:rPr>
      </w:pPr>
      <w:r w:rsidRPr="002D1EFE">
        <w:rPr>
          <w:rFonts w:eastAsia="MS PGothic"/>
          <w:lang w:val="es-ES_tradnl"/>
        </w:rPr>
        <w:t>b)</w:t>
      </w:r>
      <w:r w:rsidRPr="002D1EFE">
        <w:rPr>
          <w:rFonts w:eastAsia="MS PGothic"/>
          <w:lang w:val="es-ES_tradnl"/>
        </w:rPr>
        <w:tab/>
        <w:t>Examinar las Recomendaciones UIT-T y las normas ISO/CEI relativas a los servicios de aplicación seguros.</w:t>
      </w:r>
    </w:p>
    <w:p w14:paraId="0D1450F9" w14:textId="77777777" w:rsidR="00FF15CC" w:rsidRPr="002D1EFE" w:rsidRDefault="00FF15CC" w:rsidP="00FF15CC">
      <w:pPr>
        <w:pStyle w:val="enumlev1"/>
        <w:rPr>
          <w:rFonts w:eastAsia="Batang"/>
          <w:lang w:val="es-ES_tradnl"/>
        </w:rPr>
      </w:pPr>
      <w:r w:rsidRPr="002D1EFE">
        <w:rPr>
          <w:rFonts w:eastAsia="Batang"/>
          <w:lang w:val="es-ES_tradnl"/>
        </w:rPr>
        <w:t>c)</w:t>
      </w:r>
      <w:r w:rsidRPr="002D1EFE">
        <w:rPr>
          <w:rFonts w:eastAsia="Batang"/>
          <w:lang w:val="es-ES_tradnl"/>
        </w:rPr>
        <w:tab/>
        <w:t xml:space="preserve">Proseguir los estudios encaminados a definir los aspectos relativos a la seguridad para los servicios de aplicación seguros y los nuevos servicios, como los servicios </w:t>
      </w:r>
      <w:proofErr w:type="spellStart"/>
      <w:r w:rsidRPr="002D1EFE">
        <w:rPr>
          <w:rFonts w:eastAsia="Batang"/>
          <w:lang w:val="es-ES_tradnl"/>
        </w:rPr>
        <w:t>FinTech</w:t>
      </w:r>
      <w:proofErr w:type="spellEnd"/>
      <w:r w:rsidRPr="002D1EFE">
        <w:rPr>
          <w:rFonts w:eastAsia="Batang"/>
          <w:lang w:val="es-ES_tradnl"/>
        </w:rPr>
        <w:t xml:space="preserve"> y OTT.</w:t>
      </w:r>
    </w:p>
    <w:p w14:paraId="5F73216B" w14:textId="77777777" w:rsidR="00FF15CC" w:rsidRPr="002D1EFE" w:rsidRDefault="00FF15CC" w:rsidP="00FF15CC">
      <w:pPr>
        <w:pStyle w:val="enumlev1"/>
        <w:rPr>
          <w:rFonts w:eastAsia="MS PGothic"/>
          <w:lang w:val="es-ES_tradnl"/>
        </w:rPr>
      </w:pPr>
      <w:r w:rsidRPr="002D1EFE">
        <w:rPr>
          <w:rFonts w:eastAsia="Batang"/>
          <w:lang w:val="es-ES_tradnl"/>
        </w:rPr>
        <w:t>d)</w:t>
      </w:r>
      <w:r w:rsidRPr="002D1EFE">
        <w:rPr>
          <w:rFonts w:eastAsia="Batang"/>
          <w:lang w:val="es-ES_tradnl"/>
        </w:rPr>
        <w:tab/>
      </w:r>
      <w:r w:rsidRPr="002D1EFE">
        <w:rPr>
          <w:rFonts w:eastAsia="MS PGothic"/>
          <w:lang w:val="es-ES_tradnl"/>
        </w:rPr>
        <w:t>Estudiar y solucionar los problemas de seguridad y las amenazas en los servicios de aplicación seguros.</w:t>
      </w:r>
    </w:p>
    <w:p w14:paraId="5ED5F237" w14:textId="77777777" w:rsidR="00FF15CC" w:rsidRPr="002D1EFE" w:rsidRDefault="00FF15CC" w:rsidP="00FF15CC">
      <w:pPr>
        <w:pStyle w:val="enumlev1"/>
        <w:rPr>
          <w:lang w:val="es-ES_tradnl"/>
        </w:rPr>
      </w:pPr>
      <w:r w:rsidRPr="002D1EFE">
        <w:rPr>
          <w:rFonts w:eastAsia="Batang"/>
          <w:lang w:val="es-ES_tradnl"/>
        </w:rPr>
        <w:t>e)</w:t>
      </w:r>
      <w:r w:rsidRPr="002D1EFE">
        <w:rPr>
          <w:rFonts w:eastAsia="Batang"/>
          <w:lang w:val="es-ES_tradnl"/>
        </w:rPr>
        <w:tab/>
      </w:r>
      <w:r w:rsidRPr="002D1EFE">
        <w:rPr>
          <w:lang w:val="es-ES_tradnl"/>
        </w:rPr>
        <w:t>Estudiar y elaborar mecanismos de interconectividad para servicios de aplicación seguros.</w:t>
      </w:r>
    </w:p>
    <w:p w14:paraId="50BA1AD8" w14:textId="77777777" w:rsidR="00FF15CC" w:rsidRPr="002D1EFE" w:rsidRDefault="00FF15CC" w:rsidP="00FF15CC">
      <w:pPr>
        <w:pStyle w:val="enumlev1"/>
        <w:rPr>
          <w:lang w:val="es-ES_tradnl"/>
        </w:rPr>
      </w:pPr>
      <w:r w:rsidRPr="002D1EFE">
        <w:rPr>
          <w:lang w:val="es-ES_tradnl"/>
        </w:rPr>
        <w:t>f)</w:t>
      </w:r>
      <w:r w:rsidRPr="002D1EFE">
        <w:rPr>
          <w:lang w:val="es-ES_tradnl"/>
        </w:rPr>
        <w:tab/>
        <w:t>Estudiar y elaborar estrategias y Recomendaciones sobre los aspectos operativos y técnicos de la protección de datos para los servicios de aplicaciones.</w:t>
      </w:r>
    </w:p>
    <w:p w14:paraId="0EA4BBC5" w14:textId="77777777" w:rsidR="00FF15CC" w:rsidRPr="002D1EFE" w:rsidRDefault="00FF15CC" w:rsidP="00FF15CC">
      <w:pPr>
        <w:pStyle w:val="enumlev1"/>
        <w:rPr>
          <w:lang w:val="es-ES_tradnl"/>
        </w:rPr>
      </w:pPr>
      <w:r w:rsidRPr="002D1EFE">
        <w:rPr>
          <w:lang w:val="es-ES_tradnl"/>
        </w:rPr>
        <w:t>g)</w:t>
      </w:r>
      <w:r w:rsidRPr="002D1EFE">
        <w:rPr>
          <w:lang w:val="es-ES_tradnl"/>
        </w:rPr>
        <w:tab/>
        <w:t>Estudiar y elaborar estrategias y Recomendaciones para la protección de la superficie de ataque de la inteligencia artificial.</w:t>
      </w:r>
    </w:p>
    <w:p w14:paraId="60C42C3D"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5" w:history="1">
        <w:r w:rsidRPr="002D1EFE">
          <w:rPr>
            <w:rStyle w:val="Hyperlink"/>
            <w:lang w:val="es-ES_tradnl" w:eastAsia="en-US"/>
          </w:rPr>
          <w:t>https://www.itu.int/ITU-T/workprog/wp_search.aspx?sg=17</w:t>
        </w:r>
      </w:hyperlink>
      <w:r w:rsidRPr="002D1EFE">
        <w:rPr>
          <w:lang w:val="es-ES_tradnl"/>
        </w:rPr>
        <w:t>).</w:t>
      </w:r>
    </w:p>
    <w:p w14:paraId="60E1F86D" w14:textId="77777777" w:rsidR="00FF15CC" w:rsidRPr="002D1EFE" w:rsidRDefault="00FF15CC" w:rsidP="00F55974">
      <w:pPr>
        <w:pStyle w:val="Heading3"/>
        <w:rPr>
          <w:lang w:val="es-ES_tradnl"/>
        </w:rPr>
      </w:pPr>
      <w:bookmarkStart w:id="144" w:name="_Toc62629161"/>
      <w:bookmarkStart w:id="145" w:name="_Toc62629367"/>
      <w:bookmarkStart w:id="146" w:name="_Toc62629539"/>
      <w:bookmarkStart w:id="147" w:name="_Toc67427827"/>
      <w:r w:rsidRPr="002D1EFE">
        <w:rPr>
          <w:lang w:val="es-ES_tradnl"/>
        </w:rPr>
        <w:lastRenderedPageBreak/>
        <w:t>F.4</w:t>
      </w:r>
      <w:r w:rsidRPr="002D1EFE">
        <w:rPr>
          <w:lang w:val="es-ES_tradnl"/>
        </w:rPr>
        <w:tab/>
        <w:t>Relaciones</w:t>
      </w:r>
      <w:bookmarkEnd w:id="144"/>
      <w:bookmarkEnd w:id="145"/>
      <w:bookmarkEnd w:id="146"/>
      <w:bookmarkEnd w:id="147"/>
    </w:p>
    <w:p w14:paraId="58044663" w14:textId="77777777" w:rsidR="00FF15CC" w:rsidRPr="002D1EFE" w:rsidRDefault="00FF15CC" w:rsidP="00F55974">
      <w:pPr>
        <w:pStyle w:val="Headingb"/>
        <w:rPr>
          <w:lang w:val="es-ES_tradnl"/>
        </w:rPr>
      </w:pPr>
      <w:r w:rsidRPr="002D1EFE">
        <w:rPr>
          <w:lang w:val="es-ES_tradnl"/>
        </w:rPr>
        <w:t>Líneas de Acción de la CMSI</w:t>
      </w:r>
    </w:p>
    <w:p w14:paraId="370D272C" w14:textId="77777777" w:rsidR="00FF15CC" w:rsidRPr="002D1EFE" w:rsidRDefault="00FF15CC" w:rsidP="00F55974">
      <w:pPr>
        <w:rPr>
          <w:lang w:val="es-ES_tradnl"/>
        </w:rPr>
      </w:pPr>
      <w:r w:rsidRPr="002D1EFE">
        <w:rPr>
          <w:lang w:val="es-ES_tradnl"/>
        </w:rPr>
        <w:t>C5.</w:t>
      </w:r>
    </w:p>
    <w:p w14:paraId="0EA48958" w14:textId="77777777" w:rsidR="00FF15CC" w:rsidRPr="002D1EFE" w:rsidRDefault="00FF15CC" w:rsidP="00F55974">
      <w:pPr>
        <w:pStyle w:val="Headingb"/>
        <w:rPr>
          <w:lang w:val="es-ES_tradnl"/>
        </w:rPr>
      </w:pPr>
      <w:r w:rsidRPr="002D1EFE">
        <w:rPr>
          <w:lang w:val="es-ES_tradnl"/>
        </w:rPr>
        <w:t>Objetivos de Desarrollo Sostenible</w:t>
      </w:r>
    </w:p>
    <w:p w14:paraId="5935BDF3" w14:textId="77777777" w:rsidR="00FF15CC" w:rsidRPr="002D1EFE" w:rsidRDefault="00FF15CC" w:rsidP="00F55974">
      <w:pPr>
        <w:rPr>
          <w:lang w:val="es-ES_tradnl"/>
        </w:rPr>
      </w:pPr>
      <w:r w:rsidRPr="002D1EFE">
        <w:rPr>
          <w:lang w:val="es-ES_tradnl"/>
        </w:rPr>
        <w:t>–</w:t>
      </w:r>
    </w:p>
    <w:p w14:paraId="7DC4E9F7" w14:textId="77777777" w:rsidR="00FF15CC" w:rsidRPr="002D1EFE" w:rsidRDefault="00FF15CC" w:rsidP="00F55974">
      <w:pPr>
        <w:pStyle w:val="Headingb"/>
        <w:rPr>
          <w:lang w:val="es-ES_tradnl"/>
        </w:rPr>
      </w:pPr>
      <w:r w:rsidRPr="002D1EFE">
        <w:rPr>
          <w:lang w:val="es-ES_tradnl"/>
        </w:rPr>
        <w:t>Recomendaciones</w:t>
      </w:r>
    </w:p>
    <w:p w14:paraId="0650AF01" w14:textId="77777777" w:rsidR="00FF15CC" w:rsidRPr="002D1EFE" w:rsidRDefault="00FF15CC" w:rsidP="00F55974">
      <w:pPr>
        <w:rPr>
          <w:lang w:val="es-ES_tradnl"/>
        </w:rPr>
      </w:pPr>
      <w:r w:rsidRPr="002D1EFE">
        <w:rPr>
          <w:lang w:val="es-ES_tradnl"/>
        </w:rPr>
        <w:t>Serie X.800 y otras relacionadas con la seguridad.</w:t>
      </w:r>
    </w:p>
    <w:p w14:paraId="60568005" w14:textId="77777777" w:rsidR="00FF15CC" w:rsidRPr="002D1EFE" w:rsidRDefault="00FF15CC" w:rsidP="00F55974">
      <w:pPr>
        <w:pStyle w:val="Headingb"/>
        <w:rPr>
          <w:lang w:val="es-ES_tradnl"/>
        </w:rPr>
      </w:pPr>
      <w:r w:rsidRPr="002D1EFE">
        <w:rPr>
          <w:lang w:val="es-ES_tradnl"/>
        </w:rPr>
        <w:t>Cuestiones</w:t>
      </w:r>
    </w:p>
    <w:p w14:paraId="717A24AB" w14:textId="77777777" w:rsidR="00FF15CC" w:rsidRPr="002D1EFE" w:rsidRDefault="00FF15CC" w:rsidP="00F55974">
      <w:pPr>
        <w:rPr>
          <w:lang w:val="es-ES_tradnl"/>
        </w:rPr>
      </w:pPr>
      <w:r w:rsidRPr="002D1EFE">
        <w:rPr>
          <w:lang w:val="es-ES_tradnl"/>
        </w:rPr>
        <w:t>Cuestiones 1/17, 2/17, 3/17, 4/17, 6/17, 8/17, 10/17, 11/17, 14/17, 15/17, 7/13 y 13/17 del UIT</w:t>
      </w:r>
      <w:r w:rsidRPr="002D1EFE">
        <w:rPr>
          <w:lang w:val="es-ES_tradnl"/>
        </w:rPr>
        <w:noBreakHyphen/>
        <w:t>T.</w:t>
      </w:r>
    </w:p>
    <w:p w14:paraId="75DDA0B0" w14:textId="77777777" w:rsidR="00FF15CC" w:rsidRPr="002D1EFE" w:rsidRDefault="00FF15CC" w:rsidP="00F55974">
      <w:pPr>
        <w:pStyle w:val="Headingb"/>
        <w:rPr>
          <w:lang w:val="es-ES_tradnl"/>
        </w:rPr>
      </w:pPr>
      <w:r w:rsidRPr="002D1EFE">
        <w:rPr>
          <w:lang w:val="es-ES_tradnl"/>
        </w:rPr>
        <w:t>Comisiones de Estudio</w:t>
      </w:r>
    </w:p>
    <w:p w14:paraId="526A87C8" w14:textId="77777777" w:rsidR="00FF15CC" w:rsidRPr="002D1EFE" w:rsidRDefault="00FF15CC" w:rsidP="00F55974">
      <w:pPr>
        <w:rPr>
          <w:lang w:val="es-ES_tradnl"/>
        </w:rPr>
      </w:pPr>
      <w:r w:rsidRPr="002D1EFE">
        <w:rPr>
          <w:lang w:val="es-ES_tradnl"/>
        </w:rPr>
        <w:t>CE 2, 9, 11, 13, 16 y 20 del UIT-T.</w:t>
      </w:r>
    </w:p>
    <w:p w14:paraId="5BE7E9A2" w14:textId="77777777" w:rsidR="00FF15CC" w:rsidRPr="002D1EFE" w:rsidRDefault="00FF15CC" w:rsidP="00F55974">
      <w:pPr>
        <w:pStyle w:val="Headingb"/>
        <w:rPr>
          <w:lang w:val="es-ES_tradnl"/>
        </w:rPr>
      </w:pPr>
      <w:r w:rsidRPr="002D1EFE">
        <w:rPr>
          <w:lang w:val="es-ES_tradnl"/>
        </w:rPr>
        <w:t>Entidades de normalización</w:t>
      </w:r>
    </w:p>
    <w:p w14:paraId="6AFACDDB" w14:textId="77777777" w:rsidR="00FF15CC" w:rsidRPr="002D1EFE" w:rsidRDefault="00FF15CC" w:rsidP="00F55974">
      <w:pPr>
        <w:rPr>
          <w:lang w:val="es-ES_tradnl"/>
        </w:rPr>
      </w:pPr>
      <w:r w:rsidRPr="002D1EFE">
        <w:rPr>
          <w:lang w:val="es-ES_tradnl"/>
        </w:rPr>
        <w:t xml:space="preserve">Grupo Especial sobre Ingeniería de Internet (IETF); Instituto Europeo de Normas de Telecomunicación (ETSI); Asociación GSM (GSMA); JTC 1/SC 27 de ISO/CEI; JTC 1/SC 42 de ISO/CEI; ISO/TC 68; ISO/TC 307; Iniciativa </w:t>
      </w:r>
      <w:proofErr w:type="spellStart"/>
      <w:r w:rsidRPr="002D1EFE">
        <w:rPr>
          <w:lang w:val="es-ES_tradnl"/>
        </w:rPr>
        <w:t>Kantara</w:t>
      </w:r>
      <w:proofErr w:type="spellEnd"/>
      <w:r w:rsidRPr="002D1EFE">
        <w:rPr>
          <w:lang w:val="es-ES_tradnl"/>
        </w:rPr>
        <w:t>; Organización para el Desarrollo de Normas relativas a la Información Estructurada (OASIS); Alianza móvil abierta (OMA); Consorcio WWW (W3C).</w:t>
      </w:r>
    </w:p>
    <w:p w14:paraId="32B83AE1" w14:textId="77777777" w:rsidR="00FF15CC" w:rsidRPr="002D1EFE" w:rsidRDefault="00FF15CC" w:rsidP="00F55974">
      <w:pPr>
        <w:pStyle w:val="Headingb"/>
        <w:rPr>
          <w:lang w:val="es-ES_tradnl"/>
        </w:rPr>
      </w:pPr>
      <w:r w:rsidRPr="002D1EFE">
        <w:rPr>
          <w:lang w:val="es-ES_tradnl"/>
        </w:rPr>
        <w:t>Otras entidades</w:t>
      </w:r>
    </w:p>
    <w:p w14:paraId="60B78801" w14:textId="77777777" w:rsidR="00FF15CC" w:rsidRPr="002D1EFE" w:rsidRDefault="00FF15CC" w:rsidP="00F55974">
      <w:pPr>
        <w:rPr>
          <w:lang w:val="es-ES_tradnl"/>
        </w:rPr>
      </w:pPr>
      <w:r w:rsidRPr="002D1EFE">
        <w:rPr>
          <w:lang w:val="es-ES_tradnl"/>
        </w:rPr>
        <w:t>Consejo de Europa (COE); Agencia Europea de Seguridad de las Redes y la Información (ENISA); Alianza "</w:t>
      </w:r>
      <w:proofErr w:type="spellStart"/>
      <w:r w:rsidRPr="002D1EFE">
        <w:rPr>
          <w:lang w:val="es-ES_tradnl"/>
        </w:rPr>
        <w:t>Fast</w:t>
      </w:r>
      <w:proofErr w:type="spellEnd"/>
      <w:r w:rsidRPr="002D1EFE">
        <w:rPr>
          <w:lang w:val="es-ES_tradnl"/>
        </w:rPr>
        <w:t xml:space="preserve"> </w:t>
      </w:r>
      <w:proofErr w:type="spellStart"/>
      <w:r w:rsidRPr="002D1EFE">
        <w:rPr>
          <w:lang w:val="es-ES_tradnl"/>
        </w:rPr>
        <w:t>Identity</w:t>
      </w:r>
      <w:proofErr w:type="spellEnd"/>
      <w:r w:rsidRPr="002D1EFE">
        <w:rPr>
          <w:lang w:val="es-ES_tradnl"/>
        </w:rPr>
        <w:t xml:space="preserve"> Online" (FIDO); Alianza Internacional Multilateral contra las </w:t>
      </w:r>
      <w:proofErr w:type="spellStart"/>
      <w:r w:rsidRPr="002D1EFE">
        <w:rPr>
          <w:lang w:val="es-ES_tradnl"/>
        </w:rPr>
        <w:t>Ciberamenazas</w:t>
      </w:r>
      <w:proofErr w:type="spellEnd"/>
      <w:r w:rsidRPr="002D1EFE">
        <w:rPr>
          <w:lang w:val="es-ES_tradnl"/>
        </w:rPr>
        <w:t xml:space="preserve"> (IMPACT).</w:t>
      </w:r>
    </w:p>
    <w:p w14:paraId="7BE96607" w14:textId="77777777" w:rsidR="00FF15CC" w:rsidRPr="002D1EFE" w:rsidRDefault="00FF15CC" w:rsidP="00F55974">
      <w:pPr>
        <w:rPr>
          <w:lang w:val="es-ES_tradnl"/>
        </w:rPr>
      </w:pPr>
      <w:r w:rsidRPr="002D1EFE">
        <w:rPr>
          <w:lang w:val="es-ES_tradnl"/>
        </w:rPr>
        <w:br w:type="page"/>
      </w:r>
    </w:p>
    <w:p w14:paraId="43FC0850" w14:textId="60A8EDFD" w:rsidR="00FF15CC" w:rsidRPr="002D1EFE" w:rsidRDefault="00FF15CC" w:rsidP="00FF15CC">
      <w:pPr>
        <w:pStyle w:val="Heading2"/>
        <w:rPr>
          <w:lang w:val="es-ES_tradnl"/>
        </w:rPr>
      </w:pPr>
      <w:bookmarkStart w:id="148" w:name="_Toc62629162"/>
      <w:bookmarkStart w:id="149" w:name="_Toc62629368"/>
      <w:bookmarkStart w:id="150" w:name="_Toc62629540"/>
      <w:bookmarkStart w:id="151" w:name="_Toc67427828"/>
      <w:r w:rsidRPr="002D1EFE">
        <w:rPr>
          <w:lang w:val="es-ES_tradnl"/>
        </w:rPr>
        <w:lastRenderedPageBreak/>
        <w:t>G</w:t>
      </w:r>
      <w:r w:rsidRPr="002D1EFE">
        <w:rPr>
          <w:lang w:val="es-ES_tradnl"/>
        </w:rPr>
        <w:tab/>
      </w:r>
      <w:r>
        <w:rPr>
          <w:lang w:val="es-ES_tradnl"/>
        </w:rPr>
        <w:t xml:space="preserve">Cuestión 8/17 </w:t>
      </w:r>
      <w:r w:rsidRPr="00FF15CC">
        <w:rPr>
          <w:lang w:val="es-ES_tradnl"/>
        </w:rPr>
        <w:t>–</w:t>
      </w:r>
      <w:r w:rsidRPr="002D1EFE">
        <w:rPr>
          <w:lang w:val="es-ES_tradnl"/>
        </w:rPr>
        <w:t xml:space="preserve"> Seguridad de la infraestructura de computación en la nube y macrodatos</w:t>
      </w:r>
      <w:bookmarkEnd w:id="148"/>
      <w:bookmarkEnd w:id="149"/>
      <w:bookmarkEnd w:id="150"/>
      <w:bookmarkEnd w:id="151"/>
    </w:p>
    <w:p w14:paraId="36D7C2F3" w14:textId="77777777" w:rsidR="00FF15CC" w:rsidRPr="002D1EFE" w:rsidRDefault="00FF15CC" w:rsidP="00FF15CC">
      <w:pPr>
        <w:pStyle w:val="Questionhistory"/>
        <w:rPr>
          <w:lang w:val="es-ES_tradnl"/>
        </w:rPr>
      </w:pPr>
      <w:r w:rsidRPr="002D1EFE">
        <w:rPr>
          <w:lang w:val="es-ES_tradnl"/>
        </w:rPr>
        <w:t>(Continuación de la Cuestión 8/17)</w:t>
      </w:r>
    </w:p>
    <w:p w14:paraId="0E5EAE9C" w14:textId="77777777" w:rsidR="00FF15CC" w:rsidRPr="002D1EFE" w:rsidRDefault="00FF15CC" w:rsidP="00FF15CC">
      <w:pPr>
        <w:pStyle w:val="Heading3"/>
        <w:rPr>
          <w:lang w:val="es-ES_tradnl"/>
        </w:rPr>
      </w:pPr>
      <w:bookmarkStart w:id="152" w:name="_Toc62629163"/>
      <w:bookmarkStart w:id="153" w:name="_Toc62629369"/>
      <w:bookmarkStart w:id="154" w:name="_Toc62629541"/>
      <w:bookmarkStart w:id="155" w:name="_Toc67427829"/>
      <w:r w:rsidRPr="002D1EFE">
        <w:rPr>
          <w:lang w:val="es-ES_tradnl"/>
        </w:rPr>
        <w:t>G.1</w:t>
      </w:r>
      <w:r w:rsidRPr="002D1EFE">
        <w:rPr>
          <w:lang w:val="es-ES_tradnl"/>
        </w:rPr>
        <w:tab/>
        <w:t>Motivación</w:t>
      </w:r>
      <w:bookmarkEnd w:id="152"/>
      <w:bookmarkEnd w:id="153"/>
      <w:bookmarkEnd w:id="154"/>
      <w:bookmarkEnd w:id="155"/>
    </w:p>
    <w:p w14:paraId="615D5157" w14:textId="77777777" w:rsidR="00FF15CC" w:rsidRPr="002D1EFE" w:rsidRDefault="00FF15CC" w:rsidP="00FF15CC">
      <w:pPr>
        <w:rPr>
          <w:lang w:val="es-ES_tradnl"/>
        </w:rPr>
      </w:pPr>
      <w:r w:rsidRPr="002D1EFE">
        <w:rPr>
          <w:lang w:val="es-ES_tradnl"/>
        </w:rPr>
        <w:t xml:space="preserve">La computación en la nube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w:t>
      </w:r>
      <w:proofErr w:type="gramStart"/>
      <w:r w:rsidRPr="002D1EFE">
        <w:rPr>
          <w:lang w:val="es-ES_tradnl"/>
        </w:rPr>
        <w:t>gestión mínima o una interacción mínima</w:t>
      </w:r>
      <w:proofErr w:type="gramEnd"/>
      <w:r w:rsidRPr="002D1EFE">
        <w:rPr>
          <w:lang w:val="es-ES_tradnl"/>
        </w:rPr>
        <w:t xml:space="preserve"> con el proveedor de servicio. El modelo de computación en la nube tiene cinco características esenciales (por demanda, suministro a través de un amplio acceso a la red, agrupación de recursos, elasticidad rápida, autoservicio y servicios medidos), cinco categorías de servicios de computación en la nube, a saber, </w:t>
      </w:r>
      <w:r w:rsidRPr="002D1EFE">
        <w:rPr>
          <w:i/>
          <w:iCs/>
          <w:lang w:val="es-ES_tradnl"/>
        </w:rPr>
        <w:t>software</w:t>
      </w:r>
      <w:r w:rsidRPr="002D1EFE">
        <w:rPr>
          <w:lang w:val="es-ES_tradnl"/>
        </w:rPr>
        <w:t xml:space="preserve"> como servicio (SaaS, </w:t>
      </w:r>
      <w:r w:rsidRPr="002D1EFE">
        <w:rPr>
          <w:i/>
          <w:iCs/>
          <w:lang w:val="es-ES_tradnl"/>
        </w:rPr>
        <w:t xml:space="preserve">software as a </w:t>
      </w:r>
      <w:proofErr w:type="spellStart"/>
      <w:r w:rsidRPr="002D1EFE">
        <w:rPr>
          <w:i/>
          <w:iCs/>
          <w:lang w:val="es-ES_tradnl"/>
        </w:rPr>
        <w:t>service</w:t>
      </w:r>
      <w:proofErr w:type="spellEnd"/>
      <w:r w:rsidRPr="002D1EFE">
        <w:rPr>
          <w:lang w:val="es-ES_tradnl"/>
        </w:rPr>
        <w:t>), comunicación como servicio (</w:t>
      </w:r>
      <w:proofErr w:type="spellStart"/>
      <w:r w:rsidRPr="002D1EFE">
        <w:rPr>
          <w:lang w:val="es-ES_tradnl"/>
        </w:rPr>
        <w:t>CaaS</w:t>
      </w:r>
      <w:proofErr w:type="spellEnd"/>
      <w:r w:rsidRPr="002D1EFE">
        <w:rPr>
          <w:lang w:val="es-ES_tradnl"/>
        </w:rPr>
        <w:t xml:space="preserve">, </w:t>
      </w:r>
      <w:proofErr w:type="spellStart"/>
      <w:r w:rsidRPr="002D1EFE">
        <w:rPr>
          <w:i/>
          <w:iCs/>
          <w:lang w:val="es-ES_tradnl"/>
        </w:rPr>
        <w:t>communication</w:t>
      </w:r>
      <w:proofErr w:type="spellEnd"/>
      <w:r w:rsidRPr="002D1EFE">
        <w:rPr>
          <w:i/>
          <w:iCs/>
          <w:lang w:val="es-ES_tradnl"/>
        </w:rPr>
        <w:t xml:space="preserve"> as a </w:t>
      </w:r>
      <w:proofErr w:type="spellStart"/>
      <w:r w:rsidRPr="002D1EFE">
        <w:rPr>
          <w:i/>
          <w:iCs/>
          <w:lang w:val="es-ES_tradnl"/>
        </w:rPr>
        <w:t>service</w:t>
      </w:r>
      <w:proofErr w:type="spellEnd"/>
      <w:r w:rsidRPr="002D1EFE">
        <w:rPr>
          <w:lang w:val="es-ES_tradnl"/>
        </w:rPr>
        <w:t xml:space="preserve">), plataforma como servicio (PaaS, </w:t>
      </w:r>
      <w:proofErr w:type="spellStart"/>
      <w:r w:rsidRPr="002D1EFE">
        <w:rPr>
          <w:i/>
          <w:iCs/>
          <w:lang w:val="es-ES_tradnl"/>
        </w:rPr>
        <w:t>platform</w:t>
      </w:r>
      <w:proofErr w:type="spellEnd"/>
      <w:r w:rsidRPr="002D1EFE">
        <w:rPr>
          <w:i/>
          <w:iCs/>
          <w:lang w:val="es-ES_tradnl"/>
        </w:rPr>
        <w:t xml:space="preserve"> as a </w:t>
      </w:r>
      <w:proofErr w:type="spellStart"/>
      <w:r w:rsidRPr="002D1EFE">
        <w:rPr>
          <w:i/>
          <w:iCs/>
          <w:lang w:val="es-ES_tradnl"/>
        </w:rPr>
        <w:t>service</w:t>
      </w:r>
      <w:proofErr w:type="spellEnd"/>
      <w:r w:rsidRPr="002D1EFE">
        <w:rPr>
          <w:lang w:val="es-ES_tradnl"/>
        </w:rPr>
        <w:t xml:space="preserve">), infraestructura como servicio (IaaS, </w:t>
      </w:r>
      <w:proofErr w:type="spellStart"/>
      <w:r w:rsidRPr="002D1EFE">
        <w:rPr>
          <w:i/>
          <w:iCs/>
          <w:lang w:val="es-ES_tradnl"/>
        </w:rPr>
        <w:t>infrastructure</w:t>
      </w:r>
      <w:proofErr w:type="spellEnd"/>
      <w:r w:rsidRPr="002D1EFE">
        <w:rPr>
          <w:i/>
          <w:iCs/>
          <w:lang w:val="es-ES_tradnl"/>
        </w:rPr>
        <w:t xml:space="preserve"> as a </w:t>
      </w:r>
      <w:proofErr w:type="spellStart"/>
      <w:r w:rsidRPr="002D1EFE">
        <w:rPr>
          <w:i/>
          <w:iCs/>
          <w:lang w:val="es-ES_tradnl"/>
        </w:rPr>
        <w:t>service</w:t>
      </w:r>
      <w:proofErr w:type="spellEnd"/>
      <w:r w:rsidRPr="002D1EFE">
        <w:rPr>
          <w:lang w:val="es-ES_tradnl"/>
        </w:rPr>
        <w:t>) y red como servicio (</w:t>
      </w:r>
      <w:proofErr w:type="spellStart"/>
      <w:r w:rsidRPr="002D1EFE">
        <w:rPr>
          <w:lang w:val="es-ES_tradnl"/>
        </w:rPr>
        <w:t>NaaS</w:t>
      </w:r>
      <w:proofErr w:type="spellEnd"/>
      <w:r w:rsidRPr="002D1EFE">
        <w:rPr>
          <w:lang w:val="es-ES_tradnl"/>
        </w:rPr>
        <w:t xml:space="preserve">, </w:t>
      </w:r>
      <w:proofErr w:type="spellStart"/>
      <w:r w:rsidRPr="002D1EFE">
        <w:rPr>
          <w:i/>
          <w:iCs/>
          <w:lang w:val="es-ES_tradnl"/>
        </w:rPr>
        <w:t>network</w:t>
      </w:r>
      <w:proofErr w:type="spellEnd"/>
      <w:r w:rsidRPr="002D1EFE">
        <w:rPr>
          <w:i/>
          <w:iCs/>
          <w:lang w:val="es-ES_tradnl"/>
        </w:rPr>
        <w:t xml:space="preserve"> as a </w:t>
      </w:r>
      <w:proofErr w:type="spellStart"/>
      <w:r w:rsidRPr="002D1EFE">
        <w:rPr>
          <w:i/>
          <w:iCs/>
          <w:lang w:val="es-ES_tradnl"/>
        </w:rPr>
        <w:t>service</w:t>
      </w:r>
      <w:proofErr w:type="spellEnd"/>
      <w:r w:rsidRPr="002D1EFE">
        <w:rPr>
          <w:lang w:val="es-ES_tradnl"/>
        </w:rPr>
        <w:t>), y de diferentes modelos de despliegue (público, privado, híbrido...), así como ampliación flexible de tipos de suministro de servicios (central, regional, periférico...). El hecho de que la computación en la nube se haya convertido en la opción preferida para el descubrimiento, la externalización, la composición y la reutilización del servicio en los flujos de trabajo, las aplicaciones y las aplicaciones de comunicaciones pone de manifiesto la necesidad de que sea segura.</w:t>
      </w:r>
    </w:p>
    <w:p w14:paraId="5406590F" w14:textId="77777777" w:rsidR="00FF15CC" w:rsidRPr="002D1EFE" w:rsidRDefault="00FF15CC" w:rsidP="00FF15CC">
      <w:pPr>
        <w:rPr>
          <w:lang w:val="es-ES_tradnl"/>
        </w:rPr>
      </w:pPr>
      <w:r w:rsidRPr="002D1EFE">
        <w:rPr>
          <w:lang w:val="es-ES_tradnl"/>
        </w:rPr>
        <w:t xml:space="preserve">Entre los beneficios que se prevé reportará la computación en la nube se cuentan la configuración flexible y dinámica de recursos y la administración más simple y automatizada de la infraestructura de TI. La virtualización permite compartir recursos prácticamente ilimitados con mejoras progresivas y una reducción masiva de los costos de gestión de la infraestructura. La introducción de la computación periférica permite distribuir las capacidades de la nube en la periferia de la red. Así se logran implementaciones de servicios en la nube que tienen una latencia baja y determinista y una alta fiabilidad. Sin embargo, los sistemas abiertos, los recursos compartidos y el </w:t>
      </w:r>
      <w:proofErr w:type="spellStart"/>
      <w:r w:rsidRPr="002D1EFE">
        <w:rPr>
          <w:lang w:val="es-ES_tradnl"/>
        </w:rPr>
        <w:t>interfuncionamiento</w:t>
      </w:r>
      <w:proofErr w:type="spellEnd"/>
      <w:r w:rsidRPr="002D1EFE">
        <w:rPr>
          <w:lang w:val="es-ES_tradnl"/>
        </w:rPr>
        <w:t xml:space="preserve"> inherente de la nube y la periferia suscitan inquietudes de seguridad, probablemente el más importante obstáculo a la adopción de la computación en la nube. Pasar a la nube implica dejar atrás los sistemas de TI propios, tradicionales y seguros para pasar a infraestructuras abiertas de tipo nube y no seguras. Es, por tanto, necesario un replanteamiento total de la seguridad.</w:t>
      </w:r>
    </w:p>
    <w:p w14:paraId="12938837" w14:textId="77777777" w:rsidR="00FF15CC" w:rsidRPr="002D1EFE" w:rsidRDefault="00FF15CC" w:rsidP="00FF15CC">
      <w:pPr>
        <w:rPr>
          <w:lang w:val="es-ES_tradnl"/>
        </w:rPr>
      </w:pPr>
      <w:r w:rsidRPr="002D1EFE">
        <w:rPr>
          <w:lang w:val="es-ES_tradnl"/>
        </w:rPr>
        <w:t>Durante años la computación en la nube fue considerada una tecnología de la información centrada en el servicio y controlada por los actores de Internet. Sin embargo, los actores de telecomunicaciones cumplen una importante función en el mercado y ecosistema emergentes de la computación en la nube. Dado que los servicios en nube se entregan a través de las redes de telecomunicaciones, los actores de telecomunicaciones deben garantizar un alto nivel de seguridad. Una protección de seguridad fuerte, pero flexible, será fundamental para habilitar todo el ecosistema y el mercado de la nube, especialmente cuando la computación periférica brinda una distribución más local de los recursos de la nube. Así se complican las relaciones entre las implementaciones periféricas, regionales y centrales de la nube.</w:t>
      </w:r>
    </w:p>
    <w:p w14:paraId="40DD71CF" w14:textId="77777777" w:rsidR="00FF15CC" w:rsidRPr="002D1EFE" w:rsidRDefault="00FF15CC" w:rsidP="00FF15CC">
      <w:pPr>
        <w:rPr>
          <w:lang w:val="es-ES_tradnl"/>
        </w:rPr>
      </w:pPr>
      <w:r w:rsidRPr="002D1EFE">
        <w:rPr>
          <w:lang w:val="es-ES_tradnl"/>
        </w:rPr>
        <w:t xml:space="preserve">Además, la utilización flexible de grandes recursos en el entorno de computación en la nube hará posibles nuevos servicios de seguridad que las actuales defensas no pueden ofrecer (por ejemplo, servicios </w:t>
      </w:r>
      <w:proofErr w:type="spellStart"/>
      <w:r w:rsidRPr="002D1EFE">
        <w:rPr>
          <w:i/>
          <w:iCs/>
          <w:lang w:val="es-ES_tradnl"/>
        </w:rPr>
        <w:t>anti-</w:t>
      </w:r>
      <w:proofErr w:type="gramStart"/>
      <w:r w:rsidRPr="002D1EFE">
        <w:rPr>
          <w:i/>
          <w:iCs/>
          <w:lang w:val="es-ES_tradnl"/>
        </w:rPr>
        <w:t>malware</w:t>
      </w:r>
      <w:proofErr w:type="spellEnd"/>
      <w:proofErr w:type="gramEnd"/>
      <w:r w:rsidRPr="002D1EFE">
        <w:rPr>
          <w:lang w:val="es-ES_tradnl"/>
        </w:rPr>
        <w:t xml:space="preserve"> como servicio en nube).</w:t>
      </w:r>
    </w:p>
    <w:p w14:paraId="0A63E526" w14:textId="77777777" w:rsidR="00FF15CC" w:rsidRPr="002D1EFE" w:rsidRDefault="00FF15CC" w:rsidP="00FF15CC">
      <w:pPr>
        <w:keepNext/>
        <w:keepLines/>
        <w:rPr>
          <w:lang w:val="es-ES_tradnl"/>
        </w:rPr>
      </w:pPr>
      <w:r w:rsidRPr="002D1EFE">
        <w:rPr>
          <w:lang w:val="es-ES_tradnl"/>
        </w:rPr>
        <w:lastRenderedPageBreak/>
        <w:t xml:space="preserve">Se entiende por macrodatos las tecnologías, el conjunto de herramientas, los datos y los análisis utilizados en el procesamiento de grandes volúmenes de datos. A medida que el volumen de datos crece exponencialmente y se convierte en un activo esencial de las redes de telecomunicaciones/TIC, los conjuntos de datos masivos se analizan con la ayuda de la computación en la nube a fin de determinar patrones y relaciones que de otro modo permanecerían ocultos. Los procesos básicos de los macrodatos, como la recopilación, el almacenamiento, el análisis, la gestión y la visualización de </w:t>
      </w:r>
      <w:proofErr w:type="gramStart"/>
      <w:r w:rsidRPr="002D1EFE">
        <w:rPr>
          <w:lang w:val="es-ES_tradnl"/>
        </w:rPr>
        <w:t>los mismos</w:t>
      </w:r>
      <w:proofErr w:type="gramEnd"/>
      <w:r w:rsidRPr="002D1EFE">
        <w:rPr>
          <w:lang w:val="es-ES_tradnl"/>
        </w:rPr>
        <w:t>, se consigue gracias a la computación en la nube, ya que los grandes datos no podrían transferirse y analizarse rápidamente utilizando las tecnologías tradicionales (por ejemplo, los macrodatos como servicio). Por consiguiente, es necesario estudiar qué tipo de medidas de seguridad la computación en la nube podrá ofrecer en un futuro próximo. En las Recomendaciones UIT-T X.1601, X.1602 y X.1631 se formulan una serie de Recomendaciones relativas al servicio de seguridad en el marco general de la seguridad en nube, la arquitectura y el marco general, la seguridad en nube entre capas y la seguridad específica de los servicios de red. Hoy en día resulta fundamental dar seguridad a los servicios de voz, multimedios e identidad, los servicios de garantía de la información, los servicios de identidad y datos y los servicios de emergencia disponibles en la computación en la nube. Con esta Cuestión se pretenden elaborar nuevas Recomendaciones, basadas en la parte 5 del Informe técnico del Grupo Temático sobre computación en la nube, sobre:</w:t>
      </w:r>
    </w:p>
    <w:p w14:paraId="355A9934" w14:textId="77777777" w:rsidR="00FF15CC" w:rsidRPr="002D1EFE" w:rsidRDefault="00FF15CC" w:rsidP="00FF15CC">
      <w:pPr>
        <w:pStyle w:val="enumlev1"/>
        <w:rPr>
          <w:lang w:val="es-ES_tradnl"/>
        </w:rPr>
      </w:pPr>
      <w:r w:rsidRPr="002D1EFE">
        <w:rPr>
          <w:lang w:val="es-ES_tradnl"/>
        </w:rPr>
        <w:t>–</w:t>
      </w:r>
      <w:r w:rsidRPr="002D1EFE">
        <w:rPr>
          <w:lang w:val="es-ES_tradnl"/>
        </w:rPr>
        <w:tab/>
        <w:t>elaboración de directrices y prácticas idóneas sobre cómo proporcionar seguridad en un entorno de computación en la nube;</w:t>
      </w:r>
    </w:p>
    <w:p w14:paraId="6FB434C8" w14:textId="77777777" w:rsidR="00FF15CC" w:rsidRPr="002D1EFE" w:rsidRDefault="00FF15CC" w:rsidP="00FF15CC">
      <w:pPr>
        <w:pStyle w:val="enumlev1"/>
        <w:rPr>
          <w:lang w:val="es-ES_tradnl"/>
        </w:rPr>
      </w:pPr>
      <w:r w:rsidRPr="002D1EFE">
        <w:rPr>
          <w:lang w:val="es-ES_tradnl"/>
        </w:rPr>
        <w:t>–</w:t>
      </w:r>
      <w:r w:rsidRPr="002D1EFE">
        <w:rPr>
          <w:lang w:val="es-ES_tradnl"/>
        </w:rPr>
        <w:tab/>
        <w:t>definición de amenazas y requisitos de seguridad, y aclaración de las responsabilidades que incumben a cada uno de los actores principales y sus correspondientes funciones en el ecosistema de la computación en la nube;</w:t>
      </w:r>
    </w:p>
    <w:p w14:paraId="6F59D523" w14:textId="77777777" w:rsidR="00FF15CC" w:rsidRPr="002D1EFE" w:rsidRDefault="00FF15CC" w:rsidP="00FF15CC">
      <w:pPr>
        <w:pStyle w:val="enumlev1"/>
        <w:rPr>
          <w:lang w:val="es-ES_tradnl"/>
        </w:rPr>
      </w:pPr>
      <w:r w:rsidRPr="002D1EFE">
        <w:rPr>
          <w:lang w:val="es-ES_tradnl"/>
        </w:rPr>
        <w:t>–</w:t>
      </w:r>
      <w:r w:rsidRPr="002D1EFE">
        <w:rPr>
          <w:lang w:val="es-ES_tradnl"/>
        </w:rPr>
        <w:tab/>
        <w:t>arquitectura de seguridad basada en la arquitectura de referencia definida por la C18/13;</w:t>
      </w:r>
    </w:p>
    <w:p w14:paraId="6452A2EA" w14:textId="77777777" w:rsidR="00FF15CC" w:rsidRPr="002D1EFE" w:rsidRDefault="00FF15CC" w:rsidP="00FF15CC">
      <w:pPr>
        <w:pStyle w:val="enumlev1"/>
        <w:rPr>
          <w:lang w:val="es-ES_tradnl"/>
        </w:rPr>
      </w:pPr>
      <w:r w:rsidRPr="002D1EFE">
        <w:rPr>
          <w:lang w:val="es-ES_tradnl"/>
        </w:rPr>
        <w:t>–</w:t>
      </w:r>
      <w:r w:rsidRPr="002D1EFE">
        <w:rPr>
          <w:lang w:val="es-ES_tradnl"/>
        </w:rPr>
        <w:tab/>
        <w:t>gestión de seguridad y tecnologías de auditoria para la gestión de confianza.</w:t>
      </w:r>
    </w:p>
    <w:p w14:paraId="5140C6F2" w14:textId="77777777" w:rsidR="00FF15CC" w:rsidRPr="002D1EFE" w:rsidRDefault="00FF15CC" w:rsidP="00FF15CC">
      <w:pPr>
        <w:rPr>
          <w:lang w:val="es-ES_tradnl"/>
        </w:rPr>
      </w:pPr>
      <w:r w:rsidRPr="002D1EFE">
        <w:rPr>
          <w:lang w:val="es-ES_tradnl"/>
        </w:rPr>
        <w:t>La Cuestión 8/17 colaborará con Cuestiones afines, como 2/17, 3/17, 4/17, 7/17, 10/17 y 11/17, para elaborar Recomendaciones sobre seguridad en la computación en la nube.</w:t>
      </w:r>
    </w:p>
    <w:p w14:paraId="3D1D06E2" w14:textId="77777777" w:rsidR="00FF15CC" w:rsidRPr="002D1EFE" w:rsidRDefault="00FF15CC" w:rsidP="00FF15CC">
      <w:pPr>
        <w:rPr>
          <w:lang w:val="es-ES_tradnl"/>
        </w:rPr>
      </w:pPr>
      <w:r w:rsidRPr="002D1EFE">
        <w:rPr>
          <w:lang w:val="es-ES_tradnl"/>
        </w:rPr>
        <w:t>Recomendaciones bajo la responsabilidad de esta Cuestión al 3 de septiembre de 2020: X.1601, X.1602, X.1603, X.1606, X.1631,</w:t>
      </w:r>
      <w:r w:rsidRPr="002D1EFE">
        <w:rPr>
          <w:rFonts w:eastAsia="Malgun Gothic"/>
          <w:lang w:val="es-ES_tradnl"/>
        </w:rPr>
        <w:t xml:space="preserve"> </w:t>
      </w:r>
      <w:r w:rsidRPr="002D1EFE">
        <w:rPr>
          <w:lang w:val="es-ES_tradnl"/>
        </w:rPr>
        <w:t>X.1641, X.1642, X.1750 y X.1751.</w:t>
      </w:r>
    </w:p>
    <w:p w14:paraId="1D9DE532" w14:textId="77777777" w:rsidR="00FF15CC" w:rsidRPr="002D1EFE" w:rsidRDefault="00FF15CC" w:rsidP="00FF15CC">
      <w:pPr>
        <w:rPr>
          <w:lang w:val="es-ES_tradnl"/>
        </w:rPr>
      </w:pPr>
      <w:r w:rsidRPr="002D1EFE">
        <w:rPr>
          <w:rFonts w:eastAsia="Gulim"/>
          <w:lang w:val="es-ES_tradnl"/>
        </w:rPr>
        <w:t>Textos en preparación:</w:t>
      </w:r>
      <w:r w:rsidRPr="002D1EFE">
        <w:rPr>
          <w:rFonts w:eastAsia="Malgun Gothic"/>
          <w:lang w:val="es-ES_tradnl"/>
        </w:rPr>
        <w:t xml:space="preserve"> </w:t>
      </w:r>
      <w:proofErr w:type="spellStart"/>
      <w:proofErr w:type="gramStart"/>
      <w:r w:rsidRPr="002D1EFE">
        <w:rPr>
          <w:lang w:val="es-ES_tradnl"/>
        </w:rPr>
        <w:t>X.BaaS</w:t>
      </w:r>
      <w:proofErr w:type="gramEnd"/>
      <w:r w:rsidRPr="002D1EFE">
        <w:rPr>
          <w:lang w:val="es-ES_tradnl"/>
        </w:rPr>
        <w:t>-sec</w:t>
      </w:r>
      <w:proofErr w:type="spellEnd"/>
      <w:r w:rsidRPr="002D1EFE">
        <w:rPr>
          <w:lang w:val="es-ES_tradnl"/>
        </w:rPr>
        <w:t xml:space="preserve">, </w:t>
      </w:r>
      <w:proofErr w:type="spellStart"/>
      <w:r w:rsidRPr="002D1EFE">
        <w:rPr>
          <w:lang w:val="es-ES_tradnl"/>
        </w:rPr>
        <w:t>X.sgBDIP</w:t>
      </w:r>
      <w:proofErr w:type="spellEnd"/>
      <w:r w:rsidRPr="002D1EFE">
        <w:rPr>
          <w:lang w:val="es-ES_tradnl"/>
        </w:rPr>
        <w:t xml:space="preserve">, </w:t>
      </w:r>
      <w:proofErr w:type="spellStart"/>
      <w:r w:rsidRPr="002D1EFE">
        <w:rPr>
          <w:lang w:val="es-ES_tradnl"/>
        </w:rPr>
        <w:t>X.sgcc</w:t>
      </w:r>
      <w:proofErr w:type="spellEnd"/>
      <w:r w:rsidRPr="002D1EFE">
        <w:rPr>
          <w:lang w:val="es-ES_tradnl"/>
        </w:rPr>
        <w:t>, X.sr-</w:t>
      </w:r>
      <w:proofErr w:type="spellStart"/>
      <w:r w:rsidRPr="002D1EFE">
        <w:rPr>
          <w:lang w:val="es-ES_tradnl"/>
        </w:rPr>
        <w:t>cphr</w:t>
      </w:r>
      <w:proofErr w:type="spellEnd"/>
      <w:r w:rsidRPr="002D1EFE">
        <w:rPr>
          <w:lang w:val="es-ES_tradnl"/>
        </w:rPr>
        <w:t xml:space="preserve">, </w:t>
      </w:r>
      <w:proofErr w:type="spellStart"/>
      <w:r w:rsidRPr="002D1EFE">
        <w:rPr>
          <w:lang w:val="es-ES_tradnl"/>
        </w:rPr>
        <w:t>X.sgdc</w:t>
      </w:r>
      <w:proofErr w:type="spellEnd"/>
      <w:r w:rsidRPr="002D1EFE">
        <w:rPr>
          <w:lang w:val="es-ES_tradnl"/>
        </w:rPr>
        <w:t xml:space="preserve">, </w:t>
      </w:r>
      <w:proofErr w:type="spellStart"/>
      <w:r w:rsidRPr="002D1EFE">
        <w:rPr>
          <w:lang w:val="es-ES_tradnl"/>
        </w:rPr>
        <w:t>X.sgmc</w:t>
      </w:r>
      <w:proofErr w:type="spellEnd"/>
      <w:r w:rsidRPr="002D1EFE">
        <w:rPr>
          <w:lang w:val="es-ES_tradnl"/>
        </w:rPr>
        <w:t xml:space="preserve">, </w:t>
      </w:r>
      <w:proofErr w:type="spellStart"/>
      <w:r w:rsidRPr="002D1EFE">
        <w:rPr>
          <w:lang w:val="es-ES_tradnl"/>
        </w:rPr>
        <w:t>X.nssa-cc</w:t>
      </w:r>
      <w:proofErr w:type="spellEnd"/>
      <w:r w:rsidRPr="002D1EFE">
        <w:rPr>
          <w:lang w:val="es-ES_tradnl"/>
        </w:rPr>
        <w:t xml:space="preserve"> y </w:t>
      </w:r>
      <w:proofErr w:type="spellStart"/>
      <w:r w:rsidRPr="002D1EFE">
        <w:rPr>
          <w:lang w:val="es-ES_tradnl"/>
        </w:rPr>
        <w:t>TR.fssvs</w:t>
      </w:r>
      <w:proofErr w:type="spellEnd"/>
      <w:r w:rsidRPr="002D1EFE">
        <w:rPr>
          <w:lang w:val="es-ES_tradnl"/>
        </w:rPr>
        <w:t>.</w:t>
      </w:r>
    </w:p>
    <w:p w14:paraId="4D6E6184" w14:textId="77777777" w:rsidR="00FF15CC" w:rsidRPr="002D1EFE" w:rsidRDefault="00FF15CC" w:rsidP="00FF15CC">
      <w:pPr>
        <w:pStyle w:val="Heading3"/>
        <w:rPr>
          <w:lang w:val="es-ES_tradnl"/>
        </w:rPr>
      </w:pPr>
      <w:bookmarkStart w:id="156" w:name="_Toc62629164"/>
      <w:bookmarkStart w:id="157" w:name="_Toc62629370"/>
      <w:bookmarkStart w:id="158" w:name="_Toc62629542"/>
      <w:bookmarkStart w:id="159" w:name="_Toc67427830"/>
      <w:r w:rsidRPr="002D1EFE">
        <w:rPr>
          <w:lang w:val="es-ES_tradnl"/>
        </w:rPr>
        <w:t>G.2</w:t>
      </w:r>
      <w:r w:rsidRPr="002D1EFE">
        <w:rPr>
          <w:lang w:val="es-ES_tradnl"/>
        </w:rPr>
        <w:tab/>
        <w:t>Cuestión</w:t>
      </w:r>
      <w:bookmarkEnd w:id="156"/>
      <w:bookmarkEnd w:id="157"/>
      <w:bookmarkEnd w:id="158"/>
      <w:bookmarkEnd w:id="159"/>
    </w:p>
    <w:p w14:paraId="1E9FE131" w14:textId="77777777" w:rsidR="00FF15CC" w:rsidRPr="002D1EFE" w:rsidRDefault="00FF15CC" w:rsidP="00FF15CC">
      <w:pPr>
        <w:rPr>
          <w:lang w:val="es-ES_tradnl"/>
        </w:rPr>
      </w:pPr>
      <w:r w:rsidRPr="002D1EFE">
        <w:rPr>
          <w:lang w:val="es-ES_tradnl"/>
        </w:rPr>
        <w:t>Los temas de estudio son, aunque no exclusivamente, los siguientes:</w:t>
      </w:r>
    </w:p>
    <w:p w14:paraId="768EDF47" w14:textId="77777777" w:rsidR="00FF15CC" w:rsidRPr="002D1EFE" w:rsidRDefault="00FF15CC" w:rsidP="00FF15CC">
      <w:pPr>
        <w:pStyle w:val="enumlev1"/>
        <w:rPr>
          <w:lang w:val="es-ES_tradnl"/>
        </w:rPr>
      </w:pPr>
      <w:r w:rsidRPr="002D1EFE">
        <w:rPr>
          <w:lang w:val="es-ES_tradnl"/>
        </w:rPr>
        <w:t>a)</w:t>
      </w:r>
      <w:r w:rsidRPr="002D1EFE">
        <w:rPr>
          <w:lang w:val="es-ES_tradnl"/>
        </w:rPr>
        <w:tab/>
        <w:t xml:space="preserve">¿Qué nuevas Recomendaciones u otro tipo de documentos conviene elaborar para los principales actores, como proveedores de servicios, usuarios de servicios y asociados en los servicios, así como otras partes interesadas de la industria, a fin de promover la seguridad de todo el ecosistema de computación en la nube, incluida la seguridad de la computación en la nube, la seguridad de la computación periférica, la seguridad del </w:t>
      </w:r>
      <w:proofErr w:type="spellStart"/>
      <w:r w:rsidRPr="002D1EFE">
        <w:rPr>
          <w:lang w:val="es-ES_tradnl"/>
        </w:rPr>
        <w:t>interfuncionamiento</w:t>
      </w:r>
      <w:proofErr w:type="spellEnd"/>
      <w:r w:rsidRPr="002D1EFE">
        <w:rPr>
          <w:lang w:val="es-ES_tradnl"/>
        </w:rPr>
        <w:t>, etc.?</w:t>
      </w:r>
    </w:p>
    <w:p w14:paraId="621895C3" w14:textId="77777777" w:rsidR="00FF15CC" w:rsidRPr="002D1EFE" w:rsidRDefault="00FF15CC" w:rsidP="00FF15CC">
      <w:pPr>
        <w:pStyle w:val="enumlev1"/>
        <w:rPr>
          <w:lang w:val="es-ES_tradnl"/>
        </w:rPr>
      </w:pPr>
      <w:r w:rsidRPr="002D1EFE">
        <w:rPr>
          <w:lang w:val="es-ES_tradnl"/>
        </w:rPr>
        <w:t>b)</w:t>
      </w:r>
      <w:r w:rsidRPr="002D1EFE">
        <w:rPr>
          <w:lang w:val="es-ES_tradnl"/>
        </w:rPr>
        <w:tab/>
        <w:t>¿Qué nuevas Recomendaciones se han de elaborar sobre la arquitectura de seguridad y la organización de las funcionalidades de seguridad de acuerdo con la arquitectura de referencia?</w:t>
      </w:r>
    </w:p>
    <w:p w14:paraId="64363420" w14:textId="77777777" w:rsidR="00FF15CC" w:rsidRPr="002D1EFE" w:rsidRDefault="00FF15CC" w:rsidP="00FF15CC">
      <w:pPr>
        <w:pStyle w:val="enumlev1"/>
        <w:rPr>
          <w:lang w:val="es-ES_tradnl"/>
        </w:rPr>
      </w:pPr>
      <w:r w:rsidRPr="002D1EFE">
        <w:rPr>
          <w:lang w:val="es-ES_tradnl"/>
        </w:rPr>
        <w:t>c)</w:t>
      </w:r>
      <w:r w:rsidRPr="002D1EFE">
        <w:rPr>
          <w:lang w:val="es-ES_tradnl"/>
        </w:rPr>
        <w:tab/>
        <w:t>¿Qué nuevas Recomendaciones se han de elaborar sobre los mecanismos de garantía, las tecnologías de auditoría y la evaluación de riesgos conexos para crear confianza entre los diferentes actores?</w:t>
      </w:r>
    </w:p>
    <w:p w14:paraId="0E7AAB1C" w14:textId="77777777" w:rsidR="00FF15CC" w:rsidRPr="002D1EFE" w:rsidRDefault="00FF15CC" w:rsidP="00FF15CC">
      <w:pPr>
        <w:pStyle w:val="enumlev1"/>
        <w:rPr>
          <w:lang w:val="es-ES_tradnl"/>
        </w:rPr>
      </w:pPr>
      <w:r w:rsidRPr="002D1EFE">
        <w:rPr>
          <w:lang w:val="es-ES_tradnl"/>
        </w:rPr>
        <w:lastRenderedPageBreak/>
        <w:t>d)</w:t>
      </w:r>
      <w:r w:rsidRPr="002D1EFE">
        <w:rPr>
          <w:lang w:val="es-ES_tradnl"/>
        </w:rPr>
        <w:tab/>
        <w:t>¿Qué nuevas Recomendaciones se han de elaborar sobre soluciones de seguridad, prácticas idóneas o directrices para la seguridad de la plataforma de macrodatos e infraestructura?</w:t>
      </w:r>
    </w:p>
    <w:p w14:paraId="130311D7" w14:textId="77777777" w:rsidR="00FF15CC" w:rsidRPr="002D1EFE" w:rsidRDefault="00FF15CC" w:rsidP="00FF15CC">
      <w:pPr>
        <w:pStyle w:val="enumlev1"/>
        <w:rPr>
          <w:lang w:val="es-ES_tradnl"/>
        </w:rPr>
      </w:pPr>
      <w:r w:rsidRPr="002D1EFE">
        <w:rPr>
          <w:lang w:val="es-ES_tradnl"/>
        </w:rPr>
        <w:t>e)</w:t>
      </w:r>
      <w:r w:rsidRPr="002D1EFE">
        <w:rPr>
          <w:lang w:val="es-ES_tradnl"/>
        </w:rPr>
        <w:tab/>
        <w:t>¿Con qué otras Cuestiones, Comisiones de Estudio y organismos de normalización será necesario colaborar para minimizar la duplicación de esfuerzos?</w:t>
      </w:r>
    </w:p>
    <w:p w14:paraId="77D00F36" w14:textId="77777777" w:rsidR="00FF15CC" w:rsidRPr="002D1EFE" w:rsidRDefault="00FF15CC" w:rsidP="00FF15CC">
      <w:pPr>
        <w:pStyle w:val="enumlev1"/>
        <w:rPr>
          <w:lang w:val="es-ES_tradnl"/>
        </w:rPr>
      </w:pPr>
      <w:r w:rsidRPr="002D1EFE">
        <w:rPr>
          <w:lang w:val="es-ES_tradnl"/>
        </w:rPr>
        <w:t>f)</w:t>
      </w:r>
      <w:r w:rsidRPr="002D1EFE">
        <w:rPr>
          <w:lang w:val="es-ES_tradnl"/>
        </w:rPr>
        <w:tab/>
        <w:t>¿Cómo se debe desarrollar la seguridad como servicio para proteger los sistemas de telecomunicaciones/TIC?</w:t>
      </w:r>
    </w:p>
    <w:p w14:paraId="03E48DF8" w14:textId="77777777" w:rsidR="00FF15CC" w:rsidRPr="002D1EFE" w:rsidRDefault="00FF15CC" w:rsidP="00FF15CC">
      <w:pPr>
        <w:pStyle w:val="Heading3"/>
        <w:rPr>
          <w:lang w:val="es-ES_tradnl"/>
        </w:rPr>
      </w:pPr>
      <w:bookmarkStart w:id="160" w:name="_Toc62629165"/>
      <w:bookmarkStart w:id="161" w:name="_Toc62629371"/>
      <w:bookmarkStart w:id="162" w:name="_Toc62629543"/>
      <w:bookmarkStart w:id="163" w:name="_Toc67427831"/>
      <w:r w:rsidRPr="002D1EFE">
        <w:rPr>
          <w:lang w:val="es-ES_tradnl"/>
        </w:rPr>
        <w:t>G.3</w:t>
      </w:r>
      <w:r w:rsidRPr="002D1EFE">
        <w:rPr>
          <w:lang w:val="es-ES_tradnl"/>
        </w:rPr>
        <w:tab/>
        <w:t>Tareas</w:t>
      </w:r>
      <w:bookmarkEnd w:id="160"/>
      <w:bookmarkEnd w:id="161"/>
      <w:bookmarkEnd w:id="162"/>
      <w:bookmarkEnd w:id="163"/>
    </w:p>
    <w:p w14:paraId="7227269A" w14:textId="77777777" w:rsidR="00FF15CC" w:rsidRPr="002D1EFE" w:rsidRDefault="00FF15CC" w:rsidP="00FF15CC">
      <w:pPr>
        <w:rPr>
          <w:lang w:val="es-ES_tradnl"/>
        </w:rPr>
      </w:pPr>
      <w:r w:rsidRPr="002D1EFE">
        <w:rPr>
          <w:lang w:val="es-ES_tradnl"/>
        </w:rPr>
        <w:t>Las tareas que se han de realizar son, aunque no exclusivamente, las siguientes:</w:t>
      </w:r>
    </w:p>
    <w:p w14:paraId="6300D509" w14:textId="77777777" w:rsidR="00FF15CC" w:rsidRPr="002D1EFE" w:rsidRDefault="00FF15CC" w:rsidP="00FF15CC">
      <w:pPr>
        <w:pStyle w:val="enumlev1"/>
        <w:rPr>
          <w:lang w:val="es-ES_tradnl"/>
        </w:rPr>
      </w:pPr>
      <w:r w:rsidRPr="002D1EFE">
        <w:rPr>
          <w:lang w:val="es-ES_tradnl"/>
        </w:rPr>
        <w:t>a)</w:t>
      </w:r>
      <w:r w:rsidRPr="002D1EFE">
        <w:rPr>
          <w:lang w:val="es-ES_tradnl"/>
        </w:rPr>
        <w:tab/>
        <w:t>Elaborar Recomendaciones o documentos de otro tipo para avanzar en la seguridad de la computación en la nube.</w:t>
      </w:r>
    </w:p>
    <w:p w14:paraId="31F9941C" w14:textId="77777777" w:rsidR="00FF15CC" w:rsidRPr="002D1EFE" w:rsidRDefault="00FF15CC" w:rsidP="00FF15CC">
      <w:pPr>
        <w:pStyle w:val="enumlev1"/>
        <w:rPr>
          <w:lang w:val="es-ES_tradnl"/>
        </w:rPr>
      </w:pPr>
      <w:r w:rsidRPr="002D1EFE">
        <w:rPr>
          <w:lang w:val="es-ES_tradnl"/>
        </w:rPr>
        <w:t>b)</w:t>
      </w:r>
      <w:r w:rsidRPr="002D1EFE">
        <w:rPr>
          <w:lang w:val="es-ES_tradnl"/>
        </w:rPr>
        <w:tab/>
        <w:t>Elaborar Recomendaciones para identificar las amenazas y requisitos de seguridad para los servicios de computación en la nube basándose en los requisitos generales de la computación en la nube especificados por la Comisión de Estudio 13 del UIT-T.</w:t>
      </w:r>
    </w:p>
    <w:p w14:paraId="4EB3C7D8" w14:textId="77777777" w:rsidR="00FF15CC" w:rsidRPr="002D1EFE" w:rsidRDefault="00FF15CC" w:rsidP="00FF15CC">
      <w:pPr>
        <w:pStyle w:val="enumlev1"/>
        <w:rPr>
          <w:lang w:val="es-ES_tradnl"/>
        </w:rPr>
      </w:pPr>
      <w:r w:rsidRPr="002D1EFE">
        <w:rPr>
          <w:lang w:val="es-ES_tradnl"/>
        </w:rPr>
        <w:t>c)</w:t>
      </w:r>
      <w:r w:rsidRPr="002D1EFE">
        <w:rPr>
          <w:lang w:val="es-ES_tradnl"/>
        </w:rPr>
        <w:tab/>
        <w:t>Elaborar Recomendaciones para definir la arquitectura de seguridad y organizar las funciones de seguridad de acuerdo con la arquitectura de referencia especificada por la Comisión de Estudio 13 del UIT-T.</w:t>
      </w:r>
    </w:p>
    <w:p w14:paraId="620682DB" w14:textId="77777777" w:rsidR="00FF15CC" w:rsidRPr="002D1EFE" w:rsidRDefault="00FF15CC" w:rsidP="00FF15CC">
      <w:pPr>
        <w:pStyle w:val="enumlev1"/>
        <w:rPr>
          <w:lang w:val="es-ES_tradnl"/>
        </w:rPr>
      </w:pPr>
      <w:r w:rsidRPr="002D1EFE">
        <w:rPr>
          <w:lang w:val="es-ES_tradnl"/>
        </w:rPr>
        <w:t>d)</w:t>
      </w:r>
      <w:r w:rsidRPr="002D1EFE">
        <w:rPr>
          <w:lang w:val="es-ES_tradnl"/>
        </w:rPr>
        <w:tab/>
        <w:t>Elaborar Recomendaciones para definir una arquitectura de seguridad fuerte, flexible y elástica y su aplicación a los sistemas de computación en la nube.</w:t>
      </w:r>
    </w:p>
    <w:p w14:paraId="2ED70026" w14:textId="77777777" w:rsidR="00FF15CC" w:rsidRPr="002D1EFE" w:rsidRDefault="00FF15CC" w:rsidP="00FF15CC">
      <w:pPr>
        <w:pStyle w:val="enumlev1"/>
        <w:rPr>
          <w:lang w:val="es-ES_tradnl"/>
        </w:rPr>
      </w:pPr>
      <w:r w:rsidRPr="002D1EFE">
        <w:rPr>
          <w:lang w:val="es-ES_tradnl"/>
        </w:rPr>
        <w:t>e)</w:t>
      </w:r>
      <w:r w:rsidRPr="002D1EFE">
        <w:rPr>
          <w:lang w:val="es-ES_tradnl"/>
        </w:rPr>
        <w:tab/>
        <w:t>Elaborar Recomendaciones para identificar los mecanismos de garantía, las tecnologías de auditoria, la evaluación de riesgos a fin de lograr relaciones de confianza en el ecosistema de la computación en la nube.</w:t>
      </w:r>
    </w:p>
    <w:p w14:paraId="092D7D90" w14:textId="77777777" w:rsidR="00FF15CC" w:rsidRPr="002D1EFE" w:rsidRDefault="00FF15CC" w:rsidP="00FF15CC">
      <w:pPr>
        <w:pStyle w:val="enumlev1"/>
        <w:rPr>
          <w:rFonts w:eastAsia="Malgun Gothic"/>
          <w:lang w:val="es-ES_tradnl" w:eastAsia="ko-KR"/>
        </w:rPr>
      </w:pPr>
      <w:r w:rsidRPr="002D1EFE">
        <w:rPr>
          <w:rFonts w:eastAsia="Malgun Gothic"/>
          <w:lang w:val="es-ES_tradnl" w:eastAsia="ko-KR"/>
        </w:rPr>
        <w:t>f)</w:t>
      </w:r>
      <w:r w:rsidRPr="002D1EFE">
        <w:rPr>
          <w:rFonts w:eastAsia="Malgun Gothic"/>
          <w:lang w:val="es-ES_tradnl" w:eastAsia="ko-KR"/>
        </w:rPr>
        <w:tab/>
        <w:t>Estudiar y elaborar Recomendaciones sobre la seguridad de las plataformas e infraestructuras de macrodatos en consonancia con la arquitectura de referencia especificada por la Comisión de Estudio 13 del UIT-T.</w:t>
      </w:r>
    </w:p>
    <w:p w14:paraId="3136A2EE" w14:textId="77777777" w:rsidR="00FF15CC" w:rsidRPr="002D1EFE" w:rsidRDefault="00FF15CC" w:rsidP="00FF15CC">
      <w:pPr>
        <w:pStyle w:val="enumlev1"/>
        <w:rPr>
          <w:lang w:val="es-ES_tradnl"/>
        </w:rPr>
      </w:pPr>
      <w:r w:rsidRPr="002D1EFE">
        <w:rPr>
          <w:rFonts w:eastAsia="Malgun Gothic"/>
          <w:lang w:val="es-ES_tradnl" w:eastAsia="ko-KR"/>
        </w:rPr>
        <w:t>g)</w:t>
      </w:r>
      <w:r w:rsidRPr="002D1EFE">
        <w:rPr>
          <w:rFonts w:eastAsia="Malgun Gothic"/>
          <w:lang w:val="es-ES_tradnl" w:eastAsia="ko-KR"/>
        </w:rPr>
        <w:tab/>
        <w:t>Asumir todas las actividades de la Comisión de Estudio 17 relativas a la seguridad de la computación en la nube y a la seguridad de las plataformas e infraestructuras de macrodatos</w:t>
      </w:r>
      <w:r w:rsidRPr="002D1EFE">
        <w:rPr>
          <w:lang w:val="es-ES_tradnl"/>
        </w:rPr>
        <w:t>.</w:t>
      </w:r>
    </w:p>
    <w:p w14:paraId="18153EFC" w14:textId="453031A1" w:rsidR="00FF15CC" w:rsidRDefault="00FF15CC" w:rsidP="00FF15CC">
      <w:pPr>
        <w:pStyle w:val="enumlev1"/>
        <w:rPr>
          <w:lang w:val="es-ES_tradnl"/>
        </w:rPr>
      </w:pPr>
      <w:r w:rsidRPr="002D1EFE">
        <w:rPr>
          <w:lang w:val="es-ES_tradnl"/>
        </w:rPr>
        <w:t>h)</w:t>
      </w:r>
      <w:r w:rsidRPr="002D1EFE">
        <w:rPr>
          <w:lang w:val="es-ES_tradnl"/>
        </w:rPr>
        <w:tab/>
        <w:t>Representar el trabajo de la Comisión de Estudio 17 en relación con la seguridad de la computación en la nube dentro de la Actividad de Coordinación Conjunta sobre computación en la nube.</w:t>
      </w:r>
    </w:p>
    <w:p w14:paraId="64ECCAD9" w14:textId="5B813778" w:rsidR="0035258E" w:rsidRPr="0035258E" w:rsidRDefault="0035258E" w:rsidP="0035258E">
      <w:r w:rsidRPr="002D1EFE">
        <w:rPr>
          <w:lang w:val="es-ES_tradnl"/>
        </w:rPr>
        <w:t>En el programa de trabajo de la Comisión de Estudio 17 se indica el estado actual del estudio de esta Cuestión (</w:t>
      </w:r>
      <w:hyperlink r:id="rId16" w:history="1">
        <w:r w:rsidRPr="002D1EFE">
          <w:rPr>
            <w:rStyle w:val="Hyperlink"/>
            <w:lang w:val="es-ES_tradnl" w:eastAsia="en-US"/>
          </w:rPr>
          <w:t>https://www.itu.int/ITU-T/workprog/wp_search.aspx?sg=17</w:t>
        </w:r>
      </w:hyperlink>
      <w:r w:rsidRPr="002D1EFE">
        <w:rPr>
          <w:lang w:val="es-ES_tradnl"/>
        </w:rPr>
        <w:t>).</w:t>
      </w:r>
    </w:p>
    <w:p w14:paraId="021DF7B5" w14:textId="77777777" w:rsidR="00FF15CC" w:rsidRPr="002D1EFE" w:rsidRDefault="00FF15CC" w:rsidP="00FF15CC">
      <w:pPr>
        <w:pStyle w:val="Heading3"/>
        <w:rPr>
          <w:lang w:val="es-ES_tradnl"/>
        </w:rPr>
      </w:pPr>
      <w:bookmarkStart w:id="164" w:name="_Toc62629166"/>
      <w:bookmarkStart w:id="165" w:name="_Toc62629372"/>
      <w:bookmarkStart w:id="166" w:name="_Toc62629544"/>
      <w:bookmarkStart w:id="167" w:name="_Toc67427832"/>
      <w:r w:rsidRPr="002D1EFE">
        <w:rPr>
          <w:lang w:val="es-ES_tradnl"/>
        </w:rPr>
        <w:t>G.4</w:t>
      </w:r>
      <w:r w:rsidRPr="002D1EFE">
        <w:rPr>
          <w:lang w:val="es-ES_tradnl"/>
        </w:rPr>
        <w:tab/>
        <w:t>Relaciones</w:t>
      </w:r>
      <w:bookmarkEnd w:id="164"/>
      <w:bookmarkEnd w:id="165"/>
      <w:bookmarkEnd w:id="166"/>
      <w:bookmarkEnd w:id="167"/>
    </w:p>
    <w:p w14:paraId="52B48A08" w14:textId="77777777" w:rsidR="00FF15CC" w:rsidRPr="002D1EFE" w:rsidRDefault="00FF15CC" w:rsidP="00FF15CC">
      <w:pPr>
        <w:pStyle w:val="Headingb"/>
        <w:rPr>
          <w:lang w:val="es-ES_tradnl"/>
        </w:rPr>
      </w:pPr>
      <w:r w:rsidRPr="002D1EFE">
        <w:rPr>
          <w:lang w:val="es-ES_tradnl"/>
        </w:rPr>
        <w:t>Recomendaciones</w:t>
      </w:r>
    </w:p>
    <w:p w14:paraId="73204659" w14:textId="77777777" w:rsidR="00FF15CC" w:rsidRPr="002D1EFE" w:rsidRDefault="00FF15CC" w:rsidP="00FF15CC">
      <w:pPr>
        <w:rPr>
          <w:lang w:val="es-ES_tradnl"/>
        </w:rPr>
      </w:pPr>
      <w:r w:rsidRPr="002D1EFE">
        <w:rPr>
          <w:lang w:val="es-ES_tradnl"/>
        </w:rPr>
        <w:t>Recomendaciones de la serie Y sobre computación en la nube.</w:t>
      </w:r>
    </w:p>
    <w:p w14:paraId="3837B553" w14:textId="77777777" w:rsidR="00FF15CC" w:rsidRPr="002D1EFE" w:rsidRDefault="00FF15CC" w:rsidP="00FF15CC">
      <w:pPr>
        <w:pStyle w:val="Headingb"/>
        <w:rPr>
          <w:lang w:val="es-ES_tradnl"/>
        </w:rPr>
      </w:pPr>
      <w:r w:rsidRPr="002D1EFE">
        <w:rPr>
          <w:lang w:val="es-ES_tradnl"/>
        </w:rPr>
        <w:t>Cuestiones</w:t>
      </w:r>
    </w:p>
    <w:p w14:paraId="4C3407B2" w14:textId="77777777" w:rsidR="00FF15CC" w:rsidRPr="002D1EFE" w:rsidRDefault="00FF15CC" w:rsidP="00FF15CC">
      <w:pPr>
        <w:rPr>
          <w:lang w:val="es-ES_tradnl"/>
        </w:rPr>
      </w:pPr>
      <w:r w:rsidRPr="002D1EFE">
        <w:rPr>
          <w:lang w:val="es-ES_tradnl"/>
        </w:rPr>
        <w:t>Cuestiones 1/17, 2/17, 3/17, 4/17, 7/17, 10/17, 11/17 y 15/17 del UIT-T.</w:t>
      </w:r>
    </w:p>
    <w:p w14:paraId="031809A4" w14:textId="77777777" w:rsidR="00FF15CC" w:rsidRPr="002D1EFE" w:rsidRDefault="00FF15CC" w:rsidP="00FF15CC">
      <w:pPr>
        <w:pStyle w:val="Headingb"/>
        <w:rPr>
          <w:lang w:val="es-ES_tradnl"/>
        </w:rPr>
      </w:pPr>
      <w:r w:rsidRPr="002D1EFE">
        <w:rPr>
          <w:lang w:val="es-ES_tradnl"/>
        </w:rPr>
        <w:t>Comisiones de Estudio</w:t>
      </w:r>
    </w:p>
    <w:p w14:paraId="4C36811D" w14:textId="77777777" w:rsidR="00FF15CC" w:rsidRPr="002D1EFE" w:rsidRDefault="00FF15CC" w:rsidP="00FF15CC">
      <w:pPr>
        <w:rPr>
          <w:lang w:val="es-ES_tradnl"/>
        </w:rPr>
      </w:pPr>
      <w:r w:rsidRPr="002D1EFE">
        <w:rPr>
          <w:lang w:val="es-ES_tradnl"/>
        </w:rPr>
        <w:t>CE 2, 13, 16 y 20 del UIT-T.</w:t>
      </w:r>
    </w:p>
    <w:p w14:paraId="620419A4" w14:textId="77777777" w:rsidR="00FF15CC" w:rsidRPr="002D1EFE" w:rsidRDefault="00FF15CC" w:rsidP="00FF15CC">
      <w:pPr>
        <w:pStyle w:val="Headingb"/>
        <w:rPr>
          <w:lang w:val="es-ES_tradnl"/>
        </w:rPr>
      </w:pPr>
      <w:r w:rsidRPr="002D1EFE">
        <w:rPr>
          <w:lang w:val="es-ES_tradnl"/>
        </w:rPr>
        <w:lastRenderedPageBreak/>
        <w:t>Organismos de normalización</w:t>
      </w:r>
    </w:p>
    <w:p w14:paraId="52588CD5" w14:textId="77777777" w:rsidR="00FF15CC" w:rsidRPr="002D1EFE" w:rsidRDefault="00FF15CC" w:rsidP="00FF15CC">
      <w:pPr>
        <w:rPr>
          <w:lang w:val="es-ES_tradnl"/>
        </w:rPr>
      </w:pPr>
      <w:r w:rsidRPr="002D1EFE">
        <w:rPr>
          <w:lang w:val="es-ES_tradnl"/>
        </w:rPr>
        <w:t>Grupo Especial sobre Ingeniería de Internet (IETF); JTC 1/SC 27 y SC 38 de ISO/CEI; Organización para el Desarrollo de Normas relativas a la Información Estructurada (OASIS); y otros organismos pertinentes que se puedan identificar.</w:t>
      </w:r>
    </w:p>
    <w:p w14:paraId="2A1FA291" w14:textId="77777777" w:rsidR="00FF15CC" w:rsidRPr="002D1EFE" w:rsidRDefault="00FF15CC" w:rsidP="00FF15CC">
      <w:pPr>
        <w:pStyle w:val="Headingb"/>
        <w:rPr>
          <w:lang w:val="es-ES_tradnl"/>
        </w:rPr>
      </w:pPr>
      <w:r w:rsidRPr="002D1EFE">
        <w:rPr>
          <w:lang w:val="es-ES_tradnl"/>
        </w:rPr>
        <w:t>Otras entidades</w:t>
      </w:r>
    </w:p>
    <w:p w14:paraId="1AAC70B1" w14:textId="77777777" w:rsidR="00FF15CC" w:rsidRPr="002D1EFE" w:rsidRDefault="00FF15CC" w:rsidP="00FF15CC">
      <w:pPr>
        <w:rPr>
          <w:lang w:val="es-ES_tradnl"/>
        </w:rPr>
      </w:pPr>
      <w:r w:rsidRPr="002D1EFE">
        <w:rPr>
          <w:lang w:val="es-ES_tradnl"/>
        </w:rPr>
        <w:t>Cloud Security Alliance (CSA); Grupo especial de gestión distribuida (DMTF).</w:t>
      </w:r>
    </w:p>
    <w:p w14:paraId="646BEBDF" w14:textId="77777777" w:rsidR="00FF15CC" w:rsidRPr="002D1EFE" w:rsidRDefault="00FF15CC" w:rsidP="00FF15CC">
      <w:pPr>
        <w:spacing w:before="0"/>
        <w:rPr>
          <w:lang w:val="es-ES_tradnl"/>
        </w:rPr>
      </w:pPr>
      <w:r w:rsidRPr="002D1EFE">
        <w:rPr>
          <w:lang w:val="es-ES_tradnl"/>
        </w:rPr>
        <w:br w:type="page"/>
      </w:r>
    </w:p>
    <w:p w14:paraId="1B44C559" w14:textId="6C09F15F" w:rsidR="00FF15CC" w:rsidRPr="002D1EFE" w:rsidRDefault="00FF15CC" w:rsidP="00FF15CC">
      <w:pPr>
        <w:pStyle w:val="Heading2"/>
        <w:rPr>
          <w:lang w:val="es-ES_tradnl"/>
        </w:rPr>
      </w:pPr>
      <w:bookmarkStart w:id="168" w:name="_Toc62629167"/>
      <w:bookmarkStart w:id="169" w:name="_Toc62629373"/>
      <w:bookmarkStart w:id="170" w:name="_Toc62629545"/>
      <w:bookmarkStart w:id="171" w:name="_Hlk49287790"/>
      <w:bookmarkStart w:id="172" w:name="_Toc67427833"/>
      <w:r w:rsidRPr="002D1EFE">
        <w:rPr>
          <w:lang w:val="es-ES_tradnl"/>
        </w:rPr>
        <w:lastRenderedPageBreak/>
        <w:t>H</w:t>
      </w:r>
      <w:r w:rsidRPr="002D1EFE">
        <w:rPr>
          <w:lang w:val="es-ES_tradnl"/>
        </w:rPr>
        <w:tab/>
      </w:r>
      <w:r>
        <w:rPr>
          <w:lang w:val="es-ES_tradnl"/>
        </w:rPr>
        <w:t xml:space="preserve">Cuestión 10/17 </w:t>
      </w:r>
      <w:r w:rsidRPr="00FF15CC">
        <w:rPr>
          <w:lang w:val="es-ES_tradnl"/>
        </w:rPr>
        <w:t>–</w:t>
      </w:r>
      <w:r w:rsidRPr="002D1EFE">
        <w:rPr>
          <w:lang w:val="es-ES_tradnl"/>
        </w:rPr>
        <w:t xml:space="preserve"> Arquitectura y mecanismos de gestión de identidades y </w:t>
      </w:r>
      <w:proofErr w:type="spellStart"/>
      <w:r w:rsidRPr="002D1EFE">
        <w:rPr>
          <w:lang w:val="es-ES_tradnl"/>
        </w:rPr>
        <w:t>telebiometría</w:t>
      </w:r>
      <w:bookmarkEnd w:id="168"/>
      <w:bookmarkEnd w:id="169"/>
      <w:bookmarkEnd w:id="170"/>
      <w:bookmarkEnd w:id="172"/>
      <w:proofErr w:type="spellEnd"/>
    </w:p>
    <w:bookmarkEnd w:id="171"/>
    <w:p w14:paraId="38539A0F" w14:textId="77777777" w:rsidR="00FF15CC" w:rsidRPr="002D1EFE" w:rsidRDefault="00FF15CC" w:rsidP="00FF15CC">
      <w:pPr>
        <w:pStyle w:val="Questionhistory"/>
        <w:rPr>
          <w:rFonts w:eastAsia="Gulim"/>
          <w:color w:val="000000"/>
          <w:lang w:val="es-ES_tradnl"/>
        </w:rPr>
      </w:pPr>
      <w:r w:rsidRPr="002D1EFE">
        <w:rPr>
          <w:rFonts w:eastAsia="Gulim"/>
          <w:lang w:val="es-ES_tradnl"/>
        </w:rPr>
        <w:t>(Continuación de las Cuestiones 9/17 y 10/17)</w:t>
      </w:r>
    </w:p>
    <w:p w14:paraId="7A4A0A29" w14:textId="77777777" w:rsidR="00FF15CC" w:rsidRPr="002D1EFE" w:rsidRDefault="00FF15CC" w:rsidP="00FF15CC">
      <w:pPr>
        <w:pStyle w:val="Heading3"/>
        <w:rPr>
          <w:lang w:val="es-ES_tradnl"/>
        </w:rPr>
      </w:pPr>
      <w:bookmarkStart w:id="173" w:name="_Toc62629168"/>
      <w:bookmarkStart w:id="174" w:name="_Toc62629374"/>
      <w:bookmarkStart w:id="175" w:name="_Toc62629546"/>
      <w:bookmarkStart w:id="176" w:name="_Toc67427834"/>
      <w:r w:rsidRPr="002D1EFE">
        <w:rPr>
          <w:lang w:val="es-ES_tradnl"/>
        </w:rPr>
        <w:t>H.1</w:t>
      </w:r>
      <w:r w:rsidRPr="002D1EFE">
        <w:rPr>
          <w:lang w:val="es-ES_tradnl"/>
        </w:rPr>
        <w:tab/>
        <w:t>Motivación</w:t>
      </w:r>
      <w:bookmarkEnd w:id="173"/>
      <w:bookmarkEnd w:id="174"/>
      <w:bookmarkEnd w:id="175"/>
      <w:bookmarkEnd w:id="176"/>
    </w:p>
    <w:p w14:paraId="0574C980" w14:textId="77777777" w:rsidR="00FF15CC" w:rsidRPr="002D1EFE" w:rsidRDefault="00FF15CC" w:rsidP="00FF15CC">
      <w:pPr>
        <w:rPr>
          <w:rFonts w:eastAsia="Gulim"/>
          <w:lang w:val="es-ES_tradnl"/>
        </w:rPr>
      </w:pPr>
      <w:r w:rsidRPr="002D1EFE">
        <w:rPr>
          <w:rFonts w:eastAsia="Gulim"/>
          <w:lang w:val="es-ES_tradnl"/>
        </w:rPr>
        <w:t xml:space="preserve">La biometría está ganando aceptación en las aplicaciones que realizan, entre otras cosas, la verificación de la identidad, como el comercio electrónico, la telemedicina y la </w:t>
      </w:r>
      <w:proofErr w:type="spellStart"/>
      <w:r w:rsidRPr="002D1EFE">
        <w:rPr>
          <w:rFonts w:eastAsia="Gulim"/>
          <w:lang w:val="es-ES_tradnl"/>
        </w:rPr>
        <w:t>cibersalud</w:t>
      </w:r>
      <w:proofErr w:type="spellEnd"/>
      <w:r w:rsidRPr="002D1EFE">
        <w:rPr>
          <w:rFonts w:eastAsia="Gulim"/>
          <w:lang w:val="es-ES_tradnl"/>
        </w:rPr>
        <w:t xml:space="preserve">. Los sistemas de aplicaciones biométricas presentan diversos problemas relacionados con la protección de datos operativos y técnicos, la fiabilidad y la seguridad de los datos biométricos para aplicaciones de bioseguridad y </w:t>
      </w:r>
      <w:proofErr w:type="spellStart"/>
      <w:r w:rsidRPr="002D1EFE">
        <w:rPr>
          <w:rFonts w:eastAsia="Gulim"/>
          <w:lang w:val="es-ES_tradnl"/>
        </w:rPr>
        <w:t>bioprotección</w:t>
      </w:r>
      <w:proofErr w:type="spellEnd"/>
      <w:r w:rsidRPr="002D1EFE">
        <w:rPr>
          <w:rFonts w:eastAsia="Gulim"/>
          <w:lang w:val="es-ES_tradnl"/>
        </w:rPr>
        <w:t>.</w:t>
      </w:r>
    </w:p>
    <w:p w14:paraId="6C62D7B0" w14:textId="77777777" w:rsidR="00FF15CC" w:rsidRPr="002D1EFE" w:rsidRDefault="00FF15CC" w:rsidP="00FF15CC">
      <w:pPr>
        <w:rPr>
          <w:rFonts w:eastAsia="Gulim"/>
          <w:lang w:val="es-ES_tradnl"/>
        </w:rPr>
      </w:pPr>
      <w:r w:rsidRPr="002D1EFE">
        <w:rPr>
          <w:rFonts w:eastAsia="Gulim"/>
          <w:lang w:val="es-ES_tradnl"/>
        </w:rPr>
        <w:t xml:space="preserve">La autenticación biométrica en el servidor se hace más complicada y exigente cuando se adopta la autenticación biométrica en un entorno de red abierto. Las aplicaciones de telecomunicaciones (como la </w:t>
      </w:r>
      <w:proofErr w:type="spellStart"/>
      <w:r w:rsidRPr="002D1EFE">
        <w:rPr>
          <w:rFonts w:eastAsia="Gulim"/>
          <w:lang w:val="es-ES_tradnl"/>
        </w:rPr>
        <w:t>telebiometría</w:t>
      </w:r>
      <w:proofErr w:type="spellEnd"/>
      <w:r w:rsidRPr="002D1EFE">
        <w:rPr>
          <w:rFonts w:eastAsia="Gulim"/>
          <w:lang w:val="es-ES_tradnl"/>
        </w:rPr>
        <w:t xml:space="preserve">) que utilizan terminales móviles y servicios de Internet exigen métodos de autenticación muy seguros y fáciles de utilizar. Es necesario especificar los requisitos para la utilización segura de los datos </w:t>
      </w:r>
      <w:proofErr w:type="spellStart"/>
      <w:r w:rsidRPr="002D1EFE">
        <w:rPr>
          <w:rFonts w:eastAsia="Gulim"/>
          <w:lang w:val="es-ES_tradnl"/>
        </w:rPr>
        <w:t>telebiométricos</w:t>
      </w:r>
      <w:proofErr w:type="spellEnd"/>
      <w:r w:rsidRPr="002D1EFE">
        <w:rPr>
          <w:rFonts w:eastAsia="Gulim"/>
          <w:lang w:val="es-ES_tradnl"/>
        </w:rPr>
        <w:t>, y con una mayor protección operativa y de los datos.</w:t>
      </w:r>
    </w:p>
    <w:p w14:paraId="26F970E0" w14:textId="77777777" w:rsidR="00FF15CC" w:rsidRPr="002D1EFE" w:rsidRDefault="00FF15CC" w:rsidP="00FF15CC">
      <w:pPr>
        <w:rPr>
          <w:rFonts w:eastAsia="Gulim"/>
          <w:lang w:val="es-ES_tradnl"/>
        </w:rPr>
      </w:pPr>
      <w:r w:rsidRPr="002D1EFE">
        <w:rPr>
          <w:rFonts w:eastAsia="Gulim"/>
          <w:lang w:val="es-ES_tradnl"/>
        </w:rPr>
        <w:t>Por gestión de identidades (</w:t>
      </w:r>
      <w:proofErr w:type="spellStart"/>
      <w:r w:rsidRPr="002D1EFE">
        <w:rPr>
          <w:rFonts w:eastAsia="Gulim"/>
          <w:lang w:val="es-ES_tradnl"/>
        </w:rPr>
        <w:t>IdM</w:t>
      </w:r>
      <w:proofErr w:type="spellEnd"/>
      <w:r w:rsidRPr="002D1EFE">
        <w:rPr>
          <w:rFonts w:eastAsia="Gulim"/>
          <w:lang w:val="es-ES_tradnl"/>
        </w:rPr>
        <w:t>) se entiende la gestión de la vida útil y utilización (creación, mantenimiento, utilización y revocación) de credenciales, identificadores, atributos y pautas que definen a entidades (por ejemplo, proveedores de servicios, usuarios finales, organizaciones, dispositivos de red, aplicaciones y servicios) con cierto nivel de confianza.</w:t>
      </w:r>
      <w:r w:rsidRPr="002D1EFE">
        <w:rPr>
          <w:lang w:val="es-ES_tradnl"/>
        </w:rPr>
        <w:t xml:space="preserve"> Dependiendo del contexto, una misma entidad puede tener varias identidades para distintos requisitos de seguridad y en varias ubicaciones.</w:t>
      </w:r>
      <w:r w:rsidRPr="002D1EFE">
        <w:rPr>
          <w:rFonts w:asciiTheme="majorBidi" w:hAnsiTheme="majorBidi" w:cstheme="majorBidi"/>
          <w:color w:val="000000" w:themeColor="text1"/>
          <w:lang w:val="es-ES_tradnl"/>
        </w:rPr>
        <w:t xml:space="preserve"> En función del modelo de identidad, el control de las identidades puede ser centralizado o descentralizado o una combinación de ambos. En las redes públicas, la </w:t>
      </w:r>
      <w:proofErr w:type="spellStart"/>
      <w:r w:rsidRPr="002D1EFE">
        <w:rPr>
          <w:rFonts w:asciiTheme="majorBidi" w:hAnsiTheme="majorBidi" w:cstheme="majorBidi"/>
          <w:color w:val="000000" w:themeColor="text1"/>
          <w:lang w:val="es-ES_tradnl"/>
        </w:rPr>
        <w:t>IdM</w:t>
      </w:r>
      <w:proofErr w:type="spellEnd"/>
      <w:r w:rsidRPr="002D1EFE">
        <w:rPr>
          <w:rFonts w:asciiTheme="majorBidi" w:hAnsiTheme="majorBidi" w:cstheme="majorBidi"/>
          <w:color w:val="000000" w:themeColor="text1"/>
          <w:lang w:val="es-ES_tradnl"/>
        </w:rPr>
        <w:t xml:space="preserve"> permite intercambiar información fiable entre entidades autorizadas. El intercambio se basa en la afirmación de identidades a través de sistemas distribuidos de múltiples proveedores de servicios. El intercambio también puede basarse en diversos entornos de servicios, como la nube y los 5G. La </w:t>
      </w:r>
      <w:proofErr w:type="spellStart"/>
      <w:r w:rsidRPr="002D1EFE">
        <w:rPr>
          <w:rFonts w:asciiTheme="majorBidi" w:hAnsiTheme="majorBidi" w:cstheme="majorBidi"/>
          <w:color w:val="000000" w:themeColor="text1"/>
          <w:lang w:val="es-ES_tradnl"/>
        </w:rPr>
        <w:t>IdM</w:t>
      </w:r>
      <w:proofErr w:type="spellEnd"/>
      <w:r w:rsidRPr="002D1EFE">
        <w:rPr>
          <w:rFonts w:asciiTheme="majorBidi" w:hAnsiTheme="majorBidi" w:cstheme="majorBidi"/>
          <w:color w:val="000000" w:themeColor="text1"/>
          <w:lang w:val="es-ES_tradnl"/>
        </w:rPr>
        <w:t xml:space="preserve"> también mejora la protección de la información privada y, dependiendo del modelo de confianza, puede garantizar que sólo se difunda información autorizada.</w:t>
      </w:r>
    </w:p>
    <w:p w14:paraId="4A6C179E" w14:textId="77777777" w:rsidR="00FF15CC" w:rsidRPr="002D1EFE" w:rsidRDefault="00FF15CC" w:rsidP="00FF15CC">
      <w:pPr>
        <w:tabs>
          <w:tab w:val="left" w:pos="0"/>
          <w:tab w:val="left" w:pos="3120"/>
        </w:tabs>
        <w:spacing w:before="80"/>
        <w:rPr>
          <w:lang w:val="es-ES_tradnl"/>
        </w:rPr>
      </w:pPr>
      <w:r w:rsidRPr="002D1EFE">
        <w:rPr>
          <w:lang w:val="es-ES_tradnl"/>
        </w:rPr>
        <w:t xml:space="preserve">La </w:t>
      </w:r>
      <w:proofErr w:type="spellStart"/>
      <w:r w:rsidRPr="002D1EFE">
        <w:rPr>
          <w:lang w:val="es-ES_tradnl"/>
        </w:rPr>
        <w:t>IdM</w:t>
      </w:r>
      <w:proofErr w:type="spellEnd"/>
      <w:r w:rsidRPr="002D1EFE">
        <w:rPr>
          <w:lang w:val="es-ES_tradnl"/>
        </w:rPr>
        <w:t xml:space="preserve"> es un componente fundamental de las redes, servicios y productos de telecomunicaciones/TIC, ya que su función es la de establecer y mantener comunicaciones de confianza. Además de servir para la autentificación de la identidad de entidades, también permite la autorización de privilegios y su fácil intercambio cuando varía la función que desempeña una determinada entidad, y para la delegación, la itinerancia y otros servicios importantes basados en la identidad.</w:t>
      </w:r>
    </w:p>
    <w:p w14:paraId="2FD2E4DC" w14:textId="77777777" w:rsidR="00FF15CC" w:rsidRPr="002D1EFE" w:rsidRDefault="00FF15CC" w:rsidP="00FF15CC">
      <w:pPr>
        <w:rPr>
          <w:rFonts w:asciiTheme="majorBidi" w:hAnsiTheme="majorBidi" w:cstheme="majorBidi"/>
          <w:color w:val="000000" w:themeColor="text1"/>
          <w:lang w:val="es-ES_tradnl"/>
        </w:rPr>
      </w:pPr>
      <w:r w:rsidRPr="002D1EFE">
        <w:rPr>
          <w:rFonts w:asciiTheme="majorBidi" w:hAnsiTheme="majorBidi" w:cstheme="majorBidi"/>
          <w:color w:val="000000" w:themeColor="text1"/>
          <w:lang w:val="es-ES_tradnl"/>
        </w:rPr>
        <w:t xml:space="preserve">La </w:t>
      </w:r>
      <w:proofErr w:type="spellStart"/>
      <w:r w:rsidRPr="002D1EFE">
        <w:rPr>
          <w:rFonts w:asciiTheme="majorBidi" w:hAnsiTheme="majorBidi" w:cstheme="majorBidi"/>
          <w:color w:val="000000" w:themeColor="text1"/>
          <w:lang w:val="es-ES_tradnl"/>
        </w:rPr>
        <w:t>IdM</w:t>
      </w:r>
      <w:proofErr w:type="spellEnd"/>
      <w:r w:rsidRPr="002D1EFE">
        <w:rPr>
          <w:rFonts w:asciiTheme="majorBidi" w:hAnsiTheme="majorBidi" w:cstheme="majorBidi"/>
          <w:color w:val="000000" w:themeColor="text1"/>
          <w:lang w:val="es-ES_tradnl"/>
        </w:rPr>
        <w:t xml:space="preserve"> también es esencial para gestionar la seguridad en las redes dado que mejora el acceso nómada y por solicitud a redes y </w:t>
      </w:r>
      <w:proofErr w:type="spellStart"/>
      <w:r w:rsidRPr="002D1EFE">
        <w:rPr>
          <w:rFonts w:asciiTheme="majorBidi" w:hAnsiTheme="majorBidi" w:cstheme="majorBidi"/>
          <w:color w:val="000000" w:themeColor="text1"/>
          <w:lang w:val="es-ES_tradnl"/>
        </w:rPr>
        <w:t>ciberservicios</w:t>
      </w:r>
      <w:proofErr w:type="spellEnd"/>
      <w:r w:rsidRPr="002D1EFE">
        <w:rPr>
          <w:rFonts w:asciiTheme="majorBidi" w:hAnsiTheme="majorBidi" w:cstheme="majorBidi"/>
          <w:color w:val="000000" w:themeColor="text1"/>
          <w:lang w:val="es-ES_tradnl"/>
        </w:rPr>
        <w:t xml:space="preserve"> corrientes hoy en día. Utilizada junto con otros mecanismos de defensa, la </w:t>
      </w:r>
      <w:proofErr w:type="spellStart"/>
      <w:r w:rsidRPr="002D1EFE">
        <w:rPr>
          <w:rFonts w:asciiTheme="majorBidi" w:hAnsiTheme="majorBidi" w:cstheme="majorBidi"/>
          <w:color w:val="000000" w:themeColor="text1"/>
          <w:lang w:val="es-ES_tradnl"/>
        </w:rPr>
        <w:t>IdM</w:t>
      </w:r>
      <w:proofErr w:type="spellEnd"/>
      <w:r w:rsidRPr="002D1EFE">
        <w:rPr>
          <w:rFonts w:asciiTheme="majorBidi" w:hAnsiTheme="majorBidi" w:cstheme="majorBidi"/>
          <w:color w:val="000000" w:themeColor="text1"/>
          <w:lang w:val="es-ES_tradnl"/>
        </w:rPr>
        <w:t xml:space="preserve"> ayuda a impedir el fraude y el robo de identidad y, por ende, aumenta el grado de confianza de los usuarios en cuanto a la seguridad y fiabilidad de las transacciones electrónicas. Como la </w:t>
      </w:r>
      <w:proofErr w:type="spellStart"/>
      <w:r w:rsidRPr="002D1EFE">
        <w:rPr>
          <w:rFonts w:asciiTheme="majorBidi" w:hAnsiTheme="majorBidi" w:cstheme="majorBidi"/>
          <w:color w:val="000000" w:themeColor="text1"/>
          <w:lang w:val="es-ES_tradnl"/>
        </w:rPr>
        <w:t>IdM</w:t>
      </w:r>
      <w:proofErr w:type="spellEnd"/>
      <w:r w:rsidRPr="002D1EFE">
        <w:rPr>
          <w:rFonts w:asciiTheme="majorBidi" w:hAnsiTheme="majorBidi" w:cstheme="majorBidi"/>
          <w:color w:val="000000" w:themeColor="text1"/>
          <w:lang w:val="es-ES_tradnl"/>
        </w:rPr>
        <w:t xml:space="preserve"> funciona de manera recíproca, aumenta el nivel de confianza tanto para el usuario como para el proveedor de servicios.</w:t>
      </w:r>
    </w:p>
    <w:p w14:paraId="48A2AB4E" w14:textId="77777777" w:rsidR="00FF15CC" w:rsidRPr="002D1EFE" w:rsidRDefault="00FF15CC" w:rsidP="00FF15CC">
      <w:pPr>
        <w:rPr>
          <w:rFonts w:asciiTheme="majorBidi" w:hAnsiTheme="majorBidi" w:cstheme="majorBidi"/>
          <w:color w:val="000000" w:themeColor="text1"/>
          <w:lang w:val="es-ES_tradnl"/>
        </w:rPr>
      </w:pPr>
      <w:r w:rsidRPr="002D1EFE">
        <w:rPr>
          <w:lang w:val="es-ES_tradnl"/>
        </w:rPr>
        <w:t xml:space="preserve">Existen especificaciones y soluciones nacionales y regionales de la </w:t>
      </w:r>
      <w:proofErr w:type="spellStart"/>
      <w:r w:rsidRPr="002D1EFE">
        <w:rPr>
          <w:lang w:val="es-ES_tradnl"/>
        </w:rPr>
        <w:t>IdM</w:t>
      </w:r>
      <w:proofErr w:type="spellEnd"/>
      <w:r w:rsidRPr="002D1EFE">
        <w:rPr>
          <w:lang w:val="es-ES_tradnl"/>
        </w:rPr>
        <w:t>, las cuales seguirán evolucionando</w:t>
      </w:r>
      <w:r w:rsidRPr="002D1EFE">
        <w:rPr>
          <w:rFonts w:asciiTheme="majorBidi" w:hAnsiTheme="majorBidi" w:cstheme="majorBidi"/>
          <w:color w:val="000000" w:themeColor="text1"/>
          <w:lang w:val="es-ES_tradnl"/>
        </w:rPr>
        <w:t xml:space="preserve">. Es importante establecer fundamentos que permitan armonizar soluciones. Además de estudiar la </w:t>
      </w:r>
      <w:proofErr w:type="spellStart"/>
      <w:r w:rsidRPr="002D1EFE">
        <w:rPr>
          <w:rFonts w:asciiTheme="majorBidi" w:hAnsiTheme="majorBidi" w:cstheme="majorBidi"/>
          <w:color w:val="000000" w:themeColor="text1"/>
          <w:lang w:val="es-ES_tradnl"/>
        </w:rPr>
        <w:t>telebiometría</w:t>
      </w:r>
      <w:proofErr w:type="spellEnd"/>
      <w:r w:rsidRPr="002D1EFE">
        <w:rPr>
          <w:rFonts w:asciiTheme="majorBidi" w:hAnsiTheme="majorBidi" w:cstheme="majorBidi"/>
          <w:color w:val="000000" w:themeColor="text1"/>
          <w:lang w:val="es-ES_tradnl"/>
        </w:rPr>
        <w:t xml:space="preserve">, </w:t>
      </w:r>
      <w:r w:rsidRPr="002D1EFE">
        <w:rPr>
          <w:rFonts w:eastAsia="MS Mincho"/>
          <w:lang w:val="es-ES_tradnl"/>
        </w:rPr>
        <w:t xml:space="preserve">en el estudio de esta Cuestión se tratará de forjar un enfoque común y coordinar y organizar todas las actividades del UIT-T en materia de </w:t>
      </w:r>
      <w:proofErr w:type="spellStart"/>
      <w:r w:rsidRPr="002D1EFE">
        <w:rPr>
          <w:rFonts w:eastAsia="MS Mincho"/>
          <w:lang w:val="es-ES_tradnl"/>
        </w:rPr>
        <w:t>IdM</w:t>
      </w:r>
      <w:proofErr w:type="spellEnd"/>
      <w:r w:rsidRPr="002D1EFE">
        <w:rPr>
          <w:rFonts w:eastAsia="MS Mincho"/>
          <w:lang w:val="es-ES_tradnl"/>
        </w:rPr>
        <w:t>. Se adoptará un enfoque descendente en colaboración con otras Comisiones de Estudio y otras organizaciones de normalización. Se reconoce que d</w:t>
      </w:r>
      <w:r w:rsidRPr="002D1EFE">
        <w:rPr>
          <w:lang w:val="es-ES_tradnl"/>
        </w:rPr>
        <w:t xml:space="preserve">eterminados aspectos de la </w:t>
      </w:r>
      <w:proofErr w:type="spellStart"/>
      <w:r w:rsidRPr="002D1EFE">
        <w:rPr>
          <w:lang w:val="es-ES_tradnl"/>
        </w:rPr>
        <w:t>IdM</w:t>
      </w:r>
      <w:proofErr w:type="spellEnd"/>
      <w:r w:rsidRPr="002D1EFE">
        <w:rPr>
          <w:lang w:val="es-ES_tradnl"/>
        </w:rPr>
        <w:t xml:space="preserve"> (tales como protocolos, requisitos e identificadores de dispositivos de red) se estudiarán también en el marco de otras Cuestiones</w:t>
      </w:r>
      <w:r w:rsidRPr="002D1EFE">
        <w:rPr>
          <w:rFonts w:asciiTheme="majorBidi" w:hAnsiTheme="majorBidi" w:cstheme="majorBidi"/>
          <w:color w:val="000000" w:themeColor="text1"/>
          <w:lang w:val="es-ES_tradnl"/>
        </w:rPr>
        <w:t>.</w:t>
      </w:r>
    </w:p>
    <w:p w14:paraId="2392B1F2" w14:textId="77777777" w:rsidR="00FF15CC" w:rsidRPr="002D1EFE" w:rsidRDefault="00FF15CC" w:rsidP="00FF15CC">
      <w:pPr>
        <w:rPr>
          <w:color w:val="000000"/>
          <w:lang w:val="es-ES_tradnl"/>
        </w:rPr>
      </w:pPr>
      <w:r w:rsidRPr="002D1EFE">
        <w:rPr>
          <w:lang w:val="es-ES_tradnl"/>
        </w:rPr>
        <w:t xml:space="preserve">Las </w:t>
      </w:r>
      <w:r w:rsidRPr="002D1EFE">
        <w:rPr>
          <w:rFonts w:eastAsia="Gulim"/>
          <w:lang w:val="es-ES_tradnl"/>
        </w:rPr>
        <w:t>Recomendaciones y Suplementos</w:t>
      </w:r>
      <w:r w:rsidRPr="002D1EFE">
        <w:rPr>
          <w:lang w:val="es-ES_tradnl"/>
        </w:rPr>
        <w:t xml:space="preserve"> relacionadas con el estudio de esta Cuestión son, al 3 de septiembre de 2020, las siguientes: </w:t>
      </w:r>
      <w:r w:rsidRPr="002D1EFE">
        <w:rPr>
          <w:color w:val="000000"/>
          <w:lang w:val="es-ES_tradnl"/>
        </w:rPr>
        <w:t xml:space="preserve">X.1080.0, X.1080.1, X.1081, X.1082, X.1083, X.1084, X.1085, </w:t>
      </w:r>
      <w:r w:rsidRPr="002D1EFE">
        <w:rPr>
          <w:color w:val="000000"/>
          <w:lang w:val="es-ES_tradnl"/>
        </w:rPr>
        <w:lastRenderedPageBreak/>
        <w:t xml:space="preserve">X.1086, X.1087, X.1088, X.1089, X.1090, X.1091, X.1092, X.1093, X.1094, X.1250, X.1251, X.1252, X.1253, X.1254, X.1255, X.1256, X.1257, X.1258, X.1275, X.1276, X.1277, X.1278, X.1279, y Suplementos </w:t>
      </w:r>
      <w:proofErr w:type="gramStart"/>
      <w:r w:rsidRPr="002D1EFE">
        <w:rPr>
          <w:color w:val="000000"/>
          <w:lang w:val="es-ES_tradnl"/>
        </w:rPr>
        <w:t>X.Supl</w:t>
      </w:r>
      <w:proofErr w:type="gramEnd"/>
      <w:r w:rsidRPr="002D1EFE">
        <w:rPr>
          <w:color w:val="000000"/>
          <w:lang w:val="es-ES_tradnl"/>
        </w:rPr>
        <w:t>.7 y X.Supl.35.</w:t>
      </w:r>
    </w:p>
    <w:p w14:paraId="4DC145E3" w14:textId="77777777" w:rsidR="00FF15CC" w:rsidRPr="002D1EFE" w:rsidRDefault="00FF15CC" w:rsidP="00FF15CC">
      <w:pPr>
        <w:rPr>
          <w:color w:val="000000"/>
          <w:lang w:val="es-ES_tradnl"/>
        </w:rPr>
      </w:pPr>
      <w:r w:rsidRPr="002D1EFE">
        <w:rPr>
          <w:color w:val="000000"/>
          <w:lang w:val="es-ES_tradnl"/>
        </w:rPr>
        <w:t>Textos en preparación:</w:t>
      </w:r>
      <w:r w:rsidRPr="002D1EFE">
        <w:rPr>
          <w:rFonts w:asciiTheme="majorBidi" w:hAnsiTheme="majorBidi" w:cstheme="majorBidi"/>
          <w:color w:val="000000" w:themeColor="text1"/>
          <w:lang w:val="es-ES_tradnl"/>
        </w:rPr>
        <w:t xml:space="preserve"> </w:t>
      </w:r>
      <w:r w:rsidRPr="002D1EFE">
        <w:rPr>
          <w:color w:val="000000"/>
          <w:lang w:val="es-ES_tradnl"/>
        </w:rPr>
        <w:t xml:space="preserve">X.1250rev, X.1252rev, X.b2m, </w:t>
      </w:r>
      <w:proofErr w:type="spellStart"/>
      <w:proofErr w:type="gramStart"/>
      <w:r w:rsidRPr="002D1EFE">
        <w:rPr>
          <w:color w:val="000000"/>
          <w:lang w:val="es-ES_tradnl"/>
        </w:rPr>
        <w:t>X.gpwd</w:t>
      </w:r>
      <w:proofErr w:type="spellEnd"/>
      <w:proofErr w:type="gramEnd"/>
      <w:r w:rsidRPr="002D1EFE">
        <w:rPr>
          <w:color w:val="000000"/>
          <w:lang w:val="es-ES_tradnl"/>
        </w:rPr>
        <w:t xml:space="preserve">, </w:t>
      </w:r>
      <w:proofErr w:type="spellStart"/>
      <w:r w:rsidRPr="002D1EFE">
        <w:rPr>
          <w:color w:val="000000"/>
          <w:lang w:val="es-ES_tradnl"/>
        </w:rPr>
        <w:t>X.pet_auth</w:t>
      </w:r>
      <w:proofErr w:type="spellEnd"/>
      <w:r w:rsidRPr="002D1EFE">
        <w:rPr>
          <w:color w:val="000000"/>
          <w:lang w:val="es-ES_tradnl"/>
        </w:rPr>
        <w:t xml:space="preserve">, </w:t>
      </w:r>
      <w:proofErr w:type="spellStart"/>
      <w:r w:rsidRPr="002D1EFE">
        <w:rPr>
          <w:color w:val="000000"/>
          <w:lang w:val="es-ES_tradnl"/>
        </w:rPr>
        <w:t>X.tas</w:t>
      </w:r>
      <w:proofErr w:type="spellEnd"/>
      <w:r w:rsidRPr="002D1EFE">
        <w:rPr>
          <w:color w:val="000000"/>
          <w:lang w:val="es-ES_tradnl"/>
        </w:rPr>
        <w:t xml:space="preserve">, </w:t>
      </w:r>
      <w:proofErr w:type="spellStart"/>
      <w:r w:rsidRPr="002D1EFE">
        <w:rPr>
          <w:color w:val="000000"/>
          <w:lang w:val="es-ES_tradnl"/>
        </w:rPr>
        <w:t>X.tec-idms</w:t>
      </w:r>
      <w:proofErr w:type="spellEnd"/>
      <w:r w:rsidRPr="002D1EFE">
        <w:rPr>
          <w:color w:val="000000"/>
          <w:lang w:val="es-ES_tradnl"/>
        </w:rPr>
        <w:t xml:space="preserve">, y </w:t>
      </w:r>
      <w:proofErr w:type="spellStart"/>
      <w:r w:rsidRPr="002D1EFE">
        <w:rPr>
          <w:color w:val="000000"/>
          <w:lang w:val="es-ES_tradnl"/>
        </w:rPr>
        <w:t>X.upu</w:t>
      </w:r>
      <w:proofErr w:type="spellEnd"/>
      <w:r w:rsidRPr="002D1EFE">
        <w:rPr>
          <w:color w:val="000000"/>
          <w:lang w:val="es-ES_tradnl"/>
        </w:rPr>
        <w:t>.</w:t>
      </w:r>
    </w:p>
    <w:p w14:paraId="0AA2FF6B" w14:textId="77777777" w:rsidR="00FF15CC" w:rsidRPr="002D1EFE" w:rsidRDefault="00FF15CC" w:rsidP="00FF15CC">
      <w:pPr>
        <w:pStyle w:val="Heading3"/>
        <w:rPr>
          <w:lang w:val="es-ES_tradnl"/>
        </w:rPr>
      </w:pPr>
      <w:bookmarkStart w:id="177" w:name="_Toc62629169"/>
      <w:bookmarkStart w:id="178" w:name="_Toc62629375"/>
      <w:bookmarkStart w:id="179" w:name="_Toc62629547"/>
      <w:bookmarkStart w:id="180" w:name="_Toc67427835"/>
      <w:r w:rsidRPr="002D1EFE">
        <w:rPr>
          <w:lang w:val="es-ES_tradnl"/>
        </w:rPr>
        <w:t>H.2</w:t>
      </w:r>
      <w:r w:rsidRPr="002D1EFE">
        <w:rPr>
          <w:lang w:val="es-ES_tradnl"/>
        </w:rPr>
        <w:tab/>
        <w:t>Cuestión</w:t>
      </w:r>
      <w:bookmarkEnd w:id="177"/>
      <w:bookmarkEnd w:id="178"/>
      <w:bookmarkEnd w:id="179"/>
      <w:bookmarkEnd w:id="180"/>
    </w:p>
    <w:p w14:paraId="2A2D5934" w14:textId="77777777" w:rsidR="00FF15CC" w:rsidRPr="002D1EFE" w:rsidRDefault="00FF15CC" w:rsidP="00FF15CC">
      <w:pPr>
        <w:rPr>
          <w:rFonts w:eastAsia="Gulim"/>
          <w:lang w:val="es-ES_tradnl"/>
        </w:rPr>
      </w:pPr>
      <w:r w:rsidRPr="002D1EFE">
        <w:rPr>
          <w:rFonts w:eastAsia="Gulim"/>
          <w:lang w:val="es-ES_tradnl"/>
        </w:rPr>
        <w:t>Los temas de estudio que se han de considerar son, entre otros:</w:t>
      </w:r>
    </w:p>
    <w:p w14:paraId="28C3F59C" w14:textId="77777777" w:rsidR="00FF15CC" w:rsidRPr="002D1EFE" w:rsidRDefault="00FF15CC" w:rsidP="00FF15CC">
      <w:pPr>
        <w:pStyle w:val="enumlev1"/>
        <w:rPr>
          <w:lang w:val="es-ES_tradnl"/>
        </w:rPr>
      </w:pPr>
      <w:r w:rsidRPr="002D1EFE">
        <w:rPr>
          <w:lang w:val="es-ES_tradnl"/>
        </w:rPr>
        <w:t>a)</w:t>
      </w:r>
      <w:r w:rsidRPr="002D1EFE">
        <w:rPr>
          <w:lang w:val="es-ES_tradnl"/>
        </w:rPr>
        <w:tab/>
        <w:t>¿Cómo pueden mejorarse las Recomendaciones existentes para ampliar su ámbito de aplicación y utilización?</w:t>
      </w:r>
    </w:p>
    <w:p w14:paraId="00B233B9" w14:textId="77777777" w:rsidR="00FF15CC" w:rsidRPr="002D1EFE" w:rsidRDefault="00FF15CC" w:rsidP="00FF15CC">
      <w:pPr>
        <w:pStyle w:val="enumlev1"/>
        <w:rPr>
          <w:lang w:val="es-ES_tradnl"/>
        </w:rPr>
      </w:pPr>
      <w:r w:rsidRPr="002D1EFE">
        <w:rPr>
          <w:lang w:val="es-ES_tradnl"/>
        </w:rPr>
        <w:t>b)</w:t>
      </w:r>
      <w:r w:rsidRPr="002D1EFE">
        <w:rPr>
          <w:lang w:val="es-ES_tradnl"/>
        </w:rPr>
        <w:tab/>
        <w:t>¿Cuáles son los requisitos para la autentificación biométrica en redes de alta funcionalidad?</w:t>
      </w:r>
    </w:p>
    <w:p w14:paraId="4F76EFB6" w14:textId="77777777" w:rsidR="00FF15CC" w:rsidRPr="002D1EFE" w:rsidRDefault="00FF15CC" w:rsidP="00FF15CC">
      <w:pPr>
        <w:pStyle w:val="enumlev1"/>
        <w:rPr>
          <w:lang w:val="es-ES_tradnl"/>
        </w:rPr>
      </w:pPr>
      <w:r w:rsidRPr="002D1EFE">
        <w:rPr>
          <w:lang w:val="es-ES_tradnl"/>
        </w:rPr>
        <w:t>c)</w:t>
      </w:r>
      <w:r w:rsidRPr="002D1EFE">
        <w:rPr>
          <w:lang w:val="es-ES_tradnl"/>
        </w:rPr>
        <w:tab/>
        <w:t xml:space="preserve">¿Cómo evaluar las contramedidas de seguridad para determinadas aplicaciones de la </w:t>
      </w:r>
      <w:proofErr w:type="spellStart"/>
      <w:r w:rsidRPr="002D1EFE">
        <w:rPr>
          <w:lang w:val="es-ES_tradnl"/>
        </w:rPr>
        <w:t>telebiometría</w:t>
      </w:r>
      <w:proofErr w:type="spellEnd"/>
      <w:r w:rsidRPr="002D1EFE">
        <w:rPr>
          <w:lang w:val="es-ES_tradnl"/>
        </w:rPr>
        <w:t>?</w:t>
      </w:r>
    </w:p>
    <w:p w14:paraId="20D6F91B" w14:textId="77777777" w:rsidR="00FF15CC" w:rsidRPr="002D1EFE" w:rsidRDefault="00FF15CC" w:rsidP="00FF15CC">
      <w:pPr>
        <w:pStyle w:val="enumlev1"/>
        <w:rPr>
          <w:lang w:val="es-ES_tradnl"/>
        </w:rPr>
      </w:pPr>
      <w:bookmarkStart w:id="181" w:name="_Hlk55917594"/>
      <w:r w:rsidRPr="002D1EFE">
        <w:rPr>
          <w:lang w:val="es-ES_tradnl"/>
        </w:rPr>
        <w:t>d)</w:t>
      </w:r>
      <w:r w:rsidRPr="002D1EFE">
        <w:rPr>
          <w:lang w:val="es-ES_tradnl"/>
        </w:rPr>
        <w:tab/>
        <w:t xml:space="preserve">¿Cómo diseñar los sistemas y funcionalidades de biometría para que se ajusten a los requisitos de seguridad de cualquier aplicación de la </w:t>
      </w:r>
      <w:proofErr w:type="spellStart"/>
      <w:r w:rsidRPr="002D1EFE">
        <w:rPr>
          <w:lang w:val="es-ES_tradnl"/>
        </w:rPr>
        <w:t>telebiometría</w:t>
      </w:r>
      <w:proofErr w:type="spellEnd"/>
      <w:r w:rsidRPr="002D1EFE">
        <w:rPr>
          <w:lang w:val="es-ES_tradnl"/>
        </w:rPr>
        <w:t>, incluidos los servicios de computación en la nube?</w:t>
      </w:r>
    </w:p>
    <w:p w14:paraId="721F3388" w14:textId="77777777" w:rsidR="00FF15CC" w:rsidRPr="002D1EFE" w:rsidRDefault="00FF15CC" w:rsidP="00FF15CC">
      <w:pPr>
        <w:pStyle w:val="enumlev1"/>
        <w:rPr>
          <w:lang w:val="es-ES_tradnl"/>
        </w:rPr>
      </w:pPr>
      <w:r w:rsidRPr="002D1EFE">
        <w:rPr>
          <w:lang w:val="es-ES_tradnl"/>
        </w:rPr>
        <w:t>e)</w:t>
      </w:r>
      <w:r w:rsidRPr="002D1EFE">
        <w:rPr>
          <w:lang w:val="es-ES_tradnl"/>
        </w:rPr>
        <w:tab/>
        <w:t xml:space="preserve">¿Cómo mejorar la identificación y la autenticación de los usuarios en los aspectos relativos a la seguridad y protección mediante la utilización de modelos interoperables en la </w:t>
      </w:r>
      <w:proofErr w:type="spellStart"/>
      <w:r w:rsidRPr="002D1EFE">
        <w:rPr>
          <w:lang w:val="es-ES_tradnl"/>
        </w:rPr>
        <w:t>telebiometría</w:t>
      </w:r>
      <w:proofErr w:type="spellEnd"/>
      <w:r w:rsidRPr="002D1EFE">
        <w:rPr>
          <w:lang w:val="es-ES_tradnl"/>
        </w:rPr>
        <w:t>?</w:t>
      </w:r>
    </w:p>
    <w:bookmarkEnd w:id="181"/>
    <w:p w14:paraId="3208E77C" w14:textId="77777777" w:rsidR="00FF15CC" w:rsidRPr="002D1EFE" w:rsidRDefault="00FF15CC" w:rsidP="00FF15CC">
      <w:pPr>
        <w:pStyle w:val="enumlev1"/>
        <w:rPr>
          <w:lang w:val="es-ES_tradnl"/>
        </w:rPr>
      </w:pPr>
      <w:r w:rsidRPr="002D1EFE">
        <w:rPr>
          <w:lang w:val="es-ES_tradnl"/>
        </w:rPr>
        <w:t>f)</w:t>
      </w:r>
      <w:r w:rsidRPr="002D1EFE">
        <w:rPr>
          <w:lang w:val="es-ES_tradnl"/>
        </w:rPr>
        <w:tab/>
        <w:t xml:space="preserve">¿Qué mecanismos son necesarios para garantizar la manipulación segura de los datos biométricos en cualquier aplicación de </w:t>
      </w:r>
      <w:proofErr w:type="spellStart"/>
      <w:r w:rsidRPr="002D1EFE">
        <w:rPr>
          <w:lang w:val="es-ES_tradnl"/>
        </w:rPr>
        <w:t>telebiometría</w:t>
      </w:r>
      <w:proofErr w:type="spellEnd"/>
      <w:r w:rsidRPr="002D1EFE">
        <w:rPr>
          <w:lang w:val="es-ES_tradnl"/>
        </w:rPr>
        <w:t xml:space="preserve">, por ejemplo, la </w:t>
      </w:r>
      <w:proofErr w:type="spellStart"/>
      <w:r w:rsidRPr="002D1EFE">
        <w:rPr>
          <w:lang w:val="es-ES_tradnl"/>
        </w:rPr>
        <w:t>cibersalud</w:t>
      </w:r>
      <w:proofErr w:type="spellEnd"/>
      <w:r w:rsidRPr="002D1EFE">
        <w:rPr>
          <w:lang w:val="es-ES_tradnl"/>
        </w:rPr>
        <w:t>, la telemedicina, comercio electrónico, servicios bancarios en línea, vídeo vigilancia?</w:t>
      </w:r>
    </w:p>
    <w:p w14:paraId="1AA55C49" w14:textId="77777777" w:rsidR="00FF15CC" w:rsidRPr="002D1EFE" w:rsidRDefault="00FF15CC" w:rsidP="00FF15CC">
      <w:pPr>
        <w:pStyle w:val="enumlev1"/>
        <w:rPr>
          <w:lang w:val="es-ES_tradnl"/>
        </w:rPr>
      </w:pPr>
      <w:r w:rsidRPr="002D1EFE">
        <w:rPr>
          <w:lang w:val="es-ES_tradnl"/>
        </w:rPr>
        <w:t>g)</w:t>
      </w:r>
      <w:r w:rsidRPr="002D1EFE">
        <w:rPr>
          <w:lang w:val="es-ES_tradnl"/>
        </w:rPr>
        <w:tab/>
        <w:t xml:space="preserve">¿Cómo desarrollar los sistemas y operaciones biométricos a fin de que sean acordes con los requisitos funcionales para la autenticación de entidades de animales de compañía mediante la </w:t>
      </w:r>
      <w:proofErr w:type="spellStart"/>
      <w:r w:rsidRPr="002D1EFE">
        <w:rPr>
          <w:lang w:val="es-ES_tradnl"/>
        </w:rPr>
        <w:t>telebiometría</w:t>
      </w:r>
      <w:proofErr w:type="spellEnd"/>
      <w:r w:rsidRPr="002D1EFE">
        <w:rPr>
          <w:lang w:val="es-ES_tradnl"/>
        </w:rPr>
        <w:t>?</w:t>
      </w:r>
    </w:p>
    <w:p w14:paraId="54D226FF" w14:textId="77777777" w:rsidR="00FF15CC" w:rsidRPr="002D1EFE" w:rsidRDefault="00FF15CC" w:rsidP="00FF15CC">
      <w:pPr>
        <w:pStyle w:val="enumlev1"/>
        <w:rPr>
          <w:lang w:val="es-ES_tradnl"/>
        </w:rPr>
      </w:pPr>
      <w:r w:rsidRPr="002D1EFE">
        <w:rPr>
          <w:lang w:val="es-ES_tradnl"/>
        </w:rPr>
        <w:t>h)</w:t>
      </w:r>
      <w:r w:rsidRPr="002D1EFE">
        <w:rPr>
          <w:lang w:val="es-ES_tradnl"/>
        </w:rPr>
        <w:tab/>
        <w:t>¿Cuáles son los conceptos funcionales para una infraestructura común de la gestión de identidades (</w:t>
      </w:r>
      <w:proofErr w:type="spellStart"/>
      <w:r w:rsidRPr="002D1EFE">
        <w:rPr>
          <w:lang w:val="es-ES_tradnl"/>
        </w:rPr>
        <w:t>IdM</w:t>
      </w:r>
      <w:proofErr w:type="spellEnd"/>
      <w:r w:rsidRPr="002D1EFE">
        <w:rPr>
          <w:lang w:val="es-ES_tradnl"/>
        </w:rPr>
        <w:t>)?</w:t>
      </w:r>
    </w:p>
    <w:p w14:paraId="1D2EF39C" w14:textId="77777777" w:rsidR="00FF15CC" w:rsidRPr="002D1EFE" w:rsidRDefault="00FF15CC" w:rsidP="00FF15CC">
      <w:pPr>
        <w:pStyle w:val="enumlev1"/>
        <w:rPr>
          <w:lang w:val="es-ES_tradnl"/>
        </w:rPr>
      </w:pPr>
      <w:r w:rsidRPr="002D1EFE">
        <w:rPr>
          <w:lang w:val="es-ES_tradnl"/>
        </w:rPr>
        <w:t>i)</w:t>
      </w:r>
      <w:r w:rsidRPr="002D1EFE">
        <w:rPr>
          <w:lang w:val="es-ES_tradnl"/>
        </w:rPr>
        <w:tab/>
        <w:t xml:space="preserve">¿Qué modelo de </w:t>
      </w:r>
      <w:proofErr w:type="spellStart"/>
      <w:r w:rsidRPr="002D1EFE">
        <w:rPr>
          <w:lang w:val="es-ES_tradnl"/>
        </w:rPr>
        <w:t>IdM</w:t>
      </w:r>
      <w:proofErr w:type="spellEnd"/>
      <w:r w:rsidRPr="002D1EFE">
        <w:rPr>
          <w:lang w:val="es-ES_tradnl"/>
        </w:rPr>
        <w:t xml:space="preserve"> resulta adecuado que sea independiente de la tecnología de red, permita la participación del usuario, la identidad basada en la nube, modelos de identidad descentralizados y favorezca el intercambio seguro de información </w:t>
      </w:r>
      <w:proofErr w:type="spellStart"/>
      <w:r w:rsidRPr="002D1EFE">
        <w:rPr>
          <w:lang w:val="es-ES_tradnl"/>
        </w:rPr>
        <w:t>IdM</w:t>
      </w:r>
      <w:proofErr w:type="spellEnd"/>
      <w:r w:rsidRPr="002D1EFE">
        <w:rPr>
          <w:lang w:val="es-ES_tradnl"/>
        </w:rPr>
        <w:t xml:space="preserve"> entre entidades comunicantes (por ejemplo, usuarios, partes fiables y proveedores de identidad) basado en el consentimiento y políticas conexas?</w:t>
      </w:r>
    </w:p>
    <w:p w14:paraId="2D445B86" w14:textId="77777777" w:rsidR="00FF15CC" w:rsidRPr="002D1EFE" w:rsidRDefault="00FF15CC" w:rsidP="00FF15CC">
      <w:pPr>
        <w:pStyle w:val="enumlev1"/>
        <w:rPr>
          <w:lang w:val="es-ES_tradnl"/>
        </w:rPr>
      </w:pPr>
      <w:r w:rsidRPr="002D1EFE">
        <w:rPr>
          <w:lang w:val="es-ES_tradnl"/>
        </w:rPr>
        <w:t>j)</w:t>
      </w:r>
      <w:r w:rsidRPr="002D1EFE">
        <w:rPr>
          <w:lang w:val="es-ES_tradnl"/>
        </w:rPr>
        <w:tab/>
        <w:t xml:space="preserve">¿Cuáles son los componentes de un marco genérico y los requisitos para la </w:t>
      </w:r>
      <w:proofErr w:type="spellStart"/>
      <w:r w:rsidRPr="002D1EFE">
        <w:rPr>
          <w:lang w:val="es-ES_tradnl"/>
        </w:rPr>
        <w:t>IdM</w:t>
      </w:r>
      <w:proofErr w:type="spellEnd"/>
      <w:r w:rsidRPr="002D1EFE">
        <w:rPr>
          <w:lang w:val="es-ES_tradnl"/>
        </w:rPr>
        <w:t>?</w:t>
      </w:r>
    </w:p>
    <w:p w14:paraId="3277F1D5" w14:textId="77777777" w:rsidR="00FF15CC" w:rsidRPr="002D1EFE" w:rsidRDefault="00FF15CC" w:rsidP="00FF15CC">
      <w:pPr>
        <w:pStyle w:val="enumlev1"/>
        <w:rPr>
          <w:lang w:val="es-ES_tradnl"/>
        </w:rPr>
      </w:pPr>
      <w:r w:rsidRPr="002D1EFE">
        <w:rPr>
          <w:lang w:val="es-ES_tradnl"/>
        </w:rPr>
        <w:t>k)</w:t>
      </w:r>
      <w:r w:rsidRPr="002D1EFE">
        <w:rPr>
          <w:lang w:val="es-ES_tradnl"/>
        </w:rPr>
        <w:tab/>
        <w:t xml:space="preserve">¿Cuáles son los requisitos en materia de </w:t>
      </w:r>
      <w:proofErr w:type="spellStart"/>
      <w:r w:rsidRPr="002D1EFE">
        <w:rPr>
          <w:lang w:val="es-ES_tradnl"/>
        </w:rPr>
        <w:t>IdM</w:t>
      </w:r>
      <w:proofErr w:type="spellEnd"/>
      <w:r w:rsidRPr="002D1EFE">
        <w:rPr>
          <w:lang w:val="es-ES_tradnl"/>
        </w:rPr>
        <w:t xml:space="preserve"> específicos de los proveedores de servicio?</w:t>
      </w:r>
    </w:p>
    <w:p w14:paraId="3E853D2A" w14:textId="77777777" w:rsidR="00FF15CC" w:rsidRPr="002D1EFE" w:rsidRDefault="00FF15CC" w:rsidP="00FF15CC">
      <w:pPr>
        <w:pStyle w:val="enumlev1"/>
        <w:rPr>
          <w:lang w:val="es-ES_tradnl"/>
        </w:rPr>
      </w:pPr>
      <w:r w:rsidRPr="002D1EFE">
        <w:rPr>
          <w:lang w:val="es-ES_tradnl"/>
        </w:rPr>
        <w:t>l)</w:t>
      </w:r>
      <w:r w:rsidRPr="002D1EFE">
        <w:rPr>
          <w:lang w:val="es-ES_tradnl"/>
        </w:rPr>
        <w:tab/>
        <w:t xml:space="preserve">¿Cuáles son los requisitos, capacidades y posibles estrategias para lograr la interoperabilidad entre diferentes sistemas </w:t>
      </w:r>
      <w:proofErr w:type="spellStart"/>
      <w:r w:rsidRPr="002D1EFE">
        <w:rPr>
          <w:lang w:val="es-ES_tradnl"/>
        </w:rPr>
        <w:t>IdM</w:t>
      </w:r>
      <w:proofErr w:type="spellEnd"/>
      <w:r w:rsidRPr="002D1EFE">
        <w:rPr>
          <w:lang w:val="es-ES_tradnl"/>
        </w:rPr>
        <w:t xml:space="preserve"> (</w:t>
      </w:r>
      <w:proofErr w:type="gramStart"/>
      <w:r w:rsidRPr="002D1EFE">
        <w:rPr>
          <w:lang w:val="es-ES_tradnl"/>
        </w:rPr>
        <w:t xml:space="preserve">por ejemplo, garantías de identidad, </w:t>
      </w:r>
      <w:proofErr w:type="spellStart"/>
      <w:r w:rsidRPr="002D1EFE">
        <w:rPr>
          <w:lang w:val="es-ES_tradnl"/>
        </w:rPr>
        <w:t>interfuncionamiento</w:t>
      </w:r>
      <w:proofErr w:type="spellEnd"/>
      <w:r w:rsidRPr="002D1EFE">
        <w:rPr>
          <w:lang w:val="es-ES_tradnl"/>
        </w:rPr>
        <w:t>?</w:t>
      </w:r>
      <w:proofErr w:type="gramEnd"/>
    </w:p>
    <w:p w14:paraId="1888445C" w14:textId="77777777" w:rsidR="00FF15CC" w:rsidRPr="002D1EFE" w:rsidRDefault="00FF15CC" w:rsidP="00FF15CC">
      <w:pPr>
        <w:pStyle w:val="enumlev1"/>
        <w:rPr>
          <w:lang w:val="es-ES_tradnl"/>
        </w:rPr>
      </w:pPr>
      <w:r w:rsidRPr="002D1EFE">
        <w:rPr>
          <w:lang w:val="es-ES_tradnl"/>
        </w:rPr>
        <w:t>m)</w:t>
      </w:r>
      <w:r w:rsidRPr="002D1EFE">
        <w:rPr>
          <w:lang w:val="es-ES_tradnl"/>
        </w:rPr>
        <w:tab/>
        <w:t>¿Cuáles son los aspectos que hay que tomar en consideración para sustentar la identidad en las tecnologías de libro mayor distribuido, incluidas el monedero, los identificadores descentralizados y las credenciales verificables?</w:t>
      </w:r>
    </w:p>
    <w:p w14:paraId="3EB33791" w14:textId="77777777" w:rsidR="00FF15CC" w:rsidRPr="002D1EFE" w:rsidRDefault="00FF15CC" w:rsidP="00FF15CC">
      <w:pPr>
        <w:pStyle w:val="enumlev1"/>
        <w:rPr>
          <w:lang w:val="es-ES_tradnl"/>
        </w:rPr>
      </w:pPr>
      <w:bookmarkStart w:id="182" w:name="_Hlk55917886"/>
      <w:r w:rsidRPr="002D1EFE">
        <w:rPr>
          <w:lang w:val="es-ES_tradnl"/>
        </w:rPr>
        <w:t>n)</w:t>
      </w:r>
      <w:r w:rsidRPr="002D1EFE">
        <w:rPr>
          <w:lang w:val="es-ES_tradnl"/>
        </w:rPr>
        <w:tab/>
        <w:t xml:space="preserve">¿Cuáles son los posibles mecanismos para la interoperabilidad de la </w:t>
      </w:r>
      <w:proofErr w:type="spellStart"/>
      <w:r w:rsidRPr="002D1EFE">
        <w:rPr>
          <w:lang w:val="es-ES_tradnl"/>
        </w:rPr>
        <w:t>IdM</w:t>
      </w:r>
      <w:proofErr w:type="spellEnd"/>
      <w:r w:rsidRPr="002D1EFE">
        <w:rPr>
          <w:lang w:val="es-ES_tradnl"/>
        </w:rPr>
        <w:t xml:space="preserve"> que permitan identificar y definir perfiles aplicables y minimicen así los problemas de interoperabilidad?</w:t>
      </w:r>
    </w:p>
    <w:bookmarkEnd w:id="182"/>
    <w:p w14:paraId="7C678DB7" w14:textId="77777777" w:rsidR="00FF15CC" w:rsidRPr="002D1EFE" w:rsidRDefault="00FF15CC" w:rsidP="00FF15CC">
      <w:pPr>
        <w:pStyle w:val="enumlev1"/>
        <w:rPr>
          <w:lang w:val="es-ES_tradnl"/>
        </w:rPr>
      </w:pPr>
      <w:r w:rsidRPr="002D1EFE">
        <w:rPr>
          <w:lang w:val="es-ES_tradnl"/>
        </w:rPr>
        <w:t>o)</w:t>
      </w:r>
      <w:r w:rsidRPr="002D1EFE">
        <w:rPr>
          <w:lang w:val="es-ES_tradnl"/>
        </w:rPr>
        <w:tab/>
        <w:t>¿Cuáles son los requisitos y mecanismos para la protección y divulgación de la información de identificación personal (PII)?</w:t>
      </w:r>
    </w:p>
    <w:p w14:paraId="2BB48FBB" w14:textId="77777777" w:rsidR="00FF15CC" w:rsidRPr="002D1EFE" w:rsidRDefault="00FF15CC" w:rsidP="00FF15CC">
      <w:pPr>
        <w:pStyle w:val="enumlev1"/>
        <w:rPr>
          <w:lang w:val="es-ES_tradnl"/>
        </w:rPr>
      </w:pPr>
      <w:r w:rsidRPr="002D1EFE">
        <w:rPr>
          <w:lang w:val="es-ES_tradnl"/>
        </w:rPr>
        <w:lastRenderedPageBreak/>
        <w:t>p)</w:t>
      </w:r>
      <w:r w:rsidRPr="002D1EFE">
        <w:rPr>
          <w:lang w:val="es-ES_tradnl"/>
        </w:rPr>
        <w:tab/>
        <w:t>¿Cómo puede una entidad controlar su relación cuando interviene en relaciones e interacciones basadas en identidad?</w:t>
      </w:r>
    </w:p>
    <w:p w14:paraId="48FAC24A" w14:textId="77777777" w:rsidR="00FF15CC" w:rsidRPr="002D1EFE" w:rsidRDefault="00FF15CC" w:rsidP="00FF15CC">
      <w:pPr>
        <w:pStyle w:val="enumlev1"/>
        <w:rPr>
          <w:lang w:val="es-ES_tradnl"/>
        </w:rPr>
      </w:pPr>
      <w:r w:rsidRPr="002D1EFE">
        <w:rPr>
          <w:lang w:val="es-ES_tradnl"/>
        </w:rPr>
        <w:t>q)</w:t>
      </w:r>
      <w:r w:rsidRPr="002D1EFE">
        <w:rPr>
          <w:lang w:val="es-ES_tradnl"/>
        </w:rPr>
        <w:tab/>
        <w:t xml:space="preserve">¿Cuáles son los requisitos para la protección de sistemas </w:t>
      </w:r>
      <w:proofErr w:type="spellStart"/>
      <w:r w:rsidRPr="002D1EFE">
        <w:rPr>
          <w:lang w:val="es-ES_tradnl"/>
        </w:rPr>
        <w:t>IdM</w:t>
      </w:r>
      <w:proofErr w:type="spellEnd"/>
      <w:r w:rsidRPr="002D1EFE">
        <w:rPr>
          <w:lang w:val="es-ES_tradnl"/>
        </w:rPr>
        <w:t xml:space="preserve"> contra ciberataques?</w:t>
      </w:r>
    </w:p>
    <w:p w14:paraId="56FC640D" w14:textId="77777777" w:rsidR="00FF15CC" w:rsidRPr="002D1EFE" w:rsidRDefault="00FF15CC" w:rsidP="00FF15CC">
      <w:pPr>
        <w:pStyle w:val="enumlev1"/>
        <w:rPr>
          <w:lang w:val="es-ES_tradnl"/>
        </w:rPr>
      </w:pPr>
      <w:r w:rsidRPr="002D1EFE">
        <w:rPr>
          <w:lang w:val="es-ES_tradnl"/>
        </w:rPr>
        <w:t>r)</w:t>
      </w:r>
      <w:r w:rsidRPr="002D1EFE">
        <w:rPr>
          <w:lang w:val="es-ES_tradnl"/>
        </w:rPr>
        <w:tab/>
        <w:t xml:space="preserve">¿Qué capacidades de la </w:t>
      </w:r>
      <w:proofErr w:type="spellStart"/>
      <w:r w:rsidRPr="002D1EFE">
        <w:rPr>
          <w:lang w:val="es-ES_tradnl"/>
        </w:rPr>
        <w:t>IdM</w:t>
      </w:r>
      <w:proofErr w:type="spellEnd"/>
      <w:r w:rsidRPr="002D1EFE">
        <w:rPr>
          <w:lang w:val="es-ES_tradnl"/>
        </w:rPr>
        <w:t xml:space="preserve"> pueden utilizarse contra los ciberataques?</w:t>
      </w:r>
    </w:p>
    <w:p w14:paraId="2B973864" w14:textId="77777777" w:rsidR="00FF15CC" w:rsidRPr="002D1EFE" w:rsidRDefault="00FF15CC" w:rsidP="00FF15CC">
      <w:pPr>
        <w:pStyle w:val="enumlev1"/>
        <w:rPr>
          <w:lang w:val="es-ES_tradnl"/>
        </w:rPr>
      </w:pPr>
      <w:r w:rsidRPr="002D1EFE">
        <w:rPr>
          <w:lang w:val="es-ES_tradnl"/>
        </w:rPr>
        <w:t>s)</w:t>
      </w:r>
      <w:r w:rsidRPr="002D1EFE">
        <w:rPr>
          <w:lang w:val="es-ES_tradnl"/>
        </w:rPr>
        <w:tab/>
        <w:t xml:space="preserve">¿Cómo ha de integrarse la </w:t>
      </w:r>
      <w:proofErr w:type="spellStart"/>
      <w:r w:rsidRPr="002D1EFE">
        <w:rPr>
          <w:lang w:val="es-ES_tradnl"/>
        </w:rPr>
        <w:t>IdM</w:t>
      </w:r>
      <w:proofErr w:type="spellEnd"/>
      <w:r w:rsidRPr="002D1EFE">
        <w:rPr>
          <w:lang w:val="es-ES_tradnl"/>
        </w:rPr>
        <w:t xml:space="preserve"> en las tecnologías de seguridad avanzadas?</w:t>
      </w:r>
    </w:p>
    <w:p w14:paraId="635B1CDB" w14:textId="77777777" w:rsidR="00FF15CC" w:rsidRPr="002D1EFE" w:rsidRDefault="00FF15CC" w:rsidP="00FF15CC">
      <w:pPr>
        <w:pStyle w:val="enumlev1"/>
        <w:rPr>
          <w:lang w:val="es-ES_tradnl"/>
        </w:rPr>
      </w:pPr>
      <w:r w:rsidRPr="002D1EFE">
        <w:rPr>
          <w:lang w:val="es-ES_tradnl"/>
        </w:rPr>
        <w:t>t)</w:t>
      </w:r>
      <w:r w:rsidRPr="002D1EFE">
        <w:rPr>
          <w:lang w:val="es-ES_tradnl"/>
        </w:rPr>
        <w:tab/>
        <w:t>¿Cómo se puede realizar la autenticación sin compartir secretos?</w:t>
      </w:r>
    </w:p>
    <w:p w14:paraId="396EF72B" w14:textId="77777777" w:rsidR="00FF15CC" w:rsidRPr="002D1EFE" w:rsidRDefault="00FF15CC" w:rsidP="00FF15CC">
      <w:pPr>
        <w:pStyle w:val="enumlev1"/>
        <w:rPr>
          <w:lang w:val="es-ES_tradnl"/>
        </w:rPr>
      </w:pPr>
      <w:r w:rsidRPr="002D1EFE">
        <w:rPr>
          <w:lang w:val="es-ES_tradnl"/>
        </w:rPr>
        <w:t>u)</w:t>
      </w:r>
      <w:r w:rsidRPr="002D1EFE">
        <w:rPr>
          <w:lang w:val="es-ES_tradnl"/>
        </w:rPr>
        <w:tab/>
        <w:t>¿Puede realizarse la autenticación basada en la KPI de manera compatible y segura?</w:t>
      </w:r>
    </w:p>
    <w:p w14:paraId="710CFEE4" w14:textId="77777777" w:rsidR="00FF15CC" w:rsidRPr="002D1EFE" w:rsidRDefault="00FF15CC" w:rsidP="00FF15CC">
      <w:pPr>
        <w:pStyle w:val="enumlev1"/>
        <w:rPr>
          <w:lang w:val="es-ES_tradnl"/>
        </w:rPr>
      </w:pPr>
      <w:r w:rsidRPr="002D1EFE">
        <w:rPr>
          <w:lang w:val="es-ES_tradnl"/>
        </w:rPr>
        <w:t>v)</w:t>
      </w:r>
      <w:r w:rsidRPr="002D1EFE">
        <w:rPr>
          <w:lang w:val="es-ES_tradnl"/>
        </w:rPr>
        <w:tab/>
        <w:t>¿Puede utilizarse la biometría en una capa de confianza y autenticación fuerte para permitir interacciones fiables a través de una red?</w:t>
      </w:r>
    </w:p>
    <w:p w14:paraId="1A9B5B9B" w14:textId="77777777" w:rsidR="00FF15CC" w:rsidRPr="002D1EFE" w:rsidRDefault="00FF15CC" w:rsidP="00FF15CC">
      <w:pPr>
        <w:pStyle w:val="enumlev1"/>
        <w:rPr>
          <w:lang w:val="es-ES_tradnl"/>
        </w:rPr>
      </w:pPr>
      <w:r w:rsidRPr="002D1EFE">
        <w:rPr>
          <w:lang w:val="es-ES_tradnl"/>
        </w:rPr>
        <w:t>w)</w:t>
      </w:r>
      <w:r w:rsidRPr="002D1EFE">
        <w:rPr>
          <w:lang w:val="es-ES_tradnl"/>
        </w:rPr>
        <w:tab/>
        <w:t>¿Cuáles son los requisitos específicos del sistema de gestión de la identidad basado en el consumidor en lo que respecta a la verificación de la identidad y la recuperación de cuentas sin depender de contraseñas?</w:t>
      </w:r>
    </w:p>
    <w:p w14:paraId="5515F6A4" w14:textId="77777777" w:rsidR="00FF15CC" w:rsidRPr="002D1EFE" w:rsidRDefault="00FF15CC" w:rsidP="00FF15CC">
      <w:pPr>
        <w:pStyle w:val="enumlev1"/>
        <w:rPr>
          <w:lang w:val="es-ES_tradnl"/>
        </w:rPr>
      </w:pPr>
      <w:r w:rsidRPr="002D1EFE">
        <w:rPr>
          <w:lang w:val="es-ES_tradnl"/>
        </w:rPr>
        <w:t>x)</w:t>
      </w:r>
      <w:r w:rsidRPr="002D1EFE">
        <w:rPr>
          <w:lang w:val="es-ES_tradnl"/>
        </w:rPr>
        <w:tab/>
        <w:t>¿Cómo recurrir a la confianza y la relación para mejorar la recuperación de cuentas, la seguridad del usuario y la experiencia al tratar con partes fiables?</w:t>
      </w:r>
    </w:p>
    <w:p w14:paraId="46A3C74C" w14:textId="77777777" w:rsidR="00FF15CC" w:rsidRPr="002D1EFE" w:rsidRDefault="00FF15CC" w:rsidP="00FF15CC">
      <w:pPr>
        <w:pStyle w:val="Heading3"/>
        <w:rPr>
          <w:lang w:val="es-ES_tradnl"/>
        </w:rPr>
      </w:pPr>
      <w:bookmarkStart w:id="183" w:name="_Toc62629170"/>
      <w:bookmarkStart w:id="184" w:name="_Toc62629376"/>
      <w:bookmarkStart w:id="185" w:name="_Toc62629548"/>
      <w:bookmarkStart w:id="186" w:name="_Toc67427836"/>
      <w:r w:rsidRPr="002D1EFE">
        <w:rPr>
          <w:lang w:val="es-ES_tradnl"/>
        </w:rPr>
        <w:t>H.3</w:t>
      </w:r>
      <w:r w:rsidRPr="002D1EFE">
        <w:rPr>
          <w:lang w:val="es-ES_tradnl"/>
        </w:rPr>
        <w:tab/>
        <w:t>Tareas</w:t>
      </w:r>
      <w:bookmarkEnd w:id="183"/>
      <w:bookmarkEnd w:id="184"/>
      <w:bookmarkEnd w:id="185"/>
      <w:bookmarkEnd w:id="186"/>
    </w:p>
    <w:p w14:paraId="142180A9" w14:textId="77777777" w:rsidR="00FF15CC" w:rsidRPr="002D1EFE" w:rsidRDefault="00FF15CC" w:rsidP="00FF15CC">
      <w:pPr>
        <w:rPr>
          <w:rFonts w:eastAsia="Batang"/>
          <w:lang w:val="es-ES_tradnl" w:eastAsia="ko-KR"/>
        </w:rPr>
      </w:pPr>
      <w:r w:rsidRPr="002D1EFE">
        <w:rPr>
          <w:lang w:val="es-ES_tradnl"/>
        </w:rPr>
        <w:t>Las tareas son, entre otras:</w:t>
      </w:r>
    </w:p>
    <w:p w14:paraId="645182E6" w14:textId="77777777" w:rsidR="00FF15CC" w:rsidRPr="002D1EFE" w:rsidRDefault="00FF15CC" w:rsidP="00FF15CC">
      <w:pPr>
        <w:pStyle w:val="enumlev1"/>
        <w:rPr>
          <w:rFonts w:eastAsia="Batang"/>
          <w:lang w:val="es-ES_tradnl"/>
        </w:rPr>
      </w:pPr>
      <w:r w:rsidRPr="002D1EFE">
        <w:rPr>
          <w:rFonts w:eastAsia="Batang"/>
          <w:lang w:val="es-ES_tradnl"/>
        </w:rPr>
        <w:t>a)</w:t>
      </w:r>
      <w:r w:rsidRPr="002D1EFE">
        <w:rPr>
          <w:rFonts w:eastAsia="Batang"/>
          <w:lang w:val="es-ES_tradnl"/>
        </w:rPr>
        <w:tab/>
        <w:t xml:space="preserve">Mejorar y revisar las Recomendaciones existentes sobre autentificación </w:t>
      </w:r>
      <w:proofErr w:type="spellStart"/>
      <w:r w:rsidRPr="002D1EFE">
        <w:rPr>
          <w:rFonts w:eastAsia="Batang"/>
          <w:lang w:val="es-ES_tradnl"/>
        </w:rPr>
        <w:t>telebiométrica</w:t>
      </w:r>
      <w:proofErr w:type="spellEnd"/>
      <w:r w:rsidRPr="002D1EFE">
        <w:rPr>
          <w:lang w:val="es-ES_tradnl"/>
        </w:rPr>
        <w:t>.</w:t>
      </w:r>
    </w:p>
    <w:p w14:paraId="2617918A" w14:textId="77777777" w:rsidR="00FF15CC" w:rsidRPr="002D1EFE" w:rsidRDefault="00FF15CC" w:rsidP="00FF15CC">
      <w:pPr>
        <w:pStyle w:val="enumlev1"/>
        <w:rPr>
          <w:rFonts w:eastAsia="Batang"/>
          <w:lang w:val="es-ES_tradnl"/>
        </w:rPr>
      </w:pPr>
      <w:r w:rsidRPr="002D1EFE">
        <w:rPr>
          <w:rFonts w:eastAsia="Batang"/>
          <w:lang w:val="es-ES_tradnl"/>
        </w:rPr>
        <w:t>b)</w:t>
      </w:r>
      <w:r w:rsidRPr="002D1EFE">
        <w:rPr>
          <w:rFonts w:eastAsia="Batang"/>
          <w:lang w:val="es-ES_tradnl"/>
        </w:rPr>
        <w:tab/>
        <w:t xml:space="preserve">Examinar las similitudes y las diferencias entre las Recomendaciones del UIT-T y las normas ISO/CEI existentes relativas a la </w:t>
      </w:r>
      <w:proofErr w:type="spellStart"/>
      <w:r w:rsidRPr="002D1EFE">
        <w:rPr>
          <w:rFonts w:eastAsia="Batang"/>
          <w:lang w:val="es-ES_tradnl"/>
        </w:rPr>
        <w:t>telebiometría</w:t>
      </w:r>
      <w:proofErr w:type="spellEnd"/>
      <w:r w:rsidRPr="002D1EFE">
        <w:rPr>
          <w:rFonts w:eastAsia="Batang"/>
          <w:lang w:val="es-ES_tradnl"/>
        </w:rPr>
        <w:t>.</w:t>
      </w:r>
    </w:p>
    <w:p w14:paraId="713728C1" w14:textId="77777777" w:rsidR="00FF15CC" w:rsidRPr="002D1EFE" w:rsidRDefault="00FF15CC" w:rsidP="00FF15CC">
      <w:pPr>
        <w:pStyle w:val="enumlev1"/>
        <w:rPr>
          <w:rFonts w:eastAsia="Batang"/>
          <w:lang w:val="es-ES_tradnl"/>
        </w:rPr>
      </w:pPr>
      <w:r w:rsidRPr="002D1EFE">
        <w:rPr>
          <w:rFonts w:eastAsia="Batang"/>
          <w:lang w:val="es-ES_tradnl"/>
        </w:rPr>
        <w:t>c)</w:t>
      </w:r>
      <w:r w:rsidRPr="002D1EFE">
        <w:rPr>
          <w:rFonts w:eastAsia="Batang"/>
          <w:lang w:val="es-ES_tradnl"/>
        </w:rPr>
        <w:tab/>
        <w:t xml:space="preserve">Estudiar y elaborar los requisitos de seguridad y las directrices para cualquier aplicación de la </w:t>
      </w:r>
      <w:proofErr w:type="spellStart"/>
      <w:r w:rsidRPr="002D1EFE">
        <w:rPr>
          <w:rFonts w:eastAsia="Batang"/>
          <w:lang w:val="es-ES_tradnl"/>
        </w:rPr>
        <w:t>telebiometría</w:t>
      </w:r>
      <w:proofErr w:type="spellEnd"/>
      <w:r w:rsidRPr="002D1EFE">
        <w:rPr>
          <w:rFonts w:eastAsia="Batang"/>
          <w:lang w:val="es-ES_tradnl"/>
        </w:rPr>
        <w:t>, utilizando para ello las arquitecturas y marcos tales como los resultantes de la Cuestión 2/17.</w:t>
      </w:r>
    </w:p>
    <w:p w14:paraId="6C237B35" w14:textId="77777777" w:rsidR="00FF15CC" w:rsidRPr="002D1EFE" w:rsidRDefault="00FF15CC" w:rsidP="00FF15CC">
      <w:pPr>
        <w:pStyle w:val="enumlev1"/>
        <w:rPr>
          <w:rFonts w:eastAsia="Batang"/>
          <w:lang w:val="es-ES_tradnl"/>
        </w:rPr>
      </w:pPr>
      <w:r w:rsidRPr="002D1EFE">
        <w:rPr>
          <w:rFonts w:eastAsia="Batang"/>
          <w:lang w:val="es-ES_tradnl"/>
        </w:rPr>
        <w:t>d)</w:t>
      </w:r>
      <w:r w:rsidRPr="002D1EFE">
        <w:rPr>
          <w:rFonts w:eastAsia="Batang"/>
          <w:lang w:val="es-ES_tradnl"/>
        </w:rPr>
        <w:tab/>
        <w:t xml:space="preserve">Estudiar y elaborar requisitos para evaluar las técnicas de seguridad y de protección de datos operativas y técnicas en cualquier aplicación de la </w:t>
      </w:r>
      <w:proofErr w:type="spellStart"/>
      <w:r w:rsidRPr="002D1EFE">
        <w:rPr>
          <w:rFonts w:eastAsia="Batang"/>
          <w:lang w:val="es-ES_tradnl"/>
        </w:rPr>
        <w:t>telebiometría</w:t>
      </w:r>
      <w:proofErr w:type="spellEnd"/>
      <w:r w:rsidRPr="002D1EFE">
        <w:rPr>
          <w:rFonts w:eastAsia="Batang"/>
          <w:lang w:val="es-ES_tradnl"/>
        </w:rPr>
        <w:t>.</w:t>
      </w:r>
    </w:p>
    <w:p w14:paraId="283A8D47" w14:textId="77777777" w:rsidR="00FF15CC" w:rsidRPr="002D1EFE" w:rsidRDefault="00FF15CC" w:rsidP="00FF15CC">
      <w:pPr>
        <w:pStyle w:val="enumlev1"/>
        <w:rPr>
          <w:rFonts w:eastAsia="Batang"/>
          <w:lang w:val="es-ES_tradnl"/>
        </w:rPr>
      </w:pPr>
      <w:r w:rsidRPr="002D1EFE">
        <w:rPr>
          <w:rFonts w:eastAsia="Batang"/>
          <w:lang w:val="es-ES_tradnl"/>
        </w:rPr>
        <w:t>e)</w:t>
      </w:r>
      <w:r w:rsidRPr="002D1EFE">
        <w:rPr>
          <w:rFonts w:eastAsia="Batang"/>
          <w:lang w:val="es-ES_tradnl"/>
        </w:rPr>
        <w:tab/>
        <w:t xml:space="preserve">Estudiar y elaborar requisitos para aplicaciones de </w:t>
      </w:r>
      <w:proofErr w:type="spellStart"/>
      <w:r w:rsidRPr="002D1EFE">
        <w:rPr>
          <w:rFonts w:eastAsia="Batang"/>
          <w:lang w:val="es-ES_tradnl"/>
        </w:rPr>
        <w:t>telebiometría</w:t>
      </w:r>
      <w:proofErr w:type="spellEnd"/>
      <w:r w:rsidRPr="002D1EFE">
        <w:rPr>
          <w:rFonts w:eastAsia="Batang"/>
          <w:lang w:val="es-ES_tradnl"/>
        </w:rPr>
        <w:t xml:space="preserve"> en redes de alta funcionalidad.</w:t>
      </w:r>
    </w:p>
    <w:p w14:paraId="694A9B5B" w14:textId="77777777" w:rsidR="00FF15CC" w:rsidRPr="002D1EFE" w:rsidRDefault="00FF15CC" w:rsidP="00FF15CC">
      <w:pPr>
        <w:pStyle w:val="enumlev1"/>
        <w:rPr>
          <w:rFonts w:eastAsia="Batang"/>
          <w:lang w:val="es-ES_tradnl"/>
        </w:rPr>
      </w:pPr>
      <w:r w:rsidRPr="002D1EFE">
        <w:rPr>
          <w:rFonts w:eastAsia="Batang"/>
          <w:lang w:val="es-ES_tradnl"/>
        </w:rPr>
        <w:t>f)</w:t>
      </w:r>
      <w:r w:rsidRPr="002D1EFE">
        <w:rPr>
          <w:rFonts w:eastAsia="Batang"/>
          <w:lang w:val="es-ES_tradnl"/>
        </w:rPr>
        <w:tab/>
        <w:t xml:space="preserve">Estudiar y elaborar marcos integrados y requisitos de arquitecturas de aplicaciones de </w:t>
      </w:r>
      <w:proofErr w:type="spellStart"/>
      <w:r w:rsidRPr="002D1EFE">
        <w:rPr>
          <w:rFonts w:eastAsia="Batang"/>
          <w:lang w:val="es-ES_tradnl"/>
        </w:rPr>
        <w:t>telebiometría</w:t>
      </w:r>
      <w:proofErr w:type="spellEnd"/>
      <w:r w:rsidRPr="002D1EFE">
        <w:rPr>
          <w:rFonts w:eastAsia="Batang"/>
          <w:lang w:val="es-ES_tradnl"/>
        </w:rPr>
        <w:t xml:space="preserve"> para entornos de computación en la nube y almacenamiento de datos.</w:t>
      </w:r>
    </w:p>
    <w:p w14:paraId="6E36E598" w14:textId="77777777" w:rsidR="00FF15CC" w:rsidRPr="002D1EFE" w:rsidRDefault="00FF15CC" w:rsidP="00FF15CC">
      <w:pPr>
        <w:pStyle w:val="enumlev1"/>
        <w:rPr>
          <w:rFonts w:eastAsia="Batang"/>
          <w:lang w:val="es-ES_tradnl"/>
        </w:rPr>
      </w:pPr>
      <w:r w:rsidRPr="002D1EFE">
        <w:rPr>
          <w:rFonts w:eastAsia="Batang"/>
          <w:lang w:val="es-ES_tradnl"/>
        </w:rPr>
        <w:t>g)</w:t>
      </w:r>
      <w:r w:rsidRPr="002D1EFE">
        <w:rPr>
          <w:rFonts w:eastAsia="Batang"/>
          <w:lang w:val="es-ES_tradnl"/>
        </w:rPr>
        <w:tab/>
        <w:t>Estudiar y elaborar requisitos de autentificación biométrica para el marco de identidad fiable.</w:t>
      </w:r>
    </w:p>
    <w:p w14:paraId="4B12FBDE" w14:textId="77777777" w:rsidR="00FF15CC" w:rsidRPr="002D1EFE" w:rsidRDefault="00FF15CC" w:rsidP="00FF15CC">
      <w:pPr>
        <w:pStyle w:val="enumlev1"/>
        <w:rPr>
          <w:rFonts w:eastAsia="Batang"/>
          <w:lang w:val="es-ES_tradnl"/>
        </w:rPr>
      </w:pPr>
      <w:r w:rsidRPr="002D1EFE">
        <w:rPr>
          <w:rFonts w:eastAsia="Batang"/>
          <w:lang w:val="es-ES_tradnl"/>
        </w:rPr>
        <w:t>h)</w:t>
      </w:r>
      <w:r w:rsidRPr="002D1EFE">
        <w:rPr>
          <w:rFonts w:eastAsia="Batang"/>
          <w:lang w:val="es-ES_tradnl"/>
        </w:rPr>
        <w:tab/>
        <w:t xml:space="preserve">Estudiar y elaborar requisitos para los protocolos genéricos adecuados que proporcionen protección, seguridad, protección de datos técnicos y autoricen el "empleo de datos biométricos" en cualquier aplicación de </w:t>
      </w:r>
      <w:proofErr w:type="spellStart"/>
      <w:r w:rsidRPr="002D1EFE">
        <w:rPr>
          <w:rFonts w:eastAsia="Batang"/>
          <w:lang w:val="es-ES_tradnl"/>
        </w:rPr>
        <w:t>telebiometría</w:t>
      </w:r>
      <w:proofErr w:type="spellEnd"/>
      <w:r w:rsidRPr="002D1EFE">
        <w:rPr>
          <w:rFonts w:eastAsia="Batang"/>
          <w:lang w:val="es-ES_tradnl"/>
        </w:rPr>
        <w:t xml:space="preserve">, por ejemplo, </w:t>
      </w:r>
      <w:proofErr w:type="spellStart"/>
      <w:r w:rsidRPr="002D1EFE">
        <w:rPr>
          <w:rFonts w:eastAsia="Batang"/>
          <w:lang w:val="es-ES_tradnl"/>
        </w:rPr>
        <w:t>cibersalud</w:t>
      </w:r>
      <w:proofErr w:type="spellEnd"/>
      <w:r w:rsidRPr="002D1EFE">
        <w:rPr>
          <w:rFonts w:eastAsia="Batang"/>
          <w:lang w:val="es-ES_tradnl"/>
        </w:rPr>
        <w:t>, telemedicina, comercio electrónico, servicios bancarios en línea, pagos electrónicos y vídeo vigilancia.</w:t>
      </w:r>
    </w:p>
    <w:p w14:paraId="32555309" w14:textId="77777777" w:rsidR="00FF15CC" w:rsidRPr="002D1EFE" w:rsidRDefault="00FF15CC" w:rsidP="00FF15CC">
      <w:pPr>
        <w:pStyle w:val="enumlev1"/>
        <w:rPr>
          <w:rFonts w:eastAsia="Batang"/>
          <w:lang w:val="es-ES_tradnl"/>
        </w:rPr>
      </w:pPr>
      <w:r w:rsidRPr="002D1EFE">
        <w:rPr>
          <w:rFonts w:eastAsia="Batang"/>
          <w:lang w:val="es-ES_tradnl"/>
        </w:rPr>
        <w:t>i)</w:t>
      </w:r>
      <w:r w:rsidRPr="002D1EFE">
        <w:rPr>
          <w:rFonts w:eastAsia="Batang"/>
          <w:lang w:val="es-ES_tradnl"/>
        </w:rPr>
        <w:tab/>
        <w:t>Estudiar y desarrollar protocolos de Sistema biológico-a-máquina (B2M) para la transmisión de datos métricos biológicos que interactúen con protocolos de Máquina a máquina (M2M).</w:t>
      </w:r>
    </w:p>
    <w:p w14:paraId="0E5F3C84" w14:textId="77777777" w:rsidR="00FF15CC" w:rsidRPr="002D1EFE" w:rsidRDefault="00FF15CC" w:rsidP="00FF15CC">
      <w:pPr>
        <w:pStyle w:val="enumlev1"/>
        <w:rPr>
          <w:rFonts w:eastAsia="Batang"/>
          <w:lang w:val="es-ES_tradnl"/>
        </w:rPr>
      </w:pPr>
      <w:r w:rsidRPr="002D1EFE">
        <w:rPr>
          <w:rFonts w:eastAsia="Batang"/>
          <w:lang w:val="es-ES_tradnl"/>
        </w:rPr>
        <w:t>j)</w:t>
      </w:r>
      <w:r w:rsidRPr="002D1EFE">
        <w:rPr>
          <w:rFonts w:eastAsia="Batang"/>
          <w:lang w:val="es-ES_tradnl"/>
        </w:rPr>
        <w:tab/>
        <w:t xml:space="preserve">Estudiar y desarrollar aplicaciones </w:t>
      </w:r>
      <w:proofErr w:type="spellStart"/>
      <w:r w:rsidRPr="002D1EFE">
        <w:rPr>
          <w:rFonts w:eastAsia="Batang"/>
          <w:lang w:val="es-ES_tradnl"/>
        </w:rPr>
        <w:t>telebiométricas</w:t>
      </w:r>
      <w:proofErr w:type="spellEnd"/>
      <w:r w:rsidRPr="002D1EFE">
        <w:rPr>
          <w:rFonts w:eastAsia="Batang"/>
          <w:lang w:val="es-ES_tradnl"/>
        </w:rPr>
        <w:t xml:space="preserve"> mediante señales biológicas para aplicaciones que incluyen, en particular, autenticación, identificación y supervisión de datos sanitarios.</w:t>
      </w:r>
    </w:p>
    <w:p w14:paraId="76A148ED" w14:textId="77777777" w:rsidR="00FF15CC" w:rsidRPr="002D1EFE" w:rsidRDefault="00FF15CC" w:rsidP="00FF15CC">
      <w:pPr>
        <w:pStyle w:val="enumlev1"/>
        <w:rPr>
          <w:rFonts w:eastAsia="Batang"/>
          <w:lang w:val="es-ES_tradnl"/>
        </w:rPr>
      </w:pPr>
      <w:r w:rsidRPr="002D1EFE">
        <w:rPr>
          <w:rFonts w:eastAsia="Batang"/>
          <w:lang w:val="es-ES_tradnl"/>
        </w:rPr>
        <w:t>k)</w:t>
      </w:r>
      <w:r w:rsidRPr="002D1EFE">
        <w:rPr>
          <w:rFonts w:eastAsia="Batang"/>
          <w:lang w:val="es-ES_tradnl"/>
        </w:rPr>
        <w:tab/>
        <w:t xml:space="preserve">Estudiar y desarrollar servicios de autenticación de entidades para mascotas basados en </w:t>
      </w:r>
      <w:proofErr w:type="spellStart"/>
      <w:r w:rsidRPr="002D1EFE">
        <w:rPr>
          <w:rFonts w:eastAsia="Batang"/>
          <w:lang w:val="es-ES_tradnl"/>
        </w:rPr>
        <w:t>telebiometría</w:t>
      </w:r>
      <w:proofErr w:type="spellEnd"/>
      <w:r w:rsidRPr="002D1EFE">
        <w:rPr>
          <w:rFonts w:eastAsia="Batang"/>
          <w:lang w:val="es-ES_tradnl"/>
        </w:rPr>
        <w:t>.</w:t>
      </w:r>
    </w:p>
    <w:p w14:paraId="2477960C" w14:textId="77777777" w:rsidR="00FF15CC" w:rsidRPr="002D1EFE" w:rsidRDefault="00FF15CC" w:rsidP="00FF15CC">
      <w:pPr>
        <w:pStyle w:val="enumlev1"/>
        <w:rPr>
          <w:lang w:val="es-ES_tradnl"/>
        </w:rPr>
      </w:pPr>
      <w:r w:rsidRPr="002D1EFE">
        <w:rPr>
          <w:lang w:val="es-ES_tradnl"/>
        </w:rPr>
        <w:lastRenderedPageBreak/>
        <w:t>l)</w:t>
      </w:r>
      <w:r w:rsidRPr="002D1EFE">
        <w:rPr>
          <w:lang w:val="es-ES_tradnl"/>
        </w:rPr>
        <w:tab/>
        <w:t xml:space="preserve">Especificar un marco general necesario para la </w:t>
      </w:r>
      <w:proofErr w:type="spellStart"/>
      <w:r w:rsidRPr="002D1EFE">
        <w:rPr>
          <w:lang w:val="es-ES_tradnl"/>
        </w:rPr>
        <w:t>IdM</w:t>
      </w:r>
      <w:proofErr w:type="spellEnd"/>
      <w:r w:rsidRPr="002D1EFE">
        <w:rPr>
          <w:lang w:val="es-ES_tradnl"/>
        </w:rPr>
        <w:t xml:space="preserve"> que permita gestionar la detección, el modelo de política y confianza, la autentificación y la autorización, los asertos y el periodo de validez de las credenciales.</w:t>
      </w:r>
    </w:p>
    <w:p w14:paraId="1AC41E35" w14:textId="77777777" w:rsidR="00FF15CC" w:rsidRPr="002D1EFE" w:rsidRDefault="00FF15CC" w:rsidP="00FF15CC">
      <w:pPr>
        <w:pStyle w:val="enumlev1"/>
        <w:rPr>
          <w:lang w:val="es-ES_tradnl"/>
        </w:rPr>
      </w:pPr>
      <w:r w:rsidRPr="002D1EFE">
        <w:rPr>
          <w:lang w:val="es-ES_tradnl"/>
        </w:rPr>
        <w:t>m)</w:t>
      </w:r>
      <w:r w:rsidRPr="002D1EFE">
        <w:rPr>
          <w:lang w:val="es-ES_tradnl"/>
        </w:rPr>
        <w:tab/>
        <w:t xml:space="preserve">Definir conceptos arquitectónicos funcionales de la </w:t>
      </w:r>
      <w:proofErr w:type="spellStart"/>
      <w:r w:rsidRPr="002D1EFE">
        <w:rPr>
          <w:lang w:val="es-ES_tradnl"/>
        </w:rPr>
        <w:t>IdM</w:t>
      </w:r>
      <w:proofErr w:type="spellEnd"/>
      <w:r w:rsidRPr="002D1EFE">
        <w:rPr>
          <w:lang w:val="es-ES_tradnl"/>
        </w:rPr>
        <w:t xml:space="preserve"> para establecer un nexo entre redes y sistemas </w:t>
      </w:r>
      <w:proofErr w:type="spellStart"/>
      <w:r w:rsidRPr="002D1EFE">
        <w:rPr>
          <w:lang w:val="es-ES_tradnl"/>
        </w:rPr>
        <w:t>IdM</w:t>
      </w:r>
      <w:proofErr w:type="spellEnd"/>
      <w:r w:rsidRPr="002D1EFE">
        <w:rPr>
          <w:lang w:val="es-ES_tradnl"/>
        </w:rPr>
        <w:t xml:space="preserve"> habida cuenta de las tecnologías de seguridad avanzadas.</w:t>
      </w:r>
    </w:p>
    <w:p w14:paraId="70C7948B" w14:textId="77777777" w:rsidR="00FF15CC" w:rsidRPr="002D1EFE" w:rsidRDefault="00FF15CC" w:rsidP="00FF15CC">
      <w:pPr>
        <w:pStyle w:val="enumlev1"/>
        <w:rPr>
          <w:lang w:val="es-ES_tradnl"/>
        </w:rPr>
      </w:pPr>
      <w:r w:rsidRPr="002D1EFE">
        <w:rPr>
          <w:lang w:val="es-ES_tradnl"/>
        </w:rPr>
        <w:t>n)</w:t>
      </w:r>
      <w:r w:rsidRPr="002D1EFE">
        <w:rPr>
          <w:lang w:val="es-ES_tradnl"/>
        </w:rPr>
        <w:tab/>
        <w:t>Especificar los requisitos (y proponer mecanismos) para la protección de la identidad y la compatibilidad/</w:t>
      </w:r>
      <w:proofErr w:type="spellStart"/>
      <w:r w:rsidRPr="002D1EFE">
        <w:rPr>
          <w:lang w:val="es-ES_tradnl"/>
        </w:rPr>
        <w:t>interfuncionamiento</w:t>
      </w:r>
      <w:proofErr w:type="spellEnd"/>
      <w:r w:rsidRPr="002D1EFE">
        <w:rPr>
          <w:lang w:val="es-ES_tradnl"/>
        </w:rPr>
        <w:t xml:space="preserve"> entre los diferentes métodos de protección de la identidad que pudieran adoptarse en las distintas redes. En este contexto, la protección de la identidad incluye pautas de identidad y reputación.</w:t>
      </w:r>
    </w:p>
    <w:p w14:paraId="339A88AA" w14:textId="77777777" w:rsidR="00FF15CC" w:rsidRPr="002D1EFE" w:rsidRDefault="00FF15CC" w:rsidP="00FF15CC">
      <w:pPr>
        <w:pStyle w:val="enumlev1"/>
        <w:rPr>
          <w:lang w:val="es-ES_tradnl"/>
        </w:rPr>
      </w:pPr>
      <w:bookmarkStart w:id="187" w:name="_Hlk55918255"/>
      <w:r w:rsidRPr="002D1EFE">
        <w:rPr>
          <w:lang w:val="es-ES_tradnl"/>
        </w:rPr>
        <w:t>o)</w:t>
      </w:r>
      <w:r w:rsidRPr="002D1EFE">
        <w:rPr>
          <w:lang w:val="es-ES_tradnl"/>
        </w:rPr>
        <w:tab/>
        <w:t xml:space="preserve">Definir interfaces para la interoperabilidad de los sistemas </w:t>
      </w:r>
      <w:proofErr w:type="spellStart"/>
      <w:r w:rsidRPr="002D1EFE">
        <w:rPr>
          <w:lang w:val="es-ES_tradnl"/>
        </w:rPr>
        <w:t>IdM</w:t>
      </w:r>
      <w:proofErr w:type="spellEnd"/>
      <w:r w:rsidRPr="002D1EFE">
        <w:rPr>
          <w:lang w:val="es-ES_tradnl"/>
        </w:rPr>
        <w:t>.</w:t>
      </w:r>
    </w:p>
    <w:bookmarkEnd w:id="187"/>
    <w:p w14:paraId="4A79B873" w14:textId="77777777" w:rsidR="00FF15CC" w:rsidRPr="002D1EFE" w:rsidRDefault="00FF15CC" w:rsidP="00FF15CC">
      <w:pPr>
        <w:pStyle w:val="enumlev1"/>
        <w:rPr>
          <w:lang w:val="es-ES_tradnl"/>
        </w:rPr>
      </w:pPr>
      <w:r w:rsidRPr="002D1EFE">
        <w:rPr>
          <w:lang w:val="es-ES_tradnl"/>
        </w:rPr>
        <w:t>p)</w:t>
      </w:r>
      <w:r w:rsidRPr="002D1EFE">
        <w:rPr>
          <w:lang w:val="es-ES_tradnl"/>
        </w:rPr>
        <w:tab/>
        <w:t>Definir los requisitos (y proponer mecanismos) para proteger y revelar la información personal de identificación (PII).</w:t>
      </w:r>
    </w:p>
    <w:p w14:paraId="3AA5F3B0" w14:textId="77777777" w:rsidR="00FF15CC" w:rsidRPr="002D1EFE" w:rsidRDefault="00FF15CC" w:rsidP="00FF15CC">
      <w:pPr>
        <w:pStyle w:val="enumlev1"/>
        <w:rPr>
          <w:lang w:val="es-ES_tradnl"/>
        </w:rPr>
      </w:pPr>
      <w:r w:rsidRPr="002D1EFE">
        <w:rPr>
          <w:lang w:val="es-ES_tradnl"/>
        </w:rPr>
        <w:t>q)</w:t>
      </w:r>
      <w:r w:rsidRPr="002D1EFE">
        <w:rPr>
          <w:lang w:val="es-ES_tradnl"/>
        </w:rPr>
        <w:tab/>
        <w:t xml:space="preserve">Definir los requisitos (y proponer mecanismos) para proteger los sistemas </w:t>
      </w:r>
      <w:proofErr w:type="spellStart"/>
      <w:r w:rsidRPr="002D1EFE">
        <w:rPr>
          <w:lang w:val="es-ES_tradnl"/>
        </w:rPr>
        <w:t>IdM</w:t>
      </w:r>
      <w:proofErr w:type="spellEnd"/>
      <w:r w:rsidRPr="002D1EFE">
        <w:rPr>
          <w:lang w:val="es-ES_tradnl"/>
        </w:rPr>
        <w:t xml:space="preserve">, en particular cómo pueden los proveedores de servicio utilizar las capacidades </w:t>
      </w:r>
      <w:proofErr w:type="spellStart"/>
      <w:r w:rsidRPr="002D1EFE">
        <w:rPr>
          <w:lang w:val="es-ES_tradnl"/>
        </w:rPr>
        <w:t>IdM</w:t>
      </w:r>
      <w:proofErr w:type="spellEnd"/>
      <w:r w:rsidRPr="002D1EFE">
        <w:rPr>
          <w:lang w:val="es-ES_tradnl"/>
        </w:rPr>
        <w:t xml:space="preserve"> como mecanismo para coordinar e intercambiar información relativa a los ciberataques.</w:t>
      </w:r>
    </w:p>
    <w:p w14:paraId="0B826D99" w14:textId="77777777" w:rsidR="00FF15CC" w:rsidRPr="002D1EFE" w:rsidRDefault="00FF15CC" w:rsidP="00FF15CC">
      <w:pPr>
        <w:pStyle w:val="enumlev1"/>
        <w:rPr>
          <w:lang w:val="es-ES_tradnl"/>
        </w:rPr>
      </w:pPr>
      <w:r w:rsidRPr="002D1EFE">
        <w:rPr>
          <w:lang w:val="es-ES_tradnl"/>
        </w:rPr>
        <w:t>r)</w:t>
      </w:r>
      <w:r w:rsidRPr="002D1EFE">
        <w:rPr>
          <w:lang w:val="es-ES_tradnl"/>
        </w:rPr>
        <w:tab/>
        <w:t xml:space="preserve">Mantener actualizada y coordinar la terminología y definiciones de la </w:t>
      </w:r>
      <w:proofErr w:type="spellStart"/>
      <w:r w:rsidRPr="002D1EFE">
        <w:rPr>
          <w:lang w:val="es-ES_tradnl"/>
        </w:rPr>
        <w:t>IdM</w:t>
      </w:r>
      <w:proofErr w:type="spellEnd"/>
      <w:r w:rsidRPr="002D1EFE">
        <w:rPr>
          <w:lang w:val="es-ES_tradnl"/>
        </w:rPr>
        <w:t xml:space="preserve"> y proseguir la labor en curso.</w:t>
      </w:r>
    </w:p>
    <w:p w14:paraId="25B34513" w14:textId="77777777" w:rsidR="00FF15CC" w:rsidRPr="002D1EFE" w:rsidRDefault="00FF15CC" w:rsidP="00FF15CC">
      <w:pPr>
        <w:pStyle w:val="enumlev1"/>
        <w:rPr>
          <w:lang w:val="es-ES_tradnl"/>
        </w:rPr>
      </w:pPr>
      <w:r w:rsidRPr="002D1EFE">
        <w:rPr>
          <w:lang w:val="es-ES_tradnl"/>
        </w:rPr>
        <w:t>s)</w:t>
      </w:r>
      <w:r w:rsidRPr="002D1EFE">
        <w:rPr>
          <w:lang w:val="es-ES_tradnl"/>
        </w:rPr>
        <w:tab/>
        <w:t xml:space="preserve">Estudiar y definir los riesgos y amenazas a la seguridad en la </w:t>
      </w:r>
      <w:proofErr w:type="spellStart"/>
      <w:r w:rsidRPr="002D1EFE">
        <w:rPr>
          <w:lang w:val="es-ES_tradnl"/>
        </w:rPr>
        <w:t>IdM</w:t>
      </w:r>
      <w:proofErr w:type="spellEnd"/>
      <w:r w:rsidRPr="002D1EFE">
        <w:rPr>
          <w:lang w:val="es-ES_tradnl"/>
        </w:rPr>
        <w:t>.</w:t>
      </w:r>
    </w:p>
    <w:p w14:paraId="696DB01C" w14:textId="77777777" w:rsidR="00FF15CC" w:rsidRPr="002D1EFE" w:rsidRDefault="00FF15CC" w:rsidP="00FF15CC">
      <w:pPr>
        <w:pStyle w:val="enumlev1"/>
        <w:rPr>
          <w:rFonts w:eastAsia="Batang"/>
          <w:lang w:val="es-ES_tradnl"/>
        </w:rPr>
      </w:pPr>
      <w:r w:rsidRPr="002D1EFE">
        <w:rPr>
          <w:rFonts w:eastAsia="Batang"/>
          <w:lang w:val="es-ES_tradnl"/>
        </w:rPr>
        <w:t>t)</w:t>
      </w:r>
      <w:r w:rsidRPr="002D1EFE">
        <w:rPr>
          <w:rFonts w:eastAsia="Batang"/>
          <w:lang w:val="es-ES_tradnl"/>
        </w:rPr>
        <w:tab/>
        <w:t>Estudiar y desarrollar sistemas descentralizados de gestión de la identidad con soporte para el control por el usuario de sus identidades.</w:t>
      </w:r>
    </w:p>
    <w:p w14:paraId="300A0394" w14:textId="77777777" w:rsidR="00FF15CC" w:rsidRPr="002D1EFE" w:rsidRDefault="00FF15CC" w:rsidP="00FF15CC">
      <w:pPr>
        <w:pStyle w:val="enumlev1"/>
        <w:rPr>
          <w:rFonts w:eastAsia="Batang"/>
          <w:lang w:val="es-ES_tradnl"/>
        </w:rPr>
      </w:pPr>
      <w:r w:rsidRPr="002D1EFE">
        <w:rPr>
          <w:rFonts w:eastAsia="Batang"/>
          <w:lang w:val="es-ES_tradnl"/>
        </w:rPr>
        <w:t>u)</w:t>
      </w:r>
      <w:r w:rsidRPr="002D1EFE">
        <w:rPr>
          <w:rFonts w:eastAsia="Batang"/>
          <w:lang w:val="es-ES_tradnl"/>
        </w:rPr>
        <w:tab/>
        <w:t xml:space="preserve">Dar soporte a sistemas de gestión de identidades de confianza que puedan federarse entre sistemas, servicios, dispositivos, </w:t>
      </w:r>
      <w:proofErr w:type="spellStart"/>
      <w:r w:rsidRPr="002D1EFE">
        <w:rPr>
          <w:rFonts w:eastAsia="Batang"/>
          <w:lang w:val="es-ES_tradnl"/>
        </w:rPr>
        <w:t>IoT</w:t>
      </w:r>
      <w:proofErr w:type="spellEnd"/>
      <w:r w:rsidRPr="002D1EFE">
        <w:rPr>
          <w:rFonts w:eastAsia="Batang"/>
          <w:lang w:val="es-ES_tradnl"/>
        </w:rPr>
        <w:t xml:space="preserve"> y aplicaciones.</w:t>
      </w:r>
    </w:p>
    <w:p w14:paraId="0B3823B4" w14:textId="77777777" w:rsidR="00FF15CC" w:rsidRPr="002D1EFE" w:rsidRDefault="00FF15CC" w:rsidP="00FF15CC">
      <w:pPr>
        <w:pStyle w:val="enumlev1"/>
        <w:rPr>
          <w:rFonts w:eastAsia="Batang"/>
          <w:lang w:val="es-ES_tradnl"/>
        </w:rPr>
      </w:pPr>
      <w:r w:rsidRPr="002D1EFE">
        <w:rPr>
          <w:rFonts w:eastAsia="Batang"/>
          <w:lang w:val="es-ES_tradnl"/>
        </w:rPr>
        <w:t>v)</w:t>
      </w:r>
      <w:r w:rsidRPr="002D1EFE">
        <w:rPr>
          <w:rFonts w:eastAsia="Batang"/>
          <w:lang w:val="es-ES_tradnl"/>
        </w:rPr>
        <w:tab/>
        <w:t>Dar soporte a sistemas de gestión de identidades que proporcionen gestión de identidades como un servicio para los agentes de la nube, las redes 5G y los dispositivos móviles.</w:t>
      </w:r>
    </w:p>
    <w:p w14:paraId="03BE6931" w14:textId="77777777" w:rsidR="00FF15CC" w:rsidRPr="002D1EFE" w:rsidRDefault="00FF15CC" w:rsidP="00FF15CC">
      <w:pPr>
        <w:pStyle w:val="enumlev1"/>
        <w:rPr>
          <w:rFonts w:eastAsia="Batang"/>
          <w:lang w:val="es-ES_tradnl"/>
        </w:rPr>
      </w:pPr>
      <w:bookmarkStart w:id="188" w:name="_Hlk55918311"/>
      <w:r w:rsidRPr="002D1EFE">
        <w:rPr>
          <w:rFonts w:eastAsia="Batang"/>
          <w:lang w:val="es-ES_tradnl"/>
        </w:rPr>
        <w:t>w)</w:t>
      </w:r>
      <w:r w:rsidRPr="002D1EFE">
        <w:rPr>
          <w:rFonts w:eastAsia="Batang"/>
          <w:lang w:val="es-ES_tradnl"/>
        </w:rPr>
        <w:tab/>
      </w:r>
      <w:r w:rsidRPr="002D1EFE">
        <w:rPr>
          <w:lang w:val="es-ES_tradnl"/>
        </w:rPr>
        <w:t>Especificar los requisitos y proponer mecanismos para garantizar la identidad para la autentificación y la federación. Establecer criterios para la compatibilidad/</w:t>
      </w:r>
      <w:proofErr w:type="spellStart"/>
      <w:r w:rsidRPr="002D1EFE">
        <w:rPr>
          <w:lang w:val="es-ES_tradnl"/>
        </w:rPr>
        <w:t>interfuncionamiento</w:t>
      </w:r>
      <w:proofErr w:type="spellEnd"/>
      <w:r w:rsidRPr="002D1EFE">
        <w:rPr>
          <w:lang w:val="es-ES_tradnl"/>
        </w:rPr>
        <w:t xml:space="preserve"> entre los diferentes métodos de protección de la identidad que pudieran adoptarse en las distintas redes. En este contexto, la protección de la identidad incluye pautas de identidad y reputación.</w:t>
      </w:r>
    </w:p>
    <w:bookmarkEnd w:id="188"/>
    <w:p w14:paraId="3AD62424"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7" w:history="1">
        <w:r w:rsidRPr="002D1EFE">
          <w:rPr>
            <w:rStyle w:val="Hyperlink"/>
            <w:lang w:val="es-ES_tradnl" w:eastAsia="en-US"/>
          </w:rPr>
          <w:t>https://www.itu.int/ITU-T/workprog/wp_search.aspx?sg=17</w:t>
        </w:r>
      </w:hyperlink>
      <w:r w:rsidRPr="002D1EFE">
        <w:rPr>
          <w:lang w:val="es-ES_tradnl"/>
        </w:rPr>
        <w:t>).</w:t>
      </w:r>
    </w:p>
    <w:p w14:paraId="44353A6A" w14:textId="77777777" w:rsidR="00FF15CC" w:rsidRPr="002D1EFE" w:rsidRDefault="00FF15CC" w:rsidP="00FF15CC">
      <w:pPr>
        <w:pStyle w:val="Heading3"/>
        <w:rPr>
          <w:lang w:val="es-ES_tradnl"/>
        </w:rPr>
      </w:pPr>
      <w:bookmarkStart w:id="189" w:name="_Toc62629171"/>
      <w:bookmarkStart w:id="190" w:name="_Toc62629377"/>
      <w:bookmarkStart w:id="191" w:name="_Toc62629549"/>
      <w:bookmarkStart w:id="192" w:name="_Toc67427837"/>
      <w:r w:rsidRPr="002D1EFE">
        <w:rPr>
          <w:lang w:val="es-ES_tradnl"/>
        </w:rPr>
        <w:t>H.4</w:t>
      </w:r>
      <w:r w:rsidRPr="002D1EFE">
        <w:rPr>
          <w:lang w:val="es-ES_tradnl"/>
        </w:rPr>
        <w:tab/>
        <w:t>Relaciones</w:t>
      </w:r>
      <w:bookmarkEnd w:id="189"/>
      <w:bookmarkEnd w:id="190"/>
      <w:bookmarkEnd w:id="191"/>
      <w:bookmarkEnd w:id="192"/>
    </w:p>
    <w:p w14:paraId="490EDD55" w14:textId="77777777" w:rsidR="00FF15CC" w:rsidRPr="002D1EFE" w:rsidRDefault="00FF15CC" w:rsidP="00FF15CC">
      <w:pPr>
        <w:pStyle w:val="Headingb"/>
        <w:rPr>
          <w:lang w:val="es-ES_tradnl"/>
        </w:rPr>
      </w:pPr>
      <w:r w:rsidRPr="002D1EFE">
        <w:rPr>
          <w:lang w:val="es-ES_tradnl"/>
        </w:rPr>
        <w:t>Líneas de Acción de la CMSI</w:t>
      </w:r>
    </w:p>
    <w:p w14:paraId="5A4DE423" w14:textId="77777777" w:rsidR="00FF15CC" w:rsidRPr="002D1EFE" w:rsidRDefault="00FF15CC" w:rsidP="00FF15CC">
      <w:pPr>
        <w:rPr>
          <w:lang w:val="es-ES_tradnl"/>
        </w:rPr>
      </w:pPr>
      <w:r w:rsidRPr="002D1EFE">
        <w:rPr>
          <w:lang w:val="es-ES_tradnl"/>
        </w:rPr>
        <w:t>C5.</w:t>
      </w:r>
    </w:p>
    <w:p w14:paraId="7935FFE2" w14:textId="77777777" w:rsidR="00FF15CC" w:rsidRPr="002D1EFE" w:rsidRDefault="00FF15CC" w:rsidP="00FF15CC">
      <w:pPr>
        <w:pStyle w:val="Headingb"/>
        <w:rPr>
          <w:lang w:val="es-ES_tradnl"/>
        </w:rPr>
      </w:pPr>
      <w:r w:rsidRPr="002D1EFE">
        <w:rPr>
          <w:lang w:val="es-ES_tradnl"/>
        </w:rPr>
        <w:t>Objetivos de Desarrollo Sostenible</w:t>
      </w:r>
    </w:p>
    <w:p w14:paraId="27A673E5" w14:textId="77777777" w:rsidR="00FF15CC" w:rsidRPr="002D1EFE" w:rsidRDefault="00FF15CC" w:rsidP="00FF15CC">
      <w:pPr>
        <w:rPr>
          <w:lang w:val="es-ES_tradnl"/>
        </w:rPr>
      </w:pPr>
      <w:r w:rsidRPr="002D1EFE">
        <w:rPr>
          <w:lang w:val="es-ES_tradnl"/>
        </w:rPr>
        <w:t>–</w:t>
      </w:r>
    </w:p>
    <w:p w14:paraId="37B8D628" w14:textId="77777777" w:rsidR="00FF15CC" w:rsidRPr="002D1EFE" w:rsidRDefault="00FF15CC" w:rsidP="00FF15CC">
      <w:pPr>
        <w:pStyle w:val="Headingb"/>
        <w:rPr>
          <w:rFonts w:eastAsia="Gulim"/>
          <w:lang w:val="es-ES_tradnl"/>
        </w:rPr>
      </w:pPr>
      <w:r w:rsidRPr="002D1EFE">
        <w:rPr>
          <w:rFonts w:eastAsia="Gulim"/>
          <w:lang w:val="es-ES_tradnl"/>
        </w:rPr>
        <w:t>Recomendaciones</w:t>
      </w:r>
    </w:p>
    <w:p w14:paraId="48FC9EB0" w14:textId="77777777" w:rsidR="00FF15CC" w:rsidRPr="002D1EFE" w:rsidRDefault="00FF15CC" w:rsidP="00FF15CC">
      <w:pPr>
        <w:rPr>
          <w:lang w:val="es-ES_tradnl"/>
        </w:rPr>
      </w:pPr>
      <w:r w:rsidRPr="002D1EFE">
        <w:rPr>
          <w:lang w:val="es-ES_tradnl"/>
        </w:rPr>
        <w:t>Series X e Y</w:t>
      </w:r>
    </w:p>
    <w:p w14:paraId="1E609DD5" w14:textId="77777777" w:rsidR="00FF15CC" w:rsidRPr="002D1EFE" w:rsidRDefault="00FF15CC" w:rsidP="00FF15CC">
      <w:pPr>
        <w:rPr>
          <w:rFonts w:eastAsia="Gulim"/>
          <w:lang w:val="es-ES_tradnl"/>
        </w:rPr>
      </w:pPr>
      <w:r w:rsidRPr="002D1EFE">
        <w:rPr>
          <w:rFonts w:eastAsia="Gulim"/>
          <w:lang w:val="es-ES_tradnl"/>
        </w:rPr>
        <w:t>X.</w:t>
      </w:r>
      <w:r w:rsidRPr="002D1EFE">
        <w:rPr>
          <w:lang w:val="es-ES_tradnl"/>
        </w:rPr>
        <w:t>200</w:t>
      </w:r>
      <w:r w:rsidRPr="002D1EFE">
        <w:rPr>
          <w:rFonts w:eastAsia="Gulim"/>
          <w:lang w:val="es-ES_tradnl"/>
        </w:rPr>
        <w:t>, X.273, X.274, X.509, X.680, X.805 y X.1051.</w:t>
      </w:r>
    </w:p>
    <w:p w14:paraId="7B93AA53" w14:textId="77777777" w:rsidR="00FF15CC" w:rsidRPr="002D1EFE" w:rsidRDefault="00FF15CC" w:rsidP="00FF15CC">
      <w:pPr>
        <w:pStyle w:val="Headingb"/>
        <w:rPr>
          <w:rFonts w:eastAsia="Gulim"/>
          <w:lang w:val="es-ES_tradnl"/>
        </w:rPr>
      </w:pPr>
      <w:r w:rsidRPr="002D1EFE">
        <w:rPr>
          <w:rFonts w:eastAsia="Gulim"/>
          <w:lang w:val="es-ES_tradnl"/>
        </w:rPr>
        <w:t>Cuestiones</w:t>
      </w:r>
    </w:p>
    <w:p w14:paraId="6AFA29F6" w14:textId="77777777" w:rsidR="00FF15CC" w:rsidRPr="002D1EFE" w:rsidRDefault="00FF15CC" w:rsidP="00FF15CC">
      <w:pPr>
        <w:rPr>
          <w:rFonts w:eastAsia="Gulim"/>
          <w:lang w:val="es-ES_tradnl"/>
        </w:rPr>
      </w:pPr>
      <w:r w:rsidRPr="002D1EFE">
        <w:rPr>
          <w:lang w:val="es-ES_tradnl"/>
        </w:rPr>
        <w:t>Cuestiones</w:t>
      </w:r>
      <w:r w:rsidRPr="002D1EFE">
        <w:rPr>
          <w:rFonts w:eastAsia="Gulim"/>
          <w:lang w:val="es-ES_tradnl"/>
        </w:rPr>
        <w:t xml:space="preserve"> 1/17, 2/17, 3/17, 4/17, 6/17, 7/17, 8/17, 11/17, 15/17, 7/13 y 14/15 del UIT</w:t>
      </w:r>
      <w:r w:rsidRPr="002D1EFE">
        <w:rPr>
          <w:rFonts w:eastAsia="Gulim"/>
          <w:lang w:val="es-ES_tradnl"/>
        </w:rPr>
        <w:noBreakHyphen/>
        <w:t>T.</w:t>
      </w:r>
    </w:p>
    <w:p w14:paraId="1A28AD4B" w14:textId="77777777" w:rsidR="00FF15CC" w:rsidRPr="002D1EFE" w:rsidRDefault="00FF15CC" w:rsidP="00FF15CC">
      <w:pPr>
        <w:pStyle w:val="Headingb"/>
        <w:rPr>
          <w:rFonts w:eastAsia="Gulim"/>
          <w:lang w:val="es-ES_tradnl"/>
        </w:rPr>
      </w:pPr>
      <w:r w:rsidRPr="002D1EFE">
        <w:rPr>
          <w:rFonts w:eastAsia="Gulim"/>
          <w:lang w:val="es-ES_tradnl"/>
        </w:rPr>
        <w:lastRenderedPageBreak/>
        <w:t>Comisiones de Estudio</w:t>
      </w:r>
    </w:p>
    <w:p w14:paraId="258CD184" w14:textId="77777777" w:rsidR="00FF15CC" w:rsidRPr="002D1EFE" w:rsidRDefault="00FF15CC" w:rsidP="00FF15CC">
      <w:pPr>
        <w:rPr>
          <w:rFonts w:eastAsia="Gulim"/>
          <w:lang w:val="es-ES_tradnl"/>
        </w:rPr>
      </w:pPr>
      <w:r w:rsidRPr="002D1EFE">
        <w:rPr>
          <w:rFonts w:eastAsia="Gulim"/>
          <w:lang w:val="es-ES_tradnl"/>
        </w:rPr>
        <w:t>CE 1 y CE 2/2 del UIT-D; CE 7 del UIT-R; CE 2, 5, 9, 11, 13, 15, 16 y 20 del UIT-T.</w:t>
      </w:r>
    </w:p>
    <w:p w14:paraId="264E826E" w14:textId="77777777" w:rsidR="00FF15CC" w:rsidRPr="002D1EFE" w:rsidRDefault="00FF15CC" w:rsidP="00FF15CC">
      <w:pPr>
        <w:pStyle w:val="Headingb"/>
        <w:rPr>
          <w:rFonts w:eastAsia="Gulim"/>
          <w:lang w:val="es-ES_tradnl"/>
        </w:rPr>
      </w:pPr>
      <w:r w:rsidRPr="002D1EFE">
        <w:rPr>
          <w:rFonts w:eastAsia="Gulim"/>
          <w:lang w:val="es-ES_tradnl"/>
        </w:rPr>
        <w:t>Entidades de normalización</w:t>
      </w:r>
    </w:p>
    <w:p w14:paraId="2CEE88C2" w14:textId="77777777" w:rsidR="00FF15CC" w:rsidRPr="002D1EFE" w:rsidRDefault="00FF15CC" w:rsidP="00FF15CC">
      <w:pPr>
        <w:rPr>
          <w:rFonts w:eastAsia="Gulim"/>
          <w:lang w:val="es-ES_tradnl"/>
        </w:rPr>
      </w:pPr>
      <w:r w:rsidRPr="002D1EFE">
        <w:rPr>
          <w:rFonts w:eastAsia="Gulim"/>
          <w:lang w:val="es-ES_tradnl"/>
        </w:rPr>
        <w:t xml:space="preserve">TC 25 de la CEI, IEC/TC 25/JWG 1; Instituto de Ingenieros Eléctricos y Electrónicos (IEEE); </w:t>
      </w:r>
      <w:r w:rsidRPr="002D1EFE">
        <w:rPr>
          <w:lang w:val="es-ES_tradnl"/>
        </w:rPr>
        <w:t>Grupo Especial sobre Ingeniería de Internet (IETF)</w:t>
      </w:r>
      <w:r w:rsidRPr="002D1EFE">
        <w:rPr>
          <w:rFonts w:eastAsia="Gulim"/>
          <w:lang w:val="es-ES_tradnl"/>
        </w:rPr>
        <w:t xml:space="preserve">; JTC 1/SC 17, 27 y 37 de ISO/CEI; TC 12, 68, 215 y 307 de la ISO; </w:t>
      </w:r>
      <w:r w:rsidRPr="002D1EFE">
        <w:rPr>
          <w:lang w:val="es-ES_tradnl"/>
        </w:rPr>
        <w:t xml:space="preserve">12/JWG 20 de </w:t>
      </w:r>
      <w:r w:rsidRPr="002D1EFE">
        <w:rPr>
          <w:rFonts w:eastAsia="Gulim"/>
          <w:lang w:val="es-ES_tradnl"/>
        </w:rPr>
        <w:t xml:space="preserve">ISO/TC; ETSI; OASIS; </w:t>
      </w:r>
      <w:proofErr w:type="spellStart"/>
      <w:r w:rsidRPr="002D1EFE">
        <w:rPr>
          <w:rFonts w:eastAsia="Gulim"/>
          <w:lang w:val="es-ES_tradnl"/>
        </w:rPr>
        <w:t>Kantara</w:t>
      </w:r>
      <w:proofErr w:type="spellEnd"/>
      <w:r w:rsidRPr="002D1EFE">
        <w:rPr>
          <w:rFonts w:eastAsia="Gulim"/>
          <w:lang w:val="es-ES_tradnl"/>
        </w:rPr>
        <w:t xml:space="preserve"> </w:t>
      </w:r>
      <w:proofErr w:type="spellStart"/>
      <w:r w:rsidRPr="002D1EFE">
        <w:rPr>
          <w:rFonts w:eastAsia="Gulim"/>
          <w:lang w:val="es-ES_tradnl"/>
        </w:rPr>
        <w:t>Initiative</w:t>
      </w:r>
      <w:proofErr w:type="spellEnd"/>
      <w:r w:rsidRPr="002D1EFE">
        <w:rPr>
          <w:rFonts w:eastAsia="Gulim"/>
          <w:lang w:val="es-ES_tradnl"/>
        </w:rPr>
        <w:t>; 3GPP; 3GPP2.</w:t>
      </w:r>
    </w:p>
    <w:p w14:paraId="5601494D" w14:textId="77777777" w:rsidR="00FF15CC" w:rsidRPr="002D1EFE" w:rsidRDefault="00FF15CC" w:rsidP="00FF15CC">
      <w:pPr>
        <w:pStyle w:val="Headingb"/>
        <w:rPr>
          <w:rFonts w:eastAsia="Gulim"/>
          <w:lang w:val="es-ES_tradnl"/>
        </w:rPr>
      </w:pPr>
      <w:r w:rsidRPr="002D1EFE">
        <w:rPr>
          <w:rFonts w:eastAsia="Gulim"/>
          <w:lang w:val="es-ES_tradnl"/>
        </w:rPr>
        <w:t>Otras entidades</w:t>
      </w:r>
    </w:p>
    <w:p w14:paraId="0A65EC1D" w14:textId="77777777" w:rsidR="00FF15CC" w:rsidRPr="002D1EFE" w:rsidRDefault="00FF15CC" w:rsidP="00FF15CC">
      <w:pPr>
        <w:rPr>
          <w:rFonts w:eastAsia="Gulim"/>
          <w:lang w:val="es-ES_tradnl"/>
        </w:rPr>
      </w:pPr>
      <w:r w:rsidRPr="002D1EFE">
        <w:rPr>
          <w:lang w:val="es-ES_tradnl"/>
        </w:rPr>
        <w:t>Oficina Internacional de Pesos y Medidas</w:t>
      </w:r>
      <w:r w:rsidRPr="002D1EFE">
        <w:rPr>
          <w:rFonts w:eastAsia="Gulim"/>
          <w:lang w:val="es-ES_tradnl"/>
        </w:rPr>
        <w:t xml:space="preserve"> (BIPM); Comisión Internacional sobre Unidades y Mediciones de Radiación (ICRU); </w:t>
      </w:r>
      <w:proofErr w:type="spellStart"/>
      <w:r w:rsidRPr="002D1EFE">
        <w:rPr>
          <w:lang w:val="es-ES_tradnl"/>
        </w:rPr>
        <w:t>Fast</w:t>
      </w:r>
      <w:proofErr w:type="spellEnd"/>
      <w:r w:rsidRPr="002D1EFE">
        <w:rPr>
          <w:lang w:val="es-ES_tradnl"/>
        </w:rPr>
        <w:t xml:space="preserve"> </w:t>
      </w:r>
      <w:proofErr w:type="spellStart"/>
      <w:r w:rsidRPr="002D1EFE">
        <w:rPr>
          <w:lang w:val="es-ES_tradnl"/>
        </w:rPr>
        <w:t>Identity</w:t>
      </w:r>
      <w:proofErr w:type="spellEnd"/>
      <w:r w:rsidRPr="002D1EFE">
        <w:rPr>
          <w:lang w:val="es-ES_tradnl"/>
        </w:rPr>
        <w:t xml:space="preserve"> Online (FIDO) Alliance; DID Alliance; </w:t>
      </w:r>
      <w:r w:rsidRPr="002D1EFE">
        <w:rPr>
          <w:rFonts w:eastAsia="Gulim"/>
          <w:lang w:val="es-ES_tradnl"/>
        </w:rPr>
        <w:t>Oficina Internacional del Trabajo (OIT); Organización Mundial de la Salud (OMS).</w:t>
      </w:r>
    </w:p>
    <w:p w14:paraId="031FBF8C" w14:textId="77777777" w:rsidR="00FF15CC" w:rsidRPr="002D1EFE" w:rsidRDefault="00FF15CC" w:rsidP="00FF15CC">
      <w:pPr>
        <w:rPr>
          <w:lang w:val="es-ES_tradnl"/>
        </w:rPr>
      </w:pPr>
      <w:r w:rsidRPr="002D1EFE">
        <w:rPr>
          <w:lang w:val="es-ES_tradnl"/>
        </w:rPr>
        <w:br w:type="page"/>
      </w:r>
    </w:p>
    <w:p w14:paraId="74041B5F" w14:textId="290AEB55" w:rsidR="00FF15CC" w:rsidRPr="002D1EFE" w:rsidRDefault="00FF15CC" w:rsidP="00FF15CC">
      <w:pPr>
        <w:pStyle w:val="Heading2"/>
        <w:rPr>
          <w:lang w:val="es-ES_tradnl"/>
        </w:rPr>
      </w:pPr>
      <w:bookmarkStart w:id="193" w:name="_Toc62629172"/>
      <w:bookmarkStart w:id="194" w:name="_Toc62629378"/>
      <w:bookmarkStart w:id="195" w:name="_Toc62629550"/>
      <w:bookmarkStart w:id="196" w:name="_Toc67427838"/>
      <w:r w:rsidRPr="002D1EFE">
        <w:rPr>
          <w:lang w:val="es-ES_tradnl"/>
        </w:rPr>
        <w:lastRenderedPageBreak/>
        <w:t>I</w:t>
      </w:r>
      <w:r w:rsidRPr="002D1EFE">
        <w:rPr>
          <w:lang w:val="es-ES_tradnl"/>
        </w:rPr>
        <w:tab/>
        <w:t xml:space="preserve">Cuestión 11/17 </w:t>
      </w:r>
      <w:r w:rsidRPr="00FF15CC">
        <w:rPr>
          <w:lang w:val="es-ES_tradnl"/>
        </w:rPr>
        <w:t>–</w:t>
      </w:r>
      <w:r w:rsidRPr="002D1EFE">
        <w:rPr>
          <w:lang w:val="es-ES_tradnl"/>
        </w:rPr>
        <w:t xml:space="preserve"> Tecnologías genéricas (Directorio, PKI, Lenguajes formales e Identificadores de objeto, entre otras) para aplicaciones seguras</w:t>
      </w:r>
      <w:bookmarkEnd w:id="193"/>
      <w:bookmarkEnd w:id="194"/>
      <w:bookmarkEnd w:id="195"/>
      <w:bookmarkEnd w:id="196"/>
    </w:p>
    <w:p w14:paraId="5C9B1096" w14:textId="77777777" w:rsidR="00FF15CC" w:rsidRPr="002D1EFE" w:rsidRDefault="00FF15CC" w:rsidP="00FF15CC">
      <w:pPr>
        <w:pStyle w:val="Questionhistory"/>
        <w:rPr>
          <w:lang w:val="es-ES_tradnl"/>
        </w:rPr>
      </w:pPr>
      <w:r w:rsidRPr="002D1EFE">
        <w:rPr>
          <w:lang w:val="es-ES_tradnl"/>
        </w:rPr>
        <w:t>(Continuación de las Cuestiones 11/17 y 12/17)</w:t>
      </w:r>
    </w:p>
    <w:p w14:paraId="43D82BD3" w14:textId="77777777" w:rsidR="00FF15CC" w:rsidRPr="002D1EFE" w:rsidRDefault="00FF15CC" w:rsidP="00FF15CC">
      <w:pPr>
        <w:pStyle w:val="Heading3"/>
        <w:rPr>
          <w:lang w:val="es-ES_tradnl"/>
        </w:rPr>
      </w:pPr>
      <w:bookmarkStart w:id="197" w:name="_Toc62629173"/>
      <w:bookmarkStart w:id="198" w:name="_Toc62629379"/>
      <w:bookmarkStart w:id="199" w:name="_Toc62629551"/>
      <w:bookmarkStart w:id="200" w:name="_Toc67427839"/>
      <w:r w:rsidRPr="002D1EFE">
        <w:rPr>
          <w:lang w:val="es-ES_tradnl"/>
        </w:rPr>
        <w:t>I.1</w:t>
      </w:r>
      <w:r w:rsidRPr="002D1EFE">
        <w:rPr>
          <w:lang w:val="es-ES_tradnl"/>
        </w:rPr>
        <w:tab/>
        <w:t>Motivación</w:t>
      </w:r>
      <w:bookmarkEnd w:id="197"/>
      <w:bookmarkEnd w:id="198"/>
      <w:bookmarkEnd w:id="199"/>
      <w:bookmarkEnd w:id="200"/>
    </w:p>
    <w:p w14:paraId="5716159E" w14:textId="77777777" w:rsidR="00FF15CC" w:rsidRPr="002D1EFE" w:rsidRDefault="00FF15CC" w:rsidP="00FF15CC">
      <w:pPr>
        <w:rPr>
          <w:lang w:val="es-ES_tradnl"/>
        </w:rPr>
      </w:pPr>
      <w:r w:rsidRPr="002D1EFE">
        <w:rPr>
          <w:lang w:val="es-ES_tradnl"/>
        </w:rPr>
        <w:t>En esta Cuestión se prosigue el desarrollo de diversas tecnologías genéricas que se utilizan ampliamente en aplicaciones seguras, entre las que se cuentan:</w:t>
      </w:r>
    </w:p>
    <w:p w14:paraId="054831AF" w14:textId="77777777" w:rsidR="00FF15CC" w:rsidRPr="002D1EFE" w:rsidRDefault="00FF15CC" w:rsidP="00FF15CC">
      <w:pPr>
        <w:pStyle w:val="enumlev1"/>
        <w:rPr>
          <w:rFonts w:eastAsia="SimSun"/>
          <w:lang w:val="es-ES_tradnl"/>
        </w:rPr>
      </w:pPr>
      <w:r w:rsidRPr="002D1EFE">
        <w:rPr>
          <w:lang w:val="es-ES_tradnl"/>
        </w:rPr>
        <w:t>–</w:t>
      </w:r>
      <w:r w:rsidRPr="002D1EFE">
        <w:rPr>
          <w:lang w:val="es-ES_tradnl"/>
        </w:rPr>
        <w:tab/>
        <w:t>servicios de directorio (serie X.500</w:t>
      </w:r>
      <w:r w:rsidRPr="002D1EFE">
        <w:rPr>
          <w:rFonts w:eastAsia="SimSun"/>
          <w:lang w:val="es-ES_tradnl"/>
        </w:rPr>
        <w:t>)</w:t>
      </w:r>
    </w:p>
    <w:p w14:paraId="3DA6AD8A" w14:textId="77777777" w:rsidR="00FF15CC" w:rsidRPr="002D1EFE" w:rsidRDefault="00FF15CC" w:rsidP="00FF15CC">
      <w:pPr>
        <w:pStyle w:val="enumlev1"/>
        <w:rPr>
          <w:lang w:val="es-ES_tradnl"/>
        </w:rPr>
      </w:pPr>
      <w:r w:rsidRPr="002D1EFE">
        <w:rPr>
          <w:lang w:val="es-ES_tradnl"/>
        </w:rPr>
        <w:t>–</w:t>
      </w:r>
      <w:r w:rsidRPr="002D1EFE">
        <w:rPr>
          <w:lang w:val="es-ES_tradnl"/>
        </w:rPr>
        <w:tab/>
        <w:t>infraestructuras de clave pública (PKI – X.509)</w:t>
      </w:r>
    </w:p>
    <w:p w14:paraId="3E5C4BFE" w14:textId="77777777" w:rsidR="00FF15CC" w:rsidRPr="002D1EFE" w:rsidRDefault="00FF15CC" w:rsidP="00FF15CC">
      <w:pPr>
        <w:pStyle w:val="enumlev1"/>
        <w:rPr>
          <w:lang w:val="es-ES_tradnl"/>
        </w:rPr>
      </w:pPr>
      <w:r w:rsidRPr="002D1EFE">
        <w:rPr>
          <w:lang w:val="es-ES_tradnl"/>
        </w:rPr>
        <w:t>–</w:t>
      </w:r>
      <w:r w:rsidRPr="002D1EFE">
        <w:rPr>
          <w:lang w:val="es-ES_tradnl"/>
        </w:rPr>
        <w:tab/>
        <w:t>comunicación segura (X.510)</w:t>
      </w:r>
    </w:p>
    <w:p w14:paraId="75DC2656" w14:textId="77777777" w:rsidR="00FF15CC" w:rsidRPr="002D1EFE" w:rsidRDefault="00FF15CC" w:rsidP="00FF15CC">
      <w:pPr>
        <w:pStyle w:val="enumlev1"/>
        <w:rPr>
          <w:rFonts w:eastAsia="SimSun"/>
          <w:lang w:val="es-ES_tradnl"/>
        </w:rPr>
      </w:pPr>
      <w:r w:rsidRPr="002D1EFE">
        <w:rPr>
          <w:lang w:val="es-ES_tradnl"/>
        </w:rPr>
        <w:t>–</w:t>
      </w:r>
      <w:r w:rsidRPr="002D1EFE">
        <w:rPr>
          <w:lang w:val="es-ES_tradnl"/>
        </w:rPr>
        <w:tab/>
        <w:t>infraestructura de gestión de privilegios (PMI – X.509)</w:t>
      </w:r>
    </w:p>
    <w:p w14:paraId="19B7B3FF" w14:textId="77777777" w:rsidR="00FF15CC" w:rsidRPr="002D1EFE" w:rsidRDefault="00FF15CC" w:rsidP="00FF15CC">
      <w:pPr>
        <w:pStyle w:val="enumlev1"/>
        <w:rPr>
          <w:lang w:val="es-ES_tradnl"/>
        </w:rPr>
      </w:pPr>
      <w:r w:rsidRPr="002D1EFE">
        <w:rPr>
          <w:lang w:val="es-ES_tradnl"/>
        </w:rPr>
        <w:t>–</w:t>
      </w:r>
      <w:r w:rsidRPr="002D1EFE">
        <w:rPr>
          <w:lang w:val="es-ES_tradnl"/>
        </w:rPr>
        <w:tab/>
        <w:t>notación de sintaxis abstracta Uno (ASN.1)</w:t>
      </w:r>
    </w:p>
    <w:p w14:paraId="3780EFC4" w14:textId="77777777" w:rsidR="00FF15CC" w:rsidRPr="002D1EFE" w:rsidRDefault="00FF15CC" w:rsidP="00FF15CC">
      <w:pPr>
        <w:pStyle w:val="enumlev1"/>
        <w:rPr>
          <w:rFonts w:eastAsia="SimSun"/>
          <w:lang w:val="es-ES_tradnl"/>
        </w:rPr>
      </w:pPr>
      <w:r w:rsidRPr="002D1EFE">
        <w:rPr>
          <w:lang w:val="es-ES_tradnl"/>
        </w:rPr>
        <w:t>–</w:t>
      </w:r>
      <w:r w:rsidRPr="002D1EFE">
        <w:rPr>
          <w:lang w:val="es-ES_tradnl"/>
        </w:rPr>
        <w:tab/>
        <w:t>identificadores de objeto y sus autoridades de registro</w:t>
      </w:r>
    </w:p>
    <w:p w14:paraId="687AF988" w14:textId="77777777" w:rsidR="00FF15CC" w:rsidRPr="002D1EFE" w:rsidRDefault="00FF15CC" w:rsidP="00FF15CC">
      <w:pPr>
        <w:pStyle w:val="enumlev1"/>
        <w:rPr>
          <w:lang w:val="es-ES_tradnl"/>
        </w:rPr>
      </w:pPr>
      <w:r w:rsidRPr="002D1EFE">
        <w:rPr>
          <w:lang w:val="es-ES_tradnl"/>
        </w:rPr>
        <w:t>–</w:t>
      </w:r>
      <w:r w:rsidRPr="002D1EFE">
        <w:rPr>
          <w:lang w:val="es-ES_tradnl"/>
        </w:rPr>
        <w:tab/>
        <w:t>notación de pruebas y de control de pruebas versión 3 (TTCN-3)</w:t>
      </w:r>
    </w:p>
    <w:p w14:paraId="50C3D39C" w14:textId="77777777" w:rsidR="00FF15CC" w:rsidRPr="002D1EFE" w:rsidRDefault="00FF15CC" w:rsidP="00FF15CC">
      <w:pPr>
        <w:pStyle w:val="enumlev1"/>
        <w:rPr>
          <w:rFonts w:asciiTheme="majorBidi" w:hAnsiTheme="majorBidi" w:cstheme="majorBidi"/>
          <w:color w:val="000000"/>
          <w:lang w:val="es-ES_tradnl"/>
        </w:rPr>
      </w:pPr>
      <w:r w:rsidRPr="002D1EFE">
        <w:rPr>
          <w:lang w:val="es-ES_tradnl"/>
        </w:rPr>
        <w:t>–</w:t>
      </w:r>
      <w:r w:rsidRPr="002D1EFE">
        <w:rPr>
          <w:lang w:val="es-ES_tradnl"/>
        </w:rPr>
        <w:tab/>
        <w:t>mantenimiento de lenguajes formales</w:t>
      </w:r>
      <w:r w:rsidRPr="002D1EFE">
        <w:rPr>
          <w:rFonts w:asciiTheme="majorBidi" w:hAnsiTheme="majorBidi" w:cstheme="majorBidi"/>
          <w:color w:val="000000"/>
          <w:lang w:val="es-ES_tradnl"/>
        </w:rPr>
        <w:t>:</w:t>
      </w:r>
    </w:p>
    <w:p w14:paraId="0399F585" w14:textId="77777777" w:rsidR="00FF15CC" w:rsidRPr="002D1EFE" w:rsidRDefault="00FF15CC" w:rsidP="00FF15CC">
      <w:pPr>
        <w:pStyle w:val="enumlev2"/>
        <w:rPr>
          <w:lang w:val="es-ES_tradnl"/>
        </w:rPr>
      </w:pPr>
      <w:r w:rsidRPr="002D1EFE">
        <w:rPr>
          <w:lang w:val="es-ES_tradnl"/>
        </w:rPr>
        <w:t>•</w:t>
      </w:r>
      <w:r w:rsidRPr="002D1EFE">
        <w:rPr>
          <w:lang w:val="es-ES_tradnl"/>
        </w:rPr>
        <w:tab/>
        <w:t>lenguaje de especificación y descripción (SDL)</w:t>
      </w:r>
    </w:p>
    <w:p w14:paraId="446CADBB" w14:textId="77777777" w:rsidR="00FF15CC" w:rsidRPr="002D1EFE" w:rsidRDefault="00FF15CC" w:rsidP="00FF15CC">
      <w:pPr>
        <w:pStyle w:val="enumlev2"/>
        <w:numPr>
          <w:ilvl w:val="0"/>
          <w:numId w:val="14"/>
        </w:numPr>
        <w:tabs>
          <w:tab w:val="left" w:pos="794"/>
          <w:tab w:val="left" w:pos="2608"/>
          <w:tab w:val="left" w:pos="3345"/>
        </w:tabs>
        <w:ind w:left="1701" w:hanging="1134"/>
        <w:rPr>
          <w:lang w:val="es-ES_tradnl"/>
        </w:rPr>
      </w:pPr>
      <w:r w:rsidRPr="002D1EFE">
        <w:rPr>
          <w:lang w:val="es-ES_tradnl"/>
        </w:rPr>
        <w:t>diseño de perfiles de lenguaje de modelización unificado (UML)</w:t>
      </w:r>
    </w:p>
    <w:p w14:paraId="1851C48A" w14:textId="77777777" w:rsidR="00FF15CC" w:rsidRPr="002D1EFE" w:rsidRDefault="00FF15CC" w:rsidP="00FF15CC">
      <w:pPr>
        <w:pStyle w:val="enumlev2"/>
        <w:rPr>
          <w:lang w:val="es-ES_tradnl"/>
        </w:rPr>
      </w:pPr>
      <w:r w:rsidRPr="002D1EFE">
        <w:rPr>
          <w:lang w:val="es-ES_tradnl"/>
        </w:rPr>
        <w:t>•</w:t>
      </w:r>
      <w:r w:rsidRPr="002D1EFE">
        <w:rPr>
          <w:lang w:val="es-ES_tradnl"/>
        </w:rPr>
        <w:tab/>
        <w:t>gráficos de secuencias de mensajes (MSC)</w:t>
      </w:r>
    </w:p>
    <w:p w14:paraId="13EDA14D" w14:textId="77777777" w:rsidR="00FF15CC" w:rsidRPr="002D1EFE" w:rsidRDefault="00FF15CC" w:rsidP="00FF15CC">
      <w:pPr>
        <w:pStyle w:val="enumlev2"/>
        <w:rPr>
          <w:lang w:val="es-ES_tradnl"/>
        </w:rPr>
      </w:pPr>
      <w:r w:rsidRPr="002D1EFE">
        <w:rPr>
          <w:lang w:val="es-ES_tradnl"/>
        </w:rPr>
        <w:t>•</w:t>
      </w:r>
      <w:r w:rsidRPr="002D1EFE">
        <w:rPr>
          <w:lang w:val="es-ES_tradnl"/>
        </w:rPr>
        <w:tab/>
        <w:t>notación de requisitos de usuario (URN)</w:t>
      </w:r>
    </w:p>
    <w:p w14:paraId="1E51BF2C" w14:textId="77777777" w:rsidR="00FF15CC" w:rsidRPr="002D1EFE" w:rsidRDefault="00FF15CC" w:rsidP="00FF15CC">
      <w:pPr>
        <w:pStyle w:val="enumlev2"/>
        <w:rPr>
          <w:lang w:val="es-ES_tradnl"/>
        </w:rPr>
      </w:pPr>
      <w:r w:rsidRPr="002D1EFE">
        <w:rPr>
          <w:lang w:val="es-ES_tradnl"/>
        </w:rPr>
        <w:t>•</w:t>
      </w:r>
      <w:r w:rsidRPr="002D1EFE">
        <w:rPr>
          <w:lang w:val="es-ES_tradnl"/>
        </w:rPr>
        <w:tab/>
        <w:t>CHILL, Lenguaje de programación del UIT-T</w:t>
      </w:r>
    </w:p>
    <w:p w14:paraId="411FB74D" w14:textId="77777777" w:rsidR="00FF15CC" w:rsidRPr="002D1EFE" w:rsidRDefault="00FF15CC" w:rsidP="00FF15CC">
      <w:pPr>
        <w:pStyle w:val="enumlev1"/>
        <w:rPr>
          <w:rFonts w:eastAsia="SimSun"/>
          <w:lang w:val="es-ES_tradnl"/>
        </w:rPr>
      </w:pPr>
      <w:r w:rsidRPr="002D1EFE">
        <w:rPr>
          <w:lang w:val="es-ES_tradnl"/>
        </w:rPr>
        <w:t>–</w:t>
      </w:r>
      <w:r w:rsidRPr="002D1EFE">
        <w:rPr>
          <w:lang w:val="es-ES_tradnl"/>
        </w:rPr>
        <w:tab/>
        <w:t>mantenimiento de OSI y ODP.</w:t>
      </w:r>
    </w:p>
    <w:p w14:paraId="78C7E747" w14:textId="77777777" w:rsidR="00FF15CC" w:rsidRPr="002D1EFE" w:rsidRDefault="00FF15CC" w:rsidP="00FF15CC">
      <w:pPr>
        <w:pStyle w:val="Heading4"/>
        <w:rPr>
          <w:lang w:val="es-ES_tradnl"/>
        </w:rPr>
      </w:pPr>
      <w:r w:rsidRPr="002D1EFE">
        <w:rPr>
          <w:lang w:val="es-ES_tradnl"/>
        </w:rPr>
        <w:t>I.1.1</w:t>
      </w:r>
      <w:r w:rsidRPr="002D1EFE">
        <w:rPr>
          <w:lang w:val="es-ES_tradnl"/>
        </w:rPr>
        <w:tab/>
        <w:t>Motivos de los trabajos sobre directorios, KPI y PMI</w:t>
      </w:r>
    </w:p>
    <w:p w14:paraId="2800749F" w14:textId="77777777" w:rsidR="00FF15CC" w:rsidRPr="002D1EFE" w:rsidRDefault="00FF15CC" w:rsidP="00FF15CC">
      <w:pPr>
        <w:rPr>
          <w:lang w:val="es-ES_tradnl"/>
        </w:rPr>
      </w:pPr>
      <w:r w:rsidRPr="002D1EFE">
        <w:rPr>
          <w:lang w:val="es-ES_tradnl"/>
        </w:rPr>
        <w:t>Las Recomendaciones UIT-T de la serie X.500 tienen una incidencia considerable en la industria, por cuanto constituyen componentes importantes de tecnologías ampliamente utilizadas, tales como la infraestructura de clave pública (PKI) y el protocolo ligero de acceso al directorio (LDAP), tecnologías que tienen aplicación en ámbitos diversos, por ejemplo, finanzas, medicina y derecho. Cuando se requieren servicios de directorio con seguridad alta, por ejemplo, en aplicaciones militares, la única opción es la X.500.</w:t>
      </w:r>
    </w:p>
    <w:p w14:paraId="3486CBE8" w14:textId="77777777" w:rsidR="00FF15CC" w:rsidRPr="002D1EFE" w:rsidRDefault="00FF15CC" w:rsidP="00FF15CC">
      <w:pPr>
        <w:rPr>
          <w:lang w:val="es-ES_tradnl"/>
        </w:rPr>
      </w:pPr>
      <w:r w:rsidRPr="002D1EFE">
        <w:rPr>
          <w:lang w:val="es-ES_tradnl"/>
        </w:rPr>
        <w:t xml:space="preserve">La Recomendación X.500 proporciona un control minucioso de acceso y protección de la privacidad de los datos. Se trata de una especificación abierta que puede adaptarse a diferentes aplicaciones. Se puede ampliar para satisfacer los requisitos que se hayan de cumplir en el futuro. El muy utilizado LDAP se basa en el modelo de directorio de la X.500 del UIT-T. La Recomendación UIT-T X.500 incluye capacidades para el </w:t>
      </w:r>
      <w:proofErr w:type="spellStart"/>
      <w:r w:rsidRPr="002D1EFE">
        <w:rPr>
          <w:lang w:val="es-ES_tradnl"/>
        </w:rPr>
        <w:t>interfuncionamiento</w:t>
      </w:r>
      <w:proofErr w:type="spellEnd"/>
      <w:r w:rsidRPr="002D1EFE">
        <w:rPr>
          <w:lang w:val="es-ES_tradnl"/>
        </w:rPr>
        <w:t xml:space="preserve"> con LDAP. Las soluciones de directorio UIT-T X.500 y LDAP son una parte importante de la gestión de identidad (</w:t>
      </w:r>
      <w:proofErr w:type="spellStart"/>
      <w:r w:rsidRPr="002D1EFE">
        <w:rPr>
          <w:lang w:val="es-ES_tradnl"/>
        </w:rPr>
        <w:t>IdM</w:t>
      </w:r>
      <w:proofErr w:type="spellEnd"/>
      <w:r w:rsidRPr="002D1EFE">
        <w:rPr>
          <w:lang w:val="es-ES_tradnl"/>
        </w:rPr>
        <w:t>).</w:t>
      </w:r>
    </w:p>
    <w:p w14:paraId="32495C72" w14:textId="77777777" w:rsidR="00FF15CC" w:rsidRPr="002D1EFE" w:rsidRDefault="00FF15CC" w:rsidP="00FF15CC">
      <w:pPr>
        <w:rPr>
          <w:lang w:val="es-ES_tradnl"/>
        </w:rPr>
      </w:pPr>
      <w:r w:rsidRPr="002D1EFE">
        <w:rPr>
          <w:lang w:val="es-ES_tradnl"/>
        </w:rPr>
        <w:t>La Recomendación UIT-T X.509 reviste una importancia considerable, dado que los certificados de clave pública se utilizan de manera generalizada.</w:t>
      </w:r>
    </w:p>
    <w:p w14:paraId="436C6119" w14:textId="77777777" w:rsidR="00FF15CC" w:rsidRPr="002D1EFE" w:rsidRDefault="00FF15CC" w:rsidP="00FF15CC">
      <w:pPr>
        <w:rPr>
          <w:lang w:val="es-ES_tradnl"/>
        </w:rPr>
      </w:pPr>
      <w:r w:rsidRPr="002D1EFE">
        <w:rPr>
          <w:lang w:val="es-ES_tradnl"/>
        </w:rPr>
        <w:t xml:space="preserve">Además de ser un componente importante en el comercio electrónico, la banca electrónica y la </w:t>
      </w:r>
      <w:proofErr w:type="spellStart"/>
      <w:r w:rsidRPr="002D1EFE">
        <w:rPr>
          <w:lang w:val="es-ES_tradnl"/>
        </w:rPr>
        <w:t>cibersalud</w:t>
      </w:r>
      <w:proofErr w:type="spellEnd"/>
      <w:r w:rsidRPr="002D1EFE">
        <w:rPr>
          <w:lang w:val="es-ES_tradnl"/>
        </w:rPr>
        <w:t>, actualmente también se utiliza en otras aplicaciones caracterizadas por grandes redes con comunicación máquina a máquina y entidades restringidas, por ejemplo, Internet de las cosas (</w:t>
      </w:r>
      <w:proofErr w:type="spellStart"/>
      <w:r w:rsidRPr="002D1EFE">
        <w:rPr>
          <w:lang w:val="es-ES_tradnl"/>
        </w:rPr>
        <w:t>IoT</w:t>
      </w:r>
      <w:proofErr w:type="spellEnd"/>
      <w:r w:rsidRPr="002D1EFE">
        <w:rPr>
          <w:lang w:val="es-ES_tradnl"/>
        </w:rPr>
        <w:t>) y redes eléctricas inteligentes (red inteligente).</w:t>
      </w:r>
    </w:p>
    <w:p w14:paraId="2FD5D433" w14:textId="77777777" w:rsidR="00FF15CC" w:rsidRPr="002D1EFE" w:rsidRDefault="00FF15CC" w:rsidP="00FF15CC">
      <w:pPr>
        <w:rPr>
          <w:lang w:val="es-ES_tradnl"/>
        </w:rPr>
      </w:pPr>
      <w:r w:rsidRPr="002D1EFE">
        <w:rPr>
          <w:lang w:val="es-ES_tradnl"/>
        </w:rPr>
        <w:t>También se utilizan certificados de clave pública para varias especificaciones del IETF, por ejemplo, en la seguridad de la capa de transporte (TLS).</w:t>
      </w:r>
    </w:p>
    <w:p w14:paraId="393A7362" w14:textId="77777777" w:rsidR="00FF15CC" w:rsidRPr="002D1EFE" w:rsidRDefault="00FF15CC" w:rsidP="00FF15CC">
      <w:pPr>
        <w:rPr>
          <w:lang w:val="es-ES_tradnl"/>
        </w:rPr>
      </w:pPr>
      <w:r w:rsidRPr="002D1EFE">
        <w:rPr>
          <w:lang w:val="es-ES_tradnl"/>
        </w:rPr>
        <w:lastRenderedPageBreak/>
        <w:t>Los certificados de atributos proporcionan un método seguro para transferir privilegios importantes para el control de acceso. Las especificaciones SAML de OASIS se basan en los certificados de atributo de la Recomendación UIT-T X.509. Éstos se utilizan también en los sistemas eléctricos y son especialmente útiles cuando los privilegios los asignan autoridades distintas de las que emiten los certificados de clave pública.</w:t>
      </w:r>
    </w:p>
    <w:p w14:paraId="12693BB0" w14:textId="77777777" w:rsidR="00FF15CC" w:rsidRPr="002D1EFE" w:rsidRDefault="00FF15CC" w:rsidP="00FF15CC">
      <w:pPr>
        <w:rPr>
          <w:lang w:val="es-ES_tradnl"/>
        </w:rPr>
      </w:pPr>
      <w:r w:rsidRPr="002D1EFE">
        <w:rPr>
          <w:lang w:val="es-ES_tradnl"/>
        </w:rPr>
        <w:t>En colaboración con otros grupos, es necesario que la Recomendación UIT-T X.509 evolucione y se mantenga actualizada para que responda y aproveche las experiencias obtenidas en los campos de la infraestructura de clave pública (PKI) y de la infraestructura de gestión de privilegios (PMI). Debe mejorarse a tenor de los nuevos requisitos, como las comunicaciones entre máquinas, la seguridad de las redes inteligentes, la seguridad de Internet de las cosas, los algoritmos de seguridad cuántica y las tecnologías de libro mayor distribuido. Se está elaborando un mecanismo descentralizado de PKI que utiliza cadenas de bloques.</w:t>
      </w:r>
    </w:p>
    <w:p w14:paraId="6A23948B" w14:textId="77777777" w:rsidR="00FF15CC" w:rsidRPr="002D1EFE" w:rsidRDefault="00FF15CC" w:rsidP="00FF15CC">
      <w:pPr>
        <w:rPr>
          <w:lang w:val="es-ES_tradnl"/>
        </w:rPr>
      </w:pPr>
      <w:r w:rsidRPr="002D1EFE">
        <w:rPr>
          <w:lang w:val="es-ES_tradnl"/>
        </w:rPr>
        <w:t>Las Recomendaciones relacionadas con el estudio de esta Cuestión son, al 3 de septiembre de 2020, las siguientes: E.104 (en colaboración con la CE 2), E.115 (en colaboración con la CE 2), F.500, F.510, F.511, F.515, X.500, X.501, X.509, X.510, X.511, X.518, X.519, X.520, X.521, X.525, X.530 y X.1341.</w:t>
      </w:r>
    </w:p>
    <w:p w14:paraId="72068EE1" w14:textId="77777777" w:rsidR="00FF15CC" w:rsidRPr="002D1EFE" w:rsidRDefault="00FF15CC" w:rsidP="00FF15CC">
      <w:pPr>
        <w:rPr>
          <w:lang w:val="es-ES_tradnl"/>
        </w:rPr>
      </w:pPr>
      <w:r w:rsidRPr="002D1EFE">
        <w:rPr>
          <w:lang w:val="es-ES_tradnl"/>
        </w:rPr>
        <w:t>Textos en preparación:</w:t>
      </w:r>
      <w:r w:rsidRPr="002D1EFE">
        <w:rPr>
          <w:rFonts w:asciiTheme="majorBidi" w:hAnsiTheme="majorBidi" w:cstheme="majorBidi"/>
          <w:color w:val="000000"/>
          <w:lang w:val="es-ES_tradnl"/>
        </w:rPr>
        <w:t xml:space="preserve"> </w:t>
      </w:r>
      <w:r w:rsidRPr="002D1EFE">
        <w:rPr>
          <w:lang w:val="es-ES_tradnl"/>
        </w:rPr>
        <w:t xml:space="preserve">X.510 Amd.1, </w:t>
      </w:r>
      <w:proofErr w:type="spellStart"/>
      <w:r w:rsidRPr="002D1EFE">
        <w:rPr>
          <w:lang w:val="es-ES_tradnl"/>
        </w:rPr>
        <w:t>X.pki</w:t>
      </w:r>
      <w:proofErr w:type="spellEnd"/>
      <w:r w:rsidRPr="002D1EFE">
        <w:rPr>
          <w:lang w:val="es-ES_tradnl"/>
        </w:rPr>
        <w:t>-em.</w:t>
      </w:r>
    </w:p>
    <w:p w14:paraId="00A44DA5" w14:textId="77777777" w:rsidR="00FF15CC" w:rsidRPr="002D1EFE" w:rsidRDefault="00FF15CC" w:rsidP="00FF15CC">
      <w:pPr>
        <w:pStyle w:val="Heading4"/>
        <w:rPr>
          <w:lang w:val="es-ES_tradnl"/>
        </w:rPr>
      </w:pPr>
      <w:r w:rsidRPr="002D1EFE">
        <w:rPr>
          <w:lang w:val="es-ES_tradnl"/>
        </w:rPr>
        <w:t>I.1.2</w:t>
      </w:r>
      <w:r w:rsidRPr="002D1EFE">
        <w:rPr>
          <w:lang w:val="es-ES_tradnl"/>
        </w:rPr>
        <w:tab/>
        <w:t>Motivos de los trabajos relativos a ASN.1</w:t>
      </w:r>
    </w:p>
    <w:p w14:paraId="3A4368D1" w14:textId="77777777" w:rsidR="00FF15CC" w:rsidRPr="002D1EFE" w:rsidRDefault="00FF15CC" w:rsidP="00FF15CC">
      <w:pPr>
        <w:rPr>
          <w:lang w:val="es-ES_tradnl"/>
        </w:rPr>
      </w:pPr>
      <w:r w:rsidRPr="002D1EFE">
        <w:rPr>
          <w:lang w:val="es-ES_tradnl"/>
        </w:rPr>
        <w:t>Se elaborarán, si procede, nuevas Recomendaciones para integrar los adelantos tecnológicos y las nuevas necesidades de los usuarios de la notación ASN.1, sus reglas de codificación.</w:t>
      </w:r>
    </w:p>
    <w:p w14:paraId="4718E468" w14:textId="77777777" w:rsidR="00FF15CC" w:rsidRPr="002D1EFE" w:rsidRDefault="00FF15CC" w:rsidP="00FF15CC">
      <w:pPr>
        <w:rPr>
          <w:lang w:val="es-ES_tradnl"/>
        </w:rPr>
      </w:pPr>
      <w:r w:rsidRPr="002D1EFE">
        <w:rPr>
          <w:lang w:val="es-ES_tradnl"/>
        </w:rPr>
        <w:t>La ASN.1 ha demostrado ser la notación predilecta de muchos grupos de normalización del UIT</w:t>
      </w:r>
      <w:r w:rsidRPr="002D1EFE">
        <w:rPr>
          <w:lang w:val="es-ES_tradnl"/>
        </w:rPr>
        <w:noBreakHyphen/>
        <w:t>T, muchos de los cuales siguen solicitando la corrección de ciertas ambigüedades y una mayor claridad.</w:t>
      </w:r>
    </w:p>
    <w:p w14:paraId="20FF3DDA" w14:textId="77777777" w:rsidR="00FF15CC" w:rsidRPr="002D1EFE" w:rsidRDefault="00FF15CC" w:rsidP="00FF15CC">
      <w:pPr>
        <w:rPr>
          <w:lang w:val="es-ES_tradnl"/>
        </w:rPr>
      </w:pPr>
      <w:r w:rsidRPr="002D1EFE">
        <w:rPr>
          <w:lang w:val="es-ES_tradnl"/>
        </w:rPr>
        <w:t>Hay una demanda continua de asistencia y asesoramiento por parte de otras Comisiones de Estudio, organizaciones de normalización externas y países sobre asuntos relativos a la notación ASN.1.</w:t>
      </w:r>
    </w:p>
    <w:p w14:paraId="7AF4A663" w14:textId="77777777" w:rsidR="00FF15CC" w:rsidRPr="002D1EFE" w:rsidRDefault="00FF15CC" w:rsidP="00FF15CC">
      <w:pPr>
        <w:rPr>
          <w:lang w:val="es-ES_tradnl"/>
        </w:rPr>
      </w:pPr>
      <w:r w:rsidRPr="002D1EFE">
        <w:rPr>
          <w:lang w:val="es-ES_tradnl"/>
        </w:rPr>
        <w:t xml:space="preserve">Las </w:t>
      </w:r>
      <w:r w:rsidRPr="002D1EFE">
        <w:rPr>
          <w:rFonts w:eastAsia="Gulim"/>
          <w:lang w:val="es-ES_tradnl"/>
        </w:rPr>
        <w:t>Recomendaciones</w:t>
      </w:r>
      <w:r w:rsidRPr="002D1EFE">
        <w:rPr>
          <w:lang w:val="es-ES_tradnl"/>
        </w:rPr>
        <w:t xml:space="preserve"> relacionadas con el estudio de esta Cuestión son, al 3 de septiembre de 2020, las siguientes: X.680, X.681, X.682, X.683, X.690, X.691, X.692, X.693, X.694, X.695, X.696, X.697, X.891, X.892, X.893 y X.894.</w:t>
      </w:r>
    </w:p>
    <w:p w14:paraId="16A02E23" w14:textId="77777777" w:rsidR="00FF15CC" w:rsidRPr="002D1EFE" w:rsidRDefault="00FF15CC" w:rsidP="00FF15CC">
      <w:pPr>
        <w:rPr>
          <w:lang w:val="es-ES_tradnl"/>
        </w:rPr>
      </w:pPr>
      <w:r w:rsidRPr="002D1EFE">
        <w:rPr>
          <w:color w:val="000000"/>
          <w:lang w:val="es-ES_tradnl"/>
        </w:rPr>
        <w:t>Textos en preparación</w:t>
      </w:r>
      <w:r w:rsidRPr="002D1EFE">
        <w:rPr>
          <w:lang w:val="es-ES_tradnl"/>
        </w:rPr>
        <w:t>: X.680-690 series-</w:t>
      </w:r>
      <w:proofErr w:type="spellStart"/>
      <w:r w:rsidRPr="002D1EFE">
        <w:rPr>
          <w:lang w:val="es-ES_tradnl"/>
        </w:rPr>
        <w:t>rev</w:t>
      </w:r>
      <w:proofErr w:type="spellEnd"/>
      <w:r w:rsidRPr="002D1EFE">
        <w:rPr>
          <w:lang w:val="es-ES_tradnl"/>
        </w:rPr>
        <w:t>, X.894 Cor.2.</w:t>
      </w:r>
    </w:p>
    <w:p w14:paraId="1A16A618" w14:textId="77777777" w:rsidR="00FF15CC" w:rsidRPr="002D1EFE" w:rsidRDefault="00FF15CC" w:rsidP="00FF15CC">
      <w:pPr>
        <w:pStyle w:val="Heading4"/>
        <w:rPr>
          <w:lang w:val="es-ES_tradnl"/>
        </w:rPr>
      </w:pPr>
      <w:r w:rsidRPr="002D1EFE">
        <w:rPr>
          <w:lang w:val="es-ES_tradnl"/>
        </w:rPr>
        <w:t>I.1.3</w:t>
      </w:r>
      <w:r w:rsidRPr="002D1EFE">
        <w:rPr>
          <w:lang w:val="es-ES_tradnl"/>
        </w:rPr>
        <w:tab/>
        <w:t>Motivos de los trabajos sobre identificadores de objeto y sus autoridades de registro</w:t>
      </w:r>
    </w:p>
    <w:p w14:paraId="71EEB517" w14:textId="77777777" w:rsidR="00FF15CC" w:rsidRPr="002D1EFE" w:rsidRDefault="00FF15CC" w:rsidP="00FF15CC">
      <w:pPr>
        <w:rPr>
          <w:lang w:val="es-ES_tradnl"/>
        </w:rPr>
      </w:pPr>
      <w:r w:rsidRPr="002D1EFE">
        <w:rPr>
          <w:lang w:val="es-ES_tradnl"/>
        </w:rPr>
        <w:t>Los identificadores de objeto (OID) se han convertido en un espacio de nombres muy popular basado en una estructura arborescente de autoridades de registro jerárquicas que se identifican mediante un número entero. Su reciente ampliación a OID internacionales, que permite la identificación mediante etiquetas Unicode, también es objeto de demanda para diversas aplicaciones y es probable que surjan nuevos requisitos en los desarrollos y ampliaciones futuros.</w:t>
      </w:r>
    </w:p>
    <w:p w14:paraId="6DA63368" w14:textId="77777777" w:rsidR="00FF15CC" w:rsidRPr="002D1EFE" w:rsidRDefault="00FF15CC" w:rsidP="00FF15CC">
      <w:pPr>
        <w:rPr>
          <w:lang w:val="es-ES_tradnl"/>
        </w:rPr>
      </w:pPr>
      <w:bookmarkStart w:id="201" w:name="_Hlk55918484"/>
      <w:r w:rsidRPr="002D1EFE">
        <w:rPr>
          <w:lang w:val="es-ES_tradnl"/>
        </w:rPr>
        <w:t>Hay una demanda continua de asistencia y asesoramiento por parte de otras Comisiones de Estudio, organizaciones de normalización externas y países sobre asuntos relativos a la gestión del espacio de nombres OID. Se prevé que esta demanda de asistencia y asesoramiento aumentará con la introducción de los OID internacionales y que los países en desarrollo utilizarán más las autoridades de registro de país. Por consiguiente, para prestar dicha asistencia y asesoramiento sigue siendo necesario un "proyecto sobre OID" en el UIT-T y nombrar a un director encargado del mismo.</w:t>
      </w:r>
    </w:p>
    <w:bookmarkEnd w:id="201"/>
    <w:p w14:paraId="1C0F06F5" w14:textId="77777777" w:rsidR="00FF15CC" w:rsidRPr="002D1EFE" w:rsidRDefault="00FF15CC" w:rsidP="00FF15CC">
      <w:pPr>
        <w:rPr>
          <w:lang w:val="es-ES_tradnl"/>
        </w:rPr>
      </w:pPr>
      <w:r w:rsidRPr="002D1EFE">
        <w:rPr>
          <w:lang w:val="es-ES_tradnl"/>
        </w:rPr>
        <w:t>Cualquier utilización innovadora de identificadores de objeto debe desarrollarse junto con la Comisión de Estudio 2 del UIT-T.</w:t>
      </w:r>
    </w:p>
    <w:p w14:paraId="078AA752" w14:textId="77777777" w:rsidR="00FF15CC" w:rsidRPr="002D1EFE" w:rsidRDefault="00FF15CC" w:rsidP="00FF15CC">
      <w:pPr>
        <w:rPr>
          <w:lang w:val="es-ES_tradnl"/>
        </w:rPr>
      </w:pPr>
      <w:r w:rsidRPr="002D1EFE">
        <w:rPr>
          <w:lang w:val="es-ES_tradnl"/>
        </w:rPr>
        <w:lastRenderedPageBreak/>
        <w:t>Las Recomendaciones y artículos técnicos relacionados con el estudio de esta Cuestión son, al 3 de septiembre de 2020, las siguientes: X.660, X.662, X.665, X.666, X.667, X.668, X.669, X.670, X.671, X.672, X.674, X.675, X.676, X677 y el artículo técnico XSTP-OID-ORS.</w:t>
      </w:r>
    </w:p>
    <w:p w14:paraId="6D419EBF" w14:textId="77777777" w:rsidR="00FF15CC" w:rsidRPr="002D1EFE" w:rsidRDefault="00FF15CC" w:rsidP="00FF15CC">
      <w:pPr>
        <w:rPr>
          <w:lang w:val="es-ES_tradnl"/>
        </w:rPr>
      </w:pPr>
      <w:r w:rsidRPr="002D1EFE">
        <w:rPr>
          <w:lang w:val="es-ES_tradnl"/>
        </w:rPr>
        <w:t>Textos en preparación:</w:t>
      </w:r>
      <w:r w:rsidRPr="002D1EFE">
        <w:rPr>
          <w:rFonts w:asciiTheme="majorBidi" w:hAnsiTheme="majorBidi" w:cstheme="majorBidi"/>
          <w:color w:val="000000"/>
          <w:lang w:val="es-ES_tradnl"/>
        </w:rPr>
        <w:t xml:space="preserve"> </w:t>
      </w:r>
      <w:r w:rsidRPr="002D1EFE">
        <w:rPr>
          <w:lang w:val="es-ES_tradnl"/>
        </w:rPr>
        <w:t>X.672rev.</w:t>
      </w:r>
    </w:p>
    <w:p w14:paraId="0973FACE" w14:textId="77777777" w:rsidR="00FF15CC" w:rsidRPr="002D1EFE" w:rsidRDefault="00FF15CC" w:rsidP="00FF15CC">
      <w:pPr>
        <w:pStyle w:val="Heading4"/>
        <w:rPr>
          <w:lang w:val="es-ES_tradnl"/>
        </w:rPr>
      </w:pPr>
      <w:r w:rsidRPr="002D1EFE">
        <w:rPr>
          <w:lang w:val="es-ES_tradnl"/>
        </w:rPr>
        <w:t>I.1.4</w:t>
      </w:r>
      <w:r w:rsidRPr="002D1EFE">
        <w:rPr>
          <w:lang w:val="es-ES_tradnl"/>
        </w:rPr>
        <w:tab/>
        <w:t>Motivos de los trabajos sobre TTCN-3</w:t>
      </w:r>
    </w:p>
    <w:p w14:paraId="4169563A" w14:textId="77777777" w:rsidR="00FF15CC" w:rsidRPr="002D1EFE" w:rsidRDefault="00FF15CC" w:rsidP="00FF15CC">
      <w:pPr>
        <w:rPr>
          <w:rFonts w:asciiTheme="majorBidi" w:eastAsia="Gulim" w:hAnsiTheme="majorBidi" w:cstheme="majorBidi"/>
          <w:lang w:val="es-ES_tradnl"/>
        </w:rPr>
      </w:pPr>
      <w:r w:rsidRPr="002D1EFE">
        <w:rPr>
          <w:lang w:val="es-ES_tradnl" w:eastAsia="ko-KR"/>
        </w:rPr>
        <w:t>La notación de pruebas y control de pruebas versión 3 (TTCN-3) permite especificar pruebas de funcionalidad y compatibilidad de sistemas y escribir conjuntos de pruebas genéricas</w:t>
      </w:r>
      <w:r w:rsidRPr="002D1EFE">
        <w:rPr>
          <w:lang w:val="es-ES_tradnl"/>
        </w:rPr>
        <w:t>. La TTCN-3 se utiliza en pruebas relativas a las Recomendaciones del UIT-T elaboradas por las Comisiones de Estudio pertinentes del UIT-T, en particular la CE 11, como Comisión de Estudio Rectora sobre especificaciones de prueba y pruebas de conformidad y compatibilidad. El UIT-T elabora una gran variedad de Recomendaciones. A los efectos de compatibilidad, es indispensable que las aplicaciones de esas Recomendaciones se ajusten a las Recomendaciones</w:t>
      </w:r>
      <w:r w:rsidRPr="002D1EFE">
        <w:rPr>
          <w:rFonts w:asciiTheme="majorBidi" w:eastAsia="Gulim" w:hAnsiTheme="majorBidi" w:cstheme="majorBidi"/>
          <w:color w:val="000000"/>
          <w:lang w:val="es-ES_tradnl"/>
        </w:rPr>
        <w:t>.</w:t>
      </w:r>
    </w:p>
    <w:p w14:paraId="011DBB0D" w14:textId="77777777" w:rsidR="00FF15CC" w:rsidRPr="002D1EFE" w:rsidRDefault="00FF15CC" w:rsidP="00FF15CC">
      <w:pPr>
        <w:rPr>
          <w:rFonts w:eastAsia="Gulim"/>
          <w:lang w:val="es-ES_tradnl"/>
        </w:rPr>
      </w:pPr>
      <w:r w:rsidRPr="002D1EFE">
        <w:rPr>
          <w:lang w:val="es-ES_tradnl"/>
        </w:rPr>
        <w:t xml:space="preserve">Las </w:t>
      </w:r>
      <w:r w:rsidRPr="002D1EFE">
        <w:rPr>
          <w:rFonts w:eastAsia="Gulim"/>
          <w:lang w:val="es-ES_tradnl"/>
        </w:rPr>
        <w:t>Recomendaciones</w:t>
      </w:r>
      <w:r w:rsidRPr="002D1EFE">
        <w:rPr>
          <w:lang w:val="es-ES_tradnl"/>
        </w:rPr>
        <w:t xml:space="preserve"> relacionadas con el estudio de esta Cuestión son, al 3 de septiembre de 2020, las siguientes</w:t>
      </w:r>
      <w:r w:rsidRPr="002D1EFE">
        <w:rPr>
          <w:rFonts w:eastAsia="Gulim"/>
          <w:lang w:val="es-ES_tradnl"/>
        </w:rPr>
        <w:t>: X.292, Z.161, Z.161.1, Z.161.2, Z.161.3, Z.161.4, Z.161.5, X.161.6, Z.161.7, Z.162, Z.163, Z.164, Z.165, Z.165.1, Z.166, Z.167, Z.168, Z.169, Z.170 y Z.171.</w:t>
      </w:r>
    </w:p>
    <w:p w14:paraId="6C9D9C3D" w14:textId="77777777" w:rsidR="00FF15CC" w:rsidRPr="002D1EFE" w:rsidRDefault="00FF15CC" w:rsidP="00FF15CC">
      <w:pPr>
        <w:rPr>
          <w:rFonts w:eastAsia="Gulim"/>
          <w:lang w:val="es-ES_tradnl"/>
        </w:rPr>
      </w:pPr>
      <w:r w:rsidRPr="002D1EFE">
        <w:rPr>
          <w:rFonts w:eastAsia="Gulim"/>
          <w:lang w:val="es-ES_tradnl"/>
        </w:rPr>
        <w:t>Textos en preparación: ninguno.</w:t>
      </w:r>
    </w:p>
    <w:p w14:paraId="757FCB0A" w14:textId="77777777" w:rsidR="00FF15CC" w:rsidRPr="002D1EFE" w:rsidRDefault="00FF15CC" w:rsidP="00FF15CC">
      <w:pPr>
        <w:pStyle w:val="Heading4"/>
        <w:rPr>
          <w:lang w:val="es-ES_tradnl"/>
        </w:rPr>
      </w:pPr>
      <w:r w:rsidRPr="002D1EFE">
        <w:rPr>
          <w:lang w:val="es-ES_tradnl"/>
        </w:rPr>
        <w:t>I.1.5</w:t>
      </w:r>
      <w:r w:rsidRPr="002D1EFE">
        <w:rPr>
          <w:lang w:val="es-ES_tradnl"/>
        </w:rPr>
        <w:tab/>
        <w:t>Motivos de los trabajos sobre mantenimiento del lenguaje formal</w:t>
      </w:r>
    </w:p>
    <w:p w14:paraId="429D462E" w14:textId="77777777" w:rsidR="00FF15CC" w:rsidRPr="002D1EFE" w:rsidRDefault="00FF15CC" w:rsidP="00FF15CC">
      <w:pPr>
        <w:rPr>
          <w:lang w:val="es-ES_tradnl"/>
        </w:rPr>
      </w:pPr>
      <w:r w:rsidRPr="002D1EFE">
        <w:rPr>
          <w:lang w:val="es-ES_tradnl"/>
        </w:rPr>
        <w:t>No se espera evolución alguna en los siguientes lenguajes formales:</w:t>
      </w:r>
    </w:p>
    <w:p w14:paraId="269A1CD1" w14:textId="77777777" w:rsidR="00FF15CC" w:rsidRPr="002D1EFE" w:rsidRDefault="00FF15CC" w:rsidP="00FF15CC">
      <w:pPr>
        <w:pStyle w:val="enumlev1"/>
        <w:rPr>
          <w:lang w:val="es-ES_tradnl"/>
        </w:rPr>
      </w:pPr>
      <w:r w:rsidRPr="002D1EFE">
        <w:rPr>
          <w:rFonts w:eastAsia="Batang"/>
          <w:lang w:val="es-ES_tradnl"/>
        </w:rPr>
        <w:t>–</w:t>
      </w:r>
      <w:r w:rsidRPr="002D1EFE">
        <w:rPr>
          <w:rFonts w:eastAsia="Batang"/>
          <w:lang w:val="es-ES_tradnl"/>
        </w:rPr>
        <w:tab/>
        <w:t xml:space="preserve">lenguaje de especificación y descripción </w:t>
      </w:r>
      <w:r w:rsidRPr="002D1EFE">
        <w:rPr>
          <w:lang w:val="es-ES_tradnl"/>
        </w:rPr>
        <w:t>(SDL);</w:t>
      </w:r>
    </w:p>
    <w:p w14:paraId="01504A0F" w14:textId="77777777" w:rsidR="00FF15CC" w:rsidRPr="002D1EFE" w:rsidRDefault="00FF15CC" w:rsidP="00FF15CC">
      <w:pPr>
        <w:pStyle w:val="enumlev1"/>
        <w:rPr>
          <w:rFonts w:eastAsia="Batang"/>
          <w:lang w:val="es-ES_tradnl"/>
        </w:rPr>
      </w:pPr>
      <w:r w:rsidRPr="002D1EFE">
        <w:rPr>
          <w:rFonts w:eastAsia="Batang"/>
          <w:lang w:val="es-ES_tradnl"/>
        </w:rPr>
        <w:t>–</w:t>
      </w:r>
      <w:r w:rsidRPr="002D1EFE">
        <w:rPr>
          <w:rFonts w:eastAsia="Batang"/>
          <w:lang w:val="es-ES_tradnl"/>
        </w:rPr>
        <w:tab/>
        <w:t>perfil del lenguaje de modelización unificado (UML);</w:t>
      </w:r>
    </w:p>
    <w:p w14:paraId="0035C38C" w14:textId="77777777" w:rsidR="00FF15CC" w:rsidRPr="002D1EFE" w:rsidRDefault="00FF15CC" w:rsidP="00FF15CC">
      <w:pPr>
        <w:pStyle w:val="enumlev1"/>
        <w:rPr>
          <w:rFonts w:eastAsia="Batang"/>
          <w:lang w:val="es-ES_tradnl"/>
        </w:rPr>
      </w:pPr>
      <w:r w:rsidRPr="002D1EFE">
        <w:rPr>
          <w:rFonts w:eastAsia="Batang"/>
          <w:lang w:val="es-ES_tradnl"/>
        </w:rPr>
        <w:t>–</w:t>
      </w:r>
      <w:r w:rsidRPr="002D1EFE">
        <w:rPr>
          <w:rFonts w:eastAsia="Batang"/>
          <w:lang w:val="es-ES_tradnl"/>
        </w:rPr>
        <w:tab/>
        <w:t>gráfico de secuencia de mensajes (MSC);</w:t>
      </w:r>
    </w:p>
    <w:p w14:paraId="299B77C7" w14:textId="77777777" w:rsidR="00FF15CC" w:rsidRPr="002D1EFE" w:rsidRDefault="00FF15CC" w:rsidP="00FF15CC">
      <w:pPr>
        <w:pStyle w:val="enumlev1"/>
        <w:rPr>
          <w:rFonts w:eastAsia="Batang"/>
          <w:lang w:val="es-ES_tradnl"/>
        </w:rPr>
      </w:pPr>
      <w:r w:rsidRPr="002D1EFE">
        <w:rPr>
          <w:rFonts w:eastAsia="Batang"/>
          <w:lang w:val="es-ES_tradnl"/>
        </w:rPr>
        <w:t>–</w:t>
      </w:r>
      <w:r w:rsidRPr="002D1EFE">
        <w:rPr>
          <w:rFonts w:eastAsia="Batang"/>
          <w:lang w:val="es-ES_tradnl"/>
        </w:rPr>
        <w:tab/>
        <w:t>notación de requisitos de usuario (URN);</w:t>
      </w:r>
    </w:p>
    <w:p w14:paraId="4C4EC8D2" w14:textId="77777777" w:rsidR="00FF15CC" w:rsidRPr="002D1EFE" w:rsidRDefault="00FF15CC" w:rsidP="00FF15CC">
      <w:pPr>
        <w:pStyle w:val="enumlev1"/>
        <w:rPr>
          <w:rFonts w:eastAsia="Batang"/>
          <w:lang w:val="es-ES_tradnl"/>
        </w:rPr>
      </w:pPr>
      <w:r w:rsidRPr="002D1EFE">
        <w:rPr>
          <w:rFonts w:eastAsia="Batang"/>
          <w:lang w:val="es-ES_tradnl"/>
        </w:rPr>
        <w:t>–</w:t>
      </w:r>
      <w:r w:rsidRPr="002D1EFE">
        <w:rPr>
          <w:rFonts w:eastAsia="Batang"/>
          <w:lang w:val="es-ES_tradnl"/>
        </w:rPr>
        <w:tab/>
        <w:t>CHILL, el lenguaje de programación del UIT-T.</w:t>
      </w:r>
    </w:p>
    <w:p w14:paraId="057B0539" w14:textId="77777777" w:rsidR="00FF15CC" w:rsidRPr="002D1EFE" w:rsidRDefault="00FF15CC" w:rsidP="00FF15CC">
      <w:pPr>
        <w:rPr>
          <w:lang w:val="es-ES_tradnl"/>
        </w:rPr>
      </w:pPr>
      <w:r w:rsidRPr="002D1EFE">
        <w:rPr>
          <w:lang w:val="es-ES_tradnl"/>
        </w:rPr>
        <w:t>No obstante, es necesario seguir realizando un mantenimiento.</w:t>
      </w:r>
    </w:p>
    <w:p w14:paraId="5B840285" w14:textId="77777777" w:rsidR="00FF15CC" w:rsidRPr="002D1EFE" w:rsidRDefault="00FF15CC" w:rsidP="00FF15CC">
      <w:pPr>
        <w:rPr>
          <w:lang w:val="es-ES_tradnl"/>
        </w:rPr>
      </w:pPr>
      <w:r w:rsidRPr="002D1EFE">
        <w:rPr>
          <w:lang w:val="es-ES_tradnl"/>
        </w:rPr>
        <w:t xml:space="preserve">Las Recomendaciones relacionadas con el estudio de esta Cuestión son, al 3 de septiembre de 2020, las siguientes: Z.100, Z.101, Z.102, Z.103, Z.104, Z.105, Z.106, Z.107, Z.109, Z.110, Z.111, Z.119, Z.120, Z.121, Z.150, Z.151, Z.200, Z.450 y Suplementos </w:t>
      </w:r>
      <w:proofErr w:type="gramStart"/>
      <w:r w:rsidRPr="002D1EFE">
        <w:rPr>
          <w:lang w:val="es-ES_tradnl"/>
        </w:rPr>
        <w:t>Z.Suppl</w:t>
      </w:r>
      <w:proofErr w:type="gramEnd"/>
      <w:r w:rsidRPr="002D1EFE">
        <w:rPr>
          <w:lang w:val="es-ES_tradnl"/>
        </w:rPr>
        <w:t>.1 y Z.Imp100.</w:t>
      </w:r>
    </w:p>
    <w:p w14:paraId="72618599" w14:textId="77777777" w:rsidR="00FF15CC" w:rsidRPr="002D1EFE" w:rsidRDefault="00FF15CC" w:rsidP="00FF15CC">
      <w:pPr>
        <w:pStyle w:val="Heading4"/>
        <w:rPr>
          <w:lang w:val="es-ES_tradnl"/>
        </w:rPr>
      </w:pPr>
      <w:r w:rsidRPr="002D1EFE">
        <w:rPr>
          <w:lang w:val="es-ES_tradnl"/>
        </w:rPr>
        <w:t>I.1.6</w:t>
      </w:r>
      <w:r w:rsidRPr="002D1EFE">
        <w:rPr>
          <w:lang w:val="es-ES_tradnl"/>
        </w:rPr>
        <w:tab/>
        <w:t>Motivos de los trabajos relativos al mantenimiento de OSI</w:t>
      </w:r>
    </w:p>
    <w:p w14:paraId="224F4442" w14:textId="77777777" w:rsidR="00FF15CC" w:rsidRPr="002D1EFE" w:rsidRDefault="00FF15CC" w:rsidP="00FF15CC">
      <w:pPr>
        <w:rPr>
          <w:lang w:val="es-ES_tradnl"/>
        </w:rPr>
      </w:pPr>
      <w:r w:rsidRPr="002D1EFE">
        <w:rPr>
          <w:lang w:val="es-ES_tradnl"/>
        </w:rPr>
        <w:t>El estudio de las Recomendaciones básicas sobre interconexión de sistemas abiertos (OSI) ha terminado. La realización de sistemas basados en las Recomendaciones sobre OSI puede abarcar un periodo de tiempo relativamente prolongado y la experiencia práctica de la aplicación puede llevar a detectar errores técnicos o a la necesidad de ampliar dichas Recomendaciones. Se requiere por lo tanto seguir manteniendo actualizadas las Recomendaciones sobre OSI de la serie X.</w:t>
      </w:r>
    </w:p>
    <w:p w14:paraId="55FA4D40" w14:textId="77777777" w:rsidR="00FF15CC" w:rsidRPr="002D1EFE" w:rsidRDefault="00FF15CC" w:rsidP="00FF15CC">
      <w:pPr>
        <w:rPr>
          <w:lang w:val="es-ES_tradnl"/>
        </w:rPr>
      </w:pPr>
      <w:r w:rsidRPr="002D1EFE">
        <w:rPr>
          <w:lang w:val="es-ES_tradnl"/>
        </w:rPr>
        <w:t>Las Recomendaciones y las Guías del implementador relacionadas con el estudio de esta Cuestión son, al 3 de septiembre de 2020: F.400, F.401, F.410, F.415, F.420, F.421, F.423, F.435, F.440, F.471, F.472, X.200, X.207, X.210, X.211, X.212, X.213, X.214, X.215, X.216, X.217, X.217</w:t>
      </w:r>
      <w:r w:rsidRPr="002D1EFE">
        <w:rPr>
          <w:i/>
          <w:iCs/>
          <w:lang w:val="es-ES_tradnl"/>
        </w:rPr>
        <w:t>bis</w:t>
      </w:r>
      <w:r w:rsidRPr="002D1EFE">
        <w:rPr>
          <w:lang w:val="es-ES_tradnl"/>
        </w:rPr>
        <w:t>, X.218, X.219, X.220, X.222, X.223, X.224, X.225, X.226, X.227, X.227</w:t>
      </w:r>
      <w:r w:rsidRPr="002D1EFE">
        <w:rPr>
          <w:i/>
          <w:iCs/>
          <w:lang w:val="es-ES_tradnl"/>
        </w:rPr>
        <w:t>bis</w:t>
      </w:r>
      <w:r w:rsidRPr="002D1EFE">
        <w:rPr>
          <w:lang w:val="es-ES_tradnl"/>
        </w:rPr>
        <w:t>, X.228, X.229, X.233, X.234, X.235, X.236, X.237, X.237</w:t>
      </w:r>
      <w:r w:rsidRPr="002D1EFE">
        <w:rPr>
          <w:i/>
          <w:iCs/>
          <w:lang w:val="es-ES_tradnl"/>
        </w:rPr>
        <w:t>bis</w:t>
      </w:r>
      <w:r w:rsidRPr="002D1EFE">
        <w:rPr>
          <w:lang w:val="es-ES_tradnl"/>
        </w:rPr>
        <w:t xml:space="preserve">,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y </w:t>
      </w:r>
      <w:proofErr w:type="spellStart"/>
      <w:r w:rsidRPr="002D1EFE">
        <w:rPr>
          <w:lang w:val="es-ES_tradnl"/>
        </w:rPr>
        <w:t>X.ImpOSI</w:t>
      </w:r>
      <w:proofErr w:type="spellEnd"/>
      <w:r w:rsidRPr="002D1EFE">
        <w:rPr>
          <w:lang w:val="es-ES_tradnl"/>
        </w:rPr>
        <w:t>.</w:t>
      </w:r>
    </w:p>
    <w:p w14:paraId="7E726FB5" w14:textId="77777777" w:rsidR="00FF15CC" w:rsidRPr="002D1EFE" w:rsidRDefault="00FF15CC" w:rsidP="00FF15CC">
      <w:pPr>
        <w:pStyle w:val="Heading4"/>
        <w:rPr>
          <w:lang w:val="es-ES_tradnl"/>
        </w:rPr>
      </w:pPr>
      <w:r w:rsidRPr="002D1EFE">
        <w:rPr>
          <w:lang w:val="es-ES_tradnl"/>
        </w:rPr>
        <w:lastRenderedPageBreak/>
        <w:t>I.1.7</w:t>
      </w:r>
      <w:r w:rsidRPr="002D1EFE">
        <w:rPr>
          <w:lang w:val="es-ES_tradnl"/>
        </w:rPr>
        <w:tab/>
        <w:t>Motivos de los trabajos relativos al mantenimiento de ODP</w:t>
      </w:r>
    </w:p>
    <w:p w14:paraId="07345C55" w14:textId="77777777" w:rsidR="00FF15CC" w:rsidRPr="002D1EFE" w:rsidRDefault="00FF15CC" w:rsidP="00FF15CC">
      <w:pPr>
        <w:rPr>
          <w:lang w:val="es-ES_tradnl"/>
        </w:rPr>
      </w:pPr>
      <w:r w:rsidRPr="002D1EFE">
        <w:rPr>
          <w:lang w:val="es-ES_tradnl"/>
        </w:rPr>
        <w:t xml:space="preserve">Un aspecto importante en el desarrollo de sistemas de telecomunicaciones es la disponibilidad de </w:t>
      </w:r>
      <w:r w:rsidRPr="002D1EFE">
        <w:rPr>
          <w:i/>
          <w:iCs/>
          <w:lang w:val="es-ES_tradnl"/>
        </w:rPr>
        <w:t>software</w:t>
      </w:r>
      <w:r w:rsidRPr="002D1EFE">
        <w:rPr>
          <w:lang w:val="es-ES_tradnl"/>
        </w:rPr>
        <w:t xml:space="preserve"> que permita el procesamiento distribuido abierto (ODP). Para facilitar el ODP se requiere la normalización de modelos de referencia, arquitecturas, funciones, interfaces y lenguajes para su especificación (serie X.900 del UIT-T).</w:t>
      </w:r>
    </w:p>
    <w:p w14:paraId="7EC6D9CE" w14:textId="77777777" w:rsidR="00FF15CC" w:rsidRPr="002D1EFE" w:rsidRDefault="00FF15CC" w:rsidP="00FF15CC">
      <w:pPr>
        <w:rPr>
          <w:lang w:val="es-ES_tradnl"/>
        </w:rPr>
      </w:pPr>
      <w:r w:rsidRPr="002D1EFE">
        <w:rPr>
          <w:lang w:val="es-ES_tradnl"/>
        </w:rPr>
        <w:t>Las Recomendaciones relacionadas con el estudio de esta Cuestión son, al 3 de septiembre de 2020, las siguientes: X.901, X.902, X.903, X.904, X.906, X.910, X.911, X.920, X.930, X.931, X.950, X.952 y X.960.</w:t>
      </w:r>
    </w:p>
    <w:p w14:paraId="2D9EA521" w14:textId="77777777" w:rsidR="00FF15CC" w:rsidRPr="002D1EFE" w:rsidRDefault="00FF15CC" w:rsidP="00FF15CC">
      <w:pPr>
        <w:pStyle w:val="Heading3"/>
        <w:rPr>
          <w:lang w:val="es-ES_tradnl"/>
        </w:rPr>
      </w:pPr>
      <w:bookmarkStart w:id="202" w:name="_Toc62629174"/>
      <w:bookmarkStart w:id="203" w:name="_Toc62629380"/>
      <w:bookmarkStart w:id="204" w:name="_Toc62629552"/>
      <w:bookmarkStart w:id="205" w:name="_Toc67427840"/>
      <w:r w:rsidRPr="002D1EFE">
        <w:rPr>
          <w:lang w:val="es-ES_tradnl"/>
        </w:rPr>
        <w:t>I.2</w:t>
      </w:r>
      <w:r w:rsidRPr="002D1EFE">
        <w:rPr>
          <w:lang w:val="es-ES_tradnl"/>
        </w:rPr>
        <w:tab/>
        <w:t>Cuestión</w:t>
      </w:r>
      <w:bookmarkEnd w:id="202"/>
      <w:bookmarkEnd w:id="203"/>
      <w:bookmarkEnd w:id="204"/>
      <w:bookmarkEnd w:id="205"/>
    </w:p>
    <w:p w14:paraId="3A31AF0B" w14:textId="77777777" w:rsidR="00FF15CC" w:rsidRPr="002D1EFE" w:rsidRDefault="00FF15CC" w:rsidP="00FF15CC">
      <w:pPr>
        <w:tabs>
          <w:tab w:val="left" w:pos="851"/>
        </w:tabs>
        <w:ind w:left="851" w:hanging="851"/>
        <w:rPr>
          <w:lang w:val="es-ES_tradnl"/>
        </w:rPr>
      </w:pPr>
      <w:r w:rsidRPr="002D1EFE">
        <w:rPr>
          <w:lang w:val="es-ES_tradnl"/>
        </w:rPr>
        <w:t>Los temas de estudio que se han de considerar son, entre otros:</w:t>
      </w:r>
    </w:p>
    <w:p w14:paraId="1F14FA7C" w14:textId="77777777" w:rsidR="00FF15CC" w:rsidRPr="002D1EFE" w:rsidRDefault="00FF15CC" w:rsidP="00FF15CC">
      <w:pPr>
        <w:pStyle w:val="Heading4"/>
        <w:rPr>
          <w:lang w:val="es-ES_tradnl"/>
        </w:rPr>
      </w:pPr>
      <w:r w:rsidRPr="002D1EFE">
        <w:rPr>
          <w:lang w:val="es-ES_tradnl"/>
        </w:rPr>
        <w:t>I.2.1</w:t>
      </w:r>
      <w:r w:rsidRPr="002D1EFE">
        <w:rPr>
          <w:lang w:val="es-ES_tradnl"/>
        </w:rPr>
        <w:tab/>
        <w:t>Temas de estudio relacionados con los trabajos relativos a directorios, PKI y PMI</w:t>
      </w:r>
    </w:p>
    <w:p w14:paraId="02DA3773" w14:textId="77777777" w:rsidR="00FF15CC" w:rsidRPr="002D1EFE" w:rsidRDefault="00FF15CC" w:rsidP="00FF15CC">
      <w:pPr>
        <w:rPr>
          <w:lang w:val="es-ES_tradnl"/>
        </w:rPr>
      </w:pPr>
      <w:r w:rsidRPr="002D1EFE">
        <w:rPr>
          <w:lang w:val="es-ES_tradnl"/>
        </w:rPr>
        <w:t>En relación con los servicios de directorio:</w:t>
      </w:r>
    </w:p>
    <w:p w14:paraId="088DE66F" w14:textId="77777777" w:rsidR="00FF15CC" w:rsidRPr="002D1EFE" w:rsidRDefault="00FF15CC" w:rsidP="00FF15CC">
      <w:pPr>
        <w:pStyle w:val="enumlev1"/>
        <w:rPr>
          <w:lang w:val="es-ES_tradnl"/>
        </w:rPr>
      </w:pPr>
      <w:r w:rsidRPr="002D1EFE">
        <w:rPr>
          <w:lang w:val="es-ES_tradnl"/>
        </w:rPr>
        <w:t>a)</w:t>
      </w:r>
      <w:r w:rsidRPr="002D1EFE">
        <w:rPr>
          <w:lang w:val="es-ES_tradnl"/>
        </w:rPr>
        <w:tab/>
        <w:t>¿Qué nuevas definiciones de servicio o modificaciones hay que introducir en las Recomendaciones de la serie F para especificar cómo utilizar las capacidades existentes y cuáles son los nuevos requisitos de la X.500 del UIT-T?</w:t>
      </w:r>
    </w:p>
    <w:p w14:paraId="46CDF7E2" w14:textId="77777777" w:rsidR="00FF15CC" w:rsidRPr="002D1EFE" w:rsidRDefault="00FF15CC" w:rsidP="00FF15CC">
      <w:pPr>
        <w:pStyle w:val="enumlev1"/>
        <w:rPr>
          <w:lang w:val="es-ES_tradnl"/>
        </w:rPr>
      </w:pPr>
      <w:r w:rsidRPr="002D1EFE">
        <w:rPr>
          <w:lang w:val="es-ES_tradnl"/>
        </w:rPr>
        <w:t>b)</w:t>
      </w:r>
      <w:r w:rsidRPr="002D1EFE">
        <w:rPr>
          <w:lang w:val="es-ES_tradnl"/>
        </w:rPr>
        <w:tab/>
        <w:t>¿Qué mejoras es preciso introducir en las Recomendaciones de la serie E para atender las nuevas necesidades del servicio?</w:t>
      </w:r>
    </w:p>
    <w:p w14:paraId="66AB757A" w14:textId="77777777" w:rsidR="00FF15CC" w:rsidRPr="002D1EFE" w:rsidRDefault="00FF15CC" w:rsidP="00FF15CC">
      <w:pPr>
        <w:pStyle w:val="enumlev1"/>
        <w:rPr>
          <w:lang w:val="es-ES_tradnl"/>
        </w:rPr>
      </w:pPr>
      <w:r w:rsidRPr="002D1EFE">
        <w:rPr>
          <w:lang w:val="es-ES_tradnl"/>
        </w:rPr>
        <w:t>c)</w:t>
      </w:r>
      <w:r w:rsidRPr="002D1EFE">
        <w:rPr>
          <w:lang w:val="es-ES_tradnl"/>
        </w:rPr>
        <w:tab/>
        <w:t>¿Qué mejoras se han de introducir en el directorio para integrar los nuevos requisitos de PKI?</w:t>
      </w:r>
    </w:p>
    <w:p w14:paraId="5AC6B8D0" w14:textId="77777777" w:rsidR="00FF15CC" w:rsidRPr="002D1EFE" w:rsidRDefault="00FF15CC" w:rsidP="00FF15CC">
      <w:pPr>
        <w:pStyle w:val="enumlev1"/>
        <w:rPr>
          <w:lang w:val="es-ES_tradnl"/>
        </w:rPr>
      </w:pPr>
      <w:r w:rsidRPr="002D1EFE">
        <w:rPr>
          <w:lang w:val="es-ES_tradnl"/>
        </w:rPr>
        <w:t>d)</w:t>
      </w:r>
      <w:r w:rsidRPr="002D1EFE">
        <w:rPr>
          <w:lang w:val="es-ES_tradnl"/>
        </w:rPr>
        <w:tab/>
        <w:t>¿Cuáles son las nuevas necesidades en lo que concierne a la seguridad y privacidad de la información del directorio?</w:t>
      </w:r>
    </w:p>
    <w:p w14:paraId="14ACE832" w14:textId="77777777" w:rsidR="00FF15CC" w:rsidRPr="002D1EFE" w:rsidRDefault="00FF15CC" w:rsidP="00FF15CC">
      <w:pPr>
        <w:pStyle w:val="enumlev1"/>
        <w:rPr>
          <w:lang w:val="es-ES_tradnl"/>
        </w:rPr>
      </w:pPr>
      <w:r w:rsidRPr="002D1EFE">
        <w:rPr>
          <w:lang w:val="es-ES_tradnl"/>
        </w:rPr>
        <w:t>e)</w:t>
      </w:r>
      <w:r w:rsidRPr="002D1EFE">
        <w:rPr>
          <w:lang w:val="es-ES_tradnl"/>
        </w:rPr>
        <w:tab/>
        <w:t>¿Qué otras reglas de codificación de la X.500 del UIT-</w:t>
      </w:r>
      <w:proofErr w:type="gramStart"/>
      <w:r w:rsidRPr="002D1EFE">
        <w:rPr>
          <w:lang w:val="es-ES_tradnl"/>
        </w:rPr>
        <w:t>T, tales como XML, pueden emplearse para mejorar la utilidad de la X.500 del UIT-T?</w:t>
      </w:r>
      <w:proofErr w:type="gramEnd"/>
    </w:p>
    <w:p w14:paraId="48547777" w14:textId="77777777" w:rsidR="00FF15CC" w:rsidRPr="002D1EFE" w:rsidRDefault="00FF15CC" w:rsidP="00FF15CC">
      <w:pPr>
        <w:pStyle w:val="enumlev1"/>
        <w:rPr>
          <w:lang w:val="es-ES_tradnl"/>
        </w:rPr>
      </w:pPr>
      <w:r w:rsidRPr="002D1EFE">
        <w:rPr>
          <w:lang w:val="es-ES_tradnl"/>
        </w:rPr>
        <w:t>f)</w:t>
      </w:r>
      <w:r w:rsidRPr="002D1EFE">
        <w:rPr>
          <w:lang w:val="es-ES_tradnl"/>
        </w:rPr>
        <w:tab/>
        <w:t>¿Qué otras ampliaciones de los certificados de clave pública y de atributos se requieren para permitir su utilización en diversos entornos, tales como los entornos de recursos limitados, las comunicaciones de máquina a máquina y las redes amplias?</w:t>
      </w:r>
    </w:p>
    <w:p w14:paraId="6B77FE00" w14:textId="77777777" w:rsidR="00FF15CC" w:rsidRPr="002D1EFE" w:rsidRDefault="00FF15CC" w:rsidP="00FF15CC">
      <w:pPr>
        <w:pStyle w:val="enumlev1"/>
        <w:rPr>
          <w:lang w:val="es-ES_tradnl"/>
        </w:rPr>
      </w:pPr>
      <w:bookmarkStart w:id="206" w:name="_Hlk55918718"/>
      <w:r w:rsidRPr="002D1EFE">
        <w:rPr>
          <w:lang w:val="es-ES_tradnl"/>
        </w:rPr>
        <w:t>g)</w:t>
      </w:r>
      <w:r w:rsidRPr="002D1EFE">
        <w:rPr>
          <w:lang w:val="es-ES_tradnl"/>
        </w:rPr>
        <w:tab/>
        <w:t>¿Qué otras mejoras es necesario introducir en los certificados de clave pública y de atributos para aumentar su utilidad en ámbitos tales como la biometría, la autentificación, el control de acceso y el comercio electrónico?</w:t>
      </w:r>
    </w:p>
    <w:bookmarkEnd w:id="206"/>
    <w:p w14:paraId="755823CF" w14:textId="77777777" w:rsidR="00FF15CC" w:rsidRPr="002D1EFE" w:rsidRDefault="00FF15CC" w:rsidP="00FF15CC">
      <w:pPr>
        <w:pStyle w:val="enumlev1"/>
        <w:rPr>
          <w:lang w:val="es-ES_tradnl"/>
        </w:rPr>
      </w:pPr>
      <w:r w:rsidRPr="002D1EFE">
        <w:rPr>
          <w:lang w:val="es-ES_tradnl"/>
        </w:rPr>
        <w:t>h)</w:t>
      </w:r>
      <w:r w:rsidRPr="002D1EFE">
        <w:rPr>
          <w:lang w:val="es-ES_tradnl"/>
        </w:rPr>
        <w:tab/>
        <w:t>¿Qué cambios es preciso introducir en la Recomendación UIT-T X.509 para dar soporte a los algoritmos de seguridad cuántica y las tecnologías de libro mayor distribuido?</w:t>
      </w:r>
    </w:p>
    <w:p w14:paraId="5162A5EC" w14:textId="77777777" w:rsidR="00FF15CC" w:rsidRPr="002D1EFE" w:rsidRDefault="00FF15CC" w:rsidP="00FF15CC">
      <w:pPr>
        <w:rPr>
          <w:lang w:val="es-ES_tradnl"/>
        </w:rPr>
      </w:pPr>
      <w:r w:rsidRPr="002D1EFE">
        <w:rPr>
          <w:lang w:val="es-ES_tradnl"/>
        </w:rPr>
        <w:t>Los trabajos se realizarán en colaboración con el JTC 1/SC 6 de ISO/CEI en lo que respecta a la ampliación de la norma ISO/CEI 9594. Se cooperará con el IETF especialmente en el ámbito de LDAP y PKI.</w:t>
      </w:r>
    </w:p>
    <w:p w14:paraId="508433F6" w14:textId="77777777" w:rsidR="00FF15CC" w:rsidRPr="002D1EFE" w:rsidRDefault="00FF15CC" w:rsidP="00FF15CC">
      <w:pPr>
        <w:pStyle w:val="Heading4"/>
        <w:rPr>
          <w:lang w:val="es-ES_tradnl"/>
        </w:rPr>
      </w:pPr>
      <w:r w:rsidRPr="002D1EFE">
        <w:rPr>
          <w:lang w:val="es-ES_tradnl"/>
        </w:rPr>
        <w:t>I.2.2</w:t>
      </w:r>
      <w:r w:rsidRPr="002D1EFE">
        <w:rPr>
          <w:lang w:val="es-ES_tradnl"/>
        </w:rPr>
        <w:tab/>
        <w:t>Temas de estudio relacionados con los trabajos relativos a ASN.1</w:t>
      </w:r>
    </w:p>
    <w:p w14:paraId="7ACA4D6A" w14:textId="77777777" w:rsidR="00FF15CC" w:rsidRPr="002D1EFE" w:rsidRDefault="00FF15CC" w:rsidP="00FF15CC">
      <w:pPr>
        <w:pStyle w:val="enumlev1"/>
        <w:rPr>
          <w:lang w:val="es-ES_tradnl"/>
        </w:rPr>
      </w:pPr>
      <w:r w:rsidRPr="002D1EFE">
        <w:rPr>
          <w:lang w:val="es-ES_tradnl"/>
        </w:rPr>
        <w:t>a)</w:t>
      </w:r>
      <w:r w:rsidRPr="002D1EFE">
        <w:rPr>
          <w:lang w:val="es-ES_tradnl"/>
        </w:rPr>
        <w:tab/>
      </w:r>
      <w:proofErr w:type="gramStart"/>
      <w:r w:rsidRPr="002D1EFE">
        <w:rPr>
          <w:lang w:val="es-ES_tradnl"/>
        </w:rPr>
        <w:t>¿Qué mejoras requiere la notación de sintaxis abstracta uno (ASN.</w:t>
      </w:r>
      <w:proofErr w:type="gramEnd"/>
      <w:r w:rsidRPr="002D1EFE">
        <w:rPr>
          <w:lang w:val="es-ES_tradnl"/>
        </w:rPr>
        <w:t>1) y sus reglas de codificación para atender las necesidades de las futuras aplicaciones?</w:t>
      </w:r>
    </w:p>
    <w:p w14:paraId="3E08CEAC" w14:textId="77777777" w:rsidR="00FF15CC" w:rsidRPr="002D1EFE" w:rsidRDefault="00FF15CC" w:rsidP="00FF15CC">
      <w:pPr>
        <w:pStyle w:val="enumlev1"/>
        <w:keepNext/>
        <w:keepLines/>
        <w:rPr>
          <w:lang w:val="es-ES_tradnl"/>
        </w:rPr>
      </w:pPr>
      <w:r w:rsidRPr="002D1EFE">
        <w:rPr>
          <w:lang w:val="es-ES_tradnl"/>
        </w:rPr>
        <w:t>b)</w:t>
      </w:r>
      <w:r w:rsidRPr="002D1EFE">
        <w:rPr>
          <w:lang w:val="es-ES_tradnl"/>
        </w:rPr>
        <w:tab/>
      </w:r>
      <w:proofErr w:type="gramStart"/>
      <w:r w:rsidRPr="002D1EFE">
        <w:rPr>
          <w:lang w:val="es-ES_tradnl"/>
        </w:rPr>
        <w:t xml:space="preserve">¿Qué tipo de colaboración, aparte de los acuerdos vigentes, se requiere con otras entidades encargadas </w:t>
      </w:r>
      <w:r w:rsidRPr="002D1EFE">
        <w:rPr>
          <w:i/>
          <w:iCs/>
          <w:lang w:val="es-ES_tradnl"/>
        </w:rPr>
        <w:t xml:space="preserve">de jure </w:t>
      </w:r>
      <w:r w:rsidRPr="002D1EFE">
        <w:rPr>
          <w:lang w:val="es-ES_tradnl"/>
        </w:rPr>
        <w:t>o</w:t>
      </w:r>
      <w:r w:rsidRPr="002D1EFE">
        <w:rPr>
          <w:i/>
          <w:iCs/>
          <w:lang w:val="es-ES_tradnl"/>
        </w:rPr>
        <w:t xml:space="preserve"> de facto</w:t>
      </w:r>
      <w:r w:rsidRPr="002D1EFE">
        <w:rPr>
          <w:lang w:val="es-ES_tradnl"/>
        </w:rPr>
        <w:t xml:space="preserve"> de la elaboración de normas, para que la labor del UIT</w:t>
      </w:r>
      <w:r w:rsidRPr="002D1EFE">
        <w:rPr>
          <w:lang w:val="es-ES_tradnl"/>
        </w:rPr>
        <w:noBreakHyphen/>
        <w:t>T sobre la ASN.</w:t>
      </w:r>
      <w:proofErr w:type="gramEnd"/>
      <w:r w:rsidRPr="002D1EFE">
        <w:rPr>
          <w:lang w:val="es-ES_tradnl"/>
        </w:rPr>
        <w:t>1 siga siendo una referencia en el campo de las notaciones para la definición de protocolos?</w:t>
      </w:r>
    </w:p>
    <w:p w14:paraId="72ED7D5D" w14:textId="77777777" w:rsidR="00FF15CC" w:rsidRPr="002D1EFE" w:rsidRDefault="00FF15CC" w:rsidP="00FF15CC">
      <w:pPr>
        <w:rPr>
          <w:lang w:val="es-ES_tradnl"/>
        </w:rPr>
      </w:pPr>
      <w:r w:rsidRPr="002D1EFE">
        <w:rPr>
          <w:lang w:val="es-ES_tradnl"/>
        </w:rPr>
        <w:t>Los trabajos se realizarán en colaboración con el JTC 1/SC 6 de ISO/CEI.</w:t>
      </w:r>
    </w:p>
    <w:p w14:paraId="1BEF53AC" w14:textId="77777777" w:rsidR="00FF15CC" w:rsidRPr="002D1EFE" w:rsidRDefault="00FF15CC" w:rsidP="00FF15CC">
      <w:pPr>
        <w:pStyle w:val="Heading4"/>
        <w:rPr>
          <w:lang w:val="es-ES_tradnl"/>
        </w:rPr>
      </w:pPr>
      <w:r w:rsidRPr="002D1EFE">
        <w:rPr>
          <w:lang w:val="es-ES_tradnl"/>
        </w:rPr>
        <w:lastRenderedPageBreak/>
        <w:t>I.2.3</w:t>
      </w:r>
      <w:r w:rsidRPr="002D1EFE">
        <w:rPr>
          <w:lang w:val="es-ES_tradnl"/>
        </w:rPr>
        <w:tab/>
        <w:t>Temas de estudio relacionados con los trabajos relativos al mantenimiento de identificadores de objetos y sus autoridades de registro</w:t>
      </w:r>
    </w:p>
    <w:p w14:paraId="47699CC4" w14:textId="77777777" w:rsidR="00FF15CC" w:rsidRPr="002D1EFE" w:rsidRDefault="00FF15CC" w:rsidP="00FF15CC">
      <w:pPr>
        <w:pStyle w:val="enumlev1"/>
        <w:rPr>
          <w:lang w:val="es-ES_tradnl"/>
        </w:rPr>
      </w:pPr>
      <w:r w:rsidRPr="002D1EFE">
        <w:rPr>
          <w:lang w:val="es-ES_tradnl"/>
        </w:rPr>
        <w:t>a)</w:t>
      </w:r>
      <w:r w:rsidRPr="002D1EFE">
        <w:rPr>
          <w:lang w:val="es-ES_tradnl"/>
        </w:rPr>
        <w:tab/>
        <w:t>¿Qué actividad didáctica se requiere para fomentar la utilización de OID en diversos entornos?</w:t>
      </w:r>
    </w:p>
    <w:p w14:paraId="39AFD648" w14:textId="77777777" w:rsidR="00FF15CC" w:rsidRPr="002D1EFE" w:rsidRDefault="00FF15CC" w:rsidP="00FF15CC">
      <w:pPr>
        <w:pStyle w:val="enumlev1"/>
        <w:rPr>
          <w:lang w:val="es-ES_tradnl"/>
        </w:rPr>
      </w:pPr>
      <w:r w:rsidRPr="002D1EFE">
        <w:rPr>
          <w:lang w:val="es-ES_tradnl"/>
        </w:rPr>
        <w:t>b)</w:t>
      </w:r>
      <w:r w:rsidRPr="002D1EFE">
        <w:rPr>
          <w:lang w:val="es-ES_tradnl"/>
        </w:rPr>
        <w:tab/>
        <w:t>¿Qué otras autoridades de registro, o sus procedimientos, se necesitan para el estudio de ésta y otras Cuestiones?</w:t>
      </w:r>
    </w:p>
    <w:p w14:paraId="29BC6226" w14:textId="77777777" w:rsidR="00FF15CC" w:rsidRPr="002D1EFE" w:rsidRDefault="00FF15CC" w:rsidP="00FF15CC">
      <w:pPr>
        <w:pStyle w:val="enumlev1"/>
        <w:rPr>
          <w:lang w:val="es-ES_tradnl"/>
        </w:rPr>
      </w:pPr>
      <w:bookmarkStart w:id="207" w:name="_Hlk55918831"/>
      <w:r w:rsidRPr="002D1EFE">
        <w:rPr>
          <w:lang w:val="es-ES_tradnl"/>
        </w:rPr>
        <w:t>c)</w:t>
      </w:r>
      <w:r w:rsidRPr="002D1EFE">
        <w:rPr>
          <w:lang w:val="es-ES_tradnl"/>
        </w:rPr>
        <w:tab/>
        <w:t xml:space="preserve">¿Qué tipo de colaboración, aparte de los acuerdos vigentes, se requiere con otras entidades encargadas </w:t>
      </w:r>
      <w:r w:rsidRPr="002D1EFE">
        <w:rPr>
          <w:i/>
          <w:iCs/>
          <w:lang w:val="es-ES_tradnl"/>
        </w:rPr>
        <w:t xml:space="preserve">de jure </w:t>
      </w:r>
      <w:r w:rsidRPr="002D1EFE">
        <w:rPr>
          <w:lang w:val="es-ES_tradnl"/>
        </w:rPr>
        <w:t>o</w:t>
      </w:r>
      <w:r w:rsidRPr="002D1EFE">
        <w:rPr>
          <w:i/>
          <w:iCs/>
          <w:lang w:val="es-ES_tradnl"/>
        </w:rPr>
        <w:t xml:space="preserve"> de facto</w:t>
      </w:r>
      <w:r w:rsidRPr="002D1EFE">
        <w:rPr>
          <w:lang w:val="es-ES_tradnl"/>
        </w:rPr>
        <w:t xml:space="preserve"> de la elaboración de normas, para que la labor del UIT</w:t>
      </w:r>
      <w:r w:rsidRPr="002D1EFE">
        <w:rPr>
          <w:lang w:val="es-ES_tradnl"/>
        </w:rPr>
        <w:noBreakHyphen/>
        <w:t>T sobre OID siga siendo una referencia en el campo de la denominación inequívoca?</w:t>
      </w:r>
    </w:p>
    <w:bookmarkEnd w:id="207"/>
    <w:p w14:paraId="3B0E050D" w14:textId="77777777" w:rsidR="00FF15CC" w:rsidRPr="002D1EFE" w:rsidRDefault="00FF15CC" w:rsidP="00FF15CC">
      <w:pPr>
        <w:rPr>
          <w:lang w:val="es-ES_tradnl"/>
        </w:rPr>
      </w:pPr>
      <w:r w:rsidRPr="002D1EFE">
        <w:rPr>
          <w:lang w:val="es-ES_tradnl"/>
        </w:rPr>
        <w:t>Los trabajos se realizarán en colaboración con el JTC 1/SC 6 de ISO/CEI.</w:t>
      </w:r>
    </w:p>
    <w:p w14:paraId="23E494DF" w14:textId="77777777" w:rsidR="00FF15CC" w:rsidRPr="002D1EFE" w:rsidRDefault="00FF15CC" w:rsidP="00FF15CC">
      <w:pPr>
        <w:pStyle w:val="Heading4"/>
        <w:rPr>
          <w:lang w:val="es-ES_tradnl"/>
        </w:rPr>
      </w:pPr>
      <w:r w:rsidRPr="002D1EFE">
        <w:rPr>
          <w:lang w:val="es-ES_tradnl"/>
        </w:rPr>
        <w:t>I.2.4</w:t>
      </w:r>
      <w:r w:rsidRPr="002D1EFE">
        <w:rPr>
          <w:lang w:val="es-ES_tradnl"/>
        </w:rPr>
        <w:tab/>
        <w:t>Temas de estudios relacionados con los trabajos sobre TTCN</w:t>
      </w:r>
    </w:p>
    <w:p w14:paraId="132FFDFD" w14:textId="77777777" w:rsidR="00FF15CC" w:rsidRPr="002D1EFE" w:rsidRDefault="00FF15CC" w:rsidP="00FF15CC">
      <w:pPr>
        <w:rPr>
          <w:lang w:val="es-ES_tradnl"/>
        </w:rPr>
      </w:pPr>
      <w:r w:rsidRPr="002D1EFE">
        <w:rPr>
          <w:lang w:val="es-ES_tradnl"/>
        </w:rPr>
        <w:t>¿Qué mejoras es necesario introducir en la TTCN-3 para satisfacer las necesidades de las aplicaciones futuras?</w:t>
      </w:r>
    </w:p>
    <w:p w14:paraId="332F979F" w14:textId="77777777" w:rsidR="00FF15CC" w:rsidRPr="002D1EFE" w:rsidRDefault="00FF15CC" w:rsidP="00FF15CC">
      <w:pPr>
        <w:rPr>
          <w:lang w:val="es-ES_tradnl"/>
        </w:rPr>
      </w:pPr>
      <w:r w:rsidRPr="002D1EFE">
        <w:rPr>
          <w:lang w:val="es-ES_tradnl"/>
        </w:rPr>
        <w:t>Estos trabajos se realizarán en colaboración con ETSI TC MTS.</w:t>
      </w:r>
    </w:p>
    <w:p w14:paraId="43D877E4" w14:textId="77777777" w:rsidR="00FF15CC" w:rsidRPr="002D1EFE" w:rsidRDefault="00FF15CC" w:rsidP="00FF15CC">
      <w:pPr>
        <w:pStyle w:val="Heading4"/>
        <w:rPr>
          <w:lang w:val="es-ES_tradnl"/>
        </w:rPr>
      </w:pPr>
      <w:r w:rsidRPr="002D1EFE">
        <w:rPr>
          <w:lang w:val="es-ES_tradnl"/>
        </w:rPr>
        <w:t>I.2.5</w:t>
      </w:r>
      <w:r w:rsidRPr="002D1EFE">
        <w:rPr>
          <w:lang w:val="es-ES_tradnl"/>
        </w:rPr>
        <w:tab/>
        <w:t>Mantenimiento de los idiomas oficiales</w:t>
      </w:r>
    </w:p>
    <w:p w14:paraId="627C4A74" w14:textId="77777777" w:rsidR="00FF15CC" w:rsidRPr="002D1EFE" w:rsidRDefault="00FF15CC" w:rsidP="00FF15CC">
      <w:pPr>
        <w:rPr>
          <w:lang w:val="es-ES_tradnl"/>
        </w:rPr>
      </w:pPr>
      <w:r w:rsidRPr="002D1EFE">
        <w:rPr>
          <w:lang w:val="es-ES_tradnl"/>
        </w:rPr>
        <w:t>Mantenimiento continuo de las Recomendaciones sobre SDL, el perfil UML, MSC, URN y CHILL.</w:t>
      </w:r>
    </w:p>
    <w:p w14:paraId="5541422B" w14:textId="77777777" w:rsidR="00FF15CC" w:rsidRPr="002D1EFE" w:rsidRDefault="00FF15CC" w:rsidP="00FF15CC">
      <w:pPr>
        <w:pStyle w:val="Heading4"/>
        <w:rPr>
          <w:lang w:val="es-ES_tradnl"/>
        </w:rPr>
      </w:pPr>
      <w:r w:rsidRPr="002D1EFE">
        <w:rPr>
          <w:lang w:val="es-ES_tradnl"/>
        </w:rPr>
        <w:t>I.2.6</w:t>
      </w:r>
      <w:r w:rsidRPr="002D1EFE">
        <w:rPr>
          <w:lang w:val="es-ES_tradnl"/>
        </w:rPr>
        <w:tab/>
        <w:t>Mantenimiento de OSI</w:t>
      </w:r>
    </w:p>
    <w:p w14:paraId="43945964" w14:textId="77777777" w:rsidR="00FF15CC" w:rsidRPr="002D1EFE" w:rsidRDefault="00FF15CC" w:rsidP="00FF15CC">
      <w:pPr>
        <w:rPr>
          <w:lang w:val="es-ES_tradnl"/>
        </w:rPr>
      </w:pPr>
      <w:r w:rsidRPr="002D1EFE">
        <w:rPr>
          <w:lang w:val="es-ES_tradnl"/>
        </w:rPr>
        <w:t>Seguir manteniendo actualizadas las Recomendaciones sobre arquitectura OSI y sus distintas capas para efectuar toda ampliación necesaria y subsanar los defectos comunicados. Seguir manteniendo actualizados los servicios y sistemas de tratamiento de mensajes, transferencia fiable, funcionamiento a distancia, CCR y procesamiento de transacciones para realizar toda ampliación necesaria y subsanar los defectos comunicados.</w:t>
      </w:r>
    </w:p>
    <w:p w14:paraId="2D362F24" w14:textId="77777777" w:rsidR="00FF15CC" w:rsidRPr="002D1EFE" w:rsidRDefault="00FF15CC" w:rsidP="00FF15CC">
      <w:pPr>
        <w:rPr>
          <w:lang w:val="es-ES_tradnl"/>
        </w:rPr>
      </w:pPr>
      <w:r w:rsidRPr="002D1EFE">
        <w:rPr>
          <w:lang w:val="es-ES_tradnl"/>
        </w:rPr>
        <w:t>Es muy conveniente establecer una estrecha colaboración y coordinación con otras Comisiones de Estudio y otros grupos internacionales encargados de OSI para asegurar la más amplia aplicabilidad de las Recomendaciones resultantes.</w:t>
      </w:r>
    </w:p>
    <w:p w14:paraId="12BB3B71" w14:textId="77777777" w:rsidR="00FF15CC" w:rsidRPr="002D1EFE" w:rsidRDefault="00FF15CC" w:rsidP="00FF15CC">
      <w:pPr>
        <w:rPr>
          <w:lang w:val="es-ES_tradnl"/>
        </w:rPr>
      </w:pPr>
      <w:r w:rsidRPr="002D1EFE">
        <w:rPr>
          <w:lang w:val="es-ES_tradnl"/>
        </w:rPr>
        <w:t>Esta labor se realizará en colaboración con JTC 1 de ISO/CEI y sus subcomités.</w:t>
      </w:r>
    </w:p>
    <w:p w14:paraId="33E41CD7" w14:textId="77777777" w:rsidR="00FF15CC" w:rsidRPr="002D1EFE" w:rsidRDefault="00FF15CC" w:rsidP="00FF15CC">
      <w:pPr>
        <w:pStyle w:val="Heading4"/>
        <w:rPr>
          <w:lang w:val="es-ES_tradnl"/>
        </w:rPr>
      </w:pPr>
      <w:r w:rsidRPr="002D1EFE">
        <w:rPr>
          <w:lang w:val="es-ES_tradnl"/>
        </w:rPr>
        <w:t>I.2.7</w:t>
      </w:r>
      <w:r w:rsidRPr="002D1EFE">
        <w:rPr>
          <w:lang w:val="es-ES_tradnl"/>
        </w:rPr>
        <w:tab/>
        <w:t>Mantenimiento de ODP</w:t>
      </w:r>
    </w:p>
    <w:p w14:paraId="51334630" w14:textId="77777777" w:rsidR="00FF15CC" w:rsidRPr="002D1EFE" w:rsidRDefault="00FF15CC" w:rsidP="00FF15CC">
      <w:pPr>
        <w:rPr>
          <w:lang w:val="es-ES_tradnl"/>
        </w:rPr>
      </w:pPr>
      <w:r w:rsidRPr="002D1EFE">
        <w:rPr>
          <w:lang w:val="es-ES_tradnl"/>
        </w:rPr>
        <w:t>Seguir manteniendo las Recomendaciones sobre ODP.</w:t>
      </w:r>
    </w:p>
    <w:p w14:paraId="3718705C" w14:textId="77777777" w:rsidR="00FF15CC" w:rsidRPr="002D1EFE" w:rsidRDefault="00FF15CC" w:rsidP="00FF15CC">
      <w:pPr>
        <w:rPr>
          <w:lang w:val="es-ES_tradnl"/>
        </w:rPr>
      </w:pPr>
      <w:r w:rsidRPr="002D1EFE">
        <w:rPr>
          <w:lang w:val="es-ES_tradnl"/>
        </w:rPr>
        <w:t>Es muy conveniente establecer una estrecha colaboración y coordinación con otras Comisiones de Estudio y otros grupos internacionales encargados de ODP para asegurar la más amplia aplicabilidad de las Recomendaciones resultantes.</w:t>
      </w:r>
    </w:p>
    <w:p w14:paraId="3F9B59DB" w14:textId="77777777" w:rsidR="00FF15CC" w:rsidRPr="002D1EFE" w:rsidRDefault="00FF15CC" w:rsidP="00FF15CC">
      <w:pPr>
        <w:rPr>
          <w:lang w:val="es-ES_tradnl"/>
        </w:rPr>
      </w:pPr>
      <w:r w:rsidRPr="002D1EFE">
        <w:rPr>
          <w:lang w:val="es-ES_tradnl"/>
        </w:rPr>
        <w:t>Esta labor se realizará en colaboración con JTC 1/SC 7/GT 19 de ISO/CEI.</w:t>
      </w:r>
    </w:p>
    <w:p w14:paraId="45D2F7A2" w14:textId="77777777" w:rsidR="00FF15CC" w:rsidRPr="002D1EFE" w:rsidRDefault="00FF15CC" w:rsidP="00FF15CC">
      <w:pPr>
        <w:pStyle w:val="Heading3"/>
        <w:rPr>
          <w:lang w:val="es-ES_tradnl"/>
        </w:rPr>
      </w:pPr>
      <w:bookmarkStart w:id="208" w:name="_Toc62629175"/>
      <w:bookmarkStart w:id="209" w:name="_Toc62629381"/>
      <w:bookmarkStart w:id="210" w:name="_Toc62629553"/>
      <w:bookmarkStart w:id="211" w:name="_Toc67427841"/>
      <w:r w:rsidRPr="002D1EFE">
        <w:rPr>
          <w:lang w:val="es-ES_tradnl"/>
        </w:rPr>
        <w:t>I.3</w:t>
      </w:r>
      <w:r w:rsidRPr="002D1EFE">
        <w:rPr>
          <w:lang w:val="es-ES_tradnl"/>
        </w:rPr>
        <w:tab/>
        <w:t>Tareas</w:t>
      </w:r>
      <w:bookmarkEnd w:id="208"/>
      <w:bookmarkEnd w:id="209"/>
      <w:bookmarkEnd w:id="210"/>
      <w:bookmarkEnd w:id="211"/>
    </w:p>
    <w:p w14:paraId="4972C9DB" w14:textId="77777777" w:rsidR="00FF15CC" w:rsidRPr="002D1EFE" w:rsidRDefault="00FF15CC" w:rsidP="00FF15CC">
      <w:pPr>
        <w:keepNext/>
        <w:keepLines/>
        <w:rPr>
          <w:lang w:val="es-ES_tradnl"/>
        </w:rPr>
      </w:pPr>
      <w:r w:rsidRPr="002D1EFE">
        <w:rPr>
          <w:lang w:val="es-ES_tradnl"/>
        </w:rPr>
        <w:t>Las tareas son, entre otras:</w:t>
      </w:r>
    </w:p>
    <w:p w14:paraId="53B6C5C0" w14:textId="77777777" w:rsidR="00FF15CC" w:rsidRPr="002D1EFE" w:rsidRDefault="00FF15CC" w:rsidP="00FF15CC">
      <w:pPr>
        <w:pStyle w:val="Heading4"/>
        <w:rPr>
          <w:lang w:val="es-ES_tradnl"/>
        </w:rPr>
      </w:pPr>
      <w:r w:rsidRPr="002D1EFE">
        <w:rPr>
          <w:lang w:val="es-ES_tradnl"/>
        </w:rPr>
        <w:t>I.3.1</w:t>
      </w:r>
      <w:r w:rsidRPr="002D1EFE">
        <w:rPr>
          <w:lang w:val="es-ES_tradnl"/>
        </w:rPr>
        <w:tab/>
        <w:t>Tareas relacionadas con los trabajos relativos a directorios, PKI y PMI</w:t>
      </w:r>
    </w:p>
    <w:p w14:paraId="25CD45DF" w14:textId="77777777" w:rsidR="00FF15CC" w:rsidRPr="002D1EFE" w:rsidRDefault="00FF15CC" w:rsidP="00FF15CC">
      <w:pPr>
        <w:pStyle w:val="enumlev1"/>
        <w:rPr>
          <w:lang w:val="es-ES_tradnl" w:eastAsia="ko-KR"/>
        </w:rPr>
      </w:pPr>
      <w:r w:rsidRPr="002D1EFE">
        <w:rPr>
          <w:lang w:val="es-ES_tradnl" w:eastAsia="ko-KR"/>
        </w:rPr>
        <w:t>a)</w:t>
      </w:r>
      <w:r w:rsidRPr="002D1EFE">
        <w:rPr>
          <w:lang w:val="es-ES_tradnl" w:eastAsia="ko-KR"/>
        </w:rPr>
        <w:tab/>
        <w:t>Mantener actualizado el directorio mediante informes sobre defectos y corrigenda técnicos.</w:t>
      </w:r>
    </w:p>
    <w:p w14:paraId="4EFE3DCC" w14:textId="77777777" w:rsidR="00FF15CC" w:rsidRPr="002D1EFE" w:rsidRDefault="00FF15CC" w:rsidP="00FF15CC">
      <w:pPr>
        <w:pStyle w:val="enumlev1"/>
        <w:rPr>
          <w:lang w:val="es-ES_tradnl" w:eastAsia="ko-KR"/>
        </w:rPr>
      </w:pPr>
      <w:r w:rsidRPr="002D1EFE">
        <w:rPr>
          <w:lang w:val="es-ES_tradnl" w:eastAsia="ko-KR"/>
        </w:rPr>
        <w:t>b)</w:t>
      </w:r>
      <w:r w:rsidRPr="002D1EFE">
        <w:rPr>
          <w:lang w:val="es-ES_tradnl" w:eastAsia="ko-KR"/>
        </w:rPr>
        <w:tab/>
        <w:t>Determinar los nuevos requisitos del directorio relativos a las tecnologías nuevas y existentes.</w:t>
      </w:r>
    </w:p>
    <w:p w14:paraId="0A95A762" w14:textId="77777777" w:rsidR="00FF15CC" w:rsidRPr="002D1EFE" w:rsidRDefault="00FF15CC" w:rsidP="00FF15CC">
      <w:pPr>
        <w:pStyle w:val="enumlev1"/>
        <w:rPr>
          <w:lang w:val="es-ES_tradnl" w:eastAsia="ko-KR"/>
        </w:rPr>
      </w:pPr>
      <w:r w:rsidRPr="002D1EFE">
        <w:rPr>
          <w:lang w:val="es-ES_tradnl" w:eastAsia="ko-KR"/>
        </w:rPr>
        <w:t>c)</w:t>
      </w:r>
      <w:r w:rsidRPr="002D1EFE">
        <w:rPr>
          <w:lang w:val="es-ES_tradnl" w:eastAsia="ko-KR"/>
        </w:rPr>
        <w:tab/>
        <w:t>Preparar la novena edición de las Recomendaciones UIT-T de la serie X.500.</w:t>
      </w:r>
    </w:p>
    <w:p w14:paraId="2A432023" w14:textId="77777777" w:rsidR="00FF15CC" w:rsidRPr="002D1EFE" w:rsidRDefault="00FF15CC" w:rsidP="00FF15CC">
      <w:pPr>
        <w:pStyle w:val="enumlev1"/>
        <w:rPr>
          <w:lang w:val="es-ES_tradnl" w:eastAsia="ko-KR"/>
        </w:rPr>
      </w:pPr>
      <w:r w:rsidRPr="002D1EFE">
        <w:rPr>
          <w:lang w:val="es-ES_tradnl" w:eastAsia="ko-KR"/>
        </w:rPr>
        <w:lastRenderedPageBreak/>
        <w:t>d)</w:t>
      </w:r>
      <w:r w:rsidRPr="002D1EFE">
        <w:rPr>
          <w:lang w:val="es-ES_tradnl" w:eastAsia="ko-KR"/>
        </w:rPr>
        <w:tab/>
        <w:t xml:space="preserve">Mejorar la Recomendación UIT.T X.509, </w:t>
      </w:r>
      <w:r w:rsidRPr="002D1EFE">
        <w:rPr>
          <w:lang w:val="es-ES_tradnl"/>
        </w:rPr>
        <w:t xml:space="preserve">X.510 y </w:t>
      </w:r>
      <w:proofErr w:type="spellStart"/>
      <w:r w:rsidRPr="002D1EFE">
        <w:rPr>
          <w:lang w:val="es-ES_tradnl"/>
        </w:rPr>
        <w:t>X.pki</w:t>
      </w:r>
      <w:proofErr w:type="spellEnd"/>
      <w:r w:rsidRPr="002D1EFE">
        <w:rPr>
          <w:lang w:val="es-ES_tradnl"/>
        </w:rPr>
        <w:t xml:space="preserve">-em a tenor de </w:t>
      </w:r>
      <w:r w:rsidRPr="002D1EFE">
        <w:rPr>
          <w:lang w:val="es-ES_tradnl" w:eastAsia="ko-KR"/>
        </w:rPr>
        <w:t>los nuevos requisitos.</w:t>
      </w:r>
    </w:p>
    <w:p w14:paraId="6C34A7C4" w14:textId="77777777" w:rsidR="00FF15CC" w:rsidRPr="002D1EFE" w:rsidRDefault="00FF15CC" w:rsidP="00FF15CC">
      <w:pPr>
        <w:pStyle w:val="Heading4"/>
        <w:rPr>
          <w:lang w:val="es-ES_tradnl"/>
        </w:rPr>
      </w:pPr>
      <w:r w:rsidRPr="002D1EFE">
        <w:rPr>
          <w:lang w:val="es-ES_tradnl"/>
        </w:rPr>
        <w:t>I.3.2</w:t>
      </w:r>
      <w:r w:rsidRPr="002D1EFE">
        <w:rPr>
          <w:lang w:val="es-ES_tradnl"/>
        </w:rPr>
        <w:tab/>
        <w:t>Tareas relacionadas con los trabajos relativos a ASN.1</w:t>
      </w:r>
    </w:p>
    <w:p w14:paraId="3B150E3A" w14:textId="77777777" w:rsidR="00FF15CC" w:rsidRPr="002D1EFE" w:rsidRDefault="00FF15CC" w:rsidP="00FF15CC">
      <w:pPr>
        <w:pStyle w:val="enumlev1"/>
        <w:rPr>
          <w:lang w:val="es-ES_tradnl" w:eastAsia="ko-KR"/>
        </w:rPr>
      </w:pPr>
      <w:r w:rsidRPr="002D1EFE">
        <w:rPr>
          <w:lang w:val="es-ES_tradnl" w:eastAsia="ko-KR"/>
        </w:rPr>
        <w:t>a)</w:t>
      </w:r>
      <w:r w:rsidRPr="002D1EFE">
        <w:rPr>
          <w:lang w:val="es-ES_tradnl" w:eastAsia="ko-KR"/>
        </w:rPr>
        <w:tab/>
        <w:t xml:space="preserve">Actualizar las Recomendaciones de las series UIT-T X.680, X.690 y X.890 durante el periodo de estudios para atender las necesidades de los usuarios y, si procede, publicar nuevas ediciones de </w:t>
      </w:r>
      <w:proofErr w:type="gramStart"/>
      <w:r w:rsidRPr="002D1EFE">
        <w:rPr>
          <w:lang w:val="es-ES_tradnl" w:eastAsia="ko-KR"/>
        </w:rPr>
        <w:t>las mismas</w:t>
      </w:r>
      <w:proofErr w:type="gramEnd"/>
      <w:r w:rsidRPr="002D1EFE">
        <w:rPr>
          <w:lang w:val="es-ES_tradnl" w:eastAsia="ko-KR"/>
        </w:rPr>
        <w:t>.</w:t>
      </w:r>
    </w:p>
    <w:p w14:paraId="31CFA302" w14:textId="77777777" w:rsidR="00FF15CC" w:rsidRPr="002D1EFE" w:rsidRDefault="00FF15CC" w:rsidP="00FF15CC">
      <w:pPr>
        <w:pStyle w:val="enumlev1"/>
        <w:rPr>
          <w:lang w:val="es-ES_tradnl" w:eastAsia="ko-KR"/>
        </w:rPr>
      </w:pPr>
      <w:r w:rsidRPr="002D1EFE">
        <w:rPr>
          <w:lang w:val="es-ES_tradnl" w:eastAsia="ko-KR"/>
        </w:rPr>
        <w:t>b)</w:t>
      </w:r>
      <w:r w:rsidRPr="002D1EFE">
        <w:rPr>
          <w:lang w:val="es-ES_tradnl" w:eastAsia="ko-KR"/>
        </w:rPr>
        <w:tab/>
        <w:t>Prestar asistencia, cuando se requiera mejorar la transferencia de datos, en el estudio de otras Cuestiones en todas las Comisiones de Estudio en lo que respecta al suministro de módulos ASN.1 equivalentes a las estructuras XML definidas en las Recomendaciones del UIT-T (existentes o en fase de desarrollo), en particular en los casos de pequeña anchura de banda.</w:t>
      </w:r>
    </w:p>
    <w:p w14:paraId="05AD58B3" w14:textId="77777777" w:rsidR="00FF15CC" w:rsidRPr="002D1EFE" w:rsidRDefault="00FF15CC" w:rsidP="00FF15CC">
      <w:pPr>
        <w:pStyle w:val="enumlev1"/>
        <w:rPr>
          <w:lang w:val="es-ES_tradnl" w:eastAsia="ko-KR"/>
        </w:rPr>
      </w:pPr>
      <w:r w:rsidRPr="002D1EFE">
        <w:rPr>
          <w:lang w:val="es-ES_tradnl" w:eastAsia="ko-KR"/>
        </w:rPr>
        <w:t>c)</w:t>
      </w:r>
      <w:r w:rsidRPr="002D1EFE">
        <w:rPr>
          <w:lang w:val="es-ES_tradnl" w:eastAsia="ko-KR"/>
        </w:rPr>
        <w:tab/>
        <w:t>Supervisar y ayudar en la publicación de Recomendaciones | Normas Internacionales y corrigenda técnicos aprobados.</w:t>
      </w:r>
    </w:p>
    <w:p w14:paraId="66307DC0" w14:textId="77777777" w:rsidR="00FF15CC" w:rsidRPr="002D1EFE" w:rsidRDefault="00FF15CC" w:rsidP="00FF15CC">
      <w:pPr>
        <w:pStyle w:val="enumlev1"/>
        <w:rPr>
          <w:lang w:val="es-ES_tradnl" w:eastAsia="ko-KR"/>
        </w:rPr>
      </w:pPr>
      <w:r w:rsidRPr="002D1EFE">
        <w:rPr>
          <w:lang w:val="es-ES_tradnl" w:eastAsia="ko-KR"/>
        </w:rPr>
        <w:t>d)</w:t>
      </w:r>
      <w:r w:rsidRPr="002D1EFE">
        <w:rPr>
          <w:lang w:val="es-ES_tradnl" w:eastAsia="ko-KR"/>
        </w:rPr>
        <w:tab/>
        <w:t xml:space="preserve">Resolver todos los informes sobre defectos y avanzar </w:t>
      </w:r>
      <w:proofErr w:type="gramStart"/>
      <w:r w:rsidRPr="002D1EFE">
        <w:rPr>
          <w:lang w:val="es-ES_tradnl" w:eastAsia="ko-KR"/>
        </w:rPr>
        <w:t>los corrigenda</w:t>
      </w:r>
      <w:proofErr w:type="gramEnd"/>
      <w:r w:rsidRPr="002D1EFE">
        <w:rPr>
          <w:lang w:val="es-ES_tradnl" w:eastAsia="ko-KR"/>
        </w:rPr>
        <w:t xml:space="preserve"> técnicos, según proceda.</w:t>
      </w:r>
    </w:p>
    <w:p w14:paraId="6D552DD3" w14:textId="77777777" w:rsidR="00FF15CC" w:rsidRPr="002D1EFE" w:rsidRDefault="00FF15CC" w:rsidP="00FF15CC">
      <w:pPr>
        <w:pStyle w:val="enumlev1"/>
        <w:rPr>
          <w:lang w:val="es-ES_tradnl" w:eastAsia="ko-KR"/>
        </w:rPr>
      </w:pPr>
      <w:bookmarkStart w:id="212" w:name="_Hlk55918858"/>
      <w:r w:rsidRPr="002D1EFE">
        <w:rPr>
          <w:lang w:val="es-ES_tradnl" w:eastAsia="ko-KR"/>
        </w:rPr>
        <w:t>e)</w:t>
      </w:r>
      <w:r w:rsidRPr="002D1EFE">
        <w:rPr>
          <w:lang w:val="es-ES_tradnl" w:eastAsia="ko-KR"/>
        </w:rPr>
        <w:tab/>
        <w:t>Garantizar que toda coordinación de los trabajos en materia de ASN.1 de manera adecuada y oportuna.</w:t>
      </w:r>
    </w:p>
    <w:bookmarkEnd w:id="212"/>
    <w:p w14:paraId="77CBFA40" w14:textId="77777777" w:rsidR="00FF15CC" w:rsidRPr="002D1EFE" w:rsidRDefault="00FF15CC" w:rsidP="00FF15CC">
      <w:pPr>
        <w:pStyle w:val="enumlev1"/>
        <w:rPr>
          <w:lang w:val="es-ES_tradnl" w:eastAsia="ko-KR"/>
        </w:rPr>
      </w:pPr>
      <w:r w:rsidRPr="002D1EFE">
        <w:rPr>
          <w:lang w:val="es-ES_tradnl" w:eastAsia="ko-KR"/>
        </w:rPr>
        <w:t>f)</w:t>
      </w:r>
      <w:r w:rsidRPr="002D1EFE">
        <w:rPr>
          <w:lang w:val="es-ES_tradnl" w:eastAsia="ko-KR"/>
        </w:rPr>
        <w:tab/>
        <w:t>Preparar tutoriales adicionales o páginas web que probablemente ayuden a los usuarios de ASN.1.</w:t>
      </w:r>
    </w:p>
    <w:p w14:paraId="674C5A2A" w14:textId="77777777" w:rsidR="00FF15CC" w:rsidRPr="002D1EFE" w:rsidRDefault="00FF15CC" w:rsidP="00FF15CC">
      <w:pPr>
        <w:pStyle w:val="Heading4"/>
        <w:rPr>
          <w:lang w:val="es-ES_tradnl"/>
        </w:rPr>
      </w:pPr>
      <w:r w:rsidRPr="002D1EFE">
        <w:rPr>
          <w:lang w:val="es-ES_tradnl"/>
        </w:rPr>
        <w:t>I.3.3</w:t>
      </w:r>
      <w:r w:rsidRPr="002D1EFE">
        <w:rPr>
          <w:lang w:val="es-ES_tradnl"/>
        </w:rPr>
        <w:tab/>
        <w:t>Tareas relacionadas con los trabajos relativos a identificadores de objetos y sus Autoridades de Registro</w:t>
      </w:r>
    </w:p>
    <w:p w14:paraId="772BF344" w14:textId="77777777" w:rsidR="00FF15CC" w:rsidRPr="002D1EFE" w:rsidRDefault="00FF15CC" w:rsidP="00FF15CC">
      <w:pPr>
        <w:pStyle w:val="enumlev1"/>
        <w:rPr>
          <w:lang w:val="es-ES_tradnl"/>
        </w:rPr>
      </w:pPr>
      <w:r w:rsidRPr="002D1EFE">
        <w:rPr>
          <w:lang w:val="es-ES_tradnl"/>
        </w:rPr>
        <w:t>a)</w:t>
      </w:r>
      <w:r w:rsidRPr="002D1EFE">
        <w:rPr>
          <w:lang w:val="es-ES_tradnl"/>
        </w:rPr>
        <w:tab/>
      </w:r>
      <w:r w:rsidRPr="002D1EFE">
        <w:rPr>
          <w:lang w:val="es-ES_tradnl" w:eastAsia="ko-KR"/>
        </w:rPr>
        <w:t xml:space="preserve">Actualizar las Recomendaciones de las series UIT-T </w:t>
      </w:r>
      <w:r w:rsidRPr="002D1EFE">
        <w:rPr>
          <w:lang w:val="es-ES_tradnl"/>
        </w:rPr>
        <w:t xml:space="preserve">X.660 y X.670 </w:t>
      </w:r>
      <w:r w:rsidRPr="002D1EFE">
        <w:rPr>
          <w:lang w:val="es-ES_tradnl" w:eastAsia="ko-KR"/>
        </w:rPr>
        <w:t xml:space="preserve">durante el periodo de estudios para atender las necesidades de los usuarios y, si procede, publicar nuevas ediciones de </w:t>
      </w:r>
      <w:proofErr w:type="gramStart"/>
      <w:r w:rsidRPr="002D1EFE">
        <w:rPr>
          <w:lang w:val="es-ES_tradnl" w:eastAsia="ko-KR"/>
        </w:rPr>
        <w:t>las mismas</w:t>
      </w:r>
      <w:proofErr w:type="gramEnd"/>
      <w:r w:rsidRPr="002D1EFE">
        <w:rPr>
          <w:lang w:val="es-ES_tradnl"/>
        </w:rPr>
        <w:t>.</w:t>
      </w:r>
    </w:p>
    <w:p w14:paraId="6C207B20" w14:textId="77777777" w:rsidR="00FF15CC" w:rsidRPr="002D1EFE" w:rsidRDefault="00FF15CC" w:rsidP="00FF15CC">
      <w:pPr>
        <w:pStyle w:val="enumlev1"/>
        <w:rPr>
          <w:lang w:val="es-ES_tradnl"/>
        </w:rPr>
      </w:pPr>
      <w:r w:rsidRPr="002D1EFE">
        <w:rPr>
          <w:lang w:val="es-ES_tradnl"/>
        </w:rPr>
        <w:t>b)</w:t>
      </w:r>
      <w:r w:rsidRPr="002D1EFE">
        <w:rPr>
          <w:lang w:val="es-ES_tradnl"/>
        </w:rPr>
        <w:tab/>
      </w:r>
      <w:r w:rsidRPr="002D1EFE">
        <w:rPr>
          <w:lang w:val="es-ES_tradnl" w:eastAsia="ko-KR"/>
        </w:rPr>
        <w:t>Supervisar y ayudar en la publicación de Recomendaciones | Normas Internacionales y corrigenda técnicos aprobados</w:t>
      </w:r>
      <w:r w:rsidRPr="002D1EFE">
        <w:rPr>
          <w:lang w:val="es-ES_tradnl"/>
        </w:rPr>
        <w:t>.</w:t>
      </w:r>
    </w:p>
    <w:p w14:paraId="35206B8B" w14:textId="77777777" w:rsidR="00FF15CC" w:rsidRPr="002D1EFE" w:rsidRDefault="00FF15CC" w:rsidP="00FF15CC">
      <w:pPr>
        <w:pStyle w:val="enumlev1"/>
        <w:rPr>
          <w:lang w:val="es-ES_tradnl"/>
        </w:rPr>
      </w:pPr>
      <w:r w:rsidRPr="002D1EFE">
        <w:rPr>
          <w:lang w:val="es-ES_tradnl"/>
        </w:rPr>
        <w:t>c)</w:t>
      </w:r>
      <w:r w:rsidRPr="002D1EFE">
        <w:rPr>
          <w:lang w:val="es-ES_tradnl"/>
        </w:rPr>
        <w:tab/>
      </w:r>
      <w:r w:rsidRPr="002D1EFE">
        <w:rPr>
          <w:lang w:val="es-ES_tradnl" w:eastAsia="ko-KR"/>
        </w:rPr>
        <w:t>Resolver todos los informes sobre defectos</w:t>
      </w:r>
      <w:r w:rsidRPr="002D1EFE">
        <w:rPr>
          <w:lang w:val="es-ES_tradnl"/>
        </w:rPr>
        <w:t xml:space="preserve"> </w:t>
      </w:r>
      <w:r w:rsidRPr="002D1EFE">
        <w:rPr>
          <w:lang w:val="es-ES_tradnl" w:eastAsia="ko-KR"/>
        </w:rPr>
        <w:t xml:space="preserve">y avanzar </w:t>
      </w:r>
      <w:proofErr w:type="gramStart"/>
      <w:r w:rsidRPr="002D1EFE">
        <w:rPr>
          <w:lang w:val="es-ES_tradnl" w:eastAsia="ko-KR"/>
        </w:rPr>
        <w:t>los corrigenda</w:t>
      </w:r>
      <w:proofErr w:type="gramEnd"/>
      <w:r w:rsidRPr="002D1EFE">
        <w:rPr>
          <w:lang w:val="es-ES_tradnl" w:eastAsia="ko-KR"/>
        </w:rPr>
        <w:t xml:space="preserve"> técnicos, según proceda</w:t>
      </w:r>
      <w:r w:rsidRPr="002D1EFE">
        <w:rPr>
          <w:lang w:val="es-ES_tradnl"/>
        </w:rPr>
        <w:t>.</w:t>
      </w:r>
    </w:p>
    <w:p w14:paraId="37CA8325" w14:textId="77777777" w:rsidR="00FF15CC" w:rsidRPr="002D1EFE" w:rsidRDefault="00FF15CC" w:rsidP="00FF15CC">
      <w:pPr>
        <w:pStyle w:val="enumlev1"/>
        <w:rPr>
          <w:lang w:val="es-ES_tradnl"/>
        </w:rPr>
      </w:pPr>
      <w:bookmarkStart w:id="213" w:name="_Hlk55918896"/>
      <w:r w:rsidRPr="002D1EFE">
        <w:rPr>
          <w:lang w:val="es-ES_tradnl"/>
        </w:rPr>
        <w:t>d)</w:t>
      </w:r>
      <w:r w:rsidRPr="002D1EFE">
        <w:rPr>
          <w:lang w:val="es-ES_tradnl"/>
        </w:rPr>
        <w:tab/>
      </w:r>
      <w:r w:rsidRPr="002D1EFE">
        <w:rPr>
          <w:lang w:val="es-ES_tradnl" w:eastAsia="ko-KR"/>
        </w:rPr>
        <w:t>Garantizar que toda coordinación de los trabajos en materia de OID de manera adecuada y oportuna</w:t>
      </w:r>
      <w:r w:rsidRPr="002D1EFE">
        <w:rPr>
          <w:lang w:val="es-ES_tradnl"/>
        </w:rPr>
        <w:t>.</w:t>
      </w:r>
    </w:p>
    <w:bookmarkEnd w:id="213"/>
    <w:p w14:paraId="6F15FF80" w14:textId="77777777" w:rsidR="00FF15CC" w:rsidRPr="002D1EFE" w:rsidRDefault="00FF15CC" w:rsidP="00FF15CC">
      <w:pPr>
        <w:pStyle w:val="enumlev1"/>
        <w:rPr>
          <w:lang w:val="es-ES_tradnl"/>
        </w:rPr>
      </w:pPr>
      <w:r w:rsidRPr="002D1EFE">
        <w:rPr>
          <w:lang w:val="es-ES_tradnl"/>
        </w:rPr>
        <w:t>e)</w:t>
      </w:r>
      <w:r w:rsidRPr="002D1EFE">
        <w:rPr>
          <w:lang w:val="es-ES_tradnl"/>
        </w:rPr>
        <w:tab/>
      </w:r>
      <w:r w:rsidRPr="002D1EFE">
        <w:rPr>
          <w:lang w:val="es-ES_tradnl" w:eastAsia="ko-KR"/>
        </w:rPr>
        <w:t xml:space="preserve">Preparar tutoriales adicionales o páginas web que probablemente ayuden a los usuarios de </w:t>
      </w:r>
      <w:r w:rsidRPr="002D1EFE">
        <w:rPr>
          <w:lang w:val="es-ES_tradnl"/>
        </w:rPr>
        <w:t>OID.</w:t>
      </w:r>
    </w:p>
    <w:p w14:paraId="39F7C245" w14:textId="77777777" w:rsidR="00FF15CC" w:rsidRPr="002D1EFE" w:rsidRDefault="00FF15CC" w:rsidP="00FF15CC">
      <w:pPr>
        <w:pStyle w:val="enumlev1"/>
        <w:rPr>
          <w:lang w:val="es-ES_tradnl" w:eastAsia="ko-KR"/>
        </w:rPr>
      </w:pPr>
      <w:r w:rsidRPr="002D1EFE">
        <w:rPr>
          <w:lang w:val="es-ES_tradnl" w:eastAsia="ko-KR"/>
        </w:rPr>
        <w:t>f)</w:t>
      </w:r>
      <w:r w:rsidRPr="002D1EFE">
        <w:rPr>
          <w:lang w:val="es-ES_tradnl" w:eastAsia="ko-KR"/>
        </w:rPr>
        <w:tab/>
        <w:t>Obtener acuerdo entre JTC 1/SC 6 de ISO/CEI y la CE 17 sobre toda atribución adicional de OID que se considere necesaria.</w:t>
      </w:r>
    </w:p>
    <w:p w14:paraId="70E492C7" w14:textId="77777777" w:rsidR="00FF15CC" w:rsidRPr="002D1EFE" w:rsidRDefault="00FF15CC" w:rsidP="00FF15CC">
      <w:pPr>
        <w:pStyle w:val="enumlev1"/>
        <w:keepNext/>
        <w:keepLines/>
        <w:rPr>
          <w:lang w:val="es-ES_tradnl" w:eastAsia="ko-KR"/>
        </w:rPr>
      </w:pPr>
      <w:r w:rsidRPr="002D1EFE">
        <w:rPr>
          <w:lang w:val="es-ES_tradnl" w:eastAsia="ko-KR"/>
        </w:rPr>
        <w:t>g)</w:t>
      </w:r>
      <w:r w:rsidRPr="002D1EFE">
        <w:rPr>
          <w:lang w:val="es-ES_tradnl" w:eastAsia="ko-KR"/>
        </w:rPr>
        <w:tab/>
        <w:t>Bajo la responsabilidad del director del proyecto OID:</w:t>
      </w:r>
    </w:p>
    <w:p w14:paraId="0BDFC199" w14:textId="77777777" w:rsidR="00FF15CC" w:rsidRPr="002D1EFE" w:rsidRDefault="00FF15CC" w:rsidP="00FF15CC">
      <w:pPr>
        <w:pStyle w:val="enumlev2"/>
        <w:rPr>
          <w:lang w:val="es-ES_tradnl"/>
        </w:rPr>
      </w:pPr>
      <w:r w:rsidRPr="002D1EFE">
        <w:rPr>
          <w:lang w:val="es-ES_tradnl"/>
        </w:rPr>
        <w:t>•</w:t>
      </w:r>
      <w:r w:rsidRPr="002D1EFE">
        <w:rPr>
          <w:lang w:val="es-ES_tradnl"/>
        </w:rPr>
        <w:tab/>
        <w:t>prestar asesoramiento general a los usuarios de los OID;</w:t>
      </w:r>
    </w:p>
    <w:p w14:paraId="2212D43D" w14:textId="77777777" w:rsidR="00FF15CC" w:rsidRPr="002D1EFE" w:rsidRDefault="00FF15CC" w:rsidP="00FF15CC">
      <w:pPr>
        <w:pStyle w:val="enumlev2"/>
        <w:rPr>
          <w:lang w:val="es-ES_tradnl"/>
        </w:rPr>
      </w:pPr>
      <w:r w:rsidRPr="002D1EFE">
        <w:rPr>
          <w:lang w:val="es-ES_tradnl"/>
        </w:rPr>
        <w:t>•</w:t>
      </w:r>
      <w:r w:rsidRPr="002D1EFE">
        <w:rPr>
          <w:lang w:val="es-ES_tradnl"/>
        </w:rPr>
        <w:tab/>
        <w:t>promover la utilización de los OID internacionales en otras Comisiones de Estudio y organismos de normalización externos;</w:t>
      </w:r>
    </w:p>
    <w:p w14:paraId="4764F0D7" w14:textId="77777777" w:rsidR="00FF15CC" w:rsidRPr="002D1EFE" w:rsidRDefault="00FF15CC" w:rsidP="00FF15CC">
      <w:pPr>
        <w:pStyle w:val="enumlev2"/>
        <w:rPr>
          <w:lang w:val="es-ES_tradnl"/>
        </w:rPr>
      </w:pPr>
      <w:r w:rsidRPr="002D1EFE">
        <w:rPr>
          <w:lang w:val="es-ES_tradnl"/>
        </w:rPr>
        <w:t>•</w:t>
      </w:r>
      <w:r w:rsidRPr="002D1EFE">
        <w:rPr>
          <w:lang w:val="es-ES_tradnl"/>
        </w:rPr>
        <w:tab/>
        <w:t>prestar asistencia a los países en la creación y gestión de autoridades de registro de OID (incluidos los OID internacionales).</w:t>
      </w:r>
    </w:p>
    <w:p w14:paraId="0678494B" w14:textId="77777777" w:rsidR="00FF15CC" w:rsidRPr="002D1EFE" w:rsidRDefault="00FF15CC" w:rsidP="00FF15CC">
      <w:pPr>
        <w:pStyle w:val="Heading4"/>
        <w:rPr>
          <w:lang w:val="es-ES_tradnl"/>
        </w:rPr>
      </w:pPr>
      <w:r w:rsidRPr="002D1EFE">
        <w:rPr>
          <w:lang w:val="es-ES_tradnl"/>
        </w:rPr>
        <w:t>I.3.4</w:t>
      </w:r>
      <w:r w:rsidRPr="002D1EFE">
        <w:rPr>
          <w:lang w:val="es-ES_tradnl"/>
        </w:rPr>
        <w:tab/>
        <w:t>Tareas relacionadas con los trabajos sobre TTCN</w:t>
      </w:r>
    </w:p>
    <w:p w14:paraId="4FA065E9" w14:textId="77777777" w:rsidR="00FF15CC" w:rsidRPr="002D1EFE" w:rsidRDefault="00FF15CC" w:rsidP="00FF15CC">
      <w:pPr>
        <w:pStyle w:val="enumlev1"/>
        <w:rPr>
          <w:lang w:val="es-ES_tradnl"/>
        </w:rPr>
      </w:pPr>
      <w:r w:rsidRPr="002D1EFE">
        <w:rPr>
          <w:lang w:val="es-ES_tradnl"/>
        </w:rPr>
        <w:t>a)</w:t>
      </w:r>
      <w:r w:rsidRPr="002D1EFE">
        <w:rPr>
          <w:lang w:val="es-ES_tradnl"/>
        </w:rPr>
        <w:tab/>
        <w:t>Mantener actualizadas las Recomendaciones relacionadas con esta Cuestión.</w:t>
      </w:r>
    </w:p>
    <w:p w14:paraId="5772872A" w14:textId="77777777" w:rsidR="00FF15CC" w:rsidRPr="002D1EFE" w:rsidRDefault="00FF15CC" w:rsidP="00FF15CC">
      <w:pPr>
        <w:pStyle w:val="enumlev1"/>
        <w:rPr>
          <w:lang w:val="es-ES_tradnl"/>
        </w:rPr>
      </w:pPr>
      <w:r w:rsidRPr="002D1EFE">
        <w:rPr>
          <w:rFonts w:eastAsia="Gulim"/>
          <w:lang w:val="es-ES_tradnl"/>
        </w:rPr>
        <w:lastRenderedPageBreak/>
        <w:t>b)</w:t>
      </w:r>
      <w:r w:rsidRPr="002D1EFE">
        <w:rPr>
          <w:rFonts w:eastAsia="Gulim"/>
          <w:lang w:val="es-ES_tradnl"/>
        </w:rPr>
        <w:tab/>
        <w:t>Promover la utilización de TTCN en otras Comisiones de Estudio y organizaciones de normalización externas.</w:t>
      </w:r>
    </w:p>
    <w:p w14:paraId="5FB84932" w14:textId="77777777" w:rsidR="00FF15CC" w:rsidRPr="002D1EFE" w:rsidRDefault="00FF15CC" w:rsidP="00FF15CC">
      <w:pPr>
        <w:pStyle w:val="Heading4"/>
        <w:rPr>
          <w:lang w:val="es-ES_tradnl"/>
        </w:rPr>
      </w:pPr>
      <w:r w:rsidRPr="002D1EFE">
        <w:rPr>
          <w:lang w:val="es-ES_tradnl"/>
        </w:rPr>
        <w:t>I.3.5</w:t>
      </w:r>
      <w:r w:rsidRPr="002D1EFE">
        <w:rPr>
          <w:lang w:val="es-ES_tradnl"/>
        </w:rPr>
        <w:tab/>
        <w:t>Tareas relacionadas con los trabajos sobre el mantenimiento de lenguajes formales</w:t>
      </w:r>
    </w:p>
    <w:p w14:paraId="3BDCF56E" w14:textId="77777777" w:rsidR="00FF15CC" w:rsidRPr="002D1EFE" w:rsidRDefault="00FF15CC" w:rsidP="00FF15CC">
      <w:pPr>
        <w:rPr>
          <w:rFonts w:asciiTheme="majorBidi" w:hAnsiTheme="majorBidi" w:cstheme="majorBidi"/>
          <w:color w:val="000000"/>
          <w:lang w:val="es-ES_tradnl"/>
        </w:rPr>
      </w:pPr>
      <w:r w:rsidRPr="002D1EFE">
        <w:rPr>
          <w:lang w:val="es-ES_tradnl"/>
        </w:rPr>
        <w:t xml:space="preserve">Corregir y mejorar, en caso necesario, las Recomendaciones relacionadas con </w:t>
      </w:r>
      <w:r w:rsidRPr="002D1EFE">
        <w:rPr>
          <w:rFonts w:asciiTheme="majorBidi" w:hAnsiTheme="majorBidi" w:cstheme="majorBidi"/>
          <w:color w:val="000000"/>
          <w:lang w:val="es-ES_tradnl"/>
        </w:rPr>
        <w:t>SDL, el perfil UML, MSC, URN y CHILL. Mantener actualizada la Guía del implementador de SDL.</w:t>
      </w:r>
    </w:p>
    <w:p w14:paraId="26C056E0" w14:textId="77777777" w:rsidR="00FF15CC" w:rsidRPr="002D1EFE" w:rsidRDefault="00FF15CC" w:rsidP="00FF15CC">
      <w:pPr>
        <w:pStyle w:val="Heading4"/>
        <w:rPr>
          <w:lang w:val="es-ES_tradnl"/>
        </w:rPr>
      </w:pPr>
      <w:r w:rsidRPr="002D1EFE">
        <w:rPr>
          <w:rFonts w:eastAsia="Gulim"/>
          <w:lang w:val="es-ES_tradnl"/>
        </w:rPr>
        <w:t>I.</w:t>
      </w:r>
      <w:r w:rsidRPr="002D1EFE">
        <w:rPr>
          <w:lang w:val="es-ES_tradnl"/>
        </w:rPr>
        <w:t>3.6</w:t>
      </w:r>
      <w:r w:rsidRPr="002D1EFE">
        <w:rPr>
          <w:lang w:val="es-ES_tradnl"/>
        </w:rPr>
        <w:tab/>
        <w:t>Tareas relacionadas con los trabajos relativos al mantenimiento de OSI</w:t>
      </w:r>
    </w:p>
    <w:p w14:paraId="3BD1A804" w14:textId="77777777" w:rsidR="00FF15CC" w:rsidRPr="002D1EFE" w:rsidRDefault="00FF15CC" w:rsidP="00FF15CC">
      <w:pPr>
        <w:rPr>
          <w:b/>
          <w:lang w:val="es-ES_tradnl"/>
        </w:rPr>
      </w:pPr>
      <w:r w:rsidRPr="002D1EFE">
        <w:rPr>
          <w:lang w:val="es-ES_tradnl"/>
        </w:rPr>
        <w:t>Introducir modificaciones o mejoras en las Recomendaciones sobre OSI en función de las necesidades señaladas en las contribuciones recibidas y resolver todos los defectos notificados. Mantener actualizadas las Guías del implementador de OSI.</w:t>
      </w:r>
    </w:p>
    <w:p w14:paraId="752776B8" w14:textId="77777777" w:rsidR="00FF15CC" w:rsidRPr="002D1EFE" w:rsidRDefault="00FF15CC" w:rsidP="00FF15CC">
      <w:pPr>
        <w:pStyle w:val="Heading4"/>
        <w:rPr>
          <w:lang w:val="es-ES_tradnl"/>
        </w:rPr>
      </w:pPr>
      <w:r w:rsidRPr="002D1EFE">
        <w:rPr>
          <w:rFonts w:eastAsia="Gulim"/>
          <w:lang w:val="es-ES_tradnl"/>
        </w:rPr>
        <w:t>I.</w:t>
      </w:r>
      <w:r w:rsidRPr="002D1EFE">
        <w:rPr>
          <w:lang w:val="es-ES_tradnl"/>
        </w:rPr>
        <w:t>3.7</w:t>
      </w:r>
      <w:r w:rsidRPr="002D1EFE">
        <w:rPr>
          <w:lang w:val="es-ES_tradnl"/>
        </w:rPr>
        <w:tab/>
        <w:t>Tareas relacionadas con los trabajos relativos al mantenimiento de ODP</w:t>
      </w:r>
    </w:p>
    <w:p w14:paraId="060265D0" w14:textId="77777777" w:rsidR="00FF15CC" w:rsidRPr="002D1EFE" w:rsidRDefault="00FF15CC" w:rsidP="00FF15CC">
      <w:pPr>
        <w:rPr>
          <w:lang w:val="es-ES_tradnl"/>
        </w:rPr>
      </w:pPr>
      <w:r w:rsidRPr="002D1EFE">
        <w:rPr>
          <w:lang w:val="es-ES_tradnl" w:eastAsia="ko-KR"/>
        </w:rPr>
        <w:t>Introducir</w:t>
      </w:r>
      <w:r w:rsidRPr="002D1EFE">
        <w:rPr>
          <w:lang w:val="es-ES_tradnl"/>
        </w:rPr>
        <w:t xml:space="preserve"> modificaciones o mejoras en las Recomendaciones sobre ODP en función de las necesidades señaladas en las contribuciones recibidas y resolver todos los defectos notificados.</w:t>
      </w:r>
    </w:p>
    <w:p w14:paraId="25087E82"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8" w:history="1">
        <w:r w:rsidRPr="002D1EFE">
          <w:rPr>
            <w:rStyle w:val="Hyperlink"/>
            <w:lang w:val="es-ES_tradnl" w:eastAsia="en-US"/>
          </w:rPr>
          <w:t>https://www.itu.int/ITU-T/workprog/wp_search.aspx?sg=17</w:t>
        </w:r>
      </w:hyperlink>
      <w:r w:rsidRPr="002D1EFE">
        <w:rPr>
          <w:lang w:val="es-ES_tradnl"/>
        </w:rPr>
        <w:t>).</w:t>
      </w:r>
    </w:p>
    <w:p w14:paraId="51E9FF91" w14:textId="77777777" w:rsidR="00FF15CC" w:rsidRPr="002D1EFE" w:rsidRDefault="00FF15CC" w:rsidP="00FF15CC">
      <w:pPr>
        <w:pStyle w:val="Heading3"/>
        <w:rPr>
          <w:lang w:val="es-ES_tradnl"/>
        </w:rPr>
      </w:pPr>
      <w:bookmarkStart w:id="214" w:name="_Toc62629176"/>
      <w:bookmarkStart w:id="215" w:name="_Toc62629382"/>
      <w:bookmarkStart w:id="216" w:name="_Toc62629554"/>
      <w:bookmarkStart w:id="217" w:name="_Toc67427842"/>
      <w:r w:rsidRPr="002D1EFE">
        <w:rPr>
          <w:lang w:val="es-ES_tradnl"/>
        </w:rPr>
        <w:t>I.4</w:t>
      </w:r>
      <w:r w:rsidRPr="002D1EFE">
        <w:rPr>
          <w:lang w:val="es-ES_tradnl"/>
        </w:rPr>
        <w:tab/>
        <w:t>Relaciones</w:t>
      </w:r>
      <w:bookmarkEnd w:id="214"/>
      <w:bookmarkEnd w:id="215"/>
      <w:bookmarkEnd w:id="216"/>
      <w:bookmarkEnd w:id="217"/>
    </w:p>
    <w:p w14:paraId="18FE3C50" w14:textId="77777777" w:rsidR="00FF15CC" w:rsidRPr="002D1EFE" w:rsidRDefault="00FF15CC" w:rsidP="00FF15CC">
      <w:pPr>
        <w:pStyle w:val="Headingb"/>
        <w:rPr>
          <w:lang w:val="es-ES_tradnl"/>
        </w:rPr>
      </w:pPr>
      <w:r w:rsidRPr="002D1EFE">
        <w:rPr>
          <w:lang w:val="es-ES_tradnl"/>
        </w:rPr>
        <w:t>Líneas de Acción de la CMSI</w:t>
      </w:r>
    </w:p>
    <w:p w14:paraId="6C5C8C59" w14:textId="77777777" w:rsidR="00FF15CC" w:rsidRPr="002D1EFE" w:rsidRDefault="00FF15CC" w:rsidP="00FF15CC">
      <w:pPr>
        <w:rPr>
          <w:lang w:val="es-ES_tradnl"/>
        </w:rPr>
      </w:pPr>
      <w:r w:rsidRPr="002D1EFE">
        <w:rPr>
          <w:lang w:val="es-ES_tradnl"/>
        </w:rPr>
        <w:t>C5.</w:t>
      </w:r>
    </w:p>
    <w:p w14:paraId="35811085" w14:textId="77777777" w:rsidR="00FF15CC" w:rsidRPr="002D1EFE" w:rsidRDefault="00FF15CC" w:rsidP="00FF15CC">
      <w:pPr>
        <w:pStyle w:val="Headingb"/>
        <w:rPr>
          <w:lang w:val="es-ES_tradnl"/>
        </w:rPr>
      </w:pPr>
      <w:r w:rsidRPr="002D1EFE">
        <w:rPr>
          <w:lang w:val="es-ES_tradnl"/>
        </w:rPr>
        <w:t>Objetivos de Desarrollo Sostenible</w:t>
      </w:r>
    </w:p>
    <w:p w14:paraId="33637E3B" w14:textId="77777777" w:rsidR="00FF15CC" w:rsidRPr="002D1EFE" w:rsidRDefault="00FF15CC" w:rsidP="00FF15CC">
      <w:pPr>
        <w:rPr>
          <w:lang w:val="es-ES_tradnl"/>
        </w:rPr>
      </w:pPr>
      <w:r w:rsidRPr="002D1EFE">
        <w:rPr>
          <w:lang w:val="es-ES_tradnl"/>
        </w:rPr>
        <w:t>–</w:t>
      </w:r>
    </w:p>
    <w:p w14:paraId="0AEE74F4" w14:textId="77777777" w:rsidR="00FF15CC" w:rsidRPr="002D1EFE" w:rsidRDefault="00FF15CC" w:rsidP="00FF15CC">
      <w:pPr>
        <w:pStyle w:val="Headingb"/>
        <w:rPr>
          <w:lang w:val="es-ES_tradnl"/>
        </w:rPr>
      </w:pPr>
      <w:r w:rsidRPr="002D1EFE">
        <w:rPr>
          <w:lang w:val="es-ES_tradnl"/>
        </w:rPr>
        <w:t>Recomendaciones</w:t>
      </w:r>
    </w:p>
    <w:p w14:paraId="79096E1C" w14:textId="77777777" w:rsidR="00FF15CC" w:rsidRPr="002D1EFE" w:rsidRDefault="00FF15CC" w:rsidP="00FF15CC">
      <w:pPr>
        <w:rPr>
          <w:lang w:val="es-ES_tradnl"/>
        </w:rPr>
      </w:pPr>
      <w:r w:rsidRPr="002D1EFE">
        <w:rPr>
          <w:lang w:val="es-ES_tradnl"/>
        </w:rPr>
        <w:t>Serie H.200, H.323, serie H.350, T.120 y las series X.600-X.609, X.700, X.800-X.849 y Z.</w:t>
      </w:r>
    </w:p>
    <w:p w14:paraId="79D20E39" w14:textId="77777777" w:rsidR="00FF15CC" w:rsidRPr="002D1EFE" w:rsidRDefault="00FF15CC" w:rsidP="00FF15CC">
      <w:pPr>
        <w:pStyle w:val="Headingb"/>
        <w:rPr>
          <w:lang w:val="es-ES_tradnl"/>
        </w:rPr>
      </w:pPr>
      <w:r w:rsidRPr="002D1EFE">
        <w:rPr>
          <w:lang w:val="es-ES_tradnl"/>
        </w:rPr>
        <w:t>Cuestiones</w:t>
      </w:r>
    </w:p>
    <w:p w14:paraId="0A7889D6" w14:textId="77777777" w:rsidR="00FF15CC" w:rsidRPr="002D1EFE" w:rsidRDefault="00FF15CC" w:rsidP="00FF15CC">
      <w:pPr>
        <w:rPr>
          <w:lang w:val="es-ES_tradnl"/>
        </w:rPr>
      </w:pPr>
      <w:r w:rsidRPr="002D1EFE">
        <w:rPr>
          <w:lang w:val="es-ES_tradnl"/>
        </w:rPr>
        <w:t>Todas las Cuestiones del UIT-T relacionadas con las Recomendaciones mencionadas y la Cuestión 14/17 relacionada con la PKI distribuida.</w:t>
      </w:r>
    </w:p>
    <w:p w14:paraId="4D4C8439" w14:textId="77777777" w:rsidR="00FF15CC" w:rsidRPr="002D1EFE" w:rsidRDefault="00FF15CC" w:rsidP="00FF15CC">
      <w:pPr>
        <w:pStyle w:val="Headingb"/>
        <w:rPr>
          <w:lang w:val="es-ES_tradnl"/>
        </w:rPr>
      </w:pPr>
      <w:r w:rsidRPr="002D1EFE">
        <w:rPr>
          <w:lang w:val="es-ES_tradnl"/>
        </w:rPr>
        <w:t>Comisiones de Estudio</w:t>
      </w:r>
    </w:p>
    <w:p w14:paraId="0B79625D" w14:textId="77777777" w:rsidR="00FF15CC" w:rsidRPr="002D1EFE" w:rsidRDefault="00FF15CC" w:rsidP="00FF15CC">
      <w:pPr>
        <w:rPr>
          <w:lang w:val="es-ES_tradnl"/>
        </w:rPr>
      </w:pPr>
      <w:r w:rsidRPr="002D1EFE">
        <w:rPr>
          <w:lang w:val="es-ES_tradnl"/>
        </w:rPr>
        <w:t>Comisiones de Estudio 2, 9, 11, 13, 15, 16, 20 del UIT-T y todas las que utilizan o necesitan el ASN.1, OID, pruebas de conformidad e interoperabilidad.</w:t>
      </w:r>
    </w:p>
    <w:p w14:paraId="4ABF5397" w14:textId="77777777" w:rsidR="00FF15CC" w:rsidRPr="002D1EFE" w:rsidRDefault="00FF15CC" w:rsidP="00FF15CC">
      <w:pPr>
        <w:pStyle w:val="Headingb"/>
        <w:rPr>
          <w:lang w:val="es-ES_tradnl"/>
        </w:rPr>
      </w:pPr>
      <w:r w:rsidRPr="002D1EFE">
        <w:rPr>
          <w:lang w:val="es-ES_tradnl"/>
        </w:rPr>
        <w:t>Entidades de normalización</w:t>
      </w:r>
    </w:p>
    <w:p w14:paraId="28F69E79" w14:textId="77777777" w:rsidR="00FF15CC" w:rsidRPr="002D1EFE" w:rsidRDefault="00FF15CC" w:rsidP="00FF15CC">
      <w:pPr>
        <w:rPr>
          <w:lang w:val="es-ES_tradnl"/>
        </w:rPr>
      </w:pPr>
      <w:r w:rsidRPr="002D1EFE">
        <w:rPr>
          <w:lang w:val="es-ES_tradnl"/>
        </w:rPr>
        <w:t>Grupo de Dirección de Ingeniería Internet (IESG); Grupo Especial sobre Ingeniería de Internet (IETF); TC 57 de la CEI; JTC 1/SC 6, 7, 27 y 31 de la ISO/CEI; ISO TC 68, 204; Organización para el Desarrollo de Normas relativas a la Información Estructurada (OASIS); Grupo de gestión de objetos (OMG); Consorcio WWW (W3C); Instituto Europeo de Normas de Telecomunicación (ETSI) (TC MTS); JTC 1 de ISO/CEI y sus subcomités que utilizan los lenguajes de la UIT de diseño de sistemas.</w:t>
      </w:r>
    </w:p>
    <w:p w14:paraId="182A60E6" w14:textId="77777777" w:rsidR="00FF15CC" w:rsidRPr="002D1EFE" w:rsidRDefault="00FF15CC" w:rsidP="00FF15CC">
      <w:pPr>
        <w:pStyle w:val="Headingb"/>
        <w:rPr>
          <w:lang w:val="es-ES_tradnl"/>
        </w:rPr>
      </w:pPr>
      <w:r w:rsidRPr="002D1EFE">
        <w:rPr>
          <w:lang w:val="es-ES_tradnl"/>
        </w:rPr>
        <w:t>Otras entidades</w:t>
      </w:r>
    </w:p>
    <w:p w14:paraId="2CD42256" w14:textId="77777777" w:rsidR="00FF15CC" w:rsidRPr="002D1EFE" w:rsidRDefault="00FF15CC" w:rsidP="00FF15CC">
      <w:pPr>
        <w:rPr>
          <w:lang w:val="es-ES_tradnl"/>
        </w:rPr>
      </w:pPr>
      <w:r w:rsidRPr="002D1EFE">
        <w:rPr>
          <w:lang w:val="es-ES_tradnl"/>
        </w:rPr>
        <w:t xml:space="preserve">Unión Postal Universal (UPU); SDL </w:t>
      </w:r>
      <w:proofErr w:type="spellStart"/>
      <w:r w:rsidRPr="002D1EFE">
        <w:rPr>
          <w:lang w:val="es-ES_tradnl"/>
        </w:rPr>
        <w:t>Forum</w:t>
      </w:r>
      <w:proofErr w:type="spellEnd"/>
      <w:r w:rsidRPr="002D1EFE">
        <w:rPr>
          <w:lang w:val="es-ES_tradnl"/>
        </w:rPr>
        <w:t xml:space="preserve"> </w:t>
      </w:r>
      <w:proofErr w:type="spellStart"/>
      <w:r w:rsidRPr="002D1EFE">
        <w:rPr>
          <w:lang w:val="es-ES_tradnl"/>
        </w:rPr>
        <w:t>Society</w:t>
      </w:r>
      <w:proofErr w:type="spellEnd"/>
      <w:r w:rsidRPr="002D1EFE">
        <w:rPr>
          <w:lang w:val="es-ES_tradnl"/>
        </w:rPr>
        <w:t>.</w:t>
      </w:r>
    </w:p>
    <w:p w14:paraId="6135FB5B" w14:textId="77777777" w:rsidR="00FF15CC" w:rsidRPr="002D1EFE" w:rsidRDefault="00FF15CC" w:rsidP="00FF15CC">
      <w:pPr>
        <w:spacing w:before="0"/>
        <w:rPr>
          <w:lang w:val="es-ES_tradnl"/>
        </w:rPr>
      </w:pPr>
      <w:r w:rsidRPr="002D1EFE">
        <w:rPr>
          <w:b/>
          <w:lang w:val="es-ES_tradnl"/>
        </w:rPr>
        <w:br w:type="page"/>
      </w:r>
    </w:p>
    <w:p w14:paraId="6EF8C226" w14:textId="0B4CB38E" w:rsidR="00FF15CC" w:rsidRPr="002D1EFE" w:rsidRDefault="00FF15CC" w:rsidP="00FF15CC">
      <w:pPr>
        <w:pStyle w:val="Heading2"/>
        <w:rPr>
          <w:lang w:val="es-ES_tradnl"/>
        </w:rPr>
      </w:pPr>
      <w:bookmarkStart w:id="218" w:name="_Toc62629177"/>
      <w:bookmarkStart w:id="219" w:name="_Toc62629383"/>
      <w:bookmarkStart w:id="220" w:name="_Toc62629555"/>
      <w:bookmarkStart w:id="221" w:name="_Toc67427843"/>
      <w:r>
        <w:rPr>
          <w:lang w:val="es-ES_tradnl"/>
        </w:rPr>
        <w:lastRenderedPageBreak/>
        <w:t>J</w:t>
      </w:r>
      <w:r>
        <w:rPr>
          <w:lang w:val="es-ES_tradnl"/>
        </w:rPr>
        <w:tab/>
        <w:t xml:space="preserve">Cuestión 13/17 </w:t>
      </w:r>
      <w:r w:rsidRPr="00FF15CC">
        <w:rPr>
          <w:lang w:val="es-ES_tradnl"/>
        </w:rPr>
        <w:t>–</w:t>
      </w:r>
      <w:r w:rsidRPr="002D1EFE">
        <w:rPr>
          <w:lang w:val="es-ES_tradnl"/>
        </w:rPr>
        <w:t xml:space="preserve"> Seguridad de los sistemas de transporte inteligente</w:t>
      </w:r>
      <w:bookmarkEnd w:id="218"/>
      <w:bookmarkEnd w:id="219"/>
      <w:bookmarkEnd w:id="220"/>
      <w:bookmarkEnd w:id="221"/>
    </w:p>
    <w:p w14:paraId="583D21D1" w14:textId="77777777" w:rsidR="00FF15CC" w:rsidRPr="002D1EFE" w:rsidRDefault="00FF15CC" w:rsidP="00FF15CC">
      <w:pPr>
        <w:pStyle w:val="Questionhistory"/>
        <w:rPr>
          <w:b/>
          <w:lang w:val="es-ES_tradnl"/>
        </w:rPr>
      </w:pPr>
      <w:r w:rsidRPr="002D1EFE">
        <w:rPr>
          <w:lang w:val="es-ES_tradnl"/>
        </w:rPr>
        <w:t>(Continuación de la Cuestión 13/17)</w:t>
      </w:r>
    </w:p>
    <w:p w14:paraId="3C472C10" w14:textId="77777777" w:rsidR="00FF15CC" w:rsidRPr="002D1EFE" w:rsidRDefault="00FF15CC" w:rsidP="00FF15CC">
      <w:pPr>
        <w:pStyle w:val="Heading3"/>
        <w:rPr>
          <w:lang w:val="es-ES_tradnl"/>
        </w:rPr>
      </w:pPr>
      <w:bookmarkStart w:id="222" w:name="_Toc62629178"/>
      <w:bookmarkStart w:id="223" w:name="_Toc62629384"/>
      <w:bookmarkStart w:id="224" w:name="_Toc62629556"/>
      <w:bookmarkStart w:id="225" w:name="_Toc67427844"/>
      <w:r w:rsidRPr="002D1EFE">
        <w:rPr>
          <w:lang w:val="es-ES_tradnl"/>
        </w:rPr>
        <w:t>J.1</w:t>
      </w:r>
      <w:r w:rsidRPr="002D1EFE">
        <w:rPr>
          <w:lang w:val="es-ES_tradnl"/>
        </w:rPr>
        <w:tab/>
        <w:t>Motivación</w:t>
      </w:r>
      <w:bookmarkEnd w:id="222"/>
      <w:bookmarkEnd w:id="223"/>
      <w:bookmarkEnd w:id="224"/>
      <w:bookmarkEnd w:id="225"/>
    </w:p>
    <w:p w14:paraId="11723330" w14:textId="77777777" w:rsidR="00FF15CC" w:rsidRPr="002D1EFE" w:rsidRDefault="00FF15CC" w:rsidP="00FF15CC">
      <w:pPr>
        <w:rPr>
          <w:lang w:val="es-ES_tradnl"/>
        </w:rPr>
      </w:pPr>
      <w:r w:rsidRPr="002D1EFE">
        <w:rPr>
          <w:lang w:val="es-ES_tradnl"/>
        </w:rPr>
        <w:t>Los sistemas de transporte inteligentes (STI), incluidos los sistemas de conducción autónomos, ofrecen diversos tipos de aplicaciones para aumentar la seguridad vial, reducir la huella ambiental del transporte, mejorar la gestión del tráfico y maximizar los beneficios del sector del transporte para los usuarios públicos y comerciales.</w:t>
      </w:r>
    </w:p>
    <w:p w14:paraId="652275F4" w14:textId="77777777" w:rsidR="00FF15CC" w:rsidRPr="002D1EFE" w:rsidRDefault="00FF15CC" w:rsidP="00FF15CC">
      <w:pPr>
        <w:rPr>
          <w:lang w:val="es-ES_tradnl"/>
        </w:rPr>
      </w:pPr>
      <w:r w:rsidRPr="002D1EFE">
        <w:rPr>
          <w:lang w:val="es-ES_tradnl"/>
        </w:rPr>
        <w:t>Los STI consisten en diversos tipos de comunicaciones en vehículos (por ejemplo, de vehículo a dispositivo nómada), entre vehículos (por ejemplo, de vehículo a vehículo (V2V)) y entre vehículos y posiciones fijas (por ejemplo, de vehículo a infraestructura (V2I)), es decir, comunicaciones de vehículo y su entorno (V2X). Las tecnologías de la información y la comunicación (TIC) se utilizan para aplicar los STI, incluidos el transporte por carretera, ferrocarril, marítimo y aéreo, y los sistemas de navegación.</w:t>
      </w:r>
    </w:p>
    <w:p w14:paraId="7613F059" w14:textId="77777777" w:rsidR="00FF15CC" w:rsidRPr="002D1EFE" w:rsidRDefault="00FF15CC" w:rsidP="00FF15CC">
      <w:pPr>
        <w:rPr>
          <w:lang w:val="es-ES_tradnl"/>
        </w:rPr>
      </w:pPr>
      <w:r w:rsidRPr="002D1EFE">
        <w:rPr>
          <w:lang w:val="es-ES_tradnl"/>
        </w:rPr>
        <w:t>Los sistemas de conducción automatizada y asistida constan de diversos componentes de sistemas en los que son la electrónica y la maquinaria las que se ocupan de la percepción, la toma de decisiones y la conducción del automóvil, en lugar de un conductor humano, y constituyen los albores de la automatización en el tráfico vial.</w:t>
      </w:r>
    </w:p>
    <w:p w14:paraId="75F876F2" w14:textId="77777777" w:rsidR="00FF15CC" w:rsidRPr="002D1EFE" w:rsidRDefault="00FF15CC" w:rsidP="00FF15CC">
      <w:pPr>
        <w:rPr>
          <w:lang w:val="es-ES_tradnl"/>
        </w:rPr>
      </w:pPr>
      <w:r w:rsidRPr="002D1EFE">
        <w:rPr>
          <w:lang w:val="es-ES_tradnl"/>
        </w:rPr>
        <w:t>En el entorno de los sistemas de conducción autónoma y asistida, las vulnerabilidades de un vehículo pueden propagarse a otros vehículos, ya que los vehículos están conectados entre sí. Por consiguiente, las vulnerabilidades de los sistemas de comunicación V2X de un vehículo se deben gestionar y controlar para que no influyan demasiado los numerosos otros vehículos.</w:t>
      </w:r>
    </w:p>
    <w:p w14:paraId="57F8226A" w14:textId="77777777" w:rsidR="00FF15CC" w:rsidRPr="002D1EFE" w:rsidRDefault="00FF15CC" w:rsidP="00FF15CC">
      <w:pPr>
        <w:rPr>
          <w:lang w:val="es-ES_tradnl"/>
        </w:rPr>
      </w:pPr>
      <w:r w:rsidRPr="002D1EFE">
        <w:rPr>
          <w:lang w:val="es-ES_tradnl"/>
        </w:rPr>
        <w:t xml:space="preserve">Los dispositivos eléctricos dentro de un vehículo, como las unidades de control electrónico (ECU) y los dispositivos de peaje eléctrico (ETC) son cada vez más sofisticados. En consecuencia, los módulos de </w:t>
      </w:r>
      <w:r w:rsidRPr="002D1EFE">
        <w:rPr>
          <w:i/>
          <w:iCs/>
          <w:lang w:val="es-ES_tradnl"/>
        </w:rPr>
        <w:t>software</w:t>
      </w:r>
      <w:r w:rsidRPr="002D1EFE">
        <w:rPr>
          <w:lang w:val="es-ES_tradnl"/>
        </w:rPr>
        <w:t xml:space="preserve"> integrados en esas entidades deben estar lo debidamente actualizados para mejorar el rendimiento y la seguridad.</w:t>
      </w:r>
    </w:p>
    <w:p w14:paraId="654D2A20" w14:textId="77777777" w:rsidR="00FF15CC" w:rsidRPr="002D1EFE" w:rsidRDefault="00FF15CC" w:rsidP="00FF15CC">
      <w:pPr>
        <w:rPr>
          <w:lang w:val="es-ES_tradnl"/>
        </w:rPr>
      </w:pPr>
      <w:r w:rsidRPr="002D1EFE">
        <w:rPr>
          <w:lang w:val="es-ES_tradnl"/>
        </w:rPr>
        <w:t xml:space="preserve">La Recomendación UIT-T X.1373 aprobada en marzo de 2017 describe la capacidad de actualización segura de </w:t>
      </w:r>
      <w:r w:rsidRPr="002D1EFE">
        <w:rPr>
          <w:i/>
          <w:iCs/>
          <w:lang w:val="es-ES_tradnl"/>
        </w:rPr>
        <w:t>software</w:t>
      </w:r>
      <w:r w:rsidRPr="002D1EFE">
        <w:rPr>
          <w:lang w:val="es-ES_tradnl"/>
        </w:rPr>
        <w:t xml:space="preserve"> para los dispositivos de comunicación de los STI. Actualmente la Recomendación UIT-T X.1373 está en revisión.</w:t>
      </w:r>
    </w:p>
    <w:p w14:paraId="5C5603DC" w14:textId="77777777" w:rsidR="00FF15CC" w:rsidRPr="002D1EFE" w:rsidRDefault="00FF15CC" w:rsidP="00FF15CC">
      <w:pPr>
        <w:rPr>
          <w:lang w:val="es-ES_tradnl"/>
        </w:rPr>
      </w:pPr>
      <w:r w:rsidRPr="002D1EFE">
        <w:rPr>
          <w:lang w:val="es-ES_tradnl"/>
        </w:rPr>
        <w:t>La normalización de las soluciones integrales de seguridad más idóneas resulta fundamental en el contexto de los STI. Las características específicas de las comunicaciones vehiculares hacen que la seguridad sea una tarea especialmente difícil que es preciso estudiar.</w:t>
      </w:r>
    </w:p>
    <w:p w14:paraId="6ADF00E3" w14:textId="77777777" w:rsidR="00FF15CC" w:rsidRPr="002D1EFE" w:rsidRDefault="00FF15CC" w:rsidP="00FF15CC">
      <w:pPr>
        <w:rPr>
          <w:lang w:val="es-ES_tradnl"/>
        </w:rPr>
      </w:pPr>
      <w:r w:rsidRPr="002D1EFE">
        <w:rPr>
          <w:lang w:val="es-ES_tradnl"/>
        </w:rPr>
        <w:t>Las Recomendaciones relacionadas con el estudio de esta Cuestión son, al 3 de septiembre de 2020: X.1371, X.1372 y X.1373.</w:t>
      </w:r>
    </w:p>
    <w:p w14:paraId="0831E8DF" w14:textId="77777777" w:rsidR="00FF15CC" w:rsidRPr="002D1EFE" w:rsidRDefault="00FF15CC" w:rsidP="00FF15CC">
      <w:pPr>
        <w:rPr>
          <w:lang w:val="es-ES_tradnl"/>
        </w:rPr>
      </w:pPr>
      <w:r w:rsidRPr="002D1EFE">
        <w:rPr>
          <w:lang w:val="es-ES_tradnl"/>
        </w:rPr>
        <w:t xml:space="preserve">Textos en preparación: X.1373rev, </w:t>
      </w:r>
      <w:proofErr w:type="spellStart"/>
      <w:proofErr w:type="gramStart"/>
      <w:r w:rsidRPr="002D1EFE">
        <w:rPr>
          <w:lang w:val="es-ES_tradnl"/>
        </w:rPr>
        <w:t>X.edrsec</w:t>
      </w:r>
      <w:proofErr w:type="spellEnd"/>
      <w:proofErr w:type="gramEnd"/>
      <w:r w:rsidRPr="002D1EFE">
        <w:rPr>
          <w:lang w:val="es-ES_tradnl"/>
        </w:rPr>
        <w:t xml:space="preserve">, </w:t>
      </w:r>
      <w:proofErr w:type="spellStart"/>
      <w:r w:rsidRPr="002D1EFE">
        <w:rPr>
          <w:lang w:val="es-ES_tradnl"/>
        </w:rPr>
        <w:t>X.eivnsec</w:t>
      </w:r>
      <w:proofErr w:type="spellEnd"/>
      <w:r w:rsidRPr="002D1EFE">
        <w:rPr>
          <w:lang w:val="es-ES_tradnl"/>
        </w:rPr>
        <w:t xml:space="preserve">, </w:t>
      </w:r>
      <w:proofErr w:type="spellStart"/>
      <w:r w:rsidRPr="002D1EFE">
        <w:rPr>
          <w:lang w:val="es-ES_tradnl"/>
        </w:rPr>
        <w:t>X.evtol-sec</w:t>
      </w:r>
      <w:proofErr w:type="spellEnd"/>
      <w:r w:rsidRPr="002D1EFE">
        <w:rPr>
          <w:lang w:val="es-ES_tradnl"/>
        </w:rPr>
        <w:t xml:space="preserve">, </w:t>
      </w:r>
      <w:proofErr w:type="spellStart"/>
      <w:r w:rsidRPr="002D1EFE">
        <w:rPr>
          <w:lang w:val="es-ES_tradnl"/>
        </w:rPr>
        <w:t>X.fstiscv</w:t>
      </w:r>
      <w:proofErr w:type="spellEnd"/>
      <w:r w:rsidRPr="002D1EFE">
        <w:rPr>
          <w:lang w:val="es-ES_tradnl"/>
        </w:rPr>
        <w:t xml:space="preserve">, </w:t>
      </w:r>
      <w:proofErr w:type="spellStart"/>
      <w:r w:rsidRPr="002D1EFE">
        <w:rPr>
          <w:lang w:val="es-ES_tradnl"/>
        </w:rPr>
        <w:t>X.ipscv</w:t>
      </w:r>
      <w:proofErr w:type="spellEnd"/>
      <w:r w:rsidRPr="002D1EFE">
        <w:rPr>
          <w:lang w:val="es-ES_tradnl"/>
        </w:rPr>
        <w:t xml:space="preserve">, X.itssec-3 (X.1374), X.itssec-4 (X.1375), X.itssec-5, </w:t>
      </w:r>
      <w:proofErr w:type="spellStart"/>
      <w:r w:rsidRPr="002D1EFE">
        <w:rPr>
          <w:lang w:val="es-ES_tradnl"/>
        </w:rPr>
        <w:t>X.mdcv</w:t>
      </w:r>
      <w:proofErr w:type="spellEnd"/>
      <w:r w:rsidRPr="002D1EFE">
        <w:rPr>
          <w:lang w:val="es-ES_tradnl"/>
        </w:rPr>
        <w:t xml:space="preserve"> (X.1376), </w:t>
      </w:r>
      <w:proofErr w:type="spellStart"/>
      <w:r w:rsidRPr="002D1EFE">
        <w:rPr>
          <w:lang w:val="es-ES_tradnl"/>
        </w:rPr>
        <w:t>X.rsu-sec</w:t>
      </w:r>
      <w:proofErr w:type="spellEnd"/>
      <w:r w:rsidRPr="002D1EFE">
        <w:rPr>
          <w:lang w:val="es-ES_tradnl"/>
        </w:rPr>
        <w:t xml:space="preserve"> y </w:t>
      </w:r>
      <w:proofErr w:type="spellStart"/>
      <w:r w:rsidRPr="002D1EFE">
        <w:rPr>
          <w:lang w:val="es-ES_tradnl"/>
        </w:rPr>
        <w:t>X.srcd</w:t>
      </w:r>
      <w:proofErr w:type="spellEnd"/>
      <w:r w:rsidRPr="002D1EFE">
        <w:rPr>
          <w:lang w:val="es-ES_tradnl"/>
        </w:rPr>
        <w:t>.</w:t>
      </w:r>
    </w:p>
    <w:p w14:paraId="7DBF75C5" w14:textId="77777777" w:rsidR="00FF15CC" w:rsidRPr="002D1EFE" w:rsidRDefault="00FF15CC" w:rsidP="00FF15CC">
      <w:pPr>
        <w:pStyle w:val="Heading3"/>
        <w:rPr>
          <w:lang w:val="es-ES_tradnl"/>
        </w:rPr>
      </w:pPr>
      <w:bookmarkStart w:id="226" w:name="_Toc62629179"/>
      <w:bookmarkStart w:id="227" w:name="_Toc62629385"/>
      <w:bookmarkStart w:id="228" w:name="_Toc62629557"/>
      <w:bookmarkStart w:id="229" w:name="_Toc67427845"/>
      <w:r w:rsidRPr="002D1EFE">
        <w:rPr>
          <w:lang w:val="es-ES_tradnl"/>
        </w:rPr>
        <w:t>J.2</w:t>
      </w:r>
      <w:r w:rsidRPr="002D1EFE">
        <w:rPr>
          <w:lang w:val="es-ES_tradnl"/>
        </w:rPr>
        <w:tab/>
        <w:t>Cuestión</w:t>
      </w:r>
      <w:bookmarkEnd w:id="226"/>
      <w:bookmarkEnd w:id="227"/>
      <w:bookmarkEnd w:id="228"/>
      <w:bookmarkEnd w:id="229"/>
    </w:p>
    <w:p w14:paraId="351600B3" w14:textId="77777777" w:rsidR="00FF15CC" w:rsidRPr="002D1EFE" w:rsidRDefault="00FF15CC" w:rsidP="00FF15CC">
      <w:pPr>
        <w:rPr>
          <w:lang w:val="es-ES_tradnl"/>
        </w:rPr>
      </w:pPr>
      <w:r w:rsidRPr="002D1EFE">
        <w:rPr>
          <w:lang w:val="es-ES_tradnl"/>
        </w:rPr>
        <w:t>Los temas de estudio que se han de considerar son, entre otros:</w:t>
      </w:r>
    </w:p>
    <w:p w14:paraId="2825AFDE" w14:textId="77777777" w:rsidR="00FF15CC" w:rsidRPr="002D1EFE" w:rsidRDefault="00FF15CC" w:rsidP="00FF15CC">
      <w:pPr>
        <w:pStyle w:val="enumlev1"/>
        <w:rPr>
          <w:lang w:val="es-ES_tradnl"/>
        </w:rPr>
      </w:pPr>
      <w:r w:rsidRPr="002D1EFE">
        <w:rPr>
          <w:lang w:val="es-ES_tradnl"/>
        </w:rPr>
        <w:t>a)</w:t>
      </w:r>
      <w:r w:rsidRPr="002D1EFE">
        <w:rPr>
          <w:lang w:val="es-ES_tradnl"/>
        </w:rPr>
        <w:tab/>
        <w:t>¿Cómo identificar y definir los aspectos relativos a la seguridad (por ejemplo, la arquitectura y los subsistemas de seguridad) en el entorno de los STI y de los sistemas de conducción autónomos y asistidos?</w:t>
      </w:r>
    </w:p>
    <w:p w14:paraId="48D88D26" w14:textId="77777777" w:rsidR="00FF15CC" w:rsidRPr="002D1EFE" w:rsidRDefault="00FF15CC" w:rsidP="00FF15CC">
      <w:pPr>
        <w:pStyle w:val="enumlev1"/>
        <w:rPr>
          <w:lang w:val="es-ES_tradnl"/>
        </w:rPr>
      </w:pPr>
      <w:r w:rsidRPr="002D1EFE">
        <w:rPr>
          <w:lang w:val="es-ES_tradnl"/>
        </w:rPr>
        <w:t>b)</w:t>
      </w:r>
      <w:r w:rsidRPr="002D1EFE">
        <w:rPr>
          <w:lang w:val="es-ES_tradnl"/>
        </w:rPr>
        <w:tab/>
        <w:t>¿Cómo identificar y gestionar las amenazas y vulnerabilidades en los servicios y redes de los STI y de los sistemas de conducción autónomos y asistidos?</w:t>
      </w:r>
    </w:p>
    <w:p w14:paraId="36ABB8CE" w14:textId="77777777" w:rsidR="00FF15CC" w:rsidRPr="002D1EFE" w:rsidRDefault="00FF15CC" w:rsidP="00FF15CC">
      <w:pPr>
        <w:pStyle w:val="enumlev1"/>
        <w:rPr>
          <w:lang w:val="es-ES_tradnl"/>
        </w:rPr>
      </w:pPr>
      <w:r w:rsidRPr="002D1EFE">
        <w:rPr>
          <w:lang w:val="es-ES_tradnl"/>
        </w:rPr>
        <w:lastRenderedPageBreak/>
        <w:t>c)</w:t>
      </w:r>
      <w:r w:rsidRPr="002D1EFE">
        <w:rPr>
          <w:lang w:val="es-ES_tradnl"/>
        </w:rPr>
        <w:tab/>
        <w:t>¿Cuáles son los requisitos de seguridad (por ejemplo, los de identificación y autenticación) para mitigar las amenazas en el entorno de los STI y de los sistemas de conducción autónomos y asistidos?</w:t>
      </w:r>
    </w:p>
    <w:p w14:paraId="74DD940B" w14:textId="77777777" w:rsidR="00FF15CC" w:rsidRPr="002D1EFE" w:rsidRDefault="00FF15CC" w:rsidP="00FF15CC">
      <w:pPr>
        <w:pStyle w:val="enumlev1"/>
        <w:rPr>
          <w:lang w:val="es-ES_tradnl"/>
        </w:rPr>
      </w:pPr>
      <w:r w:rsidRPr="002D1EFE">
        <w:rPr>
          <w:lang w:val="es-ES_tradnl"/>
        </w:rPr>
        <w:t>d)</w:t>
      </w:r>
      <w:r w:rsidRPr="002D1EFE">
        <w:rPr>
          <w:lang w:val="es-ES_tradnl"/>
        </w:rPr>
        <w:tab/>
        <w:t>¿Qué tecnologías de seguridad sirven para sustentar los servicios y redes de los STI?</w:t>
      </w:r>
    </w:p>
    <w:p w14:paraId="738568B2" w14:textId="77777777" w:rsidR="00FF15CC" w:rsidRPr="002D1EFE" w:rsidRDefault="00FF15CC" w:rsidP="00FF15CC">
      <w:pPr>
        <w:pStyle w:val="enumlev1"/>
        <w:rPr>
          <w:lang w:val="es-ES_tradnl"/>
        </w:rPr>
      </w:pPr>
      <w:r w:rsidRPr="002D1EFE">
        <w:rPr>
          <w:lang w:val="es-ES_tradnl"/>
        </w:rPr>
        <w:t>e)</w:t>
      </w:r>
      <w:r w:rsidRPr="002D1EFE">
        <w:rPr>
          <w:lang w:val="es-ES_tradnl"/>
        </w:rPr>
        <w:tab/>
        <w:t>¿Cómo ha de mantenerse la interconectividad segura entre las entidades del entorno de los STI y de los sistemas de conducción autónomos y asistidos?</w:t>
      </w:r>
    </w:p>
    <w:p w14:paraId="600E7ADC" w14:textId="77777777" w:rsidR="00FF15CC" w:rsidRPr="002D1EFE" w:rsidRDefault="00FF15CC" w:rsidP="00FF15CC">
      <w:pPr>
        <w:pStyle w:val="enumlev1"/>
        <w:rPr>
          <w:lang w:val="es-ES_tradnl"/>
        </w:rPr>
      </w:pPr>
      <w:r w:rsidRPr="002D1EFE">
        <w:rPr>
          <w:lang w:val="es-ES_tradnl"/>
        </w:rPr>
        <w:t>f)</w:t>
      </w:r>
      <w:r w:rsidRPr="002D1EFE">
        <w:rPr>
          <w:lang w:val="es-ES_tradnl"/>
        </w:rPr>
        <w:tab/>
        <w:t>¿Qué técnicas, mecanismos y protocolos de seguridad se necesitan para los STI y los servicios y redes de los sistemas de conducción autónomos y asistidos?</w:t>
      </w:r>
    </w:p>
    <w:p w14:paraId="268C300D" w14:textId="77777777" w:rsidR="00FF15CC" w:rsidRPr="002D1EFE" w:rsidRDefault="00FF15CC" w:rsidP="00FF15CC">
      <w:pPr>
        <w:pStyle w:val="enumlev1"/>
        <w:rPr>
          <w:lang w:val="es-ES_tradnl"/>
        </w:rPr>
      </w:pPr>
      <w:r w:rsidRPr="002D1EFE">
        <w:rPr>
          <w:lang w:val="es-ES_tradnl"/>
        </w:rPr>
        <w:t>g)</w:t>
      </w:r>
      <w:r w:rsidRPr="002D1EFE">
        <w:rPr>
          <w:lang w:val="es-ES_tradnl"/>
        </w:rPr>
        <w:tab/>
        <w:t>¿Cuáles son las soluciones de seguridad convenidas a escala mundial para los STI y los servicios y redes de sistemas de conducción autónomos y asistidos que se basan en las redes de telecomunicaciones/TIC?</w:t>
      </w:r>
    </w:p>
    <w:p w14:paraId="6B1C2C4D" w14:textId="77777777" w:rsidR="00FF15CC" w:rsidRPr="002D1EFE" w:rsidRDefault="00FF15CC" w:rsidP="00FF15CC">
      <w:pPr>
        <w:pStyle w:val="enumlev1"/>
        <w:rPr>
          <w:lang w:val="es-ES_tradnl"/>
        </w:rPr>
      </w:pPr>
      <w:r w:rsidRPr="002D1EFE">
        <w:rPr>
          <w:lang w:val="es-ES_tradnl"/>
        </w:rPr>
        <w:t>h)</w:t>
      </w:r>
      <w:r w:rsidRPr="002D1EFE">
        <w:rPr>
          <w:lang w:val="es-ES_tradnl"/>
        </w:rPr>
        <w:tab/>
        <w:t>¿Cuáles son las prácticas idóneas o directrices para la seguridad de los STI y los sistemas de conducción autónoma y asistida?</w:t>
      </w:r>
    </w:p>
    <w:p w14:paraId="32DC6E0D" w14:textId="77777777" w:rsidR="00FF15CC" w:rsidRPr="002D1EFE" w:rsidRDefault="00FF15CC" w:rsidP="00FF15CC">
      <w:pPr>
        <w:pStyle w:val="enumlev1"/>
        <w:rPr>
          <w:lang w:val="es-ES_tradnl"/>
        </w:rPr>
      </w:pPr>
      <w:r w:rsidRPr="002D1EFE">
        <w:rPr>
          <w:lang w:val="es-ES_tradnl"/>
        </w:rPr>
        <w:t>i)</w:t>
      </w:r>
      <w:r w:rsidRPr="002D1EFE">
        <w:rPr>
          <w:lang w:val="es-ES_tradnl"/>
        </w:rPr>
        <w:tab/>
        <w:t>¿De qué manera pueden utilizarse las tecnologías de IA/ML para brindar seguridad y confianza al STI y al sistema de conducción autónoma y asistida?</w:t>
      </w:r>
    </w:p>
    <w:p w14:paraId="4D76A7BD" w14:textId="77777777" w:rsidR="00FF15CC" w:rsidRPr="002D1EFE" w:rsidRDefault="00FF15CC" w:rsidP="00FF15CC">
      <w:pPr>
        <w:pStyle w:val="enumlev1"/>
        <w:rPr>
          <w:lang w:val="es-ES_tradnl"/>
        </w:rPr>
      </w:pPr>
      <w:r w:rsidRPr="002D1EFE">
        <w:rPr>
          <w:lang w:val="es-ES_tradnl"/>
        </w:rPr>
        <w:t>j)</w:t>
      </w:r>
      <w:r w:rsidRPr="002D1EFE">
        <w:rPr>
          <w:lang w:val="es-ES_tradnl"/>
        </w:rPr>
        <w:tab/>
        <w:t>¿Qué mecanismos de protección y gestión de la información de identificación personal (PII) se necesitan para los servicios de los STI?</w:t>
      </w:r>
    </w:p>
    <w:p w14:paraId="5C0DCE48" w14:textId="77777777" w:rsidR="00FF15CC" w:rsidRPr="002D1EFE" w:rsidRDefault="00FF15CC" w:rsidP="00FF15CC">
      <w:pPr>
        <w:pStyle w:val="Heading3"/>
        <w:rPr>
          <w:lang w:val="es-ES_tradnl"/>
        </w:rPr>
      </w:pPr>
      <w:bookmarkStart w:id="230" w:name="_Toc62629180"/>
      <w:bookmarkStart w:id="231" w:name="_Toc62629386"/>
      <w:bookmarkStart w:id="232" w:name="_Toc62629558"/>
      <w:bookmarkStart w:id="233" w:name="_Toc67427846"/>
      <w:r w:rsidRPr="002D1EFE">
        <w:rPr>
          <w:lang w:val="es-ES_tradnl"/>
        </w:rPr>
        <w:t>J.3</w:t>
      </w:r>
      <w:r w:rsidRPr="002D1EFE">
        <w:rPr>
          <w:lang w:val="es-ES_tradnl"/>
        </w:rPr>
        <w:tab/>
        <w:t>Tareas</w:t>
      </w:r>
      <w:bookmarkEnd w:id="230"/>
      <w:bookmarkEnd w:id="231"/>
      <w:bookmarkEnd w:id="232"/>
      <w:bookmarkEnd w:id="233"/>
    </w:p>
    <w:p w14:paraId="18AF8B15" w14:textId="77777777" w:rsidR="00FF15CC" w:rsidRPr="002D1EFE" w:rsidRDefault="00FF15CC" w:rsidP="00FF15CC">
      <w:pPr>
        <w:keepNext/>
        <w:keepLines/>
        <w:rPr>
          <w:lang w:val="es-ES_tradnl"/>
        </w:rPr>
      </w:pPr>
      <w:r w:rsidRPr="002D1EFE">
        <w:rPr>
          <w:lang w:val="es-ES_tradnl"/>
        </w:rPr>
        <w:t>Las tareas son, entre otras:</w:t>
      </w:r>
    </w:p>
    <w:p w14:paraId="21775FD3" w14:textId="77777777" w:rsidR="00FF15CC" w:rsidRPr="002D1EFE" w:rsidRDefault="00FF15CC" w:rsidP="00FF15CC">
      <w:pPr>
        <w:pStyle w:val="enumlev1"/>
        <w:rPr>
          <w:lang w:val="es-ES_tradnl"/>
        </w:rPr>
      </w:pPr>
      <w:r w:rsidRPr="002D1EFE">
        <w:rPr>
          <w:lang w:val="es-ES_tradnl"/>
        </w:rPr>
        <w:t>a)</w:t>
      </w:r>
      <w:r w:rsidRPr="002D1EFE">
        <w:rPr>
          <w:lang w:val="es-ES_tradnl"/>
        </w:rPr>
        <w:tab/>
        <w:t>Elaborar un conjunto de Recomendaciones que ofrezcan soluciones integrales de seguridad para los STI y los sistemas de conducción autónoma y asistida.</w:t>
      </w:r>
    </w:p>
    <w:p w14:paraId="7BA3E828" w14:textId="77777777" w:rsidR="00FF15CC" w:rsidRPr="002D1EFE" w:rsidRDefault="00FF15CC" w:rsidP="00FF15CC">
      <w:pPr>
        <w:pStyle w:val="enumlev1"/>
        <w:rPr>
          <w:lang w:val="es-ES_tradnl"/>
        </w:rPr>
      </w:pPr>
      <w:r w:rsidRPr="002D1EFE">
        <w:rPr>
          <w:lang w:val="es-ES_tradnl"/>
        </w:rPr>
        <w:t>b)</w:t>
      </w:r>
      <w:r w:rsidRPr="002D1EFE">
        <w:rPr>
          <w:lang w:val="es-ES_tradnl"/>
        </w:rPr>
        <w:tab/>
        <w:t>Proseguir los estudios para definir los aspectos de seguridad de los STI y los servicios y redes de sistemas de conducción autónomos y asistidos, que se basan en las redes de telecomunicaciones/TIC.</w:t>
      </w:r>
    </w:p>
    <w:p w14:paraId="5A0E43CF" w14:textId="77777777" w:rsidR="00FF15CC" w:rsidRPr="002D1EFE" w:rsidRDefault="00FF15CC" w:rsidP="00FF15CC">
      <w:pPr>
        <w:pStyle w:val="enumlev1"/>
        <w:rPr>
          <w:lang w:val="es-ES_tradnl"/>
        </w:rPr>
      </w:pPr>
      <w:r w:rsidRPr="002D1EFE">
        <w:rPr>
          <w:lang w:val="es-ES_tradnl"/>
        </w:rPr>
        <w:t>c)</w:t>
      </w:r>
      <w:r w:rsidRPr="002D1EFE">
        <w:rPr>
          <w:lang w:val="es-ES_tradnl"/>
        </w:rPr>
        <w:tab/>
        <w:t>Estudiar y determinar los problemas y amenazas de seguridad de los STI y del sistema de conducción autónoma y asistida.</w:t>
      </w:r>
    </w:p>
    <w:p w14:paraId="704C5103" w14:textId="77777777" w:rsidR="00FF15CC" w:rsidRPr="002D1EFE" w:rsidRDefault="00FF15CC" w:rsidP="00FF15CC">
      <w:pPr>
        <w:pStyle w:val="enumlev1"/>
        <w:rPr>
          <w:lang w:val="es-ES_tradnl"/>
        </w:rPr>
      </w:pPr>
      <w:r w:rsidRPr="002D1EFE">
        <w:rPr>
          <w:lang w:val="es-ES_tradnl"/>
        </w:rPr>
        <w:t>d)</w:t>
      </w:r>
      <w:r w:rsidRPr="002D1EFE">
        <w:rPr>
          <w:lang w:val="es-ES_tradnl"/>
        </w:rPr>
        <w:tab/>
        <w:t>Estudiar y determinar los requisitos y los casos de utilización de los servicios y aplicaciones específicas de los STI y de los sistemas de conducción autónoma y asistida.</w:t>
      </w:r>
    </w:p>
    <w:p w14:paraId="3ACCC0BF" w14:textId="77777777" w:rsidR="00FF15CC" w:rsidRPr="002D1EFE" w:rsidRDefault="00FF15CC" w:rsidP="00FF15CC">
      <w:pPr>
        <w:pStyle w:val="enumlev1"/>
        <w:rPr>
          <w:lang w:val="es-ES_tradnl"/>
        </w:rPr>
      </w:pPr>
      <w:r w:rsidRPr="002D1EFE">
        <w:rPr>
          <w:lang w:val="es-ES_tradnl"/>
        </w:rPr>
        <w:t>e)</w:t>
      </w:r>
      <w:r w:rsidRPr="002D1EFE">
        <w:rPr>
          <w:lang w:val="es-ES_tradnl"/>
        </w:rPr>
        <w:tab/>
        <w:t>Estudiar y elaborar mecanismos, protocolos y tecnologías de seguridad para los STI y los sistemas de conducción autónoma y asistida.</w:t>
      </w:r>
    </w:p>
    <w:p w14:paraId="5C0B4583" w14:textId="77777777" w:rsidR="00FF15CC" w:rsidRPr="002D1EFE" w:rsidRDefault="00FF15CC" w:rsidP="00FF15CC">
      <w:pPr>
        <w:pStyle w:val="enumlev1"/>
        <w:rPr>
          <w:lang w:val="es-ES_tradnl"/>
        </w:rPr>
      </w:pPr>
      <w:r w:rsidRPr="002D1EFE">
        <w:rPr>
          <w:lang w:val="es-ES_tradnl"/>
        </w:rPr>
        <w:t>f)</w:t>
      </w:r>
      <w:r w:rsidRPr="002D1EFE">
        <w:rPr>
          <w:lang w:val="es-ES_tradnl"/>
        </w:rPr>
        <w:tab/>
        <w:t>Estudiar y elaborar perfiles de seguridad, un plan jerárquico para la autenticación y un mecanismo para servicios y aplicaciones específicos de los STI y de los sistemas de conducción autónoma y asistida.</w:t>
      </w:r>
    </w:p>
    <w:p w14:paraId="3776A289" w14:textId="77777777" w:rsidR="00FF15CC" w:rsidRPr="002D1EFE" w:rsidRDefault="00FF15CC" w:rsidP="00FF15CC">
      <w:pPr>
        <w:pStyle w:val="enumlev1"/>
        <w:rPr>
          <w:lang w:val="es-ES_tradnl"/>
        </w:rPr>
      </w:pPr>
      <w:r w:rsidRPr="002D1EFE">
        <w:rPr>
          <w:lang w:val="es-ES_tradnl"/>
        </w:rPr>
        <w:t>g)</w:t>
      </w:r>
      <w:r w:rsidRPr="002D1EFE">
        <w:rPr>
          <w:lang w:val="es-ES_tradnl"/>
        </w:rPr>
        <w:tab/>
        <w:t>Estudiar y desarrollar aplicaciones con algoritmos eficientes de cifrado y descifrado para nodos de red que se mueven rápidamente y topologías de red que cambian dinámicamente.</w:t>
      </w:r>
    </w:p>
    <w:p w14:paraId="5D46237B" w14:textId="77777777" w:rsidR="00FF15CC" w:rsidRPr="002D1EFE" w:rsidRDefault="00FF15CC" w:rsidP="00FF15CC">
      <w:pPr>
        <w:pStyle w:val="enumlev1"/>
        <w:rPr>
          <w:lang w:val="es-ES_tradnl"/>
        </w:rPr>
      </w:pPr>
      <w:r w:rsidRPr="002D1EFE">
        <w:rPr>
          <w:lang w:val="es-ES_tradnl"/>
        </w:rPr>
        <w:t>h)</w:t>
      </w:r>
      <w:r w:rsidRPr="002D1EFE">
        <w:rPr>
          <w:lang w:val="es-ES_tradnl"/>
        </w:rPr>
        <w:tab/>
        <w:t>Estudiar y desarrollar las tecnologías de registro de datos de sucesos en el contexto de los STI y los sistemas de conducción autónoma y asistida.</w:t>
      </w:r>
    </w:p>
    <w:p w14:paraId="66CC0AFC" w14:textId="77777777" w:rsidR="00FF15CC" w:rsidRPr="002D1EFE" w:rsidRDefault="00FF15CC" w:rsidP="00FF15CC">
      <w:pPr>
        <w:pStyle w:val="enumlev1"/>
        <w:rPr>
          <w:lang w:val="es-ES_tradnl"/>
        </w:rPr>
      </w:pPr>
      <w:r w:rsidRPr="002D1EFE">
        <w:rPr>
          <w:lang w:val="es-ES_tradnl"/>
        </w:rPr>
        <w:t>i)</w:t>
      </w:r>
      <w:r w:rsidRPr="002D1EFE">
        <w:rPr>
          <w:lang w:val="es-ES_tradnl"/>
        </w:rPr>
        <w:tab/>
        <w:t>Estudiar y desarrollar mecanismos de interconexión seguros para los STI y los sistemas de conducción autónoma y asistida en el contexto de las telecomunicaciones.</w:t>
      </w:r>
    </w:p>
    <w:p w14:paraId="3CCE5591" w14:textId="77777777" w:rsidR="00FF15CC" w:rsidRPr="002D1EFE" w:rsidRDefault="00FF15CC" w:rsidP="00FF15CC">
      <w:pPr>
        <w:pStyle w:val="enumlev1"/>
        <w:rPr>
          <w:lang w:val="es-ES_tradnl"/>
        </w:rPr>
      </w:pPr>
      <w:r w:rsidRPr="002D1EFE">
        <w:rPr>
          <w:lang w:val="es-ES_tradnl"/>
        </w:rPr>
        <w:t>j)</w:t>
      </w:r>
      <w:r w:rsidRPr="002D1EFE">
        <w:rPr>
          <w:lang w:val="es-ES_tradnl"/>
        </w:rPr>
        <w:tab/>
        <w:t>Estudiar y determinar los problemas de protección de la información de identificación personal y los peligros en los STI y los sistemas de conducción autónoma y asistida.</w:t>
      </w:r>
    </w:p>
    <w:p w14:paraId="52B5645B" w14:textId="77777777" w:rsidR="00FF15CC" w:rsidRPr="002D1EFE" w:rsidRDefault="00FF15CC" w:rsidP="00FF15CC">
      <w:pPr>
        <w:pStyle w:val="enumlev1"/>
        <w:rPr>
          <w:lang w:val="es-ES_tradnl"/>
        </w:rPr>
      </w:pPr>
      <w:r w:rsidRPr="002D1EFE">
        <w:rPr>
          <w:lang w:val="es-ES_tradnl"/>
        </w:rPr>
        <w:t>k)</w:t>
      </w:r>
      <w:r w:rsidRPr="002D1EFE">
        <w:rPr>
          <w:lang w:val="es-ES_tradnl"/>
        </w:rPr>
        <w:tab/>
        <w:t>Estudiar y elaborar mecanismos de protección y gestión de la PII para los STI y los sistemas de conducción autónoma y asistida.</w:t>
      </w:r>
    </w:p>
    <w:p w14:paraId="13D7D83E" w14:textId="77777777" w:rsidR="00FF15CC" w:rsidRPr="002D1EFE" w:rsidRDefault="00FF15CC" w:rsidP="00FF15CC">
      <w:pPr>
        <w:pStyle w:val="enumlev1"/>
        <w:rPr>
          <w:lang w:val="es-ES_tradnl"/>
        </w:rPr>
      </w:pPr>
      <w:r w:rsidRPr="002D1EFE">
        <w:rPr>
          <w:lang w:val="es-ES_tradnl"/>
        </w:rPr>
        <w:lastRenderedPageBreak/>
        <w:t>l)</w:t>
      </w:r>
      <w:r w:rsidRPr="002D1EFE">
        <w:rPr>
          <w:lang w:val="es-ES_tradnl"/>
        </w:rPr>
        <w:tab/>
        <w:t>Estudiar y desarrollar STI seguros y sistemas de conducción autónoma y asistida basados en tecnologías IA/ML.</w:t>
      </w:r>
    </w:p>
    <w:p w14:paraId="5A8F8C8D" w14:textId="77777777" w:rsidR="00FF15CC" w:rsidRPr="002D1EFE" w:rsidRDefault="00FF15CC" w:rsidP="00FF15CC">
      <w:pPr>
        <w:pStyle w:val="enumlev1"/>
        <w:rPr>
          <w:lang w:val="es-ES_tradnl"/>
        </w:rPr>
      </w:pPr>
      <w:r w:rsidRPr="002D1EFE">
        <w:rPr>
          <w:lang w:val="es-ES_tradnl"/>
        </w:rPr>
        <w:t>m)</w:t>
      </w:r>
      <w:r w:rsidRPr="002D1EFE">
        <w:rPr>
          <w:lang w:val="es-ES_tradnl"/>
        </w:rPr>
        <w:tab/>
        <w:t xml:space="preserve">Estudiar y desarrollar el proyecto de Recomendación X.1373rev, </w:t>
      </w:r>
      <w:proofErr w:type="gramStart"/>
      <w:r w:rsidRPr="002D1EFE">
        <w:rPr>
          <w:lang w:val="es-ES_tradnl"/>
        </w:rPr>
        <w:t>X.itssec</w:t>
      </w:r>
      <w:proofErr w:type="gramEnd"/>
      <w:r w:rsidRPr="002D1EFE">
        <w:rPr>
          <w:lang w:val="es-ES_tradnl"/>
        </w:rPr>
        <w:t xml:space="preserve">-3, X.itssec-4, X.itssec-5, </w:t>
      </w:r>
      <w:proofErr w:type="spellStart"/>
      <w:r w:rsidRPr="002D1EFE">
        <w:rPr>
          <w:lang w:val="es-ES_tradnl"/>
        </w:rPr>
        <w:t>X.mdcv</w:t>
      </w:r>
      <w:proofErr w:type="spellEnd"/>
      <w:r w:rsidRPr="002D1EFE">
        <w:rPr>
          <w:lang w:val="es-ES_tradnl"/>
        </w:rPr>
        <w:t xml:space="preserve">, </w:t>
      </w:r>
      <w:proofErr w:type="spellStart"/>
      <w:r w:rsidRPr="002D1EFE">
        <w:rPr>
          <w:lang w:val="es-ES_tradnl"/>
        </w:rPr>
        <w:t>X.srcd</w:t>
      </w:r>
      <w:proofErr w:type="spellEnd"/>
      <w:r w:rsidRPr="002D1EFE">
        <w:rPr>
          <w:lang w:val="es-ES_tradnl"/>
        </w:rPr>
        <w:t xml:space="preserve">, </w:t>
      </w:r>
      <w:proofErr w:type="spellStart"/>
      <w:r w:rsidRPr="002D1EFE">
        <w:rPr>
          <w:lang w:val="es-ES_tradnl"/>
        </w:rPr>
        <w:t>X.edrsec</w:t>
      </w:r>
      <w:proofErr w:type="spellEnd"/>
      <w:r w:rsidRPr="002D1EFE">
        <w:rPr>
          <w:lang w:val="es-ES_tradnl"/>
        </w:rPr>
        <w:t xml:space="preserve">, </w:t>
      </w:r>
      <w:proofErr w:type="spellStart"/>
      <w:r w:rsidRPr="002D1EFE">
        <w:rPr>
          <w:lang w:val="es-ES_tradnl"/>
        </w:rPr>
        <w:t>X.eivnsec</w:t>
      </w:r>
      <w:proofErr w:type="spellEnd"/>
      <w:r w:rsidRPr="002D1EFE">
        <w:rPr>
          <w:lang w:val="es-ES_tradnl"/>
        </w:rPr>
        <w:t xml:space="preserve">, </w:t>
      </w:r>
      <w:proofErr w:type="spellStart"/>
      <w:r w:rsidRPr="002D1EFE">
        <w:rPr>
          <w:lang w:val="es-ES_tradnl"/>
        </w:rPr>
        <w:t>X.fstiscv</w:t>
      </w:r>
      <w:proofErr w:type="spellEnd"/>
      <w:r w:rsidRPr="002D1EFE">
        <w:rPr>
          <w:lang w:val="es-ES_tradnl"/>
        </w:rPr>
        <w:t xml:space="preserve">, </w:t>
      </w:r>
      <w:proofErr w:type="spellStart"/>
      <w:r w:rsidRPr="002D1EFE">
        <w:rPr>
          <w:lang w:val="es-ES_tradnl"/>
        </w:rPr>
        <w:t>X.ipscv</w:t>
      </w:r>
      <w:proofErr w:type="spellEnd"/>
      <w:r w:rsidRPr="002D1EFE">
        <w:rPr>
          <w:lang w:val="es-ES_tradnl"/>
        </w:rPr>
        <w:t xml:space="preserve">, </w:t>
      </w:r>
      <w:proofErr w:type="spellStart"/>
      <w:r w:rsidRPr="002D1EFE">
        <w:rPr>
          <w:lang w:val="es-ES_tradnl"/>
        </w:rPr>
        <w:t>X.rsu</w:t>
      </w:r>
      <w:proofErr w:type="spellEnd"/>
      <w:r w:rsidRPr="002D1EFE">
        <w:rPr>
          <w:lang w:val="es-ES_tradnl"/>
        </w:rPr>
        <w:t>-sec.</w:t>
      </w:r>
    </w:p>
    <w:p w14:paraId="500FE8BE" w14:textId="77777777" w:rsidR="00FF15CC" w:rsidRPr="002D1EFE" w:rsidRDefault="00FF15CC" w:rsidP="00FF15CC">
      <w:pPr>
        <w:pStyle w:val="enumlev1"/>
        <w:rPr>
          <w:lang w:val="es-ES_tradnl"/>
        </w:rPr>
      </w:pPr>
      <w:r w:rsidRPr="002D1EFE">
        <w:rPr>
          <w:lang w:val="es-ES_tradnl"/>
        </w:rPr>
        <w:t>n)</w:t>
      </w:r>
      <w:r w:rsidRPr="002D1EFE">
        <w:rPr>
          <w:lang w:val="es-ES_tradnl"/>
        </w:rPr>
        <w:tab/>
        <w:t>Colaborar con las organizaciones de normalización afines para elaborar Recomendaciones de consuno.</w:t>
      </w:r>
    </w:p>
    <w:p w14:paraId="0D60B3F8"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19" w:history="1">
        <w:r w:rsidRPr="002D1EFE">
          <w:rPr>
            <w:rStyle w:val="Hyperlink"/>
            <w:lang w:val="es-ES_tradnl" w:eastAsia="en-US"/>
          </w:rPr>
          <w:t>https://www.itu.int/ITU-T/workprog/wp_search.aspx?sg=17</w:t>
        </w:r>
      </w:hyperlink>
      <w:r w:rsidRPr="002D1EFE">
        <w:rPr>
          <w:lang w:val="es-ES_tradnl"/>
        </w:rPr>
        <w:t>).</w:t>
      </w:r>
    </w:p>
    <w:p w14:paraId="51E4D6A2" w14:textId="77777777" w:rsidR="00FF15CC" w:rsidRPr="002D1EFE" w:rsidRDefault="00FF15CC" w:rsidP="00FF15CC">
      <w:pPr>
        <w:pStyle w:val="Heading3"/>
        <w:rPr>
          <w:lang w:val="es-ES_tradnl"/>
        </w:rPr>
      </w:pPr>
      <w:bookmarkStart w:id="234" w:name="_Toc62629181"/>
      <w:bookmarkStart w:id="235" w:name="_Toc62629387"/>
      <w:bookmarkStart w:id="236" w:name="_Toc62629559"/>
      <w:bookmarkStart w:id="237" w:name="_Toc67427847"/>
      <w:r w:rsidRPr="002D1EFE">
        <w:rPr>
          <w:lang w:val="es-ES_tradnl"/>
        </w:rPr>
        <w:t>J.4</w:t>
      </w:r>
      <w:r w:rsidRPr="002D1EFE">
        <w:rPr>
          <w:lang w:val="es-ES_tradnl"/>
        </w:rPr>
        <w:tab/>
        <w:t>Relaciones</w:t>
      </w:r>
      <w:bookmarkEnd w:id="234"/>
      <w:bookmarkEnd w:id="235"/>
      <w:bookmarkEnd w:id="236"/>
      <w:bookmarkEnd w:id="237"/>
    </w:p>
    <w:p w14:paraId="530ADEC4" w14:textId="77777777" w:rsidR="00FF15CC" w:rsidRPr="002D1EFE" w:rsidRDefault="00FF15CC" w:rsidP="00FF15CC">
      <w:pPr>
        <w:pStyle w:val="Headingb"/>
        <w:rPr>
          <w:lang w:val="es-ES_tradnl"/>
        </w:rPr>
      </w:pPr>
      <w:r w:rsidRPr="002D1EFE">
        <w:rPr>
          <w:lang w:val="es-ES_tradnl"/>
        </w:rPr>
        <w:t>Líneas de Acción de la CMSI</w:t>
      </w:r>
    </w:p>
    <w:p w14:paraId="6310DDD7" w14:textId="77777777" w:rsidR="00FF15CC" w:rsidRPr="002D1EFE" w:rsidRDefault="00FF15CC" w:rsidP="00FF15CC">
      <w:pPr>
        <w:rPr>
          <w:lang w:val="es-ES_tradnl"/>
        </w:rPr>
      </w:pPr>
      <w:r w:rsidRPr="002D1EFE">
        <w:rPr>
          <w:lang w:val="es-ES_tradnl"/>
        </w:rPr>
        <w:t>C5.</w:t>
      </w:r>
    </w:p>
    <w:p w14:paraId="191B7CBD" w14:textId="77777777" w:rsidR="00FF15CC" w:rsidRPr="002D1EFE" w:rsidRDefault="00FF15CC" w:rsidP="00FF15CC">
      <w:pPr>
        <w:pStyle w:val="Headingb"/>
        <w:rPr>
          <w:lang w:val="es-ES_tradnl"/>
        </w:rPr>
      </w:pPr>
      <w:r w:rsidRPr="002D1EFE">
        <w:rPr>
          <w:lang w:val="es-ES_tradnl"/>
        </w:rPr>
        <w:t>Objetivos de Desarrollo Sostenible</w:t>
      </w:r>
    </w:p>
    <w:p w14:paraId="4E8D2D42" w14:textId="77777777" w:rsidR="00FF15CC" w:rsidRPr="002D1EFE" w:rsidRDefault="00FF15CC" w:rsidP="00FF15CC">
      <w:pPr>
        <w:rPr>
          <w:lang w:val="es-ES_tradnl"/>
        </w:rPr>
      </w:pPr>
      <w:r w:rsidRPr="002D1EFE">
        <w:rPr>
          <w:lang w:val="es-ES_tradnl"/>
        </w:rPr>
        <w:t>–</w:t>
      </w:r>
    </w:p>
    <w:p w14:paraId="190E2B93" w14:textId="77777777" w:rsidR="00FF15CC" w:rsidRPr="002D1EFE" w:rsidRDefault="00FF15CC" w:rsidP="00FF15CC">
      <w:pPr>
        <w:pStyle w:val="Headingb"/>
        <w:rPr>
          <w:lang w:val="es-ES_tradnl"/>
        </w:rPr>
      </w:pPr>
      <w:r w:rsidRPr="002D1EFE">
        <w:rPr>
          <w:lang w:val="es-ES_tradnl"/>
        </w:rPr>
        <w:t>Recomendaciones</w:t>
      </w:r>
    </w:p>
    <w:p w14:paraId="4FAA5DC6" w14:textId="77777777" w:rsidR="00FF15CC" w:rsidRPr="002D1EFE" w:rsidRDefault="00FF15CC" w:rsidP="00FF15CC">
      <w:pPr>
        <w:rPr>
          <w:lang w:val="es-ES_tradnl"/>
        </w:rPr>
      </w:pPr>
      <w:r w:rsidRPr="002D1EFE">
        <w:rPr>
          <w:lang w:val="es-ES_tradnl"/>
        </w:rPr>
        <w:t>Series X y otras relacionadas con la seguridad.</w:t>
      </w:r>
    </w:p>
    <w:p w14:paraId="55DC57AF" w14:textId="77777777" w:rsidR="00FF15CC" w:rsidRPr="002D1EFE" w:rsidRDefault="00FF15CC" w:rsidP="00FF15CC">
      <w:pPr>
        <w:pStyle w:val="Headingb"/>
        <w:rPr>
          <w:lang w:val="es-ES_tradnl"/>
        </w:rPr>
      </w:pPr>
      <w:r w:rsidRPr="002D1EFE">
        <w:rPr>
          <w:lang w:val="es-ES_tradnl"/>
        </w:rPr>
        <w:t>Cuestiones</w:t>
      </w:r>
    </w:p>
    <w:p w14:paraId="011CBDDA" w14:textId="77777777" w:rsidR="00FF15CC" w:rsidRPr="002D1EFE" w:rsidRDefault="00FF15CC" w:rsidP="00FF15CC">
      <w:pPr>
        <w:rPr>
          <w:rFonts w:asciiTheme="majorBidi" w:hAnsiTheme="majorBidi" w:cstheme="majorBidi"/>
          <w:color w:val="000000"/>
          <w:lang w:val="es-ES_tradnl"/>
        </w:rPr>
      </w:pPr>
      <w:r w:rsidRPr="002D1EFE">
        <w:rPr>
          <w:lang w:val="es-ES_tradnl"/>
        </w:rPr>
        <w:t>Cuestiones</w:t>
      </w:r>
      <w:r w:rsidRPr="002D1EFE">
        <w:rPr>
          <w:rFonts w:asciiTheme="majorBidi" w:hAnsiTheme="majorBidi" w:cstheme="majorBidi"/>
          <w:color w:val="000000"/>
          <w:lang w:val="es-ES_tradnl"/>
        </w:rPr>
        <w:t xml:space="preserve"> 1/17, 2/17, 3/17, 4/17, 6/17, 7/17, 8/17, 10/17, 11/17 y 15/17 del UIT-T.</w:t>
      </w:r>
    </w:p>
    <w:p w14:paraId="46AC0F8A" w14:textId="77777777" w:rsidR="00FF15CC" w:rsidRPr="002D1EFE" w:rsidRDefault="00FF15CC" w:rsidP="00FF15CC">
      <w:pPr>
        <w:pStyle w:val="Headingb"/>
        <w:rPr>
          <w:lang w:val="es-ES_tradnl"/>
        </w:rPr>
      </w:pPr>
      <w:r w:rsidRPr="002D1EFE">
        <w:rPr>
          <w:lang w:val="es-ES_tradnl"/>
        </w:rPr>
        <w:t>Comisiones de Estudio y Grupos Temáticos</w:t>
      </w:r>
    </w:p>
    <w:p w14:paraId="51DCF594" w14:textId="77777777" w:rsidR="00FF15CC" w:rsidRPr="002D1EFE" w:rsidRDefault="00FF15CC" w:rsidP="00FF15CC">
      <w:pPr>
        <w:rPr>
          <w:lang w:val="es-ES_tradnl"/>
        </w:rPr>
      </w:pPr>
      <w:r w:rsidRPr="002D1EFE">
        <w:rPr>
          <w:lang w:val="es-ES_tradnl"/>
        </w:rPr>
        <w:t>CE 11, 13, 16 y 20 del UIT-T; GT 5A del UIT-R; Colaboración sobre normas de comunicación en los STI (CITS); GT-VM del UIT-T (multimedios en vehículos.).</w:t>
      </w:r>
    </w:p>
    <w:p w14:paraId="24C608E8" w14:textId="77777777" w:rsidR="00FF15CC" w:rsidRPr="004F548B" w:rsidRDefault="00FF15CC" w:rsidP="00FF15CC">
      <w:pPr>
        <w:pStyle w:val="Headingb"/>
        <w:rPr>
          <w:lang w:val="en-US"/>
        </w:rPr>
      </w:pPr>
      <w:proofErr w:type="spellStart"/>
      <w:r w:rsidRPr="004F548B">
        <w:rPr>
          <w:lang w:val="en-US"/>
        </w:rPr>
        <w:t>Entidades</w:t>
      </w:r>
      <w:proofErr w:type="spellEnd"/>
      <w:r w:rsidRPr="004F548B">
        <w:rPr>
          <w:lang w:val="en-US"/>
        </w:rPr>
        <w:t xml:space="preserve"> de </w:t>
      </w:r>
      <w:proofErr w:type="spellStart"/>
      <w:r w:rsidRPr="004F548B">
        <w:rPr>
          <w:lang w:val="en-US"/>
        </w:rPr>
        <w:t>normalización</w:t>
      </w:r>
      <w:proofErr w:type="spellEnd"/>
    </w:p>
    <w:p w14:paraId="5C507376" w14:textId="77777777" w:rsidR="00FF15CC" w:rsidRPr="004F548B" w:rsidRDefault="00FF15CC" w:rsidP="00FF15CC">
      <w:pPr>
        <w:rPr>
          <w:lang w:val="en-US"/>
        </w:rPr>
      </w:pPr>
      <w:r w:rsidRPr="004F548B">
        <w:rPr>
          <w:lang w:val="en-US"/>
        </w:rPr>
        <w:t xml:space="preserve">TC 22 y 204 de la ISO; JTC 1/SC 6 y 27 de la ISO/CEI; IETF WG ITS; IEEE 802.11 WG y 1609 WG; SAE International (por </w:t>
      </w:r>
      <w:proofErr w:type="spellStart"/>
      <w:r w:rsidRPr="004F548B">
        <w:rPr>
          <w:lang w:val="en-US"/>
        </w:rPr>
        <w:t>ejemplo</w:t>
      </w:r>
      <w:proofErr w:type="spellEnd"/>
      <w:r w:rsidRPr="004F548B">
        <w:rPr>
          <w:lang w:val="en-US"/>
        </w:rPr>
        <w:t>, Vehicle Cybersecurity Systems Engineering Committee, Connected Vehicles Steering Committee, y DSRC Technical Standard Committee); TC ITS del ETSI; W3C Automotive WG.</w:t>
      </w:r>
    </w:p>
    <w:p w14:paraId="156A6523" w14:textId="77777777" w:rsidR="00FF15CC" w:rsidRPr="002D1EFE" w:rsidRDefault="00FF15CC" w:rsidP="00FF15CC">
      <w:pPr>
        <w:pStyle w:val="Headingb"/>
        <w:rPr>
          <w:lang w:val="es-ES_tradnl"/>
        </w:rPr>
      </w:pPr>
      <w:r w:rsidRPr="002D1EFE">
        <w:rPr>
          <w:lang w:val="es-ES_tradnl"/>
        </w:rPr>
        <w:t>Otras entidades</w:t>
      </w:r>
    </w:p>
    <w:p w14:paraId="2DB6BF71" w14:textId="77777777" w:rsidR="00FF15CC" w:rsidRPr="002D1EFE" w:rsidRDefault="00FF15CC" w:rsidP="00FF15CC">
      <w:pPr>
        <w:rPr>
          <w:lang w:val="es-ES_tradnl"/>
        </w:rPr>
      </w:pPr>
      <w:r w:rsidRPr="002D1EFE">
        <w:rPr>
          <w:lang w:val="es-ES_tradnl"/>
        </w:rPr>
        <w:t xml:space="preserve">GSMA; ATIS; CCSA; TIA; TTA; TTC; Grupo de Trabajo 29 de la UNECE (Comisión Económica de Naciones Unidas para Europa) y órganos subsidiarios (por ejemplo, </w:t>
      </w:r>
      <w:proofErr w:type="spellStart"/>
      <w:r w:rsidRPr="002D1EFE">
        <w:rPr>
          <w:lang w:val="es-ES_tradnl"/>
        </w:rPr>
        <w:t>Taskforce</w:t>
      </w:r>
      <w:proofErr w:type="spellEnd"/>
      <w:r w:rsidRPr="002D1EFE">
        <w:rPr>
          <w:lang w:val="es-ES_tradnl"/>
        </w:rPr>
        <w:t xml:space="preserve"> </w:t>
      </w:r>
      <w:proofErr w:type="spellStart"/>
      <w:r w:rsidRPr="002D1EFE">
        <w:rPr>
          <w:lang w:val="es-ES_tradnl"/>
        </w:rPr>
        <w:t>on</w:t>
      </w:r>
      <w:proofErr w:type="spellEnd"/>
      <w:r w:rsidRPr="002D1EFE">
        <w:rPr>
          <w:lang w:val="es-ES_tradnl"/>
        </w:rPr>
        <w:t xml:space="preserve"> </w:t>
      </w:r>
      <w:proofErr w:type="spellStart"/>
      <w:r w:rsidRPr="002D1EFE">
        <w:rPr>
          <w:lang w:val="es-ES_tradnl"/>
        </w:rPr>
        <w:t>cyber</w:t>
      </w:r>
      <w:proofErr w:type="spellEnd"/>
      <w:r w:rsidRPr="002D1EFE">
        <w:rPr>
          <w:lang w:val="es-ES_tradnl"/>
        </w:rPr>
        <w:t xml:space="preserve"> </w:t>
      </w:r>
      <w:proofErr w:type="spellStart"/>
      <w:r w:rsidRPr="002D1EFE">
        <w:rPr>
          <w:lang w:val="es-ES_tradnl"/>
        </w:rPr>
        <w:t>security</w:t>
      </w:r>
      <w:proofErr w:type="spellEnd"/>
      <w:r w:rsidRPr="002D1EFE">
        <w:rPr>
          <w:lang w:val="es-ES_tradnl"/>
        </w:rPr>
        <w:t xml:space="preserve"> (TFCS)); AGL (Automotive Grade Linux).</w:t>
      </w:r>
    </w:p>
    <w:p w14:paraId="56DB0FB7" w14:textId="77777777" w:rsidR="00FF15CC" w:rsidRPr="002D1EFE" w:rsidRDefault="00FF15CC" w:rsidP="00FF15CC">
      <w:pPr>
        <w:rPr>
          <w:lang w:val="es-ES_tradnl"/>
        </w:rPr>
      </w:pPr>
      <w:r w:rsidRPr="002D1EFE">
        <w:rPr>
          <w:lang w:val="es-ES_tradnl"/>
        </w:rPr>
        <w:br w:type="page"/>
      </w:r>
    </w:p>
    <w:p w14:paraId="2CF6CC21" w14:textId="13F4065B" w:rsidR="00FF15CC" w:rsidRPr="002D1EFE" w:rsidRDefault="00FF15CC" w:rsidP="00FF15CC">
      <w:pPr>
        <w:pStyle w:val="Heading2"/>
        <w:rPr>
          <w:lang w:val="es-ES_tradnl"/>
        </w:rPr>
      </w:pPr>
      <w:bookmarkStart w:id="238" w:name="_Toc62629182"/>
      <w:bookmarkStart w:id="239" w:name="_Toc62629388"/>
      <w:bookmarkStart w:id="240" w:name="_Toc62629560"/>
      <w:bookmarkStart w:id="241" w:name="_Toc67427848"/>
      <w:r w:rsidRPr="002D1EFE">
        <w:rPr>
          <w:lang w:val="es-ES_tradnl"/>
        </w:rPr>
        <w:lastRenderedPageBreak/>
        <w:t>K</w:t>
      </w:r>
      <w:r>
        <w:rPr>
          <w:lang w:val="es-ES_tradnl"/>
        </w:rPr>
        <w:tab/>
        <w:t xml:space="preserve">Cuestión 14/17 </w:t>
      </w:r>
      <w:r w:rsidRPr="00FF15CC">
        <w:rPr>
          <w:lang w:val="es-ES_tradnl"/>
        </w:rPr>
        <w:t>–</w:t>
      </w:r>
      <w:r w:rsidRPr="002D1EFE">
        <w:rPr>
          <w:lang w:val="es-ES_tradnl"/>
        </w:rPr>
        <w:t xml:space="preserve"> Seguridad de las tecnologías de libro mayor distribuido (DTL)</w:t>
      </w:r>
      <w:bookmarkEnd w:id="238"/>
      <w:bookmarkEnd w:id="239"/>
      <w:bookmarkEnd w:id="240"/>
      <w:bookmarkEnd w:id="241"/>
    </w:p>
    <w:p w14:paraId="1301D001" w14:textId="77777777" w:rsidR="00FF15CC" w:rsidRPr="002D1EFE" w:rsidRDefault="00FF15CC" w:rsidP="00FF15CC">
      <w:pPr>
        <w:pStyle w:val="Questionhistory"/>
        <w:rPr>
          <w:b/>
          <w:lang w:val="es-ES_tradnl"/>
        </w:rPr>
      </w:pPr>
      <w:r w:rsidRPr="002D1EFE">
        <w:rPr>
          <w:lang w:val="es-ES_tradnl"/>
        </w:rPr>
        <w:t>(Continuación de la Cuestión 14/17)</w:t>
      </w:r>
    </w:p>
    <w:p w14:paraId="47956AD0" w14:textId="77777777" w:rsidR="00FF15CC" w:rsidRPr="002D1EFE" w:rsidRDefault="00FF15CC" w:rsidP="00FF15CC">
      <w:pPr>
        <w:pStyle w:val="Heading3"/>
        <w:rPr>
          <w:lang w:val="es-ES_tradnl"/>
        </w:rPr>
      </w:pPr>
      <w:bookmarkStart w:id="242" w:name="_Toc62629183"/>
      <w:bookmarkStart w:id="243" w:name="_Toc62629389"/>
      <w:bookmarkStart w:id="244" w:name="_Toc62629561"/>
      <w:bookmarkStart w:id="245" w:name="_Toc67427849"/>
      <w:r w:rsidRPr="002D1EFE">
        <w:rPr>
          <w:lang w:val="es-ES_tradnl"/>
        </w:rPr>
        <w:t>K.1</w:t>
      </w:r>
      <w:r w:rsidRPr="002D1EFE">
        <w:rPr>
          <w:lang w:val="es-ES_tradnl"/>
        </w:rPr>
        <w:tab/>
        <w:t>Motivación</w:t>
      </w:r>
      <w:bookmarkEnd w:id="242"/>
      <w:bookmarkEnd w:id="243"/>
      <w:bookmarkEnd w:id="244"/>
      <w:bookmarkEnd w:id="245"/>
    </w:p>
    <w:p w14:paraId="4A2F8D19" w14:textId="77777777" w:rsidR="00FF15CC" w:rsidRPr="002D1EFE" w:rsidRDefault="00FF15CC" w:rsidP="00FF15CC">
      <w:pPr>
        <w:rPr>
          <w:lang w:val="es-ES_tradnl"/>
        </w:rPr>
      </w:pPr>
      <w:r w:rsidRPr="002D1EFE">
        <w:rPr>
          <w:lang w:val="es-ES_tradnl"/>
        </w:rPr>
        <w:t>Las tecnologías de libro mayor distribuido (DLT), cuya implementación más destacada es la cadena de bloques (</w:t>
      </w:r>
      <w:proofErr w:type="spellStart"/>
      <w:r w:rsidRPr="002D1EFE">
        <w:rPr>
          <w:i/>
          <w:iCs/>
          <w:lang w:val="es-ES_tradnl"/>
        </w:rPr>
        <w:t>Blockchain</w:t>
      </w:r>
      <w:proofErr w:type="spellEnd"/>
      <w:r w:rsidRPr="002D1EFE">
        <w:rPr>
          <w:lang w:val="es-ES_tradnl"/>
        </w:rPr>
        <w:t>), son un nuevo tipo de registros seguros que se comparten, replican y sincronizan en un sistema distribuido. El control de los datos en los libros mayores distribuidos lo efectúan múltiples partes.</w:t>
      </w:r>
    </w:p>
    <w:p w14:paraId="1D44C243" w14:textId="77777777" w:rsidR="00FF15CC" w:rsidRPr="002D1EFE" w:rsidRDefault="00FF15CC" w:rsidP="00FF15CC">
      <w:pPr>
        <w:rPr>
          <w:lang w:val="es-ES_tradnl"/>
        </w:rPr>
      </w:pPr>
      <w:r w:rsidRPr="002D1EFE">
        <w:rPr>
          <w:lang w:val="es-ES_tradnl"/>
        </w:rPr>
        <w:t xml:space="preserve">Siendo una tecnología específica de base de datos distribuida, las DLT son intrínsecamente resistentes a la modificación de los datos: una vez registrados, los datos de un bloque ya no pueden alterarse retroactivamente. Esta característica prominente de la DLT es bien conocida después del éxito que han recabado sus primeras aplicaciones a la criptomoneda digital, conocida como </w:t>
      </w:r>
      <w:r w:rsidRPr="002D1EFE">
        <w:rPr>
          <w:i/>
          <w:iCs/>
          <w:lang w:val="es-ES_tradnl"/>
        </w:rPr>
        <w:t>bitcoin</w:t>
      </w:r>
      <w:r w:rsidRPr="002D1EFE">
        <w:rPr>
          <w:lang w:val="es-ES_tradnl"/>
        </w:rPr>
        <w:t>.</w:t>
      </w:r>
    </w:p>
    <w:p w14:paraId="71DD576F" w14:textId="77777777" w:rsidR="00FF15CC" w:rsidRPr="002D1EFE" w:rsidRDefault="00FF15CC" w:rsidP="00FF15CC">
      <w:pPr>
        <w:rPr>
          <w:lang w:val="es-ES_tradnl"/>
        </w:rPr>
      </w:pPr>
      <w:r w:rsidRPr="002D1EFE">
        <w:rPr>
          <w:lang w:val="es-ES_tradnl"/>
        </w:rPr>
        <w:t xml:space="preserve">La DLT se ha convertido en una de las tecnologías perturbadoras con gran potencial para cambiar nuestra economía, cultura y sociedad. La DLT permite aplicaciones innovadoras descentralizadas financieras o de otro tipo que eliminan la necesidad de terceros intermediarios. Las DLT consisten en una nueva infraestructura de gestión de datos que acelerará la revolución de los servicios en ciertas industrias (por ejemplo, la banca y las finanzas, el gobierno, la atención sanitaria y la </w:t>
      </w:r>
      <w:proofErr w:type="spellStart"/>
      <w:r w:rsidRPr="002D1EFE">
        <w:rPr>
          <w:lang w:val="es-ES_tradnl"/>
        </w:rPr>
        <w:t>superlogística</w:t>
      </w:r>
      <w:proofErr w:type="spellEnd"/>
      <w:r w:rsidRPr="002D1EFE">
        <w:rPr>
          <w:lang w:val="es-ES_tradnl"/>
        </w:rPr>
        <w:t>) basadas en las telecomunicaciones.</w:t>
      </w:r>
    </w:p>
    <w:p w14:paraId="53702805" w14:textId="77777777" w:rsidR="00FF15CC" w:rsidRPr="002D1EFE" w:rsidRDefault="00FF15CC" w:rsidP="00FF15CC">
      <w:pPr>
        <w:rPr>
          <w:lang w:val="es-ES_tradnl"/>
        </w:rPr>
      </w:pPr>
      <w:r w:rsidRPr="002D1EFE">
        <w:rPr>
          <w:lang w:val="es-ES_tradnl"/>
        </w:rPr>
        <w:t>Las tecnologías de libro mayor distribuido tendrán una profunda repercusión para los usuarios y las industrias de telecomunicaciones, incluidos los proveedores de servicios de telecomunicaciones.</w:t>
      </w:r>
    </w:p>
    <w:p w14:paraId="10BC3AD6" w14:textId="77777777" w:rsidR="00FF15CC" w:rsidRPr="002D1EFE" w:rsidRDefault="00FF15CC" w:rsidP="00FF15CC">
      <w:pPr>
        <w:rPr>
          <w:lang w:val="es-ES_tradnl"/>
        </w:rPr>
      </w:pPr>
      <w:r w:rsidRPr="002D1EFE">
        <w:rPr>
          <w:lang w:val="es-ES_tradnl"/>
        </w:rPr>
        <w:t>Es necesario identificar las funciones y responsabilidades de los usuarios, operadores y proveedores de servicios de telecomunicaciones en lo que respecta a los aspectos de seguridad en el entorno de las DLT.</w:t>
      </w:r>
    </w:p>
    <w:p w14:paraId="2029D040" w14:textId="77777777" w:rsidR="00FF15CC" w:rsidRPr="002D1EFE" w:rsidRDefault="00FF15CC" w:rsidP="00FF15CC">
      <w:pPr>
        <w:rPr>
          <w:lang w:val="es-ES_tradnl"/>
        </w:rPr>
      </w:pPr>
      <w:r w:rsidRPr="002D1EFE">
        <w:rPr>
          <w:lang w:val="es-ES_tradnl"/>
        </w:rPr>
        <w:t>La normalización de las mejores soluciones de seguridad integral resulta fundamental para las DLT, cuyas aplicaciones son innumerables para todos los sectores, incluido el de las telecomunicaciones. Debido a las características específicas de la DLT, la seguridad se convierte en un reto especialmente difícil que es preciso estudiar.</w:t>
      </w:r>
    </w:p>
    <w:p w14:paraId="7F26FD0A" w14:textId="77777777" w:rsidR="00FF15CC" w:rsidRPr="002D1EFE" w:rsidRDefault="00FF15CC" w:rsidP="00FF15CC">
      <w:pPr>
        <w:rPr>
          <w:lang w:val="es-ES_tradnl"/>
        </w:rPr>
      </w:pPr>
      <w:r w:rsidRPr="002D1EFE">
        <w:rPr>
          <w:lang w:val="es-ES_tradnl"/>
        </w:rPr>
        <w:t>Las Recomendaciones relacionadas con el estudio de esta Cuestión son, al 3 de septiembre de 2020: X.1401, X.1402 y X.1403.</w:t>
      </w:r>
    </w:p>
    <w:p w14:paraId="15C66804" w14:textId="77777777" w:rsidR="00FF15CC" w:rsidRPr="002D1EFE" w:rsidRDefault="00FF15CC" w:rsidP="00FF15CC">
      <w:pPr>
        <w:rPr>
          <w:lang w:val="es-ES_tradnl"/>
        </w:rPr>
      </w:pPr>
      <w:r w:rsidRPr="002D1EFE">
        <w:rPr>
          <w:lang w:val="es-ES_tradnl"/>
        </w:rPr>
        <w:t xml:space="preserve">Textos en preparación: </w:t>
      </w:r>
      <w:proofErr w:type="spellStart"/>
      <w:r w:rsidRPr="002D1EFE">
        <w:rPr>
          <w:lang w:val="es-ES_tradnl"/>
        </w:rPr>
        <w:t>X.dlt-td</w:t>
      </w:r>
      <w:proofErr w:type="spellEnd"/>
      <w:r w:rsidRPr="002D1EFE">
        <w:rPr>
          <w:lang w:val="es-ES_tradnl"/>
        </w:rPr>
        <w:t xml:space="preserve"> (X.1400), </w:t>
      </w:r>
      <w:proofErr w:type="spellStart"/>
      <w:r w:rsidRPr="002D1EFE">
        <w:rPr>
          <w:lang w:val="es-ES_tradnl"/>
        </w:rPr>
        <w:t>X.das-mgt</w:t>
      </w:r>
      <w:proofErr w:type="spellEnd"/>
      <w:r w:rsidRPr="002D1EFE">
        <w:rPr>
          <w:lang w:val="es-ES_tradnl"/>
        </w:rPr>
        <w:t>, X.sa-</w:t>
      </w:r>
      <w:proofErr w:type="spellStart"/>
      <w:r w:rsidRPr="002D1EFE">
        <w:rPr>
          <w:lang w:val="es-ES_tradnl"/>
        </w:rPr>
        <w:t>dlt</w:t>
      </w:r>
      <w:proofErr w:type="spellEnd"/>
      <w:r w:rsidRPr="002D1EFE">
        <w:rPr>
          <w:lang w:val="es-ES_tradnl"/>
        </w:rPr>
        <w:t xml:space="preserve"> (X.1404), X.sc-</w:t>
      </w:r>
      <w:proofErr w:type="spellStart"/>
      <w:r w:rsidRPr="002D1EFE">
        <w:rPr>
          <w:lang w:val="es-ES_tradnl"/>
        </w:rPr>
        <w:t>dlt</w:t>
      </w:r>
      <w:proofErr w:type="spellEnd"/>
      <w:r w:rsidRPr="002D1EFE">
        <w:rPr>
          <w:lang w:val="es-ES_tradnl"/>
        </w:rPr>
        <w:t xml:space="preserve">, </w:t>
      </w:r>
      <w:proofErr w:type="spellStart"/>
      <w:proofErr w:type="gramStart"/>
      <w:r w:rsidRPr="002D1EFE">
        <w:rPr>
          <w:lang w:val="es-ES_tradnl"/>
        </w:rPr>
        <w:t>X.srip</w:t>
      </w:r>
      <w:proofErr w:type="gramEnd"/>
      <w:r w:rsidRPr="002D1EFE">
        <w:rPr>
          <w:lang w:val="es-ES_tradnl"/>
        </w:rPr>
        <w:t>-dlt</w:t>
      </w:r>
      <w:proofErr w:type="spellEnd"/>
      <w:r w:rsidRPr="002D1EFE">
        <w:rPr>
          <w:lang w:val="es-ES_tradnl"/>
        </w:rPr>
        <w:t xml:space="preserve">, </w:t>
      </w:r>
      <w:proofErr w:type="spellStart"/>
      <w:r w:rsidRPr="002D1EFE">
        <w:rPr>
          <w:lang w:val="es-ES_tradnl"/>
        </w:rPr>
        <w:t>X.srscm-dlt</w:t>
      </w:r>
      <w:proofErr w:type="spellEnd"/>
      <w:r w:rsidRPr="002D1EFE">
        <w:rPr>
          <w:lang w:val="es-ES_tradnl"/>
        </w:rPr>
        <w:t>, X.sa-</w:t>
      </w:r>
      <w:proofErr w:type="spellStart"/>
      <w:r w:rsidRPr="002D1EFE">
        <w:rPr>
          <w:lang w:val="es-ES_tradnl"/>
        </w:rPr>
        <w:t>dsm</w:t>
      </w:r>
      <w:proofErr w:type="spellEnd"/>
      <w:r w:rsidRPr="002D1EFE">
        <w:rPr>
          <w:lang w:val="es-ES_tradnl"/>
        </w:rPr>
        <w:t xml:space="preserve">, </w:t>
      </w:r>
      <w:proofErr w:type="spellStart"/>
      <w:r w:rsidRPr="002D1EFE">
        <w:rPr>
          <w:lang w:val="es-ES_tradnl"/>
        </w:rPr>
        <w:t>X.ss-dlt</w:t>
      </w:r>
      <w:proofErr w:type="spellEnd"/>
      <w:r w:rsidRPr="002D1EFE">
        <w:rPr>
          <w:lang w:val="es-ES_tradnl"/>
        </w:rPr>
        <w:t xml:space="preserve">, </w:t>
      </w:r>
      <w:proofErr w:type="spellStart"/>
      <w:r w:rsidRPr="002D1EFE">
        <w:rPr>
          <w:lang w:val="es-ES_tradnl"/>
        </w:rPr>
        <w:t>X.stov</w:t>
      </w:r>
      <w:proofErr w:type="spellEnd"/>
      <w:r w:rsidRPr="002D1EFE">
        <w:rPr>
          <w:lang w:val="es-ES_tradnl"/>
        </w:rPr>
        <w:t xml:space="preserve">, </w:t>
      </w:r>
      <w:proofErr w:type="spellStart"/>
      <w:r w:rsidRPr="002D1EFE">
        <w:rPr>
          <w:lang w:val="es-ES_tradnl"/>
        </w:rPr>
        <w:t>X.str-dlt</w:t>
      </w:r>
      <w:proofErr w:type="spellEnd"/>
      <w:r w:rsidRPr="002D1EFE">
        <w:rPr>
          <w:lang w:val="es-ES_tradnl"/>
        </w:rPr>
        <w:t>, X.tf-</w:t>
      </w:r>
      <w:proofErr w:type="spellStart"/>
      <w:r w:rsidRPr="002D1EFE">
        <w:rPr>
          <w:lang w:val="es-ES_tradnl"/>
        </w:rPr>
        <w:t>spd</w:t>
      </w:r>
      <w:proofErr w:type="spellEnd"/>
      <w:r w:rsidRPr="002D1EFE">
        <w:rPr>
          <w:lang w:val="es-ES_tradnl"/>
        </w:rPr>
        <w:t>-</w:t>
      </w:r>
      <w:proofErr w:type="spellStart"/>
      <w:r w:rsidRPr="002D1EFE">
        <w:rPr>
          <w:lang w:val="es-ES_tradnl"/>
        </w:rPr>
        <w:t>dlt</w:t>
      </w:r>
      <w:proofErr w:type="spellEnd"/>
      <w:r w:rsidRPr="002D1EFE">
        <w:rPr>
          <w:lang w:val="es-ES_tradnl"/>
        </w:rPr>
        <w:t xml:space="preserve"> y </w:t>
      </w:r>
      <w:proofErr w:type="spellStart"/>
      <w:r w:rsidRPr="002D1EFE">
        <w:rPr>
          <w:lang w:val="es-ES_tradnl"/>
        </w:rPr>
        <w:t>TR.qs-dlt</w:t>
      </w:r>
      <w:proofErr w:type="spellEnd"/>
      <w:r w:rsidRPr="002D1EFE">
        <w:rPr>
          <w:lang w:val="es-ES_tradnl"/>
        </w:rPr>
        <w:t>.</w:t>
      </w:r>
    </w:p>
    <w:p w14:paraId="77910CD5" w14:textId="77777777" w:rsidR="00FF15CC" w:rsidRPr="002D1EFE" w:rsidRDefault="00FF15CC" w:rsidP="00FF15CC">
      <w:pPr>
        <w:pStyle w:val="Heading3"/>
        <w:rPr>
          <w:lang w:val="es-ES_tradnl"/>
        </w:rPr>
      </w:pPr>
      <w:bookmarkStart w:id="246" w:name="_Toc62629184"/>
      <w:bookmarkStart w:id="247" w:name="_Toc62629390"/>
      <w:bookmarkStart w:id="248" w:name="_Toc62629562"/>
      <w:bookmarkStart w:id="249" w:name="_Toc67427850"/>
      <w:r w:rsidRPr="002D1EFE">
        <w:rPr>
          <w:lang w:val="es-ES_tradnl"/>
        </w:rPr>
        <w:t>K.2</w:t>
      </w:r>
      <w:r w:rsidRPr="002D1EFE">
        <w:rPr>
          <w:lang w:val="es-ES_tradnl"/>
        </w:rPr>
        <w:tab/>
        <w:t>Cuestión</w:t>
      </w:r>
      <w:bookmarkEnd w:id="246"/>
      <w:bookmarkEnd w:id="247"/>
      <w:bookmarkEnd w:id="248"/>
      <w:bookmarkEnd w:id="249"/>
    </w:p>
    <w:p w14:paraId="12A64E1A" w14:textId="77777777" w:rsidR="00FF15CC" w:rsidRPr="002D1EFE" w:rsidRDefault="00FF15CC" w:rsidP="00FF15CC">
      <w:pPr>
        <w:rPr>
          <w:lang w:val="es-ES_tradnl"/>
        </w:rPr>
      </w:pPr>
      <w:r w:rsidRPr="002D1EFE">
        <w:rPr>
          <w:lang w:val="es-ES_tradnl"/>
        </w:rPr>
        <w:t>Los temas de estudio que se han de considerar son, entre otros:</w:t>
      </w:r>
    </w:p>
    <w:p w14:paraId="110F05B4" w14:textId="77777777" w:rsidR="00FF15CC" w:rsidRPr="002D1EFE" w:rsidRDefault="00FF15CC" w:rsidP="00FF15CC">
      <w:pPr>
        <w:pStyle w:val="enumlev1"/>
        <w:rPr>
          <w:lang w:val="es-ES_tradnl"/>
        </w:rPr>
      </w:pPr>
      <w:r w:rsidRPr="002D1EFE">
        <w:rPr>
          <w:lang w:val="es-ES_tradnl"/>
        </w:rPr>
        <w:t>a)</w:t>
      </w:r>
      <w:r w:rsidRPr="002D1EFE">
        <w:rPr>
          <w:lang w:val="es-ES_tradnl"/>
        </w:rPr>
        <w:tab/>
        <w:t>¿Cómo identificar y definir los aspectos de seguridad (por ejemplo, la arquitectura y los subsistemas) a partir de los fundamentos (términos y definiciones, conceptos y taxonomía, casos de utilización) en el entorno DLT?</w:t>
      </w:r>
    </w:p>
    <w:p w14:paraId="085A7E18" w14:textId="77777777" w:rsidR="00FF15CC" w:rsidRPr="002D1EFE" w:rsidRDefault="00FF15CC" w:rsidP="00FF15CC">
      <w:pPr>
        <w:pStyle w:val="enumlev1"/>
        <w:rPr>
          <w:lang w:val="es-ES_tradnl"/>
        </w:rPr>
      </w:pPr>
      <w:r w:rsidRPr="002D1EFE">
        <w:rPr>
          <w:lang w:val="es-ES_tradnl"/>
        </w:rPr>
        <w:t>b)</w:t>
      </w:r>
      <w:r w:rsidRPr="002D1EFE">
        <w:rPr>
          <w:lang w:val="es-ES_tradnl"/>
        </w:rPr>
        <w:tab/>
        <w:t>¿Cómo han de tratarse las amenazas y vulnerabilidades de las aplicaciones y servicios basados en DLT?</w:t>
      </w:r>
    </w:p>
    <w:p w14:paraId="12A41EEF" w14:textId="77777777" w:rsidR="00FF15CC" w:rsidRPr="002D1EFE" w:rsidRDefault="00FF15CC" w:rsidP="00FF15CC">
      <w:pPr>
        <w:pStyle w:val="enumlev1"/>
        <w:rPr>
          <w:lang w:val="es-ES_tradnl"/>
        </w:rPr>
      </w:pPr>
      <w:r w:rsidRPr="002D1EFE">
        <w:rPr>
          <w:lang w:val="es-ES_tradnl"/>
        </w:rPr>
        <w:t>c)</w:t>
      </w:r>
      <w:r w:rsidRPr="002D1EFE">
        <w:rPr>
          <w:lang w:val="es-ES_tradnl"/>
        </w:rPr>
        <w:tab/>
        <w:t>¿Cuáles son los requisitos de seguridad para mitigar las amenazas en un entorno DLT?</w:t>
      </w:r>
    </w:p>
    <w:p w14:paraId="3D4383DA" w14:textId="77777777" w:rsidR="00FF15CC" w:rsidRPr="002D1EFE" w:rsidRDefault="00FF15CC" w:rsidP="00FF15CC">
      <w:pPr>
        <w:pStyle w:val="enumlev1"/>
        <w:rPr>
          <w:lang w:val="es-ES_tradnl"/>
        </w:rPr>
      </w:pPr>
      <w:r w:rsidRPr="002D1EFE">
        <w:rPr>
          <w:lang w:val="es-ES_tradnl"/>
        </w:rPr>
        <w:t>d)</w:t>
      </w:r>
      <w:r w:rsidRPr="002D1EFE">
        <w:rPr>
          <w:lang w:val="es-ES_tradnl"/>
        </w:rPr>
        <w:tab/>
        <w:t>¿Cuáles son las tecnologías de seguridad para dar soporte a las aplicaciones y servicios basados en DLT?</w:t>
      </w:r>
    </w:p>
    <w:p w14:paraId="6226118B" w14:textId="77777777" w:rsidR="00FF15CC" w:rsidRPr="002D1EFE" w:rsidRDefault="00FF15CC" w:rsidP="00FF15CC">
      <w:pPr>
        <w:pStyle w:val="enumlev1"/>
        <w:rPr>
          <w:lang w:val="es-ES_tradnl"/>
        </w:rPr>
      </w:pPr>
      <w:r w:rsidRPr="002D1EFE">
        <w:rPr>
          <w:lang w:val="es-ES_tradnl"/>
        </w:rPr>
        <w:t>e)</w:t>
      </w:r>
      <w:r w:rsidRPr="002D1EFE">
        <w:rPr>
          <w:lang w:val="es-ES_tradnl"/>
        </w:rPr>
        <w:tab/>
        <w:t>¿Cómo se ha de conservar y mantener la interconectividad segura entre entidades en el entorno DLT?</w:t>
      </w:r>
    </w:p>
    <w:p w14:paraId="697BE90B" w14:textId="77777777" w:rsidR="00FF15CC" w:rsidRPr="002D1EFE" w:rsidRDefault="00FF15CC" w:rsidP="00FF15CC">
      <w:pPr>
        <w:pStyle w:val="enumlev1"/>
        <w:rPr>
          <w:lang w:val="es-ES_tradnl"/>
        </w:rPr>
      </w:pPr>
      <w:r w:rsidRPr="002D1EFE">
        <w:rPr>
          <w:lang w:val="es-ES_tradnl"/>
        </w:rPr>
        <w:lastRenderedPageBreak/>
        <w:t>f)</w:t>
      </w:r>
      <w:r w:rsidRPr="002D1EFE">
        <w:rPr>
          <w:lang w:val="es-ES_tradnl"/>
        </w:rPr>
        <w:tab/>
        <w:t>¿Qué técnicas, mecanismos y protocolos de seguridad se necesitan para las aplicaciones y servicios basados en DLT?</w:t>
      </w:r>
    </w:p>
    <w:p w14:paraId="51A84C3F" w14:textId="77777777" w:rsidR="00FF15CC" w:rsidRPr="002D1EFE" w:rsidRDefault="00FF15CC" w:rsidP="00FF15CC">
      <w:pPr>
        <w:pStyle w:val="enumlev1"/>
        <w:rPr>
          <w:lang w:val="es-ES_tradnl"/>
        </w:rPr>
      </w:pPr>
      <w:r w:rsidRPr="002D1EFE">
        <w:rPr>
          <w:lang w:val="es-ES_tradnl"/>
        </w:rPr>
        <w:t>g)</w:t>
      </w:r>
      <w:r w:rsidRPr="002D1EFE">
        <w:rPr>
          <w:lang w:val="es-ES_tradnl"/>
        </w:rPr>
        <w:tab/>
        <w:t>¿Qué soluciones de seguridad son aceptables a escala mundial para las aplicaciones y servicios basados en DLT, que utilizan las redes de telecomunicaciones/TIC?</w:t>
      </w:r>
    </w:p>
    <w:p w14:paraId="4081F364" w14:textId="77777777" w:rsidR="00FF15CC" w:rsidRPr="002D1EFE" w:rsidRDefault="00FF15CC" w:rsidP="00FF15CC">
      <w:pPr>
        <w:pStyle w:val="enumlev1"/>
        <w:rPr>
          <w:lang w:val="es-ES_tradnl"/>
        </w:rPr>
      </w:pPr>
      <w:r w:rsidRPr="002D1EFE">
        <w:rPr>
          <w:lang w:val="es-ES_tradnl"/>
        </w:rPr>
        <w:t>h)</w:t>
      </w:r>
      <w:r w:rsidRPr="002D1EFE">
        <w:rPr>
          <w:lang w:val="es-ES_tradnl"/>
        </w:rPr>
        <w:tab/>
        <w:t>¿Cuáles son las prácticas idóneas o las directrices de seguridad para las aplicaciones y servicios basados en DLT?</w:t>
      </w:r>
    </w:p>
    <w:p w14:paraId="54630963" w14:textId="77777777" w:rsidR="00FF15CC" w:rsidRPr="002D1EFE" w:rsidRDefault="00FF15CC" w:rsidP="00FF15CC">
      <w:pPr>
        <w:pStyle w:val="enumlev1"/>
        <w:rPr>
          <w:lang w:val="es-ES_tradnl"/>
        </w:rPr>
      </w:pPr>
      <w:r w:rsidRPr="002D1EFE">
        <w:rPr>
          <w:lang w:val="es-ES_tradnl"/>
        </w:rPr>
        <w:t>i)</w:t>
      </w:r>
      <w:r w:rsidRPr="002D1EFE">
        <w:rPr>
          <w:lang w:val="es-ES_tradnl"/>
        </w:rPr>
        <w:tab/>
        <w:t>¿Qué protección de la PII (información de identificación personal) y gestión de la seguridad de la información se necesitan para aplicaciones y servicios basados en DLT?</w:t>
      </w:r>
    </w:p>
    <w:p w14:paraId="766BEE6F" w14:textId="77777777" w:rsidR="00FF15CC" w:rsidRPr="002D1EFE" w:rsidRDefault="00FF15CC" w:rsidP="00FF15CC">
      <w:pPr>
        <w:pStyle w:val="enumlev1"/>
        <w:rPr>
          <w:lang w:val="es-ES_tradnl"/>
        </w:rPr>
      </w:pPr>
      <w:r w:rsidRPr="002D1EFE">
        <w:rPr>
          <w:lang w:val="es-ES_tradnl"/>
        </w:rPr>
        <w:t>j)</w:t>
      </w:r>
      <w:r w:rsidRPr="002D1EFE">
        <w:rPr>
          <w:lang w:val="es-ES_tradnl"/>
        </w:rPr>
        <w:tab/>
        <w:t>¿Cómo puede utilizarse la DLT para fomentar la seguridad?</w:t>
      </w:r>
    </w:p>
    <w:p w14:paraId="25A6FF81" w14:textId="77777777" w:rsidR="00FF15CC" w:rsidRPr="002D1EFE" w:rsidRDefault="00FF15CC" w:rsidP="00FF15CC">
      <w:pPr>
        <w:pStyle w:val="enumlev1"/>
        <w:rPr>
          <w:lang w:val="es-ES_tradnl"/>
        </w:rPr>
      </w:pPr>
      <w:r w:rsidRPr="002D1EFE">
        <w:rPr>
          <w:lang w:val="es-ES_tradnl"/>
        </w:rPr>
        <w:t>k)</w:t>
      </w:r>
      <w:r w:rsidRPr="002D1EFE">
        <w:rPr>
          <w:lang w:val="es-ES_tradnl"/>
        </w:rPr>
        <w:tab/>
        <w:t>¿Cómo se puede valorar, evaluar y garantizar la seguridad de DLT?</w:t>
      </w:r>
    </w:p>
    <w:p w14:paraId="12A4AFFD" w14:textId="77777777" w:rsidR="00FF15CC" w:rsidRPr="002D1EFE" w:rsidRDefault="00FF15CC" w:rsidP="00FF15CC">
      <w:pPr>
        <w:pStyle w:val="enumlev1"/>
        <w:rPr>
          <w:rFonts w:eastAsia="Gulim"/>
          <w:lang w:val="es-ES_tradnl"/>
        </w:rPr>
      </w:pPr>
      <w:r w:rsidRPr="002D1EFE">
        <w:rPr>
          <w:lang w:val="es-ES_tradnl"/>
        </w:rPr>
        <w:t>l)</w:t>
      </w:r>
      <w:r w:rsidRPr="002D1EFE">
        <w:rPr>
          <w:lang w:val="es-ES_tradnl"/>
        </w:rPr>
        <w:tab/>
        <w:t>¿Con qué partes interesadas debería colaborar la CE 17</w:t>
      </w:r>
      <w:r w:rsidRPr="002D1EFE">
        <w:rPr>
          <w:rFonts w:eastAsia="Gulim"/>
          <w:lang w:val="es-ES_tradnl"/>
        </w:rPr>
        <w:t>?</w:t>
      </w:r>
    </w:p>
    <w:p w14:paraId="53003242" w14:textId="77777777" w:rsidR="00FF15CC" w:rsidRPr="002D1EFE" w:rsidRDefault="00FF15CC" w:rsidP="00FF15CC">
      <w:pPr>
        <w:pStyle w:val="Heading3"/>
        <w:rPr>
          <w:lang w:val="es-ES_tradnl"/>
        </w:rPr>
      </w:pPr>
      <w:bookmarkStart w:id="250" w:name="_Toc62629185"/>
      <w:bookmarkStart w:id="251" w:name="_Toc62629391"/>
      <w:bookmarkStart w:id="252" w:name="_Toc62629563"/>
      <w:bookmarkStart w:id="253" w:name="_Toc67427851"/>
      <w:r w:rsidRPr="002D1EFE">
        <w:rPr>
          <w:lang w:val="es-ES_tradnl"/>
        </w:rPr>
        <w:t>K.3</w:t>
      </w:r>
      <w:r w:rsidRPr="002D1EFE">
        <w:rPr>
          <w:lang w:val="es-ES_tradnl"/>
        </w:rPr>
        <w:tab/>
        <w:t>Tareas</w:t>
      </w:r>
      <w:bookmarkEnd w:id="250"/>
      <w:bookmarkEnd w:id="251"/>
      <w:bookmarkEnd w:id="252"/>
      <w:bookmarkEnd w:id="253"/>
    </w:p>
    <w:p w14:paraId="4994F467" w14:textId="77777777" w:rsidR="00FF15CC" w:rsidRPr="002D1EFE" w:rsidRDefault="00FF15CC" w:rsidP="00FF15CC">
      <w:pPr>
        <w:keepNext/>
        <w:keepLines/>
        <w:rPr>
          <w:lang w:val="es-ES_tradnl"/>
        </w:rPr>
      </w:pPr>
      <w:r w:rsidRPr="002D1EFE">
        <w:rPr>
          <w:lang w:val="es-ES_tradnl"/>
        </w:rPr>
        <w:t>Las tareas son, entre otras:</w:t>
      </w:r>
    </w:p>
    <w:p w14:paraId="7270F8DE" w14:textId="77777777" w:rsidR="00FF15CC" w:rsidRPr="002D1EFE" w:rsidRDefault="00FF15CC" w:rsidP="00FF15CC">
      <w:pPr>
        <w:pStyle w:val="enumlev1"/>
        <w:rPr>
          <w:lang w:val="es-ES_tradnl"/>
        </w:rPr>
      </w:pPr>
      <w:r w:rsidRPr="002D1EFE">
        <w:rPr>
          <w:lang w:val="es-ES_tradnl"/>
        </w:rPr>
        <w:t>a)</w:t>
      </w:r>
      <w:r w:rsidRPr="002D1EFE">
        <w:rPr>
          <w:lang w:val="es-ES_tradnl"/>
        </w:rPr>
        <w:tab/>
        <w:t>Realizar un análisis de las deficiencias de los trabajos en curso en materia de seguridad en otras organizaciones en el campo de la tecnología de libro mayor distribuido.</w:t>
      </w:r>
    </w:p>
    <w:p w14:paraId="73085A9A" w14:textId="77777777" w:rsidR="00FF15CC" w:rsidRPr="002D1EFE" w:rsidRDefault="00FF15CC" w:rsidP="00FF15CC">
      <w:pPr>
        <w:pStyle w:val="enumlev1"/>
        <w:rPr>
          <w:lang w:val="es-ES_tradnl"/>
        </w:rPr>
      </w:pPr>
      <w:r w:rsidRPr="002D1EFE">
        <w:rPr>
          <w:lang w:val="es-ES_tradnl"/>
        </w:rPr>
        <w:t>b)</w:t>
      </w:r>
      <w:r w:rsidRPr="002D1EFE">
        <w:rPr>
          <w:lang w:val="es-ES_tradnl"/>
        </w:rPr>
        <w:tab/>
        <w:t>Proseguir los estudios para definir los aspectos relativos a la seguridad de las aplicaciones y servicios basados en DLT, que utilizan las redes de telecomunicaciones/TIC.</w:t>
      </w:r>
    </w:p>
    <w:p w14:paraId="2288ACD3" w14:textId="77777777" w:rsidR="00FF15CC" w:rsidRPr="002D1EFE" w:rsidRDefault="00FF15CC" w:rsidP="00FF15CC">
      <w:pPr>
        <w:pStyle w:val="enumlev1"/>
        <w:rPr>
          <w:lang w:val="es-ES_tradnl"/>
        </w:rPr>
      </w:pPr>
      <w:r w:rsidRPr="002D1EFE">
        <w:rPr>
          <w:lang w:val="es-ES_tradnl"/>
        </w:rPr>
        <w:t>c)</w:t>
      </w:r>
      <w:r w:rsidRPr="002D1EFE">
        <w:rPr>
          <w:lang w:val="es-ES_tradnl"/>
        </w:rPr>
        <w:tab/>
        <w:t>Estudiar los fundamentos, tales como términos y definiciones, conceptos y taxonomía, y casos de utilización, que guarden relación con la seguridad y protección de la PII en las redes DLT.</w:t>
      </w:r>
    </w:p>
    <w:p w14:paraId="705ADD43" w14:textId="77777777" w:rsidR="00FF15CC" w:rsidRPr="002D1EFE" w:rsidRDefault="00FF15CC" w:rsidP="00FF15CC">
      <w:pPr>
        <w:pStyle w:val="enumlev1"/>
        <w:rPr>
          <w:lang w:val="es-ES_tradnl"/>
        </w:rPr>
      </w:pPr>
      <w:r w:rsidRPr="002D1EFE">
        <w:rPr>
          <w:lang w:val="es-ES_tradnl"/>
        </w:rPr>
        <w:t>d)</w:t>
      </w:r>
      <w:r w:rsidRPr="002D1EFE">
        <w:rPr>
          <w:lang w:val="es-ES_tradnl"/>
        </w:rPr>
        <w:tab/>
        <w:t>Estudiar e identificar los problemas y amenazas de seguridad en las aplicaciones y servicios basados en DLT.</w:t>
      </w:r>
    </w:p>
    <w:p w14:paraId="68E73F89" w14:textId="77777777" w:rsidR="00FF15CC" w:rsidRPr="002D1EFE" w:rsidRDefault="00FF15CC" w:rsidP="00FF15CC">
      <w:pPr>
        <w:pStyle w:val="enumlev1"/>
        <w:rPr>
          <w:lang w:val="es-ES_tradnl"/>
        </w:rPr>
      </w:pPr>
      <w:r w:rsidRPr="002D1EFE">
        <w:rPr>
          <w:lang w:val="es-ES_tradnl"/>
        </w:rPr>
        <w:t>e)</w:t>
      </w:r>
      <w:r w:rsidRPr="002D1EFE">
        <w:rPr>
          <w:lang w:val="es-ES_tradnl"/>
        </w:rPr>
        <w:tab/>
        <w:t>Estudiar y desarrollar mecanismos, protocolos y tecnologías de seguridad para aplicaciones y servicios basados en DLT.</w:t>
      </w:r>
    </w:p>
    <w:p w14:paraId="0A7D4FB4" w14:textId="77777777" w:rsidR="00FF15CC" w:rsidRPr="002D1EFE" w:rsidRDefault="00FF15CC" w:rsidP="00FF15CC">
      <w:pPr>
        <w:pStyle w:val="enumlev1"/>
        <w:rPr>
          <w:lang w:val="es-ES_tradnl"/>
        </w:rPr>
      </w:pPr>
      <w:bookmarkStart w:id="254" w:name="_Hlk55919266"/>
      <w:r w:rsidRPr="002D1EFE">
        <w:rPr>
          <w:lang w:val="es-ES_tradnl"/>
        </w:rPr>
        <w:t>f)</w:t>
      </w:r>
      <w:r w:rsidRPr="002D1EFE">
        <w:rPr>
          <w:lang w:val="es-ES_tradnl"/>
        </w:rPr>
        <w:tab/>
        <w:t>Estudiar y desarrollar mecanismos de interconexión seguros para aplicaciones y servicios basados en DLT.</w:t>
      </w:r>
    </w:p>
    <w:bookmarkEnd w:id="254"/>
    <w:p w14:paraId="04675335" w14:textId="77777777" w:rsidR="00FF15CC" w:rsidRPr="002D1EFE" w:rsidRDefault="00FF15CC" w:rsidP="00FF15CC">
      <w:pPr>
        <w:pStyle w:val="enumlev1"/>
        <w:rPr>
          <w:lang w:val="es-ES_tradnl"/>
        </w:rPr>
      </w:pPr>
      <w:r w:rsidRPr="002D1EFE">
        <w:rPr>
          <w:lang w:val="es-ES_tradnl"/>
        </w:rPr>
        <w:t>g)</w:t>
      </w:r>
      <w:r w:rsidRPr="002D1EFE">
        <w:rPr>
          <w:lang w:val="es-ES_tradnl"/>
        </w:rPr>
        <w:tab/>
        <w:t>Estudiar e identificar problemas y amenazas de protección de la PII en aplicaciones y servicios basados en la DLT.</w:t>
      </w:r>
    </w:p>
    <w:p w14:paraId="0AEFCF2E" w14:textId="77777777" w:rsidR="00FF15CC" w:rsidRPr="002D1EFE" w:rsidRDefault="00FF15CC" w:rsidP="00FF15CC">
      <w:pPr>
        <w:pStyle w:val="enumlev1"/>
        <w:rPr>
          <w:lang w:val="es-ES_tradnl"/>
        </w:rPr>
      </w:pPr>
      <w:r w:rsidRPr="002D1EFE">
        <w:rPr>
          <w:lang w:val="es-ES_tradnl"/>
        </w:rPr>
        <w:t>h)</w:t>
      </w:r>
      <w:r w:rsidRPr="002D1EFE">
        <w:rPr>
          <w:lang w:val="es-ES_tradnl"/>
        </w:rPr>
        <w:tab/>
        <w:t>Estudiar y desarrollar un sistema de gestión de la información para las entidades que proporcionan aplicaciones y servicios basados en DLT.</w:t>
      </w:r>
    </w:p>
    <w:p w14:paraId="2CEBD0A8" w14:textId="77777777" w:rsidR="00FF15CC" w:rsidRPr="002D1EFE" w:rsidRDefault="00FF15CC" w:rsidP="00FF15CC">
      <w:pPr>
        <w:pStyle w:val="enumlev1"/>
        <w:rPr>
          <w:lang w:val="es-ES_tradnl"/>
        </w:rPr>
      </w:pPr>
      <w:r w:rsidRPr="002D1EFE">
        <w:rPr>
          <w:lang w:val="es-ES_tradnl"/>
        </w:rPr>
        <w:t>i)</w:t>
      </w:r>
      <w:r w:rsidRPr="002D1EFE">
        <w:rPr>
          <w:lang w:val="es-ES_tradnl"/>
        </w:rPr>
        <w:tab/>
        <w:t>Estudiar y elaborar orientaciones sobre la utilización de DLT para fomentar la seguridad.</w:t>
      </w:r>
    </w:p>
    <w:p w14:paraId="6DB098AB" w14:textId="77777777" w:rsidR="00FF15CC" w:rsidRPr="002D1EFE" w:rsidRDefault="00FF15CC" w:rsidP="00FF15CC">
      <w:pPr>
        <w:pStyle w:val="enumlev1"/>
        <w:rPr>
          <w:lang w:val="es-ES_tradnl"/>
        </w:rPr>
      </w:pPr>
      <w:r w:rsidRPr="002D1EFE">
        <w:rPr>
          <w:lang w:val="es-ES_tradnl"/>
        </w:rPr>
        <w:t>j)</w:t>
      </w:r>
      <w:r w:rsidRPr="002D1EFE">
        <w:rPr>
          <w:lang w:val="es-ES_tradnl"/>
        </w:rPr>
        <w:tab/>
        <w:t>Estudiar y desarrollar orientaciones para la evaluación, valoración y garantía de la seguridad de DLT.</w:t>
      </w:r>
    </w:p>
    <w:p w14:paraId="2ADDB795" w14:textId="77777777" w:rsidR="00FF15CC" w:rsidRPr="002D1EFE" w:rsidRDefault="00FF15CC" w:rsidP="00FF15CC">
      <w:pPr>
        <w:pStyle w:val="enumlev1"/>
        <w:rPr>
          <w:rFonts w:eastAsia="Gulim"/>
          <w:lang w:val="es-ES_tradnl"/>
        </w:rPr>
      </w:pPr>
      <w:r w:rsidRPr="002D1EFE">
        <w:rPr>
          <w:lang w:val="es-ES_tradnl"/>
        </w:rPr>
        <w:t>k)</w:t>
      </w:r>
      <w:r w:rsidRPr="002D1EFE">
        <w:rPr>
          <w:lang w:val="es-ES_tradnl"/>
        </w:rPr>
        <w:tab/>
        <w:t>Elaborar un conjunto de Recomendaciones para ofrecer soluciones de seguridad íntegras para aplicaciones y servicios basados en DLT</w:t>
      </w:r>
      <w:r w:rsidRPr="002D1EFE">
        <w:rPr>
          <w:rFonts w:eastAsia="Gulim"/>
          <w:lang w:val="es-ES_tradnl"/>
        </w:rPr>
        <w:t>.</w:t>
      </w:r>
    </w:p>
    <w:p w14:paraId="16D8927E"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20" w:history="1">
        <w:r w:rsidRPr="002D1EFE">
          <w:rPr>
            <w:rStyle w:val="Hyperlink"/>
            <w:lang w:val="es-ES_tradnl" w:eastAsia="en-US"/>
          </w:rPr>
          <w:t>https://www.itu.int/ITU-T/workprog/wp_search.aspx?sg=17</w:t>
        </w:r>
      </w:hyperlink>
      <w:r w:rsidRPr="002D1EFE">
        <w:rPr>
          <w:lang w:val="es-ES_tradnl"/>
        </w:rPr>
        <w:t>).</w:t>
      </w:r>
    </w:p>
    <w:p w14:paraId="0D78AA91" w14:textId="77777777" w:rsidR="00FF15CC" w:rsidRPr="008E7354" w:rsidRDefault="00FF15CC" w:rsidP="00FF15CC">
      <w:pPr>
        <w:pStyle w:val="Heading3"/>
        <w:rPr>
          <w:lang w:val="es-ES"/>
        </w:rPr>
      </w:pPr>
      <w:bookmarkStart w:id="255" w:name="_Toc67427852"/>
      <w:r w:rsidRPr="008E7354">
        <w:rPr>
          <w:lang w:val="es-ES"/>
        </w:rPr>
        <w:t>K.4</w:t>
      </w:r>
      <w:r w:rsidRPr="008E7354">
        <w:rPr>
          <w:lang w:val="es-ES"/>
        </w:rPr>
        <w:tab/>
        <w:t>Relaciones</w:t>
      </w:r>
      <w:bookmarkEnd w:id="255"/>
    </w:p>
    <w:p w14:paraId="69343864" w14:textId="77777777" w:rsidR="00FF15CC" w:rsidRPr="002D1EFE" w:rsidRDefault="00FF15CC" w:rsidP="00FF15CC">
      <w:pPr>
        <w:pStyle w:val="Headingb"/>
        <w:rPr>
          <w:lang w:val="es-ES_tradnl"/>
        </w:rPr>
      </w:pPr>
      <w:r w:rsidRPr="002D1EFE">
        <w:rPr>
          <w:lang w:val="es-ES_tradnl"/>
        </w:rPr>
        <w:t>Líneas de Acción de la CMSI</w:t>
      </w:r>
    </w:p>
    <w:p w14:paraId="13644B9E" w14:textId="77777777" w:rsidR="00FF15CC" w:rsidRPr="002D1EFE" w:rsidRDefault="00FF15CC" w:rsidP="00FF15CC">
      <w:pPr>
        <w:rPr>
          <w:lang w:val="es-ES_tradnl"/>
        </w:rPr>
      </w:pPr>
      <w:r w:rsidRPr="002D1EFE">
        <w:rPr>
          <w:lang w:val="es-ES_tradnl"/>
        </w:rPr>
        <w:t>C5.</w:t>
      </w:r>
    </w:p>
    <w:p w14:paraId="09B5A679" w14:textId="77777777" w:rsidR="00FF15CC" w:rsidRPr="002D1EFE" w:rsidRDefault="00FF15CC" w:rsidP="00FF15CC">
      <w:pPr>
        <w:pStyle w:val="Headingb"/>
        <w:rPr>
          <w:lang w:val="es-ES_tradnl"/>
        </w:rPr>
      </w:pPr>
      <w:r w:rsidRPr="002D1EFE">
        <w:rPr>
          <w:lang w:val="es-ES_tradnl"/>
        </w:rPr>
        <w:lastRenderedPageBreak/>
        <w:t>Objetivos de Desarrollo Sostenible</w:t>
      </w:r>
    </w:p>
    <w:p w14:paraId="18C01AAB" w14:textId="77777777" w:rsidR="00FF15CC" w:rsidRPr="002D1EFE" w:rsidRDefault="00FF15CC" w:rsidP="00FF15CC">
      <w:pPr>
        <w:rPr>
          <w:lang w:val="es-ES_tradnl"/>
        </w:rPr>
      </w:pPr>
      <w:r w:rsidRPr="002D1EFE">
        <w:rPr>
          <w:lang w:val="es-ES_tradnl"/>
        </w:rPr>
        <w:t>–</w:t>
      </w:r>
    </w:p>
    <w:p w14:paraId="1CCBDA21" w14:textId="77777777" w:rsidR="00FF15CC" w:rsidRPr="002D1EFE" w:rsidRDefault="00FF15CC" w:rsidP="00FF15CC">
      <w:pPr>
        <w:pStyle w:val="Headingb"/>
        <w:rPr>
          <w:lang w:val="es-ES_tradnl"/>
        </w:rPr>
      </w:pPr>
      <w:r w:rsidRPr="002D1EFE">
        <w:rPr>
          <w:lang w:val="es-ES_tradnl"/>
        </w:rPr>
        <w:t>Recomendaciones</w:t>
      </w:r>
    </w:p>
    <w:p w14:paraId="537BECD1" w14:textId="77777777" w:rsidR="00FF15CC" w:rsidRPr="002D1EFE" w:rsidRDefault="00FF15CC" w:rsidP="00FF15CC">
      <w:pPr>
        <w:rPr>
          <w:lang w:val="es-ES_tradnl"/>
        </w:rPr>
      </w:pPr>
      <w:r w:rsidRPr="002D1EFE">
        <w:rPr>
          <w:lang w:val="es-ES_tradnl"/>
        </w:rPr>
        <w:t>Serie X y otras relacionadas con la seguridad.</w:t>
      </w:r>
    </w:p>
    <w:p w14:paraId="5438FD0B" w14:textId="77777777" w:rsidR="00FF15CC" w:rsidRPr="002D1EFE" w:rsidRDefault="00FF15CC" w:rsidP="00FF15CC">
      <w:pPr>
        <w:pStyle w:val="Headingb"/>
        <w:rPr>
          <w:lang w:val="es-ES_tradnl"/>
        </w:rPr>
      </w:pPr>
      <w:r w:rsidRPr="002D1EFE">
        <w:rPr>
          <w:lang w:val="es-ES_tradnl"/>
        </w:rPr>
        <w:t>Cuestiones</w:t>
      </w:r>
    </w:p>
    <w:p w14:paraId="29507726" w14:textId="77777777" w:rsidR="00FF15CC" w:rsidRPr="002D1EFE" w:rsidRDefault="00FF15CC" w:rsidP="00FF15CC">
      <w:pPr>
        <w:rPr>
          <w:lang w:val="es-ES_tradnl"/>
        </w:rPr>
      </w:pPr>
      <w:r w:rsidRPr="002D1EFE">
        <w:rPr>
          <w:lang w:val="es-ES_tradnl"/>
        </w:rPr>
        <w:t>Cuestiones 1/17, 2/17, 3/17, 4/17, 6/17, 7/17, 8/17, 10/17, 11/17, 13/17 y 15/17 del UIT-T.</w:t>
      </w:r>
    </w:p>
    <w:p w14:paraId="0EF7B2B7" w14:textId="77777777" w:rsidR="00FF15CC" w:rsidRPr="002D1EFE" w:rsidRDefault="00FF15CC" w:rsidP="00FF15CC">
      <w:pPr>
        <w:pStyle w:val="Headingb"/>
        <w:rPr>
          <w:lang w:val="es-ES_tradnl"/>
        </w:rPr>
      </w:pPr>
      <w:r w:rsidRPr="002D1EFE">
        <w:rPr>
          <w:lang w:val="es-ES_tradnl"/>
        </w:rPr>
        <w:t>Comisiones de Estudio</w:t>
      </w:r>
    </w:p>
    <w:p w14:paraId="4F8FDC03" w14:textId="77777777" w:rsidR="00FF15CC" w:rsidRPr="002D1EFE" w:rsidRDefault="00FF15CC" w:rsidP="00FF15CC">
      <w:pPr>
        <w:rPr>
          <w:lang w:val="es-ES_tradnl"/>
        </w:rPr>
      </w:pPr>
      <w:r w:rsidRPr="002D1EFE">
        <w:rPr>
          <w:lang w:val="es-ES_tradnl"/>
        </w:rPr>
        <w:t>CE 5, 11, 13, 16 y 20 del UIT-T.</w:t>
      </w:r>
    </w:p>
    <w:p w14:paraId="5CF84E82" w14:textId="77777777" w:rsidR="00FF15CC" w:rsidRPr="002D1EFE" w:rsidRDefault="00FF15CC" w:rsidP="00FF15CC">
      <w:pPr>
        <w:pStyle w:val="Headingb"/>
        <w:rPr>
          <w:lang w:val="es-ES_tradnl"/>
        </w:rPr>
      </w:pPr>
      <w:r w:rsidRPr="002D1EFE">
        <w:rPr>
          <w:lang w:val="es-ES_tradnl"/>
        </w:rPr>
        <w:t>Entidades de normalización</w:t>
      </w:r>
    </w:p>
    <w:p w14:paraId="3CE8AEE3" w14:textId="77777777" w:rsidR="00FF15CC" w:rsidRPr="002D1EFE" w:rsidRDefault="00FF15CC" w:rsidP="00FF15CC">
      <w:pPr>
        <w:rPr>
          <w:lang w:val="es-ES_tradnl"/>
        </w:rPr>
      </w:pPr>
      <w:r w:rsidRPr="002D1EFE">
        <w:rPr>
          <w:lang w:val="es-ES_tradnl"/>
        </w:rPr>
        <w:t>TC 307 de la ISO;</w:t>
      </w:r>
    </w:p>
    <w:p w14:paraId="458A1641" w14:textId="77777777" w:rsidR="00FF15CC" w:rsidRPr="002D1EFE" w:rsidRDefault="00FF15CC" w:rsidP="00FF15CC">
      <w:pPr>
        <w:rPr>
          <w:lang w:val="es-ES_tradnl"/>
        </w:rPr>
      </w:pPr>
      <w:r w:rsidRPr="002D1EFE">
        <w:rPr>
          <w:lang w:val="es-ES_tradnl"/>
        </w:rPr>
        <w:t>JTC 1/SC 27 de la ISO/CEI.</w:t>
      </w:r>
    </w:p>
    <w:p w14:paraId="5D8482A5" w14:textId="77777777" w:rsidR="00FF15CC" w:rsidRPr="002D1EFE" w:rsidRDefault="00FF15CC" w:rsidP="00FF15CC">
      <w:pPr>
        <w:pStyle w:val="Headingb"/>
        <w:rPr>
          <w:lang w:val="es-ES_tradnl"/>
        </w:rPr>
      </w:pPr>
      <w:r w:rsidRPr="002D1EFE">
        <w:rPr>
          <w:lang w:val="es-ES_tradnl"/>
        </w:rPr>
        <w:t>Otras entidades</w:t>
      </w:r>
    </w:p>
    <w:p w14:paraId="3F94D546" w14:textId="77777777" w:rsidR="00FF15CC" w:rsidRPr="002D1EFE" w:rsidRDefault="00FF15CC" w:rsidP="00FF15CC">
      <w:pPr>
        <w:rPr>
          <w:lang w:val="es-ES_tradnl"/>
        </w:rPr>
      </w:pPr>
      <w:r w:rsidRPr="002D1EFE">
        <w:rPr>
          <w:lang w:val="es-ES_tradnl"/>
        </w:rPr>
        <w:t>GSMA, W3C, IEEE;</w:t>
      </w:r>
    </w:p>
    <w:p w14:paraId="4BC6B665" w14:textId="77777777" w:rsidR="00FF15CC" w:rsidRPr="002D1EFE" w:rsidRDefault="00FF15CC" w:rsidP="00FF15CC">
      <w:pPr>
        <w:rPr>
          <w:lang w:val="es-ES_tradnl"/>
        </w:rPr>
      </w:pPr>
      <w:r w:rsidRPr="002D1EFE">
        <w:rPr>
          <w:lang w:val="es-ES_tradnl"/>
        </w:rPr>
        <w:t>UNECE (Comisión Económica de Naciones Unidas para Europa); FIGI;</w:t>
      </w:r>
    </w:p>
    <w:p w14:paraId="215023F9" w14:textId="77777777" w:rsidR="00FF15CC" w:rsidRPr="002D1EFE" w:rsidRDefault="00FF15CC" w:rsidP="00FF15CC">
      <w:pPr>
        <w:rPr>
          <w:lang w:val="es-ES_tradnl"/>
        </w:rPr>
      </w:pPr>
      <w:r w:rsidRPr="002D1EFE">
        <w:rPr>
          <w:lang w:val="es-ES_tradnl"/>
        </w:rPr>
        <w:t>ATIS; CCSA; TIA; TTA; TTC.</w:t>
      </w:r>
    </w:p>
    <w:p w14:paraId="1A80D4C9" w14:textId="77777777" w:rsidR="00FF15CC" w:rsidRPr="002D1EFE" w:rsidRDefault="00FF15CC" w:rsidP="00FF15CC">
      <w:pPr>
        <w:rPr>
          <w:lang w:val="es-ES_tradnl"/>
        </w:rPr>
      </w:pPr>
      <w:r w:rsidRPr="002D1EFE">
        <w:rPr>
          <w:lang w:val="es-ES_tradnl"/>
        </w:rPr>
        <w:br w:type="page"/>
      </w:r>
    </w:p>
    <w:p w14:paraId="5B6FE7E1" w14:textId="77777777" w:rsidR="00FF15CC" w:rsidRPr="002D1EFE" w:rsidRDefault="00FF15CC" w:rsidP="00FF15CC">
      <w:pPr>
        <w:pStyle w:val="Heading2"/>
        <w:rPr>
          <w:lang w:val="es-ES_tradnl"/>
        </w:rPr>
      </w:pPr>
      <w:bookmarkStart w:id="256" w:name="_Toc62629186"/>
      <w:bookmarkStart w:id="257" w:name="_Toc62629392"/>
      <w:bookmarkStart w:id="258" w:name="_Toc62629564"/>
      <w:bookmarkStart w:id="259" w:name="_Toc67427853"/>
      <w:r w:rsidRPr="002D1EFE">
        <w:rPr>
          <w:lang w:val="es-ES_tradnl"/>
        </w:rPr>
        <w:lastRenderedPageBreak/>
        <w:t>L</w:t>
      </w:r>
      <w:r w:rsidRPr="002D1EFE">
        <w:rPr>
          <w:lang w:val="es-ES_tradnl"/>
        </w:rPr>
        <w:tab/>
        <w:t>Cuestión 15/17 – Seguridad en relación con las tecnologías incipientes, en particular la seguridad cuántica</w:t>
      </w:r>
      <w:bookmarkEnd w:id="256"/>
      <w:bookmarkEnd w:id="257"/>
      <w:bookmarkEnd w:id="258"/>
      <w:bookmarkEnd w:id="259"/>
    </w:p>
    <w:p w14:paraId="6F1F79CD" w14:textId="77777777" w:rsidR="00FF15CC" w:rsidRPr="002D1EFE" w:rsidRDefault="00FF15CC" w:rsidP="00FF15CC">
      <w:pPr>
        <w:pStyle w:val="Questionhistory"/>
        <w:rPr>
          <w:b/>
          <w:lang w:val="es-ES_tradnl"/>
        </w:rPr>
      </w:pPr>
      <w:r w:rsidRPr="002D1EFE">
        <w:rPr>
          <w:lang w:val="es-ES_tradnl"/>
        </w:rPr>
        <w:t>(Nueva Cuestión)</w:t>
      </w:r>
    </w:p>
    <w:p w14:paraId="2590B039" w14:textId="77777777" w:rsidR="00FF15CC" w:rsidRPr="002D1EFE" w:rsidRDefault="00FF15CC" w:rsidP="00FF15CC">
      <w:pPr>
        <w:pStyle w:val="Heading3"/>
        <w:rPr>
          <w:lang w:val="es-ES_tradnl"/>
        </w:rPr>
      </w:pPr>
      <w:bookmarkStart w:id="260" w:name="_Toc62629187"/>
      <w:bookmarkStart w:id="261" w:name="_Toc62629393"/>
      <w:bookmarkStart w:id="262" w:name="_Toc62629565"/>
      <w:bookmarkStart w:id="263" w:name="_Toc67427854"/>
      <w:r w:rsidRPr="002D1EFE">
        <w:rPr>
          <w:lang w:val="es-ES_tradnl"/>
        </w:rPr>
        <w:t>L.1</w:t>
      </w:r>
      <w:r w:rsidRPr="002D1EFE">
        <w:rPr>
          <w:lang w:val="es-ES_tradnl"/>
        </w:rPr>
        <w:tab/>
        <w:t>Motivación</w:t>
      </w:r>
      <w:bookmarkEnd w:id="260"/>
      <w:bookmarkEnd w:id="261"/>
      <w:bookmarkEnd w:id="262"/>
      <w:bookmarkEnd w:id="263"/>
    </w:p>
    <w:p w14:paraId="3AC55333" w14:textId="77777777" w:rsidR="00FF15CC" w:rsidRPr="002D1EFE" w:rsidRDefault="00FF15CC" w:rsidP="00FF15CC">
      <w:pPr>
        <w:rPr>
          <w:lang w:val="es-ES_tradnl" w:eastAsia="zh-CN"/>
        </w:rPr>
      </w:pPr>
      <w:r w:rsidRPr="002D1EFE">
        <w:rPr>
          <w:lang w:val="es-ES_tradnl" w:eastAsia="zh-CN"/>
        </w:rPr>
        <w:t>La CE 17 reconoce que el carácter dinámico de los estudios relativos a la seguridad depende sobremanera de cómo evolucionen las herramientas de ataque y defensa, así como del efecto en cadena de las innovaciones que se aprovechan para esos fines. Esta coyuntura genera una cadencia de adelantos tecnológicos en materia de seguridad, algunos de los cuales se han de normalizar a escala mundial.</w:t>
      </w:r>
    </w:p>
    <w:p w14:paraId="3F1592DC" w14:textId="77777777" w:rsidR="00FF15CC" w:rsidRPr="002D1EFE" w:rsidRDefault="00FF15CC" w:rsidP="00FF15CC">
      <w:pPr>
        <w:rPr>
          <w:lang w:val="es-ES_tradnl" w:eastAsia="zh-CN"/>
        </w:rPr>
      </w:pPr>
      <w:r w:rsidRPr="002D1EFE">
        <w:rPr>
          <w:lang w:val="es-ES_tradnl" w:eastAsia="zh-CN"/>
        </w:rPr>
        <w:t>Dada su naturaleza, resulta imposible prever cuáles serán las innovaciones y cuándo se producirán, por lo que la CE 17 ha establecido y dirige proactivamente un mecanismo de incubación (</w:t>
      </w:r>
      <w:proofErr w:type="spellStart"/>
      <w:proofErr w:type="gramStart"/>
      <w:r w:rsidRPr="002D1EFE">
        <w:rPr>
          <w:lang w:val="es-ES_tradnl" w:eastAsia="zh-CN"/>
        </w:rPr>
        <w:t>TP.inno</w:t>
      </w:r>
      <w:proofErr w:type="spellEnd"/>
      <w:proofErr w:type="gramEnd"/>
      <w:r w:rsidRPr="002D1EFE">
        <w:rPr>
          <w:lang w:val="es-ES_tradnl" w:eastAsia="zh-CN"/>
        </w:rPr>
        <w:t>) que brinda una flexibilidad controlada en el estudio de nuevos aspectos relativos a la seguridad para proteger los nuevos servicios y aplicaciones incipientes basados en las telecomunicaciones/TIC.</w:t>
      </w:r>
    </w:p>
    <w:p w14:paraId="39AFD8C4" w14:textId="77777777" w:rsidR="00FF15CC" w:rsidRPr="002D1EFE" w:rsidRDefault="00FF15CC" w:rsidP="00FF15CC">
      <w:pPr>
        <w:rPr>
          <w:lang w:val="es-ES_tradnl" w:eastAsia="zh-CN"/>
        </w:rPr>
      </w:pPr>
      <w:r w:rsidRPr="002D1EFE">
        <w:rPr>
          <w:lang w:val="es-ES_tradnl" w:eastAsia="zh-CN"/>
        </w:rPr>
        <w:t>Este mecanismo de incubación permite a la CE 17 introducir nuevos temas de estudio de manera eficiente en los nuevos ámbitos y promover textos no normativos (</w:t>
      </w:r>
      <w:proofErr w:type="gramStart"/>
      <w:r w:rsidRPr="002D1EFE">
        <w:rPr>
          <w:lang w:val="es-ES_tradnl" w:eastAsia="zh-CN"/>
        </w:rPr>
        <w:t>Documentos técnicos e Informes técnicos</w:t>
      </w:r>
      <w:proofErr w:type="gramEnd"/>
      <w:r w:rsidRPr="002D1EFE">
        <w:rPr>
          <w:lang w:val="es-ES_tradnl" w:eastAsia="zh-CN"/>
        </w:rPr>
        <w:t>), práctica ésta de eficacia probada por cuanto permite dar tiempo a la comunidad de la CE 17 para familiarizarse con estos nuevos ámbitos y, a los recién incorporados, para familiarizarse con los procedimientos y el contexto de la CE 17 y el UIT-T. Al preparar nuevos temas de estudio, se repara a veces en que las características de la tecnología de seguridad incipiente se parecen a las que se examinan en otra Cuestión existente y, en consecuencia, el tema de estudio se transmite a dicha Cuestión para maximizar la coherencia, eficiencia y calidad de los trabajos de la CE 17.</w:t>
      </w:r>
    </w:p>
    <w:p w14:paraId="2A1B9EB0" w14:textId="77777777" w:rsidR="00FF15CC" w:rsidRPr="002D1EFE" w:rsidRDefault="00FF15CC" w:rsidP="00FF15CC">
      <w:pPr>
        <w:rPr>
          <w:lang w:val="es-ES_tradnl" w:eastAsia="zh-CN"/>
        </w:rPr>
      </w:pPr>
      <w:r w:rsidRPr="002D1EFE">
        <w:rPr>
          <w:lang w:val="es-ES_tradnl" w:eastAsia="zh-CN"/>
        </w:rPr>
        <w:t>Por otra parte, este mecanismo de incubación permite identificar las tendencias de las tecnologías de seguridad incipientes que se están desarrollando en el marco de esta Cuestión. Algunas tecnologías incipientes derivan de:</w:t>
      </w:r>
    </w:p>
    <w:p w14:paraId="00A3845B" w14:textId="77777777" w:rsidR="00FF15CC" w:rsidRPr="002D1EFE" w:rsidRDefault="00FF15CC" w:rsidP="00FF15CC">
      <w:pPr>
        <w:pStyle w:val="enumlev1"/>
        <w:rPr>
          <w:lang w:val="es-ES_tradnl" w:eastAsia="zh-CN"/>
        </w:rPr>
      </w:pPr>
      <w:r w:rsidRPr="002D1EFE">
        <w:rPr>
          <w:lang w:val="es-ES_tradnl"/>
        </w:rPr>
        <w:t>–</w:t>
      </w:r>
      <w:r w:rsidRPr="002D1EFE">
        <w:rPr>
          <w:lang w:val="es-ES_tradnl"/>
        </w:rPr>
        <w:tab/>
      </w:r>
      <w:r w:rsidRPr="002D1EFE">
        <w:rPr>
          <w:lang w:val="es-ES_tradnl" w:eastAsia="zh-CN"/>
        </w:rPr>
        <w:t xml:space="preserve">la naturaleza incipiente del tema considerado, por ejemplo, la seguridad cuántica, la computación segura </w:t>
      </w:r>
      <w:proofErr w:type="spellStart"/>
      <w:r w:rsidRPr="002D1EFE">
        <w:rPr>
          <w:lang w:val="es-ES_tradnl" w:eastAsia="zh-CN"/>
        </w:rPr>
        <w:t>multipartita</w:t>
      </w:r>
      <w:proofErr w:type="spellEnd"/>
      <w:r w:rsidRPr="002D1EFE">
        <w:rPr>
          <w:lang w:val="es-ES_tradnl" w:eastAsia="zh-CN"/>
        </w:rPr>
        <w:t>, el homomorfismo o la seguridad potencialmente identificable para la robótica, etc.;</w:t>
      </w:r>
    </w:p>
    <w:p w14:paraId="1C19564D" w14:textId="77777777" w:rsidR="00FF15CC" w:rsidRPr="002D1EFE" w:rsidRDefault="00FF15CC" w:rsidP="00FF15CC">
      <w:pPr>
        <w:pStyle w:val="enumlev1"/>
        <w:rPr>
          <w:lang w:val="es-ES_tradnl" w:eastAsia="zh-CN"/>
        </w:rPr>
      </w:pPr>
      <w:r w:rsidRPr="002D1EFE">
        <w:rPr>
          <w:lang w:val="es-ES_tradnl"/>
        </w:rPr>
        <w:t>–</w:t>
      </w:r>
      <w:r w:rsidRPr="002D1EFE">
        <w:rPr>
          <w:lang w:val="es-ES_tradnl"/>
        </w:rPr>
        <w:tab/>
      </w:r>
      <w:r w:rsidRPr="002D1EFE">
        <w:rPr>
          <w:lang w:val="es-ES_tradnl" w:eastAsia="zh-CN"/>
        </w:rPr>
        <w:t xml:space="preserve">el tema no es incipiente pero no se había normalizado antes a escala mundial, por ejemplo, análisis de </w:t>
      </w:r>
      <w:r w:rsidRPr="002D1EFE">
        <w:rPr>
          <w:i/>
          <w:iCs/>
          <w:lang w:val="es-ES_tradnl" w:eastAsia="zh-CN"/>
        </w:rPr>
        <w:t>software</w:t>
      </w:r>
      <w:r w:rsidRPr="002D1EFE">
        <w:rPr>
          <w:lang w:val="es-ES_tradnl" w:eastAsia="zh-CN"/>
        </w:rPr>
        <w:t xml:space="preserve"> maligno, prevención de la pérdida de datos, etc.;</w:t>
      </w:r>
    </w:p>
    <w:p w14:paraId="13108724" w14:textId="77777777" w:rsidR="00FF15CC" w:rsidRPr="002D1EFE" w:rsidRDefault="00FF15CC" w:rsidP="00FF15CC">
      <w:pPr>
        <w:pStyle w:val="enumlev1"/>
        <w:rPr>
          <w:lang w:val="es-ES_tradnl" w:eastAsia="zh-CN"/>
        </w:rPr>
      </w:pPr>
      <w:r w:rsidRPr="002D1EFE">
        <w:rPr>
          <w:lang w:val="es-ES_tradnl"/>
        </w:rPr>
        <w:t>–</w:t>
      </w:r>
      <w:r w:rsidRPr="002D1EFE">
        <w:rPr>
          <w:lang w:val="es-ES_tradnl"/>
        </w:rPr>
        <w:tab/>
        <w:t xml:space="preserve">las </w:t>
      </w:r>
      <w:r w:rsidRPr="002D1EFE">
        <w:rPr>
          <w:lang w:val="es-ES_tradnl" w:eastAsia="zh-CN"/>
        </w:rPr>
        <w:t>lagunas de la arquitectura de seguridad operativa que no encajan en ninguna Cuestión, por ejemplo, el producto de seguridad propiamente dicho;</w:t>
      </w:r>
    </w:p>
    <w:p w14:paraId="7C1D33C6" w14:textId="77777777" w:rsidR="00FF15CC" w:rsidRPr="002D1EFE" w:rsidRDefault="00FF15CC" w:rsidP="00FF15CC">
      <w:pPr>
        <w:pStyle w:val="enumlev1"/>
        <w:rPr>
          <w:lang w:val="es-ES_tradnl" w:eastAsia="zh-CN"/>
        </w:rPr>
      </w:pPr>
      <w:r w:rsidRPr="002D1EFE">
        <w:rPr>
          <w:lang w:val="es-ES_tradnl"/>
        </w:rPr>
        <w:t>–</w:t>
      </w:r>
      <w:r w:rsidRPr="002D1EFE">
        <w:rPr>
          <w:lang w:val="es-ES_tradnl"/>
        </w:rPr>
        <w:tab/>
        <w:t xml:space="preserve">los grandes </w:t>
      </w:r>
      <w:r w:rsidRPr="002D1EFE">
        <w:rPr>
          <w:lang w:val="es-ES_tradnl" w:eastAsia="zh-CN"/>
        </w:rPr>
        <w:t>problemas de integración y composición que muestran nuevas soluciones transversales incipientes, planes de datos de seguridad, etc.</w:t>
      </w:r>
    </w:p>
    <w:p w14:paraId="07582443" w14:textId="77777777" w:rsidR="00FF15CC" w:rsidRPr="002D1EFE" w:rsidRDefault="00FF15CC" w:rsidP="00FF15CC">
      <w:pPr>
        <w:rPr>
          <w:lang w:val="es-ES_tradnl" w:eastAsia="zh-CN"/>
        </w:rPr>
      </w:pPr>
      <w:r w:rsidRPr="002D1EFE">
        <w:rPr>
          <w:lang w:val="es-ES_tradnl" w:eastAsia="zh-CN"/>
        </w:rPr>
        <w:t>Uno de los campos incipientes identificados mediante el mecanismo de incubación es la seguridad cuántica. La aparición de los computadores cuánticos de gran escala causará probablemente perturbaciones importantes en los sistemas convencionales de telecomunicaciones basados en las TIC y, por añadidura, planteará importantes riesgos para la seguridad.</w:t>
      </w:r>
    </w:p>
    <w:p w14:paraId="5B73DACE" w14:textId="77777777" w:rsidR="00FF15CC" w:rsidRPr="002D1EFE" w:rsidRDefault="00FF15CC" w:rsidP="00FF15CC">
      <w:pPr>
        <w:rPr>
          <w:lang w:val="es-ES_tradnl" w:eastAsia="zh-CN"/>
        </w:rPr>
      </w:pPr>
      <w:r w:rsidRPr="002D1EFE">
        <w:rPr>
          <w:lang w:val="es-ES_tradnl" w:eastAsia="zh-CN"/>
        </w:rPr>
        <w:t xml:space="preserve">En efecto, la seguridad de la criptografía actual se basa en problemas de cálculo difíciles: un problema logarítmico discreto y un problema de factorización de enteros. Se considera que son difíciles de resolver dentro un plazo razonable, utilizando las arquitecturas actuales de los computadores disponibles hoy en día y a medio plazo. No obstante, la criptografía de clave pública que utiliza claves asimétricas es la piedra angular de la autenticación en las redes públicas. Ahora bien, por su naturaleza, los computadores cuánticos pueden resolver problemas de factorización de números enteros y logaritmos discretos en un tiempo relativamente rápido y, por ende, son capaces, </w:t>
      </w:r>
      <w:r w:rsidRPr="002D1EFE">
        <w:rPr>
          <w:lang w:val="es-ES_tradnl" w:eastAsia="zh-CN"/>
        </w:rPr>
        <w:lastRenderedPageBreak/>
        <w:t>de destruir los cimientos sobre los que se construye actualmente la criptografía, poniendo en peligro la piedra angular existencial de la vida cibernética y la digitalización de hoy en día.</w:t>
      </w:r>
    </w:p>
    <w:p w14:paraId="069E0115" w14:textId="77777777" w:rsidR="00FF15CC" w:rsidRPr="002D1EFE" w:rsidRDefault="00FF15CC" w:rsidP="00FF15CC">
      <w:pPr>
        <w:rPr>
          <w:lang w:val="es-ES_tradnl" w:eastAsia="zh-CN"/>
        </w:rPr>
      </w:pPr>
      <w:r w:rsidRPr="002D1EFE">
        <w:rPr>
          <w:lang w:val="es-ES_tradnl" w:eastAsia="zh-CN"/>
        </w:rPr>
        <w:t>La distribución de clave cuántica (QKD) permite a dos partes generar una clave secreta aleatoria compartida que sólo ellos conocen y que puede utilizarse para encriptar y desencriptar mensajes mediante algoritmos criptográficos convencionales. La QKD tiene dos límites que causan problemas de topología e integración de la red: a) es punto a punto y sólo puede aplicarse a dos partes, A y B; y b) presenta límites de distancia en las redes terrenales. Para superar estas dos limitaciones, se ha introducido en la industria el concepto de redes QKD que consiste en 1) un conjunto de nodos vinculados entre sí mediante sistemas QKD que funcionan punto a punto; y 2) un sistema de gestión que comparte y tiene integrado cada uno de los nodos QKD. Este sistema de gestión tiene por objeto distribuir claves secretas entre dos o más nodos dentro de la misma red QKD que podrían no estar directamente vinculados. Actualmente, los sistemas QKD comerciales son lo suficientemente estables y consolidados como para comenzar a planificar redes QKD a gran escala. Existen diversas iniciativas de empresas/instituciones para desarrollar redes QKD, sin embargo, no existe una norma ampliamente aceptada sobre lo que constituye un sistema QKD.</w:t>
      </w:r>
    </w:p>
    <w:p w14:paraId="769C39D9" w14:textId="77777777" w:rsidR="00FF15CC" w:rsidRPr="002D1EFE" w:rsidRDefault="00FF15CC" w:rsidP="00FF15CC">
      <w:pPr>
        <w:rPr>
          <w:lang w:val="es-ES_tradnl" w:eastAsia="zh-CN"/>
        </w:rPr>
      </w:pPr>
      <w:r w:rsidRPr="002D1EFE">
        <w:rPr>
          <w:lang w:val="es-ES_tradnl" w:eastAsia="zh-CN"/>
        </w:rPr>
        <w:t>Además, los números aleatorios son un elemento fundamental en la ingeniería con importantes aplicaciones en la criptografía. La aleatoriedad inherente en el núcleo de la mecánica cuántica hace que los sistemas cuánticos sean una fuente perfecta de entropía. La generación de números aleatorios cuánticos es una de las tecnologías cuánticas más consolidadas y existen muchos métodos de generación alternativos.</w:t>
      </w:r>
    </w:p>
    <w:p w14:paraId="62643503" w14:textId="77777777" w:rsidR="00FF15CC" w:rsidRPr="002D1EFE" w:rsidRDefault="00FF15CC" w:rsidP="00FF15CC">
      <w:pPr>
        <w:rPr>
          <w:lang w:val="es-ES_tradnl" w:eastAsia="zh-CN"/>
        </w:rPr>
      </w:pPr>
      <w:r w:rsidRPr="002D1EFE">
        <w:rPr>
          <w:lang w:val="es-ES_tradnl" w:eastAsia="zh-CN"/>
        </w:rPr>
        <w:t xml:space="preserve">En resumen, la seguridad cuántica garantiza una comunicación que no es vulnerable a los ataques de los computadores cuánticos. La implementación de la seguridad cuántica requiere varios elementos esenciales, en particular la distribución de claves cuánticas y el generador de números aleatorios cuánticos (QRNG). </w:t>
      </w:r>
      <w:bookmarkStart w:id="264" w:name="_Hlk55919368"/>
      <w:r w:rsidRPr="002D1EFE">
        <w:rPr>
          <w:lang w:val="es-ES_tradnl" w:eastAsia="zh-CN"/>
        </w:rPr>
        <w:t>Además, la interoperabilidad en los elementos y funcionalidades esenciales de la QKD y del QRNG es importante para que puedan utilizarse ampliamente en las redes de telecomunicaciones reales.</w:t>
      </w:r>
    </w:p>
    <w:bookmarkEnd w:id="264"/>
    <w:p w14:paraId="3952A59B" w14:textId="77777777" w:rsidR="00FF15CC" w:rsidRPr="002D1EFE" w:rsidRDefault="00FF15CC" w:rsidP="00FF15CC">
      <w:pPr>
        <w:rPr>
          <w:lang w:val="es-ES_tradnl" w:eastAsia="zh-CN"/>
        </w:rPr>
      </w:pPr>
      <w:r w:rsidRPr="002D1EFE">
        <w:rPr>
          <w:lang w:val="es-ES_tradnl" w:eastAsia="zh-CN"/>
        </w:rPr>
        <w:t>A su vez, es muy necesario que la CE 17 estudie una seguridad cuántica que sea resistente a los ataques cuánticos.</w:t>
      </w:r>
    </w:p>
    <w:p w14:paraId="32A80C44" w14:textId="77777777" w:rsidR="00FF15CC" w:rsidRPr="002D1EFE" w:rsidRDefault="00FF15CC" w:rsidP="00FF15CC">
      <w:pPr>
        <w:rPr>
          <w:lang w:val="es-ES_tradnl" w:eastAsia="zh-CN"/>
        </w:rPr>
      </w:pPr>
      <w:r w:rsidRPr="002D1EFE">
        <w:rPr>
          <w:lang w:val="es-ES_tradnl"/>
        </w:rPr>
        <w:t>Las Recomendaciones e Informes técnicos relacionados con el estudio de esta Cuestión son, al 3 de septiembre de 2020</w:t>
      </w:r>
      <w:r w:rsidRPr="002D1EFE">
        <w:rPr>
          <w:lang w:val="es-ES_tradnl" w:eastAsia="zh-CN"/>
        </w:rPr>
        <w:t xml:space="preserve">: X.1702 y </w:t>
      </w:r>
      <w:proofErr w:type="spellStart"/>
      <w:proofErr w:type="gramStart"/>
      <w:r w:rsidRPr="002D1EFE">
        <w:rPr>
          <w:lang w:val="es-ES_tradnl" w:eastAsia="zh-CN"/>
        </w:rPr>
        <w:t>TP.inno</w:t>
      </w:r>
      <w:proofErr w:type="spellEnd"/>
      <w:proofErr w:type="gramEnd"/>
      <w:r w:rsidRPr="002D1EFE">
        <w:rPr>
          <w:lang w:val="es-ES_tradnl" w:eastAsia="zh-CN"/>
        </w:rPr>
        <w:t xml:space="preserve">, </w:t>
      </w:r>
      <w:proofErr w:type="spellStart"/>
      <w:r w:rsidRPr="002D1EFE">
        <w:rPr>
          <w:lang w:val="es-ES_tradnl" w:eastAsia="zh-CN"/>
        </w:rPr>
        <w:t>TP.sgstruct</w:t>
      </w:r>
      <w:proofErr w:type="spellEnd"/>
      <w:r w:rsidRPr="002D1EFE">
        <w:rPr>
          <w:lang w:val="es-ES_tradnl" w:eastAsia="zh-CN"/>
        </w:rPr>
        <w:t xml:space="preserve">, y </w:t>
      </w:r>
      <w:proofErr w:type="spellStart"/>
      <w:r w:rsidRPr="002D1EFE">
        <w:rPr>
          <w:lang w:val="es-ES_tradnl" w:eastAsia="zh-CN"/>
        </w:rPr>
        <w:t>TR.sec-qkd</w:t>
      </w:r>
      <w:proofErr w:type="spellEnd"/>
      <w:r w:rsidRPr="002D1EFE">
        <w:rPr>
          <w:lang w:val="es-ES_tradnl" w:eastAsia="zh-CN"/>
        </w:rPr>
        <w:t>.</w:t>
      </w:r>
    </w:p>
    <w:p w14:paraId="73EB6830" w14:textId="77777777" w:rsidR="00FF15CC" w:rsidRPr="002D1EFE" w:rsidRDefault="00FF15CC" w:rsidP="00FF15CC">
      <w:pPr>
        <w:rPr>
          <w:lang w:val="es-ES_tradnl" w:eastAsia="zh-CN"/>
        </w:rPr>
      </w:pPr>
      <w:r w:rsidRPr="002D1EFE">
        <w:rPr>
          <w:lang w:val="es-ES_tradnl"/>
        </w:rPr>
        <w:t>Textos en preparación</w:t>
      </w:r>
      <w:r w:rsidRPr="002D1EFE">
        <w:rPr>
          <w:lang w:val="es-ES_tradnl" w:eastAsia="zh-CN"/>
        </w:rPr>
        <w:t xml:space="preserve">: X.cf-QKDN (X.1714), </w:t>
      </w:r>
      <w:proofErr w:type="spellStart"/>
      <w:r w:rsidRPr="002D1EFE">
        <w:rPr>
          <w:lang w:val="es-ES_tradnl" w:eastAsia="zh-CN"/>
        </w:rPr>
        <w:t>X.sec_QKDN_intrq</w:t>
      </w:r>
      <w:proofErr w:type="spellEnd"/>
      <w:r w:rsidRPr="002D1EFE">
        <w:rPr>
          <w:lang w:val="es-ES_tradnl" w:eastAsia="zh-CN"/>
        </w:rPr>
        <w:t xml:space="preserve">, </w:t>
      </w:r>
      <w:proofErr w:type="spellStart"/>
      <w:r w:rsidRPr="002D1EFE">
        <w:rPr>
          <w:lang w:val="es-ES_tradnl" w:eastAsia="zh-CN"/>
        </w:rPr>
        <w:t>X.sec</w:t>
      </w:r>
      <w:proofErr w:type="spellEnd"/>
      <w:r w:rsidRPr="002D1EFE">
        <w:rPr>
          <w:lang w:val="es-ES_tradnl" w:eastAsia="zh-CN"/>
        </w:rPr>
        <w:t xml:space="preserve">-QKDN-km, </w:t>
      </w:r>
      <w:proofErr w:type="spellStart"/>
      <w:r w:rsidRPr="002D1EFE">
        <w:rPr>
          <w:lang w:val="es-ES_tradnl" w:eastAsia="zh-CN"/>
        </w:rPr>
        <w:t>X.sec</w:t>
      </w:r>
      <w:proofErr w:type="spellEnd"/>
      <w:r w:rsidRPr="002D1EFE">
        <w:rPr>
          <w:lang w:val="es-ES_tradnl" w:eastAsia="zh-CN"/>
        </w:rPr>
        <w:noBreakHyphen/>
        <w:t>QKDN-</w:t>
      </w:r>
      <w:proofErr w:type="spellStart"/>
      <w:r w:rsidRPr="002D1EFE">
        <w:rPr>
          <w:lang w:val="es-ES_tradnl" w:eastAsia="zh-CN"/>
        </w:rPr>
        <w:t>ov</w:t>
      </w:r>
      <w:proofErr w:type="spellEnd"/>
      <w:r w:rsidRPr="002D1EFE">
        <w:rPr>
          <w:lang w:val="es-ES_tradnl" w:eastAsia="zh-CN"/>
        </w:rPr>
        <w:t xml:space="preserve"> (X.1710), y </w:t>
      </w:r>
      <w:proofErr w:type="spellStart"/>
      <w:r w:rsidRPr="002D1EFE">
        <w:rPr>
          <w:lang w:val="es-ES_tradnl" w:eastAsia="zh-CN"/>
        </w:rPr>
        <w:t>X.sec</w:t>
      </w:r>
      <w:proofErr w:type="spellEnd"/>
      <w:r w:rsidRPr="002D1EFE">
        <w:rPr>
          <w:lang w:val="es-ES_tradnl" w:eastAsia="zh-CN"/>
        </w:rPr>
        <w:t>-QKDN-</w:t>
      </w:r>
      <w:proofErr w:type="spellStart"/>
      <w:r w:rsidRPr="002D1EFE">
        <w:rPr>
          <w:lang w:val="es-ES_tradnl" w:eastAsia="zh-CN"/>
        </w:rPr>
        <w:t>tn</w:t>
      </w:r>
      <w:proofErr w:type="spellEnd"/>
      <w:r w:rsidRPr="002D1EFE">
        <w:rPr>
          <w:lang w:val="es-ES_tradnl" w:eastAsia="zh-CN"/>
        </w:rPr>
        <w:t xml:space="preserve">, </w:t>
      </w:r>
      <w:proofErr w:type="spellStart"/>
      <w:proofErr w:type="gramStart"/>
      <w:r w:rsidRPr="002D1EFE">
        <w:rPr>
          <w:lang w:val="es-ES_tradnl" w:eastAsia="zh-CN"/>
        </w:rPr>
        <w:t>X.rdmase</w:t>
      </w:r>
      <w:proofErr w:type="spellEnd"/>
      <w:proofErr w:type="gramEnd"/>
      <w:r w:rsidRPr="002D1EFE">
        <w:rPr>
          <w:lang w:val="es-ES_tradnl" w:eastAsia="zh-CN"/>
        </w:rPr>
        <w:t xml:space="preserve">, </w:t>
      </w:r>
      <w:proofErr w:type="spellStart"/>
      <w:r w:rsidRPr="002D1EFE">
        <w:rPr>
          <w:lang w:val="es-ES_tradnl" w:eastAsia="zh-CN"/>
        </w:rPr>
        <w:t>X.icd-schemas</w:t>
      </w:r>
      <w:proofErr w:type="spellEnd"/>
      <w:r w:rsidRPr="002D1EFE">
        <w:rPr>
          <w:lang w:val="es-ES_tradnl" w:eastAsia="zh-CN"/>
        </w:rPr>
        <w:t>, X.tf-</w:t>
      </w:r>
      <w:proofErr w:type="spellStart"/>
      <w:r w:rsidRPr="002D1EFE">
        <w:rPr>
          <w:lang w:val="es-ES_tradnl" w:eastAsia="zh-CN"/>
        </w:rPr>
        <w:t>mpc</w:t>
      </w:r>
      <w:proofErr w:type="spellEnd"/>
      <w:r w:rsidRPr="002D1EFE">
        <w:rPr>
          <w:lang w:val="es-ES_tradnl" w:eastAsia="zh-CN"/>
        </w:rPr>
        <w:t xml:space="preserve">, </w:t>
      </w:r>
      <w:proofErr w:type="spellStart"/>
      <w:r w:rsidRPr="002D1EFE">
        <w:rPr>
          <w:lang w:val="es-ES_tradnl" w:eastAsia="zh-CN"/>
        </w:rPr>
        <w:t>TR.sgfdm</w:t>
      </w:r>
      <w:proofErr w:type="spellEnd"/>
      <w:r w:rsidRPr="002D1EFE">
        <w:rPr>
          <w:lang w:val="es-ES_tradnl" w:eastAsia="zh-CN"/>
        </w:rPr>
        <w:t>.</w:t>
      </w:r>
    </w:p>
    <w:p w14:paraId="2908F153" w14:textId="77777777" w:rsidR="00FF15CC" w:rsidRPr="002D1EFE" w:rsidRDefault="00FF15CC" w:rsidP="00FF15CC">
      <w:pPr>
        <w:pStyle w:val="Heading3"/>
        <w:rPr>
          <w:lang w:val="es-ES_tradnl"/>
        </w:rPr>
      </w:pPr>
      <w:bookmarkStart w:id="265" w:name="_Toc62629188"/>
      <w:bookmarkStart w:id="266" w:name="_Toc62629394"/>
      <w:bookmarkStart w:id="267" w:name="_Toc62629566"/>
      <w:bookmarkStart w:id="268" w:name="_Toc67427855"/>
      <w:r w:rsidRPr="002D1EFE">
        <w:rPr>
          <w:lang w:val="es-ES_tradnl"/>
        </w:rPr>
        <w:t>L.2</w:t>
      </w:r>
      <w:r w:rsidRPr="002D1EFE">
        <w:rPr>
          <w:lang w:val="es-ES_tradnl"/>
        </w:rPr>
        <w:tab/>
        <w:t>Cuestión</w:t>
      </w:r>
      <w:bookmarkEnd w:id="265"/>
      <w:bookmarkEnd w:id="266"/>
      <w:bookmarkEnd w:id="267"/>
      <w:bookmarkEnd w:id="268"/>
    </w:p>
    <w:p w14:paraId="571EC89B" w14:textId="77777777" w:rsidR="00FF15CC" w:rsidRPr="002D1EFE" w:rsidRDefault="00FF15CC" w:rsidP="00FF15CC">
      <w:pPr>
        <w:rPr>
          <w:lang w:val="es-ES_tradnl"/>
        </w:rPr>
      </w:pPr>
      <w:r w:rsidRPr="002D1EFE">
        <w:rPr>
          <w:lang w:val="es-ES_tradnl"/>
        </w:rPr>
        <w:t>Los temas de estudio que se han de considerar son, entre otros:</w:t>
      </w:r>
    </w:p>
    <w:p w14:paraId="5302B8C6" w14:textId="77777777" w:rsidR="00FF15CC" w:rsidRPr="002D1EFE" w:rsidRDefault="00FF15CC" w:rsidP="00FF15CC">
      <w:pPr>
        <w:pStyle w:val="enumlev1"/>
        <w:rPr>
          <w:lang w:val="es-ES_tradnl"/>
        </w:rPr>
      </w:pPr>
      <w:r w:rsidRPr="002D1EFE">
        <w:rPr>
          <w:lang w:val="es-ES_tradnl"/>
        </w:rPr>
        <w:t>a)</w:t>
      </w:r>
      <w:r w:rsidRPr="002D1EFE">
        <w:rPr>
          <w:lang w:val="es-ES_tradnl"/>
        </w:rPr>
        <w:tab/>
        <w:t>¿Cuáles son las nuevas tecnologías de seguridad incipientes?</w:t>
      </w:r>
    </w:p>
    <w:p w14:paraId="2A77754C" w14:textId="77777777" w:rsidR="00FF15CC" w:rsidRPr="002D1EFE" w:rsidRDefault="00FF15CC" w:rsidP="00FF15CC">
      <w:pPr>
        <w:pStyle w:val="enumlev1"/>
        <w:rPr>
          <w:lang w:val="es-ES_tradnl"/>
        </w:rPr>
      </w:pPr>
      <w:r w:rsidRPr="002D1EFE">
        <w:rPr>
          <w:lang w:val="es-ES_tradnl"/>
        </w:rPr>
        <w:t>b)</w:t>
      </w:r>
      <w:r w:rsidRPr="002D1EFE">
        <w:rPr>
          <w:lang w:val="es-ES_tradnl"/>
        </w:rPr>
        <w:tab/>
        <w:t>¿Cuáles son las categorías de las nuevas tecnologías de seguridad incipientes?</w:t>
      </w:r>
    </w:p>
    <w:p w14:paraId="43DBB7A1" w14:textId="77777777" w:rsidR="00FF15CC" w:rsidRPr="002D1EFE" w:rsidRDefault="00FF15CC" w:rsidP="00FF15CC">
      <w:pPr>
        <w:pStyle w:val="enumlev1"/>
        <w:rPr>
          <w:lang w:val="es-ES_tradnl"/>
        </w:rPr>
      </w:pPr>
      <w:r w:rsidRPr="002D1EFE">
        <w:rPr>
          <w:lang w:val="es-ES_tradnl"/>
        </w:rPr>
        <w:t>c)</w:t>
      </w:r>
      <w:r w:rsidRPr="002D1EFE">
        <w:rPr>
          <w:lang w:val="es-ES_tradnl"/>
        </w:rPr>
        <w:tab/>
        <w:t>¿Cómo desarrollar con seguridad las nuevas tecnologías de seguridad incipientes?</w:t>
      </w:r>
    </w:p>
    <w:p w14:paraId="5F207F37" w14:textId="77777777" w:rsidR="00FF15CC" w:rsidRPr="002D1EFE" w:rsidRDefault="00FF15CC" w:rsidP="00FF15CC">
      <w:pPr>
        <w:pStyle w:val="enumlev1"/>
        <w:rPr>
          <w:lang w:val="es-ES_tradnl"/>
        </w:rPr>
      </w:pPr>
      <w:r w:rsidRPr="002D1EFE">
        <w:rPr>
          <w:lang w:val="es-ES_tradnl"/>
        </w:rPr>
        <w:t>d)</w:t>
      </w:r>
      <w:r w:rsidRPr="002D1EFE">
        <w:rPr>
          <w:lang w:val="es-ES_tradnl"/>
        </w:rPr>
        <w:tab/>
        <w:t>¿Qué mecanismos son los más eficaces para poner en práctica el mecanismo de incubación?</w:t>
      </w:r>
    </w:p>
    <w:p w14:paraId="7CBD581D" w14:textId="77777777" w:rsidR="00FF15CC" w:rsidRPr="002D1EFE" w:rsidRDefault="00FF15CC" w:rsidP="00FF15CC">
      <w:pPr>
        <w:pStyle w:val="enumlev1"/>
        <w:rPr>
          <w:lang w:val="es-ES_tradnl"/>
        </w:rPr>
      </w:pPr>
      <w:r w:rsidRPr="002D1EFE">
        <w:rPr>
          <w:lang w:val="es-ES_tradnl"/>
        </w:rPr>
        <w:t>e)</w:t>
      </w:r>
      <w:r w:rsidRPr="002D1EFE">
        <w:rPr>
          <w:lang w:val="es-ES_tradnl"/>
        </w:rPr>
        <w:tab/>
        <w:t>¿Cuáles serán los efectos y los retos de las comunicaciones convencionales cuando surjan los computadores cuánticos a gran escala?</w:t>
      </w:r>
    </w:p>
    <w:p w14:paraId="06EA4966" w14:textId="77777777" w:rsidR="00FF15CC" w:rsidRPr="002D1EFE" w:rsidRDefault="00FF15CC" w:rsidP="00FF15CC">
      <w:pPr>
        <w:pStyle w:val="enumlev1"/>
        <w:rPr>
          <w:lang w:val="es-ES_tradnl"/>
        </w:rPr>
      </w:pPr>
      <w:r w:rsidRPr="002D1EFE">
        <w:rPr>
          <w:lang w:val="es-ES_tradnl"/>
        </w:rPr>
        <w:t>f)</w:t>
      </w:r>
      <w:r w:rsidRPr="002D1EFE">
        <w:rPr>
          <w:lang w:val="es-ES_tradnl"/>
        </w:rPr>
        <w:tab/>
        <w:t>¿Cuáles son los elementos fundamentales para construir la seguridad cuántica?</w:t>
      </w:r>
    </w:p>
    <w:p w14:paraId="650E8114" w14:textId="77777777" w:rsidR="00FF15CC" w:rsidRPr="002D1EFE" w:rsidRDefault="00FF15CC" w:rsidP="00FF15CC">
      <w:pPr>
        <w:pStyle w:val="enumlev1"/>
        <w:rPr>
          <w:lang w:val="es-ES_tradnl"/>
        </w:rPr>
      </w:pPr>
      <w:r w:rsidRPr="002D1EFE">
        <w:rPr>
          <w:lang w:val="es-ES_tradnl"/>
        </w:rPr>
        <w:t>g)</w:t>
      </w:r>
      <w:r w:rsidRPr="002D1EFE">
        <w:rPr>
          <w:lang w:val="es-ES_tradnl"/>
        </w:rPr>
        <w:tab/>
        <w:t>¿Cuál es la estrategia de transición para construir la seguridad cuántica?</w:t>
      </w:r>
    </w:p>
    <w:p w14:paraId="787AD0DA" w14:textId="77777777" w:rsidR="00FF15CC" w:rsidRPr="002D1EFE" w:rsidRDefault="00FF15CC" w:rsidP="00FF15CC">
      <w:pPr>
        <w:pStyle w:val="enumlev1"/>
        <w:rPr>
          <w:lang w:val="es-ES_tradnl"/>
        </w:rPr>
      </w:pPr>
      <w:r w:rsidRPr="002D1EFE">
        <w:rPr>
          <w:lang w:val="es-ES_tradnl"/>
        </w:rPr>
        <w:t>h)</w:t>
      </w:r>
      <w:r w:rsidRPr="002D1EFE">
        <w:rPr>
          <w:lang w:val="es-ES_tradnl"/>
        </w:rPr>
        <w:tab/>
        <w:t>¿Cómo se deberían tratar las amenazas y vulnerabilidades en la seguridad cuántica?</w:t>
      </w:r>
    </w:p>
    <w:p w14:paraId="1AAB2D50" w14:textId="77777777" w:rsidR="00FF15CC" w:rsidRPr="002D1EFE" w:rsidRDefault="00FF15CC" w:rsidP="00FF15CC">
      <w:pPr>
        <w:pStyle w:val="enumlev1"/>
        <w:rPr>
          <w:lang w:val="es-ES_tradnl"/>
        </w:rPr>
      </w:pPr>
      <w:r w:rsidRPr="002D1EFE">
        <w:rPr>
          <w:lang w:val="es-ES_tradnl"/>
        </w:rPr>
        <w:t>i)</w:t>
      </w:r>
      <w:r w:rsidRPr="002D1EFE">
        <w:rPr>
          <w:lang w:val="es-ES_tradnl"/>
        </w:rPr>
        <w:tab/>
        <w:t>¿Cuáles son los requisitos de seguridad para mitigar las amenazas en la seguridad cuántica?</w:t>
      </w:r>
    </w:p>
    <w:p w14:paraId="33F6221E" w14:textId="77777777" w:rsidR="00FF15CC" w:rsidRPr="002D1EFE" w:rsidRDefault="00FF15CC" w:rsidP="00FF15CC">
      <w:pPr>
        <w:pStyle w:val="enumlev1"/>
        <w:rPr>
          <w:lang w:val="es-ES_tradnl"/>
        </w:rPr>
      </w:pPr>
      <w:r w:rsidRPr="002D1EFE">
        <w:rPr>
          <w:lang w:val="es-ES_tradnl"/>
        </w:rPr>
        <w:lastRenderedPageBreak/>
        <w:t>j)</w:t>
      </w:r>
      <w:r w:rsidRPr="002D1EFE">
        <w:rPr>
          <w:lang w:val="es-ES_tradnl"/>
        </w:rPr>
        <w:tab/>
        <w:t>¿Cuáles son las tecnologías de seguridad para lograr la seguridad cuántica?</w:t>
      </w:r>
    </w:p>
    <w:p w14:paraId="04879A64" w14:textId="77777777" w:rsidR="00FF15CC" w:rsidRPr="002D1EFE" w:rsidRDefault="00FF15CC" w:rsidP="00FF15CC">
      <w:pPr>
        <w:pStyle w:val="enumlev1"/>
        <w:rPr>
          <w:lang w:val="es-ES_tradnl"/>
        </w:rPr>
      </w:pPr>
      <w:r w:rsidRPr="002D1EFE">
        <w:rPr>
          <w:lang w:val="es-ES_tradnl"/>
        </w:rPr>
        <w:t>k)</w:t>
      </w:r>
      <w:r w:rsidRPr="002D1EFE">
        <w:rPr>
          <w:lang w:val="es-ES_tradnl"/>
        </w:rPr>
        <w:tab/>
        <w:t>¿Cómo mantener y conservar la interconectividad segura entre entidades que emplean la seguridad cuántica?</w:t>
      </w:r>
    </w:p>
    <w:p w14:paraId="613A985C" w14:textId="77777777" w:rsidR="00FF15CC" w:rsidRPr="002D1EFE" w:rsidRDefault="00FF15CC" w:rsidP="00FF15CC">
      <w:pPr>
        <w:pStyle w:val="enumlev1"/>
        <w:rPr>
          <w:lang w:val="es-ES_tradnl"/>
        </w:rPr>
      </w:pPr>
      <w:r w:rsidRPr="002D1EFE">
        <w:rPr>
          <w:lang w:val="es-ES_tradnl"/>
        </w:rPr>
        <w:t>l)</w:t>
      </w:r>
      <w:r w:rsidRPr="002D1EFE">
        <w:rPr>
          <w:lang w:val="es-ES_tradnl"/>
        </w:rPr>
        <w:tab/>
        <w:t>¿Qué requisitos, técnicas, mecanismos y protocolos de seguridad se necesitan para la seguridad cuántica?</w:t>
      </w:r>
    </w:p>
    <w:p w14:paraId="1FF3FDCE" w14:textId="77777777" w:rsidR="00FF15CC" w:rsidRPr="002D1EFE" w:rsidRDefault="00FF15CC" w:rsidP="00FF15CC">
      <w:pPr>
        <w:pStyle w:val="enumlev1"/>
        <w:rPr>
          <w:lang w:val="es-ES_tradnl"/>
        </w:rPr>
      </w:pPr>
      <w:r w:rsidRPr="002D1EFE">
        <w:rPr>
          <w:lang w:val="es-ES_tradnl"/>
        </w:rPr>
        <w:t>m)</w:t>
      </w:r>
      <w:r w:rsidRPr="002D1EFE">
        <w:rPr>
          <w:lang w:val="es-ES_tradnl"/>
        </w:rPr>
        <w:tab/>
        <w:t>¿Qué soluciones de seguridad podrían acordarse a escala mundial para la seguridad cuántica, que se basa en las comunicaciones de telecomunicaciones/TIC?</w:t>
      </w:r>
    </w:p>
    <w:p w14:paraId="6E5C8F64" w14:textId="77777777" w:rsidR="00FF15CC" w:rsidRPr="002D1EFE" w:rsidRDefault="00FF15CC" w:rsidP="00FF15CC">
      <w:pPr>
        <w:pStyle w:val="enumlev1"/>
        <w:rPr>
          <w:lang w:val="es-ES_tradnl"/>
        </w:rPr>
      </w:pPr>
      <w:r w:rsidRPr="002D1EFE">
        <w:rPr>
          <w:lang w:val="es-ES_tradnl"/>
        </w:rPr>
        <w:t>n)</w:t>
      </w:r>
      <w:r w:rsidRPr="002D1EFE">
        <w:rPr>
          <w:lang w:val="es-ES_tradnl"/>
        </w:rPr>
        <w:tab/>
        <w:t>¿Cuáles son las prácticas idóneas o directrices en materia de seguridad para la seguridad cuántica?</w:t>
      </w:r>
    </w:p>
    <w:p w14:paraId="6FF5DB13" w14:textId="77777777" w:rsidR="00FF15CC" w:rsidRPr="002D1EFE" w:rsidRDefault="00FF15CC" w:rsidP="00FF15CC">
      <w:pPr>
        <w:pStyle w:val="Heading3"/>
        <w:rPr>
          <w:lang w:val="es-ES_tradnl"/>
        </w:rPr>
      </w:pPr>
      <w:bookmarkStart w:id="269" w:name="_Toc62629189"/>
      <w:bookmarkStart w:id="270" w:name="_Toc62629395"/>
      <w:bookmarkStart w:id="271" w:name="_Toc62629567"/>
      <w:bookmarkStart w:id="272" w:name="_Toc67427856"/>
      <w:r w:rsidRPr="002D1EFE">
        <w:rPr>
          <w:lang w:val="es-ES_tradnl"/>
        </w:rPr>
        <w:t>L.3</w:t>
      </w:r>
      <w:r w:rsidRPr="002D1EFE">
        <w:rPr>
          <w:lang w:val="es-ES_tradnl"/>
        </w:rPr>
        <w:tab/>
        <w:t>Tareas</w:t>
      </w:r>
      <w:bookmarkEnd w:id="269"/>
      <w:bookmarkEnd w:id="270"/>
      <w:bookmarkEnd w:id="271"/>
      <w:bookmarkEnd w:id="272"/>
    </w:p>
    <w:p w14:paraId="45E24989" w14:textId="77777777" w:rsidR="00FF15CC" w:rsidRPr="002D1EFE" w:rsidRDefault="00FF15CC" w:rsidP="00FF15CC">
      <w:pPr>
        <w:keepNext/>
        <w:keepLines/>
        <w:rPr>
          <w:lang w:val="es-ES_tradnl"/>
        </w:rPr>
      </w:pPr>
      <w:r w:rsidRPr="002D1EFE">
        <w:rPr>
          <w:lang w:val="es-ES_tradnl"/>
        </w:rPr>
        <w:t>Las tareas son, entre otras:</w:t>
      </w:r>
    </w:p>
    <w:p w14:paraId="152BDA53" w14:textId="77777777" w:rsidR="00FF15CC" w:rsidRPr="002D1EFE" w:rsidRDefault="00FF15CC" w:rsidP="00FF15CC">
      <w:pPr>
        <w:pStyle w:val="enumlev1"/>
        <w:rPr>
          <w:lang w:val="es-ES_tradnl"/>
        </w:rPr>
      </w:pPr>
      <w:r w:rsidRPr="002D1EFE">
        <w:rPr>
          <w:lang w:val="es-ES_tradnl"/>
        </w:rPr>
        <w:t>a)</w:t>
      </w:r>
      <w:r w:rsidRPr="002D1EFE">
        <w:rPr>
          <w:lang w:val="es-ES_tradnl"/>
        </w:rPr>
        <w:tab/>
        <w:t>Determinar nuevas tecnologías de seguridad incipientes.</w:t>
      </w:r>
    </w:p>
    <w:p w14:paraId="4E63558D" w14:textId="77777777" w:rsidR="00FF15CC" w:rsidRPr="002D1EFE" w:rsidRDefault="00FF15CC" w:rsidP="00FF15CC">
      <w:pPr>
        <w:pStyle w:val="enumlev1"/>
        <w:rPr>
          <w:lang w:val="es-ES_tradnl"/>
        </w:rPr>
      </w:pPr>
      <w:r w:rsidRPr="002D1EFE">
        <w:rPr>
          <w:lang w:val="es-ES_tradnl"/>
        </w:rPr>
        <w:t>b)</w:t>
      </w:r>
      <w:r w:rsidRPr="002D1EFE">
        <w:rPr>
          <w:lang w:val="es-ES_tradnl"/>
        </w:rPr>
        <w:tab/>
        <w:t>Determinar nuevas categorías de tecnologías de seguridad incipientes para afianzar la estrategia de la Cuestión M.</w:t>
      </w:r>
    </w:p>
    <w:p w14:paraId="53D5F34A" w14:textId="77777777" w:rsidR="00FF15CC" w:rsidRPr="002D1EFE" w:rsidRDefault="00FF15CC" w:rsidP="00FF15CC">
      <w:pPr>
        <w:pStyle w:val="enumlev1"/>
        <w:rPr>
          <w:lang w:val="es-ES_tradnl"/>
        </w:rPr>
      </w:pPr>
      <w:r w:rsidRPr="002D1EFE">
        <w:rPr>
          <w:lang w:val="es-ES_tradnl"/>
        </w:rPr>
        <w:t>c)</w:t>
      </w:r>
      <w:r w:rsidRPr="002D1EFE">
        <w:rPr>
          <w:lang w:val="es-ES_tradnl"/>
        </w:rPr>
        <w:tab/>
        <w:t>Reasignar eventualmente los nuevos temas de estudio a otra Cuestión cuando su evolución indique que encajan mejor en una Cuestión existente.</w:t>
      </w:r>
    </w:p>
    <w:p w14:paraId="51E33B64" w14:textId="77777777" w:rsidR="00FF15CC" w:rsidRPr="002D1EFE" w:rsidRDefault="00FF15CC" w:rsidP="00FF15CC">
      <w:pPr>
        <w:pStyle w:val="enumlev1"/>
        <w:rPr>
          <w:lang w:val="es-ES_tradnl"/>
        </w:rPr>
      </w:pPr>
      <w:r w:rsidRPr="002D1EFE">
        <w:rPr>
          <w:lang w:val="es-ES_tradnl"/>
        </w:rPr>
        <w:t>d)</w:t>
      </w:r>
      <w:r w:rsidRPr="002D1EFE">
        <w:rPr>
          <w:lang w:val="es-ES_tradnl"/>
        </w:rPr>
        <w:tab/>
        <w:t>Incorporar un mecanismo de incubación para examinar las nuevas esferas que surjan en la CE 17 del UIT-T.</w:t>
      </w:r>
    </w:p>
    <w:p w14:paraId="156A5F8B" w14:textId="77777777" w:rsidR="00FF15CC" w:rsidRPr="002D1EFE" w:rsidRDefault="00FF15CC" w:rsidP="00FF15CC">
      <w:pPr>
        <w:pStyle w:val="enumlev1"/>
        <w:rPr>
          <w:lang w:val="es-ES_tradnl"/>
        </w:rPr>
      </w:pPr>
      <w:r w:rsidRPr="002D1EFE">
        <w:rPr>
          <w:lang w:val="es-ES_tradnl"/>
        </w:rPr>
        <w:t>e)</w:t>
      </w:r>
      <w:r w:rsidRPr="002D1EFE">
        <w:rPr>
          <w:lang w:val="es-ES_tradnl"/>
        </w:rPr>
        <w:tab/>
        <w:t>Producir un conjunto de Recomendaciones técnicas que ofrezcan soluciones de seguridad completas para crear la seguridad cuántica.</w:t>
      </w:r>
    </w:p>
    <w:p w14:paraId="2CE026C6" w14:textId="77777777" w:rsidR="00FF15CC" w:rsidRPr="002D1EFE" w:rsidRDefault="00FF15CC" w:rsidP="00FF15CC">
      <w:pPr>
        <w:pStyle w:val="enumlev1"/>
        <w:rPr>
          <w:lang w:val="es-ES_tradnl"/>
        </w:rPr>
      </w:pPr>
      <w:r w:rsidRPr="002D1EFE">
        <w:rPr>
          <w:lang w:val="es-ES_tradnl"/>
        </w:rPr>
        <w:t>f)</w:t>
      </w:r>
      <w:r w:rsidRPr="002D1EFE">
        <w:rPr>
          <w:lang w:val="es-ES_tradnl"/>
        </w:rPr>
        <w:tab/>
        <w:t>Estudiar la definición de los aspectos relativos a seguridad de la seguridad cuántica, que se basa en la infraestructura de las telecomunicaciones/TIC.</w:t>
      </w:r>
    </w:p>
    <w:p w14:paraId="2E3C3426" w14:textId="77777777" w:rsidR="00FF15CC" w:rsidRPr="002D1EFE" w:rsidRDefault="00FF15CC" w:rsidP="00FF15CC">
      <w:pPr>
        <w:pStyle w:val="enumlev1"/>
        <w:rPr>
          <w:lang w:val="es-ES_tradnl"/>
        </w:rPr>
      </w:pPr>
      <w:r w:rsidRPr="002D1EFE">
        <w:rPr>
          <w:lang w:val="es-ES_tradnl"/>
        </w:rPr>
        <w:t>g)</w:t>
      </w:r>
      <w:r w:rsidRPr="002D1EFE">
        <w:rPr>
          <w:lang w:val="es-ES_tradnl"/>
        </w:rPr>
        <w:tab/>
        <w:t>Estudiar e identificar los aspectos relativos a la seguridad y las amenazas en la seguridad cuántica.</w:t>
      </w:r>
    </w:p>
    <w:p w14:paraId="56A974D0" w14:textId="77777777" w:rsidR="00FF15CC" w:rsidRPr="002D1EFE" w:rsidRDefault="00FF15CC" w:rsidP="00FF15CC">
      <w:pPr>
        <w:pStyle w:val="enumlev1"/>
        <w:rPr>
          <w:lang w:val="es-ES_tradnl"/>
        </w:rPr>
      </w:pPr>
      <w:r w:rsidRPr="002D1EFE">
        <w:rPr>
          <w:lang w:val="es-ES_tradnl"/>
        </w:rPr>
        <w:t>h)</w:t>
      </w:r>
      <w:r w:rsidRPr="002D1EFE">
        <w:rPr>
          <w:lang w:val="es-ES_tradnl"/>
        </w:rPr>
        <w:tab/>
        <w:t>Estudiar y desarrollar los requisitos, mecanismos, protocolos y tecnologías de seguridad para la seguridad cuántica.</w:t>
      </w:r>
    </w:p>
    <w:p w14:paraId="3DF335B1" w14:textId="77777777" w:rsidR="00FF15CC" w:rsidRPr="002D1EFE" w:rsidRDefault="00FF15CC" w:rsidP="00FF15CC">
      <w:pPr>
        <w:pStyle w:val="enumlev1"/>
        <w:rPr>
          <w:lang w:val="es-ES_tradnl"/>
        </w:rPr>
      </w:pPr>
      <w:r w:rsidRPr="002D1EFE">
        <w:rPr>
          <w:lang w:val="es-ES_tradnl"/>
        </w:rPr>
        <w:t>i)</w:t>
      </w:r>
      <w:r w:rsidRPr="002D1EFE">
        <w:rPr>
          <w:lang w:val="es-ES_tradnl"/>
        </w:rPr>
        <w:tab/>
        <w:t>Estudiar y desarrollar mecanismos de interconexión segura para la seguridad cuántica.</w:t>
      </w:r>
    </w:p>
    <w:p w14:paraId="365F90E2" w14:textId="77777777" w:rsidR="00FF15CC" w:rsidRPr="002D1EFE" w:rsidRDefault="00FF15CC" w:rsidP="00FF15CC">
      <w:pPr>
        <w:pStyle w:val="enumlev1"/>
        <w:rPr>
          <w:lang w:val="es-ES_tradnl"/>
        </w:rPr>
      </w:pPr>
      <w:r w:rsidRPr="002D1EFE">
        <w:rPr>
          <w:lang w:val="es-ES_tradnl"/>
        </w:rPr>
        <w:t>k)</w:t>
      </w:r>
      <w:r w:rsidRPr="002D1EFE">
        <w:rPr>
          <w:lang w:val="es-ES_tradnl"/>
        </w:rPr>
        <w:tab/>
        <w:t>Estudiar y desarrollar un sistema de gestión de la información para las entidades que proporcionan seguridad cuántica.</w:t>
      </w:r>
    </w:p>
    <w:p w14:paraId="0B45EFD1" w14:textId="77777777" w:rsidR="00FF15CC" w:rsidRPr="002D1EFE" w:rsidRDefault="00FF15CC" w:rsidP="00FF15CC">
      <w:pPr>
        <w:rPr>
          <w:lang w:val="es-ES_tradnl"/>
        </w:rPr>
      </w:pPr>
      <w:r w:rsidRPr="002D1EFE">
        <w:rPr>
          <w:lang w:val="es-ES_tradnl"/>
        </w:rPr>
        <w:t>En el programa de trabajo de la Comisión de Estudio 17 se indica el estado actual del estudio de esta Cuestión (</w:t>
      </w:r>
      <w:hyperlink r:id="rId21" w:history="1">
        <w:r w:rsidRPr="002D1EFE">
          <w:rPr>
            <w:rStyle w:val="Hyperlink"/>
            <w:lang w:val="es-ES_tradnl" w:eastAsia="en-US"/>
          </w:rPr>
          <w:t>https://www.itu.int/ITU-T/workprog/wp_search.aspx?sg=17</w:t>
        </w:r>
      </w:hyperlink>
      <w:r w:rsidRPr="002D1EFE">
        <w:rPr>
          <w:lang w:val="es-ES_tradnl"/>
        </w:rPr>
        <w:t>).</w:t>
      </w:r>
    </w:p>
    <w:p w14:paraId="150DE3DE" w14:textId="77777777" w:rsidR="00FF15CC" w:rsidRPr="002D1EFE" w:rsidRDefault="00FF15CC" w:rsidP="00FF15CC">
      <w:pPr>
        <w:pStyle w:val="Heading3"/>
        <w:rPr>
          <w:lang w:val="es-ES_tradnl"/>
        </w:rPr>
      </w:pPr>
      <w:bookmarkStart w:id="273" w:name="_Toc62629190"/>
      <w:bookmarkStart w:id="274" w:name="_Toc62629396"/>
      <w:bookmarkStart w:id="275" w:name="_Toc62629568"/>
      <w:bookmarkStart w:id="276" w:name="_Toc67427857"/>
      <w:r w:rsidRPr="002D1EFE">
        <w:rPr>
          <w:lang w:val="es-ES_tradnl"/>
        </w:rPr>
        <w:t>L.4</w:t>
      </w:r>
      <w:r w:rsidRPr="002D1EFE">
        <w:rPr>
          <w:lang w:val="es-ES_tradnl"/>
        </w:rPr>
        <w:tab/>
        <w:t>Relaciones</w:t>
      </w:r>
      <w:bookmarkEnd w:id="273"/>
      <w:bookmarkEnd w:id="274"/>
      <w:bookmarkEnd w:id="275"/>
      <w:bookmarkEnd w:id="276"/>
    </w:p>
    <w:p w14:paraId="05468BE3" w14:textId="77777777" w:rsidR="00361785" w:rsidRPr="00361785" w:rsidRDefault="00361785" w:rsidP="00361785">
      <w:pPr>
        <w:pStyle w:val="Headingb"/>
        <w:rPr>
          <w:lang w:val="es-ES_tradnl"/>
        </w:rPr>
      </w:pPr>
      <w:r w:rsidRPr="00361785">
        <w:rPr>
          <w:lang w:val="es-ES_tradnl"/>
        </w:rPr>
        <w:t>Líneas de Acción de la CMSI</w:t>
      </w:r>
    </w:p>
    <w:p w14:paraId="7E714553" w14:textId="77777777" w:rsidR="00361785" w:rsidRPr="00361785" w:rsidRDefault="00361785" w:rsidP="00361785">
      <w:r w:rsidRPr="00361785">
        <w:t>C5.</w:t>
      </w:r>
    </w:p>
    <w:p w14:paraId="5A7D7464" w14:textId="77777777" w:rsidR="00361785" w:rsidRPr="00361785" w:rsidRDefault="00361785" w:rsidP="00361785">
      <w:pPr>
        <w:pStyle w:val="Headingb"/>
        <w:rPr>
          <w:lang w:val="es-ES_tradnl"/>
        </w:rPr>
      </w:pPr>
      <w:r w:rsidRPr="00361785">
        <w:rPr>
          <w:lang w:val="es-ES_tradnl"/>
        </w:rPr>
        <w:t>Objetivos de Desarrollo Sostenible</w:t>
      </w:r>
    </w:p>
    <w:p w14:paraId="19E70842" w14:textId="77777777" w:rsidR="00361785" w:rsidRPr="00361785" w:rsidRDefault="00361785" w:rsidP="00361785">
      <w:r w:rsidRPr="00361785">
        <w:t>–</w:t>
      </w:r>
    </w:p>
    <w:p w14:paraId="50EB854D" w14:textId="2BAB7B15" w:rsidR="00FF15CC" w:rsidRPr="002D1EFE" w:rsidRDefault="00361785" w:rsidP="00361785">
      <w:pPr>
        <w:pStyle w:val="Headingb"/>
        <w:rPr>
          <w:lang w:val="es-ES_tradnl"/>
        </w:rPr>
      </w:pPr>
      <w:r w:rsidRPr="00361785">
        <w:rPr>
          <w:lang w:val="es-ES_tradnl"/>
        </w:rPr>
        <w:t xml:space="preserve">Recomendaciones </w:t>
      </w:r>
      <w:proofErr w:type="spellStart"/>
      <w:r w:rsidR="00FF15CC" w:rsidRPr="002D1EFE">
        <w:rPr>
          <w:lang w:val="es-ES_tradnl"/>
        </w:rPr>
        <w:t>Recomendaciones</w:t>
      </w:r>
      <w:proofErr w:type="spellEnd"/>
    </w:p>
    <w:p w14:paraId="7665CA03" w14:textId="77777777" w:rsidR="00FF15CC" w:rsidRPr="002D1EFE" w:rsidRDefault="00FF15CC" w:rsidP="00FF15CC">
      <w:pPr>
        <w:rPr>
          <w:lang w:val="es-ES_tradnl" w:eastAsia="zh-CN"/>
        </w:rPr>
      </w:pPr>
      <w:r w:rsidRPr="002D1EFE">
        <w:rPr>
          <w:lang w:val="es-ES_tradnl" w:eastAsia="zh-CN"/>
        </w:rPr>
        <w:t>Serie X y otras relacionadas con la seguridad.</w:t>
      </w:r>
    </w:p>
    <w:p w14:paraId="3A03DCA3" w14:textId="77777777" w:rsidR="00FF15CC" w:rsidRPr="002D1EFE" w:rsidRDefault="00FF15CC" w:rsidP="00FF15CC">
      <w:pPr>
        <w:pStyle w:val="Headingb"/>
        <w:rPr>
          <w:lang w:val="es-ES_tradnl"/>
        </w:rPr>
      </w:pPr>
      <w:r w:rsidRPr="002D1EFE">
        <w:rPr>
          <w:lang w:val="es-ES_tradnl"/>
        </w:rPr>
        <w:t>Cuestiones</w:t>
      </w:r>
    </w:p>
    <w:p w14:paraId="41342352" w14:textId="77777777" w:rsidR="00FF15CC" w:rsidRPr="002D1EFE" w:rsidRDefault="00FF15CC" w:rsidP="00FF15CC">
      <w:pPr>
        <w:rPr>
          <w:lang w:val="es-ES_tradnl" w:eastAsia="zh-CN"/>
        </w:rPr>
      </w:pPr>
      <w:r w:rsidRPr="002D1EFE">
        <w:rPr>
          <w:lang w:val="es-ES_tradnl" w:eastAsia="zh-CN"/>
        </w:rPr>
        <w:t>Cuestiones 1/17, 2/17, 3/17, 4/17, 6/17, 7/17, 8/17, 10/17, 11/17, 13/17 y 14/17 del UIT-T.</w:t>
      </w:r>
    </w:p>
    <w:p w14:paraId="083BCCEC" w14:textId="77777777" w:rsidR="00FF15CC" w:rsidRPr="002D1EFE" w:rsidRDefault="00FF15CC" w:rsidP="00FF15CC">
      <w:pPr>
        <w:pStyle w:val="Headingb"/>
        <w:rPr>
          <w:lang w:val="es-ES_tradnl"/>
        </w:rPr>
      </w:pPr>
      <w:r w:rsidRPr="002D1EFE">
        <w:rPr>
          <w:lang w:val="es-ES_tradnl"/>
        </w:rPr>
        <w:lastRenderedPageBreak/>
        <w:t>Comisiones de Estudio</w:t>
      </w:r>
    </w:p>
    <w:p w14:paraId="79311BD3" w14:textId="77777777" w:rsidR="00FF15CC" w:rsidRPr="002D1EFE" w:rsidRDefault="00FF15CC" w:rsidP="00FF15CC">
      <w:pPr>
        <w:rPr>
          <w:lang w:val="es-ES_tradnl" w:eastAsia="zh-CN"/>
        </w:rPr>
      </w:pPr>
      <w:r w:rsidRPr="002D1EFE">
        <w:rPr>
          <w:lang w:val="es-ES_tradnl" w:eastAsia="zh-CN"/>
        </w:rPr>
        <w:t>CE 2, 3, 5, 9, 11, 12, 13, 15, 16 y 20 del UIT-T.</w:t>
      </w:r>
    </w:p>
    <w:p w14:paraId="6C05604A" w14:textId="77777777" w:rsidR="00FF15CC" w:rsidRPr="002D1EFE" w:rsidRDefault="00FF15CC" w:rsidP="00FF15CC">
      <w:pPr>
        <w:pStyle w:val="Headingb"/>
        <w:rPr>
          <w:lang w:val="es-ES_tradnl"/>
        </w:rPr>
      </w:pPr>
      <w:r w:rsidRPr="002D1EFE">
        <w:rPr>
          <w:lang w:val="es-ES_tradnl"/>
        </w:rPr>
        <w:t>Entidades de normalización</w:t>
      </w:r>
    </w:p>
    <w:p w14:paraId="254BF3CA" w14:textId="77777777" w:rsidR="00FF15CC" w:rsidRPr="002D1EFE" w:rsidRDefault="00FF15CC" w:rsidP="00FF15CC">
      <w:pPr>
        <w:rPr>
          <w:lang w:val="es-ES_tradnl" w:eastAsia="zh-CN"/>
        </w:rPr>
      </w:pPr>
      <w:r w:rsidRPr="002D1EFE">
        <w:rPr>
          <w:lang w:val="es-ES_tradnl" w:eastAsia="zh-CN"/>
        </w:rPr>
        <w:t xml:space="preserve">TC </w:t>
      </w:r>
      <w:proofErr w:type="spellStart"/>
      <w:r w:rsidRPr="002D1EFE">
        <w:rPr>
          <w:lang w:val="es-ES_tradnl" w:eastAsia="zh-CN"/>
        </w:rPr>
        <w:t>Cyber</w:t>
      </w:r>
      <w:proofErr w:type="spellEnd"/>
      <w:r w:rsidRPr="002D1EFE">
        <w:rPr>
          <w:lang w:val="es-ES_tradnl" w:eastAsia="zh-CN"/>
        </w:rPr>
        <w:t xml:space="preserve"> de la ETSI, ISG-QKD; JTC 1/SC 27 de la ISO/CEI; OASIS; IETF.</w:t>
      </w:r>
    </w:p>
    <w:p w14:paraId="6DD45E6D" w14:textId="77777777" w:rsidR="00FF15CC" w:rsidRPr="002D1EFE" w:rsidRDefault="00FF15CC" w:rsidP="00FF15CC">
      <w:pPr>
        <w:pStyle w:val="Headingb"/>
        <w:rPr>
          <w:lang w:val="es-ES_tradnl"/>
        </w:rPr>
      </w:pPr>
      <w:r w:rsidRPr="002D1EFE">
        <w:rPr>
          <w:lang w:val="es-ES_tradnl"/>
        </w:rPr>
        <w:t>Otras entidades</w:t>
      </w:r>
    </w:p>
    <w:p w14:paraId="2E159D91" w14:textId="073777D5" w:rsidR="00130297" w:rsidRPr="00882846" w:rsidRDefault="00FF15CC" w:rsidP="00FF15CC">
      <w:pPr>
        <w:pStyle w:val="enumlev1"/>
        <w:rPr>
          <w:lang w:val="es-ES_tradnl"/>
        </w:rPr>
      </w:pPr>
      <w:r w:rsidRPr="002D1EFE">
        <w:rPr>
          <w:lang w:val="es-ES_tradnl" w:eastAsia="zh-CN"/>
        </w:rPr>
        <w:t>GSMA; ATIS; CCSA; TIA; TTA; TTC.</w:t>
      </w:r>
    </w:p>
    <w:p w14:paraId="11603603" w14:textId="794E878D" w:rsidR="00130297" w:rsidRPr="00882846" w:rsidRDefault="00130297" w:rsidP="00882846">
      <w:pPr>
        <w:rPr>
          <w:lang w:val="es-ES_tradnl"/>
        </w:rPr>
      </w:pPr>
    </w:p>
    <w:p w14:paraId="569F1121" w14:textId="77777777" w:rsidR="00631DD7" w:rsidRPr="00882846" w:rsidRDefault="00631DD7" w:rsidP="00882846">
      <w:pPr>
        <w:jc w:val="center"/>
        <w:rPr>
          <w:lang w:val="es-ES_tradnl"/>
        </w:rPr>
      </w:pPr>
      <w:r w:rsidRPr="00882846">
        <w:rPr>
          <w:lang w:val="es-ES_tradnl"/>
        </w:rPr>
        <w:t>______________</w:t>
      </w:r>
    </w:p>
    <w:sectPr w:rsidR="00631DD7" w:rsidRPr="00882846">
      <w:headerReference w:type="defaul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E5904" w14:textId="77777777" w:rsidR="0065145F" w:rsidRDefault="0065145F">
      <w:r>
        <w:separator/>
      </w:r>
    </w:p>
  </w:endnote>
  <w:endnote w:type="continuationSeparator" w:id="0">
    <w:p w14:paraId="595B2A0A" w14:textId="77777777" w:rsidR="0065145F" w:rsidRDefault="0065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함초롬바탕">
    <w:charset w:val="81"/>
    <w:family w:val="roman"/>
    <w:pitch w:val="variable"/>
    <w:sig w:usb0="F7002EFF" w:usb1="19DFFFFF" w:usb2="001BFDD7" w:usb3="00000000" w:csb0="001F007F" w:csb1="00000000"/>
  </w:font>
  <w:font w:name="Bitstream Vera Sans">
    <w:altName w:val="Meiryo"/>
    <w:charset w:val="80"/>
    <w:family w:val="swiss"/>
    <w:pitch w:val="default"/>
  </w:font>
  <w:font w:name="HG Mincho Light J">
    <w:altName w:val="MS Mincho"/>
    <w:charset w:val="80"/>
    <w:family w:val="auto"/>
    <w:pitch w:val="variable"/>
  </w:font>
  <w:font w:name="Century Schoolbook">
    <w:charset w:val="00"/>
    <w:family w:val="roman"/>
    <w:pitch w:val="variable"/>
    <w:sig w:usb0="00000287" w:usb1="00000000" w:usb2="00000000" w:usb3="00000000" w:csb0="0000009F" w:csb1="00000000"/>
  </w:font>
  <w:font w:name="?ﾚﾗ??ﾊ">
    <w:altName w:val="MS Mincho"/>
    <w:panose1 w:val="00000000000000000000"/>
    <w:charset w:val="80"/>
    <w:family w:val="auto"/>
    <w:notTrueType/>
    <w:pitch w:val="variable"/>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5E85" w14:textId="77777777" w:rsidR="0065145F" w:rsidRDefault="0065145F">
      <w:r>
        <w:t>____________________</w:t>
      </w:r>
    </w:p>
  </w:footnote>
  <w:footnote w:type="continuationSeparator" w:id="0">
    <w:p w14:paraId="77A821EF" w14:textId="77777777" w:rsidR="0065145F" w:rsidRDefault="0065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CD1F" w14:textId="7D5D8AD2" w:rsidR="00BE6B13" w:rsidRPr="000E7A14" w:rsidRDefault="00BE6B13" w:rsidP="00CB35A0">
    <w:pPr>
      <w:pStyle w:val="Header"/>
    </w:pPr>
    <w:r w:rsidRPr="000E7A14">
      <w:t xml:space="preserve">- </w:t>
    </w:r>
    <w:r w:rsidRPr="000E7A14">
      <w:fldChar w:fldCharType="begin"/>
    </w:r>
    <w:r w:rsidRPr="000E7A14">
      <w:instrText xml:space="preserve"> PAGE  \* MERGEFORMAT </w:instrText>
    </w:r>
    <w:r w:rsidRPr="000E7A14">
      <w:fldChar w:fldCharType="separate"/>
    </w:r>
    <w:r w:rsidR="00361785">
      <w:rPr>
        <w:noProof/>
      </w:rPr>
      <w:t>45</w:t>
    </w:r>
    <w:r w:rsidRPr="000E7A14">
      <w:fldChar w:fldCharType="end"/>
    </w:r>
    <w:r w:rsidRPr="000E7A14">
      <w:t xml:space="preserve"> -</w:t>
    </w:r>
  </w:p>
  <w:p w14:paraId="449CDA81" w14:textId="534C2C97" w:rsidR="00BE6B13" w:rsidRDefault="00BE6B13" w:rsidP="00CB35A0">
    <w:pPr>
      <w:pStyle w:val="Header"/>
      <w:spacing w:after="240"/>
    </w:pPr>
    <w:r w:rsidRPr="000E7A14">
      <w:fldChar w:fldCharType="begin"/>
    </w:r>
    <w:r w:rsidRPr="000E7A14">
      <w:instrText xml:space="preserve"> STYLEREF  Docnumber  </w:instrText>
    </w:r>
    <w:r w:rsidRPr="000E7A14">
      <w:fldChar w:fldCharType="separate"/>
    </w:r>
    <w:r w:rsidR="00F55974">
      <w:rPr>
        <w:noProof/>
      </w:rPr>
      <w:t>TSAG – R21 – 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06C0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444B3A6"/>
    <w:lvl w:ilvl="0" w:tplc="368057C4">
      <w:start w:val="1"/>
      <w:numFmt w:val="decimal"/>
      <w:pStyle w:val="ListNumber4"/>
      <w:lvlText w:val="%1."/>
      <w:lvlJc w:val="left"/>
      <w:pPr>
        <w:tabs>
          <w:tab w:val="num" w:pos="1440"/>
        </w:tabs>
        <w:ind w:left="1440" w:hanging="360"/>
      </w:pPr>
    </w:lvl>
    <w:lvl w:ilvl="1" w:tplc="90B03BF0">
      <w:numFmt w:val="decimal"/>
      <w:lvlText w:val=""/>
      <w:lvlJc w:val="left"/>
    </w:lvl>
    <w:lvl w:ilvl="2" w:tplc="BEE84E4A">
      <w:numFmt w:val="decimal"/>
      <w:lvlText w:val=""/>
      <w:lvlJc w:val="left"/>
    </w:lvl>
    <w:lvl w:ilvl="3" w:tplc="F75E6DFE">
      <w:numFmt w:val="decimal"/>
      <w:lvlText w:val=""/>
      <w:lvlJc w:val="left"/>
    </w:lvl>
    <w:lvl w:ilvl="4" w:tplc="152A62B2">
      <w:numFmt w:val="decimal"/>
      <w:lvlText w:val=""/>
      <w:lvlJc w:val="left"/>
    </w:lvl>
    <w:lvl w:ilvl="5" w:tplc="D7E284DE">
      <w:numFmt w:val="decimal"/>
      <w:lvlText w:val=""/>
      <w:lvlJc w:val="left"/>
    </w:lvl>
    <w:lvl w:ilvl="6" w:tplc="A0CC2760">
      <w:numFmt w:val="decimal"/>
      <w:lvlText w:val=""/>
      <w:lvlJc w:val="left"/>
    </w:lvl>
    <w:lvl w:ilvl="7" w:tplc="E7B6EE5E">
      <w:numFmt w:val="decimal"/>
      <w:lvlText w:val=""/>
      <w:lvlJc w:val="left"/>
    </w:lvl>
    <w:lvl w:ilvl="8" w:tplc="3E862CC8">
      <w:numFmt w:val="decimal"/>
      <w:lvlText w:val=""/>
      <w:lvlJc w:val="left"/>
    </w:lvl>
  </w:abstractNum>
  <w:abstractNum w:abstractNumId="2" w15:restartNumberingAfterBreak="0">
    <w:nsid w:val="FFFFFF80"/>
    <w:multiLevelType w:val="hybridMultilevel"/>
    <w:tmpl w:val="618E155E"/>
    <w:lvl w:ilvl="0" w:tplc="FDC4CF52">
      <w:start w:val="1"/>
      <w:numFmt w:val="bullet"/>
      <w:pStyle w:val="ListBullet5"/>
      <w:lvlText w:val=""/>
      <w:lvlJc w:val="left"/>
      <w:pPr>
        <w:tabs>
          <w:tab w:val="num" w:pos="1800"/>
        </w:tabs>
        <w:ind w:left="1800" w:hanging="360"/>
      </w:pPr>
      <w:rPr>
        <w:rFonts w:ascii="Symbol" w:hAnsi="Symbol" w:hint="default"/>
      </w:rPr>
    </w:lvl>
    <w:lvl w:ilvl="1" w:tplc="2F8C695C">
      <w:numFmt w:val="decimal"/>
      <w:lvlText w:val=""/>
      <w:lvlJc w:val="left"/>
    </w:lvl>
    <w:lvl w:ilvl="2" w:tplc="4DF8901C">
      <w:numFmt w:val="decimal"/>
      <w:lvlText w:val=""/>
      <w:lvlJc w:val="left"/>
    </w:lvl>
    <w:lvl w:ilvl="3" w:tplc="293AD9A8">
      <w:numFmt w:val="decimal"/>
      <w:lvlText w:val=""/>
      <w:lvlJc w:val="left"/>
    </w:lvl>
    <w:lvl w:ilvl="4" w:tplc="8DFCA4D8">
      <w:numFmt w:val="decimal"/>
      <w:lvlText w:val=""/>
      <w:lvlJc w:val="left"/>
    </w:lvl>
    <w:lvl w:ilvl="5" w:tplc="7B8C4944">
      <w:numFmt w:val="decimal"/>
      <w:lvlText w:val=""/>
      <w:lvlJc w:val="left"/>
    </w:lvl>
    <w:lvl w:ilvl="6" w:tplc="17BE1836">
      <w:numFmt w:val="decimal"/>
      <w:lvlText w:val=""/>
      <w:lvlJc w:val="left"/>
    </w:lvl>
    <w:lvl w:ilvl="7" w:tplc="1304D0F4">
      <w:numFmt w:val="decimal"/>
      <w:lvlText w:val=""/>
      <w:lvlJc w:val="left"/>
    </w:lvl>
    <w:lvl w:ilvl="8" w:tplc="A372F584">
      <w:numFmt w:val="decimal"/>
      <w:lvlText w:val=""/>
      <w:lvlJc w:val="left"/>
    </w:lvl>
  </w:abstractNum>
  <w:abstractNum w:abstractNumId="3" w15:restartNumberingAfterBreak="0">
    <w:nsid w:val="FFFFFF82"/>
    <w:multiLevelType w:val="multilevel"/>
    <w:tmpl w:val="22683CF4"/>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D07EE7"/>
    <w:multiLevelType w:val="hybridMultilevel"/>
    <w:tmpl w:val="4A8425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BF98E248">
      <w:start w:val="1"/>
      <w:numFmt w:val="bullet"/>
      <w:pStyle w:val="Bullet"/>
      <w:lvlText w:val=""/>
      <w:lvlJc w:val="left"/>
      <w:pPr>
        <w:tabs>
          <w:tab w:val="num" w:pos="1980"/>
        </w:tabs>
        <w:ind w:left="1980" w:hanging="360"/>
      </w:pPr>
      <w:rPr>
        <w:rFonts w:ascii="Symbol" w:hAnsi="Symbol" w:hint="default"/>
        <w:sz w:val="18"/>
        <w:szCs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BD859DF"/>
    <w:multiLevelType w:val="multilevel"/>
    <w:tmpl w:val="17CC3BF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7"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C571338"/>
    <w:multiLevelType w:val="hybridMultilevel"/>
    <w:tmpl w:val="A1D612C8"/>
    <w:lvl w:ilvl="0" w:tplc="C420BCF6">
      <w:start w:val="7"/>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9E4731"/>
    <w:multiLevelType w:val="hybridMultilevel"/>
    <w:tmpl w:val="D6CE32D0"/>
    <w:lvl w:ilvl="0" w:tplc="FFFFFFFF">
      <w:start w:val="1"/>
      <w:numFmt w:val="bullet"/>
      <w:pStyle w:val="ListContinue2"/>
      <w:lvlText w:val=""/>
      <w:lvlJc w:val="left"/>
      <w:pPr>
        <w:tabs>
          <w:tab w:val="num" w:pos="504"/>
        </w:tabs>
        <w:ind w:left="504" w:hanging="216"/>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13ABE"/>
    <w:multiLevelType w:val="multilevel"/>
    <w:tmpl w:val="4B568986"/>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5400"/>
        </w:tabs>
        <w:ind w:left="540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3"/>
  </w:num>
  <w:num w:numId="4">
    <w:abstractNumId w:val="9"/>
  </w:num>
  <w:num w:numId="5">
    <w:abstractNumId w:val="4"/>
  </w:num>
  <w:num w:numId="6">
    <w:abstractNumId w:val="10"/>
  </w:num>
  <w:num w:numId="7">
    <w:abstractNumId w:val="5"/>
  </w:num>
  <w:num w:numId="8">
    <w:abstractNumId w:val="3"/>
  </w:num>
  <w:num w:numId="9">
    <w:abstractNumId w:val="2"/>
  </w:num>
  <w:num w:numId="10">
    <w:abstractNumId w:val="1"/>
  </w:num>
  <w:num w:numId="11">
    <w:abstractNumId w:val="0"/>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67323"/>
    <w:rsid w:val="000723C1"/>
    <w:rsid w:val="000D200E"/>
    <w:rsid w:val="00103412"/>
    <w:rsid w:val="00130297"/>
    <w:rsid w:val="00150790"/>
    <w:rsid w:val="0017752B"/>
    <w:rsid w:val="001E0153"/>
    <w:rsid w:val="001E7C77"/>
    <w:rsid w:val="001F1BBF"/>
    <w:rsid w:val="001F2903"/>
    <w:rsid w:val="001F445C"/>
    <w:rsid w:val="00216DAB"/>
    <w:rsid w:val="00261465"/>
    <w:rsid w:val="00275952"/>
    <w:rsid w:val="00295EE4"/>
    <w:rsid w:val="00297D01"/>
    <w:rsid w:val="00300EA7"/>
    <w:rsid w:val="003135B8"/>
    <w:rsid w:val="003311A9"/>
    <w:rsid w:val="0035258E"/>
    <w:rsid w:val="00361785"/>
    <w:rsid w:val="003865B1"/>
    <w:rsid w:val="00393CA4"/>
    <w:rsid w:val="003C42A6"/>
    <w:rsid w:val="0041566A"/>
    <w:rsid w:val="00435E55"/>
    <w:rsid w:val="0044131C"/>
    <w:rsid w:val="00450690"/>
    <w:rsid w:val="00454047"/>
    <w:rsid w:val="004762BD"/>
    <w:rsid w:val="00487E61"/>
    <w:rsid w:val="004919E9"/>
    <w:rsid w:val="004C4737"/>
    <w:rsid w:val="004D5B4F"/>
    <w:rsid w:val="0052589F"/>
    <w:rsid w:val="00526809"/>
    <w:rsid w:val="0054296E"/>
    <w:rsid w:val="00575413"/>
    <w:rsid w:val="00587B5E"/>
    <w:rsid w:val="00592918"/>
    <w:rsid w:val="005F73EB"/>
    <w:rsid w:val="00601C98"/>
    <w:rsid w:val="006055DC"/>
    <w:rsid w:val="00631DD7"/>
    <w:rsid w:val="0065145F"/>
    <w:rsid w:val="00671BFA"/>
    <w:rsid w:val="006B53DC"/>
    <w:rsid w:val="006C3AA9"/>
    <w:rsid w:val="006D4FA8"/>
    <w:rsid w:val="006D5E7F"/>
    <w:rsid w:val="00715840"/>
    <w:rsid w:val="0072136C"/>
    <w:rsid w:val="00766E88"/>
    <w:rsid w:val="007C1065"/>
    <w:rsid w:val="007D10DA"/>
    <w:rsid w:val="007F3DEE"/>
    <w:rsid w:val="00836262"/>
    <w:rsid w:val="008400BC"/>
    <w:rsid w:val="00853F30"/>
    <w:rsid w:val="008759F8"/>
    <w:rsid w:val="00882846"/>
    <w:rsid w:val="008B3EC6"/>
    <w:rsid w:val="008C0D19"/>
    <w:rsid w:val="008E5AD9"/>
    <w:rsid w:val="0093424C"/>
    <w:rsid w:val="009637F9"/>
    <w:rsid w:val="0097022C"/>
    <w:rsid w:val="009B5A17"/>
    <w:rsid w:val="00A11466"/>
    <w:rsid w:val="00A1418C"/>
    <w:rsid w:val="00A33F2A"/>
    <w:rsid w:val="00A506DB"/>
    <w:rsid w:val="00A82FAC"/>
    <w:rsid w:val="00A9263F"/>
    <w:rsid w:val="00A932F7"/>
    <w:rsid w:val="00AA66EB"/>
    <w:rsid w:val="00AB12F6"/>
    <w:rsid w:val="00AD5099"/>
    <w:rsid w:val="00B03617"/>
    <w:rsid w:val="00B041BF"/>
    <w:rsid w:val="00B07F9B"/>
    <w:rsid w:val="00B21BCB"/>
    <w:rsid w:val="00B43914"/>
    <w:rsid w:val="00B4405E"/>
    <w:rsid w:val="00B4464C"/>
    <w:rsid w:val="00B60929"/>
    <w:rsid w:val="00B6226B"/>
    <w:rsid w:val="00B81D64"/>
    <w:rsid w:val="00BD1A65"/>
    <w:rsid w:val="00BE0F27"/>
    <w:rsid w:val="00BE6B13"/>
    <w:rsid w:val="00C8523B"/>
    <w:rsid w:val="00CA2C25"/>
    <w:rsid w:val="00CB35A0"/>
    <w:rsid w:val="00CC58E9"/>
    <w:rsid w:val="00CE3E3E"/>
    <w:rsid w:val="00D24662"/>
    <w:rsid w:val="00D309F8"/>
    <w:rsid w:val="00D3603A"/>
    <w:rsid w:val="00D650F3"/>
    <w:rsid w:val="00D83353"/>
    <w:rsid w:val="00DC0E39"/>
    <w:rsid w:val="00DD4083"/>
    <w:rsid w:val="00E24C77"/>
    <w:rsid w:val="00E32615"/>
    <w:rsid w:val="00E37F90"/>
    <w:rsid w:val="00E67B35"/>
    <w:rsid w:val="00E80297"/>
    <w:rsid w:val="00ED2B58"/>
    <w:rsid w:val="00F454D9"/>
    <w:rsid w:val="00F55974"/>
    <w:rsid w:val="00F706C3"/>
    <w:rsid w:val="00FB11E4"/>
    <w:rsid w:val="00FB594B"/>
    <w:rsid w:val="00FF0532"/>
    <w:rsid w:val="00FF15CC"/>
    <w:rsid w:val="00FF2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0BEE"/>
  <w15:docId w15:val="{6F4C982D-C39C-4595-9F83-16ED0E9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72"/>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297"/>
    <w:pPr>
      <w:spacing w:before="120"/>
    </w:pPr>
    <w:rPr>
      <w:rFonts w:ascii="Times New Roman" w:eastAsiaTheme="minorEastAsia" w:hAnsi="Times New Roman"/>
      <w:sz w:val="24"/>
      <w:szCs w:val="24"/>
      <w:lang w:val="en-GB" w:eastAsia="ja-JP"/>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qFormat/>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qFormat/>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rsid w:val="00F55974"/>
    <w:pPr>
      <w:tabs>
        <w:tab w:val="clear" w:pos="964"/>
      </w:tabs>
      <w:spacing w:before="80"/>
      <w:ind w:left="1134" w:hanging="454"/>
    </w:pPr>
    <w:rPr>
      <w:rFonts w:cstheme="minorBidi"/>
      <w:noProof/>
      <w:szCs w:val="22"/>
      <w:lang w:val="en-US" w:eastAsia="en-US"/>
    </w:rPr>
  </w:style>
  <w:style w:type="paragraph" w:styleId="TOC3">
    <w:name w:val="toc 3"/>
    <w:basedOn w:val="TOC2"/>
    <w:uiPriority w:val="39"/>
    <w:rsid w:val="00F55974"/>
    <w:pPr>
      <w:ind w:left="1701" w:hanging="567"/>
    </w:pPr>
  </w:style>
  <w:style w:type="paragraph" w:styleId="TOC4">
    <w:name w:val="toc 4"/>
    <w:basedOn w:val="TOC3"/>
  </w:style>
  <w:style w:type="paragraph" w:styleId="TOC5">
    <w:name w:val="toc 5"/>
    <w:basedOn w:val="TOC4"/>
    <w:uiPriority w:val="39"/>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link w:val="TabletitleBRChar"/>
    <w:pPr>
      <w:keepNext/>
      <w:keepLines/>
      <w:spacing w:before="0" w:after="120"/>
      <w:jc w:val="center"/>
    </w:pPr>
    <w:rPr>
      <w:b/>
    </w:rPr>
  </w:style>
  <w:style w:type="paragraph" w:customStyle="1" w:styleId="TableNoBR">
    <w:name w:val="Table_No_BR"/>
    <w:basedOn w:val="Normal"/>
    <w:next w:val="TabletitleBR"/>
    <w:link w:val="TableNoBRCha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超链接1,超????,CEO_Hyperlink,超??级链Ú,fL????,fL?级,超??级链"/>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A82FAC"/>
    <w:rPr>
      <w:color w:val="605E5C"/>
      <w:shd w:val="clear" w:color="auto" w:fill="E1DFDD"/>
    </w:rPr>
  </w:style>
  <w:style w:type="table" w:styleId="TableGrid">
    <w:name w:val="Table Grid"/>
    <w:basedOn w:val="TableNormal"/>
    <w:rsid w:val="00A8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link w:val="headingbChar0"/>
    <w:rsid w:val="00A82FAC"/>
    <w:pPr>
      <w:tabs>
        <w:tab w:val="left" w:pos="794"/>
        <w:tab w:val="left" w:pos="1191"/>
        <w:tab w:val="left" w:pos="1588"/>
        <w:tab w:val="left" w:pos="1985"/>
        <w:tab w:val="left" w:pos="2127"/>
        <w:tab w:val="left" w:pos="2410"/>
        <w:tab w:val="left" w:pos="2921"/>
        <w:tab w:val="left" w:pos="3261"/>
      </w:tabs>
      <w:overflowPunct w:val="0"/>
      <w:autoSpaceDE w:val="0"/>
      <w:autoSpaceDN w:val="0"/>
      <w:adjustRightInd w:val="0"/>
      <w:textAlignment w:val="baseline"/>
      <w:outlineLvl w:val="9"/>
    </w:pPr>
    <w:rPr>
      <w:rFonts w:eastAsia="Times New Roman"/>
      <w:bCs/>
      <w:szCs w:val="20"/>
      <w:lang w:eastAsia="en-US"/>
    </w:rPr>
  </w:style>
  <w:style w:type="character" w:customStyle="1" w:styleId="enumlev1Char">
    <w:name w:val="enumlev1 Char"/>
    <w:link w:val="enumlev1"/>
    <w:qFormat/>
    <w:rsid w:val="00A82FAC"/>
    <w:rPr>
      <w:rFonts w:ascii="Times New Roman" w:eastAsiaTheme="minorEastAsia" w:hAnsi="Times New Roman"/>
      <w:sz w:val="24"/>
      <w:szCs w:val="24"/>
      <w:lang w:val="en-GB" w:eastAsia="ja-JP"/>
    </w:rPr>
  </w:style>
  <w:style w:type="character" w:customStyle="1" w:styleId="FooterChar">
    <w:name w:val="Footer Char"/>
    <w:basedOn w:val="DefaultParagraphFont"/>
    <w:link w:val="Footer"/>
    <w:rsid w:val="003311A9"/>
    <w:rPr>
      <w:rFonts w:ascii="Times New Roman" w:eastAsiaTheme="minorEastAsia" w:hAnsi="Times New Roman"/>
      <w:caps/>
      <w:noProof/>
      <w:sz w:val="16"/>
      <w:szCs w:val="24"/>
      <w:lang w:val="en-GB" w:eastAsia="ja-JP"/>
    </w:rPr>
  </w:style>
  <w:style w:type="character" w:customStyle="1" w:styleId="HeadingbChar">
    <w:name w:val="Heading_b Char"/>
    <w:link w:val="Headingb"/>
    <w:qFormat/>
    <w:locked/>
    <w:rsid w:val="006D5E7F"/>
    <w:rPr>
      <w:rFonts w:ascii="Times New Roman" w:eastAsiaTheme="minorEastAsia" w:hAnsi="Times New Roman"/>
      <w:b/>
      <w:sz w:val="24"/>
      <w:szCs w:val="24"/>
      <w:lang w:val="en-GB" w:eastAsia="ja-JP"/>
    </w:rPr>
  </w:style>
  <w:style w:type="character" w:customStyle="1" w:styleId="headingbChar0">
    <w:name w:val="heading_b Char"/>
    <w:basedOn w:val="DefaultParagraphFont"/>
    <w:link w:val="headingb0"/>
    <w:rsid w:val="006B53DC"/>
    <w:rPr>
      <w:rFonts w:ascii="Times New Roman" w:hAnsi="Times New Roman"/>
      <w:b/>
      <w:bCs/>
      <w:sz w:val="24"/>
      <w:lang w:val="en-GB" w:eastAsia="en-US"/>
    </w:rPr>
  </w:style>
  <w:style w:type="character" w:customStyle="1" w:styleId="Heading2Char">
    <w:name w:val="Heading 2 Char"/>
    <w:basedOn w:val="DefaultParagraphFont"/>
    <w:link w:val="Heading2"/>
    <w:qFormat/>
    <w:rsid w:val="006B53DC"/>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qFormat/>
    <w:rsid w:val="006B53DC"/>
    <w:rPr>
      <w:rFonts w:ascii="Times New Roman" w:eastAsiaTheme="minorEastAsia" w:hAnsi="Times New Roman"/>
      <w:b/>
      <w:sz w:val="24"/>
      <w:szCs w:val="24"/>
      <w:lang w:val="en-GB" w:eastAsia="ja-JP"/>
    </w:rPr>
  </w:style>
  <w:style w:type="character" w:customStyle="1" w:styleId="hps">
    <w:name w:val="hps"/>
    <w:rsid w:val="00275952"/>
  </w:style>
  <w:style w:type="character" w:customStyle="1" w:styleId="Heading1Char">
    <w:name w:val="Heading 1 Char"/>
    <w:basedOn w:val="DefaultParagraphFont"/>
    <w:link w:val="Heading1"/>
    <w:rsid w:val="00FF15CC"/>
    <w:rPr>
      <w:rFonts w:ascii="Times New Roman" w:eastAsiaTheme="minorEastAsia" w:hAnsi="Times New Roman"/>
      <w:b/>
      <w:sz w:val="24"/>
      <w:szCs w:val="24"/>
      <w:lang w:val="en-GB" w:eastAsia="ja-JP"/>
    </w:rPr>
  </w:style>
  <w:style w:type="character" w:customStyle="1" w:styleId="Heading4Char">
    <w:name w:val="Heading 4 Char"/>
    <w:basedOn w:val="DefaultParagraphFont"/>
    <w:link w:val="Heading4"/>
    <w:rsid w:val="00FF15CC"/>
    <w:rPr>
      <w:rFonts w:ascii="Times New Roman" w:eastAsiaTheme="minorEastAsia" w:hAnsi="Times New Roman"/>
      <w:b/>
      <w:sz w:val="24"/>
      <w:szCs w:val="24"/>
      <w:lang w:val="en-GB" w:eastAsia="ja-JP"/>
    </w:rPr>
  </w:style>
  <w:style w:type="character" w:customStyle="1" w:styleId="Heading5Char">
    <w:name w:val="Heading 5 Char"/>
    <w:basedOn w:val="DefaultParagraphFont"/>
    <w:link w:val="Heading5"/>
    <w:qFormat/>
    <w:rsid w:val="00FF15CC"/>
    <w:rPr>
      <w:rFonts w:ascii="Times New Roman" w:eastAsiaTheme="minorEastAsia" w:hAnsi="Times New Roman"/>
      <w:b/>
      <w:sz w:val="24"/>
      <w:szCs w:val="24"/>
      <w:lang w:val="en-GB" w:eastAsia="ja-JP"/>
    </w:rPr>
  </w:style>
  <w:style w:type="character" w:customStyle="1" w:styleId="Heading6Char">
    <w:name w:val="Heading 6 Char"/>
    <w:basedOn w:val="DefaultParagraphFont"/>
    <w:link w:val="Heading6"/>
    <w:rsid w:val="00FF15CC"/>
    <w:rPr>
      <w:rFonts w:ascii="Times New Roman" w:eastAsiaTheme="minorEastAsia" w:hAnsi="Times New Roman"/>
      <w:b/>
      <w:sz w:val="24"/>
      <w:szCs w:val="24"/>
      <w:lang w:val="en-GB" w:eastAsia="ja-JP"/>
    </w:rPr>
  </w:style>
  <w:style w:type="character" w:customStyle="1" w:styleId="Heading7Char">
    <w:name w:val="Heading 7 Char"/>
    <w:basedOn w:val="DefaultParagraphFont"/>
    <w:link w:val="Heading7"/>
    <w:qFormat/>
    <w:rsid w:val="00FF15CC"/>
    <w:rPr>
      <w:rFonts w:ascii="Times New Roman" w:eastAsiaTheme="minorEastAsia" w:hAnsi="Times New Roman"/>
      <w:b/>
      <w:sz w:val="24"/>
      <w:szCs w:val="24"/>
      <w:lang w:val="en-GB" w:eastAsia="ja-JP"/>
    </w:rPr>
  </w:style>
  <w:style w:type="character" w:customStyle="1" w:styleId="Heading8Char">
    <w:name w:val="Heading 8 Char"/>
    <w:basedOn w:val="DefaultParagraphFont"/>
    <w:link w:val="Heading8"/>
    <w:qFormat/>
    <w:rsid w:val="00FF15CC"/>
    <w:rPr>
      <w:rFonts w:ascii="Times New Roman" w:eastAsiaTheme="minorEastAsia" w:hAnsi="Times New Roman"/>
      <w:b/>
      <w:sz w:val="24"/>
      <w:szCs w:val="24"/>
      <w:lang w:val="en-GB" w:eastAsia="ja-JP"/>
    </w:rPr>
  </w:style>
  <w:style w:type="character" w:customStyle="1" w:styleId="Heading9Char">
    <w:name w:val="Heading 9 Char"/>
    <w:basedOn w:val="DefaultParagraphFont"/>
    <w:link w:val="Heading9"/>
    <w:qFormat/>
    <w:rsid w:val="00FF15CC"/>
    <w:rPr>
      <w:rFonts w:ascii="Times New Roman" w:eastAsiaTheme="minorEastAsia" w:hAnsi="Times New Roman"/>
      <w:b/>
      <w:sz w:val="24"/>
      <w:szCs w:val="24"/>
      <w:lang w:val="en-GB" w:eastAsia="ja-JP"/>
    </w:rPr>
  </w:style>
  <w:style w:type="paragraph" w:customStyle="1" w:styleId="AnnexNo">
    <w:name w:val="Annex_No"/>
    <w:basedOn w:val="Normal"/>
    <w:next w:val="Normal"/>
    <w:rsid w:val="00FF15CC"/>
    <w:pPr>
      <w:keepNext/>
      <w:keepLines/>
      <w:spacing w:before="480" w:after="80"/>
      <w:jc w:val="center"/>
    </w:pPr>
    <w:rPr>
      <w:rFonts w:eastAsiaTheme="minorHAnsi"/>
      <w:caps/>
      <w:sz w:val="28"/>
    </w:rPr>
  </w:style>
  <w:style w:type="paragraph" w:customStyle="1" w:styleId="Annexref">
    <w:name w:val="Annex_ref"/>
    <w:basedOn w:val="Normal"/>
    <w:next w:val="Normal"/>
    <w:rsid w:val="00FF15CC"/>
    <w:pPr>
      <w:keepNext/>
      <w:keepLines/>
      <w:spacing w:after="280"/>
      <w:jc w:val="center"/>
    </w:pPr>
    <w:rPr>
      <w:rFonts w:eastAsiaTheme="minorHAnsi"/>
    </w:rPr>
  </w:style>
  <w:style w:type="paragraph" w:customStyle="1" w:styleId="Annextitle">
    <w:name w:val="Annex_title"/>
    <w:basedOn w:val="Normal"/>
    <w:next w:val="Normal"/>
    <w:link w:val="AnnextitleChar"/>
    <w:rsid w:val="00FF15CC"/>
    <w:pPr>
      <w:keepNext/>
      <w:keepLines/>
      <w:spacing w:before="240" w:after="280"/>
      <w:jc w:val="center"/>
    </w:pPr>
    <w:rPr>
      <w:rFonts w:ascii="Times New Roman Bold" w:eastAsiaTheme="minorHAnsi" w:hAnsi="Times New Roman Bold"/>
      <w:b/>
      <w:sz w:val="28"/>
    </w:rPr>
  </w:style>
  <w:style w:type="paragraph" w:customStyle="1" w:styleId="AppArtNo">
    <w:name w:val="App_Art_No"/>
    <w:basedOn w:val="ArtNo"/>
    <w:qFormat/>
    <w:rsid w:val="00FF15CC"/>
    <w:rPr>
      <w:rFonts w:eastAsiaTheme="minorHAnsi"/>
    </w:rPr>
  </w:style>
  <w:style w:type="paragraph" w:customStyle="1" w:styleId="AppArttitle">
    <w:name w:val="App_Art_title"/>
    <w:basedOn w:val="Arttitle"/>
    <w:qFormat/>
    <w:rsid w:val="00FF15CC"/>
    <w:rPr>
      <w:rFonts w:eastAsiaTheme="minorHAnsi"/>
    </w:rPr>
  </w:style>
  <w:style w:type="paragraph" w:customStyle="1" w:styleId="AppendixNo">
    <w:name w:val="Appendix_No"/>
    <w:basedOn w:val="AnnexNo"/>
    <w:next w:val="Annexref"/>
    <w:rsid w:val="00FF15CC"/>
  </w:style>
  <w:style w:type="paragraph" w:customStyle="1" w:styleId="ApptoAnnex">
    <w:name w:val="App_to_Annex"/>
    <w:basedOn w:val="AppendixNo"/>
    <w:next w:val="Normal"/>
    <w:qFormat/>
    <w:rsid w:val="00FF15CC"/>
  </w:style>
  <w:style w:type="paragraph" w:customStyle="1" w:styleId="Appendixref">
    <w:name w:val="Appendix_ref"/>
    <w:basedOn w:val="Annexref"/>
    <w:next w:val="Annextitle"/>
    <w:rsid w:val="00FF15CC"/>
  </w:style>
  <w:style w:type="paragraph" w:customStyle="1" w:styleId="Appendixtitle">
    <w:name w:val="Appendix_title"/>
    <w:basedOn w:val="Annextitle"/>
    <w:next w:val="Normal"/>
    <w:rsid w:val="00FF15CC"/>
  </w:style>
  <w:style w:type="paragraph" w:customStyle="1" w:styleId="Border">
    <w:name w:val="Border"/>
    <w:basedOn w:val="Normal"/>
    <w:rsid w:val="00FF15CC"/>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heme="minorHAnsi"/>
      <w:b/>
      <w:noProof/>
      <w:sz w:val="20"/>
    </w:rPr>
  </w:style>
  <w:style w:type="paragraph" w:styleId="NormalIndent">
    <w:name w:val="Normal Indent"/>
    <w:basedOn w:val="Normal"/>
    <w:rsid w:val="00FF15CC"/>
    <w:pPr>
      <w:ind w:left="1134"/>
    </w:pPr>
    <w:rPr>
      <w:rFonts w:eastAsiaTheme="minorHAnsi"/>
    </w:rPr>
  </w:style>
  <w:style w:type="paragraph" w:customStyle="1" w:styleId="FigureNo">
    <w:name w:val="Figure_No"/>
    <w:basedOn w:val="Normal"/>
    <w:next w:val="Normal"/>
    <w:rsid w:val="00FF15CC"/>
    <w:pPr>
      <w:keepNext/>
      <w:keepLines/>
      <w:spacing w:before="480" w:after="120"/>
      <w:jc w:val="center"/>
    </w:pPr>
    <w:rPr>
      <w:rFonts w:eastAsiaTheme="minorHAnsi"/>
      <w:caps/>
    </w:rPr>
  </w:style>
  <w:style w:type="paragraph" w:customStyle="1" w:styleId="Figuretitle">
    <w:name w:val="Figure_title"/>
    <w:basedOn w:val="Normal"/>
    <w:next w:val="Normal"/>
    <w:rsid w:val="00FF15CC"/>
    <w:pPr>
      <w:keepNext/>
      <w:keepLines/>
      <w:spacing w:before="0" w:after="480"/>
      <w:jc w:val="center"/>
    </w:pPr>
    <w:rPr>
      <w:rFonts w:ascii="Times New Roman Bold" w:eastAsiaTheme="minorHAnsi" w:hAnsi="Times New Roman Bold"/>
      <w:b/>
    </w:rPr>
  </w:style>
  <w:style w:type="character" w:styleId="PlaceholderText">
    <w:name w:val="Placeholder Text"/>
    <w:basedOn w:val="DefaultParagraphFont"/>
    <w:uiPriority w:val="99"/>
    <w:semiHidden/>
    <w:rsid w:val="00FF15CC"/>
    <w:rPr>
      <w:color w:val="808080"/>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qFormat/>
    <w:rsid w:val="00FF15CC"/>
    <w:rPr>
      <w:rFonts w:ascii="Times New Roman" w:eastAsiaTheme="minorEastAsia" w:hAnsi="Times New Roman"/>
      <w:sz w:val="24"/>
      <w:szCs w:val="24"/>
      <w:lang w:val="en-GB" w:eastAsia="ja-JP"/>
    </w:rPr>
  </w:style>
  <w:style w:type="paragraph" w:customStyle="1" w:styleId="Normalaftertitle0">
    <w:name w:val="Normal after title"/>
    <w:basedOn w:val="Normal"/>
    <w:next w:val="Normal"/>
    <w:link w:val="NormalaftertitleChar"/>
    <w:rsid w:val="00FF15CC"/>
    <w:pPr>
      <w:spacing w:before="280"/>
    </w:pPr>
    <w:rPr>
      <w:rFonts w:eastAsiaTheme="minorHAnsi"/>
    </w:rPr>
  </w:style>
  <w:style w:type="paragraph" w:customStyle="1" w:styleId="TopHeader">
    <w:name w:val="TopHeader"/>
    <w:basedOn w:val="Normal"/>
    <w:rsid w:val="00FF15CC"/>
    <w:rPr>
      <w:rFonts w:ascii="Verdana" w:eastAsiaTheme="minorHAnsi" w:hAnsi="Verdana" w:cs="Times New Roman Bold"/>
      <w:b/>
      <w:bCs/>
    </w:rPr>
  </w:style>
  <w:style w:type="paragraph" w:customStyle="1" w:styleId="Part1">
    <w:name w:val="Part_1"/>
    <w:basedOn w:val="Section1"/>
    <w:next w:val="Section1"/>
    <w:qFormat/>
    <w:rsid w:val="00FF15CC"/>
    <w:pPr>
      <w:tabs>
        <w:tab w:val="center" w:pos="4820"/>
      </w:tabs>
      <w:spacing w:before="360"/>
    </w:pPr>
    <w:rPr>
      <w:rFonts w:eastAsiaTheme="minorHAnsi"/>
    </w:rPr>
  </w:style>
  <w:style w:type="paragraph" w:customStyle="1" w:styleId="Proposal">
    <w:name w:val="Proposal"/>
    <w:basedOn w:val="Normal"/>
    <w:next w:val="Normal"/>
    <w:rsid w:val="00FF15CC"/>
    <w:pPr>
      <w:keepNext/>
      <w:spacing w:before="240"/>
    </w:pPr>
    <w:rPr>
      <w:rFonts w:eastAsiaTheme="minorHAnsi" w:hAnsi="Times New Roman Bold"/>
    </w:rPr>
  </w:style>
  <w:style w:type="paragraph" w:customStyle="1" w:styleId="Section3">
    <w:name w:val="Section_3"/>
    <w:basedOn w:val="Section1"/>
    <w:rsid w:val="00FF15CC"/>
    <w:pPr>
      <w:tabs>
        <w:tab w:val="center" w:pos="4820"/>
      </w:tabs>
      <w:spacing w:before="360"/>
    </w:pPr>
    <w:rPr>
      <w:rFonts w:eastAsiaTheme="minorHAnsi"/>
      <w:b w:val="0"/>
    </w:rPr>
  </w:style>
  <w:style w:type="paragraph" w:customStyle="1" w:styleId="Subsection1">
    <w:name w:val="Subsection_1"/>
    <w:basedOn w:val="Section1"/>
    <w:next w:val="Normalaftertitle0"/>
    <w:qFormat/>
    <w:rsid w:val="00FF15CC"/>
    <w:pPr>
      <w:tabs>
        <w:tab w:val="center" w:pos="4820"/>
      </w:tabs>
      <w:spacing w:before="360"/>
    </w:pPr>
    <w:rPr>
      <w:rFonts w:eastAsiaTheme="minorHAnsi"/>
    </w:rPr>
  </w:style>
  <w:style w:type="paragraph" w:customStyle="1" w:styleId="TableNo">
    <w:name w:val="Table_No"/>
    <w:basedOn w:val="Normal"/>
    <w:next w:val="Normal"/>
    <w:rsid w:val="00FF15CC"/>
    <w:pPr>
      <w:keepNext/>
      <w:spacing w:before="560" w:after="120"/>
      <w:jc w:val="center"/>
    </w:pPr>
    <w:rPr>
      <w:rFonts w:eastAsiaTheme="minorHAnsi"/>
      <w:caps/>
    </w:rPr>
  </w:style>
  <w:style w:type="paragraph" w:customStyle="1" w:styleId="Abstract">
    <w:name w:val="Abstract"/>
    <w:basedOn w:val="Normal"/>
    <w:rsid w:val="00FF15CC"/>
    <w:rPr>
      <w:rFonts w:eastAsiaTheme="minorHAnsi"/>
      <w:lang w:val="en-US"/>
    </w:rPr>
  </w:style>
  <w:style w:type="paragraph" w:customStyle="1" w:styleId="Tabletitle">
    <w:name w:val="Table_title"/>
    <w:basedOn w:val="Normal"/>
    <w:next w:val="Tabletext"/>
    <w:rsid w:val="00FF15CC"/>
    <w:pPr>
      <w:keepNext/>
      <w:keepLines/>
      <w:spacing w:before="0" w:after="120"/>
      <w:jc w:val="center"/>
    </w:pPr>
    <w:rPr>
      <w:rFonts w:ascii="Times New Roman Bold" w:eastAsiaTheme="minorHAnsi" w:hAnsi="Times New Roman Bold"/>
      <w:b/>
    </w:rPr>
  </w:style>
  <w:style w:type="paragraph" w:customStyle="1" w:styleId="Questionhistory">
    <w:name w:val="Question_history"/>
    <w:basedOn w:val="Normal"/>
    <w:rsid w:val="00FF15CC"/>
    <w:rPr>
      <w:rFonts w:eastAsiaTheme="minorHAnsi"/>
    </w:rPr>
  </w:style>
  <w:style w:type="character" w:styleId="Emphasis">
    <w:name w:val="Emphasis"/>
    <w:basedOn w:val="DefaultParagraphFont"/>
    <w:qFormat/>
    <w:rsid w:val="00FF15CC"/>
    <w:rPr>
      <w:i/>
      <w:iCs/>
    </w:rPr>
  </w:style>
  <w:style w:type="paragraph" w:styleId="Subtitle">
    <w:name w:val="Subtitle"/>
    <w:basedOn w:val="Normal"/>
    <w:next w:val="Normal"/>
    <w:link w:val="SubtitleChar"/>
    <w:qFormat/>
    <w:rsid w:val="00FF15C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F15CC"/>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qFormat/>
    <w:rsid w:val="00FF15CC"/>
    <w:rPr>
      <w:b/>
      <w:bCs/>
    </w:rPr>
  </w:style>
  <w:style w:type="paragraph" w:styleId="Quote">
    <w:name w:val="Quote"/>
    <w:basedOn w:val="Normal"/>
    <w:next w:val="Normal"/>
    <w:link w:val="QuoteChar"/>
    <w:uiPriority w:val="29"/>
    <w:qFormat/>
    <w:rsid w:val="00FF15CC"/>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FF15CC"/>
    <w:rPr>
      <w:rFonts w:ascii="Times New Roman" w:eastAsiaTheme="minorHAnsi" w:hAnsi="Times New Roman"/>
      <w:i/>
      <w:iCs/>
      <w:color w:val="404040" w:themeColor="text1" w:themeTint="BF"/>
      <w:sz w:val="24"/>
      <w:szCs w:val="24"/>
      <w:lang w:val="en-GB" w:eastAsia="ja-JP"/>
    </w:rPr>
  </w:style>
  <w:style w:type="paragraph" w:styleId="Caption">
    <w:name w:val="caption"/>
    <w:basedOn w:val="Normal"/>
    <w:next w:val="Normal"/>
    <w:unhideWhenUsed/>
    <w:rsid w:val="00FF15CC"/>
    <w:pPr>
      <w:spacing w:before="0" w:after="200"/>
    </w:pPr>
    <w:rPr>
      <w:rFonts w:eastAsiaTheme="minorHAnsi"/>
      <w:i/>
      <w:iCs/>
      <w:color w:val="1F497D" w:themeColor="text2"/>
      <w:sz w:val="18"/>
      <w:szCs w:val="18"/>
    </w:rPr>
  </w:style>
  <w:style w:type="character" w:styleId="CommentReference">
    <w:name w:val="annotation reference"/>
    <w:basedOn w:val="DefaultParagraphFont"/>
    <w:unhideWhenUsed/>
    <w:rsid w:val="00FF15CC"/>
    <w:rPr>
      <w:sz w:val="16"/>
      <w:szCs w:val="16"/>
    </w:rPr>
  </w:style>
  <w:style w:type="paragraph" w:styleId="CommentText">
    <w:name w:val="annotation text"/>
    <w:basedOn w:val="Normal"/>
    <w:link w:val="CommentTextChar"/>
    <w:unhideWhenUsed/>
    <w:rsid w:val="00FF15CC"/>
    <w:rPr>
      <w:rFonts w:eastAsiaTheme="minorHAnsi"/>
      <w:sz w:val="20"/>
    </w:rPr>
  </w:style>
  <w:style w:type="character" w:customStyle="1" w:styleId="CommentTextChar">
    <w:name w:val="Comment Text Char"/>
    <w:basedOn w:val="DefaultParagraphFont"/>
    <w:link w:val="CommentText"/>
    <w:rsid w:val="00FF15CC"/>
    <w:rPr>
      <w:rFonts w:ascii="Times New Roman" w:eastAsiaTheme="minorHAnsi" w:hAnsi="Times New Roman"/>
      <w:szCs w:val="24"/>
      <w:lang w:val="en-GB" w:eastAsia="ja-JP"/>
    </w:rPr>
  </w:style>
  <w:style w:type="paragraph" w:customStyle="1" w:styleId="Destination">
    <w:name w:val="Destination"/>
    <w:basedOn w:val="Normal"/>
    <w:rsid w:val="00FF15CC"/>
    <w:pPr>
      <w:spacing w:before="0"/>
    </w:pPr>
    <w:rPr>
      <w:rFonts w:ascii="Verdana" w:eastAsiaTheme="minorHAnsi" w:hAnsi="Verdana"/>
      <w:b/>
      <w:sz w:val="20"/>
    </w:rPr>
  </w:style>
  <w:style w:type="paragraph" w:styleId="BalloonText">
    <w:name w:val="Balloon Text"/>
    <w:basedOn w:val="Normal"/>
    <w:link w:val="BalloonTextChar"/>
    <w:unhideWhenUsed/>
    <w:rsid w:val="00FF15CC"/>
    <w:pPr>
      <w:spacing w:before="0"/>
    </w:pPr>
    <w:rPr>
      <w:rFonts w:ascii="Segoe UI" w:eastAsiaTheme="minorHAnsi" w:hAnsi="Segoe UI" w:cs="Segoe UI"/>
      <w:sz w:val="18"/>
      <w:szCs w:val="18"/>
    </w:rPr>
  </w:style>
  <w:style w:type="character" w:customStyle="1" w:styleId="BalloonTextChar">
    <w:name w:val="Balloon Text Char"/>
    <w:basedOn w:val="DefaultParagraphFont"/>
    <w:link w:val="BalloonText"/>
    <w:rsid w:val="00FF15CC"/>
    <w:rPr>
      <w:rFonts w:ascii="Segoe UI" w:eastAsiaTheme="minorHAnsi" w:hAnsi="Segoe UI" w:cs="Segoe UI"/>
      <w:sz w:val="18"/>
      <w:szCs w:val="18"/>
      <w:lang w:val="en-GB" w:eastAsia="ja-JP"/>
    </w:rPr>
  </w:style>
  <w:style w:type="paragraph" w:customStyle="1" w:styleId="Committee">
    <w:name w:val="Committee"/>
    <w:basedOn w:val="Normal"/>
    <w:qFormat/>
    <w:rsid w:val="00FF15CC"/>
    <w:pPr>
      <w:tabs>
        <w:tab w:val="left" w:pos="851"/>
      </w:tabs>
      <w:spacing w:before="0" w:line="240" w:lineRule="atLeast"/>
    </w:pPr>
    <w:rPr>
      <w:rFonts w:eastAsiaTheme="minorHAnsi" w:cstheme="minorHAnsi"/>
      <w:b/>
    </w:rPr>
  </w:style>
  <w:style w:type="paragraph" w:styleId="Index7">
    <w:name w:val="index 7"/>
    <w:basedOn w:val="Normal"/>
    <w:next w:val="Normal"/>
    <w:rsid w:val="00FF15CC"/>
    <w:pPr>
      <w:tabs>
        <w:tab w:val="left" w:pos="794"/>
        <w:tab w:val="left" w:pos="1191"/>
        <w:tab w:val="left" w:pos="1588"/>
        <w:tab w:val="left" w:pos="1985"/>
      </w:tabs>
      <w:ind w:left="1698"/>
    </w:pPr>
    <w:rPr>
      <w:rFonts w:eastAsiaTheme="minorHAnsi"/>
    </w:rPr>
  </w:style>
  <w:style w:type="paragraph" w:styleId="Index6">
    <w:name w:val="index 6"/>
    <w:basedOn w:val="Normal"/>
    <w:next w:val="Normal"/>
    <w:rsid w:val="00FF15CC"/>
    <w:pPr>
      <w:tabs>
        <w:tab w:val="left" w:pos="794"/>
        <w:tab w:val="left" w:pos="1191"/>
        <w:tab w:val="left" w:pos="1588"/>
        <w:tab w:val="left" w:pos="1985"/>
      </w:tabs>
      <w:ind w:left="1415"/>
    </w:pPr>
    <w:rPr>
      <w:rFonts w:eastAsiaTheme="minorHAnsi"/>
    </w:rPr>
  </w:style>
  <w:style w:type="paragraph" w:styleId="Index5">
    <w:name w:val="index 5"/>
    <w:basedOn w:val="Normal"/>
    <w:next w:val="Normal"/>
    <w:uiPriority w:val="99"/>
    <w:rsid w:val="00FF15CC"/>
    <w:pPr>
      <w:tabs>
        <w:tab w:val="left" w:pos="794"/>
        <w:tab w:val="left" w:pos="1191"/>
        <w:tab w:val="left" w:pos="1588"/>
        <w:tab w:val="left" w:pos="1985"/>
      </w:tabs>
      <w:ind w:left="1132"/>
    </w:pPr>
    <w:rPr>
      <w:rFonts w:eastAsiaTheme="minorHAnsi"/>
    </w:rPr>
  </w:style>
  <w:style w:type="paragraph" w:styleId="Index4">
    <w:name w:val="index 4"/>
    <w:basedOn w:val="Normal"/>
    <w:next w:val="Normal"/>
    <w:uiPriority w:val="99"/>
    <w:rsid w:val="00FF15CC"/>
    <w:pPr>
      <w:tabs>
        <w:tab w:val="left" w:pos="794"/>
        <w:tab w:val="left" w:pos="1191"/>
        <w:tab w:val="left" w:pos="1588"/>
        <w:tab w:val="left" w:pos="1985"/>
      </w:tabs>
      <w:ind w:left="849"/>
    </w:pPr>
    <w:rPr>
      <w:rFonts w:eastAsiaTheme="minorHAnsi"/>
    </w:rPr>
  </w:style>
  <w:style w:type="character" w:styleId="LineNumber">
    <w:name w:val="line number"/>
    <w:basedOn w:val="DefaultParagraphFont"/>
    <w:uiPriority w:val="99"/>
    <w:rsid w:val="00FF15CC"/>
  </w:style>
  <w:style w:type="paragraph" w:styleId="IndexHeading">
    <w:name w:val="index heading"/>
    <w:basedOn w:val="Normal"/>
    <w:next w:val="Index1"/>
    <w:uiPriority w:val="99"/>
    <w:rsid w:val="00FF15CC"/>
    <w:pPr>
      <w:tabs>
        <w:tab w:val="left" w:pos="794"/>
        <w:tab w:val="left" w:pos="1191"/>
        <w:tab w:val="left" w:pos="1588"/>
        <w:tab w:val="left" w:pos="1985"/>
      </w:tabs>
    </w:pPr>
    <w:rPr>
      <w:rFonts w:eastAsiaTheme="minorHAnsi"/>
    </w:rPr>
  </w:style>
  <w:style w:type="paragraph" w:customStyle="1" w:styleId="WTSA1">
    <w:name w:val="WTSA1"/>
    <w:rsid w:val="00FF15C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FF15C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Head">
    <w:name w:val="Head"/>
    <w:basedOn w:val="Normal"/>
    <w:rsid w:val="00FF15CC"/>
    <w:pPr>
      <w:tabs>
        <w:tab w:val="left" w:pos="794"/>
        <w:tab w:val="left" w:pos="1191"/>
        <w:tab w:val="left" w:pos="1588"/>
        <w:tab w:val="left" w:pos="1985"/>
        <w:tab w:val="left" w:pos="6663"/>
      </w:tabs>
      <w:spacing w:before="0"/>
    </w:pPr>
    <w:rPr>
      <w:rFonts w:eastAsiaTheme="minorHAnsi"/>
    </w:rPr>
  </w:style>
  <w:style w:type="paragraph" w:customStyle="1" w:styleId="TableHead0">
    <w:name w:val="Table_Head"/>
    <w:basedOn w:val="Normal"/>
    <w:link w:val="TableHeadChar"/>
    <w:rsid w:val="00FF15C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rFonts w:eastAsiaTheme="minorHAnsi"/>
      <w:b/>
      <w:sz w:val="22"/>
    </w:rPr>
  </w:style>
  <w:style w:type="character" w:customStyle="1" w:styleId="Symbol">
    <w:name w:val="Symbol"/>
    <w:basedOn w:val="DefaultParagraphFont"/>
    <w:rsid w:val="00FF15CC"/>
    <w:rPr>
      <w:rFonts w:ascii="Symbol" w:hAnsi="Symbol"/>
      <w:i/>
    </w:rPr>
  </w:style>
  <w:style w:type="paragraph" w:customStyle="1" w:styleId="listitem">
    <w:name w:val="listitem"/>
    <w:basedOn w:val="Normal"/>
    <w:rsid w:val="00FF15CC"/>
    <w:pPr>
      <w:tabs>
        <w:tab w:val="left" w:pos="794"/>
        <w:tab w:val="left" w:pos="1191"/>
        <w:tab w:val="left" w:pos="1588"/>
        <w:tab w:val="left" w:pos="1985"/>
      </w:tabs>
      <w:spacing w:before="0"/>
    </w:pPr>
    <w:rPr>
      <w:rFonts w:eastAsiaTheme="minorHAnsi"/>
    </w:rPr>
  </w:style>
  <w:style w:type="paragraph" w:styleId="ListParagraph">
    <w:name w:val="List Paragraph"/>
    <w:basedOn w:val="Normal"/>
    <w:link w:val="ListParagraphChar"/>
    <w:uiPriority w:val="34"/>
    <w:qFormat/>
    <w:rsid w:val="00FF15CC"/>
    <w:pPr>
      <w:tabs>
        <w:tab w:val="left" w:pos="794"/>
        <w:tab w:val="left" w:pos="1191"/>
        <w:tab w:val="left" w:pos="1588"/>
        <w:tab w:val="left" w:pos="1985"/>
      </w:tabs>
      <w:ind w:left="720"/>
      <w:contextualSpacing/>
    </w:pPr>
    <w:rPr>
      <w:rFonts w:eastAsiaTheme="minorHAnsi"/>
    </w:rPr>
  </w:style>
  <w:style w:type="character" w:customStyle="1" w:styleId="ASN1Car">
    <w:name w:val="ASN.1 Car"/>
    <w:basedOn w:val="DefaultParagraphFont"/>
    <w:link w:val="ASN1"/>
    <w:locked/>
    <w:rsid w:val="00FF15CC"/>
    <w:rPr>
      <w:rFonts w:ascii="Courier New" w:hAnsi="Courier New"/>
      <w:b/>
      <w:noProof/>
      <w:lang w:val="es-ES_tradnl" w:eastAsia="en-US"/>
    </w:rPr>
  </w:style>
  <w:style w:type="paragraph" w:customStyle="1" w:styleId="sistliste">
    <w:name w:val="sistliste"/>
    <w:basedOn w:val="Normal"/>
    <w:rsid w:val="00FF15CC"/>
    <w:pPr>
      <w:widowControl w:val="0"/>
      <w:tabs>
        <w:tab w:val="left" w:pos="360"/>
      </w:tabs>
      <w:spacing w:before="0" w:after="240"/>
      <w:ind w:left="360" w:hanging="360"/>
    </w:pPr>
    <w:rPr>
      <w:rFonts w:eastAsiaTheme="minorHAnsi"/>
      <w:lang w:val="nb-NO" w:eastAsia="zh-CN"/>
    </w:rPr>
  </w:style>
  <w:style w:type="paragraph" w:customStyle="1" w:styleId="CharCharCharCharCharChar">
    <w:name w:val="Char Char Char Char Char Char"/>
    <w:basedOn w:val="Normal"/>
    <w:rsid w:val="00FF15CC"/>
    <w:pPr>
      <w:widowControl w:val="0"/>
      <w:spacing w:before="0"/>
      <w:jc w:val="both"/>
    </w:pPr>
    <w:rPr>
      <w:rFonts w:ascii="Tahoma" w:eastAsia="SimSun" w:hAnsi="Tahoma"/>
      <w:kern w:val="2"/>
      <w:lang w:val="en-US" w:eastAsia="zh-CN"/>
    </w:rPr>
  </w:style>
  <w:style w:type="paragraph" w:customStyle="1" w:styleId="HeaderLevel2">
    <w:name w:val="Header Level 2"/>
    <w:basedOn w:val="Normal"/>
    <w:next w:val="BodyTextIndent"/>
    <w:autoRedefine/>
    <w:uiPriority w:val="99"/>
    <w:rsid w:val="00FF15CC"/>
    <w:pPr>
      <w:tabs>
        <w:tab w:val="left" w:pos="794"/>
        <w:tab w:val="left" w:pos="1191"/>
        <w:tab w:val="left" w:pos="1587"/>
        <w:tab w:val="left" w:pos="1984"/>
      </w:tabs>
      <w:spacing w:before="360" w:after="120"/>
      <w:jc w:val="both"/>
    </w:pPr>
    <w:rPr>
      <w:rFonts w:eastAsiaTheme="minorHAnsi"/>
      <w:b/>
      <w:kern w:val="2"/>
      <w:sz w:val="22"/>
      <w:lang w:val="en-US" w:eastAsia="zh-CN"/>
    </w:rPr>
  </w:style>
  <w:style w:type="paragraph" w:styleId="BodyTextIndent">
    <w:name w:val="Body Text Indent"/>
    <w:basedOn w:val="Normal"/>
    <w:link w:val="BodyTextIndentChar"/>
    <w:uiPriority w:val="99"/>
    <w:rsid w:val="00FF15CC"/>
    <w:pPr>
      <w:tabs>
        <w:tab w:val="left" w:pos="794"/>
        <w:tab w:val="left" w:pos="1191"/>
        <w:tab w:val="left" w:pos="1588"/>
        <w:tab w:val="left" w:pos="1985"/>
      </w:tabs>
      <w:spacing w:after="120"/>
      <w:ind w:left="360"/>
    </w:pPr>
    <w:rPr>
      <w:rFonts w:eastAsiaTheme="minorHAnsi"/>
    </w:rPr>
  </w:style>
  <w:style w:type="character" w:customStyle="1" w:styleId="BodyTextIndentChar">
    <w:name w:val="Body Text Indent Char"/>
    <w:basedOn w:val="DefaultParagraphFont"/>
    <w:link w:val="BodyTextIndent"/>
    <w:uiPriority w:val="99"/>
    <w:rsid w:val="00FF15CC"/>
    <w:rPr>
      <w:rFonts w:ascii="Times New Roman" w:eastAsiaTheme="minorHAnsi" w:hAnsi="Times New Roman"/>
      <w:sz w:val="24"/>
      <w:szCs w:val="24"/>
      <w:lang w:val="en-GB" w:eastAsia="ja-JP"/>
    </w:rPr>
  </w:style>
  <w:style w:type="paragraph" w:customStyle="1" w:styleId="TABLE">
    <w:name w:val="TABLE"/>
    <w:basedOn w:val="BodyTextIndent"/>
    <w:next w:val="BodyTextFirstIndent"/>
    <w:autoRedefine/>
    <w:uiPriority w:val="99"/>
    <w:rsid w:val="00FF15CC"/>
    <w:pPr>
      <w:widowControl w:val="0"/>
      <w:tabs>
        <w:tab w:val="clear" w:pos="794"/>
        <w:tab w:val="clear" w:pos="1191"/>
        <w:tab w:val="clear" w:pos="1588"/>
        <w:tab w:val="clear" w:pos="1985"/>
        <w:tab w:val="num" w:pos="719"/>
      </w:tabs>
      <w:spacing w:before="240"/>
      <w:ind w:left="893" w:hanging="435"/>
      <w:jc w:val="center"/>
    </w:pPr>
    <w:rPr>
      <w:b/>
      <w:lang w:eastAsia="zh-CN"/>
    </w:rPr>
  </w:style>
  <w:style w:type="paragraph" w:styleId="BodyText">
    <w:name w:val="Body Text"/>
    <w:basedOn w:val="Normal"/>
    <w:link w:val="BodyTextChar1"/>
    <w:rsid w:val="00FF15CC"/>
    <w:pPr>
      <w:tabs>
        <w:tab w:val="left" w:pos="794"/>
        <w:tab w:val="left" w:pos="1191"/>
        <w:tab w:val="left" w:pos="1588"/>
        <w:tab w:val="left" w:pos="1985"/>
      </w:tabs>
      <w:spacing w:after="120"/>
    </w:pPr>
    <w:rPr>
      <w:rFonts w:eastAsiaTheme="minorHAnsi"/>
    </w:rPr>
  </w:style>
  <w:style w:type="character" w:customStyle="1" w:styleId="BodyTextChar">
    <w:name w:val="Body Text Char"/>
    <w:basedOn w:val="DefaultParagraphFont"/>
    <w:rsid w:val="00FF15CC"/>
    <w:rPr>
      <w:rFonts w:ascii="Times New Roman" w:eastAsiaTheme="minorEastAsia" w:hAnsi="Times New Roman"/>
      <w:sz w:val="24"/>
      <w:szCs w:val="24"/>
      <w:lang w:val="en-GB" w:eastAsia="ja-JP"/>
    </w:rPr>
  </w:style>
  <w:style w:type="character" w:customStyle="1" w:styleId="BodyTextChar1">
    <w:name w:val="Body Text Char1"/>
    <w:basedOn w:val="DefaultParagraphFont"/>
    <w:link w:val="BodyText"/>
    <w:rsid w:val="00FF15CC"/>
    <w:rPr>
      <w:rFonts w:ascii="Times New Roman" w:eastAsiaTheme="minorHAnsi" w:hAnsi="Times New Roman"/>
      <w:sz w:val="24"/>
      <w:szCs w:val="24"/>
      <w:lang w:val="en-GB" w:eastAsia="ja-JP"/>
    </w:rPr>
  </w:style>
  <w:style w:type="paragraph" w:styleId="BodyTextFirstIndent">
    <w:name w:val="Body Text First Indent"/>
    <w:basedOn w:val="BodyText"/>
    <w:link w:val="BodyTextFirstIndentChar"/>
    <w:uiPriority w:val="99"/>
    <w:rsid w:val="00FF15CC"/>
    <w:pPr>
      <w:spacing w:after="0"/>
      <w:ind w:firstLine="360"/>
    </w:pPr>
  </w:style>
  <w:style w:type="character" w:customStyle="1" w:styleId="BodyTextFirstIndentChar">
    <w:name w:val="Body Text First Indent Char"/>
    <w:basedOn w:val="BodyTextChar"/>
    <w:link w:val="BodyTextFirstIndent"/>
    <w:uiPriority w:val="99"/>
    <w:rsid w:val="00FF15CC"/>
    <w:rPr>
      <w:rFonts w:ascii="Times New Roman" w:eastAsiaTheme="minorHAnsi" w:hAnsi="Times New Roman"/>
      <w:sz w:val="24"/>
      <w:szCs w:val="24"/>
      <w:lang w:val="en-GB" w:eastAsia="ja-JP"/>
    </w:rPr>
  </w:style>
  <w:style w:type="paragraph" w:customStyle="1" w:styleId="heading0">
    <w:name w:val="heading 0"/>
    <w:basedOn w:val="Heading1"/>
    <w:next w:val="Normal"/>
    <w:uiPriority w:val="99"/>
    <w:rsid w:val="00FF15CC"/>
    <w:pPr>
      <w:keepLines w:val="0"/>
      <w:numPr>
        <w:numId w:val="2"/>
      </w:numPr>
      <w:tabs>
        <w:tab w:val="clear" w:pos="1539"/>
        <w:tab w:val="left" w:pos="794"/>
        <w:tab w:val="left" w:pos="1191"/>
        <w:tab w:val="left" w:pos="1588"/>
        <w:tab w:val="left" w:pos="1985"/>
      </w:tabs>
      <w:spacing w:before="240" w:after="60"/>
      <w:ind w:left="794" w:hanging="794"/>
      <w:outlineLvl w:val="9"/>
    </w:pPr>
    <w:rPr>
      <w:rFonts w:eastAsiaTheme="minorHAnsi" w:cs="Arial"/>
      <w:bCs/>
      <w:kern w:val="32"/>
      <w:szCs w:val="32"/>
      <w:lang w:val="en-US" w:eastAsia="zh-CN"/>
    </w:rPr>
  </w:style>
  <w:style w:type="paragraph" w:customStyle="1" w:styleId="hstyle0">
    <w:name w:val="hstyle0"/>
    <w:basedOn w:val="Normal"/>
    <w:uiPriority w:val="99"/>
    <w:rsid w:val="00FF15CC"/>
    <w:pPr>
      <w:numPr>
        <w:numId w:val="3"/>
      </w:numPr>
      <w:tabs>
        <w:tab w:val="clear" w:pos="624"/>
      </w:tabs>
      <w:spacing w:before="0" w:line="384" w:lineRule="auto"/>
      <w:ind w:left="0" w:firstLine="0"/>
      <w:jc w:val="both"/>
    </w:pPr>
    <w:rPr>
      <w:rFonts w:ascii="Batang" w:eastAsiaTheme="minorHAnsi" w:hAnsi="Batang" w:cs="Gulim"/>
      <w:color w:val="000000"/>
      <w:sz w:val="20"/>
      <w:lang w:val="en-US" w:eastAsia="ko-KR"/>
    </w:rPr>
  </w:style>
  <w:style w:type="paragraph" w:customStyle="1" w:styleId="SectionHeaderLevel1">
    <w:name w:val="Section Header Level 1"/>
    <w:basedOn w:val="Normal"/>
    <w:autoRedefine/>
    <w:rsid w:val="00FF15CC"/>
    <w:pPr>
      <w:numPr>
        <w:numId w:val="4"/>
      </w:numPr>
      <w:spacing w:before="240" w:after="120"/>
      <w:ind w:hanging="720"/>
    </w:pPr>
    <w:rPr>
      <w:rFonts w:eastAsiaTheme="minorHAnsi"/>
      <w:b/>
      <w:lang w:val="en-US"/>
    </w:rPr>
  </w:style>
  <w:style w:type="paragraph" w:styleId="CommentSubject">
    <w:name w:val="annotation subject"/>
    <w:basedOn w:val="CommentText"/>
    <w:next w:val="CommentText"/>
    <w:link w:val="CommentSubjectChar1"/>
    <w:rsid w:val="00FF15CC"/>
    <w:pPr>
      <w:tabs>
        <w:tab w:val="left" w:pos="794"/>
        <w:tab w:val="left" w:pos="1191"/>
        <w:tab w:val="left" w:pos="1588"/>
        <w:tab w:val="left" w:pos="1985"/>
      </w:tabs>
    </w:pPr>
    <w:rPr>
      <w:b/>
      <w:bCs/>
    </w:rPr>
  </w:style>
  <w:style w:type="character" w:customStyle="1" w:styleId="CommentSubjectChar">
    <w:name w:val="Comment Subject Char"/>
    <w:basedOn w:val="CommentTextChar"/>
    <w:rsid w:val="00FF15CC"/>
    <w:rPr>
      <w:rFonts w:ascii="Times New Roman" w:eastAsiaTheme="minorHAnsi" w:hAnsi="Times New Roman"/>
      <w:b/>
      <w:bCs/>
      <w:szCs w:val="24"/>
      <w:lang w:val="en-GB" w:eastAsia="ja-JP"/>
    </w:rPr>
  </w:style>
  <w:style w:type="character" w:customStyle="1" w:styleId="CommentSubjectChar1">
    <w:name w:val="Comment Subject Char1"/>
    <w:basedOn w:val="CommentTextChar"/>
    <w:link w:val="CommentSubject"/>
    <w:rsid w:val="00FF15CC"/>
    <w:rPr>
      <w:rFonts w:ascii="Times New Roman" w:eastAsiaTheme="minorHAnsi" w:hAnsi="Times New Roman"/>
      <w:b/>
      <w:bCs/>
      <w:szCs w:val="24"/>
      <w:lang w:val="en-GB" w:eastAsia="ja-JP"/>
    </w:rPr>
  </w:style>
  <w:style w:type="paragraph" w:customStyle="1" w:styleId="Questionheading">
    <w:name w:val="Question_heading"/>
    <w:basedOn w:val="Heading3"/>
    <w:rsid w:val="00FF15CC"/>
    <w:pPr>
      <w:keepLines w:val="0"/>
      <w:tabs>
        <w:tab w:val="left" w:pos="794"/>
        <w:tab w:val="left" w:pos="1191"/>
        <w:tab w:val="left" w:pos="1588"/>
        <w:tab w:val="left" w:pos="1985"/>
      </w:tabs>
      <w:spacing w:before="240" w:after="60"/>
    </w:pPr>
    <w:rPr>
      <w:rFonts w:eastAsiaTheme="minorHAnsi" w:cs="Arial"/>
      <w:bCs/>
      <w:szCs w:val="26"/>
    </w:rPr>
  </w:style>
  <w:style w:type="character" w:customStyle="1" w:styleId="TableTextChar">
    <w:name w:val="Table_Text Char"/>
    <w:basedOn w:val="DefaultParagraphFont"/>
    <w:rsid w:val="00FF15CC"/>
    <w:rPr>
      <w:rFonts w:eastAsia="Batang" w:cs="Times New Roman"/>
      <w:sz w:val="22"/>
      <w:lang w:val="en-GB" w:eastAsia="en-US" w:bidi="ar-SA"/>
    </w:rPr>
  </w:style>
  <w:style w:type="character" w:customStyle="1" w:styleId="AnnexNotitleChar">
    <w:name w:val="Annex_No &amp; title Char"/>
    <w:basedOn w:val="DefaultParagraphFont"/>
    <w:link w:val="AnnexNotitle"/>
    <w:locked/>
    <w:rsid w:val="00FF15CC"/>
    <w:rPr>
      <w:rFonts w:ascii="Times New Roman" w:eastAsiaTheme="minorEastAsia" w:hAnsi="Times New Roman"/>
      <w:b/>
      <w:sz w:val="28"/>
      <w:szCs w:val="24"/>
      <w:lang w:val="en-GB" w:eastAsia="ja-JP"/>
    </w:rPr>
  </w:style>
  <w:style w:type="character" w:customStyle="1" w:styleId="TableNotitleChar">
    <w:name w:val="Table_No &amp; title Char"/>
    <w:basedOn w:val="DefaultParagraphFont"/>
    <w:uiPriority w:val="99"/>
    <w:rsid w:val="00FF15CC"/>
    <w:rPr>
      <w:rFonts w:cs="Times New Roman"/>
      <w:b/>
      <w:sz w:val="24"/>
      <w:lang w:val="en-GB" w:eastAsia="en-US" w:bidi="ar-SA"/>
    </w:rPr>
  </w:style>
  <w:style w:type="character" w:customStyle="1" w:styleId="TabletextChar0">
    <w:name w:val="Table_text Char"/>
    <w:basedOn w:val="DefaultParagraphFont"/>
    <w:rsid w:val="00FF15CC"/>
    <w:rPr>
      <w:rFonts w:cs="Times New Roman"/>
      <w:sz w:val="22"/>
      <w:lang w:val="en-GB" w:eastAsia="en-US" w:bidi="ar-SA"/>
    </w:rPr>
  </w:style>
  <w:style w:type="paragraph" w:customStyle="1" w:styleId="TableText0">
    <w:name w:val="Table_Text"/>
    <w:basedOn w:val="Normal"/>
    <w:rsid w:val="00FF15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HAnsi"/>
      <w:sz w:val="22"/>
    </w:rPr>
  </w:style>
  <w:style w:type="character" w:customStyle="1" w:styleId="TableHeadChar">
    <w:name w:val="Table_Head Char"/>
    <w:basedOn w:val="TableTextChar"/>
    <w:link w:val="TableHead0"/>
    <w:locked/>
    <w:rsid w:val="00FF15CC"/>
    <w:rPr>
      <w:rFonts w:ascii="Times New Roman" w:eastAsiaTheme="minorHAnsi" w:hAnsi="Times New Roman" w:cs="Times New Roman"/>
      <w:b/>
      <w:sz w:val="22"/>
      <w:szCs w:val="24"/>
      <w:lang w:val="en-GB" w:eastAsia="ja-JP" w:bidi="ar-SA"/>
    </w:rPr>
  </w:style>
  <w:style w:type="paragraph" w:customStyle="1" w:styleId="AnnexTitle0">
    <w:name w:val="Annex_Title"/>
    <w:basedOn w:val="Normal"/>
    <w:next w:val="Normal"/>
    <w:uiPriority w:val="99"/>
    <w:rsid w:val="00FF15CC"/>
    <w:pPr>
      <w:keepNext/>
      <w:keepLines/>
      <w:tabs>
        <w:tab w:val="left" w:pos="794"/>
        <w:tab w:val="left" w:pos="1191"/>
        <w:tab w:val="left" w:pos="1588"/>
        <w:tab w:val="left" w:pos="1985"/>
      </w:tabs>
      <w:spacing w:before="0" w:after="480"/>
      <w:jc w:val="center"/>
    </w:pPr>
    <w:rPr>
      <w:rFonts w:ascii="Times New Roman Bold" w:eastAsiaTheme="minorHAnsi" w:hAnsi="Times New Roman Bold"/>
      <w:b/>
      <w:u w:val="single"/>
    </w:rPr>
  </w:style>
  <w:style w:type="paragraph" w:customStyle="1" w:styleId="indented">
    <w:name w:val="indented"/>
    <w:basedOn w:val="Normal"/>
    <w:uiPriority w:val="99"/>
    <w:rsid w:val="00FF15CC"/>
    <w:pPr>
      <w:spacing w:before="0"/>
    </w:pPr>
    <w:rPr>
      <w:rFonts w:ascii="CG Times" w:eastAsiaTheme="minorHAnsi" w:hAnsi="CG Times"/>
      <w:sz w:val="20"/>
      <w:lang w:val="en-US"/>
    </w:rPr>
  </w:style>
  <w:style w:type="paragraph" w:customStyle="1" w:styleId="EUListBullet">
    <w:name w:val="EUList Bullet"/>
    <w:basedOn w:val="Normal"/>
    <w:uiPriority w:val="99"/>
    <w:rsid w:val="00FF15CC"/>
    <w:pPr>
      <w:tabs>
        <w:tab w:val="num" w:pos="397"/>
        <w:tab w:val="left" w:pos="794"/>
        <w:tab w:val="left" w:pos="1191"/>
        <w:tab w:val="left" w:pos="1588"/>
        <w:tab w:val="left" w:pos="1985"/>
      </w:tabs>
      <w:ind w:left="397" w:hanging="284"/>
    </w:pPr>
    <w:rPr>
      <w:rFonts w:eastAsiaTheme="minorHAnsi"/>
    </w:rPr>
  </w:style>
  <w:style w:type="paragraph" w:customStyle="1" w:styleId="Relationships">
    <w:name w:val="Relationships"/>
    <w:basedOn w:val="Normal"/>
    <w:uiPriority w:val="99"/>
    <w:rsid w:val="00FF15CC"/>
    <w:pPr>
      <w:tabs>
        <w:tab w:val="left" w:pos="2410"/>
        <w:tab w:val="left" w:pos="2835"/>
        <w:tab w:val="left" w:pos="3402"/>
        <w:tab w:val="left" w:pos="3969"/>
        <w:tab w:val="left" w:pos="4536"/>
        <w:tab w:val="left" w:pos="5103"/>
        <w:tab w:val="left" w:pos="5670"/>
        <w:tab w:val="left" w:pos="6030"/>
      </w:tabs>
      <w:spacing w:before="60"/>
      <w:ind w:left="2405" w:hanging="2405"/>
    </w:pPr>
    <w:rPr>
      <w:rFonts w:eastAsiaTheme="minorHAnsi"/>
    </w:rPr>
  </w:style>
  <w:style w:type="paragraph" w:customStyle="1" w:styleId="Item">
    <w:name w:val="Item"/>
    <w:basedOn w:val="Normal"/>
    <w:uiPriority w:val="99"/>
    <w:rsid w:val="00FF15CC"/>
    <w:pPr>
      <w:tabs>
        <w:tab w:val="num" w:pos="432"/>
        <w:tab w:val="left" w:pos="794"/>
        <w:tab w:val="left" w:pos="1191"/>
        <w:tab w:val="left" w:pos="1588"/>
        <w:tab w:val="left" w:pos="1985"/>
      </w:tabs>
      <w:ind w:left="432" w:hanging="432"/>
    </w:pPr>
    <w:rPr>
      <w:rFonts w:eastAsiaTheme="minorHAnsi"/>
    </w:rPr>
  </w:style>
  <w:style w:type="paragraph" w:customStyle="1" w:styleId="endash">
    <w:name w:val="endash"/>
    <w:uiPriority w:val="99"/>
    <w:rsid w:val="00FF15C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eastAsia="en-US"/>
    </w:rPr>
  </w:style>
  <w:style w:type="character" w:customStyle="1" w:styleId="mnavtext">
    <w:name w:val="mnavtext"/>
    <w:basedOn w:val="DefaultParagraphFont"/>
    <w:uiPriority w:val="99"/>
    <w:rsid w:val="00FF15CC"/>
    <w:rPr>
      <w:rFonts w:cs="Times New Roman"/>
    </w:rPr>
  </w:style>
  <w:style w:type="paragraph" w:customStyle="1" w:styleId="proposedtext">
    <w:name w:val="proposed text"/>
    <w:basedOn w:val="Normal"/>
    <w:uiPriority w:val="99"/>
    <w:rsid w:val="00FF15CC"/>
    <w:pPr>
      <w:ind w:left="1021"/>
    </w:pPr>
    <w:rPr>
      <w:rFonts w:eastAsiaTheme="minorHAnsi"/>
    </w:rPr>
  </w:style>
  <w:style w:type="paragraph" w:customStyle="1" w:styleId="CharCharCar">
    <w:name w:val="Char Char Car"/>
    <w:basedOn w:val="Normal"/>
    <w:uiPriority w:val="99"/>
    <w:rsid w:val="00FF15CC"/>
    <w:pPr>
      <w:widowControl w:val="0"/>
      <w:spacing w:before="0"/>
      <w:jc w:val="both"/>
    </w:pPr>
    <w:rPr>
      <w:rFonts w:eastAsia="SimSun"/>
      <w:kern w:val="2"/>
      <w:sz w:val="21"/>
      <w:lang w:val="en-US" w:eastAsia="zh-CN"/>
    </w:rPr>
  </w:style>
  <w:style w:type="character" w:customStyle="1" w:styleId="italic">
    <w:name w:val="italic"/>
    <w:basedOn w:val="DefaultParagraphFont"/>
    <w:rsid w:val="00FF15CC"/>
    <w:rPr>
      <w:rFonts w:cs="Times New Roman"/>
      <w:i/>
    </w:rPr>
  </w:style>
  <w:style w:type="paragraph" w:customStyle="1" w:styleId="Numerowanie">
    <w:name w:val="Numerowanie"/>
    <w:aliases w:val="Z lewej:  0,63 cm,Wysunięcie:  0"/>
    <w:basedOn w:val="Normal"/>
    <w:uiPriority w:val="99"/>
    <w:rsid w:val="00FF15CC"/>
    <w:pPr>
      <w:numPr>
        <w:numId w:val="5"/>
      </w:numPr>
      <w:spacing w:before="0"/>
    </w:pPr>
    <w:rPr>
      <w:rFonts w:eastAsiaTheme="minorHAnsi"/>
      <w:lang w:val="en-US"/>
    </w:rPr>
  </w:style>
  <w:style w:type="paragraph" w:customStyle="1" w:styleId="NormalIndent1">
    <w:name w:val="Normal Indent1"/>
    <w:basedOn w:val="Normal"/>
    <w:uiPriority w:val="99"/>
    <w:rsid w:val="00FF15CC"/>
    <w:pPr>
      <w:ind w:left="284"/>
    </w:pPr>
    <w:rPr>
      <w:rFonts w:ascii="Arial" w:eastAsiaTheme="minorHAnsi" w:hAnsi="Arial"/>
      <w:sz w:val="22"/>
      <w:lang w:val="en-US"/>
    </w:rPr>
  </w:style>
  <w:style w:type="paragraph" w:styleId="BodyText2">
    <w:name w:val="Body Text 2"/>
    <w:basedOn w:val="Normal"/>
    <w:link w:val="BodyText2Char"/>
    <w:rsid w:val="00FF15CC"/>
    <w:pPr>
      <w:tabs>
        <w:tab w:val="left" w:pos="794"/>
        <w:tab w:val="left" w:pos="1191"/>
        <w:tab w:val="left" w:pos="1588"/>
        <w:tab w:val="left" w:pos="1985"/>
      </w:tabs>
      <w:jc w:val="both"/>
    </w:pPr>
    <w:rPr>
      <w:rFonts w:eastAsiaTheme="minorHAnsi"/>
      <w:lang w:eastAsia="ko-KR"/>
    </w:rPr>
  </w:style>
  <w:style w:type="character" w:customStyle="1" w:styleId="BodyText2Char">
    <w:name w:val="Body Text 2 Char"/>
    <w:basedOn w:val="DefaultParagraphFont"/>
    <w:link w:val="BodyText2"/>
    <w:rsid w:val="00FF15CC"/>
    <w:rPr>
      <w:rFonts w:ascii="Times New Roman" w:eastAsiaTheme="minorHAnsi" w:hAnsi="Times New Roman"/>
      <w:sz w:val="24"/>
      <w:szCs w:val="24"/>
      <w:lang w:val="en-GB" w:eastAsia="ko-KR"/>
    </w:rPr>
  </w:style>
  <w:style w:type="paragraph" w:customStyle="1" w:styleId="author">
    <w:name w:val="author"/>
    <w:basedOn w:val="Normal"/>
    <w:next w:val="Normal"/>
    <w:uiPriority w:val="99"/>
    <w:rsid w:val="00FF15CC"/>
    <w:pPr>
      <w:spacing w:before="0" w:after="220"/>
      <w:jc w:val="center"/>
    </w:pPr>
    <w:rPr>
      <w:rFonts w:ascii="Times" w:eastAsiaTheme="minorHAnsi" w:hAnsi="Times"/>
      <w:sz w:val="20"/>
      <w:lang w:val="en-US" w:eastAsia="ko-KR"/>
    </w:rPr>
  </w:style>
  <w:style w:type="paragraph" w:customStyle="1" w:styleId="p1a">
    <w:name w:val="p1a"/>
    <w:basedOn w:val="Normal"/>
    <w:next w:val="Normal"/>
    <w:uiPriority w:val="99"/>
    <w:rsid w:val="00FF15CC"/>
    <w:pPr>
      <w:spacing w:before="0"/>
      <w:jc w:val="both"/>
    </w:pPr>
    <w:rPr>
      <w:rFonts w:ascii="Times" w:eastAsiaTheme="minorHAnsi" w:hAnsi="Times"/>
      <w:sz w:val="20"/>
      <w:lang w:val="en-US" w:eastAsia="ko-KR"/>
    </w:rPr>
  </w:style>
  <w:style w:type="paragraph" w:customStyle="1" w:styleId="tabletitle0">
    <w:name w:val="table title"/>
    <w:basedOn w:val="Normal"/>
    <w:next w:val="Normal"/>
    <w:uiPriority w:val="99"/>
    <w:rsid w:val="00FF15CC"/>
    <w:pPr>
      <w:keepNext/>
      <w:keepLines/>
      <w:spacing w:before="240" w:after="120"/>
      <w:jc w:val="both"/>
    </w:pPr>
    <w:rPr>
      <w:rFonts w:ascii="Times" w:eastAsiaTheme="minorHAnsi" w:hAnsi="Times"/>
      <w:sz w:val="18"/>
      <w:lang w:val="de-DE" w:eastAsia="ko-KR"/>
    </w:rPr>
  </w:style>
  <w:style w:type="paragraph" w:customStyle="1" w:styleId="BodyText21">
    <w:name w:val="Body Text 21"/>
    <w:basedOn w:val="Normal"/>
    <w:uiPriority w:val="99"/>
    <w:rsid w:val="00FF15CC"/>
    <w:pPr>
      <w:spacing w:before="0"/>
      <w:ind w:firstLineChars="100" w:firstLine="100"/>
      <w:jc w:val="both"/>
    </w:pPr>
    <w:rPr>
      <w:rFonts w:ascii="Times" w:eastAsiaTheme="minorHAnsi" w:hAnsi="Times"/>
      <w:sz w:val="20"/>
      <w:lang w:val="en-US" w:eastAsia="ko-KR"/>
    </w:rPr>
  </w:style>
  <w:style w:type="paragraph" w:customStyle="1" w:styleId="a">
    <w:name w:val="正文 + 小四"/>
    <w:basedOn w:val="Normal"/>
    <w:uiPriority w:val="99"/>
    <w:rsid w:val="00FF15CC"/>
    <w:pPr>
      <w:widowControl w:val="0"/>
      <w:spacing w:before="0" w:line="400" w:lineRule="exact"/>
      <w:jc w:val="both"/>
    </w:pPr>
    <w:rPr>
      <w:rFonts w:eastAsia="SimSun"/>
      <w:kern w:val="2"/>
      <w:lang w:val="en-US" w:eastAsia="zh-CN"/>
    </w:rPr>
  </w:style>
  <w:style w:type="paragraph" w:customStyle="1" w:styleId="a0">
    <w:name w:val="段"/>
    <w:link w:val="Char"/>
    <w:uiPriority w:val="99"/>
    <w:rsid w:val="00FF15CC"/>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FF15CC"/>
    <w:pPr>
      <w:spacing w:before="100" w:beforeAutospacing="1" w:after="100" w:afterAutospacing="1"/>
    </w:pPr>
    <w:rPr>
      <w:rFonts w:ascii="Gulim" w:eastAsia="Gulim" w:hAnsi="Gulim" w:cs="Gulim"/>
      <w:lang w:val="en-US" w:eastAsia="ko-KR"/>
    </w:rPr>
  </w:style>
  <w:style w:type="paragraph" w:customStyle="1" w:styleId="pbu1bullet1">
    <w:name w:val="pbu1_bullet1"/>
    <w:basedOn w:val="Normal"/>
    <w:uiPriority w:val="99"/>
    <w:rsid w:val="00FF15CC"/>
    <w:pPr>
      <w:spacing w:before="100" w:beforeAutospacing="1" w:after="100" w:afterAutospacing="1"/>
    </w:pPr>
    <w:rPr>
      <w:rFonts w:ascii="Gulim" w:eastAsia="Gulim" w:hAnsi="Gulim" w:cs="Gulim"/>
      <w:lang w:val="en-US" w:eastAsia="ko-KR"/>
    </w:rPr>
  </w:style>
  <w:style w:type="paragraph" w:customStyle="1" w:styleId="Infodoc">
    <w:name w:val="Infodoc"/>
    <w:basedOn w:val="Normal"/>
    <w:link w:val="InfodocChar"/>
    <w:uiPriority w:val="99"/>
    <w:rsid w:val="00FF15CC"/>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sid w:val="00FF15CC"/>
    <w:rPr>
      <w:rFonts w:ascii="Times New Roman" w:eastAsia="MS Mincho" w:hAnsi="Times New Roman"/>
      <w:sz w:val="24"/>
      <w:szCs w:val="24"/>
      <w:lang w:val="en-GB" w:eastAsia="ja-JP"/>
    </w:rPr>
  </w:style>
  <w:style w:type="paragraph" w:styleId="NormalWeb">
    <w:name w:val="Normal (Web)"/>
    <w:basedOn w:val="Normal"/>
    <w:uiPriority w:val="99"/>
    <w:qFormat/>
    <w:rsid w:val="00FF15CC"/>
    <w:pPr>
      <w:spacing w:before="100" w:beforeAutospacing="1" w:after="100" w:afterAutospacing="1"/>
    </w:pPr>
    <w:rPr>
      <w:rFonts w:ascii="Gulim" w:eastAsia="Gulim" w:hAnsi="Gulim"/>
      <w:lang w:val="en-US" w:eastAsia="ko-KR"/>
    </w:rPr>
  </w:style>
  <w:style w:type="character" w:customStyle="1" w:styleId="MacroTextChar">
    <w:name w:val="Macro Text Char"/>
    <w:basedOn w:val="DefaultParagraphFont"/>
    <w:link w:val="MacroText"/>
    <w:uiPriority w:val="99"/>
    <w:locked/>
    <w:rsid w:val="00FF15CC"/>
    <w:rPr>
      <w:b/>
      <w:sz w:val="24"/>
      <w:lang w:val="en-GB" w:eastAsia="en-US"/>
    </w:rPr>
  </w:style>
  <w:style w:type="paragraph" w:styleId="MacroText">
    <w:name w:val="macro"/>
    <w:basedOn w:val="Normal"/>
    <w:link w:val="MacroTextChar"/>
    <w:uiPriority w:val="99"/>
    <w:rsid w:val="00FF15CC"/>
    <w:pPr>
      <w:spacing w:before="0"/>
      <w:ind w:left="1080"/>
    </w:pPr>
    <w:rPr>
      <w:rFonts w:ascii="CG Times" w:eastAsia="Times New Roman" w:hAnsi="CG Times"/>
      <w:b/>
      <w:szCs w:val="20"/>
      <w:lang w:eastAsia="en-US"/>
    </w:rPr>
  </w:style>
  <w:style w:type="character" w:customStyle="1" w:styleId="MacroTextChar1">
    <w:name w:val="Macro Text Char1"/>
    <w:basedOn w:val="DefaultParagraphFont"/>
    <w:uiPriority w:val="99"/>
    <w:rsid w:val="00FF15CC"/>
    <w:rPr>
      <w:rFonts w:ascii="Consolas" w:eastAsiaTheme="minorEastAsia" w:hAnsi="Consolas" w:cs="Consolas"/>
      <w:lang w:val="en-GB" w:eastAsia="ja-JP"/>
    </w:rPr>
  </w:style>
  <w:style w:type="character" w:customStyle="1" w:styleId="Char1">
    <w:name w:val="매크로 텍스트 Char1"/>
    <w:basedOn w:val="DefaultParagraphFont"/>
    <w:semiHidden/>
    <w:rsid w:val="00FF15CC"/>
    <w:rPr>
      <w:rFonts w:ascii="Courier New" w:hAnsi="Courier New" w:cs="Courier New"/>
      <w:sz w:val="24"/>
      <w:szCs w:val="24"/>
      <w:lang w:val="en-GB" w:eastAsia="en-US"/>
    </w:rPr>
  </w:style>
  <w:style w:type="paragraph" w:customStyle="1" w:styleId="CharCharCharCharCharCharCharChar">
    <w:name w:val="Char Char Char Char Char Char Char Char"/>
    <w:basedOn w:val="Normal"/>
    <w:uiPriority w:val="99"/>
    <w:rsid w:val="00FF15CC"/>
    <w:pPr>
      <w:widowControl w:val="0"/>
      <w:spacing w:before="0"/>
      <w:jc w:val="both"/>
    </w:pPr>
    <w:rPr>
      <w:rFonts w:ascii="Tahoma" w:eastAsia="SimSun" w:hAnsi="Tahoma"/>
      <w:kern w:val="2"/>
      <w:lang w:val="en-US" w:eastAsia="zh-CN"/>
    </w:rPr>
  </w:style>
  <w:style w:type="paragraph" w:customStyle="1" w:styleId="CharCharCharCharCharCharCharChar1">
    <w:name w:val="Char Char Char Char Char Char Char Char1"/>
    <w:basedOn w:val="Normal"/>
    <w:uiPriority w:val="99"/>
    <w:rsid w:val="00FF15CC"/>
    <w:pPr>
      <w:widowControl w:val="0"/>
      <w:spacing w:before="0"/>
      <w:jc w:val="both"/>
    </w:pPr>
    <w:rPr>
      <w:rFonts w:ascii="Tahoma" w:eastAsia="SimSun" w:hAnsi="Tahoma"/>
      <w:kern w:val="2"/>
      <w:lang w:val="en-US" w:eastAsia="zh-CN"/>
    </w:rPr>
  </w:style>
  <w:style w:type="character" w:customStyle="1" w:styleId="CharChar">
    <w:name w:val="Char Char"/>
    <w:basedOn w:val="DefaultParagraphFont"/>
    <w:rsid w:val="00FF15CC"/>
    <w:rPr>
      <w:rFonts w:eastAsia="Batang" w:cs="Times New Roman"/>
      <w:b/>
      <w:sz w:val="24"/>
      <w:lang w:val="en-GB" w:eastAsia="en-US" w:bidi="ar-SA"/>
    </w:rPr>
  </w:style>
  <w:style w:type="paragraph" w:customStyle="1" w:styleId="10">
    <w:name w:val="목록 단락1"/>
    <w:basedOn w:val="Normal"/>
    <w:uiPriority w:val="99"/>
    <w:rsid w:val="00FF15CC"/>
    <w:pPr>
      <w:tabs>
        <w:tab w:val="left" w:pos="794"/>
        <w:tab w:val="left" w:pos="1191"/>
        <w:tab w:val="left" w:pos="1588"/>
        <w:tab w:val="left" w:pos="1985"/>
      </w:tabs>
      <w:ind w:leftChars="400" w:left="800"/>
    </w:pPr>
    <w:rPr>
      <w:rFonts w:eastAsiaTheme="minorHAnsi"/>
    </w:rPr>
  </w:style>
  <w:style w:type="paragraph" w:customStyle="1" w:styleId="Char0">
    <w:name w:val="Char"/>
    <w:basedOn w:val="Normal"/>
    <w:uiPriority w:val="99"/>
    <w:semiHidden/>
    <w:rsid w:val="00FF15CC"/>
    <w:pPr>
      <w:spacing w:before="0" w:after="160" w:line="240" w:lineRule="exact"/>
    </w:pPr>
    <w:rPr>
      <w:rFonts w:ascii="Arial" w:eastAsiaTheme="minorHAnsi" w:hAnsi="Arial"/>
      <w:sz w:val="20"/>
      <w:szCs w:val="22"/>
      <w:lang w:val="en-US"/>
    </w:rPr>
  </w:style>
  <w:style w:type="paragraph" w:customStyle="1" w:styleId="Note1">
    <w:name w:val="Note 1"/>
    <w:basedOn w:val="Normal"/>
    <w:next w:val="Normal"/>
    <w:uiPriority w:val="99"/>
    <w:rsid w:val="00FF15CC"/>
    <w:pPr>
      <w:tabs>
        <w:tab w:val="left" w:pos="1191"/>
        <w:tab w:val="left" w:pos="1587"/>
        <w:tab w:val="left" w:pos="1984"/>
      </w:tabs>
      <w:spacing w:before="60" w:line="199" w:lineRule="exact"/>
      <w:ind w:left="283"/>
      <w:jc w:val="both"/>
    </w:pPr>
    <w:rPr>
      <w:rFonts w:eastAsiaTheme="minorHAnsi"/>
      <w:sz w:val="18"/>
    </w:rPr>
  </w:style>
  <w:style w:type="paragraph" w:customStyle="1" w:styleId="HTMLBody">
    <w:name w:val="HTML Body"/>
    <w:uiPriority w:val="99"/>
    <w:rsid w:val="00FF15CC"/>
    <w:pPr>
      <w:autoSpaceDE w:val="0"/>
      <w:autoSpaceDN w:val="0"/>
      <w:adjustRightInd w:val="0"/>
    </w:pPr>
    <w:rPr>
      <w:rFonts w:ascii="Courier New" w:eastAsia="MS Mincho" w:hAnsi="Courier New"/>
      <w:lang w:eastAsia="en-US"/>
    </w:rPr>
  </w:style>
  <w:style w:type="paragraph" w:customStyle="1" w:styleId="11">
    <w:name w:val="수정1"/>
    <w:hidden/>
    <w:uiPriority w:val="99"/>
    <w:semiHidden/>
    <w:rsid w:val="00FF15CC"/>
    <w:rPr>
      <w:rFonts w:ascii="Times New Roman" w:eastAsia="SimSun" w:hAnsi="Times New Roman"/>
      <w:sz w:val="24"/>
      <w:lang w:val="en-GB" w:eastAsia="en-US"/>
    </w:rPr>
  </w:style>
  <w:style w:type="paragraph" w:styleId="Title">
    <w:name w:val="Title"/>
    <w:aliases w:val="Style 85"/>
    <w:basedOn w:val="Normal"/>
    <w:next w:val="Normal"/>
    <w:link w:val="TitleChar"/>
    <w:uiPriority w:val="99"/>
    <w:qFormat/>
    <w:rsid w:val="00FF15CC"/>
    <w:pPr>
      <w:tabs>
        <w:tab w:val="left" w:pos="794"/>
        <w:tab w:val="left" w:pos="1191"/>
        <w:tab w:val="left" w:pos="1588"/>
        <w:tab w:val="left" w:pos="1985"/>
      </w:tabs>
      <w:spacing w:before="240" w:after="120"/>
      <w:jc w:val="center"/>
      <w:outlineLvl w:val="0"/>
    </w:pPr>
    <w:rPr>
      <w:rFonts w:ascii="Malgun Gothic" w:eastAsia="Dotum" w:hAnsi="Malgun Gothic"/>
      <w:b/>
      <w:bCs/>
      <w:sz w:val="32"/>
      <w:szCs w:val="32"/>
    </w:rPr>
  </w:style>
  <w:style w:type="character" w:customStyle="1" w:styleId="TitleChar">
    <w:name w:val="Title Char"/>
    <w:aliases w:val="Style 85 Char"/>
    <w:basedOn w:val="DefaultParagraphFont"/>
    <w:link w:val="Title"/>
    <w:uiPriority w:val="99"/>
    <w:rsid w:val="00FF15CC"/>
    <w:rPr>
      <w:rFonts w:ascii="Malgun Gothic" w:eastAsia="Dotum" w:hAnsi="Malgun Gothic"/>
      <w:b/>
      <w:bCs/>
      <w:sz w:val="32"/>
      <w:szCs w:val="32"/>
      <w:lang w:val="en-GB" w:eastAsia="ja-JP"/>
    </w:rPr>
  </w:style>
  <w:style w:type="paragraph" w:styleId="EndnoteText">
    <w:name w:val="endnote text"/>
    <w:basedOn w:val="Normal"/>
    <w:link w:val="EndnoteTextChar"/>
    <w:uiPriority w:val="99"/>
    <w:rsid w:val="00FF15CC"/>
    <w:pPr>
      <w:tabs>
        <w:tab w:val="left" w:pos="794"/>
        <w:tab w:val="left" w:pos="1191"/>
        <w:tab w:val="left" w:pos="1588"/>
        <w:tab w:val="left" w:pos="1985"/>
      </w:tabs>
      <w:snapToGrid w:val="0"/>
    </w:pPr>
    <w:rPr>
      <w:rFonts w:eastAsia="Malgun Gothic"/>
    </w:rPr>
  </w:style>
  <w:style w:type="character" w:customStyle="1" w:styleId="EndnoteTextChar">
    <w:name w:val="Endnote Text Char"/>
    <w:basedOn w:val="DefaultParagraphFont"/>
    <w:link w:val="EndnoteText"/>
    <w:uiPriority w:val="99"/>
    <w:rsid w:val="00FF15CC"/>
    <w:rPr>
      <w:rFonts w:ascii="Times New Roman" w:eastAsia="Malgun Gothic" w:hAnsi="Times New Roman"/>
      <w:sz w:val="24"/>
      <w:szCs w:val="24"/>
      <w:lang w:val="en-GB" w:eastAsia="ja-JP"/>
    </w:rPr>
  </w:style>
  <w:style w:type="paragraph" w:customStyle="1" w:styleId="StyleRequirement12ptBold">
    <w:name w:val="Style Requirement + 12 pt Bold"/>
    <w:basedOn w:val="Normal"/>
    <w:uiPriority w:val="99"/>
    <w:rsid w:val="00FF15CC"/>
    <w:pPr>
      <w:pBdr>
        <w:top w:val="single" w:sz="4" w:space="3" w:color="auto"/>
        <w:left w:val="single" w:sz="4" w:space="4" w:color="auto"/>
        <w:bottom w:val="single" w:sz="4" w:space="3" w:color="auto"/>
        <w:right w:val="single" w:sz="4" w:space="4" w:color="auto"/>
      </w:pBdr>
      <w:ind w:left="270" w:right="315"/>
    </w:pPr>
    <w:rPr>
      <w:rFonts w:ascii="Arial" w:eastAsiaTheme="minorHAnsi" w:hAnsi="Arial"/>
      <w:b/>
      <w:bCs/>
      <w:lang w:val="en-US"/>
    </w:rPr>
  </w:style>
  <w:style w:type="paragraph" w:customStyle="1" w:styleId="TitleCover">
    <w:name w:val="Title Cover"/>
    <w:basedOn w:val="Normal"/>
    <w:next w:val="Normal"/>
    <w:link w:val="TitleCoverChar"/>
    <w:uiPriority w:val="99"/>
    <w:rsid w:val="00FF15CC"/>
    <w:pPr>
      <w:keepNext/>
      <w:keepLines/>
      <w:spacing w:before="1600" w:after="200" w:line="600" w:lineRule="exact"/>
    </w:pPr>
    <w:rPr>
      <w:rFonts w:ascii="Tahoma" w:eastAsiaTheme="minorHAnsi" w:hAnsi="Tahoma"/>
      <w:b/>
      <w:spacing w:val="20"/>
      <w:kern w:val="28"/>
      <w:sz w:val="60"/>
      <w:szCs w:val="72"/>
      <w:lang w:val="en-US"/>
    </w:rPr>
  </w:style>
  <w:style w:type="character" w:customStyle="1" w:styleId="TitleCoverChar">
    <w:name w:val="Title Cover Char"/>
    <w:basedOn w:val="DefaultParagraphFont"/>
    <w:link w:val="TitleCover"/>
    <w:uiPriority w:val="99"/>
    <w:locked/>
    <w:rsid w:val="00FF15CC"/>
    <w:rPr>
      <w:rFonts w:ascii="Tahoma" w:eastAsiaTheme="minorHAnsi" w:hAnsi="Tahoma"/>
      <w:b/>
      <w:spacing w:val="20"/>
      <w:kern w:val="28"/>
      <w:sz w:val="60"/>
      <w:szCs w:val="72"/>
      <w:lang w:eastAsia="ja-JP"/>
    </w:rPr>
  </w:style>
  <w:style w:type="paragraph" w:customStyle="1" w:styleId="CompanyName">
    <w:name w:val="Company Name"/>
    <w:basedOn w:val="Normal"/>
    <w:uiPriority w:val="99"/>
    <w:rsid w:val="00FF15CC"/>
    <w:pPr>
      <w:keepNext/>
      <w:keepLines/>
      <w:pBdr>
        <w:bottom w:val="single" w:sz="6" w:space="2" w:color="999999"/>
      </w:pBdr>
      <w:spacing w:before="0" w:line="220" w:lineRule="atLeast"/>
    </w:pPr>
    <w:rPr>
      <w:rFonts w:ascii="Tahoma" w:eastAsiaTheme="minorHAnsi" w:hAnsi="Tahoma"/>
      <w:spacing w:val="10"/>
      <w:kern w:val="28"/>
      <w:sz w:val="32"/>
      <w:szCs w:val="32"/>
      <w:lang w:val="en-US"/>
    </w:rPr>
  </w:style>
  <w:style w:type="paragraph" w:styleId="TOCHeading">
    <w:name w:val="TOC Heading"/>
    <w:basedOn w:val="Heading1"/>
    <w:next w:val="Normal"/>
    <w:uiPriority w:val="99"/>
    <w:rsid w:val="00FF15CC"/>
    <w:pPr>
      <w:keepLines w:val="0"/>
      <w:spacing w:before="480" w:after="60" w:line="276" w:lineRule="auto"/>
      <w:outlineLvl w:val="9"/>
    </w:pPr>
    <w:rPr>
      <w:rFonts w:ascii="Cambria" w:eastAsiaTheme="minorHAnsi" w:hAnsi="Cambria" w:cs="Arial"/>
      <w:color w:val="365F91"/>
      <w:kern w:val="32"/>
      <w:szCs w:val="28"/>
      <w:lang w:val="en-US"/>
    </w:rPr>
  </w:style>
  <w:style w:type="paragraph" w:customStyle="1" w:styleId="SubtitleSecondPage">
    <w:name w:val="Subtitle Second Page"/>
    <w:uiPriority w:val="99"/>
    <w:rsid w:val="00FF15CC"/>
    <w:pPr>
      <w:spacing w:after="200"/>
    </w:pPr>
    <w:rPr>
      <w:rFonts w:ascii="Tahoma" w:eastAsia="Batang" w:hAnsi="Tahoma"/>
      <w:i/>
      <w:iCs/>
      <w:color w:val="808080"/>
      <w:spacing w:val="10"/>
      <w:lang w:eastAsia="en-US"/>
    </w:rPr>
  </w:style>
  <w:style w:type="paragraph" w:customStyle="1" w:styleId="TableTextBold">
    <w:name w:val="Table Text Bold"/>
    <w:uiPriority w:val="99"/>
    <w:rsid w:val="00FF15CC"/>
    <w:rPr>
      <w:rFonts w:ascii="Tahoma" w:eastAsia="Batang" w:hAnsi="Tahoma"/>
      <w:b/>
      <w:spacing w:val="6"/>
      <w:sz w:val="15"/>
      <w:szCs w:val="16"/>
      <w:lang w:eastAsia="en-US"/>
    </w:rPr>
  </w:style>
  <w:style w:type="paragraph" w:customStyle="1" w:styleId="BlockQuotation">
    <w:name w:val="Block Quotation"/>
    <w:basedOn w:val="BodyText"/>
    <w:link w:val="BlockQuotationChar"/>
    <w:uiPriority w:val="99"/>
    <w:rsid w:val="00FF15CC"/>
    <w:pPr>
      <w:keepLines/>
      <w:tabs>
        <w:tab w:val="clear" w:pos="794"/>
        <w:tab w:val="clear" w:pos="1191"/>
        <w:tab w:val="clear" w:pos="1588"/>
        <w:tab w:val="clear" w:pos="1985"/>
      </w:tabs>
      <w:spacing w:before="0" w:line="240" w:lineRule="exact"/>
      <w:ind w:left="360"/>
    </w:pPr>
    <w:rPr>
      <w:rFonts w:ascii="Tahoma" w:eastAsia="Times New Roman" w:hAnsi="Tahoma"/>
      <w:i/>
      <w:spacing w:val="10"/>
      <w:sz w:val="17"/>
      <w:lang w:val="en-US"/>
    </w:rPr>
  </w:style>
  <w:style w:type="character" w:customStyle="1" w:styleId="BlockQuotationChar">
    <w:name w:val="Block Quotation Char"/>
    <w:basedOn w:val="DefaultParagraphFont"/>
    <w:link w:val="BlockQuotation"/>
    <w:uiPriority w:val="99"/>
    <w:locked/>
    <w:rsid w:val="00FF15CC"/>
    <w:rPr>
      <w:rFonts w:ascii="Tahoma" w:hAnsi="Tahoma"/>
      <w:i/>
      <w:spacing w:val="10"/>
      <w:sz w:val="17"/>
      <w:szCs w:val="24"/>
      <w:lang w:eastAsia="ja-JP"/>
    </w:rPr>
  </w:style>
  <w:style w:type="character" w:customStyle="1" w:styleId="Lead-inEmphasis">
    <w:name w:val="Lead-in Emphasis"/>
    <w:uiPriority w:val="99"/>
    <w:rsid w:val="00FF15CC"/>
    <w:rPr>
      <w:rFonts w:ascii="Tahoma" w:hAnsi="Tahoma"/>
      <w:b/>
      <w:spacing w:val="4"/>
      <w:kern w:val="0"/>
    </w:rPr>
  </w:style>
  <w:style w:type="paragraph" w:styleId="ListBullet">
    <w:name w:val="List Bullet"/>
    <w:basedOn w:val="Normal"/>
    <w:rsid w:val="00FF15CC"/>
    <w:pPr>
      <w:tabs>
        <w:tab w:val="num" w:pos="360"/>
      </w:tabs>
      <w:spacing w:before="0" w:after="200" w:line="240" w:lineRule="exact"/>
      <w:ind w:left="720" w:hanging="216"/>
    </w:pPr>
    <w:rPr>
      <w:rFonts w:ascii="Tahoma" w:eastAsiaTheme="minorHAnsi" w:hAnsi="Tahoma"/>
      <w:spacing w:val="10"/>
      <w:sz w:val="17"/>
      <w:lang w:val="en-US"/>
    </w:rPr>
  </w:style>
  <w:style w:type="paragraph" w:styleId="ListNumber">
    <w:name w:val="List Number"/>
    <w:basedOn w:val="Normal"/>
    <w:rsid w:val="00FF15CC"/>
    <w:pPr>
      <w:tabs>
        <w:tab w:val="num" w:pos="720"/>
      </w:tabs>
      <w:spacing w:before="0" w:after="200" w:line="240" w:lineRule="exact"/>
      <w:ind w:left="720" w:hanging="360"/>
    </w:pPr>
    <w:rPr>
      <w:rFonts w:ascii="Tahoma" w:eastAsiaTheme="minorHAnsi" w:hAnsi="Tahoma"/>
      <w:spacing w:val="10"/>
      <w:sz w:val="17"/>
      <w:lang w:val="en-US"/>
    </w:rPr>
  </w:style>
  <w:style w:type="paragraph" w:customStyle="1" w:styleId="SubtitleItalic">
    <w:name w:val="Subtitle Italic"/>
    <w:next w:val="BodyText"/>
    <w:uiPriority w:val="99"/>
    <w:rsid w:val="00FF15CC"/>
    <w:pPr>
      <w:spacing w:after="200" w:line="320" w:lineRule="exact"/>
    </w:pPr>
    <w:rPr>
      <w:rFonts w:ascii="Tahoma" w:eastAsia="Batang" w:hAnsi="Tahoma"/>
      <w:i/>
      <w:color w:val="808080"/>
      <w:spacing w:val="20"/>
      <w:kern w:val="28"/>
      <w:sz w:val="28"/>
      <w:szCs w:val="40"/>
      <w:lang w:eastAsia="en-US"/>
    </w:rPr>
  </w:style>
  <w:style w:type="paragraph" w:styleId="TableofFigures">
    <w:name w:val="table of figures"/>
    <w:basedOn w:val="Normal"/>
    <w:next w:val="Normal"/>
    <w:uiPriority w:val="99"/>
    <w:rsid w:val="00FF15CC"/>
    <w:pPr>
      <w:tabs>
        <w:tab w:val="right" w:leader="dot" w:pos="9639"/>
      </w:tabs>
    </w:pPr>
    <w:rPr>
      <w:rFonts w:eastAsia="MS Mincho"/>
    </w:rPr>
  </w:style>
  <w:style w:type="paragraph" w:styleId="TableofAuthorities">
    <w:name w:val="table of authorities"/>
    <w:basedOn w:val="Normal"/>
    <w:uiPriority w:val="99"/>
    <w:rsid w:val="00FF15CC"/>
    <w:pPr>
      <w:tabs>
        <w:tab w:val="right" w:leader="dot" w:pos="7560"/>
      </w:tabs>
      <w:spacing w:before="0"/>
      <w:ind w:left="1440" w:hanging="360"/>
    </w:pPr>
    <w:rPr>
      <w:rFonts w:ascii="Tahoma" w:eastAsiaTheme="minorHAnsi" w:hAnsi="Tahoma"/>
      <w:sz w:val="20"/>
      <w:lang w:val="en-US"/>
    </w:rPr>
  </w:style>
  <w:style w:type="paragraph" w:styleId="TOAHeading">
    <w:name w:val="toa heading"/>
    <w:basedOn w:val="Normal"/>
    <w:next w:val="TableofAuthorities"/>
    <w:uiPriority w:val="99"/>
    <w:rsid w:val="00FF15CC"/>
    <w:pPr>
      <w:keepNext/>
      <w:spacing w:before="240" w:after="120" w:line="360" w:lineRule="exact"/>
      <w:ind w:left="1080"/>
    </w:pPr>
    <w:rPr>
      <w:rFonts w:ascii="Arial" w:eastAsiaTheme="minorHAnsi" w:hAnsi="Arial"/>
      <w:b/>
      <w:kern w:val="28"/>
      <w:sz w:val="28"/>
      <w:lang w:val="en-US"/>
    </w:rPr>
  </w:style>
  <w:style w:type="paragraph" w:customStyle="1" w:styleId="TableText1">
    <w:name w:val="Table Text"/>
    <w:uiPriority w:val="99"/>
    <w:rsid w:val="00FF15CC"/>
    <w:pPr>
      <w:spacing w:before="40" w:line="200" w:lineRule="atLeast"/>
    </w:pPr>
    <w:rPr>
      <w:rFonts w:ascii="Tahoma" w:eastAsia="Batang" w:hAnsi="Tahoma"/>
      <w:spacing w:val="6"/>
      <w:sz w:val="15"/>
      <w:szCs w:val="16"/>
      <w:lang w:eastAsia="en-US"/>
    </w:rPr>
  </w:style>
  <w:style w:type="paragraph" w:customStyle="1" w:styleId="IndentedBodyText">
    <w:name w:val="Indented Body Text"/>
    <w:basedOn w:val="Normal"/>
    <w:link w:val="IndentedBodyTextChar"/>
    <w:uiPriority w:val="99"/>
    <w:rsid w:val="00FF15CC"/>
    <w:pPr>
      <w:spacing w:before="0" w:after="80" w:line="312" w:lineRule="auto"/>
      <w:ind w:left="360"/>
    </w:pPr>
    <w:rPr>
      <w:rFonts w:ascii="Verdana" w:eastAsiaTheme="minorHAnsi" w:hAnsi="Verdana"/>
      <w:sz w:val="17"/>
      <w:lang w:val="en-US"/>
    </w:rPr>
  </w:style>
  <w:style w:type="character" w:customStyle="1" w:styleId="IndentedBodyTextChar">
    <w:name w:val="Indented Body Text Char"/>
    <w:basedOn w:val="DefaultParagraphFont"/>
    <w:link w:val="IndentedBodyText"/>
    <w:uiPriority w:val="99"/>
    <w:locked/>
    <w:rsid w:val="00FF15CC"/>
    <w:rPr>
      <w:rFonts w:ascii="Verdana" w:eastAsiaTheme="minorHAnsi" w:hAnsi="Verdana"/>
      <w:sz w:val="17"/>
      <w:szCs w:val="24"/>
      <w:lang w:eastAsia="ja-JP"/>
    </w:rPr>
  </w:style>
  <w:style w:type="paragraph" w:customStyle="1" w:styleId="StyleTOC1Left0Hanging038">
    <w:name w:val="Style TOC 1 + Left:  0&quot; Hanging:  0.38&quot;"/>
    <w:basedOn w:val="TOC1"/>
    <w:uiPriority w:val="99"/>
    <w:rsid w:val="00FF15CC"/>
    <w:pPr>
      <w:keepLines w:val="0"/>
      <w:tabs>
        <w:tab w:val="clear" w:pos="8789"/>
        <w:tab w:val="right" w:leader="dot" w:pos="6480"/>
        <w:tab w:val="right" w:leader="dot" w:pos="9639"/>
      </w:tabs>
      <w:spacing w:before="0"/>
      <w:ind w:left="540" w:hanging="540"/>
    </w:pPr>
    <w:rPr>
      <w:rFonts w:ascii="Tahoma" w:eastAsia="Batang" w:hAnsi="Tahoma"/>
      <w:b/>
      <w:bCs/>
      <w:noProof/>
      <w:spacing w:val="-4"/>
      <w:sz w:val="20"/>
      <w:szCs w:val="20"/>
      <w:lang w:val="en-US" w:eastAsia="en-US"/>
    </w:rPr>
  </w:style>
  <w:style w:type="paragraph" w:customStyle="1" w:styleId="StyleTOC1Left0Hanging0381">
    <w:name w:val="Style TOC 1 + Left:  0&quot; Hanging:  0.38&quot;1"/>
    <w:basedOn w:val="TOC1"/>
    <w:autoRedefine/>
    <w:uiPriority w:val="99"/>
    <w:rsid w:val="00FF15CC"/>
    <w:pPr>
      <w:keepLines w:val="0"/>
      <w:tabs>
        <w:tab w:val="clear" w:pos="8789"/>
        <w:tab w:val="right" w:leader="dot" w:pos="6480"/>
        <w:tab w:val="right" w:leader="dot" w:pos="9639"/>
      </w:tabs>
      <w:spacing w:before="0"/>
      <w:ind w:left="540" w:hanging="540"/>
    </w:pPr>
    <w:rPr>
      <w:rFonts w:ascii="Tahoma" w:eastAsia="Batang" w:hAnsi="Tahoma"/>
      <w:b/>
      <w:bCs/>
      <w:noProof/>
      <w:spacing w:val="-4"/>
      <w:sz w:val="20"/>
      <w:szCs w:val="20"/>
      <w:lang w:val="en-US" w:eastAsia="en-US"/>
    </w:rPr>
  </w:style>
  <w:style w:type="paragraph" w:customStyle="1" w:styleId="Requirement">
    <w:name w:val="Requirement"/>
    <w:basedOn w:val="Normal"/>
    <w:link w:val="RequirementChar"/>
    <w:uiPriority w:val="99"/>
    <w:rsid w:val="00FF15CC"/>
    <w:pPr>
      <w:pBdr>
        <w:top w:val="single" w:sz="4" w:space="1" w:color="auto"/>
        <w:left w:val="single" w:sz="4" w:space="4" w:color="auto"/>
        <w:bottom w:val="single" w:sz="4" w:space="1" w:color="auto"/>
        <w:right w:val="single" w:sz="4" w:space="4" w:color="auto"/>
      </w:pBdr>
      <w:spacing w:before="240" w:after="120"/>
      <w:ind w:left="270" w:right="315"/>
    </w:pPr>
    <w:rPr>
      <w:rFonts w:eastAsiaTheme="minorHAnsi"/>
      <w:sz w:val="22"/>
      <w:lang w:val="en-US"/>
    </w:rPr>
  </w:style>
  <w:style w:type="character" w:customStyle="1" w:styleId="RequirementChar">
    <w:name w:val="Requirement Char"/>
    <w:basedOn w:val="DefaultParagraphFont"/>
    <w:link w:val="Requirement"/>
    <w:uiPriority w:val="99"/>
    <w:locked/>
    <w:rsid w:val="00FF15CC"/>
    <w:rPr>
      <w:rFonts w:ascii="Times New Roman" w:eastAsiaTheme="minorHAnsi" w:hAnsi="Times New Roman"/>
      <w:sz w:val="22"/>
      <w:szCs w:val="24"/>
      <w:lang w:eastAsia="ja-JP"/>
    </w:rPr>
  </w:style>
  <w:style w:type="character" w:customStyle="1" w:styleId="CharChar8">
    <w:name w:val="Char Char8"/>
    <w:basedOn w:val="DefaultParagraphFont"/>
    <w:uiPriority w:val="99"/>
    <w:rsid w:val="00FF15CC"/>
    <w:rPr>
      <w:rFonts w:cs="Times New Roman"/>
      <w:lang w:val="en-GB"/>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FF15CC"/>
    <w:rPr>
      <w:rFonts w:cs="Times New Roman"/>
      <w:b/>
      <w:sz w:val="24"/>
      <w:lang w:val="en-GB"/>
    </w:rPr>
  </w:style>
  <w:style w:type="paragraph" w:styleId="DocumentMap">
    <w:name w:val="Document Map"/>
    <w:basedOn w:val="Normal"/>
    <w:link w:val="DocumentMapChar"/>
    <w:rsid w:val="00FF15CC"/>
    <w:pPr>
      <w:tabs>
        <w:tab w:val="left" w:pos="794"/>
        <w:tab w:val="left" w:pos="1191"/>
        <w:tab w:val="left" w:pos="1588"/>
        <w:tab w:val="left" w:pos="1985"/>
      </w:tabs>
    </w:pPr>
    <w:rPr>
      <w:rFonts w:ascii="Gulim" w:eastAsia="Gulim"/>
      <w:sz w:val="18"/>
      <w:szCs w:val="18"/>
    </w:rPr>
  </w:style>
  <w:style w:type="character" w:customStyle="1" w:styleId="DocumentMapChar">
    <w:name w:val="Document Map Char"/>
    <w:basedOn w:val="DefaultParagraphFont"/>
    <w:link w:val="DocumentMap"/>
    <w:rsid w:val="00FF15CC"/>
    <w:rPr>
      <w:rFonts w:ascii="Gulim" w:eastAsia="Gulim" w:hAnsi="Times New Roman"/>
      <w:sz w:val="18"/>
      <w:szCs w:val="18"/>
      <w:lang w:val="en-GB" w:eastAsia="ja-JP"/>
    </w:rPr>
  </w:style>
  <w:style w:type="paragraph" w:customStyle="1" w:styleId="3">
    <w:name w:val="스타일 제목 3 + (한글) 맑은 고딕 굵게 없음 검정"/>
    <w:basedOn w:val="Heading3"/>
    <w:uiPriority w:val="99"/>
    <w:rsid w:val="00FF15CC"/>
    <w:pPr>
      <w:keepNext w:val="0"/>
      <w:keepLines w:val="0"/>
      <w:widowControl w:val="0"/>
      <w:tabs>
        <w:tab w:val="left" w:pos="794"/>
        <w:tab w:val="left" w:pos="1191"/>
        <w:tab w:val="left" w:pos="1588"/>
        <w:tab w:val="left" w:pos="1985"/>
      </w:tabs>
      <w:spacing w:after="60"/>
    </w:pPr>
    <w:rPr>
      <w:rFonts w:eastAsia="Malgun Gothic" w:cs="Arial"/>
      <w:b w:val="0"/>
      <w:bCs/>
      <w:color w:val="000000"/>
      <w:szCs w:val="26"/>
    </w:rPr>
  </w:style>
  <w:style w:type="paragraph" w:styleId="TOC9">
    <w:name w:val="toc 9"/>
    <w:basedOn w:val="Normal"/>
    <w:next w:val="Normal"/>
    <w:autoRedefine/>
    <w:uiPriority w:val="39"/>
    <w:rsid w:val="00FF15CC"/>
    <w:pPr>
      <w:spacing w:before="0"/>
      <w:ind w:left="1920"/>
    </w:pPr>
    <w:rPr>
      <w:rFonts w:eastAsia="????"/>
      <w:lang w:eastAsia="en-US"/>
    </w:rPr>
  </w:style>
  <w:style w:type="character" w:customStyle="1" w:styleId="HeadingbChar1">
    <w:name w:val="Heading_b Char1"/>
    <w:basedOn w:val="DefaultParagraphFont"/>
    <w:rsid w:val="00FF15CC"/>
    <w:rPr>
      <w:rFonts w:eastAsia="Batang" w:cs="Times New Roman"/>
      <w:b/>
      <w:sz w:val="24"/>
      <w:lang w:val="en-GB" w:eastAsia="en-US" w:bidi="ar-SA"/>
    </w:rPr>
  </w:style>
  <w:style w:type="character" w:customStyle="1" w:styleId="TableheadChar0">
    <w:name w:val="Table_head Char"/>
    <w:basedOn w:val="DefaultParagraphFont"/>
    <w:uiPriority w:val="99"/>
    <w:rsid w:val="00FF15CC"/>
    <w:rPr>
      <w:rFonts w:cs="Times New Roman"/>
      <w:b/>
      <w:sz w:val="22"/>
      <w:lang w:val="en-GB" w:eastAsia="en-US" w:bidi="ar-SA"/>
    </w:rPr>
  </w:style>
  <w:style w:type="paragraph" w:styleId="BodyTextIndent2">
    <w:name w:val="Body Text Indent 2"/>
    <w:basedOn w:val="Normal"/>
    <w:link w:val="BodyTextIndent2Char"/>
    <w:rsid w:val="00FF15CC"/>
    <w:pPr>
      <w:tabs>
        <w:tab w:val="left" w:pos="794"/>
        <w:tab w:val="left" w:pos="1191"/>
        <w:tab w:val="left" w:pos="1588"/>
        <w:tab w:val="left" w:pos="1985"/>
      </w:tabs>
      <w:spacing w:after="120" w:line="480" w:lineRule="auto"/>
      <w:ind w:left="283"/>
    </w:pPr>
    <w:rPr>
      <w:rFonts w:eastAsiaTheme="minorHAnsi"/>
    </w:rPr>
  </w:style>
  <w:style w:type="character" w:customStyle="1" w:styleId="BodyTextIndent2Char">
    <w:name w:val="Body Text Indent 2 Char"/>
    <w:basedOn w:val="DefaultParagraphFont"/>
    <w:link w:val="BodyTextIndent2"/>
    <w:rsid w:val="00FF15CC"/>
    <w:rPr>
      <w:rFonts w:ascii="Times New Roman" w:eastAsiaTheme="minorHAnsi" w:hAnsi="Times New Roman"/>
      <w:sz w:val="24"/>
      <w:szCs w:val="24"/>
      <w:lang w:val="en-GB" w:eastAsia="ja-JP"/>
    </w:rPr>
  </w:style>
  <w:style w:type="character" w:customStyle="1" w:styleId="name">
    <w:name w:val="name"/>
    <w:basedOn w:val="DefaultParagraphFont"/>
    <w:uiPriority w:val="99"/>
    <w:rsid w:val="00FF15CC"/>
    <w:rPr>
      <w:rFonts w:cs="Times New Roman"/>
    </w:rPr>
  </w:style>
  <w:style w:type="paragraph" w:customStyle="1" w:styleId="AnnexRef0">
    <w:name w:val="Annex_Ref"/>
    <w:basedOn w:val="Normal"/>
    <w:next w:val="Normal"/>
    <w:uiPriority w:val="99"/>
    <w:rsid w:val="00FF15CC"/>
    <w:pPr>
      <w:keepNext/>
      <w:keepLines/>
      <w:tabs>
        <w:tab w:val="left" w:pos="794"/>
        <w:tab w:val="left" w:pos="1191"/>
        <w:tab w:val="left" w:pos="1588"/>
        <w:tab w:val="left" w:pos="1985"/>
      </w:tabs>
      <w:spacing w:after="280"/>
      <w:jc w:val="center"/>
    </w:pPr>
    <w:rPr>
      <w:rFonts w:eastAsiaTheme="minorHAnsi"/>
    </w:rPr>
  </w:style>
  <w:style w:type="paragraph" w:customStyle="1" w:styleId="TableLegend0">
    <w:name w:val="Table_Legend"/>
    <w:basedOn w:val="TableText0"/>
    <w:uiPriority w:val="99"/>
    <w:rsid w:val="00FF15CC"/>
    <w:pPr>
      <w:spacing w:before="120"/>
    </w:pPr>
    <w:rPr>
      <w:lang w:val="en-US"/>
    </w:rPr>
  </w:style>
  <w:style w:type="paragraph" w:customStyle="1" w:styleId="TableTitle1">
    <w:name w:val="Table_Title"/>
    <w:basedOn w:val="Normal"/>
    <w:next w:val="TableText0"/>
    <w:rsid w:val="00FF15CC"/>
    <w:pPr>
      <w:keepNext/>
      <w:keepLines/>
      <w:tabs>
        <w:tab w:val="left" w:pos="794"/>
        <w:tab w:val="left" w:pos="1191"/>
        <w:tab w:val="left" w:pos="1588"/>
        <w:tab w:val="left" w:pos="1985"/>
        <w:tab w:val="left" w:pos="2948"/>
        <w:tab w:val="left" w:pos="4082"/>
      </w:tabs>
      <w:spacing w:before="480" w:after="120"/>
      <w:jc w:val="center"/>
    </w:pPr>
    <w:rPr>
      <w:rFonts w:eastAsiaTheme="minorHAnsi"/>
      <w:b/>
      <w:lang w:val="en-US"/>
    </w:rPr>
  </w:style>
  <w:style w:type="paragraph" w:customStyle="1" w:styleId="FigureLegend0">
    <w:name w:val="Figure_Legend"/>
    <w:basedOn w:val="Normal"/>
    <w:uiPriority w:val="99"/>
    <w:rsid w:val="00FF15CC"/>
    <w:pPr>
      <w:keepNext/>
      <w:keepLines/>
      <w:spacing w:before="20" w:after="20"/>
    </w:pPr>
    <w:rPr>
      <w:rFonts w:eastAsiaTheme="minorHAnsi"/>
      <w:sz w:val="18"/>
      <w:lang w:val="en-US"/>
    </w:rPr>
  </w:style>
  <w:style w:type="paragraph" w:customStyle="1" w:styleId="FigureTitle0">
    <w:name w:val="Figure_Title"/>
    <w:basedOn w:val="TableTitle1"/>
    <w:next w:val="Normalaftertitle0"/>
    <w:uiPriority w:val="99"/>
    <w:rsid w:val="00FF15CC"/>
    <w:pPr>
      <w:keepNext w:val="0"/>
      <w:spacing w:before="240" w:after="480"/>
    </w:pPr>
  </w:style>
  <w:style w:type="paragraph" w:customStyle="1" w:styleId="AppendixRef0">
    <w:name w:val="Appendix_Ref"/>
    <w:basedOn w:val="AnnexRef0"/>
    <w:next w:val="Normalaftertitle0"/>
    <w:uiPriority w:val="99"/>
    <w:rsid w:val="00FF15CC"/>
    <w:rPr>
      <w:lang w:val="en-US"/>
    </w:rPr>
  </w:style>
  <w:style w:type="paragraph" w:customStyle="1" w:styleId="AppendixTitle0">
    <w:name w:val="Appendix_Title"/>
    <w:basedOn w:val="AnnexTitle0"/>
    <w:next w:val="AppendixRef0"/>
    <w:uiPriority w:val="99"/>
    <w:rsid w:val="00FF15CC"/>
    <w:pPr>
      <w:spacing w:before="240" w:after="280"/>
    </w:pPr>
    <w:rPr>
      <w:rFonts w:ascii="Times New Roman" w:hAnsi="Times New Roman"/>
      <w:sz w:val="28"/>
      <w:u w:val="none"/>
      <w:lang w:val="en-US"/>
    </w:rPr>
  </w:style>
  <w:style w:type="paragraph" w:customStyle="1" w:styleId="RefTitle0">
    <w:name w:val="Ref_Title"/>
    <w:basedOn w:val="Normal"/>
    <w:next w:val="RefText0"/>
    <w:uiPriority w:val="99"/>
    <w:rsid w:val="00FF15CC"/>
    <w:pPr>
      <w:tabs>
        <w:tab w:val="left" w:pos="794"/>
        <w:tab w:val="left" w:pos="1191"/>
        <w:tab w:val="left" w:pos="1588"/>
        <w:tab w:val="left" w:pos="1985"/>
      </w:tabs>
      <w:spacing w:before="480"/>
      <w:jc w:val="center"/>
    </w:pPr>
    <w:rPr>
      <w:rFonts w:eastAsiaTheme="minorHAnsi"/>
      <w:caps/>
      <w:lang w:val="en-US"/>
    </w:rPr>
  </w:style>
  <w:style w:type="paragraph" w:customStyle="1" w:styleId="RefText0">
    <w:name w:val="Ref_Text"/>
    <w:basedOn w:val="Normal"/>
    <w:uiPriority w:val="99"/>
    <w:rsid w:val="00FF15CC"/>
    <w:pPr>
      <w:tabs>
        <w:tab w:val="left" w:pos="794"/>
        <w:tab w:val="left" w:pos="1191"/>
        <w:tab w:val="left" w:pos="1588"/>
        <w:tab w:val="left" w:pos="1985"/>
      </w:tabs>
      <w:ind w:left="794" w:hanging="794"/>
    </w:pPr>
    <w:rPr>
      <w:rFonts w:eastAsiaTheme="minorHAnsi"/>
      <w:lang w:val="en-US"/>
    </w:rPr>
  </w:style>
  <w:style w:type="paragraph" w:customStyle="1" w:styleId="RecTitle0">
    <w:name w:val="Rec_Title"/>
    <w:basedOn w:val="RecNo"/>
    <w:next w:val="RecRef0"/>
    <w:uiPriority w:val="99"/>
    <w:rsid w:val="00FF15CC"/>
    <w:pPr>
      <w:tabs>
        <w:tab w:val="left" w:pos="794"/>
        <w:tab w:val="left" w:pos="1191"/>
        <w:tab w:val="left" w:pos="1588"/>
        <w:tab w:val="left" w:pos="1985"/>
      </w:tabs>
      <w:spacing w:before="240"/>
    </w:pPr>
    <w:rPr>
      <w:rFonts w:eastAsiaTheme="minorHAnsi"/>
      <w:b w:val="0"/>
      <w:caps/>
      <w:szCs w:val="20"/>
      <w:lang w:val="en-US"/>
    </w:rPr>
  </w:style>
  <w:style w:type="paragraph" w:customStyle="1" w:styleId="RecRef0">
    <w:name w:val="Rec_Ref"/>
    <w:basedOn w:val="RecTitle0"/>
    <w:next w:val="Normal"/>
    <w:uiPriority w:val="99"/>
    <w:rsid w:val="00FF15CC"/>
    <w:pPr>
      <w:tabs>
        <w:tab w:val="clear" w:pos="794"/>
        <w:tab w:val="clear" w:pos="1191"/>
        <w:tab w:val="clear" w:pos="1588"/>
        <w:tab w:val="clear" w:pos="1985"/>
      </w:tabs>
      <w:spacing w:before="120"/>
    </w:pPr>
    <w:rPr>
      <w:b/>
    </w:rPr>
  </w:style>
  <w:style w:type="paragraph" w:customStyle="1" w:styleId="call0">
    <w:name w:val="call"/>
    <w:basedOn w:val="Normal"/>
    <w:next w:val="Normal"/>
    <w:uiPriority w:val="99"/>
    <w:rsid w:val="00FF15CC"/>
    <w:pPr>
      <w:keepNext/>
      <w:keepLines/>
      <w:tabs>
        <w:tab w:val="left" w:pos="794"/>
        <w:tab w:val="left" w:pos="1191"/>
        <w:tab w:val="left" w:pos="1588"/>
        <w:tab w:val="left" w:pos="1985"/>
      </w:tabs>
      <w:spacing w:before="160"/>
      <w:ind w:left="794"/>
    </w:pPr>
    <w:rPr>
      <w:rFonts w:eastAsiaTheme="minorHAnsi"/>
      <w:i/>
      <w:lang w:val="en-US"/>
    </w:rPr>
  </w:style>
  <w:style w:type="paragraph" w:styleId="List">
    <w:name w:val="List"/>
    <w:basedOn w:val="Normal"/>
    <w:rsid w:val="00FF15CC"/>
    <w:pPr>
      <w:tabs>
        <w:tab w:val="left" w:pos="1701"/>
        <w:tab w:val="left" w:pos="2127"/>
      </w:tabs>
      <w:ind w:left="2127" w:hanging="2127"/>
    </w:pPr>
    <w:rPr>
      <w:rFonts w:eastAsiaTheme="minorHAnsi"/>
      <w:lang w:val="en-US"/>
    </w:rPr>
  </w:style>
  <w:style w:type="paragraph" w:customStyle="1" w:styleId="Part">
    <w:name w:val="Part"/>
    <w:basedOn w:val="Normal"/>
    <w:uiPriority w:val="99"/>
    <w:rsid w:val="00FF15CC"/>
    <w:pPr>
      <w:tabs>
        <w:tab w:val="left" w:pos="1276"/>
        <w:tab w:val="left" w:pos="1701"/>
      </w:tabs>
      <w:spacing w:before="200"/>
      <w:ind w:left="1701" w:hanging="1701"/>
    </w:pPr>
    <w:rPr>
      <w:rFonts w:eastAsiaTheme="minorHAnsi"/>
      <w:caps/>
      <w:lang w:val="en-US"/>
    </w:rPr>
  </w:style>
  <w:style w:type="paragraph" w:customStyle="1" w:styleId="Keywords">
    <w:name w:val="Keywords"/>
    <w:basedOn w:val="Normal"/>
    <w:rsid w:val="00FF15CC"/>
    <w:pPr>
      <w:tabs>
        <w:tab w:val="left" w:pos="794"/>
        <w:tab w:val="left" w:pos="1985"/>
      </w:tabs>
      <w:ind w:left="794" w:hanging="794"/>
    </w:pPr>
    <w:rPr>
      <w:rFonts w:eastAsiaTheme="minorHAnsi"/>
      <w:lang w:val="en-US"/>
    </w:rPr>
  </w:style>
  <w:style w:type="paragraph" w:customStyle="1" w:styleId="EquationLegend0">
    <w:name w:val="Equation_Legend"/>
    <w:basedOn w:val="Normal"/>
    <w:uiPriority w:val="99"/>
    <w:rsid w:val="00FF15CC"/>
    <w:pPr>
      <w:tabs>
        <w:tab w:val="right" w:pos="1531"/>
        <w:tab w:val="left" w:pos="1701"/>
      </w:tabs>
      <w:spacing w:before="80"/>
      <w:ind w:left="1701" w:hanging="1701"/>
    </w:pPr>
    <w:rPr>
      <w:rFonts w:eastAsiaTheme="minorHAnsi"/>
      <w:lang w:val="en-US"/>
    </w:rPr>
  </w:style>
  <w:style w:type="paragraph" w:customStyle="1" w:styleId="Qlist">
    <w:name w:val="Qlist"/>
    <w:basedOn w:val="Normal"/>
    <w:rsid w:val="00FF15CC"/>
    <w:pPr>
      <w:tabs>
        <w:tab w:val="left" w:pos="1843"/>
      </w:tabs>
      <w:ind w:left="2268" w:hanging="2268"/>
    </w:pPr>
    <w:rPr>
      <w:rFonts w:eastAsiaTheme="minorHAnsi"/>
      <w:b/>
      <w:lang w:val="en-US"/>
    </w:rPr>
  </w:style>
  <w:style w:type="paragraph" w:customStyle="1" w:styleId="meeting">
    <w:name w:val="meeting"/>
    <w:basedOn w:val="Head"/>
    <w:next w:val="Head"/>
    <w:uiPriority w:val="99"/>
    <w:rsid w:val="00FF15CC"/>
    <w:pPr>
      <w:tabs>
        <w:tab w:val="clear" w:pos="794"/>
        <w:tab w:val="clear" w:pos="1191"/>
        <w:tab w:val="clear" w:pos="1588"/>
        <w:tab w:val="clear" w:pos="1985"/>
        <w:tab w:val="left" w:pos="7371"/>
      </w:tabs>
      <w:spacing w:after="560"/>
    </w:pPr>
    <w:rPr>
      <w:lang w:val="en-US"/>
    </w:rPr>
  </w:style>
  <w:style w:type="paragraph" w:customStyle="1" w:styleId="ArtHeading0">
    <w:name w:val="Art_Heading"/>
    <w:basedOn w:val="Normal"/>
    <w:next w:val="Normalaftertitle0"/>
    <w:uiPriority w:val="99"/>
    <w:rsid w:val="00FF15CC"/>
    <w:pPr>
      <w:tabs>
        <w:tab w:val="left" w:pos="794"/>
        <w:tab w:val="left" w:pos="1191"/>
        <w:tab w:val="left" w:pos="1588"/>
        <w:tab w:val="left" w:pos="1985"/>
      </w:tabs>
      <w:spacing w:before="480"/>
      <w:jc w:val="center"/>
    </w:pPr>
    <w:rPr>
      <w:rFonts w:eastAsiaTheme="minorHAnsi"/>
      <w:b/>
      <w:sz w:val="28"/>
      <w:lang w:val="en-US"/>
    </w:rPr>
  </w:style>
  <w:style w:type="paragraph" w:customStyle="1" w:styleId="ArtTitle0">
    <w:name w:val="Art_Title"/>
    <w:basedOn w:val="Normal"/>
    <w:next w:val="Normalaftertitle0"/>
    <w:uiPriority w:val="99"/>
    <w:rsid w:val="00FF15CC"/>
    <w:pPr>
      <w:tabs>
        <w:tab w:val="left" w:pos="794"/>
        <w:tab w:val="left" w:pos="1191"/>
        <w:tab w:val="left" w:pos="1588"/>
        <w:tab w:val="left" w:pos="1985"/>
      </w:tabs>
      <w:spacing w:before="240"/>
      <w:jc w:val="center"/>
    </w:pPr>
    <w:rPr>
      <w:rFonts w:eastAsiaTheme="minorHAnsi"/>
      <w:b/>
      <w:sz w:val="28"/>
      <w:lang w:val="en-US"/>
    </w:rPr>
  </w:style>
  <w:style w:type="paragraph" w:customStyle="1" w:styleId="ChapTitle0">
    <w:name w:val="Chap_Title"/>
    <w:basedOn w:val="ArtTitle0"/>
    <w:next w:val="Normalaftertitle0"/>
    <w:uiPriority w:val="99"/>
    <w:rsid w:val="00FF15CC"/>
  </w:style>
  <w:style w:type="paragraph" w:customStyle="1" w:styleId="PartRef0">
    <w:name w:val="Part_Ref"/>
    <w:basedOn w:val="AnnexRef0"/>
    <w:next w:val="Normalaftertitle0"/>
    <w:uiPriority w:val="99"/>
    <w:rsid w:val="00FF15CC"/>
    <w:rPr>
      <w:lang w:val="en-US"/>
    </w:rPr>
  </w:style>
  <w:style w:type="paragraph" w:customStyle="1" w:styleId="PartTitle0">
    <w:name w:val="Part_Title"/>
    <w:basedOn w:val="AnnexTitle0"/>
    <w:next w:val="PartRef0"/>
    <w:uiPriority w:val="99"/>
    <w:rsid w:val="00FF15CC"/>
    <w:pPr>
      <w:spacing w:before="240" w:after="280"/>
    </w:pPr>
    <w:rPr>
      <w:rFonts w:ascii="Times New Roman" w:hAnsi="Times New Roman"/>
      <w:sz w:val="28"/>
      <w:u w:val="none"/>
      <w:lang w:val="en-US"/>
    </w:rPr>
  </w:style>
  <w:style w:type="paragraph" w:customStyle="1" w:styleId="RecDate0">
    <w:name w:val="Rec_Date"/>
    <w:basedOn w:val="RecRef0"/>
    <w:next w:val="Normalaftertitle0"/>
    <w:uiPriority w:val="99"/>
    <w:rsid w:val="00FF15CC"/>
    <w:pPr>
      <w:jc w:val="right"/>
    </w:pPr>
  </w:style>
  <w:style w:type="paragraph" w:customStyle="1" w:styleId="ResDate0">
    <w:name w:val="Res_Date"/>
    <w:basedOn w:val="RecDate0"/>
    <w:next w:val="Normalaftertitle0"/>
    <w:uiPriority w:val="99"/>
    <w:rsid w:val="00FF15CC"/>
    <w:rPr>
      <w:sz w:val="24"/>
    </w:rPr>
  </w:style>
  <w:style w:type="paragraph" w:customStyle="1" w:styleId="ResRef0">
    <w:name w:val="Res_Ref"/>
    <w:basedOn w:val="RecRef0"/>
    <w:next w:val="ResDate0"/>
    <w:uiPriority w:val="99"/>
    <w:rsid w:val="00FF15CC"/>
    <w:rPr>
      <w:sz w:val="24"/>
    </w:rPr>
  </w:style>
  <w:style w:type="paragraph" w:customStyle="1" w:styleId="ResTitle0">
    <w:name w:val="Res_Title"/>
    <w:basedOn w:val="RecTitle0"/>
    <w:next w:val="ResRef0"/>
    <w:uiPriority w:val="99"/>
    <w:rsid w:val="00FF15CC"/>
  </w:style>
  <w:style w:type="paragraph" w:customStyle="1" w:styleId="SectionTitle0">
    <w:name w:val="Section_Title"/>
    <w:basedOn w:val="Normal"/>
    <w:next w:val="Normalaftertitle0"/>
    <w:uiPriority w:val="99"/>
    <w:rsid w:val="00FF15CC"/>
    <w:pPr>
      <w:tabs>
        <w:tab w:val="left" w:pos="794"/>
        <w:tab w:val="left" w:pos="1191"/>
        <w:tab w:val="left" w:pos="1588"/>
        <w:tab w:val="left" w:pos="1985"/>
      </w:tabs>
    </w:pPr>
    <w:rPr>
      <w:rFonts w:eastAsiaTheme="minorHAnsi"/>
      <w:sz w:val="28"/>
      <w:lang w:val="en-US"/>
    </w:rPr>
  </w:style>
  <w:style w:type="paragraph" w:customStyle="1" w:styleId="sgmSPLML">
    <w:name w:val="sgmSPLML"/>
    <w:basedOn w:val="Normal"/>
    <w:uiPriority w:val="99"/>
    <w:rsid w:val="00FF15CC"/>
    <w:pPr>
      <w:widowControl w:val="0"/>
      <w:spacing w:before="0" w:after="240" w:line="240" w:lineRule="exact"/>
    </w:pPr>
    <w:rPr>
      <w:rFonts w:ascii="Arial" w:eastAsiaTheme="minorHAnsi" w:hAnsi="Arial"/>
      <w:b/>
      <w:spacing w:val="4"/>
      <w:kern w:val="18"/>
      <w:sz w:val="22"/>
      <w:lang w:val="en-US"/>
    </w:rPr>
  </w:style>
  <w:style w:type="paragraph" w:customStyle="1" w:styleId="Table0">
    <w:name w:val="Table_#"/>
    <w:basedOn w:val="Normal"/>
    <w:next w:val="TableTitle1"/>
    <w:rsid w:val="00FF15CC"/>
    <w:pPr>
      <w:keepNext/>
      <w:tabs>
        <w:tab w:val="left" w:pos="794"/>
        <w:tab w:val="left" w:pos="1191"/>
        <w:tab w:val="left" w:pos="1588"/>
        <w:tab w:val="left" w:pos="1985"/>
      </w:tabs>
      <w:spacing w:before="560" w:after="120"/>
      <w:jc w:val="center"/>
    </w:pPr>
    <w:rPr>
      <w:rFonts w:eastAsiaTheme="minorHAnsi"/>
      <w:caps/>
      <w:lang w:val="en-US"/>
    </w:rPr>
  </w:style>
  <w:style w:type="paragraph" w:customStyle="1" w:styleId="Fig">
    <w:name w:val="Fig"/>
    <w:basedOn w:val="Normal"/>
    <w:next w:val="Normal"/>
    <w:uiPriority w:val="99"/>
    <w:rsid w:val="00FF15CC"/>
    <w:pPr>
      <w:tabs>
        <w:tab w:val="left" w:pos="794"/>
        <w:tab w:val="left" w:pos="1191"/>
        <w:tab w:val="left" w:pos="1588"/>
        <w:tab w:val="left" w:pos="1985"/>
      </w:tabs>
      <w:spacing w:before="136"/>
      <w:jc w:val="center"/>
    </w:pPr>
    <w:rPr>
      <w:rFonts w:ascii="Arial" w:eastAsiaTheme="minorHAnsi" w:hAnsi="Arial"/>
      <w:sz w:val="20"/>
      <w:lang w:val="en-US"/>
    </w:rPr>
  </w:style>
  <w:style w:type="paragraph" w:styleId="PlainText">
    <w:name w:val="Plain Text"/>
    <w:basedOn w:val="Normal"/>
    <w:link w:val="PlainTextChar"/>
    <w:uiPriority w:val="99"/>
    <w:rsid w:val="00FF15CC"/>
    <w:pPr>
      <w:widowControl w:val="0"/>
      <w:spacing w:before="0"/>
    </w:pPr>
    <w:rPr>
      <w:rFonts w:ascii="Courier New" w:eastAsiaTheme="minorHAnsi" w:hAnsi="Courier New"/>
      <w:sz w:val="20"/>
      <w:lang w:val="en-US"/>
    </w:rPr>
  </w:style>
  <w:style w:type="character" w:customStyle="1" w:styleId="PlainTextChar">
    <w:name w:val="Plain Text Char"/>
    <w:basedOn w:val="DefaultParagraphFont"/>
    <w:link w:val="PlainText"/>
    <w:uiPriority w:val="99"/>
    <w:rsid w:val="00FF15CC"/>
    <w:rPr>
      <w:rFonts w:ascii="Courier New" w:eastAsiaTheme="minorHAnsi" w:hAnsi="Courier New"/>
      <w:szCs w:val="24"/>
      <w:lang w:eastAsia="ja-JP"/>
    </w:rPr>
  </w:style>
  <w:style w:type="paragraph" w:customStyle="1" w:styleId="Terms">
    <w:name w:val="Term(s)"/>
    <w:basedOn w:val="Normal"/>
    <w:next w:val="Definition"/>
    <w:uiPriority w:val="99"/>
    <w:rsid w:val="00FF15CC"/>
    <w:pPr>
      <w:keepNext/>
      <w:tabs>
        <w:tab w:val="left" w:pos="567"/>
        <w:tab w:val="left" w:pos="794"/>
        <w:tab w:val="left" w:pos="1191"/>
        <w:tab w:val="left" w:pos="1588"/>
        <w:tab w:val="left" w:pos="1985"/>
      </w:tabs>
      <w:spacing w:before="136" w:line="220" w:lineRule="exact"/>
    </w:pPr>
    <w:rPr>
      <w:rFonts w:eastAsiaTheme="minorHAnsi"/>
      <w:b/>
      <w:sz w:val="20"/>
      <w:lang w:val="en-US"/>
    </w:rPr>
  </w:style>
  <w:style w:type="paragraph" w:customStyle="1" w:styleId="Definition">
    <w:name w:val="Definition"/>
    <w:basedOn w:val="Normal"/>
    <w:uiPriority w:val="99"/>
    <w:rsid w:val="00FF15CC"/>
    <w:pPr>
      <w:tabs>
        <w:tab w:val="left" w:pos="794"/>
        <w:tab w:val="left" w:pos="1191"/>
        <w:tab w:val="left" w:pos="1588"/>
        <w:tab w:val="left" w:pos="1985"/>
      </w:tabs>
      <w:spacing w:before="136" w:line="260" w:lineRule="exact"/>
      <w:jc w:val="both"/>
    </w:pPr>
    <w:rPr>
      <w:rFonts w:eastAsiaTheme="minorHAnsi"/>
      <w:sz w:val="20"/>
      <w:lang w:val="en-US"/>
    </w:rPr>
  </w:style>
  <w:style w:type="paragraph" w:customStyle="1" w:styleId="ASN1-Module">
    <w:name w:val="ASN1-Module"/>
    <w:basedOn w:val="Normal"/>
    <w:uiPriority w:val="99"/>
    <w:rsid w:val="00FF15CC"/>
    <w:pPr>
      <w:widowControl w:val="0"/>
      <w:tabs>
        <w:tab w:val="left" w:pos="567"/>
        <w:tab w:val="left" w:pos="1701"/>
        <w:tab w:val="left" w:pos="3686"/>
      </w:tabs>
      <w:spacing w:before="0" w:after="60"/>
    </w:pPr>
    <w:rPr>
      <w:rFonts w:ascii="Arial" w:eastAsiaTheme="minorHAnsi" w:hAnsi="Arial"/>
      <w:sz w:val="20"/>
      <w:lang w:val="en-US"/>
    </w:rPr>
  </w:style>
  <w:style w:type="paragraph" w:styleId="HTMLPreformatted">
    <w:name w:val="HTML Preformatted"/>
    <w:basedOn w:val="Normal"/>
    <w:link w:val="HTMLPreformattedChar"/>
    <w:uiPriority w:val="99"/>
    <w:rsid w:val="00FF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cs="Arial Unicode MS"/>
      <w:sz w:val="20"/>
      <w:lang w:val="en-US"/>
    </w:rPr>
  </w:style>
  <w:style w:type="character" w:customStyle="1" w:styleId="HTMLPreformattedChar">
    <w:name w:val="HTML Preformatted Char"/>
    <w:basedOn w:val="DefaultParagraphFont"/>
    <w:link w:val="HTMLPreformatted"/>
    <w:uiPriority w:val="99"/>
    <w:rsid w:val="00FF15CC"/>
    <w:rPr>
      <w:rFonts w:ascii="Arial Unicode MS" w:eastAsia="Arial Unicode MS" w:hAnsi="Times New Roman" w:cs="Arial Unicode MS"/>
      <w:szCs w:val="24"/>
      <w:lang w:eastAsia="ja-JP"/>
    </w:rPr>
  </w:style>
  <w:style w:type="paragraph" w:customStyle="1" w:styleId="Body">
    <w:name w:val="Body"/>
    <w:basedOn w:val="Normal"/>
    <w:uiPriority w:val="99"/>
    <w:rsid w:val="00FF15CC"/>
    <w:pPr>
      <w:tabs>
        <w:tab w:val="num" w:pos="720"/>
      </w:tabs>
      <w:ind w:left="720" w:firstLine="432"/>
      <w:jc w:val="both"/>
    </w:pPr>
    <w:rPr>
      <w:rFonts w:eastAsiaTheme="minorHAnsi"/>
      <w:lang w:val="en-US"/>
    </w:rPr>
  </w:style>
  <w:style w:type="paragraph" w:customStyle="1" w:styleId="Num-DocParagraph">
    <w:name w:val="Num-Doc Paragraph"/>
    <w:basedOn w:val="BodyText"/>
    <w:uiPriority w:val="99"/>
    <w:rsid w:val="00FF15CC"/>
    <w:pPr>
      <w:tabs>
        <w:tab w:val="clear" w:pos="794"/>
        <w:tab w:val="clear" w:pos="1588"/>
        <w:tab w:val="clear" w:pos="1985"/>
        <w:tab w:val="num" w:pos="397"/>
        <w:tab w:val="left" w:pos="850"/>
        <w:tab w:val="left" w:pos="1531"/>
      </w:tabs>
      <w:spacing w:before="0" w:after="240"/>
      <w:ind w:left="397" w:hanging="284"/>
      <w:jc w:val="both"/>
    </w:pPr>
    <w:rPr>
      <w:rFonts w:eastAsia="SimSun"/>
      <w:sz w:val="22"/>
      <w:szCs w:val="22"/>
      <w:lang w:eastAsia="zh-CN"/>
    </w:rPr>
  </w:style>
  <w:style w:type="character" w:customStyle="1" w:styleId="Num-DocParagraphChar">
    <w:name w:val="Num-Doc Paragraph Char"/>
    <w:basedOn w:val="DefaultParagraphFont"/>
    <w:uiPriority w:val="99"/>
    <w:rsid w:val="00FF15CC"/>
    <w:rPr>
      <w:rFonts w:eastAsia="SimSun" w:cs="Times New Roman"/>
      <w:sz w:val="22"/>
      <w:szCs w:val="22"/>
      <w:lang w:val="en-GB" w:eastAsia="zh-CN" w:bidi="ar-SA"/>
    </w:rPr>
  </w:style>
  <w:style w:type="paragraph" w:customStyle="1" w:styleId="sgmH0">
    <w:name w:val="sgmH0"/>
    <w:basedOn w:val="Normal"/>
    <w:uiPriority w:val="99"/>
    <w:rsid w:val="00FF15CC"/>
    <w:pPr>
      <w:keepNext/>
      <w:tabs>
        <w:tab w:val="num" w:pos="720"/>
      </w:tabs>
      <w:spacing w:before="0" w:after="900" w:line="300" w:lineRule="exact"/>
      <w:ind w:left="720" w:hanging="360"/>
      <w:jc w:val="center"/>
    </w:pPr>
    <w:rPr>
      <w:rFonts w:ascii="Arial" w:eastAsiaTheme="minorHAnsi" w:hAnsi="Arial"/>
      <w:b/>
      <w:spacing w:val="4"/>
      <w:kern w:val="18"/>
      <w:sz w:val="28"/>
      <w:lang w:val="en-US"/>
    </w:rPr>
  </w:style>
  <w:style w:type="paragraph" w:customStyle="1" w:styleId="Style1">
    <w:name w:val="Style1"/>
    <w:basedOn w:val="Normal"/>
    <w:uiPriority w:val="99"/>
    <w:rsid w:val="00FF15CC"/>
    <w:pPr>
      <w:tabs>
        <w:tab w:val="left" w:pos="794"/>
        <w:tab w:val="left" w:pos="1191"/>
        <w:tab w:val="left" w:pos="1588"/>
        <w:tab w:val="left" w:pos="1985"/>
      </w:tabs>
      <w:ind w:left="927" w:hanging="360"/>
    </w:pPr>
    <w:rPr>
      <w:rFonts w:eastAsiaTheme="minorHAnsi"/>
    </w:rPr>
  </w:style>
  <w:style w:type="paragraph" w:styleId="BlockText">
    <w:name w:val="Block Text"/>
    <w:basedOn w:val="Normal"/>
    <w:uiPriority w:val="99"/>
    <w:rsid w:val="00FF15CC"/>
    <w:pPr>
      <w:widowControl w:val="0"/>
      <w:spacing w:before="0"/>
      <w:ind w:left="720" w:right="-483"/>
    </w:pPr>
    <w:rPr>
      <w:rFonts w:eastAsiaTheme="minorHAnsi"/>
      <w:sz w:val="20"/>
      <w:lang w:val="en-AU"/>
    </w:rPr>
  </w:style>
  <w:style w:type="paragraph" w:customStyle="1" w:styleId="FooterPubl">
    <w:name w:val="Footer_Publ"/>
    <w:basedOn w:val="Normal"/>
    <w:uiPriority w:val="99"/>
    <w:rsid w:val="00FF15CC"/>
    <w:pPr>
      <w:tabs>
        <w:tab w:val="left" w:pos="5954"/>
        <w:tab w:val="right" w:pos="9639"/>
      </w:tabs>
      <w:spacing w:before="60" w:after="60"/>
    </w:pPr>
    <w:rPr>
      <w:rFonts w:eastAsiaTheme="minorHAnsi"/>
      <w:sz w:val="18"/>
    </w:rPr>
  </w:style>
  <w:style w:type="character" w:customStyle="1" w:styleId="ASN1Text">
    <w:name w:val="ASN.1 Text"/>
    <w:basedOn w:val="DefaultParagraphFont"/>
    <w:rsid w:val="00FF15CC"/>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FF15CC"/>
    <w:pPr>
      <w:keepLines w:val="0"/>
      <w:tabs>
        <w:tab w:val="left" w:pos="794"/>
        <w:tab w:val="left" w:pos="1191"/>
        <w:tab w:val="left" w:pos="1588"/>
        <w:tab w:val="left" w:pos="1985"/>
      </w:tabs>
      <w:spacing w:before="181" w:after="60"/>
      <w:jc w:val="both"/>
      <w:outlineLvl w:val="9"/>
    </w:pPr>
    <w:rPr>
      <w:rFonts w:eastAsiaTheme="minorHAnsi" w:cs="Arial"/>
      <w:bCs/>
      <w:sz w:val="20"/>
      <w:szCs w:val="26"/>
      <w:lang w:eastAsia="nb-NO"/>
    </w:rPr>
  </w:style>
  <w:style w:type="paragraph" w:customStyle="1" w:styleId="a1">
    <w:name w:val="索引"/>
    <w:basedOn w:val="Normal"/>
    <w:uiPriority w:val="99"/>
    <w:rsid w:val="00FF15CC"/>
    <w:pPr>
      <w:suppressLineNumbers/>
      <w:suppressAutoHyphens/>
      <w:spacing w:before="240"/>
      <w:jc w:val="both"/>
    </w:pPr>
    <w:rPr>
      <w:rFonts w:eastAsia="MS Mincho" w:cs="Tahoma"/>
      <w:lang w:eastAsia="ar-SA"/>
    </w:rPr>
  </w:style>
  <w:style w:type="paragraph" w:customStyle="1" w:styleId="paragraph">
    <w:name w:val="paragraph"/>
    <w:basedOn w:val="Normal"/>
    <w:uiPriority w:val="99"/>
    <w:rsid w:val="00FF15CC"/>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rsid w:val="00FF15CC"/>
    <w:pPr>
      <w:suppressAutoHyphens/>
      <w:spacing w:before="240"/>
    </w:pPr>
    <w:rPr>
      <w:rFonts w:eastAsia="MS Mincho"/>
      <w:lang w:eastAsia="ar-SA"/>
    </w:rPr>
  </w:style>
  <w:style w:type="paragraph" w:customStyle="1" w:styleId="NBCommentHdr">
    <w:name w:val="NB Comment Hdr"/>
    <w:basedOn w:val="NBComment"/>
    <w:next w:val="NBComment"/>
    <w:uiPriority w:val="99"/>
    <w:rsid w:val="00FF15CC"/>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FF15CC"/>
  </w:style>
  <w:style w:type="paragraph" w:customStyle="1" w:styleId="WW-2">
    <w:name w:val="WW-箇条書き 2"/>
    <w:basedOn w:val="Normal"/>
    <w:uiPriority w:val="99"/>
    <w:rsid w:val="00FF15CC"/>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BodyText"/>
    <w:uiPriority w:val="99"/>
    <w:rsid w:val="00FF15CC"/>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spacing w:before="0" w:after="0"/>
      <w:ind w:left="1400"/>
    </w:pPr>
    <w:rPr>
      <w:rFonts w:ascii="Courier New" w:eastAsia="Times New Roman" w:hAnsi="Courier New"/>
      <w:b/>
      <w:noProof/>
      <w:spacing w:val="-2"/>
      <w:sz w:val="18"/>
      <w:lang w:val="en-US"/>
    </w:rPr>
  </w:style>
  <w:style w:type="paragraph" w:styleId="ListNumber2">
    <w:name w:val="List Number 2"/>
    <w:basedOn w:val="Normal"/>
    <w:rsid w:val="00FF15CC"/>
    <w:pPr>
      <w:tabs>
        <w:tab w:val="num" w:pos="720"/>
      </w:tabs>
      <w:ind w:left="1287" w:hanging="360"/>
    </w:pPr>
    <w:rPr>
      <w:rFonts w:eastAsia="MS Mincho"/>
    </w:rPr>
  </w:style>
  <w:style w:type="paragraph" w:styleId="ListBullet2">
    <w:name w:val="List Bullet 2"/>
    <w:basedOn w:val="Normal"/>
    <w:rsid w:val="00FF15CC"/>
    <w:pPr>
      <w:tabs>
        <w:tab w:val="left" w:pos="794"/>
        <w:tab w:val="left" w:pos="1191"/>
        <w:tab w:val="left" w:pos="1588"/>
        <w:tab w:val="left" w:pos="1985"/>
      </w:tabs>
      <w:ind w:left="990" w:hanging="360"/>
    </w:pPr>
    <w:rPr>
      <w:rFonts w:eastAsiaTheme="minorHAnsi"/>
    </w:rPr>
  </w:style>
  <w:style w:type="paragraph" w:customStyle="1" w:styleId="EUListNumber2">
    <w:name w:val="EUList Number 2"/>
    <w:basedOn w:val="Normal"/>
    <w:uiPriority w:val="99"/>
    <w:rsid w:val="00FF15CC"/>
    <w:pPr>
      <w:tabs>
        <w:tab w:val="num" w:pos="432"/>
      </w:tabs>
      <w:ind w:left="432" w:hanging="432"/>
    </w:pPr>
    <w:rPr>
      <w:rFonts w:eastAsia="MS Mincho"/>
    </w:rPr>
  </w:style>
  <w:style w:type="paragraph" w:styleId="ListNumber3">
    <w:name w:val="List Number 3"/>
    <w:basedOn w:val="Normal"/>
    <w:rsid w:val="00FF15CC"/>
    <w:pPr>
      <w:tabs>
        <w:tab w:val="left" w:pos="794"/>
        <w:tab w:val="num" w:pos="900"/>
        <w:tab w:val="left" w:pos="1191"/>
        <w:tab w:val="left" w:pos="1588"/>
        <w:tab w:val="left" w:pos="1985"/>
      </w:tabs>
      <w:ind w:left="1287" w:hanging="360"/>
    </w:pPr>
    <w:rPr>
      <w:rFonts w:eastAsiaTheme="minorHAnsi"/>
    </w:rPr>
  </w:style>
  <w:style w:type="paragraph" w:styleId="ListBullet4">
    <w:name w:val="List Bullet 4"/>
    <w:basedOn w:val="Normal"/>
    <w:rsid w:val="00FF15CC"/>
    <w:pPr>
      <w:tabs>
        <w:tab w:val="num" w:pos="720"/>
        <w:tab w:val="left" w:pos="794"/>
        <w:tab w:val="left" w:pos="1191"/>
        <w:tab w:val="left" w:pos="1588"/>
        <w:tab w:val="left" w:pos="1985"/>
      </w:tabs>
      <w:ind w:left="1287" w:hanging="360"/>
    </w:pPr>
    <w:rPr>
      <w:rFonts w:eastAsiaTheme="minorHAnsi"/>
    </w:rPr>
  </w:style>
  <w:style w:type="paragraph" w:customStyle="1" w:styleId="NO">
    <w:name w:val="NO"/>
    <w:basedOn w:val="Normal"/>
    <w:uiPriority w:val="99"/>
    <w:rsid w:val="00FF15CC"/>
    <w:pPr>
      <w:keepLines/>
      <w:spacing w:before="0" w:after="180"/>
      <w:ind w:left="1135" w:hanging="851"/>
    </w:pPr>
    <w:rPr>
      <w:rFonts w:eastAsiaTheme="minorHAnsi"/>
      <w:sz w:val="20"/>
    </w:rPr>
  </w:style>
  <w:style w:type="paragraph" w:styleId="BodyText3">
    <w:name w:val="Body Text 3"/>
    <w:basedOn w:val="Normal"/>
    <w:link w:val="BodyText3Char"/>
    <w:uiPriority w:val="99"/>
    <w:rsid w:val="00FF15CC"/>
    <w:pPr>
      <w:keepNext/>
      <w:spacing w:before="0"/>
    </w:pPr>
    <w:rPr>
      <w:rFonts w:ascii="Trebuchet MS" w:eastAsiaTheme="minorHAnsi" w:hAnsi="Trebuchet MS"/>
      <w:sz w:val="20"/>
    </w:rPr>
  </w:style>
  <w:style w:type="character" w:customStyle="1" w:styleId="BodyText3Char">
    <w:name w:val="Body Text 3 Char"/>
    <w:basedOn w:val="DefaultParagraphFont"/>
    <w:link w:val="BodyText3"/>
    <w:uiPriority w:val="99"/>
    <w:rsid w:val="00FF15CC"/>
    <w:rPr>
      <w:rFonts w:ascii="Trebuchet MS" w:eastAsiaTheme="minorHAnsi" w:hAnsi="Trebuchet MS"/>
      <w:szCs w:val="24"/>
      <w:lang w:val="en-GB" w:eastAsia="ja-JP"/>
    </w:rPr>
  </w:style>
  <w:style w:type="paragraph" w:customStyle="1" w:styleId="HeaderLevel1">
    <w:name w:val="Header Level 1"/>
    <w:basedOn w:val="Normal"/>
    <w:next w:val="BodyTextIndent"/>
    <w:autoRedefine/>
    <w:rsid w:val="00FF15CC"/>
    <w:pPr>
      <w:tabs>
        <w:tab w:val="left" w:pos="794"/>
        <w:tab w:val="left" w:pos="1191"/>
        <w:tab w:val="left" w:pos="1587"/>
        <w:tab w:val="left" w:pos="1984"/>
      </w:tabs>
      <w:spacing w:before="360" w:after="120"/>
      <w:ind w:left="927" w:hanging="360"/>
    </w:pPr>
    <w:rPr>
      <w:rFonts w:eastAsiaTheme="minorHAnsi"/>
      <w:b/>
      <w:bCs/>
      <w:szCs w:val="32"/>
      <w:lang w:val="en-US"/>
    </w:rPr>
  </w:style>
  <w:style w:type="paragraph" w:customStyle="1" w:styleId="ReferenceList">
    <w:name w:val="ReferenceList"/>
    <w:basedOn w:val="Normal"/>
    <w:uiPriority w:val="99"/>
    <w:rsid w:val="00FF15CC"/>
    <w:pPr>
      <w:tabs>
        <w:tab w:val="num" w:pos="720"/>
        <w:tab w:val="left" w:pos="794"/>
        <w:tab w:val="left" w:pos="1191"/>
        <w:tab w:val="left" w:pos="1587"/>
        <w:tab w:val="left" w:pos="1984"/>
      </w:tabs>
      <w:spacing w:before="136"/>
      <w:ind w:left="720" w:hanging="360"/>
      <w:jc w:val="both"/>
    </w:pPr>
    <w:rPr>
      <w:rFonts w:eastAsiaTheme="minorHAnsi"/>
    </w:rPr>
  </w:style>
  <w:style w:type="paragraph" w:customStyle="1" w:styleId="aMyHeading1">
    <w:name w:val="aMyHeading1"/>
    <w:basedOn w:val="BodyTextIndent"/>
    <w:autoRedefine/>
    <w:uiPriority w:val="99"/>
    <w:rsid w:val="00FF15CC"/>
    <w:pPr>
      <w:tabs>
        <w:tab w:val="num" w:pos="64"/>
      </w:tabs>
      <w:spacing w:before="240"/>
      <w:ind w:left="893" w:hanging="893"/>
    </w:pPr>
    <w:rPr>
      <w:b/>
      <w:lang w:val="en-US"/>
    </w:rPr>
  </w:style>
  <w:style w:type="paragraph" w:customStyle="1" w:styleId="aMyHeading2">
    <w:name w:val="aMyHeading2"/>
    <w:basedOn w:val="BodyTextIndent"/>
    <w:autoRedefine/>
    <w:uiPriority w:val="99"/>
    <w:rsid w:val="00FF15CC"/>
    <w:pPr>
      <w:tabs>
        <w:tab w:val="clear" w:pos="794"/>
        <w:tab w:val="num" w:pos="576"/>
        <w:tab w:val="num" w:pos="1440"/>
      </w:tabs>
      <w:ind w:left="0"/>
      <w:outlineLvl w:val="1"/>
    </w:pPr>
    <w:rPr>
      <w:b/>
      <w:sz w:val="22"/>
      <w:lang w:val="en-US"/>
    </w:rPr>
  </w:style>
  <w:style w:type="paragraph" w:customStyle="1" w:styleId="aMyListabc">
    <w:name w:val="aMyList_abc"/>
    <w:basedOn w:val="Normal"/>
    <w:autoRedefine/>
    <w:uiPriority w:val="99"/>
    <w:rsid w:val="00FF15CC"/>
    <w:pPr>
      <w:tabs>
        <w:tab w:val="left" w:pos="794"/>
        <w:tab w:val="num" w:pos="900"/>
        <w:tab w:val="left" w:pos="1191"/>
        <w:tab w:val="left" w:pos="1588"/>
        <w:tab w:val="left" w:pos="1985"/>
      </w:tabs>
    </w:pPr>
    <w:rPr>
      <w:rFonts w:eastAsiaTheme="minorHAnsi"/>
      <w:b/>
      <w:bCs/>
      <w:sz w:val="22"/>
      <w:lang w:val="en-US"/>
    </w:rPr>
  </w:style>
  <w:style w:type="paragraph" w:styleId="BodyTextIndent3">
    <w:name w:val="Body Text Indent 3"/>
    <w:basedOn w:val="Normal"/>
    <w:link w:val="BodyTextIndent3Char"/>
    <w:rsid w:val="00FF15CC"/>
    <w:pPr>
      <w:tabs>
        <w:tab w:val="left" w:pos="794"/>
        <w:tab w:val="left" w:pos="1191"/>
        <w:tab w:val="left" w:pos="1587"/>
        <w:tab w:val="left" w:pos="1984"/>
      </w:tabs>
      <w:spacing w:before="0" w:after="120"/>
      <w:ind w:left="357" w:hanging="360"/>
      <w:jc w:val="both"/>
    </w:pPr>
    <w:rPr>
      <w:rFonts w:eastAsiaTheme="minorHAnsi"/>
    </w:rPr>
  </w:style>
  <w:style w:type="character" w:customStyle="1" w:styleId="BodyTextIndent3Char">
    <w:name w:val="Body Text Indent 3 Char"/>
    <w:basedOn w:val="DefaultParagraphFont"/>
    <w:link w:val="BodyTextIndent3"/>
    <w:rsid w:val="00FF15CC"/>
    <w:rPr>
      <w:rFonts w:ascii="Times New Roman" w:eastAsiaTheme="minorHAnsi" w:hAnsi="Times New Roman"/>
      <w:sz w:val="24"/>
      <w:szCs w:val="24"/>
      <w:lang w:val="en-GB" w:eastAsia="ja-JP"/>
    </w:rPr>
  </w:style>
  <w:style w:type="paragraph" w:customStyle="1" w:styleId="HeaderLevel3">
    <w:name w:val="Header Level 3"/>
    <w:basedOn w:val="Heading3"/>
    <w:next w:val="BodyTextIndent"/>
    <w:autoRedefine/>
    <w:uiPriority w:val="99"/>
    <w:rsid w:val="00FF15CC"/>
    <w:pPr>
      <w:keepLines w:val="0"/>
      <w:tabs>
        <w:tab w:val="left" w:pos="1587"/>
        <w:tab w:val="left" w:pos="1984"/>
      </w:tabs>
      <w:spacing w:before="240" w:after="120"/>
    </w:pPr>
    <w:rPr>
      <w:rFonts w:eastAsiaTheme="minorHAnsi" w:cs="Arial"/>
      <w:kern w:val="2"/>
      <w:sz w:val="22"/>
      <w:szCs w:val="26"/>
    </w:rPr>
  </w:style>
  <w:style w:type="paragraph" w:customStyle="1" w:styleId="2HeaderLevel2">
    <w:name w:val="2 Header Level 2"/>
    <w:basedOn w:val="Header"/>
    <w:next w:val="BodyTextIndent"/>
    <w:autoRedefine/>
    <w:rsid w:val="00FF15CC"/>
    <w:pPr>
      <w:tabs>
        <w:tab w:val="center" w:pos="4153"/>
        <w:tab w:val="right" w:pos="8306"/>
      </w:tabs>
      <w:spacing w:before="240" w:after="120"/>
      <w:ind w:left="1287" w:hanging="360"/>
      <w:jc w:val="left"/>
      <w:outlineLvl w:val="1"/>
    </w:pPr>
    <w:rPr>
      <w:rFonts w:eastAsia="Times New Roman"/>
      <w:b/>
      <w:sz w:val="22"/>
      <w:lang w:eastAsia="en-US"/>
    </w:rPr>
  </w:style>
  <w:style w:type="paragraph" w:customStyle="1" w:styleId="List1">
    <w:name w:val="List1"/>
    <w:basedOn w:val="Normal"/>
    <w:uiPriority w:val="99"/>
    <w:rsid w:val="00FF15CC"/>
    <w:pPr>
      <w:widowControl w:val="0"/>
      <w:tabs>
        <w:tab w:val="left" w:pos="360"/>
      </w:tabs>
      <w:spacing w:before="0" w:after="120"/>
      <w:ind w:left="357" w:hanging="357"/>
    </w:pPr>
    <w:rPr>
      <w:rFonts w:eastAsiaTheme="minorHAnsi"/>
      <w:lang w:val="nb-NO"/>
    </w:rPr>
  </w:style>
  <w:style w:type="paragraph" w:customStyle="1" w:styleId="a2">
    <w:name w:val="連番１"/>
    <w:basedOn w:val="Normal"/>
    <w:uiPriority w:val="99"/>
    <w:rsid w:val="00FF15CC"/>
    <w:pPr>
      <w:widowControl w:val="0"/>
      <w:tabs>
        <w:tab w:val="left" w:pos="794"/>
        <w:tab w:val="num" w:pos="1154"/>
      </w:tabs>
      <w:spacing w:before="0" w:after="120" w:line="240" w:lineRule="exact"/>
      <w:ind w:left="1154" w:hanging="360"/>
      <w:jc w:val="both"/>
    </w:pPr>
    <w:rPr>
      <w:rFonts w:ascii="Arial" w:eastAsia="MS PGothic" w:hAnsi="Arial" w:cs="Arial"/>
      <w:kern w:val="2"/>
      <w:sz w:val="20"/>
      <w:lang w:val="en-US"/>
    </w:rPr>
  </w:style>
  <w:style w:type="character" w:styleId="HTMLCode">
    <w:name w:val="HTML Code"/>
    <w:basedOn w:val="DefaultParagraphFont"/>
    <w:uiPriority w:val="99"/>
    <w:rsid w:val="00FF15CC"/>
    <w:rPr>
      <w:rFonts w:ascii="Lucida Console" w:eastAsia="SimSun" w:hAnsi="Lucida Console" w:cs="Courier New"/>
      <w:sz w:val="24"/>
      <w:szCs w:val="24"/>
    </w:rPr>
  </w:style>
  <w:style w:type="character" w:styleId="HTMLKeyboard">
    <w:name w:val="HTML Keyboard"/>
    <w:basedOn w:val="DefaultParagraphFont"/>
    <w:uiPriority w:val="99"/>
    <w:rsid w:val="00FF15CC"/>
    <w:rPr>
      <w:rFonts w:ascii="Lucida Console" w:eastAsia="SimSun" w:hAnsi="Lucida Console" w:cs="Courier New"/>
      <w:sz w:val="24"/>
      <w:szCs w:val="24"/>
    </w:rPr>
  </w:style>
  <w:style w:type="character" w:styleId="HTMLSample">
    <w:name w:val="HTML Sample"/>
    <w:basedOn w:val="DefaultParagraphFont"/>
    <w:uiPriority w:val="99"/>
    <w:rsid w:val="00FF15CC"/>
    <w:rPr>
      <w:rFonts w:ascii="Lucida Console" w:eastAsia="SimSun" w:hAnsi="Lucida Console" w:cs="Courier New"/>
      <w:sz w:val="24"/>
      <w:szCs w:val="24"/>
    </w:rPr>
  </w:style>
  <w:style w:type="character" w:styleId="HTMLTypewriter">
    <w:name w:val="HTML Typewriter"/>
    <w:basedOn w:val="DefaultParagraphFont"/>
    <w:uiPriority w:val="99"/>
    <w:rsid w:val="00FF15CC"/>
    <w:rPr>
      <w:rFonts w:ascii="Lucida Console" w:eastAsia="SimSun" w:hAnsi="Lucida Console" w:cs="Courier New"/>
      <w:sz w:val="24"/>
      <w:szCs w:val="24"/>
    </w:rPr>
  </w:style>
  <w:style w:type="paragraph" w:customStyle="1" w:styleId="collapsepanelheader">
    <w:name w:val="collapsepanelheader"/>
    <w:basedOn w:val="Normal"/>
    <w:uiPriority w:val="99"/>
    <w:rsid w:val="00FF15CC"/>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FF15CC"/>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FF15CC"/>
    <w:pPr>
      <w:pBdr>
        <w:top w:val="single" w:sz="6" w:space="5" w:color="FFFFFF"/>
      </w:pBdr>
      <w:shd w:val="clear" w:color="auto" w:fill="CFDEF3"/>
      <w:spacing w:before="100" w:after="100" w:line="240" w:lineRule="atLeast"/>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FF15CC"/>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FF15CC"/>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FF15CC"/>
    <w:pPr>
      <w:spacing w:before="100" w:after="100" w:line="240" w:lineRule="atLeast"/>
    </w:pPr>
    <w:rPr>
      <w:rFonts w:ascii="Verdana" w:eastAsia="SimSun" w:hAnsi="Verdana"/>
      <w:b/>
      <w:bCs/>
      <w:color w:val="000080"/>
      <w:lang w:val="en-US" w:eastAsia="zh-CN"/>
    </w:rPr>
  </w:style>
  <w:style w:type="paragraph" w:customStyle="1" w:styleId="councilsubtitle">
    <w:name w:val="council_subtitle"/>
    <w:basedOn w:val="Normal"/>
    <w:uiPriority w:val="99"/>
    <w:rsid w:val="00FF15CC"/>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Title10">
    <w:name w:val="Title1"/>
    <w:basedOn w:val="Normal"/>
    <w:uiPriority w:val="99"/>
    <w:rsid w:val="00FF15CC"/>
    <w:pPr>
      <w:spacing w:before="100" w:after="100"/>
    </w:pPr>
    <w:rPr>
      <w:rFonts w:ascii="Verdana" w:eastAsia="SimSun" w:hAnsi="Verdana"/>
      <w:b/>
      <w:bCs/>
      <w:color w:val="004B96"/>
      <w:sz w:val="22"/>
      <w:szCs w:val="22"/>
      <w:lang w:val="en-US" w:eastAsia="zh-CN"/>
    </w:rPr>
  </w:style>
  <w:style w:type="paragraph" w:customStyle="1" w:styleId="Subtitle1">
    <w:name w:val="Subtitle1"/>
    <w:basedOn w:val="Normal"/>
    <w:rsid w:val="00FF15CC"/>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FF15CC"/>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lang w:val="en-US" w:eastAsia="zh-CN"/>
    </w:rPr>
  </w:style>
  <w:style w:type="paragraph" w:customStyle="1" w:styleId="topritems">
    <w:name w:val="topritems"/>
    <w:basedOn w:val="Normal"/>
    <w:uiPriority w:val="99"/>
    <w:rsid w:val="00FF15CC"/>
    <w:pPr>
      <w:spacing w:before="100" w:after="100" w:line="240" w:lineRule="atLeast"/>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FF15CC"/>
    <w:pPr>
      <w:spacing w:before="100" w:after="100" w:line="240" w:lineRule="atLeast"/>
    </w:pPr>
    <w:rPr>
      <w:rFonts w:ascii="Arial" w:eastAsia="SimSun" w:hAnsi="Arial" w:cs="Arial"/>
      <w:color w:val="FFFFFF"/>
      <w:sz w:val="16"/>
      <w:szCs w:val="16"/>
      <w:lang w:val="en-US" w:eastAsia="zh-CN"/>
    </w:rPr>
  </w:style>
  <w:style w:type="paragraph" w:customStyle="1" w:styleId="ulink">
    <w:name w:val="ulink"/>
    <w:basedOn w:val="Normal"/>
    <w:uiPriority w:val="99"/>
    <w:rsid w:val="00FF15CC"/>
    <w:pPr>
      <w:spacing w:before="100" w:after="100" w:line="240" w:lineRule="atLeast"/>
    </w:pPr>
    <w:rPr>
      <w:rFonts w:ascii="Verdana" w:eastAsia="SimSun" w:hAnsi="Verdana"/>
      <w:color w:val="000000"/>
      <w:sz w:val="18"/>
      <w:szCs w:val="18"/>
      <w:u w:val="single"/>
      <w:lang w:val="en-US" w:eastAsia="zh-CN"/>
    </w:rPr>
  </w:style>
  <w:style w:type="paragraph" w:customStyle="1" w:styleId="artab">
    <w:name w:val="ar_tab"/>
    <w:basedOn w:val="Normal"/>
    <w:uiPriority w:val="99"/>
    <w:rsid w:val="00FF15CC"/>
    <w:pPr>
      <w:spacing w:before="100" w:after="100" w:line="240" w:lineRule="atLeast"/>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FF15CC"/>
    <w:pPr>
      <w:spacing w:before="100" w:after="100" w:line="240" w:lineRule="atLeast"/>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FF15CC"/>
    <w:pPr>
      <w:spacing w:before="100" w:after="100" w:line="240" w:lineRule="atLeast"/>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FF15CC"/>
    <w:pPr>
      <w:spacing w:before="100" w:after="100" w:line="240" w:lineRule="atLeast"/>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FF15CC"/>
    <w:pPr>
      <w:spacing w:before="100" w:after="100" w:line="240" w:lineRule="atLeast"/>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FF15CC"/>
    <w:pPr>
      <w:spacing w:before="100" w:after="100" w:line="240" w:lineRule="atLeast"/>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FF15CC"/>
    <w:pPr>
      <w:spacing w:before="100" w:after="100" w:line="240" w:lineRule="atLeast"/>
    </w:pPr>
    <w:rPr>
      <w:rFonts w:ascii="Verdana" w:eastAsia="SimSun" w:hAnsi="Verdana"/>
      <w:color w:val="007A3D"/>
      <w:sz w:val="18"/>
      <w:szCs w:val="18"/>
      <w:u w:val="single"/>
      <w:lang w:val="en-US" w:eastAsia="zh-CN"/>
    </w:rPr>
  </w:style>
  <w:style w:type="paragraph" w:customStyle="1" w:styleId="blink">
    <w:name w:val="blink"/>
    <w:basedOn w:val="Normal"/>
    <w:uiPriority w:val="99"/>
    <w:rsid w:val="00FF15CC"/>
    <w:pPr>
      <w:spacing w:before="100" w:after="100" w:line="240" w:lineRule="atLeast"/>
    </w:pPr>
    <w:rPr>
      <w:rFonts w:ascii="Verdana" w:eastAsia="SimSun" w:hAnsi="Verdana"/>
      <w:color w:val="004B96"/>
      <w:sz w:val="18"/>
      <w:szCs w:val="18"/>
      <w:lang w:val="en-US" w:eastAsia="zh-CN"/>
    </w:rPr>
  </w:style>
  <w:style w:type="paragraph" w:customStyle="1" w:styleId="b2link">
    <w:name w:val="b2link"/>
    <w:basedOn w:val="Normal"/>
    <w:uiPriority w:val="99"/>
    <w:rsid w:val="00FF15CC"/>
    <w:pPr>
      <w:spacing w:before="100" w:after="100" w:line="240" w:lineRule="atLeast"/>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FF15CC"/>
    <w:pPr>
      <w:spacing w:before="100" w:after="100" w:line="240" w:lineRule="atLeast"/>
    </w:pPr>
    <w:rPr>
      <w:rFonts w:ascii="Verdana" w:eastAsia="SimSun" w:hAnsi="Verdana"/>
      <w:color w:val="004B96"/>
      <w:sz w:val="16"/>
      <w:szCs w:val="16"/>
      <w:lang w:val="en-US" w:eastAsia="zh-CN"/>
    </w:rPr>
  </w:style>
  <w:style w:type="paragraph" w:customStyle="1" w:styleId="lm2link">
    <w:name w:val="lm2_link"/>
    <w:basedOn w:val="Normal"/>
    <w:uiPriority w:val="99"/>
    <w:rsid w:val="00FF15CC"/>
    <w:pPr>
      <w:spacing w:before="100" w:after="100" w:line="240" w:lineRule="atLeast"/>
    </w:pPr>
    <w:rPr>
      <w:rFonts w:ascii="Verdana" w:eastAsia="SimSun" w:hAnsi="Verdana"/>
      <w:color w:val="004B96"/>
      <w:sz w:val="18"/>
      <w:szCs w:val="18"/>
      <w:lang w:val="en-US" w:eastAsia="zh-CN"/>
    </w:rPr>
  </w:style>
  <w:style w:type="paragraph" w:customStyle="1" w:styleId="nlink">
    <w:name w:val="nlink"/>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itunewslink">
    <w:name w:val="itunews_link"/>
    <w:basedOn w:val="Normal"/>
    <w:uiPriority w:val="99"/>
    <w:rsid w:val="00FF15CC"/>
    <w:pPr>
      <w:spacing w:before="100" w:after="100" w:line="240" w:lineRule="atLeast"/>
    </w:pPr>
    <w:rPr>
      <w:rFonts w:ascii="Verdana" w:eastAsia="SimSun" w:hAnsi="Verdana"/>
      <w:color w:val="000000"/>
      <w:sz w:val="16"/>
      <w:szCs w:val="16"/>
      <w:lang w:val="en-US" w:eastAsia="zh-CN"/>
    </w:rPr>
  </w:style>
  <w:style w:type="paragraph" w:customStyle="1" w:styleId="footeritems">
    <w:name w:val="footeritems"/>
    <w:basedOn w:val="Normal"/>
    <w:uiPriority w:val="99"/>
    <w:rsid w:val="00FF15CC"/>
    <w:pPr>
      <w:spacing w:before="0" w:after="100"/>
    </w:pPr>
    <w:rPr>
      <w:rFonts w:ascii="Verdana" w:eastAsia="SimSun" w:hAnsi="Verdana"/>
      <w:color w:val="000066"/>
      <w:sz w:val="17"/>
      <w:szCs w:val="17"/>
      <w:lang w:val="en-US" w:eastAsia="zh-CN"/>
    </w:rPr>
  </w:style>
  <w:style w:type="paragraph" w:customStyle="1" w:styleId="councilcircle">
    <w:name w:val="council_circle"/>
    <w:basedOn w:val="Normal"/>
    <w:uiPriority w:val="99"/>
    <w:rsid w:val="00FF15CC"/>
    <w:pPr>
      <w:spacing w:before="0"/>
      <w:ind w:left="75"/>
    </w:pPr>
    <w:rPr>
      <w:rFonts w:ascii="Verdana" w:eastAsia="SimSun" w:hAnsi="Verdana"/>
      <w:color w:val="000000"/>
      <w:sz w:val="18"/>
      <w:szCs w:val="18"/>
      <w:lang w:val="en-US" w:eastAsia="zh-CN"/>
    </w:rPr>
  </w:style>
  <w:style w:type="paragraph" w:customStyle="1" w:styleId="bluebullet">
    <w:name w:val="blue_bullet"/>
    <w:basedOn w:val="Normal"/>
    <w:uiPriority w:val="99"/>
    <w:rsid w:val="00FF15CC"/>
    <w:pPr>
      <w:spacing w:before="0"/>
      <w:ind w:left="240"/>
    </w:pPr>
    <w:rPr>
      <w:rFonts w:ascii="Verdana" w:eastAsia="SimSun" w:hAnsi="Verdana"/>
      <w:color w:val="000000"/>
      <w:sz w:val="18"/>
      <w:szCs w:val="18"/>
      <w:lang w:val="en-US" w:eastAsia="zh-CN"/>
    </w:rPr>
  </w:style>
  <w:style w:type="paragraph" w:customStyle="1" w:styleId="circle">
    <w:name w:val="circle"/>
    <w:basedOn w:val="Normal"/>
    <w:uiPriority w:val="99"/>
    <w:rsid w:val="00FF15CC"/>
    <w:pPr>
      <w:spacing w:before="0"/>
      <w:ind w:left="75"/>
    </w:pPr>
    <w:rPr>
      <w:rFonts w:ascii="Verdana" w:eastAsia="SimSun" w:hAnsi="Verdana"/>
      <w:color w:val="000000"/>
      <w:sz w:val="18"/>
      <w:szCs w:val="18"/>
      <w:lang w:val="en-US" w:eastAsia="zh-CN"/>
    </w:rPr>
  </w:style>
  <w:style w:type="paragraph" w:customStyle="1" w:styleId="parasmall">
    <w:name w:val="parasmall"/>
    <w:basedOn w:val="Normal"/>
    <w:uiPriority w:val="99"/>
    <w:rsid w:val="00FF15CC"/>
    <w:pPr>
      <w:spacing w:before="0"/>
    </w:pPr>
    <w:rPr>
      <w:rFonts w:ascii="Verdana" w:eastAsia="SimSun" w:hAnsi="Verdana"/>
      <w:color w:val="000000"/>
      <w:sz w:val="10"/>
      <w:szCs w:val="10"/>
      <w:lang w:val="en-US" w:eastAsia="zh-CN"/>
    </w:rPr>
  </w:style>
  <w:style w:type="paragraph" w:customStyle="1" w:styleId="artitle">
    <w:name w:val="ar_title"/>
    <w:basedOn w:val="Normal"/>
    <w:uiPriority w:val="99"/>
    <w:rsid w:val="00FF15CC"/>
    <w:pPr>
      <w:spacing w:before="100" w:after="100"/>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FF15CC"/>
    <w:pPr>
      <w:spacing w:before="100" w:after="100" w:line="360" w:lineRule="atLeast"/>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FF15CC"/>
    <w:pPr>
      <w:spacing w:before="75" w:after="75"/>
    </w:pPr>
    <w:rPr>
      <w:rFonts w:ascii="Verdana" w:eastAsia="SimSun" w:hAnsi="Verdana"/>
      <w:color w:val="000000"/>
      <w:sz w:val="18"/>
      <w:szCs w:val="18"/>
      <w:lang w:val="en-US" w:eastAsia="zh-CN"/>
    </w:rPr>
  </w:style>
  <w:style w:type="paragraph" w:customStyle="1" w:styleId="nlist">
    <w:name w:val="nlist"/>
    <w:basedOn w:val="Normal"/>
    <w:uiPriority w:val="99"/>
    <w:rsid w:val="00FF15CC"/>
    <w:pPr>
      <w:spacing w:before="100" w:after="100"/>
    </w:pPr>
    <w:rPr>
      <w:rFonts w:ascii="Verdana" w:eastAsia="SimSun" w:hAnsi="Verdana"/>
      <w:color w:val="000000"/>
      <w:sz w:val="18"/>
      <w:szCs w:val="18"/>
      <w:lang w:val="en-US" w:eastAsia="zh-CN"/>
    </w:rPr>
  </w:style>
  <w:style w:type="paragraph" w:customStyle="1" w:styleId="itunewslist">
    <w:name w:val="itunews_list"/>
    <w:basedOn w:val="Normal"/>
    <w:uiPriority w:val="99"/>
    <w:rsid w:val="00FF15CC"/>
    <w:pPr>
      <w:spacing w:before="100" w:after="100"/>
    </w:pPr>
    <w:rPr>
      <w:rFonts w:ascii="Verdana" w:eastAsia="SimSun" w:hAnsi="Verdana"/>
      <w:color w:val="000000"/>
      <w:sz w:val="16"/>
      <w:szCs w:val="16"/>
      <w:lang w:val="en-US" w:eastAsia="zh-CN"/>
    </w:rPr>
  </w:style>
  <w:style w:type="paragraph" w:customStyle="1" w:styleId="slist">
    <w:name w:val="slist"/>
    <w:basedOn w:val="Normal"/>
    <w:uiPriority w:val="99"/>
    <w:rsid w:val="00FF15CC"/>
    <w:pPr>
      <w:spacing w:before="100" w:after="100"/>
    </w:pPr>
    <w:rPr>
      <w:rFonts w:ascii="Verdana" w:eastAsia="SimSun" w:hAnsi="Verdana"/>
      <w:color w:val="FFFFFF"/>
      <w:sz w:val="18"/>
      <w:szCs w:val="18"/>
      <w:lang w:val="en-US" w:eastAsia="zh-CN"/>
    </w:rPr>
  </w:style>
  <w:style w:type="paragraph" w:customStyle="1" w:styleId="newsroom">
    <w:name w:val="newsroom"/>
    <w:basedOn w:val="Normal"/>
    <w:uiPriority w:val="99"/>
    <w:rsid w:val="00FF15CC"/>
    <w:pPr>
      <w:spacing w:before="100" w:after="100" w:line="240" w:lineRule="atLeast"/>
    </w:pPr>
    <w:rPr>
      <w:rFonts w:ascii="Verdana" w:eastAsia="SimSun" w:hAnsi="Verdana"/>
      <w:color w:val="000000"/>
      <w:sz w:val="10"/>
      <w:szCs w:val="10"/>
      <w:lang w:val="en-US" w:eastAsia="zh-CN"/>
    </w:rPr>
  </w:style>
  <w:style w:type="paragraph" w:customStyle="1" w:styleId="wrc">
    <w:name w:val="wrc"/>
    <w:basedOn w:val="Normal"/>
    <w:uiPriority w:val="99"/>
    <w:rsid w:val="00FF15CC"/>
    <w:pPr>
      <w:spacing w:before="100" w:after="100" w:line="240" w:lineRule="atLeast"/>
    </w:pPr>
    <w:rPr>
      <w:rFonts w:ascii="Verdana" w:eastAsia="SimSun" w:hAnsi="Verdana"/>
      <w:color w:val="000000"/>
      <w:sz w:val="16"/>
      <w:szCs w:val="16"/>
      <w:lang w:val="en-US" w:eastAsia="zh-CN"/>
    </w:rPr>
  </w:style>
  <w:style w:type="paragraph" w:customStyle="1" w:styleId="folderheader">
    <w:name w:val="folder_header"/>
    <w:basedOn w:val="Normal"/>
    <w:uiPriority w:val="99"/>
    <w:rsid w:val="00FF15CC"/>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lang w:val="en-US" w:eastAsia="zh-CN"/>
    </w:rPr>
  </w:style>
  <w:style w:type="paragraph" w:customStyle="1" w:styleId="bb-input">
    <w:name w:val="bb-input"/>
    <w:basedOn w:val="Normal"/>
    <w:uiPriority w:val="99"/>
    <w:rsid w:val="00FF15CC"/>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buttondisplay">
    <w:name w:val="buttondisplay"/>
    <w:basedOn w:val="Normal"/>
    <w:uiPriority w:val="99"/>
    <w:rsid w:val="00FF15CC"/>
    <w:pPr>
      <w:spacing w:before="100" w:after="100" w:line="240" w:lineRule="atLeast"/>
    </w:pPr>
    <w:rPr>
      <w:rFonts w:ascii="Verdana" w:eastAsia="SimSun" w:hAnsi="Verdana"/>
      <w:color w:val="000000"/>
      <w:sz w:val="15"/>
      <w:szCs w:val="15"/>
      <w:lang w:val="en-US" w:eastAsia="zh-CN"/>
    </w:rPr>
  </w:style>
  <w:style w:type="paragraph" w:customStyle="1" w:styleId="buttonsearch">
    <w:name w:val="buttonsearch"/>
    <w:basedOn w:val="Normal"/>
    <w:uiPriority w:val="99"/>
    <w:rsid w:val="00FF15CC"/>
    <w:pPr>
      <w:spacing w:before="100" w:after="100" w:line="240" w:lineRule="atLeast"/>
    </w:pPr>
    <w:rPr>
      <w:rFonts w:ascii="Verdana" w:eastAsia="SimSun" w:hAnsi="Verdana"/>
      <w:color w:val="000000"/>
      <w:sz w:val="15"/>
      <w:szCs w:val="15"/>
      <w:lang w:val="en-US" w:eastAsia="zh-CN"/>
    </w:rPr>
  </w:style>
  <w:style w:type="paragraph" w:customStyle="1" w:styleId="formdisplay">
    <w:name w:val="formdisplay"/>
    <w:basedOn w:val="Normal"/>
    <w:uiPriority w:val="99"/>
    <w:rsid w:val="00FF15CC"/>
    <w:pPr>
      <w:spacing w:before="100" w:after="100" w:line="240" w:lineRule="atLeast"/>
    </w:pPr>
    <w:rPr>
      <w:rFonts w:ascii="Verdana" w:eastAsia="SimSun" w:hAnsi="Verdana"/>
      <w:color w:val="000000"/>
      <w:sz w:val="15"/>
      <w:szCs w:val="15"/>
      <w:lang w:val="en-US" w:eastAsia="zh-CN"/>
    </w:rPr>
  </w:style>
  <w:style w:type="paragraph" w:customStyle="1" w:styleId="go">
    <w:name w:val="go"/>
    <w:basedOn w:val="Normal"/>
    <w:uiPriority w:val="99"/>
    <w:rsid w:val="00FF15CC"/>
    <w:pPr>
      <w:spacing w:before="100" w:after="100" w:line="240" w:lineRule="atLeast"/>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FF15CC"/>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FF15CC"/>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FF15CC"/>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FF15CC"/>
    <w:pPr>
      <w:shd w:val="clear" w:color="auto" w:fill="0099FF"/>
      <w:spacing w:before="100" w:after="100" w:line="240" w:lineRule="atLeast"/>
    </w:pPr>
    <w:rPr>
      <w:rFonts w:ascii="Verdana" w:eastAsia="SimSun" w:hAnsi="Verdana"/>
      <w:color w:val="FFFFFF"/>
      <w:sz w:val="18"/>
      <w:szCs w:val="18"/>
      <w:lang w:val="en-US" w:eastAsia="zh-CN"/>
    </w:rPr>
  </w:style>
  <w:style w:type="paragraph" w:customStyle="1" w:styleId="bottomline">
    <w:name w:val="bottomline"/>
    <w:basedOn w:val="Normal"/>
    <w:uiPriority w:val="99"/>
    <w:rsid w:val="00FF15CC"/>
    <w:pPr>
      <w:pBdr>
        <w:bottom w:val="single" w:sz="6" w:space="0" w:color="0099FF"/>
      </w:pBdr>
      <w:spacing w:before="100" w:after="100" w:line="240" w:lineRule="atLeast"/>
    </w:pPr>
    <w:rPr>
      <w:rFonts w:ascii="Verdana" w:eastAsia="SimSun" w:hAnsi="Verdana"/>
      <w:color w:val="000000"/>
      <w:sz w:val="18"/>
      <w:szCs w:val="18"/>
      <w:lang w:val="en-US" w:eastAsia="zh-CN"/>
    </w:rPr>
  </w:style>
  <w:style w:type="paragraph" w:customStyle="1" w:styleId="ch-blue-red">
    <w:name w:val="ch-blue-red"/>
    <w:basedOn w:val="Normal"/>
    <w:uiPriority w:val="99"/>
    <w:rsid w:val="00FF15CC"/>
    <w:pPr>
      <w:shd w:val="clear" w:color="auto" w:fill="0099FF"/>
      <w:spacing w:before="100" w:after="100" w:line="240" w:lineRule="atLeast"/>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FF15CC"/>
    <w:pPr>
      <w:shd w:val="clear" w:color="auto" w:fill="0099FF"/>
      <w:spacing w:before="100" w:after="100" w:line="240" w:lineRule="atLeast"/>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FF15CC"/>
    <w:pPr>
      <w:shd w:val="clear" w:color="auto" w:fill="000066"/>
      <w:spacing w:before="100" w:after="100" w:line="240" w:lineRule="atLeast"/>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FF15CC"/>
    <w:pPr>
      <w:shd w:val="clear" w:color="auto" w:fill="FF0000"/>
      <w:spacing w:before="100" w:after="100" w:line="240" w:lineRule="atLeast"/>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FF15CC"/>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lang w:val="en-US" w:eastAsia="zh-CN"/>
    </w:rPr>
  </w:style>
  <w:style w:type="paragraph" w:customStyle="1" w:styleId="t-blue">
    <w:name w:val="t-blue"/>
    <w:basedOn w:val="Normal"/>
    <w:uiPriority w:val="99"/>
    <w:rsid w:val="00FF15CC"/>
    <w:pPr>
      <w:spacing w:before="100" w:after="100" w:line="240" w:lineRule="atLeast"/>
    </w:pPr>
    <w:rPr>
      <w:rFonts w:ascii="Verdana" w:eastAsia="SimSun" w:hAnsi="Verdana"/>
      <w:b/>
      <w:bCs/>
      <w:color w:val="000066"/>
      <w:sz w:val="18"/>
      <w:szCs w:val="18"/>
      <w:lang w:val="en-US" w:eastAsia="zh-CN"/>
    </w:rPr>
  </w:style>
  <w:style w:type="paragraph" w:customStyle="1" w:styleId="t-row">
    <w:name w:val="t-row"/>
    <w:basedOn w:val="Normal"/>
    <w:uiPriority w:val="99"/>
    <w:rsid w:val="00FF15CC"/>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lang w:val="en-US" w:eastAsia="zh-CN"/>
    </w:rPr>
  </w:style>
  <w:style w:type="paragraph" w:customStyle="1" w:styleId="t-text">
    <w:name w:val="t-text"/>
    <w:basedOn w:val="Normal"/>
    <w:uiPriority w:val="99"/>
    <w:rsid w:val="00FF15CC"/>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lang w:val="en-US" w:eastAsia="zh-CN"/>
    </w:rPr>
  </w:style>
  <w:style w:type="paragraph" w:customStyle="1" w:styleId="globe">
    <w:name w:val="globe"/>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globe-l">
    <w:name w:val="globe-l"/>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globe-t">
    <w:name w:val="globe-t"/>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itumenu">
    <w:name w:val="itumenu"/>
    <w:basedOn w:val="Normal"/>
    <w:uiPriority w:val="99"/>
    <w:rsid w:val="00FF15CC"/>
    <w:pPr>
      <w:spacing w:before="100" w:after="100" w:line="240" w:lineRule="atLeast"/>
    </w:pPr>
    <w:rPr>
      <w:rFonts w:ascii="Verdana" w:eastAsia="SimSun" w:hAnsi="Verdana"/>
      <w:b/>
      <w:bCs/>
      <w:color w:val="99CCFF"/>
      <w:sz w:val="18"/>
      <w:szCs w:val="18"/>
      <w:lang w:val="en-US" w:eastAsia="zh-CN"/>
    </w:rPr>
  </w:style>
  <w:style w:type="paragraph" w:customStyle="1" w:styleId="navleft">
    <w:name w:val="navleft"/>
    <w:basedOn w:val="Normal"/>
    <w:uiPriority w:val="99"/>
    <w:rsid w:val="00FF15CC"/>
    <w:pPr>
      <w:spacing w:before="100" w:after="100" w:line="240" w:lineRule="atLeast"/>
      <w:jc w:val="right"/>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FF15CC"/>
    <w:pPr>
      <w:spacing w:before="100" w:after="100" w:line="240" w:lineRule="atLeast"/>
    </w:pPr>
    <w:rPr>
      <w:rFonts w:ascii="Verdana" w:eastAsia="SimSun" w:hAnsi="Verdana"/>
      <w:color w:val="000066"/>
      <w:sz w:val="17"/>
      <w:szCs w:val="17"/>
      <w:lang w:val="en-US" w:eastAsia="zh-CN"/>
    </w:rPr>
  </w:style>
  <w:style w:type="paragraph" w:customStyle="1" w:styleId="tsize8pt">
    <w:name w:val="tsize8pt"/>
    <w:basedOn w:val="Normal"/>
    <w:uiPriority w:val="99"/>
    <w:rsid w:val="00FF15CC"/>
    <w:pPr>
      <w:spacing w:before="0" w:after="100" w:line="240" w:lineRule="atLeast"/>
    </w:pPr>
    <w:rPr>
      <w:rFonts w:ascii="Verdana" w:eastAsia="SimSun" w:hAnsi="Verdana"/>
      <w:color w:val="000000"/>
      <w:sz w:val="15"/>
      <w:szCs w:val="15"/>
      <w:lang w:val="en-US" w:eastAsia="zh-CN"/>
    </w:rPr>
  </w:style>
  <w:style w:type="paragraph" w:customStyle="1" w:styleId="smalltext">
    <w:name w:val="smalltext"/>
    <w:basedOn w:val="Normal"/>
    <w:uiPriority w:val="99"/>
    <w:rsid w:val="00FF15CC"/>
    <w:pPr>
      <w:spacing w:before="0" w:after="100" w:line="240" w:lineRule="atLeast"/>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FF15CC"/>
    <w:pPr>
      <w:spacing w:before="75" w:after="75" w:line="240" w:lineRule="atLeast"/>
      <w:ind w:left="300"/>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FF15CC"/>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FF15CC"/>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FF15CC"/>
    <w:pPr>
      <w:spacing w:before="75" w:after="75" w:line="240" w:lineRule="atLeast"/>
      <w:ind w:left="300"/>
    </w:pPr>
    <w:rPr>
      <w:rFonts w:ascii="Trebuchet MS" w:eastAsia="SimSun" w:hAnsi="Trebuchet MS"/>
      <w:color w:val="000000"/>
      <w:sz w:val="18"/>
      <w:szCs w:val="18"/>
      <w:lang w:val="en-US" w:eastAsia="zh-CN"/>
    </w:rPr>
  </w:style>
  <w:style w:type="paragraph" w:customStyle="1" w:styleId="pdivider">
    <w:name w:val="pdivider"/>
    <w:basedOn w:val="Normal"/>
    <w:uiPriority w:val="99"/>
    <w:rsid w:val="00FF15CC"/>
    <w:pPr>
      <w:spacing w:before="75" w:after="75" w:line="240" w:lineRule="atLeast"/>
      <w:ind w:left="75" w:right="75"/>
    </w:pPr>
    <w:rPr>
      <w:rFonts w:ascii="Verdana" w:eastAsia="SimSun" w:hAnsi="Verdana"/>
      <w:color w:val="000000"/>
      <w:sz w:val="8"/>
      <w:szCs w:val="8"/>
      <w:lang w:val="en-US" w:eastAsia="zh-CN"/>
    </w:rPr>
  </w:style>
  <w:style w:type="paragraph" w:customStyle="1" w:styleId="pj">
    <w:name w:val="pj"/>
    <w:basedOn w:val="Normal"/>
    <w:uiPriority w:val="99"/>
    <w:rsid w:val="00FF15CC"/>
    <w:pPr>
      <w:spacing w:before="100" w:after="100" w:line="240" w:lineRule="atLeast"/>
      <w:jc w:val="both"/>
    </w:pPr>
    <w:rPr>
      <w:rFonts w:ascii="Verdana" w:eastAsia="SimSun" w:hAnsi="Verdana"/>
      <w:color w:val="000000"/>
      <w:sz w:val="18"/>
      <w:szCs w:val="18"/>
      <w:lang w:val="en-US" w:eastAsia="zh-CN"/>
    </w:rPr>
  </w:style>
  <w:style w:type="paragraph" w:customStyle="1" w:styleId="pml-40">
    <w:name w:val="pml-40"/>
    <w:basedOn w:val="Normal"/>
    <w:uiPriority w:val="99"/>
    <w:rsid w:val="00FF15CC"/>
    <w:pPr>
      <w:spacing w:before="100" w:after="100" w:line="240" w:lineRule="atLeast"/>
      <w:ind w:left="600"/>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awmgeneric">
    <w:name w:val="awmgeneric"/>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awmst0">
    <w:name w:val="awmst0"/>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awmsttd0">
    <w:name w:val="awmsttd0"/>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awmstbg0">
    <w:name w:val="awmstbg0"/>
    <w:basedOn w:val="Normal"/>
    <w:uiPriority w:val="99"/>
    <w:rsid w:val="00FF15CC"/>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0">
    <w:name w:val="awmstcbg0"/>
    <w:basedOn w:val="Normal"/>
    <w:uiPriority w:val="99"/>
    <w:rsid w:val="00FF15CC"/>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1">
    <w:name w:val="awmst1"/>
    <w:basedOn w:val="Normal"/>
    <w:uiPriority w:val="99"/>
    <w:rsid w:val="00FF15CC"/>
    <w:pPr>
      <w:spacing w:before="100" w:after="100" w:line="240" w:lineRule="atLeast"/>
    </w:pPr>
    <w:rPr>
      <w:rFonts w:ascii="Verdana" w:eastAsia="SimSun" w:hAnsi="Verdana"/>
      <w:b/>
      <w:bCs/>
      <w:color w:val="FFFFFF"/>
      <w:sz w:val="16"/>
      <w:szCs w:val="16"/>
      <w:lang w:val="en-US" w:eastAsia="zh-CN"/>
    </w:rPr>
  </w:style>
  <w:style w:type="paragraph" w:customStyle="1" w:styleId="awmsttd1">
    <w:name w:val="awmsttd1"/>
    <w:basedOn w:val="Normal"/>
    <w:uiPriority w:val="99"/>
    <w:rsid w:val="00FF15CC"/>
    <w:pPr>
      <w:spacing w:before="100" w:after="100" w:line="240" w:lineRule="atLeast"/>
    </w:pPr>
    <w:rPr>
      <w:rFonts w:ascii="Verdana" w:eastAsia="SimSun" w:hAnsi="Verdana"/>
      <w:b/>
      <w:bCs/>
      <w:color w:val="FFFFFF"/>
      <w:sz w:val="16"/>
      <w:szCs w:val="16"/>
      <w:lang w:val="en-US" w:eastAsia="zh-CN"/>
    </w:rPr>
  </w:style>
  <w:style w:type="paragraph" w:customStyle="1" w:styleId="awmstbg1">
    <w:name w:val="awmstbg1"/>
    <w:basedOn w:val="Normal"/>
    <w:uiPriority w:val="99"/>
    <w:rsid w:val="00FF15CC"/>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1">
    <w:name w:val="awmstcbg1"/>
    <w:basedOn w:val="Normal"/>
    <w:uiPriority w:val="99"/>
    <w:rsid w:val="00FF15CC"/>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2">
    <w:name w:val="awmst2"/>
    <w:basedOn w:val="Normal"/>
    <w:uiPriority w:val="99"/>
    <w:rsid w:val="00FF15CC"/>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2">
    <w:name w:val="awmsttd2"/>
    <w:basedOn w:val="Normal"/>
    <w:uiPriority w:val="99"/>
    <w:rsid w:val="00FF15CC"/>
    <w:pPr>
      <w:spacing w:before="100" w:after="100" w:line="240" w:lineRule="atLeast"/>
    </w:pPr>
    <w:rPr>
      <w:rFonts w:ascii="Verdana" w:eastAsia="SimSun" w:hAnsi="Verdana"/>
      <w:b/>
      <w:bCs/>
      <w:color w:val="000000"/>
      <w:sz w:val="16"/>
      <w:szCs w:val="16"/>
      <w:lang w:val="en-US" w:eastAsia="zh-CN"/>
    </w:rPr>
  </w:style>
  <w:style w:type="paragraph" w:customStyle="1" w:styleId="awmstbg2">
    <w:name w:val="awmstbg2"/>
    <w:basedOn w:val="Normal"/>
    <w:uiPriority w:val="99"/>
    <w:rsid w:val="00FF15CC"/>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2">
    <w:name w:val="awmstcbg2"/>
    <w:basedOn w:val="Normal"/>
    <w:uiPriority w:val="99"/>
    <w:rsid w:val="00FF15CC"/>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3">
    <w:name w:val="awmst3"/>
    <w:basedOn w:val="Normal"/>
    <w:uiPriority w:val="99"/>
    <w:rsid w:val="00FF15CC"/>
    <w:pPr>
      <w:spacing w:before="100" w:after="100" w:line="240" w:lineRule="atLeast"/>
    </w:pPr>
    <w:rPr>
      <w:rFonts w:ascii="Verdana" w:eastAsia="SimSun" w:hAnsi="Verdana"/>
      <w:b/>
      <w:bCs/>
      <w:color w:val="FFFFFF"/>
      <w:sz w:val="16"/>
      <w:szCs w:val="16"/>
      <w:lang w:val="en-US" w:eastAsia="zh-CN"/>
    </w:rPr>
  </w:style>
  <w:style w:type="paragraph" w:customStyle="1" w:styleId="awmsttd3">
    <w:name w:val="awmsttd3"/>
    <w:basedOn w:val="Normal"/>
    <w:uiPriority w:val="99"/>
    <w:rsid w:val="00FF15CC"/>
    <w:pPr>
      <w:spacing w:before="100" w:after="100" w:line="240" w:lineRule="atLeast"/>
    </w:pPr>
    <w:rPr>
      <w:rFonts w:ascii="Verdana" w:eastAsia="SimSun" w:hAnsi="Verdana"/>
      <w:b/>
      <w:bCs/>
      <w:color w:val="FFFFFF"/>
      <w:sz w:val="16"/>
      <w:szCs w:val="16"/>
      <w:lang w:val="en-US" w:eastAsia="zh-CN"/>
    </w:rPr>
  </w:style>
  <w:style w:type="paragraph" w:customStyle="1" w:styleId="awmstbg3">
    <w:name w:val="awmstbg3"/>
    <w:basedOn w:val="Normal"/>
    <w:uiPriority w:val="99"/>
    <w:rsid w:val="00FF15CC"/>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3">
    <w:name w:val="awmstcbg3"/>
    <w:basedOn w:val="Normal"/>
    <w:uiPriority w:val="99"/>
    <w:rsid w:val="00FF15CC"/>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4">
    <w:name w:val="awmst4"/>
    <w:basedOn w:val="Normal"/>
    <w:uiPriority w:val="99"/>
    <w:rsid w:val="00FF15CC"/>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4">
    <w:name w:val="awmsttd4"/>
    <w:basedOn w:val="Normal"/>
    <w:uiPriority w:val="99"/>
    <w:rsid w:val="00FF15CC"/>
    <w:pPr>
      <w:spacing w:before="100" w:after="100" w:line="240" w:lineRule="atLeast"/>
    </w:pPr>
    <w:rPr>
      <w:rFonts w:ascii="Verdana" w:eastAsia="SimSun" w:hAnsi="Verdana"/>
      <w:b/>
      <w:bCs/>
      <w:color w:val="000000"/>
      <w:sz w:val="16"/>
      <w:szCs w:val="16"/>
      <w:lang w:val="en-US" w:eastAsia="zh-CN"/>
    </w:rPr>
  </w:style>
  <w:style w:type="paragraph" w:customStyle="1" w:styleId="awmstbg4">
    <w:name w:val="awmstbg4"/>
    <w:basedOn w:val="Normal"/>
    <w:uiPriority w:val="99"/>
    <w:rsid w:val="00FF15CC"/>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4">
    <w:name w:val="awmstcbg4"/>
    <w:basedOn w:val="Normal"/>
    <w:uiPriority w:val="99"/>
    <w:rsid w:val="00FF15CC"/>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5">
    <w:name w:val="awmst5"/>
    <w:basedOn w:val="Normal"/>
    <w:uiPriority w:val="99"/>
    <w:rsid w:val="00FF15CC"/>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lang w:val="en-US" w:eastAsia="zh-CN"/>
    </w:rPr>
  </w:style>
  <w:style w:type="paragraph" w:customStyle="1" w:styleId="awmsttd5">
    <w:name w:val="awmsttd5"/>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customStyle="1" w:styleId="awmstbg5">
    <w:name w:val="awmstbg5"/>
    <w:basedOn w:val="Normal"/>
    <w:uiPriority w:val="99"/>
    <w:rsid w:val="00FF15CC"/>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5">
    <w:name w:val="awmstcbg5"/>
    <w:basedOn w:val="Normal"/>
    <w:uiPriority w:val="99"/>
    <w:rsid w:val="00FF15CC"/>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6">
    <w:name w:val="awmst6"/>
    <w:basedOn w:val="Normal"/>
    <w:uiPriority w:val="99"/>
    <w:rsid w:val="00FF15CC"/>
    <w:pPr>
      <w:spacing w:before="100" w:after="100" w:line="240" w:lineRule="atLeast"/>
    </w:pPr>
    <w:rPr>
      <w:rFonts w:ascii="Verdana" w:eastAsia="SimSun" w:hAnsi="Verdana"/>
      <w:b/>
      <w:bCs/>
      <w:color w:val="004B96"/>
      <w:sz w:val="16"/>
      <w:szCs w:val="16"/>
      <w:lang w:val="en-US" w:eastAsia="zh-CN"/>
    </w:rPr>
  </w:style>
  <w:style w:type="paragraph" w:customStyle="1" w:styleId="awmsttd6">
    <w:name w:val="awmsttd6"/>
    <w:basedOn w:val="Normal"/>
    <w:uiPriority w:val="99"/>
    <w:rsid w:val="00FF15CC"/>
    <w:pPr>
      <w:spacing w:before="100" w:after="100" w:line="240" w:lineRule="atLeast"/>
    </w:pPr>
    <w:rPr>
      <w:rFonts w:ascii="Verdana" w:eastAsia="SimSun" w:hAnsi="Verdana"/>
      <w:b/>
      <w:bCs/>
      <w:color w:val="004B96"/>
      <w:sz w:val="16"/>
      <w:szCs w:val="16"/>
      <w:lang w:val="en-US" w:eastAsia="zh-CN"/>
    </w:rPr>
  </w:style>
  <w:style w:type="paragraph" w:customStyle="1" w:styleId="awmstbg6">
    <w:name w:val="awmstbg6"/>
    <w:basedOn w:val="Normal"/>
    <w:uiPriority w:val="99"/>
    <w:rsid w:val="00FF15CC"/>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cbg6">
    <w:name w:val="awmstcbg6"/>
    <w:basedOn w:val="Normal"/>
    <w:uiPriority w:val="99"/>
    <w:rsid w:val="00FF15CC"/>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7">
    <w:name w:val="awmst7"/>
    <w:basedOn w:val="Normal"/>
    <w:uiPriority w:val="99"/>
    <w:rsid w:val="00FF15CC"/>
    <w:pPr>
      <w:spacing w:before="100" w:after="100" w:line="240" w:lineRule="atLeast"/>
    </w:pPr>
    <w:rPr>
      <w:rFonts w:ascii="Verdana" w:eastAsia="SimSun" w:hAnsi="Verdana"/>
      <w:b/>
      <w:bCs/>
      <w:color w:val="000000"/>
      <w:sz w:val="16"/>
      <w:szCs w:val="16"/>
      <w:lang w:val="en-US" w:eastAsia="zh-CN"/>
    </w:rPr>
  </w:style>
  <w:style w:type="paragraph" w:customStyle="1" w:styleId="awmsttd7">
    <w:name w:val="awmsttd7"/>
    <w:basedOn w:val="Normal"/>
    <w:uiPriority w:val="99"/>
    <w:rsid w:val="00FF15CC"/>
    <w:pPr>
      <w:spacing w:before="100" w:after="100" w:line="240" w:lineRule="atLeast"/>
    </w:pPr>
    <w:rPr>
      <w:rFonts w:ascii="Verdana" w:eastAsia="SimSun" w:hAnsi="Verdana"/>
      <w:b/>
      <w:bCs/>
      <w:color w:val="000000"/>
      <w:sz w:val="16"/>
      <w:szCs w:val="16"/>
      <w:lang w:val="en-US" w:eastAsia="zh-CN"/>
    </w:rPr>
  </w:style>
  <w:style w:type="paragraph" w:customStyle="1" w:styleId="awmstbg7">
    <w:name w:val="awmstbg7"/>
    <w:basedOn w:val="Normal"/>
    <w:uiPriority w:val="99"/>
    <w:rsid w:val="00FF15CC"/>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7">
    <w:name w:val="awmstcbg7"/>
    <w:basedOn w:val="Normal"/>
    <w:uiPriority w:val="99"/>
    <w:rsid w:val="00FF15CC"/>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FF15CC"/>
    <w:pPr>
      <w:spacing w:before="100" w:after="100" w:line="240" w:lineRule="atLeast"/>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FF15CC"/>
    <w:pPr>
      <w:pBdr>
        <w:bottom w:val="single" w:sz="6" w:space="1" w:color="auto"/>
      </w:pBdr>
      <w:spacing w:before="0"/>
      <w:jc w:val="center"/>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FF15CC"/>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FF15CC"/>
    <w:pPr>
      <w:pBdr>
        <w:top w:val="single" w:sz="6" w:space="1" w:color="auto"/>
      </w:pBdr>
      <w:spacing w:before="0"/>
      <w:jc w:val="center"/>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FF15CC"/>
    <w:rPr>
      <w:rFonts w:ascii="Arial" w:eastAsia="SimSun" w:hAnsi="Arial" w:cs="Arial"/>
      <w:vanish/>
      <w:color w:val="000000"/>
      <w:sz w:val="16"/>
      <w:szCs w:val="16"/>
    </w:rPr>
  </w:style>
  <w:style w:type="paragraph" w:customStyle="1" w:styleId="TabletextCharCharChar">
    <w:name w:val="Table_text Char Char Char"/>
    <w:basedOn w:val="Normal"/>
    <w:uiPriority w:val="99"/>
    <w:rsid w:val="00FF15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HAnsi"/>
      <w:sz w:val="22"/>
    </w:rPr>
  </w:style>
  <w:style w:type="character" w:customStyle="1" w:styleId="TabletextCharCharCharChar">
    <w:name w:val="Table_text Char Char Char Char"/>
    <w:basedOn w:val="DefaultParagraphFont"/>
    <w:uiPriority w:val="99"/>
    <w:rsid w:val="00FF15CC"/>
    <w:rPr>
      <w:rFonts w:eastAsia="Batang" w:cs="Times New Roman"/>
      <w:sz w:val="22"/>
      <w:lang w:val="en-GB" w:eastAsia="en-US" w:bidi="ar-SA"/>
    </w:rPr>
  </w:style>
  <w:style w:type="character" w:customStyle="1" w:styleId="apple-style-span">
    <w:name w:val="apple-style-span"/>
    <w:basedOn w:val="DefaultParagraphFont"/>
    <w:uiPriority w:val="99"/>
    <w:rsid w:val="00FF15CC"/>
    <w:rPr>
      <w:rFonts w:cs="Times New Roman"/>
    </w:rPr>
  </w:style>
  <w:style w:type="paragraph" w:customStyle="1" w:styleId="LSForAction">
    <w:name w:val="LSForAction"/>
    <w:basedOn w:val="LSTitle"/>
    <w:next w:val="Normal"/>
    <w:rsid w:val="00FF15CC"/>
    <w:rPr>
      <w:bCs/>
    </w:rPr>
  </w:style>
  <w:style w:type="paragraph" w:customStyle="1" w:styleId="LSForInfo">
    <w:name w:val="LSForInfo"/>
    <w:basedOn w:val="LSTitle"/>
    <w:next w:val="Normal"/>
    <w:rsid w:val="00FF15CC"/>
  </w:style>
  <w:style w:type="paragraph" w:customStyle="1" w:styleId="LSForComment">
    <w:name w:val="LSForComment"/>
    <w:basedOn w:val="LSTitle"/>
    <w:next w:val="Normal"/>
    <w:rsid w:val="00FF15CC"/>
  </w:style>
  <w:style w:type="character" w:customStyle="1" w:styleId="ntextbold">
    <w:name w:val="ntextbold"/>
    <w:basedOn w:val="DefaultParagraphFont"/>
    <w:uiPriority w:val="99"/>
    <w:rsid w:val="00FF15CC"/>
    <w:rPr>
      <w:rFonts w:cs="Times New Roman"/>
    </w:rPr>
  </w:style>
  <w:style w:type="paragraph" w:customStyle="1" w:styleId="NormalnyPogrubienie">
    <w:name w:val="Normalny + Pogrubienie"/>
    <w:basedOn w:val="Normal"/>
    <w:uiPriority w:val="99"/>
    <w:rsid w:val="00FF15CC"/>
    <w:pPr>
      <w:spacing w:before="60"/>
    </w:pPr>
    <w:rPr>
      <w:rFonts w:eastAsia="SimSun"/>
      <w:b/>
      <w:lang w:val="pl-PL" w:eastAsia="zh-CN"/>
    </w:rPr>
  </w:style>
  <w:style w:type="paragraph" w:customStyle="1" w:styleId="CarCharCharCharChar">
    <w:name w:val="Car Char Char Char Char"/>
    <w:basedOn w:val="Normal"/>
    <w:uiPriority w:val="99"/>
    <w:rsid w:val="00FF15CC"/>
    <w:pPr>
      <w:widowControl w:val="0"/>
      <w:spacing w:before="0"/>
      <w:jc w:val="both"/>
    </w:pPr>
    <w:rPr>
      <w:rFonts w:eastAsia="SimSun"/>
      <w:kern w:val="2"/>
      <w:sz w:val="21"/>
      <w:lang w:val="en-US" w:eastAsia="zh-CN"/>
    </w:rPr>
  </w:style>
  <w:style w:type="paragraph" w:customStyle="1" w:styleId="WW-Default">
    <w:name w:val="WW-Default"/>
    <w:uiPriority w:val="99"/>
    <w:rsid w:val="00FF15CC"/>
    <w:pPr>
      <w:widowControl w:val="0"/>
      <w:suppressAutoHyphens/>
      <w:autoSpaceDE w:val="0"/>
    </w:pPr>
    <w:rPr>
      <w:rFonts w:ascii="Times New Roman" w:eastAsia="MS Mincho" w:hAnsi="Times New Roman"/>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FF15CC"/>
    <w:pPr>
      <w:widowControl w:val="0"/>
      <w:spacing w:before="0"/>
      <w:jc w:val="both"/>
    </w:pPr>
    <w:rPr>
      <w:rFonts w:eastAsia="SimSun"/>
      <w:kern w:val="2"/>
      <w:sz w:val="21"/>
      <w:lang w:val="en-US" w:eastAsia="zh-CN"/>
    </w:rPr>
  </w:style>
  <w:style w:type="character" w:customStyle="1" w:styleId="tabletextchar1">
    <w:name w:val="tabletextchar"/>
    <w:basedOn w:val="DefaultParagraphFont"/>
    <w:uiPriority w:val="99"/>
    <w:rsid w:val="00FF15CC"/>
    <w:rPr>
      <w:rFonts w:cs="Times New Roman"/>
    </w:rPr>
  </w:style>
  <w:style w:type="paragraph" w:customStyle="1" w:styleId="RecCCITTNo">
    <w:name w:val="Rec_CCITT_No"/>
    <w:basedOn w:val="Normal"/>
    <w:uiPriority w:val="99"/>
    <w:rsid w:val="00FF15CC"/>
    <w:pPr>
      <w:keepNext/>
      <w:keepLines/>
      <w:tabs>
        <w:tab w:val="left" w:pos="794"/>
        <w:tab w:val="left" w:pos="1191"/>
        <w:tab w:val="left" w:pos="1588"/>
        <w:tab w:val="left" w:pos="1985"/>
      </w:tabs>
      <w:spacing w:before="136"/>
      <w:jc w:val="both"/>
    </w:pPr>
    <w:rPr>
      <w:rFonts w:eastAsiaTheme="minorHAnsi"/>
      <w:b/>
      <w:sz w:val="20"/>
      <w:lang w:val="en-US"/>
    </w:rPr>
  </w:style>
  <w:style w:type="character" w:customStyle="1" w:styleId="eudoraheader">
    <w:name w:val="eudoraheader"/>
    <w:basedOn w:val="DefaultParagraphFont"/>
    <w:rsid w:val="00FF15CC"/>
    <w:rPr>
      <w:rFonts w:cs="Times New Roman"/>
    </w:rPr>
  </w:style>
  <w:style w:type="paragraph" w:customStyle="1" w:styleId="NormalIndent11">
    <w:name w:val="Normal Indent11"/>
    <w:basedOn w:val="Normal"/>
    <w:uiPriority w:val="99"/>
    <w:rsid w:val="00FF15CC"/>
    <w:pPr>
      <w:ind w:left="284"/>
    </w:pPr>
    <w:rPr>
      <w:rFonts w:ascii="Arial" w:eastAsiaTheme="minorHAnsi" w:hAnsi="Arial"/>
      <w:sz w:val="22"/>
      <w:lang w:val="en-US" w:eastAsia="zh-CN"/>
    </w:rPr>
  </w:style>
  <w:style w:type="paragraph" w:customStyle="1" w:styleId="CharCharCharCharCharCharCharChar2">
    <w:name w:val="Char Char Char Char Char Char Char Char2"/>
    <w:basedOn w:val="Normal"/>
    <w:uiPriority w:val="99"/>
    <w:rsid w:val="00FF15CC"/>
    <w:pPr>
      <w:widowControl w:val="0"/>
      <w:spacing w:before="0"/>
      <w:jc w:val="both"/>
    </w:pPr>
    <w:rPr>
      <w:rFonts w:ascii="Tahoma" w:eastAsia="SimSun" w:hAnsi="Tahoma"/>
      <w:kern w:val="2"/>
      <w:lang w:val="en-US" w:eastAsia="zh-CN"/>
    </w:rPr>
  </w:style>
  <w:style w:type="paragraph" w:customStyle="1" w:styleId="List11">
    <w:name w:val="List11"/>
    <w:basedOn w:val="Normal"/>
    <w:uiPriority w:val="99"/>
    <w:rsid w:val="00FF15CC"/>
    <w:pPr>
      <w:widowControl w:val="0"/>
      <w:tabs>
        <w:tab w:val="left" w:pos="360"/>
      </w:tabs>
      <w:spacing w:before="0" w:after="120"/>
      <w:ind w:left="357" w:hanging="357"/>
    </w:pPr>
    <w:rPr>
      <w:rFonts w:eastAsiaTheme="minorHAnsi"/>
      <w:lang w:val="nb-NO" w:eastAsia="zh-CN"/>
    </w:rPr>
  </w:style>
  <w:style w:type="paragraph" w:customStyle="1" w:styleId="Title11">
    <w:name w:val="Title11"/>
    <w:basedOn w:val="Normal"/>
    <w:uiPriority w:val="99"/>
    <w:rsid w:val="00FF15CC"/>
    <w:pPr>
      <w:spacing w:before="100" w:after="100"/>
    </w:pPr>
    <w:rPr>
      <w:rFonts w:ascii="Verdana" w:eastAsia="SimSun" w:hAnsi="Verdana"/>
      <w:b/>
      <w:bCs/>
      <w:color w:val="004B96"/>
      <w:sz w:val="22"/>
      <w:szCs w:val="22"/>
      <w:lang w:val="en-US" w:eastAsia="zh-CN"/>
    </w:rPr>
  </w:style>
  <w:style w:type="paragraph" w:customStyle="1" w:styleId="Subtitle11">
    <w:name w:val="Subtitle11"/>
    <w:basedOn w:val="Normal"/>
    <w:uiPriority w:val="99"/>
    <w:rsid w:val="00FF15CC"/>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CharCharCar1">
    <w:name w:val="Char Char Car1"/>
    <w:basedOn w:val="Normal"/>
    <w:uiPriority w:val="99"/>
    <w:rsid w:val="00FF15CC"/>
    <w:pPr>
      <w:widowControl w:val="0"/>
      <w:spacing w:before="0"/>
      <w:jc w:val="both"/>
    </w:pPr>
    <w:rPr>
      <w:rFonts w:eastAsia="SimSun"/>
      <w:kern w:val="2"/>
      <w:sz w:val="21"/>
      <w:lang w:val="en-US" w:eastAsia="zh-CN"/>
    </w:rPr>
  </w:style>
  <w:style w:type="paragraph" w:customStyle="1" w:styleId="CharCharCharChar1">
    <w:name w:val="Char Char Char (文字) (文字) Char1"/>
    <w:basedOn w:val="Normal"/>
    <w:autoRedefine/>
    <w:uiPriority w:val="99"/>
    <w:rsid w:val="00FF15CC"/>
    <w:pPr>
      <w:keepNext/>
      <w:keepLines/>
      <w:pageBreakBefore/>
      <w:widowControl w:val="0"/>
      <w:tabs>
        <w:tab w:val="num" w:pos="360"/>
      </w:tabs>
      <w:spacing w:before="0"/>
      <w:jc w:val="both"/>
    </w:pPr>
    <w:rPr>
      <w:rFonts w:ascii="Tahoma" w:eastAsia="SimSun" w:hAnsi="Tahoma"/>
      <w:kern w:val="2"/>
      <w:lang w:val="en-US" w:eastAsia="zh-CN"/>
    </w:rPr>
  </w:style>
  <w:style w:type="paragraph" w:customStyle="1" w:styleId="Char10">
    <w:name w:val="Char1"/>
    <w:basedOn w:val="Normal"/>
    <w:uiPriority w:val="99"/>
    <w:semiHidden/>
    <w:rsid w:val="00FF15CC"/>
    <w:pPr>
      <w:spacing w:before="0" w:after="160" w:line="240" w:lineRule="exact"/>
    </w:pPr>
    <w:rPr>
      <w:rFonts w:ascii="Arial" w:eastAsiaTheme="minorHAnsi" w:hAnsi="Arial"/>
      <w:sz w:val="20"/>
      <w:szCs w:val="22"/>
      <w:lang w:val="en-US" w:eastAsia="zh-CN"/>
    </w:rPr>
  </w:style>
  <w:style w:type="character" w:customStyle="1" w:styleId="CharChar81">
    <w:name w:val="Char Char81"/>
    <w:basedOn w:val="DefaultParagraphFont"/>
    <w:uiPriority w:val="99"/>
    <w:rsid w:val="00FF15CC"/>
    <w:rPr>
      <w:rFonts w:cs="Times New Roman"/>
      <w:lang w:val="en-GB"/>
    </w:rPr>
  </w:style>
  <w:style w:type="paragraph" w:customStyle="1" w:styleId="CharCharCharCharCharChar1">
    <w:name w:val="Char Char Char Char Char Char1"/>
    <w:basedOn w:val="Normal"/>
    <w:uiPriority w:val="99"/>
    <w:rsid w:val="00FF15CC"/>
    <w:pPr>
      <w:widowControl w:val="0"/>
      <w:spacing w:before="0"/>
      <w:jc w:val="both"/>
    </w:pPr>
    <w:rPr>
      <w:rFonts w:ascii="Tahoma" w:eastAsia="SimSun" w:hAnsi="Tahoma"/>
      <w:kern w:val="2"/>
      <w:lang w:val="en-US" w:eastAsia="zh-CN"/>
    </w:rPr>
  </w:style>
  <w:style w:type="paragraph" w:customStyle="1" w:styleId="CarCharCharCharChar1">
    <w:name w:val="Car Char Char Char Char1"/>
    <w:basedOn w:val="Normal"/>
    <w:uiPriority w:val="99"/>
    <w:rsid w:val="00FF15CC"/>
    <w:pPr>
      <w:widowControl w:val="0"/>
      <w:spacing w:before="0"/>
      <w:jc w:val="both"/>
    </w:pPr>
    <w:rPr>
      <w:rFonts w:eastAsia="SimSun"/>
      <w:kern w:val="2"/>
      <w:sz w:val="21"/>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FF15CC"/>
    <w:pPr>
      <w:widowControl w:val="0"/>
      <w:spacing w:before="0"/>
      <w:jc w:val="both"/>
    </w:pPr>
    <w:rPr>
      <w:rFonts w:eastAsia="SimSun"/>
      <w:kern w:val="2"/>
      <w:sz w:val="21"/>
      <w:lang w:val="en-US" w:eastAsia="zh-CN"/>
    </w:rPr>
  </w:style>
  <w:style w:type="paragraph" w:customStyle="1" w:styleId="Default">
    <w:name w:val="Default"/>
    <w:link w:val="DefaultChar"/>
    <w:rsid w:val="00FF15CC"/>
    <w:pPr>
      <w:autoSpaceDE w:val="0"/>
      <w:autoSpaceDN w:val="0"/>
      <w:adjustRightInd w:val="0"/>
    </w:pPr>
    <w:rPr>
      <w:rFonts w:ascii="Arial" w:eastAsia="Batang" w:hAnsi="Arial" w:cs="Arial"/>
      <w:color w:val="000000"/>
      <w:sz w:val="24"/>
      <w:szCs w:val="24"/>
    </w:rPr>
  </w:style>
  <w:style w:type="paragraph" w:customStyle="1" w:styleId="Normal1">
    <w:name w:val="Normal+1"/>
    <w:basedOn w:val="Default"/>
    <w:next w:val="Default"/>
    <w:uiPriority w:val="99"/>
    <w:rsid w:val="00FF15CC"/>
    <w:rPr>
      <w:color w:val="auto"/>
    </w:rPr>
  </w:style>
  <w:style w:type="paragraph" w:customStyle="1" w:styleId="hl-als">
    <w:name w:val="hl-als"/>
    <w:basedOn w:val="Normal"/>
    <w:uiPriority w:val="99"/>
    <w:rsid w:val="00FF15CC"/>
    <w:pPr>
      <w:spacing w:before="100" w:beforeAutospacing="1" w:after="100" w:afterAutospacing="1"/>
    </w:pPr>
    <w:rPr>
      <w:rFonts w:eastAsiaTheme="minorHAnsi"/>
      <w:lang w:val="en-US" w:eastAsia="zh-CN"/>
    </w:rPr>
  </w:style>
  <w:style w:type="paragraph" w:customStyle="1" w:styleId="hl-title">
    <w:name w:val="hl-title"/>
    <w:basedOn w:val="Normal"/>
    <w:uiPriority w:val="99"/>
    <w:rsid w:val="00FF15CC"/>
    <w:pPr>
      <w:spacing w:before="100" w:beforeAutospacing="1" w:after="100" w:afterAutospacing="1"/>
    </w:pPr>
    <w:rPr>
      <w:rFonts w:eastAsiaTheme="minorHAnsi"/>
      <w:lang w:val="en-US" w:eastAsia="zh-CN"/>
    </w:rPr>
  </w:style>
  <w:style w:type="paragraph" w:customStyle="1" w:styleId="hl-orgs">
    <w:name w:val="hl-orgs"/>
    <w:basedOn w:val="Normal"/>
    <w:uiPriority w:val="99"/>
    <w:rsid w:val="00FF15CC"/>
    <w:pPr>
      <w:spacing w:before="100" w:beforeAutospacing="1" w:after="100" w:afterAutospacing="1"/>
    </w:pPr>
    <w:rPr>
      <w:rFonts w:eastAsiaTheme="minorHAnsi"/>
      <w:lang w:val="en-US" w:eastAsia="zh-CN"/>
    </w:rPr>
  </w:style>
  <w:style w:type="paragraph" w:customStyle="1" w:styleId="NormalIndent2">
    <w:name w:val="Normal Indent2"/>
    <w:basedOn w:val="Normal"/>
    <w:uiPriority w:val="99"/>
    <w:rsid w:val="00FF15CC"/>
    <w:pPr>
      <w:ind w:left="284"/>
    </w:pPr>
    <w:rPr>
      <w:rFonts w:ascii="Arial" w:eastAsiaTheme="minorHAnsi" w:hAnsi="Arial"/>
      <w:sz w:val="22"/>
      <w:lang w:val="en-US" w:eastAsia="zh-CN"/>
    </w:rPr>
  </w:style>
  <w:style w:type="paragraph" w:customStyle="1" w:styleId="List2">
    <w:name w:val="List2"/>
    <w:basedOn w:val="Normal"/>
    <w:uiPriority w:val="99"/>
    <w:rsid w:val="00FF15CC"/>
    <w:pPr>
      <w:widowControl w:val="0"/>
      <w:tabs>
        <w:tab w:val="left" w:pos="360"/>
      </w:tabs>
      <w:spacing w:before="0" w:after="120"/>
      <w:ind w:left="357" w:hanging="357"/>
    </w:pPr>
    <w:rPr>
      <w:rFonts w:eastAsiaTheme="minorHAnsi"/>
      <w:lang w:val="nb-NO" w:eastAsia="zh-CN"/>
    </w:rPr>
  </w:style>
  <w:style w:type="paragraph" w:customStyle="1" w:styleId="Title20">
    <w:name w:val="Title2"/>
    <w:basedOn w:val="Normal"/>
    <w:uiPriority w:val="99"/>
    <w:rsid w:val="00FF15CC"/>
    <w:pPr>
      <w:spacing w:before="100" w:after="100"/>
    </w:pPr>
    <w:rPr>
      <w:rFonts w:ascii="Verdana" w:eastAsia="SimSun" w:hAnsi="Verdana"/>
      <w:b/>
      <w:bCs/>
      <w:color w:val="004B96"/>
      <w:sz w:val="22"/>
      <w:szCs w:val="22"/>
      <w:lang w:val="en-US" w:eastAsia="zh-CN"/>
    </w:rPr>
  </w:style>
  <w:style w:type="paragraph" w:customStyle="1" w:styleId="Subtitle2">
    <w:name w:val="Subtitle2"/>
    <w:basedOn w:val="Normal"/>
    <w:uiPriority w:val="99"/>
    <w:rsid w:val="00FF15CC"/>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FF15CC"/>
    <w:rPr>
      <w:color w:val="000000"/>
      <w:sz w:val="24"/>
      <w:szCs w:val="24"/>
    </w:rPr>
  </w:style>
  <w:style w:type="character" w:customStyle="1" w:styleId="StyleBlack">
    <w:name w:val="Style Black"/>
    <w:basedOn w:val="DefaultParagraphFont"/>
    <w:rsid w:val="00FF15CC"/>
    <w:rPr>
      <w:rFonts w:ascii="Times New Roman" w:hAnsi="Times New Roman" w:cs="Times New Roman" w:hint="default"/>
      <w:color w:val="000000"/>
      <w:sz w:val="24"/>
    </w:rPr>
  </w:style>
  <w:style w:type="paragraph" w:styleId="Revision">
    <w:name w:val="Revision"/>
    <w:hidden/>
    <w:uiPriority w:val="99"/>
    <w:semiHidden/>
    <w:rsid w:val="00FF15CC"/>
    <w:rPr>
      <w:rFonts w:ascii="Times New Roman" w:eastAsia="Batang" w:hAnsi="Times New Roman"/>
      <w:sz w:val="24"/>
    </w:rPr>
  </w:style>
  <w:style w:type="character" w:customStyle="1" w:styleId="longtext">
    <w:name w:val="long_text"/>
    <w:basedOn w:val="DefaultParagraphFont"/>
    <w:uiPriority w:val="99"/>
    <w:rsid w:val="00FF15CC"/>
    <w:rPr>
      <w:rFonts w:cs="Times New Roman"/>
    </w:rPr>
  </w:style>
  <w:style w:type="character" w:customStyle="1" w:styleId="storybody1">
    <w:name w:val="storybody1"/>
    <w:basedOn w:val="DefaultParagraphFont"/>
    <w:rsid w:val="00FF15CC"/>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FF15CC"/>
    <w:pPr>
      <w:keepNext/>
      <w:tabs>
        <w:tab w:val="num" w:pos="720"/>
        <w:tab w:val="left" w:pos="1587"/>
        <w:tab w:val="left" w:pos="1984"/>
      </w:tabs>
      <w:spacing w:after="120"/>
      <w:outlineLvl w:val="2"/>
    </w:pPr>
    <w:rPr>
      <w:rFonts w:eastAsiaTheme="minorHAnsi" w:cs="Arial"/>
      <w:b/>
      <w:kern w:val="2"/>
      <w:szCs w:val="26"/>
    </w:rPr>
  </w:style>
  <w:style w:type="paragraph" w:customStyle="1" w:styleId="BodyTextCentered">
    <w:name w:val="Body Text Centered"/>
    <w:basedOn w:val="BodyTextIndent"/>
    <w:rsid w:val="00FF15CC"/>
    <w:pPr>
      <w:widowControl w:val="0"/>
      <w:tabs>
        <w:tab w:val="clear" w:pos="794"/>
        <w:tab w:val="clear" w:pos="1191"/>
        <w:tab w:val="clear" w:pos="1588"/>
        <w:tab w:val="clear" w:pos="1985"/>
      </w:tabs>
      <w:spacing w:before="0"/>
      <w:ind w:left="0"/>
      <w:jc w:val="center"/>
    </w:pPr>
    <w:rPr>
      <w:rFonts w:ascii="Times New Roman Bold" w:hAnsi="Times New Roman Bold"/>
      <w:b/>
    </w:rPr>
  </w:style>
  <w:style w:type="paragraph" w:customStyle="1" w:styleId="HeadingForSummary">
    <w:name w:val="HeadingForSummary"/>
    <w:basedOn w:val="Heading2"/>
    <w:next w:val="Normal"/>
    <w:rsid w:val="00FF15CC"/>
    <w:pPr>
      <w:keepLines w:val="0"/>
      <w:tabs>
        <w:tab w:val="left" w:pos="709"/>
        <w:tab w:val="left" w:pos="1191"/>
        <w:tab w:val="left" w:pos="1588"/>
        <w:tab w:val="left" w:pos="1985"/>
      </w:tabs>
      <w:spacing w:after="60"/>
      <w:jc w:val="both"/>
    </w:pPr>
    <w:rPr>
      <w:rFonts w:eastAsiaTheme="minorHAnsi" w:cs="Arial"/>
      <w:bCs/>
      <w:iCs/>
    </w:rPr>
  </w:style>
  <w:style w:type="paragraph" w:customStyle="1" w:styleId="LSDeadline">
    <w:name w:val="LSDeadline"/>
    <w:basedOn w:val="LSTitle"/>
    <w:next w:val="Normal"/>
    <w:rsid w:val="00FF15CC"/>
    <w:rPr>
      <w:rFonts w:eastAsia="MS Mincho"/>
      <w:bCs/>
    </w:rPr>
  </w:style>
  <w:style w:type="paragraph" w:customStyle="1" w:styleId="LSSource">
    <w:name w:val="LSSource"/>
    <w:basedOn w:val="LSTitle"/>
    <w:next w:val="Normal"/>
    <w:rsid w:val="00FF15CC"/>
    <w:rPr>
      <w:rFonts w:eastAsia="MS Mincho"/>
      <w:bCs/>
    </w:rPr>
  </w:style>
  <w:style w:type="paragraph" w:customStyle="1" w:styleId="LetterStart">
    <w:name w:val="Letter_Start"/>
    <w:basedOn w:val="Normal"/>
    <w:rsid w:val="00FF15CC"/>
    <w:pPr>
      <w:tabs>
        <w:tab w:val="left" w:pos="1361"/>
        <w:tab w:val="left" w:pos="1758"/>
        <w:tab w:val="left" w:pos="2155"/>
        <w:tab w:val="left" w:pos="2552"/>
      </w:tabs>
      <w:spacing w:before="284"/>
      <w:ind w:left="567"/>
    </w:pPr>
    <w:rPr>
      <w:rFonts w:eastAsia="MS Mincho"/>
    </w:rPr>
  </w:style>
  <w:style w:type="paragraph" w:customStyle="1" w:styleId="a3">
    <w:name w:val="바탕글"/>
    <w:basedOn w:val="Normal"/>
    <w:rsid w:val="00FF15CC"/>
    <w:pPr>
      <w:widowControl w:val="0"/>
      <w:wordWrap w:val="0"/>
      <w:spacing w:before="0" w:line="384" w:lineRule="auto"/>
      <w:jc w:val="both"/>
    </w:pPr>
    <w:rPr>
      <w:rFonts w:ascii="함초롬바탕" w:eastAsia="Gulim" w:hAnsi="Gulim" w:cs="Gulim"/>
      <w:color w:val="000000"/>
      <w:sz w:val="20"/>
      <w:lang w:val="en-US" w:eastAsia="ko-KR"/>
    </w:rPr>
  </w:style>
  <w:style w:type="character" w:customStyle="1" w:styleId="ListParagraphChar">
    <w:name w:val="List Paragraph Char"/>
    <w:basedOn w:val="DefaultParagraphFont"/>
    <w:link w:val="ListParagraph"/>
    <w:uiPriority w:val="34"/>
    <w:qFormat/>
    <w:locked/>
    <w:rsid w:val="00FF15CC"/>
    <w:rPr>
      <w:rFonts w:ascii="Times New Roman" w:eastAsiaTheme="minorHAnsi" w:hAnsi="Times New Roman"/>
      <w:sz w:val="24"/>
      <w:szCs w:val="24"/>
      <w:lang w:val="en-GB" w:eastAsia="ja-JP"/>
    </w:rPr>
  </w:style>
  <w:style w:type="paragraph" w:customStyle="1" w:styleId="CorrectionSeparatorBegin">
    <w:name w:val="Correction Separator Begin"/>
    <w:basedOn w:val="Normal"/>
    <w:rsid w:val="00FF15C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F15C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FF15CC"/>
    <w:pPr>
      <w:tabs>
        <w:tab w:val="left" w:pos="794"/>
        <w:tab w:val="left" w:pos="1191"/>
        <w:tab w:val="left" w:pos="1588"/>
        <w:tab w:val="left" w:pos="1985"/>
      </w:tabs>
      <w:overflowPunct w:val="0"/>
      <w:autoSpaceDE w:val="0"/>
      <w:autoSpaceDN w:val="0"/>
      <w:adjustRightInd w:val="0"/>
      <w:textAlignment w:val="baseline"/>
    </w:pPr>
    <w:rPr>
      <w:rFonts w:eastAsiaTheme="minorHAnsi"/>
      <w:b/>
      <w:bCs/>
      <w:szCs w:val="20"/>
    </w:rPr>
  </w:style>
  <w:style w:type="paragraph" w:customStyle="1" w:styleId="Normalbeforetable">
    <w:name w:val="Normal before table"/>
    <w:basedOn w:val="Normal"/>
    <w:rsid w:val="00FF15CC"/>
    <w:pPr>
      <w:keepNext/>
      <w:spacing w:after="120"/>
    </w:pPr>
    <w:rPr>
      <w:rFonts w:eastAsia="????"/>
      <w:lang w:eastAsia="en-US"/>
    </w:rPr>
  </w:style>
  <w:style w:type="character" w:customStyle="1" w:styleId="Char">
    <w:name w:val="段 Char"/>
    <w:link w:val="a0"/>
    <w:uiPriority w:val="99"/>
    <w:locked/>
    <w:rsid w:val="00FF15CC"/>
    <w:rPr>
      <w:rFonts w:ascii="SimSun" w:eastAsia="SimSun" w:hAnsi="Times New Roman"/>
      <w:noProof/>
      <w:sz w:val="21"/>
    </w:rPr>
  </w:style>
  <w:style w:type="character" w:customStyle="1" w:styleId="12">
    <w:name w:val="明显强调1"/>
    <w:uiPriority w:val="99"/>
    <w:rsid w:val="00FF15CC"/>
    <w:rPr>
      <w:b/>
      <w:i/>
      <w:color w:val="4F81BD"/>
    </w:rPr>
  </w:style>
  <w:style w:type="table" w:styleId="ColorfulList-Accent1">
    <w:name w:val="Colorful List Accent 1"/>
    <w:basedOn w:val="TableNormal"/>
    <w:uiPriority w:val="99"/>
    <w:rsid w:val="00FF15CC"/>
    <w:rPr>
      <w:rFonts w:ascii="Calibri" w:eastAsiaTheme="minorEastAsia"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FigureNoTitle0">
    <w:name w:val="Figure_NoTitle"/>
    <w:basedOn w:val="Normal"/>
    <w:next w:val="Normalaftertitle"/>
    <w:rsid w:val="00FF15CC"/>
    <w:pPr>
      <w:keepLines/>
      <w:tabs>
        <w:tab w:val="left" w:pos="794"/>
        <w:tab w:val="left" w:pos="1191"/>
        <w:tab w:val="left" w:pos="1588"/>
        <w:tab w:val="left" w:pos="1985"/>
      </w:tabs>
      <w:spacing w:before="240" w:after="120"/>
      <w:jc w:val="center"/>
    </w:pPr>
    <w:rPr>
      <w:b/>
      <w:lang w:val="en-US"/>
    </w:rPr>
  </w:style>
  <w:style w:type="character" w:customStyle="1" w:styleId="apple-converted-space">
    <w:name w:val="apple-converted-space"/>
    <w:basedOn w:val="DefaultParagraphFont"/>
    <w:rsid w:val="00FF15CC"/>
  </w:style>
  <w:style w:type="paragraph" w:styleId="ListContinue2">
    <w:name w:val="List Continue 2"/>
    <w:basedOn w:val="Normal"/>
    <w:rsid w:val="00FF15CC"/>
    <w:pPr>
      <w:numPr>
        <w:numId w:val="6"/>
      </w:numPr>
      <w:tabs>
        <w:tab w:val="clear" w:pos="504"/>
        <w:tab w:val="num" w:pos="432"/>
      </w:tabs>
      <w:spacing w:before="0" w:after="40" w:line="264" w:lineRule="auto"/>
      <w:ind w:left="720" w:firstLine="0"/>
    </w:pPr>
    <w:rPr>
      <w:rFonts w:ascii="Calibri" w:hAnsi="Calibri" w:cs="Arial"/>
      <w:sz w:val="21"/>
      <w:szCs w:val="22"/>
      <w:lang w:val="en-US" w:eastAsia="ko-KR"/>
    </w:rPr>
  </w:style>
  <w:style w:type="table" w:customStyle="1" w:styleId="GridTable4-Accent11">
    <w:name w:val="Grid Table 4 - Accent 11"/>
    <w:basedOn w:val="TableNormal"/>
    <w:uiPriority w:val="49"/>
    <w:rsid w:val="00FF15C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icture">
    <w:name w:val="Picture"/>
    <w:basedOn w:val="Normal"/>
    <w:next w:val="Caption"/>
    <w:link w:val="PictureChar"/>
    <w:rsid w:val="00FF15CC"/>
    <w:pPr>
      <w:tabs>
        <w:tab w:val="left" w:pos="794"/>
        <w:tab w:val="left" w:pos="1191"/>
        <w:tab w:val="left" w:pos="1588"/>
        <w:tab w:val="left" w:pos="1985"/>
      </w:tabs>
      <w:spacing w:before="0"/>
      <w:jc w:val="center"/>
    </w:pPr>
    <w:rPr>
      <w:lang w:val="en-US"/>
    </w:rPr>
  </w:style>
  <w:style w:type="character" w:customStyle="1" w:styleId="PictureChar">
    <w:name w:val="Picture Char"/>
    <w:basedOn w:val="DefaultParagraphFont"/>
    <w:link w:val="Picture"/>
    <w:rsid w:val="00FF15CC"/>
    <w:rPr>
      <w:rFonts w:ascii="Times New Roman" w:eastAsiaTheme="minorEastAsia" w:hAnsi="Times New Roman"/>
      <w:sz w:val="24"/>
      <w:szCs w:val="24"/>
      <w:lang w:eastAsia="ja-JP"/>
    </w:rPr>
  </w:style>
  <w:style w:type="paragraph" w:customStyle="1" w:styleId="ecxmsonormal">
    <w:name w:val="ecxmsonormal"/>
    <w:basedOn w:val="Normal"/>
    <w:rsid w:val="00FF15CC"/>
    <w:pPr>
      <w:spacing w:before="0" w:after="324"/>
    </w:pPr>
    <w:rPr>
      <w:rFonts w:ascii="SimSun" w:eastAsia="SimSun" w:hAnsi="SimSun" w:cs="SimSun"/>
      <w:lang w:val="en-US" w:eastAsia="zh-CN"/>
    </w:rPr>
  </w:style>
  <w:style w:type="paragraph" w:customStyle="1" w:styleId="MediumList2-Accent41">
    <w:name w:val="Medium List 2 - Accent 41"/>
    <w:basedOn w:val="Normal"/>
    <w:uiPriority w:val="34"/>
    <w:rsid w:val="00FF15CC"/>
    <w:pPr>
      <w:spacing w:before="113" w:after="113"/>
      <w:ind w:left="720"/>
      <w:contextualSpacing/>
    </w:pPr>
    <w:rPr>
      <w:rFonts w:ascii="Bitstream Vera Sans" w:eastAsia="HG Mincho Light J" w:hAnsi="Bitstream Vera Sans" w:cs="Arial Unicode MS"/>
      <w:color w:val="000000"/>
      <w:sz w:val="20"/>
      <w:lang w:val="en-US" w:bidi="en-US"/>
    </w:rPr>
  </w:style>
  <w:style w:type="paragraph" w:styleId="Signature">
    <w:name w:val="Signature"/>
    <w:basedOn w:val="Normal"/>
    <w:link w:val="SignatureChar"/>
    <w:uiPriority w:val="99"/>
    <w:unhideWhenUsed/>
    <w:rsid w:val="00FF15CC"/>
    <w:pPr>
      <w:spacing w:before="0"/>
      <w:ind w:left="4320"/>
    </w:pPr>
    <w:rPr>
      <w:rFonts w:ascii="Century Schoolbook" w:hAnsi="Century Schoolbook"/>
      <w:lang w:val="en-US"/>
    </w:rPr>
  </w:style>
  <w:style w:type="character" w:customStyle="1" w:styleId="SignatureChar">
    <w:name w:val="Signature Char"/>
    <w:basedOn w:val="DefaultParagraphFont"/>
    <w:link w:val="Signature"/>
    <w:uiPriority w:val="99"/>
    <w:rsid w:val="00FF15CC"/>
    <w:rPr>
      <w:rFonts w:ascii="Century Schoolbook" w:eastAsiaTheme="minorEastAsia" w:hAnsi="Century Schoolbook"/>
      <w:sz w:val="24"/>
      <w:szCs w:val="24"/>
      <w:lang w:eastAsia="ja-JP"/>
    </w:rPr>
  </w:style>
  <w:style w:type="paragraph" w:styleId="Date">
    <w:name w:val="Date"/>
    <w:basedOn w:val="Normal"/>
    <w:next w:val="Normal"/>
    <w:link w:val="DateChar"/>
    <w:unhideWhenUsed/>
    <w:rsid w:val="00FF15CC"/>
    <w:pPr>
      <w:spacing w:before="0"/>
    </w:pPr>
    <w:rPr>
      <w:lang w:val="en-US"/>
    </w:rPr>
  </w:style>
  <w:style w:type="character" w:customStyle="1" w:styleId="DateChar">
    <w:name w:val="Date Char"/>
    <w:basedOn w:val="DefaultParagraphFont"/>
    <w:link w:val="Date"/>
    <w:rsid w:val="00FF15CC"/>
    <w:rPr>
      <w:rFonts w:ascii="Times New Roman" w:eastAsiaTheme="minorEastAsia" w:hAnsi="Times New Roman"/>
      <w:sz w:val="24"/>
      <w:szCs w:val="24"/>
      <w:lang w:eastAsia="ja-JP"/>
    </w:rPr>
  </w:style>
  <w:style w:type="paragraph" w:customStyle="1" w:styleId="CorrespRecipientName">
    <w:name w:val="Corresp Recipient Name"/>
    <w:basedOn w:val="Normal"/>
    <w:next w:val="Normal"/>
    <w:rsid w:val="00FF15CC"/>
    <w:pPr>
      <w:spacing w:before="0"/>
    </w:pPr>
    <w:rPr>
      <w:lang w:val="en-US"/>
    </w:rPr>
  </w:style>
  <w:style w:type="character" w:customStyle="1" w:styleId="DocIDChar">
    <w:name w:val="DocID Char"/>
    <w:link w:val="DocID"/>
    <w:locked/>
    <w:rsid w:val="00FF15CC"/>
    <w:rPr>
      <w:sz w:val="24"/>
    </w:rPr>
  </w:style>
  <w:style w:type="paragraph" w:customStyle="1" w:styleId="DocID">
    <w:name w:val="DocID"/>
    <w:basedOn w:val="Normal"/>
    <w:next w:val="Footer"/>
    <w:link w:val="DocIDChar"/>
    <w:rsid w:val="00FF15CC"/>
    <w:pPr>
      <w:widowControl w:val="0"/>
      <w:spacing w:before="0"/>
    </w:pPr>
    <w:rPr>
      <w:rFonts w:ascii="CG Times" w:eastAsia="Times New Roman" w:hAnsi="CG Times"/>
      <w:szCs w:val="20"/>
      <w:lang w:val="en-US" w:eastAsia="zh-CN"/>
    </w:rPr>
  </w:style>
  <w:style w:type="paragraph" w:customStyle="1" w:styleId="WW-BlockText">
    <w:name w:val="WW-Block Text"/>
    <w:basedOn w:val="Normal"/>
    <w:rsid w:val="00FF15CC"/>
    <w:pPr>
      <w:widowControl w:val="0"/>
      <w:suppressAutoHyphens/>
      <w:spacing w:before="0" w:after="240"/>
      <w:ind w:left="2166" w:hanging="6"/>
    </w:pPr>
    <w:rPr>
      <w:lang w:val="de-DE"/>
    </w:rPr>
  </w:style>
  <w:style w:type="paragraph" w:customStyle="1" w:styleId="WCPHeading3Block">
    <w:name w:val="WCP Heading 3 Block"/>
    <w:aliases w:val="H3B"/>
    <w:basedOn w:val="Normal"/>
    <w:rsid w:val="00FF15CC"/>
    <w:pPr>
      <w:spacing w:before="0" w:after="240"/>
      <w:ind w:left="2160"/>
    </w:pPr>
    <w:rPr>
      <w:lang w:val="en-US"/>
    </w:rPr>
  </w:style>
  <w:style w:type="paragraph" w:customStyle="1" w:styleId="WCPHeading4Block">
    <w:name w:val="WCP Heading 4 Block"/>
    <w:aliases w:val="H4B"/>
    <w:basedOn w:val="Normal"/>
    <w:rsid w:val="00FF15CC"/>
    <w:pPr>
      <w:spacing w:before="0" w:after="240"/>
      <w:ind w:left="2880"/>
    </w:pPr>
    <w:rPr>
      <w:lang w:val="en-US"/>
    </w:rPr>
  </w:style>
  <w:style w:type="paragraph" w:customStyle="1" w:styleId="CenteredHeading">
    <w:name w:val="Centered Heading"/>
    <w:basedOn w:val="Normal"/>
    <w:next w:val="BodyText"/>
    <w:rsid w:val="00FF15CC"/>
    <w:pPr>
      <w:keepNext/>
      <w:keepLines/>
      <w:spacing w:before="0" w:after="240"/>
      <w:jc w:val="center"/>
    </w:pPr>
    <w:rPr>
      <w:rFonts w:ascii="Century Schoolbook" w:hAnsi="Century Schoolbook"/>
      <w:b/>
      <w:lang w:val="en-US"/>
    </w:rPr>
  </w:style>
  <w:style w:type="table" w:styleId="LightShading-Accent5">
    <w:name w:val="Light Shading Accent 5"/>
    <w:basedOn w:val="TableNormal"/>
    <w:uiPriority w:val="71"/>
    <w:rsid w:val="00FF15CC"/>
    <w:rPr>
      <w:rFonts w:ascii="Times New Roman" w:eastAsiaTheme="minorEastAsia"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LightList-Accent5">
    <w:name w:val="Light List Accent 5"/>
    <w:basedOn w:val="TableNormal"/>
    <w:uiPriority w:val="72"/>
    <w:rsid w:val="00FF15CC"/>
    <w:rPr>
      <w:rFonts w:ascii="Times New Roman" w:eastAsiaTheme="minorEastAsia" w:hAnsi="Times New Roman"/>
      <w:color w:val="000000"/>
    </w:rPr>
    <w:tblPr>
      <w:tblStyleRowBandSize w:val="1"/>
      <w:tblStyleColBandSize w:val="1"/>
    </w:tblPr>
    <w:tcPr>
      <w:shd w:val="clear" w:color="auto" w:fill="EDF2F8"/>
    </w:tcPr>
    <w:tblStylePr w:type="firstRow">
      <w:rPr>
        <w:rFonts w:ascii="Times New Roman" w:hAnsi="Times New Roman" w:cs="Times New Roman" w:hint="default"/>
        <w:b/>
        <w:bCs/>
        <w:color w:val="FFFFFF"/>
      </w:rPr>
      <w:tblPr/>
      <w:tcPr>
        <w:tcBorders>
          <w:bottom w:val="single" w:sz="12" w:space="0" w:color="FFFFFF"/>
        </w:tcBorders>
        <w:shd w:val="clear" w:color="auto" w:fill="9E3A38"/>
      </w:tcPr>
    </w:tblStylePr>
    <w:tblStylePr w:type="lastRow">
      <w:rPr>
        <w:rFonts w:ascii="Times New Roman" w:hAnsi="Times New Roman" w:cs="Times New Roman" w:hint="default"/>
        <w:b/>
        <w:bCs/>
        <w:color w:val="9E3A38"/>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3DFEE"/>
      </w:tcPr>
    </w:tblStylePr>
    <w:tblStylePr w:type="band1Horz">
      <w:rPr>
        <w:rFonts w:ascii="Times New Roman" w:hAnsi="Times New Roman" w:cs="Times New Roman" w:hint="default"/>
      </w:rPr>
      <w:tblPr/>
      <w:tcPr>
        <w:shd w:val="clear" w:color="auto" w:fill="DBE5F1"/>
      </w:tcPr>
    </w:tblStylePr>
  </w:style>
  <w:style w:type="paragraph" w:customStyle="1" w:styleId="LightGrid-Accent31">
    <w:name w:val="Light Grid - Accent 31"/>
    <w:basedOn w:val="Normal"/>
    <w:uiPriority w:val="34"/>
    <w:rsid w:val="00FF15CC"/>
    <w:pPr>
      <w:spacing w:before="0"/>
      <w:ind w:left="720"/>
      <w:contextualSpacing/>
    </w:pPr>
    <w:rPr>
      <w:lang w:val="en-US"/>
    </w:rPr>
  </w:style>
  <w:style w:type="paragraph" w:customStyle="1" w:styleId="MediumList2-Accent21">
    <w:name w:val="Medium List 2 - Accent 21"/>
    <w:hidden/>
    <w:uiPriority w:val="71"/>
    <w:rsid w:val="00FF15CC"/>
    <w:rPr>
      <w:rFonts w:ascii="Times New Roman" w:eastAsiaTheme="minorEastAsia" w:hAnsi="Times New Roman"/>
      <w:sz w:val="24"/>
      <w:lang w:val="en-GB" w:eastAsia="en-US"/>
    </w:rPr>
  </w:style>
  <w:style w:type="paragraph" w:customStyle="1" w:styleId="Heading1Centered">
    <w:name w:val="Heading 1 Centered"/>
    <w:basedOn w:val="Heading1"/>
    <w:rsid w:val="00FF15CC"/>
    <w:pPr>
      <w:keepLines w:val="0"/>
      <w:tabs>
        <w:tab w:val="left" w:pos="794"/>
        <w:tab w:val="left" w:pos="1191"/>
        <w:tab w:val="left" w:pos="1588"/>
        <w:tab w:val="left" w:pos="1985"/>
      </w:tabs>
      <w:spacing w:before="115" w:after="60" w:line="276" w:lineRule="auto"/>
    </w:pPr>
    <w:rPr>
      <w:rFonts w:eastAsia="Times New Roman" w:cs="Arial"/>
      <w:kern w:val="32"/>
      <w:szCs w:val="32"/>
      <w:lang w:val="en-US" w:eastAsia="zh-CN"/>
    </w:rPr>
  </w:style>
  <w:style w:type="character" w:customStyle="1" w:styleId="DefaultChar">
    <w:name w:val="Default Char"/>
    <w:link w:val="Default"/>
    <w:locked/>
    <w:rsid w:val="00FF15CC"/>
    <w:rPr>
      <w:rFonts w:ascii="Arial" w:eastAsia="Batang" w:hAnsi="Arial" w:cs="Arial"/>
      <w:color w:val="000000"/>
      <w:sz w:val="24"/>
      <w:szCs w:val="24"/>
    </w:rPr>
  </w:style>
  <w:style w:type="paragraph" w:customStyle="1" w:styleId="p1">
    <w:name w:val="p1"/>
    <w:basedOn w:val="Normal"/>
    <w:rsid w:val="00FF15CC"/>
    <w:pPr>
      <w:spacing w:before="0"/>
    </w:pPr>
    <w:rPr>
      <w:sz w:val="18"/>
      <w:szCs w:val="18"/>
      <w:lang w:val="en-US" w:eastAsia="ko-KR"/>
    </w:rPr>
  </w:style>
  <w:style w:type="paragraph" w:customStyle="1" w:styleId="p2">
    <w:name w:val="p2"/>
    <w:basedOn w:val="Normal"/>
    <w:rsid w:val="00FF15CC"/>
    <w:pPr>
      <w:spacing w:before="0"/>
    </w:pPr>
    <w:rPr>
      <w:sz w:val="17"/>
      <w:szCs w:val="17"/>
      <w:lang w:val="en-US" w:eastAsia="ko-KR"/>
    </w:rPr>
  </w:style>
  <w:style w:type="character" w:customStyle="1" w:styleId="text-warning1">
    <w:name w:val="text-warning1"/>
    <w:basedOn w:val="DefaultParagraphFont"/>
    <w:rsid w:val="00FF15CC"/>
    <w:rPr>
      <w:color w:val="E6A150"/>
    </w:rPr>
  </w:style>
  <w:style w:type="paragraph" w:customStyle="1" w:styleId="CharChar2CharCharCharCharCharCharCharCharCharCharCharCharChar1CharChar">
    <w:name w:val="Char Char2 Char Char Char Char Char Char Char Char Char Char Char Char Char1 Char Char"/>
    <w:basedOn w:val="Normal"/>
    <w:semiHidden/>
    <w:rsid w:val="00FF15CC"/>
    <w:pPr>
      <w:spacing w:before="0" w:after="160" w:line="240" w:lineRule="exact"/>
    </w:pPr>
    <w:rPr>
      <w:rFonts w:ascii="Arial" w:eastAsia="Times New Roman" w:hAnsi="Arial"/>
      <w:sz w:val="20"/>
      <w:szCs w:val="22"/>
      <w:lang w:val="en-US"/>
    </w:rPr>
  </w:style>
  <w:style w:type="paragraph" w:customStyle="1" w:styleId="TableNoTitle0">
    <w:name w:val="Table_NoTitle"/>
    <w:basedOn w:val="Normal"/>
    <w:next w:val="Tablehead"/>
    <w:rsid w:val="00FF15CC"/>
    <w:pPr>
      <w:keepNext/>
      <w:keepLines/>
      <w:tabs>
        <w:tab w:val="left" w:pos="794"/>
        <w:tab w:val="left" w:pos="1191"/>
        <w:tab w:val="left" w:pos="1588"/>
        <w:tab w:val="left" w:pos="1985"/>
      </w:tabs>
      <w:spacing w:before="360" w:after="120"/>
      <w:jc w:val="center"/>
    </w:pPr>
    <w:rPr>
      <w:rFonts w:eastAsia="Malgun Gothic"/>
      <w:b/>
    </w:rPr>
  </w:style>
  <w:style w:type="paragraph" w:customStyle="1" w:styleId="AnnexNoTitle0">
    <w:name w:val="Annex_NoTitle"/>
    <w:basedOn w:val="Normal"/>
    <w:next w:val="Normal"/>
    <w:rsid w:val="00FF15CC"/>
    <w:pPr>
      <w:keepNext/>
      <w:keepLines/>
      <w:tabs>
        <w:tab w:val="left" w:pos="794"/>
        <w:tab w:val="left" w:pos="1191"/>
        <w:tab w:val="left" w:pos="1588"/>
        <w:tab w:val="left" w:pos="1985"/>
      </w:tabs>
      <w:spacing w:before="720"/>
      <w:jc w:val="center"/>
    </w:pPr>
    <w:rPr>
      <w:rFonts w:eastAsia="Malgun Gothic"/>
      <w:b/>
      <w:sz w:val="28"/>
    </w:rPr>
  </w:style>
  <w:style w:type="paragraph" w:customStyle="1" w:styleId="CharChar1">
    <w:name w:val="Char Char1"/>
    <w:basedOn w:val="Normal"/>
    <w:semiHidden/>
    <w:rsid w:val="00FF15CC"/>
    <w:pPr>
      <w:spacing w:before="0" w:after="160" w:line="240" w:lineRule="exact"/>
    </w:pPr>
    <w:rPr>
      <w:rFonts w:ascii="Arial" w:eastAsia="Times New Roman" w:hAnsi="Arial"/>
      <w:sz w:val="20"/>
      <w:szCs w:val="22"/>
      <w:lang w:val="en-US"/>
    </w:rPr>
  </w:style>
  <w:style w:type="paragraph" w:customStyle="1" w:styleId="CharChar1Char">
    <w:name w:val="Char Char1 Char"/>
    <w:basedOn w:val="Normal"/>
    <w:semiHidden/>
    <w:rsid w:val="00FF15CC"/>
    <w:pPr>
      <w:spacing w:before="0" w:after="160" w:line="240" w:lineRule="exact"/>
    </w:pPr>
    <w:rPr>
      <w:rFonts w:ascii="Arial" w:eastAsia="Times New Roman" w:hAnsi="Arial"/>
      <w:sz w:val="20"/>
      <w:szCs w:val="22"/>
      <w:lang w:val="en-US"/>
    </w:rPr>
  </w:style>
  <w:style w:type="paragraph" w:customStyle="1" w:styleId="CharChar2CharCharCharCharCharCharCharCharCharCharCharCharChar">
    <w:name w:val="Char Char2 Char Char Char Char Char Char Char Char Char Char Char Char Char"/>
    <w:basedOn w:val="Normal"/>
    <w:semiHidden/>
    <w:rsid w:val="00FF15CC"/>
    <w:pPr>
      <w:spacing w:before="0" w:after="160" w:line="240" w:lineRule="exact"/>
    </w:pPr>
    <w:rPr>
      <w:rFonts w:ascii="Arial" w:eastAsia="Times New Roman" w:hAnsi="Arial"/>
      <w:sz w:val="20"/>
      <w:szCs w:val="22"/>
      <w:lang w:val="en-US"/>
    </w:rPr>
  </w:style>
  <w:style w:type="paragraph" w:customStyle="1" w:styleId="Bullet">
    <w:name w:val="Bullet"/>
    <w:basedOn w:val="Normal"/>
    <w:rsid w:val="00FF15CC"/>
    <w:pPr>
      <w:numPr>
        <w:ilvl w:val="2"/>
        <w:numId w:val="7"/>
      </w:numPr>
      <w:spacing w:before="0"/>
    </w:pPr>
    <w:rPr>
      <w:rFonts w:eastAsia="MS Mincho"/>
      <w:lang w:val="en-US"/>
    </w:rPr>
  </w:style>
  <w:style w:type="paragraph" w:customStyle="1" w:styleId="Group">
    <w:name w:val="Group"/>
    <w:basedOn w:val="Normal"/>
    <w:rsid w:val="00FF15CC"/>
    <w:pPr>
      <w:tabs>
        <w:tab w:val="left" w:pos="794"/>
        <w:tab w:val="left" w:pos="1191"/>
        <w:tab w:val="left" w:pos="1588"/>
        <w:tab w:val="left" w:pos="1985"/>
        <w:tab w:val="left" w:pos="5580"/>
      </w:tabs>
    </w:pPr>
    <w:rPr>
      <w:rFonts w:eastAsia="Malgun Gothic"/>
      <w:u w:val="single"/>
    </w:rPr>
  </w:style>
  <w:style w:type="paragraph" w:customStyle="1" w:styleId="Retraitindent">
    <w:name w:val="Retrait_indent"/>
    <w:basedOn w:val="NormalIndent"/>
    <w:rsid w:val="00FF15CC"/>
    <w:pPr>
      <w:spacing w:before="0"/>
      <w:ind w:left="851" w:hanging="284"/>
    </w:pPr>
    <w:rPr>
      <w:rFonts w:ascii="Arial" w:eastAsia="?ﾚﾗ??ﾊ" w:hAnsi="Arial"/>
      <w:sz w:val="20"/>
      <w:lang w:val="en-US"/>
    </w:rPr>
  </w:style>
  <w:style w:type="paragraph" w:customStyle="1" w:styleId="BulletItem">
    <w:name w:val="Bullet Item"/>
    <w:basedOn w:val="Normal"/>
    <w:rsid w:val="00FF15CC"/>
    <w:pPr>
      <w:tabs>
        <w:tab w:val="left" w:pos="227"/>
        <w:tab w:val="left" w:pos="454"/>
      </w:tabs>
      <w:spacing w:before="0"/>
      <w:ind w:left="227" w:hanging="227"/>
      <w:jc w:val="both"/>
    </w:pPr>
    <w:rPr>
      <w:rFonts w:ascii="Times" w:eastAsia="Malgun Gothic" w:hAnsi="Times"/>
      <w:sz w:val="20"/>
      <w:lang w:val="en-US" w:eastAsia="ko-KR"/>
    </w:rPr>
  </w:style>
  <w:style w:type="paragraph" w:customStyle="1" w:styleId="figurelegend1">
    <w:name w:val="figure legend"/>
    <w:basedOn w:val="Normal"/>
    <w:next w:val="Normal"/>
    <w:rsid w:val="00FF15CC"/>
    <w:pPr>
      <w:keepNext/>
      <w:keepLines/>
      <w:spacing w:after="240" w:line="220" w:lineRule="exact"/>
      <w:jc w:val="both"/>
    </w:pPr>
    <w:rPr>
      <w:rFonts w:ascii="Times" w:eastAsia="Malgun Gothic" w:hAnsi="Times"/>
      <w:sz w:val="18"/>
      <w:lang w:val="en-US" w:eastAsia="ko-KR"/>
    </w:rPr>
  </w:style>
  <w:style w:type="paragraph" w:customStyle="1" w:styleId="reference">
    <w:name w:val="reference"/>
    <w:basedOn w:val="Normal"/>
    <w:rsid w:val="00FF15CC"/>
    <w:pPr>
      <w:spacing w:before="0"/>
      <w:ind w:left="227" w:hanging="227"/>
      <w:jc w:val="both"/>
    </w:pPr>
    <w:rPr>
      <w:rFonts w:ascii="Times" w:eastAsia="Malgun Gothic" w:hAnsi="Times"/>
      <w:sz w:val="18"/>
      <w:lang w:val="en-US" w:eastAsia="ko-KR"/>
    </w:rPr>
  </w:style>
  <w:style w:type="paragraph" w:customStyle="1" w:styleId="CharCharChar">
    <w:name w:val="Char Char Char"/>
    <w:basedOn w:val="Normal"/>
    <w:semiHidden/>
    <w:rsid w:val="00FF15CC"/>
    <w:pPr>
      <w:spacing w:before="0" w:after="160" w:line="240" w:lineRule="exact"/>
    </w:pPr>
    <w:rPr>
      <w:rFonts w:ascii="Arial" w:eastAsia="Times New Roman" w:hAnsi="Arial"/>
      <w:sz w:val="20"/>
      <w:szCs w:val="22"/>
      <w:lang w:val="en-US"/>
    </w:rPr>
  </w:style>
  <w:style w:type="paragraph" w:customStyle="1" w:styleId="AppendixNoTitle0">
    <w:name w:val="Appendix_NoTitle"/>
    <w:basedOn w:val="AnnexNoTitle0"/>
    <w:next w:val="Normalaftertitle"/>
    <w:rsid w:val="00FF15CC"/>
    <w:pPr>
      <w:outlineLvl w:val="0"/>
    </w:pPr>
    <w:rPr>
      <w:rFonts w:eastAsia="Batang"/>
    </w:rPr>
  </w:style>
  <w:style w:type="paragraph" w:customStyle="1" w:styleId="sdl-code">
    <w:name w:val="sdl-code"/>
    <w:basedOn w:val="Normal"/>
    <w:rsid w:val="00FF15CC"/>
    <w:pPr>
      <w:keepNext/>
      <w:tabs>
        <w:tab w:val="left" w:pos="560"/>
        <w:tab w:val="left" w:pos="860"/>
        <w:tab w:val="left" w:pos="900"/>
        <w:tab w:val="left" w:pos="1140"/>
        <w:tab w:val="left" w:pos="1300"/>
        <w:tab w:val="left" w:pos="1420"/>
        <w:tab w:val="left" w:pos="1700"/>
        <w:tab w:val="left" w:pos="1800"/>
        <w:tab w:val="left" w:pos="2000"/>
        <w:tab w:val="left" w:pos="2260"/>
        <w:tab w:val="left" w:pos="2300"/>
        <w:tab w:val="left" w:pos="2540"/>
        <w:tab w:val="left" w:pos="2800"/>
        <w:tab w:val="left" w:pos="3080"/>
        <w:tab w:val="left" w:pos="3420"/>
        <w:tab w:val="left" w:pos="3680"/>
        <w:tab w:val="left" w:pos="3800"/>
        <w:tab w:val="left" w:pos="3960"/>
        <w:tab w:val="left" w:pos="4240"/>
        <w:tab w:val="left" w:pos="4300"/>
        <w:tab w:val="left" w:pos="4500"/>
        <w:tab w:val="left" w:pos="4780"/>
        <w:tab w:val="left" w:pos="4900"/>
        <w:tab w:val="left" w:pos="5100"/>
        <w:tab w:val="left" w:pos="5380"/>
        <w:tab w:val="left" w:pos="5600"/>
        <w:tab w:val="left" w:pos="5660"/>
        <w:tab w:val="left" w:pos="5940"/>
        <w:tab w:val="left" w:pos="6400"/>
      </w:tabs>
      <w:spacing w:before="0"/>
    </w:pPr>
    <w:rPr>
      <w:rFonts w:ascii="Courier New" w:eastAsiaTheme="minorHAnsi" w:hAnsi="Courier New"/>
      <w:noProof/>
      <w:sz w:val="18"/>
      <w:szCs w:val="18"/>
    </w:rPr>
  </w:style>
  <w:style w:type="character" w:customStyle="1" w:styleId="z100code">
    <w:name w:val="z100code"/>
    <w:rsid w:val="00FF15CC"/>
    <w:rPr>
      <w:rFonts w:ascii="Courier New" w:hAnsi="Courier New"/>
      <w:noProof/>
      <w:sz w:val="20"/>
    </w:rPr>
  </w:style>
  <w:style w:type="character" w:customStyle="1" w:styleId="SyntaxRuleName">
    <w:name w:val="SyntaxRuleName"/>
    <w:basedOn w:val="DefaultParagraphFont"/>
    <w:uiPriority w:val="1"/>
    <w:rsid w:val="00FF15CC"/>
  </w:style>
  <w:style w:type="character" w:customStyle="1" w:styleId="UnresolvedMention2">
    <w:name w:val="Unresolved Mention2"/>
    <w:basedOn w:val="DefaultParagraphFont"/>
    <w:uiPriority w:val="99"/>
    <w:semiHidden/>
    <w:unhideWhenUsed/>
    <w:rsid w:val="00FF15CC"/>
    <w:rPr>
      <w:color w:val="605E5C"/>
      <w:shd w:val="clear" w:color="auto" w:fill="E1DFDD"/>
    </w:rPr>
  </w:style>
  <w:style w:type="paragraph" w:customStyle="1" w:styleId="LSTitle">
    <w:name w:val="LSTitle"/>
    <w:basedOn w:val="Normal"/>
    <w:next w:val="Normal"/>
    <w:link w:val="LSTitleChar"/>
    <w:rsid w:val="00FF15CC"/>
    <w:pPr>
      <w:tabs>
        <w:tab w:val="left" w:pos="794"/>
        <w:tab w:val="left" w:pos="1191"/>
        <w:tab w:val="left" w:pos="1588"/>
        <w:tab w:val="left" w:pos="1985"/>
      </w:tabs>
    </w:pPr>
    <w:rPr>
      <w:rFonts w:eastAsiaTheme="minorHAnsi"/>
    </w:rPr>
  </w:style>
  <w:style w:type="character" w:customStyle="1" w:styleId="LSTitleChar">
    <w:name w:val="LSTitle Char"/>
    <w:link w:val="LSTitle"/>
    <w:qFormat/>
    <w:rsid w:val="00FF15CC"/>
    <w:rPr>
      <w:rFonts w:ascii="Times New Roman" w:eastAsiaTheme="minorHAnsi" w:hAnsi="Times New Roman"/>
      <w:sz w:val="24"/>
      <w:szCs w:val="24"/>
      <w:lang w:val="en-GB" w:eastAsia="ja-JP"/>
    </w:rPr>
  </w:style>
  <w:style w:type="character" w:customStyle="1" w:styleId="ReftextArial9pt">
    <w:name w:val="Ref_text Arial 9 pt"/>
    <w:rsid w:val="00FF15CC"/>
    <w:rPr>
      <w:rFonts w:ascii="Arial" w:hAnsi="Arial" w:cs="Arial"/>
      <w:sz w:val="18"/>
      <w:szCs w:val="18"/>
    </w:rPr>
  </w:style>
  <w:style w:type="paragraph" w:styleId="Bibliography">
    <w:name w:val="Bibliography"/>
    <w:basedOn w:val="Normal"/>
    <w:next w:val="Normal"/>
    <w:uiPriority w:val="37"/>
    <w:semiHidden/>
    <w:unhideWhenUsed/>
    <w:rsid w:val="00FF15CC"/>
    <w:rPr>
      <w:rFonts w:eastAsiaTheme="minorHAnsi"/>
    </w:rPr>
  </w:style>
  <w:style w:type="paragraph" w:styleId="BodyTextFirstIndent2">
    <w:name w:val="Body Text First Indent 2"/>
    <w:basedOn w:val="BodyTextIndent"/>
    <w:link w:val="BodyTextFirstIndent2Char"/>
    <w:semiHidden/>
    <w:unhideWhenUsed/>
    <w:rsid w:val="00FF15CC"/>
    <w:pPr>
      <w:tabs>
        <w:tab w:val="clear" w:pos="794"/>
        <w:tab w:val="clear" w:pos="1191"/>
        <w:tab w:val="clear" w:pos="1588"/>
        <w:tab w:val="clear" w:pos="1985"/>
      </w:tabs>
      <w:spacing w:after="0"/>
      <w:ind w:firstLine="360"/>
    </w:pPr>
  </w:style>
  <w:style w:type="character" w:customStyle="1" w:styleId="BodyTextFirstIndent2Char">
    <w:name w:val="Body Text First Indent 2 Char"/>
    <w:basedOn w:val="BodyTextIndentChar"/>
    <w:link w:val="BodyTextFirstIndent2"/>
    <w:semiHidden/>
    <w:rsid w:val="00FF15CC"/>
    <w:rPr>
      <w:rFonts w:ascii="Times New Roman" w:eastAsiaTheme="minorHAnsi" w:hAnsi="Times New Roman"/>
      <w:sz w:val="24"/>
      <w:szCs w:val="24"/>
      <w:lang w:val="en-GB" w:eastAsia="ja-JP"/>
    </w:rPr>
  </w:style>
  <w:style w:type="character" w:styleId="BookTitle">
    <w:name w:val="Book Title"/>
    <w:basedOn w:val="DefaultParagraphFont"/>
    <w:uiPriority w:val="33"/>
    <w:rsid w:val="00FF15CC"/>
    <w:rPr>
      <w:b/>
      <w:bCs/>
      <w:i/>
      <w:iCs/>
      <w:spacing w:val="5"/>
    </w:rPr>
  </w:style>
  <w:style w:type="paragraph" w:styleId="Closing">
    <w:name w:val="Closing"/>
    <w:basedOn w:val="Normal"/>
    <w:link w:val="ClosingChar"/>
    <w:semiHidden/>
    <w:unhideWhenUsed/>
    <w:rsid w:val="00FF15CC"/>
    <w:pPr>
      <w:spacing w:before="0"/>
      <w:ind w:left="4320"/>
    </w:pPr>
    <w:rPr>
      <w:rFonts w:eastAsiaTheme="minorHAnsi"/>
    </w:rPr>
  </w:style>
  <w:style w:type="character" w:customStyle="1" w:styleId="ClosingChar">
    <w:name w:val="Closing Char"/>
    <w:basedOn w:val="DefaultParagraphFont"/>
    <w:link w:val="Closing"/>
    <w:semiHidden/>
    <w:rsid w:val="00FF15CC"/>
    <w:rPr>
      <w:rFonts w:ascii="Times New Roman" w:eastAsiaTheme="minorHAnsi" w:hAnsi="Times New Roman"/>
      <w:sz w:val="24"/>
      <w:szCs w:val="24"/>
      <w:lang w:val="en-GB" w:eastAsia="ja-JP"/>
    </w:rPr>
  </w:style>
  <w:style w:type="paragraph" w:styleId="E-mailSignature">
    <w:name w:val="E-mail Signature"/>
    <w:basedOn w:val="Normal"/>
    <w:link w:val="E-mailSignatureChar"/>
    <w:semiHidden/>
    <w:unhideWhenUsed/>
    <w:rsid w:val="00FF15CC"/>
    <w:pPr>
      <w:spacing w:before="0"/>
    </w:pPr>
    <w:rPr>
      <w:rFonts w:eastAsiaTheme="minorHAnsi"/>
    </w:rPr>
  </w:style>
  <w:style w:type="character" w:customStyle="1" w:styleId="E-mailSignatureChar">
    <w:name w:val="E-mail Signature Char"/>
    <w:basedOn w:val="DefaultParagraphFont"/>
    <w:link w:val="E-mailSignature"/>
    <w:semiHidden/>
    <w:rsid w:val="00FF15CC"/>
    <w:rPr>
      <w:rFonts w:ascii="Times New Roman" w:eastAsiaTheme="minorHAnsi" w:hAnsi="Times New Roman"/>
      <w:sz w:val="24"/>
      <w:szCs w:val="24"/>
      <w:lang w:val="en-GB" w:eastAsia="ja-JP"/>
    </w:rPr>
  </w:style>
  <w:style w:type="paragraph" w:styleId="EnvelopeAddress">
    <w:name w:val="envelope address"/>
    <w:basedOn w:val="Normal"/>
    <w:semiHidden/>
    <w:unhideWhenUsed/>
    <w:rsid w:val="00FF15C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FF15CC"/>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FF15CC"/>
    <w:rPr>
      <w:color w:val="2B579A"/>
      <w:shd w:val="clear" w:color="auto" w:fill="E1DFDD"/>
    </w:rPr>
  </w:style>
  <w:style w:type="character" w:styleId="HTMLAcronym">
    <w:name w:val="HTML Acronym"/>
    <w:basedOn w:val="DefaultParagraphFont"/>
    <w:semiHidden/>
    <w:unhideWhenUsed/>
    <w:rsid w:val="00FF15CC"/>
  </w:style>
  <w:style w:type="paragraph" w:styleId="HTMLAddress">
    <w:name w:val="HTML Address"/>
    <w:basedOn w:val="Normal"/>
    <w:link w:val="HTMLAddressChar"/>
    <w:semiHidden/>
    <w:unhideWhenUsed/>
    <w:rsid w:val="00FF15CC"/>
    <w:pPr>
      <w:spacing w:before="0"/>
    </w:pPr>
    <w:rPr>
      <w:rFonts w:eastAsiaTheme="minorHAnsi"/>
      <w:i/>
      <w:iCs/>
    </w:rPr>
  </w:style>
  <w:style w:type="character" w:customStyle="1" w:styleId="HTMLAddressChar">
    <w:name w:val="HTML Address Char"/>
    <w:basedOn w:val="DefaultParagraphFont"/>
    <w:link w:val="HTMLAddress"/>
    <w:semiHidden/>
    <w:rsid w:val="00FF15CC"/>
    <w:rPr>
      <w:rFonts w:ascii="Times New Roman" w:eastAsiaTheme="minorHAnsi" w:hAnsi="Times New Roman"/>
      <w:i/>
      <w:iCs/>
      <w:sz w:val="24"/>
      <w:szCs w:val="24"/>
      <w:lang w:val="en-GB" w:eastAsia="ja-JP"/>
    </w:rPr>
  </w:style>
  <w:style w:type="character" w:styleId="HTMLCite">
    <w:name w:val="HTML Cite"/>
    <w:basedOn w:val="DefaultParagraphFont"/>
    <w:semiHidden/>
    <w:unhideWhenUsed/>
    <w:rsid w:val="00FF15CC"/>
    <w:rPr>
      <w:i/>
      <w:iCs/>
    </w:rPr>
  </w:style>
  <w:style w:type="character" w:styleId="HTMLDefinition">
    <w:name w:val="HTML Definition"/>
    <w:basedOn w:val="DefaultParagraphFont"/>
    <w:semiHidden/>
    <w:unhideWhenUsed/>
    <w:rsid w:val="00FF15CC"/>
    <w:rPr>
      <w:i/>
      <w:iCs/>
    </w:rPr>
  </w:style>
  <w:style w:type="character" w:styleId="HTMLVariable">
    <w:name w:val="HTML Variable"/>
    <w:basedOn w:val="DefaultParagraphFont"/>
    <w:semiHidden/>
    <w:unhideWhenUsed/>
    <w:rsid w:val="00FF15CC"/>
    <w:rPr>
      <w:i/>
      <w:iCs/>
    </w:rPr>
  </w:style>
  <w:style w:type="paragraph" w:styleId="Index8">
    <w:name w:val="index 8"/>
    <w:basedOn w:val="Normal"/>
    <w:next w:val="Normal"/>
    <w:autoRedefine/>
    <w:semiHidden/>
    <w:unhideWhenUsed/>
    <w:rsid w:val="00FF15CC"/>
    <w:pPr>
      <w:spacing w:before="0"/>
      <w:ind w:left="1920" w:hanging="240"/>
    </w:pPr>
    <w:rPr>
      <w:rFonts w:eastAsiaTheme="minorHAnsi"/>
    </w:rPr>
  </w:style>
  <w:style w:type="paragraph" w:styleId="Index9">
    <w:name w:val="index 9"/>
    <w:basedOn w:val="Normal"/>
    <w:next w:val="Normal"/>
    <w:autoRedefine/>
    <w:semiHidden/>
    <w:unhideWhenUsed/>
    <w:rsid w:val="00FF15CC"/>
    <w:pPr>
      <w:spacing w:before="0"/>
      <w:ind w:left="2160" w:hanging="240"/>
    </w:pPr>
    <w:rPr>
      <w:rFonts w:eastAsiaTheme="minorHAnsi"/>
    </w:rPr>
  </w:style>
  <w:style w:type="character" w:styleId="IntenseEmphasis">
    <w:name w:val="Intense Emphasis"/>
    <w:basedOn w:val="DefaultParagraphFont"/>
    <w:uiPriority w:val="21"/>
    <w:rsid w:val="00FF15CC"/>
    <w:rPr>
      <w:i/>
      <w:iCs/>
      <w:color w:val="4F81BD" w:themeColor="accent1"/>
    </w:rPr>
  </w:style>
  <w:style w:type="paragraph" w:styleId="IntenseQuote">
    <w:name w:val="Intense Quote"/>
    <w:basedOn w:val="Normal"/>
    <w:next w:val="Normal"/>
    <w:link w:val="IntenseQuoteChar"/>
    <w:uiPriority w:val="30"/>
    <w:rsid w:val="00FF15CC"/>
    <w:pPr>
      <w:pBdr>
        <w:top w:val="single" w:sz="4" w:space="10" w:color="4F81BD" w:themeColor="accent1"/>
        <w:bottom w:val="single" w:sz="4" w:space="10" w:color="4F81BD" w:themeColor="accent1"/>
      </w:pBdr>
      <w:spacing w:before="360" w:after="360"/>
      <w:ind w:left="864" w:right="864"/>
      <w:jc w:val="center"/>
    </w:pPr>
    <w:rPr>
      <w:rFonts w:eastAsiaTheme="minorHAnsi"/>
      <w:i/>
      <w:iCs/>
      <w:color w:val="4F81BD" w:themeColor="accent1"/>
    </w:rPr>
  </w:style>
  <w:style w:type="character" w:customStyle="1" w:styleId="IntenseQuoteChar">
    <w:name w:val="Intense Quote Char"/>
    <w:basedOn w:val="DefaultParagraphFont"/>
    <w:link w:val="IntenseQuote"/>
    <w:uiPriority w:val="30"/>
    <w:rsid w:val="00FF15CC"/>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FF15CC"/>
    <w:rPr>
      <w:b/>
      <w:bCs/>
      <w:smallCaps/>
      <w:color w:val="4F81BD" w:themeColor="accent1"/>
      <w:spacing w:val="5"/>
    </w:rPr>
  </w:style>
  <w:style w:type="paragraph" w:styleId="List20">
    <w:name w:val="List 2"/>
    <w:basedOn w:val="Normal"/>
    <w:semiHidden/>
    <w:unhideWhenUsed/>
    <w:rsid w:val="00FF15CC"/>
    <w:pPr>
      <w:ind w:left="720" w:hanging="360"/>
      <w:contextualSpacing/>
    </w:pPr>
    <w:rPr>
      <w:rFonts w:eastAsiaTheme="minorHAnsi"/>
    </w:rPr>
  </w:style>
  <w:style w:type="paragraph" w:styleId="List3">
    <w:name w:val="List 3"/>
    <w:basedOn w:val="Normal"/>
    <w:semiHidden/>
    <w:unhideWhenUsed/>
    <w:rsid w:val="00FF15CC"/>
    <w:pPr>
      <w:ind w:left="1080" w:hanging="360"/>
      <w:contextualSpacing/>
    </w:pPr>
    <w:rPr>
      <w:rFonts w:eastAsiaTheme="minorHAnsi"/>
    </w:rPr>
  </w:style>
  <w:style w:type="paragraph" w:styleId="List4">
    <w:name w:val="List 4"/>
    <w:basedOn w:val="Normal"/>
    <w:rsid w:val="00FF15CC"/>
    <w:pPr>
      <w:ind w:left="1440" w:hanging="360"/>
      <w:contextualSpacing/>
    </w:pPr>
    <w:rPr>
      <w:rFonts w:eastAsiaTheme="minorHAnsi"/>
    </w:rPr>
  </w:style>
  <w:style w:type="paragraph" w:styleId="List5">
    <w:name w:val="List 5"/>
    <w:basedOn w:val="Normal"/>
    <w:rsid w:val="00FF15CC"/>
    <w:pPr>
      <w:ind w:left="1800" w:hanging="360"/>
      <w:contextualSpacing/>
    </w:pPr>
    <w:rPr>
      <w:rFonts w:eastAsiaTheme="minorHAnsi"/>
    </w:rPr>
  </w:style>
  <w:style w:type="paragraph" w:styleId="ListBullet3">
    <w:name w:val="List Bullet 3"/>
    <w:basedOn w:val="Normal"/>
    <w:unhideWhenUsed/>
    <w:rsid w:val="00FF15CC"/>
    <w:pPr>
      <w:numPr>
        <w:numId w:val="8"/>
      </w:numPr>
      <w:contextualSpacing/>
    </w:pPr>
    <w:rPr>
      <w:rFonts w:eastAsiaTheme="minorHAnsi"/>
    </w:rPr>
  </w:style>
  <w:style w:type="paragraph" w:styleId="ListBullet5">
    <w:name w:val="List Bullet 5"/>
    <w:basedOn w:val="Normal"/>
    <w:unhideWhenUsed/>
    <w:rsid w:val="00FF15CC"/>
    <w:pPr>
      <w:numPr>
        <w:numId w:val="9"/>
      </w:numPr>
      <w:contextualSpacing/>
    </w:pPr>
    <w:rPr>
      <w:rFonts w:eastAsiaTheme="minorHAnsi"/>
    </w:rPr>
  </w:style>
  <w:style w:type="paragraph" w:styleId="ListContinue">
    <w:name w:val="List Continue"/>
    <w:basedOn w:val="Normal"/>
    <w:semiHidden/>
    <w:unhideWhenUsed/>
    <w:rsid w:val="00FF15CC"/>
    <w:pPr>
      <w:spacing w:after="120"/>
      <w:ind w:left="360"/>
      <w:contextualSpacing/>
    </w:pPr>
    <w:rPr>
      <w:rFonts w:eastAsiaTheme="minorHAnsi"/>
    </w:rPr>
  </w:style>
  <w:style w:type="paragraph" w:styleId="ListContinue3">
    <w:name w:val="List Continue 3"/>
    <w:basedOn w:val="Normal"/>
    <w:semiHidden/>
    <w:unhideWhenUsed/>
    <w:rsid w:val="00FF15CC"/>
    <w:pPr>
      <w:spacing w:after="120"/>
      <w:ind w:left="1080"/>
      <w:contextualSpacing/>
    </w:pPr>
    <w:rPr>
      <w:rFonts w:eastAsiaTheme="minorHAnsi"/>
    </w:rPr>
  </w:style>
  <w:style w:type="paragraph" w:styleId="ListContinue4">
    <w:name w:val="List Continue 4"/>
    <w:basedOn w:val="Normal"/>
    <w:semiHidden/>
    <w:unhideWhenUsed/>
    <w:rsid w:val="00FF15CC"/>
    <w:pPr>
      <w:spacing w:after="120"/>
      <w:ind w:left="1440"/>
      <w:contextualSpacing/>
    </w:pPr>
    <w:rPr>
      <w:rFonts w:eastAsiaTheme="minorHAnsi"/>
    </w:rPr>
  </w:style>
  <w:style w:type="paragraph" w:styleId="ListContinue5">
    <w:name w:val="List Continue 5"/>
    <w:basedOn w:val="Normal"/>
    <w:semiHidden/>
    <w:unhideWhenUsed/>
    <w:rsid w:val="00FF15CC"/>
    <w:pPr>
      <w:spacing w:after="120"/>
      <w:ind w:left="1800"/>
      <w:contextualSpacing/>
    </w:pPr>
    <w:rPr>
      <w:rFonts w:eastAsiaTheme="minorHAnsi"/>
    </w:rPr>
  </w:style>
  <w:style w:type="paragraph" w:styleId="ListNumber4">
    <w:name w:val="List Number 4"/>
    <w:basedOn w:val="Normal"/>
    <w:unhideWhenUsed/>
    <w:rsid w:val="00FF15CC"/>
    <w:pPr>
      <w:numPr>
        <w:numId w:val="10"/>
      </w:numPr>
      <w:contextualSpacing/>
    </w:pPr>
    <w:rPr>
      <w:rFonts w:eastAsiaTheme="minorHAnsi"/>
    </w:rPr>
  </w:style>
  <w:style w:type="paragraph" w:styleId="ListNumber5">
    <w:name w:val="List Number 5"/>
    <w:basedOn w:val="Normal"/>
    <w:unhideWhenUsed/>
    <w:rsid w:val="00FF15CC"/>
    <w:pPr>
      <w:numPr>
        <w:numId w:val="11"/>
      </w:numPr>
      <w:contextualSpacing/>
    </w:pPr>
    <w:rPr>
      <w:rFonts w:eastAsiaTheme="minorHAnsi"/>
    </w:rPr>
  </w:style>
  <w:style w:type="character" w:customStyle="1" w:styleId="Mention1">
    <w:name w:val="Mention1"/>
    <w:basedOn w:val="DefaultParagraphFont"/>
    <w:uiPriority w:val="99"/>
    <w:semiHidden/>
    <w:unhideWhenUsed/>
    <w:rsid w:val="00FF15CC"/>
    <w:rPr>
      <w:color w:val="2B579A"/>
      <w:shd w:val="clear" w:color="auto" w:fill="E1DFDD"/>
    </w:rPr>
  </w:style>
  <w:style w:type="paragraph" w:styleId="MessageHeader">
    <w:name w:val="Message Header"/>
    <w:basedOn w:val="Normal"/>
    <w:link w:val="MessageHeaderChar"/>
    <w:semiHidden/>
    <w:unhideWhenUsed/>
    <w:rsid w:val="00FF15C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F15C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F15CC"/>
    <w:rPr>
      <w:rFonts w:ascii="Times New Roman" w:eastAsiaTheme="minorHAnsi" w:hAnsi="Times New Roman"/>
      <w:sz w:val="24"/>
      <w:szCs w:val="24"/>
      <w:lang w:val="en-GB" w:eastAsia="ja-JP"/>
    </w:rPr>
  </w:style>
  <w:style w:type="paragraph" w:styleId="NoteHeading">
    <w:name w:val="Note Heading"/>
    <w:basedOn w:val="Normal"/>
    <w:next w:val="Normal"/>
    <w:link w:val="NoteHeadingChar"/>
    <w:semiHidden/>
    <w:unhideWhenUsed/>
    <w:rsid w:val="00FF15CC"/>
    <w:pPr>
      <w:spacing w:before="0"/>
    </w:pPr>
    <w:rPr>
      <w:rFonts w:eastAsiaTheme="minorHAnsi"/>
    </w:rPr>
  </w:style>
  <w:style w:type="character" w:customStyle="1" w:styleId="NoteHeadingChar">
    <w:name w:val="Note Heading Char"/>
    <w:basedOn w:val="DefaultParagraphFont"/>
    <w:link w:val="NoteHeading"/>
    <w:semiHidden/>
    <w:rsid w:val="00FF15CC"/>
    <w:rPr>
      <w:rFonts w:ascii="Times New Roman" w:eastAsiaTheme="minorHAnsi" w:hAnsi="Times New Roman"/>
      <w:sz w:val="24"/>
      <w:szCs w:val="24"/>
      <w:lang w:val="en-GB" w:eastAsia="ja-JP"/>
    </w:rPr>
  </w:style>
  <w:style w:type="paragraph" w:styleId="Salutation">
    <w:name w:val="Salutation"/>
    <w:basedOn w:val="Normal"/>
    <w:next w:val="Normal"/>
    <w:link w:val="SalutationChar"/>
    <w:rsid w:val="00FF15CC"/>
    <w:rPr>
      <w:rFonts w:eastAsiaTheme="minorHAnsi"/>
    </w:rPr>
  </w:style>
  <w:style w:type="character" w:customStyle="1" w:styleId="SalutationChar">
    <w:name w:val="Salutation Char"/>
    <w:basedOn w:val="DefaultParagraphFont"/>
    <w:link w:val="Salutation"/>
    <w:rsid w:val="00FF15CC"/>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FF15CC"/>
    <w:rPr>
      <w:u w:val="dotted"/>
    </w:rPr>
  </w:style>
  <w:style w:type="character" w:customStyle="1" w:styleId="SmartLink1">
    <w:name w:val="SmartLink1"/>
    <w:basedOn w:val="DefaultParagraphFont"/>
    <w:uiPriority w:val="99"/>
    <w:semiHidden/>
    <w:unhideWhenUsed/>
    <w:rsid w:val="00FF15CC"/>
    <w:rPr>
      <w:color w:val="0000FF"/>
      <w:u w:val="single"/>
      <w:shd w:val="clear" w:color="auto" w:fill="F3F2F1"/>
    </w:rPr>
  </w:style>
  <w:style w:type="character" w:styleId="SubtleEmphasis">
    <w:name w:val="Subtle Emphasis"/>
    <w:basedOn w:val="DefaultParagraphFont"/>
    <w:uiPriority w:val="19"/>
    <w:rsid w:val="00FF15CC"/>
    <w:rPr>
      <w:i/>
      <w:iCs/>
      <w:color w:val="404040" w:themeColor="text1" w:themeTint="BF"/>
    </w:rPr>
  </w:style>
  <w:style w:type="character" w:styleId="SubtleReference">
    <w:name w:val="Subtle Reference"/>
    <w:basedOn w:val="DefaultParagraphFont"/>
    <w:uiPriority w:val="31"/>
    <w:rsid w:val="00FF15CC"/>
    <w:rPr>
      <w:smallCaps/>
      <w:color w:val="5A5A5A" w:themeColor="text1" w:themeTint="A5"/>
    </w:rPr>
  </w:style>
  <w:style w:type="character" w:customStyle="1" w:styleId="normaltextrun">
    <w:name w:val="normaltextrun"/>
    <w:basedOn w:val="DefaultParagraphFont"/>
    <w:rsid w:val="00FF15CC"/>
  </w:style>
  <w:style w:type="character" w:customStyle="1" w:styleId="eop">
    <w:name w:val="eop"/>
    <w:basedOn w:val="DefaultParagraphFont"/>
    <w:rsid w:val="00FF15CC"/>
  </w:style>
  <w:style w:type="paragraph" w:customStyle="1" w:styleId="Agendaitem">
    <w:name w:val="Agenda_item"/>
    <w:basedOn w:val="Normal"/>
    <w:next w:val="Normalaftertitle0"/>
    <w:qFormat/>
    <w:rsid w:val="00FF15CC"/>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Normalend">
    <w:name w:val="Normal_end"/>
    <w:basedOn w:val="Normal"/>
    <w:qFormat/>
    <w:rsid w:val="00FF15CC"/>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paragraph" w:customStyle="1" w:styleId="Volumetitle">
    <w:name w:val="Volume_title"/>
    <w:basedOn w:val="Normal"/>
    <w:qFormat/>
    <w:rsid w:val="00FF15CC"/>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b/>
      <w:caps/>
      <w:sz w:val="28"/>
      <w:szCs w:val="20"/>
      <w:lang w:val="es-ES_tradnl" w:eastAsia="en-US"/>
    </w:rPr>
  </w:style>
  <w:style w:type="character" w:customStyle="1" w:styleId="ResNoChar">
    <w:name w:val="Res_No Char"/>
    <w:link w:val="ResNo"/>
    <w:rsid w:val="00FF15CC"/>
    <w:rPr>
      <w:rFonts w:ascii="Times New Roman" w:eastAsiaTheme="minorEastAsia" w:hAnsi="Times New Roman"/>
      <w:b/>
      <w:sz w:val="28"/>
      <w:szCs w:val="24"/>
      <w:lang w:val="en-GB" w:eastAsia="ja-JP"/>
    </w:rPr>
  </w:style>
  <w:style w:type="paragraph" w:customStyle="1" w:styleId="Opinionref">
    <w:name w:val="Opinion_ref"/>
    <w:basedOn w:val="Normal"/>
    <w:next w:val="Normalaftertitle0"/>
    <w:qFormat/>
    <w:rsid w:val="00FF15CC"/>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FF15CC"/>
    <w:pPr>
      <w:tabs>
        <w:tab w:val="left" w:pos="1134"/>
        <w:tab w:val="left" w:pos="1871"/>
        <w:tab w:val="left" w:pos="2268"/>
      </w:tabs>
      <w:overflowPunct w:val="0"/>
      <w:autoSpaceDE w:val="0"/>
      <w:autoSpaceDN w:val="0"/>
      <w:adjustRightInd w:val="0"/>
      <w:spacing w:before="240"/>
      <w:textAlignment w:val="baseline"/>
    </w:pPr>
    <w:rPr>
      <w:rFonts w:ascii="Times New Roman Bold" w:eastAsia="Times New Roman" w:hAnsi="Times New Roman Bold" w:cs="Times New Roman Bold"/>
      <w:bCs/>
      <w:szCs w:val="20"/>
      <w:lang w:eastAsia="en-US"/>
    </w:rPr>
  </w:style>
  <w:style w:type="paragraph" w:customStyle="1" w:styleId="OpinionNo">
    <w:name w:val="Opinion_No"/>
    <w:basedOn w:val="ResNo"/>
    <w:next w:val="Opiniontitle"/>
    <w:qFormat/>
    <w:rsid w:val="00FF15CC"/>
    <w:pPr>
      <w:keepNext w:val="0"/>
      <w:keepLines w:val="0"/>
      <w:tabs>
        <w:tab w:val="left" w:pos="1134"/>
        <w:tab w:val="left" w:pos="1871"/>
        <w:tab w:val="left" w:pos="2268"/>
      </w:tabs>
      <w:overflowPunct w:val="0"/>
      <w:autoSpaceDE w:val="0"/>
      <w:autoSpaceDN w:val="0"/>
      <w:adjustRightInd w:val="0"/>
      <w:spacing w:before="480" w:line="280" w:lineRule="exact"/>
      <w:jc w:val="center"/>
      <w:textAlignment w:val="baseline"/>
    </w:pPr>
    <w:rPr>
      <w:rFonts w:eastAsia="Times New Roman"/>
      <w:b w:val="0"/>
      <w:caps/>
      <w:szCs w:val="20"/>
      <w:lang w:val="es-ES_tradnl" w:eastAsia="en-US"/>
    </w:rPr>
  </w:style>
  <w:style w:type="paragraph" w:customStyle="1" w:styleId="HeadingSummary">
    <w:name w:val="HeadingSummary"/>
    <w:basedOn w:val="Headingb"/>
    <w:qFormat/>
    <w:rsid w:val="00FF15CC"/>
    <w:pPr>
      <w:tabs>
        <w:tab w:val="left" w:pos="1134"/>
        <w:tab w:val="left" w:pos="1871"/>
        <w:tab w:val="left" w:pos="2268"/>
      </w:tabs>
      <w:overflowPunct w:val="0"/>
      <w:autoSpaceDE w:val="0"/>
      <w:autoSpaceDN w:val="0"/>
      <w:adjustRightInd w:val="0"/>
      <w:textAlignment w:val="baseline"/>
    </w:pPr>
    <w:rPr>
      <w:rFonts w:eastAsia="Times New Roman"/>
      <w:szCs w:val="20"/>
      <w:lang w:val="es-ES_tradnl" w:eastAsia="en-US"/>
    </w:rPr>
  </w:style>
  <w:style w:type="paragraph" w:customStyle="1" w:styleId="DocNumber0">
    <w:name w:val="DocNumber"/>
    <w:basedOn w:val="Normal"/>
    <w:rsid w:val="00FF15CC"/>
    <w:pPr>
      <w:tabs>
        <w:tab w:val="left" w:pos="1134"/>
        <w:tab w:val="left" w:pos="1871"/>
        <w:tab w:val="left" w:pos="2268"/>
      </w:tabs>
      <w:overflowPunct w:val="0"/>
      <w:autoSpaceDE w:val="0"/>
      <w:autoSpaceDN w:val="0"/>
      <w:adjustRightInd w:val="0"/>
      <w:spacing w:before="0"/>
      <w:textAlignment w:val="baseline"/>
    </w:pPr>
    <w:rPr>
      <w:rFonts w:ascii="Verdana" w:eastAsia="Times New Roman" w:hAnsi="Verdana"/>
      <w:b/>
      <w:sz w:val="20"/>
      <w:szCs w:val="20"/>
      <w:lang w:val="en-US" w:eastAsia="en-US"/>
    </w:rPr>
  </w:style>
  <w:style w:type="character" w:customStyle="1" w:styleId="NormalaftertitleChar">
    <w:name w:val="Normal after title Char"/>
    <w:basedOn w:val="DefaultParagraphFont"/>
    <w:link w:val="Normalaftertitle0"/>
    <w:locked/>
    <w:rsid w:val="00FF15CC"/>
    <w:rPr>
      <w:rFonts w:ascii="Times New Roman" w:eastAsiaTheme="minorHAnsi" w:hAnsi="Times New Roman"/>
      <w:sz w:val="24"/>
      <w:szCs w:val="24"/>
      <w:lang w:val="en-GB" w:eastAsia="ja-JP"/>
    </w:rPr>
  </w:style>
  <w:style w:type="paragraph" w:customStyle="1" w:styleId="H1">
    <w:name w:val="H1"/>
    <w:basedOn w:val="Heading2"/>
    <w:rsid w:val="00FF15CC"/>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table" w:customStyle="1" w:styleId="TableGrid1">
    <w:name w:val="Table Grid1"/>
    <w:basedOn w:val="TableNormal"/>
    <w:next w:val="TableGrid"/>
    <w:rsid w:val="00FF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contributionStart">
    <w:name w:val="CEO_contributionStart"/>
    <w:basedOn w:val="Normal"/>
    <w:rsid w:val="00FF15CC"/>
    <w:pPr>
      <w:spacing w:before="360" w:after="120"/>
    </w:pPr>
    <w:rPr>
      <w:rFonts w:ascii="Verdana" w:eastAsia="SimHei" w:hAnsi="Verdana" w:cs="Simplified Arabic"/>
      <w:sz w:val="19"/>
      <w:szCs w:val="19"/>
      <w:lang w:eastAsia="en-US"/>
    </w:rPr>
  </w:style>
  <w:style w:type="paragraph" w:customStyle="1" w:styleId="CEOAgendaItemIndent">
    <w:name w:val="CEO_AgendaItemIndent"/>
    <w:basedOn w:val="Normal"/>
    <w:rsid w:val="00FF15CC"/>
    <w:pPr>
      <w:tabs>
        <w:tab w:val="left" w:pos="459"/>
      </w:tabs>
      <w:spacing w:before="60" w:after="60"/>
      <w:ind w:left="34" w:right="12"/>
    </w:pPr>
    <w:rPr>
      <w:rFonts w:ascii="Verdana" w:eastAsia="SimSun" w:hAnsi="Verdana"/>
      <w:sz w:val="19"/>
      <w:szCs w:val="19"/>
      <w:lang w:val="en-US" w:eastAsia="en-US"/>
    </w:rPr>
  </w:style>
  <w:style w:type="paragraph" w:customStyle="1" w:styleId="Banner">
    <w:name w:val="Banner"/>
    <w:basedOn w:val="Normal"/>
    <w:rsid w:val="00FF15CC"/>
    <w:pPr>
      <w:tabs>
        <w:tab w:val="left" w:pos="993"/>
      </w:tabs>
      <w:overflowPunct w:val="0"/>
      <w:autoSpaceDE w:val="0"/>
      <w:autoSpaceDN w:val="0"/>
      <w:adjustRightInd w:val="0"/>
      <w:spacing w:before="240"/>
      <w:ind w:left="993" w:hanging="993"/>
    </w:pPr>
    <w:rPr>
      <w:rFonts w:ascii="Arial" w:eastAsia="Times New Roman" w:hAnsi="Arial"/>
      <w:sz w:val="22"/>
      <w:szCs w:val="22"/>
      <w:lang w:eastAsia="en-US"/>
    </w:rPr>
  </w:style>
  <w:style w:type="table" w:styleId="ListTable1Light-Accent5">
    <w:name w:val="List Table 1 Light Accent 5"/>
    <w:basedOn w:val="TableNormal"/>
    <w:uiPriority w:val="46"/>
    <w:rsid w:val="00FF15CC"/>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FF15CC"/>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FF15CC"/>
    <w:rPr>
      <w:rFonts w:ascii="Times New Roman" w:hAnsi="Times New Roman"/>
      <w:sz w:val="24"/>
      <w:lang w:val="es-ES_tradnl" w:eastAsia="en-US"/>
    </w:rPr>
  </w:style>
  <w:style w:type="character" w:customStyle="1" w:styleId="TabletitleBRChar">
    <w:name w:val="Table_title_BR Char"/>
    <w:link w:val="TabletitleBR"/>
    <w:locked/>
    <w:rsid w:val="00FF15CC"/>
    <w:rPr>
      <w:rFonts w:ascii="Times New Roman" w:eastAsiaTheme="minorEastAsia" w:hAnsi="Times New Roman"/>
      <w:b/>
      <w:sz w:val="24"/>
      <w:szCs w:val="24"/>
      <w:lang w:val="en-GB" w:eastAsia="ja-JP"/>
    </w:rPr>
  </w:style>
  <w:style w:type="character" w:customStyle="1" w:styleId="TableNoBRChar">
    <w:name w:val="Table_No_BR Char"/>
    <w:link w:val="TableNoBR"/>
    <w:locked/>
    <w:rsid w:val="00FF15CC"/>
    <w:rPr>
      <w:rFonts w:ascii="Times New Roman" w:eastAsiaTheme="minorEastAsia" w:hAnsi="Times New Roman"/>
      <w:caps/>
      <w:sz w:val="24"/>
      <w:szCs w:val="24"/>
      <w:lang w:val="en-GB" w:eastAsia="ja-JP"/>
    </w:rPr>
  </w:style>
  <w:style w:type="numbering" w:customStyle="1" w:styleId="NoList1">
    <w:name w:val="No List1"/>
    <w:next w:val="NoList"/>
    <w:uiPriority w:val="99"/>
    <w:semiHidden/>
    <w:unhideWhenUsed/>
    <w:rsid w:val="00FF15CC"/>
  </w:style>
  <w:style w:type="paragraph" w:customStyle="1" w:styleId="H2">
    <w:name w:val="H2"/>
    <w:basedOn w:val="Normal"/>
    <w:next w:val="Normal"/>
    <w:rsid w:val="00FF15CC"/>
    <w:pPr>
      <w:keepNext/>
      <w:widowControl w:val="0"/>
      <w:spacing w:before="100" w:after="100"/>
      <w:outlineLvl w:val="2"/>
    </w:pPr>
    <w:rPr>
      <w:rFonts w:eastAsia="Times New Roman"/>
      <w:b/>
      <w:snapToGrid w:val="0"/>
      <w:sz w:val="36"/>
      <w:szCs w:val="20"/>
      <w:lang w:val="en-US" w:eastAsia="en-US"/>
    </w:rPr>
  </w:style>
  <w:style w:type="paragraph" w:customStyle="1" w:styleId="Blockquote">
    <w:name w:val="Blockquote"/>
    <w:basedOn w:val="Normal"/>
    <w:rsid w:val="00FF15CC"/>
    <w:pPr>
      <w:widowControl w:val="0"/>
      <w:spacing w:before="100" w:after="100"/>
      <w:ind w:left="360" w:right="360"/>
    </w:pPr>
    <w:rPr>
      <w:rFonts w:eastAsia="Times New Roman"/>
      <w:snapToGrid w:val="0"/>
      <w:szCs w:val="20"/>
      <w:lang w:val="en-US" w:eastAsia="en-US"/>
    </w:rPr>
  </w:style>
  <w:style w:type="paragraph" w:customStyle="1" w:styleId="H4">
    <w:name w:val="H4"/>
    <w:basedOn w:val="Normal"/>
    <w:next w:val="Normal"/>
    <w:rsid w:val="00FF15CC"/>
    <w:pPr>
      <w:keepNext/>
      <w:widowControl w:val="0"/>
      <w:spacing w:before="100" w:after="100"/>
      <w:outlineLvl w:val="4"/>
    </w:pPr>
    <w:rPr>
      <w:rFonts w:eastAsia="Times New Roman"/>
      <w:b/>
      <w:snapToGrid w:val="0"/>
      <w:szCs w:val="20"/>
      <w:lang w:val="en-US" w:eastAsia="en-US"/>
    </w:rPr>
  </w:style>
  <w:style w:type="paragraph" w:customStyle="1" w:styleId="H3">
    <w:name w:val="H3"/>
    <w:basedOn w:val="Normal"/>
    <w:next w:val="Normal"/>
    <w:rsid w:val="00FF15CC"/>
    <w:pPr>
      <w:keepNext/>
      <w:widowControl w:val="0"/>
      <w:spacing w:before="100" w:after="100"/>
      <w:outlineLvl w:val="3"/>
    </w:pPr>
    <w:rPr>
      <w:rFonts w:eastAsia="Times New Roman"/>
      <w:b/>
      <w:snapToGrid w:val="0"/>
      <w:sz w:val="28"/>
      <w:szCs w:val="20"/>
      <w:lang w:val="en-US" w:eastAsia="en-US"/>
    </w:rPr>
  </w:style>
  <w:style w:type="paragraph" w:customStyle="1" w:styleId="DefinitionTerm">
    <w:name w:val="Definition Term"/>
    <w:basedOn w:val="Normal"/>
    <w:next w:val="DefinitionList"/>
    <w:rsid w:val="00FF15CC"/>
    <w:pPr>
      <w:widowControl w:val="0"/>
      <w:spacing w:before="0"/>
    </w:pPr>
    <w:rPr>
      <w:rFonts w:eastAsia="Times New Roman"/>
      <w:snapToGrid w:val="0"/>
      <w:szCs w:val="20"/>
      <w:lang w:val="en-US" w:eastAsia="en-US"/>
    </w:rPr>
  </w:style>
  <w:style w:type="paragraph" w:customStyle="1" w:styleId="DefinitionList">
    <w:name w:val="Definition List"/>
    <w:basedOn w:val="Normal"/>
    <w:next w:val="DefinitionTerm"/>
    <w:rsid w:val="00FF15CC"/>
    <w:pPr>
      <w:widowControl w:val="0"/>
      <w:spacing w:before="0"/>
      <w:ind w:left="360"/>
    </w:pPr>
    <w:rPr>
      <w:rFonts w:eastAsia="Times New Roman"/>
      <w:snapToGrid w:val="0"/>
      <w:szCs w:val="20"/>
      <w:lang w:val="en-US" w:eastAsia="en-US"/>
    </w:rPr>
  </w:style>
  <w:style w:type="character" w:customStyle="1" w:styleId="HTMLMarkup">
    <w:name w:val="HTML Markup"/>
    <w:rsid w:val="00FF15CC"/>
    <w:rPr>
      <w:vanish/>
      <w:color w:val="FF0000"/>
    </w:rPr>
  </w:style>
  <w:style w:type="paragraph" w:customStyle="1" w:styleId="H5">
    <w:name w:val="H5"/>
    <w:basedOn w:val="Normal"/>
    <w:next w:val="Normal"/>
    <w:rsid w:val="00FF15CC"/>
    <w:pPr>
      <w:keepNext/>
      <w:widowControl w:val="0"/>
      <w:spacing w:before="100" w:after="100"/>
      <w:outlineLvl w:val="5"/>
    </w:pPr>
    <w:rPr>
      <w:rFonts w:eastAsia="Times New Roman"/>
      <w:b/>
      <w:snapToGrid w:val="0"/>
      <w:sz w:val="20"/>
      <w:szCs w:val="20"/>
      <w:lang w:val="en-US" w:eastAsia="en-US"/>
    </w:rPr>
  </w:style>
  <w:style w:type="paragraph" w:customStyle="1" w:styleId="H6">
    <w:name w:val="H6"/>
    <w:basedOn w:val="Normal"/>
    <w:next w:val="Normal"/>
    <w:rsid w:val="00FF15CC"/>
    <w:pPr>
      <w:keepNext/>
      <w:widowControl w:val="0"/>
      <w:spacing w:before="100" w:after="100"/>
      <w:outlineLvl w:val="6"/>
    </w:pPr>
    <w:rPr>
      <w:rFonts w:eastAsia="Times New Roman"/>
      <w:b/>
      <w:snapToGrid w:val="0"/>
      <w:sz w:val="16"/>
      <w:szCs w:val="20"/>
      <w:lang w:val="en-US" w:eastAsia="en-US"/>
    </w:rPr>
  </w:style>
  <w:style w:type="paragraph" w:customStyle="1" w:styleId="Address">
    <w:name w:val="Address"/>
    <w:basedOn w:val="Normal"/>
    <w:next w:val="Normal"/>
    <w:rsid w:val="00FF15CC"/>
    <w:pPr>
      <w:widowControl w:val="0"/>
      <w:spacing w:before="0"/>
    </w:pPr>
    <w:rPr>
      <w:rFonts w:eastAsia="Times New Roman"/>
      <w:i/>
      <w:snapToGrid w:val="0"/>
      <w:szCs w:val="20"/>
      <w:lang w:val="en-US" w:eastAsia="en-US"/>
    </w:rPr>
  </w:style>
  <w:style w:type="character" w:customStyle="1" w:styleId="CITE">
    <w:name w:val="CITE"/>
    <w:rsid w:val="00FF15CC"/>
    <w:rPr>
      <w:i/>
    </w:rPr>
  </w:style>
  <w:style w:type="character" w:customStyle="1" w:styleId="CODE">
    <w:name w:val="CODE"/>
    <w:rsid w:val="00FF15CC"/>
    <w:rPr>
      <w:rFonts w:ascii="Courier New" w:hAnsi="Courier New"/>
      <w:sz w:val="20"/>
    </w:rPr>
  </w:style>
  <w:style w:type="character" w:customStyle="1" w:styleId="Keyboard">
    <w:name w:val="Keyboard"/>
    <w:rsid w:val="00FF15CC"/>
    <w:rPr>
      <w:rFonts w:ascii="Courier New" w:hAnsi="Courier New"/>
      <w:b/>
      <w:sz w:val="20"/>
    </w:rPr>
  </w:style>
  <w:style w:type="paragraph" w:customStyle="1" w:styleId="Preformatted">
    <w:name w:val="Preformatted"/>
    <w:basedOn w:val="Normal"/>
    <w:rsid w:val="00FF15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snapToGrid w:val="0"/>
      <w:sz w:val="20"/>
      <w:szCs w:val="20"/>
      <w:lang w:val="en-US" w:eastAsia="en-US"/>
    </w:rPr>
  </w:style>
  <w:style w:type="character" w:customStyle="1" w:styleId="Sample">
    <w:name w:val="Sample"/>
    <w:rsid w:val="00FF15CC"/>
    <w:rPr>
      <w:rFonts w:ascii="Courier New" w:hAnsi="Courier New"/>
    </w:rPr>
  </w:style>
  <w:style w:type="character" w:customStyle="1" w:styleId="Typewriter">
    <w:name w:val="Typewriter"/>
    <w:rsid w:val="00FF15CC"/>
    <w:rPr>
      <w:rFonts w:ascii="Courier New" w:hAnsi="Courier New"/>
      <w:sz w:val="20"/>
    </w:rPr>
  </w:style>
  <w:style w:type="character" w:customStyle="1" w:styleId="Variable">
    <w:name w:val="Variable"/>
    <w:rsid w:val="00FF15CC"/>
    <w:rPr>
      <w:i/>
    </w:rPr>
  </w:style>
  <w:style w:type="character" w:customStyle="1" w:styleId="Comment">
    <w:name w:val="Comment"/>
    <w:rsid w:val="00FF15CC"/>
    <w:rPr>
      <w:vanish/>
    </w:rPr>
  </w:style>
  <w:style w:type="character" w:customStyle="1" w:styleId="AnnextitleChar">
    <w:name w:val="Annex_title Char"/>
    <w:basedOn w:val="DefaultParagraphFont"/>
    <w:link w:val="Annextitle"/>
    <w:locked/>
    <w:rsid w:val="00FF15CC"/>
    <w:rPr>
      <w:rFonts w:ascii="Times New Roman Bold" w:eastAsiaTheme="minorHAnsi" w:hAnsi="Times New Roman Bold"/>
      <w:b/>
      <w:sz w:val="28"/>
      <w:szCs w:val="24"/>
      <w:lang w:val="en-GB" w:eastAsia="ja-JP"/>
    </w:rPr>
  </w:style>
  <w:style w:type="numbering" w:customStyle="1" w:styleId="NoList2">
    <w:name w:val="No List2"/>
    <w:next w:val="NoList"/>
    <w:uiPriority w:val="99"/>
    <w:semiHidden/>
    <w:unhideWhenUsed/>
    <w:rsid w:val="00FF15CC"/>
  </w:style>
  <w:style w:type="table" w:customStyle="1" w:styleId="TableGrid2">
    <w:name w:val="Table Grid2"/>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F15CC"/>
  </w:style>
  <w:style w:type="table" w:customStyle="1" w:styleId="TableGrid3">
    <w:name w:val="Table Grid3"/>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F15CC"/>
  </w:style>
  <w:style w:type="table" w:customStyle="1" w:styleId="TableGrid4">
    <w:name w:val="Table Grid4"/>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F15CC"/>
  </w:style>
  <w:style w:type="table" w:customStyle="1" w:styleId="TableGrid5">
    <w:name w:val="Table Grid5"/>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F15CC"/>
  </w:style>
  <w:style w:type="table" w:customStyle="1" w:styleId="TableGrid6">
    <w:name w:val="Table Grid6"/>
    <w:basedOn w:val="TableNormal"/>
    <w:next w:val="TableGrid"/>
    <w:uiPriority w:val="59"/>
    <w:rsid w:val="00FF15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15CC"/>
  </w:style>
  <w:style w:type="table" w:customStyle="1" w:styleId="TableGrid11">
    <w:name w:val="Table Grid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F15CC"/>
  </w:style>
  <w:style w:type="table" w:customStyle="1" w:styleId="TableGrid21">
    <w:name w:val="Table Grid2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F15CC"/>
  </w:style>
  <w:style w:type="table" w:customStyle="1" w:styleId="TableGrid31">
    <w:name w:val="Table Grid3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F15CC"/>
  </w:style>
  <w:style w:type="table" w:customStyle="1" w:styleId="TableGrid41">
    <w:name w:val="Table Grid4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F15CC"/>
  </w:style>
  <w:style w:type="table" w:customStyle="1" w:styleId="TableGrid51">
    <w:name w:val="Table Grid5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F15CC"/>
  </w:style>
  <w:style w:type="table" w:customStyle="1" w:styleId="TableGrid61">
    <w:name w:val="Table Grid6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F15CC"/>
  </w:style>
  <w:style w:type="table" w:customStyle="1" w:styleId="TableGrid7">
    <w:name w:val="Table Grid7"/>
    <w:basedOn w:val="TableNormal"/>
    <w:next w:val="TableGrid"/>
    <w:uiPriority w:val="59"/>
    <w:rsid w:val="00FF15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F15CC"/>
  </w:style>
  <w:style w:type="table" w:customStyle="1" w:styleId="TableGrid12">
    <w:name w:val="Table Grid12"/>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F15CC"/>
  </w:style>
  <w:style w:type="table" w:customStyle="1" w:styleId="TableGrid22">
    <w:name w:val="Table Grid22"/>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F15CC"/>
  </w:style>
  <w:style w:type="table" w:customStyle="1" w:styleId="TableGrid32">
    <w:name w:val="Table Grid32"/>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F15CC"/>
  </w:style>
  <w:style w:type="table" w:customStyle="1" w:styleId="TableGrid42">
    <w:name w:val="Table Grid42"/>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F15CC"/>
  </w:style>
  <w:style w:type="table" w:customStyle="1" w:styleId="TableGrid52">
    <w:name w:val="Table Grid52"/>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F15CC"/>
  </w:style>
  <w:style w:type="table" w:customStyle="1" w:styleId="TableGrid62">
    <w:name w:val="Table Grid62"/>
    <w:basedOn w:val="TableNormal"/>
    <w:next w:val="TableGrid"/>
    <w:uiPriority w:val="59"/>
    <w:rsid w:val="00FF15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F15CC"/>
  </w:style>
  <w:style w:type="table" w:customStyle="1" w:styleId="TableGrid111">
    <w:name w:val="Table Grid1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F15CC"/>
  </w:style>
  <w:style w:type="table" w:customStyle="1" w:styleId="TableGrid211">
    <w:name w:val="Table Grid2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FF15CC"/>
  </w:style>
  <w:style w:type="table" w:customStyle="1" w:styleId="TableGrid311">
    <w:name w:val="Table Grid3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FF15CC"/>
  </w:style>
  <w:style w:type="table" w:customStyle="1" w:styleId="TableGrid411">
    <w:name w:val="Table Grid4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F15CC"/>
  </w:style>
  <w:style w:type="table" w:customStyle="1" w:styleId="TableGrid511">
    <w:name w:val="Table Grid5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FF15CC"/>
  </w:style>
  <w:style w:type="table" w:customStyle="1" w:styleId="TableGrid611">
    <w:name w:val="Table Grid61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F15CC"/>
  </w:style>
  <w:style w:type="table" w:customStyle="1" w:styleId="TableGrid71">
    <w:name w:val="Table Grid71"/>
    <w:basedOn w:val="TableNormal"/>
    <w:next w:val="TableGrid"/>
    <w:rsid w:val="00FF15C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15CC"/>
  </w:style>
  <w:style w:type="paragraph" w:customStyle="1" w:styleId="Quote1">
    <w:name w:val="Quote1"/>
    <w:basedOn w:val="Normal"/>
    <w:next w:val="Normal"/>
    <w:uiPriority w:val="29"/>
    <w:rsid w:val="00FF15CC"/>
    <w:pPr>
      <w:tabs>
        <w:tab w:val="left" w:pos="1134"/>
        <w:tab w:val="left" w:pos="1871"/>
        <w:tab w:val="left" w:pos="2268"/>
      </w:tabs>
      <w:overflowPunct w:val="0"/>
      <w:autoSpaceDE w:val="0"/>
      <w:autoSpaceDN w:val="0"/>
      <w:adjustRightInd w:val="0"/>
      <w:spacing w:before="200" w:after="160"/>
      <w:ind w:left="864" w:right="864"/>
      <w:jc w:val="center"/>
      <w:textAlignment w:val="baseline"/>
    </w:pPr>
    <w:rPr>
      <w:rFonts w:eastAsia="Times New Roman"/>
      <w:i/>
      <w:iCs/>
      <w:color w:val="404040"/>
      <w:szCs w:val="20"/>
      <w:lang w:eastAsia="en-US"/>
    </w:rPr>
  </w:style>
  <w:style w:type="paragraph" w:customStyle="1" w:styleId="Caption1">
    <w:name w:val="Caption1"/>
    <w:basedOn w:val="Normal"/>
    <w:next w:val="Normal"/>
    <w:unhideWhenUsed/>
    <w:rsid w:val="00FF15CC"/>
    <w:pPr>
      <w:tabs>
        <w:tab w:val="left" w:pos="1134"/>
        <w:tab w:val="left" w:pos="1871"/>
        <w:tab w:val="left" w:pos="2268"/>
      </w:tabs>
      <w:overflowPunct w:val="0"/>
      <w:autoSpaceDE w:val="0"/>
      <w:autoSpaceDN w:val="0"/>
      <w:adjustRightInd w:val="0"/>
      <w:spacing w:before="0" w:after="200"/>
      <w:textAlignment w:val="baseline"/>
    </w:pPr>
    <w:rPr>
      <w:rFonts w:eastAsia="Times New Roman"/>
      <w:i/>
      <w:iCs/>
      <w:color w:val="1F497D"/>
      <w:sz w:val="18"/>
      <w:szCs w:val="18"/>
      <w:lang w:eastAsia="en-US"/>
    </w:rPr>
  </w:style>
  <w:style w:type="paragraph" w:customStyle="1" w:styleId="LSnumber">
    <w:name w:val="LSnumber"/>
    <w:basedOn w:val="Normal"/>
    <w:rsid w:val="00FF15CC"/>
    <w:pPr>
      <w:jc w:val="right"/>
    </w:pPr>
    <w:rPr>
      <w:b/>
      <w:bCs/>
      <w:sz w:val="32"/>
      <w:szCs w:val="32"/>
    </w:rPr>
  </w:style>
  <w:style w:type="table" w:customStyle="1" w:styleId="TableGrid8">
    <w:name w:val="Table Grid8"/>
    <w:basedOn w:val="TableNormal"/>
    <w:next w:val="TableGrid"/>
    <w:rsid w:val="00FF15CC"/>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keepwithnext">
    <w:name w:val="Normal_keep_with_next"/>
    <w:basedOn w:val="Normal"/>
    <w:rsid w:val="00FF15CC"/>
    <w:pPr>
      <w:keepNext/>
    </w:pPr>
    <w:rPr>
      <w:rFonts w:eastAsia="SimSun"/>
    </w:rPr>
  </w:style>
  <w:style w:type="numbering" w:customStyle="1" w:styleId="1">
    <w:name w:val="スタイル1"/>
    <w:rsid w:val="00FF15CC"/>
    <w:pPr>
      <w:numPr>
        <w:numId w:val="13"/>
      </w:numPr>
    </w:pPr>
  </w:style>
  <w:style w:type="character" w:customStyle="1" w:styleId="SubtitleChar1">
    <w:name w:val="Subtitle Char1"/>
    <w:basedOn w:val="DefaultParagraphFont"/>
    <w:uiPriority w:val="11"/>
    <w:rsid w:val="00FF15CC"/>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FF15CC"/>
    <w:rPr>
      <w:rFonts w:ascii="Times New Roman" w:hAnsi="Times New Roman"/>
      <w:i/>
      <w:iCs/>
      <w:color w:val="404040" w:themeColor="text1" w:themeTint="BF"/>
      <w:sz w:val="24"/>
      <w:lang w:val="es-ES_tradnl" w:eastAsia="en-US"/>
    </w:rPr>
  </w:style>
  <w:style w:type="character" w:customStyle="1" w:styleId="goog-gtc-translatable">
    <w:name w:val="goog-gtc-translatable"/>
    <w:basedOn w:val="DefaultParagraphFont"/>
    <w:rsid w:val="00FF15CC"/>
  </w:style>
  <w:style w:type="paragraph" w:customStyle="1" w:styleId="TableTextS5">
    <w:name w:val="Table_TextS5"/>
    <w:basedOn w:val="Normal"/>
    <w:rsid w:val="00FF15CC"/>
    <w:pPr>
      <w:tabs>
        <w:tab w:val="left" w:pos="170"/>
        <w:tab w:val="left" w:pos="567"/>
        <w:tab w:val="left" w:pos="737"/>
        <w:tab w:val="left" w:pos="1134"/>
        <w:tab w:val="left" w:pos="2977"/>
        <w:tab w:val="left" w:pos="3266"/>
      </w:tabs>
      <w:overflowPunct w:val="0"/>
      <w:autoSpaceDE w:val="0"/>
      <w:autoSpaceDN w:val="0"/>
      <w:adjustRightInd w:val="0"/>
      <w:spacing w:before="40" w:after="40"/>
      <w:textAlignment w:val="baseline"/>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ITU-T/workprog/wp_search.aspx?sg=17" TargetMode="External"/><Relationship Id="rId18" Type="http://schemas.openxmlformats.org/officeDocument/2006/relationships/hyperlink" Target="https://www.itu.int/ITU-T/workprog/wp_search.aspx?sg=17"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itu.int/ITU-T/workprog/wp_search.aspx?sg=17" TargetMode="External"/><Relationship Id="rId7" Type="http://schemas.openxmlformats.org/officeDocument/2006/relationships/endnotes" Target="endnotes.xml"/><Relationship Id="rId12" Type="http://schemas.openxmlformats.org/officeDocument/2006/relationships/hyperlink" Target="https://www.itu.int/ITU-T/workprog/wp_search.aspx?sg=17" TargetMode="External"/><Relationship Id="rId17" Type="http://schemas.openxmlformats.org/officeDocument/2006/relationships/hyperlink" Target="https://www.itu.int/ITU-T/workprog/wp_search.aspx?sg=17"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tu.int/ITU-T/workprog/wp_search.aspx?sg=17" TargetMode="External"/><Relationship Id="rId20" Type="http://schemas.openxmlformats.org/officeDocument/2006/relationships/hyperlink" Target="https://www.itu.int/ITU-T/workprog/wp_search.aspx?sg=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ITU-T/workprog/wp_search.aspx?sg=17" TargetMode="External"/><Relationship Id="rId23" Type="http://schemas.openxmlformats.org/officeDocument/2006/relationships/fontTable" Target="fontTable.xml"/><Relationship Id="rId10" Type="http://schemas.openxmlformats.org/officeDocument/2006/relationships/hyperlink" Target="https://www.itu.int/ITU-T/workprog/wp_search.aspx?sg=17" TargetMode="External"/><Relationship Id="rId19" Type="http://schemas.openxmlformats.org/officeDocument/2006/relationships/hyperlink" Target="https://www.itu.int/ITU-T/workprog/wp_search.aspx?sg=17"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17" TargetMode="External"/><Relationship Id="rId22" Type="http://schemas.openxmlformats.org/officeDocument/2006/relationships/header" Target="header1.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CDAD0-3EAA-453C-9A70-C68DD48894B3}">
  <ds:schemaRefs>
    <ds:schemaRef ds:uri="http://schemas.openxmlformats.org/officeDocument/2006/bibliography"/>
  </ds:schemaRefs>
</ds:datastoreItem>
</file>

<file path=customXml/itemProps2.xml><?xml version="1.0" encoding="utf-8"?>
<ds:datastoreItem xmlns:ds="http://schemas.openxmlformats.org/officeDocument/2006/customXml" ds:itemID="{59449D3D-6CDE-4ACF-8635-A3778936BA35}"/>
</file>

<file path=customXml/itemProps3.xml><?xml version="1.0" encoding="utf-8"?>
<ds:datastoreItem xmlns:ds="http://schemas.openxmlformats.org/officeDocument/2006/customXml" ds:itemID="{4A91A887-B930-4A98-9DD0-DE4CF898D014}"/>
</file>

<file path=customXml/itemProps4.xml><?xml version="1.0" encoding="utf-8"?>
<ds:datastoreItem xmlns:ds="http://schemas.openxmlformats.org/officeDocument/2006/customXml" ds:itemID="{19591BA0-FFF4-4C5E-9AF9-5665CBD9317D}"/>
</file>

<file path=docProps/app.xml><?xml version="1.0" encoding="utf-8"?>
<Properties xmlns="http://schemas.openxmlformats.org/officeDocument/2006/extended-properties" xmlns:vt="http://schemas.openxmlformats.org/officeDocument/2006/docPropsVTypes">
  <Template>PS_TSB.dotm</Template>
  <TotalTime>7</TotalTime>
  <Pages>54</Pages>
  <Words>21186</Words>
  <Characters>120761</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Simão Campos-Neto</cp:lastModifiedBy>
  <cp:revision>6</cp:revision>
  <cp:lastPrinted>2019-04-05T12:42:00Z</cp:lastPrinted>
  <dcterms:created xsi:type="dcterms:W3CDTF">2021-01-27T12:12:00Z</dcterms:created>
  <dcterms:modified xsi:type="dcterms:W3CDTF">2021-03-23T20:37:00Z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