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5" w:type="dxa"/>
        <w:jc w:val="center"/>
        <w:tblLayout w:type="fixed"/>
        <w:tblCellMar>
          <w:left w:w="57" w:type="dxa"/>
          <w:right w:w="57" w:type="dxa"/>
        </w:tblCellMar>
        <w:tblLook w:val="0000" w:firstRow="0" w:lastRow="0" w:firstColumn="0" w:lastColumn="0" w:noHBand="0" w:noVBand="0"/>
      </w:tblPr>
      <w:tblGrid>
        <w:gridCol w:w="1133"/>
        <w:gridCol w:w="533"/>
        <w:gridCol w:w="3864"/>
        <w:gridCol w:w="112"/>
        <w:gridCol w:w="4003"/>
      </w:tblGrid>
      <w:tr w:rsidR="00631DD7" w:rsidRPr="00290607" w14:paraId="7338876C" w14:textId="77777777" w:rsidTr="00B43914">
        <w:trPr>
          <w:cantSplit/>
          <w:jc w:val="center"/>
        </w:trPr>
        <w:tc>
          <w:tcPr>
            <w:tcW w:w="1133" w:type="dxa"/>
            <w:vMerge w:val="restart"/>
            <w:vAlign w:val="center"/>
          </w:tcPr>
          <w:p w14:paraId="587387F7" w14:textId="77777777" w:rsidR="00631DD7" w:rsidRPr="00290607" w:rsidRDefault="00631DD7" w:rsidP="00882846">
            <w:pPr>
              <w:jc w:val="center"/>
              <w:rPr>
                <w:sz w:val="20"/>
                <w:szCs w:val="20"/>
                <w:lang w:val="es-ES_tradnl"/>
              </w:rPr>
            </w:pPr>
            <w:r w:rsidRPr="00290607">
              <w:rPr>
                <w:noProof/>
                <w:sz w:val="20"/>
                <w:szCs w:val="20"/>
                <w:lang w:val="es-ES_tradnl" w:eastAsia="en-US"/>
              </w:rPr>
              <w:drawing>
                <wp:inline distT="0" distB="0" distL="0" distR="0" wp14:anchorId="2F610544" wp14:editId="3813D938">
                  <wp:extent cx="684000" cy="826005"/>
                  <wp:effectExtent l="0" t="0" r="1905" b="0"/>
                  <wp:docPr id="3" name="Picture 3"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7" w:type="dxa"/>
            <w:gridSpan w:val="2"/>
            <w:vMerge w:val="restart"/>
          </w:tcPr>
          <w:p w14:paraId="6333FDFF" w14:textId="77777777" w:rsidR="00631DD7" w:rsidRPr="00290607" w:rsidRDefault="00631DD7" w:rsidP="00882846">
            <w:pPr>
              <w:rPr>
                <w:sz w:val="16"/>
                <w:szCs w:val="16"/>
                <w:lang w:val="es-ES_tradnl"/>
              </w:rPr>
            </w:pPr>
            <w:r w:rsidRPr="00290607">
              <w:rPr>
                <w:sz w:val="18"/>
                <w:szCs w:val="18"/>
                <w:lang w:val="es-ES_tradnl"/>
              </w:rPr>
              <w:t>UNIÓN INTERNACIONAL DE TELECOMUNICACIONES</w:t>
            </w:r>
          </w:p>
          <w:p w14:paraId="5CA415B9" w14:textId="77777777" w:rsidR="00631DD7" w:rsidRPr="00290607" w:rsidRDefault="00631DD7" w:rsidP="00882846">
            <w:pPr>
              <w:rPr>
                <w:b/>
                <w:bCs/>
                <w:sz w:val="26"/>
                <w:szCs w:val="26"/>
                <w:lang w:val="es-ES_tradnl"/>
              </w:rPr>
            </w:pPr>
            <w:r w:rsidRPr="00290607">
              <w:rPr>
                <w:b/>
                <w:bCs/>
                <w:sz w:val="26"/>
                <w:szCs w:val="26"/>
                <w:lang w:val="es-ES_tradnl"/>
              </w:rPr>
              <w:t>SECTOR DE NORMALIZACIÓN</w:t>
            </w:r>
            <w:r w:rsidRPr="00290607">
              <w:rPr>
                <w:b/>
                <w:bCs/>
                <w:sz w:val="26"/>
                <w:szCs w:val="26"/>
                <w:lang w:val="es-ES_tradnl"/>
              </w:rPr>
              <w:br/>
              <w:t>DE LAS TELECOMUNICACIONES</w:t>
            </w:r>
          </w:p>
          <w:p w14:paraId="1DE23E3D" w14:textId="77777777" w:rsidR="00631DD7" w:rsidRPr="00290607" w:rsidRDefault="00631DD7" w:rsidP="00882846">
            <w:pPr>
              <w:rPr>
                <w:sz w:val="20"/>
                <w:szCs w:val="20"/>
                <w:lang w:val="es-ES_tradnl"/>
              </w:rPr>
            </w:pPr>
            <w:r w:rsidRPr="00290607">
              <w:rPr>
                <w:sz w:val="20"/>
                <w:szCs w:val="20"/>
                <w:lang w:val="es-ES_tradnl"/>
              </w:rPr>
              <w:t>PERIODO DE ESTUDIOS 2017-2020</w:t>
            </w:r>
          </w:p>
        </w:tc>
        <w:tc>
          <w:tcPr>
            <w:tcW w:w="4115" w:type="dxa"/>
            <w:gridSpan w:val="2"/>
            <w:vAlign w:val="center"/>
          </w:tcPr>
          <w:p w14:paraId="0B7A7072" w14:textId="45A6113A" w:rsidR="00631DD7" w:rsidRPr="00290607" w:rsidRDefault="0072136C" w:rsidP="00882846">
            <w:pPr>
              <w:pStyle w:val="Docnumber"/>
              <w:rPr>
                <w:lang w:val="es-ES_tradnl"/>
              </w:rPr>
            </w:pPr>
            <w:r w:rsidRPr="00290607">
              <w:rPr>
                <w:lang w:val="es-ES_tradnl"/>
              </w:rPr>
              <w:t>TSAG</w:t>
            </w:r>
            <w:r w:rsidR="00631DD7" w:rsidRPr="00290607">
              <w:rPr>
                <w:lang w:val="es-ES_tradnl"/>
              </w:rPr>
              <w:t>–</w:t>
            </w:r>
            <w:r w:rsidR="003311A9" w:rsidRPr="00290607">
              <w:rPr>
                <w:lang w:val="es-ES_tradnl"/>
              </w:rPr>
              <w:t>R16</w:t>
            </w:r>
            <w:r w:rsidR="00631DD7" w:rsidRPr="00290607">
              <w:rPr>
                <w:lang w:val="es-ES_tradnl"/>
              </w:rPr>
              <w:t>–S</w:t>
            </w:r>
          </w:p>
        </w:tc>
      </w:tr>
      <w:tr w:rsidR="00631DD7" w:rsidRPr="00290607" w14:paraId="5E75F26C" w14:textId="77777777" w:rsidTr="00B43914">
        <w:trPr>
          <w:cantSplit/>
          <w:jc w:val="center"/>
        </w:trPr>
        <w:tc>
          <w:tcPr>
            <w:tcW w:w="1133" w:type="dxa"/>
            <w:vMerge/>
          </w:tcPr>
          <w:p w14:paraId="5AB03B69" w14:textId="77777777" w:rsidR="00631DD7" w:rsidRPr="00290607" w:rsidRDefault="00631DD7" w:rsidP="00882846">
            <w:pPr>
              <w:rPr>
                <w:smallCaps/>
                <w:sz w:val="20"/>
                <w:lang w:val="es-ES_tradnl"/>
              </w:rPr>
            </w:pPr>
          </w:p>
        </w:tc>
        <w:tc>
          <w:tcPr>
            <w:tcW w:w="4397" w:type="dxa"/>
            <w:gridSpan w:val="2"/>
            <w:vMerge/>
          </w:tcPr>
          <w:p w14:paraId="35E40AAE" w14:textId="77777777" w:rsidR="00631DD7" w:rsidRPr="00290607" w:rsidRDefault="00631DD7" w:rsidP="00882846">
            <w:pPr>
              <w:rPr>
                <w:smallCaps/>
                <w:sz w:val="20"/>
                <w:lang w:val="es-ES_tradnl"/>
              </w:rPr>
            </w:pPr>
          </w:p>
        </w:tc>
        <w:tc>
          <w:tcPr>
            <w:tcW w:w="4115" w:type="dxa"/>
            <w:gridSpan w:val="2"/>
          </w:tcPr>
          <w:p w14:paraId="087A7F65" w14:textId="154CC137" w:rsidR="00631DD7" w:rsidRPr="00290607" w:rsidRDefault="00F706C3" w:rsidP="00882846">
            <w:pPr>
              <w:jc w:val="right"/>
              <w:rPr>
                <w:b/>
                <w:bCs/>
                <w:sz w:val="28"/>
                <w:szCs w:val="28"/>
                <w:lang w:val="es-ES_tradnl"/>
              </w:rPr>
            </w:pPr>
            <w:r w:rsidRPr="00290607">
              <w:rPr>
                <w:b/>
                <w:bCs/>
                <w:sz w:val="28"/>
                <w:szCs w:val="28"/>
                <w:lang w:val="es-ES_tradnl"/>
              </w:rPr>
              <w:t>TSAG</w:t>
            </w:r>
          </w:p>
        </w:tc>
      </w:tr>
      <w:tr w:rsidR="00631DD7" w:rsidRPr="00290607" w14:paraId="243C3077" w14:textId="77777777" w:rsidTr="00B43914">
        <w:trPr>
          <w:cantSplit/>
          <w:jc w:val="center"/>
        </w:trPr>
        <w:tc>
          <w:tcPr>
            <w:tcW w:w="1133" w:type="dxa"/>
            <w:vMerge/>
            <w:tcBorders>
              <w:bottom w:val="single" w:sz="12" w:space="0" w:color="auto"/>
            </w:tcBorders>
          </w:tcPr>
          <w:p w14:paraId="6DE203EE" w14:textId="77777777" w:rsidR="00631DD7" w:rsidRPr="00290607" w:rsidRDefault="00631DD7" w:rsidP="00882846">
            <w:pPr>
              <w:rPr>
                <w:b/>
                <w:bCs/>
                <w:sz w:val="26"/>
                <w:lang w:val="es-ES_tradnl"/>
              </w:rPr>
            </w:pPr>
          </w:p>
        </w:tc>
        <w:tc>
          <w:tcPr>
            <w:tcW w:w="4397" w:type="dxa"/>
            <w:gridSpan w:val="2"/>
            <w:vMerge/>
            <w:tcBorders>
              <w:bottom w:val="single" w:sz="12" w:space="0" w:color="auto"/>
            </w:tcBorders>
          </w:tcPr>
          <w:p w14:paraId="12BDB47B" w14:textId="77777777" w:rsidR="00631DD7" w:rsidRPr="00290607" w:rsidRDefault="00631DD7" w:rsidP="00882846">
            <w:pPr>
              <w:rPr>
                <w:b/>
                <w:bCs/>
                <w:sz w:val="26"/>
                <w:lang w:val="es-ES_tradnl"/>
              </w:rPr>
            </w:pPr>
          </w:p>
        </w:tc>
        <w:tc>
          <w:tcPr>
            <w:tcW w:w="4115" w:type="dxa"/>
            <w:gridSpan w:val="2"/>
            <w:tcBorders>
              <w:bottom w:val="single" w:sz="12" w:space="0" w:color="auto"/>
            </w:tcBorders>
            <w:vAlign w:val="center"/>
          </w:tcPr>
          <w:p w14:paraId="12C17F45" w14:textId="77777777" w:rsidR="00631DD7" w:rsidRPr="00290607" w:rsidRDefault="00631DD7" w:rsidP="00882846">
            <w:pPr>
              <w:jc w:val="right"/>
              <w:rPr>
                <w:b/>
                <w:bCs/>
                <w:sz w:val="28"/>
                <w:szCs w:val="28"/>
                <w:lang w:val="es-ES_tradnl"/>
              </w:rPr>
            </w:pPr>
            <w:r w:rsidRPr="00290607">
              <w:rPr>
                <w:b/>
                <w:bCs/>
                <w:sz w:val="28"/>
                <w:szCs w:val="28"/>
                <w:lang w:val="es-ES_tradnl"/>
              </w:rPr>
              <w:t>Original: inglés</w:t>
            </w:r>
          </w:p>
        </w:tc>
      </w:tr>
      <w:tr w:rsidR="00631DD7" w:rsidRPr="00290607" w14:paraId="6D293991" w14:textId="77777777" w:rsidTr="00B43914">
        <w:trPr>
          <w:cantSplit/>
          <w:jc w:val="center"/>
        </w:trPr>
        <w:tc>
          <w:tcPr>
            <w:tcW w:w="1666" w:type="dxa"/>
            <w:gridSpan w:val="2"/>
          </w:tcPr>
          <w:p w14:paraId="341C1A20" w14:textId="77777777" w:rsidR="00631DD7" w:rsidRPr="00290607" w:rsidRDefault="00631DD7" w:rsidP="00882846">
            <w:pPr>
              <w:rPr>
                <w:b/>
                <w:bCs/>
                <w:lang w:val="es-ES_tradnl"/>
              </w:rPr>
            </w:pPr>
            <w:r w:rsidRPr="00290607">
              <w:rPr>
                <w:b/>
                <w:bCs/>
                <w:lang w:val="es-ES_tradnl"/>
              </w:rPr>
              <w:t>Cuestión(es):</w:t>
            </w:r>
          </w:p>
        </w:tc>
        <w:tc>
          <w:tcPr>
            <w:tcW w:w="3864" w:type="dxa"/>
          </w:tcPr>
          <w:p w14:paraId="35230FBF" w14:textId="7F0F66D9" w:rsidR="00631DD7" w:rsidRPr="00290607" w:rsidRDefault="00A82FAC" w:rsidP="00882846">
            <w:pPr>
              <w:rPr>
                <w:lang w:val="es-ES_tradnl"/>
              </w:rPr>
            </w:pPr>
            <w:r w:rsidRPr="00290607">
              <w:rPr>
                <w:lang w:val="es-ES_tradnl"/>
              </w:rPr>
              <w:t>N</w:t>
            </w:r>
            <w:r w:rsidR="00631DD7" w:rsidRPr="00290607">
              <w:rPr>
                <w:lang w:val="es-ES_tradnl"/>
              </w:rPr>
              <w:t>/</w:t>
            </w:r>
            <w:r w:rsidRPr="00290607">
              <w:rPr>
                <w:lang w:val="es-ES_tradnl"/>
              </w:rPr>
              <w:t>A</w:t>
            </w:r>
          </w:p>
        </w:tc>
        <w:tc>
          <w:tcPr>
            <w:tcW w:w="4115" w:type="dxa"/>
            <w:gridSpan w:val="2"/>
          </w:tcPr>
          <w:p w14:paraId="1D1FEF3A" w14:textId="0AA15231" w:rsidR="00631DD7" w:rsidRPr="00290607" w:rsidRDefault="00A82FAC" w:rsidP="00882846">
            <w:pPr>
              <w:jc w:val="right"/>
              <w:rPr>
                <w:lang w:val="es-ES_tradnl"/>
              </w:rPr>
            </w:pPr>
            <w:r w:rsidRPr="00290607">
              <w:rPr>
                <w:lang w:val="es-ES_tradnl"/>
              </w:rPr>
              <w:t>Virtual</w:t>
            </w:r>
            <w:r w:rsidR="00631DD7" w:rsidRPr="00290607">
              <w:rPr>
                <w:lang w:val="es-ES_tradnl"/>
              </w:rPr>
              <w:t xml:space="preserve">, </w:t>
            </w:r>
            <w:r w:rsidRPr="00290607">
              <w:rPr>
                <w:lang w:val="es-ES_tradnl"/>
              </w:rPr>
              <w:t xml:space="preserve">11-18 </w:t>
            </w:r>
            <w:r w:rsidR="00631DD7" w:rsidRPr="00290607">
              <w:rPr>
                <w:lang w:val="es-ES_tradnl"/>
              </w:rPr>
              <w:t xml:space="preserve">de </w:t>
            </w:r>
            <w:r w:rsidRPr="00290607">
              <w:rPr>
                <w:lang w:val="es-ES_tradnl"/>
              </w:rPr>
              <w:t>enero</w:t>
            </w:r>
            <w:r w:rsidR="00631DD7" w:rsidRPr="00290607">
              <w:rPr>
                <w:lang w:val="es-ES_tradnl"/>
              </w:rPr>
              <w:t xml:space="preserve"> de 20</w:t>
            </w:r>
            <w:r w:rsidRPr="00290607">
              <w:rPr>
                <w:lang w:val="es-ES_tradnl"/>
              </w:rPr>
              <w:t>21</w:t>
            </w:r>
          </w:p>
        </w:tc>
      </w:tr>
      <w:tr w:rsidR="00631DD7" w:rsidRPr="00290607" w14:paraId="4814B0EB" w14:textId="77777777" w:rsidTr="00B43914">
        <w:trPr>
          <w:cantSplit/>
          <w:jc w:val="center"/>
        </w:trPr>
        <w:tc>
          <w:tcPr>
            <w:tcW w:w="9645" w:type="dxa"/>
            <w:gridSpan w:val="5"/>
          </w:tcPr>
          <w:p w14:paraId="6192640A" w14:textId="064D620E" w:rsidR="00631DD7" w:rsidRPr="00290607" w:rsidRDefault="00A932F7" w:rsidP="00882846">
            <w:pPr>
              <w:jc w:val="center"/>
              <w:rPr>
                <w:b/>
                <w:bCs/>
                <w:lang w:val="es-ES_tradnl"/>
              </w:rPr>
            </w:pPr>
            <w:r w:rsidRPr="00290607">
              <w:rPr>
                <w:b/>
                <w:bCs/>
                <w:lang w:val="es-ES_tradnl"/>
              </w:rPr>
              <w:t>INFORME</w:t>
            </w:r>
          </w:p>
        </w:tc>
      </w:tr>
      <w:tr w:rsidR="00631DD7" w:rsidRPr="00290607" w14:paraId="248C904B" w14:textId="77777777" w:rsidTr="00B43914">
        <w:trPr>
          <w:cantSplit/>
          <w:jc w:val="center"/>
        </w:trPr>
        <w:tc>
          <w:tcPr>
            <w:tcW w:w="1666" w:type="dxa"/>
            <w:gridSpan w:val="2"/>
          </w:tcPr>
          <w:p w14:paraId="5CD406AE" w14:textId="77777777" w:rsidR="00631DD7" w:rsidRPr="00290607" w:rsidRDefault="00631DD7" w:rsidP="00882846">
            <w:pPr>
              <w:rPr>
                <w:b/>
                <w:bCs/>
                <w:lang w:val="es-ES_tradnl"/>
              </w:rPr>
            </w:pPr>
            <w:r w:rsidRPr="00290607">
              <w:rPr>
                <w:b/>
                <w:bCs/>
                <w:lang w:val="es-ES_tradnl"/>
              </w:rPr>
              <w:t>Origen:</w:t>
            </w:r>
          </w:p>
        </w:tc>
        <w:tc>
          <w:tcPr>
            <w:tcW w:w="7979" w:type="dxa"/>
            <w:gridSpan w:val="3"/>
          </w:tcPr>
          <w:p w14:paraId="4D111CD9" w14:textId="6031D47F" w:rsidR="00631DD7" w:rsidRPr="00290607" w:rsidRDefault="00A932F7" w:rsidP="00882846">
            <w:pPr>
              <w:rPr>
                <w:lang w:val="es-ES_tradnl"/>
              </w:rPr>
            </w:pPr>
            <w:r w:rsidRPr="00290607">
              <w:rPr>
                <w:lang w:val="es-ES_tradnl"/>
              </w:rPr>
              <w:t>GANT</w:t>
            </w:r>
          </w:p>
        </w:tc>
      </w:tr>
      <w:tr w:rsidR="00631DD7" w:rsidRPr="002C1BEE" w14:paraId="2C61D02B" w14:textId="77777777" w:rsidTr="00B43914">
        <w:trPr>
          <w:cantSplit/>
          <w:jc w:val="center"/>
        </w:trPr>
        <w:tc>
          <w:tcPr>
            <w:tcW w:w="1666" w:type="dxa"/>
            <w:gridSpan w:val="2"/>
          </w:tcPr>
          <w:p w14:paraId="3F885075" w14:textId="77777777" w:rsidR="00631DD7" w:rsidRPr="00290607" w:rsidRDefault="00631DD7" w:rsidP="00882846">
            <w:pPr>
              <w:rPr>
                <w:lang w:val="es-ES_tradnl"/>
              </w:rPr>
            </w:pPr>
            <w:r w:rsidRPr="00290607">
              <w:rPr>
                <w:b/>
                <w:bCs/>
                <w:lang w:val="es-ES_tradnl"/>
              </w:rPr>
              <w:t>Título:</w:t>
            </w:r>
          </w:p>
        </w:tc>
        <w:tc>
          <w:tcPr>
            <w:tcW w:w="7979" w:type="dxa"/>
            <w:gridSpan w:val="3"/>
          </w:tcPr>
          <w:p w14:paraId="6B836FB8" w14:textId="24E87306" w:rsidR="00631DD7" w:rsidRPr="00290607" w:rsidRDefault="00A932F7" w:rsidP="00882846">
            <w:pPr>
              <w:rPr>
                <w:lang w:val="es-ES_tradnl"/>
              </w:rPr>
            </w:pPr>
            <w:bookmarkStart w:id="0" w:name="lt_pId017"/>
            <w:r w:rsidRPr="00290607">
              <w:rPr>
                <w:lang w:val="es-ES_tradnl"/>
              </w:rPr>
              <w:t xml:space="preserve">Informe de la séptima reunión del GANT </w:t>
            </w:r>
            <w:r w:rsidR="00A82FAC" w:rsidRPr="00290607">
              <w:rPr>
                <w:lang w:val="es-ES_tradnl"/>
              </w:rPr>
              <w:t xml:space="preserve">(virtual, 11-18 </w:t>
            </w:r>
            <w:r w:rsidRPr="00290607">
              <w:rPr>
                <w:lang w:val="es-ES_tradnl"/>
              </w:rPr>
              <w:t>de enero de</w:t>
            </w:r>
            <w:r w:rsidR="00A82FAC" w:rsidRPr="00290607">
              <w:rPr>
                <w:lang w:val="es-ES_tradnl"/>
              </w:rPr>
              <w:t xml:space="preserve"> 2021) </w:t>
            </w:r>
            <w:r w:rsidRPr="00290607">
              <w:rPr>
                <w:lang w:val="es-ES_tradnl"/>
              </w:rPr>
              <w:t>–</w:t>
            </w:r>
            <w:r w:rsidR="00882846" w:rsidRPr="00290607">
              <w:rPr>
                <w:lang w:val="es-ES_tradnl"/>
              </w:rPr>
              <w:t xml:space="preserve"> </w:t>
            </w:r>
            <w:r w:rsidR="00295EE4" w:rsidRPr="00290607">
              <w:rPr>
                <w:lang w:val="es-ES_tradnl"/>
              </w:rPr>
              <w:t>C</w:t>
            </w:r>
            <w:r w:rsidR="00E24C77" w:rsidRPr="00290607">
              <w:rPr>
                <w:lang w:val="es-ES_tradnl"/>
              </w:rPr>
              <w:t xml:space="preserve">uestiones refrendadas </w:t>
            </w:r>
            <w:r w:rsidR="00295EE4" w:rsidRPr="00290607">
              <w:rPr>
                <w:lang w:val="es-ES_tradnl"/>
              </w:rPr>
              <w:t>para</w:t>
            </w:r>
            <w:r w:rsidR="00E24C77" w:rsidRPr="00290607">
              <w:rPr>
                <w:lang w:val="es-ES_tradnl"/>
              </w:rPr>
              <w:t xml:space="preserve"> la Comisión de Estudio </w:t>
            </w:r>
            <w:bookmarkEnd w:id="0"/>
            <w:r w:rsidR="00FB11E4" w:rsidRPr="00290607">
              <w:rPr>
                <w:lang w:val="es-ES_tradnl"/>
              </w:rPr>
              <w:t>11</w:t>
            </w:r>
          </w:p>
        </w:tc>
      </w:tr>
      <w:tr w:rsidR="00631DD7" w:rsidRPr="00290607" w14:paraId="06EF0885" w14:textId="77777777" w:rsidTr="00CB35A0">
        <w:trPr>
          <w:cantSplit/>
          <w:jc w:val="center"/>
        </w:trPr>
        <w:tc>
          <w:tcPr>
            <w:tcW w:w="1666" w:type="dxa"/>
            <w:gridSpan w:val="2"/>
            <w:tcBorders>
              <w:bottom w:val="single" w:sz="4" w:space="0" w:color="auto"/>
            </w:tcBorders>
          </w:tcPr>
          <w:p w14:paraId="3F7BD1DF" w14:textId="77777777" w:rsidR="00631DD7" w:rsidRPr="00290607" w:rsidRDefault="00631DD7" w:rsidP="00882846">
            <w:pPr>
              <w:rPr>
                <w:b/>
                <w:bCs/>
                <w:lang w:val="es-ES_tradnl"/>
              </w:rPr>
            </w:pPr>
            <w:r w:rsidRPr="00290607">
              <w:rPr>
                <w:b/>
                <w:bCs/>
                <w:lang w:val="es-ES_tradnl"/>
              </w:rPr>
              <w:t>Objeto:</w:t>
            </w:r>
          </w:p>
        </w:tc>
        <w:tc>
          <w:tcPr>
            <w:tcW w:w="7979" w:type="dxa"/>
            <w:gridSpan w:val="3"/>
            <w:tcBorders>
              <w:bottom w:val="single" w:sz="4" w:space="0" w:color="auto"/>
            </w:tcBorders>
          </w:tcPr>
          <w:p w14:paraId="0C2F2019" w14:textId="395124FF" w:rsidR="00631DD7" w:rsidRPr="00290607" w:rsidRDefault="00E24C77" w:rsidP="00882846">
            <w:pPr>
              <w:rPr>
                <w:lang w:val="es-ES_tradnl"/>
              </w:rPr>
            </w:pPr>
            <w:r w:rsidRPr="00290607">
              <w:rPr>
                <w:lang w:val="es-ES_tradnl"/>
              </w:rPr>
              <w:t>Administrativo</w:t>
            </w:r>
          </w:p>
        </w:tc>
      </w:tr>
      <w:tr w:rsidR="00631DD7" w:rsidRPr="00290607" w14:paraId="03294301" w14:textId="77777777" w:rsidTr="00CB35A0">
        <w:trPr>
          <w:cantSplit/>
          <w:jc w:val="center"/>
        </w:trPr>
        <w:tc>
          <w:tcPr>
            <w:tcW w:w="1666" w:type="dxa"/>
            <w:gridSpan w:val="2"/>
            <w:tcBorders>
              <w:top w:val="single" w:sz="4" w:space="0" w:color="auto"/>
              <w:bottom w:val="single" w:sz="6" w:space="0" w:color="auto"/>
            </w:tcBorders>
          </w:tcPr>
          <w:p w14:paraId="1B269AF4" w14:textId="77777777" w:rsidR="00631DD7" w:rsidRPr="00290607" w:rsidRDefault="00631DD7" w:rsidP="00882846">
            <w:pPr>
              <w:rPr>
                <w:b/>
                <w:bCs/>
                <w:lang w:val="es-ES_tradnl"/>
              </w:rPr>
            </w:pPr>
            <w:r w:rsidRPr="00290607">
              <w:rPr>
                <w:b/>
                <w:bCs/>
                <w:lang w:val="es-ES_tradnl"/>
              </w:rPr>
              <w:t>Contacto:</w:t>
            </w:r>
          </w:p>
        </w:tc>
        <w:tc>
          <w:tcPr>
            <w:tcW w:w="3976" w:type="dxa"/>
            <w:gridSpan w:val="2"/>
            <w:tcBorders>
              <w:top w:val="single" w:sz="4" w:space="0" w:color="auto"/>
              <w:bottom w:val="single" w:sz="6" w:space="0" w:color="auto"/>
            </w:tcBorders>
          </w:tcPr>
          <w:p w14:paraId="331344CE" w14:textId="34BE316C" w:rsidR="00631DD7" w:rsidRPr="00290607" w:rsidRDefault="00E24C77" w:rsidP="00882846">
            <w:pPr>
              <w:rPr>
                <w:lang w:val="es-ES_tradnl"/>
              </w:rPr>
            </w:pPr>
            <w:bookmarkStart w:id="1" w:name="lt_pId021"/>
            <w:r w:rsidRPr="00290607">
              <w:rPr>
                <w:lang w:val="es-ES_tradnl" w:eastAsia="ko-KR"/>
              </w:rPr>
              <w:t xml:space="preserve">Secretaría del GANT </w:t>
            </w:r>
            <w:bookmarkEnd w:id="1"/>
          </w:p>
        </w:tc>
        <w:tc>
          <w:tcPr>
            <w:tcW w:w="4003" w:type="dxa"/>
            <w:tcBorders>
              <w:top w:val="single" w:sz="4" w:space="0" w:color="auto"/>
              <w:bottom w:val="single" w:sz="6" w:space="0" w:color="auto"/>
            </w:tcBorders>
          </w:tcPr>
          <w:p w14:paraId="0543553A" w14:textId="3301204F" w:rsidR="00631DD7" w:rsidRPr="00290607" w:rsidRDefault="00631DD7" w:rsidP="00882846">
            <w:pPr>
              <w:rPr>
                <w:lang w:val="es-ES_tradnl" w:eastAsia="ko-KR"/>
              </w:rPr>
            </w:pPr>
            <w:r w:rsidRPr="00290607">
              <w:rPr>
                <w:lang w:val="es-ES_tradnl"/>
              </w:rPr>
              <w:t xml:space="preserve">Correo-e: </w:t>
            </w:r>
            <w:hyperlink r:id="rId9" w:history="1">
              <w:r w:rsidR="00A82FAC" w:rsidRPr="00290607">
                <w:rPr>
                  <w:rStyle w:val="Hyperlink"/>
                  <w:rFonts w:ascii="Times New Roman" w:hAnsi="Times New Roman"/>
                  <w:lang w:val="es-ES_tradnl"/>
                </w:rPr>
                <w:t>tsbtsag@itu.int</w:t>
              </w:r>
            </w:hyperlink>
          </w:p>
        </w:tc>
      </w:tr>
    </w:tbl>
    <w:p w14:paraId="60FC21ED" w14:textId="77777777" w:rsidR="00631DD7" w:rsidRPr="00290607" w:rsidRDefault="00631DD7" w:rsidP="00882846">
      <w:pPr>
        <w:rPr>
          <w:lang w:val="es-ES_tradnl"/>
        </w:rPr>
      </w:pPr>
    </w:p>
    <w:tbl>
      <w:tblPr>
        <w:tblW w:w="9645" w:type="dxa"/>
        <w:jc w:val="center"/>
        <w:tblLayout w:type="fixed"/>
        <w:tblCellMar>
          <w:left w:w="57" w:type="dxa"/>
          <w:right w:w="57" w:type="dxa"/>
        </w:tblCellMar>
        <w:tblLook w:val="0000" w:firstRow="0" w:lastRow="0" w:firstColumn="0" w:lastColumn="0" w:noHBand="0" w:noVBand="0"/>
      </w:tblPr>
      <w:tblGrid>
        <w:gridCol w:w="1666"/>
        <w:gridCol w:w="7979"/>
      </w:tblGrid>
      <w:tr w:rsidR="00631DD7" w:rsidRPr="00290607" w14:paraId="099747C0" w14:textId="77777777" w:rsidTr="00B43914">
        <w:trPr>
          <w:cantSplit/>
          <w:jc w:val="center"/>
        </w:trPr>
        <w:tc>
          <w:tcPr>
            <w:tcW w:w="1666" w:type="dxa"/>
          </w:tcPr>
          <w:p w14:paraId="43AE7384" w14:textId="77777777" w:rsidR="00631DD7" w:rsidRPr="00290607" w:rsidRDefault="00631DD7" w:rsidP="00882846">
            <w:pPr>
              <w:rPr>
                <w:b/>
                <w:bCs/>
                <w:lang w:val="es-ES_tradnl"/>
              </w:rPr>
            </w:pPr>
            <w:r w:rsidRPr="00290607">
              <w:rPr>
                <w:b/>
                <w:bCs/>
                <w:lang w:val="es-ES_tradnl"/>
              </w:rPr>
              <w:t>Palabras clave:</w:t>
            </w:r>
          </w:p>
        </w:tc>
        <w:tc>
          <w:tcPr>
            <w:tcW w:w="7979" w:type="dxa"/>
          </w:tcPr>
          <w:p w14:paraId="16926772" w14:textId="5E277942" w:rsidR="00631DD7" w:rsidRPr="00290607" w:rsidRDefault="00766E88" w:rsidP="00882846">
            <w:pPr>
              <w:rPr>
                <w:lang w:val="es-ES_tradnl"/>
              </w:rPr>
            </w:pPr>
            <w:bookmarkStart w:id="2" w:name="lt_pId024"/>
            <w:r w:rsidRPr="00290607">
              <w:rPr>
                <w:lang w:val="es-ES_tradnl"/>
              </w:rPr>
              <w:t>GANT</w:t>
            </w:r>
            <w:r w:rsidR="00A82FAC" w:rsidRPr="00290607">
              <w:rPr>
                <w:lang w:val="es-ES_tradnl"/>
              </w:rPr>
              <w:t xml:space="preserve">; </w:t>
            </w:r>
            <w:r w:rsidRPr="00290607">
              <w:rPr>
                <w:lang w:val="es-ES_tradnl"/>
              </w:rPr>
              <w:t>Actualización de Cuestiones</w:t>
            </w:r>
            <w:bookmarkEnd w:id="2"/>
          </w:p>
        </w:tc>
      </w:tr>
      <w:tr w:rsidR="00631DD7" w:rsidRPr="002C1BEE" w14:paraId="059664CA" w14:textId="77777777" w:rsidTr="00B43914">
        <w:trPr>
          <w:cantSplit/>
          <w:trHeight w:val="1027"/>
          <w:jc w:val="center"/>
        </w:trPr>
        <w:tc>
          <w:tcPr>
            <w:tcW w:w="1666" w:type="dxa"/>
          </w:tcPr>
          <w:p w14:paraId="0BA8413B" w14:textId="77777777" w:rsidR="00631DD7" w:rsidRPr="00290607" w:rsidRDefault="00631DD7" w:rsidP="00882846">
            <w:pPr>
              <w:rPr>
                <w:b/>
                <w:bCs/>
                <w:lang w:val="es-ES_tradnl"/>
              </w:rPr>
            </w:pPr>
            <w:r w:rsidRPr="00290607">
              <w:rPr>
                <w:b/>
                <w:bCs/>
                <w:lang w:val="es-ES_tradnl"/>
              </w:rPr>
              <w:t>Resumen:</w:t>
            </w:r>
          </w:p>
        </w:tc>
        <w:tc>
          <w:tcPr>
            <w:tcW w:w="7979" w:type="dxa"/>
          </w:tcPr>
          <w:p w14:paraId="50DB3BEA" w14:textId="476DBA71" w:rsidR="00631DD7" w:rsidRPr="00290607" w:rsidRDefault="00E24C77" w:rsidP="00882846">
            <w:pPr>
              <w:rPr>
                <w:lang w:val="es-ES_tradnl"/>
              </w:rPr>
            </w:pPr>
            <w:r w:rsidRPr="00290607">
              <w:rPr>
                <w:lang w:val="es-ES_tradnl"/>
              </w:rPr>
              <w:t xml:space="preserve">El presente Informe contiene el texto definitivo </w:t>
            </w:r>
            <w:r w:rsidR="00FB11E4" w:rsidRPr="00290607">
              <w:rPr>
                <w:lang w:val="es-ES_tradnl"/>
              </w:rPr>
              <w:t>de</w:t>
            </w:r>
            <w:r w:rsidRPr="00290607">
              <w:rPr>
                <w:lang w:val="es-ES_tradnl"/>
              </w:rPr>
              <w:t xml:space="preserve"> las Cuestiones acordadas por la Comisión de Estudio </w:t>
            </w:r>
            <w:r w:rsidR="00FB11E4" w:rsidRPr="00290607">
              <w:rPr>
                <w:lang w:val="es-ES_tradnl"/>
              </w:rPr>
              <w:t>11</w:t>
            </w:r>
            <w:r w:rsidRPr="00290607">
              <w:rPr>
                <w:lang w:val="es-ES_tradnl"/>
              </w:rPr>
              <w:t xml:space="preserve"> para su presentación </w:t>
            </w:r>
            <w:r w:rsidR="00575413" w:rsidRPr="00290607">
              <w:rPr>
                <w:lang w:val="es-ES_tradnl"/>
              </w:rPr>
              <w:t xml:space="preserve">a la </w:t>
            </w:r>
            <w:r w:rsidRPr="00290607">
              <w:rPr>
                <w:lang w:val="es-ES_tradnl"/>
              </w:rPr>
              <w:t xml:space="preserve">AMNT, que </w:t>
            </w:r>
            <w:r w:rsidR="00575413" w:rsidRPr="00290607">
              <w:rPr>
                <w:lang w:val="es-ES_tradnl"/>
              </w:rPr>
              <w:t>se refrendaron</w:t>
            </w:r>
            <w:r w:rsidRPr="00290607">
              <w:rPr>
                <w:lang w:val="es-ES_tradnl"/>
              </w:rPr>
              <w:t xml:space="preserve"> en la reunión virtual del GANT</w:t>
            </w:r>
            <w:r w:rsidR="00575413" w:rsidRPr="00290607">
              <w:rPr>
                <w:lang w:val="es-ES_tradnl"/>
              </w:rPr>
              <w:t xml:space="preserve"> celebrada</w:t>
            </w:r>
            <w:r w:rsidRPr="00290607">
              <w:rPr>
                <w:lang w:val="es-ES_tradnl"/>
              </w:rPr>
              <w:t xml:space="preserve"> del 11 al 18 de enero de 2021. </w:t>
            </w:r>
            <w:r w:rsidR="0017752B" w:rsidRPr="00290607">
              <w:rPr>
                <w:lang w:val="es-ES_tradnl"/>
              </w:rPr>
              <w:t>D</w:t>
            </w:r>
            <w:r w:rsidR="00575413" w:rsidRPr="00290607">
              <w:rPr>
                <w:lang w:val="es-ES_tradnl"/>
              </w:rPr>
              <w:t>ichas</w:t>
            </w:r>
            <w:r w:rsidRPr="00290607">
              <w:rPr>
                <w:lang w:val="es-ES_tradnl"/>
              </w:rPr>
              <w:t xml:space="preserve"> Cuestiones </w:t>
            </w:r>
            <w:r w:rsidR="0017752B" w:rsidRPr="00290607">
              <w:rPr>
                <w:lang w:val="es-ES_tradnl"/>
              </w:rPr>
              <w:t>son aplicables desde su entrada</w:t>
            </w:r>
            <w:r w:rsidRPr="00290607">
              <w:rPr>
                <w:lang w:val="es-ES_tradnl"/>
              </w:rPr>
              <w:t xml:space="preserve"> en vigor</w:t>
            </w:r>
            <w:r w:rsidR="0017752B" w:rsidRPr="00290607">
              <w:rPr>
                <w:lang w:val="es-ES_tradnl"/>
              </w:rPr>
              <w:t>,</w:t>
            </w:r>
            <w:r w:rsidRPr="00290607">
              <w:rPr>
                <w:lang w:val="es-ES_tradnl"/>
              </w:rPr>
              <w:t xml:space="preserve"> el 18 de enero de 2021, </w:t>
            </w:r>
            <w:r w:rsidR="00575413" w:rsidRPr="00290607">
              <w:rPr>
                <w:lang w:val="es-ES_tradnl"/>
              </w:rPr>
              <w:t>hasta el final</w:t>
            </w:r>
            <w:r w:rsidRPr="00290607">
              <w:rPr>
                <w:lang w:val="es-ES_tradnl"/>
              </w:rPr>
              <w:t xml:space="preserve"> del periodo de estudio</w:t>
            </w:r>
            <w:bookmarkStart w:id="3" w:name="lt_pId027"/>
            <w:r w:rsidR="00575413" w:rsidRPr="00290607">
              <w:rPr>
                <w:lang w:val="es-ES_tradnl"/>
              </w:rPr>
              <w:t>s</w:t>
            </w:r>
            <w:r w:rsidR="00A82FAC" w:rsidRPr="00290607">
              <w:rPr>
                <w:lang w:val="es-ES_tradnl"/>
              </w:rPr>
              <w:t>.</w:t>
            </w:r>
            <w:bookmarkEnd w:id="3"/>
          </w:p>
        </w:tc>
      </w:tr>
    </w:tbl>
    <w:p w14:paraId="6345B14A" w14:textId="77777777" w:rsidR="00CB35A0" w:rsidRPr="00290607" w:rsidRDefault="00CB35A0" w:rsidP="00882846">
      <w:pPr>
        <w:rPr>
          <w:lang w:val="es-ES_tradnl"/>
        </w:rPr>
      </w:pPr>
      <w:r w:rsidRPr="00290607">
        <w:rPr>
          <w:lang w:val="es-ES_tradnl"/>
        </w:rPr>
        <w:br w:type="page"/>
      </w:r>
    </w:p>
    <w:p w14:paraId="03AF4285" w14:textId="2B1A78E7" w:rsidR="00D650F3" w:rsidRPr="00290607" w:rsidRDefault="00A82FAC" w:rsidP="00882846">
      <w:pPr>
        <w:pStyle w:val="Title4"/>
        <w:rPr>
          <w:lang w:val="es-ES_tradnl"/>
        </w:rPr>
      </w:pPr>
      <w:r w:rsidRPr="00290607">
        <w:rPr>
          <w:lang w:val="es-ES_tradnl"/>
        </w:rPr>
        <w:lastRenderedPageBreak/>
        <w:t>ÍNDICE</w:t>
      </w:r>
    </w:p>
    <w:p w14:paraId="319CF3F6" w14:textId="711B1772" w:rsidR="00A82FAC" w:rsidRPr="00290607" w:rsidRDefault="00A82FAC" w:rsidP="00882846">
      <w:pPr>
        <w:pStyle w:val="toc0"/>
        <w:rPr>
          <w:lang w:val="es-ES_tradnl"/>
        </w:rPr>
      </w:pPr>
      <w:r w:rsidRPr="00290607">
        <w:rPr>
          <w:lang w:val="es-ES_tradnl"/>
        </w:rPr>
        <w:tab/>
        <w:t>Página</w:t>
      </w:r>
    </w:p>
    <w:p w14:paraId="5700BBBD" w14:textId="4626927D" w:rsidR="00290607" w:rsidRDefault="00A932F7">
      <w:pPr>
        <w:pStyle w:val="TOC1"/>
        <w:rPr>
          <w:rFonts w:asciiTheme="minorHAnsi" w:hAnsiTheme="minorHAnsi" w:cstheme="minorBidi"/>
          <w:noProof/>
          <w:sz w:val="22"/>
          <w:szCs w:val="22"/>
          <w:lang w:val="en-US" w:eastAsia="en-US"/>
        </w:rPr>
      </w:pPr>
      <w:r w:rsidRPr="00290607">
        <w:rPr>
          <w:lang w:val="es-ES_tradnl"/>
        </w:rPr>
        <w:fldChar w:fldCharType="begin"/>
      </w:r>
      <w:r w:rsidRPr="00290607">
        <w:rPr>
          <w:lang w:val="es-ES_tradnl"/>
        </w:rPr>
        <w:instrText xml:space="preserve"> TOC \o "1-3" \h \z \u </w:instrText>
      </w:r>
      <w:r w:rsidRPr="00290607">
        <w:rPr>
          <w:lang w:val="es-ES_tradnl"/>
        </w:rPr>
        <w:fldChar w:fldCharType="separate"/>
      </w:r>
      <w:hyperlink w:anchor="_Toc62633464" w:history="1">
        <w:r w:rsidR="00290607" w:rsidRPr="00A747B3">
          <w:rPr>
            <w:rStyle w:val="Hyperlink"/>
            <w:noProof/>
            <w:lang w:val="es-ES_tradnl"/>
          </w:rPr>
          <w:t>1</w:t>
        </w:r>
        <w:r w:rsidR="00290607">
          <w:rPr>
            <w:rFonts w:asciiTheme="minorHAnsi" w:hAnsiTheme="minorHAnsi" w:cstheme="minorBidi"/>
            <w:noProof/>
            <w:sz w:val="22"/>
            <w:szCs w:val="22"/>
            <w:lang w:val="en-US" w:eastAsia="en-US"/>
          </w:rPr>
          <w:tab/>
        </w:r>
        <w:r w:rsidR="00290607" w:rsidRPr="00A747B3">
          <w:rPr>
            <w:rStyle w:val="Hyperlink"/>
            <w:noProof/>
            <w:lang w:val="es-ES_tradnl"/>
          </w:rPr>
          <w:t>Introducción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_Toc62633464 \h </w:instrText>
        </w:r>
        <w:r w:rsidR="00290607">
          <w:rPr>
            <w:noProof/>
            <w:webHidden/>
          </w:rPr>
        </w:r>
        <w:r w:rsidR="00290607">
          <w:rPr>
            <w:noProof/>
            <w:webHidden/>
          </w:rPr>
          <w:fldChar w:fldCharType="separate"/>
        </w:r>
        <w:r w:rsidR="00290607">
          <w:rPr>
            <w:noProof/>
            <w:webHidden/>
          </w:rPr>
          <w:t>5</w:t>
        </w:r>
        <w:r w:rsidR="00290607">
          <w:rPr>
            <w:noProof/>
            <w:webHidden/>
          </w:rPr>
          <w:fldChar w:fldCharType="end"/>
        </w:r>
      </w:hyperlink>
    </w:p>
    <w:p w14:paraId="522F3413" w14:textId="3DA8FB20" w:rsidR="00290607" w:rsidRDefault="00DA1EB3">
      <w:pPr>
        <w:pStyle w:val="TOC1"/>
        <w:rPr>
          <w:rFonts w:asciiTheme="minorHAnsi" w:hAnsiTheme="minorHAnsi" w:cstheme="minorBidi"/>
          <w:noProof/>
          <w:sz w:val="22"/>
          <w:szCs w:val="22"/>
          <w:lang w:val="en-US" w:eastAsia="en-US"/>
        </w:rPr>
      </w:pPr>
      <w:hyperlink w:anchor="_Toc62633465" w:history="1">
        <w:r w:rsidR="00290607" w:rsidRPr="00A747B3">
          <w:rPr>
            <w:rStyle w:val="Hyperlink"/>
            <w:noProof/>
            <w:lang w:val="es-ES_tradnl"/>
          </w:rPr>
          <w:t>2</w:t>
        </w:r>
        <w:r w:rsidR="00290607">
          <w:rPr>
            <w:rFonts w:asciiTheme="minorHAnsi" w:hAnsiTheme="minorHAnsi" w:cstheme="minorBidi"/>
            <w:noProof/>
            <w:sz w:val="22"/>
            <w:szCs w:val="22"/>
            <w:lang w:val="en-US" w:eastAsia="en-US"/>
          </w:rPr>
          <w:tab/>
        </w:r>
        <w:r w:rsidR="00290607" w:rsidRPr="00A747B3">
          <w:rPr>
            <w:rStyle w:val="Hyperlink"/>
            <w:noProof/>
            <w:lang w:val="es-ES_tradnl"/>
          </w:rPr>
          <w:t>Texto de las Cuestiones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_Toc62633465 \h </w:instrText>
        </w:r>
        <w:r w:rsidR="00290607">
          <w:rPr>
            <w:noProof/>
            <w:webHidden/>
          </w:rPr>
        </w:r>
        <w:r w:rsidR="00290607">
          <w:rPr>
            <w:noProof/>
            <w:webHidden/>
          </w:rPr>
          <w:fldChar w:fldCharType="separate"/>
        </w:r>
        <w:r w:rsidR="00290607">
          <w:rPr>
            <w:noProof/>
            <w:webHidden/>
          </w:rPr>
          <w:t>7</w:t>
        </w:r>
        <w:r w:rsidR="00290607">
          <w:rPr>
            <w:noProof/>
            <w:webHidden/>
          </w:rPr>
          <w:fldChar w:fldCharType="end"/>
        </w:r>
      </w:hyperlink>
    </w:p>
    <w:p w14:paraId="77EDA4C0" w14:textId="51BEA413"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466" w:history="1">
        <w:r w:rsidR="00290607" w:rsidRPr="00A747B3">
          <w:rPr>
            <w:rStyle w:val="Hyperlink"/>
            <w:noProof/>
            <w:lang w:val="es-ES_tradnl"/>
          </w:rPr>
          <w:t>A</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1/11 – Arquitecturas de señal</w:t>
        </w:r>
        <w:r w:rsidR="00C7239E">
          <w:rPr>
            <w:rStyle w:val="Hyperlink"/>
            <w:noProof/>
            <w:lang w:val="es-ES_tradnl"/>
          </w:rPr>
          <w:t>ización y protocolos para redes</w:t>
        </w:r>
        <w:r w:rsidR="00C7239E">
          <w:rPr>
            <w:rStyle w:val="Hyperlink"/>
            <w:noProof/>
            <w:lang w:val="es-ES_tradnl"/>
          </w:rPr>
          <w:br/>
        </w:r>
        <w:r w:rsidR="00290607" w:rsidRPr="00A747B3">
          <w:rPr>
            <w:rStyle w:val="Hyperlink"/>
            <w:noProof/>
            <w:lang w:val="es-ES_tradnl"/>
          </w:rPr>
          <w:t>de telecomunicaciones y directrices para su implementación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_Toc62633466 \h </w:instrText>
        </w:r>
        <w:r w:rsidR="00290607">
          <w:rPr>
            <w:noProof/>
            <w:webHidden/>
          </w:rPr>
        </w:r>
        <w:r w:rsidR="00290607">
          <w:rPr>
            <w:noProof/>
            <w:webHidden/>
          </w:rPr>
          <w:fldChar w:fldCharType="separate"/>
        </w:r>
        <w:r w:rsidR="00290607">
          <w:rPr>
            <w:noProof/>
            <w:webHidden/>
          </w:rPr>
          <w:t>7</w:t>
        </w:r>
        <w:r w:rsidR="00290607">
          <w:rPr>
            <w:noProof/>
            <w:webHidden/>
          </w:rPr>
          <w:fldChar w:fldCharType="end"/>
        </w:r>
      </w:hyperlink>
    </w:p>
    <w:p w14:paraId="72D65082" w14:textId="69E91D9D" w:rsidR="00290607" w:rsidRDefault="00DA1EB3" w:rsidP="00290607">
      <w:pPr>
        <w:pStyle w:val="TOC3"/>
        <w:ind w:left="1701" w:hanging="567"/>
        <w:rPr>
          <w:rFonts w:asciiTheme="minorHAnsi" w:hAnsiTheme="minorHAnsi" w:cstheme="minorBidi"/>
          <w:noProof/>
          <w:sz w:val="22"/>
          <w:szCs w:val="22"/>
          <w:lang w:val="en-US" w:eastAsia="en-US"/>
        </w:rPr>
      </w:pPr>
      <w:hyperlink w:anchor="_Toc62633467" w:history="1">
        <w:r w:rsidR="00290607" w:rsidRPr="00A747B3">
          <w:rPr>
            <w:rStyle w:val="Hyperlink"/>
            <w:noProof/>
            <w:lang w:val="es-ES_tradnl"/>
          </w:rPr>
          <w:t>A.1</w:t>
        </w:r>
        <w:r w:rsidR="00290607">
          <w:rPr>
            <w:rFonts w:asciiTheme="minorHAnsi" w:hAnsiTheme="minorHAnsi" w:cstheme="minorBidi"/>
            <w:noProof/>
            <w:sz w:val="22"/>
            <w:szCs w:val="22"/>
            <w:lang w:val="en-US" w:eastAsia="en-US"/>
          </w:rPr>
          <w:tab/>
        </w:r>
        <w:r w:rsidR="00290607" w:rsidRPr="00A747B3">
          <w:rPr>
            <w:rStyle w:val="Hyperlink"/>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_Toc62633467 \h </w:instrText>
        </w:r>
        <w:r w:rsidR="00290607">
          <w:rPr>
            <w:noProof/>
            <w:webHidden/>
          </w:rPr>
        </w:r>
        <w:r w:rsidR="00290607">
          <w:rPr>
            <w:noProof/>
            <w:webHidden/>
          </w:rPr>
          <w:fldChar w:fldCharType="separate"/>
        </w:r>
        <w:r w:rsidR="00290607">
          <w:rPr>
            <w:noProof/>
            <w:webHidden/>
          </w:rPr>
          <w:t>7</w:t>
        </w:r>
        <w:r w:rsidR="00290607">
          <w:rPr>
            <w:noProof/>
            <w:webHidden/>
          </w:rPr>
          <w:fldChar w:fldCharType="end"/>
        </w:r>
      </w:hyperlink>
    </w:p>
    <w:p w14:paraId="22DB87AF" w14:textId="0E1026BA" w:rsidR="00290607" w:rsidRDefault="00DA1EB3" w:rsidP="00290607">
      <w:pPr>
        <w:pStyle w:val="TOC3"/>
        <w:ind w:left="1701" w:hanging="567"/>
        <w:rPr>
          <w:rFonts w:asciiTheme="minorHAnsi" w:hAnsiTheme="minorHAnsi" w:cstheme="minorBidi"/>
          <w:noProof/>
          <w:sz w:val="22"/>
          <w:szCs w:val="22"/>
          <w:lang w:val="en-US" w:eastAsia="en-US"/>
        </w:rPr>
      </w:pPr>
      <w:hyperlink w:anchor="_Toc62633468" w:history="1">
        <w:r w:rsidR="00290607" w:rsidRPr="00A747B3">
          <w:rPr>
            <w:rStyle w:val="Hyperlink"/>
            <w:noProof/>
            <w:lang w:val="es-ES_tradnl"/>
          </w:rPr>
          <w:t>A.2</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_Toc62633468 \h </w:instrText>
        </w:r>
        <w:r w:rsidR="00290607">
          <w:rPr>
            <w:noProof/>
            <w:webHidden/>
          </w:rPr>
        </w:r>
        <w:r w:rsidR="00290607">
          <w:rPr>
            <w:noProof/>
            <w:webHidden/>
          </w:rPr>
          <w:fldChar w:fldCharType="separate"/>
        </w:r>
        <w:r w:rsidR="00290607">
          <w:rPr>
            <w:noProof/>
            <w:webHidden/>
          </w:rPr>
          <w:t>7</w:t>
        </w:r>
        <w:r w:rsidR="00290607">
          <w:rPr>
            <w:noProof/>
            <w:webHidden/>
          </w:rPr>
          <w:fldChar w:fldCharType="end"/>
        </w:r>
      </w:hyperlink>
    </w:p>
    <w:p w14:paraId="5AF1132C" w14:textId="7AEB9515" w:rsidR="00290607" w:rsidRDefault="00DA1EB3" w:rsidP="00290607">
      <w:pPr>
        <w:pStyle w:val="TOC3"/>
        <w:ind w:left="1701" w:hanging="567"/>
        <w:rPr>
          <w:rFonts w:asciiTheme="minorHAnsi" w:hAnsiTheme="minorHAnsi" w:cstheme="minorBidi"/>
          <w:noProof/>
          <w:sz w:val="22"/>
          <w:szCs w:val="22"/>
          <w:lang w:val="en-US" w:eastAsia="en-US"/>
        </w:rPr>
      </w:pPr>
      <w:hyperlink w:anchor="_Toc62633469" w:history="1">
        <w:r w:rsidR="00290607" w:rsidRPr="00A747B3">
          <w:rPr>
            <w:rStyle w:val="Hyperlink"/>
            <w:noProof/>
            <w:lang w:val="es-ES_tradnl"/>
          </w:rPr>
          <w:t>A.3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_Toc62633469 \h </w:instrText>
        </w:r>
        <w:r w:rsidR="00290607">
          <w:rPr>
            <w:noProof/>
            <w:webHidden/>
          </w:rPr>
        </w:r>
        <w:r w:rsidR="00290607">
          <w:rPr>
            <w:noProof/>
            <w:webHidden/>
          </w:rPr>
          <w:fldChar w:fldCharType="separate"/>
        </w:r>
        <w:r w:rsidR="00290607">
          <w:rPr>
            <w:noProof/>
            <w:webHidden/>
          </w:rPr>
          <w:t>8</w:t>
        </w:r>
        <w:r w:rsidR="00290607">
          <w:rPr>
            <w:noProof/>
            <w:webHidden/>
          </w:rPr>
          <w:fldChar w:fldCharType="end"/>
        </w:r>
      </w:hyperlink>
    </w:p>
    <w:p w14:paraId="6D796D93" w14:textId="34AE4A81" w:rsidR="00290607" w:rsidRDefault="00DA1EB3" w:rsidP="00290607">
      <w:pPr>
        <w:pStyle w:val="TOC3"/>
        <w:ind w:left="1701" w:hanging="567"/>
        <w:rPr>
          <w:rFonts w:asciiTheme="minorHAnsi" w:hAnsiTheme="minorHAnsi" w:cstheme="minorBidi"/>
          <w:noProof/>
          <w:sz w:val="22"/>
          <w:szCs w:val="22"/>
          <w:lang w:val="en-US" w:eastAsia="en-US"/>
        </w:rPr>
      </w:pPr>
      <w:hyperlink w:anchor="_Toc62633470" w:history="1">
        <w:r w:rsidR="00290607" w:rsidRPr="00A747B3">
          <w:rPr>
            <w:rStyle w:val="Hyperlink"/>
            <w:noProof/>
            <w:lang w:val="es-ES_tradnl"/>
          </w:rPr>
          <w:t>A.4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_Toc62633470 \h </w:instrText>
        </w:r>
        <w:r w:rsidR="00290607">
          <w:rPr>
            <w:noProof/>
            <w:webHidden/>
          </w:rPr>
        </w:r>
        <w:r w:rsidR="00290607">
          <w:rPr>
            <w:noProof/>
            <w:webHidden/>
          </w:rPr>
          <w:fldChar w:fldCharType="separate"/>
        </w:r>
        <w:r w:rsidR="00290607">
          <w:rPr>
            <w:noProof/>
            <w:webHidden/>
          </w:rPr>
          <w:t>9</w:t>
        </w:r>
        <w:r w:rsidR="00290607">
          <w:rPr>
            <w:noProof/>
            <w:webHidden/>
          </w:rPr>
          <w:fldChar w:fldCharType="end"/>
        </w:r>
      </w:hyperlink>
    </w:p>
    <w:p w14:paraId="666DA480" w14:textId="546AA4C0"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471" w:history="1">
        <w:r w:rsidR="00290607" w:rsidRPr="00A747B3">
          <w:rPr>
            <w:rStyle w:val="Hyperlink"/>
            <w:noProof/>
            <w:lang w:val="es-ES_tradnl"/>
          </w:rPr>
          <w:t>B</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2/11 – Protocolos y requisitos de señalización para servicios y aplicaciones en entornos de telecomunicaciones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_Toc62633471 \h </w:instrText>
        </w:r>
        <w:r w:rsidR="00290607">
          <w:rPr>
            <w:noProof/>
            <w:webHidden/>
          </w:rPr>
        </w:r>
        <w:r w:rsidR="00290607">
          <w:rPr>
            <w:noProof/>
            <w:webHidden/>
          </w:rPr>
          <w:fldChar w:fldCharType="separate"/>
        </w:r>
        <w:r w:rsidR="00290607">
          <w:rPr>
            <w:noProof/>
            <w:webHidden/>
          </w:rPr>
          <w:t>10</w:t>
        </w:r>
        <w:r w:rsidR="00290607">
          <w:rPr>
            <w:noProof/>
            <w:webHidden/>
          </w:rPr>
          <w:fldChar w:fldCharType="end"/>
        </w:r>
      </w:hyperlink>
    </w:p>
    <w:p w14:paraId="174CA555" w14:textId="2D8FD4B7" w:rsidR="00290607" w:rsidRDefault="00DA1EB3" w:rsidP="00290607">
      <w:pPr>
        <w:pStyle w:val="TOC3"/>
        <w:ind w:left="1701" w:hanging="567"/>
        <w:rPr>
          <w:rFonts w:asciiTheme="minorHAnsi" w:hAnsiTheme="minorHAnsi" w:cstheme="minorBidi"/>
          <w:noProof/>
          <w:sz w:val="22"/>
          <w:szCs w:val="22"/>
          <w:lang w:val="en-US" w:eastAsia="en-US"/>
        </w:rPr>
      </w:pPr>
      <w:hyperlink w:anchor="_Toc62633472" w:history="1">
        <w:r w:rsidR="00290607" w:rsidRPr="00A747B3">
          <w:rPr>
            <w:rStyle w:val="Hyperlink"/>
            <w:noProof/>
            <w:lang w:val="es-ES_tradnl"/>
          </w:rPr>
          <w:t>B.1</w:t>
        </w:r>
        <w:r w:rsidR="00290607">
          <w:rPr>
            <w:rFonts w:asciiTheme="minorHAnsi" w:hAnsiTheme="minorHAnsi" w:cstheme="minorBidi"/>
            <w:noProof/>
            <w:sz w:val="22"/>
            <w:szCs w:val="22"/>
            <w:lang w:val="en-US" w:eastAsia="en-US"/>
          </w:rPr>
          <w:tab/>
        </w:r>
        <w:r w:rsidR="00290607" w:rsidRPr="00A747B3">
          <w:rPr>
            <w:rStyle w:val="Hyperlink"/>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_Toc62633472 \h </w:instrText>
        </w:r>
        <w:r w:rsidR="00290607">
          <w:rPr>
            <w:noProof/>
            <w:webHidden/>
          </w:rPr>
        </w:r>
        <w:r w:rsidR="00290607">
          <w:rPr>
            <w:noProof/>
            <w:webHidden/>
          </w:rPr>
          <w:fldChar w:fldCharType="separate"/>
        </w:r>
        <w:r w:rsidR="00290607">
          <w:rPr>
            <w:noProof/>
            <w:webHidden/>
          </w:rPr>
          <w:t>10</w:t>
        </w:r>
        <w:r w:rsidR="00290607">
          <w:rPr>
            <w:noProof/>
            <w:webHidden/>
          </w:rPr>
          <w:fldChar w:fldCharType="end"/>
        </w:r>
      </w:hyperlink>
    </w:p>
    <w:p w14:paraId="726F77C1" w14:textId="6E7BA517" w:rsidR="00290607" w:rsidRDefault="00DA1EB3" w:rsidP="00290607">
      <w:pPr>
        <w:pStyle w:val="TOC3"/>
        <w:ind w:left="1701" w:hanging="567"/>
        <w:rPr>
          <w:rFonts w:asciiTheme="minorHAnsi" w:hAnsiTheme="minorHAnsi" w:cstheme="minorBidi"/>
          <w:noProof/>
          <w:sz w:val="22"/>
          <w:szCs w:val="22"/>
          <w:lang w:val="en-US" w:eastAsia="en-US"/>
        </w:rPr>
      </w:pPr>
      <w:hyperlink w:anchor="_Toc62633473" w:history="1">
        <w:r w:rsidR="00290607" w:rsidRPr="00A747B3">
          <w:rPr>
            <w:rStyle w:val="Hyperlink"/>
            <w:noProof/>
            <w:lang w:val="es-ES_tradnl"/>
          </w:rPr>
          <w:t>B.2</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_Toc62633473 \h </w:instrText>
        </w:r>
        <w:r w:rsidR="00290607">
          <w:rPr>
            <w:noProof/>
            <w:webHidden/>
          </w:rPr>
        </w:r>
        <w:r w:rsidR="00290607">
          <w:rPr>
            <w:noProof/>
            <w:webHidden/>
          </w:rPr>
          <w:fldChar w:fldCharType="separate"/>
        </w:r>
        <w:r w:rsidR="00290607">
          <w:rPr>
            <w:noProof/>
            <w:webHidden/>
          </w:rPr>
          <w:t>10</w:t>
        </w:r>
        <w:r w:rsidR="00290607">
          <w:rPr>
            <w:noProof/>
            <w:webHidden/>
          </w:rPr>
          <w:fldChar w:fldCharType="end"/>
        </w:r>
      </w:hyperlink>
    </w:p>
    <w:p w14:paraId="39522B10" w14:textId="3B9BF650" w:rsidR="00290607" w:rsidRDefault="00DA1EB3" w:rsidP="00290607">
      <w:pPr>
        <w:pStyle w:val="TOC3"/>
        <w:ind w:left="1701" w:hanging="567"/>
        <w:rPr>
          <w:rFonts w:asciiTheme="minorHAnsi" w:hAnsiTheme="minorHAnsi" w:cstheme="minorBidi"/>
          <w:noProof/>
          <w:sz w:val="22"/>
          <w:szCs w:val="22"/>
          <w:lang w:val="en-US" w:eastAsia="en-US"/>
        </w:rPr>
      </w:pPr>
      <w:hyperlink w:anchor="_Toc62633474" w:history="1">
        <w:r w:rsidR="00290607" w:rsidRPr="00A747B3">
          <w:rPr>
            <w:rStyle w:val="Hyperlink"/>
            <w:noProof/>
            <w:lang w:val="es-ES_tradnl"/>
          </w:rPr>
          <w:t>B.3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_Toc62633474 \h </w:instrText>
        </w:r>
        <w:r w:rsidR="00290607">
          <w:rPr>
            <w:noProof/>
            <w:webHidden/>
          </w:rPr>
        </w:r>
        <w:r w:rsidR="00290607">
          <w:rPr>
            <w:noProof/>
            <w:webHidden/>
          </w:rPr>
          <w:fldChar w:fldCharType="separate"/>
        </w:r>
        <w:r w:rsidR="00290607">
          <w:rPr>
            <w:noProof/>
            <w:webHidden/>
          </w:rPr>
          <w:t>10</w:t>
        </w:r>
        <w:r w:rsidR="00290607">
          <w:rPr>
            <w:noProof/>
            <w:webHidden/>
          </w:rPr>
          <w:fldChar w:fldCharType="end"/>
        </w:r>
      </w:hyperlink>
    </w:p>
    <w:p w14:paraId="204AD9B5" w14:textId="48FFBADC" w:rsidR="00290607" w:rsidRDefault="00DA1EB3" w:rsidP="00290607">
      <w:pPr>
        <w:pStyle w:val="TOC3"/>
        <w:ind w:left="1701" w:hanging="567"/>
        <w:rPr>
          <w:rFonts w:asciiTheme="minorHAnsi" w:hAnsiTheme="minorHAnsi" w:cstheme="minorBidi"/>
          <w:noProof/>
          <w:sz w:val="22"/>
          <w:szCs w:val="22"/>
          <w:lang w:val="en-US" w:eastAsia="en-US"/>
        </w:rPr>
      </w:pPr>
      <w:hyperlink w:anchor="_Toc62633475" w:history="1">
        <w:r w:rsidR="00290607" w:rsidRPr="00A747B3">
          <w:rPr>
            <w:rStyle w:val="Hyperlink"/>
            <w:noProof/>
            <w:lang w:val="es-ES_tradnl"/>
          </w:rPr>
          <w:t>B.4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_Toc62633475 \h </w:instrText>
        </w:r>
        <w:r w:rsidR="00290607">
          <w:rPr>
            <w:noProof/>
            <w:webHidden/>
          </w:rPr>
        </w:r>
        <w:r w:rsidR="00290607">
          <w:rPr>
            <w:noProof/>
            <w:webHidden/>
          </w:rPr>
          <w:fldChar w:fldCharType="separate"/>
        </w:r>
        <w:r w:rsidR="00290607">
          <w:rPr>
            <w:noProof/>
            <w:webHidden/>
          </w:rPr>
          <w:t>11</w:t>
        </w:r>
        <w:r w:rsidR="00290607">
          <w:rPr>
            <w:noProof/>
            <w:webHidden/>
          </w:rPr>
          <w:fldChar w:fldCharType="end"/>
        </w:r>
      </w:hyperlink>
    </w:p>
    <w:p w14:paraId="728EC6DF" w14:textId="6E300A6F"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476" w:history="1">
        <w:r w:rsidR="00290607" w:rsidRPr="00A747B3">
          <w:rPr>
            <w:rStyle w:val="Hyperlink"/>
            <w:noProof/>
            <w:lang w:val="es-ES_tradnl"/>
          </w:rPr>
          <w:t>C</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3/11 – Protocol</w:t>
        </w:r>
        <w:r w:rsidR="00C7239E">
          <w:rPr>
            <w:rStyle w:val="Hyperlink"/>
            <w:noProof/>
            <w:lang w:val="es-ES_tradnl"/>
          </w:rPr>
          <w:t>os y requisitos de señalización</w:t>
        </w:r>
        <w:r w:rsidR="00C7239E">
          <w:rPr>
            <w:rStyle w:val="Hyperlink"/>
            <w:noProof/>
            <w:lang w:val="es-ES_tradnl"/>
          </w:rPr>
          <w:br/>
        </w:r>
        <w:r w:rsidR="00290607" w:rsidRPr="00A747B3">
          <w:rPr>
            <w:rStyle w:val="Hyperlink"/>
            <w:noProof/>
            <w:lang w:val="es-ES_tradnl"/>
          </w:rPr>
          <w:t>de las telecomunicaciones de emergencia</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_Toc62633476 \h </w:instrText>
        </w:r>
        <w:r w:rsidR="00290607">
          <w:rPr>
            <w:noProof/>
            <w:webHidden/>
          </w:rPr>
        </w:r>
        <w:r w:rsidR="00290607">
          <w:rPr>
            <w:noProof/>
            <w:webHidden/>
          </w:rPr>
          <w:fldChar w:fldCharType="separate"/>
        </w:r>
        <w:r w:rsidR="00290607">
          <w:rPr>
            <w:noProof/>
            <w:webHidden/>
          </w:rPr>
          <w:t>13</w:t>
        </w:r>
        <w:r w:rsidR="00290607">
          <w:rPr>
            <w:noProof/>
            <w:webHidden/>
          </w:rPr>
          <w:fldChar w:fldCharType="end"/>
        </w:r>
      </w:hyperlink>
    </w:p>
    <w:p w14:paraId="6A705C35" w14:textId="350D226B" w:rsidR="00290607" w:rsidRDefault="00DA1EB3" w:rsidP="00C7239E">
      <w:pPr>
        <w:pStyle w:val="TOC3"/>
        <w:ind w:left="1701" w:hanging="567"/>
        <w:rPr>
          <w:rFonts w:asciiTheme="minorHAnsi" w:hAnsiTheme="minorHAnsi" w:cstheme="minorBidi"/>
          <w:noProof/>
          <w:sz w:val="22"/>
          <w:szCs w:val="22"/>
          <w:lang w:val="en-US" w:eastAsia="en-US"/>
        </w:rPr>
      </w:pPr>
      <w:hyperlink w:anchor="_Toc62633477" w:history="1">
        <w:r w:rsidR="00290607" w:rsidRPr="00A747B3">
          <w:rPr>
            <w:rStyle w:val="Hyperlink"/>
            <w:noProof/>
            <w:lang w:val="es-ES_tradnl"/>
          </w:rPr>
          <w:t>C.1</w:t>
        </w:r>
        <w:r w:rsidR="00290607">
          <w:rPr>
            <w:rFonts w:asciiTheme="minorHAnsi" w:hAnsiTheme="minorHAnsi" w:cstheme="minorBidi"/>
            <w:noProof/>
            <w:sz w:val="22"/>
            <w:szCs w:val="22"/>
            <w:lang w:val="en-US" w:eastAsia="en-US"/>
          </w:rPr>
          <w:tab/>
        </w:r>
        <w:r w:rsidR="00290607" w:rsidRPr="00A747B3">
          <w:rPr>
            <w:rStyle w:val="Hyperlink"/>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_Toc62633477 \h </w:instrText>
        </w:r>
        <w:r w:rsidR="00290607">
          <w:rPr>
            <w:noProof/>
            <w:webHidden/>
          </w:rPr>
        </w:r>
        <w:r w:rsidR="00290607">
          <w:rPr>
            <w:noProof/>
            <w:webHidden/>
          </w:rPr>
          <w:fldChar w:fldCharType="separate"/>
        </w:r>
        <w:r w:rsidR="00290607">
          <w:rPr>
            <w:noProof/>
            <w:webHidden/>
          </w:rPr>
          <w:t>13</w:t>
        </w:r>
        <w:r w:rsidR="00290607">
          <w:rPr>
            <w:noProof/>
            <w:webHidden/>
          </w:rPr>
          <w:fldChar w:fldCharType="end"/>
        </w:r>
      </w:hyperlink>
    </w:p>
    <w:p w14:paraId="738E5F8D" w14:textId="47137B17" w:rsidR="00290607" w:rsidRDefault="00DA1EB3" w:rsidP="00C7239E">
      <w:pPr>
        <w:pStyle w:val="TOC3"/>
        <w:ind w:left="1701" w:hanging="567"/>
        <w:rPr>
          <w:rFonts w:asciiTheme="minorHAnsi" w:hAnsiTheme="minorHAnsi" w:cstheme="minorBidi"/>
          <w:noProof/>
          <w:sz w:val="22"/>
          <w:szCs w:val="22"/>
          <w:lang w:val="en-US" w:eastAsia="en-US"/>
        </w:rPr>
      </w:pPr>
      <w:hyperlink w:anchor="_Toc62633478" w:history="1">
        <w:r w:rsidR="00290607" w:rsidRPr="00A747B3">
          <w:rPr>
            <w:rStyle w:val="Hyperlink"/>
            <w:noProof/>
            <w:lang w:val="es-ES_tradnl"/>
          </w:rPr>
          <w:t>C.2</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_Toc62633478 \h </w:instrText>
        </w:r>
        <w:r w:rsidR="00290607">
          <w:rPr>
            <w:noProof/>
            <w:webHidden/>
          </w:rPr>
        </w:r>
        <w:r w:rsidR="00290607">
          <w:rPr>
            <w:noProof/>
            <w:webHidden/>
          </w:rPr>
          <w:fldChar w:fldCharType="separate"/>
        </w:r>
        <w:r w:rsidR="00290607">
          <w:rPr>
            <w:noProof/>
            <w:webHidden/>
          </w:rPr>
          <w:t>13</w:t>
        </w:r>
        <w:r w:rsidR="00290607">
          <w:rPr>
            <w:noProof/>
            <w:webHidden/>
          </w:rPr>
          <w:fldChar w:fldCharType="end"/>
        </w:r>
      </w:hyperlink>
    </w:p>
    <w:p w14:paraId="37F49F8E" w14:textId="2E1135FD" w:rsidR="00290607" w:rsidRDefault="00DA1EB3" w:rsidP="00C7239E">
      <w:pPr>
        <w:pStyle w:val="TOC3"/>
        <w:ind w:left="1701" w:hanging="567"/>
        <w:rPr>
          <w:rFonts w:asciiTheme="minorHAnsi" w:hAnsiTheme="minorHAnsi" w:cstheme="minorBidi"/>
          <w:noProof/>
          <w:sz w:val="22"/>
          <w:szCs w:val="22"/>
          <w:lang w:val="en-US" w:eastAsia="en-US"/>
        </w:rPr>
      </w:pPr>
      <w:hyperlink w:anchor="_Toc62633479" w:history="1">
        <w:r w:rsidR="00290607" w:rsidRPr="00A747B3">
          <w:rPr>
            <w:rStyle w:val="Hyperlink"/>
            <w:noProof/>
            <w:lang w:val="es-ES_tradnl"/>
          </w:rPr>
          <w:t>C.3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_Toc62633479 \h </w:instrText>
        </w:r>
        <w:r w:rsidR="00290607">
          <w:rPr>
            <w:noProof/>
            <w:webHidden/>
          </w:rPr>
        </w:r>
        <w:r w:rsidR="00290607">
          <w:rPr>
            <w:noProof/>
            <w:webHidden/>
          </w:rPr>
          <w:fldChar w:fldCharType="separate"/>
        </w:r>
        <w:r w:rsidR="00290607">
          <w:rPr>
            <w:noProof/>
            <w:webHidden/>
          </w:rPr>
          <w:t>14</w:t>
        </w:r>
        <w:r w:rsidR="00290607">
          <w:rPr>
            <w:noProof/>
            <w:webHidden/>
          </w:rPr>
          <w:fldChar w:fldCharType="end"/>
        </w:r>
      </w:hyperlink>
    </w:p>
    <w:p w14:paraId="3E99E3D3" w14:textId="5D5A6A15" w:rsidR="00290607" w:rsidRDefault="00DA1EB3" w:rsidP="00C7239E">
      <w:pPr>
        <w:pStyle w:val="TOC3"/>
        <w:ind w:left="1701" w:hanging="567"/>
        <w:rPr>
          <w:rFonts w:asciiTheme="minorHAnsi" w:hAnsiTheme="minorHAnsi" w:cstheme="minorBidi"/>
          <w:noProof/>
          <w:sz w:val="22"/>
          <w:szCs w:val="22"/>
          <w:lang w:val="en-US" w:eastAsia="en-US"/>
        </w:rPr>
      </w:pPr>
      <w:hyperlink w:anchor="_Toc62633480" w:history="1">
        <w:r w:rsidR="00290607" w:rsidRPr="00A747B3">
          <w:rPr>
            <w:rStyle w:val="Hyperlink"/>
            <w:noProof/>
            <w:lang w:val="es-ES_tradnl"/>
          </w:rPr>
          <w:t>C.4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_Toc62633480 \h </w:instrText>
        </w:r>
        <w:r w:rsidR="00290607">
          <w:rPr>
            <w:noProof/>
            <w:webHidden/>
          </w:rPr>
        </w:r>
        <w:r w:rsidR="00290607">
          <w:rPr>
            <w:noProof/>
            <w:webHidden/>
          </w:rPr>
          <w:fldChar w:fldCharType="separate"/>
        </w:r>
        <w:r w:rsidR="00290607">
          <w:rPr>
            <w:noProof/>
            <w:webHidden/>
          </w:rPr>
          <w:t>14</w:t>
        </w:r>
        <w:r w:rsidR="00290607">
          <w:rPr>
            <w:noProof/>
            <w:webHidden/>
          </w:rPr>
          <w:fldChar w:fldCharType="end"/>
        </w:r>
      </w:hyperlink>
    </w:p>
    <w:p w14:paraId="30C5FC4E" w14:textId="0C03B1A0"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481" w:history="1">
        <w:r w:rsidR="00290607" w:rsidRPr="00A747B3">
          <w:rPr>
            <w:rStyle w:val="Hyperlink"/>
            <w:noProof/>
            <w:lang w:val="es-ES_tradnl"/>
          </w:rPr>
          <w:t>D</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4/11 – Protocolos de control, ges</w:t>
        </w:r>
        <w:r w:rsidR="00C7239E">
          <w:rPr>
            <w:rStyle w:val="Hyperlink"/>
            <w:noProof/>
            <w:lang w:val="es-ES_tradnl"/>
          </w:rPr>
          <w:t>tión y orquestación de recursos</w:t>
        </w:r>
        <w:r w:rsidR="00C7239E">
          <w:rPr>
            <w:rStyle w:val="Hyperlink"/>
            <w:noProof/>
            <w:lang w:val="es-ES_tradnl"/>
          </w:rPr>
          <w:br/>
        </w:r>
        <w:r w:rsidR="00290607" w:rsidRPr="00A747B3">
          <w:rPr>
            <w:rStyle w:val="Hyperlink"/>
            <w:noProof/>
            <w:lang w:val="es-ES_tradnl"/>
          </w:rPr>
          <w:t>de red</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_Toc62633481 \h </w:instrText>
        </w:r>
        <w:r w:rsidR="00290607">
          <w:rPr>
            <w:noProof/>
            <w:webHidden/>
          </w:rPr>
        </w:r>
        <w:r w:rsidR="00290607">
          <w:rPr>
            <w:noProof/>
            <w:webHidden/>
          </w:rPr>
          <w:fldChar w:fldCharType="separate"/>
        </w:r>
        <w:r w:rsidR="00290607">
          <w:rPr>
            <w:noProof/>
            <w:webHidden/>
          </w:rPr>
          <w:t>16</w:t>
        </w:r>
        <w:r w:rsidR="00290607">
          <w:rPr>
            <w:noProof/>
            <w:webHidden/>
          </w:rPr>
          <w:fldChar w:fldCharType="end"/>
        </w:r>
      </w:hyperlink>
    </w:p>
    <w:p w14:paraId="366D1055" w14:textId="69A7C3C2" w:rsidR="00290607" w:rsidRDefault="00DA1EB3" w:rsidP="00C7239E">
      <w:pPr>
        <w:pStyle w:val="TOC3"/>
        <w:ind w:left="1701" w:hanging="567"/>
        <w:rPr>
          <w:rFonts w:asciiTheme="minorHAnsi" w:hAnsiTheme="minorHAnsi" w:cstheme="minorBidi"/>
          <w:noProof/>
          <w:sz w:val="22"/>
          <w:szCs w:val="22"/>
          <w:lang w:val="en-US" w:eastAsia="en-US"/>
        </w:rPr>
      </w:pPr>
      <w:hyperlink w:anchor="_Toc62633482" w:history="1">
        <w:r w:rsidR="00290607" w:rsidRPr="00A747B3">
          <w:rPr>
            <w:rStyle w:val="Hyperlink"/>
            <w:noProof/>
            <w:lang w:val="es-ES_tradnl"/>
          </w:rPr>
          <w:t>D.1</w:t>
        </w:r>
        <w:r w:rsidR="00290607">
          <w:rPr>
            <w:rFonts w:asciiTheme="minorHAnsi" w:hAnsiTheme="minorHAnsi" w:cstheme="minorBidi"/>
            <w:noProof/>
            <w:sz w:val="22"/>
            <w:szCs w:val="22"/>
            <w:lang w:val="en-US" w:eastAsia="en-US"/>
          </w:rPr>
          <w:tab/>
        </w:r>
        <w:r w:rsidR="00290607" w:rsidRPr="00A747B3">
          <w:rPr>
            <w:rStyle w:val="Hyperlink"/>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_Toc62633482 \h </w:instrText>
        </w:r>
        <w:r w:rsidR="00290607">
          <w:rPr>
            <w:noProof/>
            <w:webHidden/>
          </w:rPr>
        </w:r>
        <w:r w:rsidR="00290607">
          <w:rPr>
            <w:noProof/>
            <w:webHidden/>
          </w:rPr>
          <w:fldChar w:fldCharType="separate"/>
        </w:r>
        <w:r w:rsidR="00290607">
          <w:rPr>
            <w:noProof/>
            <w:webHidden/>
          </w:rPr>
          <w:t>16</w:t>
        </w:r>
        <w:r w:rsidR="00290607">
          <w:rPr>
            <w:noProof/>
            <w:webHidden/>
          </w:rPr>
          <w:fldChar w:fldCharType="end"/>
        </w:r>
      </w:hyperlink>
    </w:p>
    <w:p w14:paraId="1118581C" w14:textId="144851B6" w:rsidR="00290607" w:rsidRDefault="00DA1EB3" w:rsidP="00C7239E">
      <w:pPr>
        <w:pStyle w:val="TOC3"/>
        <w:ind w:left="1701" w:hanging="567"/>
        <w:rPr>
          <w:rFonts w:asciiTheme="minorHAnsi" w:hAnsiTheme="minorHAnsi" w:cstheme="minorBidi"/>
          <w:noProof/>
          <w:sz w:val="22"/>
          <w:szCs w:val="22"/>
          <w:lang w:val="en-US" w:eastAsia="en-US"/>
        </w:rPr>
      </w:pPr>
      <w:hyperlink w:anchor="_Toc62633483" w:history="1">
        <w:r w:rsidR="00290607" w:rsidRPr="00A747B3">
          <w:rPr>
            <w:rStyle w:val="Hyperlink"/>
            <w:noProof/>
            <w:lang w:val="es-ES_tradnl"/>
          </w:rPr>
          <w:t>D.2</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_Toc62633483 \h </w:instrText>
        </w:r>
        <w:r w:rsidR="00290607">
          <w:rPr>
            <w:noProof/>
            <w:webHidden/>
          </w:rPr>
        </w:r>
        <w:r w:rsidR="00290607">
          <w:rPr>
            <w:noProof/>
            <w:webHidden/>
          </w:rPr>
          <w:fldChar w:fldCharType="separate"/>
        </w:r>
        <w:r w:rsidR="00290607">
          <w:rPr>
            <w:noProof/>
            <w:webHidden/>
          </w:rPr>
          <w:t>16</w:t>
        </w:r>
        <w:r w:rsidR="00290607">
          <w:rPr>
            <w:noProof/>
            <w:webHidden/>
          </w:rPr>
          <w:fldChar w:fldCharType="end"/>
        </w:r>
      </w:hyperlink>
    </w:p>
    <w:p w14:paraId="6DF8EBBB" w14:textId="404EDEA6" w:rsidR="00290607" w:rsidRDefault="00DA1EB3" w:rsidP="00C7239E">
      <w:pPr>
        <w:pStyle w:val="TOC3"/>
        <w:ind w:left="1701" w:hanging="567"/>
        <w:rPr>
          <w:rFonts w:asciiTheme="minorHAnsi" w:hAnsiTheme="minorHAnsi" w:cstheme="minorBidi"/>
          <w:noProof/>
          <w:sz w:val="22"/>
          <w:szCs w:val="22"/>
          <w:lang w:val="en-US" w:eastAsia="en-US"/>
        </w:rPr>
      </w:pPr>
      <w:hyperlink w:anchor="_Toc62633484" w:history="1">
        <w:r w:rsidR="00290607" w:rsidRPr="00A747B3">
          <w:rPr>
            <w:rStyle w:val="Hyperlink"/>
            <w:noProof/>
            <w:lang w:val="es-ES_tradnl"/>
          </w:rPr>
          <w:t>D.3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_Toc62633484 \h </w:instrText>
        </w:r>
        <w:r w:rsidR="00290607">
          <w:rPr>
            <w:noProof/>
            <w:webHidden/>
          </w:rPr>
        </w:r>
        <w:r w:rsidR="00290607">
          <w:rPr>
            <w:noProof/>
            <w:webHidden/>
          </w:rPr>
          <w:fldChar w:fldCharType="separate"/>
        </w:r>
        <w:r w:rsidR="00290607">
          <w:rPr>
            <w:noProof/>
            <w:webHidden/>
          </w:rPr>
          <w:t>17</w:t>
        </w:r>
        <w:r w:rsidR="00290607">
          <w:rPr>
            <w:noProof/>
            <w:webHidden/>
          </w:rPr>
          <w:fldChar w:fldCharType="end"/>
        </w:r>
      </w:hyperlink>
    </w:p>
    <w:p w14:paraId="017862AB" w14:textId="143D9963" w:rsidR="00290607" w:rsidRDefault="00DA1EB3" w:rsidP="00C7239E">
      <w:pPr>
        <w:pStyle w:val="TOC3"/>
        <w:ind w:left="1701" w:hanging="567"/>
        <w:rPr>
          <w:rFonts w:asciiTheme="minorHAnsi" w:hAnsiTheme="minorHAnsi" w:cstheme="minorBidi"/>
          <w:noProof/>
          <w:sz w:val="22"/>
          <w:szCs w:val="22"/>
          <w:lang w:val="en-US" w:eastAsia="en-US"/>
        </w:rPr>
      </w:pPr>
      <w:hyperlink w:anchor="_Toc62633485" w:history="1">
        <w:r w:rsidR="00290607" w:rsidRPr="00A747B3">
          <w:rPr>
            <w:rStyle w:val="Hyperlink"/>
            <w:noProof/>
            <w:lang w:val="es-ES_tradnl"/>
          </w:rPr>
          <w:t>D.4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_Toc62633485 \h </w:instrText>
        </w:r>
        <w:r w:rsidR="00290607">
          <w:rPr>
            <w:noProof/>
            <w:webHidden/>
          </w:rPr>
        </w:r>
        <w:r w:rsidR="00290607">
          <w:rPr>
            <w:noProof/>
            <w:webHidden/>
          </w:rPr>
          <w:fldChar w:fldCharType="separate"/>
        </w:r>
        <w:r w:rsidR="00290607">
          <w:rPr>
            <w:noProof/>
            <w:webHidden/>
          </w:rPr>
          <w:t>18</w:t>
        </w:r>
        <w:r w:rsidR="00290607">
          <w:rPr>
            <w:noProof/>
            <w:webHidden/>
          </w:rPr>
          <w:fldChar w:fldCharType="end"/>
        </w:r>
      </w:hyperlink>
    </w:p>
    <w:p w14:paraId="026DE5CF" w14:textId="448A6EBB"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486" w:history="1">
        <w:r w:rsidR="00290607" w:rsidRPr="00A747B3">
          <w:rPr>
            <w:rStyle w:val="Hyperlink"/>
            <w:noProof/>
            <w:lang w:val="es-ES_tradnl"/>
          </w:rPr>
          <w:t>E</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5/11 – Protocolos y requisitos de señalización para la pasarela de red limítrofe en el contexto de la virtualización e inteligencia de red</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_Toc62633486 \h </w:instrText>
        </w:r>
        <w:r w:rsidR="00290607">
          <w:rPr>
            <w:noProof/>
            <w:webHidden/>
          </w:rPr>
        </w:r>
        <w:r w:rsidR="00290607">
          <w:rPr>
            <w:noProof/>
            <w:webHidden/>
          </w:rPr>
          <w:fldChar w:fldCharType="separate"/>
        </w:r>
        <w:r w:rsidR="00290607">
          <w:rPr>
            <w:noProof/>
            <w:webHidden/>
          </w:rPr>
          <w:t>20</w:t>
        </w:r>
        <w:r w:rsidR="00290607">
          <w:rPr>
            <w:noProof/>
            <w:webHidden/>
          </w:rPr>
          <w:fldChar w:fldCharType="end"/>
        </w:r>
      </w:hyperlink>
    </w:p>
    <w:p w14:paraId="4D15E5B4" w14:textId="4C45E547" w:rsidR="00290607" w:rsidRDefault="00DA1EB3" w:rsidP="00C7239E">
      <w:pPr>
        <w:pStyle w:val="TOC3"/>
        <w:ind w:left="1701" w:hanging="567"/>
        <w:rPr>
          <w:rFonts w:asciiTheme="minorHAnsi" w:hAnsiTheme="minorHAnsi" w:cstheme="minorBidi"/>
          <w:noProof/>
          <w:sz w:val="22"/>
          <w:szCs w:val="22"/>
          <w:lang w:val="en-US" w:eastAsia="en-US"/>
        </w:rPr>
      </w:pPr>
      <w:hyperlink w:anchor="_Toc62633487" w:history="1">
        <w:r w:rsidR="00290607" w:rsidRPr="00A747B3">
          <w:rPr>
            <w:rStyle w:val="Hyperlink"/>
            <w:noProof/>
            <w:lang w:val="es-ES_tradnl"/>
          </w:rPr>
          <w:t>E.1</w:t>
        </w:r>
        <w:r w:rsidR="00290607">
          <w:rPr>
            <w:rFonts w:asciiTheme="minorHAnsi" w:hAnsiTheme="minorHAnsi" w:cstheme="minorBidi"/>
            <w:noProof/>
            <w:sz w:val="22"/>
            <w:szCs w:val="22"/>
            <w:lang w:val="en-US" w:eastAsia="en-US"/>
          </w:rPr>
          <w:tab/>
        </w:r>
        <w:r w:rsidR="00290607" w:rsidRPr="00A747B3">
          <w:rPr>
            <w:rStyle w:val="Hyperlink"/>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_Toc62633487 \h </w:instrText>
        </w:r>
        <w:r w:rsidR="00290607">
          <w:rPr>
            <w:noProof/>
            <w:webHidden/>
          </w:rPr>
        </w:r>
        <w:r w:rsidR="00290607">
          <w:rPr>
            <w:noProof/>
            <w:webHidden/>
          </w:rPr>
          <w:fldChar w:fldCharType="separate"/>
        </w:r>
        <w:r w:rsidR="00290607">
          <w:rPr>
            <w:noProof/>
            <w:webHidden/>
          </w:rPr>
          <w:t>20</w:t>
        </w:r>
        <w:r w:rsidR="00290607">
          <w:rPr>
            <w:noProof/>
            <w:webHidden/>
          </w:rPr>
          <w:fldChar w:fldCharType="end"/>
        </w:r>
      </w:hyperlink>
    </w:p>
    <w:p w14:paraId="5C1A15DF" w14:textId="6D485A24" w:rsidR="00290607" w:rsidRDefault="00DA1EB3" w:rsidP="00C7239E">
      <w:pPr>
        <w:pStyle w:val="TOC3"/>
        <w:ind w:left="1701" w:hanging="567"/>
        <w:rPr>
          <w:rFonts w:asciiTheme="minorHAnsi" w:hAnsiTheme="minorHAnsi" w:cstheme="minorBidi"/>
          <w:noProof/>
          <w:sz w:val="22"/>
          <w:szCs w:val="22"/>
          <w:lang w:val="en-US" w:eastAsia="en-US"/>
        </w:rPr>
      </w:pPr>
      <w:hyperlink w:anchor="_Toc62633488" w:history="1">
        <w:r w:rsidR="00290607" w:rsidRPr="00A747B3">
          <w:rPr>
            <w:rStyle w:val="Hyperlink"/>
            <w:noProof/>
            <w:lang w:val="es-ES_tradnl"/>
          </w:rPr>
          <w:t>E.2</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_Toc62633488 \h </w:instrText>
        </w:r>
        <w:r w:rsidR="00290607">
          <w:rPr>
            <w:noProof/>
            <w:webHidden/>
          </w:rPr>
        </w:r>
        <w:r w:rsidR="00290607">
          <w:rPr>
            <w:noProof/>
            <w:webHidden/>
          </w:rPr>
          <w:fldChar w:fldCharType="separate"/>
        </w:r>
        <w:r w:rsidR="00290607">
          <w:rPr>
            <w:noProof/>
            <w:webHidden/>
          </w:rPr>
          <w:t>21</w:t>
        </w:r>
        <w:r w:rsidR="00290607">
          <w:rPr>
            <w:noProof/>
            <w:webHidden/>
          </w:rPr>
          <w:fldChar w:fldCharType="end"/>
        </w:r>
      </w:hyperlink>
    </w:p>
    <w:p w14:paraId="6FC5F7AE" w14:textId="2B344990" w:rsidR="00290607" w:rsidRDefault="00DA1EB3" w:rsidP="00C7239E">
      <w:pPr>
        <w:pStyle w:val="TOC3"/>
        <w:ind w:left="1701" w:hanging="567"/>
        <w:rPr>
          <w:rFonts w:asciiTheme="minorHAnsi" w:hAnsiTheme="minorHAnsi" w:cstheme="minorBidi"/>
          <w:noProof/>
          <w:sz w:val="22"/>
          <w:szCs w:val="22"/>
          <w:lang w:val="en-US" w:eastAsia="en-US"/>
        </w:rPr>
      </w:pPr>
      <w:hyperlink w:anchor="_Toc62633489" w:history="1">
        <w:r w:rsidR="00290607" w:rsidRPr="00A747B3">
          <w:rPr>
            <w:rStyle w:val="Hyperlink"/>
            <w:noProof/>
            <w:lang w:val="es-ES_tradnl"/>
          </w:rPr>
          <w:t>E.3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_Toc62633489 \h </w:instrText>
        </w:r>
        <w:r w:rsidR="00290607">
          <w:rPr>
            <w:noProof/>
            <w:webHidden/>
          </w:rPr>
        </w:r>
        <w:r w:rsidR="00290607">
          <w:rPr>
            <w:noProof/>
            <w:webHidden/>
          </w:rPr>
          <w:fldChar w:fldCharType="separate"/>
        </w:r>
        <w:r w:rsidR="00290607">
          <w:rPr>
            <w:noProof/>
            <w:webHidden/>
          </w:rPr>
          <w:t>21</w:t>
        </w:r>
        <w:r w:rsidR="00290607">
          <w:rPr>
            <w:noProof/>
            <w:webHidden/>
          </w:rPr>
          <w:fldChar w:fldCharType="end"/>
        </w:r>
      </w:hyperlink>
    </w:p>
    <w:p w14:paraId="18BBCF17" w14:textId="7F7715A5" w:rsidR="00290607" w:rsidRDefault="00DA1EB3" w:rsidP="00C7239E">
      <w:pPr>
        <w:pStyle w:val="TOC3"/>
        <w:ind w:left="1701" w:hanging="567"/>
        <w:rPr>
          <w:rFonts w:asciiTheme="minorHAnsi" w:hAnsiTheme="minorHAnsi" w:cstheme="minorBidi"/>
          <w:noProof/>
          <w:sz w:val="22"/>
          <w:szCs w:val="22"/>
          <w:lang w:val="en-US" w:eastAsia="en-US"/>
        </w:rPr>
      </w:pPr>
      <w:hyperlink w:anchor="_Toc62633490" w:history="1">
        <w:r w:rsidR="00290607" w:rsidRPr="00A747B3">
          <w:rPr>
            <w:rStyle w:val="Hyperlink"/>
            <w:noProof/>
            <w:lang w:val="es-ES_tradnl"/>
          </w:rPr>
          <w:t>E.4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_Toc62633490 \h </w:instrText>
        </w:r>
        <w:r w:rsidR="00290607">
          <w:rPr>
            <w:noProof/>
            <w:webHidden/>
          </w:rPr>
        </w:r>
        <w:r w:rsidR="00290607">
          <w:rPr>
            <w:noProof/>
            <w:webHidden/>
          </w:rPr>
          <w:fldChar w:fldCharType="separate"/>
        </w:r>
        <w:r w:rsidR="00290607">
          <w:rPr>
            <w:noProof/>
            <w:webHidden/>
          </w:rPr>
          <w:t>22</w:t>
        </w:r>
        <w:r w:rsidR="00290607">
          <w:rPr>
            <w:noProof/>
            <w:webHidden/>
          </w:rPr>
          <w:fldChar w:fldCharType="end"/>
        </w:r>
      </w:hyperlink>
    </w:p>
    <w:p w14:paraId="78046903" w14:textId="63A6DFBD"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491" w:history="1">
        <w:r w:rsidR="00290607" w:rsidRPr="00A747B3">
          <w:rPr>
            <w:rStyle w:val="Hyperlink"/>
            <w:noProof/>
            <w:lang w:val="es-ES_tradnl"/>
          </w:rPr>
          <w:t>F</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6/11 – Protocolos que den s</w:t>
        </w:r>
        <w:r w:rsidR="00C7239E">
          <w:rPr>
            <w:rStyle w:val="Hyperlink"/>
            <w:noProof/>
            <w:lang w:val="es-ES_tradnl"/>
          </w:rPr>
          <w:t>oporte a tecnologías de control</w:t>
        </w:r>
        <w:r w:rsidR="00C7239E">
          <w:rPr>
            <w:rStyle w:val="Hyperlink"/>
            <w:noProof/>
            <w:lang w:val="es-ES_tradnl"/>
          </w:rPr>
          <w:br/>
        </w:r>
        <w:r w:rsidR="00290607" w:rsidRPr="00A747B3">
          <w:rPr>
            <w:rStyle w:val="Hyperlink"/>
            <w:noProof/>
            <w:lang w:val="es-ES_tradnl"/>
          </w:rPr>
          <w:t>y gestión para las redes IMT-2020 y posteriores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_Toc62633491 \h </w:instrText>
        </w:r>
        <w:r w:rsidR="00290607">
          <w:rPr>
            <w:noProof/>
            <w:webHidden/>
          </w:rPr>
        </w:r>
        <w:r w:rsidR="00290607">
          <w:rPr>
            <w:noProof/>
            <w:webHidden/>
          </w:rPr>
          <w:fldChar w:fldCharType="separate"/>
        </w:r>
        <w:r w:rsidR="00290607">
          <w:rPr>
            <w:noProof/>
            <w:webHidden/>
          </w:rPr>
          <w:t>23</w:t>
        </w:r>
        <w:r w:rsidR="00290607">
          <w:rPr>
            <w:noProof/>
            <w:webHidden/>
          </w:rPr>
          <w:fldChar w:fldCharType="end"/>
        </w:r>
      </w:hyperlink>
    </w:p>
    <w:p w14:paraId="5C3D991D" w14:textId="2B577474" w:rsidR="00290607" w:rsidRDefault="00DA1EB3" w:rsidP="00C7239E">
      <w:pPr>
        <w:pStyle w:val="TOC3"/>
        <w:ind w:left="1701" w:hanging="567"/>
        <w:rPr>
          <w:rFonts w:asciiTheme="minorHAnsi" w:hAnsiTheme="minorHAnsi" w:cstheme="minorBidi"/>
          <w:noProof/>
          <w:sz w:val="22"/>
          <w:szCs w:val="22"/>
          <w:lang w:val="en-US" w:eastAsia="en-US"/>
        </w:rPr>
      </w:pPr>
      <w:hyperlink w:anchor="_Toc62633492" w:history="1">
        <w:r w:rsidR="00290607" w:rsidRPr="00A747B3">
          <w:rPr>
            <w:rStyle w:val="Hyperlink"/>
            <w:noProof/>
            <w:lang w:val="es-ES_tradnl"/>
          </w:rPr>
          <w:t>F.1</w:t>
        </w:r>
        <w:r w:rsidR="00290607">
          <w:rPr>
            <w:rFonts w:asciiTheme="minorHAnsi" w:hAnsiTheme="minorHAnsi" w:cstheme="minorBidi"/>
            <w:noProof/>
            <w:sz w:val="22"/>
            <w:szCs w:val="22"/>
            <w:lang w:val="en-US" w:eastAsia="en-US"/>
          </w:rPr>
          <w:tab/>
        </w:r>
        <w:r w:rsidR="00290607" w:rsidRPr="00A747B3">
          <w:rPr>
            <w:rStyle w:val="Hyperlink"/>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_Toc62633492 \h </w:instrText>
        </w:r>
        <w:r w:rsidR="00290607">
          <w:rPr>
            <w:noProof/>
            <w:webHidden/>
          </w:rPr>
        </w:r>
        <w:r w:rsidR="00290607">
          <w:rPr>
            <w:noProof/>
            <w:webHidden/>
          </w:rPr>
          <w:fldChar w:fldCharType="separate"/>
        </w:r>
        <w:r w:rsidR="00290607">
          <w:rPr>
            <w:noProof/>
            <w:webHidden/>
          </w:rPr>
          <w:t>23</w:t>
        </w:r>
        <w:r w:rsidR="00290607">
          <w:rPr>
            <w:noProof/>
            <w:webHidden/>
          </w:rPr>
          <w:fldChar w:fldCharType="end"/>
        </w:r>
      </w:hyperlink>
    </w:p>
    <w:p w14:paraId="4227E5A5" w14:textId="27DC5FED" w:rsidR="00290607" w:rsidRDefault="00DA1EB3" w:rsidP="00C7239E">
      <w:pPr>
        <w:pStyle w:val="TOC3"/>
        <w:ind w:left="1701" w:hanging="567"/>
        <w:rPr>
          <w:rFonts w:asciiTheme="minorHAnsi" w:hAnsiTheme="minorHAnsi" w:cstheme="minorBidi"/>
          <w:noProof/>
          <w:sz w:val="22"/>
          <w:szCs w:val="22"/>
          <w:lang w:val="en-US" w:eastAsia="en-US"/>
        </w:rPr>
      </w:pPr>
      <w:hyperlink w:anchor="_Toc62633493" w:history="1">
        <w:r w:rsidR="00290607" w:rsidRPr="00A747B3">
          <w:rPr>
            <w:rStyle w:val="Hyperlink"/>
            <w:noProof/>
            <w:lang w:val="es-ES_tradnl"/>
          </w:rPr>
          <w:t>F.2</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_Toc62633493 \h </w:instrText>
        </w:r>
        <w:r w:rsidR="00290607">
          <w:rPr>
            <w:noProof/>
            <w:webHidden/>
          </w:rPr>
        </w:r>
        <w:r w:rsidR="00290607">
          <w:rPr>
            <w:noProof/>
            <w:webHidden/>
          </w:rPr>
          <w:fldChar w:fldCharType="separate"/>
        </w:r>
        <w:r w:rsidR="00290607">
          <w:rPr>
            <w:noProof/>
            <w:webHidden/>
          </w:rPr>
          <w:t>23</w:t>
        </w:r>
        <w:r w:rsidR="00290607">
          <w:rPr>
            <w:noProof/>
            <w:webHidden/>
          </w:rPr>
          <w:fldChar w:fldCharType="end"/>
        </w:r>
      </w:hyperlink>
    </w:p>
    <w:p w14:paraId="0FA1CB4D" w14:textId="106719D1" w:rsidR="00290607" w:rsidRDefault="00DA1EB3" w:rsidP="00C7239E">
      <w:pPr>
        <w:pStyle w:val="TOC3"/>
        <w:ind w:left="1701" w:hanging="567"/>
        <w:rPr>
          <w:rFonts w:asciiTheme="minorHAnsi" w:hAnsiTheme="minorHAnsi" w:cstheme="minorBidi"/>
          <w:noProof/>
          <w:sz w:val="22"/>
          <w:szCs w:val="22"/>
          <w:lang w:val="en-US" w:eastAsia="en-US"/>
        </w:rPr>
      </w:pPr>
      <w:hyperlink w:anchor="_Toc62633494" w:history="1">
        <w:r w:rsidR="00290607" w:rsidRPr="00A747B3">
          <w:rPr>
            <w:rStyle w:val="Hyperlink"/>
            <w:noProof/>
            <w:lang w:val="es-ES_tradnl"/>
          </w:rPr>
          <w:t>F.3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_Toc62633494 \h </w:instrText>
        </w:r>
        <w:r w:rsidR="00290607">
          <w:rPr>
            <w:noProof/>
            <w:webHidden/>
          </w:rPr>
        </w:r>
        <w:r w:rsidR="00290607">
          <w:rPr>
            <w:noProof/>
            <w:webHidden/>
          </w:rPr>
          <w:fldChar w:fldCharType="separate"/>
        </w:r>
        <w:r w:rsidR="00290607">
          <w:rPr>
            <w:noProof/>
            <w:webHidden/>
          </w:rPr>
          <w:t>24</w:t>
        </w:r>
        <w:r w:rsidR="00290607">
          <w:rPr>
            <w:noProof/>
            <w:webHidden/>
          </w:rPr>
          <w:fldChar w:fldCharType="end"/>
        </w:r>
      </w:hyperlink>
    </w:p>
    <w:p w14:paraId="4D011314" w14:textId="60D7B261" w:rsidR="00290607" w:rsidRDefault="00DA1EB3" w:rsidP="00C7239E">
      <w:pPr>
        <w:pStyle w:val="TOC3"/>
        <w:ind w:left="1701" w:hanging="567"/>
        <w:rPr>
          <w:rFonts w:asciiTheme="minorHAnsi" w:hAnsiTheme="minorHAnsi" w:cstheme="minorBidi"/>
          <w:noProof/>
          <w:sz w:val="22"/>
          <w:szCs w:val="22"/>
          <w:lang w:val="en-US" w:eastAsia="en-US"/>
        </w:rPr>
      </w:pPr>
      <w:hyperlink w:anchor="_Toc62633495" w:history="1">
        <w:r w:rsidR="00290607" w:rsidRPr="00A747B3">
          <w:rPr>
            <w:rStyle w:val="Hyperlink"/>
            <w:noProof/>
            <w:lang w:val="es-ES_tradnl"/>
          </w:rPr>
          <w:t>F.4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_Toc62633495 \h </w:instrText>
        </w:r>
        <w:r w:rsidR="00290607">
          <w:rPr>
            <w:noProof/>
            <w:webHidden/>
          </w:rPr>
        </w:r>
        <w:r w:rsidR="00290607">
          <w:rPr>
            <w:noProof/>
            <w:webHidden/>
          </w:rPr>
          <w:fldChar w:fldCharType="separate"/>
        </w:r>
        <w:r w:rsidR="00290607">
          <w:rPr>
            <w:noProof/>
            <w:webHidden/>
          </w:rPr>
          <w:t>24</w:t>
        </w:r>
        <w:r w:rsidR="00290607">
          <w:rPr>
            <w:noProof/>
            <w:webHidden/>
          </w:rPr>
          <w:fldChar w:fldCharType="end"/>
        </w:r>
      </w:hyperlink>
    </w:p>
    <w:p w14:paraId="3D45B265" w14:textId="3A4AFDF7"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496" w:history="1">
        <w:r w:rsidR="00290607" w:rsidRPr="00A747B3">
          <w:rPr>
            <w:rStyle w:val="Hyperlink"/>
            <w:noProof/>
            <w:lang w:val="es-ES_tradnl"/>
          </w:rPr>
          <w:t>G</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7/11 – Protocolos y requisitos de señalización para la anexión a la red y la computación periférica en redes futuras, en redes IMT-2020 y posteriores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_Toc62633496 \h </w:instrText>
        </w:r>
        <w:r w:rsidR="00290607">
          <w:rPr>
            <w:noProof/>
            <w:webHidden/>
          </w:rPr>
        </w:r>
        <w:r w:rsidR="00290607">
          <w:rPr>
            <w:noProof/>
            <w:webHidden/>
          </w:rPr>
          <w:fldChar w:fldCharType="separate"/>
        </w:r>
        <w:r w:rsidR="00290607">
          <w:rPr>
            <w:noProof/>
            <w:webHidden/>
          </w:rPr>
          <w:t>26</w:t>
        </w:r>
        <w:r w:rsidR="00290607">
          <w:rPr>
            <w:noProof/>
            <w:webHidden/>
          </w:rPr>
          <w:fldChar w:fldCharType="end"/>
        </w:r>
      </w:hyperlink>
    </w:p>
    <w:p w14:paraId="35D99526" w14:textId="7E45CCE4" w:rsidR="00290607" w:rsidRDefault="00DA1EB3" w:rsidP="00C7239E">
      <w:pPr>
        <w:pStyle w:val="TOC3"/>
        <w:ind w:left="1701" w:hanging="567"/>
        <w:rPr>
          <w:rFonts w:asciiTheme="minorHAnsi" w:hAnsiTheme="minorHAnsi" w:cstheme="minorBidi"/>
          <w:noProof/>
          <w:sz w:val="22"/>
          <w:szCs w:val="22"/>
          <w:lang w:val="en-US" w:eastAsia="en-US"/>
        </w:rPr>
      </w:pPr>
      <w:hyperlink w:anchor="_Toc62633497" w:history="1">
        <w:r w:rsidR="00290607" w:rsidRPr="00A747B3">
          <w:rPr>
            <w:rStyle w:val="Hyperlink"/>
            <w:bCs/>
            <w:noProof/>
            <w:lang w:val="es-ES_tradnl"/>
          </w:rPr>
          <w:t>G.1</w:t>
        </w:r>
        <w:r w:rsidR="00290607">
          <w:rPr>
            <w:rFonts w:asciiTheme="minorHAnsi" w:hAnsiTheme="minorHAnsi" w:cstheme="minorBidi"/>
            <w:noProof/>
            <w:sz w:val="22"/>
            <w:szCs w:val="22"/>
            <w:lang w:val="en-US" w:eastAsia="en-US"/>
          </w:rPr>
          <w:tab/>
        </w:r>
        <w:r w:rsidR="00290607" w:rsidRPr="00A747B3">
          <w:rPr>
            <w:rStyle w:val="Hyperlink"/>
            <w:bCs/>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_Toc62633497 \h </w:instrText>
        </w:r>
        <w:r w:rsidR="00290607">
          <w:rPr>
            <w:noProof/>
            <w:webHidden/>
          </w:rPr>
        </w:r>
        <w:r w:rsidR="00290607">
          <w:rPr>
            <w:noProof/>
            <w:webHidden/>
          </w:rPr>
          <w:fldChar w:fldCharType="separate"/>
        </w:r>
        <w:r w:rsidR="00290607">
          <w:rPr>
            <w:noProof/>
            <w:webHidden/>
          </w:rPr>
          <w:t>26</w:t>
        </w:r>
        <w:r w:rsidR="00290607">
          <w:rPr>
            <w:noProof/>
            <w:webHidden/>
          </w:rPr>
          <w:fldChar w:fldCharType="end"/>
        </w:r>
      </w:hyperlink>
    </w:p>
    <w:p w14:paraId="773B9F14" w14:textId="75C43A8B" w:rsidR="00290607" w:rsidRDefault="00DA1EB3" w:rsidP="00C7239E">
      <w:pPr>
        <w:pStyle w:val="TOC3"/>
        <w:ind w:left="1701" w:hanging="567"/>
        <w:rPr>
          <w:rFonts w:asciiTheme="minorHAnsi" w:hAnsiTheme="minorHAnsi" w:cstheme="minorBidi"/>
          <w:noProof/>
          <w:sz w:val="22"/>
          <w:szCs w:val="22"/>
          <w:lang w:val="en-US" w:eastAsia="en-US"/>
        </w:rPr>
      </w:pPr>
      <w:hyperlink w:anchor="_Toc62633498" w:history="1">
        <w:r w:rsidR="00290607" w:rsidRPr="00A747B3">
          <w:rPr>
            <w:rStyle w:val="Hyperlink"/>
            <w:noProof/>
            <w:lang w:val="es-ES_tradnl"/>
          </w:rPr>
          <w:t>G.2</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_Toc62633498 \h </w:instrText>
        </w:r>
        <w:r w:rsidR="00290607">
          <w:rPr>
            <w:noProof/>
            <w:webHidden/>
          </w:rPr>
        </w:r>
        <w:r w:rsidR="00290607">
          <w:rPr>
            <w:noProof/>
            <w:webHidden/>
          </w:rPr>
          <w:fldChar w:fldCharType="separate"/>
        </w:r>
        <w:r w:rsidR="00290607">
          <w:rPr>
            <w:noProof/>
            <w:webHidden/>
          </w:rPr>
          <w:t>26</w:t>
        </w:r>
        <w:r w:rsidR="00290607">
          <w:rPr>
            <w:noProof/>
            <w:webHidden/>
          </w:rPr>
          <w:fldChar w:fldCharType="end"/>
        </w:r>
      </w:hyperlink>
    </w:p>
    <w:p w14:paraId="4552BF05" w14:textId="0DD16CA9" w:rsidR="00290607" w:rsidRDefault="00DA1EB3" w:rsidP="00C7239E">
      <w:pPr>
        <w:pStyle w:val="TOC3"/>
        <w:ind w:left="1701" w:hanging="567"/>
        <w:rPr>
          <w:rFonts w:asciiTheme="minorHAnsi" w:hAnsiTheme="minorHAnsi" w:cstheme="minorBidi"/>
          <w:noProof/>
          <w:sz w:val="22"/>
          <w:szCs w:val="22"/>
          <w:lang w:val="en-US" w:eastAsia="en-US"/>
        </w:rPr>
      </w:pPr>
      <w:hyperlink w:anchor="_Toc62633499" w:history="1">
        <w:r w:rsidR="00290607" w:rsidRPr="00A747B3">
          <w:rPr>
            <w:rStyle w:val="Hyperlink"/>
            <w:noProof/>
            <w:lang w:val="es-ES_tradnl"/>
          </w:rPr>
          <w:t>G.3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_Toc62633499 \h </w:instrText>
        </w:r>
        <w:r w:rsidR="00290607">
          <w:rPr>
            <w:noProof/>
            <w:webHidden/>
          </w:rPr>
        </w:r>
        <w:r w:rsidR="00290607">
          <w:rPr>
            <w:noProof/>
            <w:webHidden/>
          </w:rPr>
          <w:fldChar w:fldCharType="separate"/>
        </w:r>
        <w:r w:rsidR="00290607">
          <w:rPr>
            <w:noProof/>
            <w:webHidden/>
          </w:rPr>
          <w:t>27</w:t>
        </w:r>
        <w:r w:rsidR="00290607">
          <w:rPr>
            <w:noProof/>
            <w:webHidden/>
          </w:rPr>
          <w:fldChar w:fldCharType="end"/>
        </w:r>
      </w:hyperlink>
    </w:p>
    <w:p w14:paraId="12770D4B" w14:textId="2615C99D" w:rsidR="00290607" w:rsidRDefault="00DA1EB3" w:rsidP="00C7239E">
      <w:pPr>
        <w:pStyle w:val="TOC3"/>
        <w:ind w:left="1701" w:hanging="567"/>
        <w:rPr>
          <w:rFonts w:asciiTheme="minorHAnsi" w:hAnsiTheme="minorHAnsi" w:cstheme="minorBidi"/>
          <w:noProof/>
          <w:sz w:val="22"/>
          <w:szCs w:val="22"/>
          <w:lang w:val="en-US" w:eastAsia="en-US"/>
        </w:rPr>
      </w:pPr>
      <w:hyperlink w:anchor="_Toc62633500" w:history="1">
        <w:r w:rsidR="00290607" w:rsidRPr="00A747B3">
          <w:rPr>
            <w:rStyle w:val="Hyperlink"/>
            <w:noProof/>
            <w:lang w:val="es-ES_tradnl"/>
          </w:rPr>
          <w:t>G.4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_Toc62633500 \h </w:instrText>
        </w:r>
        <w:r w:rsidR="00290607">
          <w:rPr>
            <w:noProof/>
            <w:webHidden/>
          </w:rPr>
        </w:r>
        <w:r w:rsidR="00290607">
          <w:rPr>
            <w:noProof/>
            <w:webHidden/>
          </w:rPr>
          <w:fldChar w:fldCharType="separate"/>
        </w:r>
        <w:r w:rsidR="00290607">
          <w:rPr>
            <w:noProof/>
            <w:webHidden/>
          </w:rPr>
          <w:t>27</w:t>
        </w:r>
        <w:r w:rsidR="00290607">
          <w:rPr>
            <w:noProof/>
            <w:webHidden/>
          </w:rPr>
          <w:fldChar w:fldCharType="end"/>
        </w:r>
      </w:hyperlink>
    </w:p>
    <w:p w14:paraId="7C45ADFD" w14:textId="04BF21E5"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501" w:history="1">
        <w:r w:rsidR="00290607" w:rsidRPr="00A747B3">
          <w:rPr>
            <w:rStyle w:val="Hyperlink"/>
            <w:noProof/>
            <w:lang w:val="es-ES_tradnl"/>
          </w:rPr>
          <w:t>H</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8/11 – Protocolos para redes de con</w:t>
        </w:r>
        <w:r w:rsidR="00C7239E">
          <w:rPr>
            <w:rStyle w:val="Hyperlink"/>
            <w:noProof/>
            <w:lang w:val="es-ES_tradnl"/>
          </w:rPr>
          <w:t>tenido distribuido, tecnologías</w:t>
        </w:r>
        <w:r w:rsidR="00C7239E">
          <w:rPr>
            <w:rStyle w:val="Hyperlink"/>
            <w:noProof/>
            <w:lang w:val="es-ES_tradnl"/>
          </w:rPr>
          <w:br/>
        </w:r>
        <w:r w:rsidR="00290607" w:rsidRPr="00A747B3">
          <w:rPr>
            <w:rStyle w:val="Hyperlink"/>
            <w:noProof/>
            <w:lang w:val="es-ES_tradnl"/>
          </w:rPr>
          <w:t>de redes centradas en la información (RCI) para redes futuras, redes IMT-2020 y redes posteriores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_Toc62633501 \h </w:instrText>
        </w:r>
        <w:r w:rsidR="00290607">
          <w:rPr>
            <w:noProof/>
            <w:webHidden/>
          </w:rPr>
        </w:r>
        <w:r w:rsidR="00290607">
          <w:rPr>
            <w:noProof/>
            <w:webHidden/>
          </w:rPr>
          <w:fldChar w:fldCharType="separate"/>
        </w:r>
        <w:r w:rsidR="00290607">
          <w:rPr>
            <w:noProof/>
            <w:webHidden/>
          </w:rPr>
          <w:t>29</w:t>
        </w:r>
        <w:r w:rsidR="00290607">
          <w:rPr>
            <w:noProof/>
            <w:webHidden/>
          </w:rPr>
          <w:fldChar w:fldCharType="end"/>
        </w:r>
      </w:hyperlink>
    </w:p>
    <w:p w14:paraId="1830C883" w14:textId="74EC2C13" w:rsidR="00290607" w:rsidRDefault="00DA1EB3" w:rsidP="00C7239E">
      <w:pPr>
        <w:pStyle w:val="TOC3"/>
        <w:ind w:left="1701" w:hanging="567"/>
        <w:rPr>
          <w:rFonts w:asciiTheme="minorHAnsi" w:hAnsiTheme="minorHAnsi" w:cstheme="minorBidi"/>
          <w:noProof/>
          <w:sz w:val="22"/>
          <w:szCs w:val="22"/>
          <w:lang w:val="en-US" w:eastAsia="en-US"/>
        </w:rPr>
      </w:pPr>
      <w:hyperlink w:anchor="_Toc62633502" w:history="1">
        <w:r w:rsidR="00290607" w:rsidRPr="00A747B3">
          <w:rPr>
            <w:rStyle w:val="Hyperlink"/>
            <w:bCs/>
            <w:noProof/>
            <w:lang w:val="es-ES_tradnl"/>
          </w:rPr>
          <w:t>H.1</w:t>
        </w:r>
        <w:r w:rsidR="00290607">
          <w:rPr>
            <w:rFonts w:asciiTheme="minorHAnsi" w:hAnsiTheme="minorHAnsi" w:cstheme="minorBidi"/>
            <w:noProof/>
            <w:sz w:val="22"/>
            <w:szCs w:val="22"/>
            <w:lang w:val="en-US" w:eastAsia="en-US"/>
          </w:rPr>
          <w:tab/>
        </w:r>
        <w:r w:rsidR="00290607" w:rsidRPr="00A747B3">
          <w:rPr>
            <w:rStyle w:val="Hyperlink"/>
            <w:bCs/>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_Toc62633502 \h </w:instrText>
        </w:r>
        <w:r w:rsidR="00290607">
          <w:rPr>
            <w:noProof/>
            <w:webHidden/>
          </w:rPr>
        </w:r>
        <w:r w:rsidR="00290607">
          <w:rPr>
            <w:noProof/>
            <w:webHidden/>
          </w:rPr>
          <w:fldChar w:fldCharType="separate"/>
        </w:r>
        <w:r w:rsidR="00290607">
          <w:rPr>
            <w:noProof/>
            <w:webHidden/>
          </w:rPr>
          <w:t>29</w:t>
        </w:r>
        <w:r w:rsidR="00290607">
          <w:rPr>
            <w:noProof/>
            <w:webHidden/>
          </w:rPr>
          <w:fldChar w:fldCharType="end"/>
        </w:r>
      </w:hyperlink>
    </w:p>
    <w:p w14:paraId="2288F7F9" w14:textId="31614C02" w:rsidR="00290607" w:rsidRDefault="00DA1EB3" w:rsidP="00C7239E">
      <w:pPr>
        <w:pStyle w:val="TOC3"/>
        <w:ind w:left="1701" w:hanging="567"/>
        <w:rPr>
          <w:rFonts w:asciiTheme="minorHAnsi" w:hAnsiTheme="minorHAnsi" w:cstheme="minorBidi"/>
          <w:noProof/>
          <w:sz w:val="22"/>
          <w:szCs w:val="22"/>
          <w:lang w:val="en-US" w:eastAsia="en-US"/>
        </w:rPr>
      </w:pPr>
      <w:hyperlink w:anchor="_Toc62633503" w:history="1">
        <w:r w:rsidR="00290607" w:rsidRPr="00A747B3">
          <w:rPr>
            <w:rStyle w:val="Hyperlink"/>
            <w:noProof/>
            <w:lang w:val="es-ES_tradnl"/>
          </w:rPr>
          <w:t>H.2</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_Toc62633503 \h </w:instrText>
        </w:r>
        <w:r w:rsidR="00290607">
          <w:rPr>
            <w:noProof/>
            <w:webHidden/>
          </w:rPr>
        </w:r>
        <w:r w:rsidR="00290607">
          <w:rPr>
            <w:noProof/>
            <w:webHidden/>
          </w:rPr>
          <w:fldChar w:fldCharType="separate"/>
        </w:r>
        <w:r w:rsidR="00290607">
          <w:rPr>
            <w:noProof/>
            <w:webHidden/>
          </w:rPr>
          <w:t>30</w:t>
        </w:r>
        <w:r w:rsidR="00290607">
          <w:rPr>
            <w:noProof/>
            <w:webHidden/>
          </w:rPr>
          <w:fldChar w:fldCharType="end"/>
        </w:r>
      </w:hyperlink>
    </w:p>
    <w:p w14:paraId="7B9DCFA3" w14:textId="2C69956C" w:rsidR="00290607" w:rsidRDefault="00DA1EB3" w:rsidP="00C7239E">
      <w:pPr>
        <w:pStyle w:val="TOC3"/>
        <w:ind w:left="1701" w:hanging="567"/>
        <w:rPr>
          <w:rFonts w:asciiTheme="minorHAnsi" w:hAnsiTheme="minorHAnsi" w:cstheme="minorBidi"/>
          <w:noProof/>
          <w:sz w:val="22"/>
          <w:szCs w:val="22"/>
          <w:lang w:val="en-US" w:eastAsia="en-US"/>
        </w:rPr>
      </w:pPr>
      <w:hyperlink w:anchor="_Toc62633504" w:history="1">
        <w:r w:rsidR="00290607" w:rsidRPr="00A747B3">
          <w:rPr>
            <w:rStyle w:val="Hyperlink"/>
            <w:noProof/>
            <w:lang w:val="es-ES_tradnl"/>
          </w:rPr>
          <w:t>H.3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_Toc62633504 \h </w:instrText>
        </w:r>
        <w:r w:rsidR="00290607">
          <w:rPr>
            <w:noProof/>
            <w:webHidden/>
          </w:rPr>
        </w:r>
        <w:r w:rsidR="00290607">
          <w:rPr>
            <w:noProof/>
            <w:webHidden/>
          </w:rPr>
          <w:fldChar w:fldCharType="separate"/>
        </w:r>
        <w:r w:rsidR="00290607">
          <w:rPr>
            <w:noProof/>
            <w:webHidden/>
          </w:rPr>
          <w:t>30</w:t>
        </w:r>
        <w:r w:rsidR="00290607">
          <w:rPr>
            <w:noProof/>
            <w:webHidden/>
          </w:rPr>
          <w:fldChar w:fldCharType="end"/>
        </w:r>
      </w:hyperlink>
    </w:p>
    <w:p w14:paraId="7033ABA7" w14:textId="2843A0AB" w:rsidR="00290607" w:rsidRDefault="00DA1EB3" w:rsidP="00C7239E">
      <w:pPr>
        <w:pStyle w:val="TOC3"/>
        <w:ind w:left="1701" w:hanging="567"/>
        <w:rPr>
          <w:rFonts w:asciiTheme="minorHAnsi" w:hAnsiTheme="minorHAnsi" w:cstheme="minorBidi"/>
          <w:noProof/>
          <w:sz w:val="22"/>
          <w:szCs w:val="22"/>
          <w:lang w:val="en-US" w:eastAsia="en-US"/>
        </w:rPr>
      </w:pPr>
      <w:hyperlink w:anchor="_Toc62633505" w:history="1">
        <w:r w:rsidR="00290607" w:rsidRPr="00A747B3">
          <w:rPr>
            <w:rStyle w:val="Hyperlink"/>
            <w:noProof/>
            <w:lang w:val="es-ES_tradnl"/>
          </w:rPr>
          <w:t>H.4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_Toc62633505 \h </w:instrText>
        </w:r>
        <w:r w:rsidR="00290607">
          <w:rPr>
            <w:noProof/>
            <w:webHidden/>
          </w:rPr>
        </w:r>
        <w:r w:rsidR="00290607">
          <w:rPr>
            <w:noProof/>
            <w:webHidden/>
          </w:rPr>
          <w:fldChar w:fldCharType="separate"/>
        </w:r>
        <w:r w:rsidR="00290607">
          <w:rPr>
            <w:noProof/>
            <w:webHidden/>
          </w:rPr>
          <w:t>30</w:t>
        </w:r>
        <w:r w:rsidR="00290607">
          <w:rPr>
            <w:noProof/>
            <w:webHidden/>
          </w:rPr>
          <w:fldChar w:fldCharType="end"/>
        </w:r>
      </w:hyperlink>
    </w:p>
    <w:p w14:paraId="094D2739" w14:textId="001F5036"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506" w:history="1">
        <w:r w:rsidR="00290607" w:rsidRPr="00A747B3">
          <w:rPr>
            <w:rStyle w:val="Hyperlink"/>
            <w:noProof/>
            <w:lang w:val="es-ES_tradnl"/>
          </w:rPr>
          <w:t>I</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12/11 – Pruebas de Internet de las cosas, sus aplicaciones y sistemas de identificación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_Toc62633506 \h </w:instrText>
        </w:r>
        <w:r w:rsidR="00290607">
          <w:rPr>
            <w:noProof/>
            <w:webHidden/>
          </w:rPr>
        </w:r>
        <w:r w:rsidR="00290607">
          <w:rPr>
            <w:noProof/>
            <w:webHidden/>
          </w:rPr>
          <w:fldChar w:fldCharType="separate"/>
        </w:r>
        <w:r w:rsidR="00290607">
          <w:rPr>
            <w:noProof/>
            <w:webHidden/>
          </w:rPr>
          <w:t>32</w:t>
        </w:r>
        <w:r w:rsidR="00290607">
          <w:rPr>
            <w:noProof/>
            <w:webHidden/>
          </w:rPr>
          <w:fldChar w:fldCharType="end"/>
        </w:r>
      </w:hyperlink>
    </w:p>
    <w:p w14:paraId="6FE66B6E" w14:textId="7414C222" w:rsidR="00290607" w:rsidRDefault="00DA1EB3" w:rsidP="00C7239E">
      <w:pPr>
        <w:pStyle w:val="TOC3"/>
        <w:ind w:left="1701" w:hanging="567"/>
        <w:rPr>
          <w:rFonts w:asciiTheme="minorHAnsi" w:hAnsiTheme="minorHAnsi" w:cstheme="minorBidi"/>
          <w:noProof/>
          <w:sz w:val="22"/>
          <w:szCs w:val="22"/>
          <w:lang w:val="en-US" w:eastAsia="en-US"/>
        </w:rPr>
      </w:pPr>
      <w:hyperlink w:anchor="_Toc62633507" w:history="1">
        <w:r w:rsidR="00290607" w:rsidRPr="00A747B3">
          <w:rPr>
            <w:rStyle w:val="Hyperlink"/>
            <w:bCs/>
            <w:noProof/>
            <w:lang w:val="es-ES_tradnl"/>
          </w:rPr>
          <w:t>I.1</w:t>
        </w:r>
        <w:r w:rsidR="00290607">
          <w:rPr>
            <w:rFonts w:asciiTheme="minorHAnsi" w:hAnsiTheme="minorHAnsi" w:cstheme="minorBidi"/>
            <w:noProof/>
            <w:sz w:val="22"/>
            <w:szCs w:val="22"/>
            <w:lang w:val="en-US" w:eastAsia="en-US"/>
          </w:rPr>
          <w:tab/>
        </w:r>
        <w:r w:rsidR="00290607" w:rsidRPr="00A747B3">
          <w:rPr>
            <w:rStyle w:val="Hyperlink"/>
            <w:bCs/>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_Toc62633507 \h </w:instrText>
        </w:r>
        <w:r w:rsidR="00290607">
          <w:rPr>
            <w:noProof/>
            <w:webHidden/>
          </w:rPr>
        </w:r>
        <w:r w:rsidR="00290607">
          <w:rPr>
            <w:noProof/>
            <w:webHidden/>
          </w:rPr>
          <w:fldChar w:fldCharType="separate"/>
        </w:r>
        <w:r w:rsidR="00290607">
          <w:rPr>
            <w:noProof/>
            <w:webHidden/>
          </w:rPr>
          <w:t>32</w:t>
        </w:r>
        <w:r w:rsidR="00290607">
          <w:rPr>
            <w:noProof/>
            <w:webHidden/>
          </w:rPr>
          <w:fldChar w:fldCharType="end"/>
        </w:r>
      </w:hyperlink>
    </w:p>
    <w:p w14:paraId="75B43DDD" w14:textId="0F7A181B" w:rsidR="00290607" w:rsidRDefault="00DA1EB3" w:rsidP="00C7239E">
      <w:pPr>
        <w:pStyle w:val="TOC3"/>
        <w:ind w:left="1701" w:hanging="567"/>
        <w:rPr>
          <w:rFonts w:asciiTheme="minorHAnsi" w:hAnsiTheme="minorHAnsi" w:cstheme="minorBidi"/>
          <w:noProof/>
          <w:sz w:val="22"/>
          <w:szCs w:val="22"/>
          <w:lang w:val="en-US" w:eastAsia="en-US"/>
        </w:rPr>
      </w:pPr>
      <w:hyperlink w:anchor="_Toc62633508" w:history="1">
        <w:r w:rsidR="00290607" w:rsidRPr="00A747B3">
          <w:rPr>
            <w:rStyle w:val="Hyperlink"/>
            <w:noProof/>
            <w:lang w:val="es-ES_tradnl"/>
          </w:rPr>
          <w:t>I.2</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_Toc62633508 \h </w:instrText>
        </w:r>
        <w:r w:rsidR="00290607">
          <w:rPr>
            <w:noProof/>
            <w:webHidden/>
          </w:rPr>
        </w:r>
        <w:r w:rsidR="00290607">
          <w:rPr>
            <w:noProof/>
            <w:webHidden/>
          </w:rPr>
          <w:fldChar w:fldCharType="separate"/>
        </w:r>
        <w:r w:rsidR="00290607">
          <w:rPr>
            <w:noProof/>
            <w:webHidden/>
          </w:rPr>
          <w:t>33</w:t>
        </w:r>
        <w:r w:rsidR="00290607">
          <w:rPr>
            <w:noProof/>
            <w:webHidden/>
          </w:rPr>
          <w:fldChar w:fldCharType="end"/>
        </w:r>
      </w:hyperlink>
    </w:p>
    <w:p w14:paraId="1EB63E80" w14:textId="4669A0C4" w:rsidR="00290607" w:rsidRDefault="00DA1EB3" w:rsidP="00C7239E">
      <w:pPr>
        <w:pStyle w:val="TOC3"/>
        <w:ind w:left="1701" w:hanging="567"/>
        <w:rPr>
          <w:rFonts w:asciiTheme="minorHAnsi" w:hAnsiTheme="minorHAnsi" w:cstheme="minorBidi"/>
          <w:noProof/>
          <w:sz w:val="22"/>
          <w:szCs w:val="22"/>
          <w:lang w:val="en-US" w:eastAsia="en-US"/>
        </w:rPr>
      </w:pPr>
      <w:hyperlink w:anchor="_Toc62633509" w:history="1">
        <w:r w:rsidR="00290607" w:rsidRPr="00A747B3">
          <w:rPr>
            <w:rStyle w:val="Hyperlink"/>
            <w:noProof/>
            <w:lang w:val="es-ES_tradnl"/>
          </w:rPr>
          <w:t>I.3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_Toc62633509 \h </w:instrText>
        </w:r>
        <w:r w:rsidR="00290607">
          <w:rPr>
            <w:noProof/>
            <w:webHidden/>
          </w:rPr>
        </w:r>
        <w:r w:rsidR="00290607">
          <w:rPr>
            <w:noProof/>
            <w:webHidden/>
          </w:rPr>
          <w:fldChar w:fldCharType="separate"/>
        </w:r>
        <w:r w:rsidR="00290607">
          <w:rPr>
            <w:noProof/>
            <w:webHidden/>
          </w:rPr>
          <w:t>33</w:t>
        </w:r>
        <w:r w:rsidR="00290607">
          <w:rPr>
            <w:noProof/>
            <w:webHidden/>
          </w:rPr>
          <w:fldChar w:fldCharType="end"/>
        </w:r>
      </w:hyperlink>
    </w:p>
    <w:p w14:paraId="508867AD" w14:textId="2CFE6199" w:rsidR="00290607" w:rsidRDefault="00DA1EB3" w:rsidP="00C7239E">
      <w:pPr>
        <w:pStyle w:val="TOC3"/>
        <w:ind w:left="1701" w:hanging="567"/>
        <w:rPr>
          <w:rFonts w:asciiTheme="minorHAnsi" w:hAnsiTheme="minorHAnsi" w:cstheme="minorBidi"/>
          <w:noProof/>
          <w:sz w:val="22"/>
          <w:szCs w:val="22"/>
          <w:lang w:val="en-US" w:eastAsia="en-US"/>
        </w:rPr>
      </w:pPr>
      <w:hyperlink w:anchor="_Toc62633510" w:history="1">
        <w:r w:rsidR="00290607" w:rsidRPr="00A747B3">
          <w:rPr>
            <w:rStyle w:val="Hyperlink"/>
            <w:noProof/>
            <w:lang w:val="es-ES_tradnl"/>
          </w:rPr>
          <w:t>I.4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_Toc62633510 \h </w:instrText>
        </w:r>
        <w:r w:rsidR="00290607">
          <w:rPr>
            <w:noProof/>
            <w:webHidden/>
          </w:rPr>
        </w:r>
        <w:r w:rsidR="00290607">
          <w:rPr>
            <w:noProof/>
            <w:webHidden/>
          </w:rPr>
          <w:fldChar w:fldCharType="separate"/>
        </w:r>
        <w:r w:rsidR="00290607">
          <w:rPr>
            <w:noProof/>
            <w:webHidden/>
          </w:rPr>
          <w:t>34</w:t>
        </w:r>
        <w:r w:rsidR="00290607">
          <w:rPr>
            <w:noProof/>
            <w:webHidden/>
          </w:rPr>
          <w:fldChar w:fldCharType="end"/>
        </w:r>
      </w:hyperlink>
    </w:p>
    <w:p w14:paraId="1BFE3403" w14:textId="6727D613"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511" w:history="1">
        <w:r w:rsidR="00290607" w:rsidRPr="00A747B3">
          <w:rPr>
            <w:rStyle w:val="Hyperlink"/>
            <w:noProof/>
            <w:lang w:val="es-ES_tradnl"/>
          </w:rPr>
          <w:t>J</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13/11 – Parámetros de supervisión para protocolos utilizados en redes incipientes, incluidas la computación en la nube/periférica y las redes definidas por software/virtualización de funciones de red (SDN/NFV)</w:t>
        </w:r>
        <w:r w:rsidR="00C7239E">
          <w:rPr>
            <w:rStyle w:val="Hyperlink"/>
            <w:noProof/>
            <w:lang w:val="es-ES_tradnl"/>
          </w:rPr>
          <w:tab/>
        </w:r>
        <w:r w:rsidR="00290607">
          <w:rPr>
            <w:noProof/>
            <w:webHidden/>
          </w:rPr>
          <w:tab/>
        </w:r>
        <w:r w:rsidR="00290607">
          <w:rPr>
            <w:noProof/>
            <w:webHidden/>
          </w:rPr>
          <w:fldChar w:fldCharType="begin"/>
        </w:r>
        <w:r w:rsidR="00290607">
          <w:rPr>
            <w:noProof/>
            <w:webHidden/>
          </w:rPr>
          <w:instrText xml:space="preserve"> PAGEREF _Toc62633511 \h </w:instrText>
        </w:r>
        <w:r w:rsidR="00290607">
          <w:rPr>
            <w:noProof/>
            <w:webHidden/>
          </w:rPr>
        </w:r>
        <w:r w:rsidR="00290607">
          <w:rPr>
            <w:noProof/>
            <w:webHidden/>
          </w:rPr>
          <w:fldChar w:fldCharType="separate"/>
        </w:r>
        <w:r w:rsidR="00290607">
          <w:rPr>
            <w:noProof/>
            <w:webHidden/>
          </w:rPr>
          <w:t>35</w:t>
        </w:r>
        <w:r w:rsidR="00290607">
          <w:rPr>
            <w:noProof/>
            <w:webHidden/>
          </w:rPr>
          <w:fldChar w:fldCharType="end"/>
        </w:r>
      </w:hyperlink>
    </w:p>
    <w:p w14:paraId="021E1A9B" w14:textId="5DA384DE" w:rsidR="00290607" w:rsidRDefault="00DA1EB3" w:rsidP="00C7239E">
      <w:pPr>
        <w:pStyle w:val="TOC3"/>
        <w:ind w:left="1701" w:hanging="567"/>
        <w:rPr>
          <w:rFonts w:asciiTheme="minorHAnsi" w:hAnsiTheme="minorHAnsi" w:cstheme="minorBidi"/>
          <w:noProof/>
          <w:sz w:val="22"/>
          <w:szCs w:val="22"/>
          <w:lang w:val="en-US" w:eastAsia="en-US"/>
        </w:rPr>
      </w:pPr>
      <w:hyperlink w:anchor="_Toc62633512" w:history="1">
        <w:r w:rsidR="00290607" w:rsidRPr="00A747B3">
          <w:rPr>
            <w:rStyle w:val="Hyperlink"/>
            <w:bCs/>
            <w:noProof/>
            <w:lang w:val="es-ES_tradnl"/>
          </w:rPr>
          <w:t>J.1</w:t>
        </w:r>
        <w:r w:rsidR="00290607">
          <w:rPr>
            <w:rFonts w:asciiTheme="minorHAnsi" w:hAnsiTheme="minorHAnsi" w:cstheme="minorBidi"/>
            <w:noProof/>
            <w:sz w:val="22"/>
            <w:szCs w:val="22"/>
            <w:lang w:val="en-US" w:eastAsia="en-US"/>
          </w:rPr>
          <w:tab/>
        </w:r>
        <w:r w:rsidR="00290607" w:rsidRPr="00A747B3">
          <w:rPr>
            <w:rStyle w:val="Hyperlink"/>
            <w:bCs/>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_Toc62633512 \h </w:instrText>
        </w:r>
        <w:r w:rsidR="00290607">
          <w:rPr>
            <w:noProof/>
            <w:webHidden/>
          </w:rPr>
        </w:r>
        <w:r w:rsidR="00290607">
          <w:rPr>
            <w:noProof/>
            <w:webHidden/>
          </w:rPr>
          <w:fldChar w:fldCharType="separate"/>
        </w:r>
        <w:r w:rsidR="00290607">
          <w:rPr>
            <w:noProof/>
            <w:webHidden/>
          </w:rPr>
          <w:t>35</w:t>
        </w:r>
        <w:r w:rsidR="00290607">
          <w:rPr>
            <w:noProof/>
            <w:webHidden/>
          </w:rPr>
          <w:fldChar w:fldCharType="end"/>
        </w:r>
      </w:hyperlink>
    </w:p>
    <w:p w14:paraId="57EF52AC" w14:textId="50349054" w:rsidR="00290607" w:rsidRDefault="00DA1EB3" w:rsidP="00C7239E">
      <w:pPr>
        <w:pStyle w:val="TOC3"/>
        <w:ind w:left="1701" w:hanging="567"/>
        <w:rPr>
          <w:rFonts w:asciiTheme="minorHAnsi" w:hAnsiTheme="minorHAnsi" w:cstheme="minorBidi"/>
          <w:noProof/>
          <w:sz w:val="22"/>
          <w:szCs w:val="22"/>
          <w:lang w:val="en-US" w:eastAsia="en-US"/>
        </w:rPr>
      </w:pPr>
      <w:hyperlink w:anchor="_Toc62633513" w:history="1">
        <w:r w:rsidR="00290607" w:rsidRPr="00A747B3">
          <w:rPr>
            <w:rStyle w:val="Hyperlink"/>
            <w:noProof/>
            <w:lang w:val="es-ES_tradnl"/>
          </w:rPr>
          <w:t>J.2</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_Toc62633513 \h </w:instrText>
        </w:r>
        <w:r w:rsidR="00290607">
          <w:rPr>
            <w:noProof/>
            <w:webHidden/>
          </w:rPr>
        </w:r>
        <w:r w:rsidR="00290607">
          <w:rPr>
            <w:noProof/>
            <w:webHidden/>
          </w:rPr>
          <w:fldChar w:fldCharType="separate"/>
        </w:r>
        <w:r w:rsidR="00290607">
          <w:rPr>
            <w:noProof/>
            <w:webHidden/>
          </w:rPr>
          <w:t>35</w:t>
        </w:r>
        <w:r w:rsidR="00290607">
          <w:rPr>
            <w:noProof/>
            <w:webHidden/>
          </w:rPr>
          <w:fldChar w:fldCharType="end"/>
        </w:r>
      </w:hyperlink>
    </w:p>
    <w:p w14:paraId="13436A54" w14:textId="1C444712" w:rsidR="00290607" w:rsidRDefault="00DA1EB3" w:rsidP="00C7239E">
      <w:pPr>
        <w:pStyle w:val="TOC3"/>
        <w:ind w:left="1701" w:hanging="567"/>
        <w:rPr>
          <w:rFonts w:asciiTheme="minorHAnsi" w:hAnsiTheme="minorHAnsi" w:cstheme="minorBidi"/>
          <w:noProof/>
          <w:sz w:val="22"/>
          <w:szCs w:val="22"/>
          <w:lang w:val="en-US" w:eastAsia="en-US"/>
        </w:rPr>
      </w:pPr>
      <w:hyperlink w:anchor="_Toc62633514" w:history="1">
        <w:r w:rsidR="00290607" w:rsidRPr="00A747B3">
          <w:rPr>
            <w:rStyle w:val="Hyperlink"/>
            <w:noProof/>
            <w:lang w:val="es-ES_tradnl"/>
          </w:rPr>
          <w:t>J.3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_Toc62633514 \h </w:instrText>
        </w:r>
        <w:r w:rsidR="00290607">
          <w:rPr>
            <w:noProof/>
            <w:webHidden/>
          </w:rPr>
        </w:r>
        <w:r w:rsidR="00290607">
          <w:rPr>
            <w:noProof/>
            <w:webHidden/>
          </w:rPr>
          <w:fldChar w:fldCharType="separate"/>
        </w:r>
        <w:r w:rsidR="00290607">
          <w:rPr>
            <w:noProof/>
            <w:webHidden/>
          </w:rPr>
          <w:t>35</w:t>
        </w:r>
        <w:r w:rsidR="00290607">
          <w:rPr>
            <w:noProof/>
            <w:webHidden/>
          </w:rPr>
          <w:fldChar w:fldCharType="end"/>
        </w:r>
      </w:hyperlink>
    </w:p>
    <w:p w14:paraId="1C52DAD4" w14:textId="76FC8002" w:rsidR="00290607" w:rsidRDefault="00DA1EB3" w:rsidP="00C7239E">
      <w:pPr>
        <w:pStyle w:val="TOC3"/>
        <w:ind w:left="1701" w:hanging="567"/>
        <w:rPr>
          <w:rFonts w:asciiTheme="minorHAnsi" w:hAnsiTheme="minorHAnsi" w:cstheme="minorBidi"/>
          <w:noProof/>
          <w:sz w:val="22"/>
          <w:szCs w:val="22"/>
          <w:lang w:val="en-US" w:eastAsia="en-US"/>
        </w:rPr>
      </w:pPr>
      <w:hyperlink w:anchor="_Toc62633515" w:history="1">
        <w:r w:rsidR="00290607" w:rsidRPr="00A747B3">
          <w:rPr>
            <w:rStyle w:val="Hyperlink"/>
            <w:noProof/>
            <w:lang w:val="es-ES_tradnl"/>
          </w:rPr>
          <w:t>J.4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_Toc62633515 \h </w:instrText>
        </w:r>
        <w:r w:rsidR="00290607">
          <w:rPr>
            <w:noProof/>
            <w:webHidden/>
          </w:rPr>
        </w:r>
        <w:r w:rsidR="00290607">
          <w:rPr>
            <w:noProof/>
            <w:webHidden/>
          </w:rPr>
          <w:fldChar w:fldCharType="separate"/>
        </w:r>
        <w:r w:rsidR="00290607">
          <w:rPr>
            <w:noProof/>
            <w:webHidden/>
          </w:rPr>
          <w:t>36</w:t>
        </w:r>
        <w:r w:rsidR="00290607">
          <w:rPr>
            <w:noProof/>
            <w:webHidden/>
          </w:rPr>
          <w:fldChar w:fldCharType="end"/>
        </w:r>
      </w:hyperlink>
    </w:p>
    <w:p w14:paraId="31A1C757" w14:textId="6FA25B77"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516" w:history="1">
        <w:r w:rsidR="00290607" w:rsidRPr="00A747B3">
          <w:rPr>
            <w:rStyle w:val="Hyperlink"/>
            <w:noProof/>
            <w:lang w:val="es-ES_tradnl"/>
          </w:rPr>
          <w:t>K</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14/11 – Pruebas de la nube, SDN y NFV</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_Toc62633516 \h </w:instrText>
        </w:r>
        <w:r w:rsidR="00290607">
          <w:rPr>
            <w:noProof/>
            <w:webHidden/>
          </w:rPr>
        </w:r>
        <w:r w:rsidR="00290607">
          <w:rPr>
            <w:noProof/>
            <w:webHidden/>
          </w:rPr>
          <w:fldChar w:fldCharType="separate"/>
        </w:r>
        <w:r w:rsidR="00290607">
          <w:rPr>
            <w:noProof/>
            <w:webHidden/>
          </w:rPr>
          <w:t>37</w:t>
        </w:r>
        <w:r w:rsidR="00290607">
          <w:rPr>
            <w:noProof/>
            <w:webHidden/>
          </w:rPr>
          <w:fldChar w:fldCharType="end"/>
        </w:r>
      </w:hyperlink>
    </w:p>
    <w:p w14:paraId="266923A8" w14:textId="548E6FDF" w:rsidR="00290607" w:rsidRDefault="00DA1EB3" w:rsidP="00C7239E">
      <w:pPr>
        <w:pStyle w:val="TOC3"/>
        <w:ind w:left="1701" w:hanging="567"/>
        <w:rPr>
          <w:rFonts w:asciiTheme="minorHAnsi" w:hAnsiTheme="minorHAnsi" w:cstheme="minorBidi"/>
          <w:noProof/>
          <w:sz w:val="22"/>
          <w:szCs w:val="22"/>
          <w:lang w:val="en-US" w:eastAsia="en-US"/>
        </w:rPr>
      </w:pPr>
      <w:hyperlink w:anchor="_Toc62633517" w:history="1">
        <w:r w:rsidR="00290607" w:rsidRPr="00A747B3">
          <w:rPr>
            <w:rStyle w:val="Hyperlink"/>
            <w:bCs/>
            <w:noProof/>
            <w:lang w:val="es-ES_tradnl"/>
          </w:rPr>
          <w:t>K.1</w:t>
        </w:r>
        <w:r w:rsidR="00290607">
          <w:rPr>
            <w:rFonts w:asciiTheme="minorHAnsi" w:hAnsiTheme="minorHAnsi" w:cstheme="minorBidi"/>
            <w:noProof/>
            <w:sz w:val="22"/>
            <w:szCs w:val="22"/>
            <w:lang w:val="en-US" w:eastAsia="en-US"/>
          </w:rPr>
          <w:tab/>
        </w:r>
        <w:r w:rsidR="00290607" w:rsidRPr="00A747B3">
          <w:rPr>
            <w:rStyle w:val="Hyperlink"/>
            <w:bCs/>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_Toc62633517 \h </w:instrText>
        </w:r>
        <w:r w:rsidR="00290607">
          <w:rPr>
            <w:noProof/>
            <w:webHidden/>
          </w:rPr>
        </w:r>
        <w:r w:rsidR="00290607">
          <w:rPr>
            <w:noProof/>
            <w:webHidden/>
          </w:rPr>
          <w:fldChar w:fldCharType="separate"/>
        </w:r>
        <w:r w:rsidR="00290607">
          <w:rPr>
            <w:noProof/>
            <w:webHidden/>
          </w:rPr>
          <w:t>37</w:t>
        </w:r>
        <w:r w:rsidR="00290607">
          <w:rPr>
            <w:noProof/>
            <w:webHidden/>
          </w:rPr>
          <w:fldChar w:fldCharType="end"/>
        </w:r>
      </w:hyperlink>
    </w:p>
    <w:p w14:paraId="2A89AFB6" w14:textId="7FF7FB2A" w:rsidR="00290607" w:rsidRDefault="00DA1EB3" w:rsidP="00C7239E">
      <w:pPr>
        <w:pStyle w:val="TOC3"/>
        <w:ind w:left="1701" w:hanging="567"/>
        <w:rPr>
          <w:rFonts w:asciiTheme="minorHAnsi" w:hAnsiTheme="minorHAnsi" w:cstheme="minorBidi"/>
          <w:noProof/>
          <w:sz w:val="22"/>
          <w:szCs w:val="22"/>
          <w:lang w:val="en-US" w:eastAsia="en-US"/>
        </w:rPr>
      </w:pPr>
      <w:hyperlink w:anchor="_Toc62633518" w:history="1">
        <w:r w:rsidR="00290607" w:rsidRPr="00A747B3">
          <w:rPr>
            <w:rStyle w:val="Hyperlink"/>
            <w:noProof/>
            <w:lang w:val="es-ES_tradnl"/>
          </w:rPr>
          <w:t>K.2</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_Toc62633518 \h </w:instrText>
        </w:r>
        <w:r w:rsidR="00290607">
          <w:rPr>
            <w:noProof/>
            <w:webHidden/>
          </w:rPr>
        </w:r>
        <w:r w:rsidR="00290607">
          <w:rPr>
            <w:noProof/>
            <w:webHidden/>
          </w:rPr>
          <w:fldChar w:fldCharType="separate"/>
        </w:r>
        <w:r w:rsidR="00290607">
          <w:rPr>
            <w:noProof/>
            <w:webHidden/>
          </w:rPr>
          <w:t>37</w:t>
        </w:r>
        <w:r w:rsidR="00290607">
          <w:rPr>
            <w:noProof/>
            <w:webHidden/>
          </w:rPr>
          <w:fldChar w:fldCharType="end"/>
        </w:r>
      </w:hyperlink>
    </w:p>
    <w:p w14:paraId="7F269E1F" w14:textId="7BCB7262" w:rsidR="00290607" w:rsidRDefault="00DA1EB3" w:rsidP="00C7239E">
      <w:pPr>
        <w:pStyle w:val="TOC3"/>
        <w:ind w:left="1701" w:hanging="567"/>
        <w:rPr>
          <w:rFonts w:asciiTheme="minorHAnsi" w:hAnsiTheme="minorHAnsi" w:cstheme="minorBidi"/>
          <w:noProof/>
          <w:sz w:val="22"/>
          <w:szCs w:val="22"/>
          <w:lang w:val="en-US" w:eastAsia="en-US"/>
        </w:rPr>
      </w:pPr>
      <w:hyperlink w:anchor="_Toc62633519" w:history="1">
        <w:r w:rsidR="00290607" w:rsidRPr="00A747B3">
          <w:rPr>
            <w:rStyle w:val="Hyperlink"/>
            <w:noProof/>
            <w:lang w:val="es-ES_tradnl"/>
          </w:rPr>
          <w:t>K.3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_Toc62633519 \h </w:instrText>
        </w:r>
        <w:r w:rsidR="00290607">
          <w:rPr>
            <w:noProof/>
            <w:webHidden/>
          </w:rPr>
        </w:r>
        <w:r w:rsidR="00290607">
          <w:rPr>
            <w:noProof/>
            <w:webHidden/>
          </w:rPr>
          <w:fldChar w:fldCharType="separate"/>
        </w:r>
        <w:r w:rsidR="00290607">
          <w:rPr>
            <w:noProof/>
            <w:webHidden/>
          </w:rPr>
          <w:t>38</w:t>
        </w:r>
        <w:r w:rsidR="00290607">
          <w:rPr>
            <w:noProof/>
            <w:webHidden/>
          </w:rPr>
          <w:fldChar w:fldCharType="end"/>
        </w:r>
      </w:hyperlink>
    </w:p>
    <w:p w14:paraId="078D16A2" w14:textId="65636051" w:rsidR="00290607" w:rsidRDefault="00DA1EB3" w:rsidP="00C7239E">
      <w:pPr>
        <w:pStyle w:val="TOC3"/>
        <w:ind w:left="1701" w:hanging="567"/>
        <w:rPr>
          <w:rFonts w:asciiTheme="minorHAnsi" w:hAnsiTheme="minorHAnsi" w:cstheme="minorBidi"/>
          <w:noProof/>
          <w:sz w:val="22"/>
          <w:szCs w:val="22"/>
          <w:lang w:val="en-US" w:eastAsia="en-US"/>
        </w:rPr>
      </w:pPr>
      <w:hyperlink w:anchor="_Toc62633520" w:history="1">
        <w:r w:rsidR="00290607" w:rsidRPr="00A747B3">
          <w:rPr>
            <w:rStyle w:val="Hyperlink"/>
            <w:noProof/>
            <w:lang w:val="es-ES_tradnl"/>
          </w:rPr>
          <w:t>K.4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_Toc62633520 \h </w:instrText>
        </w:r>
        <w:r w:rsidR="00290607">
          <w:rPr>
            <w:noProof/>
            <w:webHidden/>
          </w:rPr>
        </w:r>
        <w:r w:rsidR="00290607">
          <w:rPr>
            <w:noProof/>
            <w:webHidden/>
          </w:rPr>
          <w:fldChar w:fldCharType="separate"/>
        </w:r>
        <w:r w:rsidR="00290607">
          <w:rPr>
            <w:noProof/>
            <w:webHidden/>
          </w:rPr>
          <w:t>38</w:t>
        </w:r>
        <w:r w:rsidR="00290607">
          <w:rPr>
            <w:noProof/>
            <w:webHidden/>
          </w:rPr>
          <w:fldChar w:fldCharType="end"/>
        </w:r>
      </w:hyperlink>
    </w:p>
    <w:p w14:paraId="4AA9F2A2" w14:textId="5C4C9CF8"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521" w:history="1">
        <w:r w:rsidR="00290607" w:rsidRPr="00A747B3">
          <w:rPr>
            <w:rStyle w:val="Hyperlink"/>
            <w:noProof/>
            <w:lang w:val="es-ES_tradnl"/>
          </w:rPr>
          <w:t>L</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15/11 – Lucha contra la falsific</w:t>
        </w:r>
        <w:r w:rsidR="00C7239E">
          <w:rPr>
            <w:rStyle w:val="Hyperlink"/>
            <w:noProof/>
            <w:lang w:val="es-ES_tradnl"/>
          </w:rPr>
          <w:t>ación y el robo de dispositivos</w:t>
        </w:r>
        <w:r w:rsidR="00C7239E">
          <w:rPr>
            <w:rStyle w:val="Hyperlink"/>
            <w:noProof/>
            <w:lang w:val="es-ES_tradnl"/>
          </w:rPr>
          <w:br/>
        </w:r>
        <w:r w:rsidR="00290607" w:rsidRPr="00A747B3">
          <w:rPr>
            <w:rStyle w:val="Hyperlink"/>
            <w:noProof/>
            <w:lang w:val="es-ES_tradnl"/>
          </w:rPr>
          <w:t>de telecomunicaciones/TIC</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_Toc62633521 \h </w:instrText>
        </w:r>
        <w:r w:rsidR="00290607">
          <w:rPr>
            <w:noProof/>
            <w:webHidden/>
          </w:rPr>
        </w:r>
        <w:r w:rsidR="00290607">
          <w:rPr>
            <w:noProof/>
            <w:webHidden/>
          </w:rPr>
          <w:fldChar w:fldCharType="separate"/>
        </w:r>
        <w:r w:rsidR="00290607">
          <w:rPr>
            <w:noProof/>
            <w:webHidden/>
          </w:rPr>
          <w:t>40</w:t>
        </w:r>
        <w:r w:rsidR="00290607">
          <w:rPr>
            <w:noProof/>
            <w:webHidden/>
          </w:rPr>
          <w:fldChar w:fldCharType="end"/>
        </w:r>
      </w:hyperlink>
    </w:p>
    <w:p w14:paraId="74CE0A03" w14:textId="5EFE2A2A" w:rsidR="00290607" w:rsidRDefault="00DA1EB3" w:rsidP="00C7239E">
      <w:pPr>
        <w:pStyle w:val="TOC3"/>
        <w:ind w:left="1701" w:hanging="567"/>
        <w:rPr>
          <w:rFonts w:asciiTheme="minorHAnsi" w:hAnsiTheme="minorHAnsi" w:cstheme="minorBidi"/>
          <w:noProof/>
          <w:sz w:val="22"/>
          <w:szCs w:val="22"/>
          <w:lang w:val="en-US" w:eastAsia="en-US"/>
        </w:rPr>
      </w:pPr>
      <w:hyperlink w:anchor="_Toc62633522" w:history="1">
        <w:r w:rsidR="00290607" w:rsidRPr="00A747B3">
          <w:rPr>
            <w:rStyle w:val="Hyperlink"/>
            <w:bCs/>
            <w:noProof/>
            <w:lang w:val="es-ES_tradnl"/>
          </w:rPr>
          <w:t>L.1</w:t>
        </w:r>
        <w:r w:rsidR="00290607">
          <w:rPr>
            <w:rFonts w:asciiTheme="minorHAnsi" w:hAnsiTheme="minorHAnsi" w:cstheme="minorBidi"/>
            <w:noProof/>
            <w:sz w:val="22"/>
            <w:szCs w:val="22"/>
            <w:lang w:val="en-US" w:eastAsia="en-US"/>
          </w:rPr>
          <w:tab/>
        </w:r>
        <w:r w:rsidR="00290607" w:rsidRPr="00A747B3">
          <w:rPr>
            <w:rStyle w:val="Hyperlink"/>
            <w:bCs/>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_Toc62633522 \h </w:instrText>
        </w:r>
        <w:r w:rsidR="00290607">
          <w:rPr>
            <w:noProof/>
            <w:webHidden/>
          </w:rPr>
        </w:r>
        <w:r w:rsidR="00290607">
          <w:rPr>
            <w:noProof/>
            <w:webHidden/>
          </w:rPr>
          <w:fldChar w:fldCharType="separate"/>
        </w:r>
        <w:r w:rsidR="00290607">
          <w:rPr>
            <w:noProof/>
            <w:webHidden/>
          </w:rPr>
          <w:t>40</w:t>
        </w:r>
        <w:r w:rsidR="00290607">
          <w:rPr>
            <w:noProof/>
            <w:webHidden/>
          </w:rPr>
          <w:fldChar w:fldCharType="end"/>
        </w:r>
      </w:hyperlink>
    </w:p>
    <w:p w14:paraId="1F631B24" w14:textId="5207585B" w:rsidR="00290607" w:rsidRDefault="00DA1EB3" w:rsidP="00C7239E">
      <w:pPr>
        <w:pStyle w:val="TOC3"/>
        <w:ind w:left="1701" w:hanging="567"/>
        <w:rPr>
          <w:rFonts w:asciiTheme="minorHAnsi" w:hAnsiTheme="minorHAnsi" w:cstheme="minorBidi"/>
          <w:noProof/>
          <w:sz w:val="22"/>
          <w:szCs w:val="22"/>
          <w:lang w:val="en-US" w:eastAsia="en-US"/>
        </w:rPr>
      </w:pPr>
      <w:hyperlink w:anchor="_Toc62633523" w:history="1">
        <w:r w:rsidR="00290607" w:rsidRPr="00A747B3">
          <w:rPr>
            <w:rStyle w:val="Hyperlink"/>
            <w:noProof/>
            <w:lang w:val="es-ES_tradnl"/>
          </w:rPr>
          <w:t>L.2</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_Toc62633523 \h </w:instrText>
        </w:r>
        <w:r w:rsidR="00290607">
          <w:rPr>
            <w:noProof/>
            <w:webHidden/>
          </w:rPr>
        </w:r>
        <w:r w:rsidR="00290607">
          <w:rPr>
            <w:noProof/>
            <w:webHidden/>
          </w:rPr>
          <w:fldChar w:fldCharType="separate"/>
        </w:r>
        <w:r w:rsidR="00290607">
          <w:rPr>
            <w:noProof/>
            <w:webHidden/>
          </w:rPr>
          <w:t>41</w:t>
        </w:r>
        <w:r w:rsidR="00290607">
          <w:rPr>
            <w:noProof/>
            <w:webHidden/>
          </w:rPr>
          <w:fldChar w:fldCharType="end"/>
        </w:r>
      </w:hyperlink>
    </w:p>
    <w:p w14:paraId="3814E5E8" w14:textId="537DE542" w:rsidR="00290607" w:rsidRDefault="00DA1EB3" w:rsidP="00C7239E">
      <w:pPr>
        <w:pStyle w:val="TOC3"/>
        <w:ind w:left="1701" w:hanging="567"/>
        <w:rPr>
          <w:rFonts w:asciiTheme="minorHAnsi" w:hAnsiTheme="minorHAnsi" w:cstheme="minorBidi"/>
          <w:noProof/>
          <w:sz w:val="22"/>
          <w:szCs w:val="22"/>
          <w:lang w:val="en-US" w:eastAsia="en-US"/>
        </w:rPr>
      </w:pPr>
      <w:hyperlink w:anchor="_Toc62633524" w:history="1">
        <w:r w:rsidR="00290607" w:rsidRPr="00A747B3">
          <w:rPr>
            <w:rStyle w:val="Hyperlink"/>
            <w:noProof/>
            <w:lang w:val="es-ES_tradnl"/>
          </w:rPr>
          <w:t>L.3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_Toc62633524 \h </w:instrText>
        </w:r>
        <w:r w:rsidR="00290607">
          <w:rPr>
            <w:noProof/>
            <w:webHidden/>
          </w:rPr>
        </w:r>
        <w:r w:rsidR="00290607">
          <w:rPr>
            <w:noProof/>
            <w:webHidden/>
          </w:rPr>
          <w:fldChar w:fldCharType="separate"/>
        </w:r>
        <w:r w:rsidR="00290607">
          <w:rPr>
            <w:noProof/>
            <w:webHidden/>
          </w:rPr>
          <w:t>41</w:t>
        </w:r>
        <w:r w:rsidR="00290607">
          <w:rPr>
            <w:noProof/>
            <w:webHidden/>
          </w:rPr>
          <w:fldChar w:fldCharType="end"/>
        </w:r>
      </w:hyperlink>
    </w:p>
    <w:p w14:paraId="14C4C71B" w14:textId="65100547" w:rsidR="00290607" w:rsidRDefault="00DA1EB3" w:rsidP="00C7239E">
      <w:pPr>
        <w:pStyle w:val="TOC3"/>
        <w:ind w:left="1701" w:hanging="567"/>
        <w:rPr>
          <w:rFonts w:asciiTheme="minorHAnsi" w:hAnsiTheme="minorHAnsi" w:cstheme="minorBidi"/>
          <w:noProof/>
          <w:sz w:val="22"/>
          <w:szCs w:val="22"/>
          <w:lang w:val="en-US" w:eastAsia="en-US"/>
        </w:rPr>
      </w:pPr>
      <w:hyperlink w:anchor="_Toc62633525" w:history="1">
        <w:r w:rsidR="00290607" w:rsidRPr="00A747B3">
          <w:rPr>
            <w:rStyle w:val="Hyperlink"/>
            <w:noProof/>
            <w:lang w:val="es-ES_tradnl"/>
          </w:rPr>
          <w:t>L.4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_Toc62633525 \h </w:instrText>
        </w:r>
        <w:r w:rsidR="00290607">
          <w:rPr>
            <w:noProof/>
            <w:webHidden/>
          </w:rPr>
        </w:r>
        <w:r w:rsidR="00290607">
          <w:rPr>
            <w:noProof/>
            <w:webHidden/>
          </w:rPr>
          <w:fldChar w:fldCharType="separate"/>
        </w:r>
        <w:r w:rsidR="00290607">
          <w:rPr>
            <w:noProof/>
            <w:webHidden/>
          </w:rPr>
          <w:t>42</w:t>
        </w:r>
        <w:r w:rsidR="00290607">
          <w:rPr>
            <w:noProof/>
            <w:webHidden/>
          </w:rPr>
          <w:fldChar w:fldCharType="end"/>
        </w:r>
      </w:hyperlink>
    </w:p>
    <w:p w14:paraId="5C1717C5" w14:textId="10514A60"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526" w:history="1">
        <w:r w:rsidR="00290607" w:rsidRPr="00A747B3">
          <w:rPr>
            <w:rStyle w:val="Hyperlink"/>
            <w:noProof/>
            <w:lang w:val="es-ES_tradnl"/>
          </w:rPr>
          <w:t>M</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16/11 – Especificaciones de pruebas para protocolos, redes y servicios de las tecnologías incipientes, incluidas pruebas comparativas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_Toc62633526 \h </w:instrText>
        </w:r>
        <w:r w:rsidR="00290607">
          <w:rPr>
            <w:noProof/>
            <w:webHidden/>
          </w:rPr>
        </w:r>
        <w:r w:rsidR="00290607">
          <w:rPr>
            <w:noProof/>
            <w:webHidden/>
          </w:rPr>
          <w:fldChar w:fldCharType="separate"/>
        </w:r>
        <w:r w:rsidR="00290607">
          <w:rPr>
            <w:noProof/>
            <w:webHidden/>
          </w:rPr>
          <w:t>44</w:t>
        </w:r>
        <w:r w:rsidR="00290607">
          <w:rPr>
            <w:noProof/>
            <w:webHidden/>
          </w:rPr>
          <w:fldChar w:fldCharType="end"/>
        </w:r>
      </w:hyperlink>
    </w:p>
    <w:p w14:paraId="7CF7CCE9" w14:textId="61F5E50A" w:rsidR="00290607" w:rsidRDefault="00DA1EB3" w:rsidP="00C7239E">
      <w:pPr>
        <w:pStyle w:val="TOC3"/>
        <w:ind w:left="1701" w:hanging="567"/>
        <w:rPr>
          <w:rFonts w:asciiTheme="minorHAnsi" w:hAnsiTheme="minorHAnsi" w:cstheme="minorBidi"/>
          <w:noProof/>
          <w:sz w:val="22"/>
          <w:szCs w:val="22"/>
          <w:lang w:val="en-US" w:eastAsia="en-US"/>
        </w:rPr>
      </w:pPr>
      <w:hyperlink w:anchor="_Toc62633527" w:history="1">
        <w:r w:rsidR="00290607" w:rsidRPr="00A747B3">
          <w:rPr>
            <w:rStyle w:val="Hyperlink"/>
            <w:bCs/>
            <w:noProof/>
            <w:lang w:val="es-ES_tradnl"/>
          </w:rPr>
          <w:t>M.1</w:t>
        </w:r>
        <w:r w:rsidR="00290607">
          <w:rPr>
            <w:rFonts w:asciiTheme="minorHAnsi" w:hAnsiTheme="minorHAnsi" w:cstheme="minorBidi"/>
            <w:noProof/>
            <w:sz w:val="22"/>
            <w:szCs w:val="22"/>
            <w:lang w:val="en-US" w:eastAsia="en-US"/>
          </w:rPr>
          <w:tab/>
        </w:r>
        <w:r w:rsidR="00290607" w:rsidRPr="00A747B3">
          <w:rPr>
            <w:rStyle w:val="Hyperlink"/>
            <w:bCs/>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_Toc62633527 \h </w:instrText>
        </w:r>
        <w:r w:rsidR="00290607">
          <w:rPr>
            <w:noProof/>
            <w:webHidden/>
          </w:rPr>
        </w:r>
        <w:r w:rsidR="00290607">
          <w:rPr>
            <w:noProof/>
            <w:webHidden/>
          </w:rPr>
          <w:fldChar w:fldCharType="separate"/>
        </w:r>
        <w:r w:rsidR="00290607">
          <w:rPr>
            <w:noProof/>
            <w:webHidden/>
          </w:rPr>
          <w:t>44</w:t>
        </w:r>
        <w:r w:rsidR="00290607">
          <w:rPr>
            <w:noProof/>
            <w:webHidden/>
          </w:rPr>
          <w:fldChar w:fldCharType="end"/>
        </w:r>
      </w:hyperlink>
    </w:p>
    <w:p w14:paraId="497CF982" w14:textId="3EF9A42D" w:rsidR="00290607" w:rsidRDefault="00DA1EB3" w:rsidP="00C7239E">
      <w:pPr>
        <w:pStyle w:val="TOC3"/>
        <w:ind w:left="1701" w:hanging="567"/>
        <w:rPr>
          <w:rFonts w:asciiTheme="minorHAnsi" w:hAnsiTheme="minorHAnsi" w:cstheme="minorBidi"/>
          <w:noProof/>
          <w:sz w:val="22"/>
          <w:szCs w:val="22"/>
          <w:lang w:val="en-US" w:eastAsia="en-US"/>
        </w:rPr>
      </w:pPr>
      <w:hyperlink w:anchor="_Toc62633528" w:history="1">
        <w:r w:rsidR="00290607" w:rsidRPr="00A747B3">
          <w:rPr>
            <w:rStyle w:val="Hyperlink"/>
            <w:noProof/>
            <w:lang w:val="es-ES_tradnl"/>
          </w:rPr>
          <w:t>M.2</w:t>
        </w:r>
        <w:r w:rsidR="00290607">
          <w:rPr>
            <w:rFonts w:asciiTheme="minorHAnsi" w:hAnsiTheme="minorHAnsi" w:cstheme="minorBidi"/>
            <w:noProof/>
            <w:sz w:val="22"/>
            <w:szCs w:val="22"/>
            <w:lang w:val="en-US" w:eastAsia="en-US"/>
          </w:rPr>
          <w:tab/>
        </w:r>
        <w:r w:rsidR="00290607" w:rsidRPr="00A747B3">
          <w:rPr>
            <w:rStyle w:val="Hyperlink"/>
            <w:bCs/>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_Toc62633528 \h </w:instrText>
        </w:r>
        <w:r w:rsidR="00290607">
          <w:rPr>
            <w:noProof/>
            <w:webHidden/>
          </w:rPr>
        </w:r>
        <w:r w:rsidR="00290607">
          <w:rPr>
            <w:noProof/>
            <w:webHidden/>
          </w:rPr>
          <w:fldChar w:fldCharType="separate"/>
        </w:r>
        <w:r w:rsidR="00290607">
          <w:rPr>
            <w:noProof/>
            <w:webHidden/>
          </w:rPr>
          <w:t>45</w:t>
        </w:r>
        <w:r w:rsidR="00290607">
          <w:rPr>
            <w:noProof/>
            <w:webHidden/>
          </w:rPr>
          <w:fldChar w:fldCharType="end"/>
        </w:r>
      </w:hyperlink>
    </w:p>
    <w:p w14:paraId="5A7CDB99" w14:textId="22A51784" w:rsidR="00290607" w:rsidRDefault="00DA1EB3" w:rsidP="00C7239E">
      <w:pPr>
        <w:pStyle w:val="TOC3"/>
        <w:ind w:left="1701" w:hanging="567"/>
        <w:rPr>
          <w:rFonts w:asciiTheme="minorHAnsi" w:hAnsiTheme="minorHAnsi" w:cstheme="minorBidi"/>
          <w:noProof/>
          <w:sz w:val="22"/>
          <w:szCs w:val="22"/>
          <w:lang w:val="en-US" w:eastAsia="en-US"/>
        </w:rPr>
      </w:pPr>
      <w:hyperlink w:anchor="_Toc62633529" w:history="1">
        <w:r w:rsidR="00290607" w:rsidRPr="00A747B3">
          <w:rPr>
            <w:rStyle w:val="Hyperlink"/>
            <w:noProof/>
            <w:lang w:val="es-ES_tradnl"/>
          </w:rPr>
          <w:t>M.3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_Toc62633529 \h </w:instrText>
        </w:r>
        <w:r w:rsidR="00290607">
          <w:rPr>
            <w:noProof/>
            <w:webHidden/>
          </w:rPr>
        </w:r>
        <w:r w:rsidR="00290607">
          <w:rPr>
            <w:noProof/>
            <w:webHidden/>
          </w:rPr>
          <w:fldChar w:fldCharType="separate"/>
        </w:r>
        <w:r w:rsidR="00290607">
          <w:rPr>
            <w:noProof/>
            <w:webHidden/>
          </w:rPr>
          <w:t>46</w:t>
        </w:r>
        <w:r w:rsidR="00290607">
          <w:rPr>
            <w:noProof/>
            <w:webHidden/>
          </w:rPr>
          <w:fldChar w:fldCharType="end"/>
        </w:r>
      </w:hyperlink>
    </w:p>
    <w:p w14:paraId="03016197" w14:textId="5F9A5DA3" w:rsidR="00290607" w:rsidRDefault="00DA1EB3" w:rsidP="00C7239E">
      <w:pPr>
        <w:pStyle w:val="TOC3"/>
        <w:ind w:left="1701" w:hanging="567"/>
        <w:rPr>
          <w:rFonts w:asciiTheme="minorHAnsi" w:hAnsiTheme="minorHAnsi" w:cstheme="minorBidi"/>
          <w:noProof/>
          <w:sz w:val="22"/>
          <w:szCs w:val="22"/>
          <w:lang w:val="en-US" w:eastAsia="en-US"/>
        </w:rPr>
      </w:pPr>
      <w:hyperlink w:anchor="_Toc62633530" w:history="1">
        <w:r w:rsidR="00290607" w:rsidRPr="00A747B3">
          <w:rPr>
            <w:rStyle w:val="Hyperlink"/>
            <w:noProof/>
            <w:lang w:val="es-ES_tradnl"/>
          </w:rPr>
          <w:t>M.4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_Toc62633530 \h </w:instrText>
        </w:r>
        <w:r w:rsidR="00290607">
          <w:rPr>
            <w:noProof/>
            <w:webHidden/>
          </w:rPr>
        </w:r>
        <w:r w:rsidR="00290607">
          <w:rPr>
            <w:noProof/>
            <w:webHidden/>
          </w:rPr>
          <w:fldChar w:fldCharType="separate"/>
        </w:r>
        <w:r w:rsidR="00290607">
          <w:rPr>
            <w:noProof/>
            <w:webHidden/>
          </w:rPr>
          <w:t>46</w:t>
        </w:r>
        <w:r w:rsidR="00290607">
          <w:rPr>
            <w:noProof/>
            <w:webHidden/>
          </w:rPr>
          <w:fldChar w:fldCharType="end"/>
        </w:r>
      </w:hyperlink>
    </w:p>
    <w:p w14:paraId="67098BA2" w14:textId="7A31EEF1" w:rsidR="00290607" w:rsidRDefault="00DA1EB3" w:rsidP="00290607">
      <w:pPr>
        <w:pStyle w:val="TOC2"/>
        <w:tabs>
          <w:tab w:val="clear" w:pos="964"/>
        </w:tabs>
        <w:ind w:left="1134" w:hanging="454"/>
        <w:rPr>
          <w:rFonts w:asciiTheme="minorHAnsi" w:hAnsiTheme="minorHAnsi" w:cstheme="minorBidi"/>
          <w:noProof/>
          <w:sz w:val="22"/>
          <w:szCs w:val="22"/>
          <w:lang w:val="en-US" w:eastAsia="en-US"/>
        </w:rPr>
      </w:pPr>
      <w:hyperlink w:anchor="_Toc62633531" w:history="1">
        <w:r w:rsidR="00290607" w:rsidRPr="00A747B3">
          <w:rPr>
            <w:rStyle w:val="Hyperlink"/>
            <w:noProof/>
            <w:lang w:val="es-ES_tradnl"/>
          </w:rPr>
          <w:t>N</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 17/11 – Lucha contra el pi</w:t>
        </w:r>
        <w:r w:rsidR="00C7239E">
          <w:rPr>
            <w:rStyle w:val="Hyperlink"/>
            <w:noProof/>
            <w:lang w:val="es-ES_tradnl"/>
          </w:rPr>
          <w:t>rateo o alteración del software</w:t>
        </w:r>
        <w:r w:rsidR="00C7239E">
          <w:rPr>
            <w:rStyle w:val="Hyperlink"/>
            <w:noProof/>
            <w:lang w:val="es-ES_tradnl"/>
          </w:rPr>
          <w:br/>
        </w:r>
        <w:r w:rsidR="00290607" w:rsidRPr="00A747B3">
          <w:rPr>
            <w:rStyle w:val="Hyperlink"/>
            <w:noProof/>
            <w:lang w:val="es-ES_tradnl"/>
          </w:rPr>
          <w:t>de telecomunicaciones/TIC</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_Toc62633531 \h </w:instrText>
        </w:r>
        <w:r w:rsidR="00290607">
          <w:rPr>
            <w:noProof/>
            <w:webHidden/>
          </w:rPr>
        </w:r>
        <w:r w:rsidR="00290607">
          <w:rPr>
            <w:noProof/>
            <w:webHidden/>
          </w:rPr>
          <w:fldChar w:fldCharType="separate"/>
        </w:r>
        <w:r w:rsidR="00290607">
          <w:rPr>
            <w:noProof/>
            <w:webHidden/>
          </w:rPr>
          <w:t>48</w:t>
        </w:r>
        <w:r w:rsidR="00290607">
          <w:rPr>
            <w:noProof/>
            <w:webHidden/>
          </w:rPr>
          <w:fldChar w:fldCharType="end"/>
        </w:r>
      </w:hyperlink>
    </w:p>
    <w:p w14:paraId="743EC561" w14:textId="43D6E7C7" w:rsidR="00290607" w:rsidRDefault="00DA1EB3" w:rsidP="00C7239E">
      <w:pPr>
        <w:pStyle w:val="TOC3"/>
        <w:ind w:left="1701" w:hanging="567"/>
        <w:rPr>
          <w:rFonts w:asciiTheme="minorHAnsi" w:hAnsiTheme="minorHAnsi" w:cstheme="minorBidi"/>
          <w:noProof/>
          <w:sz w:val="22"/>
          <w:szCs w:val="22"/>
          <w:lang w:val="en-US" w:eastAsia="en-US"/>
        </w:rPr>
      </w:pPr>
      <w:hyperlink w:anchor="_Toc62633532" w:history="1">
        <w:r w:rsidR="00290607" w:rsidRPr="00A747B3">
          <w:rPr>
            <w:rStyle w:val="Hyperlink"/>
            <w:bCs/>
            <w:noProof/>
            <w:lang w:val="es-ES_tradnl"/>
          </w:rPr>
          <w:t>N.1</w:t>
        </w:r>
        <w:r w:rsidR="00290607">
          <w:rPr>
            <w:rFonts w:asciiTheme="minorHAnsi" w:hAnsiTheme="minorHAnsi" w:cstheme="minorBidi"/>
            <w:noProof/>
            <w:sz w:val="22"/>
            <w:szCs w:val="22"/>
            <w:lang w:val="en-US" w:eastAsia="en-US"/>
          </w:rPr>
          <w:tab/>
        </w:r>
        <w:r w:rsidR="00290607" w:rsidRPr="00A747B3">
          <w:rPr>
            <w:rStyle w:val="Hyperlink"/>
            <w:bCs/>
            <w:noProof/>
            <w:lang w:val="es-ES_tradnl"/>
          </w:rPr>
          <w:t>Motivos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_Toc62633532 \h </w:instrText>
        </w:r>
        <w:r w:rsidR="00290607">
          <w:rPr>
            <w:noProof/>
            <w:webHidden/>
          </w:rPr>
        </w:r>
        <w:r w:rsidR="00290607">
          <w:rPr>
            <w:noProof/>
            <w:webHidden/>
          </w:rPr>
          <w:fldChar w:fldCharType="separate"/>
        </w:r>
        <w:r w:rsidR="00290607">
          <w:rPr>
            <w:noProof/>
            <w:webHidden/>
          </w:rPr>
          <w:t>48</w:t>
        </w:r>
        <w:r w:rsidR="00290607">
          <w:rPr>
            <w:noProof/>
            <w:webHidden/>
          </w:rPr>
          <w:fldChar w:fldCharType="end"/>
        </w:r>
      </w:hyperlink>
    </w:p>
    <w:p w14:paraId="272710ED" w14:textId="640B22C7" w:rsidR="00290607" w:rsidRDefault="00DA1EB3" w:rsidP="00C7239E">
      <w:pPr>
        <w:pStyle w:val="TOC3"/>
        <w:ind w:left="1701" w:hanging="567"/>
        <w:rPr>
          <w:rFonts w:asciiTheme="minorHAnsi" w:hAnsiTheme="minorHAnsi" w:cstheme="minorBidi"/>
          <w:noProof/>
          <w:sz w:val="22"/>
          <w:szCs w:val="22"/>
          <w:lang w:val="en-US" w:eastAsia="en-US"/>
        </w:rPr>
      </w:pPr>
      <w:hyperlink w:anchor="_Toc62633533" w:history="1">
        <w:r w:rsidR="00290607" w:rsidRPr="00A747B3">
          <w:rPr>
            <w:rStyle w:val="Hyperlink"/>
            <w:noProof/>
            <w:lang w:val="es-ES_tradnl"/>
          </w:rPr>
          <w:t>N.2</w:t>
        </w:r>
        <w:r w:rsidR="00290607">
          <w:rPr>
            <w:rFonts w:asciiTheme="minorHAnsi" w:hAnsiTheme="minorHAnsi" w:cstheme="minorBidi"/>
            <w:noProof/>
            <w:sz w:val="22"/>
            <w:szCs w:val="22"/>
            <w:lang w:val="en-US" w:eastAsia="en-US"/>
          </w:rPr>
          <w:tab/>
        </w:r>
        <w:r w:rsidR="00290607" w:rsidRPr="00A747B3">
          <w:rPr>
            <w:rStyle w:val="Hyperlink"/>
            <w:noProof/>
            <w:lang w:val="es-ES_tradnl"/>
          </w:rPr>
          <w:t>Cuestión</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_Toc62633533 \h </w:instrText>
        </w:r>
        <w:r w:rsidR="00290607">
          <w:rPr>
            <w:noProof/>
            <w:webHidden/>
          </w:rPr>
        </w:r>
        <w:r w:rsidR="00290607">
          <w:rPr>
            <w:noProof/>
            <w:webHidden/>
          </w:rPr>
          <w:fldChar w:fldCharType="separate"/>
        </w:r>
        <w:r w:rsidR="00290607">
          <w:rPr>
            <w:noProof/>
            <w:webHidden/>
          </w:rPr>
          <w:t>49</w:t>
        </w:r>
        <w:r w:rsidR="00290607">
          <w:rPr>
            <w:noProof/>
            <w:webHidden/>
          </w:rPr>
          <w:fldChar w:fldCharType="end"/>
        </w:r>
      </w:hyperlink>
    </w:p>
    <w:p w14:paraId="20C12326" w14:textId="3E2134ED" w:rsidR="00290607" w:rsidRDefault="00DA1EB3" w:rsidP="00C7239E">
      <w:pPr>
        <w:pStyle w:val="TOC3"/>
        <w:ind w:left="1701" w:hanging="567"/>
        <w:rPr>
          <w:rFonts w:asciiTheme="minorHAnsi" w:hAnsiTheme="minorHAnsi" w:cstheme="minorBidi"/>
          <w:noProof/>
          <w:sz w:val="22"/>
          <w:szCs w:val="22"/>
          <w:lang w:val="en-US" w:eastAsia="en-US"/>
        </w:rPr>
      </w:pPr>
      <w:hyperlink w:anchor="_Toc62633534" w:history="1">
        <w:r w:rsidR="00290607" w:rsidRPr="00A747B3">
          <w:rPr>
            <w:rStyle w:val="Hyperlink"/>
            <w:noProof/>
            <w:lang w:val="es-ES_tradnl"/>
          </w:rPr>
          <w:t>N.3</w:t>
        </w:r>
        <w:r w:rsidR="00290607">
          <w:rPr>
            <w:rFonts w:asciiTheme="minorHAnsi" w:hAnsiTheme="minorHAnsi" w:cstheme="minorBidi"/>
            <w:noProof/>
            <w:sz w:val="22"/>
            <w:szCs w:val="22"/>
            <w:lang w:val="en-US" w:eastAsia="en-US"/>
          </w:rPr>
          <w:tab/>
        </w:r>
        <w:r w:rsidR="00290607" w:rsidRPr="00A747B3">
          <w:rPr>
            <w:rStyle w:val="Hyperlink"/>
            <w:noProof/>
            <w:lang w:val="es-ES_tradnl"/>
          </w:rPr>
          <w:t>Tareas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_Toc62633534 \h </w:instrText>
        </w:r>
        <w:r w:rsidR="00290607">
          <w:rPr>
            <w:noProof/>
            <w:webHidden/>
          </w:rPr>
        </w:r>
        <w:r w:rsidR="00290607">
          <w:rPr>
            <w:noProof/>
            <w:webHidden/>
          </w:rPr>
          <w:fldChar w:fldCharType="separate"/>
        </w:r>
        <w:r w:rsidR="00290607">
          <w:rPr>
            <w:noProof/>
            <w:webHidden/>
          </w:rPr>
          <w:t>49</w:t>
        </w:r>
        <w:r w:rsidR="00290607">
          <w:rPr>
            <w:noProof/>
            <w:webHidden/>
          </w:rPr>
          <w:fldChar w:fldCharType="end"/>
        </w:r>
      </w:hyperlink>
    </w:p>
    <w:p w14:paraId="2C6E347C" w14:textId="39ED56F5" w:rsidR="00290607" w:rsidRDefault="00DA1EB3" w:rsidP="00C7239E">
      <w:pPr>
        <w:pStyle w:val="TOC3"/>
        <w:ind w:left="1701" w:hanging="567"/>
        <w:rPr>
          <w:rFonts w:asciiTheme="minorHAnsi" w:hAnsiTheme="minorHAnsi" w:cstheme="minorBidi"/>
          <w:noProof/>
          <w:sz w:val="22"/>
          <w:szCs w:val="22"/>
          <w:lang w:val="en-US" w:eastAsia="en-US"/>
        </w:rPr>
      </w:pPr>
      <w:hyperlink w:anchor="_Toc62633535" w:history="1">
        <w:r w:rsidR="00290607" w:rsidRPr="00A747B3">
          <w:rPr>
            <w:rStyle w:val="Hyperlink"/>
            <w:noProof/>
            <w:lang w:val="es-ES_tradnl"/>
          </w:rPr>
          <w:t>N.4</w:t>
        </w:r>
        <w:r w:rsidR="00290607">
          <w:rPr>
            <w:rFonts w:asciiTheme="minorHAnsi" w:hAnsiTheme="minorHAnsi" w:cstheme="minorBidi"/>
            <w:noProof/>
            <w:sz w:val="22"/>
            <w:szCs w:val="22"/>
            <w:lang w:val="en-US" w:eastAsia="en-US"/>
          </w:rPr>
          <w:tab/>
        </w:r>
        <w:r w:rsidR="00290607" w:rsidRPr="00A747B3">
          <w:rPr>
            <w:rStyle w:val="Hyperlink"/>
            <w:noProof/>
            <w:lang w:val="es-ES_tradnl"/>
          </w:rPr>
          <w:t>Relaciones</w:t>
        </w:r>
        <w:r w:rsidR="00290607">
          <w:rPr>
            <w:noProof/>
            <w:webHidden/>
          </w:rPr>
          <w:tab/>
        </w:r>
        <w:r w:rsidR="00C7239E">
          <w:rPr>
            <w:noProof/>
            <w:webHidden/>
          </w:rPr>
          <w:tab/>
        </w:r>
        <w:r w:rsidR="00290607">
          <w:rPr>
            <w:noProof/>
            <w:webHidden/>
          </w:rPr>
          <w:fldChar w:fldCharType="begin"/>
        </w:r>
        <w:r w:rsidR="00290607">
          <w:rPr>
            <w:noProof/>
            <w:webHidden/>
          </w:rPr>
          <w:instrText xml:space="preserve"> PAGEREF _Toc62633535 \h </w:instrText>
        </w:r>
        <w:r w:rsidR="00290607">
          <w:rPr>
            <w:noProof/>
            <w:webHidden/>
          </w:rPr>
        </w:r>
        <w:r w:rsidR="00290607">
          <w:rPr>
            <w:noProof/>
            <w:webHidden/>
          </w:rPr>
          <w:fldChar w:fldCharType="separate"/>
        </w:r>
        <w:r w:rsidR="00290607">
          <w:rPr>
            <w:noProof/>
            <w:webHidden/>
          </w:rPr>
          <w:t>50</w:t>
        </w:r>
        <w:r w:rsidR="00290607">
          <w:rPr>
            <w:noProof/>
            <w:webHidden/>
          </w:rPr>
          <w:fldChar w:fldCharType="end"/>
        </w:r>
      </w:hyperlink>
    </w:p>
    <w:p w14:paraId="51193A0E" w14:textId="0E290710" w:rsidR="00B60929" w:rsidRPr="00290607" w:rsidRDefault="00A932F7" w:rsidP="00882846">
      <w:pPr>
        <w:rPr>
          <w:lang w:val="es-ES_tradnl"/>
        </w:rPr>
      </w:pPr>
      <w:r w:rsidRPr="00290607">
        <w:rPr>
          <w:lang w:val="es-ES_tradnl"/>
        </w:rPr>
        <w:fldChar w:fldCharType="end"/>
      </w:r>
      <w:bookmarkStart w:id="4" w:name="_Toc62062520"/>
      <w:r w:rsidR="00B60929" w:rsidRPr="00290607">
        <w:rPr>
          <w:lang w:val="es-ES_tradnl"/>
        </w:rPr>
        <w:br w:type="page"/>
      </w:r>
    </w:p>
    <w:p w14:paraId="4F32BF0D" w14:textId="57D99CCC" w:rsidR="00A82FAC" w:rsidRPr="00290607" w:rsidRDefault="00A82FAC" w:rsidP="00882846">
      <w:pPr>
        <w:pStyle w:val="Heading1"/>
        <w:rPr>
          <w:lang w:val="es-ES_tradnl"/>
        </w:rPr>
      </w:pPr>
      <w:bookmarkStart w:id="5" w:name="_Toc62633464"/>
      <w:r w:rsidRPr="00290607">
        <w:rPr>
          <w:lang w:val="es-ES_tradnl"/>
        </w:rPr>
        <w:lastRenderedPageBreak/>
        <w:t>1</w:t>
      </w:r>
      <w:r w:rsidRPr="00290607">
        <w:rPr>
          <w:lang w:val="es-ES_tradnl"/>
        </w:rPr>
        <w:tab/>
      </w:r>
      <w:bookmarkEnd w:id="4"/>
      <w:proofErr w:type="gramStart"/>
      <w:r w:rsidR="00A932F7" w:rsidRPr="00290607">
        <w:rPr>
          <w:lang w:val="es-ES_tradnl"/>
        </w:rPr>
        <w:t>Introducción</w:t>
      </w:r>
      <w:bookmarkEnd w:id="5"/>
      <w:proofErr w:type="gramEnd"/>
    </w:p>
    <w:p w14:paraId="68D83FAB" w14:textId="3ED861DE" w:rsidR="00A82FAC" w:rsidRPr="00290607" w:rsidRDefault="009B5A17" w:rsidP="00882846">
      <w:pPr>
        <w:rPr>
          <w:b/>
          <w:lang w:val="es-ES_tradnl"/>
        </w:rPr>
      </w:pPr>
      <w:bookmarkStart w:id="6" w:name="lt_pId032"/>
      <w:r w:rsidRPr="00290607">
        <w:rPr>
          <w:lang w:val="es-ES_tradnl"/>
        </w:rPr>
        <w:t xml:space="preserve">El presente documento contiene el texto definitivo </w:t>
      </w:r>
      <w:r w:rsidR="00FB11E4" w:rsidRPr="00290607">
        <w:rPr>
          <w:lang w:val="es-ES_tradnl"/>
        </w:rPr>
        <w:t>de</w:t>
      </w:r>
      <w:r w:rsidRPr="00290607">
        <w:rPr>
          <w:lang w:val="es-ES_tradnl"/>
        </w:rPr>
        <w:t xml:space="preserve"> las Cuestiones acordadas por la Comisión de Estudio </w:t>
      </w:r>
      <w:r w:rsidR="00FB11E4" w:rsidRPr="00290607">
        <w:rPr>
          <w:lang w:val="es-ES_tradnl"/>
        </w:rPr>
        <w:t>11</w:t>
      </w:r>
      <w:r w:rsidRPr="00290607">
        <w:rPr>
          <w:lang w:val="es-ES_tradnl"/>
        </w:rPr>
        <w:t xml:space="preserve"> para su presentación a la AMNT, que se refrendaron en la reunión virtual del GANT celebrada del 11 al 18 de enero de 2021. Dichas Cuestiones son aplicables desde su entrada en vigor, el 18 de enero de 2021, hasta el final del periodo de estudios</w:t>
      </w:r>
      <w:r w:rsidR="00A82FAC" w:rsidRPr="00290607">
        <w:rPr>
          <w:lang w:val="es-ES_tradnl"/>
        </w:rPr>
        <w:t>.</w:t>
      </w:r>
      <w:bookmarkEnd w:id="6"/>
    </w:p>
    <w:p w14:paraId="4B0F7D2E" w14:textId="148BCD78" w:rsidR="00A82FAC" w:rsidRPr="00290607" w:rsidRDefault="00575413" w:rsidP="00882846">
      <w:pPr>
        <w:rPr>
          <w:lang w:val="es-ES_tradnl"/>
        </w:rPr>
      </w:pPr>
      <w:bookmarkStart w:id="7" w:name="lt_pId033"/>
      <w:r w:rsidRPr="00290607">
        <w:rPr>
          <w:lang w:val="es-ES_tradnl"/>
        </w:rPr>
        <w:t>En el Cuadro 1</w:t>
      </w:r>
      <w:r w:rsidR="00FB11E4" w:rsidRPr="00290607">
        <w:rPr>
          <w:lang w:val="es-ES_tradnl"/>
        </w:rPr>
        <w:t xml:space="preserve"> </w:t>
      </w:r>
      <w:r w:rsidR="00FB11E4" w:rsidRPr="00290607">
        <w:rPr>
          <w:i/>
          <w:iCs/>
          <w:lang w:val="es-ES_tradnl"/>
        </w:rPr>
        <w:t>infra</w:t>
      </w:r>
      <w:r w:rsidRPr="00290607">
        <w:rPr>
          <w:lang w:val="es-ES_tradnl"/>
        </w:rPr>
        <w:t xml:space="preserve"> figuran las Cuestiones que se refrendaron y su relación con </w:t>
      </w:r>
      <w:r w:rsidR="00836262" w:rsidRPr="00290607">
        <w:rPr>
          <w:lang w:val="es-ES_tradnl"/>
        </w:rPr>
        <w:t xml:space="preserve">las que estaban </w:t>
      </w:r>
      <w:r w:rsidRPr="00290607">
        <w:rPr>
          <w:lang w:val="es-ES_tradnl"/>
        </w:rPr>
        <w:t>en vigor</w:t>
      </w:r>
      <w:r w:rsidR="007F3DEE" w:rsidRPr="00290607">
        <w:rPr>
          <w:lang w:val="es-ES_tradnl"/>
        </w:rPr>
        <w:t xml:space="preserve"> previamente</w:t>
      </w:r>
      <w:r w:rsidR="00A82FAC" w:rsidRPr="00290607">
        <w:rPr>
          <w:lang w:val="es-ES_tradnl"/>
        </w:rPr>
        <w:t>.</w:t>
      </w:r>
      <w:bookmarkEnd w:id="7"/>
      <w:r w:rsidR="00FB11E4" w:rsidRPr="00290607">
        <w:rPr>
          <w:lang w:val="es-ES_tradnl"/>
        </w:rPr>
        <w:t xml:space="preserve"> Cabe señalar</w:t>
      </w:r>
      <w:r w:rsidR="00CA2C25" w:rsidRPr="00290607">
        <w:rPr>
          <w:lang w:val="es-ES_tradnl"/>
        </w:rPr>
        <w:t>, por un lado, la fusión d</w:t>
      </w:r>
      <w:r w:rsidR="00FB11E4" w:rsidRPr="00290607">
        <w:rPr>
          <w:lang w:val="es-ES_tradnl"/>
        </w:rPr>
        <w:t>e las Cuestiones 9/11, 10/11 y 11/11 en la Cuestión 16/11 y</w:t>
      </w:r>
      <w:r w:rsidR="00CA2C25" w:rsidRPr="00290607">
        <w:rPr>
          <w:lang w:val="es-ES_tradnl"/>
        </w:rPr>
        <w:t xml:space="preserve">, por otro, la creación de </w:t>
      </w:r>
      <w:r w:rsidR="00FB11E4" w:rsidRPr="00290607">
        <w:rPr>
          <w:lang w:val="es-ES_tradnl"/>
        </w:rPr>
        <w:t xml:space="preserve">la nueva Cuestión 17/11, </w:t>
      </w:r>
      <w:r w:rsidR="00CA2C25" w:rsidRPr="00290607">
        <w:rPr>
          <w:lang w:val="es-ES_tradnl"/>
        </w:rPr>
        <w:t>según</w:t>
      </w:r>
      <w:r w:rsidR="00FB11E4" w:rsidRPr="00290607">
        <w:rPr>
          <w:lang w:val="es-ES_tradnl"/>
        </w:rPr>
        <w:t xml:space="preserve"> se indica en el Cuadro 1.</w:t>
      </w:r>
    </w:p>
    <w:p w14:paraId="2C42236E" w14:textId="79EB4E01" w:rsidR="00A82FAC" w:rsidRPr="00290607" w:rsidRDefault="00836262" w:rsidP="00882846">
      <w:pPr>
        <w:pStyle w:val="TableNotitle"/>
        <w:rPr>
          <w:lang w:val="es-ES_tradnl"/>
        </w:rPr>
      </w:pPr>
      <w:bookmarkStart w:id="8" w:name="lt_pId034"/>
      <w:r w:rsidRPr="00290607">
        <w:rPr>
          <w:lang w:val="es-ES_tradnl"/>
        </w:rPr>
        <w:t>Cuadro</w:t>
      </w:r>
      <w:r w:rsidR="00A82FAC" w:rsidRPr="00290607">
        <w:rPr>
          <w:lang w:val="es-ES_tradnl"/>
        </w:rPr>
        <w:t xml:space="preserve"> 1 – </w:t>
      </w:r>
      <w:r w:rsidR="00CA2C25" w:rsidRPr="00290607">
        <w:rPr>
          <w:lang w:val="es-ES_tradnl"/>
        </w:rPr>
        <w:t xml:space="preserve">Correspondencias entre las Cuestiones </w:t>
      </w:r>
      <w:r w:rsidR="00853F30" w:rsidRPr="00290607">
        <w:rPr>
          <w:lang w:val="es-ES_tradnl"/>
        </w:rPr>
        <w:t xml:space="preserve">de la CE 11 </w:t>
      </w:r>
      <w:r w:rsidR="00CA2C25" w:rsidRPr="00290607">
        <w:rPr>
          <w:lang w:val="es-ES_tradnl"/>
        </w:rPr>
        <w:t xml:space="preserve">en vigor (refrendadas, a la izquierda) </w:t>
      </w:r>
      <w:r w:rsidR="00853F30" w:rsidRPr="00290607">
        <w:rPr>
          <w:lang w:val="es-ES_tradnl"/>
        </w:rPr>
        <w:t>y</w:t>
      </w:r>
      <w:r w:rsidR="00CA2C25" w:rsidRPr="00290607">
        <w:rPr>
          <w:lang w:val="es-ES_tradnl"/>
        </w:rPr>
        <w:t xml:space="preserve"> las anteriores (a la derecha)</w:t>
      </w:r>
      <w:bookmarkEnd w:id="8"/>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
        <w:gridCol w:w="3221"/>
        <w:gridCol w:w="1402"/>
        <w:gridCol w:w="1032"/>
        <w:gridCol w:w="2992"/>
      </w:tblGrid>
      <w:tr w:rsidR="00A82FAC" w:rsidRPr="002C1BEE" w14:paraId="584D016B" w14:textId="77777777" w:rsidTr="00AB12F6">
        <w:trPr>
          <w:tblHeader/>
          <w:jc w:val="center"/>
        </w:trPr>
        <w:tc>
          <w:tcPr>
            <w:tcW w:w="962" w:type="dxa"/>
            <w:tcBorders>
              <w:top w:val="single" w:sz="12" w:space="0" w:color="auto"/>
              <w:bottom w:val="single" w:sz="12" w:space="0" w:color="auto"/>
            </w:tcBorders>
            <w:shd w:val="clear" w:color="auto" w:fill="auto"/>
          </w:tcPr>
          <w:p w14:paraId="00560503" w14:textId="07E65F4A" w:rsidR="00A82FAC" w:rsidRPr="00290607" w:rsidRDefault="00836262" w:rsidP="00882846">
            <w:pPr>
              <w:pStyle w:val="Tablehead"/>
              <w:rPr>
                <w:lang w:val="es-ES_tradnl"/>
              </w:rPr>
            </w:pPr>
            <w:r w:rsidRPr="00290607">
              <w:rPr>
                <w:lang w:val="es-ES_tradnl"/>
              </w:rPr>
              <w:t>Nuevo número</w:t>
            </w:r>
          </w:p>
        </w:tc>
        <w:tc>
          <w:tcPr>
            <w:tcW w:w="3221" w:type="dxa"/>
            <w:tcBorders>
              <w:top w:val="single" w:sz="12" w:space="0" w:color="auto"/>
              <w:bottom w:val="single" w:sz="12" w:space="0" w:color="auto"/>
            </w:tcBorders>
            <w:shd w:val="clear" w:color="auto" w:fill="auto"/>
          </w:tcPr>
          <w:p w14:paraId="7F0AF397" w14:textId="1AFC1514" w:rsidR="00A82FAC" w:rsidRPr="00290607" w:rsidRDefault="00836262" w:rsidP="00882846">
            <w:pPr>
              <w:pStyle w:val="Tablehead"/>
              <w:rPr>
                <w:lang w:val="es-ES_tradnl"/>
              </w:rPr>
            </w:pPr>
            <w:r w:rsidRPr="00290607">
              <w:rPr>
                <w:lang w:val="es-ES_tradnl"/>
              </w:rPr>
              <w:t xml:space="preserve">Título actual de la Cuestión </w:t>
            </w:r>
          </w:p>
        </w:tc>
        <w:tc>
          <w:tcPr>
            <w:tcW w:w="1402" w:type="dxa"/>
            <w:tcBorders>
              <w:top w:val="single" w:sz="12" w:space="0" w:color="auto"/>
              <w:bottom w:val="single" w:sz="12" w:space="0" w:color="auto"/>
            </w:tcBorders>
            <w:shd w:val="clear" w:color="auto" w:fill="auto"/>
          </w:tcPr>
          <w:p w14:paraId="622FEE34" w14:textId="482D605B" w:rsidR="00A82FAC" w:rsidRPr="00290607" w:rsidRDefault="00A932F7" w:rsidP="00882846">
            <w:pPr>
              <w:pStyle w:val="Tablehead"/>
              <w:rPr>
                <w:lang w:val="es-ES_tradnl"/>
              </w:rPr>
            </w:pPr>
            <w:r w:rsidRPr="00290607">
              <w:rPr>
                <w:lang w:val="es-ES_tradnl"/>
              </w:rPr>
              <w:t>Situación</w:t>
            </w:r>
          </w:p>
        </w:tc>
        <w:tc>
          <w:tcPr>
            <w:tcW w:w="1032" w:type="dxa"/>
            <w:tcBorders>
              <w:top w:val="single" w:sz="12" w:space="0" w:color="auto"/>
              <w:bottom w:val="single" w:sz="12" w:space="0" w:color="auto"/>
            </w:tcBorders>
            <w:shd w:val="clear" w:color="auto" w:fill="auto"/>
          </w:tcPr>
          <w:p w14:paraId="63D21CFA" w14:textId="225BCAE8" w:rsidR="00A82FAC" w:rsidRPr="00290607" w:rsidRDefault="00836262" w:rsidP="00882846">
            <w:pPr>
              <w:pStyle w:val="Tablehead"/>
              <w:rPr>
                <w:lang w:val="es-ES_tradnl"/>
              </w:rPr>
            </w:pPr>
            <w:r w:rsidRPr="00290607">
              <w:rPr>
                <w:lang w:val="es-ES_tradnl"/>
              </w:rPr>
              <w:t>Número anterior</w:t>
            </w:r>
          </w:p>
        </w:tc>
        <w:tc>
          <w:tcPr>
            <w:tcW w:w="2992" w:type="dxa"/>
            <w:tcBorders>
              <w:top w:val="single" w:sz="12" w:space="0" w:color="auto"/>
              <w:bottom w:val="single" w:sz="12" w:space="0" w:color="auto"/>
            </w:tcBorders>
            <w:shd w:val="clear" w:color="auto" w:fill="auto"/>
          </w:tcPr>
          <w:p w14:paraId="0EAE85BB" w14:textId="4C56E155" w:rsidR="00A82FAC" w:rsidRPr="00290607" w:rsidRDefault="00836262" w:rsidP="00882846">
            <w:pPr>
              <w:pStyle w:val="Tablehead"/>
              <w:rPr>
                <w:lang w:val="es-ES_tradnl"/>
              </w:rPr>
            </w:pPr>
            <w:r w:rsidRPr="00290607">
              <w:rPr>
                <w:lang w:val="es-ES_tradnl"/>
              </w:rPr>
              <w:t>Título anterior de la Cuestión</w:t>
            </w:r>
          </w:p>
        </w:tc>
      </w:tr>
      <w:tr w:rsidR="00A82FAC" w:rsidRPr="002C1BEE" w14:paraId="46A14A1D" w14:textId="77777777" w:rsidTr="00AB12F6">
        <w:trPr>
          <w:jc w:val="center"/>
        </w:trPr>
        <w:tc>
          <w:tcPr>
            <w:tcW w:w="962" w:type="dxa"/>
            <w:tcBorders>
              <w:top w:val="single" w:sz="12" w:space="0" w:color="auto"/>
            </w:tcBorders>
            <w:shd w:val="clear" w:color="auto" w:fill="auto"/>
          </w:tcPr>
          <w:p w14:paraId="1D3C3F57" w14:textId="0F985D7C" w:rsidR="00A82FAC" w:rsidRPr="00290607" w:rsidRDefault="00A82FAC" w:rsidP="00882846">
            <w:pPr>
              <w:pStyle w:val="Tabletext"/>
              <w:jc w:val="center"/>
              <w:rPr>
                <w:lang w:val="es-ES_tradnl"/>
              </w:rPr>
            </w:pPr>
            <w:r w:rsidRPr="00290607">
              <w:rPr>
                <w:lang w:val="es-ES_tradnl"/>
              </w:rPr>
              <w:t>1/</w:t>
            </w:r>
            <w:r w:rsidR="00AB12F6" w:rsidRPr="00290607">
              <w:rPr>
                <w:lang w:val="es-ES_tradnl"/>
              </w:rPr>
              <w:t>11</w:t>
            </w:r>
          </w:p>
        </w:tc>
        <w:tc>
          <w:tcPr>
            <w:tcW w:w="3221" w:type="dxa"/>
            <w:tcBorders>
              <w:top w:val="single" w:sz="12" w:space="0" w:color="auto"/>
            </w:tcBorders>
            <w:shd w:val="clear" w:color="auto" w:fill="auto"/>
          </w:tcPr>
          <w:p w14:paraId="2B569B70" w14:textId="51B142AB" w:rsidR="00A82FAC" w:rsidRPr="00290607" w:rsidRDefault="00AB12F6" w:rsidP="00882846">
            <w:pPr>
              <w:pStyle w:val="Tabletext"/>
              <w:rPr>
                <w:b/>
                <w:lang w:val="es-ES_tradnl"/>
              </w:rPr>
            </w:pPr>
            <w:r w:rsidRPr="00290607">
              <w:rPr>
                <w:lang w:val="es-ES_tradnl"/>
              </w:rPr>
              <w:t>Arquitecturas de señalización y protocolos para redes de telecomunicaciones y directrices para su implementación</w:t>
            </w:r>
          </w:p>
        </w:tc>
        <w:tc>
          <w:tcPr>
            <w:tcW w:w="1402" w:type="dxa"/>
            <w:tcBorders>
              <w:top w:val="single" w:sz="12" w:space="0" w:color="auto"/>
            </w:tcBorders>
            <w:shd w:val="clear" w:color="auto" w:fill="auto"/>
          </w:tcPr>
          <w:p w14:paraId="3495DF52" w14:textId="3BB9573E" w:rsidR="00A82FAC" w:rsidRPr="00290607" w:rsidRDefault="00D24662" w:rsidP="00882846">
            <w:pPr>
              <w:pStyle w:val="Tabletext"/>
              <w:jc w:val="center"/>
              <w:rPr>
                <w:lang w:val="es-ES_tradnl"/>
              </w:rPr>
            </w:pPr>
            <w:r w:rsidRPr="00290607">
              <w:rPr>
                <w:lang w:val="es-ES_tradnl"/>
              </w:rPr>
              <w:t>Continuación</w:t>
            </w:r>
          </w:p>
        </w:tc>
        <w:tc>
          <w:tcPr>
            <w:tcW w:w="1032" w:type="dxa"/>
            <w:tcBorders>
              <w:top w:val="single" w:sz="12" w:space="0" w:color="auto"/>
            </w:tcBorders>
            <w:shd w:val="clear" w:color="auto" w:fill="auto"/>
          </w:tcPr>
          <w:p w14:paraId="74A51923" w14:textId="7BC21FC7" w:rsidR="00A82FAC" w:rsidRPr="00290607" w:rsidRDefault="00A82FAC" w:rsidP="00882846">
            <w:pPr>
              <w:pStyle w:val="Tabletext"/>
              <w:jc w:val="center"/>
              <w:rPr>
                <w:lang w:val="es-ES_tradnl"/>
              </w:rPr>
            </w:pPr>
            <w:r w:rsidRPr="00290607">
              <w:rPr>
                <w:lang w:val="es-ES_tradnl"/>
              </w:rPr>
              <w:t>1/</w:t>
            </w:r>
            <w:r w:rsidR="00AB12F6" w:rsidRPr="00290607">
              <w:rPr>
                <w:lang w:val="es-ES_tradnl"/>
              </w:rPr>
              <w:t>11</w:t>
            </w:r>
          </w:p>
        </w:tc>
        <w:tc>
          <w:tcPr>
            <w:tcW w:w="2992" w:type="dxa"/>
            <w:tcBorders>
              <w:top w:val="single" w:sz="12" w:space="0" w:color="auto"/>
            </w:tcBorders>
            <w:shd w:val="clear" w:color="auto" w:fill="auto"/>
          </w:tcPr>
          <w:p w14:paraId="7CC2576F" w14:textId="6FA7353D" w:rsidR="00A82FAC" w:rsidRPr="00290607" w:rsidRDefault="00A9263F" w:rsidP="00882846">
            <w:pPr>
              <w:pStyle w:val="Tabletext"/>
              <w:rPr>
                <w:b/>
                <w:lang w:val="es-ES_tradnl"/>
              </w:rPr>
            </w:pPr>
            <w:r w:rsidRPr="00290607">
              <w:rPr>
                <w:lang w:val="es-ES_tradnl"/>
              </w:rPr>
              <w:t>Arquitecturas de protocolo y señalización en entornos de telecomunicaciones incipientes y directrices para su aplicación</w:t>
            </w:r>
          </w:p>
        </w:tc>
      </w:tr>
      <w:tr w:rsidR="00A82FAC" w:rsidRPr="002C1BEE" w14:paraId="2CB71749" w14:textId="77777777" w:rsidTr="00AB12F6">
        <w:trPr>
          <w:jc w:val="center"/>
        </w:trPr>
        <w:tc>
          <w:tcPr>
            <w:tcW w:w="962" w:type="dxa"/>
            <w:shd w:val="clear" w:color="auto" w:fill="auto"/>
          </w:tcPr>
          <w:p w14:paraId="34A52010" w14:textId="7E047A31" w:rsidR="00A82FAC" w:rsidRPr="00290607" w:rsidRDefault="00A82FAC" w:rsidP="00882846">
            <w:pPr>
              <w:pStyle w:val="Tabletext"/>
              <w:jc w:val="center"/>
              <w:rPr>
                <w:lang w:val="es-ES_tradnl"/>
              </w:rPr>
            </w:pPr>
            <w:r w:rsidRPr="00290607">
              <w:rPr>
                <w:lang w:val="es-ES_tradnl"/>
              </w:rPr>
              <w:t>2/</w:t>
            </w:r>
            <w:r w:rsidR="00AB12F6" w:rsidRPr="00290607">
              <w:rPr>
                <w:lang w:val="es-ES_tradnl"/>
              </w:rPr>
              <w:t>11</w:t>
            </w:r>
          </w:p>
        </w:tc>
        <w:tc>
          <w:tcPr>
            <w:tcW w:w="3221" w:type="dxa"/>
            <w:shd w:val="clear" w:color="auto" w:fill="auto"/>
          </w:tcPr>
          <w:p w14:paraId="3DCBE45F" w14:textId="0D67218F" w:rsidR="00A82FAC" w:rsidRPr="00290607" w:rsidRDefault="00AB12F6" w:rsidP="00882846">
            <w:pPr>
              <w:pStyle w:val="Tabletext"/>
              <w:rPr>
                <w:lang w:val="es-ES_tradnl"/>
              </w:rPr>
            </w:pPr>
            <w:r w:rsidRPr="00290607">
              <w:rPr>
                <w:lang w:val="es-ES_tradnl"/>
              </w:rPr>
              <w:t>Protocolos y requisitos de señalización para servicios y aplicaciones en entornos de telecomunicaciones</w:t>
            </w:r>
          </w:p>
        </w:tc>
        <w:tc>
          <w:tcPr>
            <w:tcW w:w="1402" w:type="dxa"/>
            <w:shd w:val="clear" w:color="auto" w:fill="auto"/>
          </w:tcPr>
          <w:p w14:paraId="5204F331" w14:textId="3EF9CC2B" w:rsidR="00A82FAC" w:rsidRPr="00290607" w:rsidRDefault="00D24662" w:rsidP="00882846">
            <w:pPr>
              <w:pStyle w:val="Tabletext"/>
              <w:jc w:val="center"/>
              <w:rPr>
                <w:lang w:val="es-ES_tradnl"/>
              </w:rPr>
            </w:pPr>
            <w:r w:rsidRPr="00290607">
              <w:rPr>
                <w:lang w:val="es-ES_tradnl"/>
              </w:rPr>
              <w:t>Continuación</w:t>
            </w:r>
          </w:p>
        </w:tc>
        <w:tc>
          <w:tcPr>
            <w:tcW w:w="1032" w:type="dxa"/>
            <w:shd w:val="clear" w:color="auto" w:fill="auto"/>
          </w:tcPr>
          <w:p w14:paraId="22F2811C" w14:textId="55AEE5F2" w:rsidR="00A82FAC" w:rsidRPr="00290607" w:rsidRDefault="00A82FAC" w:rsidP="00882846">
            <w:pPr>
              <w:pStyle w:val="Tabletext"/>
              <w:jc w:val="center"/>
              <w:rPr>
                <w:lang w:val="es-ES_tradnl"/>
              </w:rPr>
            </w:pPr>
            <w:r w:rsidRPr="00290607">
              <w:rPr>
                <w:lang w:val="es-ES_tradnl"/>
              </w:rPr>
              <w:t>2/</w:t>
            </w:r>
            <w:r w:rsidR="00AB12F6" w:rsidRPr="00290607">
              <w:rPr>
                <w:lang w:val="es-ES_tradnl"/>
              </w:rPr>
              <w:t>11</w:t>
            </w:r>
          </w:p>
        </w:tc>
        <w:tc>
          <w:tcPr>
            <w:tcW w:w="2992" w:type="dxa"/>
            <w:shd w:val="clear" w:color="auto" w:fill="auto"/>
          </w:tcPr>
          <w:p w14:paraId="4C4FCEA3" w14:textId="202CA71D" w:rsidR="00A82FAC" w:rsidRPr="00290607" w:rsidRDefault="00A9263F" w:rsidP="00882846">
            <w:pPr>
              <w:pStyle w:val="Tabletext"/>
              <w:rPr>
                <w:lang w:val="es-ES_tradnl"/>
              </w:rPr>
            </w:pPr>
            <w:r w:rsidRPr="00290607">
              <w:rPr>
                <w:lang w:val="es-ES_tradnl"/>
              </w:rPr>
              <w:t>Protocolos y requisitos de señalización de servicio y aplicación en entornos de telecomunicaciones incipientes</w:t>
            </w:r>
          </w:p>
        </w:tc>
      </w:tr>
      <w:tr w:rsidR="00A82FAC" w:rsidRPr="002C1BEE" w14:paraId="0C5872B9" w14:textId="77777777" w:rsidTr="00AB12F6">
        <w:trPr>
          <w:jc w:val="center"/>
        </w:trPr>
        <w:tc>
          <w:tcPr>
            <w:tcW w:w="962" w:type="dxa"/>
            <w:shd w:val="clear" w:color="auto" w:fill="auto"/>
          </w:tcPr>
          <w:p w14:paraId="07051DB8" w14:textId="2552991C" w:rsidR="00A82FAC" w:rsidRPr="00290607" w:rsidRDefault="00A82FAC" w:rsidP="00882846">
            <w:pPr>
              <w:pStyle w:val="Tabletext"/>
              <w:jc w:val="center"/>
              <w:rPr>
                <w:lang w:val="es-ES_tradnl"/>
              </w:rPr>
            </w:pPr>
            <w:r w:rsidRPr="00290607">
              <w:rPr>
                <w:lang w:val="es-ES_tradnl"/>
              </w:rPr>
              <w:t>3/</w:t>
            </w:r>
            <w:r w:rsidR="00AB12F6" w:rsidRPr="00290607">
              <w:rPr>
                <w:lang w:val="es-ES_tradnl"/>
              </w:rPr>
              <w:t>11</w:t>
            </w:r>
          </w:p>
        </w:tc>
        <w:tc>
          <w:tcPr>
            <w:tcW w:w="3221" w:type="dxa"/>
            <w:shd w:val="clear" w:color="auto" w:fill="auto"/>
          </w:tcPr>
          <w:p w14:paraId="6A51D948" w14:textId="0A5922A1" w:rsidR="00A82FAC" w:rsidRPr="00290607" w:rsidRDefault="00AB12F6" w:rsidP="00882846">
            <w:pPr>
              <w:pStyle w:val="Tabletext"/>
              <w:rPr>
                <w:lang w:val="es-ES_tradnl"/>
              </w:rPr>
            </w:pPr>
            <w:r w:rsidRPr="00290607">
              <w:rPr>
                <w:lang w:val="es-ES_tradnl"/>
              </w:rPr>
              <w:t>Protocolos y requisitos de señalización para telecomunicaciones de emergencia</w:t>
            </w:r>
          </w:p>
        </w:tc>
        <w:tc>
          <w:tcPr>
            <w:tcW w:w="1402" w:type="dxa"/>
            <w:shd w:val="clear" w:color="auto" w:fill="auto"/>
          </w:tcPr>
          <w:p w14:paraId="61099D42" w14:textId="42233785" w:rsidR="00A82FAC" w:rsidRPr="00290607" w:rsidRDefault="00D24662" w:rsidP="00882846">
            <w:pPr>
              <w:pStyle w:val="Tabletext"/>
              <w:jc w:val="center"/>
              <w:rPr>
                <w:lang w:val="es-ES_tradnl"/>
              </w:rPr>
            </w:pPr>
            <w:r w:rsidRPr="00290607">
              <w:rPr>
                <w:lang w:val="es-ES_tradnl"/>
              </w:rPr>
              <w:t>Continuación</w:t>
            </w:r>
          </w:p>
        </w:tc>
        <w:tc>
          <w:tcPr>
            <w:tcW w:w="1032" w:type="dxa"/>
            <w:shd w:val="clear" w:color="auto" w:fill="auto"/>
          </w:tcPr>
          <w:p w14:paraId="48E2E1B7" w14:textId="01236AA3" w:rsidR="00A82FAC" w:rsidRPr="00290607" w:rsidRDefault="00A82FAC" w:rsidP="00882846">
            <w:pPr>
              <w:pStyle w:val="Tabletext"/>
              <w:jc w:val="center"/>
              <w:rPr>
                <w:lang w:val="es-ES_tradnl"/>
              </w:rPr>
            </w:pPr>
            <w:r w:rsidRPr="00290607">
              <w:rPr>
                <w:lang w:val="es-ES_tradnl"/>
              </w:rPr>
              <w:t>3/</w:t>
            </w:r>
            <w:r w:rsidR="00AB12F6" w:rsidRPr="00290607">
              <w:rPr>
                <w:lang w:val="es-ES_tradnl"/>
              </w:rPr>
              <w:t>11</w:t>
            </w:r>
          </w:p>
        </w:tc>
        <w:tc>
          <w:tcPr>
            <w:tcW w:w="2992" w:type="dxa"/>
            <w:shd w:val="clear" w:color="auto" w:fill="auto"/>
          </w:tcPr>
          <w:p w14:paraId="42FA032B" w14:textId="5E6EE25A" w:rsidR="00A82FAC" w:rsidRPr="00290607" w:rsidRDefault="00A9263F" w:rsidP="00882846">
            <w:pPr>
              <w:pStyle w:val="Tabletext"/>
              <w:rPr>
                <w:lang w:val="es-ES_tradnl"/>
              </w:rPr>
            </w:pPr>
            <w:r w:rsidRPr="00290607">
              <w:rPr>
                <w:lang w:val="es-ES_tradnl"/>
              </w:rPr>
              <w:t>Protocolos y requisitos de señalización de telecomunicaciones de emergencia</w:t>
            </w:r>
          </w:p>
        </w:tc>
      </w:tr>
      <w:tr w:rsidR="00AB12F6" w:rsidRPr="002C1BEE" w14:paraId="612C007B" w14:textId="77777777" w:rsidTr="00AB12F6">
        <w:trPr>
          <w:jc w:val="center"/>
        </w:trPr>
        <w:tc>
          <w:tcPr>
            <w:tcW w:w="962" w:type="dxa"/>
            <w:shd w:val="clear" w:color="auto" w:fill="auto"/>
          </w:tcPr>
          <w:p w14:paraId="6262F808" w14:textId="09D29B2E" w:rsidR="00AB12F6" w:rsidRPr="00290607" w:rsidRDefault="00AB12F6" w:rsidP="00882846">
            <w:pPr>
              <w:pStyle w:val="Tabletext"/>
              <w:jc w:val="center"/>
              <w:rPr>
                <w:lang w:val="es-ES_tradnl"/>
              </w:rPr>
            </w:pPr>
            <w:r w:rsidRPr="00290607">
              <w:rPr>
                <w:lang w:val="es-ES_tradnl"/>
              </w:rPr>
              <w:t>4/11</w:t>
            </w:r>
          </w:p>
        </w:tc>
        <w:tc>
          <w:tcPr>
            <w:tcW w:w="3221" w:type="dxa"/>
            <w:shd w:val="clear" w:color="auto" w:fill="auto"/>
          </w:tcPr>
          <w:p w14:paraId="09D24126" w14:textId="2C1B8BBF" w:rsidR="00AB12F6" w:rsidRPr="00290607" w:rsidRDefault="00AB12F6" w:rsidP="00882846">
            <w:pPr>
              <w:pStyle w:val="Tabletext"/>
              <w:rPr>
                <w:lang w:val="es-ES_tradnl"/>
              </w:rPr>
            </w:pPr>
            <w:r w:rsidRPr="00290607">
              <w:rPr>
                <w:lang w:val="es-ES_tradnl"/>
              </w:rPr>
              <w:t>Protocolos de control, gestión y orquestación de recursos de red</w:t>
            </w:r>
          </w:p>
        </w:tc>
        <w:tc>
          <w:tcPr>
            <w:tcW w:w="1402" w:type="dxa"/>
            <w:shd w:val="clear" w:color="auto" w:fill="auto"/>
          </w:tcPr>
          <w:p w14:paraId="6219F40B" w14:textId="34631544" w:rsidR="00AB12F6" w:rsidRPr="00290607" w:rsidRDefault="00AB12F6" w:rsidP="00882846">
            <w:pPr>
              <w:pStyle w:val="Tabletext"/>
              <w:jc w:val="center"/>
              <w:rPr>
                <w:lang w:val="es-ES_tradnl"/>
              </w:rPr>
            </w:pPr>
            <w:r w:rsidRPr="00290607">
              <w:rPr>
                <w:lang w:val="es-ES_tradnl"/>
              </w:rPr>
              <w:t>Continuación</w:t>
            </w:r>
          </w:p>
        </w:tc>
        <w:tc>
          <w:tcPr>
            <w:tcW w:w="1032" w:type="dxa"/>
            <w:shd w:val="clear" w:color="auto" w:fill="auto"/>
          </w:tcPr>
          <w:p w14:paraId="18B42E67" w14:textId="46A18588" w:rsidR="00AB12F6" w:rsidRPr="00290607" w:rsidRDefault="00AB12F6" w:rsidP="00882846">
            <w:pPr>
              <w:pStyle w:val="Tabletext"/>
              <w:jc w:val="center"/>
              <w:rPr>
                <w:lang w:val="es-ES_tradnl"/>
              </w:rPr>
            </w:pPr>
            <w:r w:rsidRPr="00290607">
              <w:rPr>
                <w:lang w:val="es-ES_tradnl"/>
              </w:rPr>
              <w:t>4/11</w:t>
            </w:r>
          </w:p>
        </w:tc>
        <w:tc>
          <w:tcPr>
            <w:tcW w:w="2992" w:type="dxa"/>
            <w:shd w:val="clear" w:color="auto" w:fill="auto"/>
          </w:tcPr>
          <w:p w14:paraId="5364E82E" w14:textId="7383456B" w:rsidR="00AB12F6" w:rsidRPr="00290607" w:rsidRDefault="00A9263F" w:rsidP="00882846">
            <w:pPr>
              <w:pStyle w:val="Tabletext"/>
              <w:rPr>
                <w:lang w:val="es-ES_tradnl"/>
              </w:rPr>
            </w:pPr>
            <w:r w:rsidRPr="00290607">
              <w:rPr>
                <w:lang w:val="es-ES_tradnl"/>
              </w:rPr>
              <w:t>Protocolos de control, gestión y orquestación de recursos de red</w:t>
            </w:r>
          </w:p>
        </w:tc>
      </w:tr>
      <w:tr w:rsidR="00A82FAC" w:rsidRPr="002C1BEE" w14:paraId="3459675D" w14:textId="77777777" w:rsidTr="00AB12F6">
        <w:trPr>
          <w:jc w:val="center"/>
        </w:trPr>
        <w:tc>
          <w:tcPr>
            <w:tcW w:w="962" w:type="dxa"/>
            <w:shd w:val="clear" w:color="auto" w:fill="auto"/>
          </w:tcPr>
          <w:p w14:paraId="3835DE7A" w14:textId="551B2FF7" w:rsidR="00A82FAC" w:rsidRPr="00290607" w:rsidRDefault="00A82FAC" w:rsidP="00882846">
            <w:pPr>
              <w:pStyle w:val="Tabletext"/>
              <w:jc w:val="center"/>
              <w:rPr>
                <w:lang w:val="es-ES_tradnl"/>
              </w:rPr>
            </w:pPr>
            <w:r w:rsidRPr="00290607">
              <w:rPr>
                <w:lang w:val="es-ES_tradnl"/>
              </w:rPr>
              <w:t>5/</w:t>
            </w:r>
            <w:r w:rsidR="00AB12F6" w:rsidRPr="00290607">
              <w:rPr>
                <w:lang w:val="es-ES_tradnl"/>
              </w:rPr>
              <w:t>11</w:t>
            </w:r>
          </w:p>
        </w:tc>
        <w:tc>
          <w:tcPr>
            <w:tcW w:w="3221" w:type="dxa"/>
            <w:shd w:val="clear" w:color="auto" w:fill="auto"/>
          </w:tcPr>
          <w:p w14:paraId="05A4BBCD" w14:textId="027E8FB2" w:rsidR="00A82FAC" w:rsidRPr="00290607" w:rsidRDefault="00AB12F6" w:rsidP="00882846">
            <w:pPr>
              <w:pStyle w:val="Tabletext"/>
              <w:rPr>
                <w:lang w:val="es-ES_tradnl"/>
              </w:rPr>
            </w:pPr>
            <w:bookmarkStart w:id="9" w:name="_Toc22846690"/>
            <w:r w:rsidRPr="00290607">
              <w:rPr>
                <w:lang w:val="es-ES_tradnl"/>
              </w:rPr>
              <w:t>Protocolos y requisitos de señalización para la pasarela de red limítrofe en el contexto de la virtualización de red y la adición de inteligencia</w:t>
            </w:r>
            <w:bookmarkEnd w:id="9"/>
          </w:p>
        </w:tc>
        <w:tc>
          <w:tcPr>
            <w:tcW w:w="1402" w:type="dxa"/>
            <w:shd w:val="clear" w:color="auto" w:fill="auto"/>
          </w:tcPr>
          <w:p w14:paraId="1BC553E8" w14:textId="7F4ED898" w:rsidR="00A82FAC" w:rsidRPr="00290607" w:rsidRDefault="00D24662" w:rsidP="00882846">
            <w:pPr>
              <w:pStyle w:val="Tabletext"/>
              <w:jc w:val="center"/>
              <w:rPr>
                <w:lang w:val="es-ES_tradnl"/>
              </w:rPr>
            </w:pPr>
            <w:r w:rsidRPr="00290607">
              <w:rPr>
                <w:lang w:val="es-ES_tradnl"/>
              </w:rPr>
              <w:t>Continuación</w:t>
            </w:r>
          </w:p>
        </w:tc>
        <w:tc>
          <w:tcPr>
            <w:tcW w:w="1032" w:type="dxa"/>
            <w:shd w:val="clear" w:color="auto" w:fill="auto"/>
          </w:tcPr>
          <w:p w14:paraId="7C30BA1A" w14:textId="138AB41D" w:rsidR="00A82FAC" w:rsidRPr="00290607" w:rsidRDefault="00A82FAC" w:rsidP="00882846">
            <w:pPr>
              <w:pStyle w:val="Tabletext"/>
              <w:jc w:val="center"/>
              <w:rPr>
                <w:lang w:val="es-ES_tradnl"/>
              </w:rPr>
            </w:pPr>
            <w:r w:rsidRPr="00290607">
              <w:rPr>
                <w:lang w:val="es-ES_tradnl"/>
              </w:rPr>
              <w:t>5/</w:t>
            </w:r>
            <w:r w:rsidR="00AB12F6" w:rsidRPr="00290607">
              <w:rPr>
                <w:lang w:val="es-ES_tradnl"/>
              </w:rPr>
              <w:t>11</w:t>
            </w:r>
          </w:p>
        </w:tc>
        <w:tc>
          <w:tcPr>
            <w:tcW w:w="2992" w:type="dxa"/>
            <w:shd w:val="clear" w:color="auto" w:fill="auto"/>
          </w:tcPr>
          <w:p w14:paraId="74607AF1" w14:textId="3B6F584D" w:rsidR="00A82FAC" w:rsidRPr="00290607" w:rsidRDefault="00A9263F" w:rsidP="00882846">
            <w:pPr>
              <w:pStyle w:val="Tabletext"/>
              <w:rPr>
                <w:b/>
                <w:lang w:val="es-ES_tradnl"/>
              </w:rPr>
            </w:pPr>
            <w:r w:rsidRPr="00290607">
              <w:rPr>
                <w:lang w:val="es-ES_tradnl"/>
              </w:rPr>
              <w:t>Protocolos de control, gestión y orquestación de recursos de red</w:t>
            </w:r>
          </w:p>
        </w:tc>
      </w:tr>
      <w:tr w:rsidR="00A82FAC" w:rsidRPr="002C1BEE" w14:paraId="3DF2F3B3" w14:textId="77777777" w:rsidTr="00AB12F6">
        <w:trPr>
          <w:jc w:val="center"/>
        </w:trPr>
        <w:tc>
          <w:tcPr>
            <w:tcW w:w="962" w:type="dxa"/>
            <w:shd w:val="clear" w:color="auto" w:fill="auto"/>
          </w:tcPr>
          <w:p w14:paraId="64DF1F58" w14:textId="2E8570DF" w:rsidR="00A82FAC" w:rsidRPr="00290607" w:rsidRDefault="00A82FAC" w:rsidP="00882846">
            <w:pPr>
              <w:pStyle w:val="Tabletext"/>
              <w:jc w:val="center"/>
              <w:rPr>
                <w:lang w:val="es-ES_tradnl"/>
              </w:rPr>
            </w:pPr>
            <w:r w:rsidRPr="00290607">
              <w:rPr>
                <w:lang w:val="es-ES_tradnl"/>
              </w:rPr>
              <w:t>6/</w:t>
            </w:r>
            <w:r w:rsidR="00AB12F6" w:rsidRPr="00290607">
              <w:rPr>
                <w:lang w:val="es-ES_tradnl"/>
              </w:rPr>
              <w:t>11</w:t>
            </w:r>
          </w:p>
        </w:tc>
        <w:tc>
          <w:tcPr>
            <w:tcW w:w="3221" w:type="dxa"/>
            <w:shd w:val="clear" w:color="auto" w:fill="auto"/>
          </w:tcPr>
          <w:p w14:paraId="5EC25486" w14:textId="770C7B30" w:rsidR="00A82FAC" w:rsidRPr="00290607" w:rsidRDefault="00AB12F6" w:rsidP="00882846">
            <w:pPr>
              <w:pStyle w:val="Tabletext"/>
              <w:rPr>
                <w:lang w:val="es-ES_tradnl"/>
              </w:rPr>
            </w:pPr>
            <w:r w:rsidRPr="00290607">
              <w:rPr>
                <w:lang w:val="es-ES_tradnl"/>
              </w:rPr>
              <w:t>Protocolos que dan soporte a tecnologías de gestión y control para redes IMT-2020 y posteriores</w:t>
            </w:r>
          </w:p>
        </w:tc>
        <w:tc>
          <w:tcPr>
            <w:tcW w:w="1402" w:type="dxa"/>
            <w:shd w:val="clear" w:color="auto" w:fill="auto"/>
          </w:tcPr>
          <w:p w14:paraId="6031858D" w14:textId="0F8AC590" w:rsidR="00A82FAC" w:rsidRPr="00290607" w:rsidRDefault="00D24662" w:rsidP="00882846">
            <w:pPr>
              <w:pStyle w:val="Tabletext"/>
              <w:jc w:val="center"/>
              <w:rPr>
                <w:lang w:val="es-ES_tradnl"/>
              </w:rPr>
            </w:pPr>
            <w:r w:rsidRPr="00290607">
              <w:rPr>
                <w:lang w:val="es-ES_tradnl"/>
              </w:rPr>
              <w:t>Continuación</w:t>
            </w:r>
          </w:p>
        </w:tc>
        <w:tc>
          <w:tcPr>
            <w:tcW w:w="1032" w:type="dxa"/>
            <w:shd w:val="clear" w:color="auto" w:fill="auto"/>
          </w:tcPr>
          <w:p w14:paraId="66DD4923" w14:textId="166F527A" w:rsidR="00A82FAC" w:rsidRPr="00290607" w:rsidRDefault="00A82FAC" w:rsidP="00882846">
            <w:pPr>
              <w:pStyle w:val="Tabletext"/>
              <w:jc w:val="center"/>
              <w:rPr>
                <w:lang w:val="es-ES_tradnl"/>
              </w:rPr>
            </w:pPr>
            <w:r w:rsidRPr="00290607">
              <w:rPr>
                <w:lang w:val="es-ES_tradnl"/>
              </w:rPr>
              <w:t>6/</w:t>
            </w:r>
            <w:r w:rsidR="00AB12F6" w:rsidRPr="00290607">
              <w:rPr>
                <w:lang w:val="es-ES_tradnl"/>
              </w:rPr>
              <w:t>11</w:t>
            </w:r>
          </w:p>
        </w:tc>
        <w:tc>
          <w:tcPr>
            <w:tcW w:w="2992" w:type="dxa"/>
            <w:shd w:val="clear" w:color="auto" w:fill="auto"/>
          </w:tcPr>
          <w:p w14:paraId="524BB887" w14:textId="344643C6" w:rsidR="00A82FAC" w:rsidRPr="00290607" w:rsidRDefault="00A9263F" w:rsidP="00882846">
            <w:pPr>
              <w:pStyle w:val="Tabletext"/>
              <w:rPr>
                <w:lang w:val="es-ES_tradnl"/>
              </w:rPr>
            </w:pPr>
            <w:r w:rsidRPr="00290607">
              <w:rPr>
                <w:lang w:val="es-ES_tradnl"/>
              </w:rPr>
              <w:t>Protocolos para tecnologías de control y de gestión destinadas a las IMT-2020</w:t>
            </w:r>
          </w:p>
        </w:tc>
      </w:tr>
      <w:tr w:rsidR="00A82FAC" w:rsidRPr="002C1BEE" w14:paraId="02CE1860" w14:textId="77777777" w:rsidTr="00AB12F6">
        <w:trPr>
          <w:jc w:val="center"/>
        </w:trPr>
        <w:tc>
          <w:tcPr>
            <w:tcW w:w="962" w:type="dxa"/>
            <w:shd w:val="clear" w:color="auto" w:fill="auto"/>
          </w:tcPr>
          <w:p w14:paraId="2C7C0002" w14:textId="2A796FDB" w:rsidR="00A82FAC" w:rsidRPr="00290607" w:rsidRDefault="00A82FAC" w:rsidP="00882846">
            <w:pPr>
              <w:pStyle w:val="Tabletext"/>
              <w:jc w:val="center"/>
              <w:rPr>
                <w:lang w:val="es-ES_tradnl"/>
              </w:rPr>
            </w:pPr>
            <w:r w:rsidRPr="00290607">
              <w:rPr>
                <w:lang w:val="es-ES_tradnl"/>
              </w:rPr>
              <w:t>7/</w:t>
            </w:r>
            <w:r w:rsidR="00AB12F6" w:rsidRPr="00290607">
              <w:rPr>
                <w:lang w:val="es-ES_tradnl"/>
              </w:rPr>
              <w:t>11</w:t>
            </w:r>
          </w:p>
        </w:tc>
        <w:tc>
          <w:tcPr>
            <w:tcW w:w="3221" w:type="dxa"/>
            <w:shd w:val="clear" w:color="auto" w:fill="auto"/>
          </w:tcPr>
          <w:p w14:paraId="2C19085F" w14:textId="2F8D51A2" w:rsidR="00A82FAC" w:rsidRPr="00290607" w:rsidRDefault="00AB12F6" w:rsidP="00882846">
            <w:pPr>
              <w:pStyle w:val="Tabletext"/>
              <w:rPr>
                <w:b/>
                <w:lang w:val="es-ES_tradnl"/>
              </w:rPr>
            </w:pPr>
            <w:r w:rsidRPr="00290607">
              <w:rPr>
                <w:lang w:val="es-ES_tradnl"/>
              </w:rPr>
              <w:t xml:space="preserve">Protocolos y requisitos de señalización para la anexión a la red y la computación periférica </w:t>
            </w:r>
            <w:r w:rsidR="00A9263F" w:rsidRPr="00290607">
              <w:rPr>
                <w:lang w:val="es-ES_tradnl"/>
              </w:rPr>
              <w:t>en redes futuras, en redes IMT</w:t>
            </w:r>
            <w:r w:rsidR="00A9263F" w:rsidRPr="00290607">
              <w:rPr>
                <w:lang w:val="es-ES_tradnl"/>
              </w:rPr>
              <w:noBreakHyphen/>
            </w:r>
            <w:r w:rsidRPr="00290607">
              <w:rPr>
                <w:lang w:val="es-ES_tradnl"/>
              </w:rPr>
              <w:t>2020 y posteriores</w:t>
            </w:r>
          </w:p>
        </w:tc>
        <w:tc>
          <w:tcPr>
            <w:tcW w:w="1402" w:type="dxa"/>
            <w:shd w:val="clear" w:color="auto" w:fill="auto"/>
          </w:tcPr>
          <w:p w14:paraId="5762EE77" w14:textId="2E8B7A1A" w:rsidR="00A82FAC" w:rsidRPr="00290607" w:rsidRDefault="00D24662" w:rsidP="00882846">
            <w:pPr>
              <w:pStyle w:val="Tabletext"/>
              <w:jc w:val="center"/>
              <w:rPr>
                <w:lang w:val="es-ES_tradnl"/>
              </w:rPr>
            </w:pPr>
            <w:r w:rsidRPr="00290607">
              <w:rPr>
                <w:lang w:val="es-ES_tradnl"/>
              </w:rPr>
              <w:t>Continuación</w:t>
            </w:r>
          </w:p>
        </w:tc>
        <w:tc>
          <w:tcPr>
            <w:tcW w:w="1032" w:type="dxa"/>
            <w:shd w:val="clear" w:color="auto" w:fill="auto"/>
          </w:tcPr>
          <w:p w14:paraId="09632FCA" w14:textId="44917766" w:rsidR="00A82FAC" w:rsidRPr="00290607" w:rsidRDefault="00A82FAC" w:rsidP="00882846">
            <w:pPr>
              <w:pStyle w:val="Tabletext"/>
              <w:jc w:val="center"/>
              <w:rPr>
                <w:lang w:val="es-ES_tradnl"/>
              </w:rPr>
            </w:pPr>
            <w:r w:rsidRPr="00290607">
              <w:rPr>
                <w:lang w:val="es-ES_tradnl"/>
              </w:rPr>
              <w:t>7/</w:t>
            </w:r>
            <w:r w:rsidR="00AB12F6" w:rsidRPr="00290607">
              <w:rPr>
                <w:lang w:val="es-ES_tradnl"/>
              </w:rPr>
              <w:t>11</w:t>
            </w:r>
          </w:p>
        </w:tc>
        <w:tc>
          <w:tcPr>
            <w:tcW w:w="2992" w:type="dxa"/>
            <w:shd w:val="clear" w:color="auto" w:fill="auto"/>
          </w:tcPr>
          <w:p w14:paraId="3D2D02B8" w14:textId="14DD72CF" w:rsidR="00A82FAC" w:rsidRPr="00290607" w:rsidRDefault="00A9263F" w:rsidP="00882846">
            <w:pPr>
              <w:pStyle w:val="Tabletext"/>
              <w:rPr>
                <w:lang w:val="es-ES_tradnl"/>
              </w:rPr>
            </w:pPr>
            <w:r w:rsidRPr="00290607">
              <w:rPr>
                <w:lang w:val="es-ES_tradnl"/>
              </w:rPr>
              <w:t>Protocolos y requisitos de señalización para la anexión a la red, comprendida la gestión de la movilidad y de los recursos para redes futuras y las IMT-2020</w:t>
            </w:r>
          </w:p>
        </w:tc>
      </w:tr>
      <w:tr w:rsidR="00AB12F6" w:rsidRPr="002C1BEE" w14:paraId="4DFA974F" w14:textId="77777777" w:rsidTr="00AB12F6">
        <w:trPr>
          <w:jc w:val="center"/>
        </w:trPr>
        <w:tc>
          <w:tcPr>
            <w:tcW w:w="962" w:type="dxa"/>
            <w:shd w:val="clear" w:color="auto" w:fill="auto"/>
          </w:tcPr>
          <w:p w14:paraId="269030C4" w14:textId="2980C91D" w:rsidR="00AB12F6" w:rsidRPr="00290607" w:rsidRDefault="00AB12F6" w:rsidP="00882846">
            <w:pPr>
              <w:pStyle w:val="Tabletext"/>
              <w:jc w:val="center"/>
              <w:rPr>
                <w:lang w:val="es-ES_tradnl"/>
              </w:rPr>
            </w:pPr>
            <w:r w:rsidRPr="00290607">
              <w:rPr>
                <w:lang w:val="es-ES_tradnl"/>
              </w:rPr>
              <w:t>8/11</w:t>
            </w:r>
          </w:p>
        </w:tc>
        <w:tc>
          <w:tcPr>
            <w:tcW w:w="3221" w:type="dxa"/>
            <w:shd w:val="clear" w:color="auto" w:fill="auto"/>
          </w:tcPr>
          <w:p w14:paraId="04AB86A7" w14:textId="00EDCD82" w:rsidR="00AB12F6" w:rsidRPr="00290607" w:rsidRDefault="000723C1" w:rsidP="00882846">
            <w:pPr>
              <w:pStyle w:val="Tabletext"/>
              <w:rPr>
                <w:lang w:val="es-ES_tradnl"/>
              </w:rPr>
            </w:pPr>
            <w:r w:rsidRPr="00290607">
              <w:rPr>
                <w:lang w:val="es-ES_tradnl"/>
              </w:rPr>
              <w:t xml:space="preserve">Protocolos para redes de contenido distribuido, </w:t>
            </w:r>
            <w:r w:rsidR="00853F30" w:rsidRPr="00290607">
              <w:rPr>
                <w:lang w:val="es-ES_tradnl"/>
              </w:rPr>
              <w:t>tecnologías de</w:t>
            </w:r>
            <w:r w:rsidRPr="00290607">
              <w:rPr>
                <w:lang w:val="es-ES_tradnl"/>
              </w:rPr>
              <w:t xml:space="preserve"> red</w:t>
            </w:r>
            <w:r w:rsidR="00853F30" w:rsidRPr="00290607">
              <w:rPr>
                <w:lang w:val="es-ES_tradnl"/>
              </w:rPr>
              <w:t>es</w:t>
            </w:r>
            <w:r w:rsidRPr="00290607">
              <w:rPr>
                <w:lang w:val="es-ES_tradnl"/>
              </w:rPr>
              <w:t xml:space="preserve"> centrada</w:t>
            </w:r>
            <w:r w:rsidR="00853F30" w:rsidRPr="00290607">
              <w:rPr>
                <w:lang w:val="es-ES_tradnl"/>
              </w:rPr>
              <w:t>s</w:t>
            </w:r>
            <w:r w:rsidRPr="00290607">
              <w:rPr>
                <w:lang w:val="es-ES_tradnl"/>
              </w:rPr>
              <w:t xml:space="preserve"> en la información (RCI) para redes </w:t>
            </w:r>
            <w:r w:rsidRPr="00290607">
              <w:rPr>
                <w:lang w:val="es-ES_tradnl"/>
              </w:rPr>
              <w:lastRenderedPageBreak/>
              <w:t>futuras, red</w:t>
            </w:r>
            <w:r w:rsidR="00853F30" w:rsidRPr="00290607">
              <w:rPr>
                <w:lang w:val="es-ES_tradnl"/>
              </w:rPr>
              <w:t>es</w:t>
            </w:r>
            <w:r w:rsidRPr="00290607">
              <w:rPr>
                <w:lang w:val="es-ES_tradnl"/>
              </w:rPr>
              <w:t xml:space="preserve"> IMT-2020 y redes posteriores</w:t>
            </w:r>
          </w:p>
        </w:tc>
        <w:tc>
          <w:tcPr>
            <w:tcW w:w="1402" w:type="dxa"/>
            <w:shd w:val="clear" w:color="auto" w:fill="auto"/>
          </w:tcPr>
          <w:p w14:paraId="43597807" w14:textId="46E0999B" w:rsidR="00AB12F6" w:rsidRPr="00290607" w:rsidRDefault="00AB12F6" w:rsidP="00882846">
            <w:pPr>
              <w:pStyle w:val="Tabletext"/>
              <w:jc w:val="center"/>
              <w:rPr>
                <w:lang w:val="es-ES_tradnl"/>
              </w:rPr>
            </w:pPr>
            <w:r w:rsidRPr="00290607">
              <w:rPr>
                <w:lang w:val="es-ES_tradnl"/>
              </w:rPr>
              <w:lastRenderedPageBreak/>
              <w:t>Continuación</w:t>
            </w:r>
          </w:p>
        </w:tc>
        <w:tc>
          <w:tcPr>
            <w:tcW w:w="1032" w:type="dxa"/>
            <w:shd w:val="clear" w:color="auto" w:fill="auto"/>
          </w:tcPr>
          <w:p w14:paraId="5A5E89B2" w14:textId="1F9A5DEE" w:rsidR="00AB12F6" w:rsidRPr="00290607" w:rsidRDefault="000723C1" w:rsidP="00882846">
            <w:pPr>
              <w:pStyle w:val="Tabletext"/>
              <w:jc w:val="center"/>
              <w:rPr>
                <w:lang w:val="es-ES_tradnl"/>
              </w:rPr>
            </w:pPr>
            <w:r w:rsidRPr="00290607">
              <w:rPr>
                <w:lang w:val="es-ES_tradnl"/>
              </w:rPr>
              <w:t>8/11</w:t>
            </w:r>
          </w:p>
        </w:tc>
        <w:tc>
          <w:tcPr>
            <w:tcW w:w="2992" w:type="dxa"/>
            <w:shd w:val="clear" w:color="auto" w:fill="auto"/>
          </w:tcPr>
          <w:p w14:paraId="77D553BE" w14:textId="09C4FFF8" w:rsidR="00AB12F6" w:rsidRPr="00290607" w:rsidRDefault="00A9263F" w:rsidP="00882846">
            <w:pPr>
              <w:pStyle w:val="Tabletext"/>
              <w:rPr>
                <w:lang w:val="es-ES_tradnl"/>
              </w:rPr>
            </w:pPr>
            <w:r w:rsidRPr="00290607">
              <w:rPr>
                <w:lang w:val="es-ES_tradnl"/>
              </w:rPr>
              <w:t xml:space="preserve">Protocolos para redes de contenido distribuido y redes centradas en la información (ICN) destinados a las redes futuras y las IMT-2020, </w:t>
            </w:r>
            <w:r w:rsidRPr="00290607">
              <w:rPr>
                <w:lang w:val="es-ES_tradnl"/>
              </w:rPr>
              <w:lastRenderedPageBreak/>
              <w:t>incluidas las comunicaciones multipartitas de extremo a extremo</w:t>
            </w:r>
          </w:p>
        </w:tc>
      </w:tr>
      <w:tr w:rsidR="00AB12F6" w:rsidRPr="002C1BEE" w14:paraId="7B151845" w14:textId="77777777" w:rsidTr="00AB12F6">
        <w:trPr>
          <w:jc w:val="center"/>
        </w:trPr>
        <w:tc>
          <w:tcPr>
            <w:tcW w:w="962" w:type="dxa"/>
            <w:shd w:val="clear" w:color="auto" w:fill="auto"/>
          </w:tcPr>
          <w:p w14:paraId="00569FCB" w14:textId="41A21693" w:rsidR="00AB12F6" w:rsidRPr="00290607" w:rsidRDefault="00AB12F6" w:rsidP="00882846">
            <w:pPr>
              <w:pStyle w:val="Tabletext"/>
              <w:jc w:val="center"/>
              <w:rPr>
                <w:lang w:val="es-ES_tradnl"/>
              </w:rPr>
            </w:pPr>
            <w:r w:rsidRPr="00290607">
              <w:rPr>
                <w:lang w:val="es-ES_tradnl"/>
              </w:rPr>
              <w:lastRenderedPageBreak/>
              <w:t>12/11</w:t>
            </w:r>
          </w:p>
        </w:tc>
        <w:tc>
          <w:tcPr>
            <w:tcW w:w="3221" w:type="dxa"/>
            <w:shd w:val="clear" w:color="auto" w:fill="auto"/>
          </w:tcPr>
          <w:p w14:paraId="163CCF0B" w14:textId="22AE6043" w:rsidR="00AB12F6" w:rsidRPr="00290607" w:rsidRDefault="000723C1" w:rsidP="00882846">
            <w:pPr>
              <w:pStyle w:val="Tabletext"/>
              <w:rPr>
                <w:lang w:val="es-ES_tradnl"/>
              </w:rPr>
            </w:pPr>
            <w:r w:rsidRPr="00290607">
              <w:rPr>
                <w:lang w:val="es-ES_tradnl"/>
              </w:rPr>
              <w:t>Pruebas de Internet de las cosas, sus aplicaciones y sistemas de identificación</w:t>
            </w:r>
          </w:p>
        </w:tc>
        <w:tc>
          <w:tcPr>
            <w:tcW w:w="1402" w:type="dxa"/>
            <w:shd w:val="clear" w:color="auto" w:fill="auto"/>
          </w:tcPr>
          <w:p w14:paraId="35DF977D" w14:textId="218A1052" w:rsidR="00AB12F6" w:rsidRPr="00290607" w:rsidRDefault="00AB12F6" w:rsidP="00882846">
            <w:pPr>
              <w:pStyle w:val="Tabletext"/>
              <w:jc w:val="center"/>
              <w:rPr>
                <w:lang w:val="es-ES_tradnl"/>
              </w:rPr>
            </w:pPr>
            <w:r w:rsidRPr="00290607">
              <w:rPr>
                <w:lang w:val="es-ES_tradnl"/>
              </w:rPr>
              <w:t>Continuación</w:t>
            </w:r>
          </w:p>
        </w:tc>
        <w:tc>
          <w:tcPr>
            <w:tcW w:w="1032" w:type="dxa"/>
            <w:shd w:val="clear" w:color="auto" w:fill="auto"/>
          </w:tcPr>
          <w:p w14:paraId="5DC36AFC" w14:textId="57BC7E76" w:rsidR="00AB12F6" w:rsidRPr="00290607" w:rsidRDefault="000723C1" w:rsidP="00882846">
            <w:pPr>
              <w:pStyle w:val="Tabletext"/>
              <w:jc w:val="center"/>
              <w:rPr>
                <w:lang w:val="es-ES_tradnl"/>
              </w:rPr>
            </w:pPr>
            <w:r w:rsidRPr="00290607">
              <w:rPr>
                <w:lang w:val="es-ES_tradnl"/>
              </w:rPr>
              <w:t>12/11</w:t>
            </w:r>
          </w:p>
        </w:tc>
        <w:tc>
          <w:tcPr>
            <w:tcW w:w="2992" w:type="dxa"/>
            <w:shd w:val="clear" w:color="auto" w:fill="auto"/>
          </w:tcPr>
          <w:p w14:paraId="2CEC2A07" w14:textId="0449374C" w:rsidR="00AB12F6" w:rsidRPr="00290607" w:rsidRDefault="00A9263F" w:rsidP="00882846">
            <w:pPr>
              <w:pStyle w:val="Tabletext"/>
              <w:rPr>
                <w:lang w:val="es-ES_tradnl"/>
              </w:rPr>
            </w:pPr>
            <w:r w:rsidRPr="00290607">
              <w:rPr>
                <w:lang w:val="es-ES_tradnl"/>
              </w:rPr>
              <w:t xml:space="preserve">Pruebas de Internet de las cosas, sus aplicaciones y </w:t>
            </w:r>
            <w:r w:rsidRPr="00290607">
              <w:rPr>
                <w:lang w:val="es-ES_tradnl"/>
              </w:rPr>
              <w:br/>
              <w:t>sistemas de identificación</w:t>
            </w:r>
          </w:p>
        </w:tc>
      </w:tr>
      <w:tr w:rsidR="00AB12F6" w:rsidRPr="002C1BEE" w14:paraId="0DA49620" w14:textId="77777777" w:rsidTr="00AB12F6">
        <w:trPr>
          <w:jc w:val="center"/>
        </w:trPr>
        <w:tc>
          <w:tcPr>
            <w:tcW w:w="962" w:type="dxa"/>
            <w:shd w:val="clear" w:color="auto" w:fill="auto"/>
          </w:tcPr>
          <w:p w14:paraId="19336FE5" w14:textId="331AB1EA" w:rsidR="00AB12F6" w:rsidRPr="00290607" w:rsidRDefault="00AB12F6" w:rsidP="00882846">
            <w:pPr>
              <w:pStyle w:val="Tabletext"/>
              <w:jc w:val="center"/>
              <w:rPr>
                <w:lang w:val="es-ES_tradnl"/>
              </w:rPr>
            </w:pPr>
            <w:r w:rsidRPr="00290607">
              <w:rPr>
                <w:lang w:val="es-ES_tradnl"/>
              </w:rPr>
              <w:t>13/11</w:t>
            </w:r>
          </w:p>
        </w:tc>
        <w:tc>
          <w:tcPr>
            <w:tcW w:w="3221" w:type="dxa"/>
            <w:shd w:val="clear" w:color="auto" w:fill="auto"/>
          </w:tcPr>
          <w:p w14:paraId="65585B7D" w14:textId="2FCA45A1" w:rsidR="00AB12F6" w:rsidRPr="00290607" w:rsidRDefault="000723C1" w:rsidP="00882846">
            <w:pPr>
              <w:pStyle w:val="Tabletext"/>
              <w:rPr>
                <w:lang w:val="es-ES_tradnl"/>
              </w:rPr>
            </w:pPr>
            <w:r w:rsidRPr="00290607">
              <w:rPr>
                <w:lang w:val="es-ES_tradnl"/>
              </w:rPr>
              <w:t>Parámetros de supervisión para protocolos utilizados en redes incipientes, incluidas la computación en la nube/periférica y las redes definidas por software/virtualización de funciones de red (SDN/NFV)</w:t>
            </w:r>
          </w:p>
        </w:tc>
        <w:tc>
          <w:tcPr>
            <w:tcW w:w="1402" w:type="dxa"/>
            <w:shd w:val="clear" w:color="auto" w:fill="auto"/>
          </w:tcPr>
          <w:p w14:paraId="09BAA633" w14:textId="40C204C1" w:rsidR="00AB12F6" w:rsidRPr="00290607" w:rsidRDefault="00AB12F6" w:rsidP="00882846">
            <w:pPr>
              <w:pStyle w:val="Tabletext"/>
              <w:jc w:val="center"/>
              <w:rPr>
                <w:lang w:val="es-ES_tradnl"/>
              </w:rPr>
            </w:pPr>
            <w:r w:rsidRPr="00290607">
              <w:rPr>
                <w:lang w:val="es-ES_tradnl"/>
              </w:rPr>
              <w:t>Continuación</w:t>
            </w:r>
          </w:p>
        </w:tc>
        <w:tc>
          <w:tcPr>
            <w:tcW w:w="1032" w:type="dxa"/>
            <w:shd w:val="clear" w:color="auto" w:fill="auto"/>
          </w:tcPr>
          <w:p w14:paraId="5886B98F" w14:textId="5D8B4D2B" w:rsidR="00AB12F6" w:rsidRPr="00290607" w:rsidRDefault="000723C1" w:rsidP="00882846">
            <w:pPr>
              <w:pStyle w:val="Tabletext"/>
              <w:jc w:val="center"/>
              <w:rPr>
                <w:lang w:val="es-ES_tradnl"/>
              </w:rPr>
            </w:pPr>
            <w:r w:rsidRPr="00290607">
              <w:rPr>
                <w:lang w:val="es-ES_tradnl"/>
              </w:rPr>
              <w:t>13/11</w:t>
            </w:r>
          </w:p>
        </w:tc>
        <w:tc>
          <w:tcPr>
            <w:tcW w:w="2992" w:type="dxa"/>
            <w:shd w:val="clear" w:color="auto" w:fill="auto"/>
          </w:tcPr>
          <w:p w14:paraId="43898448" w14:textId="3D223475" w:rsidR="00AB12F6" w:rsidRPr="00290607" w:rsidRDefault="00A9263F" w:rsidP="00882846">
            <w:pPr>
              <w:pStyle w:val="Tabletext"/>
              <w:rPr>
                <w:lang w:val="es-ES_tradnl"/>
              </w:rPr>
            </w:pPr>
            <w:r w:rsidRPr="00290607">
              <w:rPr>
                <w:lang w:val="es-ES_tradnl"/>
              </w:rPr>
              <w:t>Parámetros de supervisión para protocolos utilizados en redes incipientes, incluidas la computación en la nube y las redes definidas por software/virtualización de funciones de red (SDN/NFV)</w:t>
            </w:r>
          </w:p>
        </w:tc>
      </w:tr>
      <w:tr w:rsidR="00AB12F6" w:rsidRPr="002C1BEE" w14:paraId="2F422039" w14:textId="77777777" w:rsidTr="00AB12F6">
        <w:trPr>
          <w:jc w:val="center"/>
        </w:trPr>
        <w:tc>
          <w:tcPr>
            <w:tcW w:w="962" w:type="dxa"/>
            <w:shd w:val="clear" w:color="auto" w:fill="auto"/>
          </w:tcPr>
          <w:p w14:paraId="4D35F835" w14:textId="15236D15" w:rsidR="00AB12F6" w:rsidRPr="00290607" w:rsidRDefault="00AB12F6" w:rsidP="00882846">
            <w:pPr>
              <w:pStyle w:val="Tabletext"/>
              <w:jc w:val="center"/>
              <w:rPr>
                <w:lang w:val="es-ES_tradnl"/>
              </w:rPr>
            </w:pPr>
            <w:r w:rsidRPr="00290607">
              <w:rPr>
                <w:lang w:val="es-ES_tradnl"/>
              </w:rPr>
              <w:t>14/11</w:t>
            </w:r>
          </w:p>
        </w:tc>
        <w:tc>
          <w:tcPr>
            <w:tcW w:w="3221" w:type="dxa"/>
            <w:shd w:val="clear" w:color="auto" w:fill="auto"/>
          </w:tcPr>
          <w:p w14:paraId="2A7FE0D9" w14:textId="6FE7EEB1" w:rsidR="00AB12F6" w:rsidRPr="00290607" w:rsidRDefault="000723C1" w:rsidP="00882846">
            <w:pPr>
              <w:pStyle w:val="Tabletext"/>
              <w:rPr>
                <w:lang w:val="es-ES_tradnl"/>
              </w:rPr>
            </w:pPr>
            <w:r w:rsidRPr="00290607">
              <w:rPr>
                <w:lang w:val="es-ES_tradnl"/>
              </w:rPr>
              <w:t>Pruebas de la nube, SDN y NFV</w:t>
            </w:r>
          </w:p>
        </w:tc>
        <w:tc>
          <w:tcPr>
            <w:tcW w:w="1402" w:type="dxa"/>
            <w:shd w:val="clear" w:color="auto" w:fill="auto"/>
          </w:tcPr>
          <w:p w14:paraId="06E1A546" w14:textId="0EECE535" w:rsidR="00AB12F6" w:rsidRPr="00290607" w:rsidRDefault="00AB12F6" w:rsidP="00882846">
            <w:pPr>
              <w:pStyle w:val="Tabletext"/>
              <w:jc w:val="center"/>
              <w:rPr>
                <w:lang w:val="es-ES_tradnl"/>
              </w:rPr>
            </w:pPr>
            <w:r w:rsidRPr="00290607">
              <w:rPr>
                <w:lang w:val="es-ES_tradnl"/>
              </w:rPr>
              <w:t>Continuación</w:t>
            </w:r>
          </w:p>
        </w:tc>
        <w:tc>
          <w:tcPr>
            <w:tcW w:w="1032" w:type="dxa"/>
            <w:shd w:val="clear" w:color="auto" w:fill="auto"/>
          </w:tcPr>
          <w:p w14:paraId="198E2A00" w14:textId="4F26DE8B" w:rsidR="00AB12F6" w:rsidRPr="00290607" w:rsidRDefault="000723C1" w:rsidP="00882846">
            <w:pPr>
              <w:pStyle w:val="Tabletext"/>
              <w:jc w:val="center"/>
              <w:rPr>
                <w:lang w:val="es-ES_tradnl"/>
              </w:rPr>
            </w:pPr>
            <w:r w:rsidRPr="00290607">
              <w:rPr>
                <w:lang w:val="es-ES_tradnl"/>
              </w:rPr>
              <w:t>14/11</w:t>
            </w:r>
          </w:p>
        </w:tc>
        <w:tc>
          <w:tcPr>
            <w:tcW w:w="2992" w:type="dxa"/>
            <w:shd w:val="clear" w:color="auto" w:fill="auto"/>
          </w:tcPr>
          <w:p w14:paraId="7DEE04FC" w14:textId="4208010C" w:rsidR="00AB12F6" w:rsidRPr="00290607" w:rsidRDefault="00A9263F" w:rsidP="00882846">
            <w:pPr>
              <w:pStyle w:val="Tabletext"/>
              <w:rPr>
                <w:lang w:val="es-ES_tradnl"/>
              </w:rPr>
            </w:pPr>
            <w:r w:rsidRPr="00290607">
              <w:rPr>
                <w:lang w:val="es-ES_tradnl"/>
              </w:rPr>
              <w:t>Pruebas de interoperatividad en la nube</w:t>
            </w:r>
          </w:p>
        </w:tc>
      </w:tr>
      <w:tr w:rsidR="00AB12F6" w:rsidRPr="002C1BEE" w14:paraId="44BF9A91" w14:textId="77777777" w:rsidTr="00AB12F6">
        <w:trPr>
          <w:jc w:val="center"/>
        </w:trPr>
        <w:tc>
          <w:tcPr>
            <w:tcW w:w="962" w:type="dxa"/>
            <w:shd w:val="clear" w:color="auto" w:fill="auto"/>
          </w:tcPr>
          <w:p w14:paraId="6CEF77C5" w14:textId="51BC386F" w:rsidR="00AB12F6" w:rsidRPr="00290607" w:rsidRDefault="00AB12F6" w:rsidP="00882846">
            <w:pPr>
              <w:pStyle w:val="Tabletext"/>
              <w:jc w:val="center"/>
              <w:rPr>
                <w:lang w:val="es-ES_tradnl"/>
              </w:rPr>
            </w:pPr>
            <w:r w:rsidRPr="00290607">
              <w:rPr>
                <w:lang w:val="es-ES_tradnl"/>
              </w:rPr>
              <w:t>15/11</w:t>
            </w:r>
          </w:p>
        </w:tc>
        <w:tc>
          <w:tcPr>
            <w:tcW w:w="3221" w:type="dxa"/>
            <w:shd w:val="clear" w:color="auto" w:fill="auto"/>
          </w:tcPr>
          <w:p w14:paraId="39D2A173" w14:textId="79063592" w:rsidR="00AB12F6" w:rsidRPr="00290607" w:rsidRDefault="000723C1" w:rsidP="00882846">
            <w:pPr>
              <w:pStyle w:val="Tabletext"/>
              <w:rPr>
                <w:lang w:val="es-ES_tradnl"/>
              </w:rPr>
            </w:pPr>
            <w:r w:rsidRPr="00290607">
              <w:rPr>
                <w:lang w:val="es-ES_tradnl"/>
              </w:rPr>
              <w:t>Lucha contra la falsificación y el robo de dispositivos de telecomunicaciones/TIC</w:t>
            </w:r>
          </w:p>
        </w:tc>
        <w:tc>
          <w:tcPr>
            <w:tcW w:w="1402" w:type="dxa"/>
            <w:shd w:val="clear" w:color="auto" w:fill="auto"/>
          </w:tcPr>
          <w:p w14:paraId="60888D5F" w14:textId="4BD94467" w:rsidR="00AB12F6" w:rsidRPr="00290607" w:rsidRDefault="00AB12F6" w:rsidP="00882846">
            <w:pPr>
              <w:pStyle w:val="Tabletext"/>
              <w:jc w:val="center"/>
              <w:rPr>
                <w:lang w:val="es-ES_tradnl"/>
              </w:rPr>
            </w:pPr>
            <w:r w:rsidRPr="00290607">
              <w:rPr>
                <w:lang w:val="es-ES_tradnl"/>
              </w:rPr>
              <w:t>Continuación</w:t>
            </w:r>
          </w:p>
        </w:tc>
        <w:tc>
          <w:tcPr>
            <w:tcW w:w="1032" w:type="dxa"/>
            <w:shd w:val="clear" w:color="auto" w:fill="auto"/>
          </w:tcPr>
          <w:p w14:paraId="71A4521F" w14:textId="1CE6CEAF" w:rsidR="00AB12F6" w:rsidRPr="00290607" w:rsidRDefault="000723C1" w:rsidP="00882846">
            <w:pPr>
              <w:pStyle w:val="Tabletext"/>
              <w:jc w:val="center"/>
              <w:rPr>
                <w:lang w:val="es-ES_tradnl"/>
              </w:rPr>
            </w:pPr>
            <w:r w:rsidRPr="00290607">
              <w:rPr>
                <w:lang w:val="es-ES_tradnl"/>
              </w:rPr>
              <w:t>15/11</w:t>
            </w:r>
          </w:p>
        </w:tc>
        <w:tc>
          <w:tcPr>
            <w:tcW w:w="2992" w:type="dxa"/>
            <w:shd w:val="clear" w:color="auto" w:fill="auto"/>
          </w:tcPr>
          <w:p w14:paraId="47EF5C95" w14:textId="00D474B9" w:rsidR="00AB12F6" w:rsidRPr="00290607" w:rsidRDefault="00A9263F" w:rsidP="00882846">
            <w:pPr>
              <w:pStyle w:val="Tabletext"/>
              <w:rPr>
                <w:lang w:val="es-ES_tradnl"/>
              </w:rPr>
            </w:pPr>
            <w:r w:rsidRPr="00290607">
              <w:rPr>
                <w:lang w:val="es-ES_tradnl"/>
              </w:rPr>
              <w:t>Lucha contra la falsificación y el robo de equipos TIC</w:t>
            </w:r>
          </w:p>
        </w:tc>
      </w:tr>
      <w:tr w:rsidR="00AB12F6" w:rsidRPr="002C1BEE" w14:paraId="1F64EEB6" w14:textId="77777777" w:rsidTr="00AB12F6">
        <w:trPr>
          <w:trHeight w:val="364"/>
          <w:jc w:val="center"/>
        </w:trPr>
        <w:tc>
          <w:tcPr>
            <w:tcW w:w="962" w:type="dxa"/>
            <w:vMerge w:val="restart"/>
            <w:shd w:val="clear" w:color="auto" w:fill="auto"/>
          </w:tcPr>
          <w:p w14:paraId="0839CDB1" w14:textId="43726B95" w:rsidR="00AB12F6" w:rsidRPr="00290607" w:rsidRDefault="000723C1" w:rsidP="00882846">
            <w:pPr>
              <w:pStyle w:val="Tabletext"/>
              <w:jc w:val="center"/>
              <w:rPr>
                <w:lang w:val="es-ES_tradnl"/>
              </w:rPr>
            </w:pPr>
            <w:r w:rsidRPr="00290607">
              <w:rPr>
                <w:lang w:val="es-ES_tradnl"/>
              </w:rPr>
              <w:t>16</w:t>
            </w:r>
            <w:r w:rsidR="00AB12F6" w:rsidRPr="00290607">
              <w:rPr>
                <w:lang w:val="es-ES_tradnl"/>
              </w:rPr>
              <w:t>/11</w:t>
            </w:r>
          </w:p>
        </w:tc>
        <w:tc>
          <w:tcPr>
            <w:tcW w:w="3221" w:type="dxa"/>
            <w:vMerge w:val="restart"/>
            <w:shd w:val="clear" w:color="auto" w:fill="auto"/>
          </w:tcPr>
          <w:p w14:paraId="2C94B553" w14:textId="10FD733F" w:rsidR="00AB12F6" w:rsidRPr="00290607" w:rsidRDefault="000723C1" w:rsidP="00882846">
            <w:pPr>
              <w:pStyle w:val="Tabletext"/>
              <w:rPr>
                <w:lang w:val="es-ES_tradnl"/>
              </w:rPr>
            </w:pPr>
            <w:r w:rsidRPr="00290607">
              <w:rPr>
                <w:lang w:val="es-ES_tradnl"/>
              </w:rPr>
              <w:t>Especificaciones de pruebas para protocolos, redes y servicios de tecnologías incipientes, incluidas pruebas comparativas</w:t>
            </w:r>
          </w:p>
        </w:tc>
        <w:tc>
          <w:tcPr>
            <w:tcW w:w="1402" w:type="dxa"/>
            <w:vMerge w:val="restart"/>
            <w:shd w:val="clear" w:color="auto" w:fill="auto"/>
          </w:tcPr>
          <w:p w14:paraId="5FFD0991" w14:textId="6046A7AB" w:rsidR="00AB12F6" w:rsidRPr="00290607" w:rsidRDefault="00853F30" w:rsidP="00882846">
            <w:pPr>
              <w:pStyle w:val="Tabletext"/>
              <w:jc w:val="center"/>
              <w:rPr>
                <w:lang w:val="es-ES_tradnl"/>
              </w:rPr>
            </w:pPr>
            <w:bookmarkStart w:id="10" w:name="lt_pId102"/>
            <w:r w:rsidRPr="00290607">
              <w:rPr>
                <w:lang w:val="es-ES_tradnl"/>
              </w:rPr>
              <w:t>Continuación de la</w:t>
            </w:r>
            <w:r w:rsidR="00AB12F6" w:rsidRPr="00290607">
              <w:rPr>
                <w:lang w:val="es-ES_tradnl"/>
              </w:rPr>
              <w:t xml:space="preserve"> </w:t>
            </w:r>
            <w:r w:rsidRPr="00290607">
              <w:rPr>
                <w:lang w:val="es-ES_tradnl"/>
              </w:rPr>
              <w:t>C</w:t>
            </w:r>
            <w:r w:rsidR="00AB12F6" w:rsidRPr="00290607">
              <w:rPr>
                <w:lang w:val="es-ES_tradnl"/>
              </w:rPr>
              <w:t>9/11,</w:t>
            </w:r>
            <w:r w:rsidRPr="00290607">
              <w:rPr>
                <w:lang w:val="es-ES_tradnl"/>
              </w:rPr>
              <w:t xml:space="preserve"> la C</w:t>
            </w:r>
            <w:r w:rsidR="00AB12F6" w:rsidRPr="00290607">
              <w:rPr>
                <w:lang w:val="es-ES_tradnl"/>
              </w:rPr>
              <w:t>10/11</w:t>
            </w:r>
            <w:r w:rsidRPr="00290607">
              <w:rPr>
                <w:lang w:val="es-ES_tradnl"/>
              </w:rPr>
              <w:t xml:space="preserve"> y la C</w:t>
            </w:r>
            <w:r w:rsidR="00AB12F6" w:rsidRPr="00290607">
              <w:rPr>
                <w:lang w:val="es-ES_tradnl"/>
              </w:rPr>
              <w:t>11/11</w:t>
            </w:r>
            <w:bookmarkEnd w:id="10"/>
          </w:p>
        </w:tc>
        <w:tc>
          <w:tcPr>
            <w:tcW w:w="1032" w:type="dxa"/>
            <w:shd w:val="clear" w:color="auto" w:fill="auto"/>
          </w:tcPr>
          <w:p w14:paraId="0964E668" w14:textId="0D67B201" w:rsidR="00AB12F6" w:rsidRPr="00290607" w:rsidRDefault="000723C1" w:rsidP="00882846">
            <w:pPr>
              <w:pStyle w:val="Tabletext"/>
              <w:jc w:val="center"/>
              <w:rPr>
                <w:lang w:val="es-ES_tradnl"/>
              </w:rPr>
            </w:pPr>
            <w:r w:rsidRPr="00290607">
              <w:rPr>
                <w:lang w:val="es-ES_tradnl"/>
              </w:rPr>
              <w:t>9/11</w:t>
            </w:r>
          </w:p>
        </w:tc>
        <w:tc>
          <w:tcPr>
            <w:tcW w:w="2992" w:type="dxa"/>
            <w:shd w:val="clear" w:color="auto" w:fill="auto"/>
          </w:tcPr>
          <w:p w14:paraId="7EE7D861" w14:textId="155DB3AF" w:rsidR="00AB12F6" w:rsidRPr="00290607" w:rsidRDefault="00A9263F" w:rsidP="00882846">
            <w:pPr>
              <w:pStyle w:val="Tabletext"/>
              <w:rPr>
                <w:lang w:val="es-ES_tradnl"/>
              </w:rPr>
            </w:pPr>
            <w:r w:rsidRPr="00290607">
              <w:rPr>
                <w:lang w:val="es-ES_tradnl"/>
              </w:rPr>
              <w:t>Pruebas comparativas de servicios y de redes, pruebas remotas, incluidas las mediciones de la calidad del funcionamiento de Internet</w:t>
            </w:r>
          </w:p>
        </w:tc>
      </w:tr>
      <w:tr w:rsidR="00AB12F6" w:rsidRPr="002C1BEE" w14:paraId="34A3D756" w14:textId="77777777" w:rsidTr="00AB12F6">
        <w:trPr>
          <w:trHeight w:val="364"/>
          <w:jc w:val="center"/>
        </w:trPr>
        <w:tc>
          <w:tcPr>
            <w:tcW w:w="962" w:type="dxa"/>
            <w:vMerge/>
            <w:shd w:val="clear" w:color="auto" w:fill="auto"/>
          </w:tcPr>
          <w:p w14:paraId="77AECA5D" w14:textId="77777777" w:rsidR="00AB12F6" w:rsidRPr="00290607" w:rsidRDefault="00AB12F6" w:rsidP="00882846">
            <w:pPr>
              <w:pStyle w:val="Tabletext"/>
              <w:jc w:val="center"/>
              <w:rPr>
                <w:lang w:val="es-ES_tradnl"/>
              </w:rPr>
            </w:pPr>
          </w:p>
        </w:tc>
        <w:tc>
          <w:tcPr>
            <w:tcW w:w="3221" w:type="dxa"/>
            <w:vMerge/>
            <w:shd w:val="clear" w:color="auto" w:fill="auto"/>
          </w:tcPr>
          <w:p w14:paraId="07965058" w14:textId="77777777" w:rsidR="00AB12F6" w:rsidRPr="00290607" w:rsidRDefault="00AB12F6" w:rsidP="00882846">
            <w:pPr>
              <w:pStyle w:val="Tabletext"/>
              <w:rPr>
                <w:lang w:val="es-ES_tradnl"/>
              </w:rPr>
            </w:pPr>
          </w:p>
        </w:tc>
        <w:tc>
          <w:tcPr>
            <w:tcW w:w="1402" w:type="dxa"/>
            <w:vMerge/>
            <w:shd w:val="clear" w:color="auto" w:fill="auto"/>
          </w:tcPr>
          <w:p w14:paraId="2C94EB81" w14:textId="77777777" w:rsidR="00AB12F6" w:rsidRPr="00290607" w:rsidRDefault="00AB12F6" w:rsidP="00882846">
            <w:pPr>
              <w:pStyle w:val="Tabletext"/>
              <w:jc w:val="center"/>
              <w:rPr>
                <w:lang w:val="es-ES_tradnl"/>
              </w:rPr>
            </w:pPr>
          </w:p>
        </w:tc>
        <w:tc>
          <w:tcPr>
            <w:tcW w:w="1032" w:type="dxa"/>
            <w:shd w:val="clear" w:color="auto" w:fill="auto"/>
          </w:tcPr>
          <w:p w14:paraId="681B7BCB" w14:textId="0D93B99D" w:rsidR="00AB12F6" w:rsidRPr="00290607" w:rsidRDefault="000723C1" w:rsidP="00882846">
            <w:pPr>
              <w:pStyle w:val="Tabletext"/>
              <w:jc w:val="center"/>
              <w:rPr>
                <w:lang w:val="es-ES_tradnl"/>
              </w:rPr>
            </w:pPr>
            <w:r w:rsidRPr="00290607">
              <w:rPr>
                <w:lang w:val="es-ES_tradnl"/>
              </w:rPr>
              <w:t>10/11</w:t>
            </w:r>
          </w:p>
        </w:tc>
        <w:tc>
          <w:tcPr>
            <w:tcW w:w="2992" w:type="dxa"/>
            <w:shd w:val="clear" w:color="auto" w:fill="auto"/>
          </w:tcPr>
          <w:p w14:paraId="016902FA" w14:textId="7249998D" w:rsidR="00AB12F6" w:rsidRPr="00290607" w:rsidRDefault="00A9263F" w:rsidP="00882846">
            <w:pPr>
              <w:pStyle w:val="Tabletext"/>
              <w:rPr>
                <w:lang w:val="es-ES_tradnl"/>
              </w:rPr>
            </w:pPr>
            <w:r w:rsidRPr="00290607">
              <w:rPr>
                <w:lang w:val="es-ES_tradnl"/>
              </w:rPr>
              <w:t>Pruebas de las tecnologías IMT-2020 incipientes</w:t>
            </w:r>
          </w:p>
        </w:tc>
      </w:tr>
      <w:tr w:rsidR="00AB12F6" w:rsidRPr="002C1BEE" w14:paraId="16A2FAED" w14:textId="77777777" w:rsidTr="00AB12F6">
        <w:trPr>
          <w:trHeight w:val="364"/>
          <w:jc w:val="center"/>
        </w:trPr>
        <w:tc>
          <w:tcPr>
            <w:tcW w:w="962" w:type="dxa"/>
            <w:vMerge/>
            <w:shd w:val="clear" w:color="auto" w:fill="auto"/>
          </w:tcPr>
          <w:p w14:paraId="0C88BFA9" w14:textId="77777777" w:rsidR="00AB12F6" w:rsidRPr="00290607" w:rsidRDefault="00AB12F6" w:rsidP="00882846">
            <w:pPr>
              <w:pStyle w:val="Tabletext"/>
              <w:jc w:val="center"/>
              <w:rPr>
                <w:lang w:val="es-ES_tradnl"/>
              </w:rPr>
            </w:pPr>
          </w:p>
        </w:tc>
        <w:tc>
          <w:tcPr>
            <w:tcW w:w="3221" w:type="dxa"/>
            <w:vMerge/>
            <w:shd w:val="clear" w:color="auto" w:fill="auto"/>
          </w:tcPr>
          <w:p w14:paraId="752D64F6" w14:textId="77777777" w:rsidR="00AB12F6" w:rsidRPr="00290607" w:rsidRDefault="00AB12F6" w:rsidP="00882846">
            <w:pPr>
              <w:pStyle w:val="Tabletext"/>
              <w:rPr>
                <w:lang w:val="es-ES_tradnl"/>
              </w:rPr>
            </w:pPr>
          </w:p>
        </w:tc>
        <w:tc>
          <w:tcPr>
            <w:tcW w:w="1402" w:type="dxa"/>
            <w:vMerge/>
            <w:shd w:val="clear" w:color="auto" w:fill="auto"/>
          </w:tcPr>
          <w:p w14:paraId="69871A27" w14:textId="77777777" w:rsidR="00AB12F6" w:rsidRPr="00290607" w:rsidRDefault="00AB12F6" w:rsidP="00882846">
            <w:pPr>
              <w:pStyle w:val="Tabletext"/>
              <w:jc w:val="center"/>
              <w:rPr>
                <w:lang w:val="es-ES_tradnl"/>
              </w:rPr>
            </w:pPr>
          </w:p>
        </w:tc>
        <w:tc>
          <w:tcPr>
            <w:tcW w:w="1032" w:type="dxa"/>
            <w:shd w:val="clear" w:color="auto" w:fill="auto"/>
          </w:tcPr>
          <w:p w14:paraId="7F03383C" w14:textId="22047763" w:rsidR="00AB12F6" w:rsidRPr="00290607" w:rsidRDefault="000723C1" w:rsidP="00882846">
            <w:pPr>
              <w:pStyle w:val="Tabletext"/>
              <w:jc w:val="center"/>
              <w:rPr>
                <w:lang w:val="es-ES_tradnl"/>
              </w:rPr>
            </w:pPr>
            <w:r w:rsidRPr="00290607">
              <w:rPr>
                <w:lang w:val="es-ES_tradnl"/>
              </w:rPr>
              <w:t>11/11</w:t>
            </w:r>
          </w:p>
        </w:tc>
        <w:tc>
          <w:tcPr>
            <w:tcW w:w="2992" w:type="dxa"/>
            <w:shd w:val="clear" w:color="auto" w:fill="auto"/>
          </w:tcPr>
          <w:p w14:paraId="39914F7B" w14:textId="47467717" w:rsidR="00AB12F6" w:rsidRPr="00290607" w:rsidRDefault="00A9263F" w:rsidP="00882846">
            <w:pPr>
              <w:pStyle w:val="Tabletext"/>
              <w:rPr>
                <w:lang w:val="es-ES_tradnl"/>
              </w:rPr>
            </w:pPr>
            <w:r w:rsidRPr="00290607">
              <w:rPr>
                <w:lang w:val="es-ES_tradnl"/>
              </w:rPr>
              <w:t>Especificaciones de pruebas para redes y protocolos: marcos y metodologías</w:t>
            </w:r>
          </w:p>
        </w:tc>
      </w:tr>
      <w:tr w:rsidR="000723C1" w:rsidRPr="00290607" w14:paraId="69B53154" w14:textId="77777777" w:rsidTr="00AB12F6">
        <w:trPr>
          <w:trHeight w:val="364"/>
          <w:jc w:val="center"/>
        </w:trPr>
        <w:tc>
          <w:tcPr>
            <w:tcW w:w="962" w:type="dxa"/>
            <w:shd w:val="clear" w:color="auto" w:fill="auto"/>
          </w:tcPr>
          <w:p w14:paraId="67445EF1" w14:textId="01FCD05F" w:rsidR="000723C1" w:rsidRPr="00290607" w:rsidRDefault="000723C1" w:rsidP="00882846">
            <w:pPr>
              <w:pStyle w:val="Tabletext"/>
              <w:jc w:val="center"/>
              <w:rPr>
                <w:lang w:val="es-ES_tradnl"/>
              </w:rPr>
            </w:pPr>
            <w:r w:rsidRPr="00290607">
              <w:rPr>
                <w:lang w:val="es-ES_tradnl"/>
              </w:rPr>
              <w:t>17/11</w:t>
            </w:r>
          </w:p>
        </w:tc>
        <w:tc>
          <w:tcPr>
            <w:tcW w:w="3221" w:type="dxa"/>
            <w:shd w:val="clear" w:color="auto" w:fill="auto"/>
          </w:tcPr>
          <w:p w14:paraId="44FB37FD" w14:textId="57D102AA" w:rsidR="000723C1" w:rsidRPr="00290607" w:rsidRDefault="000723C1" w:rsidP="00882846">
            <w:pPr>
              <w:pStyle w:val="Tabletext"/>
              <w:rPr>
                <w:lang w:val="es-ES_tradnl"/>
              </w:rPr>
            </w:pPr>
            <w:r w:rsidRPr="00290607">
              <w:rPr>
                <w:lang w:val="es-ES_tradnl"/>
              </w:rPr>
              <w:t>Lucha contra el pirateo o alteración del software de telecomunicaciones/TIC</w:t>
            </w:r>
          </w:p>
        </w:tc>
        <w:tc>
          <w:tcPr>
            <w:tcW w:w="1402" w:type="dxa"/>
            <w:shd w:val="clear" w:color="auto" w:fill="auto"/>
          </w:tcPr>
          <w:p w14:paraId="749FC916" w14:textId="40EED153" w:rsidR="000723C1" w:rsidRPr="00290607" w:rsidRDefault="000723C1" w:rsidP="00882846">
            <w:pPr>
              <w:pStyle w:val="Tabletext"/>
              <w:jc w:val="center"/>
              <w:rPr>
                <w:lang w:val="es-ES_tradnl"/>
              </w:rPr>
            </w:pPr>
            <w:r w:rsidRPr="00290607">
              <w:rPr>
                <w:lang w:val="es-ES_tradnl"/>
              </w:rPr>
              <w:t>N</w:t>
            </w:r>
            <w:r w:rsidR="00882846" w:rsidRPr="00290607">
              <w:rPr>
                <w:lang w:val="es-ES_tradnl"/>
              </w:rPr>
              <w:t>ueva</w:t>
            </w:r>
          </w:p>
        </w:tc>
        <w:tc>
          <w:tcPr>
            <w:tcW w:w="1032" w:type="dxa"/>
            <w:shd w:val="clear" w:color="auto" w:fill="auto"/>
          </w:tcPr>
          <w:p w14:paraId="30F24B93" w14:textId="21912022" w:rsidR="000723C1" w:rsidRPr="00290607" w:rsidRDefault="000723C1" w:rsidP="00882846">
            <w:pPr>
              <w:pStyle w:val="Tabletext"/>
              <w:jc w:val="center"/>
              <w:rPr>
                <w:lang w:val="es-ES_tradnl"/>
              </w:rPr>
            </w:pPr>
            <w:r w:rsidRPr="00290607">
              <w:rPr>
                <w:lang w:val="es-ES_tradnl"/>
              </w:rPr>
              <w:t>–</w:t>
            </w:r>
          </w:p>
        </w:tc>
        <w:tc>
          <w:tcPr>
            <w:tcW w:w="2992" w:type="dxa"/>
            <w:shd w:val="clear" w:color="auto" w:fill="auto"/>
          </w:tcPr>
          <w:p w14:paraId="5A4A2689" w14:textId="7BAB718A" w:rsidR="000723C1" w:rsidRPr="00290607" w:rsidRDefault="000723C1" w:rsidP="00882846">
            <w:pPr>
              <w:pStyle w:val="Tabletext"/>
              <w:rPr>
                <w:lang w:val="es-ES_tradnl"/>
              </w:rPr>
            </w:pPr>
            <w:r w:rsidRPr="00290607">
              <w:rPr>
                <w:lang w:val="es-ES_tradnl"/>
              </w:rPr>
              <w:t>–</w:t>
            </w:r>
          </w:p>
        </w:tc>
      </w:tr>
    </w:tbl>
    <w:p w14:paraId="1F30518D" w14:textId="07B40CDE" w:rsidR="00A82FAC" w:rsidRPr="00290607" w:rsidRDefault="00A82FAC" w:rsidP="00882846">
      <w:pPr>
        <w:rPr>
          <w:lang w:val="es-ES_tradnl"/>
        </w:rPr>
      </w:pPr>
      <w:r w:rsidRPr="00290607">
        <w:rPr>
          <w:lang w:val="es-ES_tradnl"/>
        </w:rPr>
        <w:br w:type="page"/>
      </w:r>
    </w:p>
    <w:p w14:paraId="6E2177E8" w14:textId="77777777" w:rsidR="00A82FAC" w:rsidRPr="00290607" w:rsidRDefault="00A82FAC" w:rsidP="00882846">
      <w:pPr>
        <w:pStyle w:val="Heading1"/>
        <w:rPr>
          <w:lang w:val="es-ES_tradnl"/>
        </w:rPr>
      </w:pPr>
      <w:bookmarkStart w:id="11" w:name="_Toc62633465"/>
      <w:r w:rsidRPr="00290607">
        <w:rPr>
          <w:lang w:val="es-ES_tradnl"/>
        </w:rPr>
        <w:lastRenderedPageBreak/>
        <w:t>2</w:t>
      </w:r>
      <w:r w:rsidRPr="00290607">
        <w:rPr>
          <w:lang w:val="es-ES_tradnl"/>
        </w:rPr>
        <w:tab/>
      </w:r>
      <w:proofErr w:type="gramStart"/>
      <w:r w:rsidRPr="00290607">
        <w:rPr>
          <w:lang w:val="es-ES_tradnl"/>
        </w:rPr>
        <w:t>Texto</w:t>
      </w:r>
      <w:proofErr w:type="gramEnd"/>
      <w:r w:rsidRPr="00290607">
        <w:rPr>
          <w:lang w:val="es-ES_tradnl"/>
        </w:rPr>
        <w:t xml:space="preserve"> de las Cuestiones</w:t>
      </w:r>
      <w:bookmarkEnd w:id="11"/>
    </w:p>
    <w:p w14:paraId="0903862D" w14:textId="59368EE0" w:rsidR="00A82FAC" w:rsidRPr="00290607" w:rsidRDefault="00A82FAC" w:rsidP="00882846">
      <w:pPr>
        <w:pStyle w:val="Heading2"/>
        <w:rPr>
          <w:lang w:val="es-ES_tradnl"/>
        </w:rPr>
      </w:pPr>
      <w:bookmarkStart w:id="12" w:name="_Toc62633466"/>
      <w:r w:rsidRPr="00290607">
        <w:rPr>
          <w:lang w:val="es-ES_tradnl"/>
        </w:rPr>
        <w:t>A</w:t>
      </w:r>
      <w:r w:rsidRPr="00290607">
        <w:rPr>
          <w:lang w:val="es-ES_tradnl"/>
        </w:rPr>
        <w:tab/>
      </w:r>
      <w:r w:rsidR="00D3603A" w:rsidRPr="00290607">
        <w:rPr>
          <w:lang w:val="es-ES_tradnl"/>
        </w:rPr>
        <w:t xml:space="preserve">Cuestión </w:t>
      </w:r>
      <w:r w:rsidRPr="00290607">
        <w:rPr>
          <w:lang w:val="es-ES_tradnl"/>
        </w:rPr>
        <w:t>1/</w:t>
      </w:r>
      <w:r w:rsidR="006D5E7F" w:rsidRPr="00290607">
        <w:rPr>
          <w:lang w:val="es-ES_tradnl"/>
        </w:rPr>
        <w:t>11</w:t>
      </w:r>
      <w:r w:rsidRPr="00290607">
        <w:rPr>
          <w:lang w:val="es-ES_tradnl"/>
        </w:rPr>
        <w:t xml:space="preserve"> </w:t>
      </w:r>
      <w:bookmarkStart w:id="13" w:name="_Toc62138610"/>
      <w:r w:rsidRPr="00290607">
        <w:rPr>
          <w:lang w:val="es-ES_tradnl"/>
        </w:rPr>
        <w:t xml:space="preserve">– </w:t>
      </w:r>
      <w:bookmarkEnd w:id="13"/>
      <w:r w:rsidR="006D5E7F" w:rsidRPr="00290607">
        <w:rPr>
          <w:lang w:val="es-ES_tradnl"/>
        </w:rPr>
        <w:t>Arquitecturas de señalización y protocolos para redes de telecomunicaciones y directrices para su implementación</w:t>
      </w:r>
      <w:bookmarkEnd w:id="12"/>
    </w:p>
    <w:p w14:paraId="673F260A" w14:textId="4B60DC52" w:rsidR="00A82FAC" w:rsidRPr="00290607" w:rsidRDefault="006D5E7F" w:rsidP="00290607">
      <w:pPr>
        <w:pStyle w:val="Histor"/>
      </w:pPr>
      <w:r w:rsidRPr="00290607">
        <w:t>(Continuación de la Cuestión 1/11</w:t>
      </w:r>
      <w:r w:rsidR="00A82FAC" w:rsidRPr="00290607">
        <w:t>)</w:t>
      </w:r>
    </w:p>
    <w:p w14:paraId="7CA34896" w14:textId="33EBC22B" w:rsidR="00A82FAC" w:rsidRPr="00290607" w:rsidRDefault="00A82FAC" w:rsidP="00882846">
      <w:pPr>
        <w:pStyle w:val="Heading3"/>
        <w:rPr>
          <w:lang w:val="es-ES_tradnl"/>
        </w:rPr>
      </w:pPr>
      <w:bookmarkStart w:id="14" w:name="_Toc62633467"/>
      <w:r w:rsidRPr="00290607">
        <w:rPr>
          <w:lang w:val="es-ES_tradnl"/>
        </w:rPr>
        <w:t>A.1</w:t>
      </w:r>
      <w:r w:rsidRPr="00290607">
        <w:rPr>
          <w:lang w:val="es-ES_tradnl"/>
        </w:rPr>
        <w:tab/>
        <w:t>Motivos</w:t>
      </w:r>
      <w:bookmarkEnd w:id="14"/>
    </w:p>
    <w:p w14:paraId="1D74313C" w14:textId="77777777" w:rsidR="006D5E7F" w:rsidRPr="00290607" w:rsidRDefault="006D5E7F" w:rsidP="00882846">
      <w:pPr>
        <w:rPr>
          <w:lang w:val="es-ES_tradnl"/>
        </w:rPr>
      </w:pPr>
      <w:r w:rsidRPr="00290607">
        <w:rPr>
          <w:lang w:val="es-ES_tradnl"/>
        </w:rPr>
        <w:t xml:space="preserve">La voluntad de prestar servicios en redes, con el soporte de redes, ha dado lugar al estudio de una serie de soluciones de arquitectura en numerosos organismos y foros de normalización. </w:t>
      </w:r>
      <w:bookmarkStart w:id="15" w:name="lt_pId085"/>
      <w:r w:rsidRPr="00290607">
        <w:rPr>
          <w:lang w:val="es-ES_tradnl"/>
        </w:rPr>
        <w:t xml:space="preserve">Se necesita un modelo de arquitectura normalizado para la señalización de control en el ámbito de los </w:t>
      </w:r>
      <w:r w:rsidRPr="00290607">
        <w:rPr>
          <w:color w:val="000000"/>
          <w:lang w:val="es-ES_tradnl"/>
        </w:rPr>
        <w:t xml:space="preserve">servicios de voz y vídeo por redes LTE (VoLTE/ViLTE), la </w:t>
      </w:r>
      <w:r w:rsidRPr="00290607">
        <w:rPr>
          <w:lang w:val="es-ES_tradnl"/>
        </w:rPr>
        <w:t>virtualización de red, la computación en la nube, el aprendizaje automáticos/inteligencia artificial (ML/IA), la tecnología de libro mayor distribuido, la red de distribución de claves cuánticas (QKDN) y tecnologías conexas, así como otras tecnologías incipientes de telecomunicaciones/TIC que podrían aplicarse en las IMT-2020, la red IMT-2020 y redes posteriores.</w:t>
      </w:r>
    </w:p>
    <w:p w14:paraId="0D9196DA" w14:textId="77777777" w:rsidR="006D5E7F" w:rsidRPr="00290607" w:rsidRDefault="006D5E7F" w:rsidP="00882846">
      <w:pPr>
        <w:rPr>
          <w:lang w:val="es-ES_tradnl"/>
        </w:rPr>
      </w:pPr>
      <w:bookmarkStart w:id="16" w:name="lt_pId086"/>
      <w:bookmarkEnd w:id="15"/>
      <w:r w:rsidRPr="00290607">
        <w:rPr>
          <w:lang w:val="es-ES_tradnl"/>
        </w:rPr>
        <w:t>Se precisa de un modelo de referencia normalizado para el plano de control a fin de identificar un conjunto de interfaces que permitan la interoperabilidad entre redes de telecomunicaciones, entre equipos de distintos proveedores, entre redes de computación en la nube, entre las redes virtuales y las físicas y entre redes que evolucionen en fases distintas, como la red IMT-2020 y posteriores.</w:t>
      </w:r>
      <w:bookmarkEnd w:id="16"/>
    </w:p>
    <w:p w14:paraId="2554EAAF" w14:textId="77777777" w:rsidR="006D5E7F" w:rsidRPr="00290607" w:rsidRDefault="006D5E7F" w:rsidP="00882846">
      <w:pPr>
        <w:rPr>
          <w:bCs/>
          <w:lang w:val="es-ES_tradnl" w:eastAsia="ko-KR"/>
        </w:rPr>
      </w:pPr>
      <w:r w:rsidRPr="00290607">
        <w:rPr>
          <w:bCs/>
          <w:lang w:val="es-ES_tradnl" w:eastAsia="ko-KR"/>
        </w:rPr>
        <w:t xml:space="preserve">Dado que el UIT-T ha elaborado las normas para las redes públicas existentes, incluidos los servicios y protocolos de control, en el marco de esta Cuestión se prevé elaborar las arquitecturas de señalización y protocolos para las redes de telecomunicaciones basadas en tecnologías incipientes, como ML/IA, la tecnología de libro mayor distribuido, la QKDN y tecnologías conexas, etc. </w:t>
      </w:r>
      <w:bookmarkStart w:id="17" w:name="_Hlk56593474"/>
      <w:r w:rsidRPr="00290607">
        <w:rPr>
          <w:bCs/>
          <w:lang w:val="es-ES_tradnl" w:eastAsia="ko-KR"/>
        </w:rPr>
        <w:t>Asimismo, se estudiará cómo mejorar la arquitectura de señalización y control para dar soporte al sistema de señalización distribuida de ENUM.</w:t>
      </w:r>
    </w:p>
    <w:bookmarkEnd w:id="17"/>
    <w:p w14:paraId="45BC0BF9" w14:textId="77777777" w:rsidR="006D5E7F" w:rsidRPr="00290607" w:rsidRDefault="006D5E7F" w:rsidP="00882846">
      <w:pPr>
        <w:rPr>
          <w:bCs/>
          <w:lang w:val="es-ES_tradnl" w:eastAsia="ko-KR"/>
        </w:rPr>
      </w:pPr>
      <w:r w:rsidRPr="00290607">
        <w:rPr>
          <w:bCs/>
          <w:lang w:val="es-ES_tradnl" w:eastAsia="ko-KR"/>
        </w:rPr>
        <w:t>Será imprescindible cooperar con las Comisiones de Estudio del UIT T y con otras organizaciones de normalización (SDO) con objeto de reunir toda la información pertinente de esas organizaciones y desempeñar el importante papel de coordinación en pro de la interoperabilidad mundial.</w:t>
      </w:r>
    </w:p>
    <w:p w14:paraId="5A242579" w14:textId="77777777" w:rsidR="006D5E7F" w:rsidRPr="00290607" w:rsidRDefault="006D5E7F" w:rsidP="00882846">
      <w:pPr>
        <w:rPr>
          <w:lang w:val="es-ES_tradnl" w:eastAsia="ko-KR"/>
        </w:rPr>
      </w:pPr>
      <w:r w:rsidRPr="00290607">
        <w:rPr>
          <w:bCs/>
          <w:lang w:val="es-ES_tradnl" w:eastAsia="ko-KR"/>
        </w:rPr>
        <w:t>Gracias a los estudios en curso y a los resultados obtenidos por diversos organismos internacionales de normalización se han encontrado diversas soluciones al problema de la convergencia y la interoperabilidad resultantes de la evolución de los protocolos en redes por paquetes.</w:t>
      </w:r>
      <w:r w:rsidRPr="00290607">
        <w:rPr>
          <w:lang w:val="es-ES_tradnl" w:eastAsia="ko-KR"/>
        </w:rPr>
        <w:t xml:space="preserve"> </w:t>
      </w:r>
      <w:bookmarkStart w:id="18" w:name="lt_pId090"/>
      <w:r w:rsidRPr="00290607">
        <w:rPr>
          <w:lang w:val="es-ES_tradnl" w:eastAsia="ko-KR"/>
        </w:rPr>
        <w:t xml:space="preserve">Por esta razón, los Estados Miembros de la UIT, sobre todo los países en </w:t>
      </w:r>
      <w:proofErr w:type="gramStart"/>
      <w:r w:rsidRPr="00290607">
        <w:rPr>
          <w:lang w:val="es-ES_tradnl" w:eastAsia="ko-KR"/>
        </w:rPr>
        <w:t>desarrollo,</w:t>
      </w:r>
      <w:proofErr w:type="gramEnd"/>
      <w:r w:rsidRPr="00290607">
        <w:rPr>
          <w:lang w:val="es-ES_tradnl" w:eastAsia="ko-KR"/>
        </w:rPr>
        <w:t xml:space="preserve"> han manifestado la necesidad de recibir asistencia para comprender las diferentes estrategias y posibilidades de despliegue de las nuevas redes y servicios. Es necesario contar con directrices sobre protocolos de señalización para redes y servicios.</w:t>
      </w:r>
    </w:p>
    <w:p w14:paraId="5BECB38D" w14:textId="37BE80E1" w:rsidR="00A82FAC" w:rsidRPr="00290607" w:rsidRDefault="006D5E7F" w:rsidP="00882846">
      <w:pPr>
        <w:rPr>
          <w:lang w:val="es-ES_tradnl"/>
        </w:rPr>
      </w:pPr>
      <w:bookmarkStart w:id="19" w:name="lt_pId091"/>
      <w:bookmarkEnd w:id="18"/>
      <w:r w:rsidRPr="00290607">
        <w:rPr>
          <w:lang w:val="es-ES_tradnl"/>
        </w:rPr>
        <w:t>La presente Cuestión mantendrá actualizados los anteriores informes técnicos y directrices sobre la implementación de señalización y protocolos para ayudar a los países en desarrollo. Además, mantendrá al día las Recomendaciones UIT-T en vigor que guardan relación con las presente Cuestión</w:t>
      </w:r>
      <w:bookmarkStart w:id="20" w:name="lt_pId092"/>
      <w:bookmarkEnd w:id="19"/>
      <w:r w:rsidRPr="00290607">
        <w:rPr>
          <w:lang w:val="es-ES_tradnl"/>
        </w:rPr>
        <w:t>: Q.3030, Q.3040, Q.3050, Q.3051 y Q.3052.</w:t>
      </w:r>
      <w:bookmarkEnd w:id="20"/>
    </w:p>
    <w:p w14:paraId="22B10297" w14:textId="4E8BDA63" w:rsidR="00A82FAC" w:rsidRPr="00290607" w:rsidRDefault="00A82FAC" w:rsidP="00882846">
      <w:pPr>
        <w:pStyle w:val="Heading3"/>
        <w:rPr>
          <w:lang w:val="es-ES_tradnl"/>
        </w:rPr>
      </w:pPr>
      <w:bookmarkStart w:id="21" w:name="_Toc62633468"/>
      <w:r w:rsidRPr="00290607">
        <w:rPr>
          <w:lang w:val="es-ES_tradnl"/>
        </w:rPr>
        <w:t>A.2</w:t>
      </w:r>
      <w:r w:rsidRPr="00290607">
        <w:rPr>
          <w:lang w:val="es-ES_tradnl"/>
        </w:rPr>
        <w:tab/>
        <w:t>Cuestión</w:t>
      </w:r>
      <w:bookmarkEnd w:id="21"/>
    </w:p>
    <w:p w14:paraId="22BA9E70" w14:textId="77777777" w:rsidR="006D5E7F" w:rsidRPr="00290607" w:rsidRDefault="006D5E7F" w:rsidP="00882846">
      <w:pPr>
        <w:rPr>
          <w:lang w:val="es-ES_tradnl"/>
        </w:rPr>
      </w:pPr>
      <w:r w:rsidRPr="00290607">
        <w:rPr>
          <w:lang w:val="es-ES_tradnl"/>
        </w:rPr>
        <w:t>Los temas de estudio que se han de considerar son, entre otros, los siguientes:</w:t>
      </w:r>
    </w:p>
    <w:p w14:paraId="6C5CF93D" w14:textId="77777777" w:rsidR="006D5E7F" w:rsidRPr="00290607" w:rsidRDefault="006D5E7F" w:rsidP="00882846">
      <w:pPr>
        <w:pStyle w:val="enumlev1"/>
        <w:rPr>
          <w:lang w:val="es-ES_tradnl" w:eastAsia="zh-CN"/>
        </w:rPr>
      </w:pPr>
      <w:r w:rsidRPr="00290607">
        <w:rPr>
          <w:lang w:val="es-ES_tradnl"/>
        </w:rPr>
        <w:t>–</w:t>
      </w:r>
      <w:r w:rsidRPr="00290607">
        <w:rPr>
          <w:lang w:val="es-ES_tradnl"/>
        </w:rPr>
        <w:tab/>
        <w:t xml:space="preserve">¿Qué mejoras es preciso introducir en la arquitectura de control y señalización para modelar el plano de control de las futuras redes de telecomunicaciones incipientes, como ML/IA, la tecnología de libro mayor distribuido, la QKDN y tecnologías conexas y las tecnologías aplicadas a la red IMT-2020 y redes posteriores, teniendo en cuenta nuevos servicios y </w:t>
      </w:r>
      <w:r w:rsidRPr="00290607">
        <w:rPr>
          <w:lang w:val="es-ES_tradnl"/>
        </w:rPr>
        <w:lastRenderedPageBreak/>
        <w:t>aplicaciones, y todos los tipos de redes de acceso público alámbricas e inalámbricas a través de las cuales se prestan dichos servicios?</w:t>
      </w:r>
    </w:p>
    <w:p w14:paraId="45D28F19" w14:textId="77777777" w:rsidR="006D5E7F" w:rsidRPr="00290607" w:rsidRDefault="006D5E7F" w:rsidP="00882846">
      <w:pPr>
        <w:pStyle w:val="enumlev1"/>
        <w:rPr>
          <w:lang w:val="es-ES_tradnl"/>
        </w:rPr>
      </w:pPr>
      <w:r w:rsidRPr="00290607">
        <w:rPr>
          <w:color w:val="000000"/>
          <w:lang w:val="es-ES_tradnl"/>
        </w:rPr>
        <w:t>–</w:t>
      </w:r>
      <w:r w:rsidRPr="00290607">
        <w:rPr>
          <w:color w:val="000000"/>
          <w:lang w:val="es-ES_tradnl"/>
        </w:rPr>
        <w:tab/>
      </w:r>
      <w:r w:rsidRPr="00290607">
        <w:rPr>
          <w:lang w:val="es-ES_tradnl"/>
        </w:rPr>
        <w:t>¿Qué mejoras de la arquitectura de señalización y control son necesarias para el sistema de señalización distribuida de ENUM?</w:t>
      </w:r>
    </w:p>
    <w:p w14:paraId="39C88853" w14:textId="77777777" w:rsidR="006D5E7F" w:rsidRPr="00290607" w:rsidRDefault="006D5E7F" w:rsidP="00882846">
      <w:pPr>
        <w:pStyle w:val="enumlev1"/>
        <w:rPr>
          <w:lang w:val="es-ES_tradnl"/>
        </w:rPr>
      </w:pPr>
      <w:r w:rsidRPr="00290607">
        <w:rPr>
          <w:color w:val="000000"/>
          <w:lang w:val="es-ES_tradnl"/>
        </w:rPr>
        <w:t>–</w:t>
      </w:r>
      <w:r w:rsidRPr="00290607">
        <w:rPr>
          <w:color w:val="000000"/>
          <w:lang w:val="es-ES_tradnl"/>
        </w:rPr>
        <w:tab/>
      </w:r>
      <w:r w:rsidRPr="00290607">
        <w:rPr>
          <w:lang w:val="es-ES_tradnl"/>
        </w:rPr>
        <w:t>¿Qué mejoras de la arquitectura de señalización y control se requieren para los servicios VoLTE/ViLTE e IMT-2020, incluidos eMBB, mMTC y uRLLC, y otros nuevos servicios de valor añadido?</w:t>
      </w:r>
    </w:p>
    <w:p w14:paraId="5D22B49D" w14:textId="77777777" w:rsidR="006D5E7F" w:rsidRPr="00290607" w:rsidRDefault="006D5E7F" w:rsidP="00882846">
      <w:pPr>
        <w:pStyle w:val="enumlev1"/>
        <w:rPr>
          <w:lang w:val="es-ES_tradnl"/>
        </w:rPr>
      </w:pPr>
      <w:r w:rsidRPr="00290607">
        <w:rPr>
          <w:color w:val="000000"/>
          <w:lang w:val="es-ES_tradnl"/>
        </w:rPr>
        <w:t>–</w:t>
      </w:r>
      <w:r w:rsidRPr="00290607">
        <w:rPr>
          <w:color w:val="000000"/>
          <w:lang w:val="es-ES_tradnl"/>
        </w:rPr>
        <w:tab/>
      </w:r>
      <w:r w:rsidRPr="00290607">
        <w:rPr>
          <w:lang w:val="es-ES_tradnl"/>
        </w:rPr>
        <w:t>¿Qué mejoras en la arquitectura de señalización y control se precisan para garantizar la seguridad de la señalización y el control, y para los servicios y/o aplicaciones de interés público, como la gestión de llamadas de emergencia, la portabilidad de números, la privacidad, etc.?</w:t>
      </w:r>
    </w:p>
    <w:p w14:paraId="1777CA6C" w14:textId="77777777" w:rsidR="006D5E7F" w:rsidRPr="00290607" w:rsidRDefault="006D5E7F" w:rsidP="00882846">
      <w:pPr>
        <w:pStyle w:val="enumlev1"/>
        <w:rPr>
          <w:lang w:val="es-ES_tradnl"/>
        </w:rPr>
      </w:pPr>
      <w:r w:rsidRPr="00290607">
        <w:rPr>
          <w:color w:val="000000"/>
          <w:lang w:val="es-ES_tradnl"/>
        </w:rPr>
        <w:t>–</w:t>
      </w:r>
      <w:r w:rsidRPr="00290607">
        <w:rPr>
          <w:color w:val="000000"/>
          <w:lang w:val="es-ES_tradnl"/>
        </w:rPr>
        <w:tab/>
        <w:t>¿Qué actividad se requiere para que los Sectores UIT-T y UIT-D elaboren directrices comunes en las que figuren los diferentes aspectos relativos a las estrategias y posibilidades de implantación de nuevas redes y servicios que ayuden a la implementación de protocolos de señalización en redes y servicios?</w:t>
      </w:r>
    </w:p>
    <w:p w14:paraId="7BBD1093" w14:textId="699D4D79" w:rsidR="00A82FAC" w:rsidRPr="00290607" w:rsidRDefault="006D5E7F" w:rsidP="00882846">
      <w:pPr>
        <w:pStyle w:val="enumlev1"/>
        <w:rPr>
          <w:lang w:val="es-ES_tradnl"/>
        </w:rPr>
      </w:pPr>
      <w:r w:rsidRPr="00290607">
        <w:rPr>
          <w:lang w:val="es-ES_tradnl"/>
        </w:rPr>
        <w:t>–</w:t>
      </w:r>
      <w:r w:rsidRPr="00290607">
        <w:rPr>
          <w:lang w:val="es-ES_tradnl"/>
        </w:rPr>
        <w:tab/>
        <w:t>¿Qué mecanismos de coordinación se necesitan en relación con el desarrollo de señalización y protocolos para las redes de telecomunicaciones incipientes en cooperación con las Comisiones de Estudio del UIT-T y otros organismos de normalización?</w:t>
      </w:r>
    </w:p>
    <w:p w14:paraId="1F31E0AC" w14:textId="796312AF" w:rsidR="00A82FAC" w:rsidRPr="00290607" w:rsidRDefault="00A82FAC" w:rsidP="00882846">
      <w:pPr>
        <w:pStyle w:val="Heading3"/>
        <w:rPr>
          <w:lang w:val="es-ES_tradnl"/>
        </w:rPr>
      </w:pPr>
      <w:bookmarkStart w:id="22" w:name="_Toc62633469"/>
      <w:r w:rsidRPr="00290607">
        <w:rPr>
          <w:lang w:val="es-ES_tradnl"/>
        </w:rPr>
        <w:t>A.3</w:t>
      </w:r>
      <w:r w:rsidRPr="00290607">
        <w:rPr>
          <w:lang w:val="es-ES_tradnl"/>
        </w:rPr>
        <w:tab/>
        <w:t>Tareas</w:t>
      </w:r>
      <w:bookmarkEnd w:id="22"/>
    </w:p>
    <w:p w14:paraId="42CDC09B" w14:textId="77777777" w:rsidR="006D5E7F" w:rsidRPr="00290607" w:rsidRDefault="006D5E7F" w:rsidP="00882846">
      <w:pPr>
        <w:rPr>
          <w:lang w:val="es-ES_tradnl"/>
        </w:rPr>
      </w:pPr>
      <w:r w:rsidRPr="00290607">
        <w:rPr>
          <w:lang w:val="es-ES_tradnl"/>
        </w:rPr>
        <w:t>Las tareas son, entre otras, las siguientes:</w:t>
      </w:r>
    </w:p>
    <w:p w14:paraId="6A62D38C" w14:textId="77777777" w:rsidR="006D5E7F" w:rsidRPr="00290607" w:rsidRDefault="006D5E7F" w:rsidP="00882846">
      <w:pPr>
        <w:pStyle w:val="enumlev1"/>
        <w:rPr>
          <w:lang w:val="es-ES_tradnl"/>
        </w:rPr>
      </w:pPr>
      <w:r w:rsidRPr="00290607">
        <w:rPr>
          <w:lang w:val="es-ES_tradnl"/>
        </w:rPr>
        <w:t>–</w:t>
      </w:r>
      <w:r w:rsidRPr="00290607">
        <w:rPr>
          <w:lang w:val="es-ES_tradnl"/>
        </w:rPr>
        <w:tab/>
        <w:t>Determinar los requisitos que deberá cumplir la arquitectura del protocolo de control de la señalización en redes de telecomunicaciones, genérica, funcional e independiente de la tecnología de acceso. Se prevé que esos requisitos se revisarán periódicamente para ajustarlos a la evolución de las telecomunicaciones y las tecnologías de la comunicación informática, teniendo en cuenta las arquitecturas de control de señalización disponibles en el UIT</w:t>
      </w:r>
      <w:r w:rsidRPr="00290607">
        <w:rPr>
          <w:lang w:val="es-ES_tradnl"/>
        </w:rPr>
        <w:noBreakHyphen/>
        <w:t>T y otros organismos de normalización.</w:t>
      </w:r>
    </w:p>
    <w:p w14:paraId="6C5A8882" w14:textId="5F629D05" w:rsidR="006D5E7F" w:rsidRPr="00290607" w:rsidRDefault="006D5E7F" w:rsidP="00882846">
      <w:pPr>
        <w:pStyle w:val="enumlev1"/>
        <w:rPr>
          <w:lang w:val="es-ES_tradnl"/>
        </w:rPr>
      </w:pPr>
      <w:r w:rsidRPr="00290607">
        <w:rPr>
          <w:lang w:val="es-ES_tradnl"/>
        </w:rPr>
        <w:t>–</w:t>
      </w:r>
      <w:r w:rsidRPr="00290607">
        <w:rPr>
          <w:lang w:val="es-ES_tradnl"/>
        </w:rPr>
        <w:tab/>
        <w:t>Identificar las modificaciones y mejoras de la arquitectura de protocolo de control de señalización que le permitan cumplir con los requisitos de la arquitectura de las redes incipientes (en particular, las IMT</w:t>
      </w:r>
      <w:r w:rsidR="007F3DEE" w:rsidRPr="00290607">
        <w:rPr>
          <w:lang w:val="es-ES_tradnl"/>
        </w:rPr>
        <w:t>-</w:t>
      </w:r>
      <w:r w:rsidRPr="00290607">
        <w:rPr>
          <w:lang w:val="es-ES_tradnl"/>
        </w:rPr>
        <w:t>2020, la red IMT-2020 y redes posteriores, etc.).</w:t>
      </w:r>
    </w:p>
    <w:p w14:paraId="6833DD95" w14:textId="77777777" w:rsidR="006D5E7F" w:rsidRPr="00290607" w:rsidRDefault="006D5E7F" w:rsidP="00882846">
      <w:pPr>
        <w:pStyle w:val="enumlev1"/>
        <w:rPr>
          <w:lang w:val="es-ES_tradnl"/>
        </w:rPr>
      </w:pPr>
      <w:r w:rsidRPr="00290607">
        <w:rPr>
          <w:lang w:val="es-ES_tradnl"/>
        </w:rPr>
        <w:t>–</w:t>
      </w:r>
      <w:r w:rsidRPr="00290607">
        <w:rPr>
          <w:lang w:val="es-ES_tradnl"/>
        </w:rPr>
        <w:tab/>
        <w:t>Estudiar la arquitectura de señalización y control para modelizar el plano de control de las redes de telecomunicaciones con tecnologías emergentes, como ML/IA, la tecnología de libro mayor distribuido, QKDN y tecnologías conexas, así como las tecnologías aplicadas en las redes IMT-2020 y posteriores.</w:t>
      </w:r>
    </w:p>
    <w:p w14:paraId="28C88ECC" w14:textId="77777777" w:rsidR="006D5E7F" w:rsidRPr="00290607" w:rsidRDefault="006D5E7F" w:rsidP="00882846">
      <w:pPr>
        <w:pStyle w:val="enumlev1"/>
        <w:rPr>
          <w:lang w:val="es-ES_tradnl"/>
        </w:rPr>
      </w:pPr>
      <w:r w:rsidRPr="00290607">
        <w:rPr>
          <w:lang w:val="es-ES_tradnl"/>
        </w:rPr>
        <w:t>–</w:t>
      </w:r>
      <w:r w:rsidRPr="00290607">
        <w:rPr>
          <w:lang w:val="es-ES_tradnl"/>
        </w:rPr>
        <w:tab/>
      </w:r>
      <w:bookmarkStart w:id="23" w:name="_Hlk56593459"/>
      <w:r w:rsidRPr="00290607">
        <w:rPr>
          <w:lang w:val="es-ES_tradnl"/>
        </w:rPr>
        <w:t>Identificar cómo mejorar la arquitectura del protocolo de control de señalización para el sistema de señalización distribuida de ENUM.</w:t>
      </w:r>
    </w:p>
    <w:bookmarkEnd w:id="23"/>
    <w:p w14:paraId="311AF0A4" w14:textId="77777777" w:rsidR="006D5E7F" w:rsidRPr="00290607" w:rsidRDefault="006D5E7F" w:rsidP="00882846">
      <w:pPr>
        <w:pStyle w:val="enumlev1"/>
        <w:rPr>
          <w:lang w:val="es-ES_tradnl" w:eastAsia="zh-CN"/>
        </w:rPr>
      </w:pPr>
      <w:r w:rsidRPr="00290607">
        <w:rPr>
          <w:lang w:val="es-ES_tradnl"/>
        </w:rPr>
        <w:t>–</w:t>
      </w:r>
      <w:r w:rsidRPr="00290607">
        <w:rPr>
          <w:lang w:val="es-ES_tradnl"/>
        </w:rPr>
        <w:tab/>
      </w:r>
      <w:bookmarkStart w:id="24" w:name="lt_pId122"/>
      <w:r w:rsidRPr="00290607">
        <w:rPr>
          <w:lang w:val="es-ES_tradnl"/>
        </w:rPr>
        <w:t>Identificar mejoras en la arquitectura de protocolo de control de la señalización para dar soporte a la evolución de redes de telecomunicaciones hacia las redes futuras.</w:t>
      </w:r>
    </w:p>
    <w:bookmarkEnd w:id="24"/>
    <w:p w14:paraId="718E96D2" w14:textId="77777777" w:rsidR="006D5E7F" w:rsidRPr="00290607" w:rsidRDefault="006D5E7F" w:rsidP="00882846">
      <w:pPr>
        <w:pStyle w:val="enumlev1"/>
        <w:rPr>
          <w:lang w:val="es-ES_tradnl"/>
        </w:rPr>
      </w:pPr>
      <w:r w:rsidRPr="00290607">
        <w:rPr>
          <w:lang w:val="es-ES_tradnl"/>
        </w:rPr>
        <w:t>–</w:t>
      </w:r>
      <w:r w:rsidRPr="00290607">
        <w:rPr>
          <w:lang w:val="es-ES_tradnl"/>
        </w:rPr>
        <w:tab/>
        <w:t>Identificar un conjunto de interfaces para las cuales resulta conveniente lograr la interoperabilidad y el interfuncionamiento de los diferentes equipos de red, estudiar requisitos de señalización detallados y normalizar protocolos de control.</w:t>
      </w:r>
    </w:p>
    <w:p w14:paraId="063CEEED" w14:textId="77777777" w:rsidR="006D5E7F" w:rsidRPr="00290607" w:rsidRDefault="006D5E7F" w:rsidP="00882846">
      <w:pPr>
        <w:pStyle w:val="enumlev1"/>
        <w:rPr>
          <w:lang w:val="es-ES_tradnl"/>
        </w:rPr>
      </w:pPr>
      <w:r w:rsidRPr="00290607">
        <w:rPr>
          <w:lang w:val="es-ES_tradnl"/>
        </w:rPr>
        <w:t>–</w:t>
      </w:r>
      <w:r w:rsidRPr="00290607">
        <w:rPr>
          <w:lang w:val="es-ES_tradnl"/>
        </w:rPr>
        <w:tab/>
      </w:r>
      <w:bookmarkStart w:id="25" w:name="lt_pId128"/>
      <w:r w:rsidRPr="00290607">
        <w:rPr>
          <w:lang w:val="es-ES_tradnl"/>
        </w:rPr>
        <w:t>Estudiar y preparar directrices comunes sobre los diferentes aspectos relativos a las estrategias y posibilidades de implantación de nuevas redes y servicios para dar soporte a la implementación de protocolos de señalización en redes y servicios, sobre todo en los países en desarrollo.</w:t>
      </w:r>
    </w:p>
    <w:bookmarkEnd w:id="25"/>
    <w:p w14:paraId="6AA6BEA8" w14:textId="77777777" w:rsidR="006D5E7F" w:rsidRPr="00290607" w:rsidRDefault="006D5E7F" w:rsidP="00882846">
      <w:pPr>
        <w:pStyle w:val="enumlev1"/>
        <w:rPr>
          <w:lang w:val="es-ES_tradnl"/>
        </w:rPr>
      </w:pPr>
      <w:r w:rsidRPr="00290607">
        <w:rPr>
          <w:lang w:val="es-ES_tradnl"/>
        </w:rPr>
        <w:lastRenderedPageBreak/>
        <w:t>–</w:t>
      </w:r>
      <w:r w:rsidRPr="00290607">
        <w:rPr>
          <w:lang w:val="es-ES_tradnl"/>
        </w:rPr>
        <w:tab/>
        <w:t>Garantizar la comunicación y la cooperación entre Comisiones de Estudio y foros que estudian la señalización y los protocolos de las redes incipientes.</w:t>
      </w:r>
    </w:p>
    <w:p w14:paraId="517AD00C" w14:textId="04EA5D7D" w:rsidR="00A82FAC" w:rsidRPr="00290607" w:rsidRDefault="006D5E7F" w:rsidP="00882846">
      <w:pPr>
        <w:rPr>
          <w:lang w:val="es-ES_tradnl"/>
        </w:rPr>
      </w:pPr>
      <w:r w:rsidRPr="00290607">
        <w:rPr>
          <w:lang w:val="es-ES_tradnl"/>
        </w:rPr>
        <w:t>La situación actual de los trabajos relativos a esta Cuestión figura en el programa de trabajo de la CE 11 (</w:t>
      </w:r>
      <w:hyperlink r:id="rId10" w:history="1">
        <w:r w:rsidRPr="00290607">
          <w:rPr>
            <w:rStyle w:val="Hyperlink"/>
            <w:lang w:val="es-ES_tradnl"/>
          </w:rPr>
          <w:t>http://itu.int/ITU-T/workprog/wp_search.aspx?sg=11</w:t>
        </w:r>
      </w:hyperlink>
      <w:r w:rsidRPr="00290607">
        <w:rPr>
          <w:lang w:val="es-ES_tradnl"/>
        </w:rPr>
        <w:t>).</w:t>
      </w:r>
    </w:p>
    <w:p w14:paraId="6F8C43D5" w14:textId="30267C7A" w:rsidR="00A82FAC" w:rsidRPr="00290607" w:rsidRDefault="00A82FAC" w:rsidP="00882846">
      <w:pPr>
        <w:pStyle w:val="Heading3"/>
        <w:rPr>
          <w:rFonts w:asciiTheme="majorBidi" w:hAnsiTheme="majorBidi" w:cstheme="majorBidi"/>
          <w:lang w:val="es-ES_tradnl"/>
        </w:rPr>
      </w:pPr>
      <w:bookmarkStart w:id="26" w:name="_Toc62633470"/>
      <w:r w:rsidRPr="00290607">
        <w:rPr>
          <w:lang w:val="es-ES_tradnl"/>
        </w:rPr>
        <w:t>A.4</w:t>
      </w:r>
      <w:r w:rsidRPr="00290607">
        <w:rPr>
          <w:lang w:val="es-ES_tradnl"/>
        </w:rPr>
        <w:tab/>
        <w:t>Relaciones</w:t>
      </w:r>
      <w:bookmarkEnd w:id="26"/>
    </w:p>
    <w:p w14:paraId="72D9CC8A" w14:textId="77777777" w:rsidR="006D5E7F" w:rsidRPr="00290607" w:rsidRDefault="006D5E7F" w:rsidP="00882846">
      <w:pPr>
        <w:pStyle w:val="Headingb"/>
        <w:rPr>
          <w:lang w:val="es-ES_tradnl"/>
        </w:rPr>
      </w:pPr>
      <w:r w:rsidRPr="00290607">
        <w:rPr>
          <w:lang w:val="es-ES_tradnl"/>
        </w:rPr>
        <w:t>Recomendaciones:</w:t>
      </w:r>
    </w:p>
    <w:p w14:paraId="2888D162" w14:textId="77777777" w:rsidR="006D5E7F" w:rsidRPr="00290607" w:rsidRDefault="006D5E7F" w:rsidP="00882846">
      <w:pPr>
        <w:pStyle w:val="enumlev1"/>
        <w:keepNext/>
        <w:keepLines/>
        <w:jc w:val="both"/>
        <w:rPr>
          <w:lang w:val="es-ES_tradnl"/>
        </w:rPr>
      </w:pPr>
      <w:r w:rsidRPr="00290607">
        <w:rPr>
          <w:lang w:val="es-ES_tradnl"/>
        </w:rPr>
        <w:t>–</w:t>
      </w:r>
      <w:r w:rsidRPr="00290607">
        <w:rPr>
          <w:lang w:val="es-ES_tradnl"/>
        </w:rPr>
        <w:tab/>
        <w:t>Y.2012, Y.3015, Y.3510, Y.3104</w:t>
      </w:r>
    </w:p>
    <w:p w14:paraId="23D561C3" w14:textId="77777777" w:rsidR="006D5E7F" w:rsidRPr="00290607" w:rsidRDefault="006D5E7F" w:rsidP="00882846">
      <w:pPr>
        <w:pStyle w:val="Headingb"/>
        <w:rPr>
          <w:lang w:val="es-ES_tradnl"/>
        </w:rPr>
      </w:pPr>
      <w:r w:rsidRPr="00290607">
        <w:rPr>
          <w:lang w:val="es-ES_tradnl"/>
        </w:rPr>
        <w:t>Cuestiones:</w:t>
      </w:r>
    </w:p>
    <w:p w14:paraId="4C14426B" w14:textId="77777777" w:rsidR="006D5E7F" w:rsidRPr="00290607" w:rsidRDefault="006D5E7F" w:rsidP="00882846">
      <w:pPr>
        <w:pStyle w:val="enumlev1"/>
        <w:jc w:val="both"/>
        <w:rPr>
          <w:lang w:val="es-ES_tradnl"/>
        </w:rPr>
      </w:pPr>
      <w:r w:rsidRPr="00290607">
        <w:rPr>
          <w:lang w:val="es-ES_tradnl"/>
        </w:rPr>
        <w:t>–</w:t>
      </w:r>
      <w:r w:rsidRPr="00290607">
        <w:rPr>
          <w:lang w:val="es-ES_tradnl"/>
        </w:rPr>
        <w:tab/>
        <w:t>Todas las Cuestiones de la CE 11, en particular las relacionadas con las arquitecturas de señalización y los protocolos.</w:t>
      </w:r>
    </w:p>
    <w:p w14:paraId="4044CEC6" w14:textId="77777777" w:rsidR="006D5E7F" w:rsidRPr="00290607" w:rsidRDefault="006D5E7F" w:rsidP="00882846">
      <w:pPr>
        <w:pStyle w:val="Headingb"/>
        <w:rPr>
          <w:lang w:val="es-ES_tradnl"/>
        </w:rPr>
      </w:pPr>
      <w:r w:rsidRPr="00290607">
        <w:rPr>
          <w:lang w:val="es-ES_tradnl"/>
        </w:rPr>
        <w:t>Comisiones de Estudio:</w:t>
      </w:r>
    </w:p>
    <w:p w14:paraId="2ABD5BD8" w14:textId="77777777" w:rsidR="006D5E7F" w:rsidRPr="00290607" w:rsidRDefault="006D5E7F" w:rsidP="00882846">
      <w:pPr>
        <w:pStyle w:val="enumlev1"/>
        <w:rPr>
          <w:lang w:val="es-ES_tradnl"/>
        </w:rPr>
      </w:pPr>
      <w:r w:rsidRPr="00290607">
        <w:rPr>
          <w:lang w:val="es-ES_tradnl"/>
        </w:rPr>
        <w:t>–</w:t>
      </w:r>
      <w:r w:rsidRPr="00290607">
        <w:rPr>
          <w:lang w:val="es-ES_tradnl"/>
        </w:rPr>
        <w:tab/>
        <w:t xml:space="preserve">CE 2 sobre aspectos relativos a ENUM </w:t>
      </w:r>
    </w:p>
    <w:p w14:paraId="3D79461C" w14:textId="77777777" w:rsidR="006D5E7F" w:rsidRPr="00290607" w:rsidRDefault="006D5E7F" w:rsidP="00882846">
      <w:pPr>
        <w:pStyle w:val="enumlev1"/>
        <w:rPr>
          <w:lang w:val="es-ES_tradnl"/>
        </w:rPr>
      </w:pPr>
      <w:r w:rsidRPr="00290607">
        <w:rPr>
          <w:lang w:val="es-ES_tradnl"/>
        </w:rPr>
        <w:t>–</w:t>
      </w:r>
      <w:r w:rsidRPr="00290607">
        <w:rPr>
          <w:lang w:val="es-ES_tradnl"/>
        </w:rPr>
        <w:tab/>
        <w:t>CE 13 sobre arquitectura de redes existentes e incipientes</w:t>
      </w:r>
    </w:p>
    <w:p w14:paraId="70837570" w14:textId="77777777" w:rsidR="006D5E7F" w:rsidRPr="00290607" w:rsidRDefault="006D5E7F" w:rsidP="00882846">
      <w:pPr>
        <w:pStyle w:val="enumlev1"/>
        <w:rPr>
          <w:lang w:val="es-ES_tradnl"/>
        </w:rPr>
      </w:pPr>
      <w:r w:rsidRPr="00290607">
        <w:rPr>
          <w:lang w:val="es-ES_tradnl"/>
        </w:rPr>
        <w:t>–</w:t>
      </w:r>
      <w:r w:rsidRPr="00290607">
        <w:rPr>
          <w:lang w:val="es-ES_tradnl"/>
        </w:rPr>
        <w:tab/>
        <w:t>CE 15 sobre transporte</w:t>
      </w:r>
    </w:p>
    <w:p w14:paraId="7E3D3EA6" w14:textId="77777777" w:rsidR="006D5E7F" w:rsidRPr="00290607" w:rsidRDefault="006D5E7F" w:rsidP="00882846">
      <w:pPr>
        <w:pStyle w:val="enumlev1"/>
        <w:rPr>
          <w:lang w:val="es-ES_tradnl"/>
        </w:rPr>
      </w:pPr>
      <w:r w:rsidRPr="00290607">
        <w:rPr>
          <w:lang w:val="es-ES_tradnl"/>
        </w:rPr>
        <w:t>–</w:t>
      </w:r>
      <w:r w:rsidRPr="00290607">
        <w:rPr>
          <w:lang w:val="es-ES_tradnl"/>
        </w:rPr>
        <w:tab/>
        <w:t>CE 16 sobre servicios multimedios y codificación</w:t>
      </w:r>
    </w:p>
    <w:p w14:paraId="0E9954FA" w14:textId="77777777" w:rsidR="006D5E7F" w:rsidRPr="00290607" w:rsidRDefault="006D5E7F" w:rsidP="00882846">
      <w:pPr>
        <w:pStyle w:val="enumlev1"/>
        <w:rPr>
          <w:lang w:val="es-ES_tradnl"/>
        </w:rPr>
      </w:pPr>
      <w:r w:rsidRPr="00290607">
        <w:rPr>
          <w:lang w:val="es-ES_tradnl"/>
        </w:rPr>
        <w:t>–</w:t>
      </w:r>
      <w:r w:rsidRPr="00290607">
        <w:rPr>
          <w:lang w:val="es-ES_tradnl"/>
        </w:rPr>
        <w:tab/>
        <w:t>CE 17 sobre el marco de seguridad</w:t>
      </w:r>
    </w:p>
    <w:p w14:paraId="2B5DB93D" w14:textId="77777777" w:rsidR="006D5E7F" w:rsidRPr="00290607" w:rsidRDefault="006D5E7F" w:rsidP="00882846">
      <w:pPr>
        <w:pStyle w:val="enumlev1"/>
        <w:rPr>
          <w:lang w:val="es-ES_tradnl"/>
        </w:rPr>
      </w:pPr>
      <w:r w:rsidRPr="00290607">
        <w:rPr>
          <w:lang w:val="es-ES_tradnl"/>
        </w:rPr>
        <w:t>–</w:t>
      </w:r>
      <w:r w:rsidRPr="00290607">
        <w:rPr>
          <w:lang w:val="es-ES_tradnl"/>
        </w:rPr>
        <w:tab/>
        <w:t>CE 20 sobre Internet de las cosas y sus aplicaciones</w:t>
      </w:r>
    </w:p>
    <w:p w14:paraId="45981866" w14:textId="77777777" w:rsidR="006D5E7F" w:rsidRPr="00290607" w:rsidRDefault="006D5E7F" w:rsidP="00882846">
      <w:pPr>
        <w:pStyle w:val="enumlev1"/>
        <w:rPr>
          <w:lang w:val="es-ES_tradnl"/>
        </w:rPr>
      </w:pPr>
      <w:r w:rsidRPr="00290607">
        <w:rPr>
          <w:lang w:val="es-ES_tradnl"/>
        </w:rPr>
        <w:t>–</w:t>
      </w:r>
      <w:r w:rsidRPr="00290607">
        <w:rPr>
          <w:lang w:val="es-ES_tradnl"/>
        </w:rPr>
        <w:tab/>
      </w:r>
      <w:bookmarkStart w:id="27" w:name="lt_pId152"/>
      <w:r w:rsidRPr="00290607">
        <w:rPr>
          <w:lang w:val="es-ES_tradnl"/>
        </w:rPr>
        <w:t>CE 1 y CE 2 del UIT</w:t>
      </w:r>
      <w:r w:rsidRPr="00290607">
        <w:rPr>
          <w:lang w:val="es-ES_tradnl"/>
        </w:rPr>
        <w:noBreakHyphen/>
        <w:t>D</w:t>
      </w:r>
      <w:bookmarkEnd w:id="27"/>
    </w:p>
    <w:p w14:paraId="76ECE694" w14:textId="77777777" w:rsidR="006D5E7F" w:rsidRPr="00290607" w:rsidRDefault="006D5E7F" w:rsidP="00882846">
      <w:pPr>
        <w:pStyle w:val="Headingb"/>
        <w:rPr>
          <w:lang w:val="es-ES_tradnl"/>
        </w:rPr>
      </w:pPr>
      <w:r w:rsidRPr="00290607">
        <w:rPr>
          <w:lang w:val="es-ES_tradnl"/>
        </w:rPr>
        <w:t>Otros órganos:</w:t>
      </w:r>
    </w:p>
    <w:p w14:paraId="7956C0AF" w14:textId="77777777" w:rsidR="006D5E7F" w:rsidRPr="00290607" w:rsidRDefault="006D5E7F" w:rsidP="00882846">
      <w:pPr>
        <w:pStyle w:val="enumlev1"/>
        <w:rPr>
          <w:lang w:val="es-ES_tradnl"/>
        </w:rPr>
      </w:pPr>
      <w:r w:rsidRPr="00290607">
        <w:rPr>
          <w:lang w:val="es-ES_tradnl"/>
        </w:rPr>
        <w:t>–</w:t>
      </w:r>
      <w:r w:rsidRPr="00290607">
        <w:rPr>
          <w:lang w:val="es-ES_tradnl"/>
        </w:rPr>
        <w:tab/>
        <w:t>ATIS</w:t>
      </w:r>
    </w:p>
    <w:p w14:paraId="102B02C5" w14:textId="77777777" w:rsidR="006D5E7F" w:rsidRPr="00290607" w:rsidRDefault="006D5E7F" w:rsidP="00882846">
      <w:pPr>
        <w:pStyle w:val="enumlev1"/>
        <w:rPr>
          <w:lang w:val="es-ES_tradnl"/>
        </w:rPr>
      </w:pPr>
      <w:r w:rsidRPr="00290607">
        <w:rPr>
          <w:lang w:val="es-ES_tradnl"/>
        </w:rPr>
        <w:t>–</w:t>
      </w:r>
      <w:r w:rsidRPr="00290607">
        <w:rPr>
          <w:lang w:val="es-ES_tradnl"/>
        </w:rPr>
        <w:tab/>
        <w:t>Foro de Banda Ancha</w:t>
      </w:r>
    </w:p>
    <w:p w14:paraId="5D160985" w14:textId="77777777" w:rsidR="006D5E7F" w:rsidRPr="00290607" w:rsidRDefault="006D5E7F" w:rsidP="00882846">
      <w:pPr>
        <w:pStyle w:val="enumlev1"/>
        <w:rPr>
          <w:lang w:val="es-ES_tradnl"/>
        </w:rPr>
      </w:pPr>
      <w:r w:rsidRPr="00290607">
        <w:rPr>
          <w:lang w:val="es-ES_tradnl"/>
        </w:rPr>
        <w:t>–</w:t>
      </w:r>
      <w:r w:rsidRPr="00290607">
        <w:rPr>
          <w:lang w:val="es-ES_tradnl"/>
        </w:rPr>
        <w:tab/>
        <w:t>CCSA</w:t>
      </w:r>
    </w:p>
    <w:p w14:paraId="317817DF" w14:textId="77777777" w:rsidR="006D5E7F" w:rsidRPr="00290607" w:rsidRDefault="006D5E7F" w:rsidP="00882846">
      <w:pPr>
        <w:pStyle w:val="enumlev1"/>
        <w:rPr>
          <w:lang w:val="es-ES_tradnl"/>
        </w:rPr>
      </w:pPr>
      <w:r w:rsidRPr="00290607">
        <w:rPr>
          <w:lang w:val="es-ES_tradnl"/>
        </w:rPr>
        <w:t>–</w:t>
      </w:r>
      <w:r w:rsidRPr="00290607">
        <w:rPr>
          <w:lang w:val="es-ES_tradnl"/>
        </w:rPr>
        <w:tab/>
        <w:t>ETSI</w:t>
      </w:r>
    </w:p>
    <w:p w14:paraId="673896B5" w14:textId="77777777" w:rsidR="006D5E7F" w:rsidRPr="00290607" w:rsidRDefault="006D5E7F" w:rsidP="00882846">
      <w:pPr>
        <w:pStyle w:val="enumlev1"/>
        <w:rPr>
          <w:lang w:val="es-ES_tradnl"/>
        </w:rPr>
      </w:pPr>
      <w:r w:rsidRPr="00290607">
        <w:rPr>
          <w:lang w:val="es-ES_tradnl"/>
        </w:rPr>
        <w:t>–</w:t>
      </w:r>
      <w:r w:rsidRPr="00290607">
        <w:rPr>
          <w:lang w:val="es-ES_tradnl"/>
        </w:rPr>
        <w:tab/>
        <w:t>IETF</w:t>
      </w:r>
    </w:p>
    <w:p w14:paraId="00FA8FA6" w14:textId="77777777" w:rsidR="006D5E7F" w:rsidRPr="00290607" w:rsidRDefault="006D5E7F" w:rsidP="00882846">
      <w:pPr>
        <w:pStyle w:val="enumlev1"/>
        <w:rPr>
          <w:lang w:val="es-ES_tradnl"/>
        </w:rPr>
      </w:pPr>
      <w:r w:rsidRPr="00290607">
        <w:rPr>
          <w:lang w:val="es-ES_tradnl"/>
        </w:rPr>
        <w:t>–</w:t>
      </w:r>
      <w:r w:rsidRPr="00290607">
        <w:rPr>
          <w:lang w:val="es-ES_tradnl"/>
        </w:rPr>
        <w:tab/>
        <w:t>IEEE</w:t>
      </w:r>
    </w:p>
    <w:p w14:paraId="27658A61" w14:textId="77777777" w:rsidR="006D5E7F" w:rsidRPr="00290607" w:rsidRDefault="006D5E7F" w:rsidP="00882846">
      <w:pPr>
        <w:pStyle w:val="enumlev1"/>
        <w:rPr>
          <w:lang w:val="es-ES_tradnl"/>
        </w:rPr>
      </w:pPr>
      <w:r w:rsidRPr="00290607">
        <w:rPr>
          <w:lang w:val="es-ES_tradnl"/>
        </w:rPr>
        <w:t>–</w:t>
      </w:r>
      <w:r w:rsidRPr="00290607">
        <w:rPr>
          <w:lang w:val="es-ES_tradnl"/>
        </w:rPr>
        <w:tab/>
        <w:t>W3C</w:t>
      </w:r>
    </w:p>
    <w:p w14:paraId="7D7A721E" w14:textId="77777777" w:rsidR="006D5E7F" w:rsidRPr="00290607" w:rsidRDefault="006D5E7F" w:rsidP="00882846">
      <w:pPr>
        <w:pStyle w:val="Headingb"/>
        <w:rPr>
          <w:lang w:val="es-ES_tradnl"/>
        </w:rPr>
      </w:pPr>
      <w:r w:rsidRPr="00290607">
        <w:rPr>
          <w:lang w:val="es-ES_tradnl"/>
        </w:rPr>
        <w:t>Líneas de acción de la CMSI:</w:t>
      </w:r>
    </w:p>
    <w:p w14:paraId="5D78EE28" w14:textId="77777777" w:rsidR="006D5E7F" w:rsidRPr="00290607" w:rsidRDefault="006D5E7F" w:rsidP="00882846">
      <w:pPr>
        <w:pStyle w:val="enumlev1"/>
        <w:rPr>
          <w:lang w:val="es-ES_tradnl"/>
        </w:rPr>
      </w:pPr>
      <w:r w:rsidRPr="00290607">
        <w:rPr>
          <w:lang w:val="es-ES_tradnl"/>
        </w:rPr>
        <w:t>–</w:t>
      </w:r>
      <w:r w:rsidRPr="00290607">
        <w:rPr>
          <w:lang w:val="es-ES_tradnl"/>
        </w:rPr>
        <w:tab/>
        <w:t>C2, C11</w:t>
      </w:r>
    </w:p>
    <w:p w14:paraId="03556381" w14:textId="577BFE72" w:rsidR="006D5E7F" w:rsidRPr="00290607" w:rsidRDefault="00853F30" w:rsidP="00882846">
      <w:pPr>
        <w:pStyle w:val="Headingb"/>
        <w:rPr>
          <w:lang w:val="es-ES_tradnl"/>
        </w:rPr>
      </w:pPr>
      <w:r w:rsidRPr="00290607">
        <w:rPr>
          <w:bCs/>
          <w:lang w:val="es-ES_tradnl"/>
        </w:rPr>
        <w:t>Objetivos de Desarrollo Sostenible</w:t>
      </w:r>
      <w:r w:rsidR="006D5E7F" w:rsidRPr="00290607">
        <w:rPr>
          <w:lang w:val="es-ES_tradnl"/>
        </w:rPr>
        <w:t>:</w:t>
      </w:r>
    </w:p>
    <w:p w14:paraId="1155404D" w14:textId="3FFA443B" w:rsidR="00A82FAC" w:rsidRPr="00290607" w:rsidRDefault="006D5E7F" w:rsidP="00882846">
      <w:pPr>
        <w:pStyle w:val="enumlev1"/>
        <w:rPr>
          <w:lang w:val="es-ES_tradnl"/>
        </w:rPr>
      </w:pPr>
      <w:r w:rsidRPr="00290607">
        <w:rPr>
          <w:lang w:val="es-ES_tradnl"/>
        </w:rPr>
        <w:t>–</w:t>
      </w:r>
      <w:r w:rsidRPr="00290607">
        <w:rPr>
          <w:lang w:val="es-ES_tradnl"/>
        </w:rPr>
        <w:tab/>
        <w:t>9</w:t>
      </w:r>
    </w:p>
    <w:p w14:paraId="0E90859E" w14:textId="77777777" w:rsidR="00A82FAC" w:rsidRPr="00290607" w:rsidRDefault="00A82FAC" w:rsidP="00882846">
      <w:pPr>
        <w:spacing w:before="0"/>
        <w:rPr>
          <w:caps/>
          <w:sz w:val="28"/>
          <w:lang w:val="es-ES_tradnl"/>
        </w:rPr>
      </w:pPr>
      <w:r w:rsidRPr="00290607">
        <w:rPr>
          <w:lang w:val="es-ES_tradnl"/>
        </w:rPr>
        <w:br w:type="page"/>
      </w:r>
    </w:p>
    <w:p w14:paraId="3DAD0940" w14:textId="0E156D03" w:rsidR="00A82FAC" w:rsidRPr="00290607" w:rsidRDefault="00592918" w:rsidP="00882846">
      <w:pPr>
        <w:pStyle w:val="Heading2"/>
        <w:rPr>
          <w:lang w:val="es-ES_tradnl"/>
        </w:rPr>
      </w:pPr>
      <w:bookmarkStart w:id="28" w:name="_Toc62633471"/>
      <w:r w:rsidRPr="00290607">
        <w:rPr>
          <w:lang w:val="es-ES_tradnl"/>
        </w:rPr>
        <w:lastRenderedPageBreak/>
        <w:t>B</w:t>
      </w:r>
      <w:r w:rsidRPr="00290607">
        <w:rPr>
          <w:lang w:val="es-ES_tradnl"/>
        </w:rPr>
        <w:tab/>
      </w:r>
      <w:r w:rsidR="00D3603A" w:rsidRPr="00290607">
        <w:rPr>
          <w:lang w:val="es-ES_tradnl"/>
        </w:rPr>
        <w:t xml:space="preserve">Cuestión </w:t>
      </w:r>
      <w:r w:rsidR="00A82FAC" w:rsidRPr="00290607">
        <w:rPr>
          <w:lang w:val="es-ES_tradnl"/>
        </w:rPr>
        <w:t>2</w:t>
      </w:r>
      <w:r w:rsidR="006D5E7F" w:rsidRPr="00290607">
        <w:rPr>
          <w:lang w:val="es-ES_tradnl"/>
        </w:rPr>
        <w:t>/11</w:t>
      </w:r>
      <w:r w:rsidRPr="00290607">
        <w:rPr>
          <w:lang w:val="es-ES_tradnl"/>
        </w:rPr>
        <w:t xml:space="preserve"> – </w:t>
      </w:r>
      <w:bookmarkStart w:id="29" w:name="_Hlk56594387"/>
      <w:r w:rsidR="006D5E7F" w:rsidRPr="00290607">
        <w:rPr>
          <w:lang w:val="es-ES_tradnl"/>
        </w:rPr>
        <w:t>Protocolos y requisitos de señalización para servicios y aplicaciones en entornos de telecomunicaciones</w:t>
      </w:r>
      <w:bookmarkEnd w:id="28"/>
      <w:bookmarkEnd w:id="29"/>
    </w:p>
    <w:p w14:paraId="3248ACF3" w14:textId="10BBD051" w:rsidR="00A82FAC" w:rsidRPr="00290607" w:rsidRDefault="006D5E7F" w:rsidP="00882846">
      <w:pPr>
        <w:rPr>
          <w:lang w:val="es-ES_tradnl"/>
        </w:rPr>
      </w:pPr>
      <w:r w:rsidRPr="00290607">
        <w:rPr>
          <w:lang w:val="es-ES_tradnl"/>
        </w:rPr>
        <w:t>(Continuación de la Cuestión 2/11</w:t>
      </w:r>
      <w:r w:rsidR="00A82FAC" w:rsidRPr="00290607">
        <w:rPr>
          <w:lang w:val="es-ES_tradnl"/>
        </w:rPr>
        <w:t>)</w:t>
      </w:r>
    </w:p>
    <w:p w14:paraId="291FB1CF" w14:textId="519E27D2" w:rsidR="00A82FAC" w:rsidRPr="00290607" w:rsidRDefault="00592918" w:rsidP="00882846">
      <w:pPr>
        <w:pStyle w:val="Heading3"/>
        <w:rPr>
          <w:lang w:val="es-ES_tradnl"/>
        </w:rPr>
      </w:pPr>
      <w:bookmarkStart w:id="30" w:name="_Toc62633472"/>
      <w:r w:rsidRPr="00290607">
        <w:rPr>
          <w:lang w:val="es-ES_tradnl"/>
        </w:rPr>
        <w:t>B.</w:t>
      </w:r>
      <w:r w:rsidR="00A82FAC" w:rsidRPr="00290607">
        <w:rPr>
          <w:lang w:val="es-ES_tradnl"/>
        </w:rPr>
        <w:t>1</w:t>
      </w:r>
      <w:r w:rsidR="00A82FAC" w:rsidRPr="00290607">
        <w:rPr>
          <w:lang w:val="es-ES_tradnl"/>
        </w:rPr>
        <w:tab/>
        <w:t>Motivos</w:t>
      </w:r>
      <w:bookmarkEnd w:id="30"/>
    </w:p>
    <w:p w14:paraId="7DAB2C13" w14:textId="77777777" w:rsidR="0054296E" w:rsidRPr="00290607" w:rsidRDefault="0054296E" w:rsidP="00882846">
      <w:pPr>
        <w:rPr>
          <w:lang w:val="es-ES_tradnl"/>
        </w:rPr>
      </w:pPr>
      <w:r w:rsidRPr="00290607">
        <w:rPr>
          <w:lang w:val="es-ES_tradnl"/>
        </w:rPr>
        <w:t>Con el número cada vez mayor de servicios y aplicaciones, ha dado lugar a una demanda constante de mejorar la capacidad de las redes de telecomunicaciones. Por añadidura, tecnologías como la computación en nube, los macrodatos, el libro mayor distribuido (DLT) y el aprendizaje automático/inteligencia artificial, la red de distribución de claves cuánticas (QKDN) y tecnologías conexas, así como otras tecnologías incipientes de telecomunicaciones/TIC, fomentarán la aparición de nuevos protocolos de señalización que permitan la interconexión y comunicación adecuadas en las redes IMT-2020 y posteriores. Estas tecnologías incipientes, y la evolución de las existentes, repercutirán sin duda alguna en la normalización de la señalización y los protocolos.</w:t>
      </w:r>
    </w:p>
    <w:p w14:paraId="6A4B89B6" w14:textId="2AC6CF30" w:rsidR="00A82FAC" w:rsidRPr="00290607" w:rsidRDefault="0054296E" w:rsidP="00882846">
      <w:pPr>
        <w:rPr>
          <w:rFonts w:eastAsia="SimSun"/>
          <w:lang w:val="es-ES_tradnl"/>
        </w:rPr>
      </w:pPr>
      <w:r w:rsidRPr="00290607">
        <w:rPr>
          <w:lang w:val="es-ES_tradnl"/>
        </w:rPr>
        <w:t>Uno de los objetivos de la evolución de las redes de telecomunicaciones es dar soporte, de manera segura, a una amplia gama de servicios, desde la telefonía tradicional y los servicios inteligentes hasta los servicios innovadores, que engloban servicios de audio, datos, vídeo y conversación, servicios de transmisión secuencial, juegos interactivos, pago/banca móvil, aplicaciones de terceros, etc.</w:t>
      </w:r>
    </w:p>
    <w:p w14:paraId="6EEEEDA5" w14:textId="0BE3ED2B" w:rsidR="00A82FAC" w:rsidRPr="00290607" w:rsidRDefault="00592918" w:rsidP="00882846">
      <w:pPr>
        <w:pStyle w:val="Heading3"/>
        <w:rPr>
          <w:lang w:val="es-ES_tradnl"/>
        </w:rPr>
      </w:pPr>
      <w:bookmarkStart w:id="31" w:name="_Toc62633473"/>
      <w:r w:rsidRPr="00290607">
        <w:rPr>
          <w:lang w:val="es-ES_tradnl"/>
        </w:rPr>
        <w:t>B.</w:t>
      </w:r>
      <w:r w:rsidR="00A82FAC" w:rsidRPr="00290607">
        <w:rPr>
          <w:lang w:val="es-ES_tradnl"/>
        </w:rPr>
        <w:t>2</w:t>
      </w:r>
      <w:r w:rsidR="00A82FAC" w:rsidRPr="00290607">
        <w:rPr>
          <w:lang w:val="es-ES_tradnl"/>
        </w:rPr>
        <w:tab/>
        <w:t>Cuestión</w:t>
      </w:r>
      <w:bookmarkEnd w:id="31"/>
    </w:p>
    <w:p w14:paraId="5FCBEDDB" w14:textId="77777777" w:rsidR="0054296E" w:rsidRPr="00290607" w:rsidRDefault="0054296E" w:rsidP="00882846">
      <w:pPr>
        <w:rPr>
          <w:rFonts w:asciiTheme="majorBidi" w:hAnsiTheme="majorBidi" w:cstheme="majorBidi"/>
          <w:lang w:val="es-ES_tradnl"/>
        </w:rPr>
      </w:pPr>
      <w:r w:rsidRPr="00290607">
        <w:rPr>
          <w:rFonts w:asciiTheme="majorBidi" w:hAnsiTheme="majorBidi" w:cstheme="majorBidi"/>
          <w:lang w:val="es-ES_tradnl"/>
        </w:rPr>
        <w:t xml:space="preserve">Los </w:t>
      </w:r>
      <w:r w:rsidRPr="00290607">
        <w:rPr>
          <w:lang w:val="es-ES_tradnl"/>
        </w:rPr>
        <w:t>temas</w:t>
      </w:r>
      <w:r w:rsidRPr="00290607">
        <w:rPr>
          <w:rFonts w:asciiTheme="majorBidi" w:hAnsiTheme="majorBidi" w:cstheme="majorBidi"/>
          <w:lang w:val="es-ES_tradnl"/>
        </w:rPr>
        <w:t xml:space="preserve"> de estudio que se han de considerar son, entre otros, los siguientes:</w:t>
      </w:r>
    </w:p>
    <w:p w14:paraId="2D70CEE4" w14:textId="77777777" w:rsidR="0054296E" w:rsidRPr="00290607" w:rsidRDefault="0054296E" w:rsidP="00882846">
      <w:pPr>
        <w:pStyle w:val="enumlev1"/>
        <w:rPr>
          <w:lang w:val="es-ES_tradnl"/>
        </w:rPr>
      </w:pPr>
      <w:r w:rsidRPr="00290607">
        <w:rPr>
          <w:lang w:val="es-ES_tradnl"/>
        </w:rPr>
        <w:t>–</w:t>
      </w:r>
      <w:r w:rsidRPr="00290607">
        <w:rPr>
          <w:lang w:val="es-ES_tradnl"/>
        </w:rPr>
        <w:tab/>
        <w:t>¿Cuáles son los protocolos de señalización adecuados para poner en marcha diferentes servicios y aplicaciones en un entorno de telecomunicaciones emergente?</w:t>
      </w:r>
    </w:p>
    <w:p w14:paraId="5BBDBC9F" w14:textId="77777777" w:rsidR="0054296E" w:rsidRPr="00290607" w:rsidRDefault="0054296E" w:rsidP="00882846">
      <w:pPr>
        <w:pStyle w:val="enumlev1"/>
        <w:rPr>
          <w:lang w:val="es-ES_tradnl"/>
        </w:rPr>
      </w:pPr>
      <w:r w:rsidRPr="00290607">
        <w:rPr>
          <w:lang w:val="es-ES_tradnl"/>
        </w:rPr>
        <w:t>–</w:t>
      </w:r>
      <w:r w:rsidRPr="00290607">
        <w:rPr>
          <w:lang w:val="es-ES_tradnl"/>
        </w:rPr>
        <w:tab/>
        <w:t>¿Qué nuevos protocolos y requisitos de señalización se precisan para dar soporte a los servicios en las redes de telecomunicaciones que evolucionan hacia la red IMT-2020 y redes posteriores?</w:t>
      </w:r>
    </w:p>
    <w:p w14:paraId="18F9F7A8" w14:textId="77777777" w:rsidR="0054296E" w:rsidRPr="00290607" w:rsidRDefault="0054296E" w:rsidP="00882846">
      <w:pPr>
        <w:pStyle w:val="enumlev1"/>
        <w:rPr>
          <w:lang w:val="es-ES_tradnl"/>
        </w:rPr>
      </w:pPr>
      <w:r w:rsidRPr="00290607">
        <w:rPr>
          <w:lang w:val="es-ES_tradnl"/>
        </w:rPr>
        <w:t>–</w:t>
      </w:r>
      <w:r w:rsidRPr="00290607">
        <w:rPr>
          <w:lang w:val="es-ES_tradnl"/>
        </w:rPr>
        <w:tab/>
        <w:t>¿Qué nuevos protocolos y requisitos de señalización son necesarios elaborar para los servicios y aplicaciones de las nuevas tecnologías de telecomunicaciones/TIC?</w:t>
      </w:r>
    </w:p>
    <w:p w14:paraId="489E9DFB" w14:textId="77777777" w:rsidR="0054296E" w:rsidRPr="00290607" w:rsidRDefault="0054296E" w:rsidP="00882846">
      <w:pPr>
        <w:pStyle w:val="enumlev1"/>
        <w:rPr>
          <w:lang w:val="es-ES_tradnl"/>
        </w:rPr>
      </w:pPr>
      <w:r w:rsidRPr="00290607">
        <w:rPr>
          <w:lang w:val="es-ES_tradnl"/>
        </w:rPr>
        <w:t>–</w:t>
      </w:r>
      <w:r w:rsidRPr="00290607">
        <w:rPr>
          <w:lang w:val="es-ES_tradnl"/>
        </w:rPr>
        <w:tab/>
        <w:t>¿Qué tipo de arquitectura y mecanismos basados en tecnologías incipientes, incluidas la QKDN y tecnologías conexas, se requieren para garantizar la seguridad de la señalización y el control, incluidos el sistema de señalización número 7 (SS7) y los sistemas de señalización incipientes?</w:t>
      </w:r>
    </w:p>
    <w:p w14:paraId="081F77A2" w14:textId="77777777" w:rsidR="0054296E" w:rsidRPr="00290607" w:rsidRDefault="0054296E" w:rsidP="00882846">
      <w:pPr>
        <w:pStyle w:val="enumlev1"/>
        <w:rPr>
          <w:lang w:val="es-ES_tradnl"/>
        </w:rPr>
      </w:pPr>
      <w:r w:rsidRPr="00290607">
        <w:rPr>
          <w:lang w:val="es-ES_tradnl"/>
        </w:rPr>
        <w:t>–</w:t>
      </w:r>
      <w:r w:rsidRPr="00290607">
        <w:rPr>
          <w:lang w:val="es-ES_tradnl"/>
        </w:rPr>
        <w:tab/>
        <w:t>¿Qué protocolos y requisitos de señalización son necesarios para las comunicaciones y servicios de mensajería en tiempo real?</w:t>
      </w:r>
    </w:p>
    <w:p w14:paraId="3A3D4656" w14:textId="77777777" w:rsidR="0054296E" w:rsidRPr="00290607" w:rsidRDefault="0054296E" w:rsidP="00882846">
      <w:pPr>
        <w:pStyle w:val="enumlev1"/>
        <w:rPr>
          <w:lang w:val="es-ES_tradnl"/>
        </w:rPr>
      </w:pPr>
      <w:r w:rsidRPr="00290607">
        <w:rPr>
          <w:lang w:val="es-ES_tradnl"/>
        </w:rPr>
        <w:t>–</w:t>
      </w:r>
      <w:r w:rsidRPr="00290607">
        <w:rPr>
          <w:lang w:val="es-ES_tradnl"/>
        </w:rPr>
        <w:tab/>
        <w:t>¿Qué nuevos protocolos y requisitos de señalización se han de elaborar para la gestión de los servicios de telecomunicaciones?</w:t>
      </w:r>
    </w:p>
    <w:p w14:paraId="5F1FCDAC" w14:textId="5BC02BD4" w:rsidR="00A82FAC" w:rsidRPr="00290607" w:rsidRDefault="0054296E" w:rsidP="00882846">
      <w:pPr>
        <w:pStyle w:val="enumlev1"/>
        <w:rPr>
          <w:lang w:val="es-ES_tradnl"/>
        </w:rPr>
      </w:pPr>
      <w:r w:rsidRPr="00290607">
        <w:rPr>
          <w:lang w:val="es-ES_tradnl"/>
        </w:rPr>
        <w:t>–</w:t>
      </w:r>
      <w:r w:rsidRPr="00290607">
        <w:rPr>
          <w:lang w:val="es-ES_tradnl"/>
        </w:rPr>
        <w:tab/>
        <w:t>¿Qué nuevos protocolos y requisitos de señalización se necesitan para dar soporte a servicios y/o aplicaciones de interés público, como el pago/banca móvil, las criptomonedas, las comunicaciones de emergencia multimedios, la privacidad, la portabilidad de números, etc.?</w:t>
      </w:r>
    </w:p>
    <w:p w14:paraId="62222DB4" w14:textId="3BAB89F0" w:rsidR="00A82FAC" w:rsidRPr="00290607" w:rsidRDefault="00592918" w:rsidP="00882846">
      <w:pPr>
        <w:pStyle w:val="Heading3"/>
        <w:rPr>
          <w:lang w:val="es-ES_tradnl"/>
        </w:rPr>
      </w:pPr>
      <w:bookmarkStart w:id="32" w:name="_Toc62633474"/>
      <w:r w:rsidRPr="00290607">
        <w:rPr>
          <w:lang w:val="es-ES_tradnl"/>
        </w:rPr>
        <w:t>B.</w:t>
      </w:r>
      <w:r w:rsidR="00A82FAC" w:rsidRPr="00290607">
        <w:rPr>
          <w:lang w:val="es-ES_tradnl"/>
        </w:rPr>
        <w:t>3</w:t>
      </w:r>
      <w:r w:rsidR="00A82FAC" w:rsidRPr="00290607">
        <w:rPr>
          <w:lang w:val="es-ES_tradnl"/>
        </w:rPr>
        <w:tab/>
        <w:t>Tareas</w:t>
      </w:r>
      <w:bookmarkEnd w:id="32"/>
    </w:p>
    <w:p w14:paraId="38BC5481" w14:textId="77777777" w:rsidR="0054296E" w:rsidRPr="00290607" w:rsidRDefault="0054296E" w:rsidP="00882846">
      <w:pPr>
        <w:keepNext/>
        <w:rPr>
          <w:lang w:val="es-ES_tradnl"/>
        </w:rPr>
      </w:pPr>
      <w:r w:rsidRPr="00290607">
        <w:rPr>
          <w:lang w:val="es-ES_tradnl"/>
        </w:rPr>
        <w:t>Las tareas son, entre otras, las siguientes:</w:t>
      </w:r>
    </w:p>
    <w:p w14:paraId="2C02AEE2" w14:textId="77777777" w:rsidR="0054296E" w:rsidRPr="00290607" w:rsidRDefault="0054296E" w:rsidP="00882846">
      <w:pPr>
        <w:pStyle w:val="enumlev1"/>
        <w:rPr>
          <w:lang w:val="es-ES_tradnl"/>
        </w:rPr>
      </w:pPr>
      <w:r w:rsidRPr="00290607">
        <w:rPr>
          <w:lang w:val="es-ES_tradnl"/>
        </w:rPr>
        <w:t>–</w:t>
      </w:r>
      <w:r w:rsidRPr="00290607">
        <w:rPr>
          <w:lang w:val="es-ES_tradnl"/>
        </w:rPr>
        <w:tab/>
      </w:r>
      <w:bookmarkStart w:id="33" w:name="lt_pId201"/>
      <w:r w:rsidRPr="00290607">
        <w:rPr>
          <w:lang w:val="es-ES_tradnl"/>
        </w:rPr>
        <w:t>Elaborar protocolos y requisitos de señalización para poner en marcha diferentes servicios y aplicaciones en el entorno de telecomunicaciones.</w:t>
      </w:r>
    </w:p>
    <w:bookmarkEnd w:id="33"/>
    <w:p w14:paraId="7DFBDBA8" w14:textId="77777777" w:rsidR="0054296E" w:rsidRPr="00290607" w:rsidRDefault="0054296E" w:rsidP="00882846">
      <w:pPr>
        <w:pStyle w:val="enumlev1"/>
        <w:rPr>
          <w:lang w:val="es-ES_tradnl"/>
        </w:rPr>
      </w:pPr>
      <w:r w:rsidRPr="00290607">
        <w:rPr>
          <w:lang w:val="es-ES_tradnl"/>
        </w:rPr>
        <w:t>–</w:t>
      </w:r>
      <w:r w:rsidRPr="00290607">
        <w:rPr>
          <w:lang w:val="es-ES_tradnl"/>
        </w:rPr>
        <w:tab/>
      </w:r>
      <w:bookmarkStart w:id="34" w:name="lt_pId203"/>
      <w:r w:rsidRPr="00290607">
        <w:rPr>
          <w:lang w:val="es-ES_tradnl"/>
        </w:rPr>
        <w:t>Elaborar protocolos y requisitos de señalización para los futuros servicios en las redes de telecomunicaciones que evolucionan hacia redes IMT-2020</w:t>
      </w:r>
      <w:bookmarkEnd w:id="34"/>
      <w:r w:rsidRPr="00290607">
        <w:rPr>
          <w:lang w:val="es-ES_tradnl"/>
        </w:rPr>
        <w:t xml:space="preserve"> y posteriores.</w:t>
      </w:r>
    </w:p>
    <w:p w14:paraId="4226A7C7" w14:textId="77777777" w:rsidR="0054296E" w:rsidRPr="00290607" w:rsidRDefault="0054296E" w:rsidP="00882846">
      <w:pPr>
        <w:pStyle w:val="enumlev1"/>
        <w:rPr>
          <w:lang w:val="es-ES_tradnl"/>
        </w:rPr>
      </w:pPr>
      <w:r w:rsidRPr="00290607">
        <w:rPr>
          <w:lang w:val="es-ES_tradnl"/>
        </w:rPr>
        <w:lastRenderedPageBreak/>
        <w:t>–</w:t>
      </w:r>
      <w:r w:rsidRPr="00290607">
        <w:rPr>
          <w:lang w:val="es-ES_tradnl"/>
        </w:rPr>
        <w:tab/>
        <w:t>Elaborar protocolos y requisitos de señalización para los servicios y aplicaciones basados en tecnologías incipientes.</w:t>
      </w:r>
    </w:p>
    <w:p w14:paraId="5FFF5EEC" w14:textId="77777777" w:rsidR="0054296E" w:rsidRPr="00290607" w:rsidRDefault="0054296E" w:rsidP="00882846">
      <w:pPr>
        <w:pStyle w:val="enumlev1"/>
        <w:rPr>
          <w:lang w:val="es-ES_tradnl"/>
        </w:rPr>
      </w:pPr>
      <w:r w:rsidRPr="00290607">
        <w:rPr>
          <w:lang w:val="es-ES_tradnl"/>
        </w:rPr>
        <w:t>–</w:t>
      </w:r>
      <w:r w:rsidRPr="00290607">
        <w:rPr>
          <w:lang w:val="es-ES_tradnl"/>
        </w:rPr>
        <w:tab/>
        <w:t>Elaborar requisitos y protocolos de señalización para servicios de mensajería y comunicaciones en tiempo real.</w:t>
      </w:r>
    </w:p>
    <w:p w14:paraId="62E97792" w14:textId="77777777" w:rsidR="0054296E" w:rsidRPr="00290607" w:rsidRDefault="0054296E" w:rsidP="00882846">
      <w:pPr>
        <w:pStyle w:val="enumlev1"/>
        <w:rPr>
          <w:lang w:val="es-ES_tradnl"/>
        </w:rPr>
      </w:pPr>
      <w:r w:rsidRPr="00290607">
        <w:rPr>
          <w:lang w:val="es-ES_tradnl"/>
        </w:rPr>
        <w:t>–</w:t>
      </w:r>
      <w:r w:rsidRPr="00290607">
        <w:rPr>
          <w:lang w:val="es-ES_tradnl"/>
        </w:rPr>
        <w:tab/>
        <w:t>Elaborar seguridad en las redes de señalización basada en las tecnologías incipientes, incluidas las QKDN y tecnologías conexas.</w:t>
      </w:r>
    </w:p>
    <w:p w14:paraId="319D1533" w14:textId="77777777" w:rsidR="0054296E" w:rsidRPr="00290607" w:rsidRDefault="0054296E" w:rsidP="00882846">
      <w:pPr>
        <w:pStyle w:val="enumlev1"/>
        <w:rPr>
          <w:lang w:val="es-ES_tradnl"/>
        </w:rPr>
      </w:pPr>
      <w:r w:rsidRPr="00290607">
        <w:rPr>
          <w:lang w:val="es-ES_tradnl"/>
        </w:rPr>
        <w:t>–</w:t>
      </w:r>
      <w:r w:rsidRPr="00290607">
        <w:rPr>
          <w:lang w:val="es-ES_tradnl"/>
        </w:rPr>
        <w:tab/>
        <w:t>Elaborar protocolos y requisitos de señalización para la gestión de los servicios de telecomunicaciones.</w:t>
      </w:r>
    </w:p>
    <w:p w14:paraId="72431459" w14:textId="77777777" w:rsidR="0054296E" w:rsidRPr="00290607" w:rsidRDefault="0054296E" w:rsidP="00882846">
      <w:pPr>
        <w:pStyle w:val="enumlev1"/>
        <w:rPr>
          <w:lang w:val="es-ES_tradnl"/>
        </w:rPr>
      </w:pPr>
      <w:r w:rsidRPr="00290607">
        <w:rPr>
          <w:lang w:val="es-ES_tradnl"/>
        </w:rPr>
        <w:t>–</w:t>
      </w:r>
      <w:r w:rsidRPr="00290607">
        <w:rPr>
          <w:lang w:val="es-ES_tradnl"/>
        </w:rPr>
        <w:tab/>
        <w:t>Elaborar especificaciones para el interfuncionamiento entre la señalización y los protocolos nuevos y los existentes.</w:t>
      </w:r>
    </w:p>
    <w:p w14:paraId="12709DD6" w14:textId="77777777" w:rsidR="0054296E" w:rsidRPr="00290607" w:rsidRDefault="0054296E" w:rsidP="00882846">
      <w:pPr>
        <w:pStyle w:val="enumlev1"/>
        <w:rPr>
          <w:lang w:val="es-ES_tradnl"/>
        </w:rPr>
      </w:pPr>
      <w:r w:rsidRPr="00290607">
        <w:rPr>
          <w:lang w:val="es-ES_tradnl"/>
        </w:rPr>
        <w:t>–</w:t>
      </w:r>
      <w:r w:rsidRPr="00290607">
        <w:rPr>
          <w:lang w:val="es-ES_tradnl"/>
        </w:rPr>
        <w:tab/>
        <w:t>Elaborar protocolos y requisitos de señalización relacionados con el interés público.</w:t>
      </w:r>
    </w:p>
    <w:p w14:paraId="0563C5D4" w14:textId="77777777" w:rsidR="0054296E" w:rsidRPr="00290607" w:rsidRDefault="0054296E" w:rsidP="00882846">
      <w:pPr>
        <w:pStyle w:val="enumlev1"/>
        <w:rPr>
          <w:lang w:val="es-ES_tradnl"/>
        </w:rPr>
      </w:pPr>
      <w:bookmarkStart w:id="35" w:name="lt_pId216"/>
      <w:r w:rsidRPr="00290607">
        <w:rPr>
          <w:lang w:val="es-ES_tradnl"/>
        </w:rPr>
        <w:t>–</w:t>
      </w:r>
      <w:r w:rsidRPr="00290607">
        <w:rPr>
          <w:lang w:val="es-ES_tradnl"/>
        </w:rPr>
        <w:tab/>
        <w:t>Mejorar los protocolos de señalización existentes en función de las necesidades identificadas.</w:t>
      </w:r>
    </w:p>
    <w:bookmarkEnd w:id="35"/>
    <w:p w14:paraId="6FD51FAB" w14:textId="4C3D0BBA" w:rsidR="00A82FAC" w:rsidRPr="00290607" w:rsidRDefault="0054296E" w:rsidP="00882846">
      <w:pPr>
        <w:rPr>
          <w:rFonts w:asciiTheme="majorBidi" w:hAnsiTheme="majorBidi" w:cstheme="majorBidi"/>
          <w:lang w:val="es-ES_tradnl"/>
        </w:rPr>
      </w:pPr>
      <w:r w:rsidRPr="00290607">
        <w:rPr>
          <w:lang w:val="es-ES_tradnl"/>
        </w:rPr>
        <w:t>La situación actual de los trabajos relativos a esta Cuestión figura en el programa de trabajo de la CE 11 (</w:t>
      </w:r>
      <w:hyperlink r:id="rId11" w:history="1">
        <w:r w:rsidRPr="00290607">
          <w:rPr>
            <w:rStyle w:val="Hyperlink"/>
            <w:lang w:val="es-ES_tradnl"/>
          </w:rPr>
          <w:t>https://itu.int/ITU-T/workprog/wp_search.aspx?sg=11</w:t>
        </w:r>
      </w:hyperlink>
      <w:r w:rsidRPr="00290607">
        <w:rPr>
          <w:lang w:val="es-ES_tradnl"/>
        </w:rPr>
        <w:t>).</w:t>
      </w:r>
    </w:p>
    <w:p w14:paraId="5E2CD78F" w14:textId="4CCEFE78" w:rsidR="00A82FAC" w:rsidRPr="00290607" w:rsidRDefault="00592918" w:rsidP="00882846">
      <w:pPr>
        <w:pStyle w:val="Heading3"/>
        <w:rPr>
          <w:lang w:val="es-ES_tradnl"/>
        </w:rPr>
      </w:pPr>
      <w:bookmarkStart w:id="36" w:name="_Toc62633475"/>
      <w:r w:rsidRPr="00290607">
        <w:rPr>
          <w:lang w:val="es-ES_tradnl"/>
        </w:rPr>
        <w:t>B.</w:t>
      </w:r>
      <w:r w:rsidR="00A82FAC" w:rsidRPr="00290607">
        <w:rPr>
          <w:lang w:val="es-ES_tradnl"/>
        </w:rPr>
        <w:t>4</w:t>
      </w:r>
      <w:r w:rsidR="00A82FAC" w:rsidRPr="00290607">
        <w:rPr>
          <w:lang w:val="es-ES_tradnl"/>
        </w:rPr>
        <w:tab/>
        <w:t>Relaciones</w:t>
      </w:r>
      <w:bookmarkEnd w:id="36"/>
    </w:p>
    <w:p w14:paraId="5E95E3F0" w14:textId="77777777" w:rsidR="0054296E" w:rsidRPr="00290607" w:rsidRDefault="0054296E" w:rsidP="00882846">
      <w:pPr>
        <w:pStyle w:val="Headingb"/>
        <w:jc w:val="both"/>
        <w:rPr>
          <w:lang w:val="es-ES_tradnl"/>
        </w:rPr>
      </w:pPr>
      <w:r w:rsidRPr="00290607">
        <w:rPr>
          <w:lang w:val="es-ES_tradnl"/>
        </w:rPr>
        <w:t>Recomendaciones:</w:t>
      </w:r>
    </w:p>
    <w:p w14:paraId="375666F9" w14:textId="77777777" w:rsidR="0054296E" w:rsidRPr="00290607" w:rsidRDefault="0054296E" w:rsidP="00882846">
      <w:pPr>
        <w:pStyle w:val="enumlev1"/>
        <w:jc w:val="both"/>
        <w:rPr>
          <w:lang w:val="es-ES_tradnl"/>
        </w:rPr>
      </w:pPr>
      <w:r w:rsidRPr="00290607">
        <w:rPr>
          <w:lang w:val="es-ES_tradnl"/>
        </w:rPr>
        <w:t>–</w:t>
      </w:r>
      <w:r w:rsidRPr="00290607">
        <w:rPr>
          <w:lang w:val="es-ES_tradnl"/>
        </w:rPr>
        <w:tab/>
      </w:r>
      <w:bookmarkStart w:id="37" w:name="lt_pId221"/>
      <w:r w:rsidRPr="00290607">
        <w:rPr>
          <w:lang w:val="es-ES_tradnl"/>
        </w:rPr>
        <w:t>Serie Q.600, serie Q.700, serie Q.900, serie Q.1900, serie Q.2700, serie Q.2900, serie Q.3400, serie Q.3500 y serie Q.3600.</w:t>
      </w:r>
      <w:bookmarkEnd w:id="37"/>
    </w:p>
    <w:p w14:paraId="08B930CF" w14:textId="77777777" w:rsidR="0054296E" w:rsidRPr="00290607" w:rsidRDefault="0054296E" w:rsidP="00882846">
      <w:pPr>
        <w:pStyle w:val="Headingb"/>
        <w:jc w:val="both"/>
        <w:rPr>
          <w:lang w:val="es-ES_tradnl"/>
        </w:rPr>
      </w:pPr>
      <w:r w:rsidRPr="00290607">
        <w:rPr>
          <w:lang w:val="es-ES_tradnl"/>
        </w:rPr>
        <w:t>Cuestiones:</w:t>
      </w:r>
    </w:p>
    <w:p w14:paraId="43921A37" w14:textId="77777777" w:rsidR="0054296E" w:rsidRPr="00290607" w:rsidRDefault="0054296E" w:rsidP="00882846">
      <w:pPr>
        <w:pStyle w:val="enumlev1"/>
        <w:jc w:val="both"/>
        <w:rPr>
          <w:lang w:val="es-ES_tradnl"/>
        </w:rPr>
      </w:pPr>
      <w:r w:rsidRPr="00290607">
        <w:rPr>
          <w:lang w:val="es-ES_tradnl"/>
        </w:rPr>
        <w:t>–</w:t>
      </w:r>
      <w:r w:rsidRPr="00290607">
        <w:rPr>
          <w:lang w:val="es-ES_tradnl"/>
        </w:rPr>
        <w:tab/>
      </w:r>
      <w:bookmarkStart w:id="38" w:name="lt_pId224"/>
      <w:r w:rsidRPr="00290607">
        <w:rPr>
          <w:lang w:val="es-ES_tradnl"/>
        </w:rPr>
        <w:t>Todas las Cuestiones de la CE 11</w:t>
      </w:r>
      <w:bookmarkEnd w:id="38"/>
      <w:r w:rsidRPr="00290607">
        <w:rPr>
          <w:lang w:val="es-ES_tradnl"/>
        </w:rPr>
        <w:t>.</w:t>
      </w:r>
    </w:p>
    <w:p w14:paraId="57047F7A" w14:textId="77777777" w:rsidR="0054296E" w:rsidRPr="00290607" w:rsidRDefault="0054296E" w:rsidP="00882846">
      <w:pPr>
        <w:pStyle w:val="Headingb"/>
        <w:jc w:val="both"/>
        <w:rPr>
          <w:lang w:val="es-ES_tradnl"/>
        </w:rPr>
      </w:pPr>
      <w:r w:rsidRPr="00290607">
        <w:rPr>
          <w:lang w:val="es-ES_tradnl"/>
        </w:rPr>
        <w:t>Comisiones de Estudio:</w:t>
      </w:r>
    </w:p>
    <w:p w14:paraId="629B60CE" w14:textId="77777777" w:rsidR="0054296E" w:rsidRPr="00290607" w:rsidRDefault="0054296E" w:rsidP="00882846">
      <w:pPr>
        <w:pStyle w:val="enumlev1"/>
        <w:jc w:val="both"/>
        <w:rPr>
          <w:lang w:val="es-ES_tradnl"/>
        </w:rPr>
      </w:pPr>
      <w:r w:rsidRPr="00290607">
        <w:rPr>
          <w:lang w:val="es-ES_tradnl"/>
        </w:rPr>
        <w:t>–</w:t>
      </w:r>
      <w:r w:rsidRPr="00290607">
        <w:rPr>
          <w:lang w:val="es-ES_tradnl"/>
        </w:rPr>
        <w:tab/>
        <w:t>CE 2 sobre aspectos de gestión de la red y comunicaciones de emergencia</w:t>
      </w:r>
    </w:p>
    <w:p w14:paraId="7DDDB7D7" w14:textId="77777777" w:rsidR="0054296E" w:rsidRPr="00290607" w:rsidRDefault="0054296E" w:rsidP="00882846">
      <w:pPr>
        <w:pStyle w:val="enumlev1"/>
        <w:jc w:val="both"/>
        <w:rPr>
          <w:lang w:val="es-ES_tradnl"/>
        </w:rPr>
      </w:pPr>
      <w:r w:rsidRPr="00290607">
        <w:rPr>
          <w:lang w:val="es-ES_tradnl"/>
        </w:rPr>
        <w:t>–</w:t>
      </w:r>
      <w:r w:rsidRPr="00290607">
        <w:rPr>
          <w:lang w:val="es-ES_tradnl"/>
        </w:rPr>
        <w:tab/>
        <w:t>CE 13 sobre requisitos de servicio, arquitectura, computación en la nube y aspectos de movilidad</w:t>
      </w:r>
    </w:p>
    <w:p w14:paraId="3DE2C0B8" w14:textId="77777777" w:rsidR="0054296E" w:rsidRPr="00290607" w:rsidRDefault="0054296E" w:rsidP="00882846">
      <w:pPr>
        <w:pStyle w:val="enumlev1"/>
        <w:jc w:val="both"/>
        <w:rPr>
          <w:lang w:val="es-ES_tradnl"/>
        </w:rPr>
      </w:pPr>
      <w:r w:rsidRPr="00290607">
        <w:rPr>
          <w:lang w:val="es-ES_tradnl"/>
        </w:rPr>
        <w:t>–</w:t>
      </w:r>
      <w:r w:rsidRPr="00290607">
        <w:rPr>
          <w:lang w:val="es-ES_tradnl"/>
        </w:rPr>
        <w:tab/>
        <w:t>CE 15 sobre red inteligente</w:t>
      </w:r>
    </w:p>
    <w:p w14:paraId="3F08385F" w14:textId="77777777" w:rsidR="0054296E" w:rsidRPr="00290607" w:rsidRDefault="0054296E" w:rsidP="00882846">
      <w:pPr>
        <w:pStyle w:val="enumlev1"/>
        <w:jc w:val="both"/>
        <w:rPr>
          <w:lang w:val="es-ES_tradnl"/>
        </w:rPr>
      </w:pPr>
      <w:r w:rsidRPr="00290607">
        <w:rPr>
          <w:lang w:val="es-ES_tradnl"/>
        </w:rPr>
        <w:t>–</w:t>
      </w:r>
      <w:r w:rsidRPr="00290607">
        <w:rPr>
          <w:lang w:val="es-ES_tradnl"/>
        </w:rPr>
        <w:tab/>
        <w:t>CE 16 sobre servicios y aplicaciones multimedios</w:t>
      </w:r>
    </w:p>
    <w:p w14:paraId="39677312" w14:textId="77777777" w:rsidR="0054296E" w:rsidRPr="00290607" w:rsidRDefault="0054296E" w:rsidP="00882846">
      <w:pPr>
        <w:pStyle w:val="enumlev1"/>
        <w:jc w:val="both"/>
        <w:rPr>
          <w:lang w:val="es-ES_tradnl"/>
        </w:rPr>
      </w:pPr>
      <w:r w:rsidRPr="00290607">
        <w:rPr>
          <w:lang w:val="es-ES_tradnl"/>
        </w:rPr>
        <w:t>–</w:t>
      </w:r>
      <w:r w:rsidRPr="00290607">
        <w:rPr>
          <w:lang w:val="es-ES_tradnl"/>
        </w:rPr>
        <w:tab/>
        <w:t>CE 17 sobre aspectos de seguridad</w:t>
      </w:r>
    </w:p>
    <w:p w14:paraId="25F33C20" w14:textId="50B65C38" w:rsidR="00A82FAC" w:rsidRPr="00290607" w:rsidRDefault="0054296E" w:rsidP="00882846">
      <w:pPr>
        <w:pStyle w:val="enumlev1"/>
        <w:rPr>
          <w:lang w:val="es-ES_tradnl"/>
        </w:rPr>
      </w:pPr>
      <w:r w:rsidRPr="00290607">
        <w:rPr>
          <w:lang w:val="es-ES_tradnl"/>
        </w:rPr>
        <w:t>–</w:t>
      </w:r>
      <w:r w:rsidRPr="00290607">
        <w:rPr>
          <w:lang w:val="es-ES_tradnl"/>
        </w:rPr>
        <w:tab/>
      </w:r>
      <w:bookmarkStart w:id="39" w:name="lt_pId237"/>
      <w:r w:rsidRPr="00290607">
        <w:rPr>
          <w:lang w:val="es-ES_tradnl"/>
        </w:rPr>
        <w:t xml:space="preserve">CE 20 </w:t>
      </w:r>
      <w:r w:rsidRPr="00290607">
        <w:rPr>
          <w:color w:val="000000"/>
          <w:lang w:val="es-ES_tradnl"/>
        </w:rPr>
        <w:t>sobre Internet de las cosas y sus aplicaciones</w:t>
      </w:r>
      <w:bookmarkEnd w:id="39"/>
    </w:p>
    <w:p w14:paraId="714E1EEC" w14:textId="77777777" w:rsidR="0044131C" w:rsidRPr="00290607" w:rsidRDefault="0044131C" w:rsidP="00882846">
      <w:pPr>
        <w:pStyle w:val="Headingb"/>
        <w:rPr>
          <w:lang w:val="es-ES_tradnl"/>
        </w:rPr>
      </w:pPr>
      <w:r w:rsidRPr="00290607">
        <w:rPr>
          <w:lang w:val="es-ES_tradnl"/>
        </w:rPr>
        <w:t>Otros órganos:</w:t>
      </w:r>
    </w:p>
    <w:p w14:paraId="5D0541FD" w14:textId="77777777" w:rsidR="0044131C" w:rsidRPr="00290607" w:rsidRDefault="0044131C" w:rsidP="00882846">
      <w:pPr>
        <w:pStyle w:val="enumlev1"/>
        <w:rPr>
          <w:lang w:val="es-ES_tradnl"/>
        </w:rPr>
      </w:pPr>
      <w:r w:rsidRPr="00290607">
        <w:rPr>
          <w:lang w:val="es-ES_tradnl"/>
        </w:rPr>
        <w:t>–</w:t>
      </w:r>
      <w:r w:rsidRPr="00290607">
        <w:rPr>
          <w:lang w:val="es-ES_tradnl"/>
        </w:rPr>
        <w:tab/>
        <w:t>ARIB</w:t>
      </w:r>
    </w:p>
    <w:p w14:paraId="2DC1634C" w14:textId="77777777" w:rsidR="0044131C" w:rsidRPr="00290607" w:rsidRDefault="0044131C" w:rsidP="00882846">
      <w:pPr>
        <w:pStyle w:val="enumlev1"/>
        <w:rPr>
          <w:lang w:val="es-ES_tradnl"/>
        </w:rPr>
      </w:pPr>
      <w:r w:rsidRPr="00290607">
        <w:rPr>
          <w:lang w:val="es-ES_tradnl"/>
        </w:rPr>
        <w:t>–</w:t>
      </w:r>
      <w:r w:rsidRPr="00290607">
        <w:rPr>
          <w:lang w:val="es-ES_tradnl"/>
        </w:rPr>
        <w:tab/>
        <w:t>ATIS</w:t>
      </w:r>
    </w:p>
    <w:p w14:paraId="6F0B3306" w14:textId="77777777" w:rsidR="0044131C" w:rsidRPr="00290607" w:rsidRDefault="0044131C" w:rsidP="00882846">
      <w:pPr>
        <w:pStyle w:val="enumlev1"/>
        <w:rPr>
          <w:lang w:val="es-ES_tradnl"/>
        </w:rPr>
      </w:pPr>
      <w:r w:rsidRPr="00290607">
        <w:rPr>
          <w:lang w:val="es-ES_tradnl"/>
        </w:rPr>
        <w:t>–</w:t>
      </w:r>
      <w:r w:rsidRPr="00290607">
        <w:rPr>
          <w:lang w:val="es-ES_tradnl"/>
        </w:rPr>
        <w:tab/>
        <w:t>Foro de la banda ancha</w:t>
      </w:r>
    </w:p>
    <w:p w14:paraId="1BB153E9" w14:textId="77777777" w:rsidR="0044131C" w:rsidRPr="00290607" w:rsidRDefault="0044131C" w:rsidP="00882846">
      <w:pPr>
        <w:pStyle w:val="enumlev1"/>
        <w:rPr>
          <w:lang w:val="en-US"/>
        </w:rPr>
      </w:pPr>
      <w:r w:rsidRPr="00290607">
        <w:rPr>
          <w:lang w:val="en-US"/>
        </w:rPr>
        <w:t>–</w:t>
      </w:r>
      <w:r w:rsidRPr="00290607">
        <w:rPr>
          <w:lang w:val="en-US"/>
        </w:rPr>
        <w:tab/>
        <w:t>CCSA</w:t>
      </w:r>
    </w:p>
    <w:p w14:paraId="7CECC651" w14:textId="77777777" w:rsidR="0044131C" w:rsidRPr="00290607" w:rsidRDefault="0044131C" w:rsidP="00882846">
      <w:pPr>
        <w:pStyle w:val="enumlev1"/>
        <w:rPr>
          <w:lang w:val="en-US"/>
        </w:rPr>
      </w:pPr>
      <w:r w:rsidRPr="00290607">
        <w:rPr>
          <w:lang w:val="en-US"/>
        </w:rPr>
        <w:t>–</w:t>
      </w:r>
      <w:r w:rsidRPr="00290607">
        <w:rPr>
          <w:lang w:val="en-US"/>
        </w:rPr>
        <w:tab/>
        <w:t>ETSI</w:t>
      </w:r>
    </w:p>
    <w:p w14:paraId="228105DE" w14:textId="77777777" w:rsidR="0044131C" w:rsidRPr="00290607" w:rsidRDefault="0044131C" w:rsidP="00882846">
      <w:pPr>
        <w:pStyle w:val="enumlev1"/>
        <w:rPr>
          <w:lang w:val="en-US"/>
        </w:rPr>
      </w:pPr>
      <w:r w:rsidRPr="00290607">
        <w:rPr>
          <w:lang w:val="en-US"/>
        </w:rPr>
        <w:t>–</w:t>
      </w:r>
      <w:r w:rsidRPr="00290607">
        <w:rPr>
          <w:lang w:val="en-US"/>
        </w:rPr>
        <w:tab/>
        <w:t>IETF</w:t>
      </w:r>
    </w:p>
    <w:p w14:paraId="4ACAD39D" w14:textId="77777777" w:rsidR="0044131C" w:rsidRPr="00290607" w:rsidRDefault="0044131C" w:rsidP="00882846">
      <w:pPr>
        <w:pStyle w:val="enumlev1"/>
        <w:rPr>
          <w:lang w:val="en-US"/>
        </w:rPr>
      </w:pPr>
      <w:r w:rsidRPr="00290607">
        <w:rPr>
          <w:lang w:val="en-US"/>
        </w:rPr>
        <w:t>–</w:t>
      </w:r>
      <w:r w:rsidRPr="00290607">
        <w:rPr>
          <w:lang w:val="en-US"/>
        </w:rPr>
        <w:tab/>
        <w:t>IEEE</w:t>
      </w:r>
    </w:p>
    <w:p w14:paraId="62251031" w14:textId="77777777" w:rsidR="0044131C" w:rsidRPr="00290607" w:rsidRDefault="0044131C" w:rsidP="00882846">
      <w:pPr>
        <w:pStyle w:val="enumlev1"/>
        <w:rPr>
          <w:lang w:val="en-US"/>
        </w:rPr>
      </w:pPr>
      <w:r w:rsidRPr="00290607">
        <w:rPr>
          <w:lang w:val="en-US"/>
        </w:rPr>
        <w:t>–</w:t>
      </w:r>
      <w:r w:rsidRPr="00290607">
        <w:rPr>
          <w:lang w:val="en-US"/>
        </w:rPr>
        <w:tab/>
        <w:t>TIA</w:t>
      </w:r>
    </w:p>
    <w:p w14:paraId="42EAFFB1" w14:textId="77777777" w:rsidR="0044131C" w:rsidRPr="00290607" w:rsidRDefault="0044131C" w:rsidP="00882846">
      <w:pPr>
        <w:pStyle w:val="enumlev1"/>
        <w:rPr>
          <w:lang w:val="en-US"/>
        </w:rPr>
      </w:pPr>
      <w:r w:rsidRPr="00290607">
        <w:rPr>
          <w:lang w:val="en-US"/>
        </w:rPr>
        <w:t>–</w:t>
      </w:r>
      <w:r w:rsidRPr="00290607">
        <w:rPr>
          <w:lang w:val="en-US"/>
        </w:rPr>
        <w:tab/>
        <w:t>TTA</w:t>
      </w:r>
    </w:p>
    <w:p w14:paraId="4C60059D" w14:textId="77777777" w:rsidR="0044131C" w:rsidRPr="00290607" w:rsidRDefault="0044131C" w:rsidP="00882846">
      <w:pPr>
        <w:pStyle w:val="enumlev1"/>
        <w:rPr>
          <w:lang w:val="es-ES_tradnl"/>
        </w:rPr>
      </w:pPr>
      <w:r w:rsidRPr="00290607">
        <w:rPr>
          <w:lang w:val="es-ES_tradnl"/>
        </w:rPr>
        <w:t>–</w:t>
      </w:r>
      <w:r w:rsidRPr="00290607">
        <w:rPr>
          <w:lang w:val="es-ES_tradnl"/>
        </w:rPr>
        <w:tab/>
        <w:t>TTC</w:t>
      </w:r>
    </w:p>
    <w:p w14:paraId="1AC4297C" w14:textId="77777777" w:rsidR="0044131C" w:rsidRPr="00290607" w:rsidRDefault="0044131C" w:rsidP="00882846">
      <w:pPr>
        <w:pStyle w:val="Headingb"/>
        <w:rPr>
          <w:lang w:val="es-ES_tradnl"/>
        </w:rPr>
      </w:pPr>
      <w:r w:rsidRPr="00290607">
        <w:rPr>
          <w:lang w:val="es-ES_tradnl"/>
        </w:rPr>
        <w:lastRenderedPageBreak/>
        <w:t>Líneas de acción de la CMSI:</w:t>
      </w:r>
    </w:p>
    <w:p w14:paraId="2CB8C859" w14:textId="72783E87" w:rsidR="00A82FAC" w:rsidRPr="00290607" w:rsidRDefault="0044131C" w:rsidP="00882846">
      <w:pPr>
        <w:pStyle w:val="enumlev1"/>
        <w:rPr>
          <w:lang w:val="es-ES_tradnl"/>
        </w:rPr>
      </w:pPr>
      <w:r w:rsidRPr="00290607">
        <w:rPr>
          <w:lang w:val="es-ES_tradnl"/>
        </w:rPr>
        <w:t>–</w:t>
      </w:r>
      <w:r w:rsidRPr="00290607">
        <w:rPr>
          <w:lang w:val="es-ES_tradnl"/>
        </w:rPr>
        <w:tab/>
        <w:t>C2, C5, C11</w:t>
      </w:r>
    </w:p>
    <w:p w14:paraId="3ABB1326" w14:textId="090A38EF" w:rsidR="00A11466" w:rsidRPr="00290607" w:rsidRDefault="00853F30" w:rsidP="00882846">
      <w:pPr>
        <w:pStyle w:val="Headingb"/>
        <w:rPr>
          <w:lang w:val="es-ES_tradnl"/>
        </w:rPr>
      </w:pPr>
      <w:r w:rsidRPr="00290607">
        <w:rPr>
          <w:bCs/>
          <w:lang w:val="es-ES_tradnl"/>
        </w:rPr>
        <w:t>Objetivos de Desarrollo Sostenible</w:t>
      </w:r>
      <w:r w:rsidR="00A11466" w:rsidRPr="00290607">
        <w:rPr>
          <w:lang w:val="es-ES_tradnl"/>
        </w:rPr>
        <w:t>:</w:t>
      </w:r>
    </w:p>
    <w:p w14:paraId="3C19F18F" w14:textId="35DA6C33" w:rsidR="00A11466" w:rsidRPr="00290607" w:rsidRDefault="00A11466" w:rsidP="00882846">
      <w:pPr>
        <w:pStyle w:val="enumlev1"/>
        <w:rPr>
          <w:lang w:val="es-ES_tradnl"/>
        </w:rPr>
      </w:pPr>
      <w:r w:rsidRPr="00290607">
        <w:rPr>
          <w:lang w:val="es-ES_tradnl"/>
        </w:rPr>
        <w:t>–</w:t>
      </w:r>
      <w:r w:rsidRPr="00290607">
        <w:rPr>
          <w:lang w:val="es-ES_tradnl"/>
        </w:rPr>
        <w:tab/>
        <w:t>9</w:t>
      </w:r>
    </w:p>
    <w:p w14:paraId="08354E42" w14:textId="77777777" w:rsidR="00B43914" w:rsidRPr="00290607" w:rsidRDefault="00A82FAC" w:rsidP="00882846">
      <w:pPr>
        <w:rPr>
          <w:lang w:val="es-ES_tradnl"/>
        </w:rPr>
      </w:pPr>
      <w:r w:rsidRPr="00290607">
        <w:rPr>
          <w:lang w:val="es-ES_tradnl"/>
        </w:rPr>
        <w:br w:type="page"/>
      </w:r>
    </w:p>
    <w:p w14:paraId="146EA473" w14:textId="6583127C" w:rsidR="00A82FAC" w:rsidRPr="00290607" w:rsidRDefault="00C8523B" w:rsidP="00882846">
      <w:pPr>
        <w:pStyle w:val="Heading2"/>
        <w:rPr>
          <w:lang w:val="es-ES_tradnl"/>
        </w:rPr>
      </w:pPr>
      <w:bookmarkStart w:id="40" w:name="_Toc62633476"/>
      <w:r w:rsidRPr="00290607">
        <w:rPr>
          <w:lang w:val="es-ES_tradnl"/>
        </w:rPr>
        <w:lastRenderedPageBreak/>
        <w:t>C</w:t>
      </w:r>
      <w:r w:rsidRPr="00290607">
        <w:rPr>
          <w:lang w:val="es-ES_tradnl"/>
        </w:rPr>
        <w:tab/>
      </w:r>
      <w:r w:rsidR="00D3603A" w:rsidRPr="00290607">
        <w:rPr>
          <w:lang w:val="es-ES_tradnl"/>
        </w:rPr>
        <w:t xml:space="preserve">Cuestión </w:t>
      </w:r>
      <w:r w:rsidRPr="00290607">
        <w:rPr>
          <w:lang w:val="es-ES_tradnl"/>
        </w:rPr>
        <w:t>3</w:t>
      </w:r>
      <w:r w:rsidR="0044131C" w:rsidRPr="00290607">
        <w:rPr>
          <w:lang w:val="es-ES_tradnl"/>
        </w:rPr>
        <w:t>/11</w:t>
      </w:r>
      <w:r w:rsidRPr="00290607">
        <w:rPr>
          <w:lang w:val="es-ES_tradnl"/>
        </w:rPr>
        <w:t xml:space="preserve"> –</w:t>
      </w:r>
      <w:r w:rsidR="00AD5099" w:rsidRPr="00290607">
        <w:rPr>
          <w:lang w:val="es-ES_tradnl"/>
        </w:rPr>
        <w:t xml:space="preserve"> </w:t>
      </w:r>
      <w:r w:rsidR="0044131C" w:rsidRPr="00290607">
        <w:rPr>
          <w:lang w:val="es-ES_tradnl"/>
        </w:rPr>
        <w:t>Protocolos y requisitos de señalización de las telecomunicaciones de emergencia</w:t>
      </w:r>
      <w:bookmarkEnd w:id="40"/>
    </w:p>
    <w:p w14:paraId="73A77ED4" w14:textId="6C940E80" w:rsidR="00A82FAC" w:rsidRPr="00290607" w:rsidRDefault="0044131C" w:rsidP="00882846">
      <w:pPr>
        <w:rPr>
          <w:lang w:val="es-ES_tradnl"/>
        </w:rPr>
      </w:pPr>
      <w:r w:rsidRPr="00290607">
        <w:rPr>
          <w:lang w:val="es-ES_tradnl"/>
        </w:rPr>
        <w:t>(Continuación de la Cuestión 3/11</w:t>
      </w:r>
      <w:r w:rsidR="00A82FAC" w:rsidRPr="00290607">
        <w:rPr>
          <w:lang w:val="es-ES_tradnl"/>
        </w:rPr>
        <w:t>)</w:t>
      </w:r>
    </w:p>
    <w:p w14:paraId="7BB98DE9" w14:textId="4FE5C283" w:rsidR="00A82FAC" w:rsidRPr="00290607" w:rsidRDefault="00C8523B" w:rsidP="00882846">
      <w:pPr>
        <w:pStyle w:val="Heading3"/>
        <w:rPr>
          <w:lang w:val="es-ES_tradnl"/>
        </w:rPr>
      </w:pPr>
      <w:bookmarkStart w:id="41" w:name="_Toc62633477"/>
      <w:r w:rsidRPr="00290607">
        <w:rPr>
          <w:lang w:val="es-ES_tradnl"/>
        </w:rPr>
        <w:t>C.</w:t>
      </w:r>
      <w:r w:rsidR="00A82FAC" w:rsidRPr="00290607">
        <w:rPr>
          <w:lang w:val="es-ES_tradnl"/>
        </w:rPr>
        <w:t>1</w:t>
      </w:r>
      <w:r w:rsidR="00A82FAC" w:rsidRPr="00290607">
        <w:rPr>
          <w:lang w:val="es-ES_tradnl"/>
        </w:rPr>
        <w:tab/>
        <w:t>Motivos</w:t>
      </w:r>
      <w:bookmarkEnd w:id="41"/>
    </w:p>
    <w:p w14:paraId="7F1733C7" w14:textId="77777777" w:rsidR="0044131C" w:rsidRPr="00290607" w:rsidRDefault="0044131C" w:rsidP="00882846">
      <w:pPr>
        <w:rPr>
          <w:lang w:val="es-ES_tradnl"/>
        </w:rPr>
      </w:pPr>
      <w:r w:rsidRPr="00290607">
        <w:rPr>
          <w:lang w:val="es-ES_tradnl"/>
        </w:rPr>
        <w:t>En el entorno de redes incipientes, será necesario estudiar las consecuencias que las nuevas tecnologías incipientes, capacidades y servicios de aplicaciones (por ejemplo, la red IMT-2020 y posteriores, la convergencia de redes terrenales y satelitales, vídeo y voz por LTE (VoLTE/ViLTE), comunicación de máquina a máquina (M2M), Internet de las cosas (IoT), la tecnología de libro mayor distribuido, el aprendizaje automático/inteligencia artificial, las redes de distribución de claves cuánticas (QKDN) y tecnologías conexas) tendrán en las telecomunicaciones de emergencia, incluido el servicio de telecomunicaciones de emergencia (STE). Además, es preciso estudiar de qué manera se pueden utilizar las tecnologías y los servicios de aplicaciones incipientes en beneficio de las telecomunicaciones de emergencia.</w:t>
      </w:r>
    </w:p>
    <w:p w14:paraId="382A4591" w14:textId="77777777" w:rsidR="0044131C" w:rsidRPr="00290607" w:rsidRDefault="0044131C" w:rsidP="00882846">
      <w:pPr>
        <w:rPr>
          <w:lang w:val="es-ES_tradnl"/>
        </w:rPr>
      </w:pPr>
      <w:r w:rsidRPr="00290607">
        <w:rPr>
          <w:lang w:val="es-ES_tradnl"/>
        </w:rPr>
        <w:t>También hay que seguir desarrollando las aplicaciones de telecomunicaciones de emergencia, por ejemplo, mejora de los protocolos y requisitos de señalización de voz, vídeo y datos.</w:t>
      </w:r>
    </w:p>
    <w:p w14:paraId="48BB9149" w14:textId="77777777" w:rsidR="0044131C" w:rsidRPr="00290607" w:rsidRDefault="0044131C" w:rsidP="00882846">
      <w:pPr>
        <w:rPr>
          <w:lang w:val="es-ES_tradnl"/>
        </w:rPr>
      </w:pPr>
      <w:bookmarkStart w:id="42" w:name="lt_pId267"/>
      <w:r w:rsidRPr="00290607">
        <w:rPr>
          <w:lang w:val="es-ES_tradnl"/>
        </w:rPr>
        <w:t xml:space="preserve">La presente Cuestión se encarga del mantenimiento de las capacidades ETS definidas en las Recomendaciones y Suplementos de la CE 11 como Q.931, Q.761, Q.762, Q.763, Q.764, Q.1902.1, Q.1902.3, Q.1902.4, Q.1950, Q.2630.3, Q.2931, </w:t>
      </w:r>
      <w:r w:rsidRPr="00290607">
        <w:rPr>
          <w:color w:val="000000"/>
          <w:lang w:val="es-ES_tradnl"/>
        </w:rPr>
        <w:t>Suplemento 47 a la serie Q, Suplemento 49 a la serie Q para información específica del STE, Suplemento 53 a la serie Q, Suplemento 57 a la serie Q, Suplemento 61 a la serie Q, Suplemento 62 a la serie Q, Suplemento 63 a la serie Q, Suplemento 68 a la serie Q, Suplemento 69 a la serie Q y Suplemento 70 a la serie Q.</w:t>
      </w:r>
    </w:p>
    <w:bookmarkEnd w:id="42"/>
    <w:p w14:paraId="6EFCF7D9" w14:textId="5EC16D8B" w:rsidR="00A82FAC" w:rsidRPr="00290607" w:rsidRDefault="0044131C" w:rsidP="00882846">
      <w:pPr>
        <w:rPr>
          <w:lang w:val="es-ES_tradnl"/>
        </w:rPr>
      </w:pPr>
      <w:r w:rsidRPr="00290607">
        <w:rPr>
          <w:lang w:val="es-ES_tradnl"/>
        </w:rPr>
        <w:t xml:space="preserve">La presente Cuestión se coordinará con los organismos de normalización regionales encargados de las telecomunicaciones de emergencia o las capacidades necesarias para su implantación. Por ejemplo, los proyectos de 3GPP relacionados con comunicaciones prioritarias; los proyectos de solución técnica del IETF para </w:t>
      </w:r>
      <w:r w:rsidRPr="00290607">
        <w:rPr>
          <w:color w:val="000000"/>
          <w:lang w:val="es-ES_tradnl"/>
        </w:rPr>
        <w:t>técnicas de control de la congestión, que dan prioridad de acceso a los usuarios de telecomunicaciones de emergencia; y los proyectos de IEEE respecto de la serie </w:t>
      </w:r>
      <w:r w:rsidRPr="00290607">
        <w:rPr>
          <w:lang w:val="es-ES_tradnl"/>
        </w:rPr>
        <w:t>IEEE 802.11 que se aplican a los usuarios de telecomunicaciones de emergencia.</w:t>
      </w:r>
    </w:p>
    <w:p w14:paraId="79BD44C0" w14:textId="6BDA3B4B" w:rsidR="00A82FAC" w:rsidRPr="00290607" w:rsidRDefault="00C8523B" w:rsidP="00882846">
      <w:pPr>
        <w:pStyle w:val="Heading3"/>
        <w:rPr>
          <w:lang w:val="es-ES_tradnl"/>
        </w:rPr>
      </w:pPr>
      <w:bookmarkStart w:id="43" w:name="_Toc62633478"/>
      <w:r w:rsidRPr="00290607">
        <w:rPr>
          <w:lang w:val="es-ES_tradnl"/>
        </w:rPr>
        <w:t>C.</w:t>
      </w:r>
      <w:r w:rsidR="00A82FAC" w:rsidRPr="00290607">
        <w:rPr>
          <w:lang w:val="es-ES_tradnl"/>
        </w:rPr>
        <w:t>2</w:t>
      </w:r>
      <w:r w:rsidR="00A82FAC" w:rsidRPr="00290607">
        <w:rPr>
          <w:lang w:val="es-ES_tradnl"/>
        </w:rPr>
        <w:tab/>
        <w:t>Cuestión</w:t>
      </w:r>
      <w:bookmarkEnd w:id="43"/>
    </w:p>
    <w:p w14:paraId="6CDAD2F6" w14:textId="77777777" w:rsidR="0044131C" w:rsidRPr="00290607" w:rsidRDefault="0044131C" w:rsidP="00882846">
      <w:pPr>
        <w:rPr>
          <w:lang w:val="es-ES_tradnl"/>
        </w:rPr>
      </w:pPr>
      <w:r w:rsidRPr="00290607">
        <w:rPr>
          <w:lang w:val="es-ES_tradnl"/>
        </w:rPr>
        <w:t>Los temas de estudio que se han de considerar son, entre otros, los siguientes:</w:t>
      </w:r>
    </w:p>
    <w:p w14:paraId="21DC23E6" w14:textId="77777777" w:rsidR="0044131C" w:rsidRPr="00290607" w:rsidRDefault="0044131C" w:rsidP="00882846">
      <w:pPr>
        <w:pStyle w:val="enumlev1"/>
        <w:rPr>
          <w:lang w:val="es-ES_tradnl"/>
        </w:rPr>
      </w:pPr>
      <w:r w:rsidRPr="00290607">
        <w:rPr>
          <w:lang w:val="es-ES_tradnl"/>
        </w:rPr>
        <w:t>–</w:t>
      </w:r>
      <w:r w:rsidRPr="00290607">
        <w:rPr>
          <w:lang w:val="es-ES_tradnl"/>
        </w:rPr>
        <w:tab/>
        <w:t>¿Qué protocolos y requisitos de señalización deben definirse para promover las telecomunicaciones de emergencia y operaciones de socorro en las redes IMT-2020 y posteriores?</w:t>
      </w:r>
    </w:p>
    <w:p w14:paraId="155A0433" w14:textId="77777777" w:rsidR="0044131C" w:rsidRPr="00290607" w:rsidRDefault="0044131C" w:rsidP="00882846">
      <w:pPr>
        <w:pStyle w:val="enumlev1"/>
        <w:rPr>
          <w:lang w:val="es-ES_tradnl"/>
        </w:rPr>
      </w:pPr>
      <w:r w:rsidRPr="00290607">
        <w:rPr>
          <w:lang w:val="es-ES_tradnl"/>
        </w:rPr>
        <w:t>–</w:t>
      </w:r>
      <w:r w:rsidRPr="00290607">
        <w:rPr>
          <w:lang w:val="es-ES_tradnl"/>
        </w:rPr>
        <w:tab/>
        <w:t>¿Qué protocolos y requisitos de señalización deben definirse para las telecomunicaciones de emergencia y operaciones de socorro para la convergencia de redes terrenales y satelitales?</w:t>
      </w:r>
    </w:p>
    <w:p w14:paraId="395FE39B" w14:textId="77777777" w:rsidR="0044131C" w:rsidRPr="00290607" w:rsidRDefault="0044131C" w:rsidP="00882846">
      <w:pPr>
        <w:pStyle w:val="enumlev1"/>
        <w:rPr>
          <w:lang w:val="es-ES_tradnl"/>
        </w:rPr>
      </w:pPr>
      <w:r w:rsidRPr="00290607">
        <w:rPr>
          <w:lang w:val="es-ES_tradnl"/>
        </w:rPr>
        <w:t>–</w:t>
      </w:r>
      <w:r w:rsidRPr="00290607">
        <w:rPr>
          <w:lang w:val="es-ES_tradnl"/>
        </w:rPr>
        <w:tab/>
        <w:t>¿Qué Recomendaciones deben elaborarse en respuesta a dichos requisitos, dado que esa labor no está contemplada en el marco de otras Cuestiones de la Comisión de Estudio?</w:t>
      </w:r>
    </w:p>
    <w:p w14:paraId="6D0382F1" w14:textId="2EAB8B4D" w:rsidR="00A82FAC" w:rsidRPr="00290607" w:rsidRDefault="0044131C" w:rsidP="00882846">
      <w:pPr>
        <w:pStyle w:val="enumlev1"/>
        <w:rPr>
          <w:rFonts w:asciiTheme="majorBidi" w:hAnsiTheme="majorBidi" w:cstheme="majorBidi"/>
          <w:lang w:val="es-ES_tradnl"/>
        </w:rPr>
      </w:pPr>
      <w:r w:rsidRPr="00290607">
        <w:rPr>
          <w:lang w:val="es-ES_tradnl"/>
        </w:rPr>
        <w:t>–</w:t>
      </w:r>
      <w:r w:rsidRPr="00290607">
        <w:rPr>
          <w:lang w:val="es-ES_tradnl"/>
        </w:rPr>
        <w:tab/>
        <w:t>¿Qué cambios se deberían proponer introducir en los planes generales de las respectivas Comisiones de Estudio principales para prever nuevas capacidades, fomentar un mejor aprovechamiento de las capacidades que se están normalizando o suprimir los contenidos obsoletos?</w:t>
      </w:r>
    </w:p>
    <w:p w14:paraId="70A8F446" w14:textId="375438D2" w:rsidR="00A82FAC" w:rsidRPr="00290607" w:rsidRDefault="00C8523B" w:rsidP="00882846">
      <w:pPr>
        <w:pStyle w:val="Heading3"/>
        <w:rPr>
          <w:lang w:val="es-ES_tradnl"/>
        </w:rPr>
      </w:pPr>
      <w:bookmarkStart w:id="44" w:name="_Toc62633479"/>
      <w:r w:rsidRPr="00290607">
        <w:rPr>
          <w:lang w:val="es-ES_tradnl"/>
        </w:rPr>
        <w:lastRenderedPageBreak/>
        <w:t>C.</w:t>
      </w:r>
      <w:r w:rsidR="00A82FAC" w:rsidRPr="00290607">
        <w:rPr>
          <w:lang w:val="es-ES_tradnl"/>
        </w:rPr>
        <w:t>3</w:t>
      </w:r>
      <w:r w:rsidR="00A82FAC" w:rsidRPr="00290607">
        <w:rPr>
          <w:lang w:val="es-ES_tradnl"/>
        </w:rPr>
        <w:tab/>
        <w:t>Tareas</w:t>
      </w:r>
      <w:bookmarkEnd w:id="44"/>
    </w:p>
    <w:p w14:paraId="431FF516" w14:textId="77777777" w:rsidR="0044131C" w:rsidRPr="00290607" w:rsidRDefault="0044131C" w:rsidP="00882846">
      <w:pPr>
        <w:keepNext/>
        <w:jc w:val="both"/>
        <w:rPr>
          <w:lang w:val="es-ES_tradnl"/>
        </w:rPr>
      </w:pPr>
      <w:bookmarkStart w:id="45" w:name="lt_pId296"/>
      <w:r w:rsidRPr="00290607">
        <w:rPr>
          <w:lang w:val="es-ES_tradnl"/>
        </w:rPr>
        <w:t>Las tareas son, entre otras, las siguientes:</w:t>
      </w:r>
    </w:p>
    <w:p w14:paraId="3C0A22EF" w14:textId="77777777" w:rsidR="0044131C" w:rsidRPr="00290607" w:rsidRDefault="0044131C" w:rsidP="00882846">
      <w:pPr>
        <w:pStyle w:val="enumlev1"/>
        <w:rPr>
          <w:lang w:val="es-ES_tradnl"/>
        </w:rPr>
      </w:pPr>
      <w:r w:rsidRPr="00290607">
        <w:rPr>
          <w:lang w:val="es-ES_tradnl"/>
        </w:rPr>
        <w:t>–</w:t>
      </w:r>
      <w:r w:rsidRPr="00290607">
        <w:rPr>
          <w:lang w:val="es-ES_tradnl"/>
        </w:rPr>
        <w:tab/>
        <w:t>Analizar las capacidades de telecomunicaciones de emergencia consideradas prioritarias por las correspondientes Comisiones de Estudio rectoras, para determinar las tareas de estudio específicas que se deben incorporar en los planes de trabajo de las diferentes Cuestiones de las Comisiones de Estudio.</w:t>
      </w:r>
    </w:p>
    <w:p w14:paraId="6BEB11C6" w14:textId="77777777" w:rsidR="0044131C" w:rsidRPr="00290607" w:rsidRDefault="0044131C" w:rsidP="00882846">
      <w:pPr>
        <w:pStyle w:val="enumlev1"/>
        <w:rPr>
          <w:lang w:val="es-ES_tradnl"/>
        </w:rPr>
      </w:pPr>
      <w:r w:rsidRPr="00290607">
        <w:rPr>
          <w:lang w:val="es-ES_tradnl"/>
        </w:rPr>
        <w:t>–</w:t>
      </w:r>
      <w:r w:rsidRPr="00290607">
        <w:rPr>
          <w:lang w:val="es-ES_tradnl"/>
        </w:rPr>
        <w:tab/>
        <w:t>Velar por que se establezcan las comunicaciones necesarias a nivel técnico entre las Cuestiones de la Comisión de Estudio, de modo que su labor en materia de capacidades de telecomunicaciones de emergencia resulte eficaz, coherente y completa.</w:t>
      </w:r>
    </w:p>
    <w:p w14:paraId="3415C8CC" w14:textId="77777777" w:rsidR="0044131C" w:rsidRPr="00290607" w:rsidRDefault="0044131C" w:rsidP="00882846">
      <w:pPr>
        <w:pStyle w:val="enumlev1"/>
        <w:rPr>
          <w:lang w:val="es-ES_tradnl"/>
        </w:rPr>
      </w:pPr>
      <w:r w:rsidRPr="00290607">
        <w:rPr>
          <w:lang w:val="es-ES_tradnl"/>
        </w:rPr>
        <w:t>–</w:t>
      </w:r>
      <w:r w:rsidRPr="00290607">
        <w:rPr>
          <w:lang w:val="es-ES_tradnl"/>
        </w:rPr>
        <w:tab/>
        <w:t>Velar por que se establezcan las comunicaciones necesarias a nivel técnico entre las Cuestiones de la Comisión de Estudio, las Cuestiones de otras Comisiones de Estudio y otros Grupos que definen normas relacionadas con las telecomunicaciones de emergencia, según está consignado en los planes de las respectivas Comisiones de Estudio rectoras.</w:t>
      </w:r>
    </w:p>
    <w:p w14:paraId="42C51B4B" w14:textId="77777777" w:rsidR="0044131C" w:rsidRPr="00290607" w:rsidRDefault="0044131C" w:rsidP="00882846">
      <w:pPr>
        <w:pStyle w:val="enumlev1"/>
        <w:rPr>
          <w:lang w:val="es-ES_tradnl"/>
        </w:rPr>
      </w:pPr>
      <w:r w:rsidRPr="00290607">
        <w:rPr>
          <w:lang w:val="es-ES_tradnl"/>
        </w:rPr>
        <w:t>–</w:t>
      </w:r>
      <w:r w:rsidRPr="00290607">
        <w:rPr>
          <w:lang w:val="es-ES_tradnl"/>
        </w:rPr>
        <w:tab/>
        <w:t>Revisar las capacidades relacionadas con el STE y las operaciones de socorro especificadas en Recomendaciones que pertenecen al ámbito de responsabilidad de la Comisión de Estudio, con objeto de garantizar que éstas siguen siendo pertinentes y eficaces.</w:t>
      </w:r>
    </w:p>
    <w:p w14:paraId="1EB4D647" w14:textId="77777777" w:rsidR="0044131C" w:rsidRPr="00290607" w:rsidRDefault="0044131C" w:rsidP="00882846">
      <w:pPr>
        <w:pStyle w:val="enumlev1"/>
        <w:rPr>
          <w:lang w:val="es-ES_tradnl"/>
        </w:rPr>
      </w:pPr>
      <w:r w:rsidRPr="00290607">
        <w:rPr>
          <w:lang w:val="es-ES_tradnl"/>
        </w:rPr>
        <w:t>–</w:t>
      </w:r>
      <w:r w:rsidRPr="00290607">
        <w:rPr>
          <w:lang w:val="es-ES_tradnl"/>
        </w:rPr>
        <w:tab/>
        <w:t>Contribuir a la elaboración y el mantenimiento de los planes que son responsabilidad de la correspondiente Comisión de Estudio rectora relativos a telecomunicaciones de emergencia, comprendidas las propuestas de nuevos contenidos cuando se considere apropiado.</w:t>
      </w:r>
    </w:p>
    <w:p w14:paraId="1A8D26F4" w14:textId="77777777" w:rsidR="0044131C" w:rsidRPr="00290607" w:rsidRDefault="0044131C" w:rsidP="00882846">
      <w:pPr>
        <w:pStyle w:val="enumlev1"/>
        <w:rPr>
          <w:lang w:val="es-ES_tradnl"/>
        </w:rPr>
      </w:pPr>
      <w:r w:rsidRPr="00290607">
        <w:rPr>
          <w:lang w:val="es-ES_tradnl"/>
        </w:rPr>
        <w:t>–</w:t>
      </w:r>
      <w:r w:rsidRPr="00290607">
        <w:rPr>
          <w:lang w:val="es-ES_tradnl"/>
        </w:rPr>
        <w:tab/>
        <w:t>Elaborar Suplementos y Recomendaciones en los que se definan los protocolos y requisitos de señalización para las telecomunicaciones de emergencia y operaciones de socorro en las redes IMT-2020 y posteriores.</w:t>
      </w:r>
    </w:p>
    <w:p w14:paraId="341C2B38" w14:textId="77777777" w:rsidR="0044131C" w:rsidRPr="00290607" w:rsidRDefault="0044131C" w:rsidP="00882846">
      <w:pPr>
        <w:pStyle w:val="enumlev1"/>
        <w:rPr>
          <w:lang w:val="es-ES_tradnl"/>
        </w:rPr>
      </w:pPr>
      <w:r w:rsidRPr="00290607">
        <w:rPr>
          <w:lang w:val="es-ES_tradnl"/>
        </w:rPr>
        <w:t>–</w:t>
      </w:r>
      <w:r w:rsidRPr="00290607">
        <w:rPr>
          <w:lang w:val="es-ES_tradnl"/>
        </w:rPr>
        <w:tab/>
        <w:t>Preparar Suplementos y Recomendaciones en los que se definan los protocolos y requisitos de señalización para las telecomunicaciones de emergencia y operaciones de socorro para la convergencia de redes terrenales y satelitales.</w:t>
      </w:r>
    </w:p>
    <w:bookmarkEnd w:id="45"/>
    <w:p w14:paraId="2D962858" w14:textId="7D8C35F4" w:rsidR="00A82FAC" w:rsidRPr="00290607" w:rsidRDefault="0044131C" w:rsidP="00882846">
      <w:pPr>
        <w:rPr>
          <w:lang w:val="es-ES_tradnl"/>
        </w:rPr>
      </w:pPr>
      <w:r w:rsidRPr="00290607">
        <w:rPr>
          <w:lang w:val="es-ES_tradnl"/>
        </w:rPr>
        <w:t>La situación actual de los trabajos relativos a esta Cuestión figura en el programa de trabajo de la CE 11 (</w:t>
      </w:r>
      <w:hyperlink r:id="rId12" w:history="1">
        <w:r w:rsidRPr="00290607">
          <w:rPr>
            <w:rStyle w:val="Hyperlink"/>
            <w:lang w:val="es-ES_tradnl"/>
          </w:rPr>
          <w:t>https://itu.int/ITU-T/workprog/wp_search.aspx?sg=11</w:t>
        </w:r>
      </w:hyperlink>
      <w:r w:rsidRPr="00290607">
        <w:rPr>
          <w:lang w:val="es-ES_tradnl"/>
        </w:rPr>
        <w:t>).</w:t>
      </w:r>
    </w:p>
    <w:p w14:paraId="749672A2" w14:textId="7457A2A6" w:rsidR="00A82FAC" w:rsidRPr="00290607" w:rsidRDefault="00C8523B" w:rsidP="00882846">
      <w:pPr>
        <w:pStyle w:val="Heading3"/>
        <w:rPr>
          <w:lang w:val="es-ES_tradnl"/>
        </w:rPr>
      </w:pPr>
      <w:bookmarkStart w:id="46" w:name="_Toc62633480"/>
      <w:r w:rsidRPr="00290607">
        <w:rPr>
          <w:lang w:val="es-ES_tradnl"/>
        </w:rPr>
        <w:t>C.</w:t>
      </w:r>
      <w:r w:rsidR="00A82FAC" w:rsidRPr="00290607">
        <w:rPr>
          <w:lang w:val="es-ES_tradnl"/>
        </w:rPr>
        <w:t>4</w:t>
      </w:r>
      <w:r w:rsidR="00A82FAC" w:rsidRPr="00290607">
        <w:rPr>
          <w:lang w:val="es-ES_tradnl"/>
        </w:rPr>
        <w:tab/>
        <w:t>Relaciones</w:t>
      </w:r>
      <w:bookmarkEnd w:id="46"/>
    </w:p>
    <w:p w14:paraId="3BD0D38B" w14:textId="77777777" w:rsidR="0044131C" w:rsidRPr="00290607" w:rsidRDefault="0044131C" w:rsidP="00882846">
      <w:pPr>
        <w:pStyle w:val="Headingb"/>
        <w:jc w:val="both"/>
        <w:rPr>
          <w:lang w:val="es-ES_tradnl"/>
        </w:rPr>
      </w:pPr>
      <w:r w:rsidRPr="00290607">
        <w:rPr>
          <w:lang w:val="es-ES_tradnl"/>
        </w:rPr>
        <w:t>Recomendaciones:</w:t>
      </w:r>
    </w:p>
    <w:p w14:paraId="55505E7A" w14:textId="77777777" w:rsidR="0044131C" w:rsidRPr="00290607" w:rsidRDefault="0044131C" w:rsidP="00882846">
      <w:pPr>
        <w:pStyle w:val="enumlev1"/>
        <w:rPr>
          <w:lang w:val="es-ES_tradnl"/>
        </w:rPr>
      </w:pPr>
      <w:r w:rsidRPr="00290607">
        <w:rPr>
          <w:lang w:val="es-ES_tradnl"/>
        </w:rPr>
        <w:t>–</w:t>
      </w:r>
      <w:r w:rsidRPr="00290607">
        <w:rPr>
          <w:lang w:val="es-ES_tradnl"/>
        </w:rPr>
        <w:tab/>
        <w:t>Los trabajos que se supervisan en el marco de esta Cuestión se inscriben dentro del marco definido en la Recomendación Y.1271 y la Recomendación UIT-T Y.2205.</w:t>
      </w:r>
    </w:p>
    <w:p w14:paraId="07454624" w14:textId="77777777" w:rsidR="0044131C" w:rsidRPr="00290607" w:rsidRDefault="0044131C" w:rsidP="00882846">
      <w:pPr>
        <w:pStyle w:val="Headingb"/>
        <w:jc w:val="both"/>
        <w:rPr>
          <w:lang w:val="es-ES_tradnl"/>
        </w:rPr>
      </w:pPr>
      <w:r w:rsidRPr="00290607">
        <w:rPr>
          <w:lang w:val="es-ES_tradnl"/>
        </w:rPr>
        <w:t>Cuestiones:</w:t>
      </w:r>
    </w:p>
    <w:p w14:paraId="181BFEF3" w14:textId="64AD16EF" w:rsidR="00A82FAC" w:rsidRPr="00290607" w:rsidRDefault="0044131C" w:rsidP="00882846">
      <w:pPr>
        <w:pStyle w:val="enumlev1"/>
        <w:rPr>
          <w:lang w:val="es-ES_tradnl"/>
        </w:rPr>
      </w:pPr>
      <w:r w:rsidRPr="00290607">
        <w:rPr>
          <w:lang w:val="es-ES_tradnl"/>
        </w:rPr>
        <w:t>–</w:t>
      </w:r>
      <w:r w:rsidRPr="00290607">
        <w:rPr>
          <w:lang w:val="es-ES_tradnl"/>
        </w:rPr>
        <w:tab/>
        <w:t>Todas las Cuestiones de la CE 11.</w:t>
      </w:r>
    </w:p>
    <w:p w14:paraId="5A8FC472" w14:textId="77777777" w:rsidR="0044131C" w:rsidRPr="00290607" w:rsidRDefault="0044131C" w:rsidP="00882846">
      <w:pPr>
        <w:pStyle w:val="Headingb"/>
        <w:jc w:val="both"/>
        <w:rPr>
          <w:lang w:val="es-ES_tradnl"/>
        </w:rPr>
      </w:pPr>
      <w:r w:rsidRPr="00290607">
        <w:rPr>
          <w:lang w:val="es-ES_tradnl"/>
        </w:rPr>
        <w:t>Comisiones de Estudio</w:t>
      </w:r>
      <w:bookmarkStart w:id="47" w:name="lt_pId306"/>
      <w:r w:rsidRPr="00290607">
        <w:rPr>
          <w:lang w:val="es-ES_tradnl"/>
        </w:rPr>
        <w:t>:</w:t>
      </w:r>
    </w:p>
    <w:p w14:paraId="58703ED3" w14:textId="77777777" w:rsidR="0044131C" w:rsidRPr="00290607" w:rsidRDefault="0044131C" w:rsidP="00882846">
      <w:pPr>
        <w:rPr>
          <w:lang w:val="es-ES_tradnl"/>
        </w:rPr>
      </w:pPr>
      <w:r w:rsidRPr="00290607">
        <w:rPr>
          <w:lang w:val="es-ES_tradnl"/>
        </w:rPr>
        <w:t>La Cuestión guarda relación con las siguientes Comisiones de Estudio, en particular con las Cuestiones relacionadas con las telecomunicaciones de emergencia:</w:t>
      </w:r>
    </w:p>
    <w:bookmarkEnd w:id="47"/>
    <w:p w14:paraId="652716B1" w14:textId="77777777" w:rsidR="0044131C" w:rsidRPr="00290607" w:rsidRDefault="0044131C" w:rsidP="00882846">
      <w:pPr>
        <w:pStyle w:val="enumlev1"/>
        <w:jc w:val="both"/>
        <w:rPr>
          <w:lang w:val="es-ES_tradnl"/>
        </w:rPr>
      </w:pPr>
      <w:r w:rsidRPr="00290607">
        <w:rPr>
          <w:lang w:val="es-ES_tradnl"/>
        </w:rPr>
        <w:t>–</w:t>
      </w:r>
      <w:r w:rsidRPr="00290607">
        <w:rPr>
          <w:lang w:val="es-ES_tradnl"/>
        </w:rPr>
        <w:tab/>
        <w:t>CE 2 del UIT-T</w:t>
      </w:r>
    </w:p>
    <w:p w14:paraId="279E6FAD" w14:textId="77777777" w:rsidR="0044131C" w:rsidRPr="00290607" w:rsidRDefault="0044131C" w:rsidP="00882846">
      <w:pPr>
        <w:pStyle w:val="enumlev1"/>
        <w:jc w:val="both"/>
        <w:rPr>
          <w:lang w:val="es-ES_tradnl"/>
        </w:rPr>
      </w:pPr>
      <w:r w:rsidRPr="00290607">
        <w:rPr>
          <w:lang w:val="es-ES_tradnl"/>
        </w:rPr>
        <w:t>–</w:t>
      </w:r>
      <w:r w:rsidRPr="00290607">
        <w:rPr>
          <w:lang w:val="es-ES_tradnl"/>
        </w:rPr>
        <w:tab/>
        <w:t>CE 9 del UIT-T</w:t>
      </w:r>
    </w:p>
    <w:p w14:paraId="042EFE7E" w14:textId="77777777" w:rsidR="0044131C" w:rsidRPr="00290607" w:rsidRDefault="0044131C" w:rsidP="00882846">
      <w:pPr>
        <w:pStyle w:val="enumlev1"/>
        <w:jc w:val="both"/>
        <w:rPr>
          <w:lang w:val="es-ES_tradnl"/>
        </w:rPr>
      </w:pPr>
      <w:r w:rsidRPr="00290607">
        <w:rPr>
          <w:lang w:val="es-ES_tradnl"/>
        </w:rPr>
        <w:t>–</w:t>
      </w:r>
      <w:r w:rsidRPr="00290607">
        <w:rPr>
          <w:lang w:val="es-ES_tradnl"/>
        </w:rPr>
        <w:tab/>
        <w:t>CE 13 del UIT-T</w:t>
      </w:r>
    </w:p>
    <w:p w14:paraId="19E5D58F" w14:textId="77777777" w:rsidR="0044131C" w:rsidRPr="00290607" w:rsidRDefault="0044131C" w:rsidP="00882846">
      <w:pPr>
        <w:pStyle w:val="enumlev1"/>
        <w:jc w:val="both"/>
        <w:rPr>
          <w:lang w:val="es-ES_tradnl"/>
        </w:rPr>
      </w:pPr>
      <w:r w:rsidRPr="00290607">
        <w:rPr>
          <w:lang w:val="es-ES_tradnl"/>
        </w:rPr>
        <w:t>–</w:t>
      </w:r>
      <w:r w:rsidRPr="00290607">
        <w:rPr>
          <w:lang w:val="es-ES_tradnl"/>
        </w:rPr>
        <w:tab/>
        <w:t>CE 16 del UIT-T</w:t>
      </w:r>
    </w:p>
    <w:p w14:paraId="213E81C1" w14:textId="77777777" w:rsidR="0044131C" w:rsidRPr="00290607" w:rsidRDefault="0044131C" w:rsidP="00882846">
      <w:pPr>
        <w:pStyle w:val="enumlev1"/>
        <w:jc w:val="both"/>
        <w:rPr>
          <w:lang w:val="es-ES_tradnl"/>
        </w:rPr>
      </w:pPr>
      <w:r w:rsidRPr="00290607">
        <w:rPr>
          <w:lang w:val="es-ES_tradnl"/>
        </w:rPr>
        <w:t>–</w:t>
      </w:r>
      <w:r w:rsidRPr="00290607">
        <w:rPr>
          <w:lang w:val="es-ES_tradnl"/>
        </w:rPr>
        <w:tab/>
        <w:t>CE 17 del UIT-T</w:t>
      </w:r>
    </w:p>
    <w:p w14:paraId="7604826E" w14:textId="77777777" w:rsidR="0044131C" w:rsidRPr="00290607" w:rsidRDefault="0044131C" w:rsidP="00882846">
      <w:pPr>
        <w:pStyle w:val="enumlev1"/>
        <w:jc w:val="both"/>
        <w:rPr>
          <w:lang w:val="es-ES_tradnl"/>
        </w:rPr>
      </w:pPr>
      <w:r w:rsidRPr="00290607">
        <w:rPr>
          <w:lang w:val="es-ES_tradnl"/>
        </w:rPr>
        <w:lastRenderedPageBreak/>
        <w:t>–</w:t>
      </w:r>
      <w:r w:rsidRPr="00290607">
        <w:rPr>
          <w:lang w:val="es-ES_tradnl"/>
        </w:rPr>
        <w:tab/>
        <w:t>CE 20 del UIT-T</w:t>
      </w:r>
    </w:p>
    <w:p w14:paraId="260CB471" w14:textId="77777777" w:rsidR="0044131C" w:rsidRPr="00290607" w:rsidRDefault="0044131C" w:rsidP="00882846">
      <w:pPr>
        <w:pStyle w:val="Headingb"/>
        <w:rPr>
          <w:lang w:val="es-ES_tradnl"/>
        </w:rPr>
      </w:pPr>
      <w:r w:rsidRPr="00290607">
        <w:rPr>
          <w:lang w:val="es-ES_tradnl"/>
        </w:rPr>
        <w:t>Otros órganos:</w:t>
      </w:r>
    </w:p>
    <w:p w14:paraId="50731DE7" w14:textId="77777777" w:rsidR="0044131C" w:rsidRPr="00290607" w:rsidRDefault="0044131C" w:rsidP="00882846">
      <w:pPr>
        <w:pStyle w:val="enumlev1"/>
        <w:rPr>
          <w:lang w:val="es-ES_tradnl"/>
        </w:rPr>
      </w:pPr>
      <w:r w:rsidRPr="00290607">
        <w:rPr>
          <w:lang w:val="es-ES_tradnl"/>
        </w:rPr>
        <w:t>–</w:t>
      </w:r>
      <w:r w:rsidRPr="00290607">
        <w:rPr>
          <w:lang w:val="es-ES_tradnl"/>
        </w:rPr>
        <w:tab/>
        <w:t>ARIB</w:t>
      </w:r>
    </w:p>
    <w:p w14:paraId="6B4F125D" w14:textId="77777777" w:rsidR="0044131C" w:rsidRPr="00290607" w:rsidRDefault="0044131C" w:rsidP="00882846">
      <w:pPr>
        <w:pStyle w:val="enumlev1"/>
        <w:rPr>
          <w:lang w:val="es-ES_tradnl"/>
        </w:rPr>
      </w:pPr>
      <w:r w:rsidRPr="00290607">
        <w:rPr>
          <w:lang w:val="es-ES_tradnl"/>
        </w:rPr>
        <w:t>–</w:t>
      </w:r>
      <w:r w:rsidRPr="00290607">
        <w:rPr>
          <w:lang w:val="es-ES_tradnl"/>
        </w:rPr>
        <w:tab/>
        <w:t>ATIS</w:t>
      </w:r>
    </w:p>
    <w:p w14:paraId="538065C2" w14:textId="77777777" w:rsidR="0044131C" w:rsidRPr="00290607" w:rsidRDefault="0044131C" w:rsidP="00882846">
      <w:pPr>
        <w:pStyle w:val="enumlev1"/>
        <w:rPr>
          <w:lang w:val="es-ES_tradnl"/>
        </w:rPr>
      </w:pPr>
      <w:r w:rsidRPr="00290607">
        <w:rPr>
          <w:lang w:val="es-ES_tradnl"/>
        </w:rPr>
        <w:t>–</w:t>
      </w:r>
      <w:r w:rsidRPr="00290607">
        <w:rPr>
          <w:lang w:val="es-ES_tradnl"/>
        </w:rPr>
        <w:tab/>
        <w:t>IETF</w:t>
      </w:r>
    </w:p>
    <w:p w14:paraId="7FCC9392" w14:textId="77777777" w:rsidR="0044131C" w:rsidRPr="00290607" w:rsidRDefault="0044131C" w:rsidP="00882846">
      <w:pPr>
        <w:pStyle w:val="enumlev1"/>
        <w:rPr>
          <w:lang w:val="es-ES_tradnl"/>
        </w:rPr>
      </w:pPr>
      <w:r w:rsidRPr="00290607">
        <w:rPr>
          <w:lang w:val="es-ES_tradnl"/>
        </w:rPr>
        <w:t>–</w:t>
      </w:r>
      <w:r w:rsidRPr="00290607">
        <w:rPr>
          <w:lang w:val="es-ES_tradnl"/>
        </w:rPr>
        <w:tab/>
        <w:t>IEEE</w:t>
      </w:r>
    </w:p>
    <w:p w14:paraId="66464EE8" w14:textId="77777777" w:rsidR="0044131C" w:rsidRPr="00290607" w:rsidRDefault="0044131C" w:rsidP="00882846">
      <w:pPr>
        <w:pStyle w:val="enumlev1"/>
        <w:rPr>
          <w:lang w:val="es-ES_tradnl"/>
        </w:rPr>
      </w:pPr>
      <w:r w:rsidRPr="00290607">
        <w:rPr>
          <w:lang w:val="es-ES_tradnl"/>
        </w:rPr>
        <w:t>–</w:t>
      </w:r>
      <w:r w:rsidRPr="00290607">
        <w:rPr>
          <w:lang w:val="es-ES_tradnl"/>
        </w:rPr>
        <w:tab/>
        <w:t>ETSI</w:t>
      </w:r>
    </w:p>
    <w:p w14:paraId="324E18B0" w14:textId="77777777" w:rsidR="0044131C" w:rsidRPr="00290607" w:rsidRDefault="0044131C" w:rsidP="00882846">
      <w:pPr>
        <w:pStyle w:val="enumlev1"/>
        <w:rPr>
          <w:lang w:val="es-ES_tradnl"/>
        </w:rPr>
      </w:pPr>
      <w:r w:rsidRPr="00290607">
        <w:rPr>
          <w:lang w:val="es-ES_tradnl"/>
        </w:rPr>
        <w:t>–</w:t>
      </w:r>
      <w:r w:rsidRPr="00290607">
        <w:rPr>
          <w:lang w:val="es-ES_tradnl"/>
        </w:rPr>
        <w:tab/>
        <w:t>TIA</w:t>
      </w:r>
    </w:p>
    <w:p w14:paraId="7915DBD2" w14:textId="77777777" w:rsidR="0044131C" w:rsidRPr="00290607" w:rsidRDefault="0044131C" w:rsidP="00882846">
      <w:pPr>
        <w:pStyle w:val="enumlev1"/>
        <w:rPr>
          <w:lang w:val="es-ES_tradnl"/>
        </w:rPr>
      </w:pPr>
      <w:r w:rsidRPr="00290607">
        <w:rPr>
          <w:lang w:val="es-ES_tradnl"/>
        </w:rPr>
        <w:t>–</w:t>
      </w:r>
      <w:r w:rsidRPr="00290607">
        <w:rPr>
          <w:lang w:val="es-ES_tradnl"/>
        </w:rPr>
        <w:tab/>
        <w:t>TTA</w:t>
      </w:r>
    </w:p>
    <w:p w14:paraId="569EF6DB" w14:textId="77777777" w:rsidR="0044131C" w:rsidRPr="00290607" w:rsidRDefault="0044131C" w:rsidP="00882846">
      <w:pPr>
        <w:pStyle w:val="enumlev1"/>
        <w:rPr>
          <w:lang w:val="es-ES_tradnl"/>
        </w:rPr>
      </w:pPr>
      <w:r w:rsidRPr="00290607">
        <w:rPr>
          <w:lang w:val="es-ES_tradnl"/>
        </w:rPr>
        <w:t>–</w:t>
      </w:r>
      <w:r w:rsidRPr="00290607">
        <w:rPr>
          <w:lang w:val="es-ES_tradnl"/>
        </w:rPr>
        <w:tab/>
        <w:t>TTC</w:t>
      </w:r>
    </w:p>
    <w:p w14:paraId="2B711B3B" w14:textId="77777777" w:rsidR="0044131C" w:rsidRPr="00290607" w:rsidRDefault="0044131C" w:rsidP="00882846">
      <w:pPr>
        <w:pStyle w:val="Headingb"/>
        <w:rPr>
          <w:lang w:val="es-ES_tradnl"/>
        </w:rPr>
      </w:pPr>
      <w:r w:rsidRPr="00290607">
        <w:rPr>
          <w:lang w:val="es-ES_tradnl"/>
        </w:rPr>
        <w:t>Líneas de acción de la CMSI:</w:t>
      </w:r>
    </w:p>
    <w:p w14:paraId="2D2E80F3" w14:textId="77777777" w:rsidR="0044131C" w:rsidRPr="00290607" w:rsidRDefault="0044131C" w:rsidP="00882846">
      <w:pPr>
        <w:pStyle w:val="enumlev1"/>
        <w:rPr>
          <w:lang w:val="es-ES_tradnl"/>
        </w:rPr>
      </w:pPr>
      <w:r w:rsidRPr="00290607">
        <w:rPr>
          <w:lang w:val="es-ES_tradnl"/>
        </w:rPr>
        <w:t>–</w:t>
      </w:r>
      <w:r w:rsidRPr="00290607">
        <w:rPr>
          <w:lang w:val="es-ES_tradnl"/>
        </w:rPr>
        <w:tab/>
      </w:r>
      <w:r w:rsidRPr="00290607">
        <w:rPr>
          <w:rFonts w:asciiTheme="majorBidi" w:hAnsiTheme="majorBidi" w:cstheme="majorBidi"/>
          <w:lang w:val="es-ES_tradnl"/>
        </w:rPr>
        <w:t>C2, C5</w:t>
      </w:r>
    </w:p>
    <w:p w14:paraId="6C15ADEF" w14:textId="08A4ED15" w:rsidR="0044131C" w:rsidRPr="00290607" w:rsidRDefault="00853F30" w:rsidP="00882846">
      <w:pPr>
        <w:pStyle w:val="Headingb"/>
        <w:rPr>
          <w:lang w:val="es-ES_tradnl"/>
        </w:rPr>
      </w:pPr>
      <w:r w:rsidRPr="00290607">
        <w:rPr>
          <w:bCs/>
          <w:lang w:val="es-ES_tradnl"/>
        </w:rPr>
        <w:t>Objetivos de Desarrollo Sostenible</w:t>
      </w:r>
      <w:r w:rsidR="0044131C" w:rsidRPr="00290607">
        <w:rPr>
          <w:lang w:val="es-ES_tradnl"/>
        </w:rPr>
        <w:t>:</w:t>
      </w:r>
    </w:p>
    <w:p w14:paraId="5F55B3C0" w14:textId="4328C4B4" w:rsidR="0044131C" w:rsidRPr="00290607" w:rsidRDefault="0044131C" w:rsidP="00882846">
      <w:pPr>
        <w:pStyle w:val="enumlev1"/>
        <w:rPr>
          <w:lang w:val="es-ES_tradnl"/>
        </w:rPr>
      </w:pPr>
      <w:r w:rsidRPr="00290607">
        <w:rPr>
          <w:lang w:val="es-ES_tradnl"/>
        </w:rPr>
        <w:t>–</w:t>
      </w:r>
      <w:r w:rsidRPr="00290607">
        <w:rPr>
          <w:lang w:val="es-ES_tradnl"/>
        </w:rPr>
        <w:tab/>
        <w:t>9,11, 13, 16</w:t>
      </w:r>
    </w:p>
    <w:p w14:paraId="05106E8C" w14:textId="77777777" w:rsidR="00A82FAC" w:rsidRPr="00290607" w:rsidRDefault="00A82FAC" w:rsidP="00882846">
      <w:pPr>
        <w:spacing w:before="0"/>
        <w:rPr>
          <w:lang w:val="es-ES_tradnl"/>
        </w:rPr>
      </w:pPr>
      <w:r w:rsidRPr="00290607">
        <w:rPr>
          <w:lang w:val="es-ES_tradnl"/>
        </w:rPr>
        <w:br w:type="page"/>
      </w:r>
    </w:p>
    <w:p w14:paraId="22F2ECAB" w14:textId="5FFB78E2" w:rsidR="00A82FAC" w:rsidRPr="00290607" w:rsidRDefault="00C8523B" w:rsidP="00882846">
      <w:pPr>
        <w:pStyle w:val="Heading2"/>
        <w:rPr>
          <w:lang w:val="es-ES_tradnl"/>
        </w:rPr>
      </w:pPr>
      <w:bookmarkStart w:id="48" w:name="_Toc62633481"/>
      <w:r w:rsidRPr="00290607">
        <w:rPr>
          <w:lang w:val="es-ES_tradnl"/>
        </w:rPr>
        <w:lastRenderedPageBreak/>
        <w:t>D</w:t>
      </w:r>
      <w:r w:rsidRPr="00290607">
        <w:rPr>
          <w:lang w:val="es-ES_tradnl"/>
        </w:rPr>
        <w:tab/>
      </w:r>
      <w:r w:rsidR="00A506DB" w:rsidRPr="00290607">
        <w:rPr>
          <w:lang w:val="es-ES_tradnl"/>
        </w:rPr>
        <w:t>Cuestión</w:t>
      </w:r>
      <w:r w:rsidR="00B4464C" w:rsidRPr="00290607">
        <w:rPr>
          <w:lang w:val="es-ES_tradnl"/>
        </w:rPr>
        <w:t xml:space="preserve"> </w:t>
      </w:r>
      <w:r w:rsidR="00A506DB" w:rsidRPr="00290607">
        <w:rPr>
          <w:lang w:val="es-ES_tradnl"/>
        </w:rPr>
        <w:t>4/11</w:t>
      </w:r>
      <w:r w:rsidR="00A82FAC" w:rsidRPr="00290607">
        <w:rPr>
          <w:lang w:val="es-ES_tradnl"/>
        </w:rPr>
        <w:t xml:space="preserve"> </w:t>
      </w:r>
      <w:r w:rsidRPr="00290607">
        <w:rPr>
          <w:lang w:val="es-ES_tradnl"/>
        </w:rPr>
        <w:t>–</w:t>
      </w:r>
      <w:r w:rsidR="00AD5099" w:rsidRPr="00290607">
        <w:rPr>
          <w:lang w:val="es-ES_tradnl"/>
        </w:rPr>
        <w:t xml:space="preserve"> </w:t>
      </w:r>
      <w:bookmarkStart w:id="49" w:name="lt_pId335"/>
      <w:r w:rsidR="00A506DB" w:rsidRPr="00290607">
        <w:rPr>
          <w:lang w:val="es-ES_tradnl"/>
        </w:rPr>
        <w:t>Protocolos de control, gestión y orquestación de recursos de red</w:t>
      </w:r>
      <w:bookmarkEnd w:id="48"/>
      <w:bookmarkEnd w:id="49"/>
    </w:p>
    <w:p w14:paraId="5C6E1391" w14:textId="620A53D8" w:rsidR="00A82FAC" w:rsidRPr="00290607" w:rsidRDefault="00A82FAC" w:rsidP="00882846">
      <w:pPr>
        <w:rPr>
          <w:lang w:val="es-ES_tradnl"/>
        </w:rPr>
      </w:pPr>
      <w:r w:rsidRPr="00290607">
        <w:rPr>
          <w:lang w:val="es-ES_tradnl"/>
        </w:rPr>
        <w:t>(</w:t>
      </w:r>
      <w:hyperlink r:id="rId13" w:history="1">
        <w:r w:rsidRPr="00290607">
          <w:rPr>
            <w:lang w:val="es-ES_tradnl"/>
          </w:rPr>
          <w:t>Continuación de la Cuestión</w:t>
        </w:r>
        <w:r w:rsidRPr="00290607" w:rsidDel="002168C2">
          <w:rPr>
            <w:lang w:val="es-ES_tradnl"/>
          </w:rPr>
          <w:t xml:space="preserve"> </w:t>
        </w:r>
        <w:r w:rsidR="00A506DB" w:rsidRPr="00290607">
          <w:rPr>
            <w:lang w:val="es-ES_tradnl"/>
          </w:rPr>
          <w:t>4</w:t>
        </w:r>
        <w:r w:rsidRPr="00290607">
          <w:rPr>
            <w:lang w:val="es-ES_tradnl"/>
          </w:rPr>
          <w:t>/</w:t>
        </w:r>
      </w:hyperlink>
      <w:r w:rsidR="00A506DB" w:rsidRPr="00290607">
        <w:rPr>
          <w:lang w:val="es-ES_tradnl"/>
        </w:rPr>
        <w:t>11</w:t>
      </w:r>
      <w:r w:rsidRPr="00290607">
        <w:rPr>
          <w:lang w:val="es-ES_tradnl"/>
        </w:rPr>
        <w:t>)</w:t>
      </w:r>
    </w:p>
    <w:p w14:paraId="1609628C" w14:textId="22689F7C" w:rsidR="00A506DB" w:rsidRPr="00290607" w:rsidRDefault="00C8523B" w:rsidP="00882846">
      <w:pPr>
        <w:pStyle w:val="Heading3"/>
        <w:jc w:val="both"/>
        <w:rPr>
          <w:lang w:val="es-ES_tradnl"/>
        </w:rPr>
      </w:pPr>
      <w:bookmarkStart w:id="50" w:name="_Toc62633482"/>
      <w:r w:rsidRPr="00290607">
        <w:rPr>
          <w:lang w:val="es-ES_tradnl"/>
        </w:rPr>
        <w:t>D.</w:t>
      </w:r>
      <w:r w:rsidR="00A506DB" w:rsidRPr="00290607">
        <w:rPr>
          <w:lang w:val="es-ES_tradnl"/>
        </w:rPr>
        <w:t>1</w:t>
      </w:r>
      <w:r w:rsidR="00A506DB" w:rsidRPr="00290607">
        <w:rPr>
          <w:lang w:val="es-ES_tradnl"/>
        </w:rPr>
        <w:tab/>
      </w:r>
      <w:bookmarkStart w:id="51" w:name="lt_pId338"/>
      <w:r w:rsidR="00A506DB" w:rsidRPr="00290607">
        <w:rPr>
          <w:lang w:val="es-ES_tradnl"/>
        </w:rPr>
        <w:t>Motivos</w:t>
      </w:r>
      <w:bookmarkEnd w:id="50"/>
      <w:bookmarkEnd w:id="51"/>
    </w:p>
    <w:p w14:paraId="011664F6" w14:textId="2A16E375" w:rsidR="00A506DB" w:rsidRPr="00290607" w:rsidRDefault="00B4464C" w:rsidP="00882846">
      <w:pPr>
        <w:rPr>
          <w:lang w:val="es-ES_tradnl"/>
        </w:rPr>
      </w:pPr>
      <w:bookmarkStart w:id="52" w:name="lt_pId339"/>
      <w:r w:rsidRPr="00290607">
        <w:rPr>
          <w:lang w:val="es-ES_tradnl"/>
        </w:rPr>
        <w:t>L</w:t>
      </w:r>
      <w:r w:rsidR="00A506DB" w:rsidRPr="00290607">
        <w:rPr>
          <w:lang w:val="es-ES_tradnl"/>
        </w:rPr>
        <w:t>a Cuestión 4 de la CE 11 del UIT-T ha elaborado una serie de Recomendaciones sobre modelos de datos, protocolos y requisitos de señalización que versan sobre el control, la gestión y la orquestación de recursos de redes portadoras. Cabe esperar que proseguirá la normalización de los aspectos mencionados, en particular los relacionados con las redes definidas por software (SDN), la virtualización de las funciones de red (NFV), la computación en la nube, la segmentación de red, las redes IMT-2020 y posteriores, la virtualización de la red, la transición a IPv6, las redes futuras (FN), y se expande a nuevos ámbitos de estudio del UIT-T, como la inteligencia artificial/aprendizaje automático (IA/ML) y las redes basadas en macrodatos, la tecnología de libro mayor distribuido, la nube distribuida, la computación periférica multiacceso (MEC), las redes de potencia de cálculo y otras tecnologías incipientes de redes portadoras de soporte TI.</w:t>
      </w:r>
    </w:p>
    <w:p w14:paraId="532BEB83" w14:textId="77777777" w:rsidR="00A506DB" w:rsidRPr="00290607" w:rsidRDefault="00A506DB" w:rsidP="00882846">
      <w:pPr>
        <w:rPr>
          <w:lang w:val="es-ES_tradnl"/>
        </w:rPr>
      </w:pPr>
      <w:r w:rsidRPr="00290607">
        <w:rPr>
          <w:lang w:val="es-ES_tradnl"/>
        </w:rPr>
        <w:t>El comportamiento del tráfico generado por el constante aumento de servicios nuevos, como los basados en SDN, NFV, computación en la nube y otras tecnologías incipientes de redes portadoras de soporte TI, es muy diferente del tráfico generado por los servicios NGN tradicionales. Por eso mismo es muy posible que se complique drásticamente la arquitectura para controlar ese nuevo tráfico. Los requisitos de señalización de las redes portadoras están estrechamente relacionados con los mecanismos y protocolos de control de los recursos de la red.</w:t>
      </w:r>
    </w:p>
    <w:p w14:paraId="56F6D8A1" w14:textId="16EBB604" w:rsidR="00A506DB" w:rsidRPr="00290607" w:rsidRDefault="00A506DB" w:rsidP="00882846">
      <w:pPr>
        <w:rPr>
          <w:lang w:val="es-ES_tradnl"/>
        </w:rPr>
      </w:pPr>
      <w:bookmarkStart w:id="53" w:name="lt_pId347"/>
      <w:bookmarkEnd w:id="52"/>
      <w:r w:rsidRPr="00290607">
        <w:rPr>
          <w:lang w:val="es-ES_tradnl"/>
        </w:rPr>
        <w:t>Recomendaciones en vigor que guardan relación con la presente Cuestión: Q.1970, Q.1990, Q.2630, Q.2761-2764, Q.2920, Q.2931 y Q.2932.1, Q.3150/Y.1416, Q.3151/Y.1417, Q.3300, Q.3301.1, Q.3302.1, Q.3303.0, Q.3303.1, Q.3303.2, Q.3303.3, Q.3304.1</w:t>
      </w:r>
      <w:r w:rsidR="00290607">
        <w:rPr>
          <w:lang w:val="es-ES_tradnl"/>
        </w:rPr>
        <w:t xml:space="preserve">, Q.3304.2, </w:t>
      </w:r>
      <w:proofErr w:type="gramStart"/>
      <w:r w:rsidR="00290607">
        <w:rPr>
          <w:lang w:val="es-ES_tradnl"/>
        </w:rPr>
        <w:t>Q.Suplemento</w:t>
      </w:r>
      <w:proofErr w:type="gramEnd"/>
      <w:r w:rsidR="00290607">
        <w:rPr>
          <w:lang w:val="es-ES_tradnl"/>
        </w:rPr>
        <w:t>.51, Q.</w:t>
      </w:r>
      <w:r w:rsidRPr="00290607">
        <w:rPr>
          <w:lang w:val="es-ES_tradnl"/>
        </w:rPr>
        <w:t>Suplemento.67, Q.3316, Q.3405, Q.3716, Q.3718, Q.3740, Q.3741.</w:t>
      </w:r>
      <w:bookmarkEnd w:id="53"/>
    </w:p>
    <w:p w14:paraId="56E18E33" w14:textId="77777777" w:rsidR="00A506DB" w:rsidRPr="00290607" w:rsidRDefault="00A506DB" w:rsidP="00882846">
      <w:pPr>
        <w:pStyle w:val="Heading3"/>
        <w:jc w:val="both"/>
        <w:rPr>
          <w:lang w:val="es-ES_tradnl"/>
        </w:rPr>
      </w:pPr>
      <w:bookmarkStart w:id="54" w:name="lt_pId348"/>
      <w:bookmarkStart w:id="55" w:name="_Toc343850838"/>
      <w:bookmarkStart w:id="56" w:name="_Toc62633483"/>
      <w:r w:rsidRPr="00290607">
        <w:rPr>
          <w:lang w:val="es-ES_tradnl"/>
        </w:rPr>
        <w:t>D.2</w:t>
      </w:r>
      <w:bookmarkEnd w:id="54"/>
      <w:r w:rsidRPr="00290607">
        <w:rPr>
          <w:lang w:val="es-ES_tradnl"/>
        </w:rPr>
        <w:tab/>
      </w:r>
      <w:bookmarkEnd w:id="55"/>
      <w:r w:rsidRPr="00290607">
        <w:rPr>
          <w:lang w:val="es-ES_tradnl"/>
        </w:rPr>
        <w:t>Cuestión</w:t>
      </w:r>
      <w:bookmarkEnd w:id="56"/>
    </w:p>
    <w:p w14:paraId="26192215" w14:textId="77777777" w:rsidR="00A506DB" w:rsidRPr="00290607" w:rsidRDefault="00A506DB" w:rsidP="00882846">
      <w:pPr>
        <w:rPr>
          <w:lang w:val="es-ES_tradnl"/>
        </w:rPr>
      </w:pPr>
      <w:r w:rsidRPr="00290607">
        <w:rPr>
          <w:lang w:val="es-ES_tradnl"/>
        </w:rPr>
        <w:t>Los temas de estudio que se han de considerar son, entre otros, los siguientes:</w:t>
      </w:r>
    </w:p>
    <w:p w14:paraId="2D3D3428" w14:textId="77777777" w:rsidR="00A506DB" w:rsidRPr="00290607" w:rsidRDefault="00A506DB" w:rsidP="00882846">
      <w:pPr>
        <w:pStyle w:val="enumlev1"/>
        <w:rPr>
          <w:lang w:val="es-ES_tradnl"/>
        </w:rPr>
      </w:pPr>
      <w:r w:rsidRPr="00290607">
        <w:rPr>
          <w:lang w:val="es-ES_tradnl"/>
        </w:rPr>
        <w:t>–</w:t>
      </w:r>
      <w:r w:rsidRPr="00290607">
        <w:rPr>
          <w:lang w:val="es-ES_tradnl"/>
        </w:rPr>
        <w:tab/>
        <w:t>¿Qué modelos de datos, protocolos y requisitos de señalización se necesitan para el control, la gestión y la orquestación de recursos de red que integren nuevos tipos de protocolos de transporte y redes de transporte (por ejemplo, redes de computación en la nube, redes inteligentes, FN, SDN, NFV, virtualización de la red, segmentación de red, MEC y redes IMT-2020 y posteriores)?</w:t>
      </w:r>
    </w:p>
    <w:p w14:paraId="2006A2AC" w14:textId="77777777" w:rsidR="00A506DB" w:rsidRPr="00290607" w:rsidRDefault="00A506DB" w:rsidP="00882846">
      <w:pPr>
        <w:pStyle w:val="enumlev1"/>
        <w:rPr>
          <w:rFonts w:asciiTheme="majorBidi" w:hAnsiTheme="majorBidi" w:cstheme="majorBidi"/>
          <w:lang w:val="es-ES_tradnl"/>
        </w:rPr>
      </w:pPr>
      <w:r w:rsidRPr="00290607">
        <w:rPr>
          <w:lang w:val="es-ES_tradnl"/>
        </w:rPr>
        <w:t>–</w:t>
      </w:r>
      <w:r w:rsidRPr="00290607">
        <w:rPr>
          <w:lang w:val="es-ES_tradnl"/>
        </w:rPr>
        <w:tab/>
      </w:r>
      <w:r w:rsidRPr="00290607">
        <w:rPr>
          <w:rFonts w:asciiTheme="majorBidi" w:hAnsiTheme="majorBidi" w:cstheme="majorBidi"/>
          <w:lang w:val="es-ES_tradnl"/>
        </w:rPr>
        <w:t>¿Qué modelos de datos, protocolos y requisitos de señalización se requieren para las redes de macrodatos y las basadas en IA/ML?</w:t>
      </w:r>
    </w:p>
    <w:p w14:paraId="399B668B" w14:textId="77777777" w:rsidR="00A506DB" w:rsidRPr="00290607" w:rsidRDefault="00A506DB" w:rsidP="00882846">
      <w:pPr>
        <w:pStyle w:val="enumlev1"/>
        <w:rPr>
          <w:rFonts w:asciiTheme="majorBidi" w:hAnsiTheme="majorBidi" w:cstheme="majorBidi"/>
          <w:lang w:val="es-ES_tradnl"/>
        </w:rPr>
      </w:pPr>
      <w:r w:rsidRPr="00290607">
        <w:rPr>
          <w:lang w:val="es-ES_tradnl"/>
        </w:rPr>
        <w:t>–</w:t>
      </w:r>
      <w:r w:rsidRPr="00290607">
        <w:rPr>
          <w:lang w:val="es-ES_tradnl"/>
        </w:rPr>
        <w:tab/>
      </w:r>
      <w:r w:rsidRPr="00290607">
        <w:rPr>
          <w:rFonts w:asciiTheme="majorBidi" w:hAnsiTheme="majorBidi" w:cstheme="majorBidi"/>
          <w:lang w:val="es-ES_tradnl"/>
        </w:rPr>
        <w:t>¿Qué modelos de datos, protocolos y requisitos de señalización se necesitan para la telemedida de redes?</w:t>
      </w:r>
    </w:p>
    <w:p w14:paraId="19B9B5F8" w14:textId="77777777" w:rsidR="00A506DB" w:rsidRPr="00290607" w:rsidRDefault="00A506DB" w:rsidP="00882846">
      <w:pPr>
        <w:pStyle w:val="enumlev1"/>
        <w:rPr>
          <w:rFonts w:asciiTheme="majorBidi" w:hAnsiTheme="majorBidi" w:cstheme="majorBidi"/>
          <w:lang w:val="es-ES_tradnl"/>
        </w:rPr>
      </w:pPr>
      <w:r w:rsidRPr="00290607">
        <w:rPr>
          <w:lang w:val="es-ES_tradnl"/>
        </w:rPr>
        <w:t>–</w:t>
      </w:r>
      <w:r w:rsidRPr="00290607">
        <w:rPr>
          <w:lang w:val="es-ES_tradnl"/>
        </w:rPr>
        <w:tab/>
      </w:r>
      <w:r w:rsidRPr="00290607">
        <w:rPr>
          <w:rFonts w:asciiTheme="majorBidi" w:hAnsiTheme="majorBidi" w:cstheme="majorBidi"/>
          <w:lang w:val="es-ES_tradnl"/>
        </w:rPr>
        <w:t>¿Qué modelos de datos, protocolos y requisitos de señalización se precisan para las redes basadas en la tecnología de libro mayor distribuido?</w:t>
      </w:r>
    </w:p>
    <w:p w14:paraId="0486ABE9" w14:textId="77777777" w:rsidR="00A506DB" w:rsidRPr="00290607" w:rsidRDefault="00A506DB" w:rsidP="00882846">
      <w:pPr>
        <w:pStyle w:val="enumlev1"/>
        <w:rPr>
          <w:rFonts w:asciiTheme="majorBidi" w:hAnsiTheme="majorBidi" w:cstheme="majorBidi"/>
          <w:lang w:val="es-ES_tradnl"/>
        </w:rPr>
      </w:pPr>
      <w:r w:rsidRPr="00290607">
        <w:rPr>
          <w:lang w:val="es-ES_tradnl"/>
        </w:rPr>
        <w:t>–</w:t>
      </w:r>
      <w:r w:rsidRPr="00290607">
        <w:rPr>
          <w:lang w:val="es-ES_tradnl"/>
        </w:rPr>
        <w:tab/>
      </w:r>
      <w:r w:rsidRPr="00290607">
        <w:rPr>
          <w:rFonts w:asciiTheme="majorBidi" w:hAnsiTheme="majorBidi" w:cstheme="majorBidi"/>
          <w:lang w:val="es-ES_tradnl"/>
        </w:rPr>
        <w:t>¿Qué modelos de datos, protocolos y requisitos de señalización se requieren para las redes de nubes y nubes distribuidas?</w:t>
      </w:r>
    </w:p>
    <w:p w14:paraId="3D7DC1B1" w14:textId="77777777" w:rsidR="00A506DB" w:rsidRPr="00290607" w:rsidRDefault="00A506DB" w:rsidP="00882846">
      <w:pPr>
        <w:pStyle w:val="enumlev1"/>
        <w:rPr>
          <w:rFonts w:asciiTheme="majorBidi" w:hAnsiTheme="majorBidi" w:cstheme="majorBidi"/>
          <w:lang w:val="es-ES_tradnl"/>
        </w:rPr>
      </w:pPr>
      <w:r w:rsidRPr="00290607">
        <w:rPr>
          <w:lang w:val="es-ES_tradnl"/>
        </w:rPr>
        <w:t>–</w:t>
      </w:r>
      <w:r w:rsidRPr="00290607">
        <w:rPr>
          <w:lang w:val="es-ES_tradnl"/>
        </w:rPr>
        <w:tab/>
      </w:r>
      <w:r w:rsidRPr="00290607">
        <w:rPr>
          <w:rFonts w:asciiTheme="majorBidi" w:hAnsiTheme="majorBidi" w:cstheme="majorBidi"/>
          <w:lang w:val="es-ES_tradnl"/>
        </w:rPr>
        <w:t>¿Qué modelos de datos, protocolos y requisitos de señalización se precisan para la creación de redes de potencia de cálculo?</w:t>
      </w:r>
    </w:p>
    <w:p w14:paraId="1C7C780C" w14:textId="77777777" w:rsidR="00A506DB" w:rsidRPr="00290607" w:rsidRDefault="00A506DB" w:rsidP="00882846">
      <w:pPr>
        <w:pStyle w:val="enumlev1"/>
        <w:rPr>
          <w:lang w:val="es-ES_tradnl"/>
        </w:rPr>
      </w:pPr>
      <w:r w:rsidRPr="00290607">
        <w:rPr>
          <w:lang w:val="es-ES_tradnl"/>
        </w:rPr>
        <w:t>–</w:t>
      </w:r>
      <w:r w:rsidRPr="00290607">
        <w:rPr>
          <w:lang w:val="es-ES_tradnl"/>
        </w:rPr>
        <w:tab/>
        <w:t>¿Qué nuevas Recomendaciones deben elaborarse para dar soporte al control de portadora y de recursos para nuevos ámbitos de aplicación tales como flujos unidifusión/multidifusión para el servicio IPTV, redes domésticas y movilidad?</w:t>
      </w:r>
    </w:p>
    <w:p w14:paraId="6E16288B" w14:textId="77777777" w:rsidR="00A506DB" w:rsidRPr="00290607" w:rsidRDefault="00A506DB" w:rsidP="00882846">
      <w:pPr>
        <w:pStyle w:val="enumlev1"/>
        <w:rPr>
          <w:lang w:val="es-ES_tradnl"/>
        </w:rPr>
      </w:pPr>
      <w:r w:rsidRPr="00290607">
        <w:rPr>
          <w:lang w:val="es-ES_tradnl"/>
        </w:rPr>
        <w:t>–</w:t>
      </w:r>
      <w:r w:rsidRPr="00290607">
        <w:rPr>
          <w:lang w:val="es-ES_tradnl"/>
        </w:rPr>
        <w:tab/>
        <w:t>¿Qué nuevas Recomendaciones se necesitan para dar soporte al control del traspaso a efectos de la movilidad?</w:t>
      </w:r>
    </w:p>
    <w:p w14:paraId="631E4193" w14:textId="77777777" w:rsidR="00A506DB" w:rsidRPr="00290607" w:rsidRDefault="00A506DB" w:rsidP="00882846">
      <w:pPr>
        <w:pStyle w:val="enumlev1"/>
        <w:rPr>
          <w:lang w:val="es-ES_tradnl"/>
        </w:rPr>
      </w:pPr>
      <w:r w:rsidRPr="00290607">
        <w:rPr>
          <w:lang w:val="es-ES_tradnl"/>
        </w:rPr>
        <w:lastRenderedPageBreak/>
        <w:t>–</w:t>
      </w:r>
      <w:r w:rsidRPr="00290607">
        <w:rPr>
          <w:lang w:val="es-ES_tradnl"/>
        </w:rPr>
        <w:tab/>
        <w:t>¿Qué nuevas Recomendaciones se necesitan para dar soporte a la seguridad de la señalización y el control de portadora y de recursos?</w:t>
      </w:r>
    </w:p>
    <w:p w14:paraId="1AC67F98" w14:textId="77777777" w:rsidR="00A506DB" w:rsidRPr="00290607" w:rsidRDefault="00A506DB" w:rsidP="00882846">
      <w:pPr>
        <w:pStyle w:val="enumlev1"/>
        <w:rPr>
          <w:lang w:val="es-ES_tradnl"/>
        </w:rPr>
      </w:pPr>
      <w:r w:rsidRPr="00290607">
        <w:rPr>
          <w:lang w:val="es-ES_tradnl"/>
        </w:rPr>
        <w:t>–</w:t>
      </w:r>
      <w:r w:rsidRPr="00290607">
        <w:rPr>
          <w:lang w:val="es-ES_tradnl"/>
        </w:rPr>
        <w:tab/>
        <w:t>¿Qué nuevas mejoras habría que introducir en el protocolo y la arquitectura funcional con el fin de dar soporte al control de portadora y de recursos para servicios y aplicaciones de interés público tales como las llamadas de emergencia y las operaciones de socorro?</w:t>
      </w:r>
    </w:p>
    <w:p w14:paraId="4C199FDE" w14:textId="77777777" w:rsidR="00A506DB" w:rsidRPr="00290607" w:rsidRDefault="00A506DB" w:rsidP="00882846">
      <w:pPr>
        <w:pStyle w:val="enumlev1"/>
        <w:rPr>
          <w:lang w:val="es-ES_tradnl"/>
        </w:rPr>
      </w:pPr>
      <w:r w:rsidRPr="00290607">
        <w:rPr>
          <w:lang w:val="es-ES_tradnl"/>
        </w:rPr>
        <w:t>–</w:t>
      </w:r>
      <w:r w:rsidRPr="00290607">
        <w:rPr>
          <w:lang w:val="es-ES_tradnl"/>
        </w:rPr>
        <w:tab/>
        <w:t>¿Qué nuevas Recomendaciones se necesitan para dar soporte a la señalización de la información sobre calidad de servicio (QoS) y la gestión del tráfico?</w:t>
      </w:r>
    </w:p>
    <w:p w14:paraId="0E16E397" w14:textId="77777777" w:rsidR="00A506DB" w:rsidRPr="00290607" w:rsidRDefault="00A506DB" w:rsidP="00882846">
      <w:pPr>
        <w:pStyle w:val="enumlev1"/>
        <w:rPr>
          <w:lang w:val="es-ES_tradnl"/>
        </w:rPr>
      </w:pPr>
      <w:r w:rsidRPr="00290607">
        <w:rPr>
          <w:lang w:val="es-ES_tradnl"/>
        </w:rPr>
        <w:t>–</w:t>
      </w:r>
      <w:r w:rsidRPr="00290607">
        <w:rPr>
          <w:lang w:val="es-ES_tradnl"/>
        </w:rPr>
        <w:tab/>
        <w:t>¿Qué mejoras hay que introducir en las Recomendaciones existentes para facilitar el ahorro de energía directa o indirectamente y la utilización óptima de recursos en el sector de las tecnologías de la información y la comunicación o en otros sectores industriales?</w:t>
      </w:r>
    </w:p>
    <w:p w14:paraId="1F25C677" w14:textId="77777777" w:rsidR="00A506DB" w:rsidRPr="00290607" w:rsidRDefault="00A506DB" w:rsidP="00882846">
      <w:pPr>
        <w:pStyle w:val="enumlev1"/>
        <w:rPr>
          <w:lang w:val="es-ES_tradnl" w:eastAsia="zh-CN"/>
        </w:rPr>
      </w:pPr>
      <w:r w:rsidRPr="00290607">
        <w:rPr>
          <w:lang w:val="es-ES_tradnl"/>
        </w:rPr>
        <w:t>–</w:t>
      </w:r>
      <w:r w:rsidRPr="00290607">
        <w:rPr>
          <w:lang w:val="es-ES_tradnl"/>
        </w:rPr>
        <w:tab/>
        <w:t>¿Qué mejoras hay que introducir en las Recomendaciones nuevas para facilitar el ahorro de energía y la optimización de recursos antes mencionados?</w:t>
      </w:r>
    </w:p>
    <w:p w14:paraId="073B75F6" w14:textId="77777777" w:rsidR="00A506DB" w:rsidRPr="00290607" w:rsidRDefault="00A506DB" w:rsidP="00882846">
      <w:pPr>
        <w:pStyle w:val="enumlev1"/>
        <w:rPr>
          <w:lang w:val="es-ES_tradnl"/>
        </w:rPr>
      </w:pPr>
      <w:r w:rsidRPr="00290607">
        <w:rPr>
          <w:lang w:val="es-ES_tradnl"/>
        </w:rPr>
        <w:t>–</w:t>
      </w:r>
      <w:r w:rsidRPr="00290607">
        <w:rPr>
          <w:lang w:val="es-ES_tradnl"/>
        </w:rPr>
        <w:tab/>
        <w:t>¿Para qué nuevos servicios la introducción de IPv6 es una condición necesaria?</w:t>
      </w:r>
    </w:p>
    <w:p w14:paraId="0F2910B9" w14:textId="77777777" w:rsidR="00A506DB" w:rsidRPr="00290607" w:rsidRDefault="00A506DB" w:rsidP="00882846">
      <w:pPr>
        <w:pStyle w:val="enumlev1"/>
        <w:rPr>
          <w:lang w:val="es-ES_tradnl"/>
        </w:rPr>
      </w:pPr>
      <w:r w:rsidRPr="00290607">
        <w:rPr>
          <w:lang w:val="es-ES_tradnl"/>
        </w:rPr>
        <w:t>–</w:t>
      </w:r>
      <w:r w:rsidRPr="00290607">
        <w:rPr>
          <w:lang w:val="es-ES_tradnl"/>
        </w:rPr>
        <w:tab/>
        <w:t>¿Qué nuevos procedimientos de protocolo se necesitan para implantar los servicios identificados supra?</w:t>
      </w:r>
    </w:p>
    <w:p w14:paraId="35733F15" w14:textId="77777777" w:rsidR="00A506DB" w:rsidRPr="00290607" w:rsidRDefault="00A506DB" w:rsidP="00882846">
      <w:pPr>
        <w:pStyle w:val="enumlev1"/>
        <w:rPr>
          <w:lang w:val="es-ES_tradnl" w:eastAsia="zh-CN"/>
        </w:rPr>
      </w:pPr>
      <w:r w:rsidRPr="00290607">
        <w:rPr>
          <w:lang w:val="es-ES_tradnl"/>
        </w:rPr>
        <w:t>–</w:t>
      </w:r>
      <w:r w:rsidRPr="00290607">
        <w:rPr>
          <w:lang w:val="es-ES_tradnl"/>
        </w:rPr>
        <w:tab/>
      </w:r>
      <w:bookmarkStart w:id="57" w:name="lt_pId372"/>
      <w:r w:rsidRPr="00290607">
        <w:rPr>
          <w:lang w:val="es-ES_tradnl"/>
        </w:rPr>
        <w:t>¿</w:t>
      </w:r>
      <w:r w:rsidRPr="00290607">
        <w:rPr>
          <w:lang w:val="es-ES_tradnl" w:eastAsia="zh-CN"/>
        </w:rPr>
        <w:t>Qué nuevas Recomendaciones sobre modelos de información y de datos se requieren para colaborar con las nuevas comunidades de código fuente abierto?</w:t>
      </w:r>
    </w:p>
    <w:p w14:paraId="2147D31C" w14:textId="77777777" w:rsidR="00A506DB" w:rsidRPr="00290607" w:rsidRDefault="00A506DB" w:rsidP="00882846">
      <w:pPr>
        <w:pStyle w:val="Heading3"/>
        <w:jc w:val="both"/>
        <w:rPr>
          <w:lang w:val="es-ES_tradnl"/>
        </w:rPr>
      </w:pPr>
      <w:bookmarkStart w:id="58" w:name="lt_pId373"/>
      <w:bookmarkStart w:id="59" w:name="_Toc343850839"/>
      <w:bookmarkStart w:id="60" w:name="_Toc62633484"/>
      <w:bookmarkEnd w:id="57"/>
      <w:r w:rsidRPr="00290607">
        <w:rPr>
          <w:lang w:val="es-ES_tradnl"/>
        </w:rPr>
        <w:t>D.3</w:t>
      </w:r>
      <w:bookmarkEnd w:id="58"/>
      <w:r w:rsidRPr="00290607">
        <w:rPr>
          <w:lang w:val="es-ES_tradnl"/>
        </w:rPr>
        <w:tab/>
      </w:r>
      <w:bookmarkEnd w:id="59"/>
      <w:r w:rsidRPr="00290607">
        <w:rPr>
          <w:lang w:val="es-ES_tradnl"/>
        </w:rPr>
        <w:t>Tareas</w:t>
      </w:r>
      <w:bookmarkEnd w:id="60"/>
    </w:p>
    <w:p w14:paraId="5B7AA1C7" w14:textId="77777777" w:rsidR="00A506DB" w:rsidRPr="00290607" w:rsidRDefault="00A506DB" w:rsidP="00882846">
      <w:pPr>
        <w:rPr>
          <w:lang w:val="es-ES_tradnl"/>
        </w:rPr>
      </w:pPr>
      <w:r w:rsidRPr="00290607">
        <w:rPr>
          <w:lang w:val="es-ES_tradnl"/>
        </w:rPr>
        <w:t>Las tareas son, entre otras, las siguientes:</w:t>
      </w:r>
    </w:p>
    <w:p w14:paraId="0A9D2983" w14:textId="77777777" w:rsidR="00A506DB" w:rsidRPr="00290607" w:rsidRDefault="00A506DB" w:rsidP="00882846">
      <w:pPr>
        <w:pStyle w:val="enumlev1"/>
        <w:rPr>
          <w:lang w:val="es-ES_tradnl"/>
        </w:rPr>
      </w:pPr>
      <w:r w:rsidRPr="00290607">
        <w:rPr>
          <w:lang w:val="es-ES_tradnl"/>
        </w:rPr>
        <w:t>–</w:t>
      </w:r>
      <w:r w:rsidRPr="00290607">
        <w:rPr>
          <w:lang w:val="es-ES_tradnl"/>
        </w:rPr>
        <w:tab/>
      </w:r>
      <w:bookmarkStart w:id="61" w:name="lt_pId377"/>
      <w:r w:rsidRPr="00290607">
        <w:rPr>
          <w:lang w:val="es-ES_tradnl"/>
        </w:rPr>
        <w:t xml:space="preserve">Elaborar protocolos y requisitos de señalización para que los nuevos servicios de portadora admitan el tráfico de nuevas aplicaciones basadas en la arquitectura de las redes futuras, entre otras, SDN, NFV, virtualización de red, </w:t>
      </w:r>
      <w:bookmarkEnd w:id="61"/>
      <w:r w:rsidRPr="00290607">
        <w:rPr>
          <w:lang w:val="es-ES_tradnl"/>
        </w:rPr>
        <w:t>MEC, segmentación de red, redes de nubes y nubes distribuidas, redes IMT-2020 y redes posteriores, etc.</w:t>
      </w:r>
    </w:p>
    <w:p w14:paraId="4A4E2E60" w14:textId="77777777" w:rsidR="00A506DB" w:rsidRPr="00290607" w:rsidRDefault="00A506DB" w:rsidP="00882846">
      <w:pPr>
        <w:pStyle w:val="enumlev1"/>
        <w:rPr>
          <w:rFonts w:asciiTheme="majorBidi" w:hAnsiTheme="majorBidi" w:cstheme="majorBidi"/>
          <w:lang w:val="es-ES_tradnl"/>
        </w:rPr>
      </w:pPr>
      <w:r w:rsidRPr="00290607">
        <w:rPr>
          <w:lang w:val="es-ES_tradnl"/>
        </w:rPr>
        <w:t>–</w:t>
      </w:r>
      <w:r w:rsidRPr="00290607">
        <w:rPr>
          <w:lang w:val="es-ES_tradnl"/>
        </w:rPr>
        <w:tab/>
        <w:t>D</w:t>
      </w:r>
      <w:r w:rsidRPr="00290607">
        <w:rPr>
          <w:rFonts w:asciiTheme="majorBidi" w:hAnsiTheme="majorBidi" w:cstheme="majorBidi"/>
          <w:lang w:val="es-ES_tradnl"/>
        </w:rPr>
        <w:t>esarrollar modelos de datos, protocolos y requisitos de señalización para redes basadas en macrodatos e IA/ML.</w:t>
      </w:r>
    </w:p>
    <w:p w14:paraId="34560406" w14:textId="77777777" w:rsidR="00A506DB" w:rsidRPr="00290607" w:rsidRDefault="00A506DB" w:rsidP="00882846">
      <w:pPr>
        <w:pStyle w:val="enumlev1"/>
        <w:rPr>
          <w:rFonts w:asciiTheme="majorBidi" w:hAnsiTheme="majorBidi" w:cstheme="majorBidi"/>
          <w:lang w:val="es-ES_tradnl"/>
        </w:rPr>
      </w:pPr>
      <w:r w:rsidRPr="00290607">
        <w:rPr>
          <w:lang w:val="es-ES_tradnl"/>
        </w:rPr>
        <w:t>–</w:t>
      </w:r>
      <w:r w:rsidRPr="00290607">
        <w:rPr>
          <w:lang w:val="es-ES_tradnl"/>
        </w:rPr>
        <w:tab/>
        <w:t>D</w:t>
      </w:r>
      <w:r w:rsidRPr="00290607">
        <w:rPr>
          <w:rFonts w:asciiTheme="majorBidi" w:hAnsiTheme="majorBidi" w:cstheme="majorBidi"/>
          <w:lang w:val="es-ES_tradnl"/>
        </w:rPr>
        <w:t>esarrollar modelos de datos, protocolos y requisitos de señalización para la telemetría en red.</w:t>
      </w:r>
    </w:p>
    <w:p w14:paraId="62E52A47" w14:textId="77777777" w:rsidR="00A506DB" w:rsidRPr="00290607" w:rsidRDefault="00A506DB" w:rsidP="00882846">
      <w:pPr>
        <w:pStyle w:val="enumlev1"/>
        <w:rPr>
          <w:rFonts w:asciiTheme="majorBidi" w:hAnsiTheme="majorBidi" w:cstheme="majorBidi"/>
          <w:lang w:val="es-ES_tradnl"/>
        </w:rPr>
      </w:pPr>
      <w:r w:rsidRPr="00290607">
        <w:rPr>
          <w:lang w:val="es-ES_tradnl"/>
        </w:rPr>
        <w:t>–</w:t>
      </w:r>
      <w:r w:rsidRPr="00290607">
        <w:rPr>
          <w:lang w:val="es-ES_tradnl"/>
        </w:rPr>
        <w:tab/>
      </w:r>
      <w:r w:rsidRPr="00290607">
        <w:rPr>
          <w:rFonts w:asciiTheme="majorBidi" w:hAnsiTheme="majorBidi" w:cstheme="majorBidi"/>
          <w:lang w:val="es-ES_tradnl"/>
        </w:rPr>
        <w:t>Desarrollar modelos de datos, protocolos y requisitos de señalización para redes de nubes y nubes distribuidas.</w:t>
      </w:r>
    </w:p>
    <w:p w14:paraId="0C93C64E" w14:textId="77777777" w:rsidR="00A506DB" w:rsidRPr="00290607" w:rsidRDefault="00A506DB" w:rsidP="00882846">
      <w:pPr>
        <w:pStyle w:val="enumlev1"/>
        <w:rPr>
          <w:rFonts w:asciiTheme="majorBidi" w:hAnsiTheme="majorBidi" w:cstheme="majorBidi"/>
          <w:lang w:val="es-ES_tradnl"/>
        </w:rPr>
      </w:pPr>
      <w:r w:rsidRPr="00290607">
        <w:rPr>
          <w:lang w:val="es-ES_tradnl"/>
        </w:rPr>
        <w:t>–</w:t>
      </w:r>
      <w:r w:rsidRPr="00290607">
        <w:rPr>
          <w:lang w:val="es-ES_tradnl"/>
        </w:rPr>
        <w:tab/>
      </w:r>
      <w:r w:rsidRPr="00290607">
        <w:rPr>
          <w:rFonts w:asciiTheme="majorBidi" w:hAnsiTheme="majorBidi" w:cstheme="majorBidi"/>
          <w:lang w:val="es-ES_tradnl"/>
        </w:rPr>
        <w:t>elaborar modelos de datos, protocolos y requisitos de señalización para redes basadas en la tecnología de libro mayor distribuido, incluida la infraestructura de redes fiables descentralizadas (DNI).</w:t>
      </w:r>
    </w:p>
    <w:p w14:paraId="1C2B5004" w14:textId="77777777" w:rsidR="00A506DB" w:rsidRPr="00290607" w:rsidRDefault="00A506DB" w:rsidP="00882846">
      <w:pPr>
        <w:pStyle w:val="enumlev1"/>
        <w:rPr>
          <w:rFonts w:asciiTheme="majorBidi" w:hAnsiTheme="majorBidi" w:cstheme="majorBidi"/>
          <w:lang w:val="es-ES_tradnl"/>
        </w:rPr>
      </w:pPr>
      <w:r w:rsidRPr="00290607">
        <w:rPr>
          <w:lang w:val="es-ES_tradnl"/>
        </w:rPr>
        <w:t>–</w:t>
      </w:r>
      <w:r w:rsidRPr="00290607">
        <w:rPr>
          <w:lang w:val="es-ES_tradnl"/>
        </w:rPr>
        <w:tab/>
      </w:r>
      <w:r w:rsidRPr="00290607">
        <w:rPr>
          <w:rFonts w:asciiTheme="majorBidi" w:hAnsiTheme="majorBidi" w:cstheme="majorBidi"/>
          <w:lang w:val="es-ES_tradnl"/>
        </w:rPr>
        <w:t>Desarrollar modelos de datos, protocolos y requisitos de señalización para las redes de potencia de cálculo.</w:t>
      </w:r>
    </w:p>
    <w:p w14:paraId="44A96D57" w14:textId="77777777" w:rsidR="00A506DB" w:rsidRPr="00290607" w:rsidRDefault="00A506DB" w:rsidP="00882846">
      <w:pPr>
        <w:pStyle w:val="enumlev1"/>
        <w:rPr>
          <w:lang w:val="es-ES_tradnl"/>
        </w:rPr>
      </w:pPr>
      <w:r w:rsidRPr="00290607">
        <w:rPr>
          <w:lang w:val="es-ES_tradnl"/>
        </w:rPr>
        <w:t>–</w:t>
      </w:r>
      <w:r w:rsidRPr="00290607">
        <w:rPr>
          <w:lang w:val="es-ES_tradnl"/>
        </w:rPr>
        <w:tab/>
        <w:t>Elaborar protocolos y requisitos de señalización para la coordinación del control de admisión.</w:t>
      </w:r>
    </w:p>
    <w:p w14:paraId="32D46BD0" w14:textId="77777777" w:rsidR="00A506DB" w:rsidRPr="00290607" w:rsidRDefault="00A506DB" w:rsidP="00882846">
      <w:pPr>
        <w:pStyle w:val="enumlev1"/>
        <w:rPr>
          <w:lang w:val="es-ES_tradnl"/>
        </w:rPr>
      </w:pPr>
      <w:r w:rsidRPr="00290607">
        <w:rPr>
          <w:lang w:val="es-ES_tradnl"/>
        </w:rPr>
        <w:t>–</w:t>
      </w:r>
      <w:r w:rsidRPr="00290607">
        <w:rPr>
          <w:lang w:val="es-ES_tradnl"/>
        </w:rPr>
        <w:tab/>
        <w:t>Elaborar protocolos y requisitos de señalización para la gestión del tráfico y el control recursos y de portadora mediante flujos unidifusión/multidifusión para el servicio IPTV.</w:t>
      </w:r>
    </w:p>
    <w:p w14:paraId="1A38CFCD" w14:textId="77777777" w:rsidR="00A506DB" w:rsidRPr="00290607" w:rsidRDefault="00A506DB" w:rsidP="00882846">
      <w:pPr>
        <w:pStyle w:val="enumlev1"/>
        <w:rPr>
          <w:lang w:val="es-ES_tradnl"/>
        </w:rPr>
      </w:pPr>
      <w:r w:rsidRPr="00290607">
        <w:rPr>
          <w:lang w:val="es-ES_tradnl"/>
        </w:rPr>
        <w:t>–</w:t>
      </w:r>
      <w:r w:rsidRPr="00290607">
        <w:rPr>
          <w:lang w:val="es-ES_tradnl"/>
        </w:rPr>
        <w:tab/>
        <w:t>Elaborar protocolos y requisitos de señalización para la gestión del tráfico y la señalización de la calidad de servicio.</w:t>
      </w:r>
    </w:p>
    <w:p w14:paraId="108898A8" w14:textId="77777777" w:rsidR="00A506DB" w:rsidRPr="00290607" w:rsidRDefault="00A506DB" w:rsidP="00882846">
      <w:pPr>
        <w:pStyle w:val="enumlev1"/>
        <w:rPr>
          <w:lang w:val="es-ES_tradnl"/>
        </w:rPr>
      </w:pPr>
      <w:r w:rsidRPr="00290607">
        <w:rPr>
          <w:lang w:val="es-ES_tradnl"/>
        </w:rPr>
        <w:t>–</w:t>
      </w:r>
      <w:r w:rsidRPr="00290607">
        <w:rPr>
          <w:lang w:val="es-ES_tradnl"/>
        </w:rPr>
        <w:tab/>
        <w:t>Elaborar protocolos y requisitos de señalización para el control de portadora y recursos con el fin de dar soporte a las redes domésticas.</w:t>
      </w:r>
    </w:p>
    <w:p w14:paraId="63552CD0" w14:textId="77777777" w:rsidR="00A506DB" w:rsidRPr="00290607" w:rsidRDefault="00A506DB" w:rsidP="00882846">
      <w:pPr>
        <w:pStyle w:val="enumlev1"/>
        <w:rPr>
          <w:lang w:val="es-ES_tradnl"/>
        </w:rPr>
      </w:pPr>
      <w:r w:rsidRPr="00290607">
        <w:rPr>
          <w:lang w:val="es-ES_tradnl"/>
        </w:rPr>
        <w:t>–</w:t>
      </w:r>
      <w:r w:rsidRPr="00290607">
        <w:rPr>
          <w:lang w:val="es-ES_tradnl"/>
        </w:rPr>
        <w:tab/>
        <w:t>Elaborar protocolos y requisitos de señalización con miras a promover el traspaso para la movilidad de sesiones sin interrupción.</w:t>
      </w:r>
    </w:p>
    <w:p w14:paraId="55A501DA" w14:textId="77777777" w:rsidR="00A506DB" w:rsidRPr="00290607" w:rsidRDefault="00A506DB" w:rsidP="00882846">
      <w:pPr>
        <w:pStyle w:val="enumlev1"/>
        <w:rPr>
          <w:lang w:val="es-ES_tradnl"/>
        </w:rPr>
      </w:pPr>
      <w:r w:rsidRPr="00290607">
        <w:rPr>
          <w:lang w:val="es-ES_tradnl"/>
        </w:rPr>
        <w:lastRenderedPageBreak/>
        <w:t>–</w:t>
      </w:r>
      <w:r w:rsidRPr="00290607">
        <w:rPr>
          <w:lang w:val="es-ES_tradnl"/>
        </w:rPr>
        <w:tab/>
        <w:t>Elaborar protocolos y requisitos de señalización para la interacción entre los dominios de control de portadora y de recursos.</w:t>
      </w:r>
    </w:p>
    <w:p w14:paraId="3644DD51" w14:textId="77777777" w:rsidR="00A506DB" w:rsidRPr="00290607" w:rsidRDefault="00A506DB" w:rsidP="00882846">
      <w:pPr>
        <w:pStyle w:val="enumlev1"/>
        <w:rPr>
          <w:lang w:val="es-ES_tradnl"/>
        </w:rPr>
      </w:pPr>
      <w:r w:rsidRPr="00290607">
        <w:rPr>
          <w:lang w:val="es-ES_tradnl"/>
        </w:rPr>
        <w:t>–</w:t>
      </w:r>
      <w:r w:rsidRPr="00290607">
        <w:rPr>
          <w:lang w:val="es-ES_tradnl"/>
        </w:rPr>
        <w:tab/>
        <w:t>Elaborar especificaciones de interfaces con capas adyacentes en colaboración con las Cuestiones/Grupos de las CE del UIT-T pertinentes.</w:t>
      </w:r>
    </w:p>
    <w:p w14:paraId="0AEB2D18" w14:textId="77777777" w:rsidR="00A506DB" w:rsidRPr="00290607" w:rsidRDefault="00A506DB" w:rsidP="00882846">
      <w:pPr>
        <w:pStyle w:val="enumlev1"/>
        <w:rPr>
          <w:lang w:val="es-ES_tradnl"/>
        </w:rPr>
      </w:pPr>
      <w:r w:rsidRPr="00290607">
        <w:rPr>
          <w:lang w:val="es-ES_tradnl"/>
        </w:rPr>
        <w:t>–</w:t>
      </w:r>
      <w:r w:rsidRPr="00290607">
        <w:rPr>
          <w:lang w:val="es-ES_tradnl"/>
        </w:rPr>
        <w:tab/>
        <w:t>Mejorar las Recomendaciones sobre señalización y control de portadora y de recursos vigentes.</w:t>
      </w:r>
    </w:p>
    <w:p w14:paraId="7B2D9BD3" w14:textId="77777777" w:rsidR="00A506DB" w:rsidRPr="00290607" w:rsidRDefault="00A506DB" w:rsidP="00882846">
      <w:pPr>
        <w:pStyle w:val="enumlev1"/>
        <w:rPr>
          <w:lang w:val="es-ES_tradnl"/>
        </w:rPr>
      </w:pPr>
      <w:r w:rsidRPr="00290607">
        <w:rPr>
          <w:lang w:val="es-ES_tradnl"/>
        </w:rPr>
        <w:t>–</w:t>
      </w:r>
      <w:r w:rsidRPr="00290607">
        <w:rPr>
          <w:lang w:val="es-ES_tradnl"/>
        </w:rPr>
        <w:tab/>
        <w:t>Estudiar y elaborar Recomendaciones con el fin de determinar las necesidades de mecanismos de señalización y control de portador dependientes del servicio.</w:t>
      </w:r>
    </w:p>
    <w:p w14:paraId="1FBFF101" w14:textId="77777777" w:rsidR="00A506DB" w:rsidRPr="00290607" w:rsidRDefault="00A506DB" w:rsidP="00882846">
      <w:pPr>
        <w:pStyle w:val="enumlev1"/>
        <w:rPr>
          <w:lang w:val="es-ES_tradnl"/>
        </w:rPr>
      </w:pPr>
      <w:r w:rsidRPr="00290607">
        <w:rPr>
          <w:lang w:val="es-ES_tradnl"/>
        </w:rPr>
        <w:t>–</w:t>
      </w:r>
      <w:r w:rsidRPr="00290607">
        <w:rPr>
          <w:lang w:val="es-ES_tradnl"/>
        </w:rPr>
        <w:tab/>
        <w:t>Identificar los servicios que necesitan los nuevos procedimientos de protocolo para la transición a IPv6.</w:t>
      </w:r>
    </w:p>
    <w:p w14:paraId="218D76E0" w14:textId="77777777" w:rsidR="00A506DB" w:rsidRPr="00290607" w:rsidRDefault="00A506DB" w:rsidP="00882846">
      <w:pPr>
        <w:pStyle w:val="enumlev1"/>
        <w:rPr>
          <w:lang w:val="es-ES_tradnl"/>
        </w:rPr>
      </w:pPr>
      <w:r w:rsidRPr="00290607">
        <w:rPr>
          <w:lang w:val="es-ES_tradnl"/>
        </w:rPr>
        <w:t>–</w:t>
      </w:r>
      <w:r w:rsidRPr="00290607">
        <w:rPr>
          <w:lang w:val="es-ES_tradnl"/>
        </w:rPr>
        <w:tab/>
        <w:t>Elaborar nuevos procedimientos de protocolo para los servicios antes mencionados.</w:t>
      </w:r>
    </w:p>
    <w:p w14:paraId="4B163C1A" w14:textId="77777777" w:rsidR="00A506DB" w:rsidRPr="00290607" w:rsidRDefault="00A506DB" w:rsidP="00882846">
      <w:pPr>
        <w:pStyle w:val="enumlev1"/>
        <w:rPr>
          <w:lang w:val="es-ES_tradnl"/>
        </w:rPr>
      </w:pPr>
      <w:r w:rsidRPr="00290607">
        <w:rPr>
          <w:lang w:val="es-ES_tradnl"/>
        </w:rPr>
        <w:t>–</w:t>
      </w:r>
      <w:r w:rsidRPr="00290607">
        <w:rPr>
          <w:lang w:val="es-ES_tradnl"/>
        </w:rPr>
        <w:tab/>
      </w:r>
      <w:bookmarkStart w:id="62" w:name="lt_pId401"/>
      <w:r w:rsidRPr="00290607">
        <w:rPr>
          <w:lang w:val="es-ES_tradnl"/>
        </w:rPr>
        <w:t>Elaborar protocolos y requisitos de señalización basados en modelos de información y de datos para lograr una mayor aplicación a través de las fuentes abiertas.</w:t>
      </w:r>
      <w:bookmarkEnd w:id="62"/>
    </w:p>
    <w:p w14:paraId="2F0C8B49" w14:textId="2DE00A11" w:rsidR="00A506DB" w:rsidRPr="00290607" w:rsidRDefault="00A506DB" w:rsidP="00882846">
      <w:pPr>
        <w:rPr>
          <w:lang w:val="es-ES_tradnl"/>
        </w:rPr>
      </w:pPr>
      <w:r w:rsidRPr="00290607">
        <w:rPr>
          <w:lang w:val="es-ES_tradnl"/>
        </w:rPr>
        <w:t>La situación actual de los trabajos relativos a esta Cuestión figura en el programa de trabajo de la CE 11 (</w:t>
      </w:r>
      <w:hyperlink r:id="rId14" w:history="1">
        <w:r w:rsidRPr="00290607">
          <w:rPr>
            <w:rStyle w:val="Hyperlink"/>
            <w:lang w:val="es-ES_tradnl"/>
          </w:rPr>
          <w:t>https://itu.int/ITU-T/workprog/wp_search.aspx?sg=11</w:t>
        </w:r>
      </w:hyperlink>
      <w:r w:rsidRPr="00290607">
        <w:rPr>
          <w:lang w:val="es-ES_tradnl"/>
        </w:rPr>
        <w:t>).</w:t>
      </w:r>
    </w:p>
    <w:p w14:paraId="0F484132" w14:textId="77777777" w:rsidR="00A506DB" w:rsidRPr="00290607" w:rsidRDefault="00A506DB" w:rsidP="00882846">
      <w:pPr>
        <w:pStyle w:val="Heading3"/>
        <w:jc w:val="both"/>
        <w:rPr>
          <w:lang w:val="es-ES_tradnl"/>
        </w:rPr>
      </w:pPr>
      <w:bookmarkStart w:id="63" w:name="lt_pId403"/>
      <w:bookmarkStart w:id="64" w:name="_Toc343850840"/>
      <w:bookmarkStart w:id="65" w:name="_Toc62633485"/>
      <w:r w:rsidRPr="00290607">
        <w:rPr>
          <w:lang w:val="es-ES_tradnl"/>
        </w:rPr>
        <w:t>D.4</w:t>
      </w:r>
      <w:bookmarkEnd w:id="63"/>
      <w:r w:rsidRPr="00290607">
        <w:rPr>
          <w:lang w:val="es-ES_tradnl"/>
        </w:rPr>
        <w:tab/>
      </w:r>
      <w:bookmarkEnd w:id="64"/>
      <w:r w:rsidRPr="00290607">
        <w:rPr>
          <w:lang w:val="es-ES_tradnl"/>
        </w:rPr>
        <w:t>Relaciones</w:t>
      </w:r>
      <w:bookmarkEnd w:id="65"/>
    </w:p>
    <w:p w14:paraId="61F9CE30" w14:textId="77777777" w:rsidR="00A506DB" w:rsidRPr="00290607" w:rsidRDefault="00A506DB" w:rsidP="00882846">
      <w:pPr>
        <w:pStyle w:val="Headingb"/>
        <w:rPr>
          <w:lang w:val="es-ES_tradnl"/>
        </w:rPr>
      </w:pPr>
      <w:r w:rsidRPr="00290607">
        <w:rPr>
          <w:lang w:val="es-ES_tradnl"/>
        </w:rPr>
        <w:t>Recomendaciones:</w:t>
      </w:r>
    </w:p>
    <w:p w14:paraId="4767FC07" w14:textId="77777777" w:rsidR="00A506DB" w:rsidRPr="00290607" w:rsidRDefault="00A506DB" w:rsidP="00882846">
      <w:pPr>
        <w:pStyle w:val="enumlev1"/>
        <w:rPr>
          <w:lang w:val="es-ES_tradnl"/>
        </w:rPr>
      </w:pPr>
      <w:r w:rsidRPr="00290607">
        <w:rPr>
          <w:lang w:val="es-ES_tradnl"/>
        </w:rPr>
        <w:t>–</w:t>
      </w:r>
      <w:r w:rsidRPr="00290607">
        <w:rPr>
          <w:lang w:val="es-ES_tradnl"/>
        </w:rPr>
        <w:tab/>
      </w:r>
      <w:bookmarkStart w:id="66" w:name="lt_pId407"/>
      <w:r w:rsidRPr="00290607">
        <w:rPr>
          <w:lang w:val="es-ES_tradnl"/>
        </w:rPr>
        <w:t>H.248, Q.1950, Y.1541, Y.1221, Y.2111, I.555, Q.1970, Q.1990, serie Q.263x, serie Q.29xx, Y.2121</w:t>
      </w:r>
      <w:r w:rsidRPr="00290607">
        <w:rPr>
          <w:lang w:val="es-ES_tradnl" w:eastAsia="zh-CN"/>
        </w:rPr>
        <w:t>, Y.3300, serie Y.35xx</w:t>
      </w:r>
      <w:bookmarkEnd w:id="66"/>
      <w:r w:rsidRPr="00290607">
        <w:rPr>
          <w:lang w:val="es-ES_tradnl" w:eastAsia="zh-CN"/>
        </w:rPr>
        <w:t>, serie Q.37xx, serie Q.33xx, serie Q.34xx</w:t>
      </w:r>
    </w:p>
    <w:p w14:paraId="7B3C644B" w14:textId="77777777" w:rsidR="00A506DB" w:rsidRPr="00290607" w:rsidRDefault="00A506DB" w:rsidP="00882846">
      <w:pPr>
        <w:pStyle w:val="Headingb"/>
        <w:rPr>
          <w:lang w:val="es-ES_tradnl"/>
        </w:rPr>
      </w:pPr>
      <w:r w:rsidRPr="00290607">
        <w:rPr>
          <w:lang w:val="es-ES_tradnl"/>
        </w:rPr>
        <w:t>Cuestiones:</w:t>
      </w:r>
    </w:p>
    <w:p w14:paraId="56E08396" w14:textId="77777777" w:rsidR="00A506DB" w:rsidRPr="00290607" w:rsidRDefault="00A506DB" w:rsidP="00882846">
      <w:pPr>
        <w:pStyle w:val="enumlev1"/>
        <w:rPr>
          <w:lang w:val="es-ES_tradnl"/>
        </w:rPr>
      </w:pPr>
      <w:r w:rsidRPr="00290607">
        <w:rPr>
          <w:lang w:val="es-ES_tradnl"/>
        </w:rPr>
        <w:t>–</w:t>
      </w:r>
      <w:r w:rsidRPr="00290607">
        <w:rPr>
          <w:lang w:val="es-ES_tradnl"/>
        </w:rPr>
        <w:tab/>
        <w:t>Todas las Cuestiones de la CE 11.</w:t>
      </w:r>
    </w:p>
    <w:p w14:paraId="7E24F285" w14:textId="77777777" w:rsidR="00A506DB" w:rsidRPr="00290607" w:rsidRDefault="00A506DB" w:rsidP="00882846">
      <w:pPr>
        <w:pStyle w:val="Headingb"/>
        <w:rPr>
          <w:lang w:val="es-ES_tradnl"/>
        </w:rPr>
      </w:pPr>
      <w:r w:rsidRPr="00290607">
        <w:rPr>
          <w:lang w:val="es-ES_tradnl"/>
        </w:rPr>
        <w:t>Comisiones de Estudio:</w:t>
      </w:r>
    </w:p>
    <w:p w14:paraId="6A78E122" w14:textId="77777777" w:rsidR="00A506DB" w:rsidRPr="00290607" w:rsidRDefault="00A506DB" w:rsidP="00882846">
      <w:pPr>
        <w:pStyle w:val="enumlev1"/>
        <w:rPr>
          <w:highlight w:val="yellow"/>
          <w:lang w:val="es-ES_tradnl" w:eastAsia="zh-CN"/>
        </w:rPr>
      </w:pPr>
      <w:r w:rsidRPr="00290607">
        <w:rPr>
          <w:lang w:val="es-ES_tradnl"/>
        </w:rPr>
        <w:t>–</w:t>
      </w:r>
      <w:r w:rsidRPr="00290607">
        <w:rPr>
          <w:lang w:val="es-ES_tradnl"/>
        </w:rPr>
        <w:tab/>
        <w:t>CE 15 sobre transporte y tecnologías ASON, en particular sobre arquitectura de la red de transporte y gestión y control de los equipos y sistemas de transporte</w:t>
      </w:r>
    </w:p>
    <w:p w14:paraId="3A61C944" w14:textId="77777777" w:rsidR="00A506DB" w:rsidRPr="00290607" w:rsidRDefault="00A506DB" w:rsidP="00882846">
      <w:pPr>
        <w:pStyle w:val="enumlev1"/>
        <w:rPr>
          <w:lang w:val="es-ES_tradnl"/>
        </w:rPr>
      </w:pPr>
      <w:r w:rsidRPr="00290607">
        <w:rPr>
          <w:lang w:val="es-ES_tradnl"/>
        </w:rPr>
        <w:t>–</w:t>
      </w:r>
      <w:r w:rsidRPr="00290607">
        <w:rPr>
          <w:lang w:val="es-ES_tradnl"/>
        </w:rPr>
        <w:tab/>
        <w:t>CE 16 sobre aspectos multimedios</w:t>
      </w:r>
    </w:p>
    <w:p w14:paraId="54730F77" w14:textId="77777777" w:rsidR="00A506DB" w:rsidRPr="00290607" w:rsidRDefault="00A506DB" w:rsidP="00882846">
      <w:pPr>
        <w:pStyle w:val="enumlev1"/>
        <w:rPr>
          <w:lang w:val="es-ES_tradnl"/>
        </w:rPr>
      </w:pPr>
      <w:r w:rsidRPr="00290607">
        <w:rPr>
          <w:lang w:val="es-ES_tradnl"/>
        </w:rPr>
        <w:t>–</w:t>
      </w:r>
      <w:r w:rsidRPr="00290607">
        <w:rPr>
          <w:lang w:val="es-ES_tradnl"/>
        </w:rPr>
        <w:tab/>
        <w:t>CE 17 sobre aspectos de seguridad</w:t>
      </w:r>
    </w:p>
    <w:p w14:paraId="5D25394C" w14:textId="77777777" w:rsidR="00A506DB" w:rsidRPr="00290607" w:rsidRDefault="00A506DB" w:rsidP="00882846">
      <w:pPr>
        <w:pStyle w:val="enumlev1"/>
        <w:rPr>
          <w:lang w:val="es-ES_tradnl"/>
        </w:rPr>
      </w:pPr>
      <w:r w:rsidRPr="00290607">
        <w:rPr>
          <w:lang w:val="es-ES_tradnl"/>
        </w:rPr>
        <w:t>–</w:t>
      </w:r>
      <w:r w:rsidRPr="00290607">
        <w:rPr>
          <w:lang w:val="es-ES_tradnl"/>
        </w:rPr>
        <w:tab/>
        <w:t>CE 13 sobre SDN, NFV, redes de nubes y nubes distribuidas, virtualización de red, segmentación de red, MEC, redes basadas en macrodatos, redes basadas en IA/ML y redes IMT</w:t>
      </w:r>
      <w:r w:rsidRPr="00290607">
        <w:rPr>
          <w:lang w:val="es-ES_tradnl"/>
        </w:rPr>
        <w:noBreakHyphen/>
        <w:t>2020 y posteriores</w:t>
      </w:r>
    </w:p>
    <w:p w14:paraId="7813F61E" w14:textId="77777777" w:rsidR="00A506DB" w:rsidRPr="00290607" w:rsidRDefault="00A506DB" w:rsidP="00882846">
      <w:pPr>
        <w:pStyle w:val="Headingb"/>
        <w:rPr>
          <w:lang w:val="es-ES_tradnl"/>
        </w:rPr>
      </w:pPr>
      <w:r w:rsidRPr="00290607">
        <w:rPr>
          <w:lang w:val="es-ES_tradnl"/>
        </w:rPr>
        <w:t>Otros órganos:</w:t>
      </w:r>
    </w:p>
    <w:p w14:paraId="30D5D11D" w14:textId="77777777" w:rsidR="00A506DB" w:rsidRPr="00290607" w:rsidRDefault="00A506DB" w:rsidP="00882846">
      <w:pPr>
        <w:pStyle w:val="enumlev1"/>
        <w:keepNext/>
        <w:keepLines/>
        <w:rPr>
          <w:lang w:val="es-ES_tradnl"/>
        </w:rPr>
      </w:pPr>
      <w:r w:rsidRPr="00290607">
        <w:rPr>
          <w:lang w:val="es-ES_tradnl"/>
        </w:rPr>
        <w:t>–</w:t>
      </w:r>
      <w:r w:rsidRPr="00290607">
        <w:rPr>
          <w:lang w:val="es-ES_tradnl"/>
        </w:rPr>
        <w:tab/>
        <w:t>3GPP</w:t>
      </w:r>
    </w:p>
    <w:p w14:paraId="15C414E3" w14:textId="77777777" w:rsidR="00A506DB" w:rsidRPr="00290607" w:rsidRDefault="00A506DB" w:rsidP="00882846">
      <w:pPr>
        <w:pStyle w:val="enumlev1"/>
        <w:keepNext/>
        <w:keepLines/>
        <w:rPr>
          <w:lang w:val="es-ES_tradnl"/>
        </w:rPr>
      </w:pPr>
      <w:r w:rsidRPr="00290607">
        <w:rPr>
          <w:lang w:val="es-ES_tradnl"/>
        </w:rPr>
        <w:t>–</w:t>
      </w:r>
      <w:r w:rsidRPr="00290607">
        <w:rPr>
          <w:lang w:val="es-ES_tradnl"/>
        </w:rPr>
        <w:tab/>
        <w:t>ETSI</w:t>
      </w:r>
    </w:p>
    <w:p w14:paraId="1E6209A8" w14:textId="77777777" w:rsidR="00A506DB" w:rsidRPr="00290607" w:rsidRDefault="00A506DB" w:rsidP="00882846">
      <w:pPr>
        <w:pStyle w:val="enumlev1"/>
        <w:rPr>
          <w:lang w:val="es-ES_tradnl"/>
        </w:rPr>
      </w:pPr>
      <w:r w:rsidRPr="00290607">
        <w:rPr>
          <w:lang w:val="es-ES_tradnl"/>
        </w:rPr>
        <w:t>–</w:t>
      </w:r>
      <w:r w:rsidRPr="00290607">
        <w:rPr>
          <w:lang w:val="es-ES_tradnl"/>
        </w:rPr>
        <w:tab/>
        <w:t>IEEE</w:t>
      </w:r>
    </w:p>
    <w:p w14:paraId="3219268F" w14:textId="77777777" w:rsidR="00A506DB" w:rsidRPr="00290607" w:rsidRDefault="00A506DB" w:rsidP="00882846">
      <w:pPr>
        <w:pStyle w:val="enumlev1"/>
        <w:rPr>
          <w:lang w:val="es-ES_tradnl"/>
        </w:rPr>
      </w:pPr>
      <w:r w:rsidRPr="00290607">
        <w:rPr>
          <w:lang w:val="es-ES_tradnl"/>
        </w:rPr>
        <w:t>–</w:t>
      </w:r>
      <w:r w:rsidRPr="00290607">
        <w:rPr>
          <w:lang w:val="es-ES_tradnl"/>
        </w:rPr>
        <w:tab/>
        <w:t>IETF</w:t>
      </w:r>
    </w:p>
    <w:p w14:paraId="09E8FC17" w14:textId="77777777" w:rsidR="00A506DB" w:rsidRPr="00290607" w:rsidRDefault="00A506DB" w:rsidP="00882846">
      <w:pPr>
        <w:pStyle w:val="enumlev1"/>
        <w:rPr>
          <w:lang w:val="en-US"/>
        </w:rPr>
      </w:pPr>
      <w:r w:rsidRPr="00290607">
        <w:rPr>
          <w:lang w:val="en-US"/>
        </w:rPr>
        <w:t>–</w:t>
      </w:r>
      <w:r w:rsidRPr="00290607">
        <w:rPr>
          <w:lang w:val="en-US"/>
        </w:rPr>
        <w:tab/>
        <w:t>TIA</w:t>
      </w:r>
    </w:p>
    <w:p w14:paraId="4A1BC46A" w14:textId="77777777" w:rsidR="00A506DB" w:rsidRPr="00290607" w:rsidRDefault="00A506DB" w:rsidP="00882846">
      <w:pPr>
        <w:pStyle w:val="enumlev1"/>
        <w:rPr>
          <w:lang w:val="en-US"/>
        </w:rPr>
      </w:pPr>
      <w:r w:rsidRPr="00290607">
        <w:rPr>
          <w:lang w:val="en-US"/>
        </w:rPr>
        <w:t>–</w:t>
      </w:r>
      <w:r w:rsidRPr="00290607">
        <w:rPr>
          <w:lang w:val="en-US"/>
        </w:rPr>
        <w:tab/>
        <w:t>Linux Foundation Edge</w:t>
      </w:r>
    </w:p>
    <w:p w14:paraId="264AE9FB" w14:textId="77777777" w:rsidR="00A506DB" w:rsidRPr="00290607" w:rsidRDefault="00A506DB" w:rsidP="00882846">
      <w:pPr>
        <w:pStyle w:val="enumlev1"/>
        <w:rPr>
          <w:lang w:val="en-US"/>
        </w:rPr>
      </w:pPr>
      <w:r w:rsidRPr="00290607">
        <w:rPr>
          <w:lang w:val="en-US"/>
        </w:rPr>
        <w:t>–</w:t>
      </w:r>
      <w:r w:rsidRPr="00290607">
        <w:rPr>
          <w:lang w:val="en-US"/>
        </w:rPr>
        <w:tab/>
        <w:t>Linux Foundation Networking (LFN)</w:t>
      </w:r>
    </w:p>
    <w:p w14:paraId="22FF0300" w14:textId="77777777" w:rsidR="00A506DB" w:rsidRPr="00290607" w:rsidRDefault="00A506DB" w:rsidP="00882846">
      <w:pPr>
        <w:pStyle w:val="enumlev1"/>
        <w:rPr>
          <w:lang w:val="en-US"/>
        </w:rPr>
      </w:pPr>
      <w:r w:rsidRPr="00290607">
        <w:rPr>
          <w:lang w:val="en-US"/>
        </w:rPr>
        <w:t>–</w:t>
      </w:r>
      <w:r w:rsidRPr="00290607">
        <w:rPr>
          <w:lang w:val="en-US"/>
        </w:rPr>
        <w:tab/>
        <w:t>Linux Foundation Hyperledger</w:t>
      </w:r>
    </w:p>
    <w:p w14:paraId="2C22CF0C" w14:textId="77777777" w:rsidR="00A506DB" w:rsidRPr="00290607" w:rsidRDefault="00A506DB" w:rsidP="00882846">
      <w:pPr>
        <w:pStyle w:val="enumlev1"/>
        <w:rPr>
          <w:lang w:val="en-US"/>
        </w:rPr>
      </w:pPr>
      <w:r w:rsidRPr="00290607">
        <w:rPr>
          <w:lang w:val="en-US"/>
        </w:rPr>
        <w:t>–</w:t>
      </w:r>
      <w:r w:rsidRPr="00290607">
        <w:rPr>
          <w:lang w:val="en-US"/>
        </w:rPr>
        <w:tab/>
        <w:t>OpenStack</w:t>
      </w:r>
    </w:p>
    <w:p w14:paraId="4E6DD41A" w14:textId="77777777" w:rsidR="00A506DB" w:rsidRPr="00290607" w:rsidRDefault="00A506DB" w:rsidP="00882846">
      <w:pPr>
        <w:pStyle w:val="enumlev1"/>
        <w:rPr>
          <w:lang w:val="en-US"/>
        </w:rPr>
      </w:pPr>
      <w:r w:rsidRPr="00290607">
        <w:rPr>
          <w:lang w:val="en-US"/>
        </w:rPr>
        <w:t>–</w:t>
      </w:r>
      <w:r w:rsidRPr="00290607">
        <w:rPr>
          <w:lang w:val="en-US"/>
        </w:rPr>
        <w:tab/>
        <w:t>Open Network Operating System</w:t>
      </w:r>
    </w:p>
    <w:p w14:paraId="666ED3FE" w14:textId="77777777" w:rsidR="00A506DB" w:rsidRPr="00290607" w:rsidRDefault="00A506DB" w:rsidP="00882846">
      <w:pPr>
        <w:pStyle w:val="Headingb"/>
        <w:keepLines/>
        <w:rPr>
          <w:lang w:val="es-ES_tradnl"/>
        </w:rPr>
      </w:pPr>
      <w:r w:rsidRPr="00290607">
        <w:rPr>
          <w:lang w:val="es-ES_tradnl"/>
        </w:rPr>
        <w:lastRenderedPageBreak/>
        <w:t>Líneas de acción de la CMSI:</w:t>
      </w:r>
    </w:p>
    <w:p w14:paraId="44C79C5A" w14:textId="77777777" w:rsidR="00A506DB" w:rsidRPr="00290607" w:rsidRDefault="00A506DB" w:rsidP="00882846">
      <w:pPr>
        <w:pStyle w:val="enumlev1"/>
        <w:keepNext/>
        <w:keepLines/>
        <w:rPr>
          <w:lang w:val="es-ES_tradnl"/>
        </w:rPr>
      </w:pPr>
      <w:r w:rsidRPr="00290607">
        <w:rPr>
          <w:lang w:val="es-ES_tradnl"/>
        </w:rPr>
        <w:t>–</w:t>
      </w:r>
      <w:r w:rsidRPr="00290607">
        <w:rPr>
          <w:lang w:val="es-ES_tradnl"/>
        </w:rPr>
        <w:tab/>
        <w:t>C2, C11</w:t>
      </w:r>
    </w:p>
    <w:p w14:paraId="38C603CF" w14:textId="4C131FFE" w:rsidR="00A506DB" w:rsidRPr="00290607" w:rsidRDefault="00853F30" w:rsidP="00882846">
      <w:pPr>
        <w:pStyle w:val="Headingb"/>
        <w:keepLines/>
        <w:rPr>
          <w:lang w:val="es-ES_tradnl"/>
        </w:rPr>
      </w:pPr>
      <w:r w:rsidRPr="00290607">
        <w:rPr>
          <w:bCs/>
          <w:lang w:val="es-ES_tradnl"/>
        </w:rPr>
        <w:t>Objetivos de Desarrollo Sostenible</w:t>
      </w:r>
      <w:r w:rsidR="00A506DB" w:rsidRPr="00290607">
        <w:rPr>
          <w:lang w:val="es-ES_tradnl"/>
        </w:rPr>
        <w:t>:</w:t>
      </w:r>
    </w:p>
    <w:p w14:paraId="77ECDB25" w14:textId="67714CB6" w:rsidR="00A82FAC" w:rsidRPr="00290607" w:rsidRDefault="00A506DB" w:rsidP="00882846">
      <w:pPr>
        <w:pStyle w:val="enumlev1"/>
        <w:rPr>
          <w:lang w:val="es-ES_tradnl"/>
        </w:rPr>
      </w:pPr>
      <w:r w:rsidRPr="00290607">
        <w:rPr>
          <w:lang w:val="es-ES_tradnl"/>
        </w:rPr>
        <w:t>–</w:t>
      </w:r>
      <w:r w:rsidRPr="00290607">
        <w:rPr>
          <w:lang w:val="es-ES_tradnl"/>
        </w:rPr>
        <w:tab/>
        <w:t>9</w:t>
      </w:r>
    </w:p>
    <w:p w14:paraId="54A00630" w14:textId="77777777" w:rsidR="00A82FAC" w:rsidRPr="00290607" w:rsidRDefault="00A82FAC" w:rsidP="00882846">
      <w:pPr>
        <w:spacing w:before="0"/>
        <w:rPr>
          <w:lang w:val="es-ES_tradnl"/>
        </w:rPr>
      </w:pPr>
      <w:r w:rsidRPr="00290607">
        <w:rPr>
          <w:lang w:val="es-ES_tradnl"/>
        </w:rPr>
        <w:br w:type="page"/>
      </w:r>
    </w:p>
    <w:p w14:paraId="7E4A4579" w14:textId="3BC0012F" w:rsidR="00A82FAC" w:rsidRPr="00290607" w:rsidRDefault="00C8523B" w:rsidP="00882846">
      <w:pPr>
        <w:pStyle w:val="Heading2"/>
        <w:rPr>
          <w:lang w:val="es-ES_tradnl"/>
        </w:rPr>
      </w:pPr>
      <w:bookmarkStart w:id="67" w:name="_Toc62633486"/>
      <w:r w:rsidRPr="00290607">
        <w:rPr>
          <w:lang w:val="es-ES_tradnl"/>
        </w:rPr>
        <w:lastRenderedPageBreak/>
        <w:t>E</w:t>
      </w:r>
      <w:r w:rsidRPr="00290607">
        <w:rPr>
          <w:lang w:val="es-ES_tradnl"/>
        </w:rPr>
        <w:tab/>
      </w:r>
      <w:r w:rsidR="00D3603A" w:rsidRPr="00290607">
        <w:rPr>
          <w:lang w:val="es-ES_tradnl"/>
        </w:rPr>
        <w:t xml:space="preserve">Cuestión </w:t>
      </w:r>
      <w:r w:rsidR="00A506DB" w:rsidRPr="00290607">
        <w:rPr>
          <w:lang w:val="es-ES_tradnl"/>
        </w:rPr>
        <w:t>5/11</w:t>
      </w:r>
      <w:r w:rsidRPr="00290607">
        <w:rPr>
          <w:lang w:val="es-ES_tradnl"/>
        </w:rPr>
        <w:t xml:space="preserve"> – </w:t>
      </w:r>
      <w:r w:rsidR="00A506DB" w:rsidRPr="00290607">
        <w:rPr>
          <w:lang w:val="es-ES_tradnl"/>
        </w:rPr>
        <w:t>Protocolos y requisitos de señalización para la pasarela de red limítrofe en el contexto de la virtualización e inteligencia de red</w:t>
      </w:r>
      <w:bookmarkEnd w:id="67"/>
    </w:p>
    <w:p w14:paraId="02583D5B" w14:textId="4A8EBB24" w:rsidR="00A82FAC" w:rsidRPr="00290607" w:rsidRDefault="00A82FAC" w:rsidP="00882846">
      <w:pPr>
        <w:rPr>
          <w:lang w:val="es-ES_tradnl" w:eastAsia="zh-CN"/>
        </w:rPr>
      </w:pPr>
      <w:r w:rsidRPr="00290607">
        <w:rPr>
          <w:lang w:val="es-ES_tradnl" w:eastAsia="zh-CN"/>
        </w:rPr>
        <w:t xml:space="preserve">(Continuación de la Cuestión </w:t>
      </w:r>
      <w:r w:rsidR="00A506DB" w:rsidRPr="00290607">
        <w:rPr>
          <w:lang w:val="es-ES_tradnl" w:eastAsia="zh-CN"/>
        </w:rPr>
        <w:t>5</w:t>
      </w:r>
      <w:r w:rsidRPr="00290607">
        <w:rPr>
          <w:lang w:val="es-ES_tradnl" w:eastAsia="zh-CN"/>
        </w:rPr>
        <w:t>/</w:t>
      </w:r>
      <w:r w:rsidR="00A506DB" w:rsidRPr="00290607">
        <w:rPr>
          <w:lang w:val="es-ES_tradnl" w:eastAsia="zh-CN"/>
        </w:rPr>
        <w:t>11</w:t>
      </w:r>
      <w:r w:rsidRPr="00290607">
        <w:rPr>
          <w:lang w:val="es-ES_tradnl" w:eastAsia="zh-CN"/>
        </w:rPr>
        <w:t xml:space="preserve">) </w:t>
      </w:r>
    </w:p>
    <w:p w14:paraId="0E366C0E" w14:textId="4026B842" w:rsidR="00A82FAC" w:rsidRPr="00290607" w:rsidRDefault="00C8523B" w:rsidP="00882846">
      <w:pPr>
        <w:pStyle w:val="Heading3"/>
        <w:rPr>
          <w:lang w:val="es-ES_tradnl"/>
        </w:rPr>
      </w:pPr>
      <w:bookmarkStart w:id="68" w:name="_Toc62633487"/>
      <w:r w:rsidRPr="00290607">
        <w:rPr>
          <w:lang w:val="es-ES_tradnl"/>
        </w:rPr>
        <w:t>E.</w:t>
      </w:r>
      <w:r w:rsidR="00A82FAC" w:rsidRPr="00290607">
        <w:rPr>
          <w:lang w:val="es-ES_tradnl"/>
        </w:rPr>
        <w:t>1</w:t>
      </w:r>
      <w:r w:rsidR="00A82FAC" w:rsidRPr="00290607">
        <w:rPr>
          <w:lang w:val="es-ES_tradnl"/>
        </w:rPr>
        <w:tab/>
        <w:t>Motivos</w:t>
      </w:r>
      <w:bookmarkEnd w:id="68"/>
    </w:p>
    <w:p w14:paraId="5821E382" w14:textId="77777777" w:rsidR="00A506DB" w:rsidRPr="00290607" w:rsidRDefault="00A506DB" w:rsidP="00882846">
      <w:pPr>
        <w:rPr>
          <w:lang w:val="es-ES_tradnl"/>
        </w:rPr>
      </w:pPr>
      <w:r w:rsidRPr="00290607">
        <w:rPr>
          <w:lang w:val="es-ES_tradnl"/>
        </w:rPr>
        <w:t>En su calidad de soporte de la red de acceso de los usuarios y de la prestación de servicios, la forma de los dispositivos y el despliegue de las funciones de servicio para la pasarela de red limítrofe (BNG) evolucionan constantemente con las nuevas tecnologías como SDN, NFV, la computación en nube, la Internet de las cosas y la inteligencia artificial, especialmente con la evolución de la arquitectura de red hacia la virtualización, la apertura y la inteligencia. Por consiguiente, para seguir la evolución de la arquitectura de la red, es necesario definir nuevos requisitos de servicio, interfaces y protocolos de señalización para la BNG, con el fin de dar soporte a los multiservicios, así como mejorar las capacidades de la BNG para proporcionar una mayor calidad de servicio, fiabilidad y seguridad para los multiservicios.</w:t>
      </w:r>
    </w:p>
    <w:p w14:paraId="2721CAB8" w14:textId="77777777" w:rsidR="00A506DB" w:rsidRPr="00290607" w:rsidRDefault="00A506DB" w:rsidP="00882846">
      <w:pPr>
        <w:rPr>
          <w:lang w:val="es-ES_tradnl"/>
        </w:rPr>
      </w:pPr>
      <w:r w:rsidRPr="00290607">
        <w:rPr>
          <w:lang w:val="es-ES_tradnl"/>
        </w:rPr>
        <w:t xml:space="preserve">Al dotar a las red de acceso de las tecnologías de red definida por software (SDN), virtualización de funciones de red (NFV) e inteligencia de red, </w:t>
      </w:r>
      <w:r w:rsidRPr="00290607">
        <w:rPr>
          <w:color w:val="000000"/>
          <w:lang w:val="es-ES_tradnl"/>
        </w:rPr>
        <w:t xml:space="preserve">se deben definir nuevas interfaces para capacidades de red abierta, definir un nuevo protocolo para controlar los dispositivos físicos de transferencia subyacentes, definir nuevos protocolos de procesos interactivos para permitir la comunicación entre dispositivos de control y de transferencia, y definir nuevos protocolos y procedimientos para mejorar la fiabilidad, la utilización de recursos y la distribución flexible de las políticas de usuario entre las múltiples BNG. </w:t>
      </w:r>
      <w:r w:rsidRPr="00290607">
        <w:rPr>
          <w:lang w:val="es-ES_tradnl"/>
        </w:rPr>
        <w:t>También se requieren nuevos procedimientos de protocolo para poder configurar rápidamente los servicios a través de las redes IP clientes, los servicios al cliente a través de múltiples pasarelas de redes limítrofes y el servicio de valor añadido (SVA) en redes abiertas.</w:t>
      </w:r>
    </w:p>
    <w:p w14:paraId="566ABC2D" w14:textId="77777777" w:rsidR="00A506DB" w:rsidRPr="00290607" w:rsidRDefault="00A506DB" w:rsidP="00882846">
      <w:pPr>
        <w:rPr>
          <w:lang w:val="es-ES_tradnl"/>
        </w:rPr>
      </w:pPr>
      <w:r w:rsidRPr="00290607">
        <w:rPr>
          <w:lang w:val="es-ES_tradnl"/>
        </w:rPr>
        <w:t>Con la aparición de las tecnologías incipientes, la arquitectura de la red del operador también evoluciona gradualmente. La pasarela de red limítrofe debe tener la capacidad de dar soporte a multiservicios e implementar funciones como las de una red fija (por ejemplo, BRAS), una red móvil (por ejemplo, la pasarela PDN), una pasarela de servicio IoT y una pasarela de red espacio-Tierra, etc. Las funciones de la BNG pueden implementarse cargando funciones de red virtual (VNF) en la infraestructura virtualizada de la nube de telecomunicaciones. Resulta indispensable estudiar los requisitos funcionales de la BNG en función de los diferentes casos, el control de acceso de usuarios, el proceso de distribución y prestación de servicios, el protocolo de señalización y el mecanismo de garantía de la calidad de servicio (QoS) para poder programar de manera flexible los recursos cuando se necesiten distintos requisitos de rendimiento de reenvío y características de seguridad.</w:t>
      </w:r>
    </w:p>
    <w:p w14:paraId="57C1E130" w14:textId="77777777" w:rsidR="00A506DB" w:rsidRPr="00290607" w:rsidRDefault="00A506DB" w:rsidP="00882846">
      <w:pPr>
        <w:rPr>
          <w:i/>
          <w:iCs/>
          <w:lang w:val="es-ES_tradnl"/>
        </w:rPr>
      </w:pPr>
      <w:r w:rsidRPr="00290607">
        <w:rPr>
          <w:lang w:val="es-ES_tradnl"/>
        </w:rPr>
        <w:t>Por añadidura, para lograr el funcionamiento automático de la red y la programación eficiente y flexible de los recursos de la red, se dota a ésta de la tecnología de inteligencia artificial. A tal efecto, se requiere adquirir en tiempo real datos del estado de la red en su totalidad a partir de los elementos fundamentales de la red (por ejemplo, la BNG) y poder así tomar decisiones de control inteligente que proporcione a los usuarios una mayor garantía de QoS. Se habrá de definir el modelo de datos, el proceso de interacción de datos y el protocolo de señalización, de modo que la entidad de decisión de IA pueda adquirir en tiempo real los datos de estado de la red y proporcionar la política óptima a los elementos de la red (por ejemplo, a la BNG) para ofrecer de manera eficiente los servicios de los usuarios.</w:t>
      </w:r>
    </w:p>
    <w:p w14:paraId="43E8DC48" w14:textId="77777777" w:rsidR="00A506DB" w:rsidRPr="00290607" w:rsidRDefault="00A506DB" w:rsidP="00882846">
      <w:pPr>
        <w:pStyle w:val="Heading3"/>
        <w:jc w:val="both"/>
        <w:rPr>
          <w:lang w:val="es-ES_tradnl"/>
        </w:rPr>
      </w:pPr>
      <w:bookmarkStart w:id="69" w:name="lt_pId446"/>
      <w:bookmarkStart w:id="70" w:name="_Toc343850843"/>
      <w:bookmarkStart w:id="71" w:name="_Toc62633488"/>
      <w:r w:rsidRPr="00290607">
        <w:rPr>
          <w:lang w:val="es-ES_tradnl"/>
        </w:rPr>
        <w:lastRenderedPageBreak/>
        <w:t>E.2</w:t>
      </w:r>
      <w:bookmarkEnd w:id="69"/>
      <w:r w:rsidRPr="00290607">
        <w:rPr>
          <w:lang w:val="es-ES_tradnl"/>
        </w:rPr>
        <w:tab/>
      </w:r>
      <w:bookmarkEnd w:id="70"/>
      <w:r w:rsidRPr="00290607">
        <w:rPr>
          <w:lang w:val="es-ES_tradnl"/>
        </w:rPr>
        <w:t>Cuestión</w:t>
      </w:r>
      <w:bookmarkEnd w:id="71"/>
    </w:p>
    <w:p w14:paraId="57579AEF" w14:textId="77777777" w:rsidR="00A506DB" w:rsidRPr="00290607" w:rsidRDefault="00A506DB" w:rsidP="00882846">
      <w:pPr>
        <w:keepNext/>
        <w:rPr>
          <w:lang w:val="es-ES_tradnl"/>
        </w:rPr>
      </w:pPr>
      <w:r w:rsidRPr="00290607">
        <w:rPr>
          <w:lang w:val="es-ES_tradnl"/>
        </w:rPr>
        <w:t>Los temas de estudio que se han de considerar son, entre otros, los siguientes:</w:t>
      </w:r>
    </w:p>
    <w:p w14:paraId="56DFA86D" w14:textId="77777777" w:rsidR="00A506DB" w:rsidRPr="00290607" w:rsidRDefault="00A506DB" w:rsidP="00882846">
      <w:pPr>
        <w:pStyle w:val="enumlev1"/>
        <w:rPr>
          <w:lang w:val="es-ES_tradnl"/>
        </w:rPr>
      </w:pPr>
      <w:r w:rsidRPr="00290607">
        <w:rPr>
          <w:lang w:val="es-ES_tradnl"/>
        </w:rPr>
        <w:t>–</w:t>
      </w:r>
      <w:r w:rsidRPr="00290607">
        <w:rPr>
          <w:lang w:val="es-ES_tradnl" w:eastAsia="zh-CN"/>
        </w:rPr>
        <w:tab/>
      </w:r>
      <w:r w:rsidRPr="00290607">
        <w:rPr>
          <w:lang w:val="es-ES_tradnl"/>
        </w:rPr>
        <w:t>¿Qué nuevos protocolos y procedimientos se han de especificar para permitir el rápido suministro de servicios a través de las redes IP de los clientes que adopten tecnologías incipientes (por ejemplo, SDN/NFV, computación en la nube, IoT, IA, MEC, etc.)?</w:t>
      </w:r>
    </w:p>
    <w:p w14:paraId="5D4D4320" w14:textId="77777777" w:rsidR="00A506DB" w:rsidRPr="00290607" w:rsidRDefault="00A506DB" w:rsidP="00882846">
      <w:pPr>
        <w:pStyle w:val="enumlev1"/>
        <w:rPr>
          <w:lang w:val="es-ES_tradnl"/>
        </w:rPr>
      </w:pPr>
      <w:r w:rsidRPr="00290607">
        <w:rPr>
          <w:lang w:val="es-ES_tradnl"/>
        </w:rPr>
        <w:t>–</w:t>
      </w:r>
      <w:r w:rsidRPr="00290607">
        <w:rPr>
          <w:lang w:val="es-ES_tradnl" w:eastAsia="zh-CN"/>
        </w:rPr>
        <w:tab/>
      </w:r>
      <w:r w:rsidRPr="00290607">
        <w:rPr>
          <w:lang w:val="es-ES_tradnl"/>
        </w:rPr>
        <w:t>¿Qué nuevos protocolos y procedimientos se han de especificar para ofrecer servicios y políticas al cliente a través de pasarelas de red de banda ancha con tecnologías incipientes?</w:t>
      </w:r>
    </w:p>
    <w:p w14:paraId="7815012E" w14:textId="77777777" w:rsidR="00A506DB" w:rsidRPr="00290607" w:rsidRDefault="00A506DB" w:rsidP="00882846">
      <w:pPr>
        <w:pStyle w:val="enumlev1"/>
        <w:rPr>
          <w:lang w:val="es-ES_tradnl"/>
        </w:rPr>
      </w:pPr>
      <w:r w:rsidRPr="00290607">
        <w:rPr>
          <w:lang w:val="es-ES_tradnl"/>
        </w:rPr>
        <w:t>–</w:t>
      </w:r>
      <w:r w:rsidRPr="00290607">
        <w:rPr>
          <w:lang w:val="es-ES_tradnl" w:eastAsia="zh-CN"/>
        </w:rPr>
        <w:tab/>
      </w:r>
      <w:r w:rsidRPr="00290607">
        <w:rPr>
          <w:lang w:val="es-ES_tradnl"/>
        </w:rPr>
        <w:t>¿Qué nuevos protocolos y procedimientos es necesario especificar para propiciar una red de potencia de cálculo entre múltiples pasarelas de red limítrofes?</w:t>
      </w:r>
    </w:p>
    <w:p w14:paraId="58DB4AC1" w14:textId="77777777" w:rsidR="00A506DB" w:rsidRPr="00290607" w:rsidRDefault="00A506DB" w:rsidP="00882846">
      <w:pPr>
        <w:pStyle w:val="enumlev1"/>
        <w:rPr>
          <w:lang w:val="es-ES_tradnl"/>
        </w:rPr>
      </w:pPr>
      <w:r w:rsidRPr="00290607">
        <w:rPr>
          <w:lang w:val="es-ES_tradnl"/>
        </w:rPr>
        <w:t>–</w:t>
      </w:r>
      <w:r w:rsidRPr="00290607">
        <w:rPr>
          <w:lang w:val="es-ES_tradnl" w:eastAsia="zh-CN"/>
        </w:rPr>
        <w:tab/>
      </w:r>
      <w:r w:rsidRPr="00290607">
        <w:rPr>
          <w:lang w:val="es-ES_tradnl"/>
        </w:rPr>
        <w:t>¿Qué nuevas interfaces, protocolos y funciones es necesario aplicar para que las pasarelas de red limítrofes adopten tecnologías incipientes?</w:t>
      </w:r>
    </w:p>
    <w:p w14:paraId="6FCFB07E" w14:textId="77777777" w:rsidR="00A506DB" w:rsidRPr="00290607" w:rsidRDefault="00A506DB" w:rsidP="00882846">
      <w:pPr>
        <w:pStyle w:val="enumlev1"/>
        <w:rPr>
          <w:lang w:val="es-ES_tradnl"/>
        </w:rPr>
      </w:pPr>
      <w:r w:rsidRPr="00290607">
        <w:rPr>
          <w:lang w:val="es-ES_tradnl"/>
        </w:rPr>
        <w:t>–</w:t>
      </w:r>
      <w:r w:rsidRPr="00290607">
        <w:rPr>
          <w:lang w:val="es-ES_tradnl" w:eastAsia="zh-CN"/>
        </w:rPr>
        <w:tab/>
      </w:r>
      <w:r w:rsidRPr="00290607">
        <w:rPr>
          <w:lang w:val="es-ES_tradnl"/>
        </w:rPr>
        <w:t>¿Qué nuevas interfaces, protocolos y funciones es necesario implementar para que las pasarelas de red de limítrofes permitan la convergencia de las tecnologías de redes de acceso múltiples (incluido el acceso fijo, el acceso móvil, el acceso a la IoT, el acceso al espacio, etc.)?</w:t>
      </w:r>
    </w:p>
    <w:p w14:paraId="0DB2BE93" w14:textId="77777777" w:rsidR="00A506DB" w:rsidRPr="00290607" w:rsidRDefault="00A506DB" w:rsidP="00882846">
      <w:pPr>
        <w:pStyle w:val="enumlev1"/>
        <w:rPr>
          <w:lang w:val="es-ES_tradnl" w:eastAsia="zh-CN"/>
        </w:rPr>
      </w:pPr>
      <w:r w:rsidRPr="00290607">
        <w:rPr>
          <w:lang w:val="es-ES_tradnl"/>
        </w:rPr>
        <w:t>–</w:t>
      </w:r>
      <w:r w:rsidRPr="00290607">
        <w:rPr>
          <w:lang w:val="es-ES_tradnl" w:eastAsia="zh-CN"/>
        </w:rPr>
        <w:tab/>
      </w:r>
      <w:bookmarkStart w:id="72" w:name="lt_pId456"/>
      <w:r w:rsidRPr="00290607">
        <w:rPr>
          <w:lang w:val="es-ES_tradnl" w:eastAsia="zh-CN"/>
        </w:rPr>
        <w:t xml:space="preserve">¿Qué </w:t>
      </w:r>
      <w:r w:rsidRPr="00290607">
        <w:rPr>
          <w:lang w:val="es-ES_tradnl"/>
        </w:rPr>
        <w:t>nuevos</w:t>
      </w:r>
      <w:r w:rsidRPr="00290607">
        <w:rPr>
          <w:lang w:val="es-ES_tradnl" w:eastAsia="zh-CN"/>
        </w:rPr>
        <w:t xml:space="preserve"> mecanismos, protocolos y procedimientos se han de especificar para distribuir políticas de usuario a fin de controlar el acceso del usuario y garantizar QoS al usuario?</w:t>
      </w:r>
    </w:p>
    <w:bookmarkEnd w:id="72"/>
    <w:p w14:paraId="1D45B6FD" w14:textId="77777777" w:rsidR="00A506DB" w:rsidRPr="00290607" w:rsidRDefault="00A506DB" w:rsidP="00882846">
      <w:pPr>
        <w:pStyle w:val="enumlev1"/>
        <w:rPr>
          <w:lang w:val="es-ES_tradnl" w:eastAsia="zh-CN"/>
        </w:rPr>
      </w:pPr>
      <w:r w:rsidRPr="00290607">
        <w:rPr>
          <w:lang w:val="es-ES_tradnl"/>
        </w:rPr>
        <w:t>–</w:t>
      </w:r>
      <w:r w:rsidRPr="00290607">
        <w:rPr>
          <w:lang w:val="es-ES_tradnl"/>
        </w:rPr>
        <w:tab/>
        <w:t>¿Qué nuevos protocolos y procedimientos se han de especificar para permitir el servicio con valor añadido (VAS) de interconexión abierta?</w:t>
      </w:r>
    </w:p>
    <w:p w14:paraId="1689DA7C" w14:textId="77777777" w:rsidR="00A506DB" w:rsidRPr="00290607" w:rsidRDefault="00A506DB" w:rsidP="00882846">
      <w:pPr>
        <w:pStyle w:val="enumlev1"/>
        <w:rPr>
          <w:lang w:val="es-ES_tradnl"/>
        </w:rPr>
      </w:pPr>
      <w:r w:rsidRPr="00290607">
        <w:rPr>
          <w:lang w:val="es-ES_tradnl"/>
        </w:rPr>
        <w:t>–</w:t>
      </w:r>
      <w:r w:rsidRPr="00290607">
        <w:rPr>
          <w:lang w:val="es-ES_tradnl" w:eastAsia="zh-CN"/>
        </w:rPr>
        <w:tab/>
      </w:r>
      <w:bookmarkStart w:id="73" w:name="lt_pId460"/>
      <w:r w:rsidRPr="00290607">
        <w:rPr>
          <w:lang w:val="es-ES_tradnl" w:eastAsia="zh-CN"/>
        </w:rPr>
        <w:t xml:space="preserve">¿Qué nuevos </w:t>
      </w:r>
      <w:r w:rsidRPr="00290607">
        <w:rPr>
          <w:lang w:val="es-ES_tradnl"/>
        </w:rPr>
        <w:t>protocolos</w:t>
      </w:r>
      <w:r w:rsidRPr="00290607">
        <w:rPr>
          <w:lang w:val="es-ES_tradnl" w:eastAsia="zh-CN"/>
        </w:rPr>
        <w:t xml:space="preserve"> y procedimientos se han de especificar en las pasarelas de red limítrofes para poder ofrecer multiservicios</w:t>
      </w:r>
      <w:bookmarkEnd w:id="73"/>
      <w:r w:rsidRPr="00290607">
        <w:rPr>
          <w:lang w:val="es-ES_tradnl" w:eastAsia="zh-CN"/>
        </w:rPr>
        <w:t>?</w:t>
      </w:r>
    </w:p>
    <w:p w14:paraId="418F80F7" w14:textId="77777777" w:rsidR="00A506DB" w:rsidRPr="00290607" w:rsidRDefault="00A506DB" w:rsidP="00882846">
      <w:pPr>
        <w:pStyle w:val="enumlev1"/>
        <w:rPr>
          <w:lang w:val="es-ES_tradnl"/>
        </w:rPr>
      </w:pPr>
      <w:r w:rsidRPr="00290607">
        <w:rPr>
          <w:lang w:val="es-ES_tradnl"/>
        </w:rPr>
        <w:t>–</w:t>
      </w:r>
      <w:r w:rsidRPr="00290607">
        <w:rPr>
          <w:lang w:val="es-ES_tradnl" w:eastAsia="zh-CN"/>
        </w:rPr>
        <w:tab/>
      </w:r>
      <w:r w:rsidRPr="00290607">
        <w:rPr>
          <w:lang w:val="es-ES_tradnl"/>
        </w:rPr>
        <w:t>¿Qué nuevos protocolos y procedimientos se han de especificar para permitir la gestión de la red y la orquestación de recursos mediante inteligencia artificial entre múltiples pasarelas de red limítrofes?</w:t>
      </w:r>
    </w:p>
    <w:p w14:paraId="39536D3B" w14:textId="77777777" w:rsidR="00A506DB" w:rsidRPr="00290607" w:rsidRDefault="00A506DB" w:rsidP="00882846">
      <w:pPr>
        <w:pStyle w:val="enumlev1"/>
        <w:rPr>
          <w:lang w:val="es-ES_tradnl"/>
        </w:rPr>
      </w:pPr>
      <w:r w:rsidRPr="00290607">
        <w:rPr>
          <w:lang w:val="es-ES_tradnl"/>
        </w:rPr>
        <w:t>–</w:t>
      </w:r>
      <w:r w:rsidRPr="00290607">
        <w:rPr>
          <w:lang w:val="es-ES_tradnl" w:eastAsia="zh-CN"/>
        </w:rPr>
        <w:tab/>
      </w:r>
      <w:r w:rsidRPr="00290607">
        <w:rPr>
          <w:lang w:val="es-ES_tradnl"/>
        </w:rPr>
        <w:t>¿Qué nuevo modelo de datos, protocolos y procesos de interacción se han de especificar para que las entidades que toman decisiones de IA adquieran datos sobre el estado en tiempo real de las pasarelas de red limítrofes?</w:t>
      </w:r>
    </w:p>
    <w:p w14:paraId="509240AE" w14:textId="77777777" w:rsidR="00A506DB" w:rsidRPr="00290607" w:rsidRDefault="00A506DB" w:rsidP="00882846">
      <w:pPr>
        <w:pStyle w:val="Heading3"/>
        <w:jc w:val="both"/>
        <w:rPr>
          <w:lang w:val="es-ES_tradnl"/>
        </w:rPr>
      </w:pPr>
      <w:bookmarkStart w:id="74" w:name="lt_pId461"/>
      <w:bookmarkStart w:id="75" w:name="_Toc343850844"/>
      <w:bookmarkStart w:id="76" w:name="_Toc62633489"/>
      <w:r w:rsidRPr="00290607">
        <w:rPr>
          <w:lang w:val="es-ES_tradnl"/>
        </w:rPr>
        <w:t>E.3</w:t>
      </w:r>
      <w:bookmarkEnd w:id="74"/>
      <w:r w:rsidRPr="00290607">
        <w:rPr>
          <w:lang w:val="es-ES_tradnl"/>
        </w:rPr>
        <w:tab/>
      </w:r>
      <w:bookmarkEnd w:id="75"/>
      <w:r w:rsidRPr="00290607">
        <w:rPr>
          <w:lang w:val="es-ES_tradnl"/>
        </w:rPr>
        <w:t>Tareas</w:t>
      </w:r>
      <w:bookmarkEnd w:id="76"/>
    </w:p>
    <w:p w14:paraId="15C841A8" w14:textId="77777777" w:rsidR="00A506DB" w:rsidRPr="00290607" w:rsidRDefault="00A506DB" w:rsidP="00882846">
      <w:pPr>
        <w:keepNext/>
        <w:rPr>
          <w:lang w:val="es-ES_tradnl"/>
        </w:rPr>
      </w:pPr>
      <w:r w:rsidRPr="00290607">
        <w:rPr>
          <w:lang w:val="es-ES_tradnl"/>
        </w:rPr>
        <w:t>Las tareas son, entre otras, las siguientes:</w:t>
      </w:r>
    </w:p>
    <w:p w14:paraId="3E8B99D5" w14:textId="77777777" w:rsidR="00A506DB" w:rsidRPr="00290607" w:rsidRDefault="00A506DB" w:rsidP="00882846">
      <w:pPr>
        <w:pStyle w:val="enumlev1"/>
        <w:rPr>
          <w:lang w:val="es-ES_tradnl"/>
        </w:rPr>
      </w:pPr>
      <w:r w:rsidRPr="00290607">
        <w:rPr>
          <w:lang w:val="es-ES_tradnl"/>
        </w:rPr>
        <w:t>–</w:t>
      </w:r>
      <w:r w:rsidRPr="00290607">
        <w:rPr>
          <w:lang w:val="es-ES_tradnl"/>
        </w:rPr>
        <w:tab/>
        <w:t>Describir los servicios no definidos por otros organismos de normalización y definir la terminología necesaria.</w:t>
      </w:r>
    </w:p>
    <w:p w14:paraId="0C994504" w14:textId="77777777" w:rsidR="00A506DB" w:rsidRPr="00290607" w:rsidRDefault="00A506DB" w:rsidP="00882846">
      <w:pPr>
        <w:pStyle w:val="enumlev1"/>
        <w:rPr>
          <w:lang w:val="es-ES_tradnl"/>
        </w:rPr>
      </w:pPr>
      <w:r w:rsidRPr="00290607">
        <w:rPr>
          <w:lang w:val="es-ES_tradnl"/>
        </w:rPr>
        <w:t>–</w:t>
      </w:r>
      <w:r w:rsidRPr="00290607">
        <w:rPr>
          <w:lang w:val="es-ES_tradnl"/>
        </w:rPr>
        <w:tab/>
        <w:t>Elaborar nuevos protocolos y procedimientos para permitir la configuración rápida de los servicios en las redes IP clientes.</w:t>
      </w:r>
    </w:p>
    <w:p w14:paraId="6EF96C9D" w14:textId="77777777" w:rsidR="00A506DB" w:rsidRPr="00290607" w:rsidRDefault="00A506DB" w:rsidP="00882846">
      <w:pPr>
        <w:pStyle w:val="enumlev1"/>
        <w:rPr>
          <w:lang w:val="es-ES_tradnl" w:eastAsia="zh-CN"/>
        </w:rPr>
      </w:pPr>
      <w:r w:rsidRPr="00290607">
        <w:rPr>
          <w:lang w:val="es-ES_tradnl"/>
        </w:rPr>
        <w:t>–</w:t>
      </w:r>
      <w:r w:rsidRPr="00290607">
        <w:rPr>
          <w:lang w:val="es-ES_tradnl"/>
        </w:rPr>
        <w:tab/>
        <w:t>Elaborar nuevos protocolos y procedimientos para poder dar servicio a los clientes mediante pasarelas de red limítrofes con tecnologías incipientes.</w:t>
      </w:r>
    </w:p>
    <w:p w14:paraId="71C8ABC8" w14:textId="77777777" w:rsidR="00A506DB" w:rsidRPr="00290607" w:rsidRDefault="00A506DB" w:rsidP="00882846">
      <w:pPr>
        <w:pStyle w:val="enumlev1"/>
        <w:rPr>
          <w:lang w:val="es-ES_tradnl"/>
        </w:rPr>
      </w:pPr>
      <w:r w:rsidRPr="00290607">
        <w:rPr>
          <w:lang w:val="es-ES_tradnl"/>
        </w:rPr>
        <w:t>–</w:t>
      </w:r>
      <w:r w:rsidRPr="00290607">
        <w:rPr>
          <w:lang w:val="es-ES_tradnl"/>
        </w:rPr>
        <w:tab/>
        <w:t>Elaborar nuevos protocolos y procedimientos para propiciar una red de potencia de cálculo entre las múltiples pasarelas de red limítrofes.</w:t>
      </w:r>
    </w:p>
    <w:p w14:paraId="3A731576" w14:textId="77777777" w:rsidR="00A506DB" w:rsidRPr="00290607" w:rsidRDefault="00A506DB" w:rsidP="00882846">
      <w:pPr>
        <w:pStyle w:val="enumlev1"/>
        <w:rPr>
          <w:lang w:val="es-ES_tradnl"/>
        </w:rPr>
      </w:pPr>
      <w:r w:rsidRPr="00290607">
        <w:rPr>
          <w:lang w:val="es-ES_tradnl"/>
        </w:rPr>
        <w:t>–</w:t>
      </w:r>
      <w:r w:rsidRPr="00290607">
        <w:rPr>
          <w:lang w:val="es-ES_tradnl" w:eastAsia="zh-CN"/>
        </w:rPr>
        <w:tab/>
      </w:r>
      <w:r w:rsidRPr="00290607">
        <w:rPr>
          <w:lang w:val="es-ES_tradnl"/>
        </w:rPr>
        <w:t>Elaborar nuevos requisitos, protocolos y funciones para que las pasarelas de red limítrofes puedan utilizar tecnologías incipientes (por ejemplo, SDN/NFV, computación en la nube, IoT, IA, MEC, etc.).</w:t>
      </w:r>
    </w:p>
    <w:p w14:paraId="6C0B28CE" w14:textId="77777777" w:rsidR="00A506DB" w:rsidRPr="00290607" w:rsidRDefault="00A506DB" w:rsidP="00882846">
      <w:pPr>
        <w:pStyle w:val="enumlev1"/>
        <w:rPr>
          <w:lang w:val="es-ES_tradnl"/>
        </w:rPr>
      </w:pPr>
      <w:r w:rsidRPr="00290607">
        <w:rPr>
          <w:lang w:val="es-ES_tradnl"/>
        </w:rPr>
        <w:t>–</w:t>
      </w:r>
      <w:r w:rsidRPr="00290607">
        <w:rPr>
          <w:lang w:val="es-ES_tradnl" w:eastAsia="zh-CN"/>
        </w:rPr>
        <w:tab/>
      </w:r>
      <w:r w:rsidRPr="00290607">
        <w:rPr>
          <w:lang w:val="es-ES_tradnl"/>
        </w:rPr>
        <w:t>Elaborar nuevos requisitos, protocolos y funciones para que las pasarelas de red limítrofes permitan la convergencia de las tecnologías de red de acceso múltiple (incluido acceso fijo, acceso móvil, acceso a la IoT, acceso al espacio, etc.).</w:t>
      </w:r>
    </w:p>
    <w:p w14:paraId="032957FB" w14:textId="77777777" w:rsidR="00A506DB" w:rsidRPr="00290607" w:rsidRDefault="00A506DB" w:rsidP="00882846">
      <w:pPr>
        <w:pStyle w:val="enumlev1"/>
        <w:rPr>
          <w:lang w:val="es-ES_tradnl"/>
        </w:rPr>
      </w:pPr>
      <w:r w:rsidRPr="00290607">
        <w:rPr>
          <w:lang w:val="es-ES_tradnl"/>
        </w:rPr>
        <w:lastRenderedPageBreak/>
        <w:t>–</w:t>
      </w:r>
      <w:r w:rsidRPr="00290607">
        <w:rPr>
          <w:lang w:val="es-ES_tradnl" w:eastAsia="zh-CN"/>
        </w:rPr>
        <w:tab/>
      </w:r>
      <w:r w:rsidRPr="00290607">
        <w:rPr>
          <w:lang w:val="es-ES_tradnl"/>
        </w:rPr>
        <w:t>Elaborar nuevos protocolos y procedimientos para que las pasarelas de red limítrofes mejoren la utilización de los recursos de red mediante el control inteligente de la red.</w:t>
      </w:r>
    </w:p>
    <w:p w14:paraId="6420F672" w14:textId="77777777" w:rsidR="00A506DB" w:rsidRPr="00290607" w:rsidRDefault="00A506DB" w:rsidP="00882846">
      <w:pPr>
        <w:pStyle w:val="enumlev1"/>
        <w:rPr>
          <w:lang w:val="es-ES_tradnl"/>
        </w:rPr>
      </w:pPr>
      <w:r w:rsidRPr="00290607">
        <w:rPr>
          <w:lang w:val="es-ES_tradnl"/>
        </w:rPr>
        <w:t>–</w:t>
      </w:r>
      <w:r w:rsidRPr="00290607">
        <w:rPr>
          <w:lang w:val="es-ES_tradnl" w:eastAsia="zh-CN"/>
        </w:rPr>
        <w:tab/>
      </w:r>
      <w:bookmarkStart w:id="77" w:name="lt_pId473"/>
      <w:r w:rsidRPr="00290607">
        <w:rPr>
          <w:lang w:val="es-ES_tradnl"/>
        </w:rPr>
        <w:t>Elaborar nuevos protocolos y procedimientos para facilitar la gestión y la distribución de políticas de usuario a través de tecnologías SDN.</w:t>
      </w:r>
    </w:p>
    <w:bookmarkEnd w:id="77"/>
    <w:p w14:paraId="5F9B7172" w14:textId="77777777" w:rsidR="00A506DB" w:rsidRPr="00290607" w:rsidRDefault="00A506DB" w:rsidP="00882846">
      <w:pPr>
        <w:pStyle w:val="enumlev1"/>
        <w:rPr>
          <w:lang w:val="es-ES_tradnl"/>
        </w:rPr>
      </w:pPr>
      <w:r w:rsidRPr="00290607">
        <w:rPr>
          <w:lang w:val="es-ES_tradnl"/>
        </w:rPr>
        <w:t>–</w:t>
      </w:r>
      <w:r w:rsidRPr="00290607">
        <w:rPr>
          <w:lang w:val="es-ES_tradnl"/>
        </w:rPr>
        <w:tab/>
      </w:r>
      <w:bookmarkStart w:id="78" w:name="lt_pId475"/>
      <w:r w:rsidRPr="00290607">
        <w:rPr>
          <w:lang w:val="es-ES_tradnl"/>
        </w:rPr>
        <w:t>Elaborar nuevos protocolos y procedimientos para permitir el servicio con valor añadido (VAS) de interconexión abierta.</w:t>
      </w:r>
    </w:p>
    <w:bookmarkEnd w:id="78"/>
    <w:p w14:paraId="695C00D2" w14:textId="77777777" w:rsidR="00A506DB" w:rsidRPr="00290607" w:rsidRDefault="00A506DB" w:rsidP="00882846">
      <w:pPr>
        <w:pStyle w:val="enumlev1"/>
        <w:rPr>
          <w:lang w:val="es-ES_tradnl" w:eastAsia="zh-CN"/>
        </w:rPr>
      </w:pPr>
      <w:r w:rsidRPr="00290607">
        <w:rPr>
          <w:lang w:val="es-ES_tradnl"/>
        </w:rPr>
        <w:t>–</w:t>
      </w:r>
      <w:r w:rsidRPr="00290607">
        <w:rPr>
          <w:lang w:val="es-ES_tradnl" w:eastAsia="zh-CN"/>
        </w:rPr>
        <w:tab/>
      </w:r>
      <w:bookmarkStart w:id="79" w:name="lt_pId477"/>
      <w:r w:rsidRPr="00290607">
        <w:rPr>
          <w:lang w:val="es-ES_tradnl" w:eastAsia="zh-CN"/>
        </w:rPr>
        <w:t>E</w:t>
      </w:r>
      <w:r w:rsidRPr="00290607">
        <w:rPr>
          <w:lang w:val="es-ES_tradnl"/>
        </w:rPr>
        <w:t>laborar nuevos protocolos y procedimientos para ofrecer multiservicios en las BNG.</w:t>
      </w:r>
      <w:bookmarkEnd w:id="79"/>
    </w:p>
    <w:p w14:paraId="09987366" w14:textId="77777777" w:rsidR="00A506DB" w:rsidRPr="00290607" w:rsidRDefault="00A506DB" w:rsidP="00882846">
      <w:pPr>
        <w:pStyle w:val="enumlev1"/>
        <w:rPr>
          <w:lang w:val="es-ES_tradnl"/>
        </w:rPr>
      </w:pPr>
      <w:r w:rsidRPr="00290607">
        <w:rPr>
          <w:lang w:val="es-ES_tradnl"/>
        </w:rPr>
        <w:t>–</w:t>
      </w:r>
      <w:r w:rsidRPr="00290607">
        <w:rPr>
          <w:lang w:val="es-ES_tradnl"/>
        </w:rPr>
        <w:tab/>
        <w:t>Desarrollar una metodología de pruebas de seguridad y especificación de pruebas de seguridad para los procedimientos del Protocolo relativos a los servicios prestados a través de pasarelas de red de banda ancha.</w:t>
      </w:r>
    </w:p>
    <w:p w14:paraId="388FD43D" w14:textId="77777777" w:rsidR="00A506DB" w:rsidRPr="00290607" w:rsidRDefault="00A506DB" w:rsidP="00882846">
      <w:pPr>
        <w:pStyle w:val="enumlev1"/>
        <w:rPr>
          <w:lang w:val="es-ES_tradnl"/>
        </w:rPr>
      </w:pPr>
      <w:bookmarkStart w:id="80" w:name="_Hlk56773621"/>
      <w:r w:rsidRPr="00290607">
        <w:rPr>
          <w:lang w:val="es-ES_tradnl"/>
        </w:rPr>
        <w:t>–</w:t>
      </w:r>
      <w:r w:rsidRPr="00290607">
        <w:rPr>
          <w:lang w:val="es-ES_tradnl"/>
        </w:rPr>
        <w:tab/>
      </w:r>
      <w:r w:rsidRPr="00290607">
        <w:rPr>
          <w:lang w:val="es-ES_tradnl" w:eastAsia="zh-CN"/>
        </w:rPr>
        <w:t>Elaborar nuevos protocolos y procedimientos para permitir la gestión de redes mediante la inteligencia artificial y la orquestación de recursos entre múltiples pasarelas de red limítrofes.</w:t>
      </w:r>
    </w:p>
    <w:bookmarkEnd w:id="80"/>
    <w:p w14:paraId="00CE0D3E" w14:textId="4D24A948" w:rsidR="00A506DB" w:rsidRPr="00290607" w:rsidRDefault="00A506DB" w:rsidP="00882846">
      <w:pPr>
        <w:jc w:val="both"/>
        <w:rPr>
          <w:lang w:val="es-ES_tradnl"/>
        </w:rPr>
      </w:pPr>
      <w:r w:rsidRPr="00290607">
        <w:rPr>
          <w:lang w:val="es-ES_tradnl"/>
        </w:rPr>
        <w:t>La situación actual de los trabajos relativos a esta Cuestión figura en el programa de trabajo de la CE 11 (</w:t>
      </w:r>
      <w:hyperlink r:id="rId15" w:history="1">
        <w:r w:rsidRPr="00290607">
          <w:rPr>
            <w:rStyle w:val="Hyperlink"/>
            <w:lang w:val="es-ES_tradnl"/>
          </w:rPr>
          <w:t>https://itu.int/ITU-T/workprog/wp_search.aspx?sg=11</w:t>
        </w:r>
      </w:hyperlink>
      <w:r w:rsidRPr="00290607">
        <w:rPr>
          <w:lang w:val="es-ES_tradnl"/>
        </w:rPr>
        <w:t>).</w:t>
      </w:r>
    </w:p>
    <w:p w14:paraId="7BDEB845" w14:textId="77777777" w:rsidR="00A506DB" w:rsidRPr="00290607" w:rsidRDefault="00A506DB" w:rsidP="00882846">
      <w:pPr>
        <w:pStyle w:val="Heading3"/>
        <w:jc w:val="both"/>
        <w:rPr>
          <w:lang w:val="es-ES_tradnl"/>
        </w:rPr>
      </w:pPr>
      <w:bookmarkStart w:id="81" w:name="lt_pId481"/>
      <w:bookmarkStart w:id="82" w:name="_Toc343850845"/>
      <w:bookmarkStart w:id="83" w:name="_Toc62633490"/>
      <w:r w:rsidRPr="00290607">
        <w:rPr>
          <w:lang w:val="es-ES_tradnl"/>
        </w:rPr>
        <w:t>E.4</w:t>
      </w:r>
      <w:bookmarkEnd w:id="81"/>
      <w:r w:rsidRPr="00290607">
        <w:rPr>
          <w:lang w:val="es-ES_tradnl"/>
        </w:rPr>
        <w:tab/>
      </w:r>
      <w:bookmarkEnd w:id="82"/>
      <w:r w:rsidRPr="00290607">
        <w:rPr>
          <w:lang w:val="es-ES_tradnl"/>
        </w:rPr>
        <w:t>Relaciones</w:t>
      </w:r>
      <w:bookmarkEnd w:id="83"/>
    </w:p>
    <w:p w14:paraId="2A502A7A" w14:textId="77777777" w:rsidR="00A506DB" w:rsidRPr="00290607" w:rsidRDefault="00A506DB" w:rsidP="00882846">
      <w:pPr>
        <w:pStyle w:val="Headingb"/>
        <w:jc w:val="both"/>
        <w:rPr>
          <w:lang w:val="es-ES_tradnl"/>
        </w:rPr>
      </w:pPr>
      <w:r w:rsidRPr="00290607">
        <w:rPr>
          <w:lang w:val="es-ES_tradnl"/>
        </w:rPr>
        <w:t>Recomendaciones:</w:t>
      </w:r>
    </w:p>
    <w:p w14:paraId="607A4FA1" w14:textId="69FF639A" w:rsidR="00A506DB" w:rsidRPr="00290607" w:rsidRDefault="00A506DB" w:rsidP="00882846">
      <w:pPr>
        <w:pStyle w:val="enumlev1"/>
        <w:jc w:val="both"/>
        <w:rPr>
          <w:lang w:val="es-ES_tradnl"/>
        </w:rPr>
      </w:pPr>
      <w:r w:rsidRPr="00290607">
        <w:rPr>
          <w:lang w:val="es-ES_tradnl"/>
        </w:rPr>
        <w:t>–</w:t>
      </w:r>
      <w:r w:rsidRPr="00290607">
        <w:rPr>
          <w:lang w:val="es-ES_tradnl"/>
        </w:rPr>
        <w:tab/>
        <w:t>Series Q, Y H.</w:t>
      </w:r>
    </w:p>
    <w:p w14:paraId="4F4DAE00" w14:textId="77777777" w:rsidR="00A506DB" w:rsidRPr="00290607" w:rsidRDefault="00A506DB" w:rsidP="00882846">
      <w:pPr>
        <w:pStyle w:val="Headingb"/>
        <w:jc w:val="both"/>
        <w:rPr>
          <w:lang w:val="es-ES_tradnl"/>
        </w:rPr>
      </w:pPr>
      <w:r w:rsidRPr="00290607">
        <w:rPr>
          <w:lang w:val="es-ES_tradnl"/>
        </w:rPr>
        <w:t>Cuestiones:</w:t>
      </w:r>
    </w:p>
    <w:p w14:paraId="72192005" w14:textId="77777777" w:rsidR="00A506DB" w:rsidRPr="00290607" w:rsidRDefault="00A506DB" w:rsidP="00882846">
      <w:pPr>
        <w:pStyle w:val="enumlev1"/>
        <w:jc w:val="both"/>
        <w:rPr>
          <w:lang w:val="es-ES_tradnl"/>
        </w:rPr>
      </w:pPr>
      <w:r w:rsidRPr="00290607">
        <w:rPr>
          <w:lang w:val="es-ES_tradnl"/>
        </w:rPr>
        <w:t>–</w:t>
      </w:r>
      <w:r w:rsidRPr="00290607">
        <w:rPr>
          <w:lang w:val="es-ES_tradnl"/>
        </w:rPr>
        <w:tab/>
      </w:r>
      <w:bookmarkStart w:id="84" w:name="lt_pId488"/>
      <w:r w:rsidRPr="00290607">
        <w:rPr>
          <w:lang w:val="es-ES_tradnl"/>
        </w:rPr>
        <w:t xml:space="preserve">A/11, B/11 y D/11 </w:t>
      </w:r>
      <w:bookmarkEnd w:id="84"/>
      <w:r w:rsidRPr="00290607">
        <w:rPr>
          <w:lang w:val="es-ES_tradnl"/>
        </w:rPr>
        <w:t>sobre control de política</w:t>
      </w:r>
    </w:p>
    <w:p w14:paraId="48EE60D8" w14:textId="59C7C051" w:rsidR="00A506DB" w:rsidRPr="00290607" w:rsidRDefault="00D83353" w:rsidP="00882846">
      <w:pPr>
        <w:pStyle w:val="enumlev1"/>
        <w:rPr>
          <w:lang w:val="es-ES_tradnl"/>
        </w:rPr>
      </w:pPr>
      <w:r w:rsidRPr="00290607">
        <w:rPr>
          <w:lang w:val="es-ES_tradnl"/>
        </w:rPr>
        <w:t>–</w:t>
      </w:r>
      <w:r w:rsidRPr="00290607">
        <w:rPr>
          <w:lang w:val="es-ES_tradnl"/>
        </w:rPr>
        <w:tab/>
        <w:t>C/11, G/11 y M</w:t>
      </w:r>
      <w:r w:rsidR="00A506DB" w:rsidRPr="00290607">
        <w:rPr>
          <w:lang w:val="es-ES_tradnl"/>
        </w:rPr>
        <w:t>/11</w:t>
      </w:r>
    </w:p>
    <w:p w14:paraId="7C061036" w14:textId="77777777" w:rsidR="00A506DB" w:rsidRPr="00290607" w:rsidRDefault="00A506DB" w:rsidP="00882846">
      <w:pPr>
        <w:pStyle w:val="Headingb"/>
        <w:jc w:val="both"/>
        <w:rPr>
          <w:lang w:val="es-ES_tradnl"/>
        </w:rPr>
      </w:pPr>
      <w:r w:rsidRPr="00290607">
        <w:rPr>
          <w:lang w:val="es-ES_tradnl"/>
        </w:rPr>
        <w:t>Comisiones de Estudio:</w:t>
      </w:r>
    </w:p>
    <w:p w14:paraId="0FA8EE57" w14:textId="77777777" w:rsidR="00A506DB" w:rsidRPr="00290607" w:rsidRDefault="00A506DB" w:rsidP="00882846">
      <w:pPr>
        <w:pStyle w:val="enumlev1"/>
        <w:jc w:val="both"/>
        <w:rPr>
          <w:lang w:val="es-ES_tradnl"/>
        </w:rPr>
      </w:pPr>
      <w:r w:rsidRPr="00290607">
        <w:rPr>
          <w:lang w:val="es-ES_tradnl"/>
        </w:rPr>
        <w:t>–</w:t>
      </w:r>
      <w:r w:rsidRPr="00290607">
        <w:rPr>
          <w:lang w:val="es-ES_tradnl"/>
        </w:rPr>
        <w:tab/>
        <w:t>CE 13 del UIT-T y otras CE que estudian las NGN, las FN, las IMT-2020 y las pasarelas de red de banda ancha.</w:t>
      </w:r>
    </w:p>
    <w:p w14:paraId="5ECC49DC" w14:textId="77777777" w:rsidR="00A506DB" w:rsidRPr="00290607" w:rsidRDefault="00A506DB" w:rsidP="00882846">
      <w:pPr>
        <w:pStyle w:val="enumlev1"/>
        <w:rPr>
          <w:lang w:val="es-ES_tradnl"/>
        </w:rPr>
      </w:pPr>
      <w:r w:rsidRPr="00290607">
        <w:rPr>
          <w:lang w:val="es-ES_tradnl"/>
        </w:rPr>
        <w:t>–</w:t>
      </w:r>
      <w:r w:rsidRPr="00290607">
        <w:rPr>
          <w:lang w:val="es-ES_tradnl"/>
        </w:rPr>
        <w:tab/>
        <w:t>CE 20 del UIT-T</w:t>
      </w:r>
    </w:p>
    <w:p w14:paraId="5E3A56FC" w14:textId="3520E8A2" w:rsidR="00A506DB" w:rsidRPr="00290607" w:rsidRDefault="00290607" w:rsidP="00882846">
      <w:pPr>
        <w:pStyle w:val="Headingb"/>
        <w:rPr>
          <w:lang w:val="es-ES_tradnl"/>
        </w:rPr>
      </w:pPr>
      <w:r w:rsidRPr="00290607">
        <w:rPr>
          <w:lang w:val="es-ES_tradnl"/>
        </w:rPr>
        <w:t>Otros órganos</w:t>
      </w:r>
      <w:r w:rsidR="00A506DB" w:rsidRPr="00290607">
        <w:rPr>
          <w:lang w:val="es-ES_tradnl"/>
        </w:rPr>
        <w:t>:</w:t>
      </w:r>
    </w:p>
    <w:p w14:paraId="7F27E81F" w14:textId="77777777" w:rsidR="00A506DB" w:rsidRPr="00290607" w:rsidRDefault="00A506DB" w:rsidP="00882846">
      <w:pPr>
        <w:pStyle w:val="enumlev1"/>
        <w:rPr>
          <w:lang w:val="es-ES_tradnl"/>
        </w:rPr>
      </w:pPr>
      <w:r w:rsidRPr="00290607">
        <w:rPr>
          <w:lang w:val="es-ES_tradnl"/>
        </w:rPr>
        <w:t>–</w:t>
      </w:r>
      <w:r w:rsidRPr="00290607">
        <w:rPr>
          <w:lang w:val="es-ES_tradnl"/>
        </w:rPr>
        <w:tab/>
        <w:t>Foro de la Banda Ancha</w:t>
      </w:r>
    </w:p>
    <w:p w14:paraId="3900E0A7" w14:textId="77777777" w:rsidR="00A506DB" w:rsidRPr="00290607" w:rsidRDefault="00A506DB" w:rsidP="00882846">
      <w:pPr>
        <w:pStyle w:val="enumlev1"/>
        <w:rPr>
          <w:lang w:val="es-ES_tradnl"/>
        </w:rPr>
      </w:pPr>
      <w:bookmarkStart w:id="85" w:name="_Toc22846715"/>
      <w:r w:rsidRPr="00290607">
        <w:rPr>
          <w:lang w:val="es-ES_tradnl"/>
        </w:rPr>
        <w:t>–</w:t>
      </w:r>
      <w:r w:rsidRPr="00290607">
        <w:rPr>
          <w:lang w:val="es-ES_tradnl"/>
        </w:rPr>
        <w:tab/>
        <w:t>IETF</w:t>
      </w:r>
      <w:bookmarkEnd w:id="85"/>
    </w:p>
    <w:p w14:paraId="71B73604" w14:textId="77777777" w:rsidR="00A506DB" w:rsidRPr="00290607" w:rsidRDefault="00A506DB" w:rsidP="00882846">
      <w:pPr>
        <w:pStyle w:val="enumlev1"/>
        <w:rPr>
          <w:lang w:val="es-ES_tradnl"/>
        </w:rPr>
      </w:pPr>
      <w:bookmarkStart w:id="86" w:name="_Toc22846716"/>
      <w:r w:rsidRPr="00290607">
        <w:rPr>
          <w:lang w:val="es-ES_tradnl"/>
        </w:rPr>
        <w:t>–</w:t>
      </w:r>
      <w:r w:rsidRPr="00290607">
        <w:rPr>
          <w:lang w:val="es-ES_tradnl"/>
        </w:rPr>
        <w:tab/>
        <w:t>ETSI</w:t>
      </w:r>
      <w:bookmarkEnd w:id="86"/>
    </w:p>
    <w:p w14:paraId="1CA01F02" w14:textId="77777777" w:rsidR="00A506DB" w:rsidRPr="00290607" w:rsidRDefault="00A506DB" w:rsidP="00882846">
      <w:pPr>
        <w:pStyle w:val="Headingb"/>
        <w:rPr>
          <w:lang w:val="es-ES_tradnl"/>
        </w:rPr>
      </w:pPr>
      <w:r w:rsidRPr="00290607">
        <w:rPr>
          <w:lang w:val="es-ES_tradnl"/>
        </w:rPr>
        <w:t>Código fuente abierto:</w:t>
      </w:r>
    </w:p>
    <w:p w14:paraId="45D24467" w14:textId="77777777" w:rsidR="00A506DB" w:rsidRPr="00290607" w:rsidRDefault="00A506DB" w:rsidP="00882846">
      <w:pPr>
        <w:pStyle w:val="enumlev1"/>
        <w:rPr>
          <w:lang w:val="es-ES_tradnl"/>
        </w:rPr>
      </w:pPr>
      <w:bookmarkStart w:id="87" w:name="_Toc22846717"/>
      <w:r w:rsidRPr="00290607">
        <w:rPr>
          <w:lang w:val="es-ES_tradnl"/>
        </w:rPr>
        <w:t>–</w:t>
      </w:r>
      <w:r w:rsidRPr="00290607">
        <w:rPr>
          <w:lang w:val="es-ES_tradnl"/>
        </w:rPr>
        <w:tab/>
        <w:t>ONAP</w:t>
      </w:r>
      <w:bookmarkEnd w:id="87"/>
    </w:p>
    <w:p w14:paraId="2E96F17F" w14:textId="77777777" w:rsidR="00A506DB" w:rsidRPr="00290607" w:rsidRDefault="00A506DB" w:rsidP="00882846">
      <w:pPr>
        <w:pStyle w:val="Headingb"/>
        <w:rPr>
          <w:lang w:val="es-ES_tradnl"/>
        </w:rPr>
      </w:pPr>
      <w:r w:rsidRPr="00290607">
        <w:rPr>
          <w:lang w:val="es-ES_tradnl"/>
        </w:rPr>
        <w:t>Líneas de acción de la CMSI:</w:t>
      </w:r>
    </w:p>
    <w:p w14:paraId="6FBB52F3" w14:textId="77777777" w:rsidR="00A506DB" w:rsidRPr="00290607" w:rsidRDefault="00A506DB" w:rsidP="00882846">
      <w:pPr>
        <w:pStyle w:val="enumlev1"/>
        <w:rPr>
          <w:lang w:val="es-ES_tradnl"/>
        </w:rPr>
      </w:pPr>
      <w:r w:rsidRPr="00290607">
        <w:rPr>
          <w:lang w:val="es-ES_tradnl"/>
        </w:rPr>
        <w:t>–</w:t>
      </w:r>
      <w:r w:rsidRPr="00290607">
        <w:rPr>
          <w:lang w:val="es-ES_tradnl"/>
        </w:rPr>
        <w:tab/>
        <w:t>C2</w:t>
      </w:r>
    </w:p>
    <w:p w14:paraId="006A2EDD" w14:textId="0D3CC051" w:rsidR="00A506DB" w:rsidRPr="00290607" w:rsidRDefault="00853F30" w:rsidP="00882846">
      <w:pPr>
        <w:pStyle w:val="Headingb"/>
        <w:rPr>
          <w:lang w:val="es-ES_tradnl"/>
        </w:rPr>
      </w:pPr>
      <w:r w:rsidRPr="00290607">
        <w:rPr>
          <w:bCs/>
          <w:lang w:val="es-ES_tradnl"/>
        </w:rPr>
        <w:t>Objetivos de Desarrollo Sostenible</w:t>
      </w:r>
      <w:r w:rsidR="00A506DB" w:rsidRPr="00290607">
        <w:rPr>
          <w:lang w:val="es-ES_tradnl"/>
        </w:rPr>
        <w:t>:</w:t>
      </w:r>
    </w:p>
    <w:p w14:paraId="77B56D00" w14:textId="5C129E1D" w:rsidR="00A82FAC" w:rsidRPr="00290607" w:rsidRDefault="00A506DB" w:rsidP="00882846">
      <w:pPr>
        <w:pStyle w:val="enumlev1"/>
        <w:rPr>
          <w:rFonts w:eastAsia="SimSun"/>
          <w:lang w:val="es-ES_tradnl" w:eastAsia="zh-CN"/>
        </w:rPr>
      </w:pPr>
      <w:r w:rsidRPr="00290607">
        <w:rPr>
          <w:lang w:val="es-ES_tradnl"/>
        </w:rPr>
        <w:t>–</w:t>
      </w:r>
      <w:r w:rsidRPr="00290607">
        <w:rPr>
          <w:lang w:val="es-ES_tradnl"/>
        </w:rPr>
        <w:tab/>
        <w:t>9</w:t>
      </w:r>
    </w:p>
    <w:p w14:paraId="06239E73" w14:textId="77777777" w:rsidR="00A82FAC" w:rsidRPr="00290607" w:rsidRDefault="00A82FAC" w:rsidP="00882846">
      <w:pPr>
        <w:spacing w:before="0"/>
        <w:rPr>
          <w:rFonts w:eastAsia="SimSun"/>
          <w:lang w:val="es-ES_tradnl" w:eastAsia="zh-CN"/>
        </w:rPr>
      </w:pPr>
      <w:r w:rsidRPr="00290607">
        <w:rPr>
          <w:rFonts w:eastAsia="SimSun"/>
          <w:lang w:val="es-ES_tradnl" w:eastAsia="zh-CN"/>
        </w:rPr>
        <w:br w:type="page"/>
      </w:r>
    </w:p>
    <w:p w14:paraId="68F30EEB" w14:textId="567CC421" w:rsidR="00A82FAC" w:rsidRPr="00290607" w:rsidRDefault="00B6226B" w:rsidP="00882846">
      <w:pPr>
        <w:pStyle w:val="Heading2"/>
        <w:rPr>
          <w:lang w:val="es-ES_tradnl"/>
        </w:rPr>
      </w:pPr>
      <w:bookmarkStart w:id="88" w:name="_Toc62633491"/>
      <w:r w:rsidRPr="00290607">
        <w:rPr>
          <w:lang w:val="es-ES_tradnl"/>
        </w:rPr>
        <w:lastRenderedPageBreak/>
        <w:t>F</w:t>
      </w:r>
      <w:r w:rsidRPr="00290607">
        <w:rPr>
          <w:lang w:val="es-ES_tradnl"/>
        </w:rPr>
        <w:tab/>
      </w:r>
      <w:r w:rsidR="00D3603A" w:rsidRPr="00290607">
        <w:rPr>
          <w:lang w:val="es-ES_tradnl"/>
        </w:rPr>
        <w:t xml:space="preserve">Cuestión </w:t>
      </w:r>
      <w:r w:rsidR="006B53DC" w:rsidRPr="00290607">
        <w:rPr>
          <w:lang w:val="es-ES_tradnl"/>
        </w:rPr>
        <w:t>6/11</w:t>
      </w:r>
      <w:r w:rsidRPr="00290607">
        <w:rPr>
          <w:lang w:val="es-ES_tradnl"/>
        </w:rPr>
        <w:t xml:space="preserve"> – </w:t>
      </w:r>
      <w:r w:rsidR="006B53DC" w:rsidRPr="00290607">
        <w:rPr>
          <w:lang w:val="es-ES_tradnl"/>
        </w:rPr>
        <w:t>Protocolos que den soporte a tecnologías de control y gestión para las redes IMT-2020 y posteriores</w:t>
      </w:r>
      <w:bookmarkEnd w:id="88"/>
    </w:p>
    <w:p w14:paraId="4F9031B3" w14:textId="585109C2" w:rsidR="00A82FAC" w:rsidRPr="00290607" w:rsidRDefault="006B53DC" w:rsidP="00882846">
      <w:pPr>
        <w:rPr>
          <w:lang w:val="es-ES_tradnl"/>
        </w:rPr>
      </w:pPr>
      <w:r w:rsidRPr="00290607">
        <w:rPr>
          <w:lang w:val="es-ES_tradnl"/>
        </w:rPr>
        <w:t>(Continuación de la Cuestión 6/11</w:t>
      </w:r>
      <w:r w:rsidR="00A82FAC" w:rsidRPr="00290607">
        <w:rPr>
          <w:lang w:val="es-ES_tradnl"/>
        </w:rPr>
        <w:t>)</w:t>
      </w:r>
    </w:p>
    <w:p w14:paraId="69CF822E" w14:textId="43D78F2C" w:rsidR="00A82FAC" w:rsidRPr="00290607" w:rsidRDefault="00B6226B" w:rsidP="00882846">
      <w:pPr>
        <w:pStyle w:val="Heading3"/>
        <w:rPr>
          <w:lang w:val="es-ES_tradnl"/>
        </w:rPr>
      </w:pPr>
      <w:bookmarkStart w:id="89" w:name="_Toc62633492"/>
      <w:r w:rsidRPr="00290607">
        <w:rPr>
          <w:lang w:val="es-ES_tradnl"/>
        </w:rPr>
        <w:t>F.</w:t>
      </w:r>
      <w:r w:rsidR="00A82FAC" w:rsidRPr="00290607">
        <w:rPr>
          <w:lang w:val="es-ES_tradnl"/>
        </w:rPr>
        <w:t>1</w:t>
      </w:r>
      <w:r w:rsidR="00A82FAC" w:rsidRPr="00290607">
        <w:rPr>
          <w:lang w:val="es-ES_tradnl"/>
        </w:rPr>
        <w:tab/>
        <w:t>Motivos</w:t>
      </w:r>
      <w:bookmarkEnd w:id="89"/>
    </w:p>
    <w:p w14:paraId="60C6EC9E" w14:textId="6C50DF1F" w:rsidR="006B53DC" w:rsidRPr="00290607" w:rsidRDefault="00150790" w:rsidP="00882846">
      <w:pPr>
        <w:rPr>
          <w:lang w:val="es-ES_tradnl" w:eastAsia="ko-KR"/>
        </w:rPr>
      </w:pPr>
      <w:r w:rsidRPr="00290607">
        <w:rPr>
          <w:lang w:val="es-ES_tradnl" w:eastAsia="ko-KR"/>
        </w:rPr>
        <w:t>E</w:t>
      </w:r>
      <w:r w:rsidR="006B53DC" w:rsidRPr="00290607">
        <w:rPr>
          <w:lang w:val="es-ES_tradnl" w:eastAsia="ko-KR"/>
        </w:rPr>
        <w:t>n el marco de la Cuestión 6/11 de la Comisión de Estudio 11 del UIT-T</w:t>
      </w:r>
      <w:r w:rsidRPr="00290607">
        <w:rPr>
          <w:lang w:val="es-ES_tradnl" w:eastAsia="ko-KR"/>
        </w:rPr>
        <w:t>, se han elaborado</w:t>
      </w:r>
      <w:r w:rsidR="006B53DC" w:rsidRPr="00290607">
        <w:rPr>
          <w:lang w:val="es-ES_tradnl" w:eastAsia="ko-KR"/>
        </w:rPr>
        <w:t xml:space="preserve"> diversos protocolos para tecnologías de control y gestión, como orquestación, segmentación de red, exposición de la capacidad de la red, identificación y gestión de redes de entornos de red heterogéneos para realizar la red IMT-2020.</w:t>
      </w:r>
    </w:p>
    <w:p w14:paraId="4A7042B6" w14:textId="5050220D" w:rsidR="006B53DC" w:rsidRPr="00290607" w:rsidRDefault="006B53DC" w:rsidP="00882846">
      <w:pPr>
        <w:rPr>
          <w:lang w:val="es-ES_tradnl" w:eastAsia="ko-KR"/>
        </w:rPr>
      </w:pPr>
      <w:r w:rsidRPr="00290607">
        <w:rPr>
          <w:lang w:val="es-ES_tradnl" w:eastAsia="ko-KR"/>
        </w:rPr>
        <w:t xml:space="preserve">La aplicación de la inteligencia artificial en la red para permitir la automatización y la inteligencia de la red son temas importantes en la actualidad. La forma en que la IA y las grandes tecnologías de datos se aprovechan para apoyar el control y la gestión inteligentes de la red IMT-2020 y más allá debe especificarse y facilitarse con urgencia para satisfacer las necesidades del mercado. </w:t>
      </w:r>
      <w:r w:rsidR="00150790" w:rsidRPr="00290607">
        <w:rPr>
          <w:lang w:val="es-ES_tradnl" w:eastAsia="ko-KR"/>
        </w:rPr>
        <w:t>S</w:t>
      </w:r>
      <w:r w:rsidRPr="00290607">
        <w:rPr>
          <w:lang w:val="es-ES_tradnl" w:eastAsia="ko-KR"/>
        </w:rPr>
        <w:t>e debe priorizar especialmente el desarrollo de protocolos para el control inteligente de las redes IMT-2020 y posteriores, mecanismos mejorados como baja latencia, reducida fluctuación de base y poca pérdida de paquetes, ancho de banda garantizado, red de muy grandes dimensiones, conectividad y topología flexibles, asignación y compartición de r</w:t>
      </w:r>
      <w:r w:rsidR="00FF2D4E" w:rsidRPr="00290607">
        <w:rPr>
          <w:lang w:val="es-ES_tradnl" w:eastAsia="ko-KR"/>
        </w:rPr>
        <w:t xml:space="preserve">ecursos y segmentación de red. </w:t>
      </w:r>
      <w:r w:rsidRPr="00290607">
        <w:rPr>
          <w:lang w:val="es-ES_tradnl" w:eastAsia="ko-KR"/>
        </w:rPr>
        <w:t>Se debe mejorar la gestión del plano de usuario para optimizar la trayectoria del usuario y satisfacer las necesidades de la industria, teniendo en cuenta los requisitos específicos de las industrias verticales.</w:t>
      </w:r>
    </w:p>
    <w:p w14:paraId="4FBC2DBD" w14:textId="77777777" w:rsidR="006B53DC" w:rsidRPr="00290607" w:rsidRDefault="006B53DC" w:rsidP="00882846">
      <w:pPr>
        <w:rPr>
          <w:lang w:val="es-ES_tradnl" w:eastAsia="ko-KR"/>
        </w:rPr>
      </w:pPr>
      <w:r w:rsidRPr="00290607">
        <w:rPr>
          <w:lang w:val="es-ES_tradnl" w:eastAsia="ko-KR"/>
        </w:rPr>
        <w:t>Asimismo, los protocolos sobre el sistema de gestión común para las redes fijas y móviles son también temas importantes que habrán de resolverse en el futuro.</w:t>
      </w:r>
    </w:p>
    <w:p w14:paraId="01337B8A" w14:textId="77777777" w:rsidR="006B53DC" w:rsidRPr="00290607" w:rsidRDefault="006B53DC" w:rsidP="00882846">
      <w:pPr>
        <w:pStyle w:val="Heading3"/>
        <w:jc w:val="both"/>
        <w:rPr>
          <w:lang w:val="es-ES_tradnl"/>
        </w:rPr>
      </w:pPr>
      <w:bookmarkStart w:id="90" w:name="lt_pId1298"/>
      <w:bookmarkStart w:id="91" w:name="_Toc62633493"/>
      <w:r w:rsidRPr="00290607">
        <w:rPr>
          <w:lang w:val="es-ES_tradnl"/>
        </w:rPr>
        <w:t>F.2</w:t>
      </w:r>
      <w:bookmarkEnd w:id="90"/>
      <w:r w:rsidRPr="00290607">
        <w:rPr>
          <w:lang w:val="es-ES_tradnl"/>
        </w:rPr>
        <w:tab/>
        <w:t>Cuestión</w:t>
      </w:r>
      <w:bookmarkEnd w:id="91"/>
    </w:p>
    <w:p w14:paraId="2F170260" w14:textId="77777777" w:rsidR="006B53DC" w:rsidRPr="00290607" w:rsidRDefault="006B53DC" w:rsidP="00882846">
      <w:pPr>
        <w:rPr>
          <w:lang w:val="es-ES_tradnl"/>
        </w:rPr>
      </w:pPr>
      <w:r w:rsidRPr="00290607">
        <w:rPr>
          <w:lang w:val="es-ES_tradnl"/>
        </w:rPr>
        <w:t xml:space="preserve">Los temas </w:t>
      </w:r>
      <w:r w:rsidRPr="00290607">
        <w:rPr>
          <w:color w:val="000000"/>
          <w:lang w:val="es-ES_tradnl"/>
        </w:rPr>
        <w:t>de</w:t>
      </w:r>
      <w:r w:rsidRPr="00290607">
        <w:rPr>
          <w:lang w:val="es-ES_tradnl"/>
        </w:rPr>
        <w:t xml:space="preserve"> estudio que se han de considerar son, entre otros, los siguientes:</w:t>
      </w:r>
    </w:p>
    <w:p w14:paraId="20C2DAEB" w14:textId="77777777" w:rsidR="006B53DC" w:rsidRPr="00290607" w:rsidRDefault="006B53DC" w:rsidP="00882846">
      <w:pPr>
        <w:pStyle w:val="enumlev1"/>
        <w:rPr>
          <w:lang w:val="es-ES_tradnl"/>
        </w:rPr>
      </w:pPr>
      <w:r w:rsidRPr="00290607">
        <w:rPr>
          <w:lang w:val="es-ES_tradnl"/>
        </w:rPr>
        <w:t>–</w:t>
      </w:r>
      <w:r w:rsidRPr="00290607">
        <w:rPr>
          <w:lang w:val="es-ES_tradnl"/>
        </w:rPr>
        <w:tab/>
      </w:r>
      <w:bookmarkStart w:id="92" w:name="lt_pId1302"/>
      <w:r w:rsidRPr="00290607">
        <w:rPr>
          <w:lang w:val="es-ES_tradnl"/>
        </w:rPr>
        <w:t xml:space="preserve">¿Qué protocolos y mecanismos se han de definir en respuesta a los </w:t>
      </w:r>
      <w:r w:rsidRPr="00290607">
        <w:rPr>
          <w:color w:val="000000"/>
          <w:lang w:val="es-ES_tradnl"/>
        </w:rPr>
        <w:t>análisis de las carencias realizados por los organismos de normalización correspondientes?</w:t>
      </w:r>
      <w:bookmarkEnd w:id="92"/>
    </w:p>
    <w:p w14:paraId="6E5537A2" w14:textId="77777777" w:rsidR="006B53DC" w:rsidRPr="00290607" w:rsidRDefault="006B53DC" w:rsidP="00882846">
      <w:pPr>
        <w:pStyle w:val="enumlev1"/>
        <w:rPr>
          <w:lang w:val="es-ES_tradnl"/>
        </w:rPr>
      </w:pPr>
      <w:r w:rsidRPr="00290607">
        <w:rPr>
          <w:lang w:val="es-ES_tradnl"/>
        </w:rPr>
        <w:t>–</w:t>
      </w:r>
      <w:r w:rsidRPr="00290607">
        <w:rPr>
          <w:lang w:val="es-ES_tradnl"/>
        </w:rPr>
        <w:tab/>
      </w:r>
      <w:bookmarkStart w:id="93" w:name="lt_pId1304"/>
      <w:r w:rsidRPr="00290607">
        <w:rPr>
          <w:lang w:val="es-ES_tradnl"/>
        </w:rPr>
        <w:t xml:space="preserve">¿Qué protocolos y mecanismos han de definir las CE del UIT-T pertinentes y otros organismos de normalización para los distintos casos </w:t>
      </w:r>
      <w:r w:rsidRPr="00290607">
        <w:rPr>
          <w:color w:val="000000"/>
          <w:lang w:val="es-ES_tradnl"/>
        </w:rPr>
        <w:t xml:space="preserve">de servicios, requisitos, capacidades y arquitectura para </w:t>
      </w:r>
      <w:r w:rsidRPr="00290607">
        <w:rPr>
          <w:lang w:val="es-ES_tradnl"/>
        </w:rPr>
        <w:t>las redes IMT-2020 y posteriores?</w:t>
      </w:r>
    </w:p>
    <w:bookmarkEnd w:id="93"/>
    <w:p w14:paraId="56442445" w14:textId="77777777" w:rsidR="006B53DC" w:rsidRPr="00290607" w:rsidRDefault="006B53DC" w:rsidP="00882846">
      <w:pPr>
        <w:pStyle w:val="enumlev1"/>
        <w:rPr>
          <w:lang w:val="es-ES_tradnl"/>
        </w:rPr>
      </w:pPr>
      <w:r w:rsidRPr="00290607">
        <w:rPr>
          <w:lang w:val="es-ES_tradnl"/>
        </w:rPr>
        <w:t>–</w:t>
      </w:r>
      <w:r w:rsidRPr="00290607">
        <w:rPr>
          <w:lang w:val="es-ES_tradnl"/>
        </w:rPr>
        <w:tab/>
      </w:r>
      <w:bookmarkStart w:id="94" w:name="lt_pId1306"/>
      <w:r w:rsidRPr="00290607">
        <w:rPr>
          <w:lang w:val="es-ES_tradnl"/>
        </w:rPr>
        <w:t xml:space="preserve">¿Qué protocolos y mecanismos se han de definir para </w:t>
      </w:r>
      <w:r w:rsidRPr="00290607">
        <w:rPr>
          <w:lang w:val="es-ES_tradnl" w:eastAsia="ko-KR"/>
        </w:rPr>
        <w:t xml:space="preserve">tecnologías esenciales destinadas a implantar las IMT-2020 y redes posteriores, en particular el control inteligente de la red de transporte, la orquestación, la segmentación de la red, la optimización del plano de usuario, la exposición de la capacidad de la red, la identificación, la autentificación de dispositivos, la convergencia </w:t>
      </w:r>
      <w:r w:rsidRPr="00290607">
        <w:rPr>
          <w:color w:val="000000"/>
          <w:lang w:val="es-ES_tradnl"/>
        </w:rPr>
        <w:t>de sistemas fijos y móviles, y la gestión de red en entornos de redes heterogéneos</w:t>
      </w:r>
      <w:bookmarkEnd w:id="94"/>
      <w:r w:rsidRPr="00290607">
        <w:rPr>
          <w:color w:val="000000"/>
          <w:lang w:val="es-ES_tradnl"/>
        </w:rPr>
        <w:t>?</w:t>
      </w:r>
    </w:p>
    <w:p w14:paraId="0F304835" w14:textId="77777777" w:rsidR="006B53DC" w:rsidRPr="00290607" w:rsidRDefault="006B53DC" w:rsidP="00882846">
      <w:pPr>
        <w:pStyle w:val="enumlev1"/>
        <w:rPr>
          <w:lang w:val="es-ES_tradnl"/>
        </w:rPr>
      </w:pPr>
      <w:r w:rsidRPr="00290607">
        <w:rPr>
          <w:lang w:val="es-ES_tradnl"/>
        </w:rPr>
        <w:t>–</w:t>
      </w:r>
      <w:r w:rsidRPr="00290607">
        <w:rPr>
          <w:lang w:val="es-ES_tradnl"/>
        </w:rPr>
        <w:tab/>
        <w:t>¿Cómo aprovechar las tecnologías incipientes, como la inteligencia artificial, los macrodatos y la QKDN y las tecnologías conexas, en los protocolos de control y gestión de las redes IMT-2020 y posteriores?</w:t>
      </w:r>
    </w:p>
    <w:p w14:paraId="4A4EC443" w14:textId="77777777" w:rsidR="006B53DC" w:rsidRPr="00290607" w:rsidRDefault="006B53DC" w:rsidP="00882846">
      <w:pPr>
        <w:pStyle w:val="enumlev1"/>
        <w:rPr>
          <w:lang w:val="es-ES_tradnl"/>
        </w:rPr>
      </w:pPr>
      <w:r w:rsidRPr="00290607">
        <w:rPr>
          <w:lang w:val="es-ES_tradnl"/>
        </w:rPr>
        <w:t>–</w:t>
      </w:r>
      <w:r w:rsidRPr="00290607">
        <w:rPr>
          <w:lang w:val="es-ES_tradnl"/>
        </w:rPr>
        <w:tab/>
        <w:t>¿Qué protocolos y mecanismos se deben definir para lograr un alto rendimiento con características como una ultra baja latencia y una alta fiabilidad para las redes IMT</w:t>
      </w:r>
      <w:r w:rsidRPr="00290607">
        <w:rPr>
          <w:lang w:val="es-ES_tradnl"/>
        </w:rPr>
        <w:noBreakHyphen/>
        <w:t>2020 y posteriores?</w:t>
      </w:r>
    </w:p>
    <w:p w14:paraId="4ACC2238" w14:textId="77777777" w:rsidR="006B53DC" w:rsidRPr="00290607" w:rsidRDefault="006B53DC" w:rsidP="00882846">
      <w:pPr>
        <w:pStyle w:val="enumlev1"/>
        <w:rPr>
          <w:lang w:val="es-ES_tradnl"/>
        </w:rPr>
      </w:pPr>
      <w:r w:rsidRPr="00290607">
        <w:rPr>
          <w:lang w:val="es-ES_tradnl"/>
        </w:rPr>
        <w:t>–</w:t>
      </w:r>
      <w:r w:rsidRPr="00290607">
        <w:rPr>
          <w:lang w:val="es-ES_tradnl"/>
        </w:rPr>
        <w:tab/>
        <w:t>¿Qué protocolos y mecanismos se deben definir para mejorar y perfeccionar la interfaz basada en servicios para las redes IMT-2020 a fin de aumentar la eficiencia, la flexibilidad y la inteligencia?</w:t>
      </w:r>
    </w:p>
    <w:p w14:paraId="14499D0E" w14:textId="77777777" w:rsidR="006B53DC" w:rsidRPr="00290607" w:rsidRDefault="006B53DC" w:rsidP="00882846">
      <w:pPr>
        <w:pStyle w:val="enumlev1"/>
        <w:rPr>
          <w:lang w:val="es-ES_tradnl"/>
        </w:rPr>
      </w:pPr>
      <w:r w:rsidRPr="00290607">
        <w:rPr>
          <w:lang w:val="es-ES_tradnl"/>
        </w:rPr>
        <w:t>–</w:t>
      </w:r>
      <w:r w:rsidRPr="00290607">
        <w:rPr>
          <w:lang w:val="es-ES_tradnl"/>
        </w:rPr>
        <w:tab/>
      </w:r>
      <w:bookmarkStart w:id="95" w:name="lt_pId1308"/>
      <w:r w:rsidRPr="00290607">
        <w:rPr>
          <w:lang w:val="es-ES_tradnl"/>
        </w:rPr>
        <w:t>¿Cómo utilizar y guiar el software de código fuente abierto, en colaboración con los organismos pertinentes, relativo a las tecnologías necesarias para las redes IMT-2020 y posteriores con el fin de aplicar las Recomendaciones ya elaboradas?</w:t>
      </w:r>
    </w:p>
    <w:p w14:paraId="671AEC56" w14:textId="77777777" w:rsidR="006B53DC" w:rsidRPr="00290607" w:rsidRDefault="006B53DC" w:rsidP="00882846">
      <w:pPr>
        <w:pStyle w:val="Heading3"/>
        <w:jc w:val="both"/>
        <w:rPr>
          <w:lang w:val="es-ES_tradnl"/>
        </w:rPr>
      </w:pPr>
      <w:bookmarkStart w:id="96" w:name="lt_pId1309"/>
      <w:bookmarkStart w:id="97" w:name="_Toc62633494"/>
      <w:bookmarkEnd w:id="95"/>
      <w:r w:rsidRPr="00290607">
        <w:rPr>
          <w:lang w:val="es-ES_tradnl"/>
        </w:rPr>
        <w:lastRenderedPageBreak/>
        <w:t>F.3</w:t>
      </w:r>
      <w:bookmarkEnd w:id="96"/>
      <w:r w:rsidRPr="00290607">
        <w:rPr>
          <w:lang w:val="es-ES_tradnl"/>
        </w:rPr>
        <w:tab/>
        <w:t>Tareas</w:t>
      </w:r>
      <w:bookmarkEnd w:id="97"/>
    </w:p>
    <w:p w14:paraId="0EE99FAC" w14:textId="77777777" w:rsidR="006B53DC" w:rsidRPr="00290607" w:rsidRDefault="006B53DC" w:rsidP="00882846">
      <w:pPr>
        <w:rPr>
          <w:lang w:val="es-ES_tradnl"/>
        </w:rPr>
      </w:pPr>
      <w:r w:rsidRPr="00290607">
        <w:rPr>
          <w:lang w:val="es-ES_tradnl"/>
        </w:rPr>
        <w:t xml:space="preserve">Las tareas </w:t>
      </w:r>
      <w:r w:rsidRPr="00290607">
        <w:rPr>
          <w:color w:val="000000"/>
          <w:lang w:val="es-ES_tradnl"/>
        </w:rPr>
        <w:t>son</w:t>
      </w:r>
      <w:r w:rsidRPr="00290607">
        <w:rPr>
          <w:lang w:val="es-ES_tradnl"/>
        </w:rPr>
        <w:t>, entre otras, las siguientes:</w:t>
      </w:r>
    </w:p>
    <w:p w14:paraId="339F49B3" w14:textId="77777777" w:rsidR="006B53DC" w:rsidRPr="00290607" w:rsidRDefault="006B53DC" w:rsidP="00882846">
      <w:pPr>
        <w:pStyle w:val="enumlev1"/>
        <w:rPr>
          <w:lang w:val="es-ES_tradnl"/>
        </w:rPr>
      </w:pPr>
      <w:r w:rsidRPr="00290607">
        <w:rPr>
          <w:lang w:val="es-ES_tradnl"/>
        </w:rPr>
        <w:t>–</w:t>
      </w:r>
      <w:r w:rsidRPr="00290607">
        <w:rPr>
          <w:lang w:val="es-ES_tradnl"/>
        </w:rPr>
        <w:tab/>
      </w:r>
      <w:bookmarkStart w:id="98" w:name="lt_pId1313"/>
      <w:r w:rsidRPr="00290607">
        <w:rPr>
          <w:lang w:val="es-ES_tradnl"/>
        </w:rPr>
        <w:t xml:space="preserve">Elaborar Recomendaciones sobre protocolos, mecanismos inclusive, para controlar las redes IMT-2020 y posteriores con mejores características, tales como el soporte de </w:t>
      </w:r>
      <w:r w:rsidRPr="00290607">
        <w:rPr>
          <w:color w:val="000000"/>
          <w:lang w:val="es-ES_tradnl"/>
        </w:rPr>
        <w:t>redes de grandes dimensiones, topología, conectividad flexibles y convergencia de sistemas fijos y móviles, optimización del plano de usuario, etc.</w:t>
      </w:r>
    </w:p>
    <w:bookmarkEnd w:id="98"/>
    <w:p w14:paraId="00DB250F" w14:textId="77777777" w:rsidR="006B53DC" w:rsidRPr="00290607" w:rsidRDefault="006B53DC" w:rsidP="00882846">
      <w:pPr>
        <w:pStyle w:val="enumlev1"/>
        <w:rPr>
          <w:lang w:val="es-ES_tradnl"/>
        </w:rPr>
      </w:pPr>
      <w:r w:rsidRPr="00290607">
        <w:rPr>
          <w:lang w:val="es-ES_tradnl"/>
        </w:rPr>
        <w:t>–</w:t>
      </w:r>
      <w:r w:rsidRPr="00290607">
        <w:rPr>
          <w:lang w:val="es-ES_tradnl"/>
        </w:rPr>
        <w:tab/>
        <w:t>Elaborar Recomendaciones sobre protocolos, mecanismos inclusive, para dar soporte a las redes IMT-2020 y posteriores, utilizando tecnologías como la segmentación de red, la virtualización de recursos, la orquestación, la IA y los macrodatos, las QKDN y las tecnologías conexas, etc.</w:t>
      </w:r>
    </w:p>
    <w:p w14:paraId="7229596F" w14:textId="77777777" w:rsidR="006B53DC" w:rsidRPr="00290607" w:rsidRDefault="006B53DC" w:rsidP="00882846">
      <w:pPr>
        <w:pStyle w:val="enumlev1"/>
        <w:rPr>
          <w:lang w:val="es-ES_tradnl"/>
        </w:rPr>
      </w:pPr>
      <w:r w:rsidRPr="00290607">
        <w:rPr>
          <w:lang w:val="es-ES_tradnl"/>
        </w:rPr>
        <w:t>–</w:t>
      </w:r>
      <w:r w:rsidRPr="00290607">
        <w:rPr>
          <w:lang w:val="es-ES_tradnl"/>
        </w:rPr>
        <w:tab/>
      </w:r>
      <w:bookmarkStart w:id="99" w:name="lt_pId1317"/>
      <w:r w:rsidRPr="00290607">
        <w:rPr>
          <w:lang w:val="es-ES_tradnl"/>
        </w:rPr>
        <w:t xml:space="preserve">Elaborar Recomendaciones sobre protocolos, mecanismos inclusive, para otras tecnologías necesarias para las redes IMT-2020 y posteriores, en particular, la </w:t>
      </w:r>
      <w:r w:rsidRPr="00290607">
        <w:rPr>
          <w:lang w:val="es-ES_tradnl" w:eastAsia="ko-KR"/>
        </w:rPr>
        <w:t>identificación, la autentificación de dispositivos, la exposición de la capacidad de la red, etc.</w:t>
      </w:r>
      <w:bookmarkEnd w:id="99"/>
    </w:p>
    <w:p w14:paraId="3758DEE1" w14:textId="77777777" w:rsidR="006B53DC" w:rsidRPr="00290607" w:rsidRDefault="006B53DC" w:rsidP="00882846">
      <w:pPr>
        <w:pStyle w:val="enumlev1"/>
        <w:rPr>
          <w:lang w:val="es-ES_tradnl"/>
        </w:rPr>
      </w:pPr>
      <w:r w:rsidRPr="00290607">
        <w:rPr>
          <w:lang w:val="es-ES_tradnl"/>
        </w:rPr>
        <w:t>–</w:t>
      </w:r>
      <w:r w:rsidRPr="00290607">
        <w:rPr>
          <w:lang w:val="es-ES_tradnl"/>
        </w:rPr>
        <w:tab/>
      </w:r>
      <w:bookmarkStart w:id="100" w:name="lt_pId1319"/>
      <w:r w:rsidRPr="00290607">
        <w:rPr>
          <w:lang w:val="es-ES_tradnl"/>
        </w:rPr>
        <w:t>Elaborar Recomendaciones sobre protocolos, mecanismos inclusive, para la gestión de sistemas comunes para las redes IMT-2020 y posteriores.</w:t>
      </w:r>
      <w:bookmarkEnd w:id="100"/>
    </w:p>
    <w:p w14:paraId="676B1DCD" w14:textId="77777777" w:rsidR="006B53DC" w:rsidRPr="00290607" w:rsidRDefault="006B53DC" w:rsidP="00882846">
      <w:pPr>
        <w:pStyle w:val="enumlev1"/>
        <w:rPr>
          <w:lang w:val="es-ES_tradnl"/>
        </w:rPr>
      </w:pPr>
      <w:r w:rsidRPr="00290607">
        <w:rPr>
          <w:lang w:val="es-ES_tradnl"/>
        </w:rPr>
        <w:t>–</w:t>
      </w:r>
      <w:r w:rsidRPr="00290607">
        <w:rPr>
          <w:lang w:val="es-ES_tradnl"/>
        </w:rPr>
        <w:tab/>
        <w:t>Elaborar Recomendaciones sobre protocolos, mecanismos inclusive, para que las redes IMT-2020 alcancen un alto rendimiento con características como ultra baja latencia y alta fiabilidad;</w:t>
      </w:r>
    </w:p>
    <w:p w14:paraId="136326EE" w14:textId="77777777" w:rsidR="006B53DC" w:rsidRPr="00290607" w:rsidRDefault="006B53DC" w:rsidP="00882846">
      <w:pPr>
        <w:pStyle w:val="enumlev1"/>
        <w:rPr>
          <w:lang w:val="es-ES_tradnl"/>
        </w:rPr>
      </w:pPr>
      <w:r w:rsidRPr="00290607">
        <w:rPr>
          <w:lang w:val="es-ES_tradnl"/>
        </w:rPr>
        <w:t>–</w:t>
      </w:r>
      <w:r w:rsidRPr="00290607">
        <w:rPr>
          <w:lang w:val="es-ES_tradnl"/>
        </w:rPr>
        <w:tab/>
        <w:t>Elaborar Recomendaciones sobre protocolos para las redes IMT-2020 y posteriores, a fin de mejorar y perfeccionar la interfaz basada en servicios con el fin de aumentar la eficiencia, la flexibilidad y la inteligencia;</w:t>
      </w:r>
    </w:p>
    <w:p w14:paraId="5DD929B0" w14:textId="77777777" w:rsidR="006B53DC" w:rsidRPr="00290607" w:rsidRDefault="006B53DC" w:rsidP="00882846">
      <w:pPr>
        <w:pStyle w:val="enumlev1"/>
        <w:rPr>
          <w:lang w:val="es-ES_tradnl"/>
        </w:rPr>
      </w:pPr>
      <w:r w:rsidRPr="00290607">
        <w:rPr>
          <w:lang w:val="es-ES_tradnl"/>
        </w:rPr>
        <w:t>–</w:t>
      </w:r>
      <w:r w:rsidRPr="00290607">
        <w:rPr>
          <w:lang w:val="es-ES_tradnl"/>
        </w:rPr>
        <w:tab/>
      </w:r>
      <w:bookmarkStart w:id="101" w:name="lt_pId1321"/>
      <w:r w:rsidRPr="00290607">
        <w:rPr>
          <w:lang w:val="es-ES_tradnl"/>
        </w:rPr>
        <w:t>Elaborar suplementos, informes técnicos, directrices sobre prácticas idóneas e implementaciones de protocolos y mecanismos para las redes IMT-2020 y posteriores, en particular software de código fuente abierto, en colaboración con los organismos relevantes.</w:t>
      </w:r>
    </w:p>
    <w:p w14:paraId="6F212BBD" w14:textId="511A65E4" w:rsidR="006B53DC" w:rsidRPr="00290607" w:rsidRDefault="006B53DC" w:rsidP="00882846">
      <w:pPr>
        <w:rPr>
          <w:lang w:val="es-ES_tradnl"/>
        </w:rPr>
      </w:pPr>
      <w:bookmarkStart w:id="102" w:name="lt_pId1323"/>
      <w:bookmarkEnd w:id="101"/>
      <w:r w:rsidRPr="00290607">
        <w:rPr>
          <w:lang w:val="es-ES_tradnl"/>
        </w:rPr>
        <w:t>La situación actual de los trabajos relativos a esta Cuestión figura en el programa de trabajo de la CE 11 (</w:t>
      </w:r>
      <w:hyperlink r:id="rId16" w:history="1">
        <w:r w:rsidRPr="00290607">
          <w:rPr>
            <w:rStyle w:val="Hyperlink"/>
            <w:lang w:val="es-ES_tradnl"/>
          </w:rPr>
          <w:t>https://itu.int/ITU-T/workprog/wp_search.aspx?sg=11</w:t>
        </w:r>
      </w:hyperlink>
      <w:r w:rsidRPr="00290607">
        <w:rPr>
          <w:lang w:val="es-ES_tradnl"/>
        </w:rPr>
        <w:t>).</w:t>
      </w:r>
    </w:p>
    <w:p w14:paraId="6697D397" w14:textId="77777777" w:rsidR="006B53DC" w:rsidRPr="00290607" w:rsidRDefault="006B53DC" w:rsidP="00882846">
      <w:pPr>
        <w:pStyle w:val="Heading3"/>
        <w:jc w:val="both"/>
        <w:rPr>
          <w:lang w:val="es-ES_tradnl"/>
        </w:rPr>
      </w:pPr>
      <w:bookmarkStart w:id="103" w:name="_Toc62633495"/>
      <w:r w:rsidRPr="00290607">
        <w:rPr>
          <w:lang w:val="es-ES_tradnl"/>
        </w:rPr>
        <w:t>F.4</w:t>
      </w:r>
      <w:bookmarkEnd w:id="102"/>
      <w:r w:rsidRPr="00290607">
        <w:rPr>
          <w:lang w:val="es-ES_tradnl"/>
        </w:rPr>
        <w:tab/>
        <w:t>Relaciones</w:t>
      </w:r>
      <w:bookmarkEnd w:id="103"/>
    </w:p>
    <w:p w14:paraId="699D3147" w14:textId="77777777" w:rsidR="006B53DC" w:rsidRPr="00290607" w:rsidRDefault="006B53DC" w:rsidP="00882846">
      <w:pPr>
        <w:pStyle w:val="headingb0"/>
        <w:jc w:val="both"/>
        <w:rPr>
          <w:lang w:val="es-ES_tradnl"/>
        </w:rPr>
      </w:pPr>
      <w:r w:rsidRPr="00290607">
        <w:rPr>
          <w:lang w:val="es-ES_tradnl"/>
        </w:rPr>
        <w:t>Recomendaciones:</w:t>
      </w:r>
    </w:p>
    <w:p w14:paraId="4E786070" w14:textId="508C59A5" w:rsidR="006B53DC" w:rsidRPr="00290607" w:rsidRDefault="006B53DC" w:rsidP="00882846">
      <w:pPr>
        <w:pStyle w:val="enumlev1"/>
        <w:jc w:val="both"/>
        <w:rPr>
          <w:lang w:val="es-ES_tradnl"/>
        </w:rPr>
      </w:pPr>
      <w:r w:rsidRPr="00290607">
        <w:rPr>
          <w:lang w:val="es-ES_tradnl"/>
        </w:rPr>
        <w:t>–</w:t>
      </w:r>
      <w:r w:rsidRPr="00290607">
        <w:rPr>
          <w:lang w:val="es-ES_tradnl"/>
        </w:rPr>
        <w:tab/>
      </w:r>
      <w:bookmarkStart w:id="104" w:name="lt_pId1327"/>
      <w:r w:rsidRPr="00290607">
        <w:rPr>
          <w:lang w:val="es-ES_tradnl"/>
        </w:rPr>
        <w:t>Series Y series</w:t>
      </w:r>
      <w:bookmarkEnd w:id="104"/>
      <w:r w:rsidRPr="00290607">
        <w:rPr>
          <w:lang w:val="es-ES_tradnl"/>
        </w:rPr>
        <w:t xml:space="preserve"> Q</w:t>
      </w:r>
    </w:p>
    <w:p w14:paraId="7B1874E3" w14:textId="77777777" w:rsidR="006B53DC" w:rsidRPr="00290607" w:rsidRDefault="006B53DC" w:rsidP="00882846">
      <w:pPr>
        <w:pStyle w:val="headingb0"/>
        <w:jc w:val="both"/>
        <w:rPr>
          <w:lang w:val="es-ES_tradnl"/>
        </w:rPr>
      </w:pPr>
      <w:r w:rsidRPr="00290607">
        <w:rPr>
          <w:lang w:val="es-ES_tradnl"/>
        </w:rPr>
        <w:t>Cuestiones:</w:t>
      </w:r>
    </w:p>
    <w:p w14:paraId="74491E40" w14:textId="1538CB93" w:rsidR="006B53DC" w:rsidRPr="00290607" w:rsidRDefault="00D83353" w:rsidP="00882846">
      <w:pPr>
        <w:pStyle w:val="enumlev1"/>
        <w:rPr>
          <w:lang w:val="es-ES_tradnl"/>
        </w:rPr>
      </w:pPr>
      <w:r w:rsidRPr="00290607">
        <w:rPr>
          <w:lang w:val="es-ES_tradnl"/>
        </w:rPr>
        <w:t>–</w:t>
      </w:r>
      <w:r w:rsidRPr="00290607">
        <w:rPr>
          <w:lang w:val="es-ES_tradnl"/>
        </w:rPr>
        <w:tab/>
        <w:t>D/11, G/11, H/11, K</w:t>
      </w:r>
      <w:r w:rsidR="006B53DC" w:rsidRPr="00290607">
        <w:rPr>
          <w:lang w:val="es-ES_tradnl"/>
        </w:rPr>
        <w:t>/11</w:t>
      </w:r>
    </w:p>
    <w:p w14:paraId="341A6BC5" w14:textId="77777777" w:rsidR="006B53DC" w:rsidRPr="00290607" w:rsidRDefault="006B53DC" w:rsidP="00882846">
      <w:pPr>
        <w:pStyle w:val="headingb0"/>
        <w:jc w:val="both"/>
        <w:rPr>
          <w:lang w:val="es-ES_tradnl"/>
        </w:rPr>
      </w:pPr>
      <w:r w:rsidRPr="00290607">
        <w:rPr>
          <w:lang w:val="es-ES_tradnl"/>
        </w:rPr>
        <w:t>Comisiones de Estudio:</w:t>
      </w:r>
    </w:p>
    <w:p w14:paraId="74A53B68" w14:textId="77777777" w:rsidR="006B53DC" w:rsidRPr="00290607" w:rsidRDefault="006B53DC" w:rsidP="00882846">
      <w:pPr>
        <w:pStyle w:val="enumlev1"/>
        <w:jc w:val="both"/>
        <w:rPr>
          <w:lang w:val="es-ES_tradnl"/>
        </w:rPr>
      </w:pPr>
      <w:r w:rsidRPr="00290607">
        <w:rPr>
          <w:lang w:val="es-ES_tradnl"/>
        </w:rPr>
        <w:t>–</w:t>
      </w:r>
      <w:r w:rsidRPr="00290607">
        <w:rPr>
          <w:lang w:val="es-ES_tradnl"/>
        </w:rPr>
        <w:tab/>
      </w:r>
      <w:bookmarkStart w:id="105" w:name="lt_pId1333"/>
      <w:r w:rsidRPr="00290607">
        <w:rPr>
          <w:lang w:val="es-ES_tradnl"/>
        </w:rPr>
        <w:t>CE 2 del UIT-T</w:t>
      </w:r>
      <w:bookmarkEnd w:id="105"/>
    </w:p>
    <w:p w14:paraId="01E4F2A1" w14:textId="77777777" w:rsidR="006B53DC" w:rsidRPr="00290607" w:rsidRDefault="006B53DC" w:rsidP="00882846">
      <w:pPr>
        <w:pStyle w:val="enumlev1"/>
        <w:jc w:val="both"/>
        <w:rPr>
          <w:lang w:val="es-ES_tradnl"/>
        </w:rPr>
      </w:pPr>
      <w:r w:rsidRPr="00290607">
        <w:rPr>
          <w:lang w:val="es-ES_tradnl"/>
        </w:rPr>
        <w:t>–</w:t>
      </w:r>
      <w:r w:rsidRPr="00290607">
        <w:rPr>
          <w:lang w:val="es-ES_tradnl"/>
        </w:rPr>
        <w:tab/>
      </w:r>
      <w:bookmarkStart w:id="106" w:name="lt_pId1335"/>
      <w:r w:rsidRPr="00290607">
        <w:rPr>
          <w:lang w:val="es-ES_tradnl"/>
        </w:rPr>
        <w:t xml:space="preserve">CE 13 del UIT-T </w:t>
      </w:r>
      <w:bookmarkEnd w:id="106"/>
    </w:p>
    <w:p w14:paraId="473CC90E" w14:textId="77777777" w:rsidR="006B53DC" w:rsidRPr="00290607" w:rsidRDefault="006B53DC" w:rsidP="00882846">
      <w:pPr>
        <w:pStyle w:val="enumlev1"/>
        <w:jc w:val="both"/>
        <w:rPr>
          <w:lang w:val="es-ES_tradnl"/>
        </w:rPr>
      </w:pPr>
      <w:r w:rsidRPr="00290607">
        <w:rPr>
          <w:lang w:val="es-ES_tradnl"/>
        </w:rPr>
        <w:t>–</w:t>
      </w:r>
      <w:r w:rsidRPr="00290607">
        <w:rPr>
          <w:lang w:val="es-ES_tradnl"/>
        </w:rPr>
        <w:tab/>
      </w:r>
      <w:bookmarkStart w:id="107" w:name="lt_pId1337"/>
      <w:r w:rsidRPr="00290607">
        <w:rPr>
          <w:lang w:val="es-ES_tradnl"/>
        </w:rPr>
        <w:t>CE 15 del UIT-T</w:t>
      </w:r>
    </w:p>
    <w:bookmarkEnd w:id="107"/>
    <w:p w14:paraId="01F9EB45" w14:textId="77777777" w:rsidR="006B53DC" w:rsidRPr="00290607" w:rsidRDefault="006B53DC" w:rsidP="00882846">
      <w:pPr>
        <w:pStyle w:val="enumlev1"/>
        <w:jc w:val="both"/>
        <w:rPr>
          <w:lang w:val="es-ES_tradnl"/>
        </w:rPr>
      </w:pPr>
      <w:r w:rsidRPr="00290607">
        <w:rPr>
          <w:lang w:val="es-ES_tradnl"/>
        </w:rPr>
        <w:t>–</w:t>
      </w:r>
      <w:r w:rsidRPr="00290607">
        <w:rPr>
          <w:lang w:val="es-ES_tradnl"/>
        </w:rPr>
        <w:tab/>
      </w:r>
      <w:bookmarkStart w:id="108" w:name="lt_pId1339"/>
      <w:r w:rsidRPr="00290607">
        <w:rPr>
          <w:lang w:val="es-ES_tradnl"/>
        </w:rPr>
        <w:t>Otras CE que guarden relación con los estudios sobre IMT-2020</w:t>
      </w:r>
      <w:bookmarkEnd w:id="108"/>
    </w:p>
    <w:p w14:paraId="6BC35DA0" w14:textId="77777777" w:rsidR="006B53DC" w:rsidRPr="00290607" w:rsidRDefault="006B53DC" w:rsidP="00882846">
      <w:pPr>
        <w:pStyle w:val="Headingb"/>
        <w:rPr>
          <w:lang w:val="es-ES_tradnl"/>
        </w:rPr>
      </w:pPr>
      <w:r w:rsidRPr="00290607">
        <w:rPr>
          <w:lang w:val="es-ES_tradnl"/>
        </w:rPr>
        <w:t>Otros órganos:</w:t>
      </w:r>
    </w:p>
    <w:p w14:paraId="40EBBFBC" w14:textId="77777777" w:rsidR="006B53DC" w:rsidRPr="00290607" w:rsidRDefault="006B53DC" w:rsidP="00882846">
      <w:pPr>
        <w:pStyle w:val="enumlev1"/>
        <w:rPr>
          <w:lang w:val="es-ES_tradnl"/>
        </w:rPr>
      </w:pPr>
      <w:r w:rsidRPr="00290607">
        <w:rPr>
          <w:lang w:val="es-ES_tradnl"/>
        </w:rPr>
        <w:t>–</w:t>
      </w:r>
      <w:r w:rsidRPr="00290607">
        <w:rPr>
          <w:lang w:val="es-ES_tradnl"/>
        </w:rPr>
        <w:tab/>
        <w:t>UIT-R</w:t>
      </w:r>
    </w:p>
    <w:p w14:paraId="2F275C66" w14:textId="77777777" w:rsidR="006B53DC" w:rsidRPr="00290607" w:rsidRDefault="006B53DC" w:rsidP="00882846">
      <w:pPr>
        <w:pStyle w:val="enumlev1"/>
        <w:rPr>
          <w:lang w:val="es-ES_tradnl"/>
        </w:rPr>
      </w:pPr>
      <w:r w:rsidRPr="00290607">
        <w:rPr>
          <w:lang w:val="es-ES_tradnl"/>
        </w:rPr>
        <w:t>–</w:t>
      </w:r>
      <w:r w:rsidRPr="00290607">
        <w:rPr>
          <w:lang w:val="es-ES_tradnl"/>
        </w:rPr>
        <w:tab/>
        <w:t>ETSI</w:t>
      </w:r>
    </w:p>
    <w:p w14:paraId="14108B60" w14:textId="77777777" w:rsidR="006B53DC" w:rsidRPr="00290607" w:rsidRDefault="006B53DC" w:rsidP="00882846">
      <w:pPr>
        <w:pStyle w:val="enumlev1"/>
        <w:rPr>
          <w:lang w:val="es-ES_tradnl"/>
        </w:rPr>
      </w:pPr>
      <w:r w:rsidRPr="00290607">
        <w:rPr>
          <w:lang w:val="es-ES_tradnl"/>
        </w:rPr>
        <w:t>–</w:t>
      </w:r>
      <w:r w:rsidRPr="00290607">
        <w:rPr>
          <w:lang w:val="es-ES_tradnl"/>
        </w:rPr>
        <w:tab/>
        <w:t>IETF</w:t>
      </w:r>
    </w:p>
    <w:p w14:paraId="59BF9EF1" w14:textId="77777777" w:rsidR="006B53DC" w:rsidRPr="00290607" w:rsidRDefault="006B53DC" w:rsidP="00882846">
      <w:pPr>
        <w:pStyle w:val="enumlev1"/>
        <w:rPr>
          <w:lang w:val="es-ES_tradnl"/>
        </w:rPr>
      </w:pPr>
      <w:r w:rsidRPr="00290607">
        <w:rPr>
          <w:lang w:val="es-ES_tradnl"/>
        </w:rPr>
        <w:t>–</w:t>
      </w:r>
      <w:r w:rsidRPr="00290607">
        <w:rPr>
          <w:lang w:val="es-ES_tradnl"/>
        </w:rPr>
        <w:tab/>
        <w:t>IEEE</w:t>
      </w:r>
    </w:p>
    <w:p w14:paraId="27415ED1" w14:textId="77777777" w:rsidR="006B53DC" w:rsidRPr="00290607" w:rsidRDefault="006B53DC" w:rsidP="00882846">
      <w:pPr>
        <w:pStyle w:val="enumlev1"/>
        <w:rPr>
          <w:lang w:val="es-ES_tradnl"/>
        </w:rPr>
      </w:pPr>
      <w:r w:rsidRPr="00290607">
        <w:rPr>
          <w:lang w:val="es-ES_tradnl"/>
        </w:rPr>
        <w:lastRenderedPageBreak/>
        <w:t>–</w:t>
      </w:r>
      <w:r w:rsidRPr="00290607">
        <w:rPr>
          <w:lang w:val="es-ES_tradnl"/>
        </w:rPr>
        <w:tab/>
        <w:t>3GPP</w:t>
      </w:r>
    </w:p>
    <w:p w14:paraId="11DF348C" w14:textId="77777777" w:rsidR="006B53DC" w:rsidRPr="00290607" w:rsidRDefault="006B53DC" w:rsidP="00882846">
      <w:pPr>
        <w:keepNext/>
        <w:keepLines/>
        <w:rPr>
          <w:b/>
          <w:bCs/>
          <w:bdr w:val="none" w:sz="0" w:space="0" w:color="auto" w:frame="1"/>
          <w:lang w:val="es-ES_tradnl"/>
        </w:rPr>
      </w:pPr>
      <w:r w:rsidRPr="00290607">
        <w:rPr>
          <w:b/>
          <w:bCs/>
          <w:bdr w:val="none" w:sz="0" w:space="0" w:color="auto" w:frame="1"/>
          <w:lang w:val="es-ES_tradnl"/>
        </w:rPr>
        <w:t>Líneas de acción de la CMSI:</w:t>
      </w:r>
    </w:p>
    <w:p w14:paraId="3AEF9050" w14:textId="77777777" w:rsidR="006B53DC" w:rsidRPr="00290607" w:rsidRDefault="006B53DC" w:rsidP="00882846">
      <w:pPr>
        <w:pStyle w:val="enumlev1"/>
        <w:keepNext/>
        <w:keepLines/>
        <w:rPr>
          <w:lang w:val="es-ES_tradnl"/>
        </w:rPr>
      </w:pPr>
      <w:r w:rsidRPr="00290607">
        <w:rPr>
          <w:lang w:val="es-ES_tradnl"/>
        </w:rPr>
        <w:t>–</w:t>
      </w:r>
      <w:r w:rsidRPr="00290607">
        <w:rPr>
          <w:lang w:val="es-ES_tradnl"/>
        </w:rPr>
        <w:tab/>
        <w:t>C2, C5</w:t>
      </w:r>
    </w:p>
    <w:p w14:paraId="13802269" w14:textId="3490FFBA" w:rsidR="006B53DC" w:rsidRPr="00290607" w:rsidRDefault="00853F30" w:rsidP="00882846">
      <w:pPr>
        <w:keepNext/>
        <w:keepLines/>
        <w:rPr>
          <w:b/>
          <w:bCs/>
          <w:kern w:val="36"/>
          <w:lang w:val="es-ES_tradnl"/>
        </w:rPr>
      </w:pPr>
      <w:r w:rsidRPr="00290607">
        <w:rPr>
          <w:b/>
          <w:bCs/>
          <w:kern w:val="36"/>
          <w:lang w:val="es-ES_tradnl"/>
        </w:rPr>
        <w:t>Objetivos de Desarrollo Sostenible</w:t>
      </w:r>
      <w:r w:rsidR="006B53DC" w:rsidRPr="00290607">
        <w:rPr>
          <w:b/>
          <w:bCs/>
          <w:kern w:val="36"/>
          <w:lang w:val="es-ES_tradnl"/>
        </w:rPr>
        <w:t>:</w:t>
      </w:r>
    </w:p>
    <w:p w14:paraId="714E07D4" w14:textId="2F230E2B" w:rsidR="00A82FAC" w:rsidRPr="00290607" w:rsidRDefault="006B53DC" w:rsidP="00882846">
      <w:pPr>
        <w:pStyle w:val="enumlev1"/>
        <w:rPr>
          <w:rFonts w:eastAsia="SimSun"/>
          <w:lang w:val="es-ES_tradnl"/>
        </w:rPr>
      </w:pPr>
      <w:r w:rsidRPr="00290607">
        <w:rPr>
          <w:lang w:val="es-ES_tradnl"/>
        </w:rPr>
        <w:t>–</w:t>
      </w:r>
      <w:r w:rsidRPr="00290607">
        <w:rPr>
          <w:lang w:val="es-ES_tradnl"/>
        </w:rPr>
        <w:tab/>
        <w:t>9, 17</w:t>
      </w:r>
    </w:p>
    <w:p w14:paraId="7597AB99" w14:textId="2DFDCDEF" w:rsidR="006B53DC" w:rsidRPr="00290607" w:rsidRDefault="006B53DC" w:rsidP="00882846">
      <w:pPr>
        <w:spacing w:before="0"/>
        <w:rPr>
          <w:lang w:val="es-ES_tradnl"/>
        </w:rPr>
      </w:pPr>
      <w:r w:rsidRPr="00290607">
        <w:rPr>
          <w:lang w:val="es-ES_tradnl"/>
        </w:rPr>
        <w:br w:type="page"/>
      </w:r>
    </w:p>
    <w:p w14:paraId="7C5C883E" w14:textId="68EAA8D3" w:rsidR="006B53DC" w:rsidRPr="00290607" w:rsidRDefault="006B53DC" w:rsidP="00882846">
      <w:pPr>
        <w:pStyle w:val="Heading2"/>
        <w:rPr>
          <w:lang w:val="es-ES_tradnl"/>
        </w:rPr>
      </w:pPr>
      <w:bookmarkStart w:id="109" w:name="_Toc62633496"/>
      <w:r w:rsidRPr="00290607">
        <w:rPr>
          <w:lang w:val="es-ES_tradnl"/>
        </w:rPr>
        <w:lastRenderedPageBreak/>
        <w:t>G</w:t>
      </w:r>
      <w:r w:rsidRPr="00290607">
        <w:rPr>
          <w:lang w:val="es-ES_tradnl"/>
        </w:rPr>
        <w:tab/>
        <w:t xml:space="preserve">Cuestión 7/11 – </w:t>
      </w:r>
      <w:r w:rsidR="00261465" w:rsidRPr="00290607">
        <w:rPr>
          <w:lang w:val="es-ES_tradnl"/>
        </w:rPr>
        <w:t>Protocolos y requisitos de señalización para la anexión a la red y la computación periférica en redes futuras, en redes IMT-2020 y posteriores</w:t>
      </w:r>
      <w:bookmarkEnd w:id="109"/>
    </w:p>
    <w:p w14:paraId="04E3A145" w14:textId="31781956" w:rsidR="006B53DC" w:rsidRPr="00290607" w:rsidRDefault="006B53DC" w:rsidP="00882846">
      <w:pPr>
        <w:rPr>
          <w:lang w:val="es-ES_tradnl"/>
        </w:rPr>
      </w:pPr>
      <w:r w:rsidRPr="00290607">
        <w:rPr>
          <w:lang w:val="es-ES_tradnl"/>
        </w:rPr>
        <w:t>(Continuación de la Cuestión 7/11)</w:t>
      </w:r>
    </w:p>
    <w:p w14:paraId="7CD216B2" w14:textId="6445D40E" w:rsidR="00631DD7" w:rsidRPr="00290607" w:rsidRDefault="006B53DC" w:rsidP="00882846">
      <w:pPr>
        <w:pStyle w:val="Heading3"/>
        <w:jc w:val="both"/>
        <w:rPr>
          <w:bCs/>
          <w:lang w:val="es-ES_tradnl"/>
        </w:rPr>
      </w:pPr>
      <w:bookmarkStart w:id="110" w:name="_Toc62633497"/>
      <w:r w:rsidRPr="00290607">
        <w:rPr>
          <w:bCs/>
          <w:lang w:val="es-ES_tradnl"/>
        </w:rPr>
        <w:t>G.1</w:t>
      </w:r>
      <w:r w:rsidRPr="00290607">
        <w:rPr>
          <w:bCs/>
          <w:lang w:val="es-ES_tradnl"/>
        </w:rPr>
        <w:tab/>
        <w:t>Motivos</w:t>
      </w:r>
      <w:bookmarkEnd w:id="110"/>
    </w:p>
    <w:p w14:paraId="0F80B223" w14:textId="7AAB473B" w:rsidR="00B4405E" w:rsidRPr="00290607" w:rsidRDefault="00150790" w:rsidP="00882846">
      <w:pPr>
        <w:rPr>
          <w:lang w:val="es-ES_tradnl"/>
        </w:rPr>
      </w:pPr>
      <w:r w:rsidRPr="00290607">
        <w:rPr>
          <w:lang w:val="es-ES_tradnl"/>
        </w:rPr>
        <w:t>E</w:t>
      </w:r>
      <w:r w:rsidR="00B4405E" w:rsidRPr="00290607">
        <w:rPr>
          <w:lang w:val="es-ES_tradnl"/>
        </w:rPr>
        <w:t xml:space="preserve">l UIT-T ha realizado estudios sobre los protocolos y requisitos de señalización para las futuras redes. </w:t>
      </w:r>
      <w:r w:rsidRPr="00290607">
        <w:rPr>
          <w:lang w:val="es-ES_tradnl"/>
        </w:rPr>
        <w:t>L</w:t>
      </w:r>
      <w:r w:rsidR="00B4405E" w:rsidRPr="00290607">
        <w:rPr>
          <w:lang w:val="es-ES_tradnl"/>
        </w:rPr>
        <w:t xml:space="preserve">a computación periférica, imprescindible para la IA, los macrodatos, la conducción autónoma y los robots son temas </w:t>
      </w:r>
      <w:r w:rsidRPr="00290607">
        <w:rPr>
          <w:lang w:val="es-ES_tradnl"/>
        </w:rPr>
        <w:t xml:space="preserve">que </w:t>
      </w:r>
      <w:r w:rsidR="007F3DEE" w:rsidRPr="00290607">
        <w:rPr>
          <w:lang w:val="es-ES_tradnl"/>
        </w:rPr>
        <w:t>han suscitado</w:t>
      </w:r>
      <w:r w:rsidRPr="00290607">
        <w:rPr>
          <w:lang w:val="es-ES_tradnl"/>
        </w:rPr>
        <w:t xml:space="preserve"> un gran interés</w:t>
      </w:r>
      <w:r w:rsidR="007F3DEE" w:rsidRPr="00290607">
        <w:rPr>
          <w:lang w:val="es-ES_tradnl"/>
        </w:rPr>
        <w:t xml:space="preserve"> </w:t>
      </w:r>
      <w:r w:rsidRPr="00290607">
        <w:rPr>
          <w:lang w:val="es-ES_tradnl"/>
        </w:rPr>
        <w:t>desde que</w:t>
      </w:r>
      <w:r w:rsidR="00B4405E" w:rsidRPr="00290607">
        <w:rPr>
          <w:lang w:val="es-ES_tradnl"/>
        </w:rPr>
        <w:t xml:space="preserve"> las IMT-2020 </w:t>
      </w:r>
      <w:r w:rsidRPr="00290607">
        <w:rPr>
          <w:lang w:val="es-ES_tradnl"/>
        </w:rPr>
        <w:t>irrumpieron en el mercado</w:t>
      </w:r>
      <w:r w:rsidR="00B4405E" w:rsidRPr="00290607">
        <w:rPr>
          <w:lang w:val="es-ES_tradnl"/>
        </w:rPr>
        <w:t xml:space="preserve"> por vez primera en estos tiempos.</w:t>
      </w:r>
    </w:p>
    <w:p w14:paraId="573EB4EA" w14:textId="77777777" w:rsidR="00B4405E" w:rsidRPr="00290607" w:rsidRDefault="00B4405E" w:rsidP="00882846">
      <w:pPr>
        <w:rPr>
          <w:lang w:val="es-ES_tradnl"/>
        </w:rPr>
      </w:pPr>
      <w:r w:rsidRPr="00290607">
        <w:rPr>
          <w:lang w:val="es-ES_tradnl"/>
        </w:rPr>
        <w:t>Las futuras redes y las IMT-2020 implicarán una amplia gama de servicios (por ejemplo, multimedios, detección, IA, macrodatos, movilidad, robots, etc.), en particular los aspectos relativos a la convergencia, que se basarán en una elevada potencia de cálculo y capacidad en las redes periféricas para redes heterogéneas (por ejemplo, IMT-2020, LTE, 3G, WLAN, BLE, LPWA, etc.) y dispositivos múltiples (por ejemplo, teléfono inteligente, tableta, computadora portátil, sensores, CCTV, etc.) y entorno de computación en nube (por ejemplo, nube periférica, nube pública, etc.) de diferentes capacidades combinadas dinámicamente a efectos de colaboración. Es lo que se denomina "computación periférica", y cabe esperar que los protocolos de señalización constituyan un vínculo entre la fuente y el dispositivo a tal efecto. Para ello se necesitará la autenticación federada y la configuración dinámica del traspaso de medios, la atribución de direcciones IP y la configuración del terminal para cada sesión, la verificación de la autorización de acceso a la red, la modificación de la conectividad del servicio durante la sesión, el control de la anexión, la asignación de recursos para la computación periférica.</w:t>
      </w:r>
    </w:p>
    <w:p w14:paraId="1BAF6ACC" w14:textId="77777777" w:rsidR="00B4405E" w:rsidRPr="00290607" w:rsidRDefault="00B4405E" w:rsidP="00882846">
      <w:pPr>
        <w:rPr>
          <w:lang w:val="es-ES_tradnl"/>
        </w:rPr>
      </w:pPr>
      <w:r w:rsidRPr="00290607">
        <w:rPr>
          <w:lang w:val="es-ES_tradnl"/>
        </w:rPr>
        <w:t>Por otra parte, la velocidad del tráfico de paquetes de datos en las redes IMT-2020 es hasta diez veces más que en las 4G, mientras que la computación periférica reduce la latencia de las transacciones por cuanto la capacidad de cálculo en las redes IMT-2020 está ubicada más cerca de los usuarios móviles finales. En este sentido, la capacidad de la computación en la nube también es importante para lograr que las transacciones de datos tengan una latencia ultra baja para los servicios requeridos de baja latencia y alto rendimiento (por ejemplo, VR/AR, transmisión secuencial de medios, Industrial 4.0, Robots, IoT, etc.). Estos procedimientos tendrán que diseñarse teniendo en cuenta los diversos servicios incipientes como AR/VR, transmisión secuencial de videojuegos, IA, macrodatos, conducción Autónoma, robots, etc.</w:t>
      </w:r>
    </w:p>
    <w:p w14:paraId="33A0DC44" w14:textId="77777777" w:rsidR="00B4405E" w:rsidRPr="00290607" w:rsidRDefault="00B4405E" w:rsidP="00882846">
      <w:pPr>
        <w:rPr>
          <w:lang w:val="es-ES_tradnl"/>
        </w:rPr>
      </w:pPr>
      <w:r w:rsidRPr="00290607">
        <w:rPr>
          <w:lang w:val="es-ES_tradnl"/>
        </w:rPr>
        <w:t>Para hacer máxima la versatilidad del servicio y la capacidad del dispositivo es preciso también que se optimice la utilización de los recursos y el control basado en el conocimiento. En consecuencia, deben tomarse en consideraciones los aspectos fundamentales de las redes futuras, como la virtualización y las redes definidas por software (SDN), la computación periférica inteligente (IEC), la computación periférica de acceso múltiple (MEC) y los servicios en la nube para la red de acceso.</w:t>
      </w:r>
    </w:p>
    <w:p w14:paraId="3D2EF378" w14:textId="77777777" w:rsidR="00B4405E" w:rsidRPr="00290607" w:rsidRDefault="00B4405E" w:rsidP="00882846">
      <w:pPr>
        <w:pStyle w:val="Heading3"/>
        <w:jc w:val="both"/>
        <w:rPr>
          <w:lang w:val="es-ES_tradnl"/>
        </w:rPr>
      </w:pPr>
      <w:bookmarkStart w:id="111" w:name="lt_pId521"/>
      <w:bookmarkStart w:id="112" w:name="_Toc343850853"/>
      <w:bookmarkStart w:id="113" w:name="_Toc62633498"/>
      <w:r w:rsidRPr="00290607">
        <w:rPr>
          <w:lang w:val="es-ES_tradnl"/>
        </w:rPr>
        <w:t>G.2</w:t>
      </w:r>
      <w:bookmarkEnd w:id="111"/>
      <w:r w:rsidRPr="00290607">
        <w:rPr>
          <w:lang w:val="es-ES_tradnl"/>
        </w:rPr>
        <w:tab/>
      </w:r>
      <w:bookmarkEnd w:id="112"/>
      <w:r w:rsidRPr="00290607">
        <w:rPr>
          <w:lang w:val="es-ES_tradnl"/>
        </w:rPr>
        <w:t>Cuestión</w:t>
      </w:r>
      <w:bookmarkEnd w:id="113"/>
    </w:p>
    <w:p w14:paraId="4D3F2978" w14:textId="77777777" w:rsidR="00B4405E" w:rsidRPr="00290607" w:rsidRDefault="00B4405E" w:rsidP="00882846">
      <w:pPr>
        <w:pStyle w:val="enumlev1"/>
        <w:jc w:val="both"/>
        <w:rPr>
          <w:lang w:val="es-ES_tradnl"/>
        </w:rPr>
      </w:pPr>
      <w:r w:rsidRPr="00290607">
        <w:rPr>
          <w:lang w:val="es-ES_tradnl"/>
        </w:rPr>
        <w:t>Los temas de estudio que se han de considerar son, entre otros, los siguientes:</w:t>
      </w:r>
    </w:p>
    <w:p w14:paraId="0B26C97F" w14:textId="77777777" w:rsidR="00B4405E" w:rsidRPr="00290607" w:rsidRDefault="00B4405E" w:rsidP="00882846">
      <w:pPr>
        <w:pStyle w:val="enumlev1"/>
        <w:rPr>
          <w:lang w:val="es-ES_tradnl"/>
        </w:rPr>
      </w:pPr>
      <w:r w:rsidRPr="00290607">
        <w:rPr>
          <w:lang w:val="es-ES_tradnl"/>
        </w:rPr>
        <w:t>–</w:t>
      </w:r>
      <w:r w:rsidRPr="00290607">
        <w:rPr>
          <w:lang w:val="es-ES_tradnl"/>
        </w:rPr>
        <w:tab/>
        <w:t>¿Qué Recomendaciones, nuevas y revisadas, se necesitan para revisar los requisitos del protocolo de señalización NACF?</w:t>
      </w:r>
    </w:p>
    <w:p w14:paraId="6A0CCC00" w14:textId="77777777" w:rsidR="00B4405E" w:rsidRPr="00290607" w:rsidRDefault="00B4405E" w:rsidP="00882846">
      <w:pPr>
        <w:pStyle w:val="enumlev1"/>
        <w:keepLines/>
        <w:rPr>
          <w:lang w:val="es-ES_tradnl"/>
        </w:rPr>
      </w:pPr>
      <w:r w:rsidRPr="00290607">
        <w:rPr>
          <w:lang w:val="es-ES_tradnl"/>
        </w:rPr>
        <w:t>–</w:t>
      </w:r>
      <w:r w:rsidRPr="00290607">
        <w:rPr>
          <w:lang w:val="es-ES_tradnl"/>
        </w:rPr>
        <w:tab/>
        <w:t>¿Qué nuevas Recomendaciones se requieren para especificar los protocolos y requisitos de señalización para los servicios de anexión y computación periférica (IA, macrodatos, movilidad, nube periférica, etc.) para los servicios con múltiples dispositivos, interfaces o conexiones?</w:t>
      </w:r>
    </w:p>
    <w:p w14:paraId="07FB050E" w14:textId="77777777" w:rsidR="00B4405E" w:rsidRPr="00290607" w:rsidRDefault="00B4405E" w:rsidP="00882846">
      <w:pPr>
        <w:pStyle w:val="enumlev1"/>
        <w:rPr>
          <w:lang w:val="es-ES_tradnl"/>
        </w:rPr>
      </w:pPr>
      <w:r w:rsidRPr="00290607">
        <w:rPr>
          <w:lang w:val="es-ES_tradnl"/>
        </w:rPr>
        <w:t>–</w:t>
      </w:r>
      <w:r w:rsidRPr="00290607">
        <w:rPr>
          <w:lang w:val="es-ES_tradnl"/>
        </w:rPr>
        <w:tab/>
        <w:t xml:space="preserve">¿Qué mecanismos conexos se necesitan en la señalización de anexión y computación periférica para garantizar la seguridad de los </w:t>
      </w:r>
      <w:r w:rsidRPr="00290607">
        <w:rPr>
          <w:rFonts w:asciiTheme="majorBidi" w:hAnsiTheme="majorBidi" w:cstheme="majorBidi"/>
          <w:lang w:val="es-ES_tradnl"/>
        </w:rPr>
        <w:t>servicios con múltiples dispositivos, interfaces o conexiones?</w:t>
      </w:r>
    </w:p>
    <w:p w14:paraId="43FD9086" w14:textId="77777777" w:rsidR="00B4405E" w:rsidRPr="00290607" w:rsidRDefault="00B4405E" w:rsidP="00882846">
      <w:pPr>
        <w:pStyle w:val="enumlev1"/>
        <w:rPr>
          <w:lang w:val="es-ES_tradnl"/>
        </w:rPr>
      </w:pPr>
      <w:r w:rsidRPr="00290607">
        <w:rPr>
          <w:lang w:val="es-ES_tradnl"/>
        </w:rPr>
        <w:lastRenderedPageBreak/>
        <w:t>–</w:t>
      </w:r>
      <w:r w:rsidRPr="00290607">
        <w:rPr>
          <w:lang w:val="es-ES_tradnl"/>
        </w:rPr>
        <w:tab/>
      </w:r>
      <w:bookmarkStart w:id="114" w:name="lt_pId531"/>
      <w:r w:rsidRPr="00290607">
        <w:rPr>
          <w:lang w:val="es-ES_tradnl"/>
        </w:rPr>
        <w:t xml:space="preserve">¿Qué mecanismos de control </w:t>
      </w:r>
      <w:r w:rsidRPr="00290607">
        <w:rPr>
          <w:color w:val="000000"/>
          <w:lang w:val="es-ES_tradnl"/>
        </w:rPr>
        <w:t xml:space="preserve">se necesitan en la señalización de anexión y computación periférica para la gestión de la </w:t>
      </w:r>
      <w:r w:rsidRPr="00290607">
        <w:rPr>
          <w:lang w:val="es-ES_tradnl"/>
        </w:rPr>
        <w:t>movilidad</w:t>
      </w:r>
      <w:r w:rsidRPr="00290607">
        <w:rPr>
          <w:color w:val="000000"/>
          <w:lang w:val="es-ES_tradnl"/>
        </w:rPr>
        <w:t xml:space="preserve"> y de recursos virtuales?</w:t>
      </w:r>
    </w:p>
    <w:bookmarkEnd w:id="114"/>
    <w:p w14:paraId="719E457C" w14:textId="77777777" w:rsidR="00B4405E" w:rsidRPr="00290607" w:rsidRDefault="00B4405E" w:rsidP="00882846">
      <w:pPr>
        <w:pStyle w:val="enumlev1"/>
        <w:jc w:val="both"/>
        <w:rPr>
          <w:lang w:val="es-ES_tradnl"/>
        </w:rPr>
      </w:pPr>
      <w:r w:rsidRPr="00290607">
        <w:rPr>
          <w:lang w:val="es-ES_tradnl"/>
        </w:rPr>
        <w:t>–</w:t>
      </w:r>
      <w:r w:rsidRPr="00290607">
        <w:rPr>
          <w:lang w:val="es-ES_tradnl"/>
        </w:rPr>
        <w:tab/>
        <w:t>¿Qué arquitectura funcional y entidades se necesitan para que la anexión a la red y la computación periférica den soporte a las redes futuras y las redes IMT-2020, incluidas SDN, NFV, IEC y MEC en las redes de acceso?</w:t>
      </w:r>
    </w:p>
    <w:p w14:paraId="5FDC99F6" w14:textId="77777777" w:rsidR="00B4405E" w:rsidRPr="00290607" w:rsidRDefault="00B4405E" w:rsidP="00882846">
      <w:pPr>
        <w:pStyle w:val="enumlev1"/>
        <w:rPr>
          <w:lang w:val="es-ES_tradnl"/>
        </w:rPr>
      </w:pPr>
      <w:r w:rsidRPr="00290607">
        <w:rPr>
          <w:lang w:val="es-ES_tradnl"/>
        </w:rPr>
        <w:t>–</w:t>
      </w:r>
      <w:r w:rsidRPr="00290607">
        <w:rPr>
          <w:lang w:val="es-ES_tradnl"/>
        </w:rPr>
        <w:tab/>
        <w:t>¿Qué arquitectura funcional y entidades se necesitan para los servicios de transmisión secuencial por interfaces múltiples, basada en protocolos y señalización de la anexión de acceso?</w:t>
      </w:r>
    </w:p>
    <w:p w14:paraId="2D0B4C35" w14:textId="77777777" w:rsidR="00B4405E" w:rsidRPr="00290607" w:rsidRDefault="00B4405E" w:rsidP="00882846">
      <w:pPr>
        <w:pStyle w:val="Heading3"/>
        <w:jc w:val="both"/>
        <w:rPr>
          <w:lang w:val="es-ES_tradnl"/>
        </w:rPr>
      </w:pPr>
      <w:bookmarkStart w:id="115" w:name="lt_pId536"/>
      <w:bookmarkStart w:id="116" w:name="_Toc343850854"/>
      <w:bookmarkStart w:id="117" w:name="_Toc62633499"/>
      <w:r w:rsidRPr="00290607">
        <w:rPr>
          <w:lang w:val="es-ES_tradnl"/>
        </w:rPr>
        <w:t>G.3</w:t>
      </w:r>
      <w:bookmarkEnd w:id="115"/>
      <w:r w:rsidRPr="00290607">
        <w:rPr>
          <w:lang w:val="es-ES_tradnl"/>
        </w:rPr>
        <w:tab/>
      </w:r>
      <w:bookmarkEnd w:id="116"/>
      <w:r w:rsidRPr="00290607">
        <w:rPr>
          <w:lang w:val="es-ES_tradnl"/>
        </w:rPr>
        <w:t>Tareas</w:t>
      </w:r>
      <w:bookmarkEnd w:id="117"/>
    </w:p>
    <w:p w14:paraId="25775EED" w14:textId="77777777" w:rsidR="00B4405E" w:rsidRPr="00290607" w:rsidRDefault="00B4405E" w:rsidP="00882846">
      <w:pPr>
        <w:rPr>
          <w:lang w:val="es-ES_tradnl"/>
        </w:rPr>
      </w:pPr>
      <w:r w:rsidRPr="00290607">
        <w:rPr>
          <w:lang w:val="es-ES_tradnl"/>
        </w:rPr>
        <w:t>Las tareas son, entre otras, las siguientes:</w:t>
      </w:r>
    </w:p>
    <w:p w14:paraId="6F81837C" w14:textId="77777777" w:rsidR="00B4405E" w:rsidRPr="00290607" w:rsidRDefault="00B4405E" w:rsidP="00882846">
      <w:pPr>
        <w:pStyle w:val="enumlev1"/>
        <w:rPr>
          <w:lang w:val="es-ES_tradnl"/>
        </w:rPr>
      </w:pPr>
      <w:r w:rsidRPr="00290607">
        <w:rPr>
          <w:lang w:val="es-ES_tradnl"/>
        </w:rPr>
        <w:t>–</w:t>
      </w:r>
      <w:r w:rsidRPr="00290607">
        <w:rPr>
          <w:lang w:val="es-ES_tradnl"/>
        </w:rPr>
        <w:tab/>
        <w:t>Mantener las Recomendaciones que se están estudiando en esta Cuestión.</w:t>
      </w:r>
    </w:p>
    <w:p w14:paraId="569E20A2" w14:textId="77777777" w:rsidR="00B4405E" w:rsidRPr="00290607" w:rsidRDefault="00B4405E" w:rsidP="00882846">
      <w:pPr>
        <w:pStyle w:val="enumlev1"/>
        <w:rPr>
          <w:lang w:val="es-ES_tradnl"/>
        </w:rPr>
      </w:pPr>
      <w:r w:rsidRPr="00290607">
        <w:rPr>
          <w:lang w:val="es-ES_tradnl"/>
        </w:rPr>
        <w:t>–</w:t>
      </w:r>
      <w:r w:rsidRPr="00290607">
        <w:rPr>
          <w:lang w:val="es-ES_tradnl"/>
        </w:rPr>
        <w:tab/>
        <w:t>Elaborar protocolos y requisitos de señalización para revisar los requisitos de los protocolos de anexión a la red y de computación periférica.</w:t>
      </w:r>
    </w:p>
    <w:p w14:paraId="0B56D8F9" w14:textId="77777777" w:rsidR="00B4405E" w:rsidRPr="00290607" w:rsidRDefault="00B4405E" w:rsidP="00882846">
      <w:pPr>
        <w:pStyle w:val="enumlev1"/>
        <w:rPr>
          <w:lang w:val="es-ES_tradnl"/>
        </w:rPr>
      </w:pPr>
      <w:r w:rsidRPr="00290607">
        <w:rPr>
          <w:lang w:val="es-ES_tradnl"/>
        </w:rPr>
        <w:t>–</w:t>
      </w:r>
      <w:r w:rsidRPr="00290607">
        <w:rPr>
          <w:lang w:val="es-ES_tradnl"/>
        </w:rPr>
        <w:tab/>
        <w:t>Elaborar protocolos y requisitos de señalización con el fin de dar soporte a los procedimientos de anexión y computación periférica para múltiples dispositivos, conexiones e interfaces de las futuras redes (por ejemplo, SDN, NFV) y las redes IMT</w:t>
      </w:r>
      <w:r w:rsidRPr="00290607">
        <w:rPr>
          <w:lang w:val="es-ES_tradnl"/>
        </w:rPr>
        <w:noBreakHyphen/>
        <w:t>2020 y posteriores.</w:t>
      </w:r>
    </w:p>
    <w:p w14:paraId="1DCE6E13" w14:textId="77777777" w:rsidR="00B4405E" w:rsidRPr="00290607" w:rsidRDefault="00B4405E" w:rsidP="00882846">
      <w:pPr>
        <w:pStyle w:val="enumlev1"/>
        <w:rPr>
          <w:lang w:val="es-ES_tradnl"/>
        </w:rPr>
      </w:pPr>
      <w:r w:rsidRPr="00290607">
        <w:rPr>
          <w:lang w:val="es-ES_tradnl"/>
        </w:rPr>
        <w:t>–</w:t>
      </w:r>
      <w:r w:rsidRPr="00290607">
        <w:rPr>
          <w:lang w:val="es-ES_tradnl"/>
        </w:rPr>
        <w:tab/>
        <w:t>Elaborar requisitos y protocolos de señalización para las funciones de gestión de la movilidad y de recursos tanto en las redes de acceso como en las redes troncales.</w:t>
      </w:r>
    </w:p>
    <w:p w14:paraId="1361896D" w14:textId="77777777" w:rsidR="00B4405E" w:rsidRPr="00290607" w:rsidRDefault="00B4405E" w:rsidP="00882846">
      <w:pPr>
        <w:pStyle w:val="enumlev1"/>
        <w:rPr>
          <w:lang w:val="es-ES_tradnl"/>
        </w:rPr>
      </w:pPr>
      <w:r w:rsidRPr="00290607">
        <w:rPr>
          <w:lang w:val="es-ES_tradnl"/>
        </w:rPr>
        <w:t>–</w:t>
      </w:r>
      <w:r w:rsidRPr="00290607">
        <w:rPr>
          <w:lang w:val="es-ES_tradnl"/>
        </w:rPr>
        <w:tab/>
        <w:t>Elaborar protocolos y requisitos de señalización para dar soporte a la clasificación del tráfico diversa y eficiente y esquemas de dirección basados en dispositivos con MEC (por ejemplo, SDK, IEC, capa con MEC, etc.), la red troncal (por ejemplo, segmentación de red, APN, etc.) y la gestión de equipos periféricos (por ejemplo, computación en la nube periférica, etc.) para las redes IMT-2020 y posteriores con baja latencia garantizada.</w:t>
      </w:r>
    </w:p>
    <w:p w14:paraId="1FE1C8C1" w14:textId="77777777" w:rsidR="00B4405E" w:rsidRPr="00290607" w:rsidRDefault="00B4405E" w:rsidP="00882846">
      <w:pPr>
        <w:pStyle w:val="enumlev1"/>
        <w:rPr>
          <w:lang w:val="es-ES_tradnl"/>
        </w:rPr>
      </w:pPr>
      <w:r w:rsidRPr="00290607">
        <w:rPr>
          <w:lang w:val="es-ES_tradnl"/>
        </w:rPr>
        <w:t>–</w:t>
      </w:r>
      <w:r w:rsidRPr="00290607">
        <w:rPr>
          <w:lang w:val="es-ES_tradnl"/>
        </w:rPr>
        <w:tab/>
        <w:t xml:space="preserve">Elaborar protocolos y requisitos de señalización para dar soporte a la gestión de la movilidad y la migración de servicios/aplicaciones por medio de la </w:t>
      </w:r>
      <w:proofErr w:type="gramStart"/>
      <w:r w:rsidRPr="00290607">
        <w:rPr>
          <w:lang w:val="es-ES_tradnl"/>
        </w:rPr>
        <w:t>computación periférica y la nube periférica</w:t>
      </w:r>
      <w:proofErr w:type="gramEnd"/>
      <w:r w:rsidRPr="00290607">
        <w:rPr>
          <w:lang w:val="es-ES_tradnl"/>
        </w:rPr>
        <w:t>, en particular la atribución de cálculos, la asignación de recursos en función de la movilidad y la tolerancia a los fallos para el encaminamiento del tráfico periférico más cercano en las redes futuras, las redes IMT-2020 y posteriores.</w:t>
      </w:r>
    </w:p>
    <w:p w14:paraId="33DF69C2" w14:textId="47490617" w:rsidR="00B4405E" w:rsidRPr="00290607" w:rsidRDefault="00B4405E" w:rsidP="00882846">
      <w:pPr>
        <w:rPr>
          <w:lang w:val="es-ES_tradnl"/>
        </w:rPr>
      </w:pPr>
      <w:r w:rsidRPr="00290607">
        <w:rPr>
          <w:lang w:val="es-ES_tradnl"/>
        </w:rPr>
        <w:t>La situación actual de los trabajos relativos a esta Cuestión figura en el programa de trabajo de la CE 11 (</w:t>
      </w:r>
      <w:hyperlink r:id="rId17" w:history="1">
        <w:r w:rsidRPr="00290607">
          <w:rPr>
            <w:rStyle w:val="Hyperlink"/>
            <w:lang w:val="es-ES_tradnl"/>
          </w:rPr>
          <w:t>https://itu.int/ITU-T/workprog/wp_search.aspx?sg=11</w:t>
        </w:r>
      </w:hyperlink>
      <w:r w:rsidRPr="00290607">
        <w:rPr>
          <w:lang w:val="es-ES_tradnl"/>
        </w:rPr>
        <w:t>).</w:t>
      </w:r>
    </w:p>
    <w:p w14:paraId="1CE9028F" w14:textId="77777777" w:rsidR="00B4405E" w:rsidRPr="00290607" w:rsidRDefault="00B4405E" w:rsidP="00882846">
      <w:pPr>
        <w:pStyle w:val="Heading3"/>
        <w:jc w:val="both"/>
        <w:rPr>
          <w:lang w:val="es-ES_tradnl"/>
        </w:rPr>
      </w:pPr>
      <w:bookmarkStart w:id="118" w:name="lt_pId548"/>
      <w:bookmarkStart w:id="119" w:name="_Toc343850855"/>
      <w:bookmarkStart w:id="120" w:name="_Toc62633500"/>
      <w:r w:rsidRPr="00290607">
        <w:rPr>
          <w:lang w:val="es-ES_tradnl"/>
        </w:rPr>
        <w:t>G.4</w:t>
      </w:r>
      <w:bookmarkEnd w:id="118"/>
      <w:r w:rsidRPr="00290607">
        <w:rPr>
          <w:lang w:val="es-ES_tradnl"/>
        </w:rPr>
        <w:tab/>
      </w:r>
      <w:bookmarkEnd w:id="119"/>
      <w:r w:rsidRPr="00290607">
        <w:rPr>
          <w:lang w:val="es-ES_tradnl"/>
        </w:rPr>
        <w:t>Relaciones</w:t>
      </w:r>
      <w:bookmarkEnd w:id="120"/>
    </w:p>
    <w:p w14:paraId="3213DB93" w14:textId="77777777" w:rsidR="00B4405E" w:rsidRPr="00290607" w:rsidRDefault="00B4405E" w:rsidP="00882846">
      <w:pPr>
        <w:pStyle w:val="Headingb"/>
        <w:jc w:val="both"/>
        <w:rPr>
          <w:lang w:val="es-ES_tradnl"/>
        </w:rPr>
      </w:pPr>
      <w:r w:rsidRPr="00290607">
        <w:rPr>
          <w:lang w:val="es-ES_tradnl"/>
        </w:rPr>
        <w:t>Recomendaciones:</w:t>
      </w:r>
    </w:p>
    <w:p w14:paraId="3EDB7603" w14:textId="77777777" w:rsidR="00B4405E" w:rsidRPr="00290607" w:rsidRDefault="00B4405E" w:rsidP="00882846">
      <w:pPr>
        <w:pStyle w:val="enumlev1"/>
        <w:keepNext/>
        <w:jc w:val="both"/>
        <w:rPr>
          <w:lang w:val="es-ES_tradnl"/>
        </w:rPr>
      </w:pPr>
      <w:r w:rsidRPr="00290607">
        <w:rPr>
          <w:lang w:val="es-ES_tradnl"/>
        </w:rPr>
        <w:t>–</w:t>
      </w:r>
      <w:r w:rsidRPr="00290607">
        <w:rPr>
          <w:lang w:val="es-ES_tradnl"/>
        </w:rPr>
        <w:tab/>
      </w:r>
      <w:bookmarkStart w:id="121" w:name="lt_pId552"/>
      <w:r w:rsidRPr="00290607">
        <w:rPr>
          <w:lang w:val="es-ES_tradnl"/>
        </w:rPr>
        <w:t xml:space="preserve">Recomendaciones de la Serie Y sobre requisitos y arquitectura de redes futuras y las redes IMT-2020 </w:t>
      </w:r>
      <w:bookmarkEnd w:id="121"/>
      <w:r w:rsidRPr="00290607">
        <w:rPr>
          <w:lang w:val="es-ES_tradnl"/>
        </w:rPr>
        <w:t>y posteriores</w:t>
      </w:r>
    </w:p>
    <w:p w14:paraId="044B223E" w14:textId="77777777" w:rsidR="00B4405E" w:rsidRPr="00290607" w:rsidRDefault="00B4405E" w:rsidP="00882846">
      <w:pPr>
        <w:pStyle w:val="enumlev1"/>
        <w:rPr>
          <w:lang w:val="es-ES_tradnl"/>
        </w:rPr>
      </w:pPr>
      <w:r w:rsidRPr="00290607">
        <w:rPr>
          <w:lang w:val="es-ES_tradnl"/>
        </w:rPr>
        <w:t>–</w:t>
      </w:r>
      <w:r w:rsidRPr="00290607">
        <w:rPr>
          <w:lang w:val="es-ES_tradnl"/>
        </w:rPr>
        <w:tab/>
      </w:r>
      <w:bookmarkStart w:id="122" w:name="lt_pId554"/>
      <w:r w:rsidRPr="00290607">
        <w:rPr>
          <w:lang w:val="es-ES_tradnl"/>
        </w:rPr>
        <w:t xml:space="preserve">Recomendaciones de la Serie Q sobre requisitos, protocolos, mediciones y pruebas de señalización </w:t>
      </w:r>
      <w:bookmarkEnd w:id="122"/>
    </w:p>
    <w:p w14:paraId="516D4D22" w14:textId="77777777" w:rsidR="00B4405E" w:rsidRPr="00290607" w:rsidRDefault="00B4405E" w:rsidP="00882846">
      <w:pPr>
        <w:pStyle w:val="Headingb"/>
        <w:jc w:val="both"/>
        <w:rPr>
          <w:lang w:val="es-ES_tradnl"/>
        </w:rPr>
      </w:pPr>
      <w:r w:rsidRPr="00290607">
        <w:rPr>
          <w:lang w:val="es-ES_tradnl"/>
        </w:rPr>
        <w:t>Cuestiones:</w:t>
      </w:r>
    </w:p>
    <w:p w14:paraId="6934FC6C" w14:textId="5DFD6F59" w:rsidR="00B4405E" w:rsidRPr="00290607" w:rsidRDefault="00B4405E" w:rsidP="00882846">
      <w:pPr>
        <w:pStyle w:val="enumlev1"/>
        <w:jc w:val="both"/>
        <w:rPr>
          <w:lang w:val="es-ES_tradnl"/>
        </w:rPr>
      </w:pPr>
      <w:r w:rsidRPr="00290607">
        <w:rPr>
          <w:lang w:val="es-ES_tradnl"/>
        </w:rPr>
        <w:t>–</w:t>
      </w:r>
      <w:r w:rsidRPr="00290607">
        <w:rPr>
          <w:lang w:val="es-ES_tradnl"/>
        </w:rPr>
        <w:tab/>
      </w:r>
      <w:bookmarkStart w:id="123" w:name="lt_pId557"/>
      <w:r w:rsidRPr="00290607">
        <w:rPr>
          <w:lang w:val="es-ES_tradnl"/>
        </w:rPr>
        <w:t>Cuestiones A/11, B/11 D/11</w:t>
      </w:r>
      <w:r w:rsidR="00D83353" w:rsidRPr="00290607">
        <w:rPr>
          <w:lang w:val="es-ES_tradnl" w:eastAsia="ko-KR"/>
        </w:rPr>
        <w:t>, M</w:t>
      </w:r>
      <w:r w:rsidRPr="00290607">
        <w:rPr>
          <w:lang w:val="es-ES_tradnl" w:eastAsia="ko-KR"/>
        </w:rPr>
        <w:t>/11, F/11.</w:t>
      </w:r>
      <w:bookmarkEnd w:id="123"/>
    </w:p>
    <w:p w14:paraId="30C4AABB" w14:textId="77777777" w:rsidR="00B4405E" w:rsidRPr="00290607" w:rsidRDefault="00B4405E" w:rsidP="00882846">
      <w:pPr>
        <w:pStyle w:val="Headingb"/>
        <w:jc w:val="both"/>
        <w:rPr>
          <w:lang w:val="es-ES_tradnl"/>
        </w:rPr>
      </w:pPr>
      <w:r w:rsidRPr="00290607">
        <w:rPr>
          <w:lang w:val="es-ES_tradnl"/>
        </w:rPr>
        <w:t>Comisiones de Estudio:</w:t>
      </w:r>
    </w:p>
    <w:p w14:paraId="03D68634" w14:textId="77777777" w:rsidR="00B4405E" w:rsidRPr="00290607" w:rsidRDefault="00B4405E" w:rsidP="00882846">
      <w:pPr>
        <w:pStyle w:val="enumlev1"/>
        <w:jc w:val="both"/>
        <w:rPr>
          <w:lang w:val="es-ES_tradnl"/>
        </w:rPr>
      </w:pPr>
      <w:r w:rsidRPr="00290607">
        <w:rPr>
          <w:lang w:val="es-ES_tradnl"/>
        </w:rPr>
        <w:t>–</w:t>
      </w:r>
      <w:r w:rsidRPr="00290607">
        <w:rPr>
          <w:lang w:val="es-ES_tradnl"/>
        </w:rPr>
        <w:tab/>
      </w:r>
      <w:bookmarkStart w:id="124" w:name="lt_pId560"/>
      <w:r w:rsidRPr="00290607">
        <w:rPr>
          <w:lang w:val="es-ES_tradnl"/>
        </w:rPr>
        <w:t>CE 13 sobre sobre requisitos y arquitectura, gestión de la movilidad y virtualización de recursos de las redes futuras y las redes IMT-2020 y posteriores</w:t>
      </w:r>
    </w:p>
    <w:bookmarkEnd w:id="124"/>
    <w:p w14:paraId="57E72A31" w14:textId="77777777" w:rsidR="00B4405E" w:rsidRPr="00290607" w:rsidRDefault="00B4405E" w:rsidP="00882846">
      <w:pPr>
        <w:pStyle w:val="enumlev1"/>
        <w:jc w:val="both"/>
        <w:rPr>
          <w:lang w:val="es-ES_tradnl"/>
        </w:rPr>
      </w:pPr>
      <w:r w:rsidRPr="00290607">
        <w:rPr>
          <w:lang w:val="es-ES_tradnl"/>
        </w:rPr>
        <w:lastRenderedPageBreak/>
        <w:t>–</w:t>
      </w:r>
      <w:r w:rsidRPr="00290607">
        <w:rPr>
          <w:lang w:val="es-ES_tradnl"/>
        </w:rPr>
        <w:tab/>
      </w:r>
      <w:bookmarkStart w:id="125" w:name="lt_pId562"/>
      <w:r w:rsidRPr="00290607">
        <w:rPr>
          <w:lang w:val="es-ES_tradnl"/>
        </w:rPr>
        <w:t xml:space="preserve">CE 16 sobre servicios multimedios en entornos de </w:t>
      </w:r>
      <w:r w:rsidRPr="00290607">
        <w:rPr>
          <w:rFonts w:asciiTheme="majorBidi" w:hAnsiTheme="majorBidi" w:cstheme="majorBidi"/>
          <w:lang w:val="es-ES_tradnl"/>
        </w:rPr>
        <w:t>múltiples dispositivos, interfaces o conexiones</w:t>
      </w:r>
    </w:p>
    <w:bookmarkEnd w:id="125"/>
    <w:p w14:paraId="5A4A8792" w14:textId="77777777" w:rsidR="00B4405E" w:rsidRPr="00290607" w:rsidRDefault="00B4405E" w:rsidP="00882846">
      <w:pPr>
        <w:pStyle w:val="enumlev1"/>
        <w:jc w:val="both"/>
        <w:rPr>
          <w:lang w:val="es-ES_tradnl"/>
        </w:rPr>
      </w:pPr>
      <w:r w:rsidRPr="00290607">
        <w:rPr>
          <w:lang w:val="es-ES_tradnl"/>
        </w:rPr>
        <w:t>–</w:t>
      </w:r>
      <w:r w:rsidRPr="00290607">
        <w:rPr>
          <w:lang w:val="es-ES_tradnl"/>
        </w:rPr>
        <w:tab/>
      </w:r>
      <w:bookmarkStart w:id="126" w:name="lt_pId564"/>
      <w:r w:rsidRPr="00290607">
        <w:rPr>
          <w:lang w:val="es-ES_tradnl"/>
        </w:rPr>
        <w:t xml:space="preserve">CE 20 sobre servicios y protocolos de IoT y M2M </w:t>
      </w:r>
      <w:bookmarkEnd w:id="126"/>
    </w:p>
    <w:p w14:paraId="783FC9D9" w14:textId="77777777" w:rsidR="00B4405E" w:rsidRPr="00290607" w:rsidRDefault="00B4405E" w:rsidP="00882846">
      <w:pPr>
        <w:pStyle w:val="enumlev1"/>
        <w:jc w:val="both"/>
        <w:rPr>
          <w:lang w:val="es-ES_tradnl"/>
        </w:rPr>
      </w:pPr>
      <w:r w:rsidRPr="00290607">
        <w:rPr>
          <w:lang w:val="es-ES_tradnl"/>
        </w:rPr>
        <w:t>–</w:t>
      </w:r>
      <w:r w:rsidRPr="00290607">
        <w:rPr>
          <w:lang w:val="es-ES_tradnl"/>
        </w:rPr>
        <w:tab/>
        <w:t>CE 17 sobre aspectos de seguridad y gestión de identidad</w:t>
      </w:r>
    </w:p>
    <w:p w14:paraId="422F738E" w14:textId="77777777" w:rsidR="00B4405E" w:rsidRPr="00290607" w:rsidRDefault="00B4405E" w:rsidP="00882846">
      <w:pPr>
        <w:pStyle w:val="Headingb"/>
        <w:rPr>
          <w:lang w:val="es-ES_tradnl"/>
        </w:rPr>
      </w:pPr>
      <w:r w:rsidRPr="00290607">
        <w:rPr>
          <w:lang w:val="es-ES_tradnl"/>
        </w:rPr>
        <w:t>Otros organismos:</w:t>
      </w:r>
    </w:p>
    <w:p w14:paraId="3170F3D1" w14:textId="77777777" w:rsidR="00B4405E" w:rsidRPr="00290607" w:rsidRDefault="00B4405E" w:rsidP="00882846">
      <w:pPr>
        <w:pStyle w:val="enumlev1"/>
        <w:rPr>
          <w:lang w:val="es-ES_tradnl"/>
        </w:rPr>
      </w:pPr>
      <w:r w:rsidRPr="00290607">
        <w:rPr>
          <w:lang w:val="es-ES_tradnl"/>
        </w:rPr>
        <w:t>–</w:t>
      </w:r>
      <w:r w:rsidRPr="00290607">
        <w:rPr>
          <w:lang w:val="es-ES_tradnl"/>
        </w:rPr>
        <w:tab/>
        <w:t xml:space="preserve">JTC1/WG7 de la ISO/CEI </w:t>
      </w:r>
    </w:p>
    <w:p w14:paraId="55465B9C" w14:textId="77777777" w:rsidR="00B4405E" w:rsidRPr="00290607" w:rsidRDefault="00B4405E" w:rsidP="00882846">
      <w:pPr>
        <w:pStyle w:val="enumlev1"/>
        <w:rPr>
          <w:lang w:val="es-ES_tradnl"/>
        </w:rPr>
      </w:pPr>
      <w:r w:rsidRPr="00290607">
        <w:rPr>
          <w:lang w:val="es-ES_tradnl"/>
        </w:rPr>
        <w:t>–</w:t>
      </w:r>
      <w:r w:rsidRPr="00290607">
        <w:rPr>
          <w:lang w:val="es-ES_tradnl"/>
        </w:rPr>
        <w:tab/>
        <w:t>IETF</w:t>
      </w:r>
    </w:p>
    <w:p w14:paraId="073562D7" w14:textId="77777777" w:rsidR="00B4405E" w:rsidRPr="00290607" w:rsidRDefault="00B4405E" w:rsidP="00882846">
      <w:pPr>
        <w:pStyle w:val="enumlev1"/>
        <w:rPr>
          <w:lang w:val="es-ES_tradnl"/>
        </w:rPr>
      </w:pPr>
      <w:r w:rsidRPr="00290607">
        <w:rPr>
          <w:lang w:val="es-ES_tradnl"/>
        </w:rPr>
        <w:t>–</w:t>
      </w:r>
      <w:r w:rsidRPr="00290607">
        <w:rPr>
          <w:lang w:val="es-ES_tradnl"/>
        </w:rPr>
        <w:tab/>
        <w:t>OMA</w:t>
      </w:r>
    </w:p>
    <w:p w14:paraId="261D8C8D" w14:textId="77777777" w:rsidR="00B4405E" w:rsidRPr="00290607" w:rsidRDefault="00B4405E" w:rsidP="00882846">
      <w:pPr>
        <w:pStyle w:val="enumlev1"/>
        <w:rPr>
          <w:lang w:val="es-ES_tradnl"/>
        </w:rPr>
      </w:pPr>
      <w:r w:rsidRPr="00290607">
        <w:rPr>
          <w:lang w:val="es-ES_tradnl"/>
        </w:rPr>
        <w:t>–</w:t>
      </w:r>
      <w:r w:rsidRPr="00290607">
        <w:rPr>
          <w:lang w:val="es-ES_tradnl"/>
        </w:rPr>
        <w:tab/>
        <w:t>ETSI</w:t>
      </w:r>
    </w:p>
    <w:p w14:paraId="56A5CAC6" w14:textId="77777777" w:rsidR="00B4405E" w:rsidRPr="00290607" w:rsidRDefault="00B4405E" w:rsidP="00882846">
      <w:pPr>
        <w:rPr>
          <w:b/>
          <w:bCs/>
          <w:bdr w:val="none" w:sz="0" w:space="0" w:color="auto" w:frame="1"/>
          <w:lang w:val="es-ES_tradnl"/>
        </w:rPr>
      </w:pPr>
      <w:r w:rsidRPr="00290607">
        <w:rPr>
          <w:b/>
          <w:bCs/>
          <w:bdr w:val="none" w:sz="0" w:space="0" w:color="auto" w:frame="1"/>
          <w:lang w:val="es-ES_tradnl"/>
        </w:rPr>
        <w:t>Líneas de acción de la CMSI:</w:t>
      </w:r>
    </w:p>
    <w:p w14:paraId="3160E7B2" w14:textId="77777777" w:rsidR="00B4405E" w:rsidRPr="00290607" w:rsidRDefault="00B4405E" w:rsidP="00882846">
      <w:pPr>
        <w:pStyle w:val="enumlev1"/>
        <w:rPr>
          <w:lang w:val="es-ES_tradnl"/>
        </w:rPr>
      </w:pPr>
      <w:r w:rsidRPr="00290607">
        <w:rPr>
          <w:lang w:val="es-ES_tradnl"/>
        </w:rPr>
        <w:t>–</w:t>
      </w:r>
      <w:r w:rsidRPr="00290607">
        <w:rPr>
          <w:lang w:val="es-ES_tradnl"/>
        </w:rPr>
        <w:tab/>
        <w:t>C2</w:t>
      </w:r>
    </w:p>
    <w:p w14:paraId="6DA5625D" w14:textId="2BAF2904" w:rsidR="00B4405E" w:rsidRPr="00290607" w:rsidRDefault="00853F30" w:rsidP="00882846">
      <w:pPr>
        <w:rPr>
          <w:b/>
          <w:bCs/>
          <w:kern w:val="36"/>
          <w:lang w:val="es-ES_tradnl"/>
        </w:rPr>
      </w:pPr>
      <w:r w:rsidRPr="00290607">
        <w:rPr>
          <w:b/>
          <w:bCs/>
          <w:kern w:val="36"/>
          <w:lang w:val="es-ES_tradnl"/>
        </w:rPr>
        <w:t>Objetivos de Desarrollo Sostenible</w:t>
      </w:r>
      <w:r w:rsidR="00B4405E" w:rsidRPr="00290607">
        <w:rPr>
          <w:b/>
          <w:bCs/>
          <w:kern w:val="36"/>
          <w:lang w:val="es-ES_tradnl"/>
        </w:rPr>
        <w:t>:</w:t>
      </w:r>
    </w:p>
    <w:p w14:paraId="65E4F7F9" w14:textId="7C318971" w:rsidR="00261465" w:rsidRPr="00290607" w:rsidRDefault="00B4405E" w:rsidP="00882846">
      <w:pPr>
        <w:rPr>
          <w:lang w:val="es-ES_tradnl"/>
        </w:rPr>
      </w:pPr>
      <w:r w:rsidRPr="00290607">
        <w:rPr>
          <w:lang w:val="es-ES_tradnl"/>
        </w:rPr>
        <w:t>–</w:t>
      </w:r>
      <w:r w:rsidRPr="00290607">
        <w:rPr>
          <w:lang w:val="es-ES_tradnl"/>
        </w:rPr>
        <w:tab/>
        <w:t>9</w:t>
      </w:r>
    </w:p>
    <w:p w14:paraId="33C2BF38" w14:textId="72C54C9C" w:rsidR="006B53DC" w:rsidRPr="00290607" w:rsidRDefault="006B53DC" w:rsidP="00882846">
      <w:pPr>
        <w:spacing w:before="0"/>
        <w:rPr>
          <w:lang w:val="es-ES_tradnl"/>
        </w:rPr>
      </w:pPr>
      <w:r w:rsidRPr="00290607">
        <w:rPr>
          <w:lang w:val="es-ES_tradnl"/>
        </w:rPr>
        <w:br w:type="page"/>
      </w:r>
    </w:p>
    <w:p w14:paraId="04502490" w14:textId="5AD9B950" w:rsidR="006B53DC" w:rsidRPr="00290607" w:rsidRDefault="006B53DC" w:rsidP="00882846">
      <w:pPr>
        <w:pStyle w:val="Heading2"/>
        <w:rPr>
          <w:lang w:val="es-ES_tradnl"/>
        </w:rPr>
      </w:pPr>
      <w:bookmarkStart w:id="127" w:name="_Toc62633501"/>
      <w:r w:rsidRPr="00290607">
        <w:rPr>
          <w:lang w:val="es-ES_tradnl"/>
        </w:rPr>
        <w:lastRenderedPageBreak/>
        <w:t>H</w:t>
      </w:r>
      <w:r w:rsidRPr="00290607">
        <w:rPr>
          <w:lang w:val="es-ES_tradnl"/>
        </w:rPr>
        <w:tab/>
        <w:t xml:space="preserve">Cuestión 8/11 – </w:t>
      </w:r>
      <w:r w:rsidR="00150790" w:rsidRPr="00290607">
        <w:rPr>
          <w:lang w:val="es-ES_tradnl"/>
        </w:rPr>
        <w:t>Protocolos para redes de contenido distribuido, tecnologías de redes centradas en la información (RCI) para redes futuras, redes IMT-2020 y redes posteriores</w:t>
      </w:r>
      <w:bookmarkEnd w:id="127"/>
    </w:p>
    <w:p w14:paraId="11976BAD" w14:textId="00A5920F" w:rsidR="006B53DC" w:rsidRPr="00290607" w:rsidRDefault="006B53DC" w:rsidP="00882846">
      <w:pPr>
        <w:rPr>
          <w:lang w:val="es-ES_tradnl"/>
        </w:rPr>
      </w:pPr>
      <w:r w:rsidRPr="00290607">
        <w:rPr>
          <w:lang w:val="es-ES_tradnl"/>
        </w:rPr>
        <w:t>(Continuación de la Cuestión 8/11)</w:t>
      </w:r>
    </w:p>
    <w:p w14:paraId="790A8AA2" w14:textId="49A35180" w:rsidR="006B53DC" w:rsidRPr="00290607" w:rsidRDefault="006B53DC" w:rsidP="008759F8">
      <w:pPr>
        <w:pStyle w:val="Heading3"/>
        <w:rPr>
          <w:bCs/>
          <w:lang w:val="es-ES_tradnl"/>
        </w:rPr>
      </w:pPr>
      <w:bookmarkStart w:id="128" w:name="_Toc62633502"/>
      <w:r w:rsidRPr="00290607">
        <w:rPr>
          <w:bCs/>
          <w:lang w:val="es-ES_tradnl"/>
        </w:rPr>
        <w:t>H.1</w:t>
      </w:r>
      <w:r w:rsidRPr="00290607">
        <w:rPr>
          <w:bCs/>
          <w:lang w:val="es-ES_tradnl"/>
        </w:rPr>
        <w:tab/>
        <w:t>Motivos</w:t>
      </w:r>
      <w:bookmarkEnd w:id="128"/>
    </w:p>
    <w:p w14:paraId="58909208" w14:textId="4B92F8FE" w:rsidR="001F1BBF" w:rsidRPr="00290607" w:rsidRDefault="00150790" w:rsidP="008E5AD9">
      <w:pPr>
        <w:rPr>
          <w:rFonts w:eastAsia="Batang"/>
          <w:lang w:val="es-ES_tradnl"/>
        </w:rPr>
      </w:pPr>
      <w:r w:rsidRPr="00290607">
        <w:rPr>
          <w:lang w:val="es-ES_tradnl"/>
        </w:rPr>
        <w:t xml:space="preserve">Diversos </w:t>
      </w:r>
      <w:r w:rsidR="001F1BBF" w:rsidRPr="00290607">
        <w:rPr>
          <w:lang w:val="es-ES_tradnl"/>
        </w:rPr>
        <w:t>servicios y aplicaciones multimedios incipientes exigen funciones y prestaciones</w:t>
      </w:r>
      <w:r w:rsidRPr="00290607">
        <w:rPr>
          <w:lang w:val="es-ES_tradnl"/>
        </w:rPr>
        <w:t xml:space="preserve"> distintas</w:t>
      </w:r>
      <w:r w:rsidR="001F1BBF" w:rsidRPr="00290607">
        <w:rPr>
          <w:lang w:val="es-ES_tradnl"/>
        </w:rPr>
        <w:t xml:space="preserve">. Una de las principales características de las aplicaciones multimedios </w:t>
      </w:r>
      <w:r w:rsidRPr="00290607">
        <w:rPr>
          <w:lang w:val="es-ES_tradnl"/>
        </w:rPr>
        <w:t>con</w:t>
      </w:r>
      <w:r w:rsidR="001F1BBF" w:rsidRPr="00290607">
        <w:rPr>
          <w:lang w:val="es-ES_tradnl"/>
        </w:rPr>
        <w:t xml:space="preserve"> capacidad de comunicación multipartita es la función de transporte de multidifusión de extremo a extremo. Esta necesidad ha dado lugar a la elaboración de una serie de Recomendaciones </w:t>
      </w:r>
      <w:r w:rsidRPr="00290607">
        <w:rPr>
          <w:lang w:val="es-ES_tradnl"/>
        </w:rPr>
        <w:t xml:space="preserve">UIT-T </w:t>
      </w:r>
      <w:r w:rsidR="001F1BBF" w:rsidRPr="00290607">
        <w:rPr>
          <w:lang w:val="es-ES_tradnl"/>
        </w:rPr>
        <w:t>sobre marcos y protocolos para la gestión de grupos y la comunicación multidifusión de extremo a extremo en entornos de red multidifusión IP y no IP.</w:t>
      </w:r>
      <w:bookmarkStart w:id="129" w:name="lt_pId685"/>
      <w:r w:rsidR="001F1BBF" w:rsidRPr="00290607">
        <w:rPr>
          <w:lang w:val="es-ES_tradnl"/>
        </w:rPr>
        <w:t xml:space="preserve"> </w:t>
      </w:r>
      <w:r w:rsidR="008E5AD9" w:rsidRPr="00290607">
        <w:rPr>
          <w:lang w:val="es-ES_tradnl"/>
        </w:rPr>
        <w:t>La colaboración con el JTC 1/SC </w:t>
      </w:r>
      <w:r w:rsidR="001F1BBF" w:rsidRPr="00290607">
        <w:rPr>
          <w:lang w:val="es-ES_tradnl"/>
        </w:rPr>
        <w:t xml:space="preserve">6 de la ISO/CEI ha culminado en la elaboración de </w:t>
      </w:r>
      <w:r w:rsidR="00FF0532" w:rsidRPr="00290607">
        <w:rPr>
          <w:lang w:val="es-ES_tradnl"/>
        </w:rPr>
        <w:t xml:space="preserve">una serie de </w:t>
      </w:r>
      <w:r w:rsidR="001F1BBF" w:rsidRPr="00290607">
        <w:rPr>
          <w:lang w:val="es-ES_tradnl"/>
        </w:rPr>
        <w:t xml:space="preserve">normas con textos comunes sobre el tema de las comunicaciones multipartitas. Entre </w:t>
      </w:r>
      <w:r w:rsidR="00FF0532" w:rsidRPr="00290607">
        <w:rPr>
          <w:lang w:val="es-ES_tradnl"/>
        </w:rPr>
        <w:t>ellas</w:t>
      </w:r>
      <w:r w:rsidR="001F1BBF" w:rsidRPr="00290607">
        <w:rPr>
          <w:lang w:val="es-ES_tradnl"/>
        </w:rPr>
        <w:t xml:space="preserve">, figuran </w:t>
      </w:r>
      <w:r w:rsidR="00FF0532" w:rsidRPr="00290607">
        <w:rPr>
          <w:lang w:val="es-ES_tradnl"/>
        </w:rPr>
        <w:t xml:space="preserve">las </w:t>
      </w:r>
      <w:r w:rsidR="001F1BBF" w:rsidRPr="00290607">
        <w:rPr>
          <w:lang w:val="es-ES_tradnl"/>
        </w:rPr>
        <w:t xml:space="preserve">siguientes: serie </w:t>
      </w:r>
      <w:r w:rsidR="001F1BBF" w:rsidRPr="00290607">
        <w:rPr>
          <w:rFonts w:eastAsia="Batang"/>
          <w:lang w:val="es-ES_tradnl"/>
        </w:rPr>
        <w:t>X.606 del UIT-T| serie 14476 de la ISO/IEC, serie X.607 del UIT-T | serie 14476 de la ISO/IEC</w:t>
      </w:r>
      <w:r w:rsidR="001F1BBF" w:rsidRPr="00290607">
        <w:rPr>
          <w:rFonts w:eastAsia="Batang"/>
          <w:lang w:val="es-ES_tradnl" w:eastAsia="ko-KR"/>
        </w:rPr>
        <w:t>,</w:t>
      </w:r>
      <w:r w:rsidR="001F1BBF" w:rsidRPr="00290607">
        <w:rPr>
          <w:rFonts w:eastAsia="Batang"/>
          <w:lang w:val="es-ES_tradnl"/>
        </w:rPr>
        <w:t xml:space="preserve"> serie X.608 del UIT-T | serie 14476 de la ISO/IEC</w:t>
      </w:r>
      <w:r w:rsidR="001F1BBF" w:rsidRPr="00290607">
        <w:rPr>
          <w:rFonts w:eastAsia="Batang"/>
          <w:lang w:val="es-ES_tradnl" w:eastAsia="ko-KR"/>
        </w:rPr>
        <w:t>,</w:t>
      </w:r>
      <w:r w:rsidR="001F1BBF" w:rsidRPr="00290607">
        <w:rPr>
          <w:rFonts w:eastAsia="Batang"/>
          <w:lang w:val="es-ES_tradnl"/>
        </w:rPr>
        <w:t xml:space="preserve"> serie X.602 del UIT-T | serie 16513 de la ISO/IEC</w:t>
      </w:r>
      <w:r w:rsidR="001F1BBF" w:rsidRPr="00290607">
        <w:rPr>
          <w:rFonts w:eastAsia="Batang"/>
          <w:lang w:val="es-ES_tradnl" w:eastAsia="ko-KR"/>
        </w:rPr>
        <w:t xml:space="preserve">, serie </w:t>
      </w:r>
      <w:r w:rsidR="001F1BBF" w:rsidRPr="00290607">
        <w:rPr>
          <w:rFonts w:eastAsia="Batang"/>
          <w:lang w:val="es-ES_tradnl"/>
        </w:rPr>
        <w:t>X.603 del UIT | serie 16512 del ISO/IEC</w:t>
      </w:r>
      <w:r w:rsidR="001F1BBF" w:rsidRPr="00290607">
        <w:rPr>
          <w:rFonts w:eastAsia="Batang"/>
          <w:lang w:val="es-ES_tradnl" w:eastAsia="ko-KR"/>
        </w:rPr>
        <w:t xml:space="preserve">, </w:t>
      </w:r>
      <w:r w:rsidR="001F1BBF" w:rsidRPr="00290607">
        <w:rPr>
          <w:rFonts w:eastAsia="Batang"/>
          <w:lang w:val="es-ES_tradnl"/>
        </w:rPr>
        <w:t>serie X.604 del UIT-T | serie 24793 de la ISO/IEC</w:t>
      </w:r>
      <w:r w:rsidR="001F1BBF" w:rsidRPr="00290607">
        <w:rPr>
          <w:rFonts w:eastAsia="Batang"/>
          <w:lang w:val="es-ES_tradnl" w:eastAsia="ko-KR"/>
        </w:rPr>
        <w:t xml:space="preserve">, </w:t>
      </w:r>
      <w:r w:rsidR="001F1BBF" w:rsidRPr="00290607">
        <w:rPr>
          <w:rFonts w:eastAsia="Batang"/>
          <w:lang w:val="es-ES_tradnl"/>
        </w:rPr>
        <w:t>X.605 del UIT-T | 13252 de la ISO/IEC</w:t>
      </w:r>
      <w:r w:rsidR="001F1BBF" w:rsidRPr="00290607">
        <w:rPr>
          <w:rFonts w:eastAsia="Batang"/>
          <w:lang w:val="es-ES_tradnl" w:eastAsia="ko-KR"/>
        </w:rPr>
        <w:t>.</w:t>
      </w:r>
      <w:bookmarkEnd w:id="129"/>
      <w:r w:rsidR="001F1BBF" w:rsidRPr="00290607">
        <w:rPr>
          <w:rFonts w:eastAsia="Batang"/>
          <w:lang w:val="es-ES_tradnl" w:eastAsia="ko-KR"/>
        </w:rPr>
        <w:t xml:space="preserve"> </w:t>
      </w:r>
      <w:r w:rsidR="001F1BBF" w:rsidRPr="00290607">
        <w:rPr>
          <w:lang w:val="es-ES_tradnl"/>
        </w:rPr>
        <w:t>Estas Recomendaciones deberán mantenerse y</w:t>
      </w:r>
      <w:r w:rsidR="001E0153" w:rsidRPr="00290607">
        <w:rPr>
          <w:lang w:val="es-ES_tradnl"/>
        </w:rPr>
        <w:t xml:space="preserve"> podrán</w:t>
      </w:r>
      <w:r w:rsidR="001F1BBF" w:rsidRPr="00290607">
        <w:rPr>
          <w:lang w:val="es-ES_tradnl"/>
        </w:rPr>
        <w:t xml:space="preserve"> actualizarse </w:t>
      </w:r>
      <w:r w:rsidR="001E0153" w:rsidRPr="00290607">
        <w:rPr>
          <w:lang w:val="es-ES_tradnl"/>
        </w:rPr>
        <w:t xml:space="preserve">si </w:t>
      </w:r>
      <w:r w:rsidR="001F1BBF" w:rsidRPr="00290607">
        <w:rPr>
          <w:lang w:val="es-ES_tradnl"/>
        </w:rPr>
        <w:t>sur</w:t>
      </w:r>
      <w:r w:rsidR="001E0153" w:rsidRPr="00290607">
        <w:rPr>
          <w:lang w:val="es-ES_tradnl"/>
        </w:rPr>
        <w:t>gen</w:t>
      </w:r>
      <w:r w:rsidR="001F1BBF" w:rsidRPr="00290607">
        <w:rPr>
          <w:lang w:val="es-ES_tradnl"/>
        </w:rPr>
        <w:t xml:space="preserve"> nuevos requisitos en el mercado.</w:t>
      </w:r>
    </w:p>
    <w:p w14:paraId="3D3F1E63" w14:textId="41545932" w:rsidR="001F1BBF" w:rsidRPr="00290607" w:rsidRDefault="001F1BBF" w:rsidP="00882846">
      <w:pPr>
        <w:rPr>
          <w:lang w:val="es-ES_tradnl"/>
        </w:rPr>
      </w:pPr>
      <w:r w:rsidRPr="00290607">
        <w:rPr>
          <w:lang w:val="es-ES_tradnl"/>
        </w:rPr>
        <w:t xml:space="preserve">Diversos servicios multimedios conversacionales y distribuidos, como la TVIP, la señalización digital, la telepresencia, los servicios de difusión personales, la transmisión secuencial de </w:t>
      </w:r>
      <w:r w:rsidRPr="00290607">
        <w:rPr>
          <w:color w:val="000000"/>
          <w:lang w:val="es-ES_tradnl"/>
        </w:rPr>
        <w:t>multimedios y otros servicios de distribución de contenidos,</w:t>
      </w:r>
      <w:r w:rsidRPr="00290607">
        <w:rPr>
          <w:lang w:val="es-ES_tradnl"/>
        </w:rPr>
        <w:t xml:space="preserve"> necesitan una capacidad de comunicaciones eficaz en diversos entornos de red e integrar contenidos mejorados, como AR/VR, UHD (4K, 8K).</w:t>
      </w:r>
      <w:r w:rsidRPr="00290607">
        <w:rPr>
          <w:rFonts w:eastAsia="Batang"/>
          <w:lang w:val="es-ES_tradnl"/>
        </w:rPr>
        <w:t xml:space="preserve"> </w:t>
      </w:r>
      <w:r w:rsidRPr="00290607">
        <w:rPr>
          <w:lang w:val="es-ES_tradnl"/>
        </w:rPr>
        <w:t xml:space="preserve">Los protocolos de interconexión de servicios distribuidos basados en la tecnología punto a punto (P2P) pueden revelarse útiles para dar soporte a las nuevas aplicaciones, que exigen una capacidad de comunicaciones expansible y de alto rendimiento. </w:t>
      </w:r>
      <w:r w:rsidR="001E0153" w:rsidRPr="00290607">
        <w:rPr>
          <w:lang w:val="es-ES_tradnl"/>
        </w:rPr>
        <w:t>L</w:t>
      </w:r>
      <w:r w:rsidRPr="00290607">
        <w:rPr>
          <w:lang w:val="es-ES_tradnl"/>
        </w:rPr>
        <w:t xml:space="preserve">a CE 11 </w:t>
      </w:r>
      <w:r w:rsidR="001E0153" w:rsidRPr="00290607">
        <w:rPr>
          <w:lang w:val="es-ES_tradnl"/>
        </w:rPr>
        <w:t>ha estado elaborando</w:t>
      </w:r>
      <w:r w:rsidRPr="00290607">
        <w:rPr>
          <w:lang w:val="es-ES_tradnl"/>
        </w:rPr>
        <w:t xml:space="preserve"> Recomendaciones sobre protocolos y arquitectura</w:t>
      </w:r>
      <w:r w:rsidR="001E0153" w:rsidRPr="00290607">
        <w:rPr>
          <w:lang w:val="es-ES_tradnl"/>
        </w:rPr>
        <w:t>s</w:t>
      </w:r>
      <w:r w:rsidRPr="00290607">
        <w:rPr>
          <w:lang w:val="es-ES_tradnl"/>
        </w:rPr>
        <w:t xml:space="preserve"> de señalización para comunicaciones P2P gestionadas (MP2P), que pueden aplicarse a las comunicaciones multimedios de extremo a extremo, como servicios de transmisión secuencial de vídeo y de distribución de contenidos. También se </w:t>
      </w:r>
      <w:r w:rsidR="001E0153" w:rsidRPr="00290607">
        <w:rPr>
          <w:lang w:val="es-ES_tradnl"/>
        </w:rPr>
        <w:t xml:space="preserve">ha emprendido </w:t>
      </w:r>
      <w:r w:rsidRPr="00290607">
        <w:rPr>
          <w:lang w:val="es-ES_tradnl"/>
        </w:rPr>
        <w:t xml:space="preserve">la elaboración de normas </w:t>
      </w:r>
      <w:r w:rsidR="001E0153" w:rsidRPr="00290607">
        <w:rPr>
          <w:lang w:val="es-ES_tradnl"/>
        </w:rPr>
        <w:t xml:space="preserve">en materia de protocolos </w:t>
      </w:r>
      <w:r w:rsidRPr="00290607">
        <w:rPr>
          <w:lang w:val="es-ES_tradnl"/>
        </w:rPr>
        <w:t xml:space="preserve">para comunicaciones híbridas P2P (HP2P), que consisten en una red P2P en malla y una red P2P ramificada, </w:t>
      </w:r>
      <w:r w:rsidR="001E0153" w:rsidRPr="00290607">
        <w:rPr>
          <w:lang w:val="es-ES_tradnl"/>
        </w:rPr>
        <w:t>con el objetivo de darle continuidad</w:t>
      </w:r>
      <w:r w:rsidRPr="00290607">
        <w:rPr>
          <w:lang w:val="es-ES_tradnl"/>
        </w:rPr>
        <w:t>. Los protocolos de comunicación HP2P proporcionar</w:t>
      </w:r>
      <w:r w:rsidR="001E0153" w:rsidRPr="00290607">
        <w:rPr>
          <w:lang w:val="es-ES_tradnl"/>
        </w:rPr>
        <w:t>án</w:t>
      </w:r>
      <w:r w:rsidRPr="00290607">
        <w:rPr>
          <w:lang w:val="es-ES_tradnl"/>
        </w:rPr>
        <w:t xml:space="preserve"> una capacidad de distribución de información más eficiente y flexible para los servicios relacionados con la IO y los servicios de tecnología de libro mayor distribuido.</w:t>
      </w:r>
      <w:r w:rsidRPr="00290607">
        <w:rPr>
          <w:rFonts w:eastAsia="Batang"/>
          <w:lang w:val="es-ES_tradnl" w:eastAsia="ko-KR"/>
        </w:rPr>
        <w:t xml:space="preserve"> </w:t>
      </w:r>
      <w:r w:rsidRPr="00290607">
        <w:rPr>
          <w:lang w:val="es-ES_tradnl"/>
        </w:rPr>
        <w:t xml:space="preserve">La serie de Recomendaciones </w:t>
      </w:r>
      <w:r w:rsidR="001E0153" w:rsidRPr="00290607">
        <w:rPr>
          <w:lang w:val="es-ES_tradnl"/>
        </w:rPr>
        <w:t>que se ha previsto elaborar</w:t>
      </w:r>
      <w:r w:rsidRPr="00290607">
        <w:rPr>
          <w:lang w:val="es-ES_tradnl"/>
        </w:rPr>
        <w:t xml:space="preserve"> ofrecerá soluciones y directrices para los fabricantes y proveedores que desean realizar y desplegar servicios de distribución y entrega de diversos tipos de contenido a través de tecnologías P2P.</w:t>
      </w:r>
    </w:p>
    <w:p w14:paraId="397DA1DE" w14:textId="0205FEE6" w:rsidR="001F1BBF" w:rsidRPr="00290607" w:rsidRDefault="001E0153" w:rsidP="00882846">
      <w:pPr>
        <w:rPr>
          <w:color w:val="000000"/>
          <w:lang w:val="es-ES_tradnl"/>
        </w:rPr>
      </w:pPr>
      <w:bookmarkStart w:id="130" w:name="lt_pId692"/>
      <w:r w:rsidRPr="00290607">
        <w:rPr>
          <w:rFonts w:eastAsia="Batang"/>
          <w:lang w:val="es-ES_tradnl"/>
        </w:rPr>
        <w:t xml:space="preserve">La red centrada en la información (ICN) ha sido y sigue siendo objeto de estudio en numerosas organizaciones de normalización y, en particular, en el </w:t>
      </w:r>
      <w:r w:rsidR="007F3DEE" w:rsidRPr="00290607">
        <w:rPr>
          <w:rFonts w:eastAsia="Batang"/>
          <w:lang w:val="es-ES_tradnl"/>
        </w:rPr>
        <w:t xml:space="preserve">seno del </w:t>
      </w:r>
      <w:r w:rsidRPr="00290607">
        <w:rPr>
          <w:rFonts w:eastAsia="Batang"/>
          <w:lang w:val="es-ES_tradnl"/>
        </w:rPr>
        <w:t xml:space="preserve">Grupo de investigación centrada en la información del IETF. Los estudios </w:t>
      </w:r>
      <w:r w:rsidR="007F3DEE" w:rsidRPr="00290607">
        <w:rPr>
          <w:rFonts w:eastAsia="Batang"/>
          <w:lang w:val="es-ES_tradnl"/>
        </w:rPr>
        <w:t>giran en torno a</w:t>
      </w:r>
      <w:r w:rsidRPr="00290607">
        <w:rPr>
          <w:rFonts w:eastAsia="Batang"/>
          <w:lang w:val="es-ES_tradnl"/>
        </w:rPr>
        <w:t xml:space="preserve"> las tecnologías ICN integradas en la Internet </w:t>
      </w:r>
      <w:r w:rsidR="00DC0E39" w:rsidRPr="00290607">
        <w:rPr>
          <w:rFonts w:eastAsia="Batang"/>
          <w:lang w:val="es-ES_tradnl"/>
        </w:rPr>
        <w:t>actual,</w:t>
      </w:r>
      <w:r w:rsidRPr="00290607">
        <w:rPr>
          <w:rFonts w:eastAsia="Batang"/>
          <w:lang w:val="es-ES_tradnl"/>
        </w:rPr>
        <w:t xml:space="preserve"> mediante despliegues superpuestos (ICN sobre IP), despliegues subyacentes (islas ICN </w:t>
      </w:r>
      <w:r w:rsidR="00DC0E39" w:rsidRPr="00290607">
        <w:rPr>
          <w:rFonts w:eastAsia="Batang"/>
          <w:lang w:val="es-ES_tradnl"/>
        </w:rPr>
        <w:t>en</w:t>
      </w:r>
      <w:r w:rsidRPr="00290607">
        <w:rPr>
          <w:rFonts w:eastAsia="Batang"/>
          <w:lang w:val="es-ES_tradnl"/>
        </w:rPr>
        <w:t xml:space="preserve"> IP) o </w:t>
      </w:r>
      <w:r w:rsidR="00DC0E39" w:rsidRPr="00290607">
        <w:rPr>
          <w:rFonts w:eastAsia="Batang"/>
          <w:lang w:val="es-ES_tradnl"/>
        </w:rPr>
        <w:t xml:space="preserve">redes </w:t>
      </w:r>
      <w:r w:rsidRPr="00290607">
        <w:rPr>
          <w:rFonts w:eastAsia="Batang"/>
          <w:lang w:val="es-ES_tradnl"/>
        </w:rPr>
        <w:t>ICN en infraestructura</w:t>
      </w:r>
      <w:r w:rsidR="00DC0E39" w:rsidRPr="00290607">
        <w:rPr>
          <w:rFonts w:eastAsia="Batang"/>
          <w:lang w:val="es-ES_tradnl"/>
        </w:rPr>
        <w:t>s</w:t>
      </w:r>
      <w:r w:rsidRPr="00290607">
        <w:rPr>
          <w:rFonts w:eastAsia="Batang"/>
          <w:lang w:val="es-ES_tradnl"/>
        </w:rPr>
        <w:t xml:space="preserve"> IP virtualizada</w:t>
      </w:r>
      <w:r w:rsidR="00DC0E39" w:rsidRPr="00290607">
        <w:rPr>
          <w:rFonts w:eastAsia="Batang"/>
          <w:lang w:val="es-ES_tradnl"/>
        </w:rPr>
        <w:t>s</w:t>
      </w:r>
      <w:r w:rsidRPr="00290607">
        <w:rPr>
          <w:rFonts w:eastAsia="Batang"/>
          <w:lang w:val="es-ES_tradnl"/>
        </w:rPr>
        <w:t xml:space="preserve">. Estos enfoques se describen en el </w:t>
      </w:r>
      <w:r w:rsidR="00DC0E39" w:rsidRPr="00290607">
        <w:rPr>
          <w:rFonts w:eastAsia="Batang"/>
          <w:lang w:val="es-ES_tradnl"/>
        </w:rPr>
        <w:t xml:space="preserve">documento </w:t>
      </w:r>
      <w:r w:rsidR="00FE7E0D" w:rsidRPr="00290607">
        <w:rPr>
          <w:rFonts w:eastAsia="Batang"/>
          <w:lang w:val="es-ES_tradnl"/>
        </w:rPr>
        <w:t>RFC </w:t>
      </w:r>
      <w:r w:rsidRPr="00290607">
        <w:rPr>
          <w:rFonts w:eastAsia="Batang"/>
          <w:lang w:val="es-ES_tradnl"/>
        </w:rPr>
        <w:t>8763</w:t>
      </w:r>
      <w:r w:rsidR="001F1BBF" w:rsidRPr="00290607">
        <w:rPr>
          <w:rFonts w:eastAsia="Batang"/>
          <w:lang w:val="es-ES_tradnl"/>
        </w:rPr>
        <w:t xml:space="preserve">. </w:t>
      </w:r>
      <w:bookmarkStart w:id="131" w:name="lt_pId695"/>
      <w:bookmarkEnd w:id="130"/>
      <w:r w:rsidR="001F1BBF" w:rsidRPr="00290607">
        <w:rPr>
          <w:rFonts w:eastAsia="Batang"/>
          <w:lang w:val="es-ES_tradnl" w:eastAsia="ko-KR"/>
        </w:rPr>
        <w:t xml:space="preserve">Los protocolos y mecanismos para el descubrimiento, la entrega y la distribución de contenido basados en tecnologías de </w:t>
      </w:r>
      <w:r w:rsidR="001F1BBF" w:rsidRPr="00290607">
        <w:rPr>
          <w:color w:val="000000"/>
          <w:lang w:val="es-ES_tradnl"/>
        </w:rPr>
        <w:t>redes centradas en la información (ICN)</w:t>
      </w:r>
      <w:bookmarkStart w:id="132" w:name="_Hlk62479241"/>
      <w:r w:rsidR="00DC0E39" w:rsidRPr="00290607">
        <w:rPr>
          <w:color w:val="000000"/>
          <w:lang w:val="es-ES_tradnl"/>
        </w:rPr>
        <w:t xml:space="preserve"> en despliegues superpuestos, subyacentes o de </w:t>
      </w:r>
      <w:r w:rsidR="00DC0E39" w:rsidRPr="00290607">
        <w:rPr>
          <w:rFonts w:eastAsia="Batang"/>
          <w:lang w:val="es-ES_tradnl"/>
        </w:rPr>
        <w:t>infraestructura IP virtualizada</w:t>
      </w:r>
      <w:r w:rsidR="001F1BBF" w:rsidRPr="00290607">
        <w:rPr>
          <w:color w:val="000000"/>
          <w:lang w:val="es-ES_tradnl"/>
        </w:rPr>
        <w:t xml:space="preserve"> </w:t>
      </w:r>
      <w:bookmarkEnd w:id="132"/>
      <w:r w:rsidR="001F1BBF" w:rsidRPr="00290607">
        <w:rPr>
          <w:color w:val="000000"/>
          <w:lang w:val="es-ES_tradnl"/>
        </w:rPr>
        <w:t>se convertirán en asuntos importantes para cumplir los requisitos y capacidades similares en relación con las IMT</w:t>
      </w:r>
      <w:r w:rsidR="001F1BBF" w:rsidRPr="00290607">
        <w:rPr>
          <w:color w:val="000000"/>
          <w:lang w:val="es-ES_tradnl"/>
        </w:rPr>
        <w:noBreakHyphen/>
        <w:t>2020.</w:t>
      </w:r>
    </w:p>
    <w:p w14:paraId="23B79CB0" w14:textId="77777777" w:rsidR="001F1BBF" w:rsidRPr="00290607" w:rsidRDefault="001F1BBF" w:rsidP="00882846">
      <w:pPr>
        <w:rPr>
          <w:color w:val="000000"/>
          <w:lang w:val="es-ES_tradnl"/>
        </w:rPr>
      </w:pPr>
      <w:r w:rsidRPr="00290607">
        <w:rPr>
          <w:lang w:val="es-ES_tradnl"/>
        </w:rPr>
        <w:t>Las siguientes Recomendaciones guardan relación con la presente Cuestión</w:t>
      </w:r>
      <w:r w:rsidRPr="00290607">
        <w:rPr>
          <w:color w:val="000000"/>
          <w:lang w:val="es-ES_tradnl"/>
        </w:rPr>
        <w:t xml:space="preserve">: X.601, X.602, X.603, X.603.1, X.603.2, X.604, X.604.1, X.604.2, X.605, X.606, X.606.1, X.607, X.607.1, X.608 y </w:t>
      </w:r>
      <w:r w:rsidRPr="00290607">
        <w:rPr>
          <w:color w:val="000000"/>
          <w:lang w:val="es-ES_tradnl"/>
        </w:rPr>
        <w:lastRenderedPageBreak/>
        <w:t>X.608.1, X.609, X.609.1, X.609.2, X.609.3, X.609.4, X.609.5, X.609.6, X.609.7, X.609.8, X.609.9, X.609.10, Q.4100-Q.4139 (protocolos y señalización para comunicaciones P2P).</w:t>
      </w:r>
    </w:p>
    <w:p w14:paraId="5602DA03" w14:textId="77777777" w:rsidR="001F1BBF" w:rsidRPr="00290607" w:rsidRDefault="001F1BBF" w:rsidP="00882846">
      <w:pPr>
        <w:pStyle w:val="Heading3"/>
        <w:jc w:val="both"/>
        <w:rPr>
          <w:lang w:val="es-ES_tradnl"/>
        </w:rPr>
      </w:pPr>
      <w:bookmarkStart w:id="133" w:name="lt_pId699"/>
      <w:bookmarkStart w:id="134" w:name="_Toc343850863"/>
      <w:bookmarkStart w:id="135" w:name="_Toc62633503"/>
      <w:bookmarkEnd w:id="131"/>
      <w:r w:rsidRPr="00290607">
        <w:rPr>
          <w:lang w:val="es-ES_tradnl"/>
        </w:rPr>
        <w:t>H.2</w:t>
      </w:r>
      <w:bookmarkEnd w:id="133"/>
      <w:r w:rsidRPr="00290607">
        <w:rPr>
          <w:lang w:val="es-ES_tradnl"/>
        </w:rPr>
        <w:tab/>
      </w:r>
      <w:bookmarkEnd w:id="134"/>
      <w:r w:rsidRPr="00290607">
        <w:rPr>
          <w:lang w:val="es-ES_tradnl"/>
        </w:rPr>
        <w:t>Cuestión</w:t>
      </w:r>
      <w:bookmarkEnd w:id="135"/>
    </w:p>
    <w:p w14:paraId="46728945" w14:textId="77777777" w:rsidR="001F1BBF" w:rsidRPr="00290607" w:rsidRDefault="001F1BBF" w:rsidP="00882846">
      <w:pPr>
        <w:rPr>
          <w:lang w:val="es-ES_tradnl"/>
        </w:rPr>
      </w:pPr>
      <w:r w:rsidRPr="00290607">
        <w:rPr>
          <w:lang w:val="es-ES_tradnl"/>
        </w:rPr>
        <w:t>Los temas de estudio que se han de considerar son, entre otros, los siguientes:</w:t>
      </w:r>
    </w:p>
    <w:p w14:paraId="3308F049" w14:textId="77777777" w:rsidR="001F1BBF" w:rsidRPr="00290607" w:rsidRDefault="001F1BBF" w:rsidP="00882846">
      <w:pPr>
        <w:pStyle w:val="enumlev1"/>
        <w:rPr>
          <w:lang w:val="es-ES_tradnl"/>
        </w:rPr>
      </w:pPr>
      <w:r w:rsidRPr="00290607">
        <w:rPr>
          <w:lang w:val="es-ES_tradnl"/>
        </w:rPr>
        <w:t>–</w:t>
      </w:r>
      <w:r w:rsidRPr="00290607">
        <w:rPr>
          <w:lang w:val="es-ES_tradnl"/>
        </w:rPr>
        <w:tab/>
        <w:t>¿Qué actualizaciones o mejoras se han de introducir en las actuales Recomendaciones en respuesta a las nuevas necesidades del mercado?</w:t>
      </w:r>
    </w:p>
    <w:p w14:paraId="78F700A6" w14:textId="77777777" w:rsidR="001F1BBF" w:rsidRPr="00290607" w:rsidRDefault="001F1BBF" w:rsidP="00882846">
      <w:pPr>
        <w:pStyle w:val="enumlev1"/>
        <w:rPr>
          <w:lang w:val="es-ES_tradnl"/>
        </w:rPr>
      </w:pPr>
      <w:r w:rsidRPr="00290607">
        <w:rPr>
          <w:lang w:val="es-ES_tradnl"/>
        </w:rPr>
        <w:t>–</w:t>
      </w:r>
      <w:r w:rsidRPr="00290607">
        <w:rPr>
          <w:lang w:val="es-ES_tradnl"/>
        </w:rPr>
        <w:tab/>
        <w:t xml:space="preserve">¿Qué nuevas Recomendaciones se han de elaborar relativas a protocolos </w:t>
      </w:r>
      <w:r w:rsidRPr="00290607">
        <w:rPr>
          <w:rFonts w:eastAsia="Batang"/>
          <w:lang w:val="es-ES_tradnl" w:eastAsia="ko-KR"/>
        </w:rPr>
        <w:t>para la detección, el suministro y la distribución de contenido con el fin de dar soporte a los requisitos y las arquitecturas funcionales de redes tradicionales y las FN, las redes IMT</w:t>
      </w:r>
      <w:r w:rsidRPr="00290607">
        <w:rPr>
          <w:rFonts w:eastAsia="Batang"/>
          <w:lang w:val="es-ES_tradnl" w:eastAsia="ko-KR"/>
        </w:rPr>
        <w:noBreakHyphen/>
        <w:t>2020 y posteriores?</w:t>
      </w:r>
    </w:p>
    <w:p w14:paraId="36E0E23B" w14:textId="492C766F" w:rsidR="001F1BBF" w:rsidRPr="00290607" w:rsidRDefault="001F1BBF" w:rsidP="00882846">
      <w:pPr>
        <w:pStyle w:val="enumlev1"/>
        <w:rPr>
          <w:lang w:val="es-ES_tradnl"/>
        </w:rPr>
      </w:pPr>
      <w:r w:rsidRPr="00290607">
        <w:rPr>
          <w:lang w:val="es-ES_tradnl"/>
        </w:rPr>
        <w:t>–</w:t>
      </w:r>
      <w:r w:rsidRPr="00290607">
        <w:rPr>
          <w:lang w:val="es-ES_tradnl"/>
        </w:rPr>
        <w:tab/>
      </w:r>
      <w:bookmarkStart w:id="136" w:name="lt_pId707"/>
      <w:r w:rsidRPr="00290607">
        <w:rPr>
          <w:lang w:val="es-ES_tradnl"/>
        </w:rPr>
        <w:t xml:space="preserve">¿Qué Recomendaciones se han de elaborar relativas a protocolos </w:t>
      </w:r>
      <w:r w:rsidRPr="00290607">
        <w:rPr>
          <w:rFonts w:eastAsia="Batang"/>
          <w:lang w:val="es-ES_tradnl" w:eastAsia="ko-KR"/>
        </w:rPr>
        <w:t>para la detección, el suministro y la distribución de contenido basados en tecnología</w:t>
      </w:r>
      <w:r w:rsidR="00DC0E39" w:rsidRPr="00290607">
        <w:rPr>
          <w:rFonts w:eastAsia="Batang"/>
          <w:lang w:val="es-ES_tradnl" w:eastAsia="ko-KR"/>
        </w:rPr>
        <w:t>s</w:t>
      </w:r>
      <w:r w:rsidRPr="00290607">
        <w:rPr>
          <w:rFonts w:eastAsia="Batang"/>
          <w:lang w:val="es-ES_tradnl" w:eastAsia="ko-KR"/>
        </w:rPr>
        <w:t xml:space="preserve"> </w:t>
      </w:r>
      <w:r w:rsidRPr="00290607">
        <w:rPr>
          <w:color w:val="000000"/>
          <w:lang w:val="es-ES_tradnl"/>
        </w:rPr>
        <w:t xml:space="preserve">RCI </w:t>
      </w:r>
      <w:r w:rsidR="00DC0E39" w:rsidRPr="00290607">
        <w:rPr>
          <w:color w:val="000000"/>
          <w:lang w:val="es-ES_tradnl"/>
        </w:rPr>
        <w:t xml:space="preserve">en despliegues superpuestos, subyacentes o de </w:t>
      </w:r>
      <w:r w:rsidR="00DC0E39" w:rsidRPr="00290607">
        <w:rPr>
          <w:rFonts w:eastAsia="Batang"/>
          <w:lang w:val="es-ES_tradnl"/>
        </w:rPr>
        <w:t>infraestructura IP virtualizada</w:t>
      </w:r>
      <w:r w:rsidR="007F3DEE" w:rsidRPr="00290607">
        <w:rPr>
          <w:rFonts w:eastAsia="Batang"/>
          <w:lang w:val="es-ES_tradnl"/>
        </w:rPr>
        <w:t>,</w:t>
      </w:r>
      <w:r w:rsidR="00DC0E39" w:rsidRPr="00290607">
        <w:rPr>
          <w:color w:val="000000"/>
          <w:lang w:val="es-ES_tradnl"/>
        </w:rPr>
        <w:t xml:space="preserve"> </w:t>
      </w:r>
      <w:r w:rsidRPr="00290607">
        <w:rPr>
          <w:color w:val="000000"/>
          <w:lang w:val="es-ES_tradnl"/>
        </w:rPr>
        <w:t xml:space="preserve">que se tengan en cuenta en las FN, las redes </w:t>
      </w:r>
      <w:r w:rsidRPr="00290607">
        <w:rPr>
          <w:lang w:val="es-ES_tradnl"/>
        </w:rPr>
        <w:t>IMT</w:t>
      </w:r>
      <w:r w:rsidRPr="00290607">
        <w:rPr>
          <w:lang w:val="es-ES_tradnl"/>
        </w:rPr>
        <w:noBreakHyphen/>
        <w:t>2020 y posteriores?</w:t>
      </w:r>
    </w:p>
    <w:bookmarkEnd w:id="136"/>
    <w:p w14:paraId="6C53CA12" w14:textId="77777777" w:rsidR="001F1BBF" w:rsidRPr="00290607" w:rsidRDefault="001F1BBF" w:rsidP="00882846">
      <w:pPr>
        <w:pStyle w:val="enumlev1"/>
        <w:rPr>
          <w:lang w:val="es-ES_tradnl"/>
        </w:rPr>
      </w:pPr>
      <w:r w:rsidRPr="00290607">
        <w:rPr>
          <w:lang w:val="es-ES_tradnl"/>
        </w:rPr>
        <w:t>–</w:t>
      </w:r>
      <w:r w:rsidRPr="00290607">
        <w:rPr>
          <w:lang w:val="es-ES_tradnl"/>
        </w:rPr>
        <w:tab/>
        <w:t>¿Qué protocolos y mecanismos se han de desarrollar para las comunicaciones administradas e híbridas punto a punto?</w:t>
      </w:r>
    </w:p>
    <w:p w14:paraId="657C102B" w14:textId="46AB4250" w:rsidR="001F1BBF" w:rsidRPr="00290607" w:rsidRDefault="001F1BBF" w:rsidP="00882846">
      <w:pPr>
        <w:pStyle w:val="enumlev1"/>
        <w:rPr>
          <w:lang w:val="es-ES_tradnl"/>
        </w:rPr>
      </w:pPr>
      <w:r w:rsidRPr="00290607">
        <w:rPr>
          <w:lang w:val="es-ES_tradnl"/>
        </w:rPr>
        <w:t>–</w:t>
      </w:r>
      <w:r w:rsidRPr="00290607">
        <w:rPr>
          <w:lang w:val="es-ES_tradnl"/>
        </w:rPr>
        <w:tab/>
        <w:t xml:space="preserve">¿Qué mecanismos </w:t>
      </w:r>
      <w:r w:rsidR="00DC0E39" w:rsidRPr="00290607">
        <w:rPr>
          <w:lang w:val="es-ES_tradnl"/>
        </w:rPr>
        <w:t xml:space="preserve">y tecnologías clave </w:t>
      </w:r>
      <w:r w:rsidRPr="00290607">
        <w:rPr>
          <w:lang w:val="es-ES_tradnl"/>
        </w:rPr>
        <w:t xml:space="preserve">se han de definir </w:t>
      </w:r>
      <w:r w:rsidR="00DC0E39" w:rsidRPr="00290607">
        <w:rPr>
          <w:lang w:val="es-ES_tradnl"/>
        </w:rPr>
        <w:t xml:space="preserve">a efectos de </w:t>
      </w:r>
      <w:r w:rsidR="00E32615" w:rsidRPr="00290607">
        <w:rPr>
          <w:lang w:val="es-ES_tradnl"/>
        </w:rPr>
        <w:t>la determinación por la</w:t>
      </w:r>
      <w:r w:rsidR="007F3DEE" w:rsidRPr="00290607">
        <w:rPr>
          <w:lang w:val="es-ES_tradnl"/>
        </w:rPr>
        <w:t>s</w:t>
      </w:r>
      <w:r w:rsidR="00E32615" w:rsidRPr="00290607">
        <w:rPr>
          <w:lang w:val="es-ES_tradnl"/>
        </w:rPr>
        <w:t xml:space="preserve"> aplicaciones y la</w:t>
      </w:r>
      <w:r w:rsidR="00DC0E39" w:rsidRPr="00290607">
        <w:rPr>
          <w:lang w:val="es-ES_tradnl"/>
        </w:rPr>
        <w:t xml:space="preserve"> consciencia de red</w:t>
      </w:r>
      <w:r w:rsidRPr="00290607">
        <w:rPr>
          <w:lang w:val="es-ES_tradnl"/>
        </w:rPr>
        <w:t>?</w:t>
      </w:r>
    </w:p>
    <w:p w14:paraId="638536BB" w14:textId="331BC60A" w:rsidR="001F1BBF" w:rsidRPr="00290607" w:rsidRDefault="001F1BBF" w:rsidP="00882846">
      <w:pPr>
        <w:pStyle w:val="enumlev1"/>
        <w:rPr>
          <w:lang w:val="es-ES_tradnl"/>
        </w:rPr>
      </w:pPr>
      <w:r w:rsidRPr="00290607">
        <w:rPr>
          <w:lang w:val="es-ES_tradnl"/>
        </w:rPr>
        <w:t>–</w:t>
      </w:r>
      <w:r w:rsidRPr="00290607">
        <w:rPr>
          <w:lang w:val="es-ES_tradnl"/>
        </w:rPr>
        <w:tab/>
        <w:t xml:space="preserve">¿Qué interfaces y parámetros </w:t>
      </w:r>
      <w:r w:rsidR="00E32615" w:rsidRPr="00290607">
        <w:rPr>
          <w:lang w:val="es-ES_tradnl"/>
        </w:rPr>
        <w:t xml:space="preserve">de la capa 4 </w:t>
      </w:r>
      <w:r w:rsidRPr="00290607">
        <w:rPr>
          <w:lang w:val="es-ES_tradnl"/>
        </w:rPr>
        <w:t>se han de definir para la capa superior y la inferior, respectivamente?</w:t>
      </w:r>
    </w:p>
    <w:p w14:paraId="0891A078" w14:textId="77777777" w:rsidR="001F1BBF" w:rsidRPr="00290607" w:rsidRDefault="001F1BBF" w:rsidP="00882846">
      <w:pPr>
        <w:pStyle w:val="Heading3"/>
        <w:jc w:val="both"/>
        <w:rPr>
          <w:lang w:val="es-ES_tradnl"/>
        </w:rPr>
      </w:pPr>
      <w:bookmarkStart w:id="137" w:name="lt_pId712"/>
      <w:bookmarkStart w:id="138" w:name="_Toc343850864"/>
      <w:bookmarkStart w:id="139" w:name="_Toc62633504"/>
      <w:r w:rsidRPr="00290607">
        <w:rPr>
          <w:lang w:val="es-ES_tradnl"/>
        </w:rPr>
        <w:t>H.3</w:t>
      </w:r>
      <w:bookmarkEnd w:id="137"/>
      <w:r w:rsidRPr="00290607">
        <w:rPr>
          <w:lang w:val="es-ES_tradnl"/>
        </w:rPr>
        <w:tab/>
      </w:r>
      <w:bookmarkEnd w:id="138"/>
      <w:r w:rsidRPr="00290607">
        <w:rPr>
          <w:lang w:val="es-ES_tradnl"/>
        </w:rPr>
        <w:t>Tareas</w:t>
      </w:r>
      <w:bookmarkEnd w:id="139"/>
    </w:p>
    <w:p w14:paraId="55C5CAB9" w14:textId="77777777" w:rsidR="001F1BBF" w:rsidRPr="00290607" w:rsidRDefault="001F1BBF" w:rsidP="00882846">
      <w:pPr>
        <w:jc w:val="both"/>
        <w:rPr>
          <w:lang w:val="es-ES_tradnl"/>
        </w:rPr>
      </w:pPr>
      <w:r w:rsidRPr="00290607">
        <w:rPr>
          <w:lang w:val="es-ES_tradnl"/>
        </w:rPr>
        <w:t>Las tareas son, entre otras, las siguientes:</w:t>
      </w:r>
    </w:p>
    <w:p w14:paraId="147E6E5A" w14:textId="63F19F81" w:rsidR="001F1BBF" w:rsidRPr="00290607" w:rsidRDefault="001F1BBF" w:rsidP="00882846">
      <w:pPr>
        <w:pStyle w:val="enumlev1"/>
        <w:rPr>
          <w:lang w:val="es-ES_tradnl"/>
        </w:rPr>
      </w:pPr>
      <w:r w:rsidRPr="00290607">
        <w:rPr>
          <w:lang w:val="es-ES_tradnl"/>
        </w:rPr>
        <w:t>–</w:t>
      </w:r>
      <w:r w:rsidRPr="00290607">
        <w:rPr>
          <w:lang w:val="es-ES_tradnl"/>
        </w:rPr>
        <w:tab/>
      </w:r>
      <w:bookmarkStart w:id="140" w:name="lt_pId716"/>
      <w:r w:rsidRPr="00290607">
        <w:rPr>
          <w:lang w:val="es-ES_tradnl"/>
        </w:rPr>
        <w:t>Mantener y mejorar las Recomendaciones de la serie X.60x, incluidos los textos normativos comunes para comunicaciones multipartitas en colaboración con JTC 1/SC 6 de la ISO/CEI en respuesta a las exigencias del mercado</w:t>
      </w:r>
      <w:bookmarkEnd w:id="140"/>
      <w:r w:rsidR="00FE7E0D" w:rsidRPr="00290607">
        <w:rPr>
          <w:lang w:val="es-ES_tradnl"/>
        </w:rPr>
        <w:t>.</w:t>
      </w:r>
    </w:p>
    <w:p w14:paraId="515C2B31" w14:textId="1C756696" w:rsidR="001F1BBF" w:rsidRPr="00290607" w:rsidRDefault="001F1BBF" w:rsidP="00882846">
      <w:pPr>
        <w:pStyle w:val="enumlev1"/>
        <w:rPr>
          <w:lang w:val="es-ES_tradnl"/>
        </w:rPr>
      </w:pPr>
      <w:r w:rsidRPr="00290607">
        <w:rPr>
          <w:lang w:val="es-ES_tradnl"/>
        </w:rPr>
        <w:t>–</w:t>
      </w:r>
      <w:r w:rsidRPr="00290607">
        <w:rPr>
          <w:lang w:val="es-ES_tradnl"/>
        </w:rPr>
        <w:tab/>
        <w:t xml:space="preserve">Elaborar Recomendaciones sobre protocolos para resolver problemas de detección, distribución y suministro de contenidos, </w:t>
      </w:r>
      <w:r w:rsidR="00E32615" w:rsidRPr="00290607">
        <w:rPr>
          <w:lang w:val="es-ES_tradnl"/>
        </w:rPr>
        <w:t xml:space="preserve">destinados a </w:t>
      </w:r>
      <w:r w:rsidRPr="00290607">
        <w:rPr>
          <w:lang w:val="es-ES_tradnl"/>
        </w:rPr>
        <w:t>redes tradicionales, redes futura</w:t>
      </w:r>
      <w:r w:rsidR="00FE7E0D" w:rsidRPr="00290607">
        <w:rPr>
          <w:lang w:val="es-ES_tradnl"/>
        </w:rPr>
        <w:t>s, redes IMT-2020 y posteriores.</w:t>
      </w:r>
    </w:p>
    <w:p w14:paraId="57F1CEFE" w14:textId="240ECDD9" w:rsidR="001F1BBF" w:rsidRPr="00290607" w:rsidRDefault="001F1BBF" w:rsidP="00882846">
      <w:pPr>
        <w:pStyle w:val="enumlev1"/>
        <w:rPr>
          <w:lang w:val="es-ES_tradnl"/>
        </w:rPr>
      </w:pPr>
      <w:r w:rsidRPr="00290607">
        <w:rPr>
          <w:lang w:val="es-ES_tradnl"/>
        </w:rPr>
        <w:t>–</w:t>
      </w:r>
      <w:r w:rsidRPr="00290607">
        <w:rPr>
          <w:lang w:val="es-ES_tradnl"/>
        </w:rPr>
        <w:tab/>
        <w:t>Elaborar Recomendaciones sobre protocolos para resolver problemas de detección, distribución y suministro de contenidos basados en la tecnología de redes centradas en la información (RCI)</w:t>
      </w:r>
      <w:r w:rsidR="00DD4083" w:rsidRPr="00290607">
        <w:rPr>
          <w:lang w:val="es-ES_tradnl"/>
        </w:rPr>
        <w:t xml:space="preserve"> </w:t>
      </w:r>
      <w:r w:rsidR="00DD4083" w:rsidRPr="00290607">
        <w:rPr>
          <w:color w:val="000000"/>
          <w:lang w:val="es-ES_tradnl"/>
        </w:rPr>
        <w:t xml:space="preserve">en despliegues superpuestos, subyacentes o de </w:t>
      </w:r>
      <w:r w:rsidR="00DD4083" w:rsidRPr="00290607">
        <w:rPr>
          <w:rFonts w:eastAsia="Batang"/>
          <w:lang w:val="es-ES_tradnl"/>
        </w:rPr>
        <w:t>infraestructura IP virtualizada</w:t>
      </w:r>
      <w:r w:rsidRPr="00290607">
        <w:rPr>
          <w:lang w:val="es-ES_tradnl"/>
        </w:rPr>
        <w:t>,</w:t>
      </w:r>
      <w:r w:rsidR="00DD4083" w:rsidRPr="00290607">
        <w:rPr>
          <w:lang w:val="es-ES_tradnl"/>
        </w:rPr>
        <w:t xml:space="preserve"> que se tengan en cuenta en</w:t>
      </w:r>
      <w:r w:rsidRPr="00290607">
        <w:rPr>
          <w:lang w:val="es-ES_tradnl"/>
        </w:rPr>
        <w:t xml:space="preserve"> l</w:t>
      </w:r>
      <w:r w:rsidR="00FE7E0D" w:rsidRPr="00290607">
        <w:rPr>
          <w:lang w:val="es-ES_tradnl"/>
        </w:rPr>
        <w:t>as redes IMT-2020 y posteriores.</w:t>
      </w:r>
    </w:p>
    <w:p w14:paraId="729EB818" w14:textId="2D12B727" w:rsidR="001F1BBF" w:rsidRPr="00290607" w:rsidRDefault="001F1BBF" w:rsidP="00882846">
      <w:pPr>
        <w:pStyle w:val="enumlev1"/>
        <w:rPr>
          <w:lang w:val="es-ES_tradnl"/>
        </w:rPr>
      </w:pPr>
      <w:r w:rsidRPr="00290607">
        <w:rPr>
          <w:lang w:val="es-ES_tradnl"/>
        </w:rPr>
        <w:t>–</w:t>
      </w:r>
      <w:r w:rsidRPr="00290607">
        <w:rPr>
          <w:lang w:val="es-ES_tradnl"/>
        </w:rPr>
        <w:tab/>
        <w:t>Elaborar Recomendaciones sobre protocolos y mecanismos para las comunicaciones administradas e híbridas punto a punto</w:t>
      </w:r>
      <w:r w:rsidR="00FE7E0D" w:rsidRPr="00290607">
        <w:rPr>
          <w:lang w:val="es-ES_tradnl"/>
        </w:rPr>
        <w:t>.</w:t>
      </w:r>
    </w:p>
    <w:p w14:paraId="42B94C7D" w14:textId="4F74418A" w:rsidR="00671BFA" w:rsidRPr="00290607" w:rsidRDefault="00671BFA" w:rsidP="00882846">
      <w:pPr>
        <w:pStyle w:val="enumlev1"/>
        <w:rPr>
          <w:lang w:val="es-ES_tradnl"/>
        </w:rPr>
      </w:pPr>
      <w:r w:rsidRPr="00290607">
        <w:rPr>
          <w:lang w:val="es-ES_tradnl"/>
        </w:rPr>
        <w:t>–</w:t>
      </w:r>
      <w:r w:rsidRPr="00290607">
        <w:rPr>
          <w:lang w:val="es-ES_tradnl"/>
        </w:rPr>
        <w:tab/>
        <w:t>Elaborar Recomendaciones sobre protocolos para dar soporte a comunicaciones multipartitas, multimedios de extremo a extremo, incluidos servicios y aplicaciones de difusión de datos personales.</w:t>
      </w:r>
    </w:p>
    <w:p w14:paraId="57838A6B" w14:textId="2DCFFCF8" w:rsidR="001F1BBF" w:rsidRPr="00290607" w:rsidRDefault="001F1BBF" w:rsidP="00882846">
      <w:pPr>
        <w:rPr>
          <w:lang w:val="es-ES_tradnl"/>
        </w:rPr>
      </w:pPr>
      <w:bookmarkStart w:id="141" w:name="lt_pId728"/>
      <w:bookmarkStart w:id="142" w:name="_Toc343850865"/>
      <w:r w:rsidRPr="00290607">
        <w:rPr>
          <w:lang w:val="es-ES_tradnl"/>
        </w:rPr>
        <w:t>La situación actual de los trabajos relativos a esta Cuestión figura en el programa de trabajo de la CE 11 (</w:t>
      </w:r>
      <w:hyperlink r:id="rId18" w:history="1">
        <w:r w:rsidR="00671BFA" w:rsidRPr="00290607">
          <w:rPr>
            <w:rStyle w:val="Hyperlink"/>
            <w:lang w:val="es-ES_tradnl"/>
          </w:rPr>
          <w:t>https://www.itu.int/ITU-T/workprog/wp_search.aspx?Q=8/11</w:t>
        </w:r>
      </w:hyperlink>
      <w:r w:rsidRPr="00290607">
        <w:rPr>
          <w:lang w:val="es-ES_tradnl"/>
        </w:rPr>
        <w:t>).</w:t>
      </w:r>
    </w:p>
    <w:p w14:paraId="6C61FE57" w14:textId="77777777" w:rsidR="001F1BBF" w:rsidRPr="00290607" w:rsidRDefault="001F1BBF" w:rsidP="00882846">
      <w:pPr>
        <w:pStyle w:val="Heading3"/>
        <w:jc w:val="both"/>
        <w:rPr>
          <w:lang w:val="es-ES_tradnl"/>
        </w:rPr>
      </w:pPr>
      <w:bookmarkStart w:id="143" w:name="_Toc62633505"/>
      <w:r w:rsidRPr="00290607">
        <w:rPr>
          <w:lang w:val="es-ES_tradnl"/>
        </w:rPr>
        <w:t>H.4</w:t>
      </w:r>
      <w:bookmarkEnd w:id="141"/>
      <w:r w:rsidRPr="00290607">
        <w:rPr>
          <w:lang w:val="es-ES_tradnl"/>
        </w:rPr>
        <w:tab/>
      </w:r>
      <w:bookmarkEnd w:id="142"/>
      <w:r w:rsidRPr="00290607">
        <w:rPr>
          <w:lang w:val="es-ES_tradnl"/>
        </w:rPr>
        <w:t>Relaciones</w:t>
      </w:r>
      <w:bookmarkEnd w:id="143"/>
    </w:p>
    <w:p w14:paraId="066736C9" w14:textId="77777777" w:rsidR="001F1BBF" w:rsidRPr="00290607" w:rsidRDefault="001F1BBF" w:rsidP="00882846">
      <w:pPr>
        <w:pStyle w:val="Headingb"/>
        <w:jc w:val="both"/>
        <w:rPr>
          <w:lang w:val="es-ES_tradnl"/>
        </w:rPr>
      </w:pPr>
      <w:r w:rsidRPr="00290607">
        <w:rPr>
          <w:lang w:val="es-ES_tradnl"/>
        </w:rPr>
        <w:t>Recomendaciones:</w:t>
      </w:r>
    </w:p>
    <w:p w14:paraId="40AD7524" w14:textId="77777777" w:rsidR="001F1BBF" w:rsidRPr="00290607" w:rsidRDefault="001F1BBF" w:rsidP="00882846">
      <w:pPr>
        <w:pStyle w:val="enumlev1"/>
        <w:jc w:val="both"/>
        <w:rPr>
          <w:lang w:val="es-ES_tradnl"/>
        </w:rPr>
      </w:pPr>
      <w:r w:rsidRPr="00290607">
        <w:rPr>
          <w:lang w:val="es-ES_tradnl"/>
        </w:rPr>
        <w:t>–</w:t>
      </w:r>
      <w:r w:rsidRPr="00290607">
        <w:rPr>
          <w:lang w:val="es-ES_tradnl"/>
        </w:rPr>
        <w:tab/>
      </w:r>
      <w:bookmarkStart w:id="144" w:name="lt_pId732"/>
      <w:r w:rsidRPr="00290607">
        <w:rPr>
          <w:lang w:val="es-ES_tradnl"/>
        </w:rPr>
        <w:t>Recomendaciones de la serie X sobre comunicaciones multipartitas y multimedios</w:t>
      </w:r>
    </w:p>
    <w:bookmarkEnd w:id="144"/>
    <w:p w14:paraId="5973C1CA" w14:textId="77777777" w:rsidR="001F1BBF" w:rsidRPr="00290607" w:rsidRDefault="001F1BBF" w:rsidP="00882846">
      <w:pPr>
        <w:pStyle w:val="enumlev1"/>
        <w:jc w:val="both"/>
        <w:rPr>
          <w:lang w:val="es-ES_tradnl"/>
        </w:rPr>
      </w:pPr>
      <w:r w:rsidRPr="00290607">
        <w:rPr>
          <w:lang w:val="es-ES_tradnl"/>
        </w:rPr>
        <w:t>–</w:t>
      </w:r>
      <w:r w:rsidRPr="00290607">
        <w:rPr>
          <w:lang w:val="es-ES_tradnl"/>
        </w:rPr>
        <w:tab/>
      </w:r>
      <w:bookmarkStart w:id="145" w:name="lt_pId734"/>
      <w:r w:rsidRPr="00290607">
        <w:rPr>
          <w:lang w:val="es-ES_tradnl"/>
        </w:rPr>
        <w:t>Recomendaciones de la serie Y y Suplementos sobre TVIP, entrega de contenido, DSN, las redes futuras y las redes IMT-2020</w:t>
      </w:r>
      <w:bookmarkEnd w:id="145"/>
      <w:r w:rsidRPr="00290607">
        <w:rPr>
          <w:lang w:val="es-ES_tradnl"/>
        </w:rPr>
        <w:t xml:space="preserve"> y posteriores</w:t>
      </w:r>
    </w:p>
    <w:p w14:paraId="48DE48CF" w14:textId="77777777" w:rsidR="001F1BBF" w:rsidRPr="00290607" w:rsidRDefault="001F1BBF" w:rsidP="00882846">
      <w:pPr>
        <w:pStyle w:val="enumlev1"/>
        <w:jc w:val="both"/>
        <w:rPr>
          <w:lang w:val="es-ES_tradnl"/>
        </w:rPr>
      </w:pPr>
      <w:r w:rsidRPr="00290607">
        <w:rPr>
          <w:lang w:val="es-ES_tradnl"/>
        </w:rPr>
        <w:lastRenderedPageBreak/>
        <w:t>–</w:t>
      </w:r>
      <w:r w:rsidRPr="00290607">
        <w:rPr>
          <w:lang w:val="es-ES_tradnl"/>
        </w:rPr>
        <w:tab/>
      </w:r>
      <w:bookmarkStart w:id="146" w:name="lt_pId736"/>
      <w:r w:rsidRPr="00290607">
        <w:rPr>
          <w:lang w:val="es-ES_tradnl"/>
        </w:rPr>
        <w:t xml:space="preserve">Recomendaciones de la serie H sobre </w:t>
      </w:r>
      <w:bookmarkEnd w:id="146"/>
      <w:r w:rsidRPr="00290607">
        <w:rPr>
          <w:lang w:val="es-ES_tradnl"/>
        </w:rPr>
        <w:t>servicios multimedios</w:t>
      </w:r>
    </w:p>
    <w:p w14:paraId="129C12A8" w14:textId="77777777" w:rsidR="001F1BBF" w:rsidRPr="00290607" w:rsidRDefault="001F1BBF" w:rsidP="00882846">
      <w:pPr>
        <w:pStyle w:val="enumlev1"/>
        <w:rPr>
          <w:lang w:val="es-ES_tradnl"/>
        </w:rPr>
      </w:pPr>
      <w:r w:rsidRPr="00290607">
        <w:rPr>
          <w:lang w:val="es-ES_tradnl"/>
        </w:rPr>
        <w:t>–</w:t>
      </w:r>
      <w:r w:rsidRPr="00290607">
        <w:rPr>
          <w:lang w:val="es-ES_tradnl"/>
        </w:rPr>
        <w:tab/>
      </w:r>
      <w:bookmarkStart w:id="147" w:name="lt_pId738"/>
      <w:r w:rsidRPr="00290607">
        <w:rPr>
          <w:lang w:val="es-ES_tradnl"/>
        </w:rPr>
        <w:t>Recomendaciones de la serie Q sobre señalización, protocolos, mediciones y especificaciones de prueba</w:t>
      </w:r>
      <w:bookmarkEnd w:id="147"/>
      <w:r w:rsidRPr="00290607">
        <w:rPr>
          <w:lang w:val="es-ES_tradnl"/>
        </w:rPr>
        <w:t xml:space="preserve"> relacionadas con el ámbito de estudio de la Cuestión</w:t>
      </w:r>
    </w:p>
    <w:p w14:paraId="08846843" w14:textId="77777777" w:rsidR="001F1BBF" w:rsidRPr="00290607" w:rsidRDefault="001F1BBF" w:rsidP="00882846">
      <w:pPr>
        <w:pStyle w:val="Headingb"/>
        <w:jc w:val="both"/>
        <w:rPr>
          <w:lang w:val="es-ES_tradnl"/>
        </w:rPr>
      </w:pPr>
      <w:r w:rsidRPr="00290607">
        <w:rPr>
          <w:lang w:val="es-ES_tradnl"/>
        </w:rPr>
        <w:t>Cuestiones:</w:t>
      </w:r>
    </w:p>
    <w:p w14:paraId="5AA092C7" w14:textId="77777777" w:rsidR="001F1BBF" w:rsidRPr="00290607" w:rsidRDefault="001F1BBF" w:rsidP="00882846">
      <w:pPr>
        <w:pStyle w:val="enumlev1"/>
        <w:jc w:val="both"/>
        <w:rPr>
          <w:lang w:val="es-ES_tradnl"/>
        </w:rPr>
      </w:pPr>
      <w:r w:rsidRPr="00290607">
        <w:rPr>
          <w:lang w:val="es-ES_tradnl"/>
        </w:rPr>
        <w:t>–</w:t>
      </w:r>
      <w:r w:rsidRPr="00290607">
        <w:rPr>
          <w:lang w:val="es-ES_tradnl"/>
        </w:rPr>
        <w:tab/>
      </w:r>
      <w:bookmarkStart w:id="148" w:name="lt_pId741"/>
      <w:r w:rsidRPr="00290607">
        <w:rPr>
          <w:lang w:val="es-ES_tradnl"/>
        </w:rPr>
        <w:t>Todas las Cuestiones de la CE 11</w:t>
      </w:r>
      <w:bookmarkEnd w:id="148"/>
    </w:p>
    <w:p w14:paraId="5D2BBE39" w14:textId="77777777" w:rsidR="001F1BBF" w:rsidRPr="00290607" w:rsidRDefault="001F1BBF" w:rsidP="00882846">
      <w:pPr>
        <w:pStyle w:val="Headingb"/>
        <w:jc w:val="both"/>
        <w:rPr>
          <w:lang w:val="es-ES_tradnl"/>
        </w:rPr>
      </w:pPr>
      <w:r w:rsidRPr="00290607">
        <w:rPr>
          <w:lang w:val="es-ES_tradnl"/>
        </w:rPr>
        <w:t>Comisiones de Estudio:</w:t>
      </w:r>
    </w:p>
    <w:p w14:paraId="722D7A0E" w14:textId="77777777" w:rsidR="001F1BBF" w:rsidRPr="00290607" w:rsidRDefault="001F1BBF" w:rsidP="00882846">
      <w:pPr>
        <w:pStyle w:val="enumlev1"/>
        <w:jc w:val="both"/>
        <w:rPr>
          <w:lang w:val="es-ES_tradnl"/>
        </w:rPr>
      </w:pPr>
      <w:r w:rsidRPr="00290607">
        <w:rPr>
          <w:lang w:val="es-ES_tradnl"/>
        </w:rPr>
        <w:t>–</w:t>
      </w:r>
      <w:r w:rsidRPr="00290607">
        <w:rPr>
          <w:lang w:val="es-ES_tradnl"/>
        </w:rPr>
        <w:tab/>
      </w:r>
      <w:bookmarkStart w:id="149" w:name="lt_pId744"/>
      <w:r w:rsidRPr="00290607">
        <w:rPr>
          <w:lang w:val="es-ES_tradnl"/>
        </w:rPr>
        <w:t>CE 13 del UIT-T sobre redes futuras y redes IMT-2020</w:t>
      </w:r>
      <w:bookmarkEnd w:id="149"/>
      <w:r w:rsidRPr="00290607">
        <w:rPr>
          <w:lang w:val="es-ES_tradnl"/>
        </w:rPr>
        <w:t xml:space="preserve"> y posteriores</w:t>
      </w:r>
    </w:p>
    <w:p w14:paraId="55B053C3" w14:textId="77777777" w:rsidR="001F1BBF" w:rsidRPr="00290607" w:rsidRDefault="001F1BBF" w:rsidP="00882846">
      <w:pPr>
        <w:pStyle w:val="enumlev1"/>
        <w:jc w:val="both"/>
        <w:rPr>
          <w:lang w:val="es-ES_tradnl"/>
        </w:rPr>
      </w:pPr>
      <w:r w:rsidRPr="00290607">
        <w:rPr>
          <w:lang w:val="es-ES_tradnl"/>
        </w:rPr>
        <w:t>–</w:t>
      </w:r>
      <w:r w:rsidRPr="00290607">
        <w:rPr>
          <w:lang w:val="es-ES_tradnl"/>
        </w:rPr>
        <w:tab/>
      </w:r>
      <w:bookmarkStart w:id="150" w:name="lt_pId746"/>
      <w:r w:rsidRPr="00290607">
        <w:rPr>
          <w:lang w:val="es-ES_tradnl"/>
        </w:rPr>
        <w:t>CE 16 del UIT-T sobre aplicaciones y servicios multimedios</w:t>
      </w:r>
      <w:bookmarkEnd w:id="150"/>
    </w:p>
    <w:p w14:paraId="688A303C" w14:textId="77777777" w:rsidR="001F1BBF" w:rsidRPr="00290607" w:rsidRDefault="001F1BBF" w:rsidP="00882846">
      <w:pPr>
        <w:pStyle w:val="enumlev1"/>
        <w:rPr>
          <w:lang w:val="es-ES_tradnl"/>
        </w:rPr>
      </w:pPr>
      <w:r w:rsidRPr="00290607">
        <w:rPr>
          <w:lang w:val="es-ES_tradnl"/>
        </w:rPr>
        <w:t>–</w:t>
      </w:r>
      <w:r w:rsidRPr="00290607">
        <w:rPr>
          <w:lang w:val="es-ES_tradnl"/>
        </w:rPr>
        <w:tab/>
        <w:t>CE 17 del UIT</w:t>
      </w:r>
      <w:r w:rsidRPr="00290607">
        <w:rPr>
          <w:lang w:val="es-ES_tradnl"/>
        </w:rPr>
        <w:noBreakHyphen/>
        <w:t>T sobre asuntos relacionados con la seguridad</w:t>
      </w:r>
    </w:p>
    <w:p w14:paraId="18696A2E" w14:textId="77777777" w:rsidR="001F1BBF" w:rsidRPr="00290607" w:rsidRDefault="001F1BBF" w:rsidP="00882846">
      <w:pPr>
        <w:pStyle w:val="Headingb"/>
        <w:rPr>
          <w:lang w:val="es-ES_tradnl"/>
        </w:rPr>
      </w:pPr>
      <w:r w:rsidRPr="00290607">
        <w:rPr>
          <w:lang w:val="es-ES_tradnl"/>
        </w:rPr>
        <w:t>Otros órganos:</w:t>
      </w:r>
    </w:p>
    <w:p w14:paraId="1F1B2E45" w14:textId="2EFA8FE5" w:rsidR="001F1BBF" w:rsidRPr="00290607" w:rsidRDefault="001F1BBF" w:rsidP="00882846">
      <w:pPr>
        <w:pStyle w:val="enumlev1"/>
        <w:rPr>
          <w:lang w:val="es-ES_tradnl"/>
        </w:rPr>
      </w:pPr>
      <w:r w:rsidRPr="00290607">
        <w:rPr>
          <w:lang w:val="es-ES_tradnl"/>
        </w:rPr>
        <w:t>–</w:t>
      </w:r>
      <w:r w:rsidRPr="00290607">
        <w:rPr>
          <w:lang w:val="es-ES_tradnl"/>
        </w:rPr>
        <w:tab/>
        <w:t>JTC</w:t>
      </w:r>
      <w:r w:rsidR="00FE7E0D" w:rsidRPr="00290607">
        <w:rPr>
          <w:lang w:val="es-ES_tradnl"/>
        </w:rPr>
        <w:t xml:space="preserve"> </w:t>
      </w:r>
      <w:r w:rsidRPr="00290607">
        <w:rPr>
          <w:lang w:val="es-ES_tradnl"/>
        </w:rPr>
        <w:t>1/SC</w:t>
      </w:r>
      <w:r w:rsidR="00671BFA" w:rsidRPr="00290607">
        <w:rPr>
          <w:lang w:val="es-ES_tradnl"/>
        </w:rPr>
        <w:t xml:space="preserve"> </w:t>
      </w:r>
      <w:r w:rsidRPr="00290607">
        <w:rPr>
          <w:lang w:val="es-ES_tradnl"/>
        </w:rPr>
        <w:t xml:space="preserve">6 de la ISO/CEI </w:t>
      </w:r>
    </w:p>
    <w:p w14:paraId="70CAD273" w14:textId="20554872" w:rsidR="001F1BBF" w:rsidRPr="00290607" w:rsidRDefault="001F1BBF" w:rsidP="00882846">
      <w:pPr>
        <w:pStyle w:val="enumlev1"/>
        <w:rPr>
          <w:lang w:val="es-ES_tradnl"/>
        </w:rPr>
      </w:pPr>
      <w:r w:rsidRPr="00290607">
        <w:rPr>
          <w:lang w:val="es-ES_tradnl"/>
        </w:rPr>
        <w:t>–</w:t>
      </w:r>
      <w:r w:rsidRPr="00290607">
        <w:rPr>
          <w:lang w:val="es-ES_tradnl"/>
        </w:rPr>
        <w:tab/>
        <w:t>IETF</w:t>
      </w:r>
      <w:r w:rsidR="00671BFA" w:rsidRPr="00290607">
        <w:rPr>
          <w:lang w:val="es-ES_tradnl"/>
        </w:rPr>
        <w:t>, ICNRG</w:t>
      </w:r>
    </w:p>
    <w:p w14:paraId="2FF86743" w14:textId="77777777" w:rsidR="001F1BBF" w:rsidRPr="00290607" w:rsidRDefault="001F1BBF" w:rsidP="00882846">
      <w:pPr>
        <w:rPr>
          <w:b/>
          <w:bCs/>
          <w:bdr w:val="none" w:sz="0" w:space="0" w:color="auto" w:frame="1"/>
          <w:lang w:val="es-ES_tradnl"/>
        </w:rPr>
      </w:pPr>
      <w:r w:rsidRPr="00290607">
        <w:rPr>
          <w:b/>
          <w:bCs/>
          <w:bdr w:val="none" w:sz="0" w:space="0" w:color="auto" w:frame="1"/>
          <w:lang w:val="es-ES_tradnl"/>
        </w:rPr>
        <w:t>Líneas de acción de la CMSI:</w:t>
      </w:r>
    </w:p>
    <w:p w14:paraId="679E34F4" w14:textId="77777777" w:rsidR="001F1BBF" w:rsidRPr="00290607" w:rsidRDefault="001F1BBF" w:rsidP="00882846">
      <w:pPr>
        <w:pStyle w:val="enumlev1"/>
        <w:rPr>
          <w:lang w:val="es-ES_tradnl"/>
        </w:rPr>
      </w:pPr>
      <w:r w:rsidRPr="00290607">
        <w:rPr>
          <w:lang w:val="es-ES_tradnl"/>
        </w:rPr>
        <w:t>–</w:t>
      </w:r>
      <w:r w:rsidRPr="00290607">
        <w:rPr>
          <w:lang w:val="es-ES_tradnl"/>
        </w:rPr>
        <w:tab/>
        <w:t>C2</w:t>
      </w:r>
    </w:p>
    <w:p w14:paraId="3B6256A6" w14:textId="7D489D31" w:rsidR="001F1BBF" w:rsidRPr="00290607" w:rsidRDefault="00853F30" w:rsidP="00882846">
      <w:pPr>
        <w:rPr>
          <w:b/>
          <w:bCs/>
          <w:kern w:val="36"/>
          <w:lang w:val="es-ES_tradnl"/>
        </w:rPr>
      </w:pPr>
      <w:r w:rsidRPr="00290607">
        <w:rPr>
          <w:b/>
          <w:bCs/>
          <w:kern w:val="36"/>
          <w:lang w:val="es-ES_tradnl"/>
        </w:rPr>
        <w:t>Objetivos de Desarrollo Sostenible</w:t>
      </w:r>
      <w:r w:rsidR="001F1BBF" w:rsidRPr="00290607">
        <w:rPr>
          <w:b/>
          <w:bCs/>
          <w:kern w:val="36"/>
          <w:lang w:val="es-ES_tradnl"/>
        </w:rPr>
        <w:t>:</w:t>
      </w:r>
    </w:p>
    <w:p w14:paraId="197A6E99" w14:textId="043B8422" w:rsidR="001F1BBF" w:rsidRPr="00290607" w:rsidRDefault="001F1BBF" w:rsidP="00882846">
      <w:pPr>
        <w:rPr>
          <w:lang w:val="es-ES_tradnl"/>
        </w:rPr>
      </w:pPr>
      <w:r w:rsidRPr="00290607">
        <w:rPr>
          <w:lang w:val="es-ES_tradnl"/>
        </w:rPr>
        <w:t>–</w:t>
      </w:r>
      <w:r w:rsidRPr="00290607">
        <w:rPr>
          <w:lang w:val="es-ES_tradnl"/>
        </w:rPr>
        <w:tab/>
        <w:t>9</w:t>
      </w:r>
    </w:p>
    <w:p w14:paraId="2475714C" w14:textId="4E347935" w:rsidR="006B53DC" w:rsidRPr="00290607" w:rsidRDefault="006B53DC" w:rsidP="00882846">
      <w:pPr>
        <w:spacing w:before="0"/>
        <w:rPr>
          <w:lang w:val="es-ES_tradnl"/>
        </w:rPr>
      </w:pPr>
      <w:r w:rsidRPr="00290607">
        <w:rPr>
          <w:lang w:val="es-ES_tradnl"/>
        </w:rPr>
        <w:br w:type="page"/>
      </w:r>
    </w:p>
    <w:p w14:paraId="24E777F6" w14:textId="187E4988" w:rsidR="006B53DC" w:rsidRPr="00290607" w:rsidRDefault="006B53DC" w:rsidP="00882846">
      <w:pPr>
        <w:pStyle w:val="Heading2"/>
        <w:rPr>
          <w:lang w:val="es-ES_tradnl"/>
        </w:rPr>
      </w:pPr>
      <w:bookmarkStart w:id="151" w:name="_Toc62633506"/>
      <w:r w:rsidRPr="00290607">
        <w:rPr>
          <w:lang w:val="es-ES_tradnl"/>
        </w:rPr>
        <w:lastRenderedPageBreak/>
        <w:t>I</w:t>
      </w:r>
      <w:r w:rsidRPr="00290607">
        <w:rPr>
          <w:lang w:val="es-ES_tradnl"/>
        </w:rPr>
        <w:tab/>
        <w:t xml:space="preserve">Cuestión 12/11 – </w:t>
      </w:r>
      <w:bookmarkStart w:id="152" w:name="lt_pId960"/>
      <w:r w:rsidR="00393CA4" w:rsidRPr="00290607">
        <w:rPr>
          <w:lang w:val="es-ES_tradnl"/>
        </w:rPr>
        <w:t>Pruebas de Internet de las cosas, sus aplicaciones y sistemas de identificación</w:t>
      </w:r>
      <w:bookmarkEnd w:id="151"/>
      <w:bookmarkEnd w:id="152"/>
    </w:p>
    <w:p w14:paraId="5EF1EF48" w14:textId="6A3D9D33" w:rsidR="006B53DC" w:rsidRPr="00290607" w:rsidRDefault="006B53DC" w:rsidP="00882846">
      <w:pPr>
        <w:rPr>
          <w:lang w:val="es-ES_tradnl"/>
        </w:rPr>
      </w:pPr>
      <w:r w:rsidRPr="00290607">
        <w:rPr>
          <w:lang w:val="es-ES_tradnl"/>
        </w:rPr>
        <w:t>(Continuación de la Cu</w:t>
      </w:r>
      <w:r w:rsidR="00435E55" w:rsidRPr="00290607">
        <w:rPr>
          <w:lang w:val="es-ES_tradnl"/>
        </w:rPr>
        <w:t>estión 12</w:t>
      </w:r>
      <w:r w:rsidRPr="00290607">
        <w:rPr>
          <w:lang w:val="es-ES_tradnl"/>
        </w:rPr>
        <w:t>/11)</w:t>
      </w:r>
    </w:p>
    <w:p w14:paraId="027591F9" w14:textId="4F64568C" w:rsidR="006B53DC" w:rsidRPr="00290607" w:rsidRDefault="006B53DC" w:rsidP="00882846">
      <w:pPr>
        <w:pStyle w:val="Heading3"/>
        <w:jc w:val="both"/>
        <w:rPr>
          <w:bCs/>
          <w:lang w:val="es-ES_tradnl"/>
        </w:rPr>
      </w:pPr>
      <w:bookmarkStart w:id="153" w:name="_Toc62633507"/>
      <w:r w:rsidRPr="00290607">
        <w:rPr>
          <w:bCs/>
          <w:lang w:val="es-ES_tradnl"/>
        </w:rPr>
        <w:t>I.1</w:t>
      </w:r>
      <w:r w:rsidRPr="00290607">
        <w:rPr>
          <w:bCs/>
          <w:lang w:val="es-ES_tradnl"/>
        </w:rPr>
        <w:tab/>
        <w:t>Motivos</w:t>
      </w:r>
      <w:bookmarkEnd w:id="153"/>
    </w:p>
    <w:p w14:paraId="0FE06979" w14:textId="77777777" w:rsidR="00450690" w:rsidRPr="00290607" w:rsidRDefault="00450690" w:rsidP="00882846">
      <w:pPr>
        <w:rPr>
          <w:lang w:val="es-ES_tradnl"/>
        </w:rPr>
      </w:pPr>
      <w:r w:rsidRPr="00290607">
        <w:rPr>
          <w:lang w:val="es-ES_tradnl"/>
        </w:rPr>
        <w:t>Desde un punto de vista general, Internet de las cosas (IoT) puede percibirse como un concepto con consecuencias tecnológicas y sociales. Desde la perspectiva de la normalización técnica, IoT puede verse como una infraestructura mundial de la sociedad de la información, que ofrece servicios avanzados interconectando cosas (físicas y virtuales) utilizando las tecnologías de la información y la comunicación compatibles existentes y en evolución. Gracias a la identificación, la captura de datos y las capacidades de procesamiento y comunicación, IoT utiliza todas las cosas para ofrecer servicios a todo tipo de aplicaciones, manteniendo al mismo tiempo el grado de privacidad necesario. Los conceptos de sociedad-u, red-u, ciudad-u y demás se han formulado para dar una perspectiva mundial a las aplicaciones, servicios y tecnologías de IoT que se utilizan en la identificación por radiofrecuencia (RFID), las redes de sensores ubicuos (USN), la comunicación para máquinas (MOC), la comunicación máquina a máquina (M2M), la comunicación entre dispositivos inteligentes (SDC), y los servicios IoT adaptados a la nube (CIS). De RFID se ocupa ISO/IEC JTC 1/SC 31; de las tecnologías de redes de sensores se ocupa ISO/IEC JTC 1/WG 7; USN está en estudio en la CE 20 del UIT-T; de MOC se encarga la CE 13 del UIT-T; M2M es objeto de estudio del UIT-T y ETSI; de SDC, se ocupa TIA; y de CIS se encargan ETSI, OGC y W3C.</w:t>
      </w:r>
    </w:p>
    <w:p w14:paraId="2F3AEF1F" w14:textId="77777777" w:rsidR="00450690" w:rsidRPr="00290607" w:rsidRDefault="00450690" w:rsidP="00882846">
      <w:pPr>
        <w:rPr>
          <w:lang w:val="es-ES_tradnl"/>
        </w:rPr>
      </w:pPr>
      <w:bookmarkStart w:id="154" w:name="lt_pId972"/>
      <w:r w:rsidRPr="00290607">
        <w:rPr>
          <w:lang w:val="es-ES_tradnl"/>
        </w:rPr>
        <w:t>NOTA 1 – "</w:t>
      </w:r>
      <w:r w:rsidRPr="00290607">
        <w:rPr>
          <w:lang w:val="es-ES_tradnl" w:eastAsia="ko-KR"/>
        </w:rPr>
        <w:t>u" significa "ubicuo", que se ha interpretado como la capacidad de dar cualquier servicio en todo momento y lugar a través de todo tipo de dispositivos.</w:t>
      </w:r>
    </w:p>
    <w:p w14:paraId="02F43987" w14:textId="77777777" w:rsidR="00450690" w:rsidRPr="00290607" w:rsidRDefault="00450690" w:rsidP="00882846">
      <w:pPr>
        <w:rPr>
          <w:lang w:val="es-ES_tradnl"/>
        </w:rPr>
      </w:pPr>
      <w:r w:rsidRPr="00290607">
        <w:rPr>
          <w:lang w:val="es-ES_tradnl"/>
        </w:rPr>
        <w:t>Todas estas palabras clave se utilizan en casos similares y en algunos casos implican funciones idénticas, pero desde puntos de vista tecnológicos diferentes. Puede considerarse que IoT engloba todos estos términos tecnológicos.</w:t>
      </w:r>
    </w:p>
    <w:p w14:paraId="6E4FAB89" w14:textId="77777777" w:rsidR="00450690" w:rsidRPr="00290607" w:rsidRDefault="00450690" w:rsidP="00882846">
      <w:pPr>
        <w:rPr>
          <w:lang w:val="es-ES_tradnl"/>
        </w:rPr>
      </w:pPr>
      <w:r w:rsidRPr="00290607">
        <w:rPr>
          <w:lang w:val="es-ES_tradnl"/>
        </w:rPr>
        <w:t>Dado que IoT es un concepto tan amplio y que puede asociarse con diversas tecnologías, se considerarán los problemas de compatibilidad.</w:t>
      </w:r>
    </w:p>
    <w:p w14:paraId="01748928" w14:textId="77777777" w:rsidR="00450690" w:rsidRPr="00290607" w:rsidRDefault="00450690" w:rsidP="00882846">
      <w:pPr>
        <w:rPr>
          <w:lang w:val="es-ES_tradnl"/>
        </w:rPr>
      </w:pPr>
      <w:r w:rsidRPr="00290607">
        <w:rPr>
          <w:lang w:val="es-ES_tradnl"/>
        </w:rPr>
        <w:t>En general, gracias a IoT se descubren nuevos tipos de conectividad que pueden ser utilizados en diferentes aplicaciones orientadas al cliente (por ejemplo, redes de sensores ubicuos aéreos (FUSN), tecnología de realidad aumentada con IoT, entre otras cosas).</w:t>
      </w:r>
    </w:p>
    <w:p w14:paraId="6EBE7A9A" w14:textId="77777777" w:rsidR="00450690" w:rsidRPr="00290607" w:rsidRDefault="00450690" w:rsidP="00882846">
      <w:pPr>
        <w:rPr>
          <w:lang w:val="es-ES_tradnl"/>
        </w:rPr>
      </w:pPr>
      <w:bookmarkStart w:id="155" w:name="lt_pId973"/>
      <w:bookmarkEnd w:id="154"/>
      <w:r w:rsidRPr="00290607">
        <w:rPr>
          <w:lang w:val="es-ES_tradnl"/>
        </w:rPr>
        <w:t>Además, teniendo en cuenta el mecanismo de autentificación seguro utilizado por las tecnologías basadas en IoT y la identidad IoT, se puede considerar el IoT como una de las herramientas idóneas para luchar contra la falsificación.</w:t>
      </w:r>
    </w:p>
    <w:p w14:paraId="68EE5DBC" w14:textId="2E481E77" w:rsidR="00450690" w:rsidRPr="00290607" w:rsidRDefault="00450690" w:rsidP="00882846">
      <w:pPr>
        <w:rPr>
          <w:lang w:val="es-ES_tradnl"/>
        </w:rPr>
      </w:pPr>
      <w:bookmarkStart w:id="156" w:name="lt_pId974"/>
      <w:bookmarkEnd w:id="155"/>
      <w:r w:rsidRPr="00290607">
        <w:rPr>
          <w:lang w:val="es-ES_tradnl"/>
        </w:rPr>
        <w:t xml:space="preserve">Teniendo presente lo anterior, cada vez es más importante evaluar las aplicaciones y tecnologías IoT, especialmente en lo </w:t>
      </w:r>
      <w:r w:rsidRPr="00290607">
        <w:rPr>
          <w:color w:val="000000"/>
          <w:lang w:val="es-ES_tradnl"/>
        </w:rPr>
        <w:t>que</w:t>
      </w:r>
      <w:r w:rsidRPr="00290607">
        <w:rPr>
          <w:lang w:val="es-ES_tradnl"/>
        </w:rPr>
        <w:t xml:space="preserve"> respecta a la </w:t>
      </w:r>
      <w:r w:rsidRPr="00290607">
        <w:rPr>
          <w:color w:val="000000"/>
          <w:lang w:val="es-ES_tradnl"/>
        </w:rPr>
        <w:t>interoperabilidad de los dispositivos IoT y a la confianza de los sistemas IoT utilizados.</w:t>
      </w:r>
      <w:bookmarkStart w:id="157" w:name="lt_pId975"/>
      <w:bookmarkStart w:id="158" w:name="_Toc343850878"/>
      <w:bookmarkEnd w:id="156"/>
    </w:p>
    <w:p w14:paraId="1B8ED475" w14:textId="77777777" w:rsidR="00450690" w:rsidRPr="00290607" w:rsidRDefault="00450690" w:rsidP="00882846">
      <w:pPr>
        <w:rPr>
          <w:lang w:val="es-ES_tradnl"/>
        </w:rPr>
      </w:pPr>
      <w:r w:rsidRPr="00290607">
        <w:rPr>
          <w:lang w:val="es-ES_tradnl"/>
        </w:rPr>
        <w:t>Además de probar las aplicaciones tradicionales de IoT, se recomienda considerar la posibilidad de realizar pruebas en campos en los que se prevé la mayor implantación de dispositivos de IoT:</w:t>
      </w:r>
    </w:p>
    <w:p w14:paraId="51795A34" w14:textId="77777777" w:rsidR="00450690" w:rsidRPr="00290607" w:rsidRDefault="00450690" w:rsidP="00882846">
      <w:pPr>
        <w:pStyle w:val="enumlev1"/>
        <w:rPr>
          <w:lang w:val="es-ES_tradnl"/>
        </w:rPr>
      </w:pPr>
      <w:r w:rsidRPr="00290607">
        <w:rPr>
          <w:lang w:val="es-ES_tradnl"/>
        </w:rPr>
        <w:t>–</w:t>
      </w:r>
      <w:r w:rsidRPr="00290607">
        <w:rPr>
          <w:lang w:val="es-ES_tradnl"/>
        </w:rPr>
        <w:tab/>
        <w:t>Ciudades sostenibles inteligentes.</w:t>
      </w:r>
    </w:p>
    <w:p w14:paraId="37866498" w14:textId="77777777" w:rsidR="00450690" w:rsidRPr="00290607" w:rsidRDefault="00450690" w:rsidP="00882846">
      <w:pPr>
        <w:pStyle w:val="enumlev1"/>
        <w:rPr>
          <w:lang w:val="es-ES_tradnl"/>
        </w:rPr>
      </w:pPr>
      <w:r w:rsidRPr="00290607">
        <w:rPr>
          <w:lang w:val="es-ES_tradnl"/>
        </w:rPr>
        <w:t>–</w:t>
      </w:r>
      <w:r w:rsidRPr="00290607">
        <w:rPr>
          <w:lang w:val="es-ES_tradnl"/>
        </w:rPr>
        <w:tab/>
        <w:t>Dispositivos de llevar encima.</w:t>
      </w:r>
    </w:p>
    <w:p w14:paraId="39CDDDAE" w14:textId="77777777" w:rsidR="00450690" w:rsidRPr="00290607" w:rsidRDefault="00450690" w:rsidP="00882846">
      <w:pPr>
        <w:pStyle w:val="enumlev1"/>
        <w:rPr>
          <w:lang w:val="es-ES_tradnl"/>
        </w:rPr>
      </w:pPr>
      <w:r w:rsidRPr="00290607">
        <w:rPr>
          <w:lang w:val="es-ES_tradnl"/>
        </w:rPr>
        <w:t>–</w:t>
      </w:r>
      <w:r w:rsidRPr="00290607">
        <w:rPr>
          <w:lang w:val="es-ES_tradnl"/>
        </w:rPr>
        <w:tab/>
        <w:t>Internet de las cosas industrial (IIoT).</w:t>
      </w:r>
    </w:p>
    <w:p w14:paraId="29BE3A79" w14:textId="77777777" w:rsidR="00450690" w:rsidRPr="00290607" w:rsidRDefault="00450690" w:rsidP="00882846">
      <w:pPr>
        <w:pStyle w:val="enumlev1"/>
        <w:rPr>
          <w:lang w:val="es-ES_tradnl"/>
        </w:rPr>
      </w:pPr>
      <w:r w:rsidRPr="00290607">
        <w:rPr>
          <w:lang w:val="es-ES_tradnl"/>
        </w:rPr>
        <w:t>–</w:t>
      </w:r>
      <w:r w:rsidRPr="00290607">
        <w:rPr>
          <w:lang w:val="es-ES_tradnl"/>
        </w:rPr>
        <w:tab/>
        <w:t>Asistencia a la conducción en red para vehículos autónomos.</w:t>
      </w:r>
    </w:p>
    <w:p w14:paraId="01D5FAC5" w14:textId="77777777" w:rsidR="00450690" w:rsidRPr="00290607" w:rsidRDefault="00450690" w:rsidP="00882846">
      <w:pPr>
        <w:pStyle w:val="enumlev1"/>
        <w:rPr>
          <w:lang w:val="es-ES_tradnl"/>
        </w:rPr>
      </w:pPr>
      <w:r w:rsidRPr="00290607">
        <w:rPr>
          <w:lang w:val="es-ES_tradnl"/>
        </w:rPr>
        <w:t>–</w:t>
      </w:r>
      <w:r w:rsidRPr="00290607">
        <w:rPr>
          <w:lang w:val="es-ES_tradnl"/>
        </w:rPr>
        <w:tab/>
        <w:t>Redes volantes basadas en vehículos aéreos no tripulados.</w:t>
      </w:r>
    </w:p>
    <w:p w14:paraId="0901FDA2" w14:textId="77777777" w:rsidR="00450690" w:rsidRPr="00290607" w:rsidRDefault="00450690" w:rsidP="00882846">
      <w:pPr>
        <w:rPr>
          <w:lang w:val="es-ES_tradnl"/>
        </w:rPr>
      </w:pPr>
      <w:r w:rsidRPr="00290607">
        <w:rPr>
          <w:lang w:val="es-ES_tradnl"/>
        </w:rPr>
        <w:lastRenderedPageBreak/>
        <w:t>Por regla general, en cada uno de estos ámbitos hay diferentes escenarios para conectar los dispositivos de IoT a Internet, plataformas en la nube y servicios a distancia. A este respecto, el examen de las cuestiones relativas a los procedimientos de ensayo de los dispositivos de IoT parece ser muy pertinente.</w:t>
      </w:r>
    </w:p>
    <w:p w14:paraId="2C6BEDD2" w14:textId="62BFCE98" w:rsidR="00450690" w:rsidRPr="00290607" w:rsidRDefault="00450690" w:rsidP="00882846">
      <w:pPr>
        <w:pStyle w:val="Heading3"/>
        <w:jc w:val="both"/>
        <w:rPr>
          <w:lang w:val="es-ES_tradnl"/>
        </w:rPr>
      </w:pPr>
      <w:bookmarkStart w:id="159" w:name="_Toc62633508"/>
      <w:r w:rsidRPr="00290607">
        <w:rPr>
          <w:lang w:val="es-ES_tradnl"/>
        </w:rPr>
        <w:t>I.2</w:t>
      </w:r>
      <w:bookmarkEnd w:id="157"/>
      <w:r w:rsidRPr="00290607">
        <w:rPr>
          <w:lang w:val="es-ES_tradnl"/>
        </w:rPr>
        <w:tab/>
      </w:r>
      <w:bookmarkEnd w:id="158"/>
      <w:r w:rsidRPr="00290607">
        <w:rPr>
          <w:lang w:val="es-ES_tradnl"/>
        </w:rPr>
        <w:t>Cuestión</w:t>
      </w:r>
      <w:bookmarkEnd w:id="159"/>
    </w:p>
    <w:p w14:paraId="438F6413" w14:textId="77777777" w:rsidR="00450690" w:rsidRPr="00290607" w:rsidRDefault="00450690" w:rsidP="00882846">
      <w:pPr>
        <w:rPr>
          <w:lang w:val="es-ES_tradnl"/>
        </w:rPr>
      </w:pPr>
      <w:r w:rsidRPr="00290607">
        <w:rPr>
          <w:lang w:val="es-ES_tradnl"/>
        </w:rPr>
        <w:t xml:space="preserve">Los temas de </w:t>
      </w:r>
      <w:r w:rsidRPr="00290607">
        <w:rPr>
          <w:color w:val="000000"/>
          <w:lang w:val="es-ES_tradnl"/>
        </w:rPr>
        <w:t>estudio</w:t>
      </w:r>
      <w:r w:rsidRPr="00290607">
        <w:rPr>
          <w:lang w:val="es-ES_tradnl"/>
        </w:rPr>
        <w:t xml:space="preserve"> que se han de considerar son, entre otros, los siguientes:</w:t>
      </w:r>
    </w:p>
    <w:p w14:paraId="6EFF12D7" w14:textId="77777777" w:rsidR="00450690" w:rsidRPr="00290607" w:rsidRDefault="00450690" w:rsidP="00882846">
      <w:pPr>
        <w:pStyle w:val="enumlev1"/>
        <w:rPr>
          <w:lang w:val="es-ES_tradnl"/>
        </w:rPr>
      </w:pPr>
      <w:r w:rsidRPr="00290607">
        <w:rPr>
          <w:lang w:val="es-ES_tradnl"/>
        </w:rPr>
        <w:t>–</w:t>
      </w:r>
      <w:r w:rsidRPr="00290607">
        <w:rPr>
          <w:lang w:val="es-ES_tradnl"/>
        </w:rPr>
        <w:tab/>
        <w:t>¿Qué tipos de pruebas se necesitan para los componentes de red IoT?</w:t>
      </w:r>
    </w:p>
    <w:p w14:paraId="4A82B3D9" w14:textId="77777777" w:rsidR="00450690" w:rsidRPr="00290607" w:rsidRDefault="00450690" w:rsidP="00882846">
      <w:pPr>
        <w:pStyle w:val="enumlev1"/>
        <w:rPr>
          <w:lang w:val="es-ES_tradnl"/>
        </w:rPr>
      </w:pPr>
      <w:r w:rsidRPr="00290607">
        <w:rPr>
          <w:lang w:val="es-ES_tradnl"/>
        </w:rPr>
        <w:t>–</w:t>
      </w:r>
      <w:r w:rsidRPr="00290607">
        <w:rPr>
          <w:lang w:val="es-ES_tradnl"/>
        </w:rPr>
        <w:tab/>
        <w:t>¿Cómo se puede probar la seguridad de los dispositivos de IoT teniendo en cuenta sus parámetros (por ejemplo, el rendimiento, el tamaño de la memoria, el canal de comunicación, etc.)?</w:t>
      </w:r>
    </w:p>
    <w:p w14:paraId="133A5B7C" w14:textId="77777777" w:rsidR="00450690" w:rsidRPr="00290607" w:rsidRDefault="00450690" w:rsidP="00882846">
      <w:pPr>
        <w:pStyle w:val="enumlev1"/>
        <w:rPr>
          <w:lang w:val="es-ES_tradnl"/>
        </w:rPr>
      </w:pPr>
      <w:r w:rsidRPr="00290607">
        <w:rPr>
          <w:lang w:val="es-ES_tradnl"/>
        </w:rPr>
        <w:t>–</w:t>
      </w:r>
      <w:r w:rsidRPr="00290607">
        <w:rPr>
          <w:lang w:val="es-ES_tradnl"/>
        </w:rPr>
        <w:tab/>
      </w:r>
      <w:bookmarkStart w:id="160" w:name="lt_pId987"/>
      <w:r w:rsidRPr="00290607">
        <w:rPr>
          <w:lang w:val="es-ES_tradnl"/>
        </w:rPr>
        <w:t>¿Qué series de pruebas se han de elaborar para evaluar los procedimientos de identificación y autentificación IoT?</w:t>
      </w:r>
    </w:p>
    <w:bookmarkEnd w:id="160"/>
    <w:p w14:paraId="40D45ABF" w14:textId="77777777" w:rsidR="00450690" w:rsidRPr="00290607" w:rsidRDefault="00450690" w:rsidP="00882846">
      <w:pPr>
        <w:pStyle w:val="enumlev1"/>
        <w:rPr>
          <w:lang w:val="es-ES_tradnl"/>
        </w:rPr>
      </w:pPr>
      <w:r w:rsidRPr="00290607">
        <w:rPr>
          <w:lang w:val="es-ES_tradnl"/>
        </w:rPr>
        <w:t>–</w:t>
      </w:r>
      <w:r w:rsidRPr="00290607">
        <w:rPr>
          <w:lang w:val="es-ES_tradnl"/>
        </w:rPr>
        <w:tab/>
      </w:r>
      <w:bookmarkStart w:id="161" w:name="lt_pId991"/>
      <w:r w:rsidRPr="00290607">
        <w:rPr>
          <w:lang w:val="es-ES_tradnl"/>
        </w:rPr>
        <w:t>¿Cómo se pueden probar soluciones técnicas IoT para luchar contra la falsificación?</w:t>
      </w:r>
    </w:p>
    <w:bookmarkEnd w:id="161"/>
    <w:p w14:paraId="2DAA1BCB" w14:textId="77777777" w:rsidR="00450690" w:rsidRPr="00290607" w:rsidRDefault="00450690" w:rsidP="00882846">
      <w:pPr>
        <w:pStyle w:val="enumlev1"/>
        <w:rPr>
          <w:lang w:val="es-ES_tradnl"/>
        </w:rPr>
      </w:pPr>
      <w:r w:rsidRPr="00290607">
        <w:rPr>
          <w:lang w:val="es-ES_tradnl"/>
        </w:rPr>
        <w:t>–</w:t>
      </w:r>
      <w:r w:rsidRPr="00290607">
        <w:rPr>
          <w:lang w:val="es-ES_tradnl"/>
        </w:rPr>
        <w:tab/>
      </w:r>
      <w:bookmarkStart w:id="162" w:name="lt_pId997"/>
      <w:r w:rsidRPr="00290607">
        <w:rPr>
          <w:lang w:val="es-ES_tradnl"/>
        </w:rPr>
        <w:t>¿Qué nuevas Recomendaciones se han de elaborar para proporcionar mecanismos destinados a probar las aplicaciones IoT, incluidos los aspectos de seguridad y privacidad?</w:t>
      </w:r>
    </w:p>
    <w:bookmarkEnd w:id="162"/>
    <w:p w14:paraId="71F8FC61" w14:textId="77777777" w:rsidR="00450690" w:rsidRPr="00290607" w:rsidRDefault="00450690" w:rsidP="00882846">
      <w:pPr>
        <w:pStyle w:val="enumlev1"/>
        <w:rPr>
          <w:lang w:val="es-ES_tradnl"/>
        </w:rPr>
      </w:pPr>
      <w:r w:rsidRPr="00290607">
        <w:rPr>
          <w:lang w:val="es-ES_tradnl"/>
        </w:rPr>
        <w:t>–</w:t>
      </w:r>
      <w:r w:rsidRPr="00290607">
        <w:rPr>
          <w:lang w:val="es-ES_tradnl"/>
        </w:rPr>
        <w:tab/>
      </w:r>
      <w:bookmarkStart w:id="163" w:name="lt_pId999"/>
      <w:r w:rsidRPr="00290607">
        <w:rPr>
          <w:lang w:val="es-ES_tradnl"/>
        </w:rPr>
        <w:t>¿Qué nuevas Recomendaciones se han de elaborar para proporcionar mecanismos destinados a probar la interoperabilidad, la capacidad y la seguridad de sistemas de identificación IoT</w:t>
      </w:r>
      <w:bookmarkEnd w:id="163"/>
      <w:r w:rsidRPr="00290607">
        <w:rPr>
          <w:lang w:val="es-ES_tradnl"/>
        </w:rPr>
        <w:t>?</w:t>
      </w:r>
    </w:p>
    <w:p w14:paraId="77F719EF" w14:textId="77777777" w:rsidR="00450690" w:rsidRPr="00290607" w:rsidRDefault="00450690" w:rsidP="00882846">
      <w:pPr>
        <w:pStyle w:val="enumlev1"/>
        <w:rPr>
          <w:lang w:val="es-ES_tradnl"/>
        </w:rPr>
      </w:pPr>
      <w:bookmarkStart w:id="164" w:name="lt_pId1000"/>
      <w:bookmarkStart w:id="165" w:name="_Toc343850879"/>
      <w:r w:rsidRPr="00290607">
        <w:rPr>
          <w:lang w:val="es-ES_tradnl"/>
        </w:rPr>
        <w:t>–</w:t>
      </w:r>
      <w:r w:rsidRPr="00290607">
        <w:rPr>
          <w:lang w:val="es-ES_tradnl"/>
        </w:rPr>
        <w:tab/>
        <w:t>¿Cuáles son los casos de prueba que se han de utilizar para probar los dispositivos de llevar encima?</w:t>
      </w:r>
    </w:p>
    <w:p w14:paraId="5DAADA09" w14:textId="77777777" w:rsidR="00450690" w:rsidRPr="00290607" w:rsidRDefault="00450690" w:rsidP="00882846">
      <w:pPr>
        <w:pStyle w:val="enumlev1"/>
        <w:rPr>
          <w:lang w:val="es-ES_tradnl"/>
        </w:rPr>
      </w:pPr>
      <w:r w:rsidRPr="00290607">
        <w:rPr>
          <w:lang w:val="es-ES_tradnl"/>
        </w:rPr>
        <w:t>–</w:t>
      </w:r>
      <w:r w:rsidRPr="00290607">
        <w:rPr>
          <w:lang w:val="es-ES_tradnl"/>
        </w:rPr>
        <w:tab/>
        <w:t>¿Cuáles son los casos de prueba que se han de utilizar para probar el sistema y los dispositivos de la IoT industrial (IIoT)?</w:t>
      </w:r>
    </w:p>
    <w:p w14:paraId="7E7B80FA" w14:textId="77777777" w:rsidR="00450690" w:rsidRPr="00290607" w:rsidRDefault="00450690" w:rsidP="00882846">
      <w:pPr>
        <w:pStyle w:val="enumlev1"/>
        <w:rPr>
          <w:lang w:val="es-ES_tradnl"/>
        </w:rPr>
      </w:pPr>
      <w:r w:rsidRPr="00290607">
        <w:rPr>
          <w:lang w:val="es-ES_tradnl"/>
        </w:rPr>
        <w:t>–</w:t>
      </w:r>
      <w:r w:rsidRPr="00290607">
        <w:rPr>
          <w:lang w:val="es-ES_tradnl"/>
        </w:rPr>
        <w:tab/>
        <w:t>¿Qué series de pruebas se han de preparar para probar la metodología y/o el mecanismo (procedimientos) de los protocolos y tecnologías para IoT e IIoT basados en el análisis de predicciones?</w:t>
      </w:r>
    </w:p>
    <w:p w14:paraId="631004BC" w14:textId="77777777" w:rsidR="00450690" w:rsidRPr="00290607" w:rsidRDefault="00450690" w:rsidP="00882846">
      <w:pPr>
        <w:pStyle w:val="enumlev1"/>
        <w:rPr>
          <w:lang w:val="es-ES_tradnl"/>
        </w:rPr>
      </w:pPr>
      <w:r w:rsidRPr="00290607">
        <w:rPr>
          <w:lang w:val="es-ES_tradnl"/>
        </w:rPr>
        <w:t>–</w:t>
      </w:r>
      <w:r w:rsidRPr="00290607">
        <w:rPr>
          <w:lang w:val="es-ES_tradnl"/>
        </w:rPr>
        <w:tab/>
        <w:t>¿Qué nuevas Recomendaciones se han de elaborar para lograr interoperabilidad, compatibilidad y seguridad de los dispositivos de IoT que se utilizarán en las ciudades inteligentes y sostenibles?</w:t>
      </w:r>
    </w:p>
    <w:p w14:paraId="78927B55" w14:textId="77777777" w:rsidR="00450690" w:rsidRPr="00290607" w:rsidRDefault="00450690" w:rsidP="00882846">
      <w:pPr>
        <w:pStyle w:val="enumlev1"/>
        <w:rPr>
          <w:lang w:val="es-ES_tradnl"/>
        </w:rPr>
      </w:pPr>
      <w:r w:rsidRPr="00290607">
        <w:rPr>
          <w:lang w:val="es-ES_tradnl"/>
        </w:rPr>
        <w:t>–</w:t>
      </w:r>
      <w:r w:rsidRPr="00290607">
        <w:rPr>
          <w:lang w:val="es-ES_tradnl"/>
        </w:rPr>
        <w:tab/>
        <w:t>¿Qué procedimientos de prueba se han de diseñar para los protocolos y tecnologías de IoT basados de la asistencia a la conducción que se utilizarán en los vehículos autónomos?</w:t>
      </w:r>
    </w:p>
    <w:p w14:paraId="26926052" w14:textId="65BDB136" w:rsidR="00450690" w:rsidRPr="00290607" w:rsidRDefault="00450690" w:rsidP="00882846">
      <w:pPr>
        <w:pStyle w:val="Heading3"/>
        <w:jc w:val="both"/>
        <w:rPr>
          <w:lang w:val="es-ES_tradnl"/>
        </w:rPr>
      </w:pPr>
      <w:bookmarkStart w:id="166" w:name="_Toc62633509"/>
      <w:r w:rsidRPr="00290607">
        <w:rPr>
          <w:lang w:val="es-ES_tradnl"/>
        </w:rPr>
        <w:t>I.3</w:t>
      </w:r>
      <w:bookmarkEnd w:id="164"/>
      <w:r w:rsidRPr="00290607">
        <w:rPr>
          <w:lang w:val="es-ES_tradnl"/>
        </w:rPr>
        <w:tab/>
      </w:r>
      <w:bookmarkEnd w:id="165"/>
      <w:r w:rsidRPr="00290607">
        <w:rPr>
          <w:lang w:val="es-ES_tradnl"/>
        </w:rPr>
        <w:t>Tareas</w:t>
      </w:r>
      <w:bookmarkEnd w:id="166"/>
    </w:p>
    <w:p w14:paraId="5885E7C1" w14:textId="77777777" w:rsidR="00450690" w:rsidRPr="00290607" w:rsidRDefault="00450690" w:rsidP="00882846">
      <w:pPr>
        <w:keepNext/>
        <w:tabs>
          <w:tab w:val="left" w:pos="720"/>
        </w:tabs>
        <w:ind w:left="567" w:hanging="567"/>
        <w:jc w:val="both"/>
        <w:rPr>
          <w:lang w:val="es-ES_tradnl"/>
        </w:rPr>
      </w:pPr>
      <w:r w:rsidRPr="00290607">
        <w:rPr>
          <w:lang w:val="es-ES_tradnl"/>
        </w:rPr>
        <w:t>Las tareas son, entre otras, las siguientes:</w:t>
      </w:r>
    </w:p>
    <w:p w14:paraId="2418B945" w14:textId="77777777" w:rsidR="00450690" w:rsidRPr="00290607" w:rsidRDefault="00450690" w:rsidP="00882846">
      <w:pPr>
        <w:pStyle w:val="enumlev1"/>
        <w:keepNext/>
        <w:rPr>
          <w:lang w:val="es-ES_tradnl"/>
        </w:rPr>
      </w:pPr>
      <w:r w:rsidRPr="00290607">
        <w:rPr>
          <w:lang w:val="es-ES_tradnl"/>
        </w:rPr>
        <w:t>–</w:t>
      </w:r>
      <w:r w:rsidRPr="00290607">
        <w:rPr>
          <w:lang w:val="es-ES_tradnl"/>
        </w:rPr>
        <w:tab/>
      </w:r>
      <w:bookmarkStart w:id="167" w:name="lt_pId1008"/>
      <w:r w:rsidRPr="00290607">
        <w:rPr>
          <w:lang w:val="es-ES_tradnl"/>
        </w:rPr>
        <w:t>Desarrollar las series de pruebas que se utilizarán para probar los elementos de red de IoT.</w:t>
      </w:r>
    </w:p>
    <w:bookmarkEnd w:id="167"/>
    <w:p w14:paraId="638863F5" w14:textId="77777777" w:rsidR="00450690" w:rsidRPr="00290607" w:rsidRDefault="00450690" w:rsidP="00882846">
      <w:pPr>
        <w:pStyle w:val="enumlev1"/>
        <w:rPr>
          <w:lang w:val="es-ES_tradnl"/>
        </w:rPr>
      </w:pPr>
      <w:r w:rsidRPr="00290607">
        <w:rPr>
          <w:lang w:val="es-ES_tradnl"/>
        </w:rPr>
        <w:t>–</w:t>
      </w:r>
      <w:r w:rsidRPr="00290607">
        <w:rPr>
          <w:lang w:val="es-ES_tradnl"/>
        </w:rPr>
        <w:tab/>
        <w:t>Desarrollar la metodología para las pruebas de seguridad y las especificaciones de prueba relativas a las pruebas de seguridad de IoT.</w:t>
      </w:r>
    </w:p>
    <w:p w14:paraId="026F8A52" w14:textId="77777777" w:rsidR="00450690" w:rsidRPr="00290607" w:rsidRDefault="00450690" w:rsidP="00882846">
      <w:pPr>
        <w:pStyle w:val="enumlev1"/>
        <w:rPr>
          <w:lang w:val="es-ES_tradnl"/>
        </w:rPr>
      </w:pPr>
      <w:r w:rsidRPr="00290607">
        <w:rPr>
          <w:lang w:val="es-ES_tradnl"/>
        </w:rPr>
        <w:t>–</w:t>
      </w:r>
      <w:r w:rsidRPr="00290607">
        <w:rPr>
          <w:lang w:val="es-ES_tradnl"/>
        </w:rPr>
        <w:tab/>
      </w:r>
      <w:bookmarkStart w:id="168" w:name="lt_pId1014"/>
      <w:r w:rsidRPr="00290607">
        <w:rPr>
          <w:lang w:val="es-ES_tradnl"/>
        </w:rPr>
        <w:t>Desarrollar series de pruebas para evaluar procedimientos de autentificación o identificación IoT</w:t>
      </w:r>
      <w:bookmarkEnd w:id="168"/>
      <w:r w:rsidRPr="00290607">
        <w:rPr>
          <w:lang w:val="es-ES_tradnl"/>
        </w:rPr>
        <w:t>.</w:t>
      </w:r>
    </w:p>
    <w:p w14:paraId="0C1A16E0" w14:textId="77777777" w:rsidR="00450690" w:rsidRPr="00290607" w:rsidRDefault="00450690" w:rsidP="00882846">
      <w:pPr>
        <w:pStyle w:val="enumlev1"/>
        <w:jc w:val="both"/>
        <w:rPr>
          <w:lang w:val="es-ES_tradnl"/>
        </w:rPr>
      </w:pPr>
      <w:r w:rsidRPr="00290607">
        <w:rPr>
          <w:lang w:val="es-ES_tradnl"/>
        </w:rPr>
        <w:t>–</w:t>
      </w:r>
      <w:r w:rsidRPr="00290607">
        <w:rPr>
          <w:lang w:val="es-ES_tradnl"/>
        </w:rPr>
        <w:tab/>
      </w:r>
      <w:bookmarkStart w:id="169" w:name="lt_pId1018"/>
      <w:r w:rsidRPr="00290607">
        <w:rPr>
          <w:lang w:val="es-ES_tradnl"/>
        </w:rPr>
        <w:t>Desarrollar series de pruebas para evaluar soluciones técnicas IoT para luchar contra la falsificación.</w:t>
      </w:r>
      <w:bookmarkEnd w:id="169"/>
    </w:p>
    <w:p w14:paraId="5FEC53DC" w14:textId="77777777" w:rsidR="00450690" w:rsidRPr="00290607" w:rsidRDefault="00450690" w:rsidP="00882846">
      <w:pPr>
        <w:pStyle w:val="enumlev1"/>
        <w:rPr>
          <w:lang w:val="es-ES_tradnl"/>
        </w:rPr>
      </w:pPr>
      <w:r w:rsidRPr="00290607">
        <w:rPr>
          <w:lang w:val="es-ES_tradnl"/>
        </w:rPr>
        <w:t>–</w:t>
      </w:r>
      <w:r w:rsidRPr="00290607">
        <w:rPr>
          <w:lang w:val="es-ES_tradnl"/>
        </w:rPr>
        <w:tab/>
      </w:r>
      <w:bookmarkStart w:id="170" w:name="lt_pId1024"/>
      <w:r w:rsidRPr="00290607">
        <w:rPr>
          <w:lang w:val="es-ES_tradnl"/>
        </w:rPr>
        <w:t>Elaborar métodos o mecanismos destinados a probar las aplicaciones IoT, incluidos los aspectos de seguridad y privacidad.</w:t>
      </w:r>
    </w:p>
    <w:bookmarkEnd w:id="170"/>
    <w:p w14:paraId="085A1082" w14:textId="77777777" w:rsidR="00450690" w:rsidRPr="00290607" w:rsidRDefault="00450690" w:rsidP="00882846">
      <w:pPr>
        <w:pStyle w:val="enumlev1"/>
        <w:rPr>
          <w:lang w:val="es-ES_tradnl"/>
        </w:rPr>
      </w:pPr>
      <w:r w:rsidRPr="00290607">
        <w:rPr>
          <w:lang w:val="es-ES_tradnl"/>
        </w:rPr>
        <w:t>–</w:t>
      </w:r>
      <w:r w:rsidRPr="00290607">
        <w:rPr>
          <w:lang w:val="es-ES_tradnl"/>
        </w:rPr>
        <w:tab/>
      </w:r>
      <w:bookmarkStart w:id="171" w:name="lt_pId1026"/>
      <w:r w:rsidRPr="00290607">
        <w:rPr>
          <w:lang w:val="es-ES_tradnl"/>
        </w:rPr>
        <w:t>Elaborar métodos o mecanismos destinados a probar la interoperabilidad, la capacidad y la seguridad de sistemas de identificación IoT.</w:t>
      </w:r>
    </w:p>
    <w:p w14:paraId="0237FD82" w14:textId="77777777" w:rsidR="00450690" w:rsidRPr="00290607" w:rsidRDefault="00450690" w:rsidP="00882846">
      <w:pPr>
        <w:pStyle w:val="enumlev1"/>
        <w:rPr>
          <w:lang w:val="es-ES_tradnl"/>
        </w:rPr>
      </w:pPr>
      <w:bookmarkStart w:id="172" w:name="lt_pId1028"/>
      <w:bookmarkStart w:id="173" w:name="_Toc343850880"/>
      <w:bookmarkEnd w:id="171"/>
      <w:r w:rsidRPr="00290607">
        <w:rPr>
          <w:lang w:val="es-ES_tradnl"/>
        </w:rPr>
        <w:lastRenderedPageBreak/>
        <w:t>–</w:t>
      </w:r>
      <w:r w:rsidRPr="00290607">
        <w:rPr>
          <w:lang w:val="es-ES_tradnl"/>
        </w:rPr>
        <w:tab/>
        <w:t>Desarrollar la metodología y/o el mecanismo para probar los dispositivos de llevar encima;</w:t>
      </w:r>
    </w:p>
    <w:p w14:paraId="39051322" w14:textId="77777777" w:rsidR="00450690" w:rsidRPr="00290607" w:rsidRDefault="00450690" w:rsidP="00882846">
      <w:pPr>
        <w:pStyle w:val="enumlev1"/>
        <w:rPr>
          <w:lang w:val="es-ES_tradnl"/>
        </w:rPr>
      </w:pPr>
      <w:r w:rsidRPr="00290607">
        <w:rPr>
          <w:lang w:val="es-ES_tradnl"/>
        </w:rPr>
        <w:t>–</w:t>
      </w:r>
      <w:r w:rsidRPr="00290607">
        <w:rPr>
          <w:lang w:val="es-ES_tradnl"/>
        </w:rPr>
        <w:tab/>
        <w:t>Desarrollar la metodología y/o el mecanismo para probar la Internet de las cosas industrial y las aplicaciones de IIoT;</w:t>
      </w:r>
    </w:p>
    <w:p w14:paraId="12BBCDF5" w14:textId="77777777" w:rsidR="00450690" w:rsidRPr="00290607" w:rsidRDefault="00450690" w:rsidP="00882846">
      <w:pPr>
        <w:pStyle w:val="enumlev1"/>
        <w:rPr>
          <w:lang w:val="es-ES_tradnl"/>
        </w:rPr>
      </w:pPr>
      <w:r w:rsidRPr="00290607">
        <w:rPr>
          <w:lang w:val="es-ES_tradnl"/>
        </w:rPr>
        <w:t>–</w:t>
      </w:r>
      <w:r w:rsidRPr="00290607">
        <w:rPr>
          <w:lang w:val="es-ES_tradnl"/>
        </w:rPr>
        <w:tab/>
        <w:t>Desarrollar la metodología y/o mecanismo para probar los protocolos y tecnologías de IoT e IIoT basados en el análisis de predicciones;</w:t>
      </w:r>
    </w:p>
    <w:p w14:paraId="49D8E8E0" w14:textId="77777777" w:rsidR="00450690" w:rsidRPr="00290607" w:rsidRDefault="00450690" w:rsidP="00882846">
      <w:pPr>
        <w:pStyle w:val="enumlev1"/>
        <w:rPr>
          <w:lang w:val="es-ES_tradnl"/>
        </w:rPr>
      </w:pPr>
      <w:r w:rsidRPr="00290607">
        <w:rPr>
          <w:lang w:val="es-ES_tradnl"/>
        </w:rPr>
        <w:t>–</w:t>
      </w:r>
      <w:r w:rsidRPr="00290607">
        <w:rPr>
          <w:lang w:val="es-ES_tradnl"/>
        </w:rPr>
        <w:tab/>
        <w:t xml:space="preserve">Desarrollar la metodología y/o el mecanismo para probar los protocolos y tecnologías basados en IoT que se utilizarán en las ciudades sostenibles e inteligentes; </w:t>
      </w:r>
    </w:p>
    <w:p w14:paraId="216AAE0C" w14:textId="77777777" w:rsidR="00450690" w:rsidRPr="00290607" w:rsidRDefault="00450690" w:rsidP="00882846">
      <w:pPr>
        <w:pStyle w:val="enumlev1"/>
        <w:rPr>
          <w:lang w:val="es-ES_tradnl"/>
        </w:rPr>
      </w:pPr>
      <w:r w:rsidRPr="00290607">
        <w:rPr>
          <w:lang w:val="es-ES_tradnl"/>
        </w:rPr>
        <w:t>–</w:t>
      </w:r>
      <w:r w:rsidRPr="00290607">
        <w:rPr>
          <w:lang w:val="es-ES_tradnl"/>
        </w:rPr>
        <w:tab/>
        <w:t>desarrollar la metodología y/o el mecanismo para probar los protocolos y tecnologías basados en IoT para la asistencia a la conducción en red que se utilizarán en los vehículos autónomos.</w:t>
      </w:r>
    </w:p>
    <w:p w14:paraId="14A3BF94" w14:textId="0E94B3A0" w:rsidR="00450690" w:rsidRPr="00290607" w:rsidRDefault="00450690" w:rsidP="00882846">
      <w:pPr>
        <w:rPr>
          <w:lang w:val="es-ES_tradnl"/>
        </w:rPr>
      </w:pPr>
      <w:r w:rsidRPr="00290607">
        <w:rPr>
          <w:lang w:val="es-ES_tradnl"/>
        </w:rPr>
        <w:t xml:space="preserve">La </w:t>
      </w:r>
      <w:r w:rsidRPr="00290607">
        <w:rPr>
          <w:color w:val="000000"/>
          <w:lang w:val="es-ES_tradnl"/>
        </w:rPr>
        <w:t>situación</w:t>
      </w:r>
      <w:r w:rsidRPr="00290607">
        <w:rPr>
          <w:lang w:val="es-ES_tradnl"/>
        </w:rPr>
        <w:t xml:space="preserve"> actual de los trabajos relativos a esta Cuestión figura en el programa de trabajo de la CE 11 </w:t>
      </w:r>
      <w:bookmarkStart w:id="174" w:name="_Hlk56683668"/>
      <w:r w:rsidRPr="00290607">
        <w:rPr>
          <w:lang w:val="es-ES_tradnl"/>
        </w:rPr>
        <w:t>(</w:t>
      </w:r>
      <w:hyperlink r:id="rId19" w:history="1">
        <w:r w:rsidRPr="00290607">
          <w:rPr>
            <w:rStyle w:val="Hyperlink"/>
            <w:lang w:val="es-ES_tradnl"/>
          </w:rPr>
          <w:t>https://itu.int/ITU-T/workprog/wp_search.aspx?sg=11</w:t>
        </w:r>
      </w:hyperlink>
      <w:bookmarkEnd w:id="174"/>
      <w:r w:rsidRPr="00290607">
        <w:rPr>
          <w:lang w:val="es-ES_tradnl"/>
        </w:rPr>
        <w:t>).</w:t>
      </w:r>
    </w:p>
    <w:p w14:paraId="68F95399" w14:textId="7B38F16B" w:rsidR="00450690" w:rsidRPr="00290607" w:rsidRDefault="00B60929" w:rsidP="00882846">
      <w:pPr>
        <w:pStyle w:val="Heading3"/>
        <w:jc w:val="both"/>
        <w:rPr>
          <w:lang w:val="es-ES_tradnl"/>
        </w:rPr>
      </w:pPr>
      <w:bookmarkStart w:id="175" w:name="_Toc62633510"/>
      <w:r w:rsidRPr="00290607">
        <w:rPr>
          <w:lang w:val="es-ES_tradnl"/>
        </w:rPr>
        <w:t>I</w:t>
      </w:r>
      <w:r w:rsidR="00450690" w:rsidRPr="00290607">
        <w:rPr>
          <w:lang w:val="es-ES_tradnl"/>
        </w:rPr>
        <w:t>.4</w:t>
      </w:r>
      <w:bookmarkEnd w:id="172"/>
      <w:r w:rsidR="00450690" w:rsidRPr="00290607">
        <w:rPr>
          <w:lang w:val="es-ES_tradnl"/>
        </w:rPr>
        <w:tab/>
      </w:r>
      <w:bookmarkEnd w:id="173"/>
      <w:r w:rsidR="00450690" w:rsidRPr="00290607">
        <w:rPr>
          <w:lang w:val="es-ES_tradnl"/>
        </w:rPr>
        <w:t>Relaciones</w:t>
      </w:r>
      <w:bookmarkEnd w:id="175"/>
    </w:p>
    <w:p w14:paraId="400915AF" w14:textId="77777777" w:rsidR="00450690" w:rsidRPr="00290607" w:rsidRDefault="00450690" w:rsidP="00882846">
      <w:pPr>
        <w:pStyle w:val="Headingb"/>
        <w:jc w:val="both"/>
        <w:rPr>
          <w:lang w:val="es-ES_tradnl"/>
        </w:rPr>
      </w:pPr>
      <w:r w:rsidRPr="00290607">
        <w:rPr>
          <w:lang w:val="es-ES_tradnl"/>
        </w:rPr>
        <w:t>Recomendaciones:</w:t>
      </w:r>
    </w:p>
    <w:p w14:paraId="3791B324" w14:textId="77777777" w:rsidR="00450690" w:rsidRPr="00290607" w:rsidRDefault="00450690" w:rsidP="00882846">
      <w:pPr>
        <w:pStyle w:val="enumlev1"/>
        <w:keepNext/>
        <w:jc w:val="both"/>
        <w:rPr>
          <w:lang w:val="es-ES_tradnl"/>
        </w:rPr>
      </w:pPr>
      <w:bookmarkStart w:id="176" w:name="lt_pId1033"/>
      <w:r w:rsidRPr="00290607">
        <w:rPr>
          <w:lang w:val="es-ES_tradnl"/>
        </w:rPr>
        <w:t>–</w:t>
      </w:r>
      <w:r w:rsidRPr="00290607">
        <w:rPr>
          <w:lang w:val="es-ES_tradnl"/>
        </w:rPr>
        <w:tab/>
        <w:t>Series Q, Y, H, I, M y F.</w:t>
      </w:r>
    </w:p>
    <w:bookmarkEnd w:id="176"/>
    <w:p w14:paraId="6B923A60" w14:textId="77777777" w:rsidR="00450690" w:rsidRPr="00290607" w:rsidRDefault="00450690" w:rsidP="00882846">
      <w:pPr>
        <w:pStyle w:val="Headingb"/>
        <w:jc w:val="both"/>
        <w:rPr>
          <w:lang w:val="es-ES_tradnl"/>
        </w:rPr>
      </w:pPr>
      <w:r w:rsidRPr="00290607">
        <w:rPr>
          <w:lang w:val="es-ES_tradnl"/>
        </w:rPr>
        <w:t>Cuestiones:</w:t>
      </w:r>
    </w:p>
    <w:p w14:paraId="63D66DF5" w14:textId="53BA80B7" w:rsidR="00450690" w:rsidRPr="00290607" w:rsidRDefault="00450690" w:rsidP="00882846">
      <w:pPr>
        <w:pStyle w:val="enumlev1"/>
        <w:jc w:val="both"/>
        <w:rPr>
          <w:lang w:val="es-ES_tradnl"/>
        </w:rPr>
      </w:pPr>
      <w:r w:rsidRPr="00290607">
        <w:rPr>
          <w:lang w:val="es-ES_tradnl"/>
        </w:rPr>
        <w:t>–</w:t>
      </w:r>
      <w:r w:rsidRPr="00290607">
        <w:rPr>
          <w:lang w:val="es-ES_tradnl"/>
        </w:rPr>
        <w:tab/>
      </w:r>
      <w:r w:rsidR="00D83353" w:rsidRPr="00290607">
        <w:rPr>
          <w:lang w:val="es-ES_tradnl"/>
        </w:rPr>
        <w:t>L/11; M/11;</w:t>
      </w:r>
    </w:p>
    <w:p w14:paraId="34453E39" w14:textId="77777777" w:rsidR="00450690" w:rsidRPr="00290607" w:rsidRDefault="00450690" w:rsidP="00882846">
      <w:pPr>
        <w:pStyle w:val="Headingb"/>
        <w:jc w:val="both"/>
        <w:rPr>
          <w:lang w:val="es-ES_tradnl"/>
        </w:rPr>
      </w:pPr>
      <w:r w:rsidRPr="00290607">
        <w:rPr>
          <w:lang w:val="es-ES_tradnl"/>
        </w:rPr>
        <w:t>Comisiones de Estudio:</w:t>
      </w:r>
    </w:p>
    <w:p w14:paraId="5F70F1F6" w14:textId="77777777" w:rsidR="00450690" w:rsidRPr="00290607" w:rsidRDefault="00450690" w:rsidP="00882846">
      <w:pPr>
        <w:pStyle w:val="enumlev1"/>
        <w:jc w:val="both"/>
        <w:rPr>
          <w:lang w:val="es-ES_tradnl"/>
        </w:rPr>
      </w:pPr>
      <w:r w:rsidRPr="00290607">
        <w:rPr>
          <w:lang w:val="es-ES_tradnl"/>
        </w:rPr>
        <w:t>–</w:t>
      </w:r>
      <w:r w:rsidRPr="00290607">
        <w:rPr>
          <w:lang w:val="es-ES_tradnl"/>
        </w:rPr>
        <w:tab/>
      </w:r>
      <w:bookmarkStart w:id="177" w:name="lt_pId1038"/>
      <w:r w:rsidRPr="00290607">
        <w:rPr>
          <w:lang w:val="es-ES_tradnl"/>
        </w:rPr>
        <w:t>CE 2 del UIT-T</w:t>
      </w:r>
      <w:bookmarkEnd w:id="177"/>
    </w:p>
    <w:p w14:paraId="0AFF61BB" w14:textId="77777777" w:rsidR="00450690" w:rsidRPr="00290607" w:rsidRDefault="00450690" w:rsidP="00882846">
      <w:pPr>
        <w:pStyle w:val="enumlev1"/>
        <w:rPr>
          <w:lang w:val="es-ES_tradnl"/>
        </w:rPr>
      </w:pPr>
      <w:r w:rsidRPr="00290607">
        <w:rPr>
          <w:lang w:val="es-ES_tradnl"/>
        </w:rPr>
        <w:t>–</w:t>
      </w:r>
      <w:r w:rsidRPr="00290607">
        <w:rPr>
          <w:lang w:val="es-ES_tradnl"/>
        </w:rPr>
        <w:tab/>
        <w:t>CE 5 del UIT-T</w:t>
      </w:r>
    </w:p>
    <w:p w14:paraId="025503FA" w14:textId="77777777" w:rsidR="00450690" w:rsidRPr="00290607" w:rsidRDefault="00450690" w:rsidP="00882846">
      <w:pPr>
        <w:pStyle w:val="enumlev1"/>
        <w:rPr>
          <w:lang w:val="es-ES_tradnl"/>
        </w:rPr>
      </w:pPr>
      <w:r w:rsidRPr="00290607">
        <w:rPr>
          <w:lang w:val="es-ES_tradnl"/>
        </w:rPr>
        <w:t>–</w:t>
      </w:r>
      <w:r w:rsidRPr="00290607">
        <w:rPr>
          <w:lang w:val="es-ES_tradnl"/>
        </w:rPr>
        <w:tab/>
        <w:t>CE 13 del UIT-T</w:t>
      </w:r>
    </w:p>
    <w:p w14:paraId="12863469" w14:textId="77777777" w:rsidR="00450690" w:rsidRPr="00290607" w:rsidRDefault="00450690" w:rsidP="00882846">
      <w:pPr>
        <w:pStyle w:val="enumlev1"/>
        <w:rPr>
          <w:lang w:val="es-ES_tradnl"/>
        </w:rPr>
      </w:pPr>
      <w:r w:rsidRPr="00290607">
        <w:rPr>
          <w:lang w:val="es-ES_tradnl"/>
        </w:rPr>
        <w:t>–</w:t>
      </w:r>
      <w:r w:rsidRPr="00290607">
        <w:rPr>
          <w:lang w:val="es-ES_tradnl"/>
        </w:rPr>
        <w:tab/>
        <w:t>CE 16 del UIT-T</w:t>
      </w:r>
    </w:p>
    <w:p w14:paraId="41956887" w14:textId="77777777" w:rsidR="00450690" w:rsidRPr="00290607" w:rsidRDefault="00450690" w:rsidP="00882846">
      <w:pPr>
        <w:pStyle w:val="enumlev1"/>
        <w:rPr>
          <w:lang w:val="es-ES_tradnl"/>
        </w:rPr>
      </w:pPr>
      <w:r w:rsidRPr="00290607">
        <w:rPr>
          <w:lang w:val="es-ES_tradnl"/>
        </w:rPr>
        <w:t>–</w:t>
      </w:r>
      <w:r w:rsidRPr="00290607">
        <w:rPr>
          <w:lang w:val="es-ES_tradnl"/>
        </w:rPr>
        <w:tab/>
        <w:t>CE 17 del UIT-T</w:t>
      </w:r>
    </w:p>
    <w:p w14:paraId="1BD7DF5B" w14:textId="77777777" w:rsidR="00450690" w:rsidRPr="00290607" w:rsidRDefault="00450690" w:rsidP="00882846">
      <w:pPr>
        <w:pStyle w:val="enumlev1"/>
        <w:rPr>
          <w:lang w:val="es-ES_tradnl"/>
        </w:rPr>
      </w:pPr>
      <w:r w:rsidRPr="00290607">
        <w:rPr>
          <w:lang w:val="es-ES_tradnl"/>
        </w:rPr>
        <w:t>–</w:t>
      </w:r>
      <w:r w:rsidRPr="00290607">
        <w:rPr>
          <w:lang w:val="es-ES_tradnl"/>
        </w:rPr>
        <w:tab/>
        <w:t>CE 20 del UIT-T</w:t>
      </w:r>
    </w:p>
    <w:p w14:paraId="43A07781" w14:textId="77777777" w:rsidR="00450690" w:rsidRPr="00290607" w:rsidRDefault="00450690" w:rsidP="00882846">
      <w:pPr>
        <w:pStyle w:val="Headingb"/>
        <w:rPr>
          <w:lang w:val="es-ES_tradnl"/>
        </w:rPr>
      </w:pPr>
      <w:r w:rsidRPr="00290607">
        <w:rPr>
          <w:lang w:val="es-ES_tradnl"/>
        </w:rPr>
        <w:t>Otros órganos:</w:t>
      </w:r>
    </w:p>
    <w:p w14:paraId="7E157AB5" w14:textId="77777777" w:rsidR="00450690" w:rsidRPr="00290607" w:rsidRDefault="00450690" w:rsidP="00882846">
      <w:pPr>
        <w:pStyle w:val="enumlev1"/>
        <w:keepNext/>
        <w:rPr>
          <w:lang w:val="es-ES_tradnl"/>
        </w:rPr>
      </w:pPr>
      <w:r w:rsidRPr="00290607">
        <w:rPr>
          <w:lang w:val="es-ES_tradnl"/>
        </w:rPr>
        <w:t>–</w:t>
      </w:r>
      <w:r w:rsidRPr="00290607">
        <w:rPr>
          <w:lang w:val="es-ES_tradnl"/>
        </w:rPr>
        <w:tab/>
        <w:t>ETSI, especialmente TC cyber</w:t>
      </w:r>
    </w:p>
    <w:p w14:paraId="191172B5" w14:textId="77777777" w:rsidR="00450690" w:rsidRPr="00290607" w:rsidRDefault="00450690" w:rsidP="00882846">
      <w:pPr>
        <w:pStyle w:val="enumlev1"/>
        <w:rPr>
          <w:lang w:val="es-ES_tradnl"/>
        </w:rPr>
      </w:pPr>
      <w:r w:rsidRPr="00290607">
        <w:rPr>
          <w:lang w:val="es-ES_tradnl"/>
        </w:rPr>
        <w:t>–</w:t>
      </w:r>
      <w:r w:rsidRPr="00290607">
        <w:rPr>
          <w:lang w:val="es-ES_tradnl"/>
        </w:rPr>
        <w:tab/>
        <w:t>IEEE</w:t>
      </w:r>
    </w:p>
    <w:p w14:paraId="4D6A5475" w14:textId="77777777" w:rsidR="00450690" w:rsidRPr="00290607" w:rsidRDefault="00450690" w:rsidP="00882846">
      <w:pPr>
        <w:pStyle w:val="enumlev1"/>
        <w:rPr>
          <w:lang w:val="es-ES_tradnl"/>
        </w:rPr>
      </w:pPr>
      <w:r w:rsidRPr="00290607">
        <w:rPr>
          <w:lang w:val="es-ES_tradnl"/>
        </w:rPr>
        <w:t>–</w:t>
      </w:r>
      <w:r w:rsidRPr="00290607">
        <w:rPr>
          <w:lang w:val="es-ES_tradnl"/>
        </w:rPr>
        <w:tab/>
        <w:t>IETF</w:t>
      </w:r>
    </w:p>
    <w:p w14:paraId="0336EA05" w14:textId="77777777" w:rsidR="00450690" w:rsidRPr="00290607" w:rsidRDefault="00450690" w:rsidP="00882846">
      <w:pPr>
        <w:pStyle w:val="enumlev1"/>
        <w:rPr>
          <w:lang w:val="es-ES_tradnl"/>
        </w:rPr>
      </w:pPr>
      <w:r w:rsidRPr="00290607">
        <w:rPr>
          <w:lang w:val="es-ES_tradnl"/>
        </w:rPr>
        <w:t>–</w:t>
      </w:r>
      <w:r w:rsidRPr="00290607">
        <w:rPr>
          <w:lang w:val="es-ES_tradnl"/>
        </w:rPr>
        <w:tab/>
        <w:t>JTC 1 de la ISO/CEI (en particular, ISO/IEC JTC 1 TC27, JTC1 WG 7, ISO/IEC JTC 1/SC 6, ISO/IEC JTC 1/SC 31, ISO/IEC JTC 1/WG 10)</w:t>
      </w:r>
    </w:p>
    <w:p w14:paraId="6CBC694D" w14:textId="77777777" w:rsidR="00450690" w:rsidRPr="00290607" w:rsidRDefault="00450690" w:rsidP="00882846">
      <w:pPr>
        <w:pStyle w:val="enumlev1"/>
        <w:rPr>
          <w:lang w:val="es-ES_tradnl"/>
        </w:rPr>
      </w:pPr>
      <w:r w:rsidRPr="00290607">
        <w:rPr>
          <w:lang w:val="es-ES_tradnl"/>
        </w:rPr>
        <w:t>–</w:t>
      </w:r>
      <w:r w:rsidRPr="00290607">
        <w:rPr>
          <w:lang w:val="es-ES_tradnl"/>
        </w:rPr>
        <w:tab/>
        <w:t>OGC</w:t>
      </w:r>
    </w:p>
    <w:p w14:paraId="1320A49E" w14:textId="77777777" w:rsidR="00450690" w:rsidRPr="00290607" w:rsidRDefault="00450690" w:rsidP="00882846">
      <w:pPr>
        <w:pStyle w:val="enumlev1"/>
        <w:rPr>
          <w:lang w:val="es-ES_tradnl"/>
        </w:rPr>
      </w:pPr>
      <w:r w:rsidRPr="00290607">
        <w:rPr>
          <w:lang w:val="es-ES_tradnl"/>
        </w:rPr>
        <w:t>–</w:t>
      </w:r>
      <w:r w:rsidRPr="00290607">
        <w:rPr>
          <w:lang w:val="es-ES_tradnl"/>
        </w:rPr>
        <w:tab/>
        <w:t>TIA</w:t>
      </w:r>
    </w:p>
    <w:p w14:paraId="6657EC55" w14:textId="77777777" w:rsidR="00450690" w:rsidRPr="00290607" w:rsidRDefault="00450690" w:rsidP="00882846">
      <w:pPr>
        <w:pStyle w:val="enumlev1"/>
        <w:rPr>
          <w:lang w:val="es-ES_tradnl"/>
        </w:rPr>
      </w:pPr>
      <w:r w:rsidRPr="00290607">
        <w:rPr>
          <w:lang w:val="es-ES_tradnl"/>
        </w:rPr>
        <w:t>–</w:t>
      </w:r>
      <w:r w:rsidRPr="00290607">
        <w:rPr>
          <w:lang w:val="es-ES_tradnl"/>
        </w:rPr>
        <w:tab/>
        <w:t>W3C</w:t>
      </w:r>
    </w:p>
    <w:p w14:paraId="561255CA" w14:textId="77777777" w:rsidR="00450690" w:rsidRPr="00290607" w:rsidRDefault="00450690" w:rsidP="00882846">
      <w:pPr>
        <w:pStyle w:val="Headingb"/>
        <w:rPr>
          <w:lang w:val="es-ES_tradnl"/>
        </w:rPr>
      </w:pPr>
      <w:r w:rsidRPr="00290607">
        <w:rPr>
          <w:lang w:val="es-ES_tradnl"/>
        </w:rPr>
        <w:t>Líneas de acción de la CMSI:</w:t>
      </w:r>
    </w:p>
    <w:p w14:paraId="18720937" w14:textId="77777777" w:rsidR="00450690" w:rsidRPr="00290607" w:rsidRDefault="00450690" w:rsidP="00882846">
      <w:pPr>
        <w:pStyle w:val="enumlev1"/>
        <w:rPr>
          <w:lang w:val="es-ES_tradnl"/>
        </w:rPr>
      </w:pPr>
      <w:r w:rsidRPr="00290607">
        <w:rPr>
          <w:lang w:val="es-ES_tradnl"/>
        </w:rPr>
        <w:t>–</w:t>
      </w:r>
      <w:r w:rsidRPr="00290607">
        <w:rPr>
          <w:lang w:val="es-ES_tradnl"/>
        </w:rPr>
        <w:tab/>
        <w:t>C5</w:t>
      </w:r>
    </w:p>
    <w:p w14:paraId="69D84CDC" w14:textId="4A061956" w:rsidR="00450690" w:rsidRPr="00290607" w:rsidRDefault="00853F30" w:rsidP="00882846">
      <w:pPr>
        <w:pStyle w:val="Headingb"/>
        <w:rPr>
          <w:lang w:val="es-ES_tradnl"/>
        </w:rPr>
      </w:pPr>
      <w:r w:rsidRPr="00290607">
        <w:rPr>
          <w:bCs/>
          <w:lang w:val="es-ES_tradnl"/>
        </w:rPr>
        <w:t>Objetivos de Desarrollo Sostenible</w:t>
      </w:r>
      <w:r w:rsidR="00450690" w:rsidRPr="00290607">
        <w:rPr>
          <w:lang w:val="es-ES_tradnl"/>
        </w:rPr>
        <w:t>:</w:t>
      </w:r>
    </w:p>
    <w:p w14:paraId="5759255B" w14:textId="2E15941D" w:rsidR="00393CA4" w:rsidRPr="00290607" w:rsidRDefault="00450690" w:rsidP="00882846">
      <w:pPr>
        <w:rPr>
          <w:lang w:val="es-ES_tradnl"/>
        </w:rPr>
      </w:pPr>
      <w:r w:rsidRPr="00290607">
        <w:rPr>
          <w:lang w:val="es-ES_tradnl"/>
        </w:rPr>
        <w:t>–</w:t>
      </w:r>
      <w:r w:rsidRPr="00290607">
        <w:rPr>
          <w:lang w:val="es-ES_tradnl"/>
        </w:rPr>
        <w:tab/>
        <w:t>9</w:t>
      </w:r>
    </w:p>
    <w:p w14:paraId="736DB7C0" w14:textId="5CA1D2A2" w:rsidR="00435E55" w:rsidRPr="00290607" w:rsidRDefault="00435E55" w:rsidP="00882846">
      <w:pPr>
        <w:spacing w:before="0"/>
        <w:rPr>
          <w:lang w:val="es-ES_tradnl"/>
        </w:rPr>
      </w:pPr>
      <w:r w:rsidRPr="00290607">
        <w:rPr>
          <w:lang w:val="es-ES_tradnl"/>
        </w:rPr>
        <w:br w:type="page"/>
      </w:r>
    </w:p>
    <w:p w14:paraId="43FA7A21" w14:textId="17C7E00A" w:rsidR="00435E55" w:rsidRPr="00290607" w:rsidRDefault="00435E55" w:rsidP="00882846">
      <w:pPr>
        <w:pStyle w:val="Heading2"/>
        <w:rPr>
          <w:lang w:val="es-ES_tradnl"/>
        </w:rPr>
      </w:pPr>
      <w:bookmarkStart w:id="178" w:name="_Toc62633511"/>
      <w:r w:rsidRPr="00290607">
        <w:rPr>
          <w:lang w:val="es-ES_tradnl"/>
        </w:rPr>
        <w:lastRenderedPageBreak/>
        <w:t>J</w:t>
      </w:r>
      <w:r w:rsidRPr="00290607">
        <w:rPr>
          <w:lang w:val="es-ES_tradnl"/>
        </w:rPr>
        <w:tab/>
        <w:t xml:space="preserve">Cuestión </w:t>
      </w:r>
      <w:r w:rsidR="00450690" w:rsidRPr="00290607">
        <w:rPr>
          <w:lang w:val="es-ES_tradnl"/>
        </w:rPr>
        <w:t>13</w:t>
      </w:r>
      <w:r w:rsidRPr="00290607">
        <w:rPr>
          <w:lang w:val="es-ES_tradnl"/>
        </w:rPr>
        <w:t xml:space="preserve">/11 – </w:t>
      </w:r>
      <w:r w:rsidR="005F73EB" w:rsidRPr="00290607">
        <w:rPr>
          <w:lang w:val="es-ES_tradnl"/>
        </w:rPr>
        <w:t>Parámetros de supervisión para protocolos utilizados en redes incipientes, incluidas la computación en la nube/periférica y las redes definidas por software/virtualización de funciones de red (SDN/NFV)</w:t>
      </w:r>
      <w:bookmarkEnd w:id="178"/>
    </w:p>
    <w:p w14:paraId="7B2C2085" w14:textId="62F6F3F1" w:rsidR="00435E55" w:rsidRPr="00290607" w:rsidRDefault="00435E55" w:rsidP="00882846">
      <w:pPr>
        <w:rPr>
          <w:lang w:val="es-ES_tradnl"/>
        </w:rPr>
      </w:pPr>
      <w:r w:rsidRPr="00290607">
        <w:rPr>
          <w:lang w:val="es-ES_tradnl"/>
        </w:rPr>
        <w:t>(Continuación de la Cu</w:t>
      </w:r>
      <w:r w:rsidR="00450690" w:rsidRPr="00290607">
        <w:rPr>
          <w:lang w:val="es-ES_tradnl"/>
        </w:rPr>
        <w:t>estión 13</w:t>
      </w:r>
      <w:r w:rsidRPr="00290607">
        <w:rPr>
          <w:lang w:val="es-ES_tradnl"/>
        </w:rPr>
        <w:t>/11)</w:t>
      </w:r>
    </w:p>
    <w:p w14:paraId="66E89B08" w14:textId="4A5CB665" w:rsidR="00435E55" w:rsidRPr="00290607" w:rsidRDefault="00435E55" w:rsidP="00882846">
      <w:pPr>
        <w:pStyle w:val="Heading3"/>
        <w:jc w:val="both"/>
        <w:rPr>
          <w:bCs/>
          <w:lang w:val="es-ES_tradnl"/>
        </w:rPr>
      </w:pPr>
      <w:bookmarkStart w:id="179" w:name="_Toc62633512"/>
      <w:r w:rsidRPr="00290607">
        <w:rPr>
          <w:bCs/>
          <w:lang w:val="es-ES_tradnl"/>
        </w:rPr>
        <w:t>J.1</w:t>
      </w:r>
      <w:r w:rsidRPr="00290607">
        <w:rPr>
          <w:bCs/>
          <w:lang w:val="es-ES_tradnl"/>
        </w:rPr>
        <w:tab/>
        <w:t>Motivos</w:t>
      </w:r>
      <w:bookmarkEnd w:id="179"/>
    </w:p>
    <w:p w14:paraId="56949432" w14:textId="704A0EF0" w:rsidR="005F73EB" w:rsidRPr="00290607" w:rsidRDefault="00DD4083" w:rsidP="00882846">
      <w:pPr>
        <w:rPr>
          <w:lang w:val="es-ES_tradnl"/>
        </w:rPr>
      </w:pPr>
      <w:bookmarkStart w:id="180" w:name="lt_pId1067"/>
      <w:r w:rsidRPr="00290607">
        <w:rPr>
          <w:lang w:val="es-ES_tradnl"/>
        </w:rPr>
        <w:t>En relación con esta cuestión,</w:t>
      </w:r>
      <w:r w:rsidR="005F73EB" w:rsidRPr="00290607">
        <w:rPr>
          <w:lang w:val="es-ES_tradnl"/>
        </w:rPr>
        <w:t xml:space="preserve"> se han identificado y desarrollado las siguientes redes incipientes: redes futuras (FN), Internet de las Cosas (IoT), redes basadas en VoLTE/ViLTE, IMT</w:t>
      </w:r>
      <w:r w:rsidR="005F73EB" w:rsidRPr="00290607">
        <w:rPr>
          <w:lang w:val="es-ES_tradnl"/>
        </w:rPr>
        <w:noBreakHyphen/>
        <w:t>2020, etc. A fin de reducir costos de inversión y explotación, las redes incipientes recurrirán a las tecnologías de red definida por software (SDN) y virtualización de red con el fin de lograr la separación de control y servicio, control y portador, y hardware y software.</w:t>
      </w:r>
    </w:p>
    <w:p w14:paraId="1D063003" w14:textId="77777777" w:rsidR="005F73EB" w:rsidRPr="00290607" w:rsidRDefault="005F73EB" w:rsidP="00882846">
      <w:pPr>
        <w:rPr>
          <w:lang w:val="es-ES_tradnl"/>
        </w:rPr>
      </w:pPr>
      <w:bookmarkStart w:id="181" w:name="lt_pId1069"/>
      <w:bookmarkEnd w:id="180"/>
      <w:r w:rsidRPr="00290607">
        <w:rPr>
          <w:lang w:val="es-ES_tradnl"/>
        </w:rPr>
        <w:t xml:space="preserve">La </w:t>
      </w:r>
      <w:r w:rsidRPr="00290607">
        <w:rPr>
          <w:color w:val="000000"/>
          <w:lang w:val="es-ES_tradnl"/>
        </w:rPr>
        <w:t>computación</w:t>
      </w:r>
      <w:r w:rsidRPr="00290607">
        <w:rPr>
          <w:lang w:val="es-ES_tradnl"/>
        </w:rPr>
        <w:t xml:space="preserve"> en la nube también se está convirtiendo en la infraestructura del mundo cibernético. En este nuevo entorno, los operadores y los usuarios finales deben contar con las capacidades necesarias para determinar si la infraestructura que utilizan puede soportar aplicaciones y servicios.</w:t>
      </w:r>
    </w:p>
    <w:bookmarkEnd w:id="181"/>
    <w:p w14:paraId="116CA182" w14:textId="77777777" w:rsidR="005F73EB" w:rsidRPr="00290607" w:rsidRDefault="005F73EB" w:rsidP="00882846">
      <w:pPr>
        <w:rPr>
          <w:lang w:val="es-ES_tradnl"/>
        </w:rPr>
      </w:pPr>
      <w:r w:rsidRPr="00290607">
        <w:rPr>
          <w:lang w:val="es-ES_tradnl"/>
        </w:rPr>
        <w:t xml:space="preserve">A medida que la tecnología de la inteligencia artificial se va consolidando, se aplica a la red, por </w:t>
      </w:r>
      <w:proofErr w:type="gramStart"/>
      <w:r w:rsidRPr="00290607">
        <w:rPr>
          <w:lang w:val="es-ES_tradnl"/>
        </w:rPr>
        <w:t>ejemplo</w:t>
      </w:r>
      <w:proofErr w:type="gramEnd"/>
      <w:r w:rsidRPr="00290607">
        <w:rPr>
          <w:lang w:val="es-ES_tradnl"/>
        </w:rPr>
        <w:t xml:space="preserve"> en los procesos de toma de decisiones y predicción inteligentes para los operadores y las empresas de Internet. La selección de los parámetros de supervisión en el modelo de toma de decisiones o de predicción inteligentes afecta sobremanera a la eficiencia de la red y, en última instancia, a la experiencia del usuario.</w:t>
      </w:r>
    </w:p>
    <w:p w14:paraId="0F7CB778" w14:textId="77777777" w:rsidR="005F73EB" w:rsidRPr="00290607" w:rsidRDefault="005F73EB" w:rsidP="00882846">
      <w:pPr>
        <w:rPr>
          <w:lang w:val="es-ES_tradnl"/>
        </w:rPr>
      </w:pPr>
      <w:r w:rsidRPr="00290607">
        <w:rPr>
          <w:lang w:val="es-ES_tradnl"/>
        </w:rPr>
        <w:t xml:space="preserve">La </w:t>
      </w:r>
      <w:r w:rsidRPr="00290607">
        <w:rPr>
          <w:color w:val="000000"/>
          <w:lang w:val="es-ES_tradnl"/>
        </w:rPr>
        <w:t>normalización</w:t>
      </w:r>
      <w:r w:rsidRPr="00290607">
        <w:rPr>
          <w:lang w:val="es-ES_tradnl"/>
        </w:rPr>
        <w:t xml:space="preserve"> de los parámetros del sistema de supervisión para redes incipientes, incluida la computación en la nube, proporcionará a los operadores, a las administraciones y a los usuarios finales información compatible y comparable entre operadores de red, proveedores de servicios y usuarios finales. Además, puede resultar útil para resolver las divergencias.</w:t>
      </w:r>
    </w:p>
    <w:p w14:paraId="3E9735C2" w14:textId="6D9E6749" w:rsidR="005F73EB" w:rsidRPr="00290607" w:rsidRDefault="005F73EB" w:rsidP="00882846">
      <w:pPr>
        <w:pStyle w:val="Heading3"/>
        <w:jc w:val="both"/>
        <w:rPr>
          <w:lang w:val="es-ES_tradnl"/>
        </w:rPr>
      </w:pPr>
      <w:bookmarkStart w:id="182" w:name="lt_pId1086"/>
      <w:bookmarkStart w:id="183" w:name="_Toc343850883"/>
      <w:bookmarkStart w:id="184" w:name="_Toc62633513"/>
      <w:r w:rsidRPr="00290607">
        <w:rPr>
          <w:lang w:val="es-ES_tradnl"/>
        </w:rPr>
        <w:t>J.2</w:t>
      </w:r>
      <w:bookmarkEnd w:id="182"/>
      <w:r w:rsidRPr="00290607">
        <w:rPr>
          <w:lang w:val="es-ES_tradnl"/>
        </w:rPr>
        <w:tab/>
      </w:r>
      <w:bookmarkEnd w:id="183"/>
      <w:r w:rsidRPr="00290607">
        <w:rPr>
          <w:lang w:val="es-ES_tradnl"/>
        </w:rPr>
        <w:t>Cuestión</w:t>
      </w:r>
      <w:bookmarkEnd w:id="184"/>
    </w:p>
    <w:p w14:paraId="49F63209" w14:textId="77777777" w:rsidR="005F73EB" w:rsidRPr="00290607" w:rsidRDefault="005F73EB" w:rsidP="00882846">
      <w:pPr>
        <w:rPr>
          <w:lang w:val="es-ES_tradnl"/>
        </w:rPr>
      </w:pPr>
      <w:r w:rsidRPr="00290607">
        <w:rPr>
          <w:lang w:val="es-ES_tradnl"/>
        </w:rPr>
        <w:t>Los temas de estudio que se han de considerar son, entre otros, los siguientes:</w:t>
      </w:r>
    </w:p>
    <w:p w14:paraId="04EA65F4" w14:textId="77777777" w:rsidR="005F73EB" w:rsidRPr="00290607" w:rsidRDefault="005F73EB" w:rsidP="00882846">
      <w:pPr>
        <w:pStyle w:val="enumlev1"/>
        <w:rPr>
          <w:lang w:val="es-ES_tradnl"/>
        </w:rPr>
      </w:pPr>
      <w:r w:rsidRPr="00290607">
        <w:rPr>
          <w:lang w:val="es-ES_tradnl"/>
        </w:rPr>
        <w:t>–</w:t>
      </w:r>
      <w:r w:rsidRPr="00290607">
        <w:rPr>
          <w:lang w:val="es-ES_tradnl"/>
        </w:rPr>
        <w:tab/>
      </w:r>
      <w:bookmarkStart w:id="185" w:name="lt_pId1090"/>
      <w:r w:rsidRPr="00290607">
        <w:rPr>
          <w:lang w:val="es-ES_tradnl"/>
        </w:rPr>
        <w:t>¿Cuál es el conjunto mínimo de parámetros que se ha de utilizar para evaluar la calidad de funcionamiento de la red?</w:t>
      </w:r>
    </w:p>
    <w:bookmarkEnd w:id="185"/>
    <w:p w14:paraId="2F55FD96" w14:textId="77777777" w:rsidR="005F73EB" w:rsidRPr="00290607" w:rsidRDefault="005F73EB" w:rsidP="00882846">
      <w:pPr>
        <w:pStyle w:val="enumlev1"/>
        <w:rPr>
          <w:lang w:val="es-ES_tradnl"/>
        </w:rPr>
      </w:pPr>
      <w:r w:rsidRPr="00290607">
        <w:rPr>
          <w:lang w:val="es-ES_tradnl"/>
        </w:rPr>
        <w:t>–</w:t>
      </w:r>
      <w:r w:rsidRPr="00290607">
        <w:rPr>
          <w:lang w:val="es-ES_tradnl"/>
        </w:rPr>
        <w:tab/>
      </w:r>
      <w:bookmarkStart w:id="186" w:name="lt_pId1092"/>
      <w:r w:rsidRPr="00290607">
        <w:rPr>
          <w:lang w:val="es-ES_tradnl"/>
        </w:rPr>
        <w:t>¿Cuál es el conjunto mínimo de parámetros que se ha de utilizar para supervisar la computación en la nube</w:t>
      </w:r>
      <w:bookmarkEnd w:id="186"/>
      <w:r w:rsidRPr="00290607">
        <w:rPr>
          <w:lang w:val="es-ES_tradnl"/>
        </w:rPr>
        <w:t xml:space="preserve"> y la computación periférica?</w:t>
      </w:r>
    </w:p>
    <w:p w14:paraId="10EE22F6" w14:textId="77777777" w:rsidR="005F73EB" w:rsidRPr="00290607" w:rsidRDefault="005F73EB" w:rsidP="00882846">
      <w:pPr>
        <w:pStyle w:val="enumlev1"/>
        <w:jc w:val="both"/>
        <w:rPr>
          <w:lang w:val="es-ES_tradnl" w:eastAsia="zh-CN"/>
        </w:rPr>
      </w:pPr>
      <w:r w:rsidRPr="00290607">
        <w:rPr>
          <w:lang w:val="es-ES_tradnl"/>
        </w:rPr>
        <w:t>–</w:t>
      </w:r>
      <w:r w:rsidRPr="00290607">
        <w:rPr>
          <w:lang w:val="es-ES_tradnl"/>
        </w:rPr>
        <w:tab/>
      </w:r>
      <w:bookmarkStart w:id="187" w:name="lt_pId1094"/>
      <w:r w:rsidRPr="00290607">
        <w:rPr>
          <w:lang w:val="es-ES_tradnl"/>
        </w:rPr>
        <w:t xml:space="preserve">¿Cuál es el conjunto mínimo de parámetros que se ha de utilizar para supervisar la </w:t>
      </w:r>
      <w:r w:rsidRPr="00290607">
        <w:rPr>
          <w:lang w:val="es-ES_tradnl" w:eastAsia="zh-CN"/>
        </w:rPr>
        <w:t>NFV</w:t>
      </w:r>
      <w:bookmarkEnd w:id="187"/>
      <w:r w:rsidRPr="00290607">
        <w:rPr>
          <w:lang w:val="es-ES_tradnl" w:eastAsia="zh-CN"/>
        </w:rPr>
        <w:t xml:space="preserve"> y SDN?</w:t>
      </w:r>
    </w:p>
    <w:p w14:paraId="1ABFE513" w14:textId="77777777" w:rsidR="005F73EB" w:rsidRPr="00290607" w:rsidRDefault="005F73EB" w:rsidP="00882846">
      <w:pPr>
        <w:pStyle w:val="enumlev1"/>
        <w:rPr>
          <w:lang w:val="es-ES_tradnl"/>
        </w:rPr>
      </w:pPr>
      <w:r w:rsidRPr="00290607">
        <w:rPr>
          <w:lang w:val="es-ES_tradnl"/>
        </w:rPr>
        <w:t>–</w:t>
      </w:r>
      <w:r w:rsidRPr="00290607">
        <w:rPr>
          <w:lang w:val="es-ES_tradnl"/>
        </w:rPr>
        <w:tab/>
      </w:r>
      <w:bookmarkStart w:id="188" w:name="lt_pId1098"/>
      <w:r w:rsidRPr="00290607">
        <w:rPr>
          <w:lang w:val="es-ES_tradnl"/>
        </w:rPr>
        <w:t>¿Cuál es el conjunto mínimo de parámetros que se ha de utilizar para supervisar servicios, aplicaciones y redes incipientes</w:t>
      </w:r>
      <w:bookmarkEnd w:id="188"/>
      <w:r w:rsidRPr="00290607">
        <w:rPr>
          <w:lang w:val="es-ES_tradnl"/>
        </w:rPr>
        <w:t>?</w:t>
      </w:r>
    </w:p>
    <w:p w14:paraId="4EC3DC19" w14:textId="77777777" w:rsidR="005F73EB" w:rsidRPr="00290607" w:rsidRDefault="005F73EB" w:rsidP="00882846">
      <w:pPr>
        <w:pStyle w:val="enumlev1"/>
        <w:rPr>
          <w:lang w:val="es-ES_tradnl"/>
        </w:rPr>
      </w:pPr>
      <w:r w:rsidRPr="00290607">
        <w:rPr>
          <w:lang w:val="es-ES_tradnl"/>
        </w:rPr>
        <w:t>–</w:t>
      </w:r>
      <w:r w:rsidRPr="00290607">
        <w:rPr>
          <w:lang w:val="es-ES_tradnl"/>
        </w:rPr>
        <w:tab/>
      </w:r>
      <w:bookmarkStart w:id="189" w:name="lt_pId1100"/>
      <w:r w:rsidRPr="00290607">
        <w:rPr>
          <w:lang w:val="es-ES_tradnl"/>
        </w:rPr>
        <w:t>¿Qué tipo de parámetros se han de utilizar para supervisar cuestiones de seguridad</w:t>
      </w:r>
      <w:bookmarkEnd w:id="189"/>
      <w:r w:rsidRPr="00290607">
        <w:rPr>
          <w:lang w:val="es-ES_tradnl"/>
        </w:rPr>
        <w:t>?</w:t>
      </w:r>
    </w:p>
    <w:p w14:paraId="4ADF8EE3" w14:textId="77777777" w:rsidR="005F73EB" w:rsidRPr="00290607" w:rsidRDefault="005F73EB" w:rsidP="00882846">
      <w:pPr>
        <w:pStyle w:val="enumlev1"/>
        <w:rPr>
          <w:lang w:val="es-ES_tradnl"/>
        </w:rPr>
      </w:pPr>
      <w:bookmarkStart w:id="190" w:name="lt_pId1101"/>
      <w:bookmarkStart w:id="191" w:name="_Toc343850884"/>
      <w:r w:rsidRPr="00290607">
        <w:rPr>
          <w:lang w:val="es-ES_tradnl"/>
        </w:rPr>
        <w:t>–</w:t>
      </w:r>
      <w:r w:rsidRPr="00290607">
        <w:rPr>
          <w:lang w:val="es-ES_tradnl"/>
        </w:rPr>
        <w:tab/>
        <w:t>¿Qué tipo de parámetros se han de utilizar para la tecnología IA en las redes, aplicaciones y servicios incipientes?</w:t>
      </w:r>
    </w:p>
    <w:p w14:paraId="7D797234" w14:textId="77777777" w:rsidR="005F73EB" w:rsidRPr="00290607" w:rsidRDefault="005F73EB" w:rsidP="00882846">
      <w:pPr>
        <w:pStyle w:val="enumlev1"/>
        <w:rPr>
          <w:lang w:val="es-ES_tradnl"/>
        </w:rPr>
      </w:pPr>
      <w:r w:rsidRPr="00290607">
        <w:rPr>
          <w:lang w:val="es-ES_tradnl"/>
        </w:rPr>
        <w:t>–</w:t>
      </w:r>
      <w:r w:rsidRPr="00290607">
        <w:rPr>
          <w:lang w:val="es-ES_tradnl"/>
        </w:rPr>
        <w:tab/>
        <w:t>¿Cuál es el conjunto mínimo de parámetros que se ha de utilizar para supervisar servicios, aplicaciones y redes incipientes?</w:t>
      </w:r>
    </w:p>
    <w:p w14:paraId="371F29A1" w14:textId="6B0AFE91" w:rsidR="005F73EB" w:rsidRPr="00290607" w:rsidRDefault="005F73EB" w:rsidP="00882846">
      <w:pPr>
        <w:pStyle w:val="Heading3"/>
        <w:jc w:val="both"/>
        <w:rPr>
          <w:lang w:val="es-ES_tradnl"/>
        </w:rPr>
      </w:pPr>
      <w:bookmarkStart w:id="192" w:name="_Toc62633514"/>
      <w:r w:rsidRPr="00290607">
        <w:rPr>
          <w:lang w:val="es-ES_tradnl"/>
        </w:rPr>
        <w:t>J.3</w:t>
      </w:r>
      <w:bookmarkEnd w:id="190"/>
      <w:r w:rsidRPr="00290607">
        <w:rPr>
          <w:lang w:val="es-ES_tradnl"/>
        </w:rPr>
        <w:tab/>
      </w:r>
      <w:bookmarkEnd w:id="191"/>
      <w:r w:rsidRPr="00290607">
        <w:rPr>
          <w:lang w:val="es-ES_tradnl"/>
        </w:rPr>
        <w:t>Tareas</w:t>
      </w:r>
      <w:bookmarkEnd w:id="192"/>
    </w:p>
    <w:p w14:paraId="418CDF54" w14:textId="77777777" w:rsidR="005F73EB" w:rsidRPr="00290607" w:rsidRDefault="005F73EB" w:rsidP="00882846">
      <w:pPr>
        <w:keepNext/>
        <w:jc w:val="both"/>
        <w:rPr>
          <w:lang w:val="es-ES_tradnl"/>
        </w:rPr>
      </w:pPr>
      <w:r w:rsidRPr="00290607">
        <w:rPr>
          <w:lang w:val="es-ES_tradnl"/>
        </w:rPr>
        <w:t>Las tareas s</w:t>
      </w:r>
      <w:r w:rsidRPr="00290607">
        <w:rPr>
          <w:color w:val="000000"/>
          <w:lang w:val="es-ES_tradnl"/>
        </w:rPr>
        <w:t>o</w:t>
      </w:r>
      <w:r w:rsidRPr="00290607">
        <w:rPr>
          <w:lang w:val="es-ES_tradnl"/>
        </w:rPr>
        <w:t>n, entre otras, las siguientes:</w:t>
      </w:r>
    </w:p>
    <w:p w14:paraId="54606B30" w14:textId="77777777" w:rsidR="005F73EB" w:rsidRPr="00290607" w:rsidRDefault="005F73EB" w:rsidP="00882846">
      <w:pPr>
        <w:pStyle w:val="enumlev1"/>
        <w:rPr>
          <w:lang w:val="es-ES_tradnl"/>
        </w:rPr>
      </w:pPr>
      <w:r w:rsidRPr="00290607">
        <w:rPr>
          <w:lang w:val="es-ES_tradnl"/>
        </w:rPr>
        <w:t>–</w:t>
      </w:r>
      <w:r w:rsidRPr="00290607">
        <w:rPr>
          <w:lang w:val="es-ES_tradnl"/>
        </w:rPr>
        <w:tab/>
      </w:r>
      <w:bookmarkStart w:id="193" w:name="lt_pId1105"/>
      <w:r w:rsidRPr="00290607">
        <w:rPr>
          <w:lang w:val="es-ES_tradnl"/>
        </w:rPr>
        <w:t>Elaborar un conjunto mínimo de parámetros para evaluar la calidad de funcionamiento de la red y un método para su medición.</w:t>
      </w:r>
    </w:p>
    <w:bookmarkEnd w:id="193"/>
    <w:p w14:paraId="11FCE9D5" w14:textId="77777777" w:rsidR="005F73EB" w:rsidRPr="00290607" w:rsidRDefault="005F73EB" w:rsidP="00882846">
      <w:pPr>
        <w:pStyle w:val="enumlev1"/>
        <w:rPr>
          <w:lang w:val="es-ES_tradnl"/>
        </w:rPr>
      </w:pPr>
      <w:r w:rsidRPr="00290607">
        <w:rPr>
          <w:lang w:val="es-ES_tradnl"/>
        </w:rPr>
        <w:lastRenderedPageBreak/>
        <w:t>–</w:t>
      </w:r>
      <w:r w:rsidRPr="00290607">
        <w:rPr>
          <w:lang w:val="es-ES_tradnl"/>
        </w:rPr>
        <w:tab/>
      </w:r>
      <w:bookmarkStart w:id="194" w:name="lt_pId1107"/>
      <w:r w:rsidRPr="00290607">
        <w:rPr>
          <w:lang w:val="es-ES_tradnl"/>
        </w:rPr>
        <w:t>Elaborar un conjunto mínimo de parámetros para evaluar la computación en la nube y la computación periférica, y un método para su medición.</w:t>
      </w:r>
    </w:p>
    <w:bookmarkEnd w:id="194"/>
    <w:p w14:paraId="2EA3383E" w14:textId="77777777" w:rsidR="005F73EB" w:rsidRPr="00290607" w:rsidRDefault="005F73EB" w:rsidP="00882846">
      <w:pPr>
        <w:pStyle w:val="enumlev1"/>
        <w:rPr>
          <w:lang w:val="es-ES_tradnl"/>
        </w:rPr>
      </w:pPr>
      <w:r w:rsidRPr="00290607">
        <w:rPr>
          <w:lang w:val="es-ES_tradnl"/>
        </w:rPr>
        <w:t>–</w:t>
      </w:r>
      <w:r w:rsidRPr="00290607">
        <w:rPr>
          <w:lang w:val="es-ES_tradnl"/>
        </w:rPr>
        <w:tab/>
      </w:r>
      <w:bookmarkStart w:id="195" w:name="lt_pId1109"/>
      <w:r w:rsidRPr="00290607">
        <w:rPr>
          <w:lang w:val="es-ES_tradnl"/>
        </w:rPr>
        <w:t>Elaborar un conjunto mínimo de parámetros para evaluar la NFV y la SDN, y un método para su medición.</w:t>
      </w:r>
    </w:p>
    <w:bookmarkEnd w:id="195"/>
    <w:p w14:paraId="46B16E47" w14:textId="77777777" w:rsidR="005F73EB" w:rsidRPr="00290607" w:rsidRDefault="005F73EB" w:rsidP="00882846">
      <w:pPr>
        <w:pStyle w:val="enumlev1"/>
        <w:rPr>
          <w:lang w:val="es-ES_tradnl"/>
        </w:rPr>
      </w:pPr>
      <w:r w:rsidRPr="00290607">
        <w:rPr>
          <w:lang w:val="es-ES_tradnl"/>
        </w:rPr>
        <w:t>–</w:t>
      </w:r>
      <w:r w:rsidRPr="00290607">
        <w:rPr>
          <w:lang w:val="es-ES_tradnl"/>
        </w:rPr>
        <w:tab/>
      </w:r>
      <w:bookmarkStart w:id="196" w:name="lt_pId1113"/>
      <w:r w:rsidRPr="00290607">
        <w:rPr>
          <w:lang w:val="es-ES_tradnl"/>
        </w:rPr>
        <w:t>Elaborar un conjunto mínimo de parámetros para evaluar servicios, aplicaciones y redes incipientes y un método para su medición.</w:t>
      </w:r>
    </w:p>
    <w:bookmarkEnd w:id="196"/>
    <w:p w14:paraId="1FE065C6" w14:textId="77777777" w:rsidR="005F73EB" w:rsidRPr="00290607" w:rsidRDefault="005F73EB" w:rsidP="00882846">
      <w:pPr>
        <w:pStyle w:val="enumlev1"/>
        <w:rPr>
          <w:lang w:val="es-ES_tradnl"/>
        </w:rPr>
      </w:pPr>
      <w:r w:rsidRPr="00290607">
        <w:rPr>
          <w:lang w:val="es-ES_tradnl"/>
        </w:rPr>
        <w:t>–</w:t>
      </w:r>
      <w:r w:rsidRPr="00290607">
        <w:rPr>
          <w:lang w:val="es-ES_tradnl"/>
        </w:rPr>
        <w:tab/>
      </w:r>
      <w:bookmarkStart w:id="197" w:name="lt_pId1115"/>
      <w:r w:rsidRPr="00290607">
        <w:rPr>
          <w:lang w:val="es-ES_tradnl"/>
        </w:rPr>
        <w:t>Estudiar qué tipo de parámetros se han de utilizar para supervisar cuestiones de seguridad.</w:t>
      </w:r>
      <w:bookmarkEnd w:id="197"/>
    </w:p>
    <w:p w14:paraId="7EAD1772" w14:textId="77777777" w:rsidR="005F73EB" w:rsidRPr="00290607" w:rsidRDefault="005F73EB" w:rsidP="00882846">
      <w:pPr>
        <w:pStyle w:val="enumlev1"/>
        <w:rPr>
          <w:lang w:val="es-ES_tradnl"/>
        </w:rPr>
      </w:pPr>
      <w:bookmarkStart w:id="198" w:name="lt_pId1117"/>
      <w:bookmarkStart w:id="199" w:name="_Toc343850885"/>
      <w:r w:rsidRPr="00290607">
        <w:rPr>
          <w:lang w:val="es-ES_tradnl"/>
        </w:rPr>
        <w:t>–</w:t>
      </w:r>
      <w:r w:rsidRPr="00290607">
        <w:rPr>
          <w:lang w:val="es-ES_tradnl"/>
        </w:rPr>
        <w:tab/>
        <w:t>estudiar qué tipo de parámetros se han de utilizar para la tecnología IA en las redes, aplicaciones y servicios incipientes;</w:t>
      </w:r>
    </w:p>
    <w:p w14:paraId="51696B4C" w14:textId="77777777" w:rsidR="005F73EB" w:rsidRPr="00290607" w:rsidRDefault="005F73EB" w:rsidP="00882846">
      <w:pPr>
        <w:pStyle w:val="enumlev1"/>
        <w:rPr>
          <w:lang w:val="es-ES_tradnl"/>
        </w:rPr>
      </w:pPr>
      <w:r w:rsidRPr="00290607">
        <w:rPr>
          <w:lang w:val="es-ES_tradnl"/>
        </w:rPr>
        <w:t>–</w:t>
      </w:r>
      <w:r w:rsidRPr="00290607">
        <w:rPr>
          <w:lang w:val="es-ES_tradnl"/>
        </w:rPr>
        <w:tab/>
        <w:t>estudiar qué tipo de parámetros se han de utilizar en las redes, aplicaciones y servicios inteligentes.</w:t>
      </w:r>
    </w:p>
    <w:p w14:paraId="54461840" w14:textId="67849867" w:rsidR="005F73EB" w:rsidRPr="00290607" w:rsidRDefault="005F73EB" w:rsidP="00882846">
      <w:pPr>
        <w:rPr>
          <w:lang w:val="es-ES_tradnl"/>
        </w:rPr>
      </w:pPr>
      <w:r w:rsidRPr="00290607">
        <w:rPr>
          <w:lang w:val="es-ES_tradnl"/>
        </w:rPr>
        <w:t xml:space="preserve">La </w:t>
      </w:r>
      <w:r w:rsidRPr="00290607">
        <w:rPr>
          <w:color w:val="000000"/>
          <w:lang w:val="es-ES_tradnl"/>
        </w:rPr>
        <w:t>situación</w:t>
      </w:r>
      <w:r w:rsidRPr="00290607">
        <w:rPr>
          <w:lang w:val="es-ES_tradnl"/>
        </w:rPr>
        <w:t xml:space="preserve"> actual de los trabajos relativos a esta Cuestión figura en el programa de trabajo de la CE 11 (</w:t>
      </w:r>
      <w:hyperlink r:id="rId20" w:history="1">
        <w:r w:rsidRPr="00290607">
          <w:rPr>
            <w:rStyle w:val="Hyperlink"/>
            <w:lang w:val="es-ES_tradnl"/>
          </w:rPr>
          <w:t>https://itu.int/ITU-T/workprog/wp_search.aspx?sg=11</w:t>
        </w:r>
      </w:hyperlink>
      <w:r w:rsidRPr="00290607">
        <w:rPr>
          <w:lang w:val="es-ES_tradnl"/>
        </w:rPr>
        <w:t>).</w:t>
      </w:r>
    </w:p>
    <w:p w14:paraId="201D40B2" w14:textId="7B5571A3" w:rsidR="005F73EB" w:rsidRPr="00290607" w:rsidRDefault="005F73EB" w:rsidP="00882846">
      <w:pPr>
        <w:pStyle w:val="Heading3"/>
        <w:jc w:val="both"/>
        <w:rPr>
          <w:lang w:val="es-ES_tradnl"/>
        </w:rPr>
      </w:pPr>
      <w:bookmarkStart w:id="200" w:name="_Toc62633515"/>
      <w:r w:rsidRPr="00290607">
        <w:rPr>
          <w:lang w:val="es-ES_tradnl"/>
        </w:rPr>
        <w:t>J.4</w:t>
      </w:r>
      <w:bookmarkEnd w:id="198"/>
      <w:r w:rsidRPr="00290607">
        <w:rPr>
          <w:lang w:val="es-ES_tradnl"/>
        </w:rPr>
        <w:tab/>
      </w:r>
      <w:bookmarkEnd w:id="199"/>
      <w:r w:rsidRPr="00290607">
        <w:rPr>
          <w:lang w:val="es-ES_tradnl"/>
        </w:rPr>
        <w:t>Relaciones</w:t>
      </w:r>
      <w:bookmarkEnd w:id="200"/>
    </w:p>
    <w:p w14:paraId="1D47A04B" w14:textId="77777777" w:rsidR="005F73EB" w:rsidRPr="00290607" w:rsidRDefault="005F73EB" w:rsidP="00882846">
      <w:pPr>
        <w:pStyle w:val="Headingb"/>
        <w:jc w:val="both"/>
        <w:rPr>
          <w:lang w:val="es-ES_tradnl"/>
        </w:rPr>
      </w:pPr>
      <w:r w:rsidRPr="00290607">
        <w:rPr>
          <w:lang w:val="es-ES_tradnl"/>
        </w:rPr>
        <w:t>Recomendaciones:</w:t>
      </w:r>
    </w:p>
    <w:p w14:paraId="5FDD167D" w14:textId="77777777" w:rsidR="005F73EB" w:rsidRPr="00290607" w:rsidRDefault="005F73EB" w:rsidP="00882846">
      <w:pPr>
        <w:pStyle w:val="enumlev1"/>
        <w:jc w:val="both"/>
        <w:rPr>
          <w:lang w:val="es-ES_tradnl"/>
        </w:rPr>
      </w:pPr>
      <w:r w:rsidRPr="00290607">
        <w:rPr>
          <w:lang w:val="es-ES_tradnl"/>
        </w:rPr>
        <w:t>–</w:t>
      </w:r>
      <w:r w:rsidRPr="00290607">
        <w:rPr>
          <w:lang w:val="es-ES_tradnl"/>
        </w:rPr>
        <w:tab/>
        <w:t>Series Q, Y, H, I, M, F y P del UIT-T.</w:t>
      </w:r>
    </w:p>
    <w:p w14:paraId="3FB4B0EC" w14:textId="77777777" w:rsidR="005F73EB" w:rsidRPr="00290607" w:rsidRDefault="005F73EB" w:rsidP="00882846">
      <w:pPr>
        <w:pStyle w:val="Headingb"/>
        <w:jc w:val="both"/>
        <w:rPr>
          <w:lang w:val="es-ES_tradnl"/>
        </w:rPr>
      </w:pPr>
      <w:r w:rsidRPr="00290607">
        <w:rPr>
          <w:lang w:val="es-ES_tradnl"/>
        </w:rPr>
        <w:t>Cuestiones:</w:t>
      </w:r>
    </w:p>
    <w:p w14:paraId="11F41CB6" w14:textId="1F963715" w:rsidR="005F73EB" w:rsidRPr="00290607" w:rsidRDefault="005F73EB" w:rsidP="00882846">
      <w:pPr>
        <w:pStyle w:val="enumlev1"/>
        <w:jc w:val="both"/>
        <w:rPr>
          <w:lang w:val="es-ES_tradnl"/>
        </w:rPr>
      </w:pPr>
      <w:r w:rsidRPr="00290607">
        <w:rPr>
          <w:lang w:val="es-ES_tradnl"/>
        </w:rPr>
        <w:t>–</w:t>
      </w:r>
      <w:r w:rsidRPr="00290607">
        <w:rPr>
          <w:lang w:val="es-ES_tradnl"/>
        </w:rPr>
        <w:tab/>
        <w:t xml:space="preserve">A/11, B/11, D/11, G/11, </w:t>
      </w:r>
      <w:r w:rsidR="00D83353" w:rsidRPr="00290607">
        <w:rPr>
          <w:lang w:val="es-ES_tradnl"/>
        </w:rPr>
        <w:t>M/11, I/11, y K</w:t>
      </w:r>
      <w:r w:rsidRPr="00290607">
        <w:rPr>
          <w:lang w:val="es-ES_tradnl"/>
        </w:rPr>
        <w:t>/11</w:t>
      </w:r>
    </w:p>
    <w:p w14:paraId="5CFE36D3" w14:textId="77777777" w:rsidR="005F73EB" w:rsidRPr="00290607" w:rsidRDefault="005F73EB" w:rsidP="00882846">
      <w:pPr>
        <w:pStyle w:val="Headingb"/>
        <w:jc w:val="both"/>
        <w:rPr>
          <w:lang w:val="es-ES_tradnl"/>
        </w:rPr>
      </w:pPr>
      <w:r w:rsidRPr="00290607">
        <w:rPr>
          <w:lang w:val="es-ES_tradnl"/>
        </w:rPr>
        <w:t>Comisiones de Estudio:</w:t>
      </w:r>
    </w:p>
    <w:p w14:paraId="1F8A2C26" w14:textId="77777777" w:rsidR="005F73EB" w:rsidRPr="00290607" w:rsidRDefault="005F73EB" w:rsidP="00882846">
      <w:pPr>
        <w:pStyle w:val="enumlev1"/>
        <w:jc w:val="both"/>
        <w:rPr>
          <w:lang w:val="es-ES_tradnl"/>
        </w:rPr>
      </w:pPr>
      <w:r w:rsidRPr="00290607">
        <w:rPr>
          <w:lang w:val="es-ES_tradnl"/>
        </w:rPr>
        <w:t>–</w:t>
      </w:r>
      <w:r w:rsidRPr="00290607">
        <w:rPr>
          <w:lang w:val="es-ES_tradnl"/>
        </w:rPr>
        <w:tab/>
      </w:r>
      <w:bookmarkStart w:id="201" w:name="lt_pId1127"/>
      <w:r w:rsidRPr="00290607">
        <w:rPr>
          <w:lang w:val="es-ES_tradnl"/>
        </w:rPr>
        <w:t xml:space="preserve">CE 3 del UIT-T sobre cuestiones de política y reglamentación </w:t>
      </w:r>
      <w:bookmarkEnd w:id="201"/>
    </w:p>
    <w:p w14:paraId="12CC6C13" w14:textId="77777777" w:rsidR="005F73EB" w:rsidRPr="00290607" w:rsidRDefault="005F73EB" w:rsidP="00882846">
      <w:pPr>
        <w:pStyle w:val="enumlev1"/>
        <w:jc w:val="both"/>
        <w:rPr>
          <w:lang w:val="es-ES_tradnl"/>
        </w:rPr>
      </w:pPr>
      <w:r w:rsidRPr="00290607">
        <w:rPr>
          <w:lang w:val="es-ES_tradnl"/>
        </w:rPr>
        <w:t>–</w:t>
      </w:r>
      <w:r w:rsidRPr="00290607">
        <w:rPr>
          <w:lang w:val="es-ES_tradnl"/>
        </w:rPr>
        <w:tab/>
      </w:r>
      <w:bookmarkStart w:id="202" w:name="lt_pId1129"/>
      <w:r w:rsidRPr="00290607">
        <w:rPr>
          <w:lang w:val="es-ES_tradnl"/>
        </w:rPr>
        <w:t xml:space="preserve">CE 12 del UIT-T sobre </w:t>
      </w:r>
      <w:r w:rsidRPr="00290607">
        <w:rPr>
          <w:color w:val="000000"/>
          <w:lang w:val="es-ES_tradnl"/>
        </w:rPr>
        <w:t>asuntos relativos a la QoS/QoE</w:t>
      </w:r>
      <w:bookmarkEnd w:id="202"/>
    </w:p>
    <w:p w14:paraId="475AC634" w14:textId="77777777" w:rsidR="005F73EB" w:rsidRPr="00290607" w:rsidRDefault="005F73EB" w:rsidP="00882846">
      <w:pPr>
        <w:pStyle w:val="enumlev1"/>
        <w:jc w:val="both"/>
        <w:rPr>
          <w:lang w:val="es-ES_tradnl"/>
        </w:rPr>
      </w:pPr>
      <w:r w:rsidRPr="00290607">
        <w:rPr>
          <w:lang w:val="es-ES_tradnl"/>
        </w:rPr>
        <w:t>–</w:t>
      </w:r>
      <w:r w:rsidRPr="00290607">
        <w:rPr>
          <w:lang w:val="es-ES_tradnl"/>
        </w:rPr>
        <w:tab/>
        <w:t>CE 13 del UIT-T sobre arquitectura de las NGN y las redes incipientes</w:t>
      </w:r>
    </w:p>
    <w:p w14:paraId="0072A6AA" w14:textId="77777777" w:rsidR="005F73EB" w:rsidRPr="00290607" w:rsidRDefault="005F73EB" w:rsidP="00882846">
      <w:pPr>
        <w:pStyle w:val="enumlev1"/>
        <w:jc w:val="both"/>
        <w:rPr>
          <w:lang w:val="es-ES_tradnl"/>
        </w:rPr>
      </w:pPr>
      <w:r w:rsidRPr="00290607">
        <w:rPr>
          <w:lang w:val="es-ES_tradnl"/>
        </w:rPr>
        <w:t>–</w:t>
      </w:r>
      <w:r w:rsidRPr="00290607">
        <w:rPr>
          <w:lang w:val="es-ES_tradnl"/>
        </w:rPr>
        <w:tab/>
        <w:t>CE 16 del UIT-T sobre servicios y aplicaciones multimedios</w:t>
      </w:r>
    </w:p>
    <w:p w14:paraId="49707F34" w14:textId="77777777" w:rsidR="005F73EB" w:rsidRPr="00290607" w:rsidRDefault="005F73EB" w:rsidP="00882846">
      <w:pPr>
        <w:pStyle w:val="enumlev1"/>
        <w:jc w:val="both"/>
        <w:rPr>
          <w:lang w:val="es-ES_tradnl"/>
        </w:rPr>
      </w:pPr>
      <w:r w:rsidRPr="00290607">
        <w:rPr>
          <w:lang w:val="es-ES_tradnl"/>
        </w:rPr>
        <w:t>–</w:t>
      </w:r>
      <w:r w:rsidRPr="00290607">
        <w:rPr>
          <w:lang w:val="es-ES_tradnl"/>
        </w:rPr>
        <w:tab/>
      </w:r>
      <w:bookmarkStart w:id="203" w:name="lt_pId1135"/>
      <w:r w:rsidRPr="00290607">
        <w:rPr>
          <w:lang w:val="es-ES_tradnl"/>
        </w:rPr>
        <w:t>CE 17 del UIT-T sobre cuestiones de seguridad</w:t>
      </w:r>
      <w:bookmarkEnd w:id="203"/>
    </w:p>
    <w:p w14:paraId="7BCCD79D" w14:textId="77777777" w:rsidR="005F73EB" w:rsidRPr="00290607" w:rsidRDefault="005F73EB" w:rsidP="00882846">
      <w:pPr>
        <w:pStyle w:val="enumlev1"/>
        <w:jc w:val="both"/>
        <w:rPr>
          <w:lang w:val="es-ES_tradnl"/>
        </w:rPr>
      </w:pPr>
      <w:r w:rsidRPr="00290607">
        <w:rPr>
          <w:lang w:val="es-ES_tradnl"/>
        </w:rPr>
        <w:t>–</w:t>
      </w:r>
      <w:r w:rsidRPr="00290607">
        <w:rPr>
          <w:lang w:val="es-ES_tradnl"/>
        </w:rPr>
        <w:tab/>
      </w:r>
      <w:bookmarkStart w:id="204" w:name="lt_pId1137"/>
      <w:r w:rsidRPr="00290607">
        <w:rPr>
          <w:lang w:val="es-ES_tradnl"/>
        </w:rPr>
        <w:t>CE 20 del UIT-T sobe IoT y sus aplicaciones</w:t>
      </w:r>
      <w:bookmarkEnd w:id="204"/>
    </w:p>
    <w:p w14:paraId="7C7892A6" w14:textId="77777777" w:rsidR="005F73EB" w:rsidRPr="00290607" w:rsidRDefault="005F73EB" w:rsidP="00882846">
      <w:pPr>
        <w:pStyle w:val="Headingb"/>
        <w:rPr>
          <w:lang w:val="es-ES_tradnl"/>
        </w:rPr>
      </w:pPr>
      <w:r w:rsidRPr="00290607">
        <w:rPr>
          <w:lang w:val="es-ES_tradnl"/>
        </w:rPr>
        <w:t>Otros órganos:</w:t>
      </w:r>
    </w:p>
    <w:p w14:paraId="389EEACF" w14:textId="77777777" w:rsidR="005F73EB" w:rsidRPr="00290607" w:rsidRDefault="005F73EB" w:rsidP="00882846">
      <w:pPr>
        <w:pStyle w:val="enumlev1"/>
        <w:rPr>
          <w:lang w:val="es-ES_tradnl"/>
        </w:rPr>
      </w:pPr>
      <w:r w:rsidRPr="00290607">
        <w:rPr>
          <w:lang w:val="es-ES_tradnl"/>
        </w:rPr>
        <w:t>–</w:t>
      </w:r>
      <w:r w:rsidRPr="00290607">
        <w:rPr>
          <w:lang w:val="es-ES_tradnl"/>
        </w:rPr>
        <w:tab/>
        <w:t>ETSI</w:t>
      </w:r>
    </w:p>
    <w:p w14:paraId="43A2CE75" w14:textId="77777777" w:rsidR="005F73EB" w:rsidRPr="00290607" w:rsidRDefault="005F73EB" w:rsidP="00882846">
      <w:pPr>
        <w:pStyle w:val="enumlev1"/>
        <w:rPr>
          <w:lang w:val="es-ES_tradnl"/>
        </w:rPr>
      </w:pPr>
      <w:r w:rsidRPr="00290607">
        <w:rPr>
          <w:lang w:val="es-ES_tradnl"/>
        </w:rPr>
        <w:t>–</w:t>
      </w:r>
      <w:r w:rsidRPr="00290607">
        <w:rPr>
          <w:lang w:val="es-ES_tradnl"/>
        </w:rPr>
        <w:tab/>
        <w:t>IEEE</w:t>
      </w:r>
    </w:p>
    <w:p w14:paraId="57D72E60" w14:textId="77777777" w:rsidR="005F73EB" w:rsidRPr="00290607" w:rsidRDefault="005F73EB" w:rsidP="00882846">
      <w:pPr>
        <w:pStyle w:val="enumlev1"/>
        <w:rPr>
          <w:lang w:val="es-ES_tradnl"/>
        </w:rPr>
      </w:pPr>
      <w:r w:rsidRPr="00290607">
        <w:rPr>
          <w:lang w:val="es-ES_tradnl"/>
        </w:rPr>
        <w:t>–</w:t>
      </w:r>
      <w:r w:rsidRPr="00290607">
        <w:rPr>
          <w:lang w:val="es-ES_tradnl"/>
        </w:rPr>
        <w:tab/>
        <w:t>IETF</w:t>
      </w:r>
    </w:p>
    <w:p w14:paraId="751B0AD7" w14:textId="77777777" w:rsidR="005F73EB" w:rsidRPr="00290607" w:rsidRDefault="005F73EB" w:rsidP="00882846">
      <w:pPr>
        <w:pStyle w:val="Headingb"/>
        <w:rPr>
          <w:lang w:val="es-ES_tradnl"/>
        </w:rPr>
      </w:pPr>
      <w:r w:rsidRPr="00290607">
        <w:rPr>
          <w:lang w:val="es-ES_tradnl"/>
        </w:rPr>
        <w:t>Líneas de acción de la CMSI:</w:t>
      </w:r>
    </w:p>
    <w:p w14:paraId="297BBE83" w14:textId="77777777" w:rsidR="005F73EB" w:rsidRPr="00290607" w:rsidRDefault="005F73EB" w:rsidP="00882846">
      <w:pPr>
        <w:pStyle w:val="enumlev1"/>
        <w:rPr>
          <w:lang w:val="es-ES_tradnl"/>
        </w:rPr>
      </w:pPr>
      <w:r w:rsidRPr="00290607">
        <w:rPr>
          <w:lang w:val="es-ES_tradnl"/>
        </w:rPr>
        <w:t>–</w:t>
      </w:r>
      <w:r w:rsidRPr="00290607">
        <w:rPr>
          <w:lang w:val="es-ES_tradnl"/>
        </w:rPr>
        <w:tab/>
      </w:r>
      <w:r w:rsidRPr="00290607">
        <w:rPr>
          <w:rFonts w:asciiTheme="majorBidi" w:hAnsiTheme="majorBidi" w:cstheme="majorBidi"/>
          <w:lang w:val="es-ES_tradnl"/>
        </w:rPr>
        <w:t>C2, C5</w:t>
      </w:r>
    </w:p>
    <w:p w14:paraId="0B486A5B" w14:textId="11F6582E" w:rsidR="005F73EB" w:rsidRPr="00290607" w:rsidRDefault="00853F30" w:rsidP="00882846">
      <w:pPr>
        <w:pStyle w:val="Headingb"/>
        <w:rPr>
          <w:lang w:val="es-ES_tradnl"/>
        </w:rPr>
      </w:pPr>
      <w:r w:rsidRPr="00290607">
        <w:rPr>
          <w:bCs/>
          <w:lang w:val="es-ES_tradnl"/>
        </w:rPr>
        <w:t>Objetivos de Desarrollo Sostenible</w:t>
      </w:r>
      <w:r w:rsidR="005F73EB" w:rsidRPr="00290607">
        <w:rPr>
          <w:lang w:val="es-ES_tradnl"/>
        </w:rPr>
        <w:t>:</w:t>
      </w:r>
    </w:p>
    <w:p w14:paraId="0490608B" w14:textId="393CDD1F" w:rsidR="00435E55" w:rsidRPr="00290607" w:rsidRDefault="005F73EB" w:rsidP="00882846">
      <w:pPr>
        <w:rPr>
          <w:lang w:val="es-ES_tradnl"/>
        </w:rPr>
      </w:pPr>
      <w:r w:rsidRPr="00290607">
        <w:rPr>
          <w:lang w:val="es-ES_tradnl"/>
        </w:rPr>
        <w:t>–</w:t>
      </w:r>
      <w:r w:rsidRPr="00290607">
        <w:rPr>
          <w:lang w:val="es-ES_tradnl"/>
        </w:rPr>
        <w:tab/>
      </w:r>
      <w:r w:rsidRPr="00290607">
        <w:rPr>
          <w:rFonts w:asciiTheme="majorBidi" w:hAnsiTheme="majorBidi" w:cstheme="majorBidi"/>
          <w:lang w:val="es-ES_tradnl"/>
        </w:rPr>
        <w:t>9</w:t>
      </w:r>
    </w:p>
    <w:p w14:paraId="471A8511" w14:textId="2B07A75F" w:rsidR="00450690" w:rsidRPr="00290607" w:rsidRDefault="00450690" w:rsidP="00882846">
      <w:pPr>
        <w:spacing w:before="0"/>
        <w:rPr>
          <w:lang w:val="es-ES_tradnl"/>
        </w:rPr>
      </w:pPr>
      <w:r w:rsidRPr="00290607">
        <w:rPr>
          <w:lang w:val="es-ES_tradnl"/>
        </w:rPr>
        <w:br w:type="page"/>
      </w:r>
    </w:p>
    <w:p w14:paraId="14D7A6F3" w14:textId="429BA5EC" w:rsidR="00450690" w:rsidRPr="00290607" w:rsidRDefault="005F73EB" w:rsidP="00882846">
      <w:pPr>
        <w:pStyle w:val="Heading2"/>
        <w:rPr>
          <w:lang w:val="es-ES_tradnl"/>
        </w:rPr>
      </w:pPr>
      <w:bookmarkStart w:id="205" w:name="_Toc62633516"/>
      <w:r w:rsidRPr="00290607">
        <w:rPr>
          <w:lang w:val="es-ES_tradnl"/>
        </w:rPr>
        <w:lastRenderedPageBreak/>
        <w:t>K</w:t>
      </w:r>
      <w:r w:rsidR="00450690" w:rsidRPr="00290607">
        <w:rPr>
          <w:lang w:val="es-ES_tradnl"/>
        </w:rPr>
        <w:tab/>
        <w:t xml:space="preserve">Cuestión </w:t>
      </w:r>
      <w:r w:rsidRPr="00290607">
        <w:rPr>
          <w:lang w:val="es-ES_tradnl"/>
        </w:rPr>
        <w:t>14</w:t>
      </w:r>
      <w:r w:rsidR="00450690" w:rsidRPr="00290607">
        <w:rPr>
          <w:lang w:val="es-ES_tradnl"/>
        </w:rPr>
        <w:t xml:space="preserve">/11 – </w:t>
      </w:r>
      <w:r w:rsidRPr="00290607">
        <w:rPr>
          <w:lang w:val="es-ES_tradnl"/>
        </w:rPr>
        <w:t>Pruebas de la nube, SDN y NFV</w:t>
      </w:r>
      <w:bookmarkEnd w:id="205"/>
    </w:p>
    <w:p w14:paraId="302C690F" w14:textId="4E48EE23" w:rsidR="00450690" w:rsidRPr="00290607" w:rsidRDefault="005F73EB" w:rsidP="00882846">
      <w:pPr>
        <w:rPr>
          <w:lang w:val="es-ES_tradnl"/>
        </w:rPr>
      </w:pPr>
      <w:r w:rsidRPr="00290607">
        <w:rPr>
          <w:lang w:val="es-ES_tradnl"/>
        </w:rPr>
        <w:t>(Continuación de la Cuestión 14</w:t>
      </w:r>
      <w:r w:rsidR="00450690" w:rsidRPr="00290607">
        <w:rPr>
          <w:lang w:val="es-ES_tradnl"/>
        </w:rPr>
        <w:t>/11)</w:t>
      </w:r>
    </w:p>
    <w:p w14:paraId="5FACA6D3" w14:textId="60DF2829" w:rsidR="006B53DC" w:rsidRPr="00290607" w:rsidRDefault="005F73EB" w:rsidP="00882846">
      <w:pPr>
        <w:pStyle w:val="Heading3"/>
        <w:jc w:val="both"/>
        <w:rPr>
          <w:bCs/>
          <w:lang w:val="es-ES_tradnl"/>
        </w:rPr>
      </w:pPr>
      <w:bookmarkStart w:id="206" w:name="_Toc62633517"/>
      <w:r w:rsidRPr="00290607">
        <w:rPr>
          <w:bCs/>
          <w:lang w:val="es-ES_tradnl"/>
        </w:rPr>
        <w:t>K</w:t>
      </w:r>
      <w:r w:rsidR="00450690" w:rsidRPr="00290607">
        <w:rPr>
          <w:bCs/>
          <w:lang w:val="es-ES_tradnl"/>
        </w:rPr>
        <w:t>.1</w:t>
      </w:r>
      <w:r w:rsidR="00450690" w:rsidRPr="00290607">
        <w:rPr>
          <w:bCs/>
          <w:lang w:val="es-ES_tradnl"/>
        </w:rPr>
        <w:tab/>
        <w:t>M</w:t>
      </w:r>
      <w:r w:rsidR="00450690" w:rsidRPr="00290607">
        <w:rPr>
          <w:rStyle w:val="Heading3Char"/>
          <w:bCs/>
          <w:lang w:val="es-ES_tradnl"/>
        </w:rPr>
        <w:t>o</w:t>
      </w:r>
      <w:r w:rsidR="00450690" w:rsidRPr="00290607">
        <w:rPr>
          <w:bCs/>
          <w:lang w:val="es-ES_tradnl"/>
        </w:rPr>
        <w:t>tivos</w:t>
      </w:r>
      <w:bookmarkEnd w:id="206"/>
    </w:p>
    <w:p w14:paraId="39C5408B" w14:textId="77777777" w:rsidR="005F73EB" w:rsidRPr="00290607" w:rsidRDefault="005F73EB" w:rsidP="00882846">
      <w:pPr>
        <w:rPr>
          <w:lang w:val="es-ES_tradnl"/>
        </w:rPr>
      </w:pPr>
      <w:r w:rsidRPr="00290607">
        <w:rPr>
          <w:lang w:val="es-ES_tradnl"/>
        </w:rPr>
        <w:t xml:space="preserve">La </w:t>
      </w:r>
      <w:r w:rsidRPr="00290607">
        <w:rPr>
          <w:color w:val="000000"/>
          <w:lang w:val="es-ES_tradnl"/>
        </w:rPr>
        <w:t>computación</w:t>
      </w:r>
      <w:r w:rsidRPr="00290607">
        <w:rPr>
          <w:lang w:val="es-ES_tradnl"/>
        </w:rPr>
        <w:t xml:space="preserve"> en la nube es un paradigma para dar acceso a la red a un conjunto elástico y ampliable de recursos físicos o virtuales compartibles con administración y configuración en autoservicio previa solicitu</w:t>
      </w:r>
      <w:bookmarkStart w:id="207" w:name="lt_pId1151"/>
      <w:r w:rsidRPr="00290607">
        <w:rPr>
          <w:lang w:val="es-ES_tradnl"/>
        </w:rPr>
        <w:t xml:space="preserve">d. </w:t>
      </w:r>
      <w:r w:rsidRPr="00290607">
        <w:rPr>
          <w:bCs/>
          <w:lang w:val="es-ES_tradnl"/>
        </w:rPr>
        <w:t xml:space="preserve">Redes definidas por software son un </w:t>
      </w:r>
      <w:r w:rsidRPr="00290607">
        <w:rPr>
          <w:lang w:val="es-ES_tradnl"/>
        </w:rPr>
        <w:t>conjunto de tecnologías que permiten programar, orquestar, controlar y gestionar directamente recursos de red, facilitando así el diseño, suministro y explotación de servicios de red de forma dinámica y evolutiva. Por virtualización de las funciones de red se entiende el principio de separar las funciones de red del hardware en el que se ejecutan recurriendo para ello a la abstracción virtual del hardware.</w:t>
      </w:r>
    </w:p>
    <w:p w14:paraId="5F49EB69" w14:textId="77777777" w:rsidR="005F73EB" w:rsidRPr="00290607" w:rsidRDefault="005F73EB" w:rsidP="00882846">
      <w:pPr>
        <w:rPr>
          <w:lang w:val="es-ES_tradnl"/>
        </w:rPr>
      </w:pPr>
      <w:r w:rsidRPr="00290607">
        <w:rPr>
          <w:lang w:val="es-ES_tradnl"/>
        </w:rPr>
        <w:t>La nube, la SDN y la NFV son tecnologías incipientes que se utilizan ampliamente en muy diversos casos. La conformidad, la interoperabilidad y las pruebas comparativas de la nube, SDN y NFV son temas de estudio muy importantes.</w:t>
      </w:r>
    </w:p>
    <w:p w14:paraId="31D90FF5" w14:textId="77777777" w:rsidR="005F73EB" w:rsidRPr="00290607" w:rsidRDefault="005F73EB" w:rsidP="00882846">
      <w:pPr>
        <w:rPr>
          <w:lang w:val="es-ES_tradnl"/>
        </w:rPr>
      </w:pPr>
      <w:r w:rsidRPr="00290607">
        <w:rPr>
          <w:lang w:val="es-ES_tradnl"/>
        </w:rPr>
        <w:t>En el contexto de la nube/SDN/NFV, las pruebas de conformidad consisten en verificar que una determinada implementación de la nube/SDN/NFV cumple con la norma desarrollada, por ejemplo, una norma sobre requisitos funcionales o una especificación de protocolo. Las pruebas de interoperabilidad consisten en evaluar la capacidad de las entidades implicadas en la nube/SDN/NFV para interactuar entre sí conforme a lo previsto. Las pruebas comparativas son pruebas para medir el rendimiento de la implementación de la nube/SDN/NFV.</w:t>
      </w:r>
    </w:p>
    <w:p w14:paraId="6F460AA9" w14:textId="77777777" w:rsidR="005F73EB" w:rsidRPr="00290607" w:rsidRDefault="005F73EB" w:rsidP="00882846">
      <w:pPr>
        <w:rPr>
          <w:lang w:val="es-ES_tradnl"/>
        </w:rPr>
      </w:pPr>
      <w:r w:rsidRPr="00290607">
        <w:rPr>
          <w:lang w:val="es-ES_tradnl"/>
        </w:rPr>
        <w:t>Por otra parte, cada vez son más los servicios basados en las tecnologías de la nube, SDN y NFV, por ejemplo, SD-WAN. Es necesario considerar las pruebas de los servicios basados en la nube, SDN y NFV.</w:t>
      </w:r>
    </w:p>
    <w:bookmarkEnd w:id="207"/>
    <w:p w14:paraId="6D13DB5F" w14:textId="77777777" w:rsidR="005F73EB" w:rsidRPr="00290607" w:rsidRDefault="005F73EB" w:rsidP="00882846">
      <w:pPr>
        <w:rPr>
          <w:highlight w:val="cyan"/>
          <w:lang w:val="es-ES_tradnl"/>
        </w:rPr>
      </w:pPr>
      <w:r w:rsidRPr="00290607">
        <w:rPr>
          <w:lang w:val="es-ES_tradnl"/>
        </w:rPr>
        <w:t xml:space="preserve">Es indispensable cooperar con la CE 13 del UIT-T (la CE rectora en relación con la nube). Los trabajos relativos a las pruebas se iniciarán </w:t>
      </w:r>
      <w:r w:rsidRPr="00290607">
        <w:rPr>
          <w:color w:val="000000"/>
          <w:lang w:val="es-ES_tradnl"/>
        </w:rPr>
        <w:t xml:space="preserve">una vez que </w:t>
      </w:r>
      <w:r w:rsidRPr="00290607">
        <w:rPr>
          <w:lang w:val="es-ES_tradnl"/>
        </w:rPr>
        <w:t>la CE 13 haya definido la terminología y la arquitectura.</w:t>
      </w:r>
    </w:p>
    <w:p w14:paraId="2DD3AD98" w14:textId="00F69B9E" w:rsidR="005F73EB" w:rsidRPr="00290607" w:rsidRDefault="005F73EB" w:rsidP="00882846">
      <w:pPr>
        <w:pStyle w:val="Heading3"/>
        <w:jc w:val="both"/>
        <w:rPr>
          <w:lang w:val="es-ES_tradnl"/>
        </w:rPr>
      </w:pPr>
      <w:bookmarkStart w:id="208" w:name="lt_pId1159"/>
      <w:bookmarkStart w:id="209" w:name="_Toc343850888"/>
      <w:bookmarkStart w:id="210" w:name="_Toc62633518"/>
      <w:r w:rsidRPr="00290607">
        <w:rPr>
          <w:lang w:val="es-ES_tradnl"/>
        </w:rPr>
        <w:t>K.2</w:t>
      </w:r>
      <w:bookmarkEnd w:id="208"/>
      <w:r w:rsidRPr="00290607">
        <w:rPr>
          <w:lang w:val="es-ES_tradnl"/>
        </w:rPr>
        <w:tab/>
      </w:r>
      <w:bookmarkEnd w:id="209"/>
      <w:r w:rsidRPr="00290607">
        <w:rPr>
          <w:lang w:val="es-ES_tradnl"/>
        </w:rPr>
        <w:t>Cuestión</w:t>
      </w:r>
      <w:bookmarkEnd w:id="210"/>
    </w:p>
    <w:p w14:paraId="2CB77138" w14:textId="77777777" w:rsidR="005F73EB" w:rsidRPr="00290607" w:rsidRDefault="005F73EB" w:rsidP="00882846">
      <w:pPr>
        <w:jc w:val="both"/>
        <w:rPr>
          <w:lang w:val="es-ES_tradnl"/>
        </w:rPr>
      </w:pPr>
      <w:r w:rsidRPr="00290607">
        <w:rPr>
          <w:lang w:val="es-ES_tradnl"/>
        </w:rPr>
        <w:t>Los temas de estudio que se han de considerar son, entre otros, los siguientes:</w:t>
      </w:r>
    </w:p>
    <w:p w14:paraId="147F3262" w14:textId="77777777" w:rsidR="005F73EB" w:rsidRPr="00290607" w:rsidRDefault="005F73EB" w:rsidP="00882846">
      <w:pPr>
        <w:pStyle w:val="enumlev1"/>
        <w:rPr>
          <w:lang w:val="es-ES_tradnl"/>
        </w:rPr>
      </w:pPr>
      <w:r w:rsidRPr="00290607">
        <w:rPr>
          <w:lang w:val="es-ES_tradnl"/>
        </w:rPr>
        <w:t>–</w:t>
      </w:r>
      <w:r w:rsidRPr="00290607">
        <w:rPr>
          <w:lang w:val="es-ES_tradnl"/>
        </w:rPr>
        <w:tab/>
        <w:t>¿Cuáles son los requisitos para la conformidad, la interoperabilidad y las pruebas comparativas de la nube, SDN y NFV?</w:t>
      </w:r>
    </w:p>
    <w:p w14:paraId="6EBCA68D" w14:textId="77777777" w:rsidR="005F73EB" w:rsidRPr="00290607" w:rsidRDefault="005F73EB" w:rsidP="00882846">
      <w:pPr>
        <w:pStyle w:val="enumlev1"/>
        <w:rPr>
          <w:lang w:val="es-ES_tradnl"/>
        </w:rPr>
      </w:pPr>
      <w:r w:rsidRPr="00290607">
        <w:rPr>
          <w:lang w:val="es-ES_tradnl"/>
        </w:rPr>
        <w:t>–</w:t>
      </w:r>
      <w:r w:rsidRPr="00290607">
        <w:rPr>
          <w:lang w:val="es-ES_tradnl"/>
        </w:rPr>
        <w:tab/>
        <w:t>¿Qué tipo de series de pruebas se necesitan para las pruebas de la nube, SDN y NFV, incluida la conformidad, la interoperabilidad y el rendimiento comparativo?</w:t>
      </w:r>
    </w:p>
    <w:p w14:paraId="564E5DF7" w14:textId="77777777" w:rsidR="005F73EB" w:rsidRPr="00290607" w:rsidRDefault="005F73EB" w:rsidP="00882846">
      <w:pPr>
        <w:pStyle w:val="enumlev1"/>
        <w:rPr>
          <w:lang w:val="es-ES_tradnl"/>
        </w:rPr>
      </w:pPr>
      <w:r w:rsidRPr="00290607">
        <w:rPr>
          <w:lang w:val="es-ES_tradnl"/>
        </w:rPr>
        <w:t>–</w:t>
      </w:r>
      <w:r w:rsidRPr="00290607">
        <w:rPr>
          <w:lang w:val="es-ES_tradnl"/>
        </w:rPr>
        <w:tab/>
        <w:t>¿Cómo crear un sistema de pruebas automatizado para la nube, SDN y NFV a fin de mejorar la eficiencia de las pruebas?</w:t>
      </w:r>
    </w:p>
    <w:p w14:paraId="1777B88E" w14:textId="77777777" w:rsidR="005F73EB" w:rsidRPr="00290607" w:rsidRDefault="005F73EB" w:rsidP="00882846">
      <w:pPr>
        <w:pStyle w:val="enumlev1"/>
        <w:rPr>
          <w:lang w:val="es-ES_tradnl"/>
        </w:rPr>
      </w:pPr>
      <w:r w:rsidRPr="00290607">
        <w:rPr>
          <w:lang w:val="es-ES_tradnl"/>
        </w:rPr>
        <w:t>–</w:t>
      </w:r>
      <w:r w:rsidRPr="00290607">
        <w:rPr>
          <w:lang w:val="es-ES_tradnl"/>
        </w:rPr>
        <w:tab/>
        <w:t>¿Qué tipo de series de pruebas se necesitan para probar los servicios implementados mediante la nube, SDN y NFV?</w:t>
      </w:r>
    </w:p>
    <w:p w14:paraId="66EFE1AC" w14:textId="77777777" w:rsidR="005F73EB" w:rsidRPr="00290607" w:rsidRDefault="005F73EB" w:rsidP="00882846">
      <w:pPr>
        <w:pStyle w:val="enumlev1"/>
        <w:rPr>
          <w:lang w:val="es-ES_tradnl"/>
        </w:rPr>
      </w:pPr>
      <w:r w:rsidRPr="00290607">
        <w:rPr>
          <w:lang w:val="es-ES_tradnl"/>
        </w:rPr>
        <w:t>–</w:t>
      </w:r>
      <w:r w:rsidRPr="00290607">
        <w:rPr>
          <w:lang w:val="es-ES_tradnl"/>
        </w:rPr>
        <w:tab/>
        <w:t>¿Qué tipo de colaboración se necesita con otros organismos de normalización para reducir al mínimo la duplicación de tareas?</w:t>
      </w:r>
    </w:p>
    <w:p w14:paraId="1BB16545" w14:textId="77777777" w:rsidR="005F73EB" w:rsidRPr="00290607" w:rsidRDefault="005F73EB" w:rsidP="00882846">
      <w:pPr>
        <w:pStyle w:val="enumlev1"/>
        <w:jc w:val="both"/>
        <w:rPr>
          <w:lang w:val="es-ES_tradnl"/>
        </w:rPr>
      </w:pPr>
      <w:r w:rsidRPr="00290607">
        <w:rPr>
          <w:lang w:val="es-ES_tradnl"/>
        </w:rPr>
        <w:t>–</w:t>
      </w:r>
      <w:r w:rsidRPr="00290607">
        <w:rPr>
          <w:lang w:val="es-ES_tradnl"/>
        </w:rPr>
        <w:tab/>
      </w:r>
      <w:bookmarkStart w:id="211" w:name="lt_pId1169"/>
      <w:r w:rsidRPr="00290607">
        <w:rPr>
          <w:lang w:val="es-ES_tradnl"/>
        </w:rPr>
        <w:t>¿Qué tipo de colaboración se necesita para utilizar comunidades de fuente abierta?</w:t>
      </w:r>
      <w:bookmarkEnd w:id="211"/>
    </w:p>
    <w:p w14:paraId="7F86BD1D" w14:textId="77777777" w:rsidR="005F73EB" w:rsidRPr="00290607" w:rsidRDefault="005F73EB" w:rsidP="00882846">
      <w:pPr>
        <w:spacing w:before="0"/>
        <w:rPr>
          <w:b/>
          <w:lang w:val="es-ES_tradnl"/>
        </w:rPr>
      </w:pPr>
      <w:bookmarkStart w:id="212" w:name="lt_pId1170"/>
      <w:bookmarkStart w:id="213" w:name="_Toc343850889"/>
      <w:r w:rsidRPr="00290607">
        <w:rPr>
          <w:lang w:val="es-ES_tradnl"/>
        </w:rPr>
        <w:br w:type="page"/>
      </w:r>
    </w:p>
    <w:p w14:paraId="6F11F273" w14:textId="2DC3B70F" w:rsidR="005F73EB" w:rsidRPr="00290607" w:rsidRDefault="005F73EB" w:rsidP="00882846">
      <w:pPr>
        <w:pStyle w:val="Heading3"/>
        <w:jc w:val="both"/>
        <w:rPr>
          <w:lang w:val="es-ES_tradnl"/>
        </w:rPr>
      </w:pPr>
      <w:bookmarkStart w:id="214" w:name="_Toc62633519"/>
      <w:r w:rsidRPr="00290607">
        <w:rPr>
          <w:lang w:val="es-ES_tradnl"/>
        </w:rPr>
        <w:lastRenderedPageBreak/>
        <w:t>K.3</w:t>
      </w:r>
      <w:bookmarkEnd w:id="212"/>
      <w:r w:rsidRPr="00290607">
        <w:rPr>
          <w:lang w:val="es-ES_tradnl"/>
        </w:rPr>
        <w:tab/>
      </w:r>
      <w:bookmarkEnd w:id="213"/>
      <w:r w:rsidRPr="00290607">
        <w:rPr>
          <w:lang w:val="es-ES_tradnl"/>
        </w:rPr>
        <w:t>Tareas</w:t>
      </w:r>
      <w:bookmarkEnd w:id="214"/>
    </w:p>
    <w:p w14:paraId="1E8F1BCB" w14:textId="77777777" w:rsidR="005F73EB" w:rsidRPr="00290607" w:rsidRDefault="005F73EB" w:rsidP="00882846">
      <w:pPr>
        <w:rPr>
          <w:lang w:val="es-ES_tradnl"/>
        </w:rPr>
      </w:pPr>
      <w:r w:rsidRPr="00290607">
        <w:rPr>
          <w:lang w:val="es-ES_tradnl"/>
        </w:rPr>
        <w:t>Las tareas son, entre otras, las siguientes:</w:t>
      </w:r>
    </w:p>
    <w:p w14:paraId="7329F184" w14:textId="77777777" w:rsidR="005F73EB" w:rsidRPr="00290607" w:rsidRDefault="005F73EB" w:rsidP="00882846">
      <w:pPr>
        <w:pStyle w:val="enumlev1"/>
        <w:rPr>
          <w:lang w:val="es-ES_tradnl"/>
        </w:rPr>
      </w:pPr>
      <w:r w:rsidRPr="00290607">
        <w:rPr>
          <w:lang w:val="es-ES_tradnl"/>
        </w:rPr>
        <w:t>–</w:t>
      </w:r>
      <w:r w:rsidRPr="00290607">
        <w:rPr>
          <w:lang w:val="es-ES_tradnl"/>
        </w:rPr>
        <w:tab/>
        <w:t>Identificar los requisitos en materia de conformidad, interoperabilidad y el rendimiento comparativo para la nube, SDN y NFV.</w:t>
      </w:r>
    </w:p>
    <w:p w14:paraId="2B234CB1" w14:textId="77777777" w:rsidR="005F73EB" w:rsidRPr="00290607" w:rsidRDefault="005F73EB" w:rsidP="00882846">
      <w:pPr>
        <w:pStyle w:val="enumlev1"/>
        <w:rPr>
          <w:lang w:val="es-ES_tradnl"/>
        </w:rPr>
      </w:pPr>
      <w:r w:rsidRPr="00290607">
        <w:rPr>
          <w:lang w:val="es-ES_tradnl"/>
        </w:rPr>
        <w:t>–</w:t>
      </w:r>
      <w:r w:rsidRPr="00290607">
        <w:rPr>
          <w:lang w:val="es-ES_tradnl"/>
        </w:rPr>
        <w:tab/>
        <w:t>Definir series de pruebas para la conformidad, la interoperabilidad y el rendimiento comparativo de la nube, SDN y NFV.</w:t>
      </w:r>
    </w:p>
    <w:p w14:paraId="0441DFF9" w14:textId="77777777" w:rsidR="005F73EB" w:rsidRPr="00290607" w:rsidRDefault="005F73EB" w:rsidP="00882846">
      <w:pPr>
        <w:pStyle w:val="enumlev1"/>
        <w:rPr>
          <w:lang w:val="es-ES_tradnl"/>
        </w:rPr>
      </w:pPr>
      <w:r w:rsidRPr="00290607">
        <w:rPr>
          <w:lang w:val="es-ES_tradnl"/>
        </w:rPr>
        <w:t>–</w:t>
      </w:r>
      <w:r w:rsidRPr="00290607">
        <w:rPr>
          <w:lang w:val="es-ES_tradnl"/>
        </w:rPr>
        <w:tab/>
        <w:t>Elaborar la metodología y el marco para las pruebas automatizadas de la nube, SDN y NFV.</w:t>
      </w:r>
    </w:p>
    <w:p w14:paraId="6E39F360" w14:textId="77777777" w:rsidR="005F73EB" w:rsidRPr="00290607" w:rsidRDefault="005F73EB" w:rsidP="00882846">
      <w:pPr>
        <w:pStyle w:val="enumlev1"/>
        <w:rPr>
          <w:lang w:val="es-ES_tradnl"/>
        </w:rPr>
      </w:pPr>
      <w:r w:rsidRPr="00290607">
        <w:rPr>
          <w:lang w:val="es-ES_tradnl"/>
        </w:rPr>
        <w:t>–</w:t>
      </w:r>
      <w:r w:rsidRPr="00290607">
        <w:rPr>
          <w:lang w:val="es-ES_tradnl"/>
        </w:rPr>
        <w:tab/>
        <w:t>Elaborar series de pruebas para evaluar los servicios implementados mediante la nube, SDN y NFV.</w:t>
      </w:r>
    </w:p>
    <w:p w14:paraId="403A9240" w14:textId="77777777" w:rsidR="005F73EB" w:rsidRPr="00290607" w:rsidRDefault="005F73EB" w:rsidP="00882846">
      <w:pPr>
        <w:pStyle w:val="enumlev1"/>
        <w:rPr>
          <w:lang w:val="es-ES_tradnl"/>
        </w:rPr>
      </w:pPr>
      <w:r w:rsidRPr="00290607">
        <w:rPr>
          <w:lang w:val="es-ES_tradnl"/>
        </w:rPr>
        <w:t>–</w:t>
      </w:r>
      <w:r w:rsidRPr="00290607">
        <w:rPr>
          <w:lang w:val="es-ES_tradnl"/>
        </w:rPr>
        <w:tab/>
      </w:r>
      <w:r w:rsidRPr="00290607">
        <w:rPr>
          <w:rFonts w:eastAsia="Gulim"/>
          <w:lang w:val="es-ES_tradnl" w:eastAsia="ko-KR"/>
        </w:rPr>
        <w:t xml:space="preserve">Garantizar la </w:t>
      </w:r>
      <w:r w:rsidRPr="00290607">
        <w:rPr>
          <w:lang w:val="es-ES_tradnl"/>
        </w:rPr>
        <w:t>colaboración</w:t>
      </w:r>
      <w:r w:rsidRPr="00290607">
        <w:rPr>
          <w:rFonts w:eastAsia="Gulim"/>
          <w:lang w:val="es-ES_tradnl" w:eastAsia="ko-KR"/>
        </w:rPr>
        <w:t xml:space="preserve"> necesaria con organismos de normalización externos, consorcios, foros interesados y comunidades de fuente abierta.</w:t>
      </w:r>
    </w:p>
    <w:p w14:paraId="22097C24" w14:textId="77777777" w:rsidR="005F73EB" w:rsidRPr="00290607" w:rsidRDefault="005F73EB" w:rsidP="00882846">
      <w:pPr>
        <w:pStyle w:val="enumlev1"/>
        <w:rPr>
          <w:lang w:val="es-ES_tradnl"/>
        </w:rPr>
      </w:pPr>
      <w:r w:rsidRPr="00290607">
        <w:rPr>
          <w:lang w:val="es-ES_tradnl"/>
        </w:rPr>
        <w:t>–</w:t>
      </w:r>
      <w:r w:rsidRPr="00290607">
        <w:rPr>
          <w:lang w:val="es-ES_tradnl"/>
        </w:rPr>
        <w:tab/>
        <w:t>Mantener y mejorar las Recomendaciones que guardan relación con la presente Cuestión.</w:t>
      </w:r>
    </w:p>
    <w:p w14:paraId="60EC3137" w14:textId="079ECE04" w:rsidR="005F73EB" w:rsidRPr="00290607" w:rsidRDefault="005F73EB" w:rsidP="00882846">
      <w:pPr>
        <w:rPr>
          <w:lang w:val="es-ES_tradnl"/>
        </w:rPr>
      </w:pPr>
      <w:bookmarkStart w:id="215" w:name="lt_pId1186"/>
      <w:bookmarkStart w:id="216" w:name="_Toc343850890"/>
      <w:r w:rsidRPr="00290607">
        <w:rPr>
          <w:lang w:val="es-ES_tradnl"/>
        </w:rPr>
        <w:t>La situación actual de los trabajos relativos a esta Cuestión figura en el programa de trabajo de la CE 11 (</w:t>
      </w:r>
      <w:hyperlink r:id="rId21" w:history="1">
        <w:r w:rsidRPr="00290607">
          <w:rPr>
            <w:rStyle w:val="Hyperlink"/>
            <w:lang w:val="es-ES_tradnl"/>
          </w:rPr>
          <w:t>https://itu.int/ITU-T/workprog/wp_search.aspx?sg=11</w:t>
        </w:r>
      </w:hyperlink>
      <w:r w:rsidRPr="00290607">
        <w:rPr>
          <w:lang w:val="es-ES_tradnl"/>
        </w:rPr>
        <w:t>).</w:t>
      </w:r>
    </w:p>
    <w:p w14:paraId="6028F766" w14:textId="7F97307F" w:rsidR="005F73EB" w:rsidRPr="00290607" w:rsidRDefault="005F73EB" w:rsidP="00882846">
      <w:pPr>
        <w:pStyle w:val="Heading3"/>
        <w:jc w:val="both"/>
        <w:rPr>
          <w:lang w:val="es-ES_tradnl"/>
        </w:rPr>
      </w:pPr>
      <w:bookmarkStart w:id="217" w:name="_Toc62633520"/>
      <w:r w:rsidRPr="00290607">
        <w:rPr>
          <w:lang w:val="es-ES_tradnl"/>
        </w:rPr>
        <w:t>K.4</w:t>
      </w:r>
      <w:bookmarkEnd w:id="215"/>
      <w:r w:rsidRPr="00290607">
        <w:rPr>
          <w:lang w:val="es-ES_tradnl"/>
        </w:rPr>
        <w:tab/>
      </w:r>
      <w:bookmarkEnd w:id="216"/>
      <w:r w:rsidRPr="00290607">
        <w:rPr>
          <w:lang w:val="es-ES_tradnl"/>
        </w:rPr>
        <w:t>Relaciones</w:t>
      </w:r>
      <w:bookmarkEnd w:id="217"/>
    </w:p>
    <w:p w14:paraId="1EA7FDE4" w14:textId="77777777" w:rsidR="005F73EB" w:rsidRPr="00290607" w:rsidRDefault="005F73EB" w:rsidP="00882846">
      <w:pPr>
        <w:pStyle w:val="Headingb"/>
        <w:jc w:val="both"/>
        <w:rPr>
          <w:lang w:val="es-ES_tradnl"/>
        </w:rPr>
      </w:pPr>
      <w:r w:rsidRPr="00290607">
        <w:rPr>
          <w:lang w:val="es-ES_tradnl"/>
        </w:rPr>
        <w:t>Recomendaciones:</w:t>
      </w:r>
    </w:p>
    <w:p w14:paraId="2DC3D4A4" w14:textId="77777777" w:rsidR="005F73EB" w:rsidRPr="00290607" w:rsidRDefault="005F73EB" w:rsidP="00882846">
      <w:pPr>
        <w:pStyle w:val="enumlev1"/>
        <w:jc w:val="both"/>
        <w:rPr>
          <w:lang w:val="es-ES_tradnl" w:eastAsia="zh-CN"/>
        </w:rPr>
      </w:pPr>
      <w:r w:rsidRPr="00290607">
        <w:rPr>
          <w:lang w:val="es-ES_tradnl"/>
        </w:rPr>
        <w:t>–</w:t>
      </w:r>
      <w:r w:rsidRPr="00290607">
        <w:rPr>
          <w:lang w:val="es-ES_tradnl"/>
        </w:rPr>
        <w:tab/>
      </w:r>
      <w:bookmarkStart w:id="218" w:name="lt_pId1190"/>
      <w:r w:rsidRPr="00290607">
        <w:rPr>
          <w:lang w:val="es-ES_tradnl"/>
        </w:rPr>
        <w:t>Series Q, Y, H, I, M y F</w:t>
      </w:r>
      <w:r w:rsidRPr="00290607">
        <w:rPr>
          <w:lang w:val="es-ES_tradnl" w:eastAsia="zh-CN"/>
        </w:rPr>
        <w:t xml:space="preserve"> (especialmente, las Recomendaciones relativas a la computación en la nube y las pruebas)</w:t>
      </w:r>
      <w:bookmarkEnd w:id="218"/>
    </w:p>
    <w:p w14:paraId="4CC175FD" w14:textId="77777777" w:rsidR="005F73EB" w:rsidRPr="00290607" w:rsidRDefault="005F73EB" w:rsidP="00882846">
      <w:pPr>
        <w:pStyle w:val="Headingb"/>
        <w:jc w:val="both"/>
        <w:rPr>
          <w:lang w:val="es-ES_tradnl"/>
        </w:rPr>
      </w:pPr>
      <w:r w:rsidRPr="00290607">
        <w:rPr>
          <w:lang w:val="es-ES_tradnl"/>
        </w:rPr>
        <w:t>Cuestiones:</w:t>
      </w:r>
    </w:p>
    <w:p w14:paraId="34D83FA8" w14:textId="77777777" w:rsidR="005F73EB" w:rsidRPr="00290607" w:rsidRDefault="005F73EB" w:rsidP="00882846">
      <w:pPr>
        <w:pStyle w:val="enumlev1"/>
        <w:rPr>
          <w:lang w:val="es-ES_tradnl"/>
        </w:rPr>
      </w:pPr>
      <w:r w:rsidRPr="00290607">
        <w:rPr>
          <w:lang w:val="es-ES_tradnl"/>
        </w:rPr>
        <w:t>–</w:t>
      </w:r>
      <w:r w:rsidRPr="00290607">
        <w:rPr>
          <w:lang w:val="es-ES_tradnl"/>
        </w:rPr>
        <w:tab/>
        <w:t xml:space="preserve">Todas las Cuestiones de la CE 11 del UIT-T. </w:t>
      </w:r>
    </w:p>
    <w:p w14:paraId="670ED437" w14:textId="77777777" w:rsidR="005F73EB" w:rsidRPr="00290607" w:rsidRDefault="005F73EB" w:rsidP="00882846">
      <w:pPr>
        <w:pStyle w:val="Headingb"/>
        <w:jc w:val="both"/>
        <w:rPr>
          <w:lang w:val="es-ES_tradnl"/>
        </w:rPr>
      </w:pPr>
      <w:r w:rsidRPr="00290607">
        <w:rPr>
          <w:lang w:val="es-ES_tradnl"/>
        </w:rPr>
        <w:t>Comisiones de Estudio:</w:t>
      </w:r>
    </w:p>
    <w:p w14:paraId="3EF0270F" w14:textId="77777777" w:rsidR="005F73EB" w:rsidRPr="00290607" w:rsidRDefault="005F73EB" w:rsidP="00882846">
      <w:pPr>
        <w:pStyle w:val="enumlev1"/>
        <w:jc w:val="both"/>
        <w:rPr>
          <w:lang w:val="es-ES_tradnl"/>
        </w:rPr>
      </w:pPr>
      <w:r w:rsidRPr="00290607">
        <w:rPr>
          <w:lang w:val="es-ES_tradnl"/>
        </w:rPr>
        <w:t>–</w:t>
      </w:r>
      <w:r w:rsidRPr="00290607">
        <w:rPr>
          <w:lang w:val="es-ES_tradnl"/>
        </w:rPr>
        <w:tab/>
      </w:r>
      <w:bookmarkStart w:id="219" w:name="lt_pId1196"/>
      <w:r w:rsidRPr="00290607">
        <w:rPr>
          <w:lang w:val="es-ES_tradnl"/>
        </w:rPr>
        <w:t>CE 2 sobre aspectos operativos</w:t>
      </w:r>
      <w:bookmarkEnd w:id="219"/>
      <w:r w:rsidRPr="00290607">
        <w:rPr>
          <w:lang w:val="es-ES_tradnl"/>
        </w:rPr>
        <w:t xml:space="preserve"> </w:t>
      </w:r>
    </w:p>
    <w:p w14:paraId="1E174590" w14:textId="77777777" w:rsidR="005F73EB" w:rsidRPr="00290607" w:rsidRDefault="005F73EB" w:rsidP="00882846">
      <w:pPr>
        <w:pStyle w:val="enumlev1"/>
        <w:jc w:val="both"/>
        <w:rPr>
          <w:lang w:val="es-ES_tradnl"/>
        </w:rPr>
      </w:pPr>
      <w:r w:rsidRPr="00290607">
        <w:rPr>
          <w:lang w:val="es-ES_tradnl"/>
        </w:rPr>
        <w:t>–</w:t>
      </w:r>
      <w:r w:rsidRPr="00290607">
        <w:rPr>
          <w:lang w:val="es-ES_tradnl"/>
        </w:rPr>
        <w:tab/>
      </w:r>
      <w:bookmarkStart w:id="220" w:name="lt_pId1198"/>
      <w:r w:rsidRPr="00290607">
        <w:rPr>
          <w:lang w:val="es-ES_tradnl"/>
        </w:rPr>
        <w:t>CE 12 sobre QoS/QoE</w:t>
      </w:r>
      <w:bookmarkEnd w:id="220"/>
    </w:p>
    <w:p w14:paraId="7DD47A5A" w14:textId="77777777" w:rsidR="005F73EB" w:rsidRPr="00290607" w:rsidRDefault="005F73EB" w:rsidP="00882846">
      <w:pPr>
        <w:pStyle w:val="enumlev1"/>
        <w:jc w:val="both"/>
        <w:rPr>
          <w:lang w:val="es-ES_tradnl"/>
        </w:rPr>
      </w:pPr>
      <w:r w:rsidRPr="00290607">
        <w:rPr>
          <w:lang w:val="es-ES_tradnl"/>
        </w:rPr>
        <w:t>–</w:t>
      </w:r>
      <w:r w:rsidRPr="00290607">
        <w:rPr>
          <w:lang w:val="es-ES_tradnl"/>
        </w:rPr>
        <w:tab/>
      </w:r>
      <w:bookmarkStart w:id="221" w:name="lt_pId1200"/>
      <w:r w:rsidRPr="00290607">
        <w:rPr>
          <w:lang w:val="es-ES_tradnl"/>
        </w:rPr>
        <w:t xml:space="preserve">CE 13 sobre </w:t>
      </w:r>
      <w:bookmarkEnd w:id="221"/>
      <w:r w:rsidRPr="00290607">
        <w:rPr>
          <w:color w:val="000000"/>
          <w:lang w:val="es-ES_tradnl"/>
        </w:rPr>
        <w:t>arquitectura de las redes futuras y computación en la nube</w:t>
      </w:r>
    </w:p>
    <w:p w14:paraId="5B66D51E" w14:textId="77777777" w:rsidR="005F73EB" w:rsidRPr="00290607" w:rsidRDefault="005F73EB" w:rsidP="00882846">
      <w:pPr>
        <w:pStyle w:val="enumlev1"/>
        <w:rPr>
          <w:lang w:val="es-ES_tradnl"/>
        </w:rPr>
      </w:pPr>
      <w:r w:rsidRPr="00290607">
        <w:rPr>
          <w:lang w:val="es-ES_tradnl"/>
        </w:rPr>
        <w:t>–</w:t>
      </w:r>
      <w:r w:rsidRPr="00290607">
        <w:rPr>
          <w:lang w:val="es-ES_tradnl"/>
        </w:rPr>
        <w:tab/>
        <w:t>CE 15 sobre las redes de transporte, acceso y domésticas</w:t>
      </w:r>
    </w:p>
    <w:p w14:paraId="130AB4A5" w14:textId="77777777" w:rsidR="005F73EB" w:rsidRPr="00290607" w:rsidRDefault="005F73EB" w:rsidP="00882846">
      <w:pPr>
        <w:pStyle w:val="enumlev1"/>
        <w:jc w:val="both"/>
        <w:rPr>
          <w:lang w:val="es-ES_tradnl"/>
        </w:rPr>
      </w:pPr>
      <w:r w:rsidRPr="00290607">
        <w:rPr>
          <w:lang w:val="es-ES_tradnl"/>
        </w:rPr>
        <w:t>–</w:t>
      </w:r>
      <w:r w:rsidRPr="00290607">
        <w:rPr>
          <w:lang w:val="es-ES_tradnl"/>
        </w:rPr>
        <w:tab/>
      </w:r>
      <w:bookmarkStart w:id="222" w:name="lt_pId1202"/>
      <w:r w:rsidRPr="00290607">
        <w:rPr>
          <w:lang w:val="es-ES_tradnl"/>
        </w:rPr>
        <w:t xml:space="preserve">CE 16 sobre </w:t>
      </w:r>
      <w:r w:rsidRPr="00290607">
        <w:rPr>
          <w:color w:val="000000"/>
          <w:lang w:val="es-ES_tradnl"/>
        </w:rPr>
        <w:t>servicios y aplicaciones multimedios</w:t>
      </w:r>
      <w:bookmarkEnd w:id="222"/>
    </w:p>
    <w:p w14:paraId="1CC0E221" w14:textId="77777777" w:rsidR="005F73EB" w:rsidRPr="00290607" w:rsidRDefault="005F73EB" w:rsidP="00882846">
      <w:pPr>
        <w:pStyle w:val="enumlev1"/>
        <w:jc w:val="both"/>
        <w:rPr>
          <w:lang w:val="es-ES_tradnl" w:eastAsia="zh-CN"/>
        </w:rPr>
      </w:pPr>
      <w:r w:rsidRPr="00290607">
        <w:rPr>
          <w:lang w:val="es-ES_tradnl"/>
        </w:rPr>
        <w:t>–</w:t>
      </w:r>
      <w:r w:rsidRPr="00290607">
        <w:rPr>
          <w:lang w:val="es-ES_tradnl"/>
        </w:rPr>
        <w:tab/>
      </w:r>
      <w:bookmarkStart w:id="223" w:name="lt_pId1204"/>
      <w:r w:rsidRPr="00290607">
        <w:rPr>
          <w:lang w:val="es-ES_tradnl"/>
        </w:rPr>
        <w:t>CE 17 sobre seguridad</w:t>
      </w:r>
      <w:bookmarkEnd w:id="223"/>
    </w:p>
    <w:p w14:paraId="2EAFCAB4" w14:textId="77777777" w:rsidR="005F73EB" w:rsidRPr="00290607" w:rsidRDefault="005F73EB" w:rsidP="00882846">
      <w:pPr>
        <w:pStyle w:val="Headingb"/>
        <w:rPr>
          <w:lang w:val="es-ES_tradnl"/>
        </w:rPr>
      </w:pPr>
      <w:r w:rsidRPr="00290607">
        <w:rPr>
          <w:lang w:val="es-ES_tradnl"/>
        </w:rPr>
        <w:t>Otros órganos:</w:t>
      </w:r>
    </w:p>
    <w:p w14:paraId="29003681" w14:textId="77777777" w:rsidR="005F73EB" w:rsidRPr="00290607" w:rsidRDefault="005F73EB" w:rsidP="00882846">
      <w:pPr>
        <w:pStyle w:val="enumlev1"/>
        <w:rPr>
          <w:lang w:val="es-ES_tradnl"/>
        </w:rPr>
      </w:pPr>
      <w:r w:rsidRPr="00290607">
        <w:rPr>
          <w:lang w:val="es-ES_tradnl"/>
        </w:rPr>
        <w:t>–</w:t>
      </w:r>
      <w:r w:rsidRPr="00290607">
        <w:rPr>
          <w:lang w:val="es-ES_tradnl"/>
        </w:rPr>
        <w:tab/>
        <w:t>JTC 1 de la ISO/CEI (especialmente JTC 1 SC 38 de la ISO/CEI)</w:t>
      </w:r>
    </w:p>
    <w:p w14:paraId="0837C7E9" w14:textId="77777777" w:rsidR="005F73EB" w:rsidRPr="00290607" w:rsidRDefault="005F73EB" w:rsidP="00882846">
      <w:pPr>
        <w:pStyle w:val="enumlev1"/>
        <w:rPr>
          <w:lang w:val="en-US"/>
        </w:rPr>
      </w:pPr>
      <w:r w:rsidRPr="00290607">
        <w:rPr>
          <w:lang w:val="en-US"/>
        </w:rPr>
        <w:t>–</w:t>
      </w:r>
      <w:r w:rsidRPr="00290607">
        <w:rPr>
          <w:lang w:val="en-US"/>
        </w:rPr>
        <w:tab/>
        <w:t>IETF</w:t>
      </w:r>
    </w:p>
    <w:p w14:paraId="5EFCEF56" w14:textId="77777777" w:rsidR="005F73EB" w:rsidRPr="00290607" w:rsidRDefault="005F73EB" w:rsidP="00882846">
      <w:pPr>
        <w:pStyle w:val="enumlev1"/>
        <w:rPr>
          <w:lang w:val="en-US"/>
        </w:rPr>
      </w:pPr>
      <w:r w:rsidRPr="00290607">
        <w:rPr>
          <w:lang w:val="en-US"/>
        </w:rPr>
        <w:t>–</w:t>
      </w:r>
      <w:r w:rsidRPr="00290607">
        <w:rPr>
          <w:lang w:val="en-US"/>
        </w:rPr>
        <w:tab/>
        <w:t>ETSI NFV ISG</w:t>
      </w:r>
    </w:p>
    <w:p w14:paraId="2876B134" w14:textId="77777777" w:rsidR="005F73EB" w:rsidRPr="00290607" w:rsidRDefault="005F73EB" w:rsidP="00882846">
      <w:pPr>
        <w:pStyle w:val="enumlev1"/>
        <w:rPr>
          <w:lang w:val="en-US"/>
        </w:rPr>
      </w:pPr>
      <w:r w:rsidRPr="00290607">
        <w:rPr>
          <w:lang w:val="en-US"/>
        </w:rPr>
        <w:t>–</w:t>
      </w:r>
      <w:r w:rsidRPr="00290607">
        <w:rPr>
          <w:lang w:val="en-US"/>
        </w:rPr>
        <w:tab/>
        <w:t>IEEE</w:t>
      </w:r>
    </w:p>
    <w:p w14:paraId="6C78CE23" w14:textId="77777777" w:rsidR="005F73EB" w:rsidRPr="00290607" w:rsidRDefault="005F73EB" w:rsidP="00882846">
      <w:pPr>
        <w:pStyle w:val="enumlev1"/>
        <w:rPr>
          <w:lang w:val="en-US"/>
        </w:rPr>
      </w:pPr>
      <w:r w:rsidRPr="00290607">
        <w:rPr>
          <w:lang w:val="en-US"/>
        </w:rPr>
        <w:t>–</w:t>
      </w:r>
      <w:r w:rsidRPr="00290607">
        <w:rPr>
          <w:lang w:val="en-US"/>
        </w:rPr>
        <w:tab/>
        <w:t>OASIS</w:t>
      </w:r>
    </w:p>
    <w:p w14:paraId="71890208" w14:textId="77777777" w:rsidR="005F73EB" w:rsidRPr="00290607" w:rsidRDefault="005F73EB" w:rsidP="00882846">
      <w:pPr>
        <w:pStyle w:val="enumlev1"/>
        <w:rPr>
          <w:lang w:val="es-ES_tradnl"/>
        </w:rPr>
      </w:pPr>
      <w:r w:rsidRPr="00290607">
        <w:rPr>
          <w:lang w:val="es-ES_tradnl"/>
        </w:rPr>
        <w:t>–</w:t>
      </w:r>
      <w:r w:rsidRPr="00290607">
        <w:rPr>
          <w:lang w:val="es-ES_tradnl"/>
        </w:rPr>
        <w:tab/>
        <w:t>NIST</w:t>
      </w:r>
    </w:p>
    <w:p w14:paraId="301FEDB6" w14:textId="77777777" w:rsidR="005F73EB" w:rsidRPr="00290607" w:rsidRDefault="005F73EB" w:rsidP="00882846">
      <w:pPr>
        <w:pStyle w:val="enumlev1"/>
        <w:rPr>
          <w:lang w:val="es-ES_tradnl"/>
        </w:rPr>
      </w:pPr>
      <w:r w:rsidRPr="00290607">
        <w:rPr>
          <w:lang w:val="es-ES_tradnl"/>
        </w:rPr>
        <w:t>–</w:t>
      </w:r>
      <w:r w:rsidRPr="00290607">
        <w:rPr>
          <w:lang w:val="es-ES_tradnl"/>
        </w:rPr>
        <w:tab/>
        <w:t>TM Forum</w:t>
      </w:r>
    </w:p>
    <w:p w14:paraId="53EF1BE2" w14:textId="77777777" w:rsidR="005F73EB" w:rsidRPr="00290607" w:rsidRDefault="005F73EB" w:rsidP="00882846">
      <w:pPr>
        <w:pStyle w:val="enumlev1"/>
        <w:rPr>
          <w:lang w:val="es-ES_tradnl"/>
        </w:rPr>
      </w:pPr>
      <w:r w:rsidRPr="00290607">
        <w:rPr>
          <w:lang w:val="es-ES_tradnl"/>
        </w:rPr>
        <w:t>–</w:t>
      </w:r>
      <w:r w:rsidRPr="00290607">
        <w:rPr>
          <w:lang w:val="es-ES_tradnl"/>
        </w:rPr>
        <w:tab/>
        <w:t>ONF</w:t>
      </w:r>
    </w:p>
    <w:p w14:paraId="170D92DB" w14:textId="77777777" w:rsidR="005F73EB" w:rsidRPr="00290607" w:rsidRDefault="005F73EB" w:rsidP="00882846">
      <w:pPr>
        <w:pStyle w:val="Headingb"/>
        <w:rPr>
          <w:lang w:val="es-ES_tradnl"/>
        </w:rPr>
      </w:pPr>
      <w:r w:rsidRPr="00290607">
        <w:rPr>
          <w:lang w:val="es-ES_tradnl"/>
        </w:rPr>
        <w:t>Líneas de acción de la CMIS:</w:t>
      </w:r>
    </w:p>
    <w:p w14:paraId="7EC7A8A8" w14:textId="77777777" w:rsidR="005F73EB" w:rsidRPr="00290607" w:rsidRDefault="005F73EB" w:rsidP="00882846">
      <w:pPr>
        <w:pStyle w:val="enumlev1"/>
        <w:rPr>
          <w:lang w:val="es-ES_tradnl"/>
        </w:rPr>
      </w:pPr>
      <w:r w:rsidRPr="00290607">
        <w:rPr>
          <w:lang w:val="es-ES_tradnl"/>
        </w:rPr>
        <w:t>–</w:t>
      </w:r>
      <w:r w:rsidRPr="00290607">
        <w:rPr>
          <w:lang w:val="es-ES_tradnl"/>
        </w:rPr>
        <w:tab/>
        <w:t>C2, C5, C11</w:t>
      </w:r>
    </w:p>
    <w:p w14:paraId="4C9E31B6" w14:textId="4AEB3FBD" w:rsidR="005F73EB" w:rsidRPr="00290607" w:rsidRDefault="00853F30" w:rsidP="00882846">
      <w:pPr>
        <w:pStyle w:val="Headingb"/>
        <w:rPr>
          <w:lang w:val="es-ES_tradnl"/>
        </w:rPr>
      </w:pPr>
      <w:r w:rsidRPr="00290607">
        <w:rPr>
          <w:bCs/>
          <w:lang w:val="es-ES_tradnl"/>
        </w:rPr>
        <w:lastRenderedPageBreak/>
        <w:t>Objetivos de Desarrollo Sostenible</w:t>
      </w:r>
      <w:r w:rsidR="005F73EB" w:rsidRPr="00290607">
        <w:rPr>
          <w:lang w:val="es-ES_tradnl"/>
        </w:rPr>
        <w:t>:</w:t>
      </w:r>
    </w:p>
    <w:p w14:paraId="4E1ABE25" w14:textId="59E53018" w:rsidR="006B53DC" w:rsidRPr="00290607" w:rsidRDefault="005F73EB" w:rsidP="00882846">
      <w:pPr>
        <w:rPr>
          <w:lang w:val="es-ES_tradnl"/>
        </w:rPr>
      </w:pPr>
      <w:r w:rsidRPr="00290607">
        <w:rPr>
          <w:lang w:val="es-ES_tradnl"/>
        </w:rPr>
        <w:t>–</w:t>
      </w:r>
      <w:r w:rsidRPr="00290607">
        <w:rPr>
          <w:lang w:val="es-ES_tradnl"/>
        </w:rPr>
        <w:tab/>
        <w:t>9</w:t>
      </w:r>
    </w:p>
    <w:p w14:paraId="1618F83B" w14:textId="620BF997" w:rsidR="005F73EB" w:rsidRPr="00290607" w:rsidRDefault="005F73EB" w:rsidP="00882846">
      <w:pPr>
        <w:spacing w:before="0"/>
        <w:rPr>
          <w:lang w:val="es-ES_tradnl"/>
        </w:rPr>
      </w:pPr>
      <w:r w:rsidRPr="00290607">
        <w:rPr>
          <w:lang w:val="es-ES_tradnl"/>
        </w:rPr>
        <w:br w:type="page"/>
      </w:r>
    </w:p>
    <w:p w14:paraId="0E89F0CD" w14:textId="6C3F59E8" w:rsidR="005F73EB" w:rsidRPr="00290607" w:rsidRDefault="005F73EB" w:rsidP="00882846">
      <w:pPr>
        <w:pStyle w:val="Heading2"/>
        <w:rPr>
          <w:lang w:val="es-ES_tradnl"/>
        </w:rPr>
      </w:pPr>
      <w:bookmarkStart w:id="224" w:name="_Toc62633521"/>
      <w:r w:rsidRPr="00290607">
        <w:rPr>
          <w:lang w:val="es-ES_tradnl"/>
        </w:rPr>
        <w:lastRenderedPageBreak/>
        <w:t>L</w:t>
      </w:r>
      <w:r w:rsidRPr="00290607">
        <w:rPr>
          <w:lang w:val="es-ES_tradnl"/>
        </w:rPr>
        <w:tab/>
        <w:t xml:space="preserve">Cuestión 15/11 – </w:t>
      </w:r>
      <w:r w:rsidR="00F454D9" w:rsidRPr="00290607">
        <w:rPr>
          <w:lang w:val="es-ES_tradnl"/>
        </w:rPr>
        <w:t>Lucha contra la falsificación y el robo de dispositivos de telecomunicaciones/TIC</w:t>
      </w:r>
      <w:bookmarkEnd w:id="224"/>
    </w:p>
    <w:p w14:paraId="5CE790C8" w14:textId="6652822C" w:rsidR="005F73EB" w:rsidRPr="00290607" w:rsidRDefault="005F73EB" w:rsidP="00882846">
      <w:pPr>
        <w:rPr>
          <w:lang w:val="es-ES_tradnl"/>
        </w:rPr>
      </w:pPr>
      <w:r w:rsidRPr="00290607">
        <w:rPr>
          <w:lang w:val="es-ES_tradnl"/>
        </w:rPr>
        <w:t>(Continuación de la Cuestión 15/11)</w:t>
      </w:r>
    </w:p>
    <w:p w14:paraId="3AAA3E38" w14:textId="1ABC97C8" w:rsidR="005F73EB" w:rsidRPr="00290607" w:rsidRDefault="005F73EB" w:rsidP="00882846">
      <w:pPr>
        <w:pStyle w:val="Heading3"/>
        <w:jc w:val="both"/>
        <w:rPr>
          <w:bCs/>
          <w:lang w:val="es-ES_tradnl"/>
        </w:rPr>
      </w:pPr>
      <w:bookmarkStart w:id="225" w:name="_Toc62633522"/>
      <w:r w:rsidRPr="00290607">
        <w:rPr>
          <w:bCs/>
          <w:lang w:val="es-ES_tradnl"/>
        </w:rPr>
        <w:t>L.1</w:t>
      </w:r>
      <w:r w:rsidRPr="00290607">
        <w:rPr>
          <w:bCs/>
          <w:lang w:val="es-ES_tradnl"/>
        </w:rPr>
        <w:tab/>
        <w:t>M</w:t>
      </w:r>
      <w:r w:rsidRPr="00290607">
        <w:rPr>
          <w:rStyle w:val="Heading3Char"/>
          <w:bCs/>
          <w:lang w:val="es-ES_tradnl"/>
        </w:rPr>
        <w:t>o</w:t>
      </w:r>
      <w:r w:rsidRPr="00290607">
        <w:rPr>
          <w:bCs/>
          <w:lang w:val="es-ES_tradnl"/>
        </w:rPr>
        <w:t>tivos</w:t>
      </w:r>
      <w:bookmarkEnd w:id="225"/>
    </w:p>
    <w:p w14:paraId="65A70499" w14:textId="565C2A5C" w:rsidR="00F454D9" w:rsidRPr="00290607" w:rsidRDefault="00DD4083" w:rsidP="00882846">
      <w:pPr>
        <w:rPr>
          <w:lang w:val="es-ES_tradnl"/>
        </w:rPr>
      </w:pPr>
      <w:bookmarkStart w:id="226" w:name="lt_pId579"/>
      <w:r w:rsidRPr="00290607">
        <w:rPr>
          <w:lang w:val="es-ES_tradnl"/>
        </w:rPr>
        <w:t>L</w:t>
      </w:r>
      <w:r w:rsidR="00F454D9" w:rsidRPr="00290607">
        <w:rPr>
          <w:lang w:val="es-ES_tradnl"/>
        </w:rPr>
        <w:t xml:space="preserve">os trabajos de la presente Cuestión se </w:t>
      </w:r>
      <w:r w:rsidRPr="00290607">
        <w:rPr>
          <w:lang w:val="es-ES_tradnl"/>
        </w:rPr>
        <w:t xml:space="preserve">han </w:t>
      </w:r>
      <w:r w:rsidR="00F454D9" w:rsidRPr="00290607">
        <w:rPr>
          <w:lang w:val="es-ES_tradnl"/>
        </w:rPr>
        <w:t>concentra</w:t>
      </w:r>
      <w:r w:rsidRPr="00290607">
        <w:rPr>
          <w:lang w:val="es-ES_tradnl"/>
        </w:rPr>
        <w:t>do</w:t>
      </w:r>
      <w:r w:rsidR="00F454D9" w:rsidRPr="00290607">
        <w:rPr>
          <w:lang w:val="es-ES_tradnl"/>
        </w:rPr>
        <w:t xml:space="preserve"> principalmente en elaborar Recomendaciones e informes técnicos sobre la lucha contra la falsificación de equipos de telecomunicaciones/TIC. En los últimos años, la mayor utilización de dispositivos de telecomunicaciones/TIC en la vida cotidiana ha incrementado los problemas relativos a la venta, la circulación y el uso de equipos falsificados en casi todos los mercados, con las consiguientes consecuencias negativas para los fabricantes, los usuarios y los gobiernos.</w:t>
      </w:r>
    </w:p>
    <w:p w14:paraId="53684A08" w14:textId="77777777" w:rsidR="00F454D9" w:rsidRPr="00290607" w:rsidRDefault="00F454D9" w:rsidP="00882846">
      <w:pPr>
        <w:rPr>
          <w:lang w:val="es-ES_tradnl"/>
        </w:rPr>
      </w:pPr>
      <w:bookmarkStart w:id="227" w:name="lt_pId581"/>
      <w:bookmarkEnd w:id="226"/>
      <w:r w:rsidRPr="00290607">
        <w:rPr>
          <w:lang w:val="es-ES_tradnl"/>
        </w:rPr>
        <w:t xml:space="preserve">Se ha detectado un número considerable de equipos de telecomunicaciones/TIC falsificados, lo que suscita preocupación de todos los interesados acerca de la seguridad nacional, la calidad de funcionamiento, la calidad del servicio y la pérdida de ingresos. Por este motivo, los Estados Miembros de la UIT, sobre todo los países en </w:t>
      </w:r>
      <w:proofErr w:type="gramStart"/>
      <w:r w:rsidRPr="00290607">
        <w:rPr>
          <w:lang w:val="es-ES_tradnl"/>
        </w:rPr>
        <w:t>desarrollo,</w:t>
      </w:r>
      <w:proofErr w:type="gramEnd"/>
      <w:r w:rsidRPr="00290607">
        <w:rPr>
          <w:lang w:val="es-ES_tradnl"/>
        </w:rPr>
        <w:t xml:space="preserve"> han solicitado que se aborde la cuestión, especialmente sus efectos negativos, y que se estudie si las medidas aplicadas hasta el momento han dado sus frutos.</w:t>
      </w:r>
    </w:p>
    <w:p w14:paraId="62ECF6B0" w14:textId="77777777" w:rsidR="00F454D9" w:rsidRPr="00290607" w:rsidRDefault="00F454D9" w:rsidP="00882846">
      <w:pPr>
        <w:rPr>
          <w:lang w:val="es-ES_tradnl"/>
        </w:rPr>
      </w:pPr>
      <w:r w:rsidRPr="00290607">
        <w:rPr>
          <w:lang w:val="es-ES_tradnl"/>
        </w:rPr>
        <w:t>Por otra parte, la demanda de servicios, resultante de la mayor producción y disponibilidad de dispositivos de telecomunicaciones/TIC, también ha producido un aumento del número de dispositivos robados. Algunos de estos dispositivos vuelven a entrar en el mercado una vez que han sido alterados y su identidad modificada, eludiendo de esta manera las listas negras creadas por los gobiernos y los operadores de redes móviles como solución al problema. En consecuencia, además de luchar contra la falsificación de dispositivos TIC, la mayoría de los países ha adoptado medidas contra su robo. Algunos países persiguen los equipos robados con identidades modificadas para que no se puedan reactivar e intentan mantener la situación bajo control.</w:t>
      </w:r>
    </w:p>
    <w:p w14:paraId="37C0995A" w14:textId="7332E4CE" w:rsidR="00F454D9" w:rsidRPr="00290607" w:rsidRDefault="00FB594B" w:rsidP="00882846">
      <w:pPr>
        <w:rPr>
          <w:lang w:val="es-ES_tradnl"/>
        </w:rPr>
      </w:pPr>
      <w:bookmarkStart w:id="228" w:name="lt_pId586"/>
      <w:bookmarkEnd w:id="227"/>
      <w:r w:rsidRPr="00290607">
        <w:rPr>
          <w:lang w:val="es-ES_tradnl"/>
        </w:rPr>
        <w:t>L</w:t>
      </w:r>
      <w:r w:rsidR="00F454D9" w:rsidRPr="00290607">
        <w:rPr>
          <w:lang w:val="es-ES_tradnl"/>
        </w:rPr>
        <w:t xml:space="preserve">a CE 11 </w:t>
      </w:r>
      <w:r w:rsidRPr="00290607">
        <w:rPr>
          <w:lang w:val="es-ES_tradnl"/>
        </w:rPr>
        <w:t xml:space="preserve">ha aprobado </w:t>
      </w:r>
      <w:r w:rsidR="00F454D9" w:rsidRPr="00290607">
        <w:rPr>
          <w:lang w:val="es-ES_tradnl"/>
        </w:rPr>
        <w:t xml:space="preserve">la Recomendación UIT-T Q.5050 "Solución marco para luchar contra la falsificación de dispositivos de TIC" y la Recomendación UIT-T Q.5051 "Marco para luchar contra la utilización de dispositivos móviles robados" y </w:t>
      </w:r>
      <w:r w:rsidRPr="00290607">
        <w:rPr>
          <w:lang w:val="es-ES_tradnl"/>
        </w:rPr>
        <w:t xml:space="preserve">ha iniciado </w:t>
      </w:r>
      <w:r w:rsidR="00F454D9" w:rsidRPr="00290607">
        <w:rPr>
          <w:lang w:val="es-ES_tradnl"/>
        </w:rPr>
        <w:t>varios temas de estudio nuevos.</w:t>
      </w:r>
    </w:p>
    <w:p w14:paraId="72C7DC3F" w14:textId="77777777" w:rsidR="00F454D9" w:rsidRPr="00290607" w:rsidRDefault="00F454D9" w:rsidP="00882846">
      <w:pPr>
        <w:rPr>
          <w:lang w:val="es-ES_tradnl"/>
        </w:rPr>
      </w:pPr>
      <w:r w:rsidRPr="00290607">
        <w:rPr>
          <w:lang w:val="es-ES_tradnl"/>
        </w:rPr>
        <w:t>Por otra parte, en la UIT y en todo el mundo se han celebrado debates para determinar si los programas de conformidad e interoperabilidad podrían ser parte de la solución para luchar contra la falsificación de dispositivos TIC. En la Resolución 188 (Rev. Dubái, 2018) de la Conferencia de Plenipotenciarios de la UIT, conscientes de que la manipulación de los dispositivos de telecomunicaciones/TIC puede disminuir la eficacia de las soluciones adoptadas por los países para lidiar con la falsificación, [...], invita a los Estados Miembros a que adopten las medidas necesarias para contrarrestar la falsificación de los dispositivos de telecomunicaciones/TIC. Los identificadores exclusivos e inalterables ayudan a reconocer los productos genuinos. Además, debe prestarse especial atención al posible aumento de dispositivos de IoT falsificados y las preocupaciones que ello pudiera suscitar.</w:t>
      </w:r>
    </w:p>
    <w:p w14:paraId="785952D2" w14:textId="77777777" w:rsidR="00F454D9" w:rsidRPr="00290607" w:rsidRDefault="00F454D9" w:rsidP="00882846">
      <w:pPr>
        <w:rPr>
          <w:lang w:val="es-ES_tradnl"/>
        </w:rPr>
      </w:pPr>
      <w:r w:rsidRPr="00290607">
        <w:rPr>
          <w:lang w:val="es-ES_tradnl"/>
        </w:rPr>
        <w:t>Asimismo, en la Resolución 189 (Rev. Dubái, 2018) de la Conferencia de Plenipotenciarios de la UIT, relativa a combatir el robo de dispositivos móviles, se resuelve estudiar y fomentar el desarrollo de medios y mecanismos para seguir combatiendo y disuadiendo el robo de dispositivos móviles, y se invita a los Estados Miembros a tomar las medidas necesarias para evitar o detectar y controlar la manipulación o modificación sin autorización de identificadores únicos de dispositivos móviles de telecomunicaciones/TIC e impedir que estos dispositivos accedan a las redes móviles.</w:t>
      </w:r>
    </w:p>
    <w:p w14:paraId="15CB3EE6" w14:textId="77777777" w:rsidR="00F454D9" w:rsidRPr="00290607" w:rsidRDefault="00F454D9" w:rsidP="00882846">
      <w:pPr>
        <w:rPr>
          <w:lang w:val="es-ES_tradnl"/>
        </w:rPr>
      </w:pPr>
      <w:r w:rsidRPr="00290607">
        <w:rPr>
          <w:lang w:val="es-ES_tradnl"/>
        </w:rPr>
        <w:t xml:space="preserve">Esta Cuestión tiene por objeto estudiar las posibilidades pertinentes para combatir la utilización de dispositivos de telecomunicaciones/TIC robados y falsificados y, en particular, sus relaciones con la gestión de la identidad de la cadena de suministro de productos, la trazabilidad, la seguridad, la </w:t>
      </w:r>
      <w:r w:rsidRPr="00290607">
        <w:rPr>
          <w:lang w:val="es-ES_tradnl"/>
        </w:rPr>
        <w:lastRenderedPageBreak/>
        <w:t>privacidad y la confianza del usuario y las redes.</w:t>
      </w:r>
      <w:bookmarkStart w:id="229" w:name="lt_pId587"/>
      <w:bookmarkEnd w:id="228"/>
      <w:r w:rsidRPr="00290607">
        <w:rPr>
          <w:lang w:val="es-ES_tradnl"/>
        </w:rPr>
        <w:t xml:space="preserve"> La cooperación entre Comisiones de Estudio del UIT-T, entre el UIT-T y el UIT-D y con organismos externos a la UIT (en particular los que se dedican a la normalización) es necesaria para obtener toda la información y comprender a fondo el tema. Además, es preciso organizar talleres y seminarios en colaboración con las partes interesadas</w:t>
      </w:r>
      <w:bookmarkEnd w:id="229"/>
      <w:r w:rsidRPr="00290607">
        <w:rPr>
          <w:rFonts w:eastAsia="SimSun"/>
          <w:lang w:val="es-ES_tradnl"/>
        </w:rPr>
        <w:t>.</w:t>
      </w:r>
      <w:r w:rsidRPr="00290607">
        <w:rPr>
          <w:color w:val="000000"/>
          <w:lang w:val="es-ES_tradnl"/>
        </w:rPr>
        <w:t xml:space="preserve"> </w:t>
      </w:r>
      <w:r w:rsidRPr="00290607">
        <w:rPr>
          <w:rFonts w:eastAsia="SimSun"/>
          <w:lang w:val="es-ES_tradnl" w:eastAsia="zh-CN"/>
        </w:rPr>
        <w:t xml:space="preserve">La </w:t>
      </w:r>
      <w:r w:rsidRPr="00290607">
        <w:rPr>
          <w:lang w:val="es-ES_tradnl"/>
        </w:rPr>
        <w:t>coordinación</w:t>
      </w:r>
      <w:r w:rsidRPr="00290607">
        <w:rPr>
          <w:rFonts w:eastAsia="SimSun"/>
          <w:lang w:val="es-ES_tradnl" w:eastAsia="zh-CN"/>
        </w:rPr>
        <w:t xml:space="preserve"> entre las organizaciones pertinentes es fundamental para realizar esas tareas.</w:t>
      </w:r>
    </w:p>
    <w:p w14:paraId="3138B3BB" w14:textId="77777777" w:rsidR="00F454D9" w:rsidRPr="00290607" w:rsidRDefault="00F454D9" w:rsidP="00882846">
      <w:pPr>
        <w:rPr>
          <w:lang w:val="es-ES_tradnl"/>
        </w:rPr>
      </w:pPr>
      <w:bookmarkStart w:id="230" w:name="lt_pId594"/>
      <w:bookmarkStart w:id="231" w:name="_Toc343850858"/>
      <w:r w:rsidRPr="00290607">
        <w:rPr>
          <w:lang w:val="es-ES_tradnl"/>
        </w:rPr>
        <w:t>En el marco de esta Cuestión se mantendrán actualizadas las Rec. UIT-T Q.5050-Q.5069 y UIT-T TR-CF.</w:t>
      </w:r>
    </w:p>
    <w:p w14:paraId="6753CCEC" w14:textId="1A98896F" w:rsidR="00F454D9" w:rsidRPr="00290607" w:rsidRDefault="00ED2B58" w:rsidP="00882846">
      <w:pPr>
        <w:pStyle w:val="Heading3"/>
        <w:jc w:val="both"/>
        <w:rPr>
          <w:lang w:val="es-ES_tradnl"/>
        </w:rPr>
      </w:pPr>
      <w:bookmarkStart w:id="232" w:name="_Toc62633523"/>
      <w:r w:rsidRPr="00290607">
        <w:rPr>
          <w:lang w:val="es-ES_tradnl"/>
        </w:rPr>
        <w:t>L</w:t>
      </w:r>
      <w:r w:rsidR="00F454D9" w:rsidRPr="00290607">
        <w:rPr>
          <w:lang w:val="es-ES_tradnl"/>
        </w:rPr>
        <w:t>.2</w:t>
      </w:r>
      <w:bookmarkEnd w:id="230"/>
      <w:r w:rsidR="00F454D9" w:rsidRPr="00290607">
        <w:rPr>
          <w:lang w:val="es-ES_tradnl"/>
        </w:rPr>
        <w:tab/>
      </w:r>
      <w:bookmarkEnd w:id="231"/>
      <w:r w:rsidR="00F454D9" w:rsidRPr="00290607">
        <w:rPr>
          <w:lang w:val="es-ES_tradnl"/>
        </w:rPr>
        <w:t>Cuestión</w:t>
      </w:r>
      <w:bookmarkEnd w:id="232"/>
    </w:p>
    <w:p w14:paraId="14E95839" w14:textId="77777777" w:rsidR="00F454D9" w:rsidRPr="00290607" w:rsidRDefault="00F454D9" w:rsidP="00882846">
      <w:pPr>
        <w:keepNext/>
        <w:rPr>
          <w:lang w:val="es-ES_tradnl"/>
        </w:rPr>
      </w:pPr>
      <w:r w:rsidRPr="00290607">
        <w:rPr>
          <w:lang w:val="es-ES_tradnl"/>
        </w:rPr>
        <w:t>Los temas de estudio que se han de considerar son, entre otros, los siguientes:</w:t>
      </w:r>
    </w:p>
    <w:p w14:paraId="56EA380E" w14:textId="77777777" w:rsidR="00F454D9" w:rsidRPr="00290607" w:rsidRDefault="00F454D9" w:rsidP="00882846">
      <w:pPr>
        <w:pStyle w:val="enumlev1"/>
        <w:rPr>
          <w:lang w:val="es-ES_tradnl"/>
        </w:rPr>
      </w:pPr>
      <w:r w:rsidRPr="00290607">
        <w:rPr>
          <w:lang w:val="es-ES_tradnl"/>
        </w:rPr>
        <w:t>–</w:t>
      </w:r>
      <w:r w:rsidRPr="00290607">
        <w:rPr>
          <w:lang w:val="es-ES_tradnl"/>
        </w:rPr>
        <w:tab/>
      </w:r>
      <w:bookmarkStart w:id="233" w:name="lt_pId598"/>
      <w:r w:rsidRPr="00290607">
        <w:rPr>
          <w:lang w:val="es-ES_tradnl"/>
        </w:rPr>
        <w:t>¿Qué informes técnicos se necesitan para sensibilizar al público acerca del problema de la falsificación de dispositivos de TIC y de los peligros que ello plantea?</w:t>
      </w:r>
    </w:p>
    <w:bookmarkEnd w:id="233"/>
    <w:p w14:paraId="72755783" w14:textId="77777777" w:rsidR="00F454D9" w:rsidRPr="00290607" w:rsidRDefault="00F454D9" w:rsidP="00882846">
      <w:pPr>
        <w:pStyle w:val="enumlev1"/>
        <w:rPr>
          <w:lang w:val="es-ES_tradnl"/>
        </w:rPr>
      </w:pPr>
      <w:r w:rsidRPr="00290607">
        <w:rPr>
          <w:lang w:val="es-ES_tradnl"/>
        </w:rPr>
        <w:t>–</w:t>
      </w:r>
      <w:r w:rsidRPr="00290607">
        <w:rPr>
          <w:lang w:val="es-ES_tradnl"/>
        </w:rPr>
        <w:tab/>
      </w:r>
      <w:bookmarkStart w:id="234" w:name="lt_pId600"/>
      <w:r w:rsidRPr="00290607">
        <w:rPr>
          <w:lang w:val="es-ES_tradnl"/>
        </w:rPr>
        <w:t>¿Es posible utilizar los programas de evaluación y pruebas de conformidad e interoperabilidad para luchar contra la falsificación de dispositivos de telecomunicaciones/TIC?</w:t>
      </w:r>
    </w:p>
    <w:bookmarkEnd w:id="234"/>
    <w:p w14:paraId="1AAB220C" w14:textId="77777777" w:rsidR="00F454D9" w:rsidRPr="00290607" w:rsidRDefault="00F454D9" w:rsidP="00882846">
      <w:pPr>
        <w:pStyle w:val="enumlev1"/>
        <w:rPr>
          <w:lang w:val="es-ES_tradnl"/>
        </w:rPr>
      </w:pPr>
      <w:r w:rsidRPr="00290607">
        <w:rPr>
          <w:lang w:val="es-ES_tradnl"/>
        </w:rPr>
        <w:t>–</w:t>
      </w:r>
      <w:r w:rsidRPr="00290607">
        <w:rPr>
          <w:lang w:val="es-ES_tradnl"/>
        </w:rPr>
        <w:tab/>
      </w:r>
      <w:bookmarkStart w:id="235" w:name="lt_pId602"/>
      <w:r w:rsidRPr="00290607">
        <w:rPr>
          <w:lang w:val="es-ES_tradnl"/>
        </w:rPr>
        <w:t>¿Qué tecnologías se pueden utilizar como herramienta para luchar contra la falsificación, la alteración y el robo de dispositivos de telecomunicaciones/TIC?</w:t>
      </w:r>
    </w:p>
    <w:bookmarkEnd w:id="235"/>
    <w:p w14:paraId="3245D7BD" w14:textId="77777777" w:rsidR="00F454D9" w:rsidRPr="00290607" w:rsidRDefault="00F454D9" w:rsidP="00882846">
      <w:pPr>
        <w:pStyle w:val="enumlev1"/>
        <w:rPr>
          <w:lang w:val="es-ES_tradnl"/>
        </w:rPr>
      </w:pPr>
      <w:r w:rsidRPr="00290607">
        <w:rPr>
          <w:lang w:val="es-ES_tradnl"/>
        </w:rPr>
        <w:t>–</w:t>
      </w:r>
      <w:r w:rsidRPr="00290607">
        <w:rPr>
          <w:lang w:val="es-ES_tradnl"/>
        </w:rPr>
        <w:tab/>
      </w:r>
      <w:bookmarkStart w:id="236" w:name="lt_pId604"/>
      <w:r w:rsidRPr="00290607">
        <w:rPr>
          <w:lang w:val="es-ES_tradnl"/>
        </w:rPr>
        <w:t>¿Qué marcos de gestión de identidad resultan apropiados para detectar los dispositivos de telecomunicaciones/TIC robados y falsificados cuya identidad ha sido modificada?</w:t>
      </w:r>
    </w:p>
    <w:bookmarkEnd w:id="236"/>
    <w:p w14:paraId="3C723C09" w14:textId="77777777" w:rsidR="00F454D9" w:rsidRPr="00290607" w:rsidRDefault="00F454D9" w:rsidP="00882846">
      <w:pPr>
        <w:pStyle w:val="enumlev1"/>
        <w:rPr>
          <w:lang w:val="es-ES_tradnl"/>
        </w:rPr>
      </w:pPr>
      <w:r w:rsidRPr="00290607">
        <w:rPr>
          <w:lang w:val="es-ES_tradnl"/>
        </w:rPr>
        <w:t>–</w:t>
      </w:r>
      <w:r w:rsidRPr="00290607">
        <w:rPr>
          <w:lang w:val="es-ES_tradnl"/>
        </w:rPr>
        <w:tab/>
        <w:t>¿Qué nuevas categorías de dispositivos de telecomunicaciones/TIC deben tomarse en consideración en el contexto de la falsificación y qué identificador de dispositivo único adecuado debe considerarse para cada categoría?</w:t>
      </w:r>
    </w:p>
    <w:p w14:paraId="0575FEF6" w14:textId="77777777" w:rsidR="00F454D9" w:rsidRPr="00290607" w:rsidRDefault="00F454D9" w:rsidP="00882846">
      <w:pPr>
        <w:pStyle w:val="enumlev1"/>
        <w:rPr>
          <w:lang w:val="es-ES_tradnl"/>
        </w:rPr>
      </w:pPr>
      <w:r w:rsidRPr="00290607">
        <w:rPr>
          <w:lang w:val="es-ES_tradnl"/>
        </w:rPr>
        <w:t>–</w:t>
      </w:r>
      <w:r w:rsidRPr="00290607">
        <w:rPr>
          <w:lang w:val="es-ES_tradnl"/>
        </w:rPr>
        <w:tab/>
      </w:r>
      <w:bookmarkStart w:id="237" w:name="lt_pId606"/>
      <w:r w:rsidRPr="00290607">
        <w:rPr>
          <w:lang w:val="es-ES_tradnl"/>
        </w:rPr>
        <w:t xml:space="preserve">¿Qué tipo de Recomendaciones, suplementos, informes técnicos y directrices se han de elaborar para luchar y aportar soluciones contra la falsificación, la alteración, la modificación y la duplicación de los </w:t>
      </w:r>
      <w:r w:rsidRPr="00290607">
        <w:rPr>
          <w:color w:val="000000"/>
          <w:lang w:val="es-ES_tradnl"/>
        </w:rPr>
        <w:t>identificadores exclusivos de los dispositivos TIC?</w:t>
      </w:r>
    </w:p>
    <w:bookmarkEnd w:id="237"/>
    <w:p w14:paraId="1AC2E71B" w14:textId="77777777" w:rsidR="00F454D9" w:rsidRPr="00290607" w:rsidRDefault="00F454D9" w:rsidP="00882846">
      <w:pPr>
        <w:pStyle w:val="enumlev1"/>
        <w:rPr>
          <w:lang w:val="es-ES_tradnl"/>
        </w:rPr>
      </w:pPr>
      <w:r w:rsidRPr="00290607">
        <w:rPr>
          <w:lang w:val="es-ES_tradnl"/>
        </w:rPr>
        <w:t>–</w:t>
      </w:r>
      <w:r w:rsidRPr="00290607">
        <w:rPr>
          <w:lang w:val="es-ES_tradnl"/>
        </w:rPr>
        <w:tab/>
      </w:r>
      <w:bookmarkStart w:id="238" w:name="lt_pId608"/>
      <w:r w:rsidRPr="00290607">
        <w:rPr>
          <w:lang w:val="es-ES_tradnl"/>
        </w:rPr>
        <w:t>¿Qué tipo de Recomendaciones, suplementos, informes técnicos y directrices se han de elaborar para ayudar a los Miembros de la UIT, en cooperación con el UIT-</w:t>
      </w:r>
      <w:proofErr w:type="gramStart"/>
      <w:r w:rsidRPr="00290607">
        <w:rPr>
          <w:lang w:val="es-ES_tradnl"/>
        </w:rPr>
        <w:t>D, a luchar contra la falsificación y reducir la utilización de dispositivos TIC robados?</w:t>
      </w:r>
      <w:proofErr w:type="gramEnd"/>
    </w:p>
    <w:bookmarkEnd w:id="238"/>
    <w:p w14:paraId="4228B214" w14:textId="77777777" w:rsidR="00F454D9" w:rsidRPr="00290607" w:rsidRDefault="00F454D9" w:rsidP="00882846">
      <w:pPr>
        <w:pStyle w:val="enumlev1"/>
        <w:rPr>
          <w:lang w:val="es-ES_tradnl"/>
        </w:rPr>
      </w:pPr>
      <w:r w:rsidRPr="00290607">
        <w:rPr>
          <w:lang w:val="es-ES_tradnl"/>
        </w:rPr>
        <w:t>–</w:t>
      </w:r>
      <w:r w:rsidRPr="00290607">
        <w:rPr>
          <w:lang w:val="es-ES_tradnl"/>
        </w:rPr>
        <w:tab/>
        <w:t xml:space="preserve">¿Qué tipo de Recomendaciones, suplementos, informes técnicos y directrices </w:t>
      </w:r>
      <w:r w:rsidRPr="00290607">
        <w:rPr>
          <w:lang w:val="es-ES_tradnl" w:eastAsia="zh-CN"/>
        </w:rPr>
        <w:t>de la UIT se necesitan para proteger la gestión de la cadena de suministro (fabricación, importación, distribución y comercialización) con el fin de mejorar la trazabilidad, la seguridad y la privacidad y confianza del usuario, los productos y las redes?</w:t>
      </w:r>
    </w:p>
    <w:p w14:paraId="2E4476BE" w14:textId="77777777" w:rsidR="00F454D9" w:rsidRPr="00290607" w:rsidRDefault="00F454D9" w:rsidP="00882846">
      <w:pPr>
        <w:pStyle w:val="enumlev1"/>
        <w:rPr>
          <w:lang w:val="es-ES_tradnl"/>
        </w:rPr>
      </w:pPr>
      <w:r w:rsidRPr="00290607">
        <w:rPr>
          <w:lang w:val="es-ES_tradnl"/>
        </w:rPr>
        <w:t>–</w:t>
      </w:r>
      <w:r w:rsidRPr="00290607">
        <w:rPr>
          <w:lang w:val="es-ES_tradnl"/>
        </w:rPr>
        <w:tab/>
        <w:t>¿Qué Recomendaciones, suplementos, informes técnicos y directrices de la UIT resultan apropiados para luchar contra la falsificación de dispositivos de IoT y las preocupaciones que ésta pudiera suscitar?</w:t>
      </w:r>
    </w:p>
    <w:p w14:paraId="032D2C1E" w14:textId="64B3795E" w:rsidR="00F454D9" w:rsidRPr="00290607" w:rsidRDefault="00F454D9" w:rsidP="00882846">
      <w:pPr>
        <w:pStyle w:val="enumlev1"/>
        <w:rPr>
          <w:lang w:val="es-ES_tradnl"/>
        </w:rPr>
      </w:pPr>
      <w:r w:rsidRPr="00290607">
        <w:rPr>
          <w:lang w:val="es-ES_tradnl"/>
        </w:rPr>
        <w:t>–</w:t>
      </w:r>
      <w:r w:rsidRPr="00290607">
        <w:rPr>
          <w:lang w:val="es-ES_tradnl"/>
        </w:rPr>
        <w:tab/>
        <w:t>¿Qué se ha de tener en cuenta en este campo para ahorrar energía, directa o indirectamente, en el sector de las TIC o en otros sectores industriales?</w:t>
      </w:r>
      <w:bookmarkStart w:id="239" w:name="lt_pId613"/>
      <w:bookmarkStart w:id="240" w:name="_Toc343850859"/>
    </w:p>
    <w:p w14:paraId="770231AB" w14:textId="50F7C9A1" w:rsidR="00F454D9" w:rsidRPr="00290607" w:rsidRDefault="00ED2B58" w:rsidP="00882846">
      <w:pPr>
        <w:pStyle w:val="Heading3"/>
        <w:jc w:val="both"/>
        <w:rPr>
          <w:lang w:val="es-ES_tradnl"/>
        </w:rPr>
      </w:pPr>
      <w:bookmarkStart w:id="241" w:name="_Toc62633524"/>
      <w:r w:rsidRPr="00290607">
        <w:rPr>
          <w:lang w:val="es-ES_tradnl"/>
        </w:rPr>
        <w:t>L</w:t>
      </w:r>
      <w:r w:rsidR="00F454D9" w:rsidRPr="00290607">
        <w:rPr>
          <w:lang w:val="es-ES_tradnl"/>
        </w:rPr>
        <w:t>.3</w:t>
      </w:r>
      <w:bookmarkEnd w:id="239"/>
      <w:r w:rsidR="00F454D9" w:rsidRPr="00290607">
        <w:rPr>
          <w:lang w:val="es-ES_tradnl"/>
        </w:rPr>
        <w:tab/>
      </w:r>
      <w:bookmarkEnd w:id="240"/>
      <w:r w:rsidR="00F454D9" w:rsidRPr="00290607">
        <w:rPr>
          <w:lang w:val="es-ES_tradnl"/>
        </w:rPr>
        <w:t>Tareas</w:t>
      </w:r>
      <w:bookmarkEnd w:id="241"/>
    </w:p>
    <w:p w14:paraId="2A3864DC" w14:textId="77777777" w:rsidR="00F454D9" w:rsidRPr="00290607" w:rsidRDefault="00F454D9" w:rsidP="00882846">
      <w:pPr>
        <w:rPr>
          <w:lang w:val="es-ES_tradnl"/>
        </w:rPr>
      </w:pPr>
      <w:r w:rsidRPr="00290607">
        <w:rPr>
          <w:lang w:val="es-ES_tradnl"/>
        </w:rPr>
        <w:t>Las tareas son, entre otras, las siguientes:</w:t>
      </w:r>
    </w:p>
    <w:p w14:paraId="50822084" w14:textId="77777777" w:rsidR="00F454D9" w:rsidRPr="00290607" w:rsidRDefault="00F454D9" w:rsidP="00882846">
      <w:pPr>
        <w:pStyle w:val="enumlev1"/>
        <w:rPr>
          <w:lang w:val="es-ES_tradnl"/>
        </w:rPr>
      </w:pPr>
      <w:r w:rsidRPr="00290607">
        <w:rPr>
          <w:lang w:val="es-ES_tradnl"/>
        </w:rPr>
        <w:t>–</w:t>
      </w:r>
      <w:r w:rsidRPr="00290607">
        <w:rPr>
          <w:lang w:val="es-ES_tradnl"/>
        </w:rPr>
        <w:tab/>
        <w:t>Elaborar Recomendaciones, suplementos, informes técnicos y directrices para ayudar a los Miembros de la UIT, en cooperación con el Sector UIT-D, a combatir la falsificación de dispositivos de telecomunicaciones/TIC y las preocupaciones que ésta pudiera suscitar.</w:t>
      </w:r>
    </w:p>
    <w:p w14:paraId="2B264491" w14:textId="77777777" w:rsidR="00F454D9" w:rsidRPr="00290607" w:rsidRDefault="00F454D9" w:rsidP="00882846">
      <w:pPr>
        <w:pStyle w:val="enumlev1"/>
        <w:rPr>
          <w:lang w:val="es-ES_tradnl"/>
        </w:rPr>
      </w:pPr>
      <w:r w:rsidRPr="00290607">
        <w:rPr>
          <w:lang w:val="es-ES_tradnl"/>
        </w:rPr>
        <w:t>–</w:t>
      </w:r>
      <w:r w:rsidRPr="00290607">
        <w:rPr>
          <w:lang w:val="es-ES_tradnl"/>
        </w:rPr>
        <w:tab/>
      </w:r>
      <w:bookmarkStart w:id="242" w:name="lt_pId617"/>
      <w:r w:rsidRPr="00290607">
        <w:rPr>
          <w:lang w:val="es-ES_tradnl"/>
        </w:rPr>
        <w:t>Elaborar Recomendaciones, suplementos, informes técnicos y directrices para ayudar a los Miembros de la UIT, en cooperación con el UIT-D, a luchar contra la falsificación de equipos TIC.</w:t>
      </w:r>
    </w:p>
    <w:bookmarkEnd w:id="242"/>
    <w:p w14:paraId="762135A1" w14:textId="04CBD4DC" w:rsidR="00F454D9" w:rsidRPr="00290607" w:rsidRDefault="00F454D9" w:rsidP="00882846">
      <w:pPr>
        <w:pStyle w:val="enumlev1"/>
        <w:rPr>
          <w:lang w:val="es-ES_tradnl"/>
        </w:rPr>
      </w:pPr>
      <w:r w:rsidRPr="00290607">
        <w:rPr>
          <w:lang w:val="es-ES_tradnl"/>
        </w:rPr>
        <w:lastRenderedPageBreak/>
        <w:t>–</w:t>
      </w:r>
      <w:r w:rsidRPr="00290607">
        <w:rPr>
          <w:lang w:val="es-ES_tradnl"/>
        </w:rPr>
        <w:tab/>
      </w:r>
      <w:bookmarkStart w:id="243" w:name="lt_pId619"/>
      <w:r w:rsidRPr="00290607">
        <w:rPr>
          <w:lang w:val="es-ES_tradnl"/>
        </w:rPr>
        <w:t xml:space="preserve">Elaborar Recomendaciones, suplementos, informes técnicos y directrices para resolver el problema del robo de </w:t>
      </w:r>
      <w:r w:rsidR="00FB594B" w:rsidRPr="00290607">
        <w:rPr>
          <w:lang w:val="es-ES_tradnl"/>
        </w:rPr>
        <w:t>dispositivos de telecomunicaciones/</w:t>
      </w:r>
      <w:r w:rsidRPr="00290607">
        <w:rPr>
          <w:lang w:val="es-ES_tradnl"/>
        </w:rPr>
        <w:t>TIC y ayudar a los Miembros de la UIT, en cooperación con el UIT-D, a encontrar soluciones para reducir la utilización de equipos robados.</w:t>
      </w:r>
    </w:p>
    <w:bookmarkEnd w:id="243"/>
    <w:p w14:paraId="73136236" w14:textId="77777777" w:rsidR="00F454D9" w:rsidRPr="00290607" w:rsidRDefault="00F454D9" w:rsidP="00882846">
      <w:pPr>
        <w:pStyle w:val="enumlev1"/>
        <w:rPr>
          <w:lang w:val="es-ES_tradnl"/>
        </w:rPr>
      </w:pPr>
      <w:r w:rsidRPr="00290607">
        <w:rPr>
          <w:lang w:val="es-ES_tradnl"/>
        </w:rPr>
        <w:t>–</w:t>
      </w:r>
      <w:r w:rsidRPr="00290607">
        <w:rPr>
          <w:lang w:val="es-ES_tradnl"/>
        </w:rPr>
        <w:tab/>
        <w:t>Elaborar Recomendaciones, suplementos, informes técnicos y directrices para identificar nuevas categorías de dispositivos de telecomunicaciones/TIC que tendrían que tomarse en consideración en la lucha contra la falsificación, y qué identificador de dispositivo debe considerarse para cada categoría.</w:t>
      </w:r>
    </w:p>
    <w:p w14:paraId="49ABB438" w14:textId="77777777" w:rsidR="00F454D9" w:rsidRPr="00290607" w:rsidRDefault="00F454D9" w:rsidP="00882846">
      <w:pPr>
        <w:pStyle w:val="enumlev1"/>
        <w:rPr>
          <w:lang w:val="es-ES_tradnl"/>
        </w:rPr>
      </w:pPr>
      <w:r w:rsidRPr="00290607">
        <w:rPr>
          <w:lang w:val="es-ES_tradnl"/>
        </w:rPr>
        <w:t>–</w:t>
      </w:r>
      <w:r w:rsidRPr="00290607">
        <w:rPr>
          <w:lang w:val="es-ES_tradnl"/>
        </w:rPr>
        <w:tab/>
        <w:t>Estudiar soluciones adecuadas, incluidos marcos de gestión de identidades, para luchar contra la falsificación y el robo de dispositivos de telecomunicaciones/TIC cuyos identificadores únicos se han alterado o duplicado.</w:t>
      </w:r>
    </w:p>
    <w:p w14:paraId="5B2D92E5" w14:textId="77777777" w:rsidR="00F454D9" w:rsidRPr="00290607" w:rsidRDefault="00F454D9" w:rsidP="00882846">
      <w:pPr>
        <w:pStyle w:val="enumlev1"/>
        <w:rPr>
          <w:lang w:val="es-ES_tradnl"/>
        </w:rPr>
      </w:pPr>
      <w:r w:rsidRPr="00290607">
        <w:rPr>
          <w:lang w:val="es-ES_tradnl"/>
        </w:rPr>
        <w:t>–</w:t>
      </w:r>
      <w:r w:rsidRPr="00290607">
        <w:rPr>
          <w:lang w:val="es-ES_tradnl"/>
        </w:rPr>
        <w:tab/>
        <w:t>Estudiar las tecnologías pertinentes que pueden utilizarse como herramienta para combatir la utilización de dispositivos de telecomunicaciones/TIC falsificados, alterados y robados, y los peligros que entrañan.</w:t>
      </w:r>
    </w:p>
    <w:p w14:paraId="7E695120" w14:textId="77777777" w:rsidR="00F454D9" w:rsidRPr="00290607" w:rsidRDefault="00F454D9" w:rsidP="00882846">
      <w:pPr>
        <w:pStyle w:val="enumlev1"/>
        <w:rPr>
          <w:lang w:val="es-ES_tradnl"/>
        </w:rPr>
      </w:pPr>
      <w:r w:rsidRPr="00290607">
        <w:rPr>
          <w:lang w:val="es-ES_tradnl"/>
        </w:rPr>
        <w:t>–</w:t>
      </w:r>
      <w:r w:rsidRPr="00290607">
        <w:rPr>
          <w:lang w:val="es-ES_tradnl"/>
        </w:rPr>
        <w:tab/>
      </w:r>
      <w:bookmarkStart w:id="244" w:name="lt_pId625"/>
      <w:r w:rsidRPr="00290607">
        <w:rPr>
          <w:lang w:val="es-ES_tradnl"/>
        </w:rPr>
        <w:t>Organizar talleres y eventos en las diferentes regiones de la UIT, en cooperación con el UIT-D, con el fin de promover el trabajo de la UIT-T en esta esfera y fomentar la participación de las partes interesadas.</w:t>
      </w:r>
    </w:p>
    <w:bookmarkEnd w:id="244"/>
    <w:p w14:paraId="295A3515" w14:textId="77777777" w:rsidR="00F454D9" w:rsidRPr="00290607" w:rsidRDefault="00F454D9" w:rsidP="00882846">
      <w:pPr>
        <w:pStyle w:val="enumlev1"/>
        <w:rPr>
          <w:lang w:val="es-ES_tradnl"/>
        </w:rPr>
      </w:pPr>
      <w:r w:rsidRPr="00290607">
        <w:rPr>
          <w:lang w:val="es-ES_tradnl"/>
        </w:rPr>
        <w:t>–</w:t>
      </w:r>
      <w:r w:rsidRPr="00290607">
        <w:rPr>
          <w:lang w:val="es-ES_tradnl"/>
        </w:rPr>
        <w:tab/>
      </w:r>
      <w:bookmarkStart w:id="245" w:name="lt_pId627"/>
      <w:r w:rsidRPr="00290607">
        <w:rPr>
          <w:lang w:val="es-ES_tradnl"/>
        </w:rPr>
        <w:t xml:space="preserve">Estudiar posibles soluciones de evaluación de conformidad e interoperabilidad (C+I) para luchar contra la falsificación y alteración de dispositivos de telecomunicaciones/TIC, teniendo en cuenta las actividades del </w:t>
      </w:r>
      <w:r w:rsidRPr="00290607">
        <w:rPr>
          <w:color w:val="000000"/>
          <w:lang w:val="es-ES_tradnl"/>
        </w:rPr>
        <w:t>CASC del UIT-T.</w:t>
      </w:r>
    </w:p>
    <w:bookmarkEnd w:id="245"/>
    <w:p w14:paraId="04B3353C" w14:textId="77777777" w:rsidR="00F454D9" w:rsidRPr="00290607" w:rsidRDefault="00F454D9" w:rsidP="00882846">
      <w:pPr>
        <w:pStyle w:val="enumlev1"/>
        <w:rPr>
          <w:lang w:val="es-ES_tradnl"/>
        </w:rPr>
      </w:pPr>
      <w:r w:rsidRPr="00290607">
        <w:rPr>
          <w:lang w:val="es-ES_tradnl"/>
        </w:rPr>
        <w:t>–</w:t>
      </w:r>
      <w:r w:rsidRPr="00290607">
        <w:rPr>
          <w:lang w:val="es-ES_tradnl"/>
        </w:rPr>
        <w:tab/>
      </w:r>
      <w:bookmarkStart w:id="246" w:name="lt_pId629"/>
      <w:r w:rsidRPr="00290607">
        <w:rPr>
          <w:lang w:val="es-ES_tradnl"/>
        </w:rPr>
        <w:t>Estudiar los resultados logrados por diversos organismos internacionales de normalización y elaborar especificaciones técnicas destinadas a alimentar la labor de normalización de la presente Cuestión.</w:t>
      </w:r>
    </w:p>
    <w:p w14:paraId="6A0DE0AA" w14:textId="729BD616" w:rsidR="00F454D9" w:rsidRPr="00290607" w:rsidRDefault="00F454D9" w:rsidP="00882846">
      <w:pPr>
        <w:rPr>
          <w:lang w:val="es-ES_tradnl"/>
        </w:rPr>
      </w:pPr>
      <w:bookmarkStart w:id="247" w:name="lt_pId631"/>
      <w:bookmarkStart w:id="248" w:name="_Toc343850860"/>
      <w:bookmarkEnd w:id="246"/>
      <w:r w:rsidRPr="00290607">
        <w:rPr>
          <w:lang w:val="es-ES_tradnl"/>
        </w:rPr>
        <w:t>La situación actual de los trabajos relativos a esta Cuestión figura en el programa de trabajo de la CE 11 (</w:t>
      </w:r>
      <w:hyperlink r:id="rId22" w:history="1">
        <w:r w:rsidR="00ED2B58" w:rsidRPr="00290607">
          <w:rPr>
            <w:rStyle w:val="Hyperlink"/>
            <w:lang w:val="es-ES_tradnl"/>
          </w:rPr>
          <w:t>https://itu.int/ITU-T/workprog/wp_search.aspx?sg=11</w:t>
        </w:r>
      </w:hyperlink>
      <w:r w:rsidRPr="00290607">
        <w:rPr>
          <w:lang w:val="es-ES_tradnl"/>
        </w:rPr>
        <w:t>).</w:t>
      </w:r>
    </w:p>
    <w:p w14:paraId="3170B77F" w14:textId="48D24D17" w:rsidR="00F454D9" w:rsidRPr="00290607" w:rsidRDefault="00ED2B58" w:rsidP="00882846">
      <w:pPr>
        <w:pStyle w:val="Heading3"/>
        <w:rPr>
          <w:lang w:val="es-ES_tradnl"/>
        </w:rPr>
      </w:pPr>
      <w:bookmarkStart w:id="249" w:name="_Toc62633525"/>
      <w:bookmarkStart w:id="250" w:name="_Hlk56767025"/>
      <w:r w:rsidRPr="00290607">
        <w:rPr>
          <w:lang w:val="es-ES_tradnl"/>
        </w:rPr>
        <w:t>L</w:t>
      </w:r>
      <w:r w:rsidR="00F454D9" w:rsidRPr="00290607">
        <w:rPr>
          <w:lang w:val="es-ES_tradnl"/>
        </w:rPr>
        <w:t>.4</w:t>
      </w:r>
      <w:bookmarkEnd w:id="247"/>
      <w:r w:rsidR="00F454D9" w:rsidRPr="00290607">
        <w:rPr>
          <w:lang w:val="es-ES_tradnl"/>
        </w:rPr>
        <w:tab/>
      </w:r>
      <w:bookmarkEnd w:id="248"/>
      <w:r w:rsidR="00F454D9" w:rsidRPr="00290607">
        <w:rPr>
          <w:lang w:val="es-ES_tradnl"/>
        </w:rPr>
        <w:t>Relaciones</w:t>
      </w:r>
      <w:bookmarkEnd w:id="249"/>
    </w:p>
    <w:p w14:paraId="4C3C3F87" w14:textId="77777777" w:rsidR="00F454D9" w:rsidRPr="00290607" w:rsidRDefault="00F454D9" w:rsidP="00882846">
      <w:pPr>
        <w:pStyle w:val="Headingb"/>
        <w:rPr>
          <w:lang w:val="es-ES_tradnl"/>
        </w:rPr>
      </w:pPr>
      <w:bookmarkStart w:id="251" w:name="lt_pId633"/>
      <w:r w:rsidRPr="00290607">
        <w:rPr>
          <w:lang w:val="es-ES_tradnl"/>
        </w:rPr>
        <w:t>Resoluciones</w:t>
      </w:r>
      <w:bookmarkEnd w:id="251"/>
    </w:p>
    <w:p w14:paraId="3E5E0751" w14:textId="77777777" w:rsidR="00F454D9" w:rsidRPr="00290607" w:rsidRDefault="00F454D9" w:rsidP="00882846">
      <w:pPr>
        <w:pStyle w:val="enumlev1"/>
        <w:rPr>
          <w:color w:val="000000"/>
          <w:lang w:val="es-ES_tradnl"/>
        </w:rPr>
      </w:pPr>
      <w:r w:rsidRPr="00290607">
        <w:rPr>
          <w:lang w:val="es-ES_tradnl"/>
        </w:rPr>
        <w:t>–</w:t>
      </w:r>
      <w:r w:rsidRPr="00290607">
        <w:rPr>
          <w:lang w:val="es-ES_tradnl"/>
        </w:rPr>
        <w:tab/>
      </w:r>
      <w:bookmarkStart w:id="252" w:name="lt_pId635"/>
      <w:r w:rsidRPr="00290607">
        <w:rPr>
          <w:lang w:val="es-ES_tradnl"/>
        </w:rPr>
        <w:t>Resolución</w:t>
      </w:r>
      <w:r w:rsidRPr="00290607">
        <w:rPr>
          <w:color w:val="000000"/>
          <w:lang w:val="es-ES_tradnl"/>
        </w:rPr>
        <w:t xml:space="preserve"> 188 (Rev. Dubái, 2018) de la Conferencia de Plenipotenciarios de la UIT, "Lucha contra la falsificación de dispositivos de telecomunicaciones/tecnologías de la información y la comunicación".</w:t>
      </w:r>
    </w:p>
    <w:bookmarkEnd w:id="252"/>
    <w:p w14:paraId="384B9022" w14:textId="77777777" w:rsidR="00F454D9" w:rsidRPr="00290607" w:rsidRDefault="00F454D9" w:rsidP="00882846">
      <w:pPr>
        <w:pStyle w:val="enumlev1"/>
        <w:rPr>
          <w:lang w:val="es-ES_tradnl"/>
        </w:rPr>
      </w:pPr>
      <w:r w:rsidRPr="00290607">
        <w:rPr>
          <w:lang w:val="es-ES_tradnl"/>
        </w:rPr>
        <w:t>–</w:t>
      </w:r>
      <w:r w:rsidRPr="00290607">
        <w:rPr>
          <w:lang w:val="es-ES_tradnl"/>
        </w:rPr>
        <w:tab/>
      </w:r>
      <w:bookmarkStart w:id="253" w:name="lt_pId637"/>
      <w:r w:rsidRPr="00290607">
        <w:rPr>
          <w:color w:val="000000"/>
          <w:lang w:val="es-ES_tradnl"/>
        </w:rPr>
        <w:t>Resolución 189 (Rev. Dubái, 2018) de la Conferencia de Plenipotenciarios de la UIT, "Asistencia a los Estados Miembros para combatir y disuadir el robo de dispositivos móviles".</w:t>
      </w:r>
    </w:p>
    <w:bookmarkEnd w:id="253"/>
    <w:p w14:paraId="45E53CCC" w14:textId="77777777" w:rsidR="00F454D9" w:rsidRPr="00290607" w:rsidRDefault="00F454D9" w:rsidP="00882846">
      <w:pPr>
        <w:pStyle w:val="enumlev1"/>
        <w:keepLines/>
        <w:rPr>
          <w:lang w:val="es-ES_tradnl"/>
        </w:rPr>
      </w:pPr>
      <w:r w:rsidRPr="00290607">
        <w:rPr>
          <w:lang w:val="es-ES_tradnl"/>
        </w:rPr>
        <w:t>–</w:t>
      </w:r>
      <w:r w:rsidRPr="00290607">
        <w:rPr>
          <w:lang w:val="es-ES_tradnl"/>
        </w:rPr>
        <w:tab/>
        <w:t xml:space="preserve">Resolución 79 (Rev. Buenos Aires, 2017) </w:t>
      </w:r>
      <w:r w:rsidRPr="00290607">
        <w:rPr>
          <w:color w:val="000000"/>
          <w:lang w:val="es-ES_tradnl"/>
        </w:rPr>
        <w:t>de la CMDT, "F</w:t>
      </w:r>
      <w:r w:rsidRPr="00290607">
        <w:rPr>
          <w:lang w:val="es-ES_tradnl"/>
        </w:rPr>
        <w:t>unción de las telecomunicaciones/tecnologías de la información y la comunicación en la gestión y lucha contra la falsificación de dispositivos de telecomunicaciones/tecnologías de la información y la comunicación".</w:t>
      </w:r>
    </w:p>
    <w:p w14:paraId="065A2CCA" w14:textId="77777777" w:rsidR="00F454D9" w:rsidRPr="00290607" w:rsidRDefault="00F454D9" w:rsidP="00882846">
      <w:pPr>
        <w:pStyle w:val="enumlev1"/>
        <w:rPr>
          <w:iCs/>
          <w:lang w:val="es-ES_tradnl"/>
        </w:rPr>
      </w:pPr>
      <w:r w:rsidRPr="00290607">
        <w:rPr>
          <w:lang w:val="es-ES_tradnl"/>
        </w:rPr>
        <w:t>–</w:t>
      </w:r>
      <w:r w:rsidRPr="00290607">
        <w:rPr>
          <w:lang w:val="es-ES_tradnl"/>
        </w:rPr>
        <w:tab/>
      </w:r>
      <w:bookmarkStart w:id="254" w:name="lt_pId641"/>
      <w:r w:rsidRPr="00290607">
        <w:rPr>
          <w:lang w:val="es-ES_tradnl"/>
        </w:rPr>
        <w:t xml:space="preserve">Resolución 76 </w:t>
      </w:r>
      <w:r w:rsidRPr="00290607">
        <w:rPr>
          <w:color w:val="000000"/>
          <w:lang w:val="es-ES_tradnl"/>
        </w:rPr>
        <w:t>(Rev. Hammamet, 2016) de la AMNT, "E</w:t>
      </w:r>
      <w:r w:rsidRPr="00290607">
        <w:rPr>
          <w:iCs/>
          <w:lang w:val="es-ES_tradnl"/>
        </w:rPr>
        <w:t>studios relacionados con las pruebas de conformidad e interoperatividad, la asistencia a los países en desarrollo y un posible futuro programa relativo a la Marca UIT</w:t>
      </w:r>
      <w:bookmarkEnd w:id="254"/>
      <w:r w:rsidRPr="00290607">
        <w:rPr>
          <w:iCs/>
          <w:lang w:val="es-ES_tradnl"/>
        </w:rPr>
        <w:t>".</w:t>
      </w:r>
    </w:p>
    <w:p w14:paraId="4C74EA38" w14:textId="77777777" w:rsidR="00F454D9" w:rsidRPr="00290607" w:rsidRDefault="00F454D9" w:rsidP="00882846">
      <w:pPr>
        <w:pStyle w:val="enumlev1"/>
        <w:rPr>
          <w:lang w:val="es-ES_tradnl"/>
        </w:rPr>
      </w:pPr>
      <w:r w:rsidRPr="00290607">
        <w:rPr>
          <w:lang w:val="es-ES_tradnl"/>
        </w:rPr>
        <w:t>–</w:t>
      </w:r>
      <w:r w:rsidRPr="00290607">
        <w:rPr>
          <w:lang w:val="es-ES_tradnl"/>
        </w:rPr>
        <w:tab/>
        <w:t>Resolución 96 (</w:t>
      </w:r>
      <w:r w:rsidRPr="00290607">
        <w:rPr>
          <w:color w:val="000000"/>
          <w:lang w:val="es-ES_tradnl"/>
        </w:rPr>
        <w:t>Rev. Hammamet, 2016</w:t>
      </w:r>
      <w:r w:rsidRPr="00290607">
        <w:rPr>
          <w:lang w:val="es-ES_tradnl"/>
        </w:rPr>
        <w:t xml:space="preserve">) </w:t>
      </w:r>
      <w:r w:rsidRPr="00290607">
        <w:rPr>
          <w:color w:val="000000"/>
          <w:lang w:val="es-ES_tradnl"/>
        </w:rPr>
        <w:t>de la AMNT</w:t>
      </w:r>
      <w:r w:rsidRPr="00290607">
        <w:rPr>
          <w:lang w:val="es-ES_tradnl"/>
        </w:rPr>
        <w:t>, "Estudios del Sector de Normalización de las Telecomunicaciones de la UIT para luchar contra la falsificación de dispositivos de telecomunicaciones/tecnologías de la información y la comunicación".</w:t>
      </w:r>
    </w:p>
    <w:p w14:paraId="3C4A3FF5" w14:textId="77777777" w:rsidR="00F454D9" w:rsidRPr="00290607" w:rsidRDefault="00F454D9" w:rsidP="00882846">
      <w:pPr>
        <w:pStyle w:val="enumlev1"/>
        <w:rPr>
          <w:lang w:val="es-ES_tradnl"/>
        </w:rPr>
      </w:pPr>
      <w:r w:rsidRPr="00290607">
        <w:rPr>
          <w:lang w:val="es-ES_tradnl"/>
        </w:rPr>
        <w:t>–</w:t>
      </w:r>
      <w:r w:rsidRPr="00290607">
        <w:rPr>
          <w:lang w:val="es-ES_tradnl"/>
        </w:rPr>
        <w:tab/>
        <w:t xml:space="preserve">Resolución 97 (Rev. Hammamet, 2016) </w:t>
      </w:r>
      <w:r w:rsidRPr="00290607">
        <w:rPr>
          <w:color w:val="000000"/>
          <w:lang w:val="es-ES_tradnl"/>
        </w:rPr>
        <w:t>de la AMNT, "Lucha contra el robo de dispositivos móviles de telecomunicaciones".</w:t>
      </w:r>
    </w:p>
    <w:p w14:paraId="07847D23" w14:textId="77777777" w:rsidR="00F454D9" w:rsidRPr="002C1BEE" w:rsidRDefault="00F454D9" w:rsidP="00882846">
      <w:pPr>
        <w:pStyle w:val="Headingb"/>
        <w:jc w:val="both"/>
        <w:rPr>
          <w:lang w:val="fr-CH"/>
        </w:rPr>
      </w:pPr>
      <w:proofErr w:type="spellStart"/>
      <w:proofErr w:type="gramStart"/>
      <w:r w:rsidRPr="002C1BEE">
        <w:rPr>
          <w:lang w:val="fr-CH"/>
        </w:rPr>
        <w:lastRenderedPageBreak/>
        <w:t>Recomendaciones</w:t>
      </w:r>
      <w:proofErr w:type="spellEnd"/>
      <w:r w:rsidRPr="002C1BEE">
        <w:rPr>
          <w:lang w:val="fr-CH"/>
        </w:rPr>
        <w:t>:</w:t>
      </w:r>
      <w:proofErr w:type="gramEnd"/>
    </w:p>
    <w:bookmarkEnd w:id="250"/>
    <w:p w14:paraId="00C1671C" w14:textId="77777777" w:rsidR="00F454D9" w:rsidRPr="002C1BEE" w:rsidRDefault="00F454D9" w:rsidP="00882846">
      <w:pPr>
        <w:pStyle w:val="enumlev1"/>
        <w:jc w:val="both"/>
        <w:rPr>
          <w:lang w:val="fr-CH"/>
        </w:rPr>
      </w:pPr>
      <w:r w:rsidRPr="002C1BEE">
        <w:rPr>
          <w:lang w:val="fr-CH"/>
        </w:rPr>
        <w:t>–</w:t>
      </w:r>
      <w:r w:rsidRPr="002C1BEE">
        <w:rPr>
          <w:lang w:val="fr-CH"/>
        </w:rPr>
        <w:tab/>
        <w:t>UIT-T X.1255, UIT-T X.660, UIT-T Q.5050, UIT-T Q.5051</w:t>
      </w:r>
    </w:p>
    <w:p w14:paraId="169D43EA" w14:textId="77777777" w:rsidR="00F454D9" w:rsidRPr="00290607" w:rsidRDefault="00F454D9" w:rsidP="00882846">
      <w:pPr>
        <w:pStyle w:val="Headingb"/>
        <w:jc w:val="both"/>
        <w:rPr>
          <w:b w:val="0"/>
          <w:bCs/>
          <w:lang w:val="es-ES_tradnl"/>
        </w:rPr>
      </w:pPr>
      <w:r w:rsidRPr="00290607">
        <w:rPr>
          <w:lang w:val="es-ES_tradnl"/>
        </w:rPr>
        <w:t>Cuestiones:</w:t>
      </w:r>
    </w:p>
    <w:p w14:paraId="2A4317F7" w14:textId="77777777" w:rsidR="00F454D9" w:rsidRPr="00290607" w:rsidRDefault="00F454D9" w:rsidP="00882846">
      <w:pPr>
        <w:pStyle w:val="enumlev1"/>
        <w:jc w:val="both"/>
        <w:rPr>
          <w:lang w:val="es-ES_tradnl"/>
        </w:rPr>
      </w:pPr>
      <w:r w:rsidRPr="00290607">
        <w:rPr>
          <w:lang w:val="es-ES_tradnl"/>
        </w:rPr>
        <w:t>–</w:t>
      </w:r>
      <w:r w:rsidRPr="00290607">
        <w:rPr>
          <w:lang w:val="es-ES_tradnl"/>
        </w:rPr>
        <w:tab/>
        <w:t>Todas las Cuestiones de la CE 11, en particular las relativas al control, las arquitecturas de señalización y los protocolos.</w:t>
      </w:r>
    </w:p>
    <w:p w14:paraId="6AFB274C" w14:textId="77777777" w:rsidR="00F454D9" w:rsidRPr="00290607" w:rsidRDefault="00F454D9" w:rsidP="00882846">
      <w:pPr>
        <w:pStyle w:val="Headingb"/>
        <w:jc w:val="both"/>
        <w:rPr>
          <w:lang w:val="es-ES_tradnl"/>
        </w:rPr>
      </w:pPr>
      <w:r w:rsidRPr="00290607">
        <w:rPr>
          <w:lang w:val="es-ES_tradnl"/>
        </w:rPr>
        <w:t>Comisiones de Estudio:</w:t>
      </w:r>
    </w:p>
    <w:p w14:paraId="401F7885" w14:textId="77777777" w:rsidR="00F454D9" w:rsidRPr="00290607" w:rsidRDefault="00F454D9" w:rsidP="00882846">
      <w:pPr>
        <w:pStyle w:val="enumlev1"/>
        <w:jc w:val="both"/>
        <w:rPr>
          <w:lang w:val="es-ES_tradnl"/>
        </w:rPr>
      </w:pPr>
      <w:r w:rsidRPr="00290607">
        <w:rPr>
          <w:lang w:val="es-ES_tradnl"/>
        </w:rPr>
        <w:t>–</w:t>
      </w:r>
      <w:r w:rsidRPr="00290607">
        <w:rPr>
          <w:lang w:val="es-ES_tradnl"/>
        </w:rPr>
        <w:tab/>
      </w:r>
      <w:bookmarkStart w:id="255" w:name="lt_pId650"/>
      <w:r w:rsidRPr="00290607">
        <w:rPr>
          <w:lang w:val="es-ES_tradnl"/>
        </w:rPr>
        <w:t>CE 2 del UIT-T</w:t>
      </w:r>
      <w:bookmarkEnd w:id="255"/>
    </w:p>
    <w:p w14:paraId="125F69C0" w14:textId="77777777" w:rsidR="00F454D9" w:rsidRPr="00290607" w:rsidRDefault="00F454D9" w:rsidP="00882846">
      <w:pPr>
        <w:pStyle w:val="enumlev1"/>
        <w:jc w:val="both"/>
        <w:rPr>
          <w:lang w:val="es-ES_tradnl"/>
        </w:rPr>
      </w:pPr>
      <w:r w:rsidRPr="00290607">
        <w:rPr>
          <w:lang w:val="es-ES_tradnl"/>
        </w:rPr>
        <w:t>–</w:t>
      </w:r>
      <w:r w:rsidRPr="00290607">
        <w:rPr>
          <w:lang w:val="es-ES_tradnl"/>
        </w:rPr>
        <w:tab/>
        <w:t>CE 3 del UIT-T</w:t>
      </w:r>
    </w:p>
    <w:p w14:paraId="71689FA6" w14:textId="77777777" w:rsidR="00F454D9" w:rsidRPr="00290607" w:rsidRDefault="00F454D9" w:rsidP="00882846">
      <w:pPr>
        <w:pStyle w:val="enumlev1"/>
        <w:jc w:val="both"/>
        <w:rPr>
          <w:lang w:val="es-ES_tradnl"/>
        </w:rPr>
      </w:pPr>
      <w:r w:rsidRPr="00290607">
        <w:rPr>
          <w:lang w:val="es-ES_tradnl"/>
        </w:rPr>
        <w:t>–</w:t>
      </w:r>
      <w:r w:rsidRPr="00290607">
        <w:rPr>
          <w:lang w:val="es-ES_tradnl"/>
        </w:rPr>
        <w:tab/>
        <w:t>CE 5 del UIT-T</w:t>
      </w:r>
    </w:p>
    <w:p w14:paraId="55C18649" w14:textId="77777777" w:rsidR="00F454D9" w:rsidRPr="00290607" w:rsidRDefault="00F454D9" w:rsidP="00882846">
      <w:pPr>
        <w:pStyle w:val="enumlev1"/>
        <w:jc w:val="both"/>
        <w:rPr>
          <w:lang w:val="es-ES_tradnl"/>
        </w:rPr>
      </w:pPr>
      <w:r w:rsidRPr="00290607">
        <w:rPr>
          <w:lang w:val="es-ES_tradnl"/>
        </w:rPr>
        <w:t>–</w:t>
      </w:r>
      <w:r w:rsidRPr="00290607">
        <w:rPr>
          <w:lang w:val="es-ES_tradnl"/>
        </w:rPr>
        <w:tab/>
        <w:t>CE 12 del UIT-T</w:t>
      </w:r>
    </w:p>
    <w:p w14:paraId="7C497668" w14:textId="77777777" w:rsidR="00F454D9" w:rsidRPr="00290607" w:rsidRDefault="00F454D9" w:rsidP="00882846">
      <w:pPr>
        <w:pStyle w:val="enumlev1"/>
        <w:jc w:val="both"/>
        <w:rPr>
          <w:lang w:val="es-ES_tradnl"/>
        </w:rPr>
      </w:pPr>
      <w:r w:rsidRPr="00290607">
        <w:rPr>
          <w:lang w:val="es-ES_tradnl"/>
        </w:rPr>
        <w:t>–</w:t>
      </w:r>
      <w:r w:rsidRPr="00290607">
        <w:rPr>
          <w:lang w:val="es-ES_tradnl"/>
        </w:rPr>
        <w:tab/>
        <w:t>CE 13 del UIT-T</w:t>
      </w:r>
    </w:p>
    <w:p w14:paraId="29507675" w14:textId="77777777" w:rsidR="00F454D9" w:rsidRPr="00290607" w:rsidRDefault="00F454D9" w:rsidP="00882846">
      <w:pPr>
        <w:pStyle w:val="enumlev1"/>
        <w:jc w:val="both"/>
        <w:rPr>
          <w:lang w:val="es-ES_tradnl"/>
        </w:rPr>
      </w:pPr>
      <w:r w:rsidRPr="00290607">
        <w:rPr>
          <w:lang w:val="es-ES_tradnl"/>
        </w:rPr>
        <w:t>–</w:t>
      </w:r>
      <w:r w:rsidRPr="00290607">
        <w:rPr>
          <w:lang w:val="es-ES_tradnl"/>
        </w:rPr>
        <w:tab/>
        <w:t>CE 17 del UIT-T</w:t>
      </w:r>
    </w:p>
    <w:p w14:paraId="0EDD37F4" w14:textId="77777777" w:rsidR="00F454D9" w:rsidRPr="00290607" w:rsidRDefault="00F454D9" w:rsidP="00882846">
      <w:pPr>
        <w:pStyle w:val="enumlev1"/>
        <w:jc w:val="both"/>
        <w:rPr>
          <w:lang w:val="es-ES_tradnl"/>
        </w:rPr>
      </w:pPr>
      <w:r w:rsidRPr="00290607">
        <w:rPr>
          <w:lang w:val="es-ES_tradnl"/>
        </w:rPr>
        <w:t>–</w:t>
      </w:r>
      <w:r w:rsidRPr="00290607">
        <w:rPr>
          <w:lang w:val="es-ES_tradnl"/>
        </w:rPr>
        <w:tab/>
        <w:t>CE 20 del UIT-T</w:t>
      </w:r>
    </w:p>
    <w:p w14:paraId="57B85020" w14:textId="77777777" w:rsidR="00F454D9" w:rsidRPr="00290607" w:rsidRDefault="00F454D9" w:rsidP="00882846">
      <w:pPr>
        <w:pStyle w:val="enumlev1"/>
        <w:jc w:val="both"/>
        <w:rPr>
          <w:lang w:val="es-ES_tradnl"/>
        </w:rPr>
      </w:pPr>
      <w:r w:rsidRPr="00290607">
        <w:rPr>
          <w:lang w:val="es-ES_tradnl"/>
        </w:rPr>
        <w:t>–</w:t>
      </w:r>
      <w:r w:rsidRPr="00290607">
        <w:rPr>
          <w:lang w:val="es-ES_tradnl"/>
        </w:rPr>
        <w:tab/>
        <w:t>CE 1 y CE 2 del UIT-D</w:t>
      </w:r>
    </w:p>
    <w:p w14:paraId="54E6B636" w14:textId="77777777" w:rsidR="00F454D9" w:rsidRPr="00290607" w:rsidRDefault="00F454D9" w:rsidP="00882846">
      <w:pPr>
        <w:pStyle w:val="Headingb"/>
        <w:rPr>
          <w:lang w:val="es-ES_tradnl"/>
        </w:rPr>
      </w:pPr>
      <w:r w:rsidRPr="00290607">
        <w:rPr>
          <w:lang w:val="es-ES_tradnl"/>
        </w:rPr>
        <w:t>Otros órganos:</w:t>
      </w:r>
    </w:p>
    <w:p w14:paraId="31E9269C" w14:textId="77777777" w:rsidR="00F454D9" w:rsidRPr="00290607" w:rsidRDefault="00F454D9" w:rsidP="00882846">
      <w:pPr>
        <w:pStyle w:val="enumlev1"/>
        <w:rPr>
          <w:lang w:val="es-ES_tradnl"/>
        </w:rPr>
      </w:pPr>
      <w:r w:rsidRPr="00290607">
        <w:rPr>
          <w:lang w:val="es-ES_tradnl"/>
        </w:rPr>
        <w:t>–</w:t>
      </w:r>
      <w:r w:rsidRPr="00290607">
        <w:rPr>
          <w:lang w:val="es-ES_tradnl"/>
        </w:rPr>
        <w:tab/>
        <w:t>ETSI</w:t>
      </w:r>
    </w:p>
    <w:p w14:paraId="587B0536" w14:textId="77777777" w:rsidR="00F454D9" w:rsidRPr="00290607" w:rsidRDefault="00F454D9" w:rsidP="00882846">
      <w:pPr>
        <w:pStyle w:val="enumlev1"/>
        <w:rPr>
          <w:lang w:val="es-ES_tradnl"/>
        </w:rPr>
      </w:pPr>
      <w:r w:rsidRPr="00290607">
        <w:rPr>
          <w:lang w:val="es-ES_tradnl"/>
        </w:rPr>
        <w:t>–</w:t>
      </w:r>
      <w:r w:rsidRPr="00290607">
        <w:rPr>
          <w:lang w:val="es-ES_tradnl"/>
        </w:rPr>
        <w:tab/>
        <w:t>IEC</w:t>
      </w:r>
    </w:p>
    <w:p w14:paraId="0283E0F5" w14:textId="77777777" w:rsidR="00F454D9" w:rsidRPr="00290607" w:rsidRDefault="00F454D9" w:rsidP="00882846">
      <w:pPr>
        <w:pStyle w:val="enumlev1"/>
        <w:rPr>
          <w:lang w:val="es-ES_tradnl"/>
        </w:rPr>
      </w:pPr>
      <w:r w:rsidRPr="00290607">
        <w:rPr>
          <w:lang w:val="es-ES_tradnl"/>
        </w:rPr>
        <w:t>–</w:t>
      </w:r>
      <w:r w:rsidRPr="00290607">
        <w:rPr>
          <w:lang w:val="es-ES_tradnl"/>
        </w:rPr>
        <w:tab/>
        <w:t>IEEE</w:t>
      </w:r>
    </w:p>
    <w:p w14:paraId="1859BF8B" w14:textId="77777777" w:rsidR="00F454D9" w:rsidRPr="00290607" w:rsidRDefault="00F454D9" w:rsidP="00882846">
      <w:pPr>
        <w:pStyle w:val="enumlev1"/>
        <w:rPr>
          <w:lang w:val="es-ES_tradnl"/>
        </w:rPr>
      </w:pPr>
      <w:r w:rsidRPr="00290607">
        <w:rPr>
          <w:lang w:val="es-ES_tradnl"/>
        </w:rPr>
        <w:t>–</w:t>
      </w:r>
      <w:r w:rsidRPr="00290607">
        <w:rPr>
          <w:lang w:val="es-ES_tradnl"/>
        </w:rPr>
        <w:tab/>
        <w:t>IETF</w:t>
      </w:r>
    </w:p>
    <w:p w14:paraId="4615F53D" w14:textId="77777777" w:rsidR="00F454D9" w:rsidRPr="00290607" w:rsidRDefault="00F454D9" w:rsidP="00882846">
      <w:pPr>
        <w:pStyle w:val="enumlev1"/>
        <w:rPr>
          <w:lang w:val="es-ES_tradnl"/>
        </w:rPr>
      </w:pPr>
      <w:r w:rsidRPr="00290607">
        <w:rPr>
          <w:lang w:val="es-ES_tradnl"/>
        </w:rPr>
        <w:t>–</w:t>
      </w:r>
      <w:r w:rsidRPr="00290607">
        <w:rPr>
          <w:lang w:val="es-ES_tradnl"/>
        </w:rPr>
        <w:tab/>
        <w:t>ISO/IEC JTC 1</w:t>
      </w:r>
    </w:p>
    <w:p w14:paraId="536E096A" w14:textId="77777777" w:rsidR="00F454D9" w:rsidRPr="00290607" w:rsidRDefault="00F454D9" w:rsidP="00882846">
      <w:pPr>
        <w:pStyle w:val="Headingb"/>
        <w:rPr>
          <w:lang w:val="es-ES_tradnl"/>
        </w:rPr>
      </w:pPr>
      <w:r w:rsidRPr="00290607">
        <w:rPr>
          <w:lang w:val="es-ES_tradnl"/>
        </w:rPr>
        <w:t>Líneas de acción de la CMSI:</w:t>
      </w:r>
    </w:p>
    <w:p w14:paraId="3F6C02B2" w14:textId="77777777" w:rsidR="00F454D9" w:rsidRPr="00290607" w:rsidRDefault="00F454D9" w:rsidP="00882846">
      <w:pPr>
        <w:pStyle w:val="enumlev1"/>
        <w:rPr>
          <w:lang w:val="es-ES_tradnl"/>
        </w:rPr>
      </w:pPr>
      <w:r w:rsidRPr="00290607">
        <w:rPr>
          <w:lang w:val="es-ES_tradnl"/>
        </w:rPr>
        <w:t>–</w:t>
      </w:r>
      <w:r w:rsidRPr="00290607">
        <w:rPr>
          <w:lang w:val="es-ES_tradnl"/>
        </w:rPr>
        <w:tab/>
        <w:t>C2, C5, C11</w:t>
      </w:r>
    </w:p>
    <w:p w14:paraId="2DB042AD" w14:textId="683FE98E" w:rsidR="00F454D9" w:rsidRPr="00290607" w:rsidRDefault="00853F30" w:rsidP="00882846">
      <w:pPr>
        <w:pStyle w:val="Headingb"/>
        <w:rPr>
          <w:lang w:val="es-ES_tradnl"/>
        </w:rPr>
      </w:pPr>
      <w:r w:rsidRPr="00290607">
        <w:rPr>
          <w:bCs/>
          <w:lang w:val="es-ES_tradnl"/>
        </w:rPr>
        <w:t>Objetivos de Desarrollo Sostenible</w:t>
      </w:r>
      <w:r w:rsidR="00F454D9" w:rsidRPr="00290607">
        <w:rPr>
          <w:lang w:val="es-ES_tradnl"/>
        </w:rPr>
        <w:t>:</w:t>
      </w:r>
    </w:p>
    <w:p w14:paraId="0072FD8F" w14:textId="2F82954A" w:rsidR="006B53DC" w:rsidRPr="00290607" w:rsidRDefault="00F454D9" w:rsidP="00882846">
      <w:pPr>
        <w:rPr>
          <w:lang w:val="es-ES_tradnl"/>
        </w:rPr>
      </w:pPr>
      <w:r w:rsidRPr="00290607">
        <w:rPr>
          <w:lang w:val="es-ES_tradnl"/>
        </w:rPr>
        <w:t>–</w:t>
      </w:r>
      <w:r w:rsidRPr="00290607">
        <w:rPr>
          <w:lang w:val="es-ES_tradnl"/>
        </w:rPr>
        <w:tab/>
        <w:t>9</w:t>
      </w:r>
    </w:p>
    <w:p w14:paraId="3FA60A9B" w14:textId="4CDCF2D8" w:rsidR="004762BD" w:rsidRPr="00290607" w:rsidRDefault="004762BD" w:rsidP="00882846">
      <w:pPr>
        <w:spacing w:before="0"/>
        <w:rPr>
          <w:lang w:val="es-ES_tradnl"/>
        </w:rPr>
      </w:pPr>
      <w:r w:rsidRPr="00290607">
        <w:rPr>
          <w:lang w:val="es-ES_tradnl"/>
        </w:rPr>
        <w:br w:type="page"/>
      </w:r>
    </w:p>
    <w:p w14:paraId="26F33C59" w14:textId="0F3F3F37" w:rsidR="00275952" w:rsidRPr="00290607" w:rsidRDefault="00275952" w:rsidP="00882846">
      <w:pPr>
        <w:pStyle w:val="Heading2"/>
        <w:rPr>
          <w:lang w:val="es-ES_tradnl"/>
        </w:rPr>
      </w:pPr>
      <w:bookmarkStart w:id="256" w:name="_Toc62633526"/>
      <w:r w:rsidRPr="00290607">
        <w:rPr>
          <w:lang w:val="es-ES_tradnl"/>
        </w:rPr>
        <w:lastRenderedPageBreak/>
        <w:t>M</w:t>
      </w:r>
      <w:r w:rsidRPr="00290607">
        <w:rPr>
          <w:lang w:val="es-ES_tradnl"/>
        </w:rPr>
        <w:tab/>
        <w:t>Cuestión 16/11 – Especificaciones de pruebas para protocolos, redes y servicios de las tecnologías incipientes, incluidas pruebas comparativas</w:t>
      </w:r>
      <w:bookmarkEnd w:id="256"/>
    </w:p>
    <w:p w14:paraId="5C5EDBCD" w14:textId="7A854037" w:rsidR="00275952" w:rsidRPr="00290607" w:rsidRDefault="00290607" w:rsidP="00882846">
      <w:pPr>
        <w:rPr>
          <w:lang w:val="es-ES_tradnl"/>
        </w:rPr>
      </w:pPr>
      <w:r w:rsidRPr="00290607">
        <w:rPr>
          <w:lang w:val="es-ES_tradnl"/>
        </w:rPr>
        <w:t>(Continuación de la Cuestión 9</w:t>
      </w:r>
      <w:r w:rsidR="00275952" w:rsidRPr="00290607">
        <w:rPr>
          <w:lang w:val="es-ES_tradnl"/>
        </w:rPr>
        <w:t>/11</w:t>
      </w:r>
      <w:r w:rsidRPr="00290607">
        <w:rPr>
          <w:lang w:val="es-ES_tradnl"/>
        </w:rPr>
        <w:t>, la Cuestión 10/11 y la Cuestión 11/11</w:t>
      </w:r>
      <w:r w:rsidR="00275952" w:rsidRPr="00290607">
        <w:rPr>
          <w:lang w:val="es-ES_tradnl"/>
        </w:rPr>
        <w:t>)</w:t>
      </w:r>
    </w:p>
    <w:p w14:paraId="3E232D87" w14:textId="4CC755BF" w:rsidR="00275952" w:rsidRPr="00290607" w:rsidRDefault="00275952" w:rsidP="00882846">
      <w:pPr>
        <w:pStyle w:val="Heading3"/>
        <w:jc w:val="both"/>
        <w:rPr>
          <w:bCs/>
          <w:lang w:val="es-ES_tradnl"/>
        </w:rPr>
      </w:pPr>
      <w:bookmarkStart w:id="257" w:name="_Toc62633527"/>
      <w:r w:rsidRPr="00290607">
        <w:rPr>
          <w:bCs/>
          <w:lang w:val="es-ES_tradnl"/>
        </w:rPr>
        <w:t>M.1</w:t>
      </w:r>
      <w:r w:rsidRPr="00290607">
        <w:rPr>
          <w:bCs/>
          <w:lang w:val="es-ES_tradnl"/>
        </w:rPr>
        <w:tab/>
        <w:t>M</w:t>
      </w:r>
      <w:r w:rsidRPr="00290607">
        <w:rPr>
          <w:rStyle w:val="Heading3Char"/>
          <w:bCs/>
          <w:lang w:val="es-ES_tradnl"/>
        </w:rPr>
        <w:t>o</w:t>
      </w:r>
      <w:r w:rsidRPr="00290607">
        <w:rPr>
          <w:bCs/>
          <w:lang w:val="es-ES_tradnl"/>
        </w:rPr>
        <w:t>tivos</w:t>
      </w:r>
      <w:bookmarkEnd w:id="257"/>
    </w:p>
    <w:p w14:paraId="5A098321" w14:textId="77777777" w:rsidR="00275952" w:rsidRPr="00290607" w:rsidRDefault="00275952" w:rsidP="00882846">
      <w:pPr>
        <w:rPr>
          <w:lang w:val="es-ES_tradnl"/>
        </w:rPr>
      </w:pPr>
      <w:r w:rsidRPr="00290607">
        <w:rPr>
          <w:lang w:val="es-ES_tradnl"/>
        </w:rPr>
        <w:t xml:space="preserve">En la Resolución 76 de la AMNT – Estudios relacionados con las pruebas de conformidad e interoperabilidad, la asistencia a los países en desarrollo y un posible futuro programa relativo a la Marca UIT – se resuelve que la Comisión de Estudio 11 coordinará las actividades del Sector relacionadas con el Programa de Conformidad e Interoperabilidad </w:t>
      </w:r>
      <w:r w:rsidRPr="00290607">
        <w:rPr>
          <w:color w:val="000000"/>
          <w:lang w:val="es-ES_tradnl"/>
        </w:rPr>
        <w:t xml:space="preserve">(C+I) </w:t>
      </w:r>
      <w:r w:rsidRPr="00290607">
        <w:rPr>
          <w:lang w:val="es-ES_tradnl"/>
        </w:rPr>
        <w:t xml:space="preserve">de la UIT en todas las Comisiones de Estudio y examinará las recomendaciones del Plan Comercial de Conformidad e Interoperabilidad para la aplicación a largo plazo del programa </w:t>
      </w:r>
      <w:r w:rsidRPr="00290607">
        <w:rPr>
          <w:color w:val="000000"/>
          <w:lang w:val="es-ES_tradnl"/>
        </w:rPr>
        <w:t>C+I</w:t>
      </w:r>
      <w:r w:rsidRPr="00290607">
        <w:rPr>
          <w:lang w:val="es-ES_tradnl"/>
        </w:rPr>
        <w:t>.</w:t>
      </w:r>
    </w:p>
    <w:p w14:paraId="39F8782F" w14:textId="77777777" w:rsidR="00275952" w:rsidRPr="00290607" w:rsidRDefault="00275952" w:rsidP="00882846">
      <w:pPr>
        <w:rPr>
          <w:color w:val="000000"/>
          <w:lang w:val="es-ES_tradnl" w:eastAsia="de-DE"/>
        </w:rPr>
      </w:pPr>
      <w:bookmarkStart w:id="258" w:name="lt_pId879"/>
      <w:r w:rsidRPr="00290607">
        <w:rPr>
          <w:color w:val="000000"/>
          <w:lang w:val="es-ES_tradnl" w:eastAsia="de-DE"/>
        </w:rPr>
        <w:t xml:space="preserve">El UIT-T está preparando numerosas Recomendaciones. Para lograr la conformidad e interoperabilidad, uno de los aspectos importantes del programa </w:t>
      </w:r>
      <w:r w:rsidRPr="00290607">
        <w:rPr>
          <w:color w:val="000000"/>
          <w:lang w:val="es-ES_tradnl"/>
        </w:rPr>
        <w:t xml:space="preserve">C+I </w:t>
      </w:r>
      <w:r w:rsidRPr="00290607">
        <w:rPr>
          <w:color w:val="000000"/>
          <w:lang w:val="es-ES_tradnl" w:eastAsia="de-DE"/>
        </w:rPr>
        <w:t>de la UIT se refiere al desarrollo y mantenimiento de marcos y metodologías de pruebas.</w:t>
      </w:r>
    </w:p>
    <w:p w14:paraId="0C276BD5" w14:textId="77777777" w:rsidR="00275952" w:rsidRPr="00290607" w:rsidRDefault="00275952" w:rsidP="00882846">
      <w:pPr>
        <w:spacing w:before="80"/>
        <w:jc w:val="both"/>
        <w:rPr>
          <w:color w:val="000000"/>
          <w:lang w:val="es-ES_tradnl" w:eastAsia="de-DE"/>
        </w:rPr>
      </w:pPr>
      <w:r w:rsidRPr="00290607">
        <w:rPr>
          <w:lang w:val="es-ES_tradnl"/>
        </w:rPr>
        <w:t>Es esencial que las metodologías de pruebas de conformidad e interoperabilidad utilizadas por todas las Comisiones de Estudio que realizan pruebas estén armonizadas y sean coherentes entre sí. Para lograr la interoperabilidad a escala mundial es indispensable que al preparar y actualizar las Recomendaciones se tengan presentes los aspectos relativos a la conformidad y la interoperabilidad, con arreglo a la metodología correspondiente</w:t>
      </w:r>
      <w:r w:rsidRPr="00290607">
        <w:rPr>
          <w:color w:val="000000"/>
          <w:lang w:val="es-ES_tradnl" w:eastAsia="de-DE"/>
        </w:rPr>
        <w:t>.</w:t>
      </w:r>
    </w:p>
    <w:p w14:paraId="5F608C2A" w14:textId="77777777" w:rsidR="00275952" w:rsidRPr="00290607" w:rsidRDefault="00275952" w:rsidP="00882846">
      <w:pPr>
        <w:rPr>
          <w:color w:val="000000"/>
          <w:lang w:val="es-ES_tradnl" w:eastAsia="de-DE"/>
        </w:rPr>
      </w:pPr>
      <w:r w:rsidRPr="00290607">
        <w:rPr>
          <w:lang w:val="es-ES_tradnl"/>
        </w:rPr>
        <w:t xml:space="preserve">El objetivo de las pruebas de conformidad es determinar si los requisitos estipulados en la </w:t>
      </w:r>
      <w:r w:rsidRPr="00290607">
        <w:rPr>
          <w:color w:val="000000"/>
          <w:lang w:val="es-ES_tradnl"/>
        </w:rPr>
        <w:t>Recomendación</w:t>
      </w:r>
      <w:r w:rsidRPr="00290607">
        <w:rPr>
          <w:lang w:val="es-ES_tradnl"/>
        </w:rPr>
        <w:t xml:space="preserve"> se han cumplido de forma correcta y cabal en la aplicación. Por el contrario, en las pruebas de interoperabilidad el objetivo es determinar si dos o más aplicaciones de la misma Recomendación comunican e intercambian correctamente información entre sí. Por lo general se entiende que se ha probado la conformidad de una aplicación antes de realizar una evaluación de pruebas de interoperabilidad</w:t>
      </w:r>
      <w:r w:rsidRPr="00290607">
        <w:rPr>
          <w:color w:val="000000"/>
          <w:lang w:val="es-ES_tradnl" w:eastAsia="de-DE"/>
        </w:rPr>
        <w:t>.</w:t>
      </w:r>
    </w:p>
    <w:p w14:paraId="15EE1388" w14:textId="77777777" w:rsidR="00275952" w:rsidRPr="00290607" w:rsidRDefault="00275952" w:rsidP="00882846">
      <w:pPr>
        <w:rPr>
          <w:lang w:val="es-ES_tradnl"/>
        </w:rPr>
      </w:pPr>
      <w:r w:rsidRPr="00290607">
        <w:rPr>
          <w:lang w:val="es-ES_tradnl"/>
        </w:rPr>
        <w:t>Las tendencias recientes en la tecnología (como las IMT-2020 y la IoT) pueden dar lugar a muchos cambios en la arquitectura de la red existente que exigirán un mayor rendimiento de la red. Esto, a su vez, afectaría a las especificaciones de la unidad terminal, como en el CPE, las unidades móviles, los teléfonos, etc.</w:t>
      </w:r>
    </w:p>
    <w:p w14:paraId="69700DF0" w14:textId="4AB986EC" w:rsidR="00275952" w:rsidRPr="00290607" w:rsidRDefault="00275952" w:rsidP="00882846">
      <w:pPr>
        <w:rPr>
          <w:lang w:val="es-ES_tradnl"/>
        </w:rPr>
      </w:pPr>
      <w:bookmarkStart w:id="259" w:name="lt_pId882"/>
      <w:bookmarkEnd w:id="258"/>
      <w:r w:rsidRPr="00290607">
        <w:rPr>
          <w:lang w:val="es-ES_tradnl"/>
        </w:rPr>
        <w:t xml:space="preserve">La mayor parte de operadores de telecomunicaciones está aplicando varias tecnologías incipientes y convirtiendo las redes con </w:t>
      </w:r>
      <w:r w:rsidRPr="00290607">
        <w:rPr>
          <w:color w:val="000000"/>
          <w:lang w:val="es-ES_tradnl"/>
        </w:rPr>
        <w:t xml:space="preserve">conmutación de circuitos en redes con conmutación de paquetes, tratando así de prestar su servicio a través de un concepto de IP ubicuo. Como resultado, los operadores se enfrentan a ciertos problemas relacionados con la compatibilidad y la interoperabilidad de los equipos TIC utilizados y la interconexión de las redes IP (por ejemplo, la 4G y las IMT-2020), que, entre otras cosas, se utilizarán para servicios de itinerancia y servicios </w:t>
      </w:r>
      <w:r w:rsidR="00CE3E3E" w:rsidRPr="00290607">
        <w:rPr>
          <w:color w:val="000000"/>
          <w:lang w:val="es-ES_tradnl"/>
        </w:rPr>
        <w:t>nómadas</w:t>
      </w:r>
      <w:r w:rsidRPr="00290607">
        <w:rPr>
          <w:color w:val="000000"/>
          <w:lang w:val="es-ES_tradnl"/>
        </w:rPr>
        <w:t xml:space="preserve">. Por ejemplo, los servicios de voz y vídeo por redes LTE (VoLTE/ViLTE) plantean algunos problemas a los operadores debido a la falta de procedimientos de itinerancia acordados entre las partes interesadas, diversas posibilidades de aplicación </w:t>
      </w:r>
      <w:r w:rsidRPr="00290607">
        <w:rPr>
          <w:lang w:val="es-ES_tradnl"/>
        </w:rPr>
        <w:t xml:space="preserve">VoLTE/ViLTE disponibles y otros asuntos no normalizados (por ejemplo, ENUM, llamadas de emergencia, entre otras cosas). Las pruebas de conformidad e interoperabilidad de </w:t>
      </w:r>
      <w:r w:rsidRPr="00290607">
        <w:rPr>
          <w:color w:val="000000"/>
          <w:lang w:val="es-ES_tradnl"/>
        </w:rPr>
        <w:t xml:space="preserve">interfaces red-red (NNI) en relación con las Recomendaciones del UIT-T pueden ayudar a que los operadores tengan la certeza de que sus soluciones de </w:t>
      </w:r>
      <w:r w:rsidRPr="00290607">
        <w:rPr>
          <w:lang w:val="es-ES_tradnl"/>
        </w:rPr>
        <w:t xml:space="preserve">VoLTE/ViLTE están listas para la interconexión. Este método de interconexión también puede ser utilizado para las </w:t>
      </w:r>
      <w:r w:rsidRPr="00290607">
        <w:rPr>
          <w:color w:val="000000"/>
          <w:lang w:val="es-ES_tradnl"/>
        </w:rPr>
        <w:t xml:space="preserve">redes de paquetes futuras, por </w:t>
      </w:r>
      <w:proofErr w:type="gramStart"/>
      <w:r w:rsidRPr="00290607">
        <w:rPr>
          <w:color w:val="000000"/>
          <w:lang w:val="es-ES_tradnl"/>
        </w:rPr>
        <w:t>ejemplo</w:t>
      </w:r>
      <w:proofErr w:type="gramEnd"/>
      <w:r w:rsidRPr="00290607">
        <w:rPr>
          <w:color w:val="000000"/>
          <w:lang w:val="es-ES_tradnl"/>
        </w:rPr>
        <w:t xml:space="preserve"> las redes </w:t>
      </w:r>
      <w:r w:rsidRPr="00290607">
        <w:rPr>
          <w:lang w:val="es-ES_tradnl"/>
        </w:rPr>
        <w:t>IMT-2020 y posteriores.</w:t>
      </w:r>
    </w:p>
    <w:p w14:paraId="0AD39F9C" w14:textId="77777777" w:rsidR="00275952" w:rsidRPr="00290607" w:rsidRDefault="00275952" w:rsidP="00882846">
      <w:pPr>
        <w:rPr>
          <w:color w:val="000000"/>
          <w:lang w:val="es-ES_tradnl"/>
        </w:rPr>
      </w:pPr>
      <w:bookmarkStart w:id="260" w:name="lt_pId758"/>
      <w:bookmarkStart w:id="261" w:name="lt_pId888"/>
      <w:bookmarkStart w:id="262" w:name="_Toc343850873"/>
      <w:bookmarkEnd w:id="259"/>
      <w:r w:rsidRPr="00290607">
        <w:rPr>
          <w:lang w:val="es-ES_tradnl"/>
        </w:rPr>
        <w:t xml:space="preserve">En general, las pruebas comparativas son métodos comunes para la medición y prueba de los parámetros de señalización respecto de los </w:t>
      </w:r>
      <w:r w:rsidRPr="00290607">
        <w:rPr>
          <w:color w:val="000000"/>
          <w:lang w:val="es-ES_tradnl"/>
        </w:rPr>
        <w:t>objetivos de diseño para la calidad de funcionamiento y deberían a ayudar a prestar servicios de extremo a extremo y garantizar la fiabilidad de la red.</w:t>
      </w:r>
    </w:p>
    <w:p w14:paraId="739EDAF7" w14:textId="77777777" w:rsidR="00275952" w:rsidRPr="00290607" w:rsidRDefault="00275952" w:rsidP="00882846">
      <w:pPr>
        <w:rPr>
          <w:lang w:val="es-ES_tradnl"/>
        </w:rPr>
      </w:pPr>
      <w:bookmarkStart w:id="263" w:name="lt_pId759"/>
      <w:bookmarkEnd w:id="260"/>
      <w:r w:rsidRPr="00290607">
        <w:rPr>
          <w:lang w:val="es-ES_tradnl"/>
        </w:rPr>
        <w:lastRenderedPageBreak/>
        <w:t>Las pruebas comparativas en el caso de las redes IMT-2020 no se limitan simplemente a la capa de transporte, también incluye el rendimiento, la calidad y la fiabilidad de las plataformas virtuales.</w:t>
      </w:r>
    </w:p>
    <w:p w14:paraId="304337E2" w14:textId="77777777" w:rsidR="00275952" w:rsidRPr="00290607" w:rsidRDefault="00275952" w:rsidP="00882846">
      <w:pPr>
        <w:rPr>
          <w:lang w:val="es-ES_tradnl"/>
        </w:rPr>
      </w:pPr>
      <w:bookmarkStart w:id="264" w:name="lt_pId760"/>
      <w:bookmarkEnd w:id="263"/>
      <w:r w:rsidRPr="00290607">
        <w:rPr>
          <w:lang w:val="es-ES_tradnl"/>
        </w:rPr>
        <w:t>Encontrar valores de funcionamiento y productividad de la red para servicios con la QoS necesaria es importante para los operadores y sus usuarios.</w:t>
      </w:r>
    </w:p>
    <w:p w14:paraId="1DC3A036" w14:textId="77777777" w:rsidR="00275952" w:rsidRPr="00290607" w:rsidRDefault="00275952" w:rsidP="00882846">
      <w:pPr>
        <w:rPr>
          <w:rStyle w:val="hps"/>
          <w:lang w:val="es-ES_tradnl"/>
        </w:rPr>
      </w:pPr>
      <w:bookmarkStart w:id="265" w:name="lt_pId761"/>
      <w:bookmarkEnd w:id="264"/>
      <w:r w:rsidRPr="00290607">
        <w:rPr>
          <w:rStyle w:val="hps"/>
          <w:lang w:val="es-ES_tradnl"/>
        </w:rPr>
        <w:t xml:space="preserve">Por ejemplo, los sistemas de medición </w:t>
      </w:r>
      <w:r w:rsidRPr="00290607">
        <w:rPr>
          <w:color w:val="000000"/>
          <w:lang w:val="es-ES_tradnl"/>
        </w:rPr>
        <w:t>de la calidad de funcionamiento de Internet</w:t>
      </w:r>
      <w:r w:rsidRPr="00290607">
        <w:rPr>
          <w:rStyle w:val="hps"/>
          <w:lang w:val="es-ES_tradnl"/>
        </w:rPr>
        <w:t xml:space="preserve">, que se encuentran disponibles al público en la red, no proporcionan mediciones fiables ni comparables. Además de que falta un sistema de medición para la velocidad de Internet en las Recomendaciones UIT-T, lo cierto es que los resultados obtenidos, a través de un método de prueba existente, pueden variar en relación con otros resultados obtenidos a partir de otros métodos. Obviamente, los resultados de la prueba dependen del segmento de la red utilizado durante la conexión de extremo a extremo (E2E). Sobre todo, es importante destacar que no se puede garantizar que la conexión E2E se base exclusivamente en la red de telecomunicaciones del operador y no incluya otros segmentos de red que </w:t>
      </w:r>
      <w:r w:rsidRPr="00290607">
        <w:rPr>
          <w:lang w:val="es-ES_tradnl"/>
        </w:rPr>
        <w:t>pertenezcan</w:t>
      </w:r>
      <w:r w:rsidRPr="00290607">
        <w:rPr>
          <w:rStyle w:val="hps"/>
          <w:lang w:val="es-ES_tradnl"/>
        </w:rPr>
        <w:t xml:space="preserve"> a otros operadores.</w:t>
      </w:r>
    </w:p>
    <w:bookmarkEnd w:id="265"/>
    <w:p w14:paraId="74E5F98D" w14:textId="77777777" w:rsidR="00275952" w:rsidRPr="00290607" w:rsidRDefault="00275952" w:rsidP="00882846">
      <w:pPr>
        <w:rPr>
          <w:lang w:val="es-ES_tradnl"/>
        </w:rPr>
      </w:pPr>
      <w:r w:rsidRPr="00290607">
        <w:rPr>
          <w:lang w:val="es-ES_tradnl"/>
        </w:rPr>
        <w:t>La elaboración de un método unificado para medir</w:t>
      </w:r>
      <w:r w:rsidRPr="00290607">
        <w:rPr>
          <w:color w:val="000000"/>
          <w:lang w:val="es-ES_tradnl"/>
        </w:rPr>
        <w:t xml:space="preserve"> la calidad de funcionamiento de Internet</w:t>
      </w:r>
      <w:r w:rsidRPr="00290607">
        <w:rPr>
          <w:lang w:val="es-ES_tradnl"/>
        </w:rPr>
        <w:t xml:space="preserve"> es importante para todas las partes interesadas en las TIC.</w:t>
      </w:r>
    </w:p>
    <w:p w14:paraId="35A3906F" w14:textId="77777777" w:rsidR="00275952" w:rsidRPr="00290607" w:rsidRDefault="00275952" w:rsidP="00882846">
      <w:pPr>
        <w:rPr>
          <w:i/>
          <w:iCs/>
          <w:color w:val="000000"/>
          <w:lang w:val="es-ES_tradnl"/>
        </w:rPr>
      </w:pPr>
      <w:r w:rsidRPr="00290607">
        <w:rPr>
          <w:lang w:val="es-ES_tradnl"/>
        </w:rPr>
        <w:t>Además, este método normalizado respaldará la elaboración del "</w:t>
      </w:r>
      <w:r w:rsidRPr="00290607">
        <w:rPr>
          <w:i/>
          <w:iCs/>
          <w:lang w:val="es-ES_tradnl"/>
        </w:rPr>
        <w:t>M</w:t>
      </w:r>
      <w:r w:rsidRPr="00290607">
        <w:rPr>
          <w:i/>
          <w:iCs/>
          <w:color w:val="000000"/>
          <w:lang w:val="es-ES_tradnl"/>
        </w:rPr>
        <w:t>arco para la prestación de servicios TIC con una calidad de servicio garantizada y la velocidad binaria necesaria en redes de datos fijas y móviles", con miras al desarrollo de mecanismos económicos y modelos de interacción eficaces en la cadena "operador-proveedor-usuario".</w:t>
      </w:r>
    </w:p>
    <w:p w14:paraId="5EE8AFB0" w14:textId="77777777" w:rsidR="00275952" w:rsidRPr="00290607" w:rsidRDefault="00275952" w:rsidP="00882846">
      <w:pPr>
        <w:rPr>
          <w:lang w:val="es-ES_tradnl"/>
        </w:rPr>
      </w:pPr>
      <w:bookmarkStart w:id="266" w:name="lt_pId774"/>
      <w:r w:rsidRPr="00290607">
        <w:rPr>
          <w:lang w:val="es-ES_tradnl"/>
        </w:rPr>
        <w:t>NOTA – Los requisitos y parámetros de la calidad de funcionamiento, la QoS y la QoE, incluidos los indicadores fundamentales de rendimiento (IFR) de redes y servicios, se definen en la CE12 del UIT-T y organizaciones de normalización afines.</w:t>
      </w:r>
      <w:bookmarkEnd w:id="266"/>
      <w:r w:rsidRPr="00290607">
        <w:rPr>
          <w:lang w:val="es-ES_tradnl"/>
        </w:rPr>
        <w:t xml:space="preserve"> </w:t>
      </w:r>
      <w:r w:rsidRPr="00290607">
        <w:rPr>
          <w:color w:val="000000"/>
          <w:lang w:val="es-ES_tradnl"/>
        </w:rPr>
        <w:t>Esta Cuestión es responsable de la serie Q.3900</w:t>
      </w:r>
      <w:r w:rsidRPr="00290607">
        <w:rPr>
          <w:color w:val="000000"/>
          <w:lang w:val="es-ES_tradnl"/>
        </w:rPr>
        <w:noBreakHyphen/>
        <w:t xml:space="preserve">Q.4099 (pruebas para redes de la próxima generación), la serie Q.1912.x, la serie X.290 (excepto X.292), </w:t>
      </w:r>
      <w:proofErr w:type="gramStart"/>
      <w:r w:rsidRPr="00290607">
        <w:rPr>
          <w:color w:val="000000"/>
          <w:lang w:val="es-ES_tradnl"/>
        </w:rPr>
        <w:t>X.Supl</w:t>
      </w:r>
      <w:proofErr w:type="gramEnd"/>
      <w:r w:rsidRPr="00290607">
        <w:rPr>
          <w:color w:val="000000"/>
          <w:lang w:val="es-ES_tradnl"/>
        </w:rPr>
        <w:t>.4, X.Supl.5 y Z.500.</w:t>
      </w:r>
    </w:p>
    <w:p w14:paraId="1FA8EA13" w14:textId="00D8544B" w:rsidR="00275952" w:rsidRPr="00290607" w:rsidRDefault="00275952" w:rsidP="00882846">
      <w:pPr>
        <w:pStyle w:val="Heading3"/>
        <w:jc w:val="both"/>
        <w:rPr>
          <w:lang w:val="es-ES_tradnl"/>
        </w:rPr>
      </w:pPr>
      <w:bookmarkStart w:id="267" w:name="_Toc62633528"/>
      <w:r w:rsidRPr="00290607">
        <w:rPr>
          <w:lang w:val="es-ES_tradnl"/>
        </w:rPr>
        <w:t>M.2</w:t>
      </w:r>
      <w:bookmarkEnd w:id="261"/>
      <w:r w:rsidRPr="00290607">
        <w:rPr>
          <w:lang w:val="es-ES_tradnl"/>
        </w:rPr>
        <w:tab/>
      </w:r>
      <w:bookmarkEnd w:id="262"/>
      <w:r w:rsidRPr="00290607">
        <w:rPr>
          <w:bCs/>
          <w:lang w:val="es-ES_tradnl"/>
        </w:rPr>
        <w:t>Cuestión</w:t>
      </w:r>
      <w:bookmarkEnd w:id="267"/>
    </w:p>
    <w:p w14:paraId="2E28AD66" w14:textId="77777777" w:rsidR="00275952" w:rsidRPr="00290607" w:rsidRDefault="00275952" w:rsidP="00882846">
      <w:pPr>
        <w:rPr>
          <w:lang w:val="es-ES_tradnl"/>
        </w:rPr>
      </w:pPr>
      <w:r w:rsidRPr="00290607">
        <w:rPr>
          <w:lang w:val="es-ES_tradnl"/>
        </w:rPr>
        <w:t>Los temas de estudio que se han de considerar son, entre otros, los siguientes:</w:t>
      </w:r>
    </w:p>
    <w:p w14:paraId="6990FB5E" w14:textId="77777777" w:rsidR="00275952" w:rsidRPr="00290607" w:rsidRDefault="00275952" w:rsidP="00882846">
      <w:pPr>
        <w:pStyle w:val="enumlev1"/>
        <w:rPr>
          <w:lang w:val="es-ES_tradnl"/>
        </w:rPr>
      </w:pPr>
      <w:r w:rsidRPr="00290607">
        <w:rPr>
          <w:lang w:val="es-ES_tradnl"/>
        </w:rPr>
        <w:t>–</w:t>
      </w:r>
      <w:r w:rsidRPr="00290607">
        <w:rPr>
          <w:lang w:val="es-ES_tradnl"/>
        </w:rPr>
        <w:tab/>
        <w:t>¿Cuál es la metodología de prueba para probar las tecnologías incipientes?</w:t>
      </w:r>
    </w:p>
    <w:p w14:paraId="7A0832C4" w14:textId="77777777" w:rsidR="00275952" w:rsidRPr="00290607" w:rsidRDefault="00275952" w:rsidP="00882846">
      <w:pPr>
        <w:pStyle w:val="enumlev1"/>
        <w:rPr>
          <w:color w:val="000000"/>
          <w:lang w:val="es-ES_tradnl" w:eastAsia="de-DE"/>
        </w:rPr>
      </w:pPr>
      <w:r w:rsidRPr="00290607">
        <w:rPr>
          <w:color w:val="000000"/>
          <w:lang w:val="es-ES_tradnl"/>
        </w:rPr>
        <w:t>–</w:t>
      </w:r>
      <w:r w:rsidRPr="00290607">
        <w:rPr>
          <w:color w:val="000000"/>
          <w:lang w:val="es-ES_tradnl"/>
        </w:rPr>
        <w:tab/>
        <w:t>¿Cuáles son las Recomendaciones del UIT-T existentes que incluyen series de pruebas?</w:t>
      </w:r>
    </w:p>
    <w:p w14:paraId="27907F71" w14:textId="77777777" w:rsidR="00275952" w:rsidRPr="00290607" w:rsidRDefault="00275952" w:rsidP="00882846">
      <w:pPr>
        <w:pStyle w:val="enumlev1"/>
        <w:rPr>
          <w:lang w:val="es-ES_tradnl"/>
        </w:rPr>
      </w:pPr>
      <w:r w:rsidRPr="00290607">
        <w:rPr>
          <w:lang w:val="es-ES_tradnl"/>
        </w:rPr>
        <w:t>–</w:t>
      </w:r>
      <w:r w:rsidRPr="00290607">
        <w:rPr>
          <w:lang w:val="es-ES_tradnl"/>
        </w:rPr>
        <w:tab/>
        <w:t>¿Cuál es la arquitectura del banco de pruebas o las instalaciones de prueba que se utilizarán para probar las tecnologías incipientes?</w:t>
      </w:r>
    </w:p>
    <w:p w14:paraId="6D75DDCD" w14:textId="77777777" w:rsidR="00275952" w:rsidRPr="00290607" w:rsidRDefault="00275952" w:rsidP="00882846">
      <w:pPr>
        <w:pStyle w:val="enumlev1"/>
        <w:rPr>
          <w:color w:val="000000"/>
          <w:lang w:val="es-ES_tradnl" w:eastAsia="de-DE"/>
        </w:rPr>
      </w:pPr>
      <w:r w:rsidRPr="00290607">
        <w:rPr>
          <w:color w:val="000000"/>
          <w:lang w:val="es-ES_tradnl"/>
        </w:rPr>
        <w:t>–</w:t>
      </w:r>
      <w:r w:rsidRPr="00290607">
        <w:rPr>
          <w:color w:val="000000"/>
          <w:lang w:val="es-ES_tradnl"/>
        </w:rPr>
        <w:tab/>
        <w:t>¿</w:t>
      </w:r>
      <w:r w:rsidRPr="00290607">
        <w:rPr>
          <w:lang w:val="es-ES_tradnl"/>
        </w:rPr>
        <w:t>Cuáles</w:t>
      </w:r>
      <w:r w:rsidRPr="00290607">
        <w:rPr>
          <w:rFonts w:eastAsia="Malgun Gothic"/>
          <w:color w:val="000000"/>
          <w:lang w:val="es-ES_tradnl" w:eastAsia="ko-KR"/>
        </w:rPr>
        <w:t xml:space="preserve"> de las tecnologías que se están desarrollando para el mercado de las TIC necesitan pruebas de conformidad e interoperabilidad </w:t>
      </w:r>
      <w:r w:rsidRPr="00290607">
        <w:rPr>
          <w:color w:val="000000"/>
          <w:lang w:val="es-ES_tradnl" w:eastAsia="de-DE"/>
        </w:rPr>
        <w:t>(teniendo en cuenta las necesidades del mercado)?</w:t>
      </w:r>
    </w:p>
    <w:p w14:paraId="5DCAF3D0" w14:textId="77777777" w:rsidR="00275952" w:rsidRPr="00290607" w:rsidRDefault="00275952" w:rsidP="00882846">
      <w:pPr>
        <w:pStyle w:val="enumlev1"/>
        <w:rPr>
          <w:lang w:val="es-ES_tradnl"/>
        </w:rPr>
      </w:pPr>
      <w:r w:rsidRPr="00290607">
        <w:rPr>
          <w:lang w:val="es-ES_tradnl"/>
        </w:rPr>
        <w:t>–</w:t>
      </w:r>
      <w:r w:rsidRPr="00290607">
        <w:rPr>
          <w:lang w:val="es-ES_tradnl"/>
        </w:rPr>
        <w:tab/>
        <w:t>¿Qué tipo de conjuntos de prueba se necesitan para probar la interconexión de redes IP (por ejemplo, las redes 4G, IMT-2020 y posteriores)?</w:t>
      </w:r>
    </w:p>
    <w:p w14:paraId="4DF85398" w14:textId="77777777" w:rsidR="00275952" w:rsidRPr="00290607" w:rsidRDefault="00275952" w:rsidP="00882846">
      <w:pPr>
        <w:pStyle w:val="enumlev1"/>
        <w:rPr>
          <w:lang w:val="es-ES_tradnl"/>
        </w:rPr>
      </w:pPr>
      <w:r w:rsidRPr="00290607">
        <w:rPr>
          <w:lang w:val="es-ES_tradnl"/>
        </w:rPr>
        <w:t>–</w:t>
      </w:r>
      <w:r w:rsidRPr="00290607">
        <w:rPr>
          <w:lang w:val="es-ES_tradnl"/>
        </w:rPr>
        <w:tab/>
      </w:r>
      <w:bookmarkStart w:id="268" w:name="lt_pId779"/>
      <w:r w:rsidRPr="00290607">
        <w:rPr>
          <w:lang w:val="es-ES_tradnl"/>
        </w:rPr>
        <w:t>¿Qué tipo de equipo podría emplearse para realizar pruebas comparativas?</w:t>
      </w:r>
    </w:p>
    <w:bookmarkEnd w:id="268"/>
    <w:p w14:paraId="4AABD0AD" w14:textId="77777777" w:rsidR="00275952" w:rsidRPr="00290607" w:rsidRDefault="00275952" w:rsidP="00882846">
      <w:pPr>
        <w:pStyle w:val="enumlev1"/>
        <w:rPr>
          <w:lang w:val="es-ES_tradnl"/>
        </w:rPr>
      </w:pPr>
      <w:r w:rsidRPr="00290607">
        <w:rPr>
          <w:lang w:val="es-ES_tradnl"/>
        </w:rPr>
        <w:t>–</w:t>
      </w:r>
      <w:r w:rsidRPr="00290607">
        <w:rPr>
          <w:lang w:val="es-ES_tradnl"/>
        </w:rPr>
        <w:tab/>
      </w:r>
      <w:bookmarkStart w:id="269" w:name="lt_pId781"/>
      <w:r w:rsidRPr="00290607">
        <w:rPr>
          <w:lang w:val="es-ES_tradnl"/>
        </w:rPr>
        <w:t xml:space="preserve">¿Qué tipos de procedimientos de prueba podría utilizarse para realizar pruebas </w:t>
      </w:r>
      <w:bookmarkEnd w:id="269"/>
      <w:r w:rsidRPr="00290607">
        <w:rPr>
          <w:lang w:val="es-ES_tradnl"/>
        </w:rPr>
        <w:t>comparativas?</w:t>
      </w:r>
    </w:p>
    <w:p w14:paraId="3C714A40" w14:textId="77777777" w:rsidR="00275952" w:rsidRPr="00290607" w:rsidRDefault="00275952" w:rsidP="00882846">
      <w:pPr>
        <w:pStyle w:val="enumlev1"/>
        <w:rPr>
          <w:lang w:val="es-ES_tradnl"/>
        </w:rPr>
      </w:pPr>
      <w:r w:rsidRPr="00290607">
        <w:rPr>
          <w:lang w:val="es-ES_tradnl"/>
        </w:rPr>
        <w:t>–</w:t>
      </w:r>
      <w:r w:rsidRPr="00290607">
        <w:rPr>
          <w:lang w:val="es-ES_tradnl"/>
        </w:rPr>
        <w:tab/>
        <w:t>¿Qué tipo de tráfico podría simularse para la realización de pruebas comparativas?</w:t>
      </w:r>
    </w:p>
    <w:p w14:paraId="613A4513" w14:textId="77777777" w:rsidR="00275952" w:rsidRPr="00290607" w:rsidRDefault="00275952" w:rsidP="00882846">
      <w:pPr>
        <w:pStyle w:val="enumlev1"/>
        <w:rPr>
          <w:lang w:val="es-ES_tradnl"/>
        </w:rPr>
      </w:pPr>
      <w:r w:rsidRPr="00290607">
        <w:rPr>
          <w:lang w:val="es-ES_tradnl"/>
        </w:rPr>
        <w:t>–</w:t>
      </w:r>
      <w:r w:rsidRPr="00290607">
        <w:rPr>
          <w:lang w:val="es-ES_tradnl"/>
        </w:rPr>
        <w:tab/>
      </w:r>
      <w:bookmarkStart w:id="270" w:name="lt_pId785"/>
      <w:r w:rsidRPr="00290607">
        <w:rPr>
          <w:lang w:val="es-ES_tradnl"/>
        </w:rPr>
        <w:t xml:space="preserve">¿Qué </w:t>
      </w:r>
      <w:r w:rsidRPr="00290607">
        <w:rPr>
          <w:color w:val="000000"/>
          <w:lang w:val="es-ES_tradnl"/>
        </w:rPr>
        <w:t xml:space="preserve">objetivos de diseño deben ser sometidos a </w:t>
      </w:r>
      <w:r w:rsidRPr="00290607">
        <w:rPr>
          <w:lang w:val="es-ES_tradnl"/>
        </w:rPr>
        <w:t>pruebas</w:t>
      </w:r>
      <w:r w:rsidRPr="00290607">
        <w:rPr>
          <w:color w:val="000000"/>
          <w:lang w:val="es-ES_tradnl"/>
        </w:rPr>
        <w:t xml:space="preserve"> comparativas?</w:t>
      </w:r>
    </w:p>
    <w:bookmarkEnd w:id="270"/>
    <w:p w14:paraId="1378E337" w14:textId="77777777" w:rsidR="00275952" w:rsidRPr="00290607" w:rsidRDefault="00275952" w:rsidP="00882846">
      <w:pPr>
        <w:pStyle w:val="enumlev1"/>
        <w:rPr>
          <w:lang w:val="es-ES_tradnl"/>
        </w:rPr>
      </w:pPr>
      <w:r w:rsidRPr="00290607">
        <w:rPr>
          <w:lang w:val="es-ES_tradnl"/>
        </w:rPr>
        <w:t>–</w:t>
      </w:r>
      <w:r w:rsidRPr="00290607">
        <w:rPr>
          <w:lang w:val="es-ES_tradnl"/>
        </w:rPr>
        <w:tab/>
        <w:t>¿Qué procedimientos de prueba se han de diseñar para los parámetros de red normalizados, incluidos los definidos en el marco de las mediciones de la calidad de funcionamiento relacionadas con la Internet (UIT-</w:t>
      </w:r>
      <w:proofErr w:type="gramStart"/>
      <w:r w:rsidRPr="00290607">
        <w:rPr>
          <w:lang w:val="es-ES_tradnl"/>
        </w:rPr>
        <w:t xml:space="preserve">T Q.3960), como la velocidad binaria e2e dentro y fuera </w:t>
      </w:r>
      <w:r w:rsidRPr="00290607">
        <w:rPr>
          <w:lang w:val="es-ES_tradnl"/>
        </w:rPr>
        <w:lastRenderedPageBreak/>
        <w:t>de la red del operador fijo y móvil (es decir, entre los usuarios de la red del operador y un determinado recurso de Internet)?</w:t>
      </w:r>
      <w:proofErr w:type="gramEnd"/>
    </w:p>
    <w:p w14:paraId="1FB16B61" w14:textId="77777777" w:rsidR="00275952" w:rsidRPr="00290607" w:rsidRDefault="00275952" w:rsidP="00882846">
      <w:pPr>
        <w:pStyle w:val="enumlev1"/>
        <w:rPr>
          <w:lang w:val="es-ES_tradnl"/>
        </w:rPr>
      </w:pPr>
      <w:r w:rsidRPr="00290607">
        <w:rPr>
          <w:lang w:val="es-ES_tradnl"/>
        </w:rPr>
        <w:t>–</w:t>
      </w:r>
      <w:r w:rsidRPr="00290607">
        <w:rPr>
          <w:lang w:val="es-ES_tradnl"/>
        </w:rPr>
        <w:tab/>
        <w:t>¿Cómo pueden probarse a distancia los parámetros, tecnologías o servicios?</w:t>
      </w:r>
    </w:p>
    <w:p w14:paraId="74713D21" w14:textId="77777777" w:rsidR="00275952" w:rsidRPr="00290607" w:rsidRDefault="00275952" w:rsidP="00882846">
      <w:pPr>
        <w:pStyle w:val="enumlev1"/>
        <w:rPr>
          <w:lang w:val="es-ES_tradnl"/>
        </w:rPr>
      </w:pPr>
      <w:r w:rsidRPr="00290607">
        <w:rPr>
          <w:lang w:val="es-ES_tradnl"/>
        </w:rPr>
        <w:t>–</w:t>
      </w:r>
      <w:r w:rsidRPr="00290607">
        <w:rPr>
          <w:lang w:val="es-ES_tradnl"/>
        </w:rPr>
        <w:tab/>
        <w:t>¿Qué tipo de procedimientos se han de elaborar para realizar las pruebas a distancia?</w:t>
      </w:r>
    </w:p>
    <w:p w14:paraId="37431379" w14:textId="77777777" w:rsidR="00275952" w:rsidRPr="00290607" w:rsidRDefault="00275952" w:rsidP="00882846">
      <w:pPr>
        <w:pStyle w:val="enumlev1"/>
        <w:rPr>
          <w:lang w:val="es-ES_tradnl"/>
        </w:rPr>
      </w:pPr>
      <w:r w:rsidRPr="00290607">
        <w:rPr>
          <w:lang w:val="es-ES_tradnl"/>
        </w:rPr>
        <w:t>–</w:t>
      </w:r>
      <w:r w:rsidRPr="00290607">
        <w:rPr>
          <w:lang w:val="es-ES_tradnl"/>
        </w:rPr>
        <w:tab/>
        <w:t>¿Qué arquitectura de red se ha de emplear para las pruebas a distancia?</w:t>
      </w:r>
    </w:p>
    <w:p w14:paraId="234EE5CC" w14:textId="77777777" w:rsidR="00275952" w:rsidRPr="00290607" w:rsidRDefault="00275952" w:rsidP="00882846">
      <w:pPr>
        <w:pStyle w:val="enumlev1"/>
        <w:rPr>
          <w:lang w:val="es-ES_tradnl"/>
        </w:rPr>
      </w:pPr>
      <w:r w:rsidRPr="00290607">
        <w:rPr>
          <w:lang w:val="es-ES_tradnl"/>
        </w:rPr>
        <w:t>–</w:t>
      </w:r>
      <w:r w:rsidRPr="00290607">
        <w:rPr>
          <w:lang w:val="es-ES_tradnl"/>
        </w:rPr>
        <w:tab/>
        <w:t>¿Cuál es la metodología para probar dispositivos móviles IMT-2020?</w:t>
      </w:r>
    </w:p>
    <w:p w14:paraId="24D2789C" w14:textId="77777777" w:rsidR="00275952" w:rsidRPr="00290607" w:rsidRDefault="00275952" w:rsidP="00882846">
      <w:pPr>
        <w:pStyle w:val="enumlev1"/>
        <w:rPr>
          <w:lang w:val="es-ES_tradnl"/>
        </w:rPr>
      </w:pPr>
      <w:r w:rsidRPr="00290607">
        <w:rPr>
          <w:lang w:val="es-ES_tradnl"/>
        </w:rPr>
        <w:t>–</w:t>
      </w:r>
      <w:r w:rsidRPr="00290607">
        <w:rPr>
          <w:lang w:val="es-ES_tradnl"/>
        </w:rPr>
        <w:tab/>
      </w:r>
      <w:bookmarkStart w:id="271" w:name="lt_pId1238"/>
      <w:r w:rsidRPr="00290607">
        <w:rPr>
          <w:lang w:val="es-ES_tradnl"/>
        </w:rPr>
        <w:t>¿Cuál es la metodología de prueba para servicios que requieren ultrabaja latencia</w:t>
      </w:r>
      <w:bookmarkEnd w:id="271"/>
      <w:r w:rsidRPr="00290607">
        <w:rPr>
          <w:lang w:val="es-ES_tradnl"/>
        </w:rPr>
        <w:t>?</w:t>
      </w:r>
    </w:p>
    <w:p w14:paraId="3969C6AC" w14:textId="44C96AE5" w:rsidR="00275952" w:rsidRPr="00290607" w:rsidRDefault="00275952" w:rsidP="00882846">
      <w:pPr>
        <w:pStyle w:val="Heading3"/>
        <w:jc w:val="both"/>
        <w:rPr>
          <w:lang w:val="es-ES_tradnl"/>
        </w:rPr>
      </w:pPr>
      <w:bookmarkStart w:id="272" w:name="lt_pId806"/>
      <w:bookmarkStart w:id="273" w:name="_Toc343850869"/>
      <w:bookmarkStart w:id="274" w:name="_Toc62633529"/>
      <w:r w:rsidRPr="00290607">
        <w:rPr>
          <w:lang w:val="es-ES_tradnl"/>
        </w:rPr>
        <w:t>M.3</w:t>
      </w:r>
      <w:bookmarkEnd w:id="272"/>
      <w:r w:rsidRPr="00290607">
        <w:rPr>
          <w:lang w:val="es-ES_tradnl"/>
        </w:rPr>
        <w:tab/>
      </w:r>
      <w:bookmarkEnd w:id="273"/>
      <w:r w:rsidRPr="00290607">
        <w:rPr>
          <w:lang w:val="es-ES_tradnl"/>
        </w:rPr>
        <w:t>Tareas</w:t>
      </w:r>
      <w:bookmarkEnd w:id="274"/>
    </w:p>
    <w:p w14:paraId="29F791B2" w14:textId="77777777" w:rsidR="00275952" w:rsidRPr="00290607" w:rsidRDefault="00275952" w:rsidP="00882846">
      <w:pPr>
        <w:rPr>
          <w:lang w:val="es-ES_tradnl"/>
        </w:rPr>
      </w:pPr>
      <w:r w:rsidRPr="00290607">
        <w:rPr>
          <w:lang w:val="es-ES_tradnl"/>
        </w:rPr>
        <w:t>Las tareas son, entre otras, las siguientes:</w:t>
      </w:r>
    </w:p>
    <w:p w14:paraId="199D3202" w14:textId="4938AB93" w:rsidR="00275952" w:rsidRPr="00290607" w:rsidRDefault="00275952" w:rsidP="00882846">
      <w:pPr>
        <w:pStyle w:val="enumlev1"/>
        <w:rPr>
          <w:lang w:val="es-ES_tradnl"/>
        </w:rPr>
      </w:pPr>
      <w:r w:rsidRPr="00290607">
        <w:rPr>
          <w:lang w:val="es-ES_tradnl"/>
        </w:rPr>
        <w:t>–</w:t>
      </w:r>
      <w:r w:rsidRPr="00290607">
        <w:rPr>
          <w:lang w:val="es-ES_tradnl"/>
        </w:rPr>
        <w:tab/>
        <w:t>Estudiar las metodologías de prueba p</w:t>
      </w:r>
      <w:r w:rsidR="00290607" w:rsidRPr="00290607">
        <w:rPr>
          <w:lang w:val="es-ES_tradnl"/>
        </w:rPr>
        <w:t>ara las tecnologías incipientes.</w:t>
      </w:r>
    </w:p>
    <w:p w14:paraId="3E94301F" w14:textId="77777777" w:rsidR="00275952" w:rsidRPr="00290607" w:rsidRDefault="00275952" w:rsidP="00882846">
      <w:pPr>
        <w:pStyle w:val="enumlev1"/>
        <w:rPr>
          <w:lang w:val="es-ES_tradnl"/>
        </w:rPr>
      </w:pPr>
      <w:r w:rsidRPr="00290607">
        <w:rPr>
          <w:lang w:val="es-ES_tradnl"/>
        </w:rPr>
        <w:t>–</w:t>
      </w:r>
      <w:r w:rsidRPr="00290607">
        <w:rPr>
          <w:lang w:val="es-ES_tradnl"/>
        </w:rPr>
        <w:tab/>
      </w:r>
      <w:bookmarkStart w:id="275" w:name="lt_pId915"/>
      <w:r w:rsidRPr="00290607">
        <w:rPr>
          <w:lang w:val="es-ES_tradnl"/>
        </w:rPr>
        <w:t xml:space="preserve">Identificar </w:t>
      </w:r>
      <w:r w:rsidRPr="00290607">
        <w:rPr>
          <w:color w:val="000000"/>
          <w:lang w:val="es-ES_tradnl"/>
        </w:rPr>
        <w:t>las Recomendaciones del UIT-T existentes que incluyan series de pruebas.</w:t>
      </w:r>
      <w:bookmarkEnd w:id="275"/>
    </w:p>
    <w:p w14:paraId="5606F458" w14:textId="77777777" w:rsidR="00275952" w:rsidRPr="00290607" w:rsidRDefault="00275952" w:rsidP="00882846">
      <w:pPr>
        <w:pStyle w:val="enumlev1"/>
        <w:rPr>
          <w:lang w:val="es-ES_tradnl"/>
        </w:rPr>
      </w:pPr>
      <w:r w:rsidRPr="00290607">
        <w:rPr>
          <w:lang w:val="es-ES_tradnl"/>
        </w:rPr>
        <w:t>–</w:t>
      </w:r>
      <w:r w:rsidRPr="00290607">
        <w:rPr>
          <w:lang w:val="es-ES_tradnl"/>
        </w:rPr>
        <w:tab/>
        <w:t>Identificar la arquitectura de los bancos de pruebas o instalaciones de pruebas que se han de utilizar para probar las tecnologías incipientes.</w:t>
      </w:r>
    </w:p>
    <w:p w14:paraId="63D8C110" w14:textId="77777777" w:rsidR="00275952" w:rsidRPr="00290607" w:rsidRDefault="00275952" w:rsidP="00882846">
      <w:pPr>
        <w:pStyle w:val="enumlev1"/>
        <w:rPr>
          <w:rFonts w:eastAsia="Malgun Gothic"/>
          <w:color w:val="000000"/>
          <w:lang w:val="es-ES_tradnl" w:eastAsia="ko-KR"/>
        </w:rPr>
      </w:pPr>
      <w:r w:rsidRPr="00290607">
        <w:rPr>
          <w:rFonts w:eastAsia="Malgun Gothic"/>
          <w:color w:val="000000"/>
          <w:lang w:val="es-ES_tradnl" w:eastAsia="ko-KR"/>
        </w:rPr>
        <w:t>–</w:t>
      </w:r>
      <w:r w:rsidRPr="00290607">
        <w:rPr>
          <w:rFonts w:eastAsia="Malgun Gothic"/>
          <w:color w:val="000000"/>
          <w:lang w:val="es-ES_tradnl" w:eastAsia="ko-KR"/>
        </w:rPr>
        <w:tab/>
      </w:r>
      <w:bookmarkStart w:id="276" w:name="lt_pId919"/>
      <w:r w:rsidRPr="00290607">
        <w:rPr>
          <w:rFonts w:eastAsia="Malgun Gothic"/>
          <w:color w:val="000000"/>
          <w:lang w:val="es-ES_tradnl" w:eastAsia="ko-KR"/>
        </w:rPr>
        <w:t xml:space="preserve">Identificar las tecnologías TIC impulsadas por el mercado que requieren pruebas de </w:t>
      </w:r>
      <w:r w:rsidRPr="00290607">
        <w:rPr>
          <w:lang w:val="es-ES_tradnl"/>
        </w:rPr>
        <w:t>conformidad</w:t>
      </w:r>
      <w:r w:rsidRPr="00290607">
        <w:rPr>
          <w:rFonts w:eastAsia="Malgun Gothic"/>
          <w:color w:val="000000"/>
          <w:lang w:val="es-ES_tradnl" w:eastAsia="ko-KR"/>
        </w:rPr>
        <w:t xml:space="preserve"> e interoperabilidad.</w:t>
      </w:r>
    </w:p>
    <w:bookmarkEnd w:id="276"/>
    <w:p w14:paraId="0D736EA3" w14:textId="77777777" w:rsidR="00275952" w:rsidRPr="00290607" w:rsidRDefault="00275952" w:rsidP="00882846">
      <w:pPr>
        <w:pStyle w:val="enumlev1"/>
        <w:rPr>
          <w:lang w:val="es-ES_tradnl"/>
        </w:rPr>
      </w:pPr>
      <w:r w:rsidRPr="00290607">
        <w:rPr>
          <w:rFonts w:eastAsia="Malgun Gothic"/>
          <w:color w:val="000000"/>
          <w:lang w:val="es-ES_tradnl" w:eastAsia="ko-KR"/>
        </w:rPr>
        <w:t>–</w:t>
      </w:r>
      <w:r w:rsidRPr="00290607">
        <w:rPr>
          <w:rFonts w:eastAsia="Malgun Gothic"/>
          <w:color w:val="000000"/>
          <w:lang w:val="es-ES_tradnl" w:eastAsia="ko-KR"/>
        </w:rPr>
        <w:tab/>
        <w:t>D</w:t>
      </w:r>
      <w:r w:rsidRPr="00290607">
        <w:rPr>
          <w:lang w:val="es-ES_tradnl"/>
        </w:rPr>
        <w:t>esarrollar conjuntos de pruebas que se utilizarán para probar la interconexión de redes IP (por ejemplo, redes 4G, IMT-2020 y posteriores).</w:t>
      </w:r>
    </w:p>
    <w:p w14:paraId="2068254E" w14:textId="21358D02" w:rsidR="00275952" w:rsidRPr="00290607" w:rsidRDefault="00275952" w:rsidP="00882846">
      <w:pPr>
        <w:pStyle w:val="enumlev1"/>
        <w:rPr>
          <w:lang w:val="es-ES_tradnl"/>
        </w:rPr>
      </w:pPr>
      <w:r w:rsidRPr="00290607">
        <w:rPr>
          <w:rFonts w:eastAsia="Malgun Gothic"/>
          <w:color w:val="000000"/>
          <w:lang w:val="es-ES_tradnl" w:eastAsia="ko-KR"/>
        </w:rPr>
        <w:t>–</w:t>
      </w:r>
      <w:r w:rsidRPr="00290607">
        <w:rPr>
          <w:rFonts w:eastAsia="Malgun Gothic"/>
          <w:color w:val="000000"/>
          <w:lang w:val="es-ES_tradnl" w:eastAsia="ko-KR"/>
        </w:rPr>
        <w:tab/>
        <w:t>D</w:t>
      </w:r>
      <w:r w:rsidRPr="00290607">
        <w:rPr>
          <w:lang w:val="es-ES_tradnl"/>
        </w:rPr>
        <w:t>eterminar los tipos de equipo que podrían ser</w:t>
      </w:r>
      <w:r w:rsidR="00290607" w:rsidRPr="00290607">
        <w:rPr>
          <w:lang w:val="es-ES_tradnl"/>
        </w:rPr>
        <w:t xml:space="preserve"> objeto de pruebas comparativas.</w:t>
      </w:r>
    </w:p>
    <w:p w14:paraId="566BDCC1" w14:textId="77777777" w:rsidR="00275952" w:rsidRPr="00290607" w:rsidRDefault="00275952" w:rsidP="00882846">
      <w:pPr>
        <w:pStyle w:val="enumlev1"/>
        <w:rPr>
          <w:lang w:val="es-ES_tradnl"/>
        </w:rPr>
      </w:pPr>
      <w:r w:rsidRPr="00290607">
        <w:rPr>
          <w:rFonts w:eastAsia="Malgun Gothic"/>
          <w:color w:val="000000"/>
          <w:lang w:val="es-ES_tradnl" w:eastAsia="ko-KR"/>
        </w:rPr>
        <w:t>–</w:t>
      </w:r>
      <w:r w:rsidRPr="00290607">
        <w:rPr>
          <w:rFonts w:eastAsia="Malgun Gothic"/>
          <w:color w:val="000000"/>
          <w:lang w:val="es-ES_tradnl" w:eastAsia="ko-KR"/>
        </w:rPr>
        <w:tab/>
        <w:t>D</w:t>
      </w:r>
      <w:r w:rsidRPr="00290607">
        <w:rPr>
          <w:lang w:val="es-ES_tradnl"/>
        </w:rPr>
        <w:t>esarrollar los procedimientos para las pruebas de referencia.</w:t>
      </w:r>
    </w:p>
    <w:p w14:paraId="0300B388" w14:textId="77777777" w:rsidR="00275952" w:rsidRPr="00290607" w:rsidRDefault="00275952" w:rsidP="00882846">
      <w:pPr>
        <w:pStyle w:val="enumlev1"/>
        <w:rPr>
          <w:lang w:val="es-ES_tradnl"/>
        </w:rPr>
      </w:pPr>
      <w:r w:rsidRPr="00290607">
        <w:rPr>
          <w:rFonts w:eastAsia="Malgun Gothic"/>
          <w:color w:val="000000"/>
          <w:lang w:val="es-ES_tradnl" w:eastAsia="ko-KR"/>
        </w:rPr>
        <w:t>–</w:t>
      </w:r>
      <w:r w:rsidRPr="00290607">
        <w:rPr>
          <w:rFonts w:eastAsia="Malgun Gothic"/>
          <w:color w:val="000000"/>
          <w:lang w:val="es-ES_tradnl" w:eastAsia="ko-KR"/>
        </w:rPr>
        <w:tab/>
        <w:t>I</w:t>
      </w:r>
      <w:r w:rsidRPr="00290607">
        <w:rPr>
          <w:lang w:val="es-ES_tradnl"/>
        </w:rPr>
        <w:t>dentificar el tipo de tráfico que se simulará para las pruebas comparativas.</w:t>
      </w:r>
    </w:p>
    <w:p w14:paraId="4CF40C99" w14:textId="77777777" w:rsidR="00275952" w:rsidRPr="00290607" w:rsidRDefault="00275952" w:rsidP="00882846">
      <w:pPr>
        <w:pStyle w:val="enumlev1"/>
        <w:rPr>
          <w:lang w:val="es-ES_tradnl"/>
        </w:rPr>
      </w:pPr>
      <w:r w:rsidRPr="00290607">
        <w:rPr>
          <w:rFonts w:eastAsia="Malgun Gothic"/>
          <w:color w:val="000000"/>
          <w:lang w:val="es-ES_tradnl" w:eastAsia="ko-KR"/>
        </w:rPr>
        <w:t>–</w:t>
      </w:r>
      <w:r w:rsidRPr="00290607">
        <w:rPr>
          <w:rFonts w:eastAsia="Malgun Gothic"/>
          <w:color w:val="000000"/>
          <w:lang w:val="es-ES_tradnl" w:eastAsia="ko-KR"/>
        </w:rPr>
        <w:tab/>
        <w:t>D</w:t>
      </w:r>
      <w:r w:rsidRPr="00290607">
        <w:rPr>
          <w:lang w:val="es-ES_tradnl"/>
        </w:rPr>
        <w:t>efinir los objetivos de diseño que deben ser objeto de pruebas comparativas.</w:t>
      </w:r>
    </w:p>
    <w:p w14:paraId="49941928" w14:textId="77777777" w:rsidR="00275952" w:rsidRPr="00290607" w:rsidRDefault="00275952" w:rsidP="00882846">
      <w:pPr>
        <w:pStyle w:val="enumlev1"/>
        <w:rPr>
          <w:lang w:val="es-ES_tradnl"/>
        </w:rPr>
      </w:pPr>
      <w:r w:rsidRPr="00290607">
        <w:rPr>
          <w:rFonts w:eastAsia="Malgun Gothic"/>
          <w:color w:val="000000"/>
          <w:lang w:val="es-ES_tradnl" w:eastAsia="ko-KR"/>
        </w:rPr>
        <w:t>–</w:t>
      </w:r>
      <w:r w:rsidRPr="00290607">
        <w:rPr>
          <w:rFonts w:eastAsia="Malgun Gothic"/>
          <w:color w:val="000000"/>
          <w:lang w:val="es-ES_tradnl" w:eastAsia="ko-KR"/>
        </w:rPr>
        <w:tab/>
        <w:t>E</w:t>
      </w:r>
      <w:r w:rsidRPr="00290607">
        <w:rPr>
          <w:lang w:val="es-ES_tradnl"/>
        </w:rPr>
        <w:t>laborar procedimientos de prueba para parámetros de red normalizados, incluidos los definidos en el marco de las mediciones de la calidad de funcionamiento de Internet (UIT-T Q.3960), como la velocidad binaria e2e dentro y fuera de la red del operador fijo y móvil (es decir, entre los usuarios de la red del operador y un determinado recurso de Internet).</w:t>
      </w:r>
    </w:p>
    <w:p w14:paraId="519600A0" w14:textId="77777777" w:rsidR="00275952" w:rsidRPr="00290607" w:rsidRDefault="00275952" w:rsidP="00882846">
      <w:pPr>
        <w:pStyle w:val="enumlev1"/>
        <w:rPr>
          <w:lang w:val="es-ES_tradnl"/>
        </w:rPr>
      </w:pPr>
      <w:r w:rsidRPr="00290607">
        <w:rPr>
          <w:lang w:val="es-ES_tradnl"/>
        </w:rPr>
        <w:t>–</w:t>
      </w:r>
      <w:r w:rsidRPr="00290607">
        <w:rPr>
          <w:lang w:val="es-ES_tradnl"/>
        </w:rPr>
        <w:tab/>
        <w:t>Determinar los parámetros, tecnologías o servicios que se pueden probar a distancia.</w:t>
      </w:r>
    </w:p>
    <w:p w14:paraId="02A2E5F3" w14:textId="77777777" w:rsidR="00275952" w:rsidRPr="00290607" w:rsidRDefault="00275952" w:rsidP="00882846">
      <w:pPr>
        <w:pStyle w:val="enumlev1"/>
        <w:rPr>
          <w:lang w:val="es-ES_tradnl"/>
        </w:rPr>
      </w:pPr>
      <w:r w:rsidRPr="00290607">
        <w:rPr>
          <w:lang w:val="es-ES_tradnl"/>
        </w:rPr>
        <w:t>–</w:t>
      </w:r>
      <w:r w:rsidRPr="00290607">
        <w:rPr>
          <w:lang w:val="es-ES_tradnl"/>
        </w:rPr>
        <w:tab/>
        <w:t>Elaborar los procedimientos necesarios para realizar pruebas a distancia.</w:t>
      </w:r>
    </w:p>
    <w:p w14:paraId="3E5C5D5D" w14:textId="77777777" w:rsidR="00275952" w:rsidRPr="00290607" w:rsidRDefault="00275952" w:rsidP="00882846">
      <w:pPr>
        <w:pStyle w:val="enumlev1"/>
        <w:rPr>
          <w:lang w:val="es-ES_tradnl"/>
        </w:rPr>
      </w:pPr>
      <w:r w:rsidRPr="00290607">
        <w:rPr>
          <w:lang w:val="es-ES_tradnl"/>
        </w:rPr>
        <w:t>–</w:t>
      </w:r>
      <w:r w:rsidRPr="00290607">
        <w:rPr>
          <w:lang w:val="es-ES_tradnl"/>
        </w:rPr>
        <w:tab/>
        <w:t>Especificar la arquitectura de red que se ha de emplear en las pruebas a distancia.</w:t>
      </w:r>
    </w:p>
    <w:p w14:paraId="78769A91" w14:textId="77777777" w:rsidR="00275952" w:rsidRPr="00290607" w:rsidRDefault="00275952" w:rsidP="00882846">
      <w:pPr>
        <w:pStyle w:val="enumlev1"/>
        <w:rPr>
          <w:lang w:val="es-ES_tradnl"/>
        </w:rPr>
      </w:pPr>
      <w:r w:rsidRPr="00290607">
        <w:rPr>
          <w:lang w:val="es-ES_tradnl"/>
        </w:rPr>
        <w:t>–</w:t>
      </w:r>
      <w:r w:rsidRPr="00290607">
        <w:rPr>
          <w:lang w:val="es-ES_tradnl"/>
        </w:rPr>
        <w:tab/>
        <w:t>E</w:t>
      </w:r>
      <w:r w:rsidRPr="00290607">
        <w:rPr>
          <w:color w:val="000000"/>
          <w:lang w:val="es-ES_tradnl"/>
        </w:rPr>
        <w:t xml:space="preserve">stablecer una nueva </w:t>
      </w:r>
      <w:r w:rsidRPr="00290607">
        <w:rPr>
          <w:lang w:val="es-ES_tradnl"/>
        </w:rPr>
        <w:t>metodología</w:t>
      </w:r>
      <w:r w:rsidRPr="00290607">
        <w:rPr>
          <w:color w:val="000000"/>
          <w:lang w:val="es-ES_tradnl"/>
        </w:rPr>
        <w:t xml:space="preserve"> (guía) que amplíe la experiencia actual y los métodos de prueba a las </w:t>
      </w:r>
      <w:r w:rsidRPr="00290607">
        <w:rPr>
          <w:lang w:val="es-ES_tradnl"/>
        </w:rPr>
        <w:t>IMT-2020.</w:t>
      </w:r>
    </w:p>
    <w:p w14:paraId="79149F17" w14:textId="77777777" w:rsidR="00275952" w:rsidRPr="00290607" w:rsidRDefault="00275952" w:rsidP="00882846">
      <w:pPr>
        <w:pStyle w:val="enumlev1"/>
        <w:rPr>
          <w:lang w:val="es-ES_tradnl"/>
        </w:rPr>
      </w:pPr>
      <w:r w:rsidRPr="00290607">
        <w:rPr>
          <w:lang w:val="es-ES_tradnl"/>
        </w:rPr>
        <w:t>–</w:t>
      </w:r>
      <w:r w:rsidRPr="00290607">
        <w:rPr>
          <w:lang w:val="es-ES_tradnl"/>
        </w:rPr>
        <w:tab/>
        <w:t>Determinar la metodología para realizar pruebas de dispositivos IMT-2020.</w:t>
      </w:r>
    </w:p>
    <w:p w14:paraId="27281D48" w14:textId="77777777" w:rsidR="00275952" w:rsidRPr="00290607" w:rsidRDefault="00275952" w:rsidP="00882846">
      <w:pPr>
        <w:pStyle w:val="enumlev1"/>
        <w:rPr>
          <w:lang w:val="es-ES_tradnl"/>
        </w:rPr>
      </w:pPr>
      <w:r w:rsidRPr="00290607">
        <w:rPr>
          <w:lang w:val="es-ES_tradnl"/>
        </w:rPr>
        <w:t>–</w:t>
      </w:r>
      <w:r w:rsidRPr="00290607">
        <w:rPr>
          <w:lang w:val="es-ES_tradnl"/>
        </w:rPr>
        <w:tab/>
      </w:r>
      <w:bookmarkStart w:id="277" w:name="lt_pId1255"/>
      <w:r w:rsidRPr="00290607">
        <w:rPr>
          <w:lang w:val="es-ES_tradnl"/>
        </w:rPr>
        <w:t>Determinar la metodología para probar servicios que requieren una latencia ultra baja.</w:t>
      </w:r>
    </w:p>
    <w:p w14:paraId="48F82A99" w14:textId="77934EFD" w:rsidR="00275952" w:rsidRPr="00290607" w:rsidRDefault="00275952" w:rsidP="00882846">
      <w:pPr>
        <w:jc w:val="both"/>
        <w:rPr>
          <w:lang w:val="es-ES_tradnl"/>
        </w:rPr>
      </w:pPr>
      <w:bookmarkStart w:id="278" w:name="lt_pId1267"/>
      <w:bookmarkStart w:id="279" w:name="_Toc343850895"/>
      <w:bookmarkEnd w:id="277"/>
      <w:r w:rsidRPr="00290607">
        <w:rPr>
          <w:lang w:val="es-ES_tradnl"/>
        </w:rPr>
        <w:t>La situación actual de los trabajos relativos a esta Cuestión figura en el programa de trabajo de la CE 11 (</w:t>
      </w:r>
      <w:hyperlink r:id="rId23" w:history="1">
        <w:r w:rsidR="00130297" w:rsidRPr="00290607">
          <w:rPr>
            <w:rStyle w:val="Hyperlink"/>
            <w:lang w:val="es-ES_tradnl"/>
          </w:rPr>
          <w:t>https://itu.int/ITU-T/workprog/wp_search.aspx?sg=11</w:t>
        </w:r>
      </w:hyperlink>
      <w:r w:rsidRPr="00290607">
        <w:rPr>
          <w:lang w:val="es-ES_tradnl"/>
        </w:rPr>
        <w:t>).</w:t>
      </w:r>
    </w:p>
    <w:p w14:paraId="73870872" w14:textId="036D3035" w:rsidR="00275952" w:rsidRPr="00290607" w:rsidRDefault="00130297" w:rsidP="00882846">
      <w:pPr>
        <w:pStyle w:val="Heading3"/>
        <w:jc w:val="both"/>
        <w:rPr>
          <w:lang w:val="es-ES_tradnl"/>
        </w:rPr>
      </w:pPr>
      <w:bookmarkStart w:id="280" w:name="_Toc62633530"/>
      <w:r w:rsidRPr="00290607">
        <w:rPr>
          <w:lang w:val="es-ES_tradnl"/>
        </w:rPr>
        <w:t>M</w:t>
      </w:r>
      <w:r w:rsidR="00275952" w:rsidRPr="00290607">
        <w:rPr>
          <w:lang w:val="es-ES_tradnl"/>
        </w:rPr>
        <w:t>.4</w:t>
      </w:r>
      <w:bookmarkEnd w:id="278"/>
      <w:r w:rsidR="00275952" w:rsidRPr="00290607">
        <w:rPr>
          <w:lang w:val="es-ES_tradnl"/>
        </w:rPr>
        <w:tab/>
      </w:r>
      <w:bookmarkEnd w:id="279"/>
      <w:r w:rsidR="00275952" w:rsidRPr="00290607">
        <w:rPr>
          <w:lang w:val="es-ES_tradnl"/>
        </w:rPr>
        <w:t>Relaciones</w:t>
      </w:r>
      <w:bookmarkEnd w:id="280"/>
    </w:p>
    <w:p w14:paraId="1E5BE797" w14:textId="77777777" w:rsidR="00275952" w:rsidRPr="00290607" w:rsidRDefault="00275952" w:rsidP="00882846">
      <w:pPr>
        <w:pStyle w:val="Headingb"/>
        <w:jc w:val="both"/>
        <w:rPr>
          <w:lang w:val="es-ES_tradnl"/>
        </w:rPr>
      </w:pPr>
      <w:r w:rsidRPr="00290607">
        <w:rPr>
          <w:lang w:val="es-ES_tradnl"/>
        </w:rPr>
        <w:t>Recomendaciones:</w:t>
      </w:r>
    </w:p>
    <w:p w14:paraId="46D04E2B" w14:textId="77777777" w:rsidR="00275952" w:rsidRPr="00290607" w:rsidRDefault="00275952" w:rsidP="00882846">
      <w:pPr>
        <w:pStyle w:val="enumlev1"/>
        <w:jc w:val="both"/>
        <w:rPr>
          <w:lang w:val="es-ES_tradnl"/>
        </w:rPr>
      </w:pPr>
      <w:r w:rsidRPr="00290607">
        <w:rPr>
          <w:lang w:val="es-ES_tradnl"/>
        </w:rPr>
        <w:t>–</w:t>
      </w:r>
      <w:r w:rsidRPr="00290607">
        <w:rPr>
          <w:lang w:val="es-ES_tradnl"/>
        </w:rPr>
        <w:tab/>
      </w:r>
      <w:bookmarkStart w:id="281" w:name="lt_pId1271"/>
      <w:r w:rsidRPr="00290607">
        <w:rPr>
          <w:lang w:val="es-ES_tradnl"/>
        </w:rPr>
        <w:t xml:space="preserve">Series </w:t>
      </w:r>
      <w:bookmarkEnd w:id="281"/>
      <w:r w:rsidRPr="00290607">
        <w:rPr>
          <w:lang w:val="es-ES_tradnl"/>
        </w:rPr>
        <w:t>Q, Y, H, G, E, I, M, P, X, Z y F</w:t>
      </w:r>
    </w:p>
    <w:p w14:paraId="405397F2" w14:textId="77777777" w:rsidR="00275952" w:rsidRPr="00290607" w:rsidRDefault="00275952" w:rsidP="00882846">
      <w:pPr>
        <w:pStyle w:val="Headingb"/>
        <w:rPr>
          <w:lang w:val="es-ES_tradnl"/>
        </w:rPr>
      </w:pPr>
      <w:r w:rsidRPr="00290607">
        <w:rPr>
          <w:lang w:val="es-ES_tradnl"/>
        </w:rPr>
        <w:t>Cuestiones:</w:t>
      </w:r>
    </w:p>
    <w:p w14:paraId="61F8EDF6" w14:textId="77777777" w:rsidR="00275952" w:rsidRPr="00290607" w:rsidRDefault="00275952" w:rsidP="00882846">
      <w:pPr>
        <w:pStyle w:val="enumlev1"/>
        <w:rPr>
          <w:lang w:val="es-ES_tradnl"/>
        </w:rPr>
      </w:pPr>
      <w:r w:rsidRPr="00290607">
        <w:rPr>
          <w:lang w:val="es-ES_tradnl"/>
        </w:rPr>
        <w:t>–</w:t>
      </w:r>
      <w:r w:rsidRPr="00290607">
        <w:rPr>
          <w:lang w:val="es-ES_tradnl"/>
        </w:rPr>
        <w:tab/>
      </w:r>
      <w:bookmarkStart w:id="282" w:name="lt_pId1274"/>
      <w:r w:rsidRPr="00290607">
        <w:rPr>
          <w:lang w:val="es-ES_tradnl"/>
        </w:rPr>
        <w:t>Todas las Cuestiones de la CE 11 del UIT-T.</w:t>
      </w:r>
      <w:bookmarkEnd w:id="282"/>
    </w:p>
    <w:p w14:paraId="25CDE869" w14:textId="77777777" w:rsidR="00275952" w:rsidRPr="00290607" w:rsidRDefault="00275952" w:rsidP="00882846">
      <w:pPr>
        <w:pStyle w:val="Headingb"/>
        <w:rPr>
          <w:lang w:val="es-ES_tradnl"/>
        </w:rPr>
      </w:pPr>
      <w:r w:rsidRPr="00290607">
        <w:rPr>
          <w:lang w:val="es-ES_tradnl"/>
        </w:rPr>
        <w:lastRenderedPageBreak/>
        <w:t>Comisiones de Estudio:</w:t>
      </w:r>
    </w:p>
    <w:p w14:paraId="6759C927" w14:textId="77777777" w:rsidR="00275952" w:rsidRPr="00290607" w:rsidRDefault="00275952" w:rsidP="00882846">
      <w:pPr>
        <w:pStyle w:val="enumlev1"/>
        <w:rPr>
          <w:lang w:val="es-ES_tradnl"/>
        </w:rPr>
      </w:pPr>
      <w:r w:rsidRPr="00290607">
        <w:rPr>
          <w:lang w:val="es-ES_tradnl"/>
        </w:rPr>
        <w:t>–</w:t>
      </w:r>
      <w:r w:rsidRPr="00290607">
        <w:rPr>
          <w:lang w:val="es-ES_tradnl"/>
        </w:rPr>
        <w:tab/>
        <w:t>CE 13 del UIT</w:t>
      </w:r>
      <w:r w:rsidRPr="00290607">
        <w:rPr>
          <w:lang w:val="es-ES_tradnl"/>
        </w:rPr>
        <w:noBreakHyphen/>
        <w:t>T sobre redes futuras (por ejemplo, SDN, NFV), computación en la nube, IMT-2020, aprendizaje automático</w:t>
      </w:r>
    </w:p>
    <w:p w14:paraId="7A86C22B" w14:textId="77777777" w:rsidR="00275952" w:rsidRPr="00290607" w:rsidRDefault="00275952" w:rsidP="00882846">
      <w:pPr>
        <w:pStyle w:val="enumlev1"/>
        <w:rPr>
          <w:lang w:val="es-ES_tradnl"/>
        </w:rPr>
      </w:pPr>
      <w:r w:rsidRPr="00290607">
        <w:rPr>
          <w:lang w:val="es-ES_tradnl"/>
        </w:rPr>
        <w:t>–</w:t>
      </w:r>
      <w:r w:rsidRPr="00290607">
        <w:rPr>
          <w:lang w:val="es-ES_tradnl"/>
        </w:rPr>
        <w:tab/>
      </w:r>
      <w:bookmarkStart w:id="283" w:name="lt_pId943"/>
      <w:r w:rsidRPr="00290607">
        <w:rPr>
          <w:lang w:val="es-ES_tradnl"/>
        </w:rPr>
        <w:t>CE 15 del UIT-T sobre tecnologías fundamentales y de acceso</w:t>
      </w:r>
      <w:bookmarkEnd w:id="283"/>
    </w:p>
    <w:p w14:paraId="1ED3E622" w14:textId="77777777" w:rsidR="00275952" w:rsidRPr="00290607" w:rsidRDefault="00275952" w:rsidP="00882846">
      <w:pPr>
        <w:pStyle w:val="enumlev1"/>
        <w:rPr>
          <w:lang w:val="es-ES_tradnl"/>
        </w:rPr>
      </w:pPr>
      <w:r w:rsidRPr="00290607">
        <w:rPr>
          <w:lang w:val="es-ES_tradnl"/>
        </w:rPr>
        <w:t>–</w:t>
      </w:r>
      <w:r w:rsidRPr="00290607">
        <w:rPr>
          <w:lang w:val="es-ES_tradnl"/>
        </w:rPr>
        <w:tab/>
      </w:r>
      <w:bookmarkStart w:id="284" w:name="lt_pId945"/>
      <w:r w:rsidRPr="00290607">
        <w:rPr>
          <w:lang w:val="es-ES_tradnl"/>
        </w:rPr>
        <w:t>CE 16 del UIT-T sobre servicios y aplicaciones multimedios, y cibersalud</w:t>
      </w:r>
      <w:bookmarkEnd w:id="284"/>
    </w:p>
    <w:p w14:paraId="4230593A" w14:textId="77777777" w:rsidR="00275952" w:rsidRPr="00290607" w:rsidRDefault="00275952" w:rsidP="00882846">
      <w:pPr>
        <w:pStyle w:val="enumlev1"/>
        <w:rPr>
          <w:lang w:val="es-ES_tradnl"/>
        </w:rPr>
      </w:pPr>
      <w:r w:rsidRPr="00290607">
        <w:rPr>
          <w:lang w:val="es-ES_tradnl"/>
        </w:rPr>
        <w:t>–</w:t>
      </w:r>
      <w:r w:rsidRPr="00290607">
        <w:rPr>
          <w:lang w:val="es-ES_tradnl"/>
        </w:rPr>
        <w:tab/>
      </w:r>
      <w:bookmarkStart w:id="285" w:name="lt_pId947"/>
      <w:r w:rsidRPr="00290607">
        <w:rPr>
          <w:lang w:val="es-ES_tradnl"/>
        </w:rPr>
        <w:t>CE 17 del UIT-T sobre lenguajes de pruebas, incluida la TTCN-3</w:t>
      </w:r>
      <w:bookmarkEnd w:id="285"/>
    </w:p>
    <w:p w14:paraId="53DBECB9" w14:textId="77777777" w:rsidR="00275952" w:rsidRPr="00290607" w:rsidRDefault="00275952" w:rsidP="00882846">
      <w:pPr>
        <w:pStyle w:val="enumlev1"/>
        <w:rPr>
          <w:lang w:val="es-ES_tradnl"/>
        </w:rPr>
      </w:pPr>
      <w:r w:rsidRPr="00290607">
        <w:rPr>
          <w:lang w:val="es-ES_tradnl"/>
        </w:rPr>
        <w:t>–</w:t>
      </w:r>
      <w:r w:rsidRPr="00290607">
        <w:rPr>
          <w:lang w:val="es-ES_tradnl"/>
        </w:rPr>
        <w:tab/>
      </w:r>
      <w:bookmarkStart w:id="286" w:name="lt_pId949"/>
      <w:r w:rsidRPr="00290607">
        <w:rPr>
          <w:lang w:val="es-ES_tradnl"/>
        </w:rPr>
        <w:t xml:space="preserve">Todas la demás CE del UIT-T guardan relación con las actividades relativa a la C+I, redes IMT-2020 y posteriores, </w:t>
      </w:r>
      <w:bookmarkEnd w:id="286"/>
      <w:r w:rsidRPr="00290607">
        <w:rPr>
          <w:lang w:val="es-ES_tradnl"/>
        </w:rPr>
        <w:t>aprendizaje automático</w:t>
      </w:r>
    </w:p>
    <w:p w14:paraId="37154934" w14:textId="77777777" w:rsidR="00275952" w:rsidRPr="00290607" w:rsidRDefault="00275952" w:rsidP="00882846">
      <w:pPr>
        <w:pStyle w:val="enumlev1"/>
        <w:rPr>
          <w:lang w:val="es-ES_tradnl"/>
        </w:rPr>
      </w:pPr>
      <w:r w:rsidRPr="00290607">
        <w:rPr>
          <w:lang w:val="es-ES_tradnl"/>
        </w:rPr>
        <w:t>–</w:t>
      </w:r>
      <w:r w:rsidRPr="00290607">
        <w:rPr>
          <w:lang w:val="es-ES_tradnl"/>
        </w:rPr>
        <w:tab/>
        <w:t>CE 1 y CE 2 del UIT</w:t>
      </w:r>
      <w:r w:rsidRPr="00290607">
        <w:rPr>
          <w:lang w:val="es-ES_tradnl"/>
        </w:rPr>
        <w:noBreakHyphen/>
        <w:t>D sobre centros de pruebas a distancia</w:t>
      </w:r>
    </w:p>
    <w:p w14:paraId="46A61B1E" w14:textId="77777777" w:rsidR="00275952" w:rsidRPr="00290607" w:rsidRDefault="00275952" w:rsidP="00882846">
      <w:pPr>
        <w:pStyle w:val="enumlev1"/>
        <w:rPr>
          <w:lang w:val="es-ES_tradnl"/>
        </w:rPr>
      </w:pPr>
      <w:r w:rsidRPr="00290607">
        <w:rPr>
          <w:lang w:val="es-ES_tradnl"/>
        </w:rPr>
        <w:t>–</w:t>
      </w:r>
      <w:r w:rsidRPr="00290607">
        <w:rPr>
          <w:lang w:val="es-ES_tradnl"/>
        </w:rPr>
        <w:tab/>
      </w:r>
      <w:bookmarkStart w:id="287" w:name="lt_pId852"/>
      <w:r w:rsidRPr="00290607">
        <w:rPr>
          <w:lang w:val="es-ES_tradnl"/>
        </w:rPr>
        <w:t>CE 3 del UIT-T sobre temas relativos a la política</w:t>
      </w:r>
      <w:bookmarkEnd w:id="287"/>
    </w:p>
    <w:p w14:paraId="6D6B35D2" w14:textId="77777777" w:rsidR="00275952" w:rsidRPr="00290607" w:rsidRDefault="00275952" w:rsidP="00882846">
      <w:pPr>
        <w:pStyle w:val="enumlev1"/>
        <w:rPr>
          <w:lang w:val="es-ES_tradnl"/>
        </w:rPr>
      </w:pPr>
      <w:r w:rsidRPr="00290607">
        <w:rPr>
          <w:lang w:val="es-ES_tradnl"/>
        </w:rPr>
        <w:t>–</w:t>
      </w:r>
      <w:r w:rsidRPr="00290607">
        <w:rPr>
          <w:lang w:val="es-ES_tradnl"/>
        </w:rPr>
        <w:tab/>
      </w:r>
      <w:bookmarkStart w:id="288" w:name="lt_pId854"/>
      <w:r w:rsidRPr="00290607">
        <w:rPr>
          <w:lang w:val="es-ES_tradnl"/>
        </w:rPr>
        <w:t>CE 12 del UIT-T sobre parámetros y requisitos de QoS</w:t>
      </w:r>
      <w:bookmarkEnd w:id="288"/>
    </w:p>
    <w:p w14:paraId="44FCB705" w14:textId="77777777" w:rsidR="00275952" w:rsidRPr="00290607" w:rsidRDefault="00275952" w:rsidP="00882846">
      <w:pPr>
        <w:pStyle w:val="Headingb"/>
        <w:rPr>
          <w:lang w:val="es-ES_tradnl"/>
        </w:rPr>
      </w:pPr>
      <w:r w:rsidRPr="00290607">
        <w:rPr>
          <w:lang w:val="es-ES_tradnl"/>
        </w:rPr>
        <w:t>Otros órganos:</w:t>
      </w:r>
    </w:p>
    <w:p w14:paraId="2E060CDD" w14:textId="77777777" w:rsidR="00275952" w:rsidRPr="00290607" w:rsidRDefault="00275952" w:rsidP="00882846">
      <w:pPr>
        <w:pStyle w:val="enumlev1"/>
        <w:jc w:val="both"/>
        <w:rPr>
          <w:lang w:val="es-ES_tradnl"/>
        </w:rPr>
      </w:pPr>
      <w:r w:rsidRPr="00290607">
        <w:rPr>
          <w:lang w:val="es-ES_tradnl"/>
        </w:rPr>
        <w:t>–</w:t>
      </w:r>
      <w:r w:rsidRPr="00290607">
        <w:rPr>
          <w:lang w:val="es-ES_tradnl"/>
        </w:rPr>
        <w:tab/>
      </w:r>
      <w:bookmarkStart w:id="289" w:name="lt_pId954"/>
      <w:r w:rsidRPr="00290607">
        <w:rPr>
          <w:lang w:val="es-ES_tradnl"/>
        </w:rPr>
        <w:t>ETSI (especialmente ETSI TC INT y ETSI TC NTECH)</w:t>
      </w:r>
      <w:bookmarkEnd w:id="289"/>
    </w:p>
    <w:p w14:paraId="39285027" w14:textId="77777777" w:rsidR="00275952" w:rsidRPr="00290607" w:rsidRDefault="00275952" w:rsidP="00882846">
      <w:pPr>
        <w:pStyle w:val="enumlev1"/>
        <w:rPr>
          <w:lang w:val="es-ES_tradnl"/>
        </w:rPr>
      </w:pPr>
      <w:r w:rsidRPr="00290607">
        <w:rPr>
          <w:lang w:val="es-ES_tradnl"/>
        </w:rPr>
        <w:t>–</w:t>
      </w:r>
      <w:r w:rsidRPr="00290607">
        <w:rPr>
          <w:lang w:val="es-ES_tradnl"/>
        </w:rPr>
        <w:tab/>
        <w:t>IETF</w:t>
      </w:r>
    </w:p>
    <w:p w14:paraId="5A97C826" w14:textId="77777777" w:rsidR="00275952" w:rsidRPr="00290607" w:rsidRDefault="00275952" w:rsidP="00882846">
      <w:pPr>
        <w:pStyle w:val="enumlev1"/>
        <w:rPr>
          <w:lang w:val="es-ES_tradnl"/>
        </w:rPr>
      </w:pPr>
      <w:r w:rsidRPr="00290607">
        <w:rPr>
          <w:lang w:val="es-ES_tradnl"/>
        </w:rPr>
        <w:t>–</w:t>
      </w:r>
      <w:r w:rsidRPr="00290607">
        <w:rPr>
          <w:lang w:val="es-ES_tradnl"/>
        </w:rPr>
        <w:tab/>
        <w:t>IEEE</w:t>
      </w:r>
    </w:p>
    <w:p w14:paraId="0BE64DCC" w14:textId="77777777" w:rsidR="00275952" w:rsidRPr="00290607" w:rsidRDefault="00275952" w:rsidP="00882846">
      <w:pPr>
        <w:pStyle w:val="Headingb"/>
        <w:rPr>
          <w:lang w:val="es-ES_tradnl"/>
        </w:rPr>
      </w:pPr>
      <w:r w:rsidRPr="00290607">
        <w:rPr>
          <w:lang w:val="es-ES_tradnl"/>
        </w:rPr>
        <w:t>Líneas de acción de la CMSI:</w:t>
      </w:r>
    </w:p>
    <w:p w14:paraId="1D43457B" w14:textId="77777777" w:rsidR="00275952" w:rsidRPr="00290607" w:rsidRDefault="00275952" w:rsidP="00882846">
      <w:pPr>
        <w:pStyle w:val="enumlev1"/>
        <w:rPr>
          <w:lang w:val="es-ES_tradnl"/>
        </w:rPr>
      </w:pPr>
      <w:r w:rsidRPr="00290607">
        <w:rPr>
          <w:lang w:val="es-ES_tradnl"/>
        </w:rPr>
        <w:t>–</w:t>
      </w:r>
      <w:r w:rsidRPr="00290607">
        <w:rPr>
          <w:lang w:val="es-ES_tradnl"/>
        </w:rPr>
        <w:tab/>
        <w:t>C5, C6</w:t>
      </w:r>
    </w:p>
    <w:p w14:paraId="38CD4644" w14:textId="15AACD63" w:rsidR="00275952" w:rsidRPr="00290607" w:rsidRDefault="00853F30" w:rsidP="00882846">
      <w:pPr>
        <w:pStyle w:val="Headingb"/>
        <w:rPr>
          <w:lang w:val="es-ES_tradnl"/>
        </w:rPr>
      </w:pPr>
      <w:r w:rsidRPr="00290607">
        <w:rPr>
          <w:bCs/>
          <w:lang w:val="es-ES_tradnl"/>
        </w:rPr>
        <w:t>Objetivos de Desarrollo Sostenible</w:t>
      </w:r>
      <w:r w:rsidR="00275952" w:rsidRPr="00290607">
        <w:rPr>
          <w:lang w:val="es-ES_tradnl"/>
        </w:rPr>
        <w:t>:</w:t>
      </w:r>
    </w:p>
    <w:p w14:paraId="535D2322" w14:textId="5DA904DB" w:rsidR="004762BD" w:rsidRPr="00290607" w:rsidRDefault="00275952" w:rsidP="00882846">
      <w:pPr>
        <w:rPr>
          <w:lang w:val="es-ES_tradnl"/>
        </w:rPr>
      </w:pPr>
      <w:r w:rsidRPr="00290607">
        <w:rPr>
          <w:lang w:val="es-ES_tradnl"/>
        </w:rPr>
        <w:t>–</w:t>
      </w:r>
      <w:r w:rsidRPr="00290607">
        <w:rPr>
          <w:lang w:val="es-ES_tradnl"/>
        </w:rPr>
        <w:tab/>
        <w:t>9</w:t>
      </w:r>
    </w:p>
    <w:p w14:paraId="382C3E7E" w14:textId="649A5FF5" w:rsidR="00130297" w:rsidRPr="00290607" w:rsidRDefault="00130297" w:rsidP="00882846">
      <w:pPr>
        <w:spacing w:before="0"/>
        <w:rPr>
          <w:lang w:val="es-ES_tradnl"/>
        </w:rPr>
      </w:pPr>
      <w:r w:rsidRPr="00290607">
        <w:rPr>
          <w:lang w:val="es-ES_tradnl"/>
        </w:rPr>
        <w:br w:type="page"/>
      </w:r>
    </w:p>
    <w:p w14:paraId="2B3584B9" w14:textId="237834D2" w:rsidR="00130297" w:rsidRPr="00290607" w:rsidRDefault="00130297" w:rsidP="00882846">
      <w:pPr>
        <w:pStyle w:val="Heading2"/>
        <w:rPr>
          <w:lang w:val="es-ES_tradnl"/>
        </w:rPr>
      </w:pPr>
      <w:bookmarkStart w:id="290" w:name="_Toc62633531"/>
      <w:r w:rsidRPr="00290607">
        <w:rPr>
          <w:lang w:val="es-ES_tradnl"/>
        </w:rPr>
        <w:lastRenderedPageBreak/>
        <w:t>N</w:t>
      </w:r>
      <w:r w:rsidRPr="00290607">
        <w:rPr>
          <w:lang w:val="es-ES_tradnl"/>
        </w:rPr>
        <w:tab/>
        <w:t>Cuestión 17/11 – Lucha contra el pirateo o alteración del software de telecomunicaciones/TIC</w:t>
      </w:r>
      <w:bookmarkEnd w:id="290"/>
    </w:p>
    <w:p w14:paraId="3F316E2C" w14:textId="77F9B1C3" w:rsidR="00130297" w:rsidRPr="00290607" w:rsidRDefault="00130297" w:rsidP="00882846">
      <w:pPr>
        <w:rPr>
          <w:lang w:val="es-ES_tradnl"/>
        </w:rPr>
      </w:pPr>
      <w:r w:rsidRPr="00290607">
        <w:rPr>
          <w:lang w:val="es-ES_tradnl"/>
        </w:rPr>
        <w:t>(Nueva Cuestión)</w:t>
      </w:r>
    </w:p>
    <w:p w14:paraId="665C53F7" w14:textId="6E6E0BD9" w:rsidR="00130297" w:rsidRPr="00290607" w:rsidRDefault="00130297" w:rsidP="00882846">
      <w:pPr>
        <w:pStyle w:val="Heading3"/>
        <w:jc w:val="both"/>
        <w:rPr>
          <w:bCs/>
          <w:lang w:val="es-ES_tradnl"/>
        </w:rPr>
      </w:pPr>
      <w:bookmarkStart w:id="291" w:name="_Toc62633532"/>
      <w:r w:rsidRPr="00290607">
        <w:rPr>
          <w:bCs/>
          <w:lang w:val="es-ES_tradnl"/>
        </w:rPr>
        <w:t>N.1</w:t>
      </w:r>
      <w:r w:rsidRPr="00290607">
        <w:rPr>
          <w:bCs/>
          <w:lang w:val="es-ES_tradnl"/>
        </w:rPr>
        <w:tab/>
        <w:t>M</w:t>
      </w:r>
      <w:r w:rsidRPr="00290607">
        <w:rPr>
          <w:rStyle w:val="Heading3Char"/>
          <w:bCs/>
          <w:lang w:val="es-ES_tradnl"/>
        </w:rPr>
        <w:t>o</w:t>
      </w:r>
      <w:r w:rsidRPr="00290607">
        <w:rPr>
          <w:bCs/>
          <w:lang w:val="es-ES_tradnl"/>
        </w:rPr>
        <w:t>tivos</w:t>
      </w:r>
      <w:bookmarkEnd w:id="291"/>
    </w:p>
    <w:p w14:paraId="075CBFBD" w14:textId="77777777" w:rsidR="00130297" w:rsidRPr="00290607" w:rsidRDefault="00130297" w:rsidP="00882846">
      <w:pPr>
        <w:rPr>
          <w:lang w:val="es-ES_tradnl"/>
        </w:rPr>
      </w:pPr>
      <w:r w:rsidRPr="00290607">
        <w:rPr>
          <w:lang w:val="es-ES_tradnl"/>
        </w:rPr>
        <w:t>En su Resolución 188 (Rev. Dubái, 2018), la Conferencia de Plenipotenciarios de la UIT reconoce el efecto adverso de los dispositivos de telecomunicaciones/TIC falsificados para los gobiernos, fabricantes, vendedores y consumidores, y consciente de que la manipulación de los dispositivos de telecomunicaciones/TIC puede disminuir la eficacia de las soluciones adoptadas por los países para contrarrestar la falsificación, invita a los Estados Miembros a adoptar todas las medidas necesarias para luchar contra la falsificación de dispositivos de telecomunicaciones/TIC.</w:t>
      </w:r>
    </w:p>
    <w:p w14:paraId="0C347A26" w14:textId="77777777" w:rsidR="00130297" w:rsidRPr="00290607" w:rsidRDefault="00130297" w:rsidP="00882846">
      <w:pPr>
        <w:rPr>
          <w:lang w:val="es-ES_tradnl"/>
        </w:rPr>
      </w:pPr>
      <w:r w:rsidRPr="00290607">
        <w:rPr>
          <w:lang w:val="es-ES_tradnl"/>
        </w:rPr>
        <w:t>Por otra parte, en su Resolución 96 (Hammamet, 2016), la Asamblea Mundial de Normalización de las Telecomunicaciones reconoce que los dispositivos de telecomunicaciones/TIC falsificados y manipulados afectan negativamente a la seguridad y a la privacidad del usuario y causan a los gobiernos, fabricantes, vendedores, operadores y consumidores efectos adversos tales como pérdida de ingresos, erosión del valor de la marca/derechos de propiedad intelectual, mala reputación y perturbaciones en la red.</w:t>
      </w:r>
    </w:p>
    <w:p w14:paraId="543EB807" w14:textId="77777777" w:rsidR="00130297" w:rsidRPr="00290607" w:rsidRDefault="00130297" w:rsidP="00882846">
      <w:pPr>
        <w:rPr>
          <w:lang w:val="es-ES_tradnl"/>
        </w:rPr>
      </w:pPr>
      <w:r w:rsidRPr="00290607">
        <w:rPr>
          <w:lang w:val="es-ES_tradnl"/>
        </w:rPr>
        <w:t>Asimismo, en su Resolución 189 (Rev. Dubái, 2018) la Conferencia de Plenipotenciarios de la UIT, relativa a la lucha contra el robo de dispositivos móviles, reconoce que el robo de dispositivos puede repercutir negativamente en los datos de los usuarios y en su sensación de seguridad y confianza en la utilización de las tecnologías de la información y la comunicación (TIC), resuelve estudiar y fomentar el desarrollo de medios y mecanismos para seguir combatiendo y disuadiendo el robo de dispositivos móviles, e invita a los Estados Miembros a adoptar las medidas necesarias para evitar, descubrir y controlar la manipulación y la duplicación de los identificadores de dispositivos móviles de TIC.</w:t>
      </w:r>
    </w:p>
    <w:p w14:paraId="0526D58A" w14:textId="77777777" w:rsidR="00130297" w:rsidRPr="00290607" w:rsidRDefault="00130297" w:rsidP="00882846">
      <w:pPr>
        <w:rPr>
          <w:lang w:val="es-ES_tradnl"/>
        </w:rPr>
      </w:pPr>
      <w:r w:rsidRPr="00290607">
        <w:rPr>
          <w:lang w:val="es-ES_tradnl"/>
        </w:rPr>
        <w:t>En su Resolución 97 (Hammamet, 2016), la Asamblea Mundial de Normalización de las Telecomunicaciones reconoce que el robo de dispositivos móviles propiedad de los usuarios permite el uso delictivo de servicios y aplicaciones de telecomunicaciones/TIC, lo que genera pérdidas económicas al propietario y usuario legítimo; se indica la necesidad de identificar las medidas tecnológicas existentes y futuras, a nivel de software y de hardware, que mitiguen las consecuencias de la utilización de dispositivos móviles robados.</w:t>
      </w:r>
    </w:p>
    <w:p w14:paraId="3DDABF50" w14:textId="1CE4AD32" w:rsidR="00130297" w:rsidRPr="00290607" w:rsidRDefault="00FB594B" w:rsidP="00882846">
      <w:pPr>
        <w:rPr>
          <w:lang w:val="es-ES_tradnl"/>
        </w:rPr>
      </w:pPr>
      <w:r w:rsidRPr="00290607">
        <w:rPr>
          <w:lang w:val="es-ES_tradnl"/>
        </w:rPr>
        <w:t>En su momento</w:t>
      </w:r>
      <w:r w:rsidR="00130297" w:rsidRPr="00290607">
        <w:rPr>
          <w:lang w:val="es-ES_tradnl"/>
        </w:rPr>
        <w:t>, la CE 11 del UIT-T recibió contribuciones de Estados Miembros de la UIT y de Miembros de Sector que culminaron en la aprobación de la Recomendación UIT-T Q.5050 "Solución marco para contrarrestar la falsificación de dispositivos TIC" y la Recomendación UIT-T Q.5051 "Marco para luchar contra la utilización de dispositivos móviles robad</w:t>
      </w:r>
      <w:r w:rsidR="00290607" w:rsidRPr="00290607">
        <w:rPr>
          <w:lang w:val="es-ES_tradnl"/>
        </w:rPr>
        <w:t>os</w:t>
      </w:r>
      <w:r w:rsidR="00130297" w:rsidRPr="00290607">
        <w:rPr>
          <w:lang w:val="es-ES_tradnl"/>
        </w:rPr>
        <w:t>". Además, se acordaron varios nuevos temas de trabajo.</w:t>
      </w:r>
    </w:p>
    <w:p w14:paraId="0BEA320A" w14:textId="77777777" w:rsidR="00130297" w:rsidRPr="00290607" w:rsidRDefault="00130297" w:rsidP="00882846">
      <w:pPr>
        <w:rPr>
          <w:lang w:val="es-ES_tradnl" w:eastAsia="ko-KR"/>
        </w:rPr>
      </w:pPr>
      <w:r w:rsidRPr="00290607">
        <w:rPr>
          <w:lang w:val="es-ES_tradnl"/>
        </w:rPr>
        <w:t xml:space="preserve">Por otra parte, en algunas contribuciones se sugirió la necesidad de abordar algunos casos nuevos, </w:t>
      </w:r>
      <w:proofErr w:type="gramStart"/>
      <w:r w:rsidRPr="00290607">
        <w:rPr>
          <w:lang w:val="es-ES_tradnl"/>
        </w:rPr>
        <w:t>como</w:t>
      </w:r>
      <w:proofErr w:type="gramEnd"/>
      <w:r w:rsidRPr="00290607">
        <w:rPr>
          <w:lang w:val="es-ES_tradnl"/>
        </w:rPr>
        <w:t xml:space="preserve"> por ejemplo:</w:t>
      </w:r>
    </w:p>
    <w:p w14:paraId="328E522C" w14:textId="1A0B3E6D" w:rsidR="00130297" w:rsidRPr="00290607" w:rsidRDefault="00290607" w:rsidP="00882846">
      <w:pPr>
        <w:pStyle w:val="enumlev1"/>
        <w:rPr>
          <w:lang w:val="es-ES_tradnl"/>
        </w:rPr>
      </w:pPr>
      <w:r w:rsidRPr="00290607">
        <w:rPr>
          <w:lang w:val="es-ES_tradnl"/>
        </w:rPr>
        <w:t>i)</w:t>
      </w:r>
      <w:r w:rsidR="00130297" w:rsidRPr="00290607">
        <w:rPr>
          <w:lang w:val="es-ES_tradnl"/>
        </w:rPr>
        <w:tab/>
        <w:t>La alteración del software de un dispositivo móvil robado para lograr el acceso no autorizado a los datos del usuario, con las consiguientes repercusiones.</w:t>
      </w:r>
    </w:p>
    <w:p w14:paraId="18F31FBA" w14:textId="6B79F3A9" w:rsidR="00130297" w:rsidRPr="00290607" w:rsidRDefault="00290607" w:rsidP="00882846">
      <w:pPr>
        <w:pStyle w:val="enumlev1"/>
        <w:rPr>
          <w:lang w:val="es-ES_tradnl"/>
        </w:rPr>
      </w:pPr>
      <w:r w:rsidRPr="00290607">
        <w:rPr>
          <w:lang w:val="es-ES_tradnl"/>
        </w:rPr>
        <w:t>ii)</w:t>
      </w:r>
      <w:r w:rsidR="00130297" w:rsidRPr="00290607">
        <w:rPr>
          <w:lang w:val="es-ES_tradnl"/>
        </w:rPr>
        <w:tab/>
        <w:t>Los dispositivos de red falsificados/manipulados (por ejemplo, encaminadores o conmutadores) tienen puertas traseras de acceso a la red del usuario, lo que permite el robo de datos y las consiguientes pérdidas económicas.</w:t>
      </w:r>
    </w:p>
    <w:p w14:paraId="4214EFD2" w14:textId="2206BE9E" w:rsidR="00130297" w:rsidRPr="00290607" w:rsidRDefault="00290607" w:rsidP="00882846">
      <w:pPr>
        <w:pStyle w:val="enumlev1"/>
        <w:rPr>
          <w:lang w:val="es-ES_tradnl"/>
        </w:rPr>
      </w:pPr>
      <w:r w:rsidRPr="00290607">
        <w:rPr>
          <w:lang w:val="es-ES_tradnl"/>
        </w:rPr>
        <w:t>iii)</w:t>
      </w:r>
      <w:r w:rsidR="00130297" w:rsidRPr="00290607">
        <w:rPr>
          <w:lang w:val="es-ES_tradnl"/>
        </w:rPr>
        <w:tab/>
        <w:t>Receptores de televisión de pago falsificados/manipulados con software alterado que permiten el acceso no autorizado a datos del proveedor de contenidos por los no abonados.</w:t>
      </w:r>
    </w:p>
    <w:p w14:paraId="38412F8B" w14:textId="77777777" w:rsidR="00130297" w:rsidRPr="00290607" w:rsidRDefault="00130297" w:rsidP="00882846">
      <w:pPr>
        <w:rPr>
          <w:lang w:val="es-ES_tradnl"/>
        </w:rPr>
      </w:pPr>
      <w:r w:rsidRPr="00290607">
        <w:rPr>
          <w:lang w:val="es-ES_tradnl"/>
        </w:rPr>
        <w:lastRenderedPageBreak/>
        <w:t>No existe una solución sencilla para este tema, ya que en general el usuario de telecomunicaciones/TIC desconoce las vulnerabilidades que afectan a los dispositivos falsificados o que pueden estar presentes en el software de TIC falsificado o manipulado. Por esa razón, es fundamental sensibilizar a todos los interesados sobre este tema.</w:t>
      </w:r>
    </w:p>
    <w:p w14:paraId="37C9C2AF" w14:textId="77777777" w:rsidR="00130297" w:rsidRPr="00290607" w:rsidRDefault="00130297" w:rsidP="00882846">
      <w:pPr>
        <w:rPr>
          <w:lang w:val="es-ES_tradnl"/>
        </w:rPr>
      </w:pPr>
      <w:r w:rsidRPr="00290607">
        <w:rPr>
          <w:lang w:val="es-ES_tradnl"/>
        </w:rPr>
        <w:t>Por consiguiente, en la presente Cuestión se pretende estudiar las posibilidades adecuadas para combatir el software de las TIC falsificado o alterado. En este sentido, es indispensable la cooperación entre Comisiones de Estudio del UIT-T, entre el UIT-T y el UIT-D y con organismos externos a la UIT (en particular SDO), para obtener toda la información y comprender a fondo el tema. Además, es preciso organizar talleres y seminarios en colaboración con las partes interesadas</w:t>
      </w:r>
      <w:r w:rsidRPr="00290607">
        <w:rPr>
          <w:rFonts w:eastAsia="SimSun"/>
          <w:lang w:val="es-ES_tradnl"/>
        </w:rPr>
        <w:t xml:space="preserve">. </w:t>
      </w:r>
      <w:r w:rsidRPr="00290607">
        <w:rPr>
          <w:rFonts w:eastAsia="SimSun"/>
          <w:lang w:val="es-ES_tradnl" w:eastAsia="zh-CN"/>
        </w:rPr>
        <w:t xml:space="preserve">La </w:t>
      </w:r>
      <w:r w:rsidRPr="00290607">
        <w:rPr>
          <w:lang w:val="es-ES_tradnl"/>
        </w:rPr>
        <w:t>coordinación</w:t>
      </w:r>
      <w:r w:rsidRPr="00290607">
        <w:rPr>
          <w:rFonts w:eastAsia="SimSun"/>
          <w:lang w:val="es-ES_tradnl" w:eastAsia="zh-CN"/>
        </w:rPr>
        <w:t xml:space="preserve"> entre las organizaciones pertinentes es fundamental para realizar esas tareas.</w:t>
      </w:r>
    </w:p>
    <w:p w14:paraId="523E8F96" w14:textId="77777777" w:rsidR="00130297" w:rsidRPr="00290607" w:rsidRDefault="00130297" w:rsidP="00882846">
      <w:pPr>
        <w:pStyle w:val="Heading3"/>
        <w:rPr>
          <w:lang w:val="es-ES_tradnl"/>
        </w:rPr>
      </w:pPr>
      <w:bookmarkStart w:id="292" w:name="_Toc62633533"/>
      <w:r w:rsidRPr="00290607">
        <w:rPr>
          <w:lang w:val="es-ES_tradnl"/>
        </w:rPr>
        <w:t>N.2</w:t>
      </w:r>
      <w:r w:rsidRPr="00290607">
        <w:rPr>
          <w:lang w:val="es-ES_tradnl"/>
        </w:rPr>
        <w:tab/>
        <w:t>Cuestión</w:t>
      </w:r>
      <w:bookmarkEnd w:id="292"/>
    </w:p>
    <w:p w14:paraId="4517496E" w14:textId="77777777" w:rsidR="00130297" w:rsidRPr="00290607" w:rsidRDefault="00130297" w:rsidP="00882846">
      <w:pPr>
        <w:rPr>
          <w:lang w:val="es-ES_tradnl"/>
        </w:rPr>
      </w:pPr>
      <w:r w:rsidRPr="00290607">
        <w:rPr>
          <w:lang w:val="es-ES_tradnl"/>
        </w:rPr>
        <w:t>Los temas de estudio que se han de considerar son, entre otros, los siguientes:</w:t>
      </w:r>
    </w:p>
    <w:p w14:paraId="2968D5EE" w14:textId="77777777" w:rsidR="00130297" w:rsidRPr="00290607" w:rsidRDefault="00130297" w:rsidP="00882846">
      <w:pPr>
        <w:pStyle w:val="enumlev1"/>
        <w:rPr>
          <w:lang w:val="es-ES_tradnl"/>
        </w:rPr>
      </w:pPr>
      <w:r w:rsidRPr="00290607">
        <w:rPr>
          <w:lang w:val="es-ES_tradnl"/>
        </w:rPr>
        <w:t>–</w:t>
      </w:r>
      <w:r w:rsidRPr="00290607">
        <w:rPr>
          <w:lang w:val="es-ES_tradnl"/>
        </w:rPr>
        <w:tab/>
        <w:t>¿Qué efectos negativos para los interesados tiene la utilización de dispositivos de telecomunicaciones/TIC falsificados o de dispositivos con software manipulado o falsificado, y la consiguiente apropiación indebida de datos?</w:t>
      </w:r>
    </w:p>
    <w:p w14:paraId="35E3E48D" w14:textId="77777777" w:rsidR="00130297" w:rsidRPr="00290607" w:rsidRDefault="00130297" w:rsidP="00882846">
      <w:pPr>
        <w:pStyle w:val="enumlev1"/>
        <w:rPr>
          <w:lang w:val="es-ES_tradnl"/>
        </w:rPr>
      </w:pPr>
      <w:r w:rsidRPr="00290607">
        <w:rPr>
          <w:lang w:val="es-ES_tradnl"/>
        </w:rPr>
        <w:t>–</w:t>
      </w:r>
      <w:r w:rsidRPr="00290607">
        <w:rPr>
          <w:lang w:val="es-ES_tradnl"/>
        </w:rPr>
        <w:tab/>
        <w:t>¿Qué tipo de efectos negativos podría tener la falsificación de dispositivos de telecomunicaciones/TIC o de dispositivos ordinarios con software de telecomunicaciones/TIC alterados para los interesados del sector de las telecomunicaciones/TIC (como usuarios y proveedores de servicios), en particular en lo que respecta a la apropiación indebida de datos?</w:t>
      </w:r>
    </w:p>
    <w:p w14:paraId="02C3CDF1" w14:textId="77777777" w:rsidR="00130297" w:rsidRPr="00290607" w:rsidRDefault="00130297" w:rsidP="00882846">
      <w:pPr>
        <w:pStyle w:val="enumlev1"/>
        <w:rPr>
          <w:lang w:val="es-ES_tradnl"/>
        </w:rPr>
      </w:pPr>
      <w:r w:rsidRPr="00290607">
        <w:rPr>
          <w:lang w:val="es-ES_tradnl"/>
        </w:rPr>
        <w:t>–</w:t>
      </w:r>
      <w:r w:rsidRPr="00290607">
        <w:rPr>
          <w:lang w:val="es-ES_tradnl"/>
        </w:rPr>
        <w:tab/>
        <w:t>¿Qué informes técnicos y directrices se necesitan para sensibilizar acerca del problema de la manipulación del software de telecomunicaciones/TIC y la apropiación indebida de datos de telecomunicaciones/TIC y las inquietudes que suscitan?</w:t>
      </w:r>
    </w:p>
    <w:p w14:paraId="2CC04C6D" w14:textId="77777777" w:rsidR="00130297" w:rsidRPr="00290607" w:rsidRDefault="00130297" w:rsidP="00882846">
      <w:pPr>
        <w:pStyle w:val="enumlev1"/>
        <w:rPr>
          <w:lang w:val="es-ES_tradnl"/>
        </w:rPr>
      </w:pPr>
      <w:r w:rsidRPr="00290607">
        <w:rPr>
          <w:lang w:val="es-ES_tradnl"/>
        </w:rPr>
        <w:t>–</w:t>
      </w:r>
      <w:r w:rsidRPr="00290607">
        <w:rPr>
          <w:lang w:val="es-ES_tradnl"/>
        </w:rPr>
        <w:tab/>
        <w:t>¿Qué tipo de Recomendaciones, suplementos, informes técnicos y directrices se deben elaborar para ayudar a los Miembros de la UIT, en cooperación con el Sector UIT-D, a combatir la falsificación o manipulación de software de telecomunicaciones/TIC, el robo, la apropiación indebida y las inquietudes que suscita?</w:t>
      </w:r>
    </w:p>
    <w:p w14:paraId="6840BC14" w14:textId="77777777" w:rsidR="00130297" w:rsidRPr="00290607" w:rsidRDefault="00130297" w:rsidP="00882846">
      <w:pPr>
        <w:pStyle w:val="enumlev1"/>
        <w:rPr>
          <w:lang w:val="es-ES_tradnl"/>
        </w:rPr>
      </w:pPr>
      <w:r w:rsidRPr="00290607">
        <w:rPr>
          <w:lang w:val="es-ES_tradnl"/>
        </w:rPr>
        <w:t>–</w:t>
      </w:r>
      <w:r w:rsidRPr="00290607">
        <w:rPr>
          <w:lang w:val="es-ES_tradnl"/>
        </w:rPr>
        <w:tab/>
        <w:t>¿Qué tipo de Recomendaciones, informes técnicos y directrices se han de elaborar para mitigar la apropiación indebida de datos sobre las TIC, en especial los datos de usuario que figuran en los dispositivos TIC y el contenido suministrado por los proveedores de servicios de las TIC?</w:t>
      </w:r>
    </w:p>
    <w:p w14:paraId="167C2AE1" w14:textId="77777777" w:rsidR="00130297" w:rsidRPr="00290607" w:rsidRDefault="00130297" w:rsidP="00882846">
      <w:pPr>
        <w:pStyle w:val="enumlev1"/>
        <w:rPr>
          <w:lang w:val="es-ES_tradnl"/>
        </w:rPr>
      </w:pPr>
      <w:r w:rsidRPr="00290607">
        <w:rPr>
          <w:lang w:val="es-ES_tradnl"/>
        </w:rPr>
        <w:t>–</w:t>
      </w:r>
      <w:r w:rsidRPr="00290607">
        <w:rPr>
          <w:lang w:val="es-ES_tradnl"/>
        </w:rPr>
        <w:tab/>
        <w:t>¿Qué tecnologías y soluciones podrían emplearse para contrarrestar la falsificación o la manipulación de software de telecomunicaciones/TIC y sus efectos negativos?</w:t>
      </w:r>
    </w:p>
    <w:p w14:paraId="060577A8" w14:textId="7A85C858" w:rsidR="00130297" w:rsidRPr="00290607" w:rsidRDefault="00130297" w:rsidP="00882846">
      <w:pPr>
        <w:pStyle w:val="enumlev1"/>
        <w:rPr>
          <w:lang w:val="es-ES_tradnl"/>
        </w:rPr>
      </w:pPr>
      <w:r w:rsidRPr="00290607">
        <w:rPr>
          <w:lang w:val="es-ES_tradnl"/>
        </w:rPr>
        <w:t>–</w:t>
      </w:r>
      <w:r w:rsidRPr="00290607">
        <w:rPr>
          <w:lang w:val="es-ES_tradnl"/>
        </w:rPr>
        <w:tab/>
        <w:t>¿Podría utilizarse los planes de evaluación de la conformidad para luchar contra el software de TIC falsificado o alterado?</w:t>
      </w:r>
    </w:p>
    <w:p w14:paraId="1ACC2CBE" w14:textId="77777777" w:rsidR="00130297" w:rsidRPr="00290607" w:rsidRDefault="00130297" w:rsidP="00882846">
      <w:pPr>
        <w:pStyle w:val="Heading3"/>
        <w:jc w:val="both"/>
        <w:rPr>
          <w:lang w:val="es-ES_tradnl"/>
        </w:rPr>
      </w:pPr>
      <w:bookmarkStart w:id="293" w:name="_Toc62633534"/>
      <w:r w:rsidRPr="00290607">
        <w:rPr>
          <w:lang w:val="es-ES_tradnl"/>
        </w:rPr>
        <w:t>N.3</w:t>
      </w:r>
      <w:r w:rsidRPr="00290607">
        <w:rPr>
          <w:lang w:val="es-ES_tradnl"/>
        </w:rPr>
        <w:tab/>
        <w:t>Tareas</w:t>
      </w:r>
      <w:bookmarkEnd w:id="293"/>
    </w:p>
    <w:p w14:paraId="25DD3E28" w14:textId="77777777" w:rsidR="00130297" w:rsidRPr="00290607" w:rsidRDefault="00130297" w:rsidP="00882846">
      <w:pPr>
        <w:rPr>
          <w:lang w:val="es-ES_tradnl"/>
        </w:rPr>
      </w:pPr>
      <w:r w:rsidRPr="00290607">
        <w:rPr>
          <w:lang w:val="es-ES_tradnl"/>
        </w:rPr>
        <w:t>Las tareas son, entre otras, las siguientes:</w:t>
      </w:r>
    </w:p>
    <w:p w14:paraId="33A642CC" w14:textId="77777777" w:rsidR="00130297" w:rsidRPr="00290607" w:rsidRDefault="00130297" w:rsidP="00882846">
      <w:pPr>
        <w:pStyle w:val="enumlev1"/>
        <w:rPr>
          <w:lang w:val="es-ES_tradnl"/>
        </w:rPr>
      </w:pPr>
      <w:r w:rsidRPr="00290607">
        <w:rPr>
          <w:lang w:val="es-ES_tradnl"/>
        </w:rPr>
        <w:t>–</w:t>
      </w:r>
      <w:r w:rsidRPr="00290607">
        <w:rPr>
          <w:lang w:val="es-ES_tradnl"/>
        </w:rPr>
        <w:tab/>
        <w:t>Estudiar los efectos negativos para los interesados de utilizar dispositivos de telecomunicaciones/TIC falsificados o dispositivos con software alterado o falsificado, y la consiguiente apropiación indebida de datos.</w:t>
      </w:r>
    </w:p>
    <w:p w14:paraId="0C5D63C7" w14:textId="77777777" w:rsidR="00130297" w:rsidRPr="00290607" w:rsidRDefault="00130297" w:rsidP="00882846">
      <w:pPr>
        <w:pStyle w:val="enumlev1"/>
        <w:rPr>
          <w:lang w:val="es-ES_tradnl"/>
        </w:rPr>
      </w:pPr>
      <w:r w:rsidRPr="00290607">
        <w:rPr>
          <w:lang w:val="es-ES_tradnl"/>
        </w:rPr>
        <w:t>–</w:t>
      </w:r>
      <w:r w:rsidRPr="00290607">
        <w:rPr>
          <w:lang w:val="es-ES_tradnl"/>
        </w:rPr>
        <w:tab/>
        <w:t>Estudiar las tecnologías y soluciones pertinentes y adecuadas que pueden utilizarse para combatir la falsificación o la manipulación de software de TIC, la consiguiente apropiación indebida de datos y otros efectos negativos.</w:t>
      </w:r>
    </w:p>
    <w:p w14:paraId="75C990B2" w14:textId="77777777" w:rsidR="00130297" w:rsidRPr="00290607" w:rsidRDefault="00130297" w:rsidP="00882846">
      <w:pPr>
        <w:pStyle w:val="enumlev1"/>
        <w:rPr>
          <w:lang w:val="es-ES_tradnl"/>
        </w:rPr>
      </w:pPr>
      <w:r w:rsidRPr="00290607">
        <w:rPr>
          <w:lang w:val="es-ES_tradnl"/>
        </w:rPr>
        <w:t>–</w:t>
      </w:r>
      <w:r w:rsidRPr="00290607">
        <w:rPr>
          <w:lang w:val="es-ES_tradnl"/>
        </w:rPr>
        <w:tab/>
        <w:t xml:space="preserve">Elaborar Recomendaciones, suplementos, informes técnicos y directrices para ayudar a los Miembros de la UIT, en cooperación con el Sector UIT-D, a luchar contra la falsificación o </w:t>
      </w:r>
      <w:r w:rsidRPr="00290607">
        <w:rPr>
          <w:lang w:val="es-ES_tradnl"/>
        </w:rPr>
        <w:lastRenderedPageBreak/>
        <w:t>la manipulación de software de TIC y la apropiación indebida de datos y sus efectos negativos.</w:t>
      </w:r>
    </w:p>
    <w:p w14:paraId="50C100D6" w14:textId="77777777" w:rsidR="00130297" w:rsidRPr="00290607" w:rsidRDefault="00130297" w:rsidP="00882846">
      <w:pPr>
        <w:pStyle w:val="enumlev1"/>
        <w:rPr>
          <w:lang w:val="es-ES_tradnl"/>
        </w:rPr>
      </w:pPr>
      <w:r w:rsidRPr="00290607">
        <w:rPr>
          <w:lang w:val="es-ES_tradnl"/>
        </w:rPr>
        <w:t>–</w:t>
      </w:r>
      <w:r w:rsidRPr="00290607">
        <w:rPr>
          <w:lang w:val="es-ES_tradnl"/>
        </w:rPr>
        <w:tab/>
        <w:t>Organizar talleres y eventos en las diferentes regiones de la UIT, en cooperación con el UIT-D, con el fin de promover el trabajo de la UIT-T en esta esfera y fomentar la participación de las partes interesadas.</w:t>
      </w:r>
    </w:p>
    <w:p w14:paraId="1749FB78" w14:textId="77777777" w:rsidR="00130297" w:rsidRPr="00290607" w:rsidRDefault="00130297" w:rsidP="00882846">
      <w:pPr>
        <w:pStyle w:val="enumlev1"/>
        <w:rPr>
          <w:lang w:val="es-ES_tradnl"/>
        </w:rPr>
      </w:pPr>
      <w:r w:rsidRPr="00290607">
        <w:rPr>
          <w:lang w:val="es-ES_tradnl"/>
        </w:rPr>
        <w:t>–</w:t>
      </w:r>
      <w:r w:rsidRPr="00290607">
        <w:rPr>
          <w:lang w:val="es-ES_tradnl"/>
        </w:rPr>
        <w:tab/>
        <w:t>Estudiar posibles planes de evaluación de la conformidad para contrarrestar la falsificación o manipulación de software de TIC y la apropiación indebida de datos, teniendo en cuenta las actividades del CASC del UIT-T.</w:t>
      </w:r>
    </w:p>
    <w:p w14:paraId="0C40E963" w14:textId="77777777" w:rsidR="00130297" w:rsidRPr="00290607" w:rsidRDefault="00130297" w:rsidP="00882846">
      <w:pPr>
        <w:pStyle w:val="enumlev1"/>
        <w:rPr>
          <w:lang w:val="es-ES_tradnl"/>
        </w:rPr>
      </w:pPr>
      <w:r w:rsidRPr="00290607">
        <w:rPr>
          <w:lang w:val="es-ES_tradnl"/>
        </w:rPr>
        <w:t>–</w:t>
      </w:r>
      <w:r w:rsidRPr="00290607">
        <w:rPr>
          <w:lang w:val="es-ES_tradnl"/>
        </w:rPr>
        <w:tab/>
        <w:t>Estudiar los resultados logrados por diversos organismos internacionales de normalización y elaborar especificaciones técnicas destinadas a alimentar la labor de normalización de la presente Cuestión.</w:t>
      </w:r>
    </w:p>
    <w:p w14:paraId="314636AF" w14:textId="24202C53" w:rsidR="00130297" w:rsidRPr="00290607" w:rsidRDefault="00130297" w:rsidP="00882846">
      <w:pPr>
        <w:rPr>
          <w:lang w:val="es-ES_tradnl"/>
        </w:rPr>
      </w:pPr>
      <w:r w:rsidRPr="00290607">
        <w:rPr>
          <w:lang w:val="es-ES_tradnl"/>
        </w:rPr>
        <w:t>La situación actual de los trabajos relativos a esta Cuestión figura en el programa de trabajo de la CE 11 (</w:t>
      </w:r>
      <w:hyperlink r:id="rId24" w:history="1">
        <w:r w:rsidRPr="00290607">
          <w:rPr>
            <w:rStyle w:val="Hyperlink"/>
            <w:lang w:val="es-ES_tradnl"/>
          </w:rPr>
          <w:t>https://itu.int/ITU-T/workprog/wp_search.aspx?sg=11</w:t>
        </w:r>
      </w:hyperlink>
      <w:r w:rsidRPr="00290607">
        <w:rPr>
          <w:lang w:val="es-ES_tradnl"/>
        </w:rPr>
        <w:t>).</w:t>
      </w:r>
    </w:p>
    <w:p w14:paraId="6DACA87F" w14:textId="77777777" w:rsidR="00130297" w:rsidRPr="00290607" w:rsidRDefault="00130297" w:rsidP="00882846">
      <w:pPr>
        <w:pStyle w:val="Heading3"/>
        <w:jc w:val="both"/>
        <w:rPr>
          <w:lang w:val="es-ES_tradnl"/>
        </w:rPr>
      </w:pPr>
      <w:bookmarkStart w:id="294" w:name="_Toc62633535"/>
      <w:r w:rsidRPr="00290607">
        <w:rPr>
          <w:lang w:val="es-ES_tradnl"/>
        </w:rPr>
        <w:t>N.4</w:t>
      </w:r>
      <w:r w:rsidRPr="00290607">
        <w:rPr>
          <w:lang w:val="es-ES_tradnl"/>
        </w:rPr>
        <w:tab/>
        <w:t>Relaciones</w:t>
      </w:r>
      <w:bookmarkEnd w:id="294"/>
    </w:p>
    <w:p w14:paraId="13C8F093" w14:textId="77777777" w:rsidR="00130297" w:rsidRPr="00290607" w:rsidRDefault="00130297" w:rsidP="00882846">
      <w:pPr>
        <w:pStyle w:val="Headingb"/>
        <w:jc w:val="both"/>
        <w:rPr>
          <w:lang w:val="es-ES_tradnl"/>
        </w:rPr>
      </w:pPr>
      <w:r w:rsidRPr="00290607">
        <w:rPr>
          <w:lang w:val="es-ES_tradnl"/>
        </w:rPr>
        <w:t>Resoluciones:</w:t>
      </w:r>
    </w:p>
    <w:p w14:paraId="1EC1E230" w14:textId="77777777" w:rsidR="00130297" w:rsidRPr="00290607" w:rsidRDefault="00130297" w:rsidP="00882846">
      <w:pPr>
        <w:pStyle w:val="enumlev1"/>
        <w:rPr>
          <w:color w:val="000000"/>
          <w:lang w:val="es-ES_tradnl"/>
        </w:rPr>
      </w:pPr>
      <w:r w:rsidRPr="00290607">
        <w:rPr>
          <w:lang w:val="es-ES_tradnl"/>
        </w:rPr>
        <w:t>–</w:t>
      </w:r>
      <w:r w:rsidRPr="00290607">
        <w:rPr>
          <w:lang w:val="es-ES_tradnl"/>
        </w:rPr>
        <w:tab/>
        <w:t>Resolución</w:t>
      </w:r>
      <w:r w:rsidRPr="00290607">
        <w:rPr>
          <w:color w:val="000000"/>
          <w:lang w:val="es-ES_tradnl"/>
        </w:rPr>
        <w:t xml:space="preserve"> 188 (Rev. Dubái, 2018) de la Conferencia de Plenipotenciarios de la UIT, "Lucha contra la falsificación de dispositivos de telecomunicaciones/tecnologías de la información y la comunicación".</w:t>
      </w:r>
    </w:p>
    <w:p w14:paraId="0F0F1A6A" w14:textId="77777777" w:rsidR="00130297" w:rsidRPr="00290607" w:rsidRDefault="00130297" w:rsidP="00882846">
      <w:pPr>
        <w:pStyle w:val="enumlev1"/>
        <w:rPr>
          <w:lang w:val="es-ES_tradnl"/>
        </w:rPr>
      </w:pPr>
      <w:r w:rsidRPr="00290607">
        <w:rPr>
          <w:lang w:val="es-ES_tradnl"/>
        </w:rPr>
        <w:t>–</w:t>
      </w:r>
      <w:r w:rsidRPr="00290607">
        <w:rPr>
          <w:lang w:val="es-ES_tradnl"/>
        </w:rPr>
        <w:tab/>
      </w:r>
      <w:r w:rsidRPr="00290607">
        <w:rPr>
          <w:color w:val="000000"/>
          <w:lang w:val="es-ES_tradnl"/>
        </w:rPr>
        <w:t>Resolución 189 (Rev. Dubái, 2018) de la Conferencia de Plenipotenciarios de la UIT, "Asistencia a los Estados Miembros para combatir y disuadir el robo de dispositivos móviles".</w:t>
      </w:r>
    </w:p>
    <w:p w14:paraId="51751937" w14:textId="77777777" w:rsidR="00130297" w:rsidRPr="00290607" w:rsidRDefault="00130297" w:rsidP="00882846">
      <w:pPr>
        <w:pStyle w:val="enumlev1"/>
        <w:rPr>
          <w:lang w:val="es-ES_tradnl"/>
        </w:rPr>
      </w:pPr>
      <w:r w:rsidRPr="00290607">
        <w:rPr>
          <w:lang w:val="es-ES_tradnl"/>
        </w:rPr>
        <w:t>–</w:t>
      </w:r>
      <w:r w:rsidRPr="00290607">
        <w:rPr>
          <w:lang w:val="es-ES_tradnl"/>
        </w:rPr>
        <w:tab/>
        <w:t>Resolución 96 (</w:t>
      </w:r>
      <w:r w:rsidRPr="00290607">
        <w:rPr>
          <w:color w:val="000000"/>
          <w:lang w:val="es-ES_tradnl"/>
        </w:rPr>
        <w:t>Rev. Hammamet, 2016</w:t>
      </w:r>
      <w:r w:rsidRPr="00290607">
        <w:rPr>
          <w:lang w:val="es-ES_tradnl"/>
        </w:rPr>
        <w:t xml:space="preserve">) </w:t>
      </w:r>
      <w:r w:rsidRPr="00290607">
        <w:rPr>
          <w:color w:val="000000"/>
          <w:lang w:val="es-ES_tradnl"/>
        </w:rPr>
        <w:t>de la AMNT</w:t>
      </w:r>
      <w:r w:rsidRPr="00290607">
        <w:rPr>
          <w:lang w:val="es-ES_tradnl"/>
        </w:rPr>
        <w:t>, "Estudios del Sector de Normalización de las Telecomunicaciones de la UIT para luchar contra la falsificación de dispositivos de telecomunicaciones/tecnologías de la información y la comunicación".</w:t>
      </w:r>
    </w:p>
    <w:p w14:paraId="1455427A" w14:textId="77777777" w:rsidR="00130297" w:rsidRPr="00290607" w:rsidRDefault="00130297" w:rsidP="00882846">
      <w:pPr>
        <w:pStyle w:val="enumlev1"/>
        <w:rPr>
          <w:lang w:val="es-ES_tradnl"/>
        </w:rPr>
      </w:pPr>
      <w:r w:rsidRPr="00290607">
        <w:rPr>
          <w:lang w:val="es-ES_tradnl"/>
        </w:rPr>
        <w:t>–</w:t>
      </w:r>
      <w:r w:rsidRPr="00290607">
        <w:rPr>
          <w:lang w:val="es-ES_tradnl"/>
        </w:rPr>
        <w:tab/>
        <w:t xml:space="preserve">Resolución 97 (Rev. Hammamet, 2016) </w:t>
      </w:r>
      <w:r w:rsidRPr="00290607">
        <w:rPr>
          <w:color w:val="000000"/>
          <w:lang w:val="es-ES_tradnl"/>
        </w:rPr>
        <w:t>de la AMNT, "Lucha contra el robo de dispositivos móviles de telecomunicaciones".</w:t>
      </w:r>
    </w:p>
    <w:p w14:paraId="25E40096" w14:textId="77777777" w:rsidR="00130297" w:rsidRPr="00290607" w:rsidRDefault="00130297" w:rsidP="00882846">
      <w:pPr>
        <w:pStyle w:val="Headingb"/>
        <w:jc w:val="both"/>
        <w:rPr>
          <w:lang w:val="es-ES_tradnl"/>
        </w:rPr>
      </w:pPr>
      <w:r w:rsidRPr="00290607">
        <w:rPr>
          <w:lang w:val="es-ES_tradnl"/>
        </w:rPr>
        <w:t>Recomendaciones:</w:t>
      </w:r>
    </w:p>
    <w:p w14:paraId="36F75229" w14:textId="77777777" w:rsidR="00130297" w:rsidRPr="00290607" w:rsidRDefault="00130297" w:rsidP="00882846">
      <w:pPr>
        <w:pStyle w:val="enumlev1"/>
        <w:rPr>
          <w:lang w:val="es-ES_tradnl"/>
        </w:rPr>
      </w:pPr>
      <w:r w:rsidRPr="00290607">
        <w:rPr>
          <w:lang w:val="es-ES_tradnl"/>
        </w:rPr>
        <w:t>–</w:t>
      </w:r>
      <w:r w:rsidRPr="00290607">
        <w:rPr>
          <w:lang w:val="es-ES_tradnl"/>
        </w:rPr>
        <w:tab/>
        <w:t>UIT-T X.1127, UIT-T Q.5050, UIT-T Q.5051</w:t>
      </w:r>
    </w:p>
    <w:p w14:paraId="4917B64D" w14:textId="77777777" w:rsidR="00130297" w:rsidRPr="00290607" w:rsidRDefault="00130297" w:rsidP="00882846">
      <w:pPr>
        <w:pStyle w:val="Headingb"/>
        <w:jc w:val="both"/>
        <w:rPr>
          <w:lang w:val="es-ES_tradnl"/>
        </w:rPr>
      </w:pPr>
      <w:r w:rsidRPr="00290607">
        <w:rPr>
          <w:lang w:val="es-ES_tradnl"/>
        </w:rPr>
        <w:t>Cuestiones:</w:t>
      </w:r>
    </w:p>
    <w:p w14:paraId="2DB985C9" w14:textId="77777777" w:rsidR="00130297" w:rsidRPr="00290607" w:rsidRDefault="00130297" w:rsidP="00882846">
      <w:pPr>
        <w:pStyle w:val="enumlev1"/>
        <w:jc w:val="both"/>
        <w:rPr>
          <w:lang w:val="es-ES_tradnl"/>
        </w:rPr>
      </w:pPr>
      <w:r w:rsidRPr="00290607">
        <w:rPr>
          <w:lang w:val="es-ES_tradnl"/>
        </w:rPr>
        <w:t>–</w:t>
      </w:r>
      <w:r w:rsidRPr="00290607">
        <w:rPr>
          <w:lang w:val="es-ES_tradnl"/>
        </w:rPr>
        <w:tab/>
        <w:t>Todas las Cuestiones de la CE 11, en particular las relativas al control, las arquitecturas de señalización y los protocolos, pruebas de conformidad e interoperabilidad, lucha contra la utilización de dispositivos TIC falsificados y robados</w:t>
      </w:r>
    </w:p>
    <w:p w14:paraId="414E3361" w14:textId="77777777" w:rsidR="00130297" w:rsidRPr="00290607" w:rsidRDefault="00130297" w:rsidP="00882846">
      <w:pPr>
        <w:pStyle w:val="Headingb"/>
        <w:jc w:val="both"/>
        <w:rPr>
          <w:lang w:val="es-ES_tradnl"/>
        </w:rPr>
      </w:pPr>
      <w:r w:rsidRPr="00290607">
        <w:rPr>
          <w:lang w:val="es-ES_tradnl"/>
        </w:rPr>
        <w:t>Comisiones de Estudio:</w:t>
      </w:r>
    </w:p>
    <w:p w14:paraId="7015F564" w14:textId="77777777" w:rsidR="00130297" w:rsidRPr="00290607" w:rsidRDefault="00130297" w:rsidP="00882846">
      <w:pPr>
        <w:pStyle w:val="enumlev1"/>
        <w:jc w:val="both"/>
        <w:rPr>
          <w:lang w:val="es-ES_tradnl"/>
        </w:rPr>
      </w:pPr>
      <w:r w:rsidRPr="00290607">
        <w:rPr>
          <w:lang w:val="es-ES_tradnl"/>
        </w:rPr>
        <w:t>–</w:t>
      </w:r>
      <w:r w:rsidRPr="00290607">
        <w:rPr>
          <w:lang w:val="es-ES_tradnl"/>
        </w:rPr>
        <w:tab/>
        <w:t>CE 2 del UIT-T</w:t>
      </w:r>
    </w:p>
    <w:p w14:paraId="1573DF6A" w14:textId="77777777" w:rsidR="00130297" w:rsidRPr="00290607" w:rsidRDefault="00130297" w:rsidP="00882846">
      <w:pPr>
        <w:pStyle w:val="enumlev1"/>
        <w:jc w:val="both"/>
        <w:rPr>
          <w:lang w:val="es-ES_tradnl"/>
        </w:rPr>
      </w:pPr>
      <w:r w:rsidRPr="00290607">
        <w:rPr>
          <w:lang w:val="es-ES_tradnl"/>
        </w:rPr>
        <w:t>–</w:t>
      </w:r>
      <w:r w:rsidRPr="00290607">
        <w:rPr>
          <w:lang w:val="es-ES_tradnl"/>
        </w:rPr>
        <w:tab/>
        <w:t>CE 3 del UIT-T</w:t>
      </w:r>
    </w:p>
    <w:p w14:paraId="194E9025" w14:textId="77777777" w:rsidR="00130297" w:rsidRPr="00290607" w:rsidRDefault="00130297" w:rsidP="00882846">
      <w:pPr>
        <w:pStyle w:val="enumlev1"/>
        <w:jc w:val="both"/>
        <w:rPr>
          <w:lang w:val="es-ES_tradnl"/>
        </w:rPr>
      </w:pPr>
      <w:r w:rsidRPr="00290607">
        <w:rPr>
          <w:lang w:val="es-ES_tradnl"/>
        </w:rPr>
        <w:t>–</w:t>
      </w:r>
      <w:r w:rsidRPr="00290607">
        <w:rPr>
          <w:lang w:val="es-ES_tradnl"/>
        </w:rPr>
        <w:tab/>
        <w:t>CE 9 del UIT-T</w:t>
      </w:r>
    </w:p>
    <w:p w14:paraId="75FC9C7A" w14:textId="77777777" w:rsidR="00130297" w:rsidRPr="00290607" w:rsidRDefault="00130297" w:rsidP="00882846">
      <w:pPr>
        <w:pStyle w:val="enumlev1"/>
        <w:jc w:val="both"/>
        <w:rPr>
          <w:lang w:val="es-ES_tradnl"/>
        </w:rPr>
      </w:pPr>
      <w:r w:rsidRPr="00290607">
        <w:rPr>
          <w:lang w:val="es-ES_tradnl"/>
        </w:rPr>
        <w:t>–</w:t>
      </w:r>
      <w:r w:rsidRPr="00290607">
        <w:rPr>
          <w:lang w:val="es-ES_tradnl"/>
        </w:rPr>
        <w:tab/>
        <w:t>CE 13 del UIT-T</w:t>
      </w:r>
    </w:p>
    <w:p w14:paraId="770BE7A2" w14:textId="77777777" w:rsidR="00130297" w:rsidRPr="00290607" w:rsidRDefault="00130297" w:rsidP="00882846">
      <w:pPr>
        <w:pStyle w:val="enumlev1"/>
        <w:jc w:val="both"/>
        <w:rPr>
          <w:lang w:val="es-ES_tradnl"/>
        </w:rPr>
      </w:pPr>
      <w:r w:rsidRPr="00290607">
        <w:rPr>
          <w:lang w:val="es-ES_tradnl"/>
        </w:rPr>
        <w:t>–</w:t>
      </w:r>
      <w:r w:rsidRPr="00290607">
        <w:rPr>
          <w:lang w:val="es-ES_tradnl"/>
        </w:rPr>
        <w:tab/>
        <w:t>CE 16 del UIT-T</w:t>
      </w:r>
    </w:p>
    <w:p w14:paraId="1EC220AC" w14:textId="77777777" w:rsidR="00130297" w:rsidRPr="00290607" w:rsidRDefault="00130297" w:rsidP="00882846">
      <w:pPr>
        <w:pStyle w:val="enumlev1"/>
        <w:jc w:val="both"/>
        <w:rPr>
          <w:lang w:val="es-ES_tradnl"/>
        </w:rPr>
      </w:pPr>
      <w:r w:rsidRPr="00290607">
        <w:rPr>
          <w:lang w:val="es-ES_tradnl"/>
        </w:rPr>
        <w:t>–</w:t>
      </w:r>
      <w:r w:rsidRPr="00290607">
        <w:rPr>
          <w:lang w:val="es-ES_tradnl"/>
        </w:rPr>
        <w:tab/>
        <w:t>CE 17 del UIT-T</w:t>
      </w:r>
    </w:p>
    <w:p w14:paraId="186C32D7" w14:textId="77777777" w:rsidR="00130297" w:rsidRPr="00290607" w:rsidRDefault="00130297" w:rsidP="00882846">
      <w:pPr>
        <w:pStyle w:val="enumlev1"/>
        <w:jc w:val="both"/>
        <w:rPr>
          <w:lang w:val="es-ES_tradnl"/>
        </w:rPr>
      </w:pPr>
      <w:r w:rsidRPr="00290607">
        <w:rPr>
          <w:lang w:val="es-ES_tradnl"/>
        </w:rPr>
        <w:t>–</w:t>
      </w:r>
      <w:r w:rsidRPr="00290607">
        <w:rPr>
          <w:lang w:val="es-ES_tradnl"/>
        </w:rPr>
        <w:tab/>
        <w:t>CE 20 del UIT-T</w:t>
      </w:r>
    </w:p>
    <w:p w14:paraId="09E7191B" w14:textId="77777777" w:rsidR="00130297" w:rsidRPr="00290607" w:rsidRDefault="00130297" w:rsidP="00882846">
      <w:pPr>
        <w:pStyle w:val="enumlev1"/>
        <w:jc w:val="both"/>
        <w:rPr>
          <w:lang w:val="es-ES_tradnl"/>
        </w:rPr>
      </w:pPr>
      <w:r w:rsidRPr="00290607">
        <w:rPr>
          <w:lang w:val="es-ES_tradnl"/>
        </w:rPr>
        <w:t>–</w:t>
      </w:r>
      <w:r w:rsidRPr="00290607">
        <w:rPr>
          <w:lang w:val="es-ES_tradnl"/>
        </w:rPr>
        <w:tab/>
        <w:t>CE 1 y CE 2 del UIT-D</w:t>
      </w:r>
    </w:p>
    <w:p w14:paraId="01BAE0BA" w14:textId="77777777" w:rsidR="00130297" w:rsidRPr="00290607" w:rsidRDefault="00130297" w:rsidP="00882846">
      <w:pPr>
        <w:pStyle w:val="Headingb"/>
        <w:rPr>
          <w:lang w:val="es-ES_tradnl"/>
        </w:rPr>
      </w:pPr>
      <w:r w:rsidRPr="00290607">
        <w:rPr>
          <w:lang w:val="es-ES_tradnl"/>
        </w:rPr>
        <w:lastRenderedPageBreak/>
        <w:t>Otros órganos:</w:t>
      </w:r>
    </w:p>
    <w:p w14:paraId="794BF0B8" w14:textId="77777777" w:rsidR="00130297" w:rsidRPr="00290607" w:rsidRDefault="00130297" w:rsidP="00882846">
      <w:pPr>
        <w:pStyle w:val="enumlev1"/>
        <w:rPr>
          <w:lang w:val="es-ES_tradnl"/>
        </w:rPr>
      </w:pPr>
      <w:r w:rsidRPr="00290607">
        <w:rPr>
          <w:lang w:val="es-ES_tradnl"/>
        </w:rPr>
        <w:t>–</w:t>
      </w:r>
      <w:r w:rsidRPr="00290607">
        <w:rPr>
          <w:lang w:val="es-ES_tradnl"/>
        </w:rPr>
        <w:tab/>
        <w:t>ETSI</w:t>
      </w:r>
    </w:p>
    <w:p w14:paraId="715EC90A" w14:textId="77777777" w:rsidR="00130297" w:rsidRPr="00290607" w:rsidRDefault="00130297" w:rsidP="00882846">
      <w:pPr>
        <w:pStyle w:val="enumlev1"/>
        <w:rPr>
          <w:lang w:val="es-ES_tradnl"/>
        </w:rPr>
      </w:pPr>
      <w:r w:rsidRPr="00290607">
        <w:rPr>
          <w:lang w:val="es-ES_tradnl"/>
        </w:rPr>
        <w:t>–</w:t>
      </w:r>
      <w:r w:rsidRPr="00290607">
        <w:rPr>
          <w:lang w:val="es-ES_tradnl"/>
        </w:rPr>
        <w:tab/>
        <w:t>IEC</w:t>
      </w:r>
    </w:p>
    <w:p w14:paraId="5C5381B0" w14:textId="77777777" w:rsidR="00130297" w:rsidRPr="00290607" w:rsidRDefault="00130297" w:rsidP="00882846">
      <w:pPr>
        <w:pStyle w:val="enumlev1"/>
        <w:rPr>
          <w:lang w:val="es-ES_tradnl"/>
        </w:rPr>
      </w:pPr>
      <w:r w:rsidRPr="00290607">
        <w:rPr>
          <w:lang w:val="es-ES_tradnl"/>
        </w:rPr>
        <w:t>–</w:t>
      </w:r>
      <w:r w:rsidRPr="00290607">
        <w:rPr>
          <w:lang w:val="es-ES_tradnl"/>
        </w:rPr>
        <w:tab/>
        <w:t>IEEE</w:t>
      </w:r>
    </w:p>
    <w:p w14:paraId="0AA31CED" w14:textId="77777777" w:rsidR="00130297" w:rsidRPr="00290607" w:rsidRDefault="00130297" w:rsidP="00882846">
      <w:pPr>
        <w:pStyle w:val="enumlev1"/>
        <w:rPr>
          <w:lang w:val="es-ES_tradnl"/>
        </w:rPr>
      </w:pPr>
      <w:r w:rsidRPr="00290607">
        <w:rPr>
          <w:lang w:val="es-ES_tradnl"/>
        </w:rPr>
        <w:t>–</w:t>
      </w:r>
      <w:r w:rsidRPr="00290607">
        <w:rPr>
          <w:lang w:val="es-ES_tradnl"/>
        </w:rPr>
        <w:tab/>
        <w:t>IETF</w:t>
      </w:r>
    </w:p>
    <w:p w14:paraId="2E99575D" w14:textId="77777777" w:rsidR="00130297" w:rsidRPr="00290607" w:rsidRDefault="00130297" w:rsidP="00882846">
      <w:pPr>
        <w:pStyle w:val="enumlev1"/>
        <w:rPr>
          <w:lang w:val="es-ES_tradnl"/>
        </w:rPr>
      </w:pPr>
      <w:r w:rsidRPr="00290607">
        <w:rPr>
          <w:lang w:val="es-ES_tradnl"/>
        </w:rPr>
        <w:t>–</w:t>
      </w:r>
      <w:r w:rsidRPr="00290607">
        <w:rPr>
          <w:lang w:val="es-ES_tradnl"/>
        </w:rPr>
        <w:tab/>
        <w:t xml:space="preserve">JTC 1 de la ISO/CEI </w:t>
      </w:r>
    </w:p>
    <w:p w14:paraId="4BB94527" w14:textId="77777777" w:rsidR="00130297" w:rsidRPr="00290607" w:rsidRDefault="00130297" w:rsidP="00882846">
      <w:pPr>
        <w:pStyle w:val="Headingb"/>
        <w:rPr>
          <w:lang w:val="es-ES_tradnl"/>
        </w:rPr>
      </w:pPr>
      <w:r w:rsidRPr="00290607">
        <w:rPr>
          <w:lang w:val="es-ES_tradnl"/>
        </w:rPr>
        <w:t>Líneas de acción de la CMSI:</w:t>
      </w:r>
    </w:p>
    <w:p w14:paraId="1D9ED61E" w14:textId="77777777" w:rsidR="00130297" w:rsidRPr="00290607" w:rsidRDefault="00130297" w:rsidP="00882846">
      <w:pPr>
        <w:pStyle w:val="enumlev1"/>
        <w:rPr>
          <w:lang w:val="es-ES_tradnl"/>
        </w:rPr>
      </w:pPr>
      <w:r w:rsidRPr="00290607">
        <w:rPr>
          <w:lang w:val="es-ES_tradnl"/>
        </w:rPr>
        <w:t>–</w:t>
      </w:r>
      <w:r w:rsidRPr="00290607">
        <w:rPr>
          <w:lang w:val="es-ES_tradnl"/>
        </w:rPr>
        <w:tab/>
        <w:t>C2, C5, C9, C11</w:t>
      </w:r>
    </w:p>
    <w:p w14:paraId="7188F46B" w14:textId="1A0798FE" w:rsidR="00130297" w:rsidRPr="00290607" w:rsidRDefault="00853F30" w:rsidP="00882846">
      <w:pPr>
        <w:pStyle w:val="Headingb"/>
        <w:rPr>
          <w:lang w:val="es-ES_tradnl"/>
        </w:rPr>
      </w:pPr>
      <w:r w:rsidRPr="00290607">
        <w:rPr>
          <w:bCs/>
          <w:lang w:val="es-ES_tradnl"/>
        </w:rPr>
        <w:t>Objetivos de Desarrollo Sostenible</w:t>
      </w:r>
      <w:r w:rsidR="00130297" w:rsidRPr="00290607">
        <w:rPr>
          <w:lang w:val="es-ES_tradnl"/>
        </w:rPr>
        <w:t>:</w:t>
      </w:r>
    </w:p>
    <w:p w14:paraId="2E159D91" w14:textId="7EA09C41" w:rsidR="00130297" w:rsidRPr="00290607" w:rsidRDefault="00130297" w:rsidP="00882846">
      <w:pPr>
        <w:pStyle w:val="enumlev1"/>
        <w:rPr>
          <w:lang w:val="es-ES_tradnl"/>
        </w:rPr>
      </w:pPr>
      <w:r w:rsidRPr="00290607">
        <w:rPr>
          <w:lang w:val="es-ES_tradnl"/>
        </w:rPr>
        <w:t>–</w:t>
      </w:r>
      <w:r w:rsidRPr="00290607">
        <w:rPr>
          <w:lang w:val="es-ES_tradnl"/>
        </w:rPr>
        <w:tab/>
        <w:t>9</w:t>
      </w:r>
    </w:p>
    <w:p w14:paraId="11603603" w14:textId="794E878D" w:rsidR="00130297" w:rsidRPr="00290607" w:rsidRDefault="00130297" w:rsidP="00882846">
      <w:pPr>
        <w:rPr>
          <w:lang w:val="es-ES_tradnl"/>
        </w:rPr>
      </w:pPr>
    </w:p>
    <w:p w14:paraId="569F1121" w14:textId="77777777" w:rsidR="00631DD7" w:rsidRPr="00290607" w:rsidRDefault="00631DD7" w:rsidP="00882846">
      <w:pPr>
        <w:jc w:val="center"/>
        <w:rPr>
          <w:lang w:val="es-ES_tradnl"/>
        </w:rPr>
      </w:pPr>
      <w:r w:rsidRPr="00290607">
        <w:rPr>
          <w:lang w:val="es-ES_tradnl"/>
        </w:rPr>
        <w:t>______________</w:t>
      </w:r>
    </w:p>
    <w:sectPr w:rsidR="00631DD7" w:rsidRPr="00290607">
      <w:headerReference w:type="even" r:id="rId25"/>
      <w:headerReference w:type="default" r:id="rId26"/>
      <w:footerReference w:type="even" r:id="rId27"/>
      <w:footerReference w:type="default" r:id="rId28"/>
      <w:headerReference w:type="firs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CB5CF" w14:textId="77777777" w:rsidR="00DA1EB3" w:rsidRDefault="00DA1EB3">
      <w:r>
        <w:separator/>
      </w:r>
    </w:p>
  </w:endnote>
  <w:endnote w:type="continuationSeparator" w:id="0">
    <w:p w14:paraId="6FF381DB" w14:textId="77777777" w:rsidR="00DA1EB3" w:rsidRDefault="00DA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BBF45" w14:textId="77777777" w:rsidR="009B09B9" w:rsidRDefault="009B0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D4DDD" w14:textId="0514A2E6" w:rsidR="00290607" w:rsidRPr="009B09B9" w:rsidRDefault="00290607" w:rsidP="009B09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7EA42" w14:textId="44C14A18" w:rsidR="00290607" w:rsidRPr="009B09B9" w:rsidRDefault="00290607" w:rsidP="009B0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2044D" w14:textId="77777777" w:rsidR="00DA1EB3" w:rsidRDefault="00DA1EB3">
      <w:r>
        <w:t>____________________</w:t>
      </w:r>
    </w:p>
  </w:footnote>
  <w:footnote w:type="continuationSeparator" w:id="0">
    <w:p w14:paraId="645A0AF8" w14:textId="77777777" w:rsidR="00DA1EB3" w:rsidRDefault="00DA1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531B8" w14:textId="77777777" w:rsidR="009B09B9" w:rsidRDefault="009B0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CD1F" w14:textId="3C0D8EB9" w:rsidR="00290607" w:rsidRPr="000E7A14" w:rsidRDefault="00290607" w:rsidP="00CB35A0">
    <w:pPr>
      <w:pStyle w:val="Header"/>
    </w:pPr>
    <w:r w:rsidRPr="000E7A14">
      <w:t xml:space="preserve">- </w:t>
    </w:r>
    <w:r w:rsidRPr="000E7A14">
      <w:fldChar w:fldCharType="begin"/>
    </w:r>
    <w:r w:rsidRPr="000E7A14">
      <w:instrText xml:space="preserve"> PAGE  \* MERGEFORMAT </w:instrText>
    </w:r>
    <w:r w:rsidRPr="000E7A14">
      <w:fldChar w:fldCharType="separate"/>
    </w:r>
    <w:r w:rsidR="00C7239E">
      <w:rPr>
        <w:noProof/>
      </w:rPr>
      <w:t>2</w:t>
    </w:r>
    <w:r w:rsidRPr="000E7A14">
      <w:fldChar w:fldCharType="end"/>
    </w:r>
    <w:r w:rsidRPr="000E7A14">
      <w:t xml:space="preserve"> -</w:t>
    </w:r>
  </w:p>
  <w:p w14:paraId="449CDA81" w14:textId="5A63AE16" w:rsidR="00290607" w:rsidRDefault="00290607" w:rsidP="00CB35A0">
    <w:pPr>
      <w:pStyle w:val="Header"/>
      <w:spacing w:after="240"/>
    </w:pPr>
    <w:r w:rsidRPr="000E7A14">
      <w:fldChar w:fldCharType="begin"/>
    </w:r>
    <w:r w:rsidRPr="000E7A14">
      <w:instrText xml:space="preserve"> STYLEREF  Docnumber  </w:instrText>
    </w:r>
    <w:r w:rsidRPr="000E7A14">
      <w:fldChar w:fldCharType="separate"/>
    </w:r>
    <w:r w:rsidR="002C1BEE">
      <w:rPr>
        <w:noProof/>
      </w:rPr>
      <w:t>TSAG–R16–S</w:t>
    </w:r>
    <w:r w:rsidRPr="000E7A1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F7BA" w14:textId="77777777" w:rsidR="009B09B9" w:rsidRDefault="009B0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9E55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E6E6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5452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82C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CC0E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BC19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3096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C2E6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CC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FA6B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D7149C7"/>
    <w:multiLevelType w:val="hybridMultilevel"/>
    <w:tmpl w:val="9F167AFE"/>
    <w:lvl w:ilvl="0" w:tplc="438C9E8A">
      <w:start w:val="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F3"/>
    <w:rsid w:val="00067323"/>
    <w:rsid w:val="000723C1"/>
    <w:rsid w:val="000D200E"/>
    <w:rsid w:val="00103412"/>
    <w:rsid w:val="00130297"/>
    <w:rsid w:val="00150790"/>
    <w:rsid w:val="0017752B"/>
    <w:rsid w:val="001E0153"/>
    <w:rsid w:val="001E7C77"/>
    <w:rsid w:val="001F1BBF"/>
    <w:rsid w:val="001F2903"/>
    <w:rsid w:val="001F445C"/>
    <w:rsid w:val="00261465"/>
    <w:rsid w:val="00275952"/>
    <w:rsid w:val="00290607"/>
    <w:rsid w:val="00295EE4"/>
    <w:rsid w:val="00297D01"/>
    <w:rsid w:val="002C1BEE"/>
    <w:rsid w:val="003135B8"/>
    <w:rsid w:val="003311A9"/>
    <w:rsid w:val="003865B1"/>
    <w:rsid w:val="00393CA4"/>
    <w:rsid w:val="003C42A6"/>
    <w:rsid w:val="0041566A"/>
    <w:rsid w:val="00435E55"/>
    <w:rsid w:val="0044131C"/>
    <w:rsid w:val="00450690"/>
    <w:rsid w:val="00454047"/>
    <w:rsid w:val="004762BD"/>
    <w:rsid w:val="004919E9"/>
    <w:rsid w:val="004C4737"/>
    <w:rsid w:val="004D5B4F"/>
    <w:rsid w:val="0052589F"/>
    <w:rsid w:val="00526809"/>
    <w:rsid w:val="0054296E"/>
    <w:rsid w:val="00575413"/>
    <w:rsid w:val="00587B5E"/>
    <w:rsid w:val="00592918"/>
    <w:rsid w:val="005F73EB"/>
    <w:rsid w:val="00601C98"/>
    <w:rsid w:val="006055DC"/>
    <w:rsid w:val="00631DD7"/>
    <w:rsid w:val="00671BFA"/>
    <w:rsid w:val="006B53DC"/>
    <w:rsid w:val="006C3AA9"/>
    <w:rsid w:val="006D4FA8"/>
    <w:rsid w:val="006D5E7F"/>
    <w:rsid w:val="0072136C"/>
    <w:rsid w:val="00751AEA"/>
    <w:rsid w:val="00766E88"/>
    <w:rsid w:val="007C1065"/>
    <w:rsid w:val="007D10DA"/>
    <w:rsid w:val="007F3DEE"/>
    <w:rsid w:val="00836262"/>
    <w:rsid w:val="008400BC"/>
    <w:rsid w:val="00853F30"/>
    <w:rsid w:val="008759F8"/>
    <w:rsid w:val="00882846"/>
    <w:rsid w:val="008B3EC6"/>
    <w:rsid w:val="008C0D19"/>
    <w:rsid w:val="008E5AD9"/>
    <w:rsid w:val="009637F9"/>
    <w:rsid w:val="009B09B9"/>
    <w:rsid w:val="009B5A17"/>
    <w:rsid w:val="00A11466"/>
    <w:rsid w:val="00A33F2A"/>
    <w:rsid w:val="00A506DB"/>
    <w:rsid w:val="00A82FAC"/>
    <w:rsid w:val="00A9263F"/>
    <w:rsid w:val="00A932F7"/>
    <w:rsid w:val="00AA66EB"/>
    <w:rsid w:val="00AB12F6"/>
    <w:rsid w:val="00AD5099"/>
    <w:rsid w:val="00B03617"/>
    <w:rsid w:val="00B041BF"/>
    <w:rsid w:val="00B07F9B"/>
    <w:rsid w:val="00B21BCB"/>
    <w:rsid w:val="00B43914"/>
    <w:rsid w:val="00B4405E"/>
    <w:rsid w:val="00B4464C"/>
    <w:rsid w:val="00B60929"/>
    <w:rsid w:val="00B6226B"/>
    <w:rsid w:val="00B81D64"/>
    <w:rsid w:val="00BD1A65"/>
    <w:rsid w:val="00BE0F27"/>
    <w:rsid w:val="00C7239E"/>
    <w:rsid w:val="00C8523B"/>
    <w:rsid w:val="00CA2C25"/>
    <w:rsid w:val="00CA63A7"/>
    <w:rsid w:val="00CB35A0"/>
    <w:rsid w:val="00CC58E9"/>
    <w:rsid w:val="00CE3E3E"/>
    <w:rsid w:val="00D24662"/>
    <w:rsid w:val="00D3603A"/>
    <w:rsid w:val="00D650F3"/>
    <w:rsid w:val="00D83353"/>
    <w:rsid w:val="00DA1EB3"/>
    <w:rsid w:val="00DC0E39"/>
    <w:rsid w:val="00DD4083"/>
    <w:rsid w:val="00E24C77"/>
    <w:rsid w:val="00E32615"/>
    <w:rsid w:val="00E37F90"/>
    <w:rsid w:val="00E67B35"/>
    <w:rsid w:val="00E80297"/>
    <w:rsid w:val="00ED2B58"/>
    <w:rsid w:val="00F454D9"/>
    <w:rsid w:val="00F706C3"/>
    <w:rsid w:val="00FB11E4"/>
    <w:rsid w:val="00FB594B"/>
    <w:rsid w:val="00FE7E0D"/>
    <w:rsid w:val="00FF0532"/>
    <w:rsid w:val="00FF2D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F0BEE"/>
  <w15:docId w15:val="{6F4C982D-C39C-4595-9F83-16ED0E9C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297"/>
    <w:pPr>
      <w:spacing w:before="120"/>
    </w:pPr>
    <w:rPr>
      <w:rFonts w:ascii="Times New Roman" w:eastAsiaTheme="minorEastAsia" w:hAnsi="Times New Roman"/>
      <w:sz w:val="24"/>
      <w:szCs w:val="24"/>
      <w:lang w:val="en-GB" w:eastAsia="ja-JP"/>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pPr>
      <w:keepLines/>
      <w:tabs>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D650F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D650F3"/>
    <w:rPr>
      <w:rFonts w:ascii="Times New Roman" w:eastAsia="SimSun" w:hAnsi="Times New Roman"/>
      <w:b/>
      <w:sz w:val="32"/>
      <w:lang w:val="en-GB" w:eastAsia="en-US"/>
    </w:rPr>
  </w:style>
  <w:style w:type="character" w:styleId="Hyperlink">
    <w:name w:val="Hyperlink"/>
    <w:aliases w:val="超级链接,하이퍼링크2,Style 58,하이퍼링크21,超?级链"/>
    <w:basedOn w:val="DefaultParagraphFont"/>
    <w:uiPriority w:val="99"/>
    <w:qFormat/>
    <w:rsid w:val="00D650F3"/>
    <w:rPr>
      <w:rFonts w:asciiTheme="majorBidi" w:hAnsiTheme="majorBidi"/>
      <w:color w:val="0000FF"/>
      <w:u w:val="single"/>
    </w:rPr>
  </w:style>
  <w:style w:type="paragraph" w:customStyle="1" w:styleId="Reasons">
    <w:name w:val="Reasons"/>
    <w:basedOn w:val="Normal"/>
    <w:qFormat/>
    <w:rsid w:val="00D650F3"/>
    <w:pPr>
      <w:spacing w:before="0"/>
    </w:pPr>
    <w:rPr>
      <w:rFonts w:eastAsia="Times New Roman"/>
      <w:szCs w:val="20"/>
      <w:lang w:val="en-US" w:eastAsia="en-US"/>
    </w:rPr>
  </w:style>
  <w:style w:type="character" w:styleId="FollowedHyperlink">
    <w:name w:val="FollowedHyperlink"/>
    <w:basedOn w:val="DefaultParagraphFont"/>
    <w:semiHidden/>
    <w:unhideWhenUsed/>
    <w:rsid w:val="00631DD7"/>
    <w:rPr>
      <w:color w:val="800080" w:themeColor="followedHyperlink"/>
      <w:u w:val="single"/>
    </w:rPr>
  </w:style>
  <w:style w:type="character" w:customStyle="1" w:styleId="HeaderChar">
    <w:name w:val="Header Char"/>
    <w:basedOn w:val="DefaultParagraphFont"/>
    <w:link w:val="Header"/>
    <w:rsid w:val="00CB35A0"/>
    <w:rPr>
      <w:rFonts w:ascii="Times New Roman" w:eastAsiaTheme="minorEastAsia" w:hAnsi="Times New Roman"/>
      <w:sz w:val="18"/>
      <w:szCs w:val="24"/>
      <w:lang w:val="en-GB" w:eastAsia="ja-JP"/>
    </w:rPr>
  </w:style>
  <w:style w:type="character" w:customStyle="1" w:styleId="UnresolvedMention1">
    <w:name w:val="Unresolved Mention1"/>
    <w:basedOn w:val="DefaultParagraphFont"/>
    <w:uiPriority w:val="99"/>
    <w:semiHidden/>
    <w:unhideWhenUsed/>
    <w:rsid w:val="00A82FAC"/>
    <w:rPr>
      <w:color w:val="605E5C"/>
      <w:shd w:val="clear" w:color="auto" w:fill="E1DFDD"/>
    </w:rPr>
  </w:style>
  <w:style w:type="table" w:styleId="TableGrid">
    <w:name w:val="Table Grid"/>
    <w:basedOn w:val="TableNormal"/>
    <w:rsid w:val="00A8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link w:val="headingbChar0"/>
    <w:rsid w:val="00A82FAC"/>
    <w:pPr>
      <w:tabs>
        <w:tab w:val="left" w:pos="794"/>
        <w:tab w:val="left" w:pos="1191"/>
        <w:tab w:val="left" w:pos="1588"/>
        <w:tab w:val="left" w:pos="1985"/>
        <w:tab w:val="left" w:pos="2127"/>
        <w:tab w:val="left" w:pos="2410"/>
        <w:tab w:val="left" w:pos="2921"/>
        <w:tab w:val="left" w:pos="3261"/>
      </w:tabs>
      <w:overflowPunct w:val="0"/>
      <w:autoSpaceDE w:val="0"/>
      <w:autoSpaceDN w:val="0"/>
      <w:adjustRightInd w:val="0"/>
      <w:textAlignment w:val="baseline"/>
      <w:outlineLvl w:val="9"/>
    </w:pPr>
    <w:rPr>
      <w:rFonts w:eastAsia="Times New Roman"/>
      <w:bCs/>
      <w:szCs w:val="20"/>
      <w:lang w:eastAsia="en-US"/>
    </w:rPr>
  </w:style>
  <w:style w:type="character" w:customStyle="1" w:styleId="enumlev1Char">
    <w:name w:val="enumlev1 Char"/>
    <w:link w:val="enumlev1"/>
    <w:qFormat/>
    <w:rsid w:val="00A82FAC"/>
    <w:rPr>
      <w:rFonts w:ascii="Times New Roman" w:eastAsiaTheme="minorEastAsia" w:hAnsi="Times New Roman"/>
      <w:sz w:val="24"/>
      <w:szCs w:val="24"/>
      <w:lang w:val="en-GB" w:eastAsia="ja-JP"/>
    </w:rPr>
  </w:style>
  <w:style w:type="character" w:customStyle="1" w:styleId="FooterChar">
    <w:name w:val="Footer Char"/>
    <w:basedOn w:val="DefaultParagraphFont"/>
    <w:link w:val="Footer"/>
    <w:rsid w:val="003311A9"/>
    <w:rPr>
      <w:rFonts w:ascii="Times New Roman" w:eastAsiaTheme="minorEastAsia" w:hAnsi="Times New Roman"/>
      <w:caps/>
      <w:noProof/>
      <w:sz w:val="16"/>
      <w:szCs w:val="24"/>
      <w:lang w:val="en-GB" w:eastAsia="ja-JP"/>
    </w:rPr>
  </w:style>
  <w:style w:type="character" w:customStyle="1" w:styleId="HeadingbChar">
    <w:name w:val="Heading_b Char"/>
    <w:link w:val="Headingb"/>
    <w:qFormat/>
    <w:locked/>
    <w:rsid w:val="006D5E7F"/>
    <w:rPr>
      <w:rFonts w:ascii="Times New Roman" w:eastAsiaTheme="minorEastAsia" w:hAnsi="Times New Roman"/>
      <w:b/>
      <w:sz w:val="24"/>
      <w:szCs w:val="24"/>
      <w:lang w:val="en-GB" w:eastAsia="ja-JP"/>
    </w:rPr>
  </w:style>
  <w:style w:type="character" w:customStyle="1" w:styleId="headingbChar0">
    <w:name w:val="heading_b Char"/>
    <w:basedOn w:val="DefaultParagraphFont"/>
    <w:link w:val="headingb0"/>
    <w:rsid w:val="006B53DC"/>
    <w:rPr>
      <w:rFonts w:ascii="Times New Roman" w:hAnsi="Times New Roman"/>
      <w:b/>
      <w:bCs/>
      <w:sz w:val="24"/>
      <w:lang w:val="en-GB" w:eastAsia="en-US"/>
    </w:rPr>
  </w:style>
  <w:style w:type="character" w:customStyle="1" w:styleId="Heading2Char">
    <w:name w:val="Heading 2 Char"/>
    <w:basedOn w:val="DefaultParagraphFont"/>
    <w:link w:val="Heading2"/>
    <w:rsid w:val="006B53DC"/>
    <w:rPr>
      <w:rFonts w:ascii="Times New Roman" w:eastAsiaTheme="minorEastAsia" w:hAnsi="Times New Roman"/>
      <w:b/>
      <w:sz w:val="24"/>
      <w:szCs w:val="24"/>
      <w:lang w:val="en-GB" w:eastAsia="ja-JP"/>
    </w:rPr>
  </w:style>
  <w:style w:type="character" w:customStyle="1" w:styleId="Heading3Char">
    <w:name w:val="Heading 3 Char"/>
    <w:basedOn w:val="DefaultParagraphFont"/>
    <w:link w:val="Heading3"/>
    <w:rsid w:val="006B53DC"/>
    <w:rPr>
      <w:rFonts w:ascii="Times New Roman" w:eastAsiaTheme="minorEastAsia" w:hAnsi="Times New Roman"/>
      <w:b/>
      <w:sz w:val="24"/>
      <w:szCs w:val="24"/>
      <w:lang w:val="en-GB" w:eastAsia="ja-JP"/>
    </w:rPr>
  </w:style>
  <w:style w:type="character" w:customStyle="1" w:styleId="hps">
    <w:name w:val="hps"/>
    <w:rsid w:val="00275952"/>
  </w:style>
  <w:style w:type="paragraph" w:customStyle="1" w:styleId="Histor">
    <w:name w:val="Histor"/>
    <w:basedOn w:val="Normal"/>
    <w:rsid w:val="0029060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ITU-T\studygroups\com02\sg2-q13.html" TargetMode="External"/><Relationship Id="rId18" Type="http://schemas.openxmlformats.org/officeDocument/2006/relationships/hyperlink" Target="https://www.itu.int/ITU-T/workprog/wp_search.aspx?Q=8/1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ITU-T/workprog/wp_search.aspx?sg=11" TargetMode="External"/><Relationship Id="rId7" Type="http://schemas.openxmlformats.org/officeDocument/2006/relationships/endnotes" Target="endnotes.xml"/><Relationship Id="rId12" Type="http://schemas.openxmlformats.org/officeDocument/2006/relationships/hyperlink" Target="https://www.itu.int/ITU-T/workprog/wp_search.aspx?sg=11" TargetMode="External"/><Relationship Id="rId17" Type="http://schemas.openxmlformats.org/officeDocument/2006/relationships/hyperlink" Target="https://www.itu.int/ITU-T/workprog/wp_search.aspx?sg=1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sg=1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1" TargetMode="External"/><Relationship Id="rId24" Type="http://schemas.openxmlformats.org/officeDocument/2006/relationships/hyperlink" Target="https://www.itu.int/ITU-T/workprog/wp_search.aspx?sg=1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footer" Target="footer2.xml"/><Relationship Id="rId10" Type="http://schemas.openxmlformats.org/officeDocument/2006/relationships/hyperlink" Target="https://www.itu.int/ITU-T/workprog/wp_search.aspx?sg=11" TargetMode="External"/><Relationship Id="rId19" Type="http://schemas.openxmlformats.org/officeDocument/2006/relationships/hyperlink" Target="https://www.itu.int/ITU-T/workprog/wp_search.aspx?sg=1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932E9-36A1-46BC-8D98-21404DA6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51</Pages>
  <Words>17292</Words>
  <Characters>98570</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Santiago, Genoveva</dc:creator>
  <cp:keywords/>
  <dc:description/>
  <cp:lastModifiedBy>Denis Andreev</cp:lastModifiedBy>
  <cp:revision>12</cp:revision>
  <cp:lastPrinted>2019-04-05T12:42:00Z</cp:lastPrinted>
  <dcterms:created xsi:type="dcterms:W3CDTF">2021-01-26T14:06:00Z</dcterms:created>
  <dcterms:modified xsi:type="dcterms:W3CDTF">2021-02-01T11:23:00Z</dcterms:modified>
</cp:coreProperties>
</file>