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4352"/>
        <w:gridCol w:w="288"/>
        <w:gridCol w:w="605"/>
        <w:gridCol w:w="235"/>
        <w:gridCol w:w="3026"/>
      </w:tblGrid>
      <w:tr w:rsidR="001A2CAE" w:rsidRPr="008C243F" w14:paraId="3744079B" w14:textId="77777777" w:rsidTr="00756796">
        <w:trPr>
          <w:cantSplit/>
        </w:trPr>
        <w:tc>
          <w:tcPr>
            <w:tcW w:w="1417" w:type="dxa"/>
            <w:vMerge w:val="restart"/>
          </w:tcPr>
          <w:p w14:paraId="1A38F78B" w14:textId="77777777" w:rsidR="001A2CAE" w:rsidRPr="008C243F" w:rsidRDefault="001A2CAE" w:rsidP="008E04D2">
            <w:bookmarkStart w:id="0" w:name="InsertLogo"/>
            <w:bookmarkStart w:id="1" w:name="dnum" w:colFirst="2" w:colLast="2"/>
            <w:bookmarkStart w:id="2" w:name="dtableau"/>
            <w:bookmarkEnd w:id="0"/>
            <w:r w:rsidRPr="008C243F">
              <w:rPr>
                <w:b/>
                <w:noProof/>
                <w:sz w:val="36"/>
                <w:lang w:val="en-US"/>
              </w:rPr>
              <w:drawing>
                <wp:inline distT="0" distB="0" distL="0" distR="0" wp14:anchorId="06EEC3D5" wp14:editId="10DB723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4"/>
          </w:tcPr>
          <w:p w14:paraId="167D5602" w14:textId="77777777" w:rsidR="001A2CAE" w:rsidRPr="008C243F" w:rsidRDefault="001A2CAE" w:rsidP="008E04D2">
            <w:pPr>
              <w:rPr>
                <w:sz w:val="20"/>
              </w:rPr>
            </w:pPr>
            <w:r w:rsidRPr="008C243F">
              <w:rPr>
                <w:sz w:val="20"/>
              </w:rPr>
              <w:t>UNION INTERNATIONALE DES TÉLÉCOMMUNICATIONS</w:t>
            </w:r>
          </w:p>
        </w:tc>
        <w:tc>
          <w:tcPr>
            <w:tcW w:w="3026" w:type="dxa"/>
          </w:tcPr>
          <w:p w14:paraId="61593B47" w14:textId="2F5263ED" w:rsidR="001A2CAE" w:rsidRPr="008C243F" w:rsidRDefault="00D4537B" w:rsidP="008E04D2">
            <w:pPr>
              <w:jc w:val="right"/>
              <w:rPr>
                <w:b/>
                <w:bCs/>
                <w:sz w:val="28"/>
              </w:rPr>
            </w:pPr>
            <w:r w:rsidRPr="008C243F">
              <w:rPr>
                <w:b/>
                <w:bCs/>
                <w:sz w:val="32"/>
                <w:szCs w:val="22"/>
              </w:rPr>
              <w:t xml:space="preserve">TSAG – R </w:t>
            </w:r>
            <w:r w:rsidR="008E04D2" w:rsidRPr="008C243F">
              <w:rPr>
                <w:b/>
                <w:bCs/>
                <w:sz w:val="32"/>
                <w:szCs w:val="22"/>
              </w:rPr>
              <w:t xml:space="preserve">10 </w:t>
            </w:r>
            <w:r w:rsidRPr="008C243F">
              <w:rPr>
                <w:b/>
                <w:bCs/>
                <w:sz w:val="32"/>
                <w:szCs w:val="22"/>
              </w:rPr>
              <w:t xml:space="preserve">– </w:t>
            </w:r>
            <w:r w:rsidR="00FE5ADA" w:rsidRPr="008C243F">
              <w:rPr>
                <w:b/>
                <w:bCs/>
                <w:sz w:val="32"/>
                <w:szCs w:val="22"/>
              </w:rPr>
              <w:t>F</w:t>
            </w:r>
          </w:p>
        </w:tc>
      </w:tr>
      <w:tr w:rsidR="001A2CAE" w:rsidRPr="008C243F" w14:paraId="30EF154D" w14:textId="77777777" w:rsidTr="00756796">
        <w:trPr>
          <w:cantSplit/>
          <w:trHeight w:val="355"/>
        </w:trPr>
        <w:tc>
          <w:tcPr>
            <w:tcW w:w="1417" w:type="dxa"/>
            <w:vMerge/>
          </w:tcPr>
          <w:p w14:paraId="47E4A5F7" w14:textId="77777777" w:rsidR="001A2CAE" w:rsidRPr="008C243F" w:rsidRDefault="001A2CAE">
            <w:bookmarkStart w:id="3" w:name="ddate" w:colFirst="2" w:colLast="2"/>
            <w:bookmarkEnd w:id="1"/>
          </w:p>
        </w:tc>
        <w:tc>
          <w:tcPr>
            <w:tcW w:w="4640" w:type="dxa"/>
            <w:gridSpan w:val="2"/>
            <w:vMerge w:val="restart"/>
          </w:tcPr>
          <w:p w14:paraId="29BFDAB6" w14:textId="77777777" w:rsidR="001A2CAE" w:rsidRPr="008C243F" w:rsidRDefault="001A2CAE">
            <w:pPr>
              <w:rPr>
                <w:b/>
                <w:bCs/>
                <w:sz w:val="26"/>
              </w:rPr>
            </w:pPr>
            <w:r w:rsidRPr="008C243F">
              <w:rPr>
                <w:b/>
                <w:bCs/>
                <w:sz w:val="26"/>
              </w:rPr>
              <w:t>SECTEUR DE LA NORMALISATION DES TÉLÉCOMMUNICATIONS</w:t>
            </w:r>
          </w:p>
          <w:p w14:paraId="403633C3" w14:textId="77777777" w:rsidR="001A2CAE" w:rsidRPr="008C243F" w:rsidRDefault="00AA2C77">
            <w:pPr>
              <w:rPr>
                <w:smallCaps/>
                <w:sz w:val="20"/>
              </w:rPr>
            </w:pPr>
            <w:r w:rsidRPr="008C243F">
              <w:rPr>
                <w:sz w:val="20"/>
              </w:rPr>
              <w:t>PÉRIODE D'</w:t>
            </w:r>
            <w:r w:rsidR="001A2CAE" w:rsidRPr="008C243F">
              <w:rPr>
                <w:sz w:val="20"/>
              </w:rPr>
              <w:t>ÉTUDES 2017-2020</w:t>
            </w:r>
          </w:p>
        </w:tc>
        <w:tc>
          <w:tcPr>
            <w:tcW w:w="3866" w:type="dxa"/>
            <w:gridSpan w:val="3"/>
          </w:tcPr>
          <w:p w14:paraId="7A6C89CA" w14:textId="070E2720" w:rsidR="001A2CAE" w:rsidRPr="008C243F" w:rsidRDefault="00737767">
            <w:pPr>
              <w:jc w:val="right"/>
              <w:rPr>
                <w:b/>
                <w:bCs/>
                <w:sz w:val="28"/>
              </w:rPr>
            </w:pPr>
            <w:r w:rsidRPr="008C243F">
              <w:rPr>
                <w:b/>
                <w:bCs/>
                <w:sz w:val="28"/>
              </w:rPr>
              <w:t>O</w:t>
            </w:r>
            <w:r w:rsidR="00565C90" w:rsidRPr="008C243F">
              <w:rPr>
                <w:b/>
                <w:bCs/>
                <w:sz w:val="28"/>
              </w:rPr>
              <w:t>ctobre</w:t>
            </w:r>
            <w:r w:rsidR="00D4537B" w:rsidRPr="008C243F">
              <w:rPr>
                <w:b/>
                <w:bCs/>
                <w:sz w:val="28"/>
              </w:rPr>
              <w:t xml:space="preserve"> 2020</w:t>
            </w:r>
          </w:p>
        </w:tc>
      </w:tr>
      <w:tr w:rsidR="001A2CAE" w:rsidRPr="008C243F" w14:paraId="28EF3B55" w14:textId="77777777" w:rsidTr="00756796">
        <w:trPr>
          <w:cantSplit/>
          <w:trHeight w:val="780"/>
        </w:trPr>
        <w:tc>
          <w:tcPr>
            <w:tcW w:w="1417" w:type="dxa"/>
            <w:vMerge/>
            <w:tcBorders>
              <w:bottom w:val="single" w:sz="12" w:space="0" w:color="auto"/>
            </w:tcBorders>
          </w:tcPr>
          <w:p w14:paraId="5F10FBD2" w14:textId="77777777" w:rsidR="001A2CAE" w:rsidRPr="008C243F" w:rsidRDefault="001A2CAE">
            <w:bookmarkStart w:id="4" w:name="dorlang" w:colFirst="2" w:colLast="2"/>
            <w:bookmarkEnd w:id="3"/>
          </w:p>
        </w:tc>
        <w:tc>
          <w:tcPr>
            <w:tcW w:w="4640" w:type="dxa"/>
            <w:gridSpan w:val="2"/>
            <w:vMerge/>
            <w:tcBorders>
              <w:bottom w:val="single" w:sz="12" w:space="0" w:color="auto"/>
            </w:tcBorders>
          </w:tcPr>
          <w:p w14:paraId="299980C1" w14:textId="77777777" w:rsidR="001A2CAE" w:rsidRPr="008C243F" w:rsidRDefault="001A2CAE">
            <w:pPr>
              <w:rPr>
                <w:b/>
                <w:bCs/>
                <w:sz w:val="26"/>
              </w:rPr>
            </w:pPr>
          </w:p>
        </w:tc>
        <w:tc>
          <w:tcPr>
            <w:tcW w:w="3866" w:type="dxa"/>
            <w:gridSpan w:val="3"/>
            <w:tcBorders>
              <w:bottom w:val="single" w:sz="12" w:space="0" w:color="auto"/>
            </w:tcBorders>
            <w:vAlign w:val="center"/>
          </w:tcPr>
          <w:p w14:paraId="00ED4150" w14:textId="77777777" w:rsidR="001A2CAE" w:rsidRPr="008C243F" w:rsidRDefault="001A2CAE">
            <w:pPr>
              <w:jc w:val="right"/>
              <w:rPr>
                <w:b/>
                <w:bCs/>
                <w:sz w:val="28"/>
              </w:rPr>
            </w:pPr>
            <w:proofErr w:type="gramStart"/>
            <w:r w:rsidRPr="008C243F">
              <w:rPr>
                <w:b/>
                <w:bCs/>
                <w:sz w:val="28"/>
              </w:rPr>
              <w:t>Original:</w:t>
            </w:r>
            <w:proofErr w:type="gramEnd"/>
            <w:r w:rsidRPr="008C243F">
              <w:rPr>
                <w:b/>
                <w:bCs/>
                <w:sz w:val="28"/>
              </w:rPr>
              <w:t xml:space="preserve"> anglais</w:t>
            </w:r>
          </w:p>
        </w:tc>
      </w:tr>
      <w:tr w:rsidR="001A2CAE" w:rsidRPr="008C243F" w14:paraId="0EB2A1DA" w14:textId="77777777" w:rsidTr="00E33AFB">
        <w:trPr>
          <w:cantSplit/>
          <w:trHeight w:val="357"/>
        </w:trPr>
        <w:tc>
          <w:tcPr>
            <w:tcW w:w="1418" w:type="dxa"/>
          </w:tcPr>
          <w:p w14:paraId="7CC3F83B" w14:textId="77777777" w:rsidR="001A2CAE" w:rsidRPr="008C243F" w:rsidRDefault="001A2CAE">
            <w:pPr>
              <w:rPr>
                <w:b/>
                <w:bCs/>
              </w:rPr>
            </w:pPr>
            <w:bookmarkStart w:id="5" w:name="dbluepink" w:colFirst="1" w:colLast="1"/>
            <w:bookmarkStart w:id="6" w:name="dmeeting" w:colFirst="2" w:colLast="2"/>
            <w:bookmarkEnd w:id="4"/>
            <w:r w:rsidRPr="008C243F">
              <w:rPr>
                <w:b/>
                <w:bCs/>
              </w:rPr>
              <w:t>Question(s</w:t>
            </w:r>
            <w:proofErr w:type="gramStart"/>
            <w:r w:rsidRPr="008C243F">
              <w:rPr>
                <w:b/>
                <w:bCs/>
              </w:rPr>
              <w:t>):</w:t>
            </w:r>
            <w:proofErr w:type="gramEnd"/>
          </w:p>
        </w:tc>
        <w:tc>
          <w:tcPr>
            <w:tcW w:w="5245" w:type="dxa"/>
            <w:gridSpan w:val="3"/>
          </w:tcPr>
          <w:p w14:paraId="0516D84D" w14:textId="0F2EE694" w:rsidR="001A2CAE" w:rsidRPr="008C243F" w:rsidRDefault="00855465">
            <w:pPr>
              <w:rPr>
                <w:highlight w:val="yellow"/>
              </w:rPr>
            </w:pPr>
            <w:r w:rsidRPr="008C243F">
              <w:t>N/A</w:t>
            </w:r>
          </w:p>
        </w:tc>
        <w:tc>
          <w:tcPr>
            <w:tcW w:w="3260" w:type="dxa"/>
            <w:gridSpan w:val="2"/>
          </w:tcPr>
          <w:p w14:paraId="5874AA35" w14:textId="6780B380" w:rsidR="001A2CAE" w:rsidRPr="008C243F" w:rsidRDefault="001F246F">
            <w:pPr>
              <w:jc w:val="right"/>
            </w:pPr>
            <w:r w:rsidRPr="008C243F">
              <w:t>Virtuelle, 21-25 septembre 2020</w:t>
            </w:r>
          </w:p>
        </w:tc>
      </w:tr>
      <w:tr w:rsidR="001A2CAE" w:rsidRPr="008C243F" w14:paraId="4148A06E" w14:textId="77777777" w:rsidTr="00756796">
        <w:trPr>
          <w:cantSplit/>
          <w:trHeight w:val="357"/>
        </w:trPr>
        <w:tc>
          <w:tcPr>
            <w:tcW w:w="9923" w:type="dxa"/>
            <w:gridSpan w:val="6"/>
          </w:tcPr>
          <w:p w14:paraId="2CC57641" w14:textId="77777777" w:rsidR="00D4537B" w:rsidRPr="008C243F" w:rsidRDefault="00D4537B">
            <w:pPr>
              <w:spacing w:before="360"/>
              <w:jc w:val="center"/>
              <w:rPr>
                <w:b/>
                <w:bCs/>
              </w:rPr>
            </w:pPr>
            <w:bookmarkStart w:id="7" w:name="dtitle" w:colFirst="0" w:colLast="0"/>
            <w:bookmarkEnd w:id="5"/>
            <w:bookmarkEnd w:id="6"/>
            <w:r w:rsidRPr="008C243F">
              <w:rPr>
                <w:b/>
                <w:bCs/>
              </w:rPr>
              <w:t xml:space="preserve">GROUPE CONSULTATIF DE LA NORMALISATION </w:t>
            </w:r>
            <w:r w:rsidRPr="008C243F">
              <w:rPr>
                <w:b/>
                <w:bCs/>
              </w:rPr>
              <w:br/>
              <w:t>DES TÉLÉCOMMUNICATIONS</w:t>
            </w:r>
          </w:p>
          <w:p w14:paraId="75F7DF90" w14:textId="5B65DC89" w:rsidR="001A2CAE" w:rsidRPr="008C243F" w:rsidRDefault="00D4537B">
            <w:pPr>
              <w:jc w:val="center"/>
              <w:rPr>
                <w:b/>
                <w:bCs/>
              </w:rPr>
            </w:pPr>
            <w:bookmarkStart w:id="8" w:name="lt_pId013"/>
            <w:r w:rsidRPr="008C243F">
              <w:rPr>
                <w:b/>
                <w:bCs/>
              </w:rPr>
              <w:t xml:space="preserve">RAPPORT </w:t>
            </w:r>
            <w:bookmarkEnd w:id="8"/>
            <w:r w:rsidRPr="008C243F">
              <w:rPr>
                <w:b/>
                <w:bCs/>
              </w:rPr>
              <w:t>10</w:t>
            </w:r>
          </w:p>
        </w:tc>
      </w:tr>
      <w:tr w:rsidR="00D4537B" w:rsidRPr="008C243F" w14:paraId="49C96D17" w14:textId="77777777" w:rsidTr="00E33AFB">
        <w:trPr>
          <w:cantSplit/>
          <w:trHeight w:val="357"/>
        </w:trPr>
        <w:tc>
          <w:tcPr>
            <w:tcW w:w="1418" w:type="dxa"/>
          </w:tcPr>
          <w:p w14:paraId="1A3F8563" w14:textId="77777777" w:rsidR="00D4537B" w:rsidRPr="008C243F" w:rsidRDefault="00D4537B">
            <w:pPr>
              <w:rPr>
                <w:b/>
                <w:bCs/>
              </w:rPr>
            </w:pPr>
            <w:bookmarkStart w:id="9" w:name="dsource" w:colFirst="1" w:colLast="1"/>
            <w:bookmarkEnd w:id="7"/>
            <w:proofErr w:type="gramStart"/>
            <w:r w:rsidRPr="008C243F">
              <w:rPr>
                <w:b/>
                <w:bCs/>
              </w:rPr>
              <w:t>Origine:</w:t>
            </w:r>
            <w:proofErr w:type="gramEnd"/>
          </w:p>
        </w:tc>
        <w:tc>
          <w:tcPr>
            <w:tcW w:w="8505" w:type="dxa"/>
            <w:gridSpan w:val="5"/>
          </w:tcPr>
          <w:p w14:paraId="11ECF03F" w14:textId="2C4A0689" w:rsidR="00D4537B" w:rsidRPr="008C243F" w:rsidRDefault="00D4537B">
            <w:r w:rsidRPr="008C243F">
              <w:t>Groupe consultatif de la normalisation des télécommunications</w:t>
            </w:r>
          </w:p>
        </w:tc>
      </w:tr>
      <w:bookmarkEnd w:id="9"/>
      <w:tr w:rsidR="00D4537B" w:rsidRPr="008C243F" w14:paraId="360AEC55" w14:textId="77777777" w:rsidTr="00E33AFB">
        <w:trPr>
          <w:cantSplit/>
          <w:trHeight w:val="357"/>
        </w:trPr>
        <w:tc>
          <w:tcPr>
            <w:tcW w:w="1418" w:type="dxa"/>
          </w:tcPr>
          <w:p w14:paraId="4F6ADAC7" w14:textId="77777777" w:rsidR="00D4537B" w:rsidRPr="008C243F" w:rsidRDefault="00D4537B">
            <w:pPr>
              <w:spacing w:after="120"/>
              <w:rPr>
                <w:b/>
                <w:bCs/>
              </w:rPr>
            </w:pPr>
            <w:proofErr w:type="gramStart"/>
            <w:r w:rsidRPr="008C243F">
              <w:rPr>
                <w:b/>
                <w:bCs/>
              </w:rPr>
              <w:t>Titre:</w:t>
            </w:r>
            <w:proofErr w:type="gramEnd"/>
          </w:p>
        </w:tc>
        <w:tc>
          <w:tcPr>
            <w:tcW w:w="8505" w:type="dxa"/>
            <w:gridSpan w:val="5"/>
          </w:tcPr>
          <w:p w14:paraId="5157F2D0" w14:textId="73153AED" w:rsidR="00D4537B" w:rsidRPr="008C243F" w:rsidRDefault="00D4537B">
            <w:pPr>
              <w:spacing w:after="120"/>
            </w:pPr>
            <w:bookmarkStart w:id="10" w:name="lt_pId017"/>
            <w:r w:rsidRPr="008C243F">
              <w:t>Rapport de la sixième réunion du GCNT (virtuelle, 21-25 septembre 2020)</w:t>
            </w:r>
            <w:bookmarkEnd w:id="10"/>
          </w:p>
        </w:tc>
      </w:tr>
      <w:tr w:rsidR="001A2CAE" w:rsidRPr="008C243F" w14:paraId="0E18884D" w14:textId="77777777" w:rsidTr="00E33AFB">
        <w:trPr>
          <w:cantSplit/>
          <w:trHeight w:val="357"/>
        </w:trPr>
        <w:tc>
          <w:tcPr>
            <w:tcW w:w="1418" w:type="dxa"/>
            <w:tcBorders>
              <w:bottom w:val="single" w:sz="12" w:space="0" w:color="auto"/>
            </w:tcBorders>
          </w:tcPr>
          <w:p w14:paraId="5C193964" w14:textId="77777777" w:rsidR="001A2CAE" w:rsidRPr="008C243F" w:rsidRDefault="00FA76C3">
            <w:pPr>
              <w:spacing w:after="120"/>
              <w:rPr>
                <w:b/>
                <w:bCs/>
              </w:rPr>
            </w:pPr>
            <w:bookmarkStart w:id="11" w:name="dtitle1" w:colFirst="1" w:colLast="1"/>
            <w:proofErr w:type="gramStart"/>
            <w:r w:rsidRPr="008C243F">
              <w:rPr>
                <w:b/>
                <w:bCs/>
              </w:rPr>
              <w:t>Objet:</w:t>
            </w:r>
            <w:proofErr w:type="gramEnd"/>
          </w:p>
        </w:tc>
        <w:tc>
          <w:tcPr>
            <w:tcW w:w="8505" w:type="dxa"/>
            <w:gridSpan w:val="5"/>
            <w:tcBorders>
              <w:bottom w:val="single" w:sz="12" w:space="0" w:color="auto"/>
            </w:tcBorders>
          </w:tcPr>
          <w:p w14:paraId="4EBB9A3A" w14:textId="766D21B5" w:rsidR="001A2CAE" w:rsidRPr="008C243F" w:rsidRDefault="00D4537B">
            <w:pPr>
              <w:spacing w:after="120"/>
            </w:pPr>
            <w:r w:rsidRPr="008C243F">
              <w:t>Admin</w:t>
            </w:r>
          </w:p>
        </w:tc>
      </w:tr>
      <w:tr w:rsidR="00756796" w:rsidRPr="008C243F" w14:paraId="1713A27B" w14:textId="77777777" w:rsidTr="00E33AFB">
        <w:tblPrEx>
          <w:jc w:val="center"/>
        </w:tblPrEx>
        <w:trPr>
          <w:cantSplit/>
          <w:jc w:val="center"/>
        </w:trPr>
        <w:tc>
          <w:tcPr>
            <w:tcW w:w="1418" w:type="dxa"/>
            <w:tcBorders>
              <w:top w:val="single" w:sz="6" w:space="0" w:color="auto"/>
              <w:bottom w:val="single" w:sz="6" w:space="0" w:color="auto"/>
            </w:tcBorders>
          </w:tcPr>
          <w:p w14:paraId="5E31B4A8" w14:textId="77777777" w:rsidR="00756796" w:rsidRPr="008C243F" w:rsidRDefault="00756796">
            <w:pPr>
              <w:tabs>
                <w:tab w:val="clear" w:pos="794"/>
                <w:tab w:val="clear" w:pos="1191"/>
                <w:tab w:val="clear" w:pos="1588"/>
                <w:tab w:val="clear" w:pos="1985"/>
              </w:tabs>
              <w:overflowPunct/>
              <w:autoSpaceDE/>
              <w:autoSpaceDN/>
              <w:adjustRightInd/>
              <w:textAlignment w:val="auto"/>
              <w:rPr>
                <w:rFonts w:eastAsia="SimSun"/>
                <w:b/>
                <w:bCs/>
                <w:szCs w:val="24"/>
                <w:lang w:eastAsia="ja-JP"/>
              </w:rPr>
            </w:pPr>
            <w:proofErr w:type="gramStart"/>
            <w:r w:rsidRPr="008C243F">
              <w:rPr>
                <w:rFonts w:eastAsia="SimSun"/>
                <w:b/>
                <w:bCs/>
                <w:szCs w:val="24"/>
                <w:lang w:eastAsia="ja-JP"/>
              </w:rPr>
              <w:t>Contact:</w:t>
            </w:r>
            <w:proofErr w:type="gramEnd"/>
          </w:p>
        </w:tc>
        <w:tc>
          <w:tcPr>
            <w:tcW w:w="4352" w:type="dxa"/>
            <w:tcBorders>
              <w:top w:val="single" w:sz="6" w:space="0" w:color="auto"/>
              <w:bottom w:val="single" w:sz="6" w:space="0" w:color="auto"/>
            </w:tcBorders>
          </w:tcPr>
          <w:p w14:paraId="33EC8432" w14:textId="6C3D8D73" w:rsidR="00756796" w:rsidRPr="008C243F" w:rsidRDefault="00D4537B">
            <w:pPr>
              <w:rPr>
                <w:rFonts w:eastAsia="SimSun"/>
                <w:szCs w:val="24"/>
                <w:highlight w:val="yellow"/>
                <w:lang w:eastAsia="ja-JP"/>
              </w:rPr>
            </w:pPr>
            <w:r w:rsidRPr="008C243F">
              <w:rPr>
                <w:rFonts w:eastAsia="SimSun"/>
                <w:szCs w:val="24"/>
                <w:lang w:eastAsia="ja-JP"/>
              </w:rPr>
              <w:t>Bruce Gracie</w:t>
            </w:r>
            <w:r w:rsidRPr="008C243F">
              <w:rPr>
                <w:rFonts w:eastAsia="SimSun"/>
                <w:szCs w:val="24"/>
                <w:lang w:eastAsia="ja-JP"/>
              </w:rPr>
              <w:br/>
              <w:t>Président du GCNT</w:t>
            </w:r>
          </w:p>
        </w:tc>
        <w:tc>
          <w:tcPr>
            <w:tcW w:w="4153" w:type="dxa"/>
            <w:gridSpan w:val="4"/>
            <w:tcBorders>
              <w:top w:val="single" w:sz="6" w:space="0" w:color="auto"/>
              <w:bottom w:val="single" w:sz="6" w:space="0" w:color="auto"/>
            </w:tcBorders>
          </w:tcPr>
          <w:p w14:paraId="17402F88" w14:textId="01195DB5" w:rsidR="00D4537B" w:rsidRPr="008C243F" w:rsidRDefault="00D4537B" w:rsidP="00193B61">
            <w:pPr>
              <w:tabs>
                <w:tab w:val="clear" w:pos="794"/>
                <w:tab w:val="clear" w:pos="1191"/>
                <w:tab w:val="clear" w:pos="1588"/>
                <w:tab w:val="clear" w:pos="1985"/>
                <w:tab w:val="left" w:pos="1116"/>
              </w:tabs>
              <w:rPr>
                <w:rFonts w:eastAsia="SimSun"/>
                <w:szCs w:val="24"/>
                <w:lang w:eastAsia="ja-JP"/>
              </w:rPr>
            </w:pPr>
            <w:proofErr w:type="gramStart"/>
            <w:r w:rsidRPr="008C243F">
              <w:rPr>
                <w:rFonts w:eastAsia="SimSun"/>
                <w:szCs w:val="24"/>
                <w:lang w:eastAsia="ja-JP"/>
              </w:rPr>
              <w:t>Tél.:</w:t>
            </w:r>
            <w:proofErr w:type="gramEnd"/>
            <w:r w:rsidR="003F0807">
              <w:rPr>
                <w:rFonts w:eastAsia="SimSun"/>
                <w:szCs w:val="24"/>
                <w:lang w:eastAsia="ja-JP"/>
              </w:rPr>
              <w:t xml:space="preserve"> </w:t>
            </w:r>
            <w:r w:rsidRPr="008C243F">
              <w:rPr>
                <w:rFonts w:eastAsia="SimSun"/>
                <w:szCs w:val="24"/>
                <w:lang w:eastAsia="ja-JP"/>
              </w:rPr>
              <w:t>+1 613 592-3180</w:t>
            </w:r>
          </w:p>
          <w:p w14:paraId="71D86E7D" w14:textId="1F03F6EA" w:rsidR="00756796" w:rsidRPr="008C243F" w:rsidRDefault="00D4537B" w:rsidP="00193B61">
            <w:pPr>
              <w:tabs>
                <w:tab w:val="clear" w:pos="794"/>
                <w:tab w:val="clear" w:pos="1191"/>
                <w:tab w:val="clear" w:pos="1588"/>
                <w:tab w:val="clear" w:pos="1985"/>
                <w:tab w:val="left" w:pos="1116"/>
              </w:tabs>
              <w:overflowPunct/>
              <w:autoSpaceDE/>
              <w:autoSpaceDN/>
              <w:adjustRightInd/>
              <w:spacing w:before="0"/>
              <w:textAlignment w:val="auto"/>
              <w:rPr>
                <w:rFonts w:eastAsia="SimSun"/>
                <w:szCs w:val="24"/>
                <w:lang w:eastAsia="ja-JP"/>
              </w:rPr>
            </w:pPr>
            <w:proofErr w:type="gramStart"/>
            <w:r w:rsidRPr="008C243F">
              <w:rPr>
                <w:rFonts w:eastAsia="SimSun"/>
                <w:szCs w:val="24"/>
                <w:lang w:eastAsia="ja-JP"/>
              </w:rPr>
              <w:t>Courriel:</w:t>
            </w:r>
            <w:proofErr w:type="gramEnd"/>
            <w:r w:rsidR="003F0807">
              <w:rPr>
                <w:rFonts w:eastAsia="SimSun"/>
                <w:szCs w:val="24"/>
                <w:lang w:eastAsia="ja-JP"/>
              </w:rPr>
              <w:t xml:space="preserve"> </w:t>
            </w:r>
            <w:hyperlink r:id="rId9" w:history="1">
              <w:r w:rsidR="00193B61" w:rsidRPr="008C243F">
                <w:rPr>
                  <w:rStyle w:val="Hyperlink"/>
                  <w:rFonts w:ascii="Times New Roman" w:eastAsia="SimSun" w:hAnsi="Times New Roman"/>
                  <w:lang w:eastAsia="ja-JP"/>
                </w:rPr>
                <w:t>bruce.gracie@ericsson.com</w:t>
              </w:r>
            </w:hyperlink>
          </w:p>
        </w:tc>
      </w:tr>
      <w:bookmarkEnd w:id="2"/>
      <w:bookmarkEnd w:id="11"/>
    </w:tbl>
    <w:p w14:paraId="06937FFA" w14:textId="77777777" w:rsidR="00FA76C3" w:rsidRPr="008C243F" w:rsidRDefault="00FA76C3"/>
    <w:tbl>
      <w:tblPr>
        <w:tblW w:w="9781" w:type="dxa"/>
        <w:tblLayout w:type="fixed"/>
        <w:tblCellMar>
          <w:left w:w="57" w:type="dxa"/>
          <w:right w:w="57" w:type="dxa"/>
        </w:tblCellMar>
        <w:tblLook w:val="0000" w:firstRow="0" w:lastRow="0" w:firstColumn="0" w:lastColumn="0" w:noHBand="0" w:noVBand="0"/>
      </w:tblPr>
      <w:tblGrid>
        <w:gridCol w:w="1418"/>
        <w:gridCol w:w="8363"/>
      </w:tblGrid>
      <w:tr w:rsidR="001F246F" w:rsidRPr="008C243F" w14:paraId="5925265B" w14:textId="77777777" w:rsidTr="00E33AFB">
        <w:trPr>
          <w:cantSplit/>
        </w:trPr>
        <w:tc>
          <w:tcPr>
            <w:tcW w:w="1418" w:type="dxa"/>
          </w:tcPr>
          <w:p w14:paraId="63A149FF" w14:textId="77777777" w:rsidR="001F246F" w:rsidRPr="008C243F" w:rsidRDefault="001F246F">
            <w:pPr>
              <w:rPr>
                <w:b/>
                <w:bCs/>
              </w:rPr>
            </w:pPr>
            <w:r w:rsidRPr="008C243F">
              <w:rPr>
                <w:b/>
                <w:bCs/>
              </w:rPr>
              <w:t xml:space="preserve">Mots </w:t>
            </w:r>
            <w:proofErr w:type="gramStart"/>
            <w:r w:rsidRPr="008C243F">
              <w:rPr>
                <w:b/>
                <w:bCs/>
              </w:rPr>
              <w:t>clés:</w:t>
            </w:r>
            <w:proofErr w:type="gramEnd"/>
          </w:p>
        </w:tc>
        <w:tc>
          <w:tcPr>
            <w:tcW w:w="8363" w:type="dxa"/>
          </w:tcPr>
          <w:p w14:paraId="4E00B657" w14:textId="714CE0C4" w:rsidR="001F246F" w:rsidRPr="008C243F" w:rsidRDefault="001F246F">
            <w:proofErr w:type="gramStart"/>
            <w:r w:rsidRPr="008C243F">
              <w:t>GCNT;</w:t>
            </w:r>
            <w:proofErr w:type="gramEnd"/>
            <w:r w:rsidRPr="008C243F">
              <w:t xml:space="preserve"> rapport</w:t>
            </w:r>
          </w:p>
        </w:tc>
      </w:tr>
      <w:tr w:rsidR="001F246F" w:rsidRPr="008C243F" w14:paraId="7288D47B" w14:textId="77777777" w:rsidTr="00E33AFB">
        <w:trPr>
          <w:cantSplit/>
        </w:trPr>
        <w:tc>
          <w:tcPr>
            <w:tcW w:w="1418" w:type="dxa"/>
          </w:tcPr>
          <w:p w14:paraId="013D552B" w14:textId="77777777" w:rsidR="001F246F" w:rsidRPr="008C243F" w:rsidRDefault="001F246F">
            <w:pPr>
              <w:rPr>
                <w:b/>
                <w:bCs/>
              </w:rPr>
            </w:pPr>
            <w:proofErr w:type="gramStart"/>
            <w:r w:rsidRPr="008C243F">
              <w:rPr>
                <w:b/>
                <w:bCs/>
              </w:rPr>
              <w:t>Résumé:</w:t>
            </w:r>
            <w:proofErr w:type="gramEnd"/>
          </w:p>
        </w:tc>
        <w:tc>
          <w:tcPr>
            <w:tcW w:w="8363" w:type="dxa"/>
          </w:tcPr>
          <w:p w14:paraId="5B9FB303" w14:textId="2256D1B1" w:rsidR="001F246F" w:rsidRPr="008C243F" w:rsidRDefault="001F246F" w:rsidP="008C243F">
            <w:r w:rsidRPr="008C243F">
              <w:t>Rapport de la sixième réunion du Groupe consultatif de la normalisation des télécommunications de l'UIT-T (</w:t>
            </w:r>
            <w:r w:rsidR="00B6081A" w:rsidRPr="008C243F">
              <w:t>format virtuel</w:t>
            </w:r>
            <w:r w:rsidRPr="008C243F">
              <w:t>, 21-25 septembre 2020) pour la période d'études 2017-2020.</w:t>
            </w:r>
          </w:p>
        </w:tc>
      </w:tr>
    </w:tbl>
    <w:p w14:paraId="38E24CB5" w14:textId="77777777" w:rsidR="00D4537B" w:rsidRPr="008C243F" w:rsidRDefault="00D4537B">
      <w:pPr>
        <w:spacing w:before="480"/>
        <w:rPr>
          <w:rFonts w:eastAsia="SimSun"/>
          <w:szCs w:val="24"/>
          <w:lang w:eastAsia="ja-JP"/>
        </w:rPr>
      </w:pPr>
      <w:bookmarkStart w:id="12" w:name="lt_pId027"/>
      <w:r w:rsidRPr="008C243F">
        <w:rPr>
          <w:rFonts w:eastAsia="SimSun"/>
          <w:szCs w:val="24"/>
          <w:lang w:eastAsia="ja-JP"/>
        </w:rPr>
        <w:t>NOTE 1 –</w:t>
      </w:r>
      <w:bookmarkEnd w:id="12"/>
      <w:r w:rsidRPr="008C243F">
        <w:rPr>
          <w:rFonts w:eastAsia="SimSun"/>
          <w:szCs w:val="24"/>
          <w:lang w:eastAsia="ja-JP"/>
        </w:rPr>
        <w:t xml:space="preserve"> Le présent rapport rend compte des conclusions de cette réunion du GCNT et des décisions qui y ont été prises.</w:t>
      </w:r>
    </w:p>
    <w:p w14:paraId="5CA591FF" w14:textId="7624233B" w:rsidR="00D4537B" w:rsidRDefault="00D4537B">
      <w:pPr>
        <w:rPr>
          <w:rFonts w:eastAsia="SimSun"/>
          <w:szCs w:val="24"/>
          <w:lang w:eastAsia="ja-JP"/>
        </w:rPr>
      </w:pPr>
      <w:bookmarkStart w:id="13" w:name="lt_pId029"/>
      <w:r w:rsidRPr="008C243F">
        <w:rPr>
          <w:rFonts w:eastAsia="SimSun"/>
          <w:szCs w:val="24"/>
          <w:lang w:eastAsia="ja-JP"/>
        </w:rPr>
        <w:t>NOTE 2 – Sauf indication contraire, toutes les contributions et tous les documents temporaires mentionnés dans le présent rapport font partie de la série de documents du GCNT.</w:t>
      </w:r>
      <w:bookmarkEnd w:id="13"/>
    </w:p>
    <w:p w14:paraId="63687F6C" w14:textId="77777777" w:rsidR="003F0807" w:rsidRPr="008C243F" w:rsidRDefault="003F0807">
      <w:pPr>
        <w:rPr>
          <w:rFonts w:eastAsia="SimSun"/>
          <w:szCs w:val="24"/>
          <w:lang w:eastAsia="ja-JP"/>
        </w:rPr>
      </w:pPr>
    </w:p>
    <w:p w14:paraId="56DEC019" w14:textId="77777777" w:rsidR="00D4537B" w:rsidRPr="008C243F" w:rsidRDefault="00D4537B">
      <w:pPr>
        <w:rPr>
          <w:rFonts w:eastAsia="SimSun"/>
          <w:szCs w:val="24"/>
          <w:lang w:eastAsia="ja-JP"/>
        </w:rPr>
      </w:pPr>
      <w:r w:rsidRPr="008C243F">
        <w:rPr>
          <w:rFonts w:eastAsia="SimSun"/>
          <w:szCs w:val="24"/>
          <w:lang w:eastAsia="ja-JP"/>
        </w:rPr>
        <w:br w:type="page"/>
      </w:r>
    </w:p>
    <w:p w14:paraId="064C5960" w14:textId="25FB0162" w:rsidR="00663564" w:rsidRPr="008C243F" w:rsidRDefault="00D4537B" w:rsidP="00E84B33">
      <w:pPr>
        <w:pStyle w:val="Title4"/>
        <w:rPr>
          <w:rFonts w:eastAsia="SimSun"/>
          <w:lang w:eastAsia="ja-JP"/>
        </w:rPr>
      </w:pPr>
      <w:r w:rsidRPr="008C243F">
        <w:rPr>
          <w:rFonts w:eastAsia="SimSun"/>
          <w:lang w:eastAsia="ja-JP"/>
        </w:rPr>
        <w:lastRenderedPageBreak/>
        <w:t>Table des matières</w:t>
      </w:r>
    </w:p>
    <w:p w14:paraId="2970C087" w14:textId="5BCA08F5" w:rsidR="00D4537B" w:rsidRPr="008C243F" w:rsidRDefault="00D4537B">
      <w:pPr>
        <w:pStyle w:val="toc0"/>
        <w:jc w:val="right"/>
        <w:rPr>
          <w:rFonts w:eastAsia="SimSun"/>
          <w:lang w:eastAsia="ja-JP"/>
        </w:rPr>
      </w:pPr>
      <w:r w:rsidRPr="008C243F">
        <w:rPr>
          <w:rFonts w:eastAsia="SimSun"/>
          <w:lang w:eastAsia="ja-JP"/>
        </w:rPr>
        <w:t>Page</w:t>
      </w:r>
    </w:p>
    <w:p w14:paraId="0DED0BF8" w14:textId="0DBB7403" w:rsidR="008C243F" w:rsidRPr="008C243F" w:rsidRDefault="008C243F">
      <w:pPr>
        <w:pStyle w:val="TOC1"/>
        <w:rPr>
          <w:rFonts w:asciiTheme="minorHAnsi" w:eastAsiaTheme="minorEastAsia" w:hAnsiTheme="minorHAnsi" w:cstheme="minorBidi"/>
          <w:noProof/>
          <w:sz w:val="22"/>
          <w:szCs w:val="22"/>
          <w:lang w:eastAsia="fr-FR"/>
        </w:rPr>
      </w:pPr>
      <w:r w:rsidRPr="008C243F">
        <w:rPr>
          <w:rFonts w:eastAsia="SimSun"/>
          <w:szCs w:val="24"/>
          <w:lang w:eastAsia="ja-JP"/>
        </w:rPr>
        <w:fldChar w:fldCharType="begin"/>
      </w:r>
      <w:r w:rsidRPr="008C243F">
        <w:rPr>
          <w:rFonts w:eastAsia="SimSun"/>
          <w:szCs w:val="24"/>
          <w:lang w:eastAsia="ja-JP"/>
        </w:rPr>
        <w:instrText xml:space="preserve"> TOC \o "1-1" \h \z \t "Heading 2;2;Annex_No &amp; title;1" </w:instrText>
      </w:r>
      <w:r w:rsidRPr="008C243F">
        <w:rPr>
          <w:rFonts w:eastAsia="SimSun"/>
          <w:szCs w:val="24"/>
          <w:lang w:eastAsia="ja-JP"/>
        </w:rPr>
        <w:fldChar w:fldCharType="separate"/>
      </w:r>
      <w:hyperlink w:anchor="_Toc55563316" w:history="1">
        <w:r w:rsidRPr="008C243F">
          <w:rPr>
            <w:rStyle w:val="Hyperlink"/>
            <w:rFonts w:eastAsia="SimSun"/>
            <w:noProof/>
            <w:lang w:eastAsia="ja-JP"/>
          </w:rPr>
          <w:t>1</w:t>
        </w:r>
        <w:r w:rsidRPr="008C243F">
          <w:rPr>
            <w:rFonts w:asciiTheme="minorHAnsi" w:eastAsiaTheme="minorEastAsia" w:hAnsiTheme="minorHAnsi" w:cstheme="minorBidi"/>
            <w:noProof/>
            <w:sz w:val="22"/>
            <w:szCs w:val="22"/>
            <w:lang w:eastAsia="fr-FR"/>
          </w:rPr>
          <w:tab/>
        </w:r>
        <w:r w:rsidRPr="008C243F">
          <w:rPr>
            <w:rStyle w:val="Hyperlink"/>
            <w:rFonts w:eastAsia="SimSun"/>
            <w:noProof/>
            <w:lang w:eastAsia="ja-JP"/>
          </w:rPr>
          <w:t>Ouverture de la réunion par le Président du GCNT</w:t>
        </w:r>
        <w:r w:rsidRPr="008C243F">
          <w:rPr>
            <w:noProof/>
            <w:webHidden/>
          </w:rPr>
          <w:tab/>
        </w:r>
        <w:r w:rsidRPr="008C243F">
          <w:rPr>
            <w:noProof/>
            <w:webHidden/>
          </w:rPr>
          <w:tab/>
        </w:r>
        <w:r w:rsidRPr="008C243F">
          <w:rPr>
            <w:noProof/>
            <w:webHidden/>
          </w:rPr>
          <w:fldChar w:fldCharType="begin"/>
        </w:r>
        <w:r w:rsidRPr="008C243F">
          <w:rPr>
            <w:noProof/>
            <w:webHidden/>
          </w:rPr>
          <w:instrText xml:space="preserve"> PAGEREF _Toc55563316 \h </w:instrText>
        </w:r>
        <w:r w:rsidRPr="008C243F">
          <w:rPr>
            <w:noProof/>
            <w:webHidden/>
          </w:rPr>
        </w:r>
        <w:r w:rsidRPr="008C243F">
          <w:rPr>
            <w:noProof/>
            <w:webHidden/>
          </w:rPr>
          <w:fldChar w:fldCharType="separate"/>
        </w:r>
        <w:r w:rsidR="001B30ED">
          <w:rPr>
            <w:noProof/>
            <w:webHidden/>
          </w:rPr>
          <w:t>4</w:t>
        </w:r>
        <w:r w:rsidRPr="008C243F">
          <w:rPr>
            <w:noProof/>
            <w:webHidden/>
          </w:rPr>
          <w:fldChar w:fldCharType="end"/>
        </w:r>
      </w:hyperlink>
    </w:p>
    <w:p w14:paraId="59F0F2AC" w14:textId="2D772B50" w:rsidR="008C243F" w:rsidRPr="008C243F" w:rsidRDefault="005A6631">
      <w:pPr>
        <w:pStyle w:val="TOC1"/>
        <w:rPr>
          <w:rFonts w:asciiTheme="minorHAnsi" w:eastAsiaTheme="minorEastAsia" w:hAnsiTheme="minorHAnsi" w:cstheme="minorBidi"/>
          <w:noProof/>
          <w:sz w:val="22"/>
          <w:szCs w:val="22"/>
          <w:lang w:eastAsia="fr-FR"/>
        </w:rPr>
      </w:pPr>
      <w:hyperlink w:anchor="_Toc55563317" w:history="1">
        <w:r w:rsidR="008C243F" w:rsidRPr="008C243F">
          <w:rPr>
            <w:rStyle w:val="Hyperlink"/>
            <w:rFonts w:eastAsia="SimSun"/>
            <w:noProof/>
            <w:lang w:eastAsia="ja-JP"/>
          </w:rPr>
          <w:t>2</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rPr>
          <w:t>Adoption de l'ordre du jour, attribution des documents et programme de gestion du temps</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_Toc55563317 \h </w:instrText>
        </w:r>
        <w:r w:rsidR="008C243F" w:rsidRPr="008C243F">
          <w:rPr>
            <w:noProof/>
            <w:webHidden/>
          </w:rPr>
        </w:r>
        <w:r w:rsidR="008C243F" w:rsidRPr="008C243F">
          <w:rPr>
            <w:noProof/>
            <w:webHidden/>
          </w:rPr>
          <w:fldChar w:fldCharType="separate"/>
        </w:r>
        <w:r w:rsidR="001B30ED">
          <w:rPr>
            <w:noProof/>
            <w:webHidden/>
          </w:rPr>
          <w:t>7</w:t>
        </w:r>
        <w:r w:rsidR="008C243F" w:rsidRPr="008C243F">
          <w:rPr>
            <w:noProof/>
            <w:webHidden/>
          </w:rPr>
          <w:fldChar w:fldCharType="end"/>
        </w:r>
      </w:hyperlink>
    </w:p>
    <w:p w14:paraId="0B9A9890" w14:textId="63CD81A9" w:rsidR="008C243F" w:rsidRPr="008C243F" w:rsidRDefault="005A6631">
      <w:pPr>
        <w:pStyle w:val="TOC1"/>
        <w:rPr>
          <w:rFonts w:asciiTheme="minorHAnsi" w:eastAsiaTheme="minorEastAsia" w:hAnsiTheme="minorHAnsi" w:cstheme="minorBidi"/>
          <w:noProof/>
          <w:sz w:val="22"/>
          <w:szCs w:val="22"/>
          <w:lang w:eastAsia="fr-FR"/>
        </w:rPr>
      </w:pPr>
      <w:hyperlink w:anchor="_Toc55563318" w:history="1">
        <w:r w:rsidR="008C243F" w:rsidRPr="008C243F">
          <w:rPr>
            <w:rStyle w:val="Hyperlink"/>
            <w:rFonts w:eastAsia="SimSun"/>
            <w:noProof/>
            <w:lang w:eastAsia="ja-JP"/>
          </w:rPr>
          <w:t>3</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Rapports du Directeur du TSB</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_Toc55563318 \h </w:instrText>
        </w:r>
        <w:r w:rsidR="008C243F" w:rsidRPr="008C243F">
          <w:rPr>
            <w:noProof/>
            <w:webHidden/>
          </w:rPr>
        </w:r>
        <w:r w:rsidR="008C243F" w:rsidRPr="008C243F">
          <w:rPr>
            <w:noProof/>
            <w:webHidden/>
          </w:rPr>
          <w:fldChar w:fldCharType="separate"/>
        </w:r>
        <w:r w:rsidR="001B30ED">
          <w:rPr>
            <w:noProof/>
            <w:webHidden/>
          </w:rPr>
          <w:t>8</w:t>
        </w:r>
        <w:r w:rsidR="008C243F" w:rsidRPr="008C243F">
          <w:rPr>
            <w:noProof/>
            <w:webHidden/>
          </w:rPr>
          <w:fldChar w:fldCharType="end"/>
        </w:r>
      </w:hyperlink>
    </w:p>
    <w:p w14:paraId="44DB8B41" w14:textId="7730A658" w:rsidR="008C243F" w:rsidRPr="008C243F" w:rsidRDefault="005A6631">
      <w:pPr>
        <w:pStyle w:val="TOC1"/>
        <w:rPr>
          <w:rFonts w:asciiTheme="minorHAnsi" w:eastAsiaTheme="minorEastAsia" w:hAnsiTheme="minorHAnsi" w:cstheme="minorBidi"/>
          <w:noProof/>
          <w:sz w:val="22"/>
          <w:szCs w:val="22"/>
          <w:lang w:eastAsia="fr-FR"/>
        </w:rPr>
      </w:pPr>
      <w:hyperlink w:anchor="_Toc55563319" w:history="1">
        <w:r w:rsidR="008C243F" w:rsidRPr="008C243F">
          <w:rPr>
            <w:rStyle w:val="Hyperlink"/>
            <w:rFonts w:eastAsia="SimSun"/>
            <w:noProof/>
            <w:lang w:eastAsia="ja-JP"/>
          </w:rPr>
          <w:t>4</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Désignations</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_Toc55563319 \h </w:instrText>
        </w:r>
        <w:r w:rsidR="008C243F" w:rsidRPr="008C243F">
          <w:rPr>
            <w:noProof/>
            <w:webHidden/>
          </w:rPr>
        </w:r>
        <w:r w:rsidR="008C243F" w:rsidRPr="008C243F">
          <w:rPr>
            <w:noProof/>
            <w:webHidden/>
          </w:rPr>
          <w:fldChar w:fldCharType="separate"/>
        </w:r>
        <w:r w:rsidR="001B30ED">
          <w:rPr>
            <w:noProof/>
            <w:webHidden/>
          </w:rPr>
          <w:t>8</w:t>
        </w:r>
        <w:r w:rsidR="008C243F" w:rsidRPr="008C243F">
          <w:rPr>
            <w:noProof/>
            <w:webHidden/>
          </w:rPr>
          <w:fldChar w:fldCharType="end"/>
        </w:r>
      </w:hyperlink>
    </w:p>
    <w:p w14:paraId="357A0645" w14:textId="2F074049" w:rsidR="008C243F" w:rsidRPr="008C243F" w:rsidRDefault="005A6631">
      <w:pPr>
        <w:pStyle w:val="TOC1"/>
        <w:rPr>
          <w:rFonts w:asciiTheme="minorHAnsi" w:eastAsiaTheme="minorEastAsia" w:hAnsiTheme="minorHAnsi" w:cstheme="minorBidi"/>
          <w:noProof/>
          <w:sz w:val="22"/>
          <w:szCs w:val="22"/>
          <w:lang w:eastAsia="fr-FR"/>
        </w:rPr>
      </w:pPr>
      <w:hyperlink w:anchor="_Toc55563320" w:history="1">
        <w:r w:rsidR="008C243F" w:rsidRPr="008C243F">
          <w:rPr>
            <w:rStyle w:val="Hyperlink"/>
            <w:rFonts w:eastAsia="SimSun"/>
            <w:noProof/>
            <w:lang w:eastAsia="ja-JP"/>
          </w:rPr>
          <w:t>5</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Groupes spécialisés</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_Toc55563320 \h </w:instrText>
        </w:r>
        <w:r w:rsidR="008C243F" w:rsidRPr="008C243F">
          <w:rPr>
            <w:noProof/>
            <w:webHidden/>
          </w:rPr>
        </w:r>
        <w:r w:rsidR="008C243F" w:rsidRPr="008C243F">
          <w:rPr>
            <w:noProof/>
            <w:webHidden/>
          </w:rPr>
          <w:fldChar w:fldCharType="separate"/>
        </w:r>
        <w:r w:rsidR="001B30ED">
          <w:rPr>
            <w:noProof/>
            <w:webHidden/>
          </w:rPr>
          <w:t>8</w:t>
        </w:r>
        <w:r w:rsidR="008C243F" w:rsidRPr="008C243F">
          <w:rPr>
            <w:noProof/>
            <w:webHidden/>
          </w:rPr>
          <w:fldChar w:fldCharType="end"/>
        </w:r>
      </w:hyperlink>
    </w:p>
    <w:p w14:paraId="254F4DC0" w14:textId="01366266" w:rsidR="008C243F" w:rsidRPr="008C243F" w:rsidRDefault="005A6631">
      <w:pPr>
        <w:pStyle w:val="TOC2"/>
        <w:rPr>
          <w:rFonts w:asciiTheme="minorHAnsi" w:eastAsiaTheme="minorEastAsia" w:hAnsiTheme="minorHAnsi" w:cstheme="minorBidi"/>
          <w:noProof/>
          <w:sz w:val="22"/>
          <w:szCs w:val="22"/>
          <w:lang w:eastAsia="fr-FR"/>
        </w:rPr>
      </w:pPr>
      <w:hyperlink w:anchor="_Toc55563321" w:history="1">
        <w:r w:rsidR="008C243F" w:rsidRPr="008C243F">
          <w:rPr>
            <w:rStyle w:val="Hyperlink"/>
            <w:rFonts w:eastAsia="SimSun"/>
            <w:noProof/>
            <w:lang w:eastAsia="ja-JP"/>
          </w:rPr>
          <w:t>5.1</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Groupe spécialisé de l'UIT-T sur l'informatique quantique pour les réseaux (FG</w:t>
        </w:r>
        <w:r w:rsidR="008C243F" w:rsidRPr="008C243F">
          <w:rPr>
            <w:rStyle w:val="Hyperlink"/>
            <w:rFonts w:eastAsia="SimSun"/>
            <w:noProof/>
            <w:lang w:eastAsia="ja-JP"/>
          </w:rPr>
          <w:noBreakHyphen/>
          <w:t>QIT4N)</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_Toc55563321 \h </w:instrText>
        </w:r>
        <w:r w:rsidR="008C243F" w:rsidRPr="008C243F">
          <w:rPr>
            <w:noProof/>
            <w:webHidden/>
          </w:rPr>
        </w:r>
        <w:r w:rsidR="008C243F" w:rsidRPr="008C243F">
          <w:rPr>
            <w:noProof/>
            <w:webHidden/>
          </w:rPr>
          <w:fldChar w:fldCharType="separate"/>
        </w:r>
        <w:r w:rsidR="001B30ED">
          <w:rPr>
            <w:noProof/>
            <w:webHidden/>
          </w:rPr>
          <w:t>8</w:t>
        </w:r>
        <w:r w:rsidR="008C243F" w:rsidRPr="008C243F">
          <w:rPr>
            <w:noProof/>
            <w:webHidden/>
          </w:rPr>
          <w:fldChar w:fldCharType="end"/>
        </w:r>
      </w:hyperlink>
    </w:p>
    <w:p w14:paraId="6E667991" w14:textId="56027715" w:rsidR="008C243F" w:rsidRPr="008C243F" w:rsidRDefault="005A6631">
      <w:pPr>
        <w:pStyle w:val="TOC2"/>
        <w:rPr>
          <w:rFonts w:asciiTheme="minorHAnsi" w:eastAsiaTheme="minorEastAsia" w:hAnsiTheme="minorHAnsi" w:cstheme="minorBidi"/>
          <w:noProof/>
          <w:sz w:val="22"/>
          <w:szCs w:val="22"/>
          <w:lang w:eastAsia="fr-FR"/>
        </w:rPr>
      </w:pPr>
      <w:hyperlink w:anchor="_Toc55563322" w:history="1">
        <w:r w:rsidR="008C243F" w:rsidRPr="008C243F">
          <w:rPr>
            <w:rStyle w:val="Hyperlink"/>
            <w:rFonts w:eastAsia="SimSun"/>
            <w:noProof/>
            <w:lang w:eastAsia="ja-JP"/>
          </w:rPr>
          <w:t>5.2</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Groupe spécialisé de l'UIT-T sur l'apprentissage automatique pour les réseaux futurs, y compris les réseaux 5G (FG-ML5G)</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_Toc55563322 \h </w:instrText>
        </w:r>
        <w:r w:rsidR="008C243F" w:rsidRPr="008C243F">
          <w:rPr>
            <w:noProof/>
            <w:webHidden/>
          </w:rPr>
        </w:r>
        <w:r w:rsidR="008C243F" w:rsidRPr="008C243F">
          <w:rPr>
            <w:noProof/>
            <w:webHidden/>
          </w:rPr>
          <w:fldChar w:fldCharType="separate"/>
        </w:r>
        <w:r w:rsidR="001B30ED">
          <w:rPr>
            <w:noProof/>
            <w:webHidden/>
          </w:rPr>
          <w:t>9</w:t>
        </w:r>
        <w:r w:rsidR="008C243F" w:rsidRPr="008C243F">
          <w:rPr>
            <w:noProof/>
            <w:webHidden/>
          </w:rPr>
          <w:fldChar w:fldCharType="end"/>
        </w:r>
      </w:hyperlink>
    </w:p>
    <w:p w14:paraId="6C52A011" w14:textId="7693A11F" w:rsidR="008C243F" w:rsidRPr="008C243F" w:rsidRDefault="005A6631">
      <w:pPr>
        <w:pStyle w:val="TOC2"/>
        <w:rPr>
          <w:rFonts w:asciiTheme="minorHAnsi" w:eastAsiaTheme="minorEastAsia" w:hAnsiTheme="minorHAnsi" w:cstheme="minorBidi"/>
          <w:noProof/>
          <w:sz w:val="22"/>
          <w:szCs w:val="22"/>
          <w:lang w:eastAsia="fr-FR"/>
        </w:rPr>
      </w:pPr>
      <w:hyperlink w:anchor="_Toc55563323" w:history="1">
        <w:r w:rsidR="008C243F" w:rsidRPr="008C243F">
          <w:rPr>
            <w:rStyle w:val="Hyperlink"/>
            <w:rFonts w:eastAsia="SimSun"/>
            <w:noProof/>
            <w:lang w:eastAsia="ja-JP"/>
          </w:rPr>
          <w:t>5.3</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Groupe spécialisé de l'UIT-T sur les technologies pour le réseau 2030 (FG</w:t>
        </w:r>
        <w:r w:rsidR="008C243F" w:rsidRPr="008C243F">
          <w:rPr>
            <w:rStyle w:val="Hyperlink"/>
            <w:rFonts w:eastAsia="SimSun"/>
            <w:noProof/>
            <w:lang w:eastAsia="ja-JP"/>
          </w:rPr>
          <w:noBreakHyphen/>
          <w:t>NET2030)</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_Toc55563323 \h </w:instrText>
        </w:r>
        <w:r w:rsidR="008C243F" w:rsidRPr="008C243F">
          <w:rPr>
            <w:noProof/>
            <w:webHidden/>
          </w:rPr>
        </w:r>
        <w:r w:rsidR="008C243F" w:rsidRPr="008C243F">
          <w:rPr>
            <w:noProof/>
            <w:webHidden/>
          </w:rPr>
          <w:fldChar w:fldCharType="separate"/>
        </w:r>
        <w:r w:rsidR="001B30ED">
          <w:rPr>
            <w:noProof/>
            <w:webHidden/>
          </w:rPr>
          <w:t>9</w:t>
        </w:r>
        <w:r w:rsidR="008C243F" w:rsidRPr="008C243F">
          <w:rPr>
            <w:noProof/>
            <w:webHidden/>
          </w:rPr>
          <w:fldChar w:fldCharType="end"/>
        </w:r>
      </w:hyperlink>
    </w:p>
    <w:p w14:paraId="38D397B3" w14:textId="43819B5C" w:rsidR="008C243F" w:rsidRPr="008C243F" w:rsidRDefault="005A6631">
      <w:pPr>
        <w:pStyle w:val="TOC1"/>
        <w:rPr>
          <w:rFonts w:asciiTheme="minorHAnsi" w:eastAsiaTheme="minorEastAsia" w:hAnsiTheme="minorHAnsi" w:cstheme="minorBidi"/>
          <w:noProof/>
          <w:sz w:val="22"/>
          <w:szCs w:val="22"/>
          <w:lang w:eastAsia="fr-FR"/>
        </w:rPr>
      </w:pPr>
      <w:hyperlink w:anchor="_Toc55563324" w:history="1">
        <w:r w:rsidR="008C243F" w:rsidRPr="008C243F">
          <w:rPr>
            <w:rStyle w:val="Hyperlink"/>
            <w:rFonts w:eastAsia="SimSun"/>
            <w:noProof/>
            <w:lang w:eastAsia="ja-JP"/>
          </w:rPr>
          <w:t>6</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Activités conjointes de coordination (JCA)</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_Toc55563324 \h </w:instrText>
        </w:r>
        <w:r w:rsidR="008C243F" w:rsidRPr="008C243F">
          <w:rPr>
            <w:noProof/>
            <w:webHidden/>
          </w:rPr>
        </w:r>
        <w:r w:rsidR="008C243F" w:rsidRPr="008C243F">
          <w:rPr>
            <w:noProof/>
            <w:webHidden/>
          </w:rPr>
          <w:fldChar w:fldCharType="separate"/>
        </w:r>
        <w:r w:rsidR="001B30ED">
          <w:rPr>
            <w:noProof/>
            <w:webHidden/>
          </w:rPr>
          <w:t>9</w:t>
        </w:r>
        <w:r w:rsidR="008C243F" w:rsidRPr="008C243F">
          <w:rPr>
            <w:noProof/>
            <w:webHidden/>
          </w:rPr>
          <w:fldChar w:fldCharType="end"/>
        </w:r>
      </w:hyperlink>
    </w:p>
    <w:p w14:paraId="286F7AAE" w14:textId="3DA36073" w:rsidR="008C243F" w:rsidRPr="008C243F" w:rsidRDefault="005A6631">
      <w:pPr>
        <w:pStyle w:val="TOC2"/>
        <w:rPr>
          <w:rFonts w:asciiTheme="minorHAnsi" w:eastAsiaTheme="minorEastAsia" w:hAnsiTheme="minorHAnsi" w:cstheme="minorBidi"/>
          <w:noProof/>
          <w:sz w:val="22"/>
          <w:szCs w:val="22"/>
          <w:lang w:eastAsia="fr-FR"/>
        </w:rPr>
      </w:pPr>
      <w:hyperlink w:anchor="_Toc55563325" w:history="1">
        <w:r w:rsidR="008C243F" w:rsidRPr="008C243F">
          <w:rPr>
            <w:rStyle w:val="Hyperlink"/>
            <w:rFonts w:eastAsia="SimSun"/>
            <w:noProof/>
            <w:lang w:eastAsia="ja-JP"/>
          </w:rPr>
          <w:t>6.1</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Activité conjointe de coordination sur l'accessibilité et les facteurs humains (JCA</w:t>
        </w:r>
        <w:r w:rsidR="008C243F" w:rsidRPr="008C243F">
          <w:rPr>
            <w:rStyle w:val="Hyperlink"/>
            <w:rFonts w:eastAsia="SimSun"/>
            <w:noProof/>
            <w:lang w:eastAsia="ja-JP"/>
          </w:rPr>
          <w:noBreakHyphen/>
          <w:t>AHF)</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_Toc55563325 \h </w:instrText>
        </w:r>
        <w:r w:rsidR="008C243F" w:rsidRPr="008C243F">
          <w:rPr>
            <w:noProof/>
            <w:webHidden/>
          </w:rPr>
        </w:r>
        <w:r w:rsidR="008C243F" w:rsidRPr="008C243F">
          <w:rPr>
            <w:noProof/>
            <w:webHidden/>
          </w:rPr>
          <w:fldChar w:fldCharType="separate"/>
        </w:r>
        <w:r w:rsidR="001B30ED">
          <w:rPr>
            <w:noProof/>
            <w:webHidden/>
          </w:rPr>
          <w:t>9</w:t>
        </w:r>
        <w:r w:rsidR="008C243F" w:rsidRPr="008C243F">
          <w:rPr>
            <w:noProof/>
            <w:webHidden/>
          </w:rPr>
          <w:fldChar w:fldCharType="end"/>
        </w:r>
      </w:hyperlink>
    </w:p>
    <w:p w14:paraId="57C23815" w14:textId="1175C7A1" w:rsidR="008C243F" w:rsidRPr="008C243F" w:rsidRDefault="005A6631">
      <w:pPr>
        <w:pStyle w:val="TOC2"/>
        <w:rPr>
          <w:rFonts w:asciiTheme="minorHAnsi" w:eastAsiaTheme="minorEastAsia" w:hAnsiTheme="minorHAnsi" w:cstheme="minorBidi"/>
          <w:noProof/>
          <w:sz w:val="22"/>
          <w:szCs w:val="22"/>
          <w:lang w:eastAsia="fr-FR"/>
        </w:rPr>
      </w:pPr>
      <w:hyperlink w:anchor="_Toc55563326" w:history="1">
        <w:r w:rsidR="008C243F" w:rsidRPr="008C243F">
          <w:rPr>
            <w:rStyle w:val="Hyperlink"/>
            <w:rFonts w:eastAsia="SimSun"/>
            <w:noProof/>
            <w:lang w:eastAsia="ja-JP"/>
          </w:rPr>
          <w:t>6.2</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Activité conjointe de coordination pour les IMT-2020 (JCA-IMT2020)</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_Toc55563326 \h </w:instrText>
        </w:r>
        <w:r w:rsidR="008C243F" w:rsidRPr="008C243F">
          <w:rPr>
            <w:noProof/>
            <w:webHidden/>
          </w:rPr>
        </w:r>
        <w:r w:rsidR="008C243F" w:rsidRPr="008C243F">
          <w:rPr>
            <w:noProof/>
            <w:webHidden/>
          </w:rPr>
          <w:fldChar w:fldCharType="separate"/>
        </w:r>
        <w:r w:rsidR="001B30ED">
          <w:rPr>
            <w:noProof/>
            <w:webHidden/>
          </w:rPr>
          <w:t>10</w:t>
        </w:r>
        <w:r w:rsidR="008C243F" w:rsidRPr="008C243F">
          <w:rPr>
            <w:noProof/>
            <w:webHidden/>
          </w:rPr>
          <w:fldChar w:fldCharType="end"/>
        </w:r>
      </w:hyperlink>
    </w:p>
    <w:p w14:paraId="50EE536C" w14:textId="1539AE03" w:rsidR="008C243F" w:rsidRPr="008C243F" w:rsidRDefault="005A6631">
      <w:pPr>
        <w:pStyle w:val="TOC1"/>
        <w:rPr>
          <w:rFonts w:asciiTheme="minorHAnsi" w:eastAsiaTheme="minorEastAsia" w:hAnsiTheme="minorHAnsi" w:cstheme="minorBidi"/>
          <w:noProof/>
          <w:sz w:val="22"/>
          <w:szCs w:val="22"/>
          <w:lang w:eastAsia="fr-FR"/>
        </w:rPr>
      </w:pPr>
      <w:hyperlink w:anchor="_Toc55563327" w:history="1">
        <w:r w:rsidR="008C243F" w:rsidRPr="008C243F">
          <w:rPr>
            <w:rStyle w:val="Hyperlink"/>
            <w:rFonts w:eastAsia="SimSun"/>
            <w:noProof/>
          </w:rPr>
          <w:t>7</w:t>
        </w:r>
        <w:r w:rsidR="008C243F" w:rsidRPr="008C243F">
          <w:rPr>
            <w:rFonts w:asciiTheme="minorHAnsi" w:eastAsiaTheme="minorEastAsia" w:hAnsiTheme="minorHAnsi" w:cstheme="minorBidi"/>
            <w:noProof/>
            <w:sz w:val="22"/>
            <w:szCs w:val="22"/>
            <w:lang w:eastAsia="fr-FR"/>
          </w:rPr>
          <w:tab/>
        </w:r>
        <w:r w:rsidR="008C243F" w:rsidRPr="008C243F">
          <w:rPr>
            <w:rStyle w:val="Hyperlink"/>
            <w:noProof/>
            <w:lang w:eastAsia="ja-JP"/>
          </w:rPr>
          <w:t>"Nouvelles technologies IP", "Futurs protocoles et réseaux de communication verticaux (FVCN)", Réseau</w:t>
        </w:r>
        <w:r w:rsidR="008C243F" w:rsidRPr="008C243F">
          <w:rPr>
            <w:rStyle w:val="Hyperlink"/>
            <w:rFonts w:eastAsia="SimSun"/>
            <w:noProof/>
            <w:lang w:eastAsia="ja-JP"/>
          </w:rPr>
          <w:t xml:space="preserve"> 2030</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_Toc55563327 \h </w:instrText>
        </w:r>
        <w:r w:rsidR="008C243F" w:rsidRPr="008C243F">
          <w:rPr>
            <w:noProof/>
            <w:webHidden/>
          </w:rPr>
        </w:r>
        <w:r w:rsidR="008C243F" w:rsidRPr="008C243F">
          <w:rPr>
            <w:noProof/>
            <w:webHidden/>
          </w:rPr>
          <w:fldChar w:fldCharType="separate"/>
        </w:r>
        <w:r w:rsidR="001B30ED">
          <w:rPr>
            <w:noProof/>
            <w:webHidden/>
          </w:rPr>
          <w:t>10</w:t>
        </w:r>
        <w:r w:rsidR="008C243F" w:rsidRPr="008C243F">
          <w:rPr>
            <w:noProof/>
            <w:webHidden/>
          </w:rPr>
          <w:fldChar w:fldCharType="end"/>
        </w:r>
      </w:hyperlink>
    </w:p>
    <w:p w14:paraId="62032F3F" w14:textId="75F0A577" w:rsidR="008C243F" w:rsidRPr="008C243F" w:rsidRDefault="005A6631">
      <w:pPr>
        <w:pStyle w:val="TOC1"/>
        <w:rPr>
          <w:rFonts w:asciiTheme="minorHAnsi" w:eastAsiaTheme="minorEastAsia" w:hAnsiTheme="minorHAnsi" w:cstheme="minorBidi"/>
          <w:noProof/>
          <w:sz w:val="22"/>
          <w:szCs w:val="22"/>
          <w:lang w:eastAsia="fr-FR"/>
        </w:rPr>
      </w:pPr>
      <w:hyperlink w:anchor="_Toc55563328" w:history="1">
        <w:r w:rsidR="008C243F" w:rsidRPr="008C243F">
          <w:rPr>
            <w:rStyle w:val="Hyperlink"/>
            <w:rFonts w:eastAsia="SimSun"/>
            <w:noProof/>
            <w:lang w:eastAsia="ja-JP"/>
          </w:rPr>
          <w:t>8</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Langues</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_Toc55563328 \h </w:instrText>
        </w:r>
        <w:r w:rsidR="008C243F" w:rsidRPr="008C243F">
          <w:rPr>
            <w:noProof/>
            <w:webHidden/>
          </w:rPr>
        </w:r>
        <w:r w:rsidR="008C243F" w:rsidRPr="008C243F">
          <w:rPr>
            <w:noProof/>
            <w:webHidden/>
          </w:rPr>
          <w:fldChar w:fldCharType="separate"/>
        </w:r>
        <w:r w:rsidR="001B30ED">
          <w:rPr>
            <w:noProof/>
            <w:webHidden/>
          </w:rPr>
          <w:t>14</w:t>
        </w:r>
        <w:r w:rsidR="008C243F" w:rsidRPr="008C243F">
          <w:rPr>
            <w:noProof/>
            <w:webHidden/>
          </w:rPr>
          <w:fldChar w:fldCharType="end"/>
        </w:r>
      </w:hyperlink>
    </w:p>
    <w:p w14:paraId="2F387C00" w14:textId="63B2101C" w:rsidR="008C243F" w:rsidRPr="008C243F" w:rsidRDefault="005A6631">
      <w:pPr>
        <w:pStyle w:val="TOC1"/>
        <w:rPr>
          <w:rFonts w:asciiTheme="minorHAnsi" w:eastAsiaTheme="minorEastAsia" w:hAnsiTheme="minorHAnsi" w:cstheme="minorBidi"/>
          <w:noProof/>
          <w:sz w:val="22"/>
          <w:szCs w:val="22"/>
          <w:lang w:eastAsia="fr-FR"/>
        </w:rPr>
      </w:pPr>
      <w:hyperlink w:anchor="_Toc55563329" w:history="1">
        <w:r w:rsidR="008C243F" w:rsidRPr="008C243F">
          <w:rPr>
            <w:rStyle w:val="Hyperlink"/>
            <w:rFonts w:eastAsia="SimSun"/>
            <w:noProof/>
            <w:lang w:eastAsia="ja-JP"/>
          </w:rPr>
          <w:t>9</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Kaléidoscope</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_Toc55563329 \h </w:instrText>
        </w:r>
        <w:r w:rsidR="008C243F" w:rsidRPr="008C243F">
          <w:rPr>
            <w:noProof/>
            <w:webHidden/>
          </w:rPr>
        </w:r>
        <w:r w:rsidR="008C243F" w:rsidRPr="008C243F">
          <w:rPr>
            <w:noProof/>
            <w:webHidden/>
          </w:rPr>
          <w:fldChar w:fldCharType="separate"/>
        </w:r>
        <w:r w:rsidR="001B30ED">
          <w:rPr>
            <w:noProof/>
            <w:webHidden/>
          </w:rPr>
          <w:t>15</w:t>
        </w:r>
        <w:r w:rsidR="008C243F" w:rsidRPr="008C243F">
          <w:rPr>
            <w:noProof/>
            <w:webHidden/>
          </w:rPr>
          <w:fldChar w:fldCharType="end"/>
        </w:r>
      </w:hyperlink>
    </w:p>
    <w:p w14:paraId="24F9C5FF" w14:textId="2703B57A" w:rsidR="008C243F" w:rsidRPr="008C243F" w:rsidRDefault="005A6631">
      <w:pPr>
        <w:pStyle w:val="TOC1"/>
        <w:rPr>
          <w:rFonts w:asciiTheme="minorHAnsi" w:eastAsiaTheme="minorEastAsia" w:hAnsiTheme="minorHAnsi" w:cstheme="minorBidi"/>
          <w:noProof/>
          <w:sz w:val="22"/>
          <w:szCs w:val="22"/>
          <w:lang w:eastAsia="fr-FR"/>
        </w:rPr>
      </w:pPr>
      <w:hyperlink w:anchor="_Toc55563330" w:history="1">
        <w:r w:rsidR="008C243F" w:rsidRPr="008C243F">
          <w:rPr>
            <w:rStyle w:val="Hyperlink"/>
            <w:rFonts w:eastAsia="SimSun"/>
            <w:noProof/>
            <w:lang w:eastAsia="ja-JP"/>
          </w:rPr>
          <w:t>10</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Journal de l'UIT sur les technologies futures et les technologies en évolution</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_Toc55563330 \h </w:instrText>
        </w:r>
        <w:r w:rsidR="008C243F" w:rsidRPr="008C243F">
          <w:rPr>
            <w:noProof/>
            <w:webHidden/>
          </w:rPr>
        </w:r>
        <w:r w:rsidR="008C243F" w:rsidRPr="008C243F">
          <w:rPr>
            <w:noProof/>
            <w:webHidden/>
          </w:rPr>
          <w:fldChar w:fldCharType="separate"/>
        </w:r>
        <w:r w:rsidR="001B30ED">
          <w:rPr>
            <w:noProof/>
            <w:webHidden/>
          </w:rPr>
          <w:t>15</w:t>
        </w:r>
        <w:r w:rsidR="008C243F" w:rsidRPr="008C243F">
          <w:rPr>
            <w:noProof/>
            <w:webHidden/>
          </w:rPr>
          <w:fldChar w:fldCharType="end"/>
        </w:r>
      </w:hyperlink>
    </w:p>
    <w:p w14:paraId="1D2D91BE" w14:textId="7A12FA70" w:rsidR="008C243F" w:rsidRPr="008C243F" w:rsidRDefault="005A6631">
      <w:pPr>
        <w:pStyle w:val="TOC1"/>
        <w:rPr>
          <w:rFonts w:asciiTheme="minorHAnsi" w:eastAsiaTheme="minorEastAsia" w:hAnsiTheme="minorHAnsi" w:cstheme="minorBidi"/>
          <w:noProof/>
          <w:sz w:val="22"/>
          <w:szCs w:val="22"/>
          <w:lang w:eastAsia="fr-FR"/>
        </w:rPr>
      </w:pPr>
      <w:hyperlink w:anchor="_Toc55563331" w:history="1">
        <w:r w:rsidR="008C243F" w:rsidRPr="008C243F">
          <w:rPr>
            <w:rStyle w:val="Hyperlink"/>
            <w:rFonts w:eastAsia="SimSun"/>
            <w:noProof/>
            <w:lang w:eastAsia="ja-JP"/>
          </w:rPr>
          <w:t>11</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Réunion interrégionale</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_Toc55563331 \h </w:instrText>
        </w:r>
        <w:r w:rsidR="008C243F" w:rsidRPr="008C243F">
          <w:rPr>
            <w:noProof/>
            <w:webHidden/>
          </w:rPr>
        </w:r>
        <w:r w:rsidR="008C243F" w:rsidRPr="008C243F">
          <w:rPr>
            <w:noProof/>
            <w:webHidden/>
          </w:rPr>
          <w:fldChar w:fldCharType="separate"/>
        </w:r>
        <w:r w:rsidR="001B30ED">
          <w:rPr>
            <w:noProof/>
            <w:webHidden/>
          </w:rPr>
          <w:t>15</w:t>
        </w:r>
        <w:r w:rsidR="008C243F" w:rsidRPr="008C243F">
          <w:rPr>
            <w:noProof/>
            <w:webHidden/>
          </w:rPr>
          <w:fldChar w:fldCharType="end"/>
        </w:r>
      </w:hyperlink>
    </w:p>
    <w:p w14:paraId="783CF226" w14:textId="43ACFD31" w:rsidR="008C243F" w:rsidRPr="008C243F" w:rsidRDefault="005A6631">
      <w:pPr>
        <w:pStyle w:val="TOC1"/>
        <w:rPr>
          <w:rFonts w:asciiTheme="minorHAnsi" w:eastAsiaTheme="minorEastAsia" w:hAnsiTheme="minorHAnsi" w:cstheme="minorBidi"/>
          <w:noProof/>
          <w:sz w:val="22"/>
          <w:szCs w:val="22"/>
          <w:lang w:eastAsia="fr-FR"/>
        </w:rPr>
      </w:pPr>
      <w:hyperlink w:anchor="_Toc55563332" w:history="1">
        <w:r w:rsidR="008C243F" w:rsidRPr="008C243F">
          <w:rPr>
            <w:rStyle w:val="Hyperlink"/>
            <w:rFonts w:eastAsia="SimSun"/>
            <w:noProof/>
            <w:lang w:eastAsia="ja-JP"/>
          </w:rPr>
          <w:t>12</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Résultats des travaux des Groupes du Rapporteur du GCNT</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_Toc55563332 \h </w:instrText>
        </w:r>
        <w:r w:rsidR="008C243F" w:rsidRPr="008C243F">
          <w:rPr>
            <w:noProof/>
            <w:webHidden/>
          </w:rPr>
        </w:r>
        <w:r w:rsidR="008C243F" w:rsidRPr="008C243F">
          <w:rPr>
            <w:noProof/>
            <w:webHidden/>
          </w:rPr>
          <w:fldChar w:fldCharType="separate"/>
        </w:r>
        <w:r w:rsidR="001B30ED">
          <w:rPr>
            <w:noProof/>
            <w:webHidden/>
          </w:rPr>
          <w:t>16</w:t>
        </w:r>
        <w:r w:rsidR="008C243F" w:rsidRPr="008C243F">
          <w:rPr>
            <w:noProof/>
            <w:webHidden/>
          </w:rPr>
          <w:fldChar w:fldCharType="end"/>
        </w:r>
      </w:hyperlink>
    </w:p>
    <w:p w14:paraId="55228A9F" w14:textId="0C7F8136" w:rsidR="008C243F" w:rsidRPr="008C243F" w:rsidRDefault="005A6631">
      <w:pPr>
        <w:pStyle w:val="TOC2"/>
        <w:rPr>
          <w:rFonts w:asciiTheme="minorHAnsi" w:eastAsiaTheme="minorEastAsia" w:hAnsiTheme="minorHAnsi" w:cstheme="minorBidi"/>
          <w:noProof/>
          <w:sz w:val="22"/>
          <w:szCs w:val="22"/>
          <w:lang w:eastAsia="fr-FR"/>
        </w:rPr>
      </w:pPr>
      <w:hyperlink w:anchor="_Toc55563333" w:history="1">
        <w:r w:rsidR="008C243F" w:rsidRPr="008C243F">
          <w:rPr>
            <w:rStyle w:val="Hyperlink"/>
            <w:rFonts w:eastAsia="SimSun"/>
            <w:noProof/>
            <w:lang w:eastAsia="ja-JP"/>
          </w:rPr>
          <w:t>12.1</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Groupe du Rapporteur du GCNT chargé d'examiner les Résolutions de l'AMNT (RG</w:t>
        </w:r>
        <w:r w:rsidR="008C243F" w:rsidRPr="008C243F">
          <w:rPr>
            <w:rStyle w:val="Hyperlink"/>
            <w:rFonts w:eastAsia="SimSun"/>
            <w:noProof/>
            <w:lang w:eastAsia="ja-JP"/>
          </w:rPr>
          <w:noBreakHyphen/>
          <w:t>ResReview)</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_Toc55563333 \h </w:instrText>
        </w:r>
        <w:r w:rsidR="008C243F" w:rsidRPr="008C243F">
          <w:rPr>
            <w:noProof/>
            <w:webHidden/>
          </w:rPr>
        </w:r>
        <w:r w:rsidR="008C243F" w:rsidRPr="008C243F">
          <w:rPr>
            <w:noProof/>
            <w:webHidden/>
          </w:rPr>
          <w:fldChar w:fldCharType="separate"/>
        </w:r>
        <w:r w:rsidR="001B30ED">
          <w:rPr>
            <w:noProof/>
            <w:webHidden/>
          </w:rPr>
          <w:t>16</w:t>
        </w:r>
        <w:r w:rsidR="008C243F" w:rsidRPr="008C243F">
          <w:rPr>
            <w:noProof/>
            <w:webHidden/>
          </w:rPr>
          <w:fldChar w:fldCharType="end"/>
        </w:r>
      </w:hyperlink>
    </w:p>
    <w:p w14:paraId="292CE87B" w14:textId="3A97C131" w:rsidR="008C243F" w:rsidRPr="008C243F" w:rsidRDefault="005A6631">
      <w:pPr>
        <w:pStyle w:val="TOC2"/>
        <w:rPr>
          <w:rFonts w:asciiTheme="minorHAnsi" w:eastAsiaTheme="minorEastAsia" w:hAnsiTheme="minorHAnsi" w:cstheme="minorBidi"/>
          <w:noProof/>
          <w:sz w:val="22"/>
          <w:szCs w:val="22"/>
          <w:lang w:eastAsia="fr-FR"/>
        </w:rPr>
      </w:pPr>
      <w:hyperlink w:anchor="_Toc55563334" w:history="1">
        <w:r w:rsidR="008C243F" w:rsidRPr="008C243F">
          <w:rPr>
            <w:rStyle w:val="Hyperlink"/>
            <w:rFonts w:eastAsia="SimSun"/>
            <w:noProof/>
            <w:lang w:eastAsia="ja-JP"/>
          </w:rPr>
          <w:t>12.2</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Groupe du Rapporteur du GCNT sur le renforcement de la coopération (RG-SC)</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_Toc55563334 \h </w:instrText>
        </w:r>
        <w:r w:rsidR="008C243F" w:rsidRPr="008C243F">
          <w:rPr>
            <w:noProof/>
            <w:webHidden/>
          </w:rPr>
        </w:r>
        <w:r w:rsidR="008C243F" w:rsidRPr="008C243F">
          <w:rPr>
            <w:noProof/>
            <w:webHidden/>
          </w:rPr>
          <w:fldChar w:fldCharType="separate"/>
        </w:r>
        <w:r w:rsidR="001B30ED">
          <w:rPr>
            <w:noProof/>
            <w:webHidden/>
          </w:rPr>
          <w:t>16</w:t>
        </w:r>
        <w:r w:rsidR="008C243F" w:rsidRPr="008C243F">
          <w:rPr>
            <w:noProof/>
            <w:webHidden/>
          </w:rPr>
          <w:fldChar w:fldCharType="end"/>
        </w:r>
      </w:hyperlink>
    </w:p>
    <w:p w14:paraId="3ADF6DAE" w14:textId="78ACEF09" w:rsidR="008C243F" w:rsidRPr="008C243F" w:rsidRDefault="005A6631">
      <w:pPr>
        <w:pStyle w:val="TOC2"/>
        <w:rPr>
          <w:rFonts w:asciiTheme="minorHAnsi" w:eastAsiaTheme="minorEastAsia" w:hAnsiTheme="minorHAnsi" w:cstheme="minorBidi"/>
          <w:noProof/>
          <w:sz w:val="22"/>
          <w:szCs w:val="22"/>
          <w:lang w:eastAsia="fr-FR"/>
        </w:rPr>
      </w:pPr>
      <w:hyperlink w:anchor="_Toc55563335" w:history="1">
        <w:r w:rsidR="008C243F" w:rsidRPr="008C243F">
          <w:rPr>
            <w:rStyle w:val="Hyperlink"/>
            <w:rFonts w:eastAsia="SimSun"/>
            <w:noProof/>
            <w:lang w:eastAsia="ja-JP"/>
          </w:rPr>
          <w:t>12.3</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Groupe du Rapporteur du GCNT sur le plan stratégique et le plan opérationnel (RG</w:t>
        </w:r>
        <w:r w:rsidR="008C243F" w:rsidRPr="008C243F">
          <w:rPr>
            <w:rStyle w:val="Hyperlink"/>
            <w:rFonts w:eastAsia="SimSun"/>
            <w:noProof/>
            <w:lang w:eastAsia="ja-JP"/>
          </w:rPr>
          <w:noBreakHyphen/>
          <w:t>SOP)</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_Toc55563335 \h </w:instrText>
        </w:r>
        <w:r w:rsidR="008C243F" w:rsidRPr="008C243F">
          <w:rPr>
            <w:noProof/>
            <w:webHidden/>
          </w:rPr>
        </w:r>
        <w:r w:rsidR="008C243F" w:rsidRPr="008C243F">
          <w:rPr>
            <w:noProof/>
            <w:webHidden/>
          </w:rPr>
          <w:fldChar w:fldCharType="separate"/>
        </w:r>
        <w:r w:rsidR="001B30ED">
          <w:rPr>
            <w:noProof/>
            <w:webHidden/>
          </w:rPr>
          <w:t>17</w:t>
        </w:r>
        <w:r w:rsidR="008C243F" w:rsidRPr="008C243F">
          <w:rPr>
            <w:noProof/>
            <w:webHidden/>
          </w:rPr>
          <w:fldChar w:fldCharType="end"/>
        </w:r>
      </w:hyperlink>
    </w:p>
    <w:p w14:paraId="287F927D" w14:textId="4A78D5BA" w:rsidR="008C243F" w:rsidRPr="008C243F" w:rsidRDefault="005A6631">
      <w:pPr>
        <w:pStyle w:val="TOC2"/>
        <w:rPr>
          <w:rFonts w:asciiTheme="minorHAnsi" w:eastAsiaTheme="minorEastAsia" w:hAnsiTheme="minorHAnsi" w:cstheme="minorBidi"/>
          <w:noProof/>
          <w:sz w:val="22"/>
          <w:szCs w:val="22"/>
          <w:lang w:eastAsia="fr-FR"/>
        </w:rPr>
      </w:pPr>
      <w:hyperlink w:anchor="_Toc55563336" w:history="1">
        <w:r w:rsidR="008C243F" w:rsidRPr="008C243F">
          <w:rPr>
            <w:rStyle w:val="Hyperlink"/>
            <w:rFonts w:eastAsia="SimSun"/>
            <w:noProof/>
            <w:lang w:eastAsia="ja-JP"/>
          </w:rPr>
          <w:t>12.4</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Groupe du Rapporteur du GCNT sur la stratégie en matière de normalisation (RG</w:t>
        </w:r>
        <w:r w:rsidR="008C243F" w:rsidRPr="008C243F">
          <w:rPr>
            <w:rStyle w:val="Hyperlink"/>
            <w:rFonts w:eastAsia="SimSun"/>
            <w:noProof/>
            <w:lang w:eastAsia="ja-JP"/>
          </w:rPr>
          <w:noBreakHyphen/>
          <w:t>StdsStrat)</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_Toc55563336 \h </w:instrText>
        </w:r>
        <w:r w:rsidR="008C243F" w:rsidRPr="008C243F">
          <w:rPr>
            <w:noProof/>
            <w:webHidden/>
          </w:rPr>
        </w:r>
        <w:r w:rsidR="008C243F" w:rsidRPr="008C243F">
          <w:rPr>
            <w:noProof/>
            <w:webHidden/>
          </w:rPr>
          <w:fldChar w:fldCharType="separate"/>
        </w:r>
        <w:r w:rsidR="001B30ED">
          <w:rPr>
            <w:noProof/>
            <w:webHidden/>
          </w:rPr>
          <w:t>17</w:t>
        </w:r>
        <w:r w:rsidR="008C243F" w:rsidRPr="008C243F">
          <w:rPr>
            <w:noProof/>
            <w:webHidden/>
          </w:rPr>
          <w:fldChar w:fldCharType="end"/>
        </w:r>
      </w:hyperlink>
    </w:p>
    <w:p w14:paraId="41239CED" w14:textId="1C10F03E" w:rsidR="008C243F" w:rsidRPr="008C243F" w:rsidRDefault="005A6631">
      <w:pPr>
        <w:pStyle w:val="TOC2"/>
        <w:rPr>
          <w:rFonts w:asciiTheme="minorHAnsi" w:eastAsiaTheme="minorEastAsia" w:hAnsiTheme="minorHAnsi" w:cstheme="minorBidi"/>
          <w:noProof/>
          <w:sz w:val="22"/>
          <w:szCs w:val="22"/>
          <w:lang w:eastAsia="fr-FR"/>
        </w:rPr>
      </w:pPr>
      <w:hyperlink w:anchor="_Toc55563337" w:history="1">
        <w:r w:rsidR="008C243F" w:rsidRPr="008C243F">
          <w:rPr>
            <w:rStyle w:val="Hyperlink"/>
            <w:rFonts w:eastAsia="SimSun"/>
            <w:noProof/>
            <w:lang w:eastAsia="ja-JP"/>
          </w:rPr>
          <w:t>12.5</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Groupe du Rapporteur du GCNT sur le programme de travail (RG-WP)</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_Toc55563337 \h </w:instrText>
        </w:r>
        <w:r w:rsidR="008C243F" w:rsidRPr="008C243F">
          <w:rPr>
            <w:noProof/>
            <w:webHidden/>
          </w:rPr>
        </w:r>
        <w:r w:rsidR="008C243F" w:rsidRPr="008C243F">
          <w:rPr>
            <w:noProof/>
            <w:webHidden/>
          </w:rPr>
          <w:fldChar w:fldCharType="separate"/>
        </w:r>
        <w:r w:rsidR="001B30ED">
          <w:rPr>
            <w:noProof/>
            <w:webHidden/>
          </w:rPr>
          <w:t>18</w:t>
        </w:r>
        <w:r w:rsidR="008C243F" w:rsidRPr="008C243F">
          <w:rPr>
            <w:noProof/>
            <w:webHidden/>
          </w:rPr>
          <w:fldChar w:fldCharType="end"/>
        </w:r>
      </w:hyperlink>
    </w:p>
    <w:p w14:paraId="0E480FEF" w14:textId="53DAFDE6" w:rsidR="008C243F" w:rsidRPr="008C243F" w:rsidRDefault="005A6631">
      <w:pPr>
        <w:pStyle w:val="TOC2"/>
        <w:rPr>
          <w:rFonts w:asciiTheme="minorHAnsi" w:eastAsiaTheme="minorEastAsia" w:hAnsiTheme="minorHAnsi" w:cstheme="minorBidi"/>
          <w:noProof/>
          <w:sz w:val="22"/>
          <w:szCs w:val="22"/>
          <w:lang w:eastAsia="fr-FR"/>
        </w:rPr>
      </w:pPr>
      <w:hyperlink w:anchor="_Toc55563338" w:history="1">
        <w:r w:rsidR="008C243F" w:rsidRPr="008C243F">
          <w:rPr>
            <w:rStyle w:val="Hyperlink"/>
            <w:rFonts w:eastAsia="SimSun"/>
            <w:noProof/>
            <w:lang w:eastAsia="ja-JP"/>
          </w:rPr>
          <w:t>12.6</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Groupe du Rapporteur du GCNT sur les méthodes de travail (RG-WM)</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_Toc55563338 \h </w:instrText>
        </w:r>
        <w:r w:rsidR="008C243F" w:rsidRPr="008C243F">
          <w:rPr>
            <w:noProof/>
            <w:webHidden/>
          </w:rPr>
        </w:r>
        <w:r w:rsidR="008C243F" w:rsidRPr="008C243F">
          <w:rPr>
            <w:noProof/>
            <w:webHidden/>
          </w:rPr>
          <w:fldChar w:fldCharType="separate"/>
        </w:r>
        <w:r w:rsidR="001B30ED">
          <w:rPr>
            <w:noProof/>
            <w:webHidden/>
          </w:rPr>
          <w:t>19</w:t>
        </w:r>
        <w:r w:rsidR="008C243F" w:rsidRPr="008C243F">
          <w:rPr>
            <w:noProof/>
            <w:webHidden/>
          </w:rPr>
          <w:fldChar w:fldCharType="end"/>
        </w:r>
      </w:hyperlink>
    </w:p>
    <w:p w14:paraId="7D980383" w14:textId="49B85318" w:rsidR="008C243F" w:rsidRPr="008C243F" w:rsidRDefault="005A6631">
      <w:pPr>
        <w:pStyle w:val="TOC1"/>
        <w:rPr>
          <w:rFonts w:asciiTheme="minorHAnsi" w:eastAsiaTheme="minorEastAsia" w:hAnsiTheme="minorHAnsi" w:cstheme="minorBidi"/>
          <w:noProof/>
          <w:sz w:val="22"/>
          <w:szCs w:val="22"/>
          <w:lang w:eastAsia="fr-FR"/>
        </w:rPr>
      </w:pPr>
      <w:hyperlink w:anchor="_Toc55563339" w:history="1">
        <w:r w:rsidR="008C243F" w:rsidRPr="008C243F">
          <w:rPr>
            <w:rStyle w:val="Hyperlink"/>
            <w:rFonts w:eastAsia="SimSun"/>
            <w:noProof/>
            <w:lang w:eastAsia="ja-JP"/>
          </w:rPr>
          <w:t>13</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Calendrier des réunions de l'UIT-T et dates des prochaines réunions du GCNT</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_Toc55563339 \h </w:instrText>
        </w:r>
        <w:r w:rsidR="008C243F" w:rsidRPr="008C243F">
          <w:rPr>
            <w:noProof/>
            <w:webHidden/>
          </w:rPr>
        </w:r>
        <w:r w:rsidR="008C243F" w:rsidRPr="008C243F">
          <w:rPr>
            <w:noProof/>
            <w:webHidden/>
          </w:rPr>
          <w:fldChar w:fldCharType="separate"/>
        </w:r>
        <w:r w:rsidR="001B30ED">
          <w:rPr>
            <w:noProof/>
            <w:webHidden/>
          </w:rPr>
          <w:t>19</w:t>
        </w:r>
        <w:r w:rsidR="008C243F" w:rsidRPr="008C243F">
          <w:rPr>
            <w:noProof/>
            <w:webHidden/>
          </w:rPr>
          <w:fldChar w:fldCharType="end"/>
        </w:r>
      </w:hyperlink>
    </w:p>
    <w:p w14:paraId="4BCBA190" w14:textId="44EDF5C9" w:rsidR="008C243F" w:rsidRPr="008C243F" w:rsidRDefault="005A6631">
      <w:pPr>
        <w:pStyle w:val="TOC1"/>
        <w:rPr>
          <w:rFonts w:asciiTheme="minorHAnsi" w:eastAsiaTheme="minorEastAsia" w:hAnsiTheme="minorHAnsi" w:cstheme="minorBidi"/>
          <w:noProof/>
          <w:sz w:val="22"/>
          <w:szCs w:val="22"/>
          <w:lang w:eastAsia="fr-FR"/>
        </w:rPr>
      </w:pPr>
      <w:hyperlink w:anchor="_Toc55563340" w:history="1">
        <w:r w:rsidR="008C243F" w:rsidRPr="008C243F">
          <w:rPr>
            <w:rStyle w:val="Hyperlink"/>
            <w:rFonts w:eastAsia="SimSun"/>
            <w:noProof/>
            <w:lang w:eastAsia="ja-JP"/>
          </w:rPr>
          <w:t>14</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Divers</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_Toc55563340 \h </w:instrText>
        </w:r>
        <w:r w:rsidR="008C243F" w:rsidRPr="008C243F">
          <w:rPr>
            <w:noProof/>
            <w:webHidden/>
          </w:rPr>
        </w:r>
        <w:r w:rsidR="008C243F" w:rsidRPr="008C243F">
          <w:rPr>
            <w:noProof/>
            <w:webHidden/>
          </w:rPr>
          <w:fldChar w:fldCharType="separate"/>
        </w:r>
        <w:r w:rsidR="001B30ED">
          <w:rPr>
            <w:noProof/>
            <w:webHidden/>
          </w:rPr>
          <w:t>20</w:t>
        </w:r>
        <w:r w:rsidR="008C243F" w:rsidRPr="008C243F">
          <w:rPr>
            <w:noProof/>
            <w:webHidden/>
          </w:rPr>
          <w:fldChar w:fldCharType="end"/>
        </w:r>
      </w:hyperlink>
    </w:p>
    <w:p w14:paraId="5E01FD95" w14:textId="720E2191" w:rsidR="008C243F" w:rsidRPr="008C243F" w:rsidRDefault="005A6631">
      <w:pPr>
        <w:pStyle w:val="TOC1"/>
        <w:rPr>
          <w:rFonts w:asciiTheme="minorHAnsi" w:eastAsiaTheme="minorEastAsia" w:hAnsiTheme="minorHAnsi" w:cstheme="minorBidi"/>
          <w:noProof/>
          <w:sz w:val="22"/>
          <w:szCs w:val="22"/>
          <w:lang w:eastAsia="fr-FR"/>
        </w:rPr>
      </w:pPr>
      <w:hyperlink w:anchor="_Toc55563341" w:history="1">
        <w:r w:rsidR="008C243F" w:rsidRPr="008C243F">
          <w:rPr>
            <w:rStyle w:val="Hyperlink"/>
            <w:rFonts w:eastAsia="SimSun"/>
            <w:noProof/>
            <w:lang w:eastAsia="ja-JP"/>
          </w:rPr>
          <w:t>15</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Examen du projet de rapport de la réunion</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_Toc55563341 \h </w:instrText>
        </w:r>
        <w:r w:rsidR="008C243F" w:rsidRPr="008C243F">
          <w:rPr>
            <w:noProof/>
            <w:webHidden/>
          </w:rPr>
        </w:r>
        <w:r w:rsidR="008C243F" w:rsidRPr="008C243F">
          <w:rPr>
            <w:noProof/>
            <w:webHidden/>
          </w:rPr>
          <w:fldChar w:fldCharType="separate"/>
        </w:r>
        <w:r w:rsidR="001B30ED">
          <w:rPr>
            <w:noProof/>
            <w:webHidden/>
          </w:rPr>
          <w:t>20</w:t>
        </w:r>
        <w:r w:rsidR="008C243F" w:rsidRPr="008C243F">
          <w:rPr>
            <w:noProof/>
            <w:webHidden/>
          </w:rPr>
          <w:fldChar w:fldCharType="end"/>
        </w:r>
      </w:hyperlink>
    </w:p>
    <w:p w14:paraId="0D6A2907" w14:textId="35C3A82E" w:rsidR="008C243F" w:rsidRPr="008C243F" w:rsidRDefault="005A6631">
      <w:pPr>
        <w:pStyle w:val="TOC1"/>
        <w:rPr>
          <w:rFonts w:asciiTheme="minorHAnsi" w:eastAsiaTheme="minorEastAsia" w:hAnsiTheme="minorHAnsi" w:cstheme="minorBidi"/>
          <w:noProof/>
          <w:sz w:val="22"/>
          <w:szCs w:val="22"/>
          <w:lang w:eastAsia="fr-FR"/>
        </w:rPr>
      </w:pPr>
      <w:hyperlink w:anchor="_Toc55563342" w:history="1">
        <w:r w:rsidR="008C243F" w:rsidRPr="008C243F">
          <w:rPr>
            <w:rStyle w:val="Hyperlink"/>
            <w:rFonts w:eastAsia="SimSun"/>
            <w:noProof/>
            <w:lang w:eastAsia="ja-JP"/>
          </w:rPr>
          <w:t>16</w:t>
        </w:r>
        <w:r w:rsidR="008C243F" w:rsidRPr="008C243F">
          <w:rPr>
            <w:rFonts w:asciiTheme="minorHAnsi" w:eastAsiaTheme="minorEastAsia" w:hAnsiTheme="minorHAnsi" w:cstheme="minorBidi"/>
            <w:noProof/>
            <w:sz w:val="22"/>
            <w:szCs w:val="22"/>
            <w:lang w:eastAsia="fr-FR"/>
          </w:rPr>
          <w:tab/>
        </w:r>
        <w:r w:rsidR="008C243F" w:rsidRPr="008C243F">
          <w:rPr>
            <w:rStyle w:val="Hyperlink"/>
            <w:rFonts w:eastAsia="SimSun"/>
            <w:noProof/>
            <w:lang w:eastAsia="ja-JP"/>
          </w:rPr>
          <w:t>Clôture de la réunion</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_Toc55563342 \h </w:instrText>
        </w:r>
        <w:r w:rsidR="008C243F" w:rsidRPr="008C243F">
          <w:rPr>
            <w:noProof/>
            <w:webHidden/>
          </w:rPr>
        </w:r>
        <w:r w:rsidR="008C243F" w:rsidRPr="008C243F">
          <w:rPr>
            <w:noProof/>
            <w:webHidden/>
          </w:rPr>
          <w:fldChar w:fldCharType="separate"/>
        </w:r>
        <w:r w:rsidR="001B30ED">
          <w:rPr>
            <w:noProof/>
            <w:webHidden/>
          </w:rPr>
          <w:t>20</w:t>
        </w:r>
        <w:r w:rsidR="008C243F" w:rsidRPr="008C243F">
          <w:rPr>
            <w:noProof/>
            <w:webHidden/>
          </w:rPr>
          <w:fldChar w:fldCharType="end"/>
        </w:r>
      </w:hyperlink>
    </w:p>
    <w:p w14:paraId="285F8485" w14:textId="77777777" w:rsidR="00E33AFB" w:rsidRPr="008C243F" w:rsidRDefault="00E33AFB" w:rsidP="00E33AFB">
      <w:pPr>
        <w:pStyle w:val="toc0"/>
        <w:jc w:val="right"/>
        <w:rPr>
          <w:rFonts w:eastAsia="SimSun"/>
          <w:lang w:eastAsia="ja-JP"/>
        </w:rPr>
      </w:pPr>
      <w:r w:rsidRPr="008C243F">
        <w:rPr>
          <w:rFonts w:eastAsia="SimSun"/>
          <w:lang w:eastAsia="ja-JP"/>
        </w:rPr>
        <w:lastRenderedPageBreak/>
        <w:t>Page</w:t>
      </w:r>
    </w:p>
    <w:p w14:paraId="3CB4BA99" w14:textId="601D8CEC" w:rsidR="008C243F" w:rsidRPr="008C243F" w:rsidRDefault="005A6631" w:rsidP="007C0669">
      <w:pPr>
        <w:pStyle w:val="TOC1"/>
        <w:tabs>
          <w:tab w:val="clear" w:pos="964"/>
        </w:tabs>
        <w:ind w:left="0" w:firstLine="0"/>
        <w:rPr>
          <w:rFonts w:asciiTheme="minorHAnsi" w:eastAsiaTheme="minorEastAsia" w:hAnsiTheme="minorHAnsi" w:cstheme="minorBidi"/>
          <w:noProof/>
          <w:sz w:val="22"/>
          <w:szCs w:val="22"/>
          <w:lang w:eastAsia="fr-FR"/>
        </w:rPr>
      </w:pPr>
      <w:hyperlink w:anchor="_Toc55563343" w:history="1">
        <w:r w:rsidR="008C243F" w:rsidRPr="008C243F">
          <w:rPr>
            <w:rStyle w:val="Hyperlink"/>
            <w:rFonts w:eastAsia="SimSun"/>
            <w:noProof/>
            <w:lang w:eastAsia="ja-JP"/>
          </w:rPr>
          <w:t>Annexe A – Résumé des résultats de la plénière du GCNT et des travaux des Groupes du Rapporteur du GCNT</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_Toc55563343 \h </w:instrText>
        </w:r>
        <w:r w:rsidR="008C243F" w:rsidRPr="008C243F">
          <w:rPr>
            <w:noProof/>
            <w:webHidden/>
          </w:rPr>
        </w:r>
        <w:r w:rsidR="008C243F" w:rsidRPr="008C243F">
          <w:rPr>
            <w:noProof/>
            <w:webHidden/>
          </w:rPr>
          <w:fldChar w:fldCharType="separate"/>
        </w:r>
        <w:r w:rsidR="001B30ED">
          <w:rPr>
            <w:noProof/>
            <w:webHidden/>
          </w:rPr>
          <w:t>22</w:t>
        </w:r>
        <w:r w:rsidR="008C243F" w:rsidRPr="008C243F">
          <w:rPr>
            <w:noProof/>
            <w:webHidden/>
          </w:rPr>
          <w:fldChar w:fldCharType="end"/>
        </w:r>
      </w:hyperlink>
    </w:p>
    <w:p w14:paraId="7C675D3D" w14:textId="5F40217F" w:rsidR="008C243F" w:rsidRPr="008C243F" w:rsidRDefault="005A6631">
      <w:pPr>
        <w:pStyle w:val="TOC1"/>
        <w:rPr>
          <w:rFonts w:asciiTheme="minorHAnsi" w:eastAsiaTheme="minorEastAsia" w:hAnsiTheme="minorHAnsi" w:cstheme="minorBidi"/>
          <w:noProof/>
          <w:sz w:val="22"/>
          <w:szCs w:val="22"/>
          <w:lang w:eastAsia="fr-FR"/>
        </w:rPr>
      </w:pPr>
      <w:hyperlink w:anchor="_Toc55563344" w:history="1">
        <w:r w:rsidR="008C243F" w:rsidRPr="008C243F">
          <w:rPr>
            <w:rStyle w:val="Hyperlink"/>
            <w:rFonts w:eastAsia="SimSun"/>
            <w:noProof/>
            <w:lang w:eastAsia="ja-JP"/>
          </w:rPr>
          <w:t>Annexe B – Programme de travail du GCNT</w:t>
        </w:r>
        <w:r w:rsidR="008C243F" w:rsidRPr="008C243F">
          <w:rPr>
            <w:noProof/>
            <w:webHidden/>
          </w:rPr>
          <w:tab/>
        </w:r>
        <w:r w:rsidR="008C243F" w:rsidRPr="008C243F">
          <w:rPr>
            <w:noProof/>
            <w:webHidden/>
          </w:rPr>
          <w:tab/>
        </w:r>
        <w:r w:rsidR="008C243F" w:rsidRPr="008C243F">
          <w:rPr>
            <w:noProof/>
            <w:webHidden/>
          </w:rPr>
          <w:fldChar w:fldCharType="begin"/>
        </w:r>
        <w:r w:rsidR="008C243F" w:rsidRPr="008C243F">
          <w:rPr>
            <w:noProof/>
            <w:webHidden/>
          </w:rPr>
          <w:instrText xml:space="preserve"> PAGEREF _Toc55563344 \h </w:instrText>
        </w:r>
        <w:r w:rsidR="008C243F" w:rsidRPr="008C243F">
          <w:rPr>
            <w:noProof/>
            <w:webHidden/>
          </w:rPr>
        </w:r>
        <w:r w:rsidR="008C243F" w:rsidRPr="008C243F">
          <w:rPr>
            <w:noProof/>
            <w:webHidden/>
          </w:rPr>
          <w:fldChar w:fldCharType="separate"/>
        </w:r>
        <w:r w:rsidR="001B30ED">
          <w:rPr>
            <w:noProof/>
            <w:webHidden/>
          </w:rPr>
          <w:t>23</w:t>
        </w:r>
        <w:r w:rsidR="008C243F" w:rsidRPr="008C243F">
          <w:rPr>
            <w:noProof/>
            <w:webHidden/>
          </w:rPr>
          <w:fldChar w:fldCharType="end"/>
        </w:r>
      </w:hyperlink>
    </w:p>
    <w:p w14:paraId="70C68B1F" w14:textId="2470EF50" w:rsidR="00D4537B" w:rsidRPr="008C243F" w:rsidRDefault="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eastAsia="SimSun"/>
          <w:szCs w:val="24"/>
          <w:lang w:eastAsia="ja-JP"/>
        </w:rPr>
        <w:fldChar w:fldCharType="end"/>
      </w:r>
    </w:p>
    <w:p w14:paraId="6525D3F0" w14:textId="77408908" w:rsidR="00D4537B" w:rsidRPr="008C243F" w:rsidRDefault="00D4537B">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8C243F">
        <w:rPr>
          <w:rFonts w:eastAsia="SimSun"/>
          <w:szCs w:val="24"/>
          <w:lang w:eastAsia="ja-JP"/>
        </w:rPr>
        <w:br w:type="page"/>
      </w:r>
    </w:p>
    <w:p w14:paraId="5995B59E" w14:textId="77777777" w:rsidR="00D4537B" w:rsidRPr="008C243F" w:rsidRDefault="00D4537B" w:rsidP="00E33AFB">
      <w:pPr>
        <w:pStyle w:val="Heading1"/>
        <w:rPr>
          <w:rFonts w:eastAsia="SimSun"/>
          <w:lang w:eastAsia="ja-JP"/>
        </w:rPr>
      </w:pPr>
      <w:bookmarkStart w:id="14" w:name="lt_pId031"/>
      <w:bookmarkStart w:id="15" w:name="_Toc25743524"/>
      <w:bookmarkStart w:id="16" w:name="_Toc36479807"/>
      <w:bookmarkStart w:id="17" w:name="_Toc55563316"/>
      <w:r w:rsidRPr="008C243F">
        <w:rPr>
          <w:rFonts w:eastAsia="SimSun"/>
          <w:lang w:eastAsia="ja-JP"/>
        </w:rPr>
        <w:lastRenderedPageBreak/>
        <w:t>1</w:t>
      </w:r>
      <w:r w:rsidRPr="008C243F">
        <w:rPr>
          <w:rFonts w:eastAsia="SimSun"/>
          <w:lang w:eastAsia="ja-JP"/>
        </w:rPr>
        <w:tab/>
        <w:t>Ouverture de la réunion par le Président du GCNT</w:t>
      </w:r>
      <w:bookmarkEnd w:id="14"/>
      <w:bookmarkEnd w:id="15"/>
      <w:bookmarkEnd w:id="16"/>
      <w:bookmarkEnd w:id="17"/>
    </w:p>
    <w:p w14:paraId="5B09E724" w14:textId="26516104" w:rsidR="00A60FFA" w:rsidRPr="008C243F" w:rsidRDefault="00D4537B" w:rsidP="007C0669">
      <w:pPr>
        <w:spacing w:after="120"/>
        <w:rPr>
          <w:rFonts w:eastAsia="SimSun"/>
          <w:szCs w:val="24"/>
          <w:lang w:eastAsia="ja-JP"/>
        </w:rPr>
      </w:pPr>
      <w:bookmarkStart w:id="18" w:name="lt_pId032"/>
      <w:r w:rsidRPr="008C243F">
        <w:rPr>
          <w:rFonts w:eastAsia="SimSun"/>
          <w:szCs w:val="24"/>
          <w:lang w:eastAsia="ja-JP"/>
        </w:rPr>
        <w:t>Le Président du GCNT, M. Bruce Gracie (Ericsson Canad</w:t>
      </w:r>
      <w:r w:rsidR="00DC2E91">
        <w:rPr>
          <w:rFonts w:eastAsia="SimSun"/>
          <w:szCs w:val="24"/>
          <w:lang w:eastAsia="ja-JP"/>
        </w:rPr>
        <w:t>a), a souhaité la bienvenue aux </w:t>
      </w:r>
      <w:r w:rsidRPr="008C243F">
        <w:rPr>
          <w:rFonts w:eastAsia="SimSun"/>
          <w:szCs w:val="24"/>
          <w:lang w:eastAsia="ja-JP"/>
        </w:rPr>
        <w:t xml:space="preserve">participants à la </w:t>
      </w:r>
      <w:r w:rsidR="00565C90" w:rsidRPr="008C243F">
        <w:rPr>
          <w:rFonts w:eastAsia="SimSun"/>
          <w:szCs w:val="24"/>
          <w:lang w:eastAsia="ja-JP"/>
        </w:rPr>
        <w:t>sixième</w:t>
      </w:r>
      <w:r w:rsidRPr="008C243F">
        <w:rPr>
          <w:rFonts w:eastAsia="SimSun"/>
          <w:szCs w:val="24"/>
          <w:lang w:eastAsia="ja-JP"/>
        </w:rPr>
        <w:t xml:space="preserve"> réunion du Groupe consultatif de la normalisation des télécommunications (GCNT) pour la période d'études 2017-2020, qui s'est tenue </w:t>
      </w:r>
      <w:r w:rsidR="00DC2E91">
        <w:rPr>
          <w:rFonts w:eastAsia="SimSun"/>
          <w:szCs w:val="24"/>
          <w:lang w:eastAsia="ja-JP"/>
        </w:rPr>
        <w:t>de façon virtuelle </w:t>
      </w:r>
      <w:r w:rsidR="007C0669">
        <w:rPr>
          <w:rFonts w:eastAsia="SimSun"/>
          <w:szCs w:val="24"/>
          <w:lang w:eastAsia="ja-JP"/>
        </w:rPr>
        <w:t>du 21 au </w:t>
      </w:r>
      <w:r w:rsidR="00565C90" w:rsidRPr="008C243F">
        <w:rPr>
          <w:rFonts w:eastAsia="SimSun"/>
          <w:szCs w:val="24"/>
          <w:lang w:eastAsia="ja-JP"/>
        </w:rPr>
        <w:t>25</w:t>
      </w:r>
      <w:r w:rsidR="00E84B33" w:rsidRPr="008C243F">
        <w:rPr>
          <w:rFonts w:eastAsia="SimSun"/>
          <w:szCs w:val="24"/>
          <w:lang w:eastAsia="ja-JP"/>
        </w:rPr>
        <w:t> </w:t>
      </w:r>
      <w:r w:rsidR="00565C90" w:rsidRPr="008C243F">
        <w:rPr>
          <w:rFonts w:eastAsia="SimSun"/>
          <w:szCs w:val="24"/>
          <w:lang w:eastAsia="ja-JP"/>
        </w:rPr>
        <w:t>septembre 2020</w:t>
      </w:r>
      <w:r w:rsidRPr="008C243F">
        <w:rPr>
          <w:rFonts w:eastAsia="SimSun"/>
          <w:szCs w:val="24"/>
          <w:lang w:eastAsia="ja-JP"/>
        </w:rPr>
        <w:t>. M. Gracie était secondé par M. Bilel Jamoussi, Chef du Département des Commissions d'études de l'UIT-T</w:t>
      </w:r>
      <w:bookmarkEnd w:id="18"/>
      <w:r w:rsidR="00A60FFA" w:rsidRPr="008C243F">
        <w:rPr>
          <w:rFonts w:eastAsia="SimSun"/>
          <w:szCs w:val="24"/>
          <w:lang w:eastAsia="ja-JP"/>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78"/>
      </w:tblGrid>
      <w:tr w:rsidR="00D4537B" w:rsidRPr="008C243F" w14:paraId="6F315039" w14:textId="77777777" w:rsidTr="00E33AFB">
        <w:tc>
          <w:tcPr>
            <w:tcW w:w="851" w:type="dxa"/>
            <w:tcMar>
              <w:left w:w="0" w:type="dxa"/>
              <w:right w:w="0" w:type="dxa"/>
            </w:tcMar>
          </w:tcPr>
          <w:p w14:paraId="1030190B" w14:textId="11A25195" w:rsidR="00D4537B" w:rsidRPr="008C243F" w:rsidRDefault="00D4537B" w:rsidP="00045E95">
            <w:pPr>
              <w:rPr>
                <w:rFonts w:eastAsia="SimSun"/>
                <w:szCs w:val="24"/>
                <w:lang w:eastAsia="ja-JP"/>
              </w:rPr>
            </w:pPr>
            <w:r w:rsidRPr="008C243F">
              <w:rPr>
                <w:rFonts w:eastAsia="SimSun"/>
                <w:szCs w:val="24"/>
                <w:lang w:eastAsia="ja-JP"/>
              </w:rPr>
              <w:t>1.1</w:t>
            </w:r>
          </w:p>
        </w:tc>
        <w:tc>
          <w:tcPr>
            <w:tcW w:w="8778" w:type="dxa"/>
            <w:tcMar>
              <w:left w:w="0" w:type="dxa"/>
            </w:tcMar>
          </w:tcPr>
          <w:p w14:paraId="203D6AA7" w14:textId="2F6C759A" w:rsidR="00D4537B" w:rsidRPr="008C243F" w:rsidRDefault="00D4537B" w:rsidP="00045E95">
            <w:pPr>
              <w:rPr>
                <w:rFonts w:eastAsia="SimSun"/>
                <w:szCs w:val="24"/>
                <w:lang w:eastAsia="ja-JP"/>
              </w:rPr>
            </w:pPr>
            <w:r w:rsidRPr="008C243F">
              <w:rPr>
                <w:rFonts w:eastAsia="SimSun"/>
                <w:lang w:eastAsia="ja-JP"/>
              </w:rPr>
              <w:t>Des services de sous-titrage en temps réel</w:t>
            </w:r>
            <w:r w:rsidRPr="008C243F">
              <w:rPr>
                <w:rStyle w:val="FootnoteReference"/>
              </w:rPr>
              <w:footnoteReference w:id="1"/>
            </w:r>
            <w:r w:rsidRPr="008C243F">
              <w:rPr>
                <w:rFonts w:eastAsia="SimSun"/>
                <w:lang w:eastAsia="ja-JP"/>
              </w:rPr>
              <w:t xml:space="preserve">, d'interprétation dans les six langues, de participation à distance au moyen </w:t>
            </w:r>
            <w:r w:rsidR="00565C90" w:rsidRPr="008C243F">
              <w:rPr>
                <w:rFonts w:eastAsia="SimSun"/>
                <w:lang w:eastAsia="ja-JP"/>
              </w:rPr>
              <w:t>de l</w:t>
            </w:r>
            <w:r w:rsidR="00E84B33" w:rsidRPr="008C243F">
              <w:rPr>
                <w:rFonts w:eastAsia="SimSun"/>
                <w:lang w:eastAsia="ja-JP"/>
              </w:rPr>
              <w:t>'</w:t>
            </w:r>
            <w:r w:rsidR="00565C90" w:rsidRPr="008C243F">
              <w:rPr>
                <w:rFonts w:eastAsia="SimSun"/>
                <w:lang w:eastAsia="ja-JP"/>
              </w:rPr>
              <w:t>outil</w:t>
            </w:r>
            <w:r w:rsidRPr="008C243F">
              <w:rPr>
                <w:rFonts w:eastAsia="SimSun"/>
                <w:lang w:eastAsia="ja-JP"/>
              </w:rPr>
              <w:t xml:space="preserve"> </w:t>
            </w:r>
            <w:r w:rsidR="00565C90" w:rsidRPr="008C243F">
              <w:rPr>
                <w:rFonts w:eastAsia="SimSun"/>
                <w:lang w:eastAsia="ja-JP"/>
              </w:rPr>
              <w:t>MyMeetings</w:t>
            </w:r>
            <w:r w:rsidRPr="008C243F">
              <w:rPr>
                <w:rFonts w:eastAsia="SimSun"/>
                <w:lang w:eastAsia="ja-JP"/>
              </w:rPr>
              <w:t xml:space="preserve"> </w:t>
            </w:r>
            <w:r w:rsidR="00565C90" w:rsidRPr="008C243F">
              <w:rPr>
                <w:rFonts w:eastAsia="SimSun"/>
                <w:lang w:eastAsia="ja-JP"/>
              </w:rPr>
              <w:t xml:space="preserve">amélioré </w:t>
            </w:r>
            <w:r w:rsidRPr="008C243F">
              <w:rPr>
                <w:rFonts w:eastAsia="SimSun"/>
                <w:lang w:eastAsia="ja-JP"/>
              </w:rPr>
              <w:t>et de diffusion sur le web</w:t>
            </w:r>
            <w:r w:rsidRPr="008C243F">
              <w:rPr>
                <w:rStyle w:val="FootnoteReference"/>
              </w:rPr>
              <w:footnoteReference w:id="2"/>
            </w:r>
            <w:r w:rsidRPr="008C243F">
              <w:rPr>
                <w:rFonts w:eastAsia="SimSun"/>
                <w:lang w:eastAsia="ja-JP"/>
              </w:rPr>
              <w:t xml:space="preserve"> ont été mis à disposition pour cette réunion du GCNT, y compris pour les réunions des </w:t>
            </w:r>
            <w:r w:rsidR="00565C90" w:rsidRPr="008C243F">
              <w:rPr>
                <w:rFonts w:eastAsia="SimSun"/>
                <w:lang w:eastAsia="ja-JP"/>
              </w:rPr>
              <w:t>quatre</w:t>
            </w:r>
            <w:r w:rsidRPr="008C243F">
              <w:rPr>
                <w:rFonts w:eastAsia="SimSun"/>
                <w:lang w:eastAsia="ja-JP"/>
              </w:rPr>
              <w:t xml:space="preserve"> Groupes du Rapporteur. </w:t>
            </w:r>
            <w:r w:rsidR="00565C90" w:rsidRPr="008C243F">
              <w:rPr>
                <w:rFonts w:eastAsia="SimSun"/>
                <w:lang w:eastAsia="ja-JP"/>
              </w:rPr>
              <w:t xml:space="preserve">En début de réunion, le Président a lu la note contenue dans le Document </w:t>
            </w:r>
            <w:hyperlink r:id="rId10" w:history="1">
              <w:r w:rsidRPr="008C243F">
                <w:rPr>
                  <w:rStyle w:val="Hyperlink"/>
                </w:rPr>
                <w:t>TD847</w:t>
              </w:r>
            </w:hyperlink>
            <w:r w:rsidRPr="008C243F">
              <w:t xml:space="preserve">, </w:t>
            </w:r>
            <w:r w:rsidR="00565C90" w:rsidRPr="008C243F">
              <w:t>qui donne des orientations sur l</w:t>
            </w:r>
            <w:r w:rsidR="00E84B33" w:rsidRPr="008C243F">
              <w:t>'</w:t>
            </w:r>
            <w:r w:rsidR="00565C90" w:rsidRPr="008C243F">
              <w:t>utilisation de la plate-forme de participation à distance MyMeetings</w:t>
            </w:r>
            <w:r w:rsidR="00ED13D6" w:rsidRPr="008C243F">
              <w:t>, la discussion publique en ligne et l</w:t>
            </w:r>
            <w:r w:rsidR="00E84B33" w:rsidRPr="008C243F">
              <w:t>'</w:t>
            </w:r>
            <w:r w:rsidR="00ED13D6" w:rsidRPr="008C243F">
              <w:t xml:space="preserve">objectif consistant à prendre des décisions par consensus, conformément à la pratique suivie </w:t>
            </w:r>
            <w:r w:rsidR="00E262D0" w:rsidRPr="008C243F">
              <w:t>durant</w:t>
            </w:r>
            <w:r w:rsidR="00ED13D6" w:rsidRPr="008C243F">
              <w:t xml:space="preserve"> toutes les réunions virtuelles des c</w:t>
            </w:r>
            <w:r w:rsidR="00ED13D6" w:rsidRPr="008C243F">
              <w:rPr>
                <w:rFonts w:eastAsia="SimSun"/>
                <w:szCs w:val="24"/>
                <w:lang w:eastAsia="ja-JP"/>
              </w:rPr>
              <w:t>ommissions d'études.</w:t>
            </w:r>
          </w:p>
        </w:tc>
      </w:tr>
      <w:tr w:rsidR="00D4537B" w:rsidRPr="008C243F" w14:paraId="3B890668" w14:textId="77777777" w:rsidTr="00E33AFB">
        <w:tc>
          <w:tcPr>
            <w:tcW w:w="851" w:type="dxa"/>
            <w:tcMar>
              <w:left w:w="0" w:type="dxa"/>
              <w:right w:w="0" w:type="dxa"/>
            </w:tcMar>
          </w:tcPr>
          <w:p w14:paraId="51DF8674" w14:textId="540F30AE" w:rsidR="00D4537B" w:rsidRPr="008C243F" w:rsidRDefault="00D4537B" w:rsidP="00045E95">
            <w:pPr>
              <w:rPr>
                <w:rFonts w:eastAsia="SimSun"/>
                <w:szCs w:val="24"/>
                <w:lang w:eastAsia="ja-JP"/>
              </w:rPr>
            </w:pPr>
            <w:r w:rsidRPr="008C243F">
              <w:rPr>
                <w:rFonts w:eastAsia="SimSun"/>
                <w:szCs w:val="24"/>
                <w:lang w:eastAsia="ja-JP"/>
              </w:rPr>
              <w:t>1.1.1</w:t>
            </w:r>
          </w:p>
        </w:tc>
        <w:tc>
          <w:tcPr>
            <w:tcW w:w="8778" w:type="dxa"/>
            <w:tcMar>
              <w:left w:w="0" w:type="dxa"/>
            </w:tcMar>
          </w:tcPr>
          <w:p w14:paraId="6E184814" w14:textId="59E4651F" w:rsidR="00D4537B" w:rsidRPr="008C243F" w:rsidRDefault="00E37670" w:rsidP="00045E95">
            <w:pPr>
              <w:rPr>
                <w:rFonts w:eastAsia="SimSun"/>
                <w:szCs w:val="24"/>
                <w:lang w:eastAsia="ja-JP"/>
              </w:rPr>
            </w:pPr>
            <w:r w:rsidRPr="008C243F">
              <w:rPr>
                <w:rFonts w:eastAsia="SimSun"/>
                <w:szCs w:val="24"/>
                <w:lang w:eastAsia="ja-JP"/>
              </w:rPr>
              <w:t xml:space="preserve">La plate-forme MyMeetings </w:t>
            </w:r>
            <w:r w:rsidR="008E04D2" w:rsidRPr="008C243F">
              <w:rPr>
                <w:rFonts w:eastAsia="SimSun"/>
                <w:szCs w:val="24"/>
                <w:lang w:eastAsia="ja-JP"/>
              </w:rPr>
              <w:t xml:space="preserve">a </w:t>
            </w:r>
            <w:r w:rsidRPr="008C243F">
              <w:rPr>
                <w:rFonts w:eastAsia="SimSun"/>
                <w:szCs w:val="24"/>
                <w:lang w:eastAsia="ja-JP"/>
              </w:rPr>
              <w:t>subi un dysfonctionnement inédit durant la plénière d</w:t>
            </w:r>
            <w:r w:rsidR="00E84B33" w:rsidRPr="008C243F">
              <w:rPr>
                <w:rFonts w:eastAsia="SimSun"/>
                <w:szCs w:val="24"/>
                <w:lang w:eastAsia="ja-JP"/>
              </w:rPr>
              <w:t>'</w:t>
            </w:r>
            <w:r w:rsidRPr="008C243F">
              <w:rPr>
                <w:rFonts w:eastAsia="SimSun"/>
                <w:szCs w:val="24"/>
                <w:lang w:eastAsia="ja-JP"/>
              </w:rPr>
              <w:t>ouverture, en raison duquel certains délégués n</w:t>
            </w:r>
            <w:r w:rsidR="00E84B33" w:rsidRPr="008C243F">
              <w:rPr>
                <w:rFonts w:eastAsia="SimSun"/>
                <w:szCs w:val="24"/>
                <w:lang w:eastAsia="ja-JP"/>
              </w:rPr>
              <w:t>'</w:t>
            </w:r>
            <w:r w:rsidRPr="008C243F">
              <w:rPr>
                <w:rFonts w:eastAsia="SimSun"/>
                <w:szCs w:val="24"/>
                <w:lang w:eastAsia="ja-JP"/>
              </w:rPr>
              <w:t xml:space="preserve">ont pas été en mesure </w:t>
            </w:r>
            <w:r w:rsidR="00FD16D8" w:rsidRPr="008C243F">
              <w:rPr>
                <w:rFonts w:eastAsia="SimSun"/>
                <w:szCs w:val="24"/>
                <w:lang w:eastAsia="ja-JP"/>
              </w:rPr>
              <w:t>de présenter</w:t>
            </w:r>
            <w:r w:rsidRPr="008C243F">
              <w:rPr>
                <w:rFonts w:eastAsia="SimSun"/>
                <w:szCs w:val="24"/>
                <w:lang w:eastAsia="ja-JP"/>
              </w:rPr>
              <w:t xml:space="preserve"> leurs points de vue et leurs positions. En conséquence, les participants se sont abstenus de prendre des décisions durant la plénière d</w:t>
            </w:r>
            <w:r w:rsidR="00E84B33" w:rsidRPr="008C243F">
              <w:rPr>
                <w:rFonts w:eastAsia="SimSun"/>
                <w:szCs w:val="24"/>
                <w:lang w:eastAsia="ja-JP"/>
              </w:rPr>
              <w:t>'</w:t>
            </w:r>
            <w:r w:rsidRPr="008C243F">
              <w:rPr>
                <w:rFonts w:eastAsia="SimSun"/>
                <w:szCs w:val="24"/>
                <w:lang w:eastAsia="ja-JP"/>
              </w:rPr>
              <w:t>ouverture. M.</w:t>
            </w:r>
            <w:r w:rsidR="00DC2E91">
              <w:rPr>
                <w:rFonts w:eastAsia="SimSun"/>
                <w:szCs w:val="24"/>
                <w:lang w:eastAsia="ja-JP"/>
              </w:rPr>
              <w:t xml:space="preserve"> Vladimir Minkin (Fédération de </w:t>
            </w:r>
            <w:r w:rsidRPr="008C243F">
              <w:rPr>
                <w:rFonts w:eastAsia="SimSun"/>
                <w:szCs w:val="24"/>
                <w:lang w:eastAsia="ja-JP"/>
              </w:rPr>
              <w:t>Russie) a brièvement assuré la présidence de la plénière d</w:t>
            </w:r>
            <w:r w:rsidR="00E84B33" w:rsidRPr="008C243F">
              <w:rPr>
                <w:rFonts w:eastAsia="SimSun"/>
                <w:szCs w:val="24"/>
                <w:lang w:eastAsia="ja-JP"/>
              </w:rPr>
              <w:t>'</w:t>
            </w:r>
            <w:r w:rsidRPr="008C243F">
              <w:rPr>
                <w:rFonts w:eastAsia="SimSun"/>
                <w:szCs w:val="24"/>
                <w:lang w:eastAsia="ja-JP"/>
              </w:rPr>
              <w:t>ouverture, en l</w:t>
            </w:r>
            <w:r w:rsidR="00E84B33" w:rsidRPr="008C243F">
              <w:rPr>
                <w:rFonts w:eastAsia="SimSun"/>
                <w:szCs w:val="24"/>
                <w:lang w:eastAsia="ja-JP"/>
              </w:rPr>
              <w:t>'</w:t>
            </w:r>
            <w:r w:rsidRPr="008C243F">
              <w:rPr>
                <w:rFonts w:eastAsia="SimSun"/>
                <w:szCs w:val="24"/>
                <w:lang w:eastAsia="ja-JP"/>
              </w:rPr>
              <w:t>absence de M. Gracie qui a été déconnecté temporairement</w:t>
            </w:r>
            <w:r w:rsidR="00D4537B" w:rsidRPr="008C243F">
              <w:rPr>
                <w:rFonts w:eastAsia="SimSun"/>
                <w:szCs w:val="24"/>
                <w:lang w:eastAsia="ja-JP"/>
              </w:rPr>
              <w:t>.</w:t>
            </w:r>
            <w:r w:rsidRPr="008C243F">
              <w:rPr>
                <w:rFonts w:eastAsia="SimSun"/>
                <w:szCs w:val="24"/>
                <w:lang w:eastAsia="ja-JP"/>
              </w:rPr>
              <w:t xml:space="preserve"> </w:t>
            </w:r>
          </w:p>
          <w:p w14:paraId="0735F1C7" w14:textId="7C6E06F6" w:rsidR="00D4537B" w:rsidRPr="008C243F" w:rsidRDefault="00E37670" w:rsidP="00045E95">
            <w:pPr>
              <w:rPr>
                <w:rFonts w:eastAsia="SimSun"/>
                <w:szCs w:val="24"/>
                <w:lang w:eastAsia="ja-JP"/>
              </w:rPr>
            </w:pPr>
            <w:r w:rsidRPr="008C243F">
              <w:rPr>
                <w:rFonts w:eastAsia="SimSun"/>
                <w:szCs w:val="24"/>
                <w:lang w:eastAsia="ja-JP"/>
              </w:rPr>
              <w:t>Dans la mesure où les problèmes persistants ont entravé le bon déroulement de la réunion, la séance plénière a dû être suspendue</w:t>
            </w:r>
            <w:r w:rsidR="00D4537B" w:rsidRPr="008C243F">
              <w:rPr>
                <w:rFonts w:eastAsia="SimSun"/>
                <w:szCs w:val="24"/>
                <w:lang w:eastAsia="ja-JP"/>
              </w:rPr>
              <w:t>.</w:t>
            </w:r>
          </w:p>
        </w:tc>
      </w:tr>
      <w:tr w:rsidR="00D4537B" w:rsidRPr="008C243F" w14:paraId="2AB3CFFE" w14:textId="77777777" w:rsidTr="00E33AFB">
        <w:tc>
          <w:tcPr>
            <w:tcW w:w="851" w:type="dxa"/>
            <w:tcMar>
              <w:left w:w="0" w:type="dxa"/>
              <w:right w:w="0" w:type="dxa"/>
            </w:tcMar>
          </w:tcPr>
          <w:p w14:paraId="12C79695" w14:textId="563F884C" w:rsidR="00D4537B" w:rsidRPr="008C243F" w:rsidRDefault="003614E9" w:rsidP="00045E95">
            <w:pPr>
              <w:rPr>
                <w:rFonts w:eastAsia="SimSun"/>
                <w:szCs w:val="24"/>
                <w:lang w:eastAsia="ja-JP"/>
              </w:rPr>
            </w:pPr>
            <w:r w:rsidRPr="008C243F">
              <w:rPr>
                <w:rFonts w:eastAsia="SimSun"/>
                <w:szCs w:val="24"/>
                <w:lang w:eastAsia="ja-JP"/>
              </w:rPr>
              <w:t>1.1.2</w:t>
            </w:r>
          </w:p>
        </w:tc>
        <w:tc>
          <w:tcPr>
            <w:tcW w:w="8778" w:type="dxa"/>
            <w:tcMar>
              <w:left w:w="0" w:type="dxa"/>
            </w:tcMar>
          </w:tcPr>
          <w:p w14:paraId="3764F038" w14:textId="35D4F20B" w:rsidR="003614E9" w:rsidRPr="008C243F" w:rsidRDefault="00E37670" w:rsidP="00045E95">
            <w:pPr>
              <w:rPr>
                <w:rFonts w:eastAsia="SimSun"/>
                <w:szCs w:val="24"/>
                <w:lang w:eastAsia="ja-JP"/>
              </w:rPr>
            </w:pPr>
            <w:r w:rsidRPr="008C243F">
              <w:rPr>
                <w:rFonts w:eastAsia="SimSun"/>
                <w:szCs w:val="24"/>
                <w:lang w:eastAsia="ja-JP"/>
              </w:rPr>
              <w:t xml:space="preserve">Une séance plénière extraordinaire visant à </w:t>
            </w:r>
            <w:r w:rsidR="00AE6998" w:rsidRPr="008C243F">
              <w:rPr>
                <w:rFonts w:eastAsia="SimSun"/>
                <w:szCs w:val="24"/>
                <w:lang w:eastAsia="ja-JP"/>
              </w:rPr>
              <w:t>poursuivre la séance plénière d</w:t>
            </w:r>
            <w:r w:rsidR="00E84B33" w:rsidRPr="008C243F">
              <w:rPr>
                <w:rFonts w:eastAsia="SimSun"/>
                <w:szCs w:val="24"/>
                <w:lang w:eastAsia="ja-JP"/>
              </w:rPr>
              <w:t>'</w:t>
            </w:r>
            <w:r w:rsidR="00AE6998" w:rsidRPr="008C243F">
              <w:rPr>
                <w:rFonts w:eastAsia="SimSun"/>
                <w:szCs w:val="24"/>
                <w:lang w:eastAsia="ja-JP"/>
              </w:rPr>
              <w:t>ouverture a été organisée le 22 septembre</w:t>
            </w:r>
            <w:r w:rsidR="003614E9" w:rsidRPr="008C243F">
              <w:rPr>
                <w:rFonts w:eastAsia="SimSun"/>
                <w:szCs w:val="24"/>
                <w:lang w:eastAsia="ja-JP"/>
              </w:rPr>
              <w:t xml:space="preserve"> 2020.</w:t>
            </w:r>
          </w:p>
          <w:p w14:paraId="36606B26" w14:textId="0673AFEE" w:rsidR="003614E9" w:rsidRPr="008C243F" w:rsidRDefault="00AE6998" w:rsidP="00045E95">
            <w:pPr>
              <w:rPr>
                <w:rFonts w:eastAsia="SimSun"/>
                <w:szCs w:val="24"/>
                <w:lang w:eastAsia="ja-JP"/>
              </w:rPr>
            </w:pPr>
            <w:r w:rsidRPr="008C243F">
              <w:rPr>
                <w:rFonts w:eastAsia="SimSun"/>
                <w:szCs w:val="24"/>
                <w:lang w:eastAsia="ja-JP"/>
              </w:rPr>
              <w:t xml:space="preserve">Le Directeur du TSB a présenté ses excuses les plus sincères pour le dysfonctionnement inédit de la plate-forme </w:t>
            </w:r>
            <w:r w:rsidR="007C0669">
              <w:rPr>
                <w:rFonts w:eastAsia="SimSun"/>
                <w:szCs w:val="24"/>
                <w:lang w:eastAsia="ja-JP"/>
              </w:rPr>
              <w:t>MyMeetings durant la réunion du </w:t>
            </w:r>
            <w:r w:rsidRPr="008C243F">
              <w:rPr>
                <w:rFonts w:eastAsia="SimSun"/>
                <w:szCs w:val="24"/>
                <w:lang w:eastAsia="ja-JP"/>
              </w:rPr>
              <w:t>GC</w:t>
            </w:r>
            <w:r w:rsidR="00FB05AF" w:rsidRPr="008C243F">
              <w:rPr>
                <w:rFonts w:eastAsia="SimSun"/>
                <w:szCs w:val="24"/>
                <w:lang w:eastAsia="ja-JP"/>
              </w:rPr>
              <w:t>N</w:t>
            </w:r>
            <w:r w:rsidRPr="008C243F">
              <w:rPr>
                <w:rFonts w:eastAsia="SimSun"/>
                <w:szCs w:val="24"/>
                <w:lang w:eastAsia="ja-JP"/>
              </w:rPr>
              <w:t>T.</w:t>
            </w:r>
            <w:r w:rsidR="00BD361E" w:rsidRPr="008C243F">
              <w:rPr>
                <w:rFonts w:eastAsia="SimSun"/>
                <w:szCs w:val="24"/>
                <w:lang w:eastAsia="ja-JP"/>
              </w:rPr>
              <w:t xml:space="preserve"> Cette situation est véritablement sans précédent, car le TSB a utilisé cette plate-forme avec succès pour toutes les réunions des Commissions d'études de l'UIT-T organisées depuis mars. Le TSB œuvre en permanence à améliorer l</w:t>
            </w:r>
            <w:r w:rsidR="00E84B33" w:rsidRPr="008C243F">
              <w:rPr>
                <w:rFonts w:eastAsia="SimSun"/>
                <w:szCs w:val="24"/>
                <w:lang w:eastAsia="ja-JP"/>
              </w:rPr>
              <w:t>'</w:t>
            </w:r>
            <w:r w:rsidR="00BD361E" w:rsidRPr="008C243F">
              <w:rPr>
                <w:rFonts w:eastAsia="SimSun"/>
                <w:szCs w:val="24"/>
                <w:lang w:eastAsia="ja-JP"/>
              </w:rPr>
              <w:t>outil et à ajouter de nouvelles fonctionnalités sur la base des retours d</w:t>
            </w:r>
            <w:r w:rsidR="00E84B33" w:rsidRPr="008C243F">
              <w:rPr>
                <w:rFonts w:eastAsia="SimSun"/>
                <w:szCs w:val="24"/>
                <w:lang w:eastAsia="ja-JP"/>
              </w:rPr>
              <w:t>'</w:t>
            </w:r>
            <w:r w:rsidR="00BD361E" w:rsidRPr="008C243F">
              <w:rPr>
                <w:rFonts w:eastAsia="SimSun"/>
                <w:szCs w:val="24"/>
                <w:lang w:eastAsia="ja-JP"/>
              </w:rPr>
              <w:t>informations et des demandes des membres et du personnel.</w:t>
            </w:r>
          </w:p>
          <w:p w14:paraId="0DE87A98" w14:textId="52EED7B0" w:rsidR="00D4537B" w:rsidRPr="008C243F" w:rsidRDefault="00BD361E" w:rsidP="00DC2E91">
            <w:pPr>
              <w:rPr>
                <w:rFonts w:eastAsia="SimSun"/>
                <w:szCs w:val="24"/>
                <w:lang w:eastAsia="ja-JP"/>
              </w:rPr>
            </w:pPr>
            <w:r w:rsidRPr="008C243F">
              <w:rPr>
                <w:rFonts w:eastAsia="SimSun"/>
                <w:szCs w:val="24"/>
                <w:lang w:eastAsia="ja-JP"/>
              </w:rPr>
              <w:t>Lundi 21 septembre, une nouvelle fonctionnalité pour l</w:t>
            </w:r>
            <w:r w:rsidR="00E84B33" w:rsidRPr="008C243F">
              <w:rPr>
                <w:rFonts w:eastAsia="SimSun"/>
                <w:szCs w:val="24"/>
                <w:lang w:eastAsia="ja-JP"/>
              </w:rPr>
              <w:t>'</w:t>
            </w:r>
            <w:r w:rsidRPr="008C243F">
              <w:rPr>
                <w:rFonts w:eastAsia="SimSun"/>
                <w:szCs w:val="24"/>
                <w:lang w:eastAsia="ja-JP"/>
              </w:rPr>
              <w:t>interprétation a été utilisée pour la première fois durant une réunion de grande ampleur. Cette fonctionnalité permet d</w:t>
            </w:r>
            <w:r w:rsidR="00E84B33" w:rsidRPr="008C243F">
              <w:rPr>
                <w:rFonts w:eastAsia="SimSun"/>
                <w:szCs w:val="24"/>
                <w:lang w:eastAsia="ja-JP"/>
              </w:rPr>
              <w:t>'</w:t>
            </w:r>
            <w:r w:rsidRPr="008C243F">
              <w:rPr>
                <w:rFonts w:eastAsia="SimSun"/>
                <w:szCs w:val="24"/>
                <w:lang w:eastAsia="ja-JP"/>
              </w:rPr>
              <w:t>utiliser un logiciel pour changer de canal d</w:t>
            </w:r>
            <w:r w:rsidR="00E84B33" w:rsidRPr="008C243F">
              <w:rPr>
                <w:rFonts w:eastAsia="SimSun"/>
                <w:szCs w:val="24"/>
                <w:lang w:eastAsia="ja-JP"/>
              </w:rPr>
              <w:t>'</w:t>
            </w:r>
            <w:r w:rsidRPr="008C243F">
              <w:rPr>
                <w:rFonts w:eastAsia="SimSun"/>
                <w:szCs w:val="24"/>
                <w:lang w:eastAsia="ja-JP"/>
              </w:rPr>
              <w:t>interprétation plutôt que de le faire manuellement. En outre, une autre fonctionnalité permettant de filtrer les délégations par affiliation (par exemple en fonction des chefs de délégation) a été ajoutée. Toutefois, ces fonctionnalités ont accentué considérablement la charge sur le réseau, e</w:t>
            </w:r>
            <w:r w:rsidR="00E33AFB">
              <w:rPr>
                <w:rFonts w:eastAsia="SimSun"/>
                <w:szCs w:val="24"/>
                <w:lang w:eastAsia="ja-JP"/>
              </w:rPr>
              <w:t>n particulier dans la mesure où </w:t>
            </w:r>
            <w:r w:rsidRPr="008C243F">
              <w:rPr>
                <w:rFonts w:eastAsia="SimSun"/>
                <w:szCs w:val="24"/>
                <w:lang w:eastAsia="ja-JP"/>
              </w:rPr>
              <w:t>240 participants étaient présents à la réunion</w:t>
            </w:r>
            <w:r w:rsidR="003614E9" w:rsidRPr="008C243F">
              <w:rPr>
                <w:rFonts w:eastAsia="SimSun"/>
                <w:szCs w:val="24"/>
                <w:lang w:eastAsia="ja-JP"/>
              </w:rPr>
              <w:t>.</w:t>
            </w:r>
          </w:p>
        </w:tc>
      </w:tr>
      <w:tr w:rsidR="00DC2E91" w:rsidRPr="008C243F" w14:paraId="5E1ADBB8" w14:textId="77777777" w:rsidTr="00E33AFB">
        <w:tc>
          <w:tcPr>
            <w:tcW w:w="851" w:type="dxa"/>
            <w:tcMar>
              <w:left w:w="0" w:type="dxa"/>
              <w:right w:w="0" w:type="dxa"/>
            </w:tcMar>
          </w:tcPr>
          <w:p w14:paraId="4B2EB0D2" w14:textId="77777777" w:rsidR="00DC2E91" w:rsidRPr="008C243F" w:rsidRDefault="00DC2E91" w:rsidP="00DC2E91">
            <w:pPr>
              <w:keepNext/>
              <w:keepLines/>
            </w:pPr>
          </w:p>
        </w:tc>
        <w:tc>
          <w:tcPr>
            <w:tcW w:w="8778" w:type="dxa"/>
            <w:tcMar>
              <w:left w:w="0" w:type="dxa"/>
            </w:tcMar>
          </w:tcPr>
          <w:p w14:paraId="4B7DF6AA" w14:textId="2BD95E0C" w:rsidR="00DC2E91" w:rsidRPr="008C243F" w:rsidRDefault="00DC2E91" w:rsidP="00DC2E91">
            <w:pPr>
              <w:keepNext/>
              <w:keepLines/>
              <w:rPr>
                <w:rFonts w:eastAsia="SimSun"/>
                <w:szCs w:val="24"/>
                <w:lang w:eastAsia="ja-JP"/>
              </w:rPr>
            </w:pPr>
            <w:r>
              <w:rPr>
                <w:rFonts w:eastAsia="SimSun"/>
                <w:szCs w:val="24"/>
                <w:lang w:eastAsia="ja-JP"/>
              </w:rPr>
              <w:t>L</w:t>
            </w:r>
            <w:r w:rsidRPr="008C243F">
              <w:rPr>
                <w:rFonts w:eastAsia="SimSun"/>
                <w:szCs w:val="24"/>
                <w:lang w:eastAsia="ja-JP"/>
              </w:rPr>
              <w:t>e mardi 22 septembre, le TSB a rétabli une ancienne version de la plate-forme MyMeetings qui était plus stable, mais qui ne prenait pas en charge l'ensemble des fonctionnalités. Il s'agissait de la version utilisée avec succès par la C</w:t>
            </w:r>
            <w:r>
              <w:rPr>
                <w:rFonts w:eastAsia="SimSun"/>
                <w:szCs w:val="24"/>
                <w:lang w:eastAsia="ja-JP"/>
              </w:rPr>
              <w:t>ommission d'études </w:t>
            </w:r>
            <w:r w:rsidRPr="008C243F">
              <w:rPr>
                <w:rFonts w:eastAsia="SimSun"/>
                <w:szCs w:val="24"/>
                <w:lang w:eastAsia="ja-JP"/>
              </w:rPr>
              <w:t>3 de l'UIT-T en août 2020, avec des services d'interprétation.</w:t>
            </w:r>
          </w:p>
          <w:p w14:paraId="3A6CAB9A" w14:textId="77777777" w:rsidR="00DC2E91" w:rsidRPr="008C243F" w:rsidRDefault="00DC2E91" w:rsidP="00DC2E91">
            <w:pPr>
              <w:keepNext/>
              <w:keepLines/>
              <w:rPr>
                <w:rFonts w:eastAsia="SimSun"/>
                <w:szCs w:val="24"/>
                <w:lang w:eastAsia="ja-JP"/>
              </w:rPr>
            </w:pPr>
            <w:r w:rsidRPr="008C243F">
              <w:rPr>
                <w:rFonts w:eastAsia="SimSun"/>
                <w:szCs w:val="24"/>
                <w:lang w:eastAsia="ja-JP"/>
              </w:rPr>
              <w:t xml:space="preserve">Le personnel de l'UIT a mené à bien un essai sous contrainte de cette version du logiciel le mardi matin, lequel a montré que 230 participants pouvaient être pris en charge sans heurts. En conséquence, le Directeur du TSB a demandé aux délégués de se connecter au moyen d'un seul dispositif, dans la mesure du possible, afin d'alléger la charge. En outre, il a été demandé aux membres du personnel du TSB ne jouant pas un rôle actif dans la session en cours de suivre la discussion grâce à la diffusion sur le web. </w:t>
            </w:r>
          </w:p>
          <w:p w14:paraId="76001699" w14:textId="77777777" w:rsidR="00DC2E91" w:rsidRPr="008C243F" w:rsidRDefault="00DC2E91" w:rsidP="00DC2E91">
            <w:pPr>
              <w:keepNext/>
              <w:keepLines/>
              <w:rPr>
                <w:rFonts w:eastAsia="SimSun"/>
                <w:szCs w:val="24"/>
                <w:lang w:eastAsia="ja-JP"/>
              </w:rPr>
            </w:pPr>
            <w:r w:rsidRPr="008C243F">
              <w:rPr>
                <w:rFonts w:eastAsia="SimSun"/>
                <w:szCs w:val="24"/>
                <w:lang w:eastAsia="ja-JP"/>
              </w:rPr>
              <w:t>Des services de sous-titrage ont été mis à disposition via un lien distinct, afin de contribuer également à alléger la charge. L'adresse URL correspondante était indiquée au début de l'ordre du jour de la session du mardi.</w:t>
            </w:r>
          </w:p>
          <w:p w14:paraId="7C6FDBBF" w14:textId="77777777" w:rsidR="00DC2E91" w:rsidRPr="008C243F" w:rsidRDefault="00DC2E91" w:rsidP="00DC2E91">
            <w:pPr>
              <w:keepNext/>
              <w:keepLines/>
              <w:rPr>
                <w:rFonts w:eastAsia="SimSun"/>
                <w:szCs w:val="24"/>
                <w:lang w:eastAsia="ja-JP"/>
              </w:rPr>
            </w:pPr>
            <w:r w:rsidRPr="008C243F">
              <w:rPr>
                <w:rFonts w:eastAsia="SimSun"/>
                <w:szCs w:val="24"/>
                <w:lang w:eastAsia="ja-JP"/>
              </w:rPr>
              <w:t>Enfin, le Directeur du TSB a indiqué que, dans l'éventualité où le GCNT connaîtrait d'autres problèmes d'adaptabilité pendant la réunion, le TSB emploierait une version en anglais uniquement de la plate-forme MyMeetings, laquelle a été utilisée avec succès par la CE 15 la semaine précédente, pour une réunion en présence de 340 participants. Il a fait savoir que le TSB se tenait prêt à opérer ce changement en moins de cinq minutes.</w:t>
            </w:r>
          </w:p>
          <w:p w14:paraId="6A4E2B71" w14:textId="77777777" w:rsidR="00DC2E91" w:rsidRPr="008C243F" w:rsidRDefault="00DC2E91" w:rsidP="00DC2E91">
            <w:pPr>
              <w:keepNext/>
              <w:keepLines/>
              <w:rPr>
                <w:rFonts w:eastAsia="SimSun"/>
                <w:szCs w:val="24"/>
                <w:lang w:eastAsia="ja-JP"/>
              </w:rPr>
            </w:pPr>
            <w:r w:rsidRPr="008C243F">
              <w:rPr>
                <w:rFonts w:eastAsia="SimSun"/>
                <w:szCs w:val="24"/>
                <w:lang w:eastAsia="ja-JP"/>
              </w:rPr>
              <w:t>Les participants sont convenus de poursuivre la réunion en anglais uniquement dans le cas où la qualité audio serait de nouveau gravement perturbée, et de gérer tout autre problème imprévu de façon pragmatique, au cas par cas.</w:t>
            </w:r>
          </w:p>
          <w:p w14:paraId="59424340" w14:textId="53E56E08" w:rsidR="00DC2E91" w:rsidRPr="008C243F" w:rsidRDefault="00DC2E91" w:rsidP="00DC2E91">
            <w:pPr>
              <w:keepNext/>
              <w:keepLines/>
            </w:pPr>
            <w:r w:rsidRPr="008C243F">
              <w:rPr>
                <w:rFonts w:eastAsia="SimSun"/>
                <w:szCs w:val="24"/>
                <w:lang w:eastAsia="ja-JP"/>
              </w:rPr>
              <w:t>Les participants ont réaffirmé la possibilité de prendre des décisions à distance par consensus lors de la réunion du GCNT.</w:t>
            </w:r>
          </w:p>
        </w:tc>
      </w:tr>
      <w:tr w:rsidR="003614E9" w:rsidRPr="008C243F" w14:paraId="436F1400" w14:textId="77777777" w:rsidTr="00E33AFB">
        <w:tc>
          <w:tcPr>
            <w:tcW w:w="851" w:type="dxa"/>
            <w:tcMar>
              <w:left w:w="0" w:type="dxa"/>
              <w:right w:w="0" w:type="dxa"/>
            </w:tcMar>
          </w:tcPr>
          <w:p w14:paraId="4F3F14A5" w14:textId="0697A8D9" w:rsidR="003614E9" w:rsidRPr="008C243F" w:rsidRDefault="003614E9" w:rsidP="00045E95">
            <w:pPr>
              <w:rPr>
                <w:rFonts w:eastAsia="SimSun"/>
                <w:szCs w:val="24"/>
                <w:lang w:eastAsia="ja-JP"/>
              </w:rPr>
            </w:pPr>
            <w:r w:rsidRPr="008C243F">
              <w:t>1.1.3</w:t>
            </w:r>
          </w:p>
        </w:tc>
        <w:tc>
          <w:tcPr>
            <w:tcW w:w="8778" w:type="dxa"/>
            <w:tcMar>
              <w:left w:w="0" w:type="dxa"/>
            </w:tcMar>
          </w:tcPr>
          <w:p w14:paraId="4207E1D2" w14:textId="70B2F6B2" w:rsidR="003614E9" w:rsidRPr="008C243F" w:rsidRDefault="00C2333B" w:rsidP="00045E95">
            <w:pPr>
              <w:rPr>
                <w:rFonts w:eastAsia="SimSun"/>
                <w:szCs w:val="24"/>
                <w:lang w:eastAsia="ja-JP"/>
              </w:rPr>
            </w:pPr>
            <w:r w:rsidRPr="008C243F">
              <w:t>Durant la plénière de clôture, le 25 septembre 2020, la plate-forme MyMeetings a rencontré un autre problème technique en raison d</w:t>
            </w:r>
            <w:r w:rsidR="00E84B33" w:rsidRPr="008C243F">
              <w:t>'</w:t>
            </w:r>
            <w:r w:rsidRPr="008C243F">
              <w:t>une surcharge temporaire sur le réseau de l</w:t>
            </w:r>
            <w:r w:rsidR="00E84B33" w:rsidRPr="008C243F">
              <w:t>'</w:t>
            </w:r>
            <w:r w:rsidRPr="008C243F">
              <w:t xml:space="preserve">UIT. La réunion a dû se tenir en anglais uniquement pendant </w:t>
            </w:r>
            <w:r w:rsidR="00487691" w:rsidRPr="008C243F">
              <w:t>une brève période, puis a dû être suspendue afin que la plate-forme soit relancée. La qualité de fonctionnement ainsi que l</w:t>
            </w:r>
            <w:r w:rsidR="00E84B33" w:rsidRPr="008C243F">
              <w:t>'</w:t>
            </w:r>
            <w:r w:rsidR="00487691" w:rsidRPr="008C243F">
              <w:t>interprétation en direct ont ainsi été rétablies</w:t>
            </w:r>
            <w:r w:rsidR="003614E9" w:rsidRPr="008C243F">
              <w:t>.</w:t>
            </w:r>
          </w:p>
        </w:tc>
      </w:tr>
      <w:tr w:rsidR="003614E9" w:rsidRPr="008C243F" w14:paraId="45BDAC6D" w14:textId="77777777" w:rsidTr="00E33AFB">
        <w:tc>
          <w:tcPr>
            <w:tcW w:w="851" w:type="dxa"/>
            <w:tcMar>
              <w:left w:w="0" w:type="dxa"/>
              <w:right w:w="0" w:type="dxa"/>
            </w:tcMar>
          </w:tcPr>
          <w:p w14:paraId="175F0E42" w14:textId="2D3BA503" w:rsidR="003614E9" w:rsidRPr="008C243F" w:rsidRDefault="003614E9" w:rsidP="00045E95">
            <w:pPr>
              <w:rPr>
                <w:rFonts w:eastAsia="SimSun"/>
                <w:szCs w:val="24"/>
                <w:lang w:eastAsia="ja-JP"/>
              </w:rPr>
            </w:pPr>
            <w:r w:rsidRPr="008C243F">
              <w:t>1.2</w:t>
            </w:r>
          </w:p>
        </w:tc>
        <w:tc>
          <w:tcPr>
            <w:tcW w:w="8778" w:type="dxa"/>
            <w:tcMar>
              <w:left w:w="0" w:type="dxa"/>
            </w:tcMar>
          </w:tcPr>
          <w:p w14:paraId="34B2ADAE" w14:textId="2A7974CF" w:rsidR="003614E9" w:rsidRPr="008C243F" w:rsidRDefault="00487691" w:rsidP="00045E95">
            <w:pPr>
              <w:rPr>
                <w:rFonts w:eastAsia="SimSun"/>
                <w:szCs w:val="24"/>
                <w:lang w:eastAsia="ja-JP"/>
              </w:rPr>
            </w:pPr>
            <w:r w:rsidRPr="008C243F">
              <w:rPr>
                <w:rFonts w:asciiTheme="majorBidi" w:hAnsiTheme="majorBidi" w:cstheme="majorBidi"/>
              </w:rPr>
              <w:t>M. Gracie a souhaité la bienvenue au Secrétaire général de l</w:t>
            </w:r>
            <w:r w:rsidR="00E84B33" w:rsidRPr="008C243F">
              <w:rPr>
                <w:rFonts w:asciiTheme="majorBidi" w:hAnsiTheme="majorBidi" w:cstheme="majorBidi"/>
              </w:rPr>
              <w:t>'</w:t>
            </w:r>
            <w:r w:rsidR="00DC2E91">
              <w:rPr>
                <w:rFonts w:asciiTheme="majorBidi" w:hAnsiTheme="majorBidi" w:cstheme="majorBidi"/>
              </w:rPr>
              <w:t>UIT, M. Houlin Zhao, au </w:t>
            </w:r>
            <w:r w:rsidRPr="008C243F">
              <w:rPr>
                <w:rFonts w:asciiTheme="majorBidi" w:hAnsiTheme="majorBidi" w:cstheme="majorBidi"/>
              </w:rPr>
              <w:t xml:space="preserve">Directeur du TSB, M. </w:t>
            </w:r>
            <w:r w:rsidR="003614E9" w:rsidRPr="008C243F">
              <w:rPr>
                <w:rFonts w:asciiTheme="majorBidi" w:hAnsiTheme="majorBidi" w:cstheme="majorBidi"/>
              </w:rPr>
              <w:t xml:space="preserve">Chaesub </w:t>
            </w:r>
            <w:proofErr w:type="gramStart"/>
            <w:r w:rsidR="003614E9" w:rsidRPr="008C243F">
              <w:rPr>
                <w:rFonts w:asciiTheme="majorBidi" w:hAnsiTheme="majorBidi" w:cstheme="majorBidi"/>
              </w:rPr>
              <w:t>Lee;</w:t>
            </w:r>
            <w:proofErr w:type="gramEnd"/>
            <w:r w:rsidR="003614E9" w:rsidRPr="008C243F">
              <w:rPr>
                <w:rFonts w:asciiTheme="majorBidi" w:hAnsiTheme="majorBidi" w:cstheme="majorBidi"/>
              </w:rPr>
              <w:t xml:space="preserve"> </w:t>
            </w:r>
            <w:r w:rsidRPr="008C243F">
              <w:rPr>
                <w:rFonts w:asciiTheme="majorBidi" w:hAnsiTheme="majorBidi" w:cstheme="majorBidi"/>
              </w:rPr>
              <w:t>à la Directrice du BDT, Mme</w:t>
            </w:r>
            <w:r w:rsidR="00DC2E91">
              <w:rPr>
                <w:rFonts w:asciiTheme="majorBidi" w:hAnsiTheme="majorBidi" w:cstheme="majorBidi"/>
              </w:rPr>
              <w:t xml:space="preserve"> Doreen Bogdan</w:t>
            </w:r>
            <w:r w:rsidR="00DC2E91">
              <w:rPr>
                <w:rFonts w:asciiTheme="majorBidi" w:hAnsiTheme="majorBidi" w:cstheme="majorBidi"/>
              </w:rPr>
              <w:noBreakHyphen/>
            </w:r>
            <w:r w:rsidR="003614E9" w:rsidRPr="008C243F">
              <w:rPr>
                <w:rFonts w:asciiTheme="majorBidi" w:hAnsiTheme="majorBidi" w:cstheme="majorBidi"/>
              </w:rPr>
              <w:t xml:space="preserve">Martin; </w:t>
            </w:r>
            <w:r w:rsidRPr="008C243F">
              <w:rPr>
                <w:rFonts w:asciiTheme="majorBidi" w:hAnsiTheme="majorBidi" w:cstheme="majorBidi"/>
              </w:rPr>
              <w:t xml:space="preserve">et au Directeur du BR, M. </w:t>
            </w:r>
            <w:r w:rsidR="003614E9" w:rsidRPr="008C243F">
              <w:rPr>
                <w:rFonts w:asciiTheme="majorBidi" w:hAnsiTheme="majorBidi" w:cstheme="majorBidi"/>
              </w:rPr>
              <w:t>Mario Maniewicz.</w:t>
            </w:r>
          </w:p>
        </w:tc>
      </w:tr>
      <w:tr w:rsidR="00D4537B" w:rsidRPr="008C243F" w14:paraId="66601C82" w14:textId="77777777" w:rsidTr="00E33AFB">
        <w:tc>
          <w:tcPr>
            <w:tcW w:w="851" w:type="dxa"/>
            <w:tcMar>
              <w:left w:w="0" w:type="dxa"/>
              <w:right w:w="0" w:type="dxa"/>
            </w:tcMar>
          </w:tcPr>
          <w:p w14:paraId="188C9EA0" w14:textId="49715376" w:rsidR="00D4537B" w:rsidRPr="008C243F" w:rsidRDefault="003614E9" w:rsidP="00045E95">
            <w:pPr>
              <w:rPr>
                <w:rFonts w:eastAsia="SimSun"/>
                <w:szCs w:val="24"/>
                <w:lang w:eastAsia="ja-JP"/>
              </w:rPr>
            </w:pPr>
            <w:r w:rsidRPr="008C243F">
              <w:rPr>
                <w:rFonts w:eastAsia="SimSun"/>
                <w:szCs w:val="24"/>
                <w:lang w:eastAsia="ja-JP"/>
              </w:rPr>
              <w:t>1.3</w:t>
            </w:r>
          </w:p>
        </w:tc>
        <w:tc>
          <w:tcPr>
            <w:tcW w:w="8778" w:type="dxa"/>
            <w:tcMar>
              <w:left w:w="0" w:type="dxa"/>
            </w:tcMar>
          </w:tcPr>
          <w:p w14:paraId="65AE2F79" w14:textId="5F8C8551" w:rsidR="00D4537B" w:rsidRPr="008C243F" w:rsidRDefault="003614E9" w:rsidP="00045E95">
            <w:pPr>
              <w:rPr>
                <w:rFonts w:eastAsia="SimSun"/>
                <w:szCs w:val="24"/>
                <w:lang w:eastAsia="ja-JP"/>
              </w:rPr>
            </w:pPr>
            <w:r w:rsidRPr="008C243F">
              <w:rPr>
                <w:rFonts w:eastAsia="SimSun"/>
                <w:lang w:eastAsia="ja-JP"/>
              </w:rPr>
              <w:t xml:space="preserve">Les Vice-Présidents du GCNT suivants ont participé à la </w:t>
            </w:r>
            <w:proofErr w:type="gramStart"/>
            <w:r w:rsidRPr="008C243F">
              <w:rPr>
                <w:rFonts w:eastAsia="SimSun"/>
                <w:lang w:eastAsia="ja-JP"/>
              </w:rPr>
              <w:t>réunion:</w:t>
            </w:r>
            <w:proofErr w:type="gramEnd"/>
            <w:r w:rsidRPr="008C243F">
              <w:rPr>
                <w:rFonts w:eastAsia="SimSun"/>
                <w:lang w:eastAsia="ja-JP"/>
              </w:rPr>
              <w:t xml:space="preserve"> Mme Rim Belhassine</w:t>
            </w:r>
            <w:r w:rsidRPr="008C243F">
              <w:rPr>
                <w:rFonts w:eastAsia="SimSun"/>
                <w:lang w:eastAsia="ja-JP"/>
              </w:rPr>
              <w:noBreakHyphen/>
              <w:t>Cherif (Tunisie</w:t>
            </w:r>
            <w:r w:rsidR="00487691" w:rsidRPr="008C243F">
              <w:rPr>
                <w:rFonts w:eastAsia="SimSun"/>
                <w:lang w:eastAsia="ja-JP"/>
              </w:rPr>
              <w:t xml:space="preserve"> Telecom</w:t>
            </w:r>
            <w:r w:rsidRPr="008C243F">
              <w:rPr>
                <w:rFonts w:eastAsia="SimSun"/>
                <w:lang w:eastAsia="ja-JP"/>
              </w:rPr>
              <w:t>), M. Reiner Liebler (Allemagne), M. Victor Manuel Martinez Vanegas (Mexique), M. Vladimir Minkin (Fédération de Russie)</w:t>
            </w:r>
            <w:r w:rsidR="00487691" w:rsidRPr="008C243F">
              <w:rPr>
                <w:rFonts w:eastAsia="SimSun"/>
                <w:lang w:eastAsia="ja-JP"/>
              </w:rPr>
              <w:t>, Mme Weiling Xu (Rép. pop.</w:t>
            </w:r>
            <w:r w:rsidR="00B7739F" w:rsidRPr="008C243F">
              <w:rPr>
                <w:rFonts w:eastAsia="SimSun"/>
                <w:lang w:eastAsia="ja-JP"/>
              </w:rPr>
              <w:t xml:space="preserve"> </w:t>
            </w:r>
            <w:r w:rsidR="00487691" w:rsidRPr="008C243F">
              <w:rPr>
                <w:rFonts w:eastAsia="SimSun"/>
                <w:lang w:eastAsia="ja-JP"/>
              </w:rPr>
              <w:t>de Chine)</w:t>
            </w:r>
            <w:r w:rsidRPr="008C243F">
              <w:rPr>
                <w:rFonts w:eastAsia="SimSun"/>
                <w:lang w:eastAsia="ja-JP"/>
              </w:rPr>
              <w:t xml:space="preserve"> et M. Matano Ndaro (Kenya).</w:t>
            </w:r>
            <w:r w:rsidR="00487691" w:rsidRPr="008C243F">
              <w:rPr>
                <w:rFonts w:eastAsia="SimSun"/>
                <w:lang w:eastAsia="ja-JP"/>
              </w:rPr>
              <w:t xml:space="preserve"> </w:t>
            </w:r>
            <w:bookmarkStart w:id="19" w:name="lt_pId036"/>
            <w:r w:rsidR="00487691" w:rsidRPr="008C243F">
              <w:rPr>
                <w:rFonts w:eastAsia="SimSun"/>
                <w:lang w:eastAsia="ja-JP"/>
              </w:rPr>
              <w:t xml:space="preserve">M. </w:t>
            </w:r>
            <w:r w:rsidRPr="008C243F">
              <w:rPr>
                <w:rFonts w:eastAsia="SimSun"/>
                <w:lang w:eastAsia="ja-JP"/>
              </w:rPr>
              <w:t>Omar Tayseer Al-Odat (Jordanie) et Mme Monique Morrow (États</w:t>
            </w:r>
            <w:r w:rsidRPr="008C243F">
              <w:rPr>
                <w:rFonts w:eastAsia="SimSun"/>
                <w:lang w:eastAsia="ja-JP"/>
              </w:rPr>
              <w:noBreakHyphen/>
              <w:t>Unis) n'ont pas pu être présents et ont transmis leurs excuses.</w:t>
            </w:r>
            <w:bookmarkEnd w:id="19"/>
          </w:p>
        </w:tc>
      </w:tr>
      <w:tr w:rsidR="003614E9" w:rsidRPr="008C243F" w14:paraId="3474274F" w14:textId="77777777" w:rsidTr="00E33AFB">
        <w:tc>
          <w:tcPr>
            <w:tcW w:w="851" w:type="dxa"/>
            <w:tcMar>
              <w:left w:w="0" w:type="dxa"/>
              <w:right w:w="0" w:type="dxa"/>
            </w:tcMar>
          </w:tcPr>
          <w:p w14:paraId="6D238B09" w14:textId="5DCBC2E8" w:rsidR="003614E9" w:rsidRPr="008C243F" w:rsidRDefault="003614E9" w:rsidP="00CA0384">
            <w:pPr>
              <w:rPr>
                <w:rFonts w:eastAsia="SimSun"/>
                <w:szCs w:val="24"/>
                <w:lang w:eastAsia="ja-JP"/>
              </w:rPr>
            </w:pPr>
            <w:r w:rsidRPr="008C243F">
              <w:rPr>
                <w:rFonts w:eastAsia="SimSun"/>
                <w:szCs w:val="24"/>
                <w:lang w:eastAsia="ja-JP"/>
              </w:rPr>
              <w:t>1.4</w:t>
            </w:r>
          </w:p>
        </w:tc>
        <w:tc>
          <w:tcPr>
            <w:tcW w:w="8778" w:type="dxa"/>
            <w:tcMar>
              <w:left w:w="0" w:type="dxa"/>
            </w:tcMar>
          </w:tcPr>
          <w:p w14:paraId="0799DB06" w14:textId="321ABE6E" w:rsidR="003614E9" w:rsidRPr="008C243F" w:rsidRDefault="003614E9" w:rsidP="00CA0384">
            <w:pPr>
              <w:rPr>
                <w:rFonts w:eastAsia="SimSun"/>
                <w:szCs w:val="24"/>
                <w:lang w:eastAsia="ja-JP"/>
              </w:rPr>
            </w:pPr>
            <w:r w:rsidRPr="008C243F">
              <w:rPr>
                <w:rFonts w:eastAsia="SimSun"/>
                <w:lang w:eastAsia="ja-JP"/>
              </w:rPr>
              <w:t xml:space="preserve">Le </w:t>
            </w:r>
            <w:r w:rsidR="00045E95">
              <w:rPr>
                <w:rFonts w:eastAsia="SimSun"/>
                <w:lang w:eastAsia="ja-JP"/>
              </w:rPr>
              <w:t>D</w:t>
            </w:r>
            <w:r w:rsidRPr="008C243F">
              <w:rPr>
                <w:rFonts w:eastAsia="SimSun"/>
                <w:lang w:eastAsia="ja-JP"/>
              </w:rPr>
              <w:t xml:space="preserve">ocument </w:t>
            </w:r>
            <w:hyperlink r:id="rId11">
              <w:r w:rsidR="00E84B33" w:rsidRPr="008C243F">
                <w:rPr>
                  <w:rStyle w:val="Hyperlink"/>
                  <w:lang w:eastAsia="zh-CN"/>
                </w:rPr>
                <w:t>TD821</w:t>
              </w:r>
            </w:hyperlink>
            <w:r w:rsidRPr="008C243F">
              <w:rPr>
                <w:rFonts w:eastAsia="SimSun"/>
                <w:lang w:eastAsia="ja-JP"/>
              </w:rPr>
              <w:t xml:space="preserve"> contient la liste finale des participants. Cette </w:t>
            </w:r>
            <w:r w:rsidR="00487691" w:rsidRPr="008C243F">
              <w:rPr>
                <w:rFonts w:eastAsia="SimSun"/>
                <w:lang w:eastAsia="ja-JP"/>
              </w:rPr>
              <w:t>sixième</w:t>
            </w:r>
            <w:r w:rsidRPr="008C243F">
              <w:rPr>
                <w:rFonts w:eastAsia="SimSun"/>
                <w:lang w:eastAsia="ja-JP"/>
              </w:rPr>
              <w:t xml:space="preserve"> </w:t>
            </w:r>
            <w:r w:rsidR="000026F2">
              <w:rPr>
                <w:rFonts w:eastAsia="SimSun"/>
                <w:lang w:eastAsia="ja-JP"/>
              </w:rPr>
              <w:t>réunion du </w:t>
            </w:r>
            <w:r w:rsidRPr="008C243F">
              <w:rPr>
                <w:rFonts w:eastAsia="SimSun"/>
                <w:lang w:eastAsia="ja-JP"/>
              </w:rPr>
              <w:t xml:space="preserve">GCNT s'est tenue en présence de </w:t>
            </w:r>
            <w:r w:rsidR="00487691" w:rsidRPr="008C243F">
              <w:rPr>
                <w:rFonts w:eastAsia="SimSun"/>
                <w:lang w:eastAsia="ja-JP"/>
              </w:rPr>
              <w:t>337</w:t>
            </w:r>
            <w:r w:rsidRPr="008C243F">
              <w:rPr>
                <w:rFonts w:eastAsia="SimSun"/>
                <w:lang w:eastAsia="ja-JP"/>
              </w:rPr>
              <w:t xml:space="preserve"> participants représentant 4</w:t>
            </w:r>
            <w:r w:rsidR="003B1CEE" w:rsidRPr="008C243F">
              <w:rPr>
                <w:rFonts w:eastAsia="SimSun"/>
                <w:lang w:eastAsia="ja-JP"/>
              </w:rPr>
              <w:t xml:space="preserve">9 </w:t>
            </w:r>
            <w:r w:rsidRPr="008C243F">
              <w:rPr>
                <w:rFonts w:eastAsia="SimSun"/>
                <w:lang w:eastAsia="ja-JP"/>
              </w:rPr>
              <w:t xml:space="preserve">États Membres, </w:t>
            </w:r>
            <w:r w:rsidR="003B1CEE" w:rsidRPr="008C243F">
              <w:rPr>
                <w:rFonts w:eastAsia="SimSun"/>
                <w:lang w:eastAsia="ja-JP"/>
              </w:rPr>
              <w:t>dix</w:t>
            </w:r>
            <w:r w:rsidRPr="008C243F">
              <w:rPr>
                <w:rFonts w:eastAsia="SimSun"/>
                <w:lang w:eastAsia="ja-JP"/>
              </w:rPr>
              <w:t xml:space="preserve"> Membres de Secteur (</w:t>
            </w:r>
            <w:r w:rsidR="003B1CEE" w:rsidRPr="008C243F">
              <w:rPr>
                <w:rFonts w:eastAsia="SimSun"/>
                <w:lang w:eastAsia="ja-JP"/>
              </w:rPr>
              <w:t>exploitations reconnues</w:t>
            </w:r>
            <w:r w:rsidRPr="008C243F">
              <w:rPr>
                <w:rFonts w:eastAsia="SimSun"/>
                <w:lang w:eastAsia="ja-JP"/>
              </w:rPr>
              <w:t xml:space="preserve">), </w:t>
            </w:r>
            <w:r w:rsidR="003B1CEE" w:rsidRPr="008C243F">
              <w:rPr>
                <w:rFonts w:eastAsia="SimSun"/>
                <w:lang w:eastAsia="ja-JP"/>
              </w:rPr>
              <w:t>25</w:t>
            </w:r>
            <w:r w:rsidRPr="008C243F">
              <w:rPr>
                <w:rFonts w:eastAsia="SimSun"/>
                <w:lang w:eastAsia="ja-JP"/>
              </w:rPr>
              <w:t xml:space="preserve"> Membres de Secteur (organismes scientifiques ou industriels), </w:t>
            </w:r>
            <w:r w:rsidR="003B1CEE" w:rsidRPr="008C243F">
              <w:rPr>
                <w:rFonts w:eastAsia="SimSun"/>
                <w:lang w:eastAsia="ja-JP"/>
              </w:rPr>
              <w:t>dix</w:t>
            </w:r>
            <w:r w:rsidRPr="008C243F">
              <w:rPr>
                <w:rFonts w:eastAsia="SimSun"/>
                <w:lang w:eastAsia="ja-JP"/>
              </w:rPr>
              <w:t xml:space="preserve"> Membres de Secteur (Organisations régionales et autres organisations internationales), un Membre de Secteur (Autres entités), </w:t>
            </w:r>
            <w:r w:rsidR="003B1CEE" w:rsidRPr="008C243F">
              <w:rPr>
                <w:rFonts w:eastAsia="SimSun"/>
                <w:lang w:eastAsia="ja-JP"/>
              </w:rPr>
              <w:t>deux</w:t>
            </w:r>
            <w:r w:rsidRPr="008C243F">
              <w:rPr>
                <w:rFonts w:eastAsia="SimSun"/>
                <w:lang w:eastAsia="ja-JP"/>
              </w:rPr>
              <w:t xml:space="preserve"> organisatio</w:t>
            </w:r>
            <w:r w:rsidR="003B1CEE" w:rsidRPr="008C243F">
              <w:rPr>
                <w:rFonts w:eastAsia="SimSun"/>
                <w:lang w:eastAsia="ja-JP"/>
              </w:rPr>
              <w:t>ns</w:t>
            </w:r>
            <w:r w:rsidRPr="008C243F">
              <w:rPr>
                <w:rFonts w:eastAsia="SimSun"/>
                <w:lang w:eastAsia="ja-JP"/>
              </w:rPr>
              <w:t xml:space="preserve"> régionale</w:t>
            </w:r>
            <w:r w:rsidR="003B1CEE" w:rsidRPr="008C243F">
              <w:rPr>
                <w:rFonts w:eastAsia="SimSun"/>
                <w:lang w:eastAsia="ja-JP"/>
              </w:rPr>
              <w:t>s</w:t>
            </w:r>
            <w:r w:rsidRPr="008C243F">
              <w:rPr>
                <w:rFonts w:eastAsia="SimSun"/>
                <w:lang w:eastAsia="ja-JP"/>
              </w:rPr>
              <w:t xml:space="preserve">, </w:t>
            </w:r>
            <w:r w:rsidR="003B1CEE" w:rsidRPr="008C243F">
              <w:rPr>
                <w:rFonts w:eastAsia="SimSun"/>
                <w:lang w:eastAsia="ja-JP"/>
              </w:rPr>
              <w:t xml:space="preserve">cinq </w:t>
            </w:r>
            <w:r w:rsidRPr="008C243F">
              <w:rPr>
                <w:rFonts w:eastAsia="SimSun"/>
                <w:lang w:eastAsia="ja-JP"/>
              </w:rPr>
              <w:t>Mission</w:t>
            </w:r>
            <w:r w:rsidR="003B1CEE" w:rsidRPr="008C243F">
              <w:rPr>
                <w:rFonts w:eastAsia="SimSun"/>
                <w:lang w:eastAsia="ja-JP"/>
              </w:rPr>
              <w:t>s</w:t>
            </w:r>
            <w:r w:rsidRPr="008C243F">
              <w:rPr>
                <w:rFonts w:eastAsia="SimSun"/>
                <w:lang w:eastAsia="ja-JP"/>
              </w:rPr>
              <w:t xml:space="preserve"> permanente</w:t>
            </w:r>
            <w:r w:rsidR="003B1CEE" w:rsidRPr="008C243F">
              <w:rPr>
                <w:rFonts w:eastAsia="SimSun"/>
                <w:lang w:eastAsia="ja-JP"/>
              </w:rPr>
              <w:t>s</w:t>
            </w:r>
            <w:r w:rsidRPr="008C243F">
              <w:rPr>
                <w:rFonts w:eastAsia="SimSun"/>
                <w:lang w:eastAsia="ja-JP"/>
              </w:rPr>
              <w:t xml:space="preserve">, </w:t>
            </w:r>
            <w:r w:rsidR="003B1CEE" w:rsidRPr="008C243F">
              <w:rPr>
                <w:rFonts w:eastAsia="SimSun"/>
                <w:lang w:eastAsia="ja-JP"/>
              </w:rPr>
              <w:t>quatre</w:t>
            </w:r>
            <w:r w:rsidRPr="008C243F">
              <w:rPr>
                <w:rFonts w:eastAsia="SimSun"/>
                <w:lang w:eastAsia="ja-JP"/>
              </w:rPr>
              <w:t xml:space="preserve"> établissements universitaires, </w:t>
            </w:r>
            <w:r w:rsidR="003B1CEE" w:rsidRPr="008C243F">
              <w:rPr>
                <w:rFonts w:eastAsia="SimSun"/>
                <w:lang w:eastAsia="ja-JP"/>
              </w:rPr>
              <w:t>un</w:t>
            </w:r>
            <w:r w:rsidRPr="008C243F">
              <w:rPr>
                <w:rFonts w:eastAsia="SimSun"/>
                <w:lang w:eastAsia="ja-JP"/>
              </w:rPr>
              <w:t xml:space="preserve"> </w:t>
            </w:r>
            <w:r w:rsidR="00B7739F" w:rsidRPr="008C243F">
              <w:rPr>
                <w:rFonts w:eastAsia="SimSun"/>
                <w:lang w:eastAsia="ja-JP"/>
              </w:rPr>
              <w:t xml:space="preserve">participant </w:t>
            </w:r>
            <w:r w:rsidRPr="008C243F">
              <w:rPr>
                <w:rFonts w:eastAsia="SimSun"/>
                <w:lang w:eastAsia="ja-JP"/>
              </w:rPr>
              <w:t xml:space="preserve">conformément à la Résolution 99, deux experts invités, </w:t>
            </w:r>
            <w:r w:rsidR="003B1CEE" w:rsidRPr="008C243F">
              <w:rPr>
                <w:rFonts w:eastAsia="SimSun"/>
                <w:lang w:eastAsia="ja-JP"/>
              </w:rPr>
              <w:t>62</w:t>
            </w:r>
            <w:r w:rsidRPr="008C243F">
              <w:rPr>
                <w:rFonts w:eastAsia="SimSun"/>
                <w:lang w:eastAsia="ja-JP"/>
              </w:rPr>
              <w:t xml:space="preserve"> fonctionnaires de l'UIT et </w:t>
            </w:r>
            <w:r w:rsidR="003B1CEE" w:rsidRPr="008C243F">
              <w:rPr>
                <w:rFonts w:eastAsia="SimSun"/>
                <w:lang w:eastAsia="ja-JP"/>
              </w:rPr>
              <w:t>quatre</w:t>
            </w:r>
            <w:r w:rsidRPr="008C243F">
              <w:rPr>
                <w:rFonts w:eastAsia="SimSun"/>
                <w:lang w:eastAsia="ja-JP"/>
              </w:rPr>
              <w:t xml:space="preserve"> fonctionnaires élus de l'UIT.</w:t>
            </w:r>
          </w:p>
        </w:tc>
      </w:tr>
      <w:tr w:rsidR="003614E9" w:rsidRPr="008C243F" w14:paraId="6DC04438" w14:textId="77777777" w:rsidTr="00E33AFB">
        <w:tc>
          <w:tcPr>
            <w:tcW w:w="851" w:type="dxa"/>
            <w:tcMar>
              <w:left w:w="0" w:type="dxa"/>
              <w:right w:w="0" w:type="dxa"/>
            </w:tcMar>
          </w:tcPr>
          <w:p w14:paraId="434FA33B" w14:textId="4C2A63E6" w:rsidR="003614E9" w:rsidRPr="008C243F" w:rsidRDefault="003614E9" w:rsidP="00045E95">
            <w:pPr>
              <w:rPr>
                <w:rFonts w:eastAsia="SimSun"/>
                <w:szCs w:val="24"/>
                <w:lang w:eastAsia="ja-JP"/>
              </w:rPr>
            </w:pPr>
            <w:r w:rsidRPr="008C243F">
              <w:lastRenderedPageBreak/>
              <w:t>1.5</w:t>
            </w:r>
          </w:p>
        </w:tc>
        <w:tc>
          <w:tcPr>
            <w:tcW w:w="8778" w:type="dxa"/>
            <w:tcMar>
              <w:left w:w="0" w:type="dxa"/>
            </w:tcMar>
          </w:tcPr>
          <w:p w14:paraId="11474925" w14:textId="2EB7B82D" w:rsidR="003614E9" w:rsidRPr="008C243F" w:rsidRDefault="003B1CEE" w:rsidP="00045E95">
            <w:r w:rsidRPr="008C243F">
              <w:t>Le Secrétaire général de l</w:t>
            </w:r>
            <w:r w:rsidR="00E84B33" w:rsidRPr="008C243F">
              <w:t>'</w:t>
            </w:r>
            <w:r w:rsidRPr="008C243F">
              <w:t>UIT, M. Houlin Zhao, a prononcé une allocution d</w:t>
            </w:r>
            <w:r w:rsidR="00E84B33" w:rsidRPr="008C243F">
              <w:t>'</w:t>
            </w:r>
            <w:r w:rsidRPr="008C243F">
              <w:t xml:space="preserve">ouverture. </w:t>
            </w:r>
            <w:r w:rsidR="00EA700A" w:rsidRPr="008C243F">
              <w:t>Il a fait observer que, depuis la survenue du COVID-19, qui constitue un cas de force majeure, à la mi-mars 2020, toutes les réunions de l</w:t>
            </w:r>
            <w:r w:rsidR="00E84B33" w:rsidRPr="008C243F">
              <w:t>'</w:t>
            </w:r>
            <w:r w:rsidR="00EA700A" w:rsidRPr="008C243F">
              <w:t>UIT-T ont eu lieu de façon virtuelle, y compris des réunions à caractère décisionnel importantes, telles que le RRB ou la consultation virtuelle des Conseillers. Il a salué les efforts déployés par le TSB pour élaborer la plate-forme MyMeetings et les outils connexes</w:t>
            </w:r>
            <w:r w:rsidR="003614E9" w:rsidRPr="008C243F">
              <w:t>.</w:t>
            </w:r>
          </w:p>
          <w:p w14:paraId="6135F336" w14:textId="1DE84AD4" w:rsidR="003614E9" w:rsidRPr="008C243F" w:rsidRDefault="00EA700A" w:rsidP="00045E95">
            <w:pPr>
              <w:rPr>
                <w:rFonts w:eastAsia="SimSun"/>
                <w:szCs w:val="24"/>
                <w:lang w:eastAsia="ja-JP"/>
              </w:rPr>
            </w:pPr>
            <w:r w:rsidRPr="008C243F">
              <w:t xml:space="preserve">La prochaine AMNT sera une manifestation essentielle </w:t>
            </w:r>
            <w:r w:rsidR="007F3423" w:rsidRPr="008C243F">
              <w:t>afin de</w:t>
            </w:r>
            <w:r w:rsidRPr="008C243F">
              <w:t xml:space="preserve"> définir les orientations stratégiques et les méthodes de travail </w:t>
            </w:r>
            <w:r w:rsidR="007F3423" w:rsidRPr="008C243F">
              <w:t>pour l</w:t>
            </w:r>
            <w:r w:rsidR="00E84B33" w:rsidRPr="008C243F">
              <w:t>'</w:t>
            </w:r>
            <w:r w:rsidR="007F3423" w:rsidRPr="008C243F">
              <w:t>avenir de l</w:t>
            </w:r>
            <w:r w:rsidR="00E84B33" w:rsidRPr="008C243F">
              <w:t>'</w:t>
            </w:r>
            <w:r w:rsidR="007F3423" w:rsidRPr="008C243F">
              <w:t>UIT-T durant les quatre prochaines années. Il a encouragé les membres à prendre des initiatives en vue de l</w:t>
            </w:r>
            <w:r w:rsidR="00E84B33" w:rsidRPr="008C243F">
              <w:t>'</w:t>
            </w:r>
            <w:r w:rsidR="007F3423" w:rsidRPr="008C243F">
              <w:t>AMNT-20. Il a appelé l</w:t>
            </w:r>
            <w:r w:rsidR="00E84B33" w:rsidRPr="008C243F">
              <w:t>'</w:t>
            </w:r>
            <w:r w:rsidR="007F3423" w:rsidRPr="008C243F">
              <w:t>attention des participants sur la prochaine réunion virtuelle du Conseil, qui aura lieu en novembre 2020 et lors de laquelle une décision devrait être prise concernant le lieu de l</w:t>
            </w:r>
            <w:r w:rsidR="00E84B33" w:rsidRPr="008C243F">
              <w:t>'</w:t>
            </w:r>
            <w:r w:rsidR="007F3423" w:rsidRPr="008C243F">
              <w:t>AMNT-20.</w:t>
            </w:r>
          </w:p>
        </w:tc>
      </w:tr>
      <w:tr w:rsidR="003614E9" w:rsidRPr="008C243F" w14:paraId="20553D94" w14:textId="77777777" w:rsidTr="00E33AFB">
        <w:tc>
          <w:tcPr>
            <w:tcW w:w="851" w:type="dxa"/>
            <w:tcMar>
              <w:left w:w="0" w:type="dxa"/>
              <w:right w:w="0" w:type="dxa"/>
            </w:tcMar>
          </w:tcPr>
          <w:p w14:paraId="3148CD97" w14:textId="525A1815" w:rsidR="003614E9" w:rsidRPr="008C243F" w:rsidRDefault="003614E9" w:rsidP="00045E95">
            <w:pPr>
              <w:rPr>
                <w:rFonts w:eastAsia="SimSun"/>
                <w:szCs w:val="24"/>
                <w:lang w:eastAsia="ja-JP"/>
              </w:rPr>
            </w:pPr>
            <w:r w:rsidRPr="008C243F">
              <w:t>1.6</w:t>
            </w:r>
          </w:p>
        </w:tc>
        <w:tc>
          <w:tcPr>
            <w:tcW w:w="8778" w:type="dxa"/>
            <w:tcMar>
              <w:left w:w="0" w:type="dxa"/>
            </w:tcMar>
          </w:tcPr>
          <w:p w14:paraId="5103F831" w14:textId="0F8AE67E" w:rsidR="003614E9" w:rsidRPr="008C243F" w:rsidRDefault="007F3423" w:rsidP="00045E95">
            <w:pPr>
              <w:rPr>
                <w:rFonts w:eastAsia="SimSun"/>
                <w:szCs w:val="24"/>
                <w:lang w:eastAsia="ja-JP"/>
              </w:rPr>
            </w:pPr>
            <w:r w:rsidRPr="008C243F">
              <w:rPr>
                <w:rFonts w:asciiTheme="majorBidi" w:hAnsiTheme="majorBidi" w:cstheme="majorBidi"/>
              </w:rPr>
              <w:t xml:space="preserve">Le Directeur du TSB a souhaité la bienvenue à tous les délégués </w:t>
            </w:r>
            <w:r w:rsidR="00DC2E91">
              <w:rPr>
                <w:rFonts w:asciiTheme="majorBidi" w:hAnsiTheme="majorBidi" w:cstheme="majorBidi"/>
              </w:rPr>
              <w:t>à la sixième réunion du </w:t>
            </w:r>
            <w:r w:rsidR="00D87607" w:rsidRPr="008C243F">
              <w:rPr>
                <w:rFonts w:asciiTheme="majorBidi" w:hAnsiTheme="majorBidi" w:cstheme="majorBidi"/>
              </w:rPr>
              <w:t>GC</w:t>
            </w:r>
            <w:r w:rsidR="00FB05AF" w:rsidRPr="008C243F">
              <w:rPr>
                <w:rFonts w:asciiTheme="majorBidi" w:hAnsiTheme="majorBidi" w:cstheme="majorBidi"/>
              </w:rPr>
              <w:t>N</w:t>
            </w:r>
            <w:r w:rsidR="00D87607" w:rsidRPr="008C243F">
              <w:rPr>
                <w:rFonts w:asciiTheme="majorBidi" w:hAnsiTheme="majorBidi" w:cstheme="majorBidi"/>
              </w:rPr>
              <w:t>T pour la période d</w:t>
            </w:r>
            <w:r w:rsidR="00E84B33" w:rsidRPr="008C243F">
              <w:rPr>
                <w:rFonts w:asciiTheme="majorBidi" w:hAnsiTheme="majorBidi" w:cstheme="majorBidi"/>
              </w:rPr>
              <w:t>'</w:t>
            </w:r>
            <w:r w:rsidR="00D87607" w:rsidRPr="008C243F">
              <w:rPr>
                <w:rFonts w:asciiTheme="majorBidi" w:hAnsiTheme="majorBidi" w:cstheme="majorBidi"/>
              </w:rPr>
              <w:t xml:space="preserve">études 2017-2020. Son allocution est reproduite dans le Document </w:t>
            </w:r>
            <w:hyperlink r:id="rId12" w:history="1">
              <w:r w:rsidR="003614E9" w:rsidRPr="008C243F">
                <w:rPr>
                  <w:rStyle w:val="Hyperlink"/>
                  <w:lang w:eastAsia="zh-CN"/>
                </w:rPr>
                <w:t>TD825</w:t>
              </w:r>
            </w:hyperlink>
            <w:r w:rsidR="003614E9" w:rsidRPr="008C243F">
              <w:t>.</w:t>
            </w:r>
          </w:p>
        </w:tc>
      </w:tr>
      <w:tr w:rsidR="003614E9" w:rsidRPr="008C243F" w14:paraId="5D43257D" w14:textId="77777777" w:rsidTr="00E33AFB">
        <w:tc>
          <w:tcPr>
            <w:tcW w:w="851" w:type="dxa"/>
            <w:tcMar>
              <w:left w:w="0" w:type="dxa"/>
              <w:right w:w="0" w:type="dxa"/>
            </w:tcMar>
          </w:tcPr>
          <w:p w14:paraId="54A0D3C5" w14:textId="631255B7" w:rsidR="003614E9" w:rsidRPr="003C1C7F" w:rsidRDefault="003614E9" w:rsidP="00045E95">
            <w:pPr>
              <w:rPr>
                <w:rFonts w:eastAsia="SimSun"/>
                <w:szCs w:val="24"/>
                <w:lang w:eastAsia="ja-JP"/>
              </w:rPr>
            </w:pPr>
            <w:r w:rsidRPr="003C1C7F">
              <w:t>1.7</w:t>
            </w:r>
          </w:p>
        </w:tc>
        <w:tc>
          <w:tcPr>
            <w:tcW w:w="8778" w:type="dxa"/>
            <w:tcMar>
              <w:left w:w="0" w:type="dxa"/>
            </w:tcMar>
          </w:tcPr>
          <w:p w14:paraId="38E8FD1D" w14:textId="0EEE84D5" w:rsidR="003614E9" w:rsidRPr="008C243F" w:rsidRDefault="00D87607" w:rsidP="00DC2E91">
            <w:pPr>
              <w:rPr>
                <w:rFonts w:eastAsia="SimSun"/>
                <w:szCs w:val="24"/>
                <w:lang w:eastAsia="ja-JP"/>
              </w:rPr>
            </w:pPr>
            <w:r w:rsidRPr="003C1C7F">
              <w:rPr>
                <w:rFonts w:asciiTheme="majorBidi" w:hAnsiTheme="majorBidi" w:cstheme="majorBidi"/>
              </w:rPr>
              <w:t xml:space="preserve">Mme </w:t>
            </w:r>
            <w:r w:rsidR="00045E95" w:rsidRPr="003C1C7F">
              <w:t>Doreen Bogdan-</w:t>
            </w:r>
            <w:r w:rsidR="003614E9" w:rsidRPr="003C1C7F">
              <w:t xml:space="preserve">Martin Garcia, </w:t>
            </w:r>
            <w:r w:rsidRPr="003C1C7F">
              <w:t xml:space="preserve">Directrice du BDT, a souhaité la bienvenue </w:t>
            </w:r>
            <w:r w:rsidR="00EC1D95" w:rsidRPr="003C1C7F">
              <w:t>aux</w:t>
            </w:r>
            <w:r w:rsidR="00DC2E91" w:rsidRPr="003C1C7F">
              <w:t> </w:t>
            </w:r>
            <w:r w:rsidRPr="003C1C7F">
              <w:t>participants et fait observer que l</w:t>
            </w:r>
            <w:r w:rsidR="00E84B33" w:rsidRPr="003C1C7F">
              <w:t>'</w:t>
            </w:r>
            <w:r w:rsidRPr="003C1C7F">
              <w:t>ONU célébrait au même moment son</w:t>
            </w:r>
            <w:r w:rsidR="00DC2E91" w:rsidRPr="003C1C7F">
              <w:t> 75ème </w:t>
            </w:r>
            <w:r w:rsidRPr="003C1C7F">
              <w:t>anniversaire. L</w:t>
            </w:r>
            <w:r w:rsidR="00E84B33" w:rsidRPr="003C1C7F">
              <w:t>'</w:t>
            </w:r>
            <w:r w:rsidRPr="003C1C7F">
              <w:t>ONU a entamé une discussion mondiale sur notre avenir à tous, de laquelle il est clairement ressorti que ce qui nous unit est plus fort que ce qui nous divise. La connectivité est aujourd</w:t>
            </w:r>
            <w:r w:rsidR="00E84B33" w:rsidRPr="003C1C7F">
              <w:t>'</w:t>
            </w:r>
            <w:r w:rsidRPr="003C1C7F">
              <w:t xml:space="preserve">hui un élément fédérateur qui rend possible la tenue de cette réunion. Le COVID-19 a </w:t>
            </w:r>
            <w:r w:rsidR="00EF152E" w:rsidRPr="003C1C7F">
              <w:t>montré combien la connectivité est essentielle. Il a aussi montré que la mission de l</w:t>
            </w:r>
            <w:r w:rsidR="00E84B33" w:rsidRPr="003C1C7F">
              <w:t>'</w:t>
            </w:r>
            <w:r w:rsidR="00EF152E" w:rsidRPr="003C1C7F">
              <w:t>UIT, consistant à connecter le monde, n</w:t>
            </w:r>
            <w:r w:rsidR="00E84B33" w:rsidRPr="003C1C7F">
              <w:t>'</w:t>
            </w:r>
            <w:r w:rsidR="00EF152E" w:rsidRPr="003C1C7F">
              <w:t xml:space="preserve">a jamais été aussi importante. Notre plus grand défi sur le plan du numérique sera de répondre </w:t>
            </w:r>
            <w:r w:rsidR="00045E95" w:rsidRPr="003C1C7F">
              <w:t>aux besoins et aux attentes des </w:t>
            </w:r>
            <w:r w:rsidR="00EF152E" w:rsidRPr="003C1C7F">
              <w:t>3,6</w:t>
            </w:r>
            <w:r w:rsidR="00BB41F1" w:rsidRPr="003C1C7F">
              <w:t> </w:t>
            </w:r>
            <w:r w:rsidR="00EF152E" w:rsidRPr="003C1C7F">
              <w:t>milliards de personnes qui ne sont pas connectées. Il est impératif de développer la connectivité au profit de ces personnes et de les doter de meilleures compétences numériques si l</w:t>
            </w:r>
            <w:r w:rsidR="00E84B33" w:rsidRPr="003C1C7F">
              <w:t>'</w:t>
            </w:r>
            <w:r w:rsidR="00EF152E" w:rsidRPr="003C1C7F">
              <w:t>on veut améliorer l</w:t>
            </w:r>
            <w:r w:rsidR="00E84B33" w:rsidRPr="003C1C7F">
              <w:t>'</w:t>
            </w:r>
            <w:r w:rsidR="00EF152E" w:rsidRPr="003C1C7F">
              <w:t>accessibilité financière et la sécurité, notamment. Le Secteur du développement des télécommunications de l</w:t>
            </w:r>
            <w:r w:rsidR="00E84B33" w:rsidRPr="003C1C7F">
              <w:t>'</w:t>
            </w:r>
            <w:r w:rsidR="00EF152E" w:rsidRPr="003C1C7F">
              <w:t>UIT considère ces domaines comme étant une priorité. La Directrice du BDT a salué l</w:t>
            </w:r>
            <w:r w:rsidR="00E84B33" w:rsidRPr="003C1C7F">
              <w:t>'</w:t>
            </w:r>
            <w:r w:rsidR="00EF152E" w:rsidRPr="003C1C7F">
              <w:t>excellente collaboration entre le TSB et le BDT, aussi bien au siège de l</w:t>
            </w:r>
            <w:r w:rsidR="00E84B33" w:rsidRPr="003C1C7F">
              <w:t>'</w:t>
            </w:r>
            <w:r w:rsidR="00EF152E" w:rsidRPr="003C1C7F">
              <w:t>UIT que sur le terrain, notamment en ce qui concerne la réduction de l</w:t>
            </w:r>
            <w:r w:rsidR="00E84B33" w:rsidRPr="003C1C7F">
              <w:t>'</w:t>
            </w:r>
            <w:r w:rsidR="00EF152E" w:rsidRPr="003C1C7F">
              <w:t>écart en matière de normalisation, l</w:t>
            </w:r>
            <w:r w:rsidR="00E84B33" w:rsidRPr="003C1C7F">
              <w:t>'</w:t>
            </w:r>
            <w:r w:rsidR="00EF152E" w:rsidRPr="003C1C7F">
              <w:t>inclusion, l</w:t>
            </w:r>
            <w:r w:rsidR="00E84B33" w:rsidRPr="003C1C7F">
              <w:t>'</w:t>
            </w:r>
            <w:r w:rsidR="00EF152E" w:rsidRPr="003C1C7F">
              <w:t xml:space="preserve">accessibilité, </w:t>
            </w:r>
            <w:proofErr w:type="gramStart"/>
            <w:r w:rsidR="00EF152E" w:rsidRPr="003C1C7F">
              <w:t>le large bande</w:t>
            </w:r>
            <w:proofErr w:type="gramEnd"/>
            <w:r w:rsidR="00EF152E" w:rsidRPr="003C1C7F">
              <w:t>, les changements climatiques, les villes intelligentes, les villages intelligents, l</w:t>
            </w:r>
            <w:r w:rsidR="00E84B33" w:rsidRPr="003C1C7F">
              <w:t>'</w:t>
            </w:r>
            <w:r w:rsidR="00EF152E" w:rsidRPr="003C1C7F">
              <w:t>inclusion financière numérique et bien d</w:t>
            </w:r>
            <w:r w:rsidR="00E84B33" w:rsidRPr="003C1C7F">
              <w:t>'</w:t>
            </w:r>
            <w:r w:rsidR="00EF152E" w:rsidRPr="003C1C7F">
              <w:t>autres domaines. Il est important de tirer parti de l</w:t>
            </w:r>
            <w:r w:rsidR="00E84B33" w:rsidRPr="003C1C7F">
              <w:t>'</w:t>
            </w:r>
            <w:r w:rsidR="00EF152E" w:rsidRPr="003C1C7F">
              <w:t>esprit de collaboration en vue de l</w:t>
            </w:r>
            <w:r w:rsidR="00E84B33" w:rsidRPr="003C1C7F">
              <w:t>'</w:t>
            </w:r>
            <w:r w:rsidR="00EF152E" w:rsidRPr="003C1C7F">
              <w:t>organisation de l</w:t>
            </w:r>
            <w:r w:rsidR="00E84B33" w:rsidRPr="003C1C7F">
              <w:t>'</w:t>
            </w:r>
            <w:r w:rsidR="0018262F" w:rsidRPr="003C1C7F">
              <w:t>AMNT et de la </w:t>
            </w:r>
            <w:r w:rsidR="00EF152E" w:rsidRPr="003C1C7F">
              <w:t>CMDT, l</w:t>
            </w:r>
            <w:r w:rsidR="00E84B33" w:rsidRPr="003C1C7F">
              <w:t>'</w:t>
            </w:r>
            <w:r w:rsidR="00EF152E" w:rsidRPr="003C1C7F">
              <w:t>année prochaine, et d</w:t>
            </w:r>
            <w:r w:rsidR="00E84B33" w:rsidRPr="003C1C7F">
              <w:t>'</w:t>
            </w:r>
            <w:r w:rsidR="00EF152E" w:rsidRPr="003C1C7F">
              <w:t xml:space="preserve">aider les </w:t>
            </w:r>
            <w:r w:rsidR="0018262F" w:rsidRPr="003C1C7F">
              <w:t>M</w:t>
            </w:r>
            <w:r w:rsidR="00EF152E" w:rsidRPr="003C1C7F">
              <w:t>embres de l</w:t>
            </w:r>
            <w:r w:rsidR="00E84B33" w:rsidRPr="003C1C7F">
              <w:t>'</w:t>
            </w:r>
            <w:r w:rsidR="00EF152E" w:rsidRPr="003C1C7F">
              <w:t>UIT à mieux reconstruire, en plaçant le numérique au cœur des efforts en matière de rétablissement.</w:t>
            </w:r>
          </w:p>
        </w:tc>
      </w:tr>
      <w:tr w:rsidR="003614E9" w:rsidRPr="008C243F" w14:paraId="25C41540" w14:textId="77777777" w:rsidTr="00E33AFB">
        <w:tc>
          <w:tcPr>
            <w:tcW w:w="851" w:type="dxa"/>
            <w:tcMar>
              <w:left w:w="0" w:type="dxa"/>
              <w:right w:w="0" w:type="dxa"/>
            </w:tcMar>
          </w:tcPr>
          <w:p w14:paraId="633E0FD9" w14:textId="312FFBDB" w:rsidR="003614E9" w:rsidRPr="008C243F" w:rsidRDefault="003614E9" w:rsidP="00045E95">
            <w:pPr>
              <w:rPr>
                <w:rFonts w:eastAsia="SimSun"/>
                <w:szCs w:val="24"/>
                <w:lang w:eastAsia="ja-JP"/>
              </w:rPr>
            </w:pPr>
            <w:r w:rsidRPr="008C243F">
              <w:t>1.8</w:t>
            </w:r>
          </w:p>
        </w:tc>
        <w:tc>
          <w:tcPr>
            <w:tcW w:w="8778" w:type="dxa"/>
            <w:tcMar>
              <w:left w:w="0" w:type="dxa"/>
            </w:tcMar>
          </w:tcPr>
          <w:p w14:paraId="5EF2DAE3" w14:textId="7B61C8C0" w:rsidR="003614E9" w:rsidRPr="008C243F" w:rsidRDefault="003614E9" w:rsidP="00045E95">
            <w:pPr>
              <w:rPr>
                <w:rFonts w:eastAsia="SimSun"/>
                <w:szCs w:val="24"/>
                <w:lang w:eastAsia="ja-JP"/>
              </w:rPr>
            </w:pPr>
            <w:r w:rsidRPr="008C243F">
              <w:rPr>
                <w:rFonts w:asciiTheme="majorBidi" w:hAnsiTheme="majorBidi" w:cstheme="majorBidi"/>
              </w:rPr>
              <w:t>M</w:t>
            </w:r>
            <w:r w:rsidR="00EF152E" w:rsidRPr="008C243F">
              <w:rPr>
                <w:rFonts w:asciiTheme="majorBidi" w:hAnsiTheme="majorBidi" w:cstheme="majorBidi"/>
              </w:rPr>
              <w:t xml:space="preserve">. </w:t>
            </w:r>
            <w:r w:rsidRPr="008C243F">
              <w:rPr>
                <w:rFonts w:asciiTheme="majorBidi" w:hAnsiTheme="majorBidi" w:cstheme="majorBidi"/>
              </w:rPr>
              <w:t xml:space="preserve">Mario Maniewicz, </w:t>
            </w:r>
            <w:r w:rsidR="00EF152E" w:rsidRPr="008C243F">
              <w:rPr>
                <w:rFonts w:asciiTheme="majorBidi" w:hAnsiTheme="majorBidi" w:cstheme="majorBidi"/>
              </w:rPr>
              <w:t>Directeur du BR, a salué la collaboration entre l</w:t>
            </w:r>
            <w:r w:rsidR="00E84B33" w:rsidRPr="008C243F">
              <w:rPr>
                <w:rFonts w:asciiTheme="majorBidi" w:hAnsiTheme="majorBidi" w:cstheme="majorBidi"/>
              </w:rPr>
              <w:t>'</w:t>
            </w:r>
            <w:r w:rsidR="00EF152E" w:rsidRPr="008C243F">
              <w:rPr>
                <w:rFonts w:asciiTheme="majorBidi" w:hAnsiTheme="majorBidi" w:cstheme="majorBidi"/>
              </w:rPr>
              <w:t>UIT-T et l</w:t>
            </w:r>
            <w:r w:rsidR="00E84B33" w:rsidRPr="008C243F">
              <w:rPr>
                <w:rFonts w:asciiTheme="majorBidi" w:hAnsiTheme="majorBidi" w:cstheme="majorBidi"/>
              </w:rPr>
              <w:t>'</w:t>
            </w:r>
            <w:r w:rsidR="00EF152E" w:rsidRPr="008C243F">
              <w:rPr>
                <w:rFonts w:asciiTheme="majorBidi" w:hAnsiTheme="majorBidi" w:cstheme="majorBidi"/>
              </w:rPr>
              <w:t xml:space="preserve">UIT-R afin de traiter des questions communes, </w:t>
            </w:r>
            <w:r w:rsidR="00C82663" w:rsidRPr="008C243F">
              <w:rPr>
                <w:rFonts w:asciiTheme="majorBidi" w:hAnsiTheme="majorBidi" w:cstheme="majorBidi"/>
              </w:rPr>
              <w:t>chacun des Secteurs étant résolu à fournir la formation et l</w:t>
            </w:r>
            <w:r w:rsidR="00E84B33" w:rsidRPr="008C243F">
              <w:rPr>
                <w:rFonts w:asciiTheme="majorBidi" w:hAnsiTheme="majorBidi" w:cstheme="majorBidi"/>
              </w:rPr>
              <w:t>'</w:t>
            </w:r>
            <w:r w:rsidR="00C82663" w:rsidRPr="008C243F">
              <w:rPr>
                <w:rFonts w:asciiTheme="majorBidi" w:hAnsiTheme="majorBidi" w:cstheme="majorBidi"/>
              </w:rPr>
              <w:t>appui nécessaire en vue d</w:t>
            </w:r>
            <w:r w:rsidR="00E84B33" w:rsidRPr="008C243F">
              <w:rPr>
                <w:rFonts w:asciiTheme="majorBidi" w:hAnsiTheme="majorBidi" w:cstheme="majorBidi"/>
              </w:rPr>
              <w:t>'</w:t>
            </w:r>
            <w:r w:rsidR="00C82663" w:rsidRPr="008C243F">
              <w:rPr>
                <w:rFonts w:asciiTheme="majorBidi" w:hAnsiTheme="majorBidi" w:cstheme="majorBidi"/>
              </w:rPr>
              <w:t>accroître la parti</w:t>
            </w:r>
            <w:r w:rsidR="00DC2E91">
              <w:rPr>
                <w:rFonts w:asciiTheme="majorBidi" w:hAnsiTheme="majorBidi" w:cstheme="majorBidi"/>
              </w:rPr>
              <w:t>cipation et la contribution des </w:t>
            </w:r>
            <w:r w:rsidR="00C82663" w:rsidRPr="008C243F">
              <w:rPr>
                <w:rFonts w:asciiTheme="majorBidi" w:hAnsiTheme="majorBidi" w:cstheme="majorBidi"/>
              </w:rPr>
              <w:t xml:space="preserve">femmes </w:t>
            </w:r>
            <w:r w:rsidR="00282638" w:rsidRPr="008C243F">
              <w:rPr>
                <w:rFonts w:asciiTheme="majorBidi" w:hAnsiTheme="majorBidi" w:cstheme="majorBidi"/>
              </w:rPr>
              <w:t>aux</w:t>
            </w:r>
            <w:r w:rsidR="00C82663" w:rsidRPr="008C243F">
              <w:rPr>
                <w:rFonts w:asciiTheme="majorBidi" w:hAnsiTheme="majorBidi" w:cstheme="majorBidi"/>
              </w:rPr>
              <w:t xml:space="preserve"> réunions de l</w:t>
            </w:r>
            <w:r w:rsidR="00E84B33" w:rsidRPr="008C243F">
              <w:rPr>
                <w:rFonts w:asciiTheme="majorBidi" w:hAnsiTheme="majorBidi" w:cstheme="majorBidi"/>
              </w:rPr>
              <w:t>'</w:t>
            </w:r>
            <w:r w:rsidR="00C82663" w:rsidRPr="008C243F">
              <w:rPr>
                <w:rFonts w:asciiTheme="majorBidi" w:hAnsiTheme="majorBidi" w:cstheme="majorBidi"/>
              </w:rPr>
              <w:t>UIT</w:t>
            </w:r>
            <w:r w:rsidRPr="008C243F">
              <w:rPr>
                <w:rFonts w:asciiTheme="majorBidi" w:hAnsiTheme="majorBidi" w:cstheme="majorBidi"/>
              </w:rPr>
              <w:t>.</w:t>
            </w:r>
            <w:r w:rsidR="00C82663" w:rsidRPr="008C243F">
              <w:rPr>
                <w:rFonts w:asciiTheme="majorBidi" w:hAnsiTheme="majorBidi" w:cstheme="majorBidi"/>
              </w:rPr>
              <w:t xml:space="preserve"> L</w:t>
            </w:r>
            <w:r w:rsidR="00E84B33" w:rsidRPr="008C243F">
              <w:rPr>
                <w:rFonts w:asciiTheme="majorBidi" w:hAnsiTheme="majorBidi" w:cstheme="majorBidi"/>
              </w:rPr>
              <w:t>'</w:t>
            </w:r>
            <w:r w:rsidR="00C82663" w:rsidRPr="008C243F">
              <w:rPr>
                <w:rFonts w:asciiTheme="majorBidi" w:hAnsiTheme="majorBidi" w:cstheme="majorBidi"/>
              </w:rPr>
              <w:t>édition de 2020 du Règlement des radiocommunications, qui intègre les décisions prises par la CMR-19 en ce qui concerne ce traité international régissant l</w:t>
            </w:r>
            <w:r w:rsidR="00E84B33" w:rsidRPr="008C243F">
              <w:rPr>
                <w:rFonts w:asciiTheme="majorBidi" w:hAnsiTheme="majorBidi" w:cstheme="majorBidi"/>
              </w:rPr>
              <w:t>'</w:t>
            </w:r>
            <w:r w:rsidR="00C82663" w:rsidRPr="008C243F">
              <w:rPr>
                <w:rFonts w:asciiTheme="majorBidi" w:hAnsiTheme="majorBidi" w:cstheme="majorBidi"/>
              </w:rPr>
              <w:t>utilisation du spectre des fréquences radioélectriques et des orbites de satellites, est désormais disponible en téléchargement sur le site web de l</w:t>
            </w:r>
            <w:r w:rsidR="00E84B33" w:rsidRPr="008C243F">
              <w:rPr>
                <w:rFonts w:asciiTheme="majorBidi" w:hAnsiTheme="majorBidi" w:cstheme="majorBidi"/>
              </w:rPr>
              <w:t>'</w:t>
            </w:r>
            <w:r w:rsidR="00C82663" w:rsidRPr="008C243F">
              <w:rPr>
                <w:rFonts w:asciiTheme="majorBidi" w:hAnsiTheme="majorBidi" w:cstheme="majorBidi"/>
              </w:rPr>
              <w:t xml:space="preserve">UIT, en six langues. Depuis la survenue de la pandémie de COVID-19, </w:t>
            </w:r>
            <w:r w:rsidR="004B4591" w:rsidRPr="008C243F">
              <w:rPr>
                <w:rFonts w:asciiTheme="majorBidi" w:hAnsiTheme="majorBidi" w:cstheme="majorBidi"/>
              </w:rPr>
              <w:t xml:space="preserve">la participation aux </w:t>
            </w:r>
            <w:r w:rsidR="00C82663" w:rsidRPr="008C243F">
              <w:rPr>
                <w:rFonts w:asciiTheme="majorBidi" w:hAnsiTheme="majorBidi" w:cstheme="majorBidi"/>
              </w:rPr>
              <w:t>réunions à distance de l</w:t>
            </w:r>
            <w:r w:rsidR="00E84B33" w:rsidRPr="008C243F">
              <w:rPr>
                <w:rFonts w:asciiTheme="majorBidi" w:hAnsiTheme="majorBidi" w:cstheme="majorBidi"/>
              </w:rPr>
              <w:t>'</w:t>
            </w:r>
            <w:r w:rsidR="00C82663" w:rsidRPr="008C243F">
              <w:rPr>
                <w:rFonts w:asciiTheme="majorBidi" w:hAnsiTheme="majorBidi" w:cstheme="majorBidi"/>
              </w:rPr>
              <w:t xml:space="preserve">UIT-R </w:t>
            </w:r>
            <w:r w:rsidR="004B4591" w:rsidRPr="008C243F">
              <w:rPr>
                <w:rFonts w:asciiTheme="majorBidi" w:hAnsiTheme="majorBidi" w:cstheme="majorBidi"/>
              </w:rPr>
              <w:t xml:space="preserve">a augmenté de </w:t>
            </w:r>
            <w:r w:rsidR="00C82663" w:rsidRPr="008C243F">
              <w:rPr>
                <w:rFonts w:asciiTheme="majorBidi" w:hAnsiTheme="majorBidi" w:cstheme="majorBidi"/>
              </w:rPr>
              <w:t>100%. L</w:t>
            </w:r>
            <w:r w:rsidR="00E84B33" w:rsidRPr="008C243F">
              <w:rPr>
                <w:rFonts w:asciiTheme="majorBidi" w:hAnsiTheme="majorBidi" w:cstheme="majorBidi"/>
              </w:rPr>
              <w:t>'</w:t>
            </w:r>
            <w:r w:rsidR="00C82663" w:rsidRPr="008C243F">
              <w:rPr>
                <w:rFonts w:asciiTheme="majorBidi" w:hAnsiTheme="majorBidi" w:cstheme="majorBidi"/>
              </w:rPr>
              <w:t xml:space="preserve">UIT-R élabore des règles et des normes applicables aux </w:t>
            </w:r>
            <w:r w:rsidR="004B4591" w:rsidRPr="008C243F">
              <w:rPr>
                <w:rFonts w:asciiTheme="majorBidi" w:hAnsiTheme="majorBidi" w:cstheme="majorBidi"/>
              </w:rPr>
              <w:t xml:space="preserve">systèmes </w:t>
            </w:r>
            <w:r w:rsidR="00C82663" w:rsidRPr="008C243F">
              <w:rPr>
                <w:rFonts w:asciiTheme="majorBidi" w:hAnsiTheme="majorBidi" w:cstheme="majorBidi"/>
              </w:rPr>
              <w:t>IMT-2020 ou 5G et collabore avec l</w:t>
            </w:r>
            <w:r w:rsidR="00E84B33" w:rsidRPr="008C243F">
              <w:rPr>
                <w:rFonts w:asciiTheme="majorBidi" w:hAnsiTheme="majorBidi" w:cstheme="majorBidi"/>
              </w:rPr>
              <w:t>'</w:t>
            </w:r>
            <w:r w:rsidR="00C82663" w:rsidRPr="008C243F">
              <w:rPr>
                <w:rFonts w:asciiTheme="majorBidi" w:hAnsiTheme="majorBidi" w:cstheme="majorBidi"/>
              </w:rPr>
              <w:t>UIT-T en ce qui concerne les aspects liés à l</w:t>
            </w:r>
            <w:r w:rsidR="00E84B33" w:rsidRPr="008C243F">
              <w:rPr>
                <w:rFonts w:asciiTheme="majorBidi" w:hAnsiTheme="majorBidi" w:cstheme="majorBidi"/>
              </w:rPr>
              <w:t>'</w:t>
            </w:r>
            <w:r w:rsidR="00C82663" w:rsidRPr="008C243F">
              <w:rPr>
                <w:rFonts w:asciiTheme="majorBidi" w:hAnsiTheme="majorBidi" w:cstheme="majorBidi"/>
              </w:rPr>
              <w:t xml:space="preserve">architecture de réseau, à la gestion des réseaux et </w:t>
            </w:r>
            <w:r w:rsidR="004B4591" w:rsidRPr="008C243F">
              <w:rPr>
                <w:rFonts w:asciiTheme="majorBidi" w:hAnsiTheme="majorBidi" w:cstheme="majorBidi"/>
              </w:rPr>
              <w:t xml:space="preserve">à la convergence </w:t>
            </w:r>
            <w:r w:rsidR="00C82663" w:rsidRPr="008C243F">
              <w:rPr>
                <w:rFonts w:asciiTheme="majorBidi" w:hAnsiTheme="majorBidi" w:cstheme="majorBidi"/>
              </w:rPr>
              <w:t>fixe</w:t>
            </w:r>
            <w:r w:rsidR="00BB41F1" w:rsidRPr="008C243F">
              <w:rPr>
                <w:rFonts w:asciiTheme="majorBidi" w:hAnsiTheme="majorBidi" w:cstheme="majorBidi"/>
              </w:rPr>
              <w:noBreakHyphen/>
            </w:r>
            <w:r w:rsidR="00C82663" w:rsidRPr="008C243F">
              <w:rPr>
                <w:rFonts w:asciiTheme="majorBidi" w:hAnsiTheme="majorBidi" w:cstheme="majorBidi"/>
              </w:rPr>
              <w:t>mobile. L</w:t>
            </w:r>
            <w:r w:rsidR="00E84B33" w:rsidRPr="008C243F">
              <w:rPr>
                <w:rFonts w:asciiTheme="majorBidi" w:hAnsiTheme="majorBidi" w:cstheme="majorBidi"/>
              </w:rPr>
              <w:t>'</w:t>
            </w:r>
            <w:r w:rsidR="00C82663" w:rsidRPr="008C243F">
              <w:rPr>
                <w:rFonts w:asciiTheme="majorBidi" w:hAnsiTheme="majorBidi" w:cstheme="majorBidi"/>
              </w:rPr>
              <w:t xml:space="preserve">UIT-R met la dernière main aux spécifications techniques </w:t>
            </w:r>
            <w:proofErr w:type="gramStart"/>
            <w:r w:rsidR="00C82663" w:rsidRPr="008C243F">
              <w:rPr>
                <w:rFonts w:asciiTheme="majorBidi" w:hAnsiTheme="majorBidi" w:cstheme="majorBidi"/>
              </w:rPr>
              <w:lastRenderedPageBreak/>
              <w:t>pour</w:t>
            </w:r>
            <w:proofErr w:type="gramEnd"/>
            <w:r w:rsidR="00C82663" w:rsidRPr="008C243F">
              <w:rPr>
                <w:rFonts w:asciiTheme="majorBidi" w:hAnsiTheme="majorBidi" w:cstheme="majorBidi"/>
              </w:rPr>
              <w:t xml:space="preserve"> les technologies d</w:t>
            </w:r>
            <w:r w:rsidR="00E84B33" w:rsidRPr="008C243F">
              <w:rPr>
                <w:rFonts w:asciiTheme="majorBidi" w:hAnsiTheme="majorBidi" w:cstheme="majorBidi"/>
              </w:rPr>
              <w:t>'</w:t>
            </w:r>
            <w:r w:rsidR="00C82663" w:rsidRPr="008C243F">
              <w:rPr>
                <w:rFonts w:asciiTheme="majorBidi" w:hAnsiTheme="majorBidi" w:cstheme="majorBidi"/>
              </w:rPr>
              <w:t>interface radioélectrique de Terre pour les IMT-2020. L</w:t>
            </w:r>
            <w:r w:rsidR="00E84B33" w:rsidRPr="008C243F">
              <w:rPr>
                <w:rFonts w:asciiTheme="majorBidi" w:hAnsiTheme="majorBidi" w:cstheme="majorBidi"/>
              </w:rPr>
              <w:t>'</w:t>
            </w:r>
            <w:r w:rsidR="00C82663" w:rsidRPr="008C243F">
              <w:rPr>
                <w:rFonts w:asciiTheme="majorBidi" w:hAnsiTheme="majorBidi" w:cstheme="majorBidi"/>
              </w:rPr>
              <w:t>UIT</w:t>
            </w:r>
            <w:r w:rsidR="00B8214B" w:rsidRPr="008C243F">
              <w:rPr>
                <w:rFonts w:asciiTheme="majorBidi" w:hAnsiTheme="majorBidi" w:cstheme="majorBidi"/>
              </w:rPr>
              <w:t xml:space="preserve"> mène des études sur les rayonnements électromagnétiques et élabore actuellement des orientations claires sur la mesure et l</w:t>
            </w:r>
            <w:r w:rsidR="00E84B33" w:rsidRPr="008C243F">
              <w:rPr>
                <w:rFonts w:asciiTheme="majorBidi" w:hAnsiTheme="majorBidi" w:cstheme="majorBidi"/>
              </w:rPr>
              <w:t>'</w:t>
            </w:r>
            <w:r w:rsidR="00B8214B" w:rsidRPr="008C243F">
              <w:rPr>
                <w:rFonts w:asciiTheme="majorBidi" w:hAnsiTheme="majorBidi" w:cstheme="majorBidi"/>
              </w:rPr>
              <w:t>évaluation de l</w:t>
            </w:r>
            <w:r w:rsidR="00E84B33" w:rsidRPr="008C243F">
              <w:rPr>
                <w:rFonts w:asciiTheme="majorBidi" w:hAnsiTheme="majorBidi" w:cstheme="majorBidi"/>
              </w:rPr>
              <w:t>'</w:t>
            </w:r>
            <w:r w:rsidR="00B8214B" w:rsidRPr="008C243F">
              <w:rPr>
                <w:rFonts w:asciiTheme="majorBidi" w:hAnsiTheme="majorBidi" w:cstheme="majorBidi"/>
              </w:rPr>
              <w:t>exposition des personnes aux champs électromagnétiques. L</w:t>
            </w:r>
            <w:r w:rsidR="00E84B33" w:rsidRPr="008C243F">
              <w:rPr>
                <w:rFonts w:asciiTheme="majorBidi" w:hAnsiTheme="majorBidi" w:cstheme="majorBidi"/>
              </w:rPr>
              <w:t>'</w:t>
            </w:r>
            <w:r w:rsidR="00B8214B" w:rsidRPr="008C243F">
              <w:rPr>
                <w:rFonts w:asciiTheme="majorBidi" w:hAnsiTheme="majorBidi" w:cstheme="majorBidi"/>
              </w:rPr>
              <w:t>économie circulaire est également étudiée, en vue de la réalisation de l</w:t>
            </w:r>
            <w:r w:rsidR="00E84B33" w:rsidRPr="008C243F">
              <w:rPr>
                <w:rFonts w:asciiTheme="majorBidi" w:hAnsiTheme="majorBidi" w:cstheme="majorBidi"/>
              </w:rPr>
              <w:t>'</w:t>
            </w:r>
            <w:r w:rsidR="00B8214B" w:rsidRPr="008C243F">
              <w:rPr>
                <w:rFonts w:asciiTheme="majorBidi" w:hAnsiTheme="majorBidi" w:cstheme="majorBidi"/>
              </w:rPr>
              <w:t xml:space="preserve">Objectif de développement durable (ODD) 12 </w:t>
            </w:r>
            <w:proofErr w:type="gramStart"/>
            <w:r w:rsidR="00B8214B" w:rsidRPr="008C243F">
              <w:rPr>
                <w:rFonts w:asciiTheme="majorBidi" w:hAnsiTheme="majorBidi" w:cstheme="majorBidi"/>
              </w:rPr>
              <w:t>relatif</w:t>
            </w:r>
            <w:proofErr w:type="gramEnd"/>
            <w:r w:rsidR="00B8214B" w:rsidRPr="008C243F">
              <w:rPr>
                <w:rFonts w:asciiTheme="majorBidi" w:hAnsiTheme="majorBidi" w:cstheme="majorBidi"/>
              </w:rPr>
              <w:t xml:space="preserve"> à la consommation et à la production durables.</w:t>
            </w:r>
          </w:p>
        </w:tc>
      </w:tr>
      <w:tr w:rsidR="003614E9" w:rsidRPr="008C243F" w14:paraId="4B7FFEEE" w14:textId="77777777" w:rsidTr="00E33AFB">
        <w:tc>
          <w:tcPr>
            <w:tcW w:w="851" w:type="dxa"/>
            <w:tcMar>
              <w:left w:w="0" w:type="dxa"/>
              <w:right w:w="0" w:type="dxa"/>
            </w:tcMar>
          </w:tcPr>
          <w:p w14:paraId="31B52A95" w14:textId="1318C0D5" w:rsidR="003614E9" w:rsidRPr="008C243F" w:rsidRDefault="003614E9" w:rsidP="00045E95">
            <w:pPr>
              <w:rPr>
                <w:rFonts w:eastAsia="SimSun"/>
                <w:szCs w:val="24"/>
                <w:lang w:eastAsia="ja-JP"/>
              </w:rPr>
            </w:pPr>
            <w:r w:rsidRPr="008C243F">
              <w:lastRenderedPageBreak/>
              <w:t>1.9</w:t>
            </w:r>
          </w:p>
        </w:tc>
        <w:tc>
          <w:tcPr>
            <w:tcW w:w="8778" w:type="dxa"/>
            <w:tcMar>
              <w:left w:w="0" w:type="dxa"/>
            </w:tcMar>
          </w:tcPr>
          <w:p w14:paraId="0E2F669B" w14:textId="68271D0A" w:rsidR="003614E9" w:rsidRPr="008C243F" w:rsidRDefault="00E37542" w:rsidP="00045E95">
            <w:pPr>
              <w:rPr>
                <w:rFonts w:eastAsia="SimSun"/>
                <w:szCs w:val="24"/>
                <w:lang w:eastAsia="ja-JP"/>
              </w:rPr>
            </w:pPr>
            <w:r w:rsidRPr="008C243F">
              <w:rPr>
                <w:rFonts w:asciiTheme="majorBidi" w:hAnsiTheme="majorBidi" w:cstheme="majorBidi"/>
              </w:rPr>
              <w:t xml:space="preserve">M. Gracie a </w:t>
            </w:r>
            <w:r w:rsidR="00B474EA" w:rsidRPr="008C243F">
              <w:rPr>
                <w:rFonts w:asciiTheme="majorBidi" w:hAnsiTheme="majorBidi" w:cstheme="majorBidi"/>
              </w:rPr>
              <w:t xml:space="preserve">mis en évidence </w:t>
            </w:r>
            <w:r w:rsidR="00D03830" w:rsidRPr="008C243F">
              <w:rPr>
                <w:rFonts w:asciiTheme="majorBidi" w:hAnsiTheme="majorBidi" w:cstheme="majorBidi"/>
              </w:rPr>
              <w:t>le défi qu'a représenté</w:t>
            </w:r>
            <w:r w:rsidR="00CA0384">
              <w:rPr>
                <w:rFonts w:asciiTheme="majorBidi" w:hAnsiTheme="majorBidi" w:cstheme="majorBidi"/>
              </w:rPr>
              <w:t xml:space="preserve"> cette réunion virtuelle du </w:t>
            </w:r>
            <w:r w:rsidR="00B474EA" w:rsidRPr="008C243F">
              <w:rPr>
                <w:rFonts w:asciiTheme="majorBidi" w:hAnsiTheme="majorBidi" w:cstheme="majorBidi"/>
              </w:rPr>
              <w:t>GC</w:t>
            </w:r>
            <w:r w:rsidR="00FB05AF" w:rsidRPr="008C243F">
              <w:rPr>
                <w:rFonts w:asciiTheme="majorBidi" w:hAnsiTheme="majorBidi" w:cstheme="majorBidi"/>
              </w:rPr>
              <w:t>N</w:t>
            </w:r>
            <w:r w:rsidR="00B474EA" w:rsidRPr="008C243F">
              <w:rPr>
                <w:rFonts w:asciiTheme="majorBidi" w:hAnsiTheme="majorBidi" w:cstheme="majorBidi"/>
              </w:rPr>
              <w:t xml:space="preserve">T, notamment </w:t>
            </w:r>
            <w:r w:rsidR="00D03830" w:rsidRPr="008C243F">
              <w:rPr>
                <w:rFonts w:asciiTheme="majorBidi" w:hAnsiTheme="majorBidi" w:cstheme="majorBidi"/>
              </w:rPr>
              <w:t>compte tenu de la</w:t>
            </w:r>
            <w:r w:rsidR="00B474EA" w:rsidRPr="008C243F">
              <w:rPr>
                <w:rFonts w:asciiTheme="majorBidi" w:hAnsiTheme="majorBidi" w:cstheme="majorBidi"/>
              </w:rPr>
              <w:t xml:space="preserve"> nécessité d</w:t>
            </w:r>
            <w:r w:rsidR="00E84B33" w:rsidRPr="008C243F">
              <w:rPr>
                <w:rFonts w:asciiTheme="majorBidi" w:hAnsiTheme="majorBidi" w:cstheme="majorBidi"/>
              </w:rPr>
              <w:t>'</w:t>
            </w:r>
            <w:r w:rsidR="00B474EA" w:rsidRPr="008C243F">
              <w:rPr>
                <w:rFonts w:asciiTheme="majorBidi" w:hAnsiTheme="majorBidi" w:cstheme="majorBidi"/>
              </w:rPr>
              <w:t>ajuster les méthodes de travail en conséquence et le temps limité à disposition pour examiner un grand nombre de documents. Le programme de gestion du temps tenait compte de ces facteurs, tout en prévoyant un petit nombre de séances et des horaires de travail quotidiens réduits pour prendre en compte différents fuseaux horaires. M. Gracie a indiqué que cette réunion du GC</w:t>
            </w:r>
            <w:r w:rsidR="00FB05AF" w:rsidRPr="008C243F">
              <w:rPr>
                <w:rFonts w:asciiTheme="majorBidi" w:hAnsiTheme="majorBidi" w:cstheme="majorBidi"/>
              </w:rPr>
              <w:t>N</w:t>
            </w:r>
            <w:r w:rsidR="00B474EA" w:rsidRPr="008C243F">
              <w:rPr>
                <w:rFonts w:asciiTheme="majorBidi" w:hAnsiTheme="majorBidi" w:cstheme="majorBidi"/>
              </w:rPr>
              <w:t>T permettait de jeter les bases de l</w:t>
            </w:r>
            <w:r w:rsidR="00E84B33" w:rsidRPr="008C243F">
              <w:rPr>
                <w:rFonts w:asciiTheme="majorBidi" w:hAnsiTheme="majorBidi" w:cstheme="majorBidi"/>
              </w:rPr>
              <w:t>'</w:t>
            </w:r>
            <w:r w:rsidR="00B474EA" w:rsidRPr="008C243F">
              <w:rPr>
                <w:rFonts w:asciiTheme="majorBidi" w:hAnsiTheme="majorBidi" w:cstheme="majorBidi"/>
              </w:rPr>
              <w:t>AMNT-20</w:t>
            </w:r>
            <w:r w:rsidR="003614E9" w:rsidRPr="008C243F">
              <w:t>.</w:t>
            </w:r>
          </w:p>
        </w:tc>
      </w:tr>
      <w:tr w:rsidR="003614E9" w:rsidRPr="008C243F" w14:paraId="53FE0438" w14:textId="77777777" w:rsidTr="00E33AFB">
        <w:tc>
          <w:tcPr>
            <w:tcW w:w="851" w:type="dxa"/>
            <w:tcMar>
              <w:left w:w="0" w:type="dxa"/>
              <w:right w:w="0" w:type="dxa"/>
            </w:tcMar>
          </w:tcPr>
          <w:p w14:paraId="5D2AB6B2" w14:textId="3D542EB1" w:rsidR="003614E9" w:rsidRPr="008C243F" w:rsidRDefault="003614E9" w:rsidP="00045E95">
            <w:r w:rsidRPr="008C243F">
              <w:t>1.10</w:t>
            </w:r>
          </w:p>
        </w:tc>
        <w:tc>
          <w:tcPr>
            <w:tcW w:w="8778" w:type="dxa"/>
            <w:tcMar>
              <w:left w:w="0" w:type="dxa"/>
            </w:tcMar>
          </w:tcPr>
          <w:p w14:paraId="4AAFC3F9" w14:textId="084EDCF8" w:rsidR="003614E9" w:rsidRPr="008C243F" w:rsidRDefault="003614E9" w:rsidP="00045E95">
            <w:pPr>
              <w:rPr>
                <w:rFonts w:asciiTheme="majorBidi" w:hAnsiTheme="majorBidi" w:cstheme="majorBidi"/>
              </w:rPr>
            </w:pPr>
            <w:r w:rsidRPr="008C243F">
              <w:rPr>
                <w:rFonts w:eastAsia="SimSun"/>
                <w:lang w:eastAsia="ja-JP"/>
              </w:rPr>
              <w:t xml:space="preserve">Le </w:t>
            </w:r>
            <w:r w:rsidR="00687240" w:rsidRPr="008C243F">
              <w:rPr>
                <w:rFonts w:eastAsia="SimSun"/>
                <w:lang w:eastAsia="ja-JP"/>
              </w:rPr>
              <w:t xml:space="preserve">Groupe du Rapporteur sur le renforcement de la collaboration (RG-SC), le Groupe du Rapporteur sur la stratégie en matière de normalisation (RG-StdsStrat), le </w:t>
            </w:r>
            <w:r w:rsidRPr="008C243F">
              <w:rPr>
                <w:rFonts w:eastAsia="SimSun"/>
                <w:lang w:eastAsia="ja-JP"/>
              </w:rPr>
              <w:t>Groupe du Rapporteur sur le programme de travail (RG-WP) et</w:t>
            </w:r>
            <w:r w:rsidR="00687240" w:rsidRPr="008C243F">
              <w:rPr>
                <w:rFonts w:eastAsia="SimSun"/>
                <w:lang w:eastAsia="ja-JP"/>
              </w:rPr>
              <w:t xml:space="preserve"> le</w:t>
            </w:r>
            <w:r w:rsidRPr="008C243F">
              <w:rPr>
                <w:rFonts w:eastAsia="SimSun"/>
                <w:lang w:eastAsia="ja-JP"/>
              </w:rPr>
              <w:t xml:space="preserve"> Groupe du Rapporteur sur les méthodes de travail (RG</w:t>
            </w:r>
            <w:r w:rsidRPr="008C243F">
              <w:rPr>
                <w:rFonts w:eastAsia="SimSun"/>
                <w:lang w:eastAsia="ja-JP"/>
              </w:rPr>
              <w:noBreakHyphen/>
              <w:t>WM)</w:t>
            </w:r>
            <w:r w:rsidR="00687240" w:rsidRPr="008C243F">
              <w:rPr>
                <w:rFonts w:eastAsia="SimSun"/>
                <w:lang w:eastAsia="ja-JP"/>
              </w:rPr>
              <w:t xml:space="preserve"> se sont réunis durant cette réunion du GCNT</w:t>
            </w:r>
            <w:r w:rsidRPr="008C243F">
              <w:rPr>
                <w:rFonts w:eastAsia="SimSun"/>
                <w:lang w:eastAsia="ja-JP"/>
              </w:rPr>
              <w:t xml:space="preserve">. Le Groupe du Rapporteur du GCNT sur le plan stratégique et le plan opérationnel (RG-SOP) </w:t>
            </w:r>
            <w:r w:rsidR="00687240" w:rsidRPr="008C243F">
              <w:rPr>
                <w:rFonts w:eastAsia="SimSun"/>
                <w:lang w:eastAsia="ja-JP"/>
              </w:rPr>
              <w:t xml:space="preserve">et le </w:t>
            </w:r>
            <w:r w:rsidR="00687240" w:rsidRPr="008C243F">
              <w:rPr>
                <w:color w:val="000000"/>
              </w:rPr>
              <w:t xml:space="preserve">Groupe du Rapporteur chargé de l'examen des Résolutions de l'AMNT (RG-ResReview) </w:t>
            </w:r>
            <w:r w:rsidR="00D03830" w:rsidRPr="008C243F">
              <w:rPr>
                <w:color w:val="000000"/>
              </w:rPr>
              <w:t>n'ont pas été en mesure de se réunir</w:t>
            </w:r>
            <w:r w:rsidRPr="008C243F">
              <w:rPr>
                <w:rFonts w:eastAsia="SimSun"/>
                <w:lang w:eastAsia="ja-JP"/>
              </w:rPr>
              <w:t xml:space="preserve"> au cours de cette réunion du GCNT.</w:t>
            </w:r>
          </w:p>
        </w:tc>
      </w:tr>
      <w:tr w:rsidR="003614E9" w:rsidRPr="008C243F" w14:paraId="71D0EAA7" w14:textId="77777777" w:rsidTr="00E33AFB">
        <w:tc>
          <w:tcPr>
            <w:tcW w:w="851" w:type="dxa"/>
            <w:tcMar>
              <w:left w:w="0" w:type="dxa"/>
              <w:right w:w="0" w:type="dxa"/>
            </w:tcMar>
          </w:tcPr>
          <w:p w14:paraId="6BAA3D53" w14:textId="4435D159" w:rsidR="003614E9" w:rsidRPr="008C243F" w:rsidRDefault="003614E9" w:rsidP="00045E95">
            <w:r w:rsidRPr="008C243F">
              <w:t>1.11</w:t>
            </w:r>
          </w:p>
        </w:tc>
        <w:tc>
          <w:tcPr>
            <w:tcW w:w="8778" w:type="dxa"/>
            <w:tcMar>
              <w:left w:w="0" w:type="dxa"/>
            </w:tcMar>
          </w:tcPr>
          <w:p w14:paraId="7CFF8652" w14:textId="4503CC1D" w:rsidR="003614E9" w:rsidRPr="008C243F" w:rsidRDefault="00687240" w:rsidP="00045E95">
            <w:pPr>
              <w:rPr>
                <w:rFonts w:asciiTheme="majorBidi" w:hAnsiTheme="majorBidi" w:cstheme="majorBidi"/>
              </w:rPr>
            </w:pPr>
            <w:r w:rsidRPr="008C243F">
              <w:t>L</w:t>
            </w:r>
            <w:r w:rsidR="00E84B33" w:rsidRPr="008C243F">
              <w:t>'</w:t>
            </w:r>
            <w:hyperlink w:anchor="AnnexeA" w:history="1">
              <w:r w:rsidR="003614E9" w:rsidRPr="008C243F">
                <w:rPr>
                  <w:rStyle w:val="Hyperlink"/>
                </w:rPr>
                <w:t>Annex</w:t>
              </w:r>
              <w:r w:rsidRPr="008C243F">
                <w:rPr>
                  <w:rStyle w:val="Hyperlink"/>
                </w:rPr>
                <w:t>e</w:t>
              </w:r>
              <w:r w:rsidR="003614E9" w:rsidRPr="008C243F">
                <w:rPr>
                  <w:rStyle w:val="Hyperlink"/>
                </w:rPr>
                <w:t xml:space="preserve"> A</w:t>
              </w:r>
            </w:hyperlink>
            <w:r w:rsidR="003614E9" w:rsidRPr="008C243F">
              <w:t xml:space="preserve"> </w:t>
            </w:r>
            <w:r w:rsidRPr="008C243F">
              <w:t xml:space="preserve">du présent rapport </w:t>
            </w:r>
            <w:r w:rsidR="00D03830" w:rsidRPr="008C243F">
              <w:t>contient</w:t>
            </w:r>
            <w:r w:rsidRPr="008C243F">
              <w:t xml:space="preserve"> un résumé des principaux résultats (rapports, notes de liaison, prochaines réunions) de la réunion du GCNT</w:t>
            </w:r>
            <w:r w:rsidR="003614E9" w:rsidRPr="008C243F">
              <w:t>.</w:t>
            </w:r>
          </w:p>
        </w:tc>
      </w:tr>
    </w:tbl>
    <w:p w14:paraId="2C8503BB" w14:textId="21E091A8" w:rsidR="003614E9" w:rsidRPr="008C243F" w:rsidRDefault="003614E9">
      <w:pPr>
        <w:pStyle w:val="Heading1"/>
        <w:spacing w:after="120"/>
        <w:rPr>
          <w:rFonts w:eastAsia="SimSun"/>
        </w:rPr>
      </w:pPr>
      <w:bookmarkStart w:id="20" w:name="_Toc36479808"/>
      <w:bookmarkStart w:id="21" w:name="_Toc55563317"/>
      <w:r w:rsidRPr="008C243F">
        <w:rPr>
          <w:rFonts w:eastAsia="SimSun"/>
          <w:lang w:eastAsia="ja-JP"/>
        </w:rPr>
        <w:t>2</w:t>
      </w:r>
      <w:r w:rsidRPr="008C243F">
        <w:rPr>
          <w:rFonts w:eastAsia="SimSun"/>
          <w:lang w:eastAsia="ja-JP"/>
        </w:rPr>
        <w:tab/>
      </w:r>
      <w:bookmarkEnd w:id="20"/>
      <w:r w:rsidRPr="008C243F">
        <w:rPr>
          <w:rFonts w:eastAsia="SimSun"/>
        </w:rPr>
        <w:t>Adoption de l'ordre du jour, attribution des documents et programme de gestion du temps</w:t>
      </w:r>
      <w:bookmarkEnd w:id="21"/>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3614E9" w:rsidRPr="008C243F" w14:paraId="4232A9E4" w14:textId="77777777" w:rsidTr="00500224">
        <w:tc>
          <w:tcPr>
            <w:tcW w:w="812" w:type="dxa"/>
            <w:tcMar>
              <w:left w:w="0" w:type="dxa"/>
            </w:tcMar>
          </w:tcPr>
          <w:p w14:paraId="66A2D056" w14:textId="56903B98" w:rsidR="003614E9" w:rsidRPr="008C243F" w:rsidRDefault="003614E9" w:rsidP="00CA0384">
            <w:pPr>
              <w:rPr>
                <w:rFonts w:eastAsia="SimSun"/>
                <w:szCs w:val="24"/>
                <w:lang w:eastAsia="ja-JP"/>
              </w:rPr>
            </w:pPr>
            <w:r w:rsidRPr="008C243F">
              <w:rPr>
                <w:rFonts w:eastAsia="SimSun"/>
                <w:szCs w:val="24"/>
                <w:lang w:eastAsia="ja-JP"/>
              </w:rPr>
              <w:t>2.1</w:t>
            </w:r>
          </w:p>
        </w:tc>
        <w:tc>
          <w:tcPr>
            <w:tcW w:w="8817" w:type="dxa"/>
            <w:tcMar>
              <w:left w:w="0" w:type="dxa"/>
            </w:tcMar>
          </w:tcPr>
          <w:p w14:paraId="1695E85D" w14:textId="77777777" w:rsidR="00500224" w:rsidRDefault="003614E9" w:rsidP="000026F2">
            <w:pPr>
              <w:rPr>
                <w:rFonts w:asciiTheme="majorBidi" w:hAnsiTheme="majorBidi" w:cstheme="majorBidi"/>
              </w:rPr>
            </w:pPr>
            <w:r w:rsidRPr="008C243F">
              <w:rPr>
                <w:rFonts w:eastAsia="SimSun"/>
                <w:szCs w:val="24"/>
                <w:lang w:eastAsia="ja-JP"/>
              </w:rPr>
              <w:t xml:space="preserve">Le Président du GCNT a présenté le projet d'ordre du jour, l'attribution des documents et le programme de travail (Document </w:t>
            </w:r>
            <w:hyperlink r:id="rId13" w:history="1">
              <w:r w:rsidRPr="008C243F">
                <w:rPr>
                  <w:rStyle w:val="Hyperlink"/>
                  <w:rFonts w:ascii="Times New Roman" w:eastAsia="SimSun" w:hAnsi="Times New Roman"/>
                  <w:szCs w:val="24"/>
                  <w:lang w:eastAsia="ja-JP"/>
                </w:rPr>
                <w:t>TD</w:t>
              </w:r>
              <w:r w:rsidR="00687240" w:rsidRPr="008C243F">
                <w:rPr>
                  <w:rStyle w:val="Hyperlink"/>
                  <w:rFonts w:ascii="Times New Roman" w:eastAsia="SimSun" w:hAnsi="Times New Roman"/>
                  <w:szCs w:val="24"/>
                  <w:lang w:eastAsia="ja-JP"/>
                </w:rPr>
                <w:t>772-R1</w:t>
              </w:r>
            </w:hyperlink>
            <w:r w:rsidRPr="008C243F">
              <w:rPr>
                <w:rFonts w:eastAsia="SimSun"/>
                <w:szCs w:val="24"/>
                <w:lang w:eastAsia="ja-JP"/>
              </w:rPr>
              <w:t xml:space="preserve">). </w:t>
            </w:r>
            <w:r w:rsidR="00687240" w:rsidRPr="008C243F">
              <w:rPr>
                <w:rFonts w:eastAsia="SimSun"/>
                <w:szCs w:val="24"/>
                <w:lang w:eastAsia="ja-JP"/>
              </w:rPr>
              <w:t>L</w:t>
            </w:r>
            <w:r w:rsidR="00E84B33" w:rsidRPr="008C243F">
              <w:rPr>
                <w:rFonts w:eastAsia="SimSun"/>
                <w:szCs w:val="24"/>
                <w:lang w:eastAsia="ja-JP"/>
              </w:rPr>
              <w:t>'</w:t>
            </w:r>
            <w:r w:rsidR="00687240" w:rsidRPr="008C243F">
              <w:rPr>
                <w:rFonts w:eastAsia="SimSun"/>
                <w:szCs w:val="24"/>
                <w:lang w:eastAsia="ja-JP"/>
              </w:rPr>
              <w:t xml:space="preserve">ordre du jour figurant dans le </w:t>
            </w:r>
            <w:r w:rsidR="00CA0384">
              <w:rPr>
                <w:rFonts w:eastAsia="SimSun"/>
                <w:szCs w:val="24"/>
                <w:lang w:eastAsia="ja-JP"/>
              </w:rPr>
              <w:t>D</w:t>
            </w:r>
            <w:r w:rsidR="00687240" w:rsidRPr="008C243F">
              <w:rPr>
                <w:rFonts w:eastAsia="SimSun"/>
                <w:szCs w:val="24"/>
                <w:lang w:eastAsia="ja-JP"/>
              </w:rPr>
              <w:t xml:space="preserve">ocument TD772-R1, ainsi que les ordres du jour supplémentaires </w:t>
            </w:r>
            <w:r w:rsidR="00D03830" w:rsidRPr="008C243F">
              <w:rPr>
                <w:rFonts w:eastAsia="SimSun"/>
                <w:szCs w:val="24"/>
                <w:lang w:eastAsia="ja-JP"/>
              </w:rPr>
              <w:t>pour</w:t>
            </w:r>
            <w:r w:rsidR="00500224">
              <w:rPr>
                <w:rFonts w:eastAsia="SimSun"/>
                <w:szCs w:val="24"/>
                <w:lang w:eastAsia="ja-JP"/>
              </w:rPr>
              <w:t xml:space="preserve"> la suite de la </w:t>
            </w:r>
            <w:r w:rsidR="00687240" w:rsidRPr="008C243F">
              <w:rPr>
                <w:rFonts w:eastAsia="SimSun"/>
                <w:szCs w:val="24"/>
                <w:lang w:eastAsia="ja-JP"/>
              </w:rPr>
              <w:t>plénière d</w:t>
            </w:r>
            <w:r w:rsidR="00E84B33" w:rsidRPr="008C243F">
              <w:rPr>
                <w:rFonts w:eastAsia="SimSun"/>
                <w:szCs w:val="24"/>
                <w:lang w:eastAsia="ja-JP"/>
              </w:rPr>
              <w:t>'</w:t>
            </w:r>
            <w:r w:rsidR="00687240" w:rsidRPr="008C243F">
              <w:rPr>
                <w:rFonts w:eastAsia="SimSun"/>
                <w:szCs w:val="24"/>
                <w:lang w:eastAsia="ja-JP"/>
              </w:rPr>
              <w:t>ouverture, tenue le mardi 22 septembre 2020 (Document</w:t>
            </w:r>
            <w:r w:rsidR="000026F2">
              <w:rPr>
                <w:rFonts w:eastAsia="SimSun"/>
                <w:szCs w:val="24"/>
                <w:lang w:eastAsia="ja-JP"/>
              </w:rPr>
              <w:t> </w:t>
            </w:r>
            <w:hyperlink r:id="rId14" w:history="1">
              <w:r w:rsidRPr="008C243F">
                <w:rPr>
                  <w:rStyle w:val="Hyperlink"/>
                  <w:rFonts w:cstheme="majorBidi"/>
                </w:rPr>
                <w:t>TD911</w:t>
              </w:r>
            </w:hyperlink>
            <w:r w:rsidR="00687240" w:rsidRPr="008C243F">
              <w:rPr>
                <w:rFonts w:asciiTheme="majorBidi" w:hAnsiTheme="majorBidi" w:cstheme="majorBidi"/>
              </w:rPr>
              <w:t>)</w:t>
            </w:r>
            <w:r w:rsidR="00D03830" w:rsidRPr="008C243F">
              <w:rPr>
                <w:rFonts w:asciiTheme="majorBidi" w:hAnsiTheme="majorBidi" w:cstheme="majorBidi"/>
              </w:rPr>
              <w:t xml:space="preserve"> </w:t>
            </w:r>
            <w:r w:rsidR="00500224">
              <w:rPr>
                <w:rFonts w:asciiTheme="majorBidi" w:hAnsiTheme="majorBidi" w:cstheme="majorBidi"/>
              </w:rPr>
              <w:t>et le jeudi </w:t>
            </w:r>
            <w:r w:rsidR="00687240" w:rsidRPr="008C243F">
              <w:rPr>
                <w:rFonts w:asciiTheme="majorBidi" w:hAnsiTheme="majorBidi" w:cstheme="majorBidi"/>
              </w:rPr>
              <w:t xml:space="preserve">24 septembre </w:t>
            </w:r>
            <w:r w:rsidRPr="008C243F">
              <w:rPr>
                <w:rFonts w:asciiTheme="majorBidi" w:hAnsiTheme="majorBidi" w:cstheme="majorBidi"/>
              </w:rPr>
              <w:t xml:space="preserve">2020 </w:t>
            </w:r>
            <w:r w:rsidR="00687240" w:rsidRPr="008C243F">
              <w:rPr>
                <w:rFonts w:asciiTheme="majorBidi" w:hAnsiTheme="majorBidi" w:cstheme="majorBidi"/>
              </w:rPr>
              <w:t xml:space="preserve">(Document </w:t>
            </w:r>
            <w:hyperlink r:id="rId15" w:history="1">
              <w:r w:rsidRPr="008C243F">
                <w:rPr>
                  <w:rStyle w:val="Hyperlink"/>
                  <w:rFonts w:cstheme="majorBidi"/>
                </w:rPr>
                <w:t>TD772-R2</w:t>
              </w:r>
            </w:hyperlink>
            <w:r w:rsidR="00687240" w:rsidRPr="008C243F">
              <w:rPr>
                <w:rFonts w:asciiTheme="majorBidi" w:hAnsiTheme="majorBidi" w:cstheme="majorBidi"/>
              </w:rPr>
              <w:t>)</w:t>
            </w:r>
            <w:r w:rsidR="00D03830" w:rsidRPr="008C243F">
              <w:rPr>
                <w:rFonts w:asciiTheme="majorBidi" w:hAnsiTheme="majorBidi" w:cstheme="majorBidi"/>
              </w:rPr>
              <w:t>,</w:t>
            </w:r>
            <w:r w:rsidR="00687240" w:rsidRPr="008C243F">
              <w:rPr>
                <w:rFonts w:asciiTheme="majorBidi" w:hAnsiTheme="majorBidi" w:cstheme="majorBidi"/>
              </w:rPr>
              <w:t xml:space="preserve"> ont été adoptés</w:t>
            </w:r>
            <w:r w:rsidRPr="008C243F">
              <w:rPr>
                <w:rFonts w:asciiTheme="majorBidi" w:hAnsiTheme="majorBidi" w:cstheme="majorBidi"/>
              </w:rPr>
              <w:t xml:space="preserve">. </w:t>
            </w:r>
          </w:p>
          <w:p w14:paraId="0F1F6357" w14:textId="47FB67F6" w:rsidR="003614E9" w:rsidRPr="008C243F" w:rsidRDefault="00500224" w:rsidP="000026F2">
            <w:pPr>
              <w:rPr>
                <w:rFonts w:eastAsia="SimSun"/>
                <w:szCs w:val="24"/>
                <w:lang w:eastAsia="ja-JP"/>
              </w:rPr>
            </w:pPr>
            <w:r>
              <w:rPr>
                <w:rFonts w:eastAsia="SimSun"/>
                <w:lang w:eastAsia="ja-JP"/>
              </w:rPr>
              <w:t>Le GCNT a accepté le </w:t>
            </w:r>
            <w:r w:rsidR="003614E9" w:rsidRPr="008C243F">
              <w:rPr>
                <w:rFonts w:eastAsia="SimSun"/>
                <w:lang w:eastAsia="ja-JP"/>
              </w:rPr>
              <w:t>programme de gestion du temps figurant dans le Document</w:t>
            </w:r>
            <w:r>
              <w:rPr>
                <w:rFonts w:eastAsia="SimSun"/>
                <w:lang w:eastAsia="ja-JP"/>
              </w:rPr>
              <w:t> </w:t>
            </w:r>
            <w:hyperlink r:id="rId16" w:history="1">
              <w:r w:rsidR="003614E9" w:rsidRPr="008C243F">
                <w:rPr>
                  <w:rStyle w:val="Hyperlink"/>
                  <w:rFonts w:ascii="Times New Roman" w:eastAsia="SimSun" w:hAnsi="Times New Roman"/>
                  <w:lang w:eastAsia="ja-JP"/>
                </w:rPr>
                <w:t>TD</w:t>
              </w:r>
              <w:r w:rsidR="00687240" w:rsidRPr="008C243F">
                <w:rPr>
                  <w:rStyle w:val="Hyperlink"/>
                  <w:rFonts w:ascii="Times New Roman" w:eastAsia="SimSun" w:hAnsi="Times New Roman"/>
                  <w:lang w:eastAsia="ja-JP"/>
                </w:rPr>
                <w:t>771</w:t>
              </w:r>
              <w:r w:rsidR="003614E9" w:rsidRPr="008C243F">
                <w:rPr>
                  <w:rStyle w:val="Hyperlink"/>
                  <w:rFonts w:ascii="Times New Roman" w:eastAsia="SimSun" w:hAnsi="Times New Roman"/>
                  <w:lang w:eastAsia="ja-JP"/>
                </w:rPr>
                <w:t>-R1</w:t>
              </w:r>
            </w:hyperlink>
            <w:r w:rsidR="003614E9" w:rsidRPr="008C243F">
              <w:rPr>
                <w:rFonts w:eastAsia="SimSun"/>
                <w:lang w:eastAsia="ja-JP"/>
              </w:rPr>
              <w:t xml:space="preserve">, qui a fait l'objet de nouvelles modifications pour devenir le </w:t>
            </w:r>
            <w:r w:rsidR="00CA0384">
              <w:rPr>
                <w:rFonts w:eastAsia="SimSun"/>
                <w:lang w:eastAsia="ja-JP"/>
              </w:rPr>
              <w:t>D</w:t>
            </w:r>
            <w:r w:rsidR="003614E9" w:rsidRPr="008C243F">
              <w:rPr>
                <w:rFonts w:eastAsia="SimSun"/>
                <w:lang w:eastAsia="ja-JP"/>
              </w:rPr>
              <w:t>ocument TD</w:t>
            </w:r>
            <w:r w:rsidR="00687240" w:rsidRPr="008C243F">
              <w:rPr>
                <w:rFonts w:eastAsia="SimSun"/>
                <w:lang w:eastAsia="ja-JP"/>
              </w:rPr>
              <w:t>771-R2,</w:t>
            </w:r>
            <w:r w:rsidR="003614E9" w:rsidRPr="008C243F">
              <w:rPr>
                <w:rFonts w:eastAsia="SimSun"/>
                <w:lang w:eastAsia="ja-JP"/>
              </w:rPr>
              <w:t xml:space="preserve"> ainsi que la vue d'ensemble des ordres du jour et des rapports figurant dans le Document </w:t>
            </w:r>
            <w:hyperlink r:id="rId17" w:history="1">
              <w:r w:rsidR="00687240" w:rsidRPr="008C243F">
                <w:rPr>
                  <w:rStyle w:val="Hyperlink"/>
                  <w:rFonts w:ascii="Times New Roman" w:hAnsi="Times New Roman"/>
                </w:rPr>
                <w:t>TD775</w:t>
              </w:r>
            </w:hyperlink>
            <w:r w:rsidR="00687240" w:rsidRPr="008C243F">
              <w:t>.</w:t>
            </w:r>
          </w:p>
        </w:tc>
      </w:tr>
      <w:tr w:rsidR="003614E9" w:rsidRPr="008C243F" w14:paraId="11DB5CA9" w14:textId="77777777" w:rsidTr="00500224">
        <w:tc>
          <w:tcPr>
            <w:tcW w:w="812" w:type="dxa"/>
            <w:tcMar>
              <w:left w:w="0" w:type="dxa"/>
            </w:tcMar>
          </w:tcPr>
          <w:p w14:paraId="2CAC6CE4" w14:textId="79067008" w:rsidR="003614E9" w:rsidRPr="008C243F" w:rsidRDefault="003614E9" w:rsidP="00CA0384">
            <w:pPr>
              <w:rPr>
                <w:rFonts w:eastAsia="SimSun"/>
                <w:szCs w:val="24"/>
                <w:lang w:eastAsia="ja-JP"/>
              </w:rPr>
            </w:pPr>
            <w:r w:rsidRPr="008C243F">
              <w:rPr>
                <w:rFonts w:eastAsia="SimSun"/>
                <w:szCs w:val="24"/>
                <w:lang w:eastAsia="ja-JP"/>
              </w:rPr>
              <w:t>2.2</w:t>
            </w:r>
          </w:p>
        </w:tc>
        <w:tc>
          <w:tcPr>
            <w:tcW w:w="8817" w:type="dxa"/>
            <w:tcMar>
              <w:left w:w="0" w:type="dxa"/>
            </w:tcMar>
          </w:tcPr>
          <w:p w14:paraId="669F8C6F" w14:textId="52261CD9" w:rsidR="003614E9" w:rsidRPr="008C243F" w:rsidRDefault="003614E9" w:rsidP="00CA0384">
            <w:pPr>
              <w:rPr>
                <w:rFonts w:eastAsia="SimSun"/>
                <w:szCs w:val="24"/>
                <w:lang w:eastAsia="ja-JP"/>
              </w:rPr>
            </w:pPr>
            <w:r w:rsidRPr="008C243F">
              <w:rPr>
                <w:rFonts w:eastAsia="SimSun"/>
                <w:lang w:eastAsia="ja-JP"/>
              </w:rPr>
              <w:t xml:space="preserve">Le </w:t>
            </w:r>
            <w:r w:rsidRPr="008C243F">
              <w:rPr>
                <w:rFonts w:eastAsia="Times New Roman"/>
              </w:rPr>
              <w:t>GCNT a adopté le Document</w:t>
            </w:r>
            <w:r w:rsidR="00687240" w:rsidRPr="008C243F">
              <w:rPr>
                <w:rFonts w:eastAsia="Times New Roman"/>
              </w:rPr>
              <w:t xml:space="preserve"> </w:t>
            </w:r>
            <w:hyperlink r:id="rId18" w:history="1">
              <w:r w:rsidR="00687240" w:rsidRPr="008C243F">
                <w:rPr>
                  <w:rStyle w:val="Hyperlink"/>
                  <w:rFonts w:ascii="Times New Roman" w:eastAsia="Times New Roman" w:hAnsi="Times New Roman"/>
                </w:rPr>
                <w:t>TD773-R1</w:t>
              </w:r>
            </w:hyperlink>
            <w:r w:rsidRPr="008C243F">
              <w:rPr>
                <w:rFonts w:asciiTheme="majorBidi" w:eastAsia="Times New Roman" w:hAnsiTheme="majorBidi" w:cstheme="majorBidi"/>
              </w:rPr>
              <w:t xml:space="preserve">, qui contient l'ordre du jour de la séance plénière de clôture du GCNT tenue le </w:t>
            </w:r>
            <w:r w:rsidR="009F7955" w:rsidRPr="008C243F">
              <w:rPr>
                <w:rFonts w:asciiTheme="majorBidi" w:eastAsia="Times New Roman" w:hAnsiTheme="majorBidi" w:cstheme="majorBidi"/>
              </w:rPr>
              <w:t>25 septembre</w:t>
            </w:r>
            <w:r w:rsidRPr="008C243F">
              <w:rPr>
                <w:rFonts w:asciiTheme="majorBidi" w:eastAsia="Times New Roman" w:hAnsiTheme="majorBidi" w:cstheme="majorBidi"/>
              </w:rPr>
              <w:t xml:space="preserve"> 2020.</w:t>
            </w:r>
          </w:p>
        </w:tc>
      </w:tr>
      <w:tr w:rsidR="003614E9" w:rsidRPr="008C243F" w14:paraId="6E6DDE9C" w14:textId="77777777" w:rsidTr="00500224">
        <w:tc>
          <w:tcPr>
            <w:tcW w:w="812" w:type="dxa"/>
            <w:tcMar>
              <w:left w:w="0" w:type="dxa"/>
            </w:tcMar>
          </w:tcPr>
          <w:p w14:paraId="277E8D2C" w14:textId="6B42B0F2" w:rsidR="003614E9" w:rsidRPr="008C243F" w:rsidRDefault="003614E9" w:rsidP="00CA0384">
            <w:pPr>
              <w:rPr>
                <w:rFonts w:eastAsia="SimSun"/>
                <w:szCs w:val="24"/>
                <w:lang w:eastAsia="ja-JP"/>
              </w:rPr>
            </w:pPr>
            <w:r w:rsidRPr="008C243F">
              <w:rPr>
                <w:rFonts w:eastAsia="SimSun"/>
                <w:szCs w:val="24"/>
                <w:lang w:eastAsia="ja-JP"/>
              </w:rPr>
              <w:t>2.3</w:t>
            </w:r>
          </w:p>
        </w:tc>
        <w:tc>
          <w:tcPr>
            <w:tcW w:w="8817" w:type="dxa"/>
            <w:tcMar>
              <w:left w:w="0" w:type="dxa"/>
            </w:tcMar>
          </w:tcPr>
          <w:p w14:paraId="3BA97157" w14:textId="2BF44D25" w:rsidR="003614E9" w:rsidRPr="008C243F" w:rsidRDefault="003614E9" w:rsidP="00CA0384">
            <w:pPr>
              <w:rPr>
                <w:rFonts w:eastAsia="SimSun"/>
                <w:szCs w:val="24"/>
                <w:lang w:eastAsia="ja-JP"/>
              </w:rPr>
            </w:pPr>
            <w:r w:rsidRPr="008C243F">
              <w:rPr>
                <w:rFonts w:eastAsia="SimSun"/>
                <w:lang w:eastAsia="ja-JP"/>
              </w:rPr>
              <w:t xml:space="preserve">Le Document </w:t>
            </w:r>
            <w:hyperlink r:id="rId19" w:history="1">
              <w:r w:rsidR="00BB41F1" w:rsidRPr="008C243F">
                <w:rPr>
                  <w:rStyle w:val="Hyperlink"/>
                  <w:lang w:eastAsia="zh-CN"/>
                </w:rPr>
                <w:t>TD829</w:t>
              </w:r>
            </w:hyperlink>
            <w:r w:rsidR="009F7955" w:rsidRPr="008C243F">
              <w:t xml:space="preserve"> </w:t>
            </w:r>
            <w:r w:rsidRPr="008C243F">
              <w:rPr>
                <w:rFonts w:asciiTheme="majorBidi" w:eastAsia="Times New Roman" w:hAnsiTheme="majorBidi" w:cstheme="majorBidi"/>
              </w:rPr>
              <w:t xml:space="preserve">dresse la liste de toutes les contributions soumises et examinées pendant cette </w:t>
            </w:r>
            <w:r w:rsidR="00C84311" w:rsidRPr="008C243F">
              <w:rPr>
                <w:rFonts w:asciiTheme="majorBidi" w:eastAsia="Times New Roman" w:hAnsiTheme="majorBidi" w:cstheme="majorBidi"/>
              </w:rPr>
              <w:t>sixième</w:t>
            </w:r>
            <w:r w:rsidRPr="008C243F">
              <w:rPr>
                <w:rFonts w:asciiTheme="majorBidi" w:eastAsia="Times New Roman" w:hAnsiTheme="majorBidi" w:cstheme="majorBidi"/>
              </w:rPr>
              <w:t xml:space="preserve"> réunion du GCNT</w:t>
            </w:r>
            <w:r w:rsidR="000026F2">
              <w:rPr>
                <w:rFonts w:asciiTheme="majorBidi" w:eastAsia="Times New Roman" w:hAnsiTheme="majorBidi" w:cstheme="majorBidi"/>
              </w:rPr>
              <w:t xml:space="preserve"> et les réunions de ses Groupes </w:t>
            </w:r>
            <w:r w:rsidRPr="008C243F">
              <w:rPr>
                <w:rFonts w:asciiTheme="majorBidi" w:eastAsia="Times New Roman" w:hAnsiTheme="majorBidi" w:cstheme="majorBidi"/>
              </w:rPr>
              <w:t>du Rapporteur. Le Document</w:t>
            </w:r>
            <w:r w:rsidR="00C84311" w:rsidRPr="008C243F">
              <w:rPr>
                <w:rFonts w:asciiTheme="majorBidi" w:eastAsia="Times New Roman" w:hAnsiTheme="majorBidi" w:cstheme="majorBidi"/>
              </w:rPr>
              <w:t xml:space="preserve"> </w:t>
            </w:r>
            <w:hyperlink r:id="rId20" w:history="1">
              <w:r w:rsidR="00BB41F1" w:rsidRPr="008C243F">
                <w:rPr>
                  <w:rStyle w:val="Hyperlink"/>
                  <w:lang w:eastAsia="zh-CN"/>
                </w:rPr>
                <w:t>TD830</w:t>
              </w:r>
            </w:hyperlink>
            <w:r w:rsidR="00C84311" w:rsidRPr="008C243F">
              <w:rPr>
                <w:rFonts w:asciiTheme="majorBidi" w:eastAsia="Times New Roman" w:hAnsiTheme="majorBidi" w:cstheme="majorBidi"/>
              </w:rPr>
              <w:t xml:space="preserve"> </w:t>
            </w:r>
            <w:r w:rsidR="000026F2">
              <w:rPr>
                <w:rFonts w:asciiTheme="majorBidi" w:eastAsia="Times New Roman" w:hAnsiTheme="majorBidi" w:cstheme="majorBidi"/>
              </w:rPr>
              <w:t>contient la liste de tous les </w:t>
            </w:r>
            <w:r w:rsidRPr="008C243F">
              <w:rPr>
                <w:rFonts w:asciiTheme="majorBidi" w:eastAsia="Times New Roman" w:hAnsiTheme="majorBidi" w:cstheme="majorBidi"/>
              </w:rPr>
              <w:t xml:space="preserve">documents temporaires de la réunion et de celles des Groupes du Rapporteur. </w:t>
            </w:r>
            <w:r w:rsidR="00C73D01" w:rsidRPr="008C243F">
              <w:rPr>
                <w:rFonts w:asciiTheme="majorBidi" w:eastAsia="Times New Roman" w:hAnsiTheme="majorBidi" w:cstheme="majorBidi"/>
              </w:rPr>
              <w:t xml:space="preserve">Le Document </w:t>
            </w:r>
            <w:hyperlink r:id="rId21" w:history="1">
              <w:r w:rsidRPr="008C243F">
                <w:rPr>
                  <w:rStyle w:val="Hyperlink"/>
                  <w:lang w:eastAsia="zh-CN"/>
                </w:rPr>
                <w:t>TD828</w:t>
              </w:r>
            </w:hyperlink>
            <w:r w:rsidRPr="008C243F">
              <w:rPr>
                <w:rStyle w:val="Hyperlink"/>
                <w:lang w:eastAsia="zh-CN"/>
              </w:rPr>
              <w:t>-R3</w:t>
            </w:r>
            <w:r w:rsidRPr="008C243F">
              <w:t xml:space="preserve"> </w:t>
            </w:r>
            <w:r w:rsidR="00C73D01" w:rsidRPr="008C243F">
              <w:t>contient un résumé des notes de liaison reçues par le GCNT depuis le 15 février 2020, ainsi que les notes de liaison</w:t>
            </w:r>
            <w:r w:rsidR="00D03830" w:rsidRPr="008C243F">
              <w:t xml:space="preserve"> </w:t>
            </w:r>
            <w:r w:rsidR="00C73D01" w:rsidRPr="008C243F">
              <w:t>qui ont été approuvées par les participants et envoyées avant le 28 octobre 2020</w:t>
            </w:r>
            <w:r w:rsidRPr="008C243F">
              <w:t>.</w:t>
            </w:r>
          </w:p>
        </w:tc>
      </w:tr>
    </w:tbl>
    <w:p w14:paraId="3EFE6DC0" w14:textId="2283322F" w:rsidR="003614E9" w:rsidRPr="008C243F" w:rsidRDefault="003614E9">
      <w:pPr>
        <w:pStyle w:val="Heading1"/>
        <w:spacing w:after="120"/>
        <w:rPr>
          <w:rFonts w:eastAsia="SimSun"/>
          <w:lang w:eastAsia="ja-JP"/>
        </w:rPr>
      </w:pPr>
      <w:bookmarkStart w:id="22" w:name="lt_pId054"/>
      <w:bookmarkStart w:id="23" w:name="_Toc25743528"/>
      <w:bookmarkStart w:id="24" w:name="_Toc36479812"/>
      <w:bookmarkStart w:id="25" w:name="_Toc55563318"/>
      <w:r w:rsidRPr="008C243F">
        <w:rPr>
          <w:rFonts w:eastAsia="SimSun"/>
          <w:lang w:eastAsia="ja-JP"/>
        </w:rPr>
        <w:lastRenderedPageBreak/>
        <w:t>3</w:t>
      </w:r>
      <w:r w:rsidRPr="008C243F">
        <w:rPr>
          <w:rFonts w:eastAsia="SimSun"/>
          <w:lang w:eastAsia="ja-JP"/>
        </w:rPr>
        <w:tab/>
        <w:t>Rapports du Directeur du TSB</w:t>
      </w:r>
      <w:bookmarkEnd w:id="22"/>
      <w:bookmarkEnd w:id="23"/>
      <w:bookmarkEnd w:id="24"/>
      <w:bookmarkEnd w:id="2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831"/>
      </w:tblGrid>
      <w:tr w:rsidR="003614E9" w:rsidRPr="008C243F" w14:paraId="410E2615" w14:textId="77777777" w:rsidTr="00500224">
        <w:tc>
          <w:tcPr>
            <w:tcW w:w="798" w:type="dxa"/>
            <w:tcMar>
              <w:left w:w="0" w:type="dxa"/>
            </w:tcMar>
          </w:tcPr>
          <w:p w14:paraId="1165F309" w14:textId="7865611C" w:rsidR="003614E9" w:rsidRPr="008C243F" w:rsidRDefault="003614E9" w:rsidP="000026F2">
            <w:pPr>
              <w:rPr>
                <w:rFonts w:eastAsia="SimSun"/>
                <w:szCs w:val="24"/>
                <w:lang w:eastAsia="ja-JP"/>
              </w:rPr>
            </w:pPr>
            <w:r w:rsidRPr="008C243F">
              <w:rPr>
                <w:rFonts w:eastAsia="SimSun"/>
                <w:szCs w:val="24"/>
                <w:lang w:eastAsia="ja-JP"/>
              </w:rPr>
              <w:t>3.1</w:t>
            </w:r>
          </w:p>
        </w:tc>
        <w:tc>
          <w:tcPr>
            <w:tcW w:w="8831" w:type="dxa"/>
            <w:tcMar>
              <w:left w:w="0" w:type="dxa"/>
            </w:tcMar>
          </w:tcPr>
          <w:p w14:paraId="0F295E2A" w14:textId="02BCBB78" w:rsidR="003614E9" w:rsidRPr="008C243F" w:rsidRDefault="00E52664" w:rsidP="000026F2">
            <w:pPr>
              <w:rPr>
                <w:rFonts w:eastAsia="SimSun"/>
                <w:szCs w:val="24"/>
                <w:lang w:eastAsia="ja-JP"/>
              </w:rPr>
            </w:pPr>
            <w:r w:rsidRPr="008C243F">
              <w:rPr>
                <w:rFonts w:eastAsia="SimSun"/>
                <w:szCs w:val="24"/>
                <w:lang w:eastAsia="ja-JP"/>
              </w:rPr>
              <w:t xml:space="preserve">Le Directeur du TSB a présenté le rapport d'activité de l'UIT-T (Document </w:t>
            </w:r>
            <w:hyperlink r:id="rId22" w:history="1">
              <w:r w:rsidR="00BB41F1" w:rsidRPr="008C243F">
                <w:rPr>
                  <w:rStyle w:val="Hyperlink"/>
                </w:rPr>
                <w:t>TD788</w:t>
              </w:r>
            </w:hyperlink>
            <w:r w:rsidRPr="008C243F">
              <w:rPr>
                <w:rFonts w:eastAsia="SimSun"/>
                <w:szCs w:val="24"/>
                <w:lang w:eastAsia="ja-JP"/>
              </w:rPr>
              <w:t xml:space="preserve">, diaporama reproduit dans l'Addendum 1) et souligné les principaux résultats obtenus par l'UIT-T en matière de normalisation de </w:t>
            </w:r>
            <w:r w:rsidR="00C128B0" w:rsidRPr="008C243F">
              <w:rPr>
                <w:rFonts w:eastAsia="SimSun"/>
                <w:szCs w:val="24"/>
                <w:lang w:eastAsia="ja-JP"/>
              </w:rPr>
              <w:t>janvier à août 2020</w:t>
            </w:r>
            <w:r w:rsidRPr="008C243F">
              <w:rPr>
                <w:rFonts w:eastAsia="SimSun"/>
                <w:szCs w:val="24"/>
                <w:lang w:eastAsia="ja-JP"/>
              </w:rPr>
              <w:t xml:space="preserve">. </w:t>
            </w:r>
          </w:p>
        </w:tc>
      </w:tr>
      <w:tr w:rsidR="003614E9" w:rsidRPr="008C243F" w14:paraId="09135BD4" w14:textId="77777777" w:rsidTr="00500224">
        <w:tc>
          <w:tcPr>
            <w:tcW w:w="798" w:type="dxa"/>
            <w:tcMar>
              <w:left w:w="0" w:type="dxa"/>
            </w:tcMar>
          </w:tcPr>
          <w:p w14:paraId="4EC15109" w14:textId="2429F48F" w:rsidR="003614E9" w:rsidRPr="008C243F" w:rsidRDefault="003614E9" w:rsidP="000026F2">
            <w:pPr>
              <w:rPr>
                <w:rFonts w:eastAsia="SimSun"/>
                <w:szCs w:val="24"/>
                <w:lang w:eastAsia="ja-JP"/>
              </w:rPr>
            </w:pPr>
            <w:r w:rsidRPr="008C243F">
              <w:rPr>
                <w:rFonts w:eastAsia="SimSun"/>
                <w:szCs w:val="24"/>
                <w:lang w:eastAsia="ja-JP"/>
              </w:rPr>
              <w:t>3.1.1</w:t>
            </w:r>
          </w:p>
        </w:tc>
        <w:tc>
          <w:tcPr>
            <w:tcW w:w="8831" w:type="dxa"/>
            <w:tcMar>
              <w:left w:w="0" w:type="dxa"/>
            </w:tcMar>
          </w:tcPr>
          <w:p w14:paraId="694EA4C0" w14:textId="3B03B606" w:rsidR="003614E9" w:rsidRPr="008C243F" w:rsidRDefault="00C128B0" w:rsidP="000026F2">
            <w:pPr>
              <w:rPr>
                <w:rFonts w:eastAsia="SimSun"/>
                <w:lang w:eastAsia="ja-JP"/>
              </w:rPr>
            </w:pPr>
            <w:r w:rsidRPr="008C243F">
              <w:rPr>
                <w:rFonts w:asciiTheme="majorBidi" w:hAnsiTheme="majorBidi" w:cstheme="majorBidi"/>
              </w:rPr>
              <w:t xml:space="preserve">Le GCNT a pris note du rapport du Directeur du TSB, reproduit dans le </w:t>
            </w:r>
            <w:r w:rsidR="000026F2">
              <w:rPr>
                <w:rFonts w:asciiTheme="majorBidi" w:hAnsiTheme="majorBidi" w:cstheme="majorBidi"/>
              </w:rPr>
              <w:t>D</w:t>
            </w:r>
            <w:r w:rsidRPr="008C243F">
              <w:rPr>
                <w:rFonts w:asciiTheme="majorBidi" w:hAnsiTheme="majorBidi" w:cstheme="majorBidi"/>
              </w:rPr>
              <w:t>ocument</w:t>
            </w:r>
            <w:r w:rsidR="000026F2">
              <w:rPr>
                <w:rFonts w:asciiTheme="majorBidi" w:hAnsiTheme="majorBidi" w:cstheme="majorBidi"/>
              </w:rPr>
              <w:t> </w:t>
            </w:r>
            <w:r w:rsidR="00E52664" w:rsidRPr="008C243F">
              <w:rPr>
                <w:rFonts w:asciiTheme="majorBidi" w:hAnsiTheme="majorBidi" w:cstheme="majorBidi"/>
              </w:rPr>
              <w:t>TD788.</w:t>
            </w:r>
          </w:p>
        </w:tc>
      </w:tr>
      <w:tr w:rsidR="003614E9" w:rsidRPr="008C243F" w14:paraId="7A7876EB" w14:textId="77777777" w:rsidTr="00500224">
        <w:tc>
          <w:tcPr>
            <w:tcW w:w="798" w:type="dxa"/>
            <w:tcMar>
              <w:left w:w="0" w:type="dxa"/>
            </w:tcMar>
          </w:tcPr>
          <w:p w14:paraId="56D7CFA4" w14:textId="0B22C6D5" w:rsidR="003614E9" w:rsidRPr="008C243F" w:rsidRDefault="003614E9" w:rsidP="000026F2">
            <w:pPr>
              <w:rPr>
                <w:rFonts w:eastAsia="SimSun"/>
                <w:szCs w:val="24"/>
                <w:lang w:eastAsia="ja-JP"/>
              </w:rPr>
            </w:pPr>
            <w:r w:rsidRPr="008C243F">
              <w:rPr>
                <w:rFonts w:eastAsia="SimSun"/>
                <w:szCs w:val="24"/>
                <w:lang w:eastAsia="ja-JP"/>
              </w:rPr>
              <w:t>3.2</w:t>
            </w:r>
          </w:p>
        </w:tc>
        <w:tc>
          <w:tcPr>
            <w:tcW w:w="8831" w:type="dxa"/>
            <w:tcMar>
              <w:left w:w="0" w:type="dxa"/>
            </w:tcMar>
          </w:tcPr>
          <w:p w14:paraId="3045A284" w14:textId="7E276597" w:rsidR="003614E9" w:rsidRPr="008C243F" w:rsidRDefault="00C128B0" w:rsidP="000026F2">
            <w:pPr>
              <w:rPr>
                <w:rFonts w:eastAsia="SimSun"/>
                <w:szCs w:val="24"/>
                <w:lang w:eastAsia="ja-JP"/>
              </w:rPr>
            </w:pPr>
            <w:r w:rsidRPr="008C243F">
              <w:rPr>
                <w:rFonts w:asciiTheme="majorBidi" w:hAnsiTheme="majorBidi" w:cstheme="majorBidi"/>
              </w:rPr>
              <w:t>Le GCNT</w:t>
            </w:r>
            <w:r w:rsidR="00E52664" w:rsidRPr="008C243F">
              <w:rPr>
                <w:rFonts w:asciiTheme="majorBidi" w:hAnsiTheme="majorBidi" w:cstheme="majorBidi"/>
              </w:rPr>
              <w:t xml:space="preserve"> </w:t>
            </w:r>
            <w:r w:rsidRPr="008C243F">
              <w:rPr>
                <w:rFonts w:asciiTheme="majorBidi" w:hAnsiTheme="majorBidi" w:cstheme="majorBidi"/>
              </w:rPr>
              <w:t>a reporté la présentation et l</w:t>
            </w:r>
            <w:r w:rsidR="00E84B33" w:rsidRPr="008C243F">
              <w:rPr>
                <w:rFonts w:asciiTheme="majorBidi" w:hAnsiTheme="majorBidi" w:cstheme="majorBidi"/>
              </w:rPr>
              <w:t>'</w:t>
            </w:r>
            <w:r w:rsidRPr="008C243F">
              <w:rPr>
                <w:rFonts w:asciiTheme="majorBidi" w:hAnsiTheme="majorBidi" w:cstheme="majorBidi"/>
              </w:rPr>
              <w:t xml:space="preserve">examen des Documents </w:t>
            </w:r>
            <w:hyperlink r:id="rId23" w:history="1">
              <w:r w:rsidR="00E52664" w:rsidRPr="008C243F">
                <w:rPr>
                  <w:rStyle w:val="Hyperlink"/>
                </w:rPr>
                <w:t>TD791</w:t>
              </w:r>
            </w:hyperlink>
            <w:r w:rsidR="00E52664" w:rsidRPr="008C243F">
              <w:rPr>
                <w:rFonts w:asciiTheme="majorBidi" w:hAnsiTheme="majorBidi" w:cstheme="majorBidi"/>
              </w:rPr>
              <w:t xml:space="preserve"> "</w:t>
            </w:r>
            <w:r w:rsidRPr="008C243F">
              <w:rPr>
                <w:rFonts w:asciiTheme="majorBidi" w:hAnsiTheme="majorBidi" w:cstheme="majorBidi"/>
              </w:rPr>
              <w:t>Projet de plan opérationnel de l</w:t>
            </w:r>
            <w:r w:rsidR="00E84B33" w:rsidRPr="008C243F">
              <w:rPr>
                <w:rFonts w:asciiTheme="majorBidi" w:hAnsiTheme="majorBidi" w:cstheme="majorBidi"/>
              </w:rPr>
              <w:t>'</w:t>
            </w:r>
            <w:r w:rsidRPr="008C243F">
              <w:rPr>
                <w:rFonts w:asciiTheme="majorBidi" w:hAnsiTheme="majorBidi" w:cstheme="majorBidi"/>
              </w:rPr>
              <w:t>UIT pour 2021-2024</w:t>
            </w:r>
            <w:r w:rsidR="00E52664" w:rsidRPr="008C243F">
              <w:rPr>
                <w:rFonts w:asciiTheme="majorBidi" w:hAnsiTheme="majorBidi" w:cstheme="majorBidi"/>
              </w:rPr>
              <w:t xml:space="preserve">" </w:t>
            </w:r>
            <w:r w:rsidRPr="008C243F">
              <w:rPr>
                <w:rFonts w:asciiTheme="majorBidi" w:hAnsiTheme="majorBidi" w:cstheme="majorBidi"/>
              </w:rPr>
              <w:t xml:space="preserve">et </w:t>
            </w:r>
            <w:hyperlink r:id="rId24" w:history="1">
              <w:r w:rsidR="00E52664" w:rsidRPr="008C243F">
                <w:rPr>
                  <w:rStyle w:val="Hyperlink"/>
                </w:rPr>
                <w:t>TD795</w:t>
              </w:r>
            </w:hyperlink>
            <w:r w:rsidR="00E52664" w:rsidRPr="008C243F">
              <w:t xml:space="preserve"> "</w:t>
            </w:r>
            <w:r w:rsidR="00E52664" w:rsidRPr="008C243F">
              <w:rPr>
                <w:rFonts w:eastAsia="Times New Roman"/>
              </w:rPr>
              <w:t>Contribution des Bureaux régionaux de l'UIT au plan opérationnel de l'UIT-T et aux activités de coordination avec le TSB"</w:t>
            </w:r>
            <w:r w:rsidRPr="008C243F">
              <w:rPr>
                <w:rFonts w:eastAsia="Times New Roman"/>
              </w:rPr>
              <w:t xml:space="preserve"> à une réunion électronique </w:t>
            </w:r>
            <w:r w:rsidR="00DA181C" w:rsidRPr="008C243F">
              <w:rPr>
                <w:rFonts w:eastAsia="Times New Roman"/>
              </w:rPr>
              <w:t>intérimaire</w:t>
            </w:r>
            <w:r w:rsidRPr="008C243F">
              <w:rPr>
                <w:rFonts w:eastAsia="Times New Roman"/>
              </w:rPr>
              <w:t xml:space="preserve"> du Groupe</w:t>
            </w:r>
            <w:r w:rsidR="00E52664" w:rsidRPr="008C243F">
              <w:rPr>
                <w:rFonts w:asciiTheme="majorBidi" w:hAnsiTheme="majorBidi" w:cstheme="majorBidi"/>
              </w:rPr>
              <w:t xml:space="preserve"> RG-SOP.</w:t>
            </w:r>
          </w:p>
        </w:tc>
      </w:tr>
      <w:tr w:rsidR="003614E9" w:rsidRPr="008C243F" w14:paraId="1131C155" w14:textId="77777777" w:rsidTr="00500224">
        <w:tc>
          <w:tcPr>
            <w:tcW w:w="798" w:type="dxa"/>
            <w:tcMar>
              <w:left w:w="0" w:type="dxa"/>
            </w:tcMar>
          </w:tcPr>
          <w:p w14:paraId="7A7714D2" w14:textId="4063676F" w:rsidR="003614E9" w:rsidRPr="008C243F" w:rsidRDefault="003614E9" w:rsidP="000026F2">
            <w:pPr>
              <w:rPr>
                <w:rFonts w:eastAsia="SimSun"/>
                <w:szCs w:val="24"/>
                <w:lang w:eastAsia="ja-JP"/>
              </w:rPr>
            </w:pPr>
            <w:r w:rsidRPr="008C243F">
              <w:rPr>
                <w:rFonts w:eastAsia="SimSun"/>
                <w:szCs w:val="24"/>
                <w:lang w:eastAsia="ja-JP"/>
              </w:rPr>
              <w:t>3.3</w:t>
            </w:r>
          </w:p>
        </w:tc>
        <w:tc>
          <w:tcPr>
            <w:tcW w:w="8831" w:type="dxa"/>
            <w:tcMar>
              <w:left w:w="0" w:type="dxa"/>
            </w:tcMar>
          </w:tcPr>
          <w:p w14:paraId="4566BB71" w14:textId="3DA5D653" w:rsidR="003614E9" w:rsidRPr="008C243F" w:rsidRDefault="00DA181C" w:rsidP="000026F2">
            <w:pPr>
              <w:rPr>
                <w:rFonts w:eastAsia="SimSun"/>
                <w:szCs w:val="24"/>
                <w:lang w:eastAsia="ja-JP"/>
              </w:rPr>
            </w:pPr>
            <w:r w:rsidRPr="008C243F">
              <w:rPr>
                <w:rFonts w:asciiTheme="majorBidi" w:hAnsiTheme="majorBidi" w:cstheme="majorBidi"/>
              </w:rPr>
              <w:t>Le GCNT a pris note du plan d</w:t>
            </w:r>
            <w:r w:rsidR="00E84B33" w:rsidRPr="008C243F">
              <w:rPr>
                <w:rFonts w:asciiTheme="majorBidi" w:hAnsiTheme="majorBidi" w:cstheme="majorBidi"/>
              </w:rPr>
              <w:t>'</w:t>
            </w:r>
            <w:r w:rsidRPr="008C243F">
              <w:rPr>
                <w:rFonts w:asciiTheme="majorBidi" w:hAnsiTheme="majorBidi" w:cstheme="majorBidi"/>
              </w:rPr>
              <w:t>action actualisé de l</w:t>
            </w:r>
            <w:r w:rsidR="00E84B33" w:rsidRPr="008C243F">
              <w:rPr>
                <w:rFonts w:asciiTheme="majorBidi" w:hAnsiTheme="majorBidi" w:cstheme="majorBidi"/>
              </w:rPr>
              <w:t>'</w:t>
            </w:r>
            <w:r w:rsidRPr="008C243F">
              <w:rPr>
                <w:rFonts w:asciiTheme="majorBidi" w:hAnsiTheme="majorBidi" w:cstheme="majorBidi"/>
              </w:rPr>
              <w:t xml:space="preserve">AMNT-16 (Document </w:t>
            </w:r>
            <w:hyperlink r:id="rId25">
              <w:r w:rsidR="00E52664" w:rsidRPr="008C243F">
                <w:rPr>
                  <w:rStyle w:val="Hyperlink"/>
                </w:rPr>
                <w:t>TD789</w:t>
              </w:r>
            </w:hyperlink>
            <w:r w:rsidR="00E52664" w:rsidRPr="008C243F">
              <w:rPr>
                <w:rFonts w:asciiTheme="majorBidi" w:hAnsiTheme="majorBidi" w:cstheme="majorBidi"/>
              </w:rPr>
              <w:t xml:space="preserve">), </w:t>
            </w:r>
            <w:r w:rsidRPr="008C243F">
              <w:rPr>
                <w:rFonts w:asciiTheme="majorBidi" w:hAnsiTheme="majorBidi" w:cstheme="majorBidi"/>
              </w:rPr>
              <w:t>et du plan d</w:t>
            </w:r>
            <w:r w:rsidR="00E84B33" w:rsidRPr="008C243F">
              <w:rPr>
                <w:rFonts w:asciiTheme="majorBidi" w:hAnsiTheme="majorBidi" w:cstheme="majorBidi"/>
              </w:rPr>
              <w:t>'</w:t>
            </w:r>
            <w:r w:rsidRPr="008C243F">
              <w:rPr>
                <w:rFonts w:asciiTheme="majorBidi" w:hAnsiTheme="majorBidi" w:cstheme="majorBidi"/>
              </w:rPr>
              <w:t xml:space="preserve">action actualisé de la PP-18 </w:t>
            </w:r>
            <w:r w:rsidR="00E52664" w:rsidRPr="008C243F">
              <w:rPr>
                <w:rFonts w:asciiTheme="majorBidi" w:hAnsiTheme="majorBidi" w:cstheme="majorBidi"/>
              </w:rPr>
              <w:t>(</w:t>
            </w:r>
            <w:r w:rsidRPr="008C243F">
              <w:rPr>
                <w:rFonts w:asciiTheme="majorBidi" w:hAnsiTheme="majorBidi" w:cstheme="majorBidi"/>
              </w:rPr>
              <w:t>Document</w:t>
            </w:r>
            <w:r w:rsidR="00E52664" w:rsidRPr="008C243F">
              <w:rPr>
                <w:rFonts w:asciiTheme="majorBidi" w:hAnsiTheme="majorBidi" w:cstheme="majorBidi"/>
              </w:rPr>
              <w:t xml:space="preserve"> </w:t>
            </w:r>
            <w:hyperlink r:id="rId26">
              <w:r w:rsidR="00E52664" w:rsidRPr="008C243F">
                <w:rPr>
                  <w:rStyle w:val="Hyperlink"/>
                </w:rPr>
                <w:t>TD790</w:t>
              </w:r>
            </w:hyperlink>
            <w:r w:rsidR="00E52664" w:rsidRPr="008C243F">
              <w:rPr>
                <w:rFonts w:asciiTheme="majorBidi" w:hAnsiTheme="majorBidi" w:cstheme="majorBidi"/>
              </w:rPr>
              <w:t xml:space="preserve">) </w:t>
            </w:r>
            <w:r w:rsidR="00283CC2" w:rsidRPr="008C243F">
              <w:rPr>
                <w:rFonts w:asciiTheme="majorBidi" w:hAnsiTheme="majorBidi" w:cstheme="majorBidi"/>
              </w:rPr>
              <w:t>et a transmis ces deux documents à la réunion intérimaire du Groupe RG-ResReview pour examen complémentaire</w:t>
            </w:r>
            <w:r w:rsidR="00E52664" w:rsidRPr="008C243F">
              <w:rPr>
                <w:rFonts w:asciiTheme="majorBidi" w:hAnsiTheme="majorBidi" w:cstheme="majorBidi"/>
              </w:rPr>
              <w:t>.</w:t>
            </w:r>
          </w:p>
        </w:tc>
      </w:tr>
    </w:tbl>
    <w:p w14:paraId="7B2C32BB" w14:textId="337F02B6" w:rsidR="00D4537B" w:rsidRPr="008C243F" w:rsidRDefault="00E52664" w:rsidP="008C243F">
      <w:pPr>
        <w:pStyle w:val="Heading1"/>
        <w:spacing w:after="120"/>
        <w:rPr>
          <w:rFonts w:eastAsia="SimSun"/>
          <w:lang w:eastAsia="ja-JP"/>
        </w:rPr>
      </w:pPr>
      <w:bookmarkStart w:id="26" w:name="_Toc55563319"/>
      <w:r w:rsidRPr="008C243F">
        <w:rPr>
          <w:rFonts w:eastAsia="SimSun"/>
          <w:lang w:eastAsia="ja-JP"/>
        </w:rPr>
        <w:t>4</w:t>
      </w:r>
      <w:r w:rsidRPr="008C243F">
        <w:rPr>
          <w:rFonts w:eastAsia="SimSun"/>
          <w:lang w:eastAsia="ja-JP"/>
        </w:rPr>
        <w:tab/>
      </w:r>
      <w:r w:rsidR="00283CC2" w:rsidRPr="008C243F">
        <w:rPr>
          <w:rFonts w:eastAsia="SimSun"/>
          <w:lang w:eastAsia="ja-JP"/>
        </w:rPr>
        <w:t>Désignations</w:t>
      </w:r>
      <w:bookmarkEnd w:id="26"/>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E52664" w:rsidRPr="008C243F" w14:paraId="3200266A" w14:textId="77777777" w:rsidTr="00500224">
        <w:tc>
          <w:tcPr>
            <w:tcW w:w="812" w:type="dxa"/>
            <w:tcMar>
              <w:left w:w="0" w:type="dxa"/>
            </w:tcMar>
          </w:tcPr>
          <w:p w14:paraId="634735EB" w14:textId="6F3D91DB" w:rsidR="00E52664" w:rsidRPr="008C243F" w:rsidRDefault="00E52664" w:rsidP="000026F2">
            <w:pPr>
              <w:rPr>
                <w:rFonts w:eastAsia="SimSun"/>
                <w:szCs w:val="24"/>
                <w:lang w:eastAsia="ja-JP"/>
              </w:rPr>
            </w:pPr>
            <w:r w:rsidRPr="008C243F">
              <w:rPr>
                <w:rFonts w:eastAsia="SimSun"/>
                <w:szCs w:val="24"/>
                <w:lang w:eastAsia="ja-JP"/>
              </w:rPr>
              <w:t>4.1</w:t>
            </w:r>
          </w:p>
        </w:tc>
        <w:tc>
          <w:tcPr>
            <w:tcW w:w="8817" w:type="dxa"/>
            <w:tcMar>
              <w:left w:w="0" w:type="dxa"/>
            </w:tcMar>
          </w:tcPr>
          <w:p w14:paraId="6BD01349" w14:textId="35EF7B7D" w:rsidR="00E52664" w:rsidRPr="008C243F" w:rsidRDefault="00283CC2" w:rsidP="000026F2">
            <w:pPr>
              <w:rPr>
                <w:rFonts w:eastAsia="SimSun"/>
                <w:szCs w:val="24"/>
                <w:lang w:eastAsia="ja-JP"/>
              </w:rPr>
            </w:pPr>
            <w:r w:rsidRPr="008C243F">
              <w:rPr>
                <w:rFonts w:eastAsia="SimSun"/>
                <w:szCs w:val="24"/>
                <w:lang w:eastAsia="ja-JP"/>
              </w:rPr>
              <w:t xml:space="preserve">En raison des changements qui sont intervenus au niveau de </w:t>
            </w:r>
            <w:r w:rsidR="008E0E6E" w:rsidRPr="008C243F">
              <w:rPr>
                <w:rFonts w:eastAsia="SimSun"/>
                <w:szCs w:val="24"/>
                <w:lang w:eastAsia="ja-JP"/>
              </w:rPr>
              <w:t>l</w:t>
            </w:r>
            <w:r w:rsidR="00E84B33" w:rsidRPr="008C243F">
              <w:rPr>
                <w:rFonts w:eastAsia="SimSun"/>
                <w:szCs w:val="24"/>
                <w:lang w:eastAsia="ja-JP"/>
              </w:rPr>
              <w:t>'</w:t>
            </w:r>
            <w:r w:rsidR="008E0E6E" w:rsidRPr="008C243F">
              <w:rPr>
                <w:rFonts w:eastAsia="SimSun"/>
                <w:szCs w:val="24"/>
                <w:lang w:eastAsia="ja-JP"/>
              </w:rPr>
              <w:t>affiliation et de la composition des représentants du GC</w:t>
            </w:r>
            <w:r w:rsidR="00FB05AF" w:rsidRPr="008C243F">
              <w:rPr>
                <w:rFonts w:eastAsia="SimSun"/>
                <w:szCs w:val="24"/>
                <w:lang w:eastAsia="ja-JP"/>
              </w:rPr>
              <w:t>N</w:t>
            </w:r>
            <w:r w:rsidR="008E0E6E" w:rsidRPr="008C243F">
              <w:rPr>
                <w:rFonts w:eastAsia="SimSun"/>
                <w:szCs w:val="24"/>
                <w:lang w:eastAsia="ja-JP"/>
              </w:rPr>
              <w:t xml:space="preserve">T auprès du </w:t>
            </w:r>
            <w:r w:rsidR="008E0E6E" w:rsidRPr="008C243F">
              <w:rPr>
                <w:color w:val="000000"/>
              </w:rPr>
              <w:t>Groupe de coordination du programme de normalisation (SPCG) de l'ISO/de la CEI/de l'UIT-T</w:t>
            </w:r>
            <w:r w:rsidR="008E0E6E" w:rsidRPr="008C243F">
              <w:rPr>
                <w:rFonts w:eastAsia="SimSun"/>
                <w:szCs w:val="24"/>
                <w:lang w:eastAsia="ja-JP"/>
              </w:rPr>
              <w:t xml:space="preserve">, le GCNT a </w:t>
            </w:r>
            <w:proofErr w:type="gramStart"/>
            <w:r w:rsidR="008E0E6E" w:rsidRPr="008C243F">
              <w:rPr>
                <w:rFonts w:eastAsia="SimSun"/>
                <w:szCs w:val="24"/>
                <w:lang w:eastAsia="ja-JP"/>
              </w:rPr>
              <w:t>désigné</w:t>
            </w:r>
            <w:r w:rsidR="00E52664" w:rsidRPr="008C243F">
              <w:rPr>
                <w:rFonts w:eastAsia="SimSun"/>
                <w:szCs w:val="24"/>
                <w:lang w:eastAsia="ja-JP"/>
              </w:rPr>
              <w:t>:</w:t>
            </w:r>
            <w:proofErr w:type="gramEnd"/>
          </w:p>
          <w:p w14:paraId="2880C43E" w14:textId="19110065" w:rsidR="00E52664" w:rsidRPr="008C243F" w:rsidRDefault="00E52664" w:rsidP="000026F2">
            <w:pPr>
              <w:pStyle w:val="enumlev1"/>
              <w:rPr>
                <w:lang w:eastAsia="ja-JP"/>
              </w:rPr>
            </w:pPr>
            <w:r w:rsidRPr="008C243F">
              <w:rPr>
                <w:lang w:eastAsia="ja-JP"/>
              </w:rPr>
              <w:t>•</w:t>
            </w:r>
            <w:r w:rsidRPr="008C243F">
              <w:rPr>
                <w:lang w:eastAsia="ja-JP"/>
              </w:rPr>
              <w:tab/>
              <w:t>M</w:t>
            </w:r>
            <w:r w:rsidR="008E0E6E" w:rsidRPr="008C243F">
              <w:rPr>
                <w:lang w:eastAsia="ja-JP"/>
              </w:rPr>
              <w:t>me</w:t>
            </w:r>
            <w:r w:rsidRPr="008C243F">
              <w:rPr>
                <w:lang w:eastAsia="ja-JP"/>
              </w:rPr>
              <w:t xml:space="preserve"> Miho Naganuma (NEC Corporation)</w:t>
            </w:r>
            <w:r w:rsidR="006323F1" w:rsidRPr="008C243F">
              <w:rPr>
                <w:lang w:eastAsia="ja-JP"/>
              </w:rPr>
              <w:t>, en remplacement de</w:t>
            </w:r>
            <w:r w:rsidRPr="008C243F">
              <w:rPr>
                <w:lang w:eastAsia="ja-JP"/>
              </w:rPr>
              <w:t xml:space="preserve"> M</w:t>
            </w:r>
            <w:r w:rsidR="008E0E6E" w:rsidRPr="008C243F">
              <w:rPr>
                <w:lang w:eastAsia="ja-JP"/>
              </w:rPr>
              <w:t>.</w:t>
            </w:r>
            <w:r w:rsidRPr="008C243F">
              <w:rPr>
                <w:lang w:eastAsia="ja-JP"/>
              </w:rPr>
              <w:t xml:space="preserve"> Yoichi Maeda (Jap</w:t>
            </w:r>
            <w:r w:rsidR="008E0E6E" w:rsidRPr="008C243F">
              <w:rPr>
                <w:lang w:eastAsia="ja-JP"/>
              </w:rPr>
              <w:t>o</w:t>
            </w:r>
            <w:r w:rsidRPr="008C243F">
              <w:rPr>
                <w:lang w:eastAsia="ja-JP"/>
              </w:rPr>
              <w:t>n</w:t>
            </w:r>
            <w:proofErr w:type="gramStart"/>
            <w:r w:rsidRPr="008C243F">
              <w:rPr>
                <w:lang w:eastAsia="ja-JP"/>
              </w:rPr>
              <w:t>);</w:t>
            </w:r>
            <w:proofErr w:type="gramEnd"/>
          </w:p>
          <w:p w14:paraId="6EF54793" w14:textId="1DCB11DE" w:rsidR="00E52664" w:rsidRPr="008C243F" w:rsidRDefault="00E52664" w:rsidP="000026F2">
            <w:pPr>
              <w:pStyle w:val="enumlev1"/>
              <w:rPr>
                <w:lang w:eastAsia="ja-JP"/>
              </w:rPr>
            </w:pPr>
            <w:r w:rsidRPr="008C243F">
              <w:rPr>
                <w:lang w:eastAsia="ja-JP"/>
              </w:rPr>
              <w:t>•</w:t>
            </w:r>
            <w:r w:rsidRPr="008C243F">
              <w:rPr>
                <w:lang w:eastAsia="ja-JP"/>
              </w:rPr>
              <w:tab/>
              <w:t>M</w:t>
            </w:r>
            <w:r w:rsidR="008E0E6E" w:rsidRPr="008C243F">
              <w:rPr>
                <w:lang w:eastAsia="ja-JP"/>
              </w:rPr>
              <w:t>.</w:t>
            </w:r>
            <w:r w:rsidRPr="008C243F">
              <w:rPr>
                <w:lang w:eastAsia="ja-JP"/>
              </w:rPr>
              <w:t xml:space="preserve"> Per Fröjdh (Telefon AB </w:t>
            </w:r>
            <w:r w:rsidR="00BB41F1" w:rsidRPr="008C243F">
              <w:rPr>
                <w:lang w:eastAsia="ja-JP"/>
              </w:rPr>
              <w:t>–</w:t>
            </w:r>
            <w:r w:rsidRPr="008C243F">
              <w:rPr>
                <w:lang w:eastAsia="ja-JP"/>
              </w:rPr>
              <w:t xml:space="preserve"> LM Ericsson</w:t>
            </w:r>
            <w:proofErr w:type="gramStart"/>
            <w:r w:rsidRPr="008C243F">
              <w:rPr>
                <w:lang w:eastAsia="ja-JP"/>
              </w:rPr>
              <w:t>);</w:t>
            </w:r>
            <w:proofErr w:type="gramEnd"/>
            <w:r w:rsidRPr="008C243F">
              <w:rPr>
                <w:lang w:eastAsia="ja-JP"/>
              </w:rPr>
              <w:t xml:space="preserve"> et</w:t>
            </w:r>
          </w:p>
          <w:p w14:paraId="52C7D66D" w14:textId="13A8DA58" w:rsidR="00E52664" w:rsidRPr="008C243F" w:rsidRDefault="00E52664" w:rsidP="000026F2">
            <w:pPr>
              <w:pStyle w:val="enumlev1"/>
              <w:rPr>
                <w:lang w:eastAsia="ja-JP"/>
              </w:rPr>
            </w:pPr>
            <w:r w:rsidRPr="008C243F">
              <w:rPr>
                <w:lang w:eastAsia="ja-JP"/>
              </w:rPr>
              <w:t>•</w:t>
            </w:r>
            <w:r w:rsidRPr="008C243F">
              <w:rPr>
                <w:lang w:eastAsia="ja-JP"/>
              </w:rPr>
              <w:tab/>
              <w:t>M</w:t>
            </w:r>
            <w:r w:rsidR="006323F1" w:rsidRPr="008C243F">
              <w:rPr>
                <w:lang w:eastAsia="ja-JP"/>
              </w:rPr>
              <w:t>me</w:t>
            </w:r>
            <w:r w:rsidRPr="008C243F">
              <w:rPr>
                <w:lang w:eastAsia="ja-JP"/>
              </w:rPr>
              <w:t xml:space="preserve"> Gaelle Martin-Cocher (InterDigital Canada Ltee)</w:t>
            </w:r>
            <w:r w:rsidR="00BB41F1" w:rsidRPr="008C243F">
              <w:rPr>
                <w:lang w:eastAsia="ja-JP"/>
              </w:rPr>
              <w:t>,</w:t>
            </w:r>
          </w:p>
          <w:p w14:paraId="3DEC6C36" w14:textId="6DBF2B85" w:rsidR="00E52664" w:rsidRPr="008C243F" w:rsidRDefault="006323F1" w:rsidP="000026F2">
            <w:pPr>
              <w:rPr>
                <w:rFonts w:eastAsia="SimSun"/>
                <w:szCs w:val="24"/>
                <w:lang w:eastAsia="ja-JP"/>
              </w:rPr>
            </w:pPr>
            <w:proofErr w:type="gramStart"/>
            <w:r w:rsidRPr="008C243F">
              <w:rPr>
                <w:rFonts w:eastAsia="SimSun"/>
                <w:szCs w:val="24"/>
                <w:lang w:eastAsia="ja-JP"/>
              </w:rPr>
              <w:t>en</w:t>
            </w:r>
            <w:proofErr w:type="gramEnd"/>
            <w:r w:rsidRPr="008C243F">
              <w:rPr>
                <w:rFonts w:eastAsia="SimSun"/>
                <w:szCs w:val="24"/>
                <w:lang w:eastAsia="ja-JP"/>
              </w:rPr>
              <w:t xml:space="preserve"> qualité de </w:t>
            </w:r>
            <w:r w:rsidR="008E0E6E" w:rsidRPr="008C243F">
              <w:rPr>
                <w:rFonts w:eastAsia="SimSun"/>
                <w:szCs w:val="24"/>
                <w:lang w:eastAsia="ja-JP"/>
              </w:rPr>
              <w:t xml:space="preserve">représentants du GCNT auprès du </w:t>
            </w:r>
            <w:r w:rsidR="008E0E6E" w:rsidRPr="008C243F">
              <w:rPr>
                <w:color w:val="000000"/>
              </w:rPr>
              <w:t>Groupe</w:t>
            </w:r>
            <w:r w:rsidR="00E52664" w:rsidRPr="008C243F">
              <w:rPr>
                <w:rFonts w:eastAsia="SimSun"/>
                <w:szCs w:val="24"/>
                <w:lang w:eastAsia="ja-JP"/>
              </w:rPr>
              <w:t xml:space="preserve"> SPCG</w:t>
            </w:r>
            <w:r w:rsidR="008E0E6E" w:rsidRPr="008C243F">
              <w:rPr>
                <w:rFonts w:eastAsia="SimSun"/>
                <w:szCs w:val="24"/>
                <w:lang w:eastAsia="ja-JP"/>
              </w:rPr>
              <w:t xml:space="preserve"> de l</w:t>
            </w:r>
            <w:r w:rsidR="00E84B33" w:rsidRPr="008C243F">
              <w:rPr>
                <w:rFonts w:eastAsia="SimSun"/>
                <w:szCs w:val="24"/>
                <w:lang w:eastAsia="ja-JP"/>
              </w:rPr>
              <w:t>'</w:t>
            </w:r>
            <w:r w:rsidR="008E0E6E" w:rsidRPr="008C243F">
              <w:rPr>
                <w:rFonts w:eastAsia="SimSun"/>
                <w:szCs w:val="24"/>
                <w:lang w:eastAsia="ja-JP"/>
              </w:rPr>
              <w:t>ISO/de la CEI/de l</w:t>
            </w:r>
            <w:r w:rsidR="00E84B33" w:rsidRPr="008C243F">
              <w:rPr>
                <w:rFonts w:eastAsia="SimSun"/>
                <w:szCs w:val="24"/>
                <w:lang w:eastAsia="ja-JP"/>
              </w:rPr>
              <w:t>'</w:t>
            </w:r>
            <w:r w:rsidR="008E0E6E" w:rsidRPr="008C243F">
              <w:rPr>
                <w:rFonts w:eastAsia="SimSun"/>
                <w:szCs w:val="24"/>
                <w:lang w:eastAsia="ja-JP"/>
              </w:rPr>
              <w:t>UIT-T.</w:t>
            </w:r>
          </w:p>
        </w:tc>
      </w:tr>
      <w:tr w:rsidR="00E52664" w:rsidRPr="008C243F" w14:paraId="377DCE16" w14:textId="77777777" w:rsidTr="00500224">
        <w:tc>
          <w:tcPr>
            <w:tcW w:w="812" w:type="dxa"/>
            <w:tcMar>
              <w:left w:w="0" w:type="dxa"/>
            </w:tcMar>
          </w:tcPr>
          <w:p w14:paraId="76D469AE" w14:textId="403EE759" w:rsidR="00E52664" w:rsidRPr="008C243F" w:rsidRDefault="00E52664" w:rsidP="000026F2">
            <w:pPr>
              <w:rPr>
                <w:rFonts w:eastAsia="SimSun"/>
                <w:szCs w:val="24"/>
                <w:lang w:eastAsia="ja-JP"/>
              </w:rPr>
            </w:pPr>
            <w:r w:rsidRPr="008C243F">
              <w:rPr>
                <w:rFonts w:eastAsia="SimSun"/>
                <w:szCs w:val="24"/>
                <w:lang w:eastAsia="ja-JP"/>
              </w:rPr>
              <w:t>4.2</w:t>
            </w:r>
          </w:p>
        </w:tc>
        <w:tc>
          <w:tcPr>
            <w:tcW w:w="8817" w:type="dxa"/>
            <w:tcMar>
              <w:left w:w="0" w:type="dxa"/>
            </w:tcMar>
          </w:tcPr>
          <w:p w14:paraId="4DE724DB" w14:textId="20DFB408" w:rsidR="00E52664" w:rsidRPr="008C243F" w:rsidRDefault="008E0E6E" w:rsidP="000026F2">
            <w:pPr>
              <w:rPr>
                <w:rFonts w:eastAsia="SimSun"/>
                <w:szCs w:val="24"/>
                <w:lang w:eastAsia="ja-JP"/>
              </w:rPr>
            </w:pPr>
            <w:r w:rsidRPr="008C243F">
              <w:rPr>
                <w:rFonts w:asciiTheme="majorBidi" w:hAnsiTheme="majorBidi" w:cstheme="majorBidi"/>
              </w:rPr>
              <w:t>Au terme de la séance plénière d</w:t>
            </w:r>
            <w:r w:rsidR="00E84B33" w:rsidRPr="008C243F">
              <w:rPr>
                <w:rFonts w:asciiTheme="majorBidi" w:hAnsiTheme="majorBidi" w:cstheme="majorBidi"/>
              </w:rPr>
              <w:t>'</w:t>
            </w:r>
            <w:r w:rsidRPr="008C243F">
              <w:rPr>
                <w:rFonts w:asciiTheme="majorBidi" w:hAnsiTheme="majorBidi" w:cstheme="majorBidi"/>
              </w:rPr>
              <w:t>ouverture, l</w:t>
            </w:r>
            <w:r w:rsidR="00E84B33" w:rsidRPr="008C243F">
              <w:rPr>
                <w:rFonts w:asciiTheme="majorBidi" w:hAnsiTheme="majorBidi" w:cstheme="majorBidi"/>
              </w:rPr>
              <w:t>'</w:t>
            </w:r>
            <w:r w:rsidRPr="008C243F">
              <w:rPr>
                <w:rFonts w:asciiTheme="majorBidi" w:hAnsiTheme="majorBidi" w:cstheme="majorBidi"/>
              </w:rPr>
              <w:t xml:space="preserve">Administration des États-Unis a confirmé son appui au maintien de </w:t>
            </w:r>
            <w:r w:rsidR="00E52664" w:rsidRPr="008C243F">
              <w:rPr>
                <w:rFonts w:asciiTheme="majorBidi" w:hAnsiTheme="majorBidi" w:cstheme="majorBidi"/>
              </w:rPr>
              <w:t>M</w:t>
            </w:r>
            <w:r w:rsidRPr="008C243F">
              <w:rPr>
                <w:rFonts w:asciiTheme="majorBidi" w:hAnsiTheme="majorBidi" w:cstheme="majorBidi"/>
              </w:rPr>
              <w:t>.</w:t>
            </w:r>
            <w:r w:rsidR="00E52664" w:rsidRPr="008C243F">
              <w:rPr>
                <w:rFonts w:asciiTheme="majorBidi" w:hAnsiTheme="majorBidi" w:cstheme="majorBidi"/>
              </w:rPr>
              <w:t xml:space="preserve"> Ajit Jillavenkatesa (</w:t>
            </w:r>
            <w:r w:rsidRPr="008C243F">
              <w:rPr>
                <w:rFonts w:asciiTheme="majorBidi" w:hAnsiTheme="majorBidi" w:cstheme="majorBidi"/>
              </w:rPr>
              <w:t>États-Unis</w:t>
            </w:r>
            <w:r w:rsidR="00E52664" w:rsidRPr="008C243F">
              <w:rPr>
                <w:rFonts w:asciiTheme="majorBidi" w:hAnsiTheme="majorBidi" w:cstheme="majorBidi"/>
              </w:rPr>
              <w:t xml:space="preserve">) </w:t>
            </w:r>
            <w:r w:rsidR="00500224">
              <w:rPr>
                <w:rFonts w:asciiTheme="majorBidi" w:hAnsiTheme="majorBidi" w:cstheme="majorBidi"/>
              </w:rPr>
              <w:t>au sein de la délégation du </w:t>
            </w:r>
            <w:r w:rsidRPr="008C243F">
              <w:rPr>
                <w:rFonts w:asciiTheme="majorBidi" w:hAnsiTheme="majorBidi" w:cstheme="majorBidi"/>
              </w:rPr>
              <w:t xml:space="preserve">GCNT auprès du Groupe </w:t>
            </w:r>
            <w:r w:rsidR="00E52664" w:rsidRPr="008C243F">
              <w:rPr>
                <w:rFonts w:asciiTheme="majorBidi" w:hAnsiTheme="majorBidi" w:cstheme="majorBidi"/>
              </w:rPr>
              <w:t>SPCG.</w:t>
            </w:r>
          </w:p>
        </w:tc>
      </w:tr>
      <w:tr w:rsidR="00E52664" w:rsidRPr="008C243F" w14:paraId="38A91069" w14:textId="77777777" w:rsidTr="00500224">
        <w:tc>
          <w:tcPr>
            <w:tcW w:w="812" w:type="dxa"/>
            <w:tcMar>
              <w:left w:w="0" w:type="dxa"/>
            </w:tcMar>
          </w:tcPr>
          <w:p w14:paraId="7057E460" w14:textId="1215539E" w:rsidR="00E52664" w:rsidRPr="008C243F" w:rsidRDefault="00E52664" w:rsidP="000026F2">
            <w:pPr>
              <w:rPr>
                <w:rFonts w:eastAsia="SimSun"/>
                <w:szCs w:val="24"/>
                <w:lang w:eastAsia="ja-JP"/>
              </w:rPr>
            </w:pPr>
            <w:r w:rsidRPr="008C243F">
              <w:rPr>
                <w:rFonts w:eastAsia="SimSun"/>
                <w:szCs w:val="24"/>
                <w:lang w:eastAsia="ja-JP"/>
              </w:rPr>
              <w:t>4.3</w:t>
            </w:r>
          </w:p>
        </w:tc>
        <w:tc>
          <w:tcPr>
            <w:tcW w:w="8817" w:type="dxa"/>
            <w:tcMar>
              <w:left w:w="0" w:type="dxa"/>
            </w:tcMar>
          </w:tcPr>
          <w:p w14:paraId="76E13487" w14:textId="3BC06CD6" w:rsidR="00E52664" w:rsidRPr="008C243F" w:rsidRDefault="005D2678" w:rsidP="000026F2">
            <w:pPr>
              <w:rPr>
                <w:rFonts w:eastAsia="SimSun"/>
                <w:szCs w:val="24"/>
                <w:lang w:eastAsia="ja-JP"/>
              </w:rPr>
            </w:pPr>
            <w:r w:rsidRPr="008C243F">
              <w:rPr>
                <w:rFonts w:asciiTheme="majorBidi" w:hAnsiTheme="majorBidi" w:cstheme="majorBidi"/>
              </w:rPr>
              <w:t>Le GCNT a remercié M. Yoichi Maeda pour l</w:t>
            </w:r>
            <w:r w:rsidR="00E84B33" w:rsidRPr="008C243F">
              <w:rPr>
                <w:rFonts w:asciiTheme="majorBidi" w:hAnsiTheme="majorBidi" w:cstheme="majorBidi"/>
              </w:rPr>
              <w:t>'</w:t>
            </w:r>
            <w:r w:rsidRPr="008C243F">
              <w:rPr>
                <w:rFonts w:asciiTheme="majorBidi" w:hAnsiTheme="majorBidi" w:cstheme="majorBidi"/>
              </w:rPr>
              <w:t>appui de qualité qu</w:t>
            </w:r>
            <w:r w:rsidR="00E84B33" w:rsidRPr="008C243F">
              <w:rPr>
                <w:rFonts w:asciiTheme="majorBidi" w:hAnsiTheme="majorBidi" w:cstheme="majorBidi"/>
              </w:rPr>
              <w:t>'</w:t>
            </w:r>
            <w:r w:rsidRPr="008C243F">
              <w:rPr>
                <w:rFonts w:asciiTheme="majorBidi" w:hAnsiTheme="majorBidi" w:cstheme="majorBidi"/>
              </w:rPr>
              <w:t>il a fourni aux travaux du Groupe SPCG. Les participants ont salué la délégation</w:t>
            </w:r>
            <w:r w:rsidR="00500224">
              <w:rPr>
                <w:rFonts w:asciiTheme="majorBidi" w:hAnsiTheme="majorBidi" w:cstheme="majorBidi"/>
              </w:rPr>
              <w:t xml:space="preserve"> nouvellement reconstituée du </w:t>
            </w:r>
            <w:r w:rsidRPr="008C243F">
              <w:rPr>
                <w:rFonts w:asciiTheme="majorBidi" w:hAnsiTheme="majorBidi" w:cstheme="majorBidi"/>
              </w:rPr>
              <w:t>GCNT auprès du Groupe SPCG</w:t>
            </w:r>
            <w:r w:rsidR="00E52664" w:rsidRPr="008C243F">
              <w:rPr>
                <w:rFonts w:asciiTheme="majorBidi" w:hAnsiTheme="majorBidi" w:cstheme="majorBidi"/>
              </w:rPr>
              <w:t>.</w:t>
            </w:r>
          </w:p>
        </w:tc>
      </w:tr>
    </w:tbl>
    <w:p w14:paraId="79FA5C75" w14:textId="4A0639AC" w:rsidR="00E52664" w:rsidRPr="008C243F" w:rsidRDefault="00E52664">
      <w:pPr>
        <w:pStyle w:val="Heading1"/>
        <w:rPr>
          <w:rFonts w:eastAsia="SimSun"/>
          <w:lang w:eastAsia="ja-JP"/>
        </w:rPr>
      </w:pPr>
      <w:bookmarkStart w:id="27" w:name="_Toc25743531"/>
      <w:bookmarkStart w:id="28" w:name="_Toc36479814"/>
      <w:bookmarkStart w:id="29" w:name="_Toc55563320"/>
      <w:r w:rsidRPr="008C243F">
        <w:rPr>
          <w:rFonts w:eastAsia="SimSun"/>
          <w:lang w:eastAsia="ja-JP"/>
        </w:rPr>
        <w:t>5</w:t>
      </w:r>
      <w:r w:rsidRPr="008C243F">
        <w:rPr>
          <w:rFonts w:eastAsia="SimSun"/>
          <w:lang w:eastAsia="ja-JP"/>
        </w:rPr>
        <w:tab/>
        <w:t>Groupes spécialisés</w:t>
      </w:r>
      <w:bookmarkEnd w:id="27"/>
      <w:bookmarkEnd w:id="28"/>
      <w:bookmarkEnd w:id="29"/>
    </w:p>
    <w:p w14:paraId="14B9F4B6" w14:textId="70F77D03" w:rsidR="00E52664" w:rsidRPr="008C243F" w:rsidRDefault="00E52664">
      <w:pPr>
        <w:pStyle w:val="Heading2"/>
        <w:spacing w:after="120"/>
        <w:rPr>
          <w:rFonts w:eastAsia="SimSun"/>
          <w:lang w:eastAsia="ja-JP"/>
        </w:rPr>
      </w:pPr>
      <w:bookmarkStart w:id="30" w:name="_Toc23859144"/>
      <w:bookmarkStart w:id="31" w:name="_Toc25743532"/>
      <w:bookmarkStart w:id="32" w:name="_Toc36479815"/>
      <w:bookmarkStart w:id="33" w:name="_Toc55563321"/>
      <w:r w:rsidRPr="008C243F">
        <w:rPr>
          <w:rFonts w:eastAsia="SimSun"/>
          <w:lang w:eastAsia="ja-JP"/>
        </w:rPr>
        <w:t>5.1</w:t>
      </w:r>
      <w:r w:rsidRPr="008C243F">
        <w:rPr>
          <w:rFonts w:eastAsia="SimSun"/>
          <w:lang w:eastAsia="ja-JP"/>
        </w:rPr>
        <w:tab/>
      </w:r>
      <w:bookmarkStart w:id="34" w:name="lt_pId075"/>
      <w:bookmarkEnd w:id="30"/>
      <w:r w:rsidRPr="008C243F">
        <w:rPr>
          <w:rFonts w:eastAsia="SimSun"/>
          <w:lang w:eastAsia="ja-JP"/>
        </w:rPr>
        <w:t>Groupe spécialisé de l'UIT-T sur l'informatique quantique pour les réseaux (FG</w:t>
      </w:r>
      <w:r w:rsidRPr="008C243F">
        <w:rPr>
          <w:rFonts w:eastAsia="SimSun"/>
          <w:lang w:eastAsia="ja-JP"/>
        </w:rPr>
        <w:noBreakHyphen/>
        <w:t>QIT4N)</w:t>
      </w:r>
      <w:bookmarkEnd w:id="31"/>
      <w:bookmarkEnd w:id="32"/>
      <w:bookmarkEnd w:id="34"/>
      <w:bookmarkEnd w:id="33"/>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E52664" w:rsidRPr="008C243F" w14:paraId="05721FDA" w14:textId="77777777" w:rsidTr="00500224">
        <w:tc>
          <w:tcPr>
            <w:tcW w:w="812" w:type="dxa"/>
            <w:tcMar>
              <w:left w:w="0" w:type="dxa"/>
            </w:tcMar>
          </w:tcPr>
          <w:p w14:paraId="03B90789" w14:textId="2B75870D" w:rsidR="00E52664" w:rsidRPr="008C243F" w:rsidRDefault="00E52664" w:rsidP="000026F2">
            <w:pPr>
              <w:rPr>
                <w:rFonts w:eastAsia="SimSun"/>
                <w:szCs w:val="24"/>
                <w:lang w:eastAsia="ja-JP"/>
              </w:rPr>
            </w:pPr>
            <w:r w:rsidRPr="008C243F">
              <w:rPr>
                <w:rFonts w:eastAsia="SimSun"/>
                <w:szCs w:val="24"/>
                <w:lang w:eastAsia="ja-JP"/>
              </w:rPr>
              <w:t>5.1.1</w:t>
            </w:r>
          </w:p>
        </w:tc>
        <w:tc>
          <w:tcPr>
            <w:tcW w:w="8817" w:type="dxa"/>
            <w:tcMar>
              <w:left w:w="0" w:type="dxa"/>
            </w:tcMar>
          </w:tcPr>
          <w:p w14:paraId="12A2AA76" w14:textId="5F3F7C30" w:rsidR="00E52664" w:rsidRPr="008C243F" w:rsidRDefault="005D2678" w:rsidP="000026F2">
            <w:pPr>
              <w:rPr>
                <w:rFonts w:eastAsia="SimSun"/>
                <w:szCs w:val="24"/>
                <w:lang w:eastAsia="ja-JP"/>
              </w:rPr>
            </w:pPr>
            <w:r w:rsidRPr="008C243F">
              <w:rPr>
                <w:rFonts w:eastAsia="SimSun"/>
                <w:szCs w:val="24"/>
                <w:lang w:eastAsia="ja-JP"/>
              </w:rPr>
              <w:t xml:space="preserve">Les participants ont examiné le Document </w:t>
            </w:r>
            <w:hyperlink r:id="rId27" w:history="1">
              <w:r w:rsidR="00E52664" w:rsidRPr="008C243F">
                <w:rPr>
                  <w:rStyle w:val="Hyperlink"/>
                  <w:rFonts w:ascii="Times New Roman" w:eastAsia="SimSun" w:hAnsi="Times New Roman"/>
                  <w:szCs w:val="24"/>
                  <w:lang w:eastAsia="ja-JP"/>
                </w:rPr>
                <w:t>TD796</w:t>
              </w:r>
            </w:hyperlink>
            <w:r w:rsidR="001967BF" w:rsidRPr="008C243F">
              <w:rPr>
                <w:rFonts w:eastAsia="SimSun"/>
                <w:szCs w:val="24"/>
                <w:lang w:eastAsia="ja-JP"/>
              </w:rPr>
              <w:t xml:space="preserve">, concernant la prorogation proposée du mandat du </w:t>
            </w:r>
            <w:r w:rsidR="001967BF" w:rsidRPr="008C243F">
              <w:t>Groupe spécialisé de l'UIT-T sur l'informatique quantique pour les réseaux (FG</w:t>
            </w:r>
            <w:r w:rsidR="006323F1" w:rsidRPr="008C243F">
              <w:t>-</w:t>
            </w:r>
            <w:r w:rsidR="001967BF" w:rsidRPr="008C243F">
              <w:t>QIT4N)</w:t>
            </w:r>
            <w:r w:rsidR="00495D36" w:rsidRPr="008C243F">
              <w:t>.</w:t>
            </w:r>
          </w:p>
        </w:tc>
      </w:tr>
      <w:tr w:rsidR="00E52664" w:rsidRPr="008C243F" w14:paraId="6C71E527" w14:textId="77777777" w:rsidTr="00500224">
        <w:tc>
          <w:tcPr>
            <w:tcW w:w="812" w:type="dxa"/>
            <w:tcMar>
              <w:left w:w="0" w:type="dxa"/>
            </w:tcMar>
          </w:tcPr>
          <w:p w14:paraId="063C9D67" w14:textId="7CA968E4" w:rsidR="00E52664" w:rsidRPr="008C243F" w:rsidRDefault="00E52664" w:rsidP="00500224">
            <w:pPr>
              <w:keepNext/>
              <w:rPr>
                <w:rFonts w:eastAsia="SimSun"/>
                <w:szCs w:val="24"/>
                <w:lang w:eastAsia="ja-JP"/>
              </w:rPr>
            </w:pPr>
            <w:r w:rsidRPr="008C243F">
              <w:rPr>
                <w:rFonts w:eastAsia="SimSun"/>
                <w:szCs w:val="24"/>
                <w:lang w:eastAsia="ja-JP"/>
              </w:rPr>
              <w:lastRenderedPageBreak/>
              <w:t>5.1.2</w:t>
            </w:r>
          </w:p>
        </w:tc>
        <w:tc>
          <w:tcPr>
            <w:tcW w:w="8817" w:type="dxa"/>
            <w:tcMar>
              <w:left w:w="0" w:type="dxa"/>
            </w:tcMar>
          </w:tcPr>
          <w:p w14:paraId="07427119" w14:textId="20C58BF2" w:rsidR="00E52664" w:rsidRPr="008C243F" w:rsidRDefault="001967BF" w:rsidP="00500224">
            <w:pPr>
              <w:keepNext/>
            </w:pPr>
            <w:r w:rsidRPr="008C243F">
              <w:t xml:space="preserve">Les États-Unis ont demandé </w:t>
            </w:r>
            <w:r w:rsidR="00495D36" w:rsidRPr="008C243F">
              <w:t>que</w:t>
            </w:r>
            <w:r w:rsidRPr="008C243F">
              <w:t xml:space="preserve"> la réserve ci-après concernant </w:t>
            </w:r>
            <w:r w:rsidRPr="008C243F">
              <w:rPr>
                <w:rFonts w:eastAsia="SimSun"/>
                <w:szCs w:val="24"/>
                <w:lang w:eastAsia="ja-JP"/>
              </w:rPr>
              <w:t xml:space="preserve">la prorogation proposée du mandat du Groupe spécialisé </w:t>
            </w:r>
            <w:r w:rsidR="006323F1" w:rsidRPr="008C243F">
              <w:rPr>
                <w:rFonts w:eastAsia="SimSun"/>
                <w:szCs w:val="24"/>
                <w:lang w:eastAsia="ja-JP"/>
              </w:rPr>
              <w:t>FG-</w:t>
            </w:r>
            <w:r w:rsidRPr="008C243F">
              <w:rPr>
                <w:rFonts w:eastAsia="SimSun"/>
                <w:szCs w:val="24"/>
                <w:lang w:eastAsia="ja-JP"/>
              </w:rPr>
              <w:t>QIT4N de l</w:t>
            </w:r>
            <w:r w:rsidR="00E84B33" w:rsidRPr="008C243F">
              <w:rPr>
                <w:rFonts w:eastAsia="SimSun"/>
                <w:szCs w:val="24"/>
                <w:lang w:eastAsia="ja-JP"/>
              </w:rPr>
              <w:t>'</w:t>
            </w:r>
            <w:r w:rsidRPr="008C243F">
              <w:rPr>
                <w:rFonts w:eastAsia="SimSun"/>
                <w:szCs w:val="24"/>
                <w:lang w:eastAsia="ja-JP"/>
              </w:rPr>
              <w:t xml:space="preserve">UIT-T </w:t>
            </w:r>
            <w:r w:rsidR="00495D36" w:rsidRPr="008C243F">
              <w:rPr>
                <w:rFonts w:eastAsia="SimSun"/>
                <w:szCs w:val="24"/>
                <w:lang w:eastAsia="ja-JP"/>
              </w:rPr>
              <w:t xml:space="preserve">soit incluse </w:t>
            </w:r>
            <w:r w:rsidRPr="008C243F">
              <w:rPr>
                <w:szCs w:val="24"/>
              </w:rPr>
              <w:t xml:space="preserve">dans le rapport de la </w:t>
            </w:r>
            <w:proofErr w:type="gramStart"/>
            <w:r w:rsidRPr="008C243F">
              <w:rPr>
                <w:szCs w:val="24"/>
              </w:rPr>
              <w:t>réunion</w:t>
            </w:r>
            <w:r w:rsidR="00E52664" w:rsidRPr="008C243F">
              <w:t>:</w:t>
            </w:r>
            <w:proofErr w:type="gramEnd"/>
          </w:p>
          <w:p w14:paraId="5E6F3C87" w14:textId="3CD408EC" w:rsidR="00E52664" w:rsidRPr="008C243F" w:rsidRDefault="00500224" w:rsidP="00500224">
            <w:pPr>
              <w:keepNext/>
              <w:tabs>
                <w:tab w:val="left" w:pos="580"/>
              </w:tabs>
              <w:ind w:left="580" w:hanging="580"/>
              <w:rPr>
                <w:rFonts w:eastAsia="SimSun"/>
                <w:szCs w:val="24"/>
                <w:lang w:eastAsia="ja-JP"/>
              </w:rPr>
            </w:pPr>
            <w:r>
              <w:tab/>
            </w:r>
            <w:r w:rsidR="00516535" w:rsidRPr="008C243F">
              <w:t>Sans s</w:t>
            </w:r>
            <w:r w:rsidR="00E84B33" w:rsidRPr="008C243F">
              <w:t>'</w:t>
            </w:r>
            <w:r w:rsidR="00516535" w:rsidRPr="008C243F">
              <w:t>opposer à</w:t>
            </w:r>
            <w:r w:rsidR="001967BF" w:rsidRPr="008C243F">
              <w:t xml:space="preserve"> la prorogation du mandat du </w:t>
            </w:r>
            <w:r w:rsidR="00E52664" w:rsidRPr="008C243F">
              <w:t>Groupe spécialisé de l'UIT-T sur l'informatique quantique pour les réseaux (FG</w:t>
            </w:r>
            <w:r w:rsidR="00495D36" w:rsidRPr="008C243F">
              <w:t>-</w:t>
            </w:r>
            <w:r w:rsidR="00E52664" w:rsidRPr="008C243F">
              <w:t xml:space="preserve">QIT4N), </w:t>
            </w:r>
            <w:r w:rsidR="00516535" w:rsidRPr="008C243F">
              <w:t>les États-Unis entretiennent certaines préoccupations concernant l</w:t>
            </w:r>
            <w:r w:rsidR="00E84B33" w:rsidRPr="008C243F">
              <w:t>'</w:t>
            </w:r>
            <w:r w:rsidR="00516535" w:rsidRPr="008C243F">
              <w:t>utilité du rapport du Groupe spécialisé à la fin de la période prorogée pour faire progresser les travaux des commissions d</w:t>
            </w:r>
            <w:r w:rsidR="00E84B33" w:rsidRPr="008C243F">
              <w:t>'</w:t>
            </w:r>
            <w:r w:rsidR="00516535" w:rsidRPr="008C243F">
              <w:t>études. Aux termes de son mandat, le Groupe spécialisé doit achever ses travaux (travail de pré-normalisation, terminologie, analyse de l</w:t>
            </w:r>
            <w:r w:rsidR="00E84B33" w:rsidRPr="008C243F">
              <w:t>'</w:t>
            </w:r>
            <w:r w:rsidR="00516535" w:rsidRPr="008C243F">
              <w:t>écosystème, analyse des lacunes, etc.) avant le début des activités de normalisation des commissions d</w:t>
            </w:r>
            <w:r w:rsidR="00E84B33" w:rsidRPr="008C243F">
              <w:t>'</w:t>
            </w:r>
            <w:r w:rsidR="00516535" w:rsidRPr="008C243F">
              <w:t xml:space="preserve">études. </w:t>
            </w:r>
            <w:r w:rsidR="001257D9" w:rsidRPr="008C243F">
              <w:t xml:space="preserve">Toutefois, en parallèle de la prorogation du mandat du Groupe spécialisé, plusieurs </w:t>
            </w:r>
            <w:r w:rsidR="00873EFF" w:rsidRPr="008C243F">
              <w:t>c</w:t>
            </w:r>
            <w:r w:rsidR="001257D9" w:rsidRPr="008C243F">
              <w:t>ommissions d</w:t>
            </w:r>
            <w:r w:rsidR="00E84B33" w:rsidRPr="008C243F">
              <w:t>'</w:t>
            </w:r>
            <w:r w:rsidR="001257D9" w:rsidRPr="008C243F">
              <w:t>études disposent déjà de sujets d</w:t>
            </w:r>
            <w:r w:rsidR="00E84B33" w:rsidRPr="008C243F">
              <w:t>'</w:t>
            </w:r>
            <w:r w:rsidR="001257D9" w:rsidRPr="008C243F">
              <w:t>étude en cours, nouvellement approuvés voire terminés concernant les technologies de communication quantiques</w:t>
            </w:r>
            <w:r w:rsidR="00E52664" w:rsidRPr="008C243F">
              <w:t xml:space="preserve">. </w:t>
            </w:r>
            <w:r w:rsidR="001257D9" w:rsidRPr="008C243F">
              <w:t xml:space="preserve">En conséquence, le rapport du Groupe </w:t>
            </w:r>
            <w:r w:rsidR="00E52664" w:rsidRPr="008C243F">
              <w:t>FG-QIT4N</w:t>
            </w:r>
            <w:r w:rsidR="001257D9" w:rsidRPr="008C243F">
              <w:t xml:space="preserve"> n</w:t>
            </w:r>
            <w:r w:rsidR="00E84B33" w:rsidRPr="008C243F">
              <w:t>'</w:t>
            </w:r>
            <w:r w:rsidR="001257D9" w:rsidRPr="008C243F">
              <w:t>alimentera pas les travaux des Commissions d</w:t>
            </w:r>
            <w:r w:rsidR="00E84B33" w:rsidRPr="008C243F">
              <w:t>'</w:t>
            </w:r>
            <w:r w:rsidR="001257D9" w:rsidRPr="008C243F">
              <w:t>études, ce qui est contraire à l</w:t>
            </w:r>
            <w:r w:rsidR="00E84B33" w:rsidRPr="008C243F">
              <w:t>'</w:t>
            </w:r>
            <w:r w:rsidR="001257D9" w:rsidRPr="008C243F">
              <w:t>objectif des Groupes spécialisés de l</w:t>
            </w:r>
            <w:r w:rsidR="00E84B33" w:rsidRPr="008C243F">
              <w:t>'</w:t>
            </w:r>
            <w:r w:rsidR="001257D9" w:rsidRPr="008C243F">
              <w:t>UIT-T tels qu</w:t>
            </w:r>
            <w:r w:rsidR="00E84B33" w:rsidRPr="008C243F">
              <w:t>'</w:t>
            </w:r>
            <w:r w:rsidR="001257D9" w:rsidRPr="008C243F">
              <w:t xml:space="preserve">établi dans la Recommandation </w:t>
            </w:r>
            <w:r w:rsidR="000145D6" w:rsidRPr="008C243F">
              <w:t>UIT</w:t>
            </w:r>
            <w:r w:rsidR="000145D6" w:rsidRPr="008C243F">
              <w:noBreakHyphen/>
              <w:t xml:space="preserve">T </w:t>
            </w:r>
            <w:r w:rsidR="001257D9" w:rsidRPr="008C243F">
              <w:t>A.7</w:t>
            </w:r>
            <w:r w:rsidR="00E52664" w:rsidRPr="008C243F">
              <w:t>.</w:t>
            </w:r>
            <w:r w:rsidR="001257D9" w:rsidRPr="008C243F">
              <w:t xml:space="preserve"> Un Groupe spécialisé nécessite des ressources du TSB et de ses participants, et ces ressources sont fournies au mieux par les Commissions d</w:t>
            </w:r>
            <w:r w:rsidR="00E84B33" w:rsidRPr="008C243F">
              <w:t>'</w:t>
            </w:r>
            <w:r w:rsidR="001257D9" w:rsidRPr="008C243F">
              <w:t>études elles-mêmes</w:t>
            </w:r>
            <w:r w:rsidR="00E52664" w:rsidRPr="008C243F">
              <w:t>.</w:t>
            </w:r>
          </w:p>
        </w:tc>
      </w:tr>
      <w:tr w:rsidR="00E52664" w:rsidRPr="008C243F" w14:paraId="1A5DEB72" w14:textId="77777777" w:rsidTr="00500224">
        <w:tc>
          <w:tcPr>
            <w:tcW w:w="812" w:type="dxa"/>
            <w:tcMar>
              <w:left w:w="0" w:type="dxa"/>
            </w:tcMar>
          </w:tcPr>
          <w:p w14:paraId="6870E866" w14:textId="396B6DDA" w:rsidR="00E52664" w:rsidRPr="008C243F" w:rsidRDefault="00E52664" w:rsidP="000026F2">
            <w:pPr>
              <w:rPr>
                <w:rFonts w:eastAsia="SimSun"/>
                <w:szCs w:val="24"/>
                <w:lang w:eastAsia="ja-JP"/>
              </w:rPr>
            </w:pPr>
            <w:r w:rsidRPr="008C243F">
              <w:rPr>
                <w:rFonts w:eastAsia="SimSun"/>
                <w:szCs w:val="24"/>
                <w:lang w:eastAsia="ja-JP"/>
              </w:rPr>
              <w:t>5.1.3</w:t>
            </w:r>
          </w:p>
        </w:tc>
        <w:tc>
          <w:tcPr>
            <w:tcW w:w="8817" w:type="dxa"/>
            <w:tcMar>
              <w:left w:w="0" w:type="dxa"/>
            </w:tcMar>
          </w:tcPr>
          <w:p w14:paraId="4E908C29" w14:textId="5EAB246E" w:rsidR="00E52664" w:rsidRPr="008C243F" w:rsidRDefault="00345C76" w:rsidP="000026F2">
            <w:pPr>
              <w:rPr>
                <w:rFonts w:eastAsia="SimSun"/>
                <w:szCs w:val="24"/>
                <w:lang w:eastAsia="ja-JP"/>
              </w:rPr>
            </w:pPr>
            <w:r w:rsidRPr="008C243F">
              <w:t xml:space="preserve">Le GCNT est parvenu à un accord sur le fait </w:t>
            </w:r>
            <w:r w:rsidR="00562EC7">
              <w:t>de proroger le mandat du Groupe </w:t>
            </w:r>
            <w:r w:rsidR="00E52664" w:rsidRPr="008C243F">
              <w:t>FG</w:t>
            </w:r>
            <w:r w:rsidR="00B21A60" w:rsidRPr="008C243F">
              <w:noBreakHyphen/>
            </w:r>
            <w:r w:rsidR="00E52664" w:rsidRPr="008C243F">
              <w:t xml:space="preserve">QIT4N </w:t>
            </w:r>
            <w:r w:rsidRPr="008C243F">
              <w:t>de l</w:t>
            </w:r>
            <w:r w:rsidR="00E84B33" w:rsidRPr="008C243F">
              <w:t>'</w:t>
            </w:r>
            <w:r w:rsidRPr="008C243F">
              <w:t>UIT-T d</w:t>
            </w:r>
            <w:r w:rsidR="00E84B33" w:rsidRPr="008C243F">
              <w:t>'</w:t>
            </w:r>
            <w:r w:rsidRPr="008C243F">
              <w:t>une année supplémentaire, jusqu</w:t>
            </w:r>
            <w:r w:rsidR="00E84B33" w:rsidRPr="008C243F">
              <w:t>'</w:t>
            </w:r>
            <w:r w:rsidRPr="008C243F">
              <w:t>à décembre</w:t>
            </w:r>
            <w:r w:rsidR="00E52664" w:rsidRPr="008C243F">
              <w:t xml:space="preserve"> 2021.</w:t>
            </w:r>
          </w:p>
        </w:tc>
      </w:tr>
    </w:tbl>
    <w:p w14:paraId="1C48E952" w14:textId="1546A5A1" w:rsidR="00E52664" w:rsidRPr="008C243F" w:rsidRDefault="00E52664" w:rsidP="008C243F">
      <w:pPr>
        <w:pStyle w:val="Heading2"/>
        <w:spacing w:after="120"/>
        <w:rPr>
          <w:rFonts w:eastAsia="SimSun"/>
          <w:lang w:eastAsia="ja-JP"/>
        </w:rPr>
      </w:pPr>
      <w:bookmarkStart w:id="35" w:name="_Toc25743536"/>
      <w:bookmarkStart w:id="36" w:name="_Toc36479816"/>
      <w:bookmarkStart w:id="37" w:name="_Toc55563322"/>
      <w:r w:rsidRPr="008C243F">
        <w:rPr>
          <w:rFonts w:eastAsia="SimSun"/>
          <w:lang w:eastAsia="ja-JP"/>
        </w:rPr>
        <w:t>5.2</w:t>
      </w:r>
      <w:r w:rsidRPr="008C243F">
        <w:rPr>
          <w:rFonts w:eastAsia="SimSun"/>
          <w:lang w:eastAsia="ja-JP"/>
        </w:rPr>
        <w:tab/>
      </w:r>
      <w:bookmarkEnd w:id="35"/>
      <w:bookmarkEnd w:id="36"/>
      <w:r w:rsidRPr="008C243F">
        <w:rPr>
          <w:rFonts w:eastAsia="SimSun"/>
          <w:lang w:eastAsia="ja-JP"/>
        </w:rPr>
        <w:t>Groupe spécialisé de l'UIT-T sur l'apprentissage automatique pour les réseaux futurs, y compris les réseaux 5G (FG-ML5G)</w:t>
      </w:r>
      <w:bookmarkEnd w:id="37"/>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831"/>
      </w:tblGrid>
      <w:tr w:rsidR="00E52664" w:rsidRPr="008C243F" w14:paraId="4B1F8D2C" w14:textId="77777777" w:rsidTr="00500224">
        <w:tc>
          <w:tcPr>
            <w:tcW w:w="798" w:type="dxa"/>
            <w:tcMar>
              <w:left w:w="0" w:type="dxa"/>
            </w:tcMar>
          </w:tcPr>
          <w:p w14:paraId="319B6ED1" w14:textId="160AEE9F" w:rsidR="00E52664" w:rsidRPr="008C243F" w:rsidRDefault="00E52664" w:rsidP="00562EC7">
            <w:pPr>
              <w:rPr>
                <w:rFonts w:eastAsia="SimSun"/>
                <w:szCs w:val="24"/>
                <w:lang w:eastAsia="ja-JP"/>
              </w:rPr>
            </w:pPr>
            <w:r w:rsidRPr="008C243F">
              <w:rPr>
                <w:rFonts w:eastAsia="SimSun"/>
                <w:szCs w:val="24"/>
                <w:lang w:eastAsia="ja-JP"/>
              </w:rPr>
              <w:t>5.2.1</w:t>
            </w:r>
          </w:p>
        </w:tc>
        <w:tc>
          <w:tcPr>
            <w:tcW w:w="8831" w:type="dxa"/>
            <w:tcMar>
              <w:left w:w="0" w:type="dxa"/>
            </w:tcMar>
          </w:tcPr>
          <w:p w14:paraId="32F70FA2" w14:textId="629A340B" w:rsidR="00E52664" w:rsidRPr="008C243F" w:rsidRDefault="00345C76" w:rsidP="00562EC7">
            <w:pPr>
              <w:rPr>
                <w:rFonts w:eastAsia="SimSun"/>
                <w:szCs w:val="24"/>
                <w:lang w:eastAsia="ja-JP"/>
              </w:rPr>
            </w:pPr>
            <w:r w:rsidRPr="008C243F">
              <w:t>Les participants ont pris acte de la note de liaison de la CE 13 de l</w:t>
            </w:r>
            <w:r w:rsidR="00E84B33" w:rsidRPr="008C243F">
              <w:t>'</w:t>
            </w:r>
            <w:r w:rsidRPr="008C243F">
              <w:t>UIT-T reproduite dans le Document</w:t>
            </w:r>
            <w:r w:rsidR="00E52664" w:rsidRPr="008C243F">
              <w:t xml:space="preserve"> </w:t>
            </w:r>
            <w:hyperlink r:id="rId28" w:history="1">
              <w:r w:rsidR="00E52664" w:rsidRPr="008C243F">
                <w:rPr>
                  <w:rStyle w:val="Hyperlink"/>
                  <w:bCs/>
                </w:rPr>
                <w:t>TD891</w:t>
              </w:r>
            </w:hyperlink>
            <w:r w:rsidR="00873EFF" w:rsidRPr="008C243F">
              <w:rPr>
                <w:bCs/>
              </w:rPr>
              <w:t xml:space="preserve">, </w:t>
            </w:r>
            <w:r w:rsidRPr="008C243F">
              <w:rPr>
                <w:bCs/>
              </w:rPr>
              <w:t xml:space="preserve">relatif aux produits du Groupe spécialisé </w:t>
            </w:r>
            <w:r w:rsidR="00873EFF" w:rsidRPr="008C243F">
              <w:rPr>
                <w:bCs/>
              </w:rPr>
              <w:t>FG</w:t>
            </w:r>
            <w:r w:rsidR="00B21A60" w:rsidRPr="008C243F">
              <w:rPr>
                <w:bCs/>
              </w:rPr>
              <w:noBreakHyphen/>
            </w:r>
            <w:r w:rsidRPr="008C243F">
              <w:rPr>
                <w:bCs/>
              </w:rPr>
              <w:t>ML5G à l</w:t>
            </w:r>
            <w:r w:rsidR="00E84B33" w:rsidRPr="008C243F">
              <w:rPr>
                <w:bCs/>
              </w:rPr>
              <w:t>'</w:t>
            </w:r>
            <w:r w:rsidRPr="008C243F">
              <w:rPr>
                <w:bCs/>
              </w:rPr>
              <w:t xml:space="preserve">intention des </w:t>
            </w:r>
            <w:r w:rsidR="00F6225A" w:rsidRPr="008C243F">
              <w:rPr>
                <w:rFonts w:eastAsia="SimSun"/>
                <w:bCs/>
                <w:szCs w:val="24"/>
                <w:lang w:eastAsia="ja-JP"/>
              </w:rPr>
              <w:t>Commissions d'études de l'UIT-T, de l</w:t>
            </w:r>
            <w:r w:rsidR="00E84B33" w:rsidRPr="008C243F">
              <w:rPr>
                <w:rFonts w:eastAsia="SimSun"/>
                <w:bCs/>
                <w:szCs w:val="24"/>
                <w:lang w:eastAsia="ja-JP"/>
              </w:rPr>
              <w:t>'</w:t>
            </w:r>
            <w:r w:rsidR="00F6225A" w:rsidRPr="008C243F">
              <w:rPr>
                <w:rFonts w:eastAsia="SimSun"/>
                <w:bCs/>
                <w:szCs w:val="24"/>
                <w:lang w:eastAsia="ja-JP"/>
              </w:rPr>
              <w:t>UIT-R et d</w:t>
            </w:r>
            <w:r w:rsidR="00E84B33" w:rsidRPr="008C243F">
              <w:rPr>
                <w:rFonts w:eastAsia="SimSun"/>
                <w:bCs/>
                <w:szCs w:val="24"/>
                <w:lang w:eastAsia="ja-JP"/>
              </w:rPr>
              <w:t>'</w:t>
            </w:r>
            <w:r w:rsidR="00F6225A" w:rsidRPr="008C243F">
              <w:rPr>
                <w:rFonts w:eastAsia="SimSun"/>
                <w:bCs/>
                <w:szCs w:val="24"/>
                <w:lang w:eastAsia="ja-JP"/>
              </w:rPr>
              <w:t xml:space="preserve">autres groupes, et ont pris note de la dissolution du Groupe spécialisé </w:t>
            </w:r>
            <w:r w:rsidR="00873EFF" w:rsidRPr="008C243F">
              <w:rPr>
                <w:rFonts w:eastAsia="SimSun"/>
                <w:bCs/>
                <w:szCs w:val="24"/>
                <w:lang w:eastAsia="ja-JP"/>
              </w:rPr>
              <w:t>FG-</w:t>
            </w:r>
            <w:r w:rsidR="00E52664" w:rsidRPr="008C243F">
              <w:rPr>
                <w:rFonts w:asciiTheme="majorBidi" w:hAnsiTheme="majorBidi" w:cstheme="majorBidi"/>
              </w:rPr>
              <w:t>ML5G</w:t>
            </w:r>
            <w:r w:rsidR="00F6225A" w:rsidRPr="008C243F">
              <w:rPr>
                <w:rFonts w:asciiTheme="majorBidi" w:hAnsiTheme="majorBidi" w:cstheme="majorBidi"/>
              </w:rPr>
              <w:t xml:space="preserve"> de l</w:t>
            </w:r>
            <w:r w:rsidR="00E84B33" w:rsidRPr="008C243F">
              <w:rPr>
                <w:rFonts w:asciiTheme="majorBidi" w:hAnsiTheme="majorBidi" w:cstheme="majorBidi"/>
              </w:rPr>
              <w:t>'</w:t>
            </w:r>
            <w:r w:rsidR="00F6225A" w:rsidRPr="008C243F">
              <w:rPr>
                <w:rFonts w:asciiTheme="majorBidi" w:hAnsiTheme="majorBidi" w:cstheme="majorBidi"/>
              </w:rPr>
              <w:t>UIT-T</w:t>
            </w:r>
            <w:r w:rsidR="00873EFF" w:rsidRPr="008C243F">
              <w:rPr>
                <w:rFonts w:asciiTheme="majorBidi" w:hAnsiTheme="majorBidi" w:cstheme="majorBidi"/>
              </w:rPr>
              <w:t>,</w:t>
            </w:r>
            <w:r w:rsidR="00F6225A" w:rsidRPr="008C243F">
              <w:rPr>
                <w:rFonts w:asciiTheme="majorBidi" w:hAnsiTheme="majorBidi" w:cstheme="majorBidi"/>
              </w:rPr>
              <w:t xml:space="preserve"> ainsi que de ses produits</w:t>
            </w:r>
            <w:r w:rsidR="00E52664" w:rsidRPr="008C243F">
              <w:rPr>
                <w:rFonts w:asciiTheme="majorBidi" w:hAnsiTheme="majorBidi" w:cstheme="majorBidi"/>
              </w:rPr>
              <w:t>.</w:t>
            </w:r>
          </w:p>
        </w:tc>
      </w:tr>
    </w:tbl>
    <w:p w14:paraId="319D815E" w14:textId="307C6938" w:rsidR="00D4537B" w:rsidRPr="008C243F" w:rsidRDefault="00E52664">
      <w:pPr>
        <w:pStyle w:val="Heading2"/>
        <w:spacing w:after="120"/>
        <w:rPr>
          <w:rFonts w:eastAsia="SimSun"/>
          <w:lang w:eastAsia="ja-JP"/>
        </w:rPr>
      </w:pPr>
      <w:bookmarkStart w:id="38" w:name="_Toc55563323"/>
      <w:r w:rsidRPr="008C243F">
        <w:rPr>
          <w:rFonts w:eastAsia="SimSun"/>
          <w:lang w:eastAsia="ja-JP"/>
        </w:rPr>
        <w:t>5.3</w:t>
      </w:r>
      <w:r w:rsidRPr="008C243F">
        <w:rPr>
          <w:rFonts w:eastAsia="SimSun"/>
          <w:lang w:eastAsia="ja-JP"/>
        </w:rPr>
        <w:tab/>
        <w:t>Groupe spécialisé de l'UIT-T sur les technologies pour le réseau 2030 (FG-NET2030)</w:t>
      </w:r>
      <w:bookmarkEnd w:id="38"/>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E52664" w:rsidRPr="008C243F" w14:paraId="1DAAC75F" w14:textId="77777777" w:rsidTr="00500224">
        <w:tc>
          <w:tcPr>
            <w:tcW w:w="812" w:type="dxa"/>
            <w:tcMar>
              <w:left w:w="0" w:type="dxa"/>
            </w:tcMar>
          </w:tcPr>
          <w:p w14:paraId="6514C7B6" w14:textId="504541BD" w:rsidR="00E52664" w:rsidRPr="008C243F" w:rsidRDefault="00E52664" w:rsidP="00562EC7">
            <w:pPr>
              <w:rPr>
                <w:rFonts w:eastAsia="SimSun"/>
                <w:szCs w:val="24"/>
                <w:lang w:eastAsia="ja-JP"/>
              </w:rPr>
            </w:pPr>
            <w:r w:rsidRPr="008C243F">
              <w:rPr>
                <w:rFonts w:eastAsia="SimSun"/>
                <w:szCs w:val="24"/>
                <w:lang w:eastAsia="ja-JP"/>
              </w:rPr>
              <w:t>5.3.1</w:t>
            </w:r>
          </w:p>
        </w:tc>
        <w:tc>
          <w:tcPr>
            <w:tcW w:w="8817" w:type="dxa"/>
            <w:tcMar>
              <w:left w:w="0" w:type="dxa"/>
            </w:tcMar>
          </w:tcPr>
          <w:p w14:paraId="693E7F69" w14:textId="3FA49A7B" w:rsidR="00E52664" w:rsidRPr="008C243F" w:rsidRDefault="00F6225A" w:rsidP="00562EC7">
            <w:pPr>
              <w:rPr>
                <w:rFonts w:eastAsia="SimSun"/>
                <w:szCs w:val="24"/>
                <w:lang w:eastAsia="ja-JP"/>
              </w:rPr>
            </w:pPr>
            <w:r w:rsidRPr="008C243F">
              <w:t>Les participants ont pris acte de la note de liaison de la CE 13 de l</w:t>
            </w:r>
            <w:r w:rsidR="00E84B33" w:rsidRPr="008C243F">
              <w:t>'</w:t>
            </w:r>
            <w:r w:rsidRPr="008C243F">
              <w:t xml:space="preserve">UIT-T reproduite dans le Document </w:t>
            </w:r>
            <w:hyperlink r:id="rId29" w:history="1">
              <w:r w:rsidRPr="008C243F">
                <w:rPr>
                  <w:rStyle w:val="Hyperlink"/>
                  <w:bCs/>
                </w:rPr>
                <w:t>TD892</w:t>
              </w:r>
            </w:hyperlink>
            <w:r w:rsidR="00873EFF" w:rsidRPr="008C243F">
              <w:rPr>
                <w:bCs/>
              </w:rPr>
              <w:t xml:space="preserve">, </w:t>
            </w:r>
            <w:r w:rsidRPr="008C243F">
              <w:rPr>
                <w:bCs/>
              </w:rPr>
              <w:t>relatif aux produits du Groupe spécialisé</w:t>
            </w:r>
            <w:r w:rsidRPr="008C243F">
              <w:t xml:space="preserve"> </w:t>
            </w:r>
            <w:r w:rsidR="00873EFF" w:rsidRPr="008C243F">
              <w:rPr>
                <w:bCs/>
              </w:rPr>
              <w:t>FG</w:t>
            </w:r>
            <w:r w:rsidR="00B21A60" w:rsidRPr="008C243F">
              <w:rPr>
                <w:bCs/>
              </w:rPr>
              <w:noBreakHyphen/>
            </w:r>
            <w:r w:rsidR="00E52664" w:rsidRPr="008C243F">
              <w:rPr>
                <w:bCs/>
              </w:rPr>
              <w:t xml:space="preserve">NET2030, </w:t>
            </w:r>
            <w:r w:rsidRPr="008C243F">
              <w:rPr>
                <w:rFonts w:eastAsia="SimSun"/>
                <w:bCs/>
                <w:szCs w:val="24"/>
                <w:lang w:eastAsia="ja-JP"/>
              </w:rPr>
              <w:t xml:space="preserve">et ont pris note de la dissolution du Groupe spécialisé </w:t>
            </w:r>
            <w:r w:rsidR="00873EFF" w:rsidRPr="008C243F">
              <w:rPr>
                <w:rFonts w:eastAsia="SimSun"/>
                <w:bCs/>
                <w:szCs w:val="24"/>
                <w:lang w:eastAsia="ja-JP"/>
              </w:rPr>
              <w:t>FG-</w:t>
            </w:r>
            <w:r w:rsidRPr="008C243F">
              <w:rPr>
                <w:rFonts w:asciiTheme="majorBidi" w:hAnsiTheme="majorBidi" w:cstheme="majorBidi"/>
              </w:rPr>
              <w:t>NET2030 de l</w:t>
            </w:r>
            <w:r w:rsidR="00E84B33" w:rsidRPr="008C243F">
              <w:rPr>
                <w:rFonts w:asciiTheme="majorBidi" w:hAnsiTheme="majorBidi" w:cstheme="majorBidi"/>
              </w:rPr>
              <w:t>'</w:t>
            </w:r>
            <w:r w:rsidRPr="008C243F">
              <w:rPr>
                <w:rFonts w:asciiTheme="majorBidi" w:hAnsiTheme="majorBidi" w:cstheme="majorBidi"/>
              </w:rPr>
              <w:t>UIT-T</w:t>
            </w:r>
            <w:r w:rsidR="000145D6" w:rsidRPr="008C243F">
              <w:rPr>
                <w:rFonts w:asciiTheme="majorBidi" w:hAnsiTheme="majorBidi" w:cstheme="majorBidi"/>
              </w:rPr>
              <w:t>,</w:t>
            </w:r>
            <w:r w:rsidRPr="008C243F">
              <w:rPr>
                <w:rFonts w:asciiTheme="majorBidi" w:hAnsiTheme="majorBidi" w:cstheme="majorBidi"/>
              </w:rPr>
              <w:t xml:space="preserve"> ainsi que de ses produits</w:t>
            </w:r>
            <w:r w:rsidR="00E52664" w:rsidRPr="008C243F">
              <w:rPr>
                <w:rFonts w:asciiTheme="majorBidi" w:hAnsiTheme="majorBidi" w:cstheme="majorBidi"/>
              </w:rPr>
              <w:t>.</w:t>
            </w:r>
          </w:p>
        </w:tc>
      </w:tr>
    </w:tbl>
    <w:p w14:paraId="221A65A8" w14:textId="04829A20" w:rsidR="00D4537B" w:rsidRPr="008C243F" w:rsidRDefault="00E52664" w:rsidP="008C243F">
      <w:pPr>
        <w:pStyle w:val="Heading1"/>
        <w:rPr>
          <w:rFonts w:eastAsia="SimSun"/>
          <w:lang w:eastAsia="ja-JP"/>
        </w:rPr>
      </w:pPr>
      <w:bookmarkStart w:id="39" w:name="_Toc55563324"/>
      <w:r w:rsidRPr="008C243F">
        <w:rPr>
          <w:rFonts w:eastAsia="SimSun"/>
          <w:lang w:eastAsia="ja-JP"/>
        </w:rPr>
        <w:t>6</w:t>
      </w:r>
      <w:r w:rsidRPr="008C243F">
        <w:rPr>
          <w:rFonts w:eastAsia="SimSun"/>
          <w:lang w:eastAsia="ja-JP"/>
        </w:rPr>
        <w:tab/>
      </w:r>
      <w:r w:rsidR="00F6225A" w:rsidRPr="008C243F">
        <w:rPr>
          <w:rFonts w:eastAsia="SimSun"/>
          <w:lang w:eastAsia="ja-JP"/>
        </w:rPr>
        <w:t>Activités conjointes de coordination</w:t>
      </w:r>
      <w:r w:rsidRPr="008C243F">
        <w:rPr>
          <w:rFonts w:eastAsia="SimSun"/>
          <w:lang w:eastAsia="ja-JP"/>
        </w:rPr>
        <w:t xml:space="preserve"> (JCA)</w:t>
      </w:r>
      <w:bookmarkEnd w:id="39"/>
    </w:p>
    <w:p w14:paraId="6DDF2BFD" w14:textId="47F0764E" w:rsidR="00D4537B" w:rsidRPr="008C243F" w:rsidRDefault="00E52664" w:rsidP="008C243F">
      <w:pPr>
        <w:pStyle w:val="Heading2"/>
        <w:spacing w:before="120" w:after="120"/>
        <w:rPr>
          <w:rFonts w:eastAsia="SimSun"/>
          <w:lang w:eastAsia="ja-JP"/>
        </w:rPr>
      </w:pPr>
      <w:bookmarkStart w:id="40" w:name="_Toc55563325"/>
      <w:r w:rsidRPr="008C243F">
        <w:rPr>
          <w:rFonts w:eastAsia="SimSun"/>
          <w:lang w:eastAsia="ja-JP"/>
        </w:rPr>
        <w:t>6.1</w:t>
      </w:r>
      <w:r w:rsidRPr="008C243F">
        <w:rPr>
          <w:rFonts w:eastAsia="SimSun"/>
          <w:lang w:eastAsia="ja-JP"/>
        </w:rPr>
        <w:tab/>
        <w:t>Activité conjointe de coordination sur l'accessibilité et les facteurs humains (JCA</w:t>
      </w:r>
      <w:r w:rsidRPr="008C243F">
        <w:rPr>
          <w:rFonts w:eastAsia="SimSun"/>
          <w:lang w:eastAsia="ja-JP"/>
        </w:rPr>
        <w:noBreakHyphen/>
        <w:t>AHF)</w:t>
      </w:r>
      <w:bookmarkEnd w:id="40"/>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E52664" w:rsidRPr="008C243F" w14:paraId="2103D335" w14:textId="77777777" w:rsidTr="00500224">
        <w:tc>
          <w:tcPr>
            <w:tcW w:w="812" w:type="dxa"/>
            <w:tcMar>
              <w:left w:w="0" w:type="dxa"/>
            </w:tcMar>
          </w:tcPr>
          <w:p w14:paraId="0BD0EC4C" w14:textId="69D278D4" w:rsidR="00E52664" w:rsidRPr="008C243F" w:rsidRDefault="00E52664" w:rsidP="00562EC7">
            <w:pPr>
              <w:rPr>
                <w:rFonts w:eastAsia="SimSun"/>
                <w:szCs w:val="24"/>
                <w:lang w:eastAsia="ja-JP"/>
              </w:rPr>
            </w:pPr>
            <w:r w:rsidRPr="008C243F">
              <w:rPr>
                <w:rFonts w:eastAsia="SimSun"/>
                <w:szCs w:val="24"/>
                <w:lang w:eastAsia="ja-JP"/>
              </w:rPr>
              <w:t>6.1.1</w:t>
            </w:r>
          </w:p>
        </w:tc>
        <w:tc>
          <w:tcPr>
            <w:tcW w:w="8817" w:type="dxa"/>
            <w:tcMar>
              <w:left w:w="0" w:type="dxa"/>
            </w:tcMar>
          </w:tcPr>
          <w:p w14:paraId="6905DD33" w14:textId="7AD68734" w:rsidR="00E52664" w:rsidRPr="008C243F" w:rsidRDefault="00F6225A" w:rsidP="00562EC7">
            <w:r w:rsidRPr="008C243F">
              <w:t>Le GCNT a pris note du rapport d</w:t>
            </w:r>
            <w:r w:rsidR="00E84B33" w:rsidRPr="008C243F">
              <w:t>'</w:t>
            </w:r>
            <w:r w:rsidRPr="008C243F">
              <w:t>activité de la JCA-AHF de l</w:t>
            </w:r>
            <w:r w:rsidR="00E84B33" w:rsidRPr="008C243F">
              <w:t>'</w:t>
            </w:r>
            <w:r w:rsidR="00562EC7">
              <w:t>UIT-T, reproduit dans </w:t>
            </w:r>
            <w:r w:rsidRPr="008C243F">
              <w:t>le Document</w:t>
            </w:r>
            <w:r w:rsidR="00E52664" w:rsidRPr="008C243F">
              <w:t xml:space="preserve"> </w:t>
            </w:r>
            <w:hyperlink r:id="rId30">
              <w:r w:rsidR="00E52664" w:rsidRPr="008C243F">
                <w:rPr>
                  <w:rStyle w:val="Hyperlink"/>
                </w:rPr>
                <w:t>TD808</w:t>
              </w:r>
            </w:hyperlink>
            <w:r w:rsidR="00404FE2" w:rsidRPr="008C243F">
              <w:t xml:space="preserve">. Il a été fait observer </w:t>
            </w:r>
            <w:r w:rsidR="00562EC7">
              <w:t>que la réunion de la JCA-AHF du 21 </w:t>
            </w:r>
            <w:r w:rsidR="00404FE2" w:rsidRPr="008C243F">
              <w:t>mai 2020 s</w:t>
            </w:r>
            <w:r w:rsidR="00E84B33" w:rsidRPr="008C243F">
              <w:t>'</w:t>
            </w:r>
            <w:r w:rsidR="00404FE2" w:rsidRPr="008C243F">
              <w:t>est tenue de manière conjointe avec celle sur la Question 26/16, que la prochaine réunion de la JCA-AHF devrait probablement aussi être organisée de façon conjointe avec la réunion sur la Question 26/16, et que l</w:t>
            </w:r>
            <w:r w:rsidR="00E84B33" w:rsidRPr="008C243F">
              <w:t>'</w:t>
            </w:r>
            <w:r w:rsidR="00404FE2" w:rsidRPr="008C243F">
              <w:t>accent sera mis sur les incidences du COVID-19 sur l</w:t>
            </w:r>
            <w:r w:rsidR="00E84B33" w:rsidRPr="008C243F">
              <w:t>'</w:t>
            </w:r>
            <w:r w:rsidR="00404FE2" w:rsidRPr="008C243F">
              <w:t>accessibilité des personnes handicapées et des personnes ayant des besoins particuliers</w:t>
            </w:r>
            <w:r w:rsidR="00E52664" w:rsidRPr="008C243F">
              <w:t>.</w:t>
            </w:r>
          </w:p>
        </w:tc>
      </w:tr>
    </w:tbl>
    <w:p w14:paraId="5A9B8F9D" w14:textId="6EFB973D" w:rsidR="00E52664" w:rsidRPr="008C243F" w:rsidRDefault="00E52664" w:rsidP="008C243F">
      <w:pPr>
        <w:pStyle w:val="Heading2"/>
        <w:spacing w:after="120"/>
        <w:rPr>
          <w:rFonts w:eastAsia="SimSun"/>
          <w:lang w:eastAsia="ja-JP"/>
        </w:rPr>
      </w:pPr>
      <w:bookmarkStart w:id="41" w:name="_Toc55563326"/>
      <w:r w:rsidRPr="008C243F">
        <w:rPr>
          <w:rFonts w:eastAsia="SimSun"/>
          <w:lang w:eastAsia="ja-JP"/>
        </w:rPr>
        <w:lastRenderedPageBreak/>
        <w:t>6.2</w:t>
      </w:r>
      <w:r w:rsidRPr="008C243F">
        <w:rPr>
          <w:rFonts w:eastAsia="SimSun"/>
          <w:lang w:eastAsia="ja-JP"/>
        </w:rPr>
        <w:tab/>
      </w:r>
      <w:r w:rsidR="00404FE2" w:rsidRPr="008C243F">
        <w:rPr>
          <w:rFonts w:eastAsia="SimSun"/>
          <w:lang w:eastAsia="ja-JP"/>
        </w:rPr>
        <w:t xml:space="preserve">Activité conjointe de coordination pour les </w:t>
      </w:r>
      <w:r w:rsidRPr="008C243F">
        <w:rPr>
          <w:rFonts w:eastAsia="SimSun"/>
          <w:lang w:eastAsia="ja-JP"/>
        </w:rPr>
        <w:t>IMT-2020 (JCA-IMT2020)</w:t>
      </w:r>
      <w:bookmarkEnd w:id="41"/>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E52664" w:rsidRPr="008C243F" w14:paraId="61BD07A7" w14:textId="77777777" w:rsidTr="00500224">
        <w:tc>
          <w:tcPr>
            <w:tcW w:w="812" w:type="dxa"/>
            <w:tcMar>
              <w:left w:w="0" w:type="dxa"/>
            </w:tcMar>
          </w:tcPr>
          <w:p w14:paraId="3D629197" w14:textId="1F1F24B7" w:rsidR="00E52664" w:rsidRPr="008C243F" w:rsidRDefault="00E52664" w:rsidP="00562EC7">
            <w:pPr>
              <w:rPr>
                <w:rFonts w:eastAsia="SimSun"/>
                <w:szCs w:val="24"/>
                <w:lang w:eastAsia="ja-JP"/>
              </w:rPr>
            </w:pPr>
            <w:r w:rsidRPr="008C243F">
              <w:rPr>
                <w:rFonts w:eastAsia="SimSun"/>
                <w:szCs w:val="24"/>
                <w:lang w:eastAsia="ja-JP"/>
              </w:rPr>
              <w:t>6.2.1</w:t>
            </w:r>
          </w:p>
        </w:tc>
        <w:tc>
          <w:tcPr>
            <w:tcW w:w="8817" w:type="dxa"/>
            <w:tcMar>
              <w:left w:w="0" w:type="dxa"/>
            </w:tcMar>
          </w:tcPr>
          <w:p w14:paraId="097828AC" w14:textId="59A90498" w:rsidR="00E52664" w:rsidRPr="008C243F" w:rsidRDefault="00404FE2" w:rsidP="00562EC7">
            <w:pPr>
              <w:rPr>
                <w:rFonts w:eastAsia="SimSun"/>
                <w:szCs w:val="24"/>
                <w:lang w:eastAsia="ja-JP"/>
              </w:rPr>
            </w:pPr>
            <w:r w:rsidRPr="008C243F">
              <w:t>Le GCNT a reconnu l</w:t>
            </w:r>
            <w:r w:rsidR="00E84B33" w:rsidRPr="008C243F">
              <w:t>'</w:t>
            </w:r>
            <w:r w:rsidRPr="008C243F">
              <w:t>importance que revêtent les IMT-2020 pour l</w:t>
            </w:r>
            <w:r w:rsidR="00E84B33" w:rsidRPr="008C243F">
              <w:t>'</w:t>
            </w:r>
            <w:r w:rsidRPr="008C243F">
              <w:t xml:space="preserve">Union et a </w:t>
            </w:r>
            <w:r w:rsidR="00882FBA" w:rsidRPr="008C243F">
              <w:t>appuyé le maintien de la JCA-IMT2020 durant l</w:t>
            </w:r>
            <w:r w:rsidR="00E84B33" w:rsidRPr="008C243F">
              <w:t>'</w:t>
            </w:r>
            <w:r w:rsidR="00882FBA" w:rsidRPr="008C243F">
              <w:t>année 2021, avec le mandat révisé reproduit dans le Document</w:t>
            </w:r>
            <w:r w:rsidR="00E52664" w:rsidRPr="008C243F">
              <w:t xml:space="preserve"> </w:t>
            </w:r>
            <w:hyperlink r:id="rId31" w:history="1">
              <w:r w:rsidR="00B21A60" w:rsidRPr="008C243F">
                <w:rPr>
                  <w:rStyle w:val="Hyperlink"/>
                </w:rPr>
                <w:t>TD890</w:t>
              </w:r>
            </w:hyperlink>
            <w:r w:rsidR="00E52664" w:rsidRPr="008C243F">
              <w:t>.</w:t>
            </w:r>
          </w:p>
        </w:tc>
      </w:tr>
    </w:tbl>
    <w:p w14:paraId="0726DFDC" w14:textId="5C9BC4BE" w:rsidR="00D4537B" w:rsidRPr="008C243F" w:rsidRDefault="00E52664" w:rsidP="008C243F">
      <w:pPr>
        <w:pStyle w:val="Heading1"/>
        <w:rPr>
          <w:rFonts w:eastAsia="SimSun"/>
          <w:szCs w:val="24"/>
          <w:lang w:eastAsia="ja-JP"/>
        </w:rPr>
      </w:pPr>
      <w:bookmarkStart w:id="42" w:name="_Toc55563327"/>
      <w:r w:rsidRPr="008C243F">
        <w:rPr>
          <w:rFonts w:eastAsia="SimSun"/>
        </w:rPr>
        <w:t>7</w:t>
      </w:r>
      <w:r w:rsidRPr="008C243F">
        <w:rPr>
          <w:rFonts w:eastAsia="SimSun"/>
        </w:rPr>
        <w:tab/>
      </w:r>
      <w:r w:rsidR="00882FBA" w:rsidRPr="008C243F">
        <w:rPr>
          <w:lang w:eastAsia="ja-JP"/>
        </w:rPr>
        <w:t>"Nouvelles technologies IP</w:t>
      </w:r>
      <w:r w:rsidRPr="008C243F">
        <w:rPr>
          <w:lang w:eastAsia="ja-JP"/>
        </w:rPr>
        <w:t>", "</w:t>
      </w:r>
      <w:r w:rsidR="00882FBA" w:rsidRPr="008C243F">
        <w:rPr>
          <w:lang w:eastAsia="ja-JP"/>
        </w:rPr>
        <w:t xml:space="preserve">Futurs protocoles et réseaux </w:t>
      </w:r>
      <w:r w:rsidR="004E640D" w:rsidRPr="008C243F">
        <w:rPr>
          <w:lang w:eastAsia="ja-JP"/>
        </w:rPr>
        <w:t xml:space="preserve">de communication verticaux </w:t>
      </w:r>
      <w:r w:rsidRPr="008C243F">
        <w:rPr>
          <w:lang w:eastAsia="ja-JP"/>
        </w:rPr>
        <w:t xml:space="preserve">(FVCN)", </w:t>
      </w:r>
      <w:r w:rsidR="004E640D" w:rsidRPr="008C243F">
        <w:rPr>
          <w:lang w:eastAsia="ja-JP"/>
        </w:rPr>
        <w:t>Réseau</w:t>
      </w:r>
      <w:r w:rsidRPr="008C243F">
        <w:rPr>
          <w:rFonts w:eastAsia="SimSun"/>
          <w:szCs w:val="24"/>
          <w:lang w:eastAsia="ja-JP"/>
        </w:rPr>
        <w:t xml:space="preserve"> 2030</w:t>
      </w:r>
      <w:bookmarkEnd w:id="42"/>
    </w:p>
    <w:p w14:paraId="01D5F8DD" w14:textId="450DADC8" w:rsidR="00D4537B" w:rsidRPr="008C243F" w:rsidRDefault="004E640D" w:rsidP="00B21A60">
      <w:pPr>
        <w:tabs>
          <w:tab w:val="clear" w:pos="794"/>
          <w:tab w:val="clear" w:pos="1191"/>
          <w:tab w:val="clear" w:pos="1588"/>
          <w:tab w:val="clear" w:pos="1985"/>
        </w:tabs>
        <w:overflowPunct/>
        <w:autoSpaceDE/>
        <w:autoSpaceDN/>
        <w:adjustRightInd/>
        <w:spacing w:after="120"/>
        <w:textAlignment w:val="auto"/>
        <w:rPr>
          <w:rFonts w:eastAsia="SimSun"/>
          <w:szCs w:val="24"/>
          <w:lang w:eastAsia="ja-JP"/>
        </w:rPr>
      </w:pPr>
      <w:r w:rsidRPr="008C243F">
        <w:rPr>
          <w:rFonts w:eastAsia="SimSun"/>
          <w:szCs w:val="24"/>
          <w:lang w:eastAsia="ja-JP"/>
        </w:rPr>
        <w:t xml:space="preserve">Les participants ont examiné plusieurs notes de liaison (en réponse à la note de liaison </w:t>
      </w:r>
      <w:hyperlink r:id="rId32" w:history="1">
        <w:r w:rsidRPr="008C243F">
          <w:rPr>
            <w:rStyle w:val="Hyperlink"/>
            <w:rFonts w:ascii="Times New Roman" w:eastAsia="SimSun" w:hAnsi="Times New Roman"/>
            <w:szCs w:val="24"/>
            <w:lang w:eastAsia="ja-JP"/>
          </w:rPr>
          <w:t>L</w:t>
        </w:r>
        <w:r w:rsidR="009F6EFF" w:rsidRPr="008C243F">
          <w:rPr>
            <w:rStyle w:val="Hyperlink"/>
            <w:rFonts w:ascii="Times New Roman" w:eastAsia="SimSun" w:hAnsi="Times New Roman"/>
            <w:szCs w:val="24"/>
            <w:lang w:eastAsia="ja-JP"/>
          </w:rPr>
          <w:t>S23</w:t>
        </w:r>
        <w:r w:rsidR="00562EC7">
          <w:rPr>
            <w:rStyle w:val="Hyperlink"/>
            <w:rFonts w:ascii="Times New Roman" w:eastAsia="SimSun" w:hAnsi="Times New Roman"/>
            <w:szCs w:val="24"/>
            <w:lang w:eastAsia="ja-JP"/>
          </w:rPr>
          <w:t xml:space="preserve"> du </w:t>
        </w:r>
        <w:r w:rsidR="009F6EFF" w:rsidRPr="008C243F">
          <w:rPr>
            <w:rStyle w:val="Hyperlink"/>
            <w:rFonts w:ascii="Times New Roman" w:eastAsia="SimSun" w:hAnsi="Times New Roman"/>
            <w:szCs w:val="24"/>
            <w:lang w:eastAsia="ja-JP"/>
          </w:rPr>
          <w:t>GCNT</w:t>
        </w:r>
      </w:hyperlink>
      <w:r w:rsidR="009F6EFF" w:rsidRPr="008C243F">
        <w:rPr>
          <w:rFonts w:eastAsia="SimSun"/>
          <w:szCs w:val="24"/>
          <w:lang w:eastAsia="ja-JP"/>
        </w:rPr>
        <w:t xml:space="preserve">) ainsi que de nouvelles notes de liaisons et contributions et de nouveaux documents </w:t>
      </w:r>
      <w:r w:rsidR="002D3B85" w:rsidRPr="008C243F">
        <w:rPr>
          <w:rFonts w:eastAsia="SimSun"/>
          <w:szCs w:val="24"/>
          <w:lang w:eastAsia="ja-JP"/>
        </w:rPr>
        <w:t>temporaires</w:t>
      </w:r>
      <w:r w:rsidR="009F6EFF" w:rsidRPr="008C243F">
        <w:rPr>
          <w:rFonts w:eastAsia="SimSun"/>
          <w:szCs w:val="24"/>
          <w:lang w:eastAsia="ja-JP"/>
        </w:rPr>
        <w:t>. Ils sont convenus de faire figurer un résumé succinct des présentations, ainsi que les principaux points traités durant le débat, dans le rapport de la réunion du GCNT, sans émettre de jugement.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831"/>
      </w:tblGrid>
      <w:tr w:rsidR="00705F57" w:rsidRPr="008C243F" w14:paraId="671AD422" w14:textId="77777777" w:rsidTr="00500224">
        <w:tc>
          <w:tcPr>
            <w:tcW w:w="798" w:type="dxa"/>
            <w:tcMar>
              <w:left w:w="0" w:type="dxa"/>
            </w:tcMar>
          </w:tcPr>
          <w:p w14:paraId="1854E940" w14:textId="0D0C7CF6" w:rsidR="00705F57" w:rsidRPr="008C243F" w:rsidRDefault="00705F57" w:rsidP="00562EC7">
            <w:pPr>
              <w:rPr>
                <w:rFonts w:eastAsia="SimSun"/>
                <w:szCs w:val="24"/>
                <w:lang w:eastAsia="ja-JP"/>
              </w:rPr>
            </w:pPr>
            <w:r w:rsidRPr="008C243F">
              <w:t>7.1</w:t>
            </w:r>
          </w:p>
        </w:tc>
        <w:tc>
          <w:tcPr>
            <w:tcW w:w="8831" w:type="dxa"/>
            <w:tcMar>
              <w:left w:w="0" w:type="dxa"/>
            </w:tcMar>
          </w:tcPr>
          <w:p w14:paraId="0C850B9A" w14:textId="26F80F19" w:rsidR="00705F57" w:rsidRPr="008C243F" w:rsidRDefault="009F6EFF" w:rsidP="00562EC7">
            <w:pPr>
              <w:rPr>
                <w:rFonts w:eastAsia="SimSun"/>
                <w:szCs w:val="24"/>
                <w:lang w:eastAsia="ja-JP"/>
              </w:rPr>
            </w:pPr>
            <w:r w:rsidRPr="008C243F">
              <w:t>La Présidente de la CE 5 de l</w:t>
            </w:r>
            <w:r w:rsidR="00E84B33" w:rsidRPr="008C243F">
              <w:t>'</w:t>
            </w:r>
            <w:r w:rsidRPr="008C243F">
              <w:t xml:space="preserve">UIT-T faisant fonction a présenté le Document </w:t>
            </w:r>
            <w:hyperlink r:id="rId33" w:history="1">
              <w:r w:rsidR="00705F57" w:rsidRPr="008C243F">
                <w:rPr>
                  <w:rStyle w:val="Hyperlink"/>
                </w:rPr>
                <w:t>TD879</w:t>
              </w:r>
            </w:hyperlink>
            <w:r w:rsidRPr="008C243F">
              <w:t xml:space="preserve">, qui contient la note de liaison de la CE 5 </w:t>
            </w:r>
            <w:r w:rsidRPr="008C243F">
              <w:rPr>
                <w:color w:val="000000"/>
              </w:rPr>
              <w:t>sur les nouvelles technologies IP et la manière dont elles définissent les réseaux futurs</w:t>
            </w:r>
            <w:r w:rsidRPr="008C243F">
              <w:t xml:space="preserve"> </w:t>
            </w:r>
            <w:r w:rsidR="0040166B" w:rsidRPr="008C243F">
              <w:t>(adressée en réponse à la note de liaison LS</w:t>
            </w:r>
            <w:r w:rsidR="00705F57" w:rsidRPr="008C243F">
              <w:t>23</w:t>
            </w:r>
            <w:r w:rsidR="00500224">
              <w:t xml:space="preserve"> du </w:t>
            </w:r>
            <w:r w:rsidR="0040166B" w:rsidRPr="008C243F">
              <w:t>GCNT</w:t>
            </w:r>
            <w:r w:rsidR="00705F57" w:rsidRPr="008C243F">
              <w:t xml:space="preserve">). </w:t>
            </w:r>
            <w:r w:rsidR="0040166B" w:rsidRPr="008C243F">
              <w:t>Le GCNT a pris note du Document</w:t>
            </w:r>
            <w:r w:rsidR="00705F57" w:rsidRPr="008C243F">
              <w:t xml:space="preserve"> TD879.</w:t>
            </w:r>
          </w:p>
        </w:tc>
      </w:tr>
      <w:tr w:rsidR="00705F57" w:rsidRPr="008C243F" w14:paraId="055ECADF" w14:textId="77777777" w:rsidTr="00500224">
        <w:tc>
          <w:tcPr>
            <w:tcW w:w="798" w:type="dxa"/>
            <w:tcMar>
              <w:left w:w="0" w:type="dxa"/>
            </w:tcMar>
          </w:tcPr>
          <w:p w14:paraId="3B48D0D1" w14:textId="53FE8416" w:rsidR="00705F57" w:rsidRPr="008C243F" w:rsidRDefault="00705F57" w:rsidP="00562EC7">
            <w:pPr>
              <w:rPr>
                <w:rFonts w:eastAsia="SimSun"/>
                <w:szCs w:val="24"/>
                <w:lang w:eastAsia="ja-JP"/>
              </w:rPr>
            </w:pPr>
            <w:r w:rsidRPr="008C243F">
              <w:t>7.2</w:t>
            </w:r>
          </w:p>
        </w:tc>
        <w:tc>
          <w:tcPr>
            <w:tcW w:w="8831" w:type="dxa"/>
            <w:tcMar>
              <w:left w:w="0" w:type="dxa"/>
            </w:tcMar>
          </w:tcPr>
          <w:p w14:paraId="737FB565" w14:textId="2D7A2655" w:rsidR="00705F57" w:rsidRPr="008C243F" w:rsidRDefault="0040166B" w:rsidP="00500224">
            <w:r w:rsidRPr="008C243F">
              <w:t>Le Président du GT 3/12 a présenté le Document</w:t>
            </w:r>
            <w:r w:rsidR="00705F57" w:rsidRPr="008C243F">
              <w:t xml:space="preserve"> </w:t>
            </w:r>
            <w:hyperlink r:id="rId34" w:history="1">
              <w:r w:rsidR="00705F57" w:rsidRPr="008C243F">
                <w:rPr>
                  <w:rStyle w:val="Hyperlink"/>
                </w:rPr>
                <w:t>TD906</w:t>
              </w:r>
            </w:hyperlink>
            <w:r w:rsidRPr="008C243F">
              <w:t>, qui</w:t>
            </w:r>
            <w:r w:rsidR="00500224">
              <w:t xml:space="preserve"> contient la note de liaison de </w:t>
            </w:r>
            <w:r w:rsidRPr="008C243F">
              <w:t xml:space="preserve">la CE 12 (adressée en réponse à la note de liaison </w:t>
            </w:r>
            <w:r w:rsidR="002D3B85" w:rsidRPr="008C243F">
              <w:t>LS</w:t>
            </w:r>
            <w:r w:rsidRPr="008C243F">
              <w:t>5 du Groupe spécialisé</w:t>
            </w:r>
            <w:r w:rsidR="00705F57" w:rsidRPr="008C243F">
              <w:t xml:space="preserve"> </w:t>
            </w:r>
            <w:hyperlink r:id="rId35" w:history="1">
              <w:r w:rsidR="00500224">
                <w:rPr>
                  <w:rStyle w:val="Hyperlink"/>
                  <w:rFonts w:ascii="Times New Roman" w:hAnsi="Times New Roman"/>
                </w:rPr>
                <w:t>FG</w:t>
              </w:r>
              <w:r w:rsidR="00500224">
                <w:rPr>
                  <w:rStyle w:val="Hyperlink"/>
                  <w:rFonts w:ascii="Times New Roman" w:hAnsi="Times New Roman"/>
                </w:rPr>
                <w:noBreakHyphen/>
              </w:r>
              <w:r w:rsidR="00705F57" w:rsidRPr="008C243F">
                <w:rPr>
                  <w:rStyle w:val="Hyperlink"/>
                </w:rPr>
                <w:t>NET2030</w:t>
              </w:r>
            </w:hyperlink>
            <w:r w:rsidR="00705F57" w:rsidRPr="008C243F">
              <w:t xml:space="preserve">) </w:t>
            </w:r>
            <w:r w:rsidRPr="008C243F">
              <w:t>concernant la séance d</w:t>
            </w:r>
            <w:r w:rsidR="00E84B33" w:rsidRPr="008C243F">
              <w:t>'</w:t>
            </w:r>
            <w:r w:rsidRPr="008C243F">
              <w:t>information du GCNT sur le réseau 2030. Il a également présenté le Document</w:t>
            </w:r>
            <w:r w:rsidR="00705F57" w:rsidRPr="008C243F">
              <w:t xml:space="preserve"> </w:t>
            </w:r>
            <w:hyperlink r:id="rId36" w:history="1">
              <w:r w:rsidR="00705F57" w:rsidRPr="008C243F">
                <w:rPr>
                  <w:rStyle w:val="Hyperlink"/>
                </w:rPr>
                <w:t>TD832</w:t>
              </w:r>
            </w:hyperlink>
            <w:r w:rsidRPr="008C243F">
              <w:t>, contenant la ré</w:t>
            </w:r>
            <w:r w:rsidR="00500224">
              <w:t>ponse de la CE 12 concernant la </w:t>
            </w:r>
            <w:r w:rsidRPr="008C243F">
              <w:t>séance d</w:t>
            </w:r>
            <w:r w:rsidR="00E84B33" w:rsidRPr="008C243F">
              <w:t>'</w:t>
            </w:r>
            <w:r w:rsidRPr="008C243F">
              <w:t>information du GCNT sur le réseau 2030</w:t>
            </w:r>
            <w:r w:rsidR="00705F57" w:rsidRPr="008C243F">
              <w:t xml:space="preserve">. </w:t>
            </w:r>
            <w:r w:rsidRPr="008C243F">
              <w:t>Le GCNT a pris note des Documents</w:t>
            </w:r>
            <w:r w:rsidR="00500224">
              <w:t> </w:t>
            </w:r>
            <w:r w:rsidR="00705F57" w:rsidRPr="008C243F">
              <w:t xml:space="preserve">TD906 </w:t>
            </w:r>
            <w:r w:rsidRPr="008C243F">
              <w:t>et</w:t>
            </w:r>
            <w:r w:rsidR="00705F57" w:rsidRPr="008C243F">
              <w:t xml:space="preserve"> TD832.</w:t>
            </w:r>
          </w:p>
        </w:tc>
      </w:tr>
      <w:tr w:rsidR="00705F57" w:rsidRPr="008C243F" w14:paraId="6257AD13" w14:textId="77777777" w:rsidTr="00500224">
        <w:tc>
          <w:tcPr>
            <w:tcW w:w="798" w:type="dxa"/>
            <w:tcMar>
              <w:left w:w="0" w:type="dxa"/>
            </w:tcMar>
          </w:tcPr>
          <w:p w14:paraId="773A6199" w14:textId="2BDD5189" w:rsidR="00705F57" w:rsidRPr="008C243F" w:rsidRDefault="00705F57" w:rsidP="00562EC7">
            <w:pPr>
              <w:rPr>
                <w:rFonts w:eastAsia="SimSun"/>
                <w:szCs w:val="24"/>
                <w:lang w:eastAsia="ja-JP"/>
              </w:rPr>
            </w:pPr>
            <w:r w:rsidRPr="008C243F">
              <w:t>7.3</w:t>
            </w:r>
          </w:p>
        </w:tc>
        <w:tc>
          <w:tcPr>
            <w:tcW w:w="8831" w:type="dxa"/>
            <w:tcMar>
              <w:left w:w="0" w:type="dxa"/>
            </w:tcMar>
          </w:tcPr>
          <w:p w14:paraId="15BF2E16" w14:textId="12978C57" w:rsidR="00705F57" w:rsidRPr="008C243F" w:rsidRDefault="00A10FE3" w:rsidP="00562EC7">
            <w:r w:rsidRPr="008C243F">
              <w:t>Le chargé de liaison de l</w:t>
            </w:r>
            <w:r w:rsidR="00E84B33" w:rsidRPr="008C243F">
              <w:t>'</w:t>
            </w:r>
            <w:r w:rsidRPr="008C243F">
              <w:t>UIT-T après de l</w:t>
            </w:r>
            <w:r w:rsidR="00E84B33" w:rsidRPr="008C243F">
              <w:t>'</w:t>
            </w:r>
            <w:r w:rsidRPr="008C243F">
              <w:t xml:space="preserve">IETF a présenté le Document </w:t>
            </w:r>
            <w:hyperlink r:id="rId37" w:history="1">
              <w:r w:rsidR="00705F57" w:rsidRPr="008C243F">
                <w:rPr>
                  <w:rStyle w:val="Hyperlink"/>
                </w:rPr>
                <w:t>TD837</w:t>
              </w:r>
            </w:hyperlink>
            <w:r w:rsidRPr="008C243F">
              <w:t>, qui contient la réponse de l</w:t>
            </w:r>
            <w:r w:rsidR="00E84B33" w:rsidRPr="008C243F">
              <w:t>'</w:t>
            </w:r>
            <w:r w:rsidRPr="008C243F">
              <w:t xml:space="preserve">IETF concernant </w:t>
            </w:r>
            <w:r w:rsidR="00FB05AF" w:rsidRPr="008C243F">
              <w:t>les nouvelles technologies IP et la manière dont elles définissent les réseaux futurs (adressée en répon</w:t>
            </w:r>
            <w:r w:rsidR="00500224">
              <w:t>se à la note de liaison LS23 du </w:t>
            </w:r>
            <w:r w:rsidR="00FB05AF" w:rsidRPr="008C243F">
              <w:t>GCNT).</w:t>
            </w:r>
          </w:p>
        </w:tc>
      </w:tr>
      <w:tr w:rsidR="00705F57" w:rsidRPr="008C243F" w14:paraId="74A5CF93" w14:textId="77777777" w:rsidTr="00500224">
        <w:tc>
          <w:tcPr>
            <w:tcW w:w="798" w:type="dxa"/>
            <w:tcMar>
              <w:left w:w="0" w:type="dxa"/>
            </w:tcMar>
          </w:tcPr>
          <w:p w14:paraId="082E703D" w14:textId="2CB26593" w:rsidR="00705F57" w:rsidRPr="008C243F" w:rsidRDefault="00705F57" w:rsidP="00562EC7">
            <w:pPr>
              <w:rPr>
                <w:rFonts w:eastAsia="SimSun"/>
                <w:szCs w:val="24"/>
                <w:lang w:eastAsia="ja-JP"/>
              </w:rPr>
            </w:pPr>
            <w:r w:rsidRPr="008C243F">
              <w:t>7.3.1</w:t>
            </w:r>
          </w:p>
        </w:tc>
        <w:tc>
          <w:tcPr>
            <w:tcW w:w="8831" w:type="dxa"/>
            <w:tcMar>
              <w:left w:w="0" w:type="dxa"/>
            </w:tcMar>
          </w:tcPr>
          <w:p w14:paraId="78948456" w14:textId="4EC51DE6" w:rsidR="00705F57" w:rsidRPr="008C243F" w:rsidRDefault="00FB05AF" w:rsidP="00562EC7">
            <w:r w:rsidRPr="008C243F">
              <w:t>De nombreuses questions ont été examinées depuis l</w:t>
            </w:r>
            <w:r w:rsidR="00E84B33" w:rsidRPr="008C243F">
              <w:t>'</w:t>
            </w:r>
            <w:r w:rsidRPr="008C243F">
              <w:t>année précédente, et l</w:t>
            </w:r>
            <w:r w:rsidR="00E84B33" w:rsidRPr="008C243F">
              <w:t>'</w:t>
            </w:r>
            <w:r w:rsidRPr="008C243F">
              <w:t xml:space="preserve">expression désormais utilisée est la </w:t>
            </w:r>
            <w:proofErr w:type="gramStart"/>
            <w:r w:rsidRPr="008C243F">
              <w:t>suivante:</w:t>
            </w:r>
            <w:proofErr w:type="gramEnd"/>
            <w:r w:rsidRPr="008C243F">
              <w:t xml:space="preserve"> </w:t>
            </w:r>
            <w:r w:rsidRPr="008C243F">
              <w:rPr>
                <w:lang w:eastAsia="ja-JP"/>
              </w:rPr>
              <w:t>Futurs protocoles et réseaux de communication verticaux (FVCN). Néanmoins, plusieurs membres ont trouvé que cette formulation manquait de clarté et qu</w:t>
            </w:r>
            <w:r w:rsidR="00E84B33" w:rsidRPr="008C243F">
              <w:rPr>
                <w:lang w:eastAsia="ja-JP"/>
              </w:rPr>
              <w:t>'</w:t>
            </w:r>
            <w:r w:rsidRPr="008C243F">
              <w:rPr>
                <w:lang w:eastAsia="ja-JP"/>
              </w:rPr>
              <w:t xml:space="preserve">il </w:t>
            </w:r>
            <w:r w:rsidR="00610296" w:rsidRPr="008C243F">
              <w:rPr>
                <w:lang w:eastAsia="ja-JP"/>
              </w:rPr>
              <w:t>était</w:t>
            </w:r>
            <w:r w:rsidRPr="008C243F">
              <w:rPr>
                <w:lang w:eastAsia="ja-JP"/>
              </w:rPr>
              <w:t xml:space="preserve"> nécessaire de préciser la terminologie et les concepts techniques correspondants</w:t>
            </w:r>
            <w:r w:rsidR="00610296" w:rsidRPr="008C243F">
              <w:rPr>
                <w:lang w:eastAsia="ja-JP"/>
              </w:rPr>
              <w:t>,</w:t>
            </w:r>
            <w:r w:rsidRPr="008C243F">
              <w:rPr>
                <w:lang w:eastAsia="ja-JP"/>
              </w:rPr>
              <w:t xml:space="preserve"> ainsi que les liens qu</w:t>
            </w:r>
            <w:r w:rsidR="00E84B33" w:rsidRPr="008C243F">
              <w:rPr>
                <w:lang w:eastAsia="ja-JP"/>
              </w:rPr>
              <w:t>'</w:t>
            </w:r>
            <w:r w:rsidRPr="008C243F">
              <w:rPr>
                <w:lang w:eastAsia="ja-JP"/>
              </w:rPr>
              <w:t>ils entretiennent avec l</w:t>
            </w:r>
            <w:r w:rsidR="00E84B33" w:rsidRPr="008C243F">
              <w:rPr>
                <w:lang w:eastAsia="ja-JP"/>
              </w:rPr>
              <w:t>'</w:t>
            </w:r>
            <w:r w:rsidRPr="008C243F">
              <w:rPr>
                <w:lang w:eastAsia="ja-JP"/>
              </w:rPr>
              <w:t>Internet et les protocoles Internet (IP)</w:t>
            </w:r>
            <w:r w:rsidR="00705F57" w:rsidRPr="008C243F">
              <w:t>.</w:t>
            </w:r>
          </w:p>
        </w:tc>
      </w:tr>
      <w:tr w:rsidR="00705F57" w:rsidRPr="008C243F" w14:paraId="6534AF4E" w14:textId="77777777" w:rsidTr="00500224">
        <w:tc>
          <w:tcPr>
            <w:tcW w:w="798" w:type="dxa"/>
            <w:tcMar>
              <w:left w:w="0" w:type="dxa"/>
            </w:tcMar>
          </w:tcPr>
          <w:p w14:paraId="1AF44F31" w14:textId="01F0FF67" w:rsidR="00705F57" w:rsidRPr="008C243F" w:rsidRDefault="00705F57" w:rsidP="00562EC7">
            <w:pPr>
              <w:rPr>
                <w:rFonts w:eastAsia="SimSun"/>
                <w:szCs w:val="24"/>
                <w:lang w:eastAsia="ja-JP"/>
              </w:rPr>
            </w:pPr>
            <w:r w:rsidRPr="008C243F">
              <w:t>7.3.2</w:t>
            </w:r>
          </w:p>
        </w:tc>
        <w:tc>
          <w:tcPr>
            <w:tcW w:w="8831" w:type="dxa"/>
            <w:tcMar>
              <w:left w:w="0" w:type="dxa"/>
            </w:tcMar>
          </w:tcPr>
          <w:p w14:paraId="298EC552" w14:textId="7C4822BA" w:rsidR="00705F57" w:rsidRPr="008C243F" w:rsidRDefault="00FB05AF" w:rsidP="00562EC7">
            <w:r w:rsidRPr="008C243F">
              <w:t>Cette question renvoie à des aspects techniques et des aspects liés à la procédure. Il a été demandé au GCNT de donner des orientations aux Commissions d</w:t>
            </w:r>
            <w:r w:rsidR="00E84B33" w:rsidRPr="008C243F">
              <w:t>'</w:t>
            </w:r>
            <w:r w:rsidRPr="008C243F">
              <w:t>études concernant la façon de traiter les aspects liés à la procédure et de trouver un consensus sur cette question. Il a également été demandé au GCNT de coordonner les activités au sein d</w:t>
            </w:r>
            <w:r w:rsidR="00BC766E">
              <w:t>e la </w:t>
            </w:r>
            <w:r w:rsidRPr="008C243F">
              <w:t xml:space="preserve">CE 11 et de la CE 13. </w:t>
            </w:r>
          </w:p>
        </w:tc>
      </w:tr>
      <w:tr w:rsidR="00705F57" w:rsidRPr="008C243F" w14:paraId="55DEDBB2" w14:textId="77777777" w:rsidTr="00500224">
        <w:tc>
          <w:tcPr>
            <w:tcW w:w="798" w:type="dxa"/>
            <w:tcMar>
              <w:left w:w="0" w:type="dxa"/>
            </w:tcMar>
          </w:tcPr>
          <w:p w14:paraId="7FDB4C58" w14:textId="52AA0DFD" w:rsidR="00705F57" w:rsidRPr="008C243F" w:rsidRDefault="00705F57" w:rsidP="00562EC7">
            <w:pPr>
              <w:rPr>
                <w:rFonts w:eastAsia="SimSun"/>
                <w:szCs w:val="24"/>
                <w:lang w:eastAsia="ja-JP"/>
              </w:rPr>
            </w:pPr>
            <w:r w:rsidRPr="008C243F">
              <w:t>7.3.3</w:t>
            </w:r>
          </w:p>
        </w:tc>
        <w:tc>
          <w:tcPr>
            <w:tcW w:w="8831" w:type="dxa"/>
            <w:tcMar>
              <w:left w:w="0" w:type="dxa"/>
            </w:tcMar>
          </w:tcPr>
          <w:p w14:paraId="1B0CD1F1" w14:textId="12A7E152" w:rsidR="00705F57" w:rsidRPr="008C243F" w:rsidRDefault="00FB05AF" w:rsidP="00562EC7">
            <w:r w:rsidRPr="008C243F">
              <w:t>Les questions techniques et les précisions devraient être traitées au sein des commissions d</w:t>
            </w:r>
            <w:r w:rsidR="00E84B33" w:rsidRPr="008C243F">
              <w:t>'</w:t>
            </w:r>
            <w:r w:rsidRPr="008C243F">
              <w:t>études</w:t>
            </w:r>
            <w:r w:rsidR="00705F57" w:rsidRPr="008C243F">
              <w:t>.</w:t>
            </w:r>
          </w:p>
        </w:tc>
      </w:tr>
      <w:tr w:rsidR="00705F57" w:rsidRPr="008C243F" w14:paraId="5E10846F" w14:textId="77777777" w:rsidTr="00500224">
        <w:tc>
          <w:tcPr>
            <w:tcW w:w="798" w:type="dxa"/>
            <w:tcMar>
              <w:left w:w="0" w:type="dxa"/>
            </w:tcMar>
          </w:tcPr>
          <w:p w14:paraId="15CD7A09" w14:textId="2D50306A" w:rsidR="00705F57" w:rsidRPr="008C243F" w:rsidRDefault="00705F57" w:rsidP="00562EC7">
            <w:pPr>
              <w:rPr>
                <w:rFonts w:eastAsia="SimSun"/>
                <w:szCs w:val="24"/>
                <w:lang w:eastAsia="ja-JP"/>
              </w:rPr>
            </w:pPr>
            <w:r w:rsidRPr="008C243F">
              <w:t>7.3.4</w:t>
            </w:r>
          </w:p>
        </w:tc>
        <w:tc>
          <w:tcPr>
            <w:tcW w:w="8831" w:type="dxa"/>
            <w:tcMar>
              <w:left w:w="0" w:type="dxa"/>
            </w:tcMar>
          </w:tcPr>
          <w:p w14:paraId="06CF698A" w14:textId="4F1BB02D" w:rsidR="00705F57" w:rsidRPr="008C243F" w:rsidRDefault="00FB05AF" w:rsidP="00562EC7">
            <w:r w:rsidRPr="008C243F">
              <w:t xml:space="preserve">La </w:t>
            </w:r>
            <w:r w:rsidR="00914775" w:rsidRPr="008C243F">
              <w:t>terminologie</w:t>
            </w:r>
            <w:r w:rsidRPr="008C243F">
              <w:t xml:space="preserve"> et les protocoles actuels concernant les connexions TCP/IP présentent certaines lacunes, par exemple en ce qui concerne le traitement de la largeur de bande et la sécurité. Il est nécessaire de disposer d</w:t>
            </w:r>
            <w:r w:rsidR="00E84B33" w:rsidRPr="008C243F">
              <w:t>'</w:t>
            </w:r>
            <w:r w:rsidRPr="008C243F">
              <w:t>une terminologie qui soit adaptée aux nombreuses applications futures. La collaboration entre l</w:t>
            </w:r>
            <w:r w:rsidR="00E84B33" w:rsidRPr="008C243F">
              <w:t>'</w:t>
            </w:r>
            <w:r w:rsidRPr="008C243F">
              <w:t>UIT-T et l</w:t>
            </w:r>
            <w:r w:rsidR="00E84B33" w:rsidRPr="008C243F">
              <w:t>'</w:t>
            </w:r>
            <w:r w:rsidRPr="008C243F">
              <w:t>IETF en vue de combler ces lacunes devrait être encouragée</w:t>
            </w:r>
            <w:r w:rsidR="00705F57" w:rsidRPr="008C243F">
              <w:t>.</w:t>
            </w:r>
          </w:p>
        </w:tc>
      </w:tr>
      <w:tr w:rsidR="00705F57" w:rsidRPr="008C243F" w14:paraId="7BF58F49" w14:textId="77777777" w:rsidTr="00500224">
        <w:tc>
          <w:tcPr>
            <w:tcW w:w="798" w:type="dxa"/>
            <w:tcMar>
              <w:left w:w="0" w:type="dxa"/>
            </w:tcMar>
          </w:tcPr>
          <w:p w14:paraId="7898A6C3" w14:textId="4B3AB928" w:rsidR="00705F57" w:rsidRPr="008C243F" w:rsidRDefault="00705F57" w:rsidP="00562EC7">
            <w:pPr>
              <w:rPr>
                <w:rFonts w:eastAsia="SimSun"/>
                <w:szCs w:val="24"/>
                <w:lang w:eastAsia="ja-JP"/>
              </w:rPr>
            </w:pPr>
            <w:r w:rsidRPr="008C243F">
              <w:lastRenderedPageBreak/>
              <w:t>7.3.5</w:t>
            </w:r>
          </w:p>
        </w:tc>
        <w:tc>
          <w:tcPr>
            <w:tcW w:w="8831" w:type="dxa"/>
            <w:tcMar>
              <w:left w:w="0" w:type="dxa"/>
            </w:tcMar>
          </w:tcPr>
          <w:p w14:paraId="1342925C" w14:textId="2ABFAC25" w:rsidR="00705F57" w:rsidRPr="008C243F" w:rsidRDefault="003233E2" w:rsidP="00562EC7">
            <w:r w:rsidRPr="008C243F">
              <w:t>C</w:t>
            </w:r>
            <w:r w:rsidR="00FB05AF" w:rsidRPr="008C243F">
              <w:t xml:space="preserve">ertains membres se sont </w:t>
            </w:r>
            <w:r w:rsidRPr="008C243F">
              <w:t>dit</w:t>
            </w:r>
            <w:r w:rsidR="00FB05AF" w:rsidRPr="008C243F">
              <w:t xml:space="preserve"> favorables à </w:t>
            </w:r>
            <w:r w:rsidR="00E32840" w:rsidRPr="008C243F">
              <w:t>la transmission de la note de liaison aux Commissions d</w:t>
            </w:r>
            <w:r w:rsidR="00E84B33" w:rsidRPr="008C243F">
              <w:t>'</w:t>
            </w:r>
            <w:r w:rsidR="00E32840" w:rsidRPr="008C243F">
              <w:t>études 11 et 13 pour examen</w:t>
            </w:r>
            <w:r w:rsidRPr="008C243F">
              <w:t xml:space="preserve"> dans le cadre des débats en </w:t>
            </w:r>
            <w:proofErr w:type="gramStart"/>
            <w:r w:rsidRPr="008C243F">
              <w:t>cours</w:t>
            </w:r>
            <w:r w:rsidR="00E32840" w:rsidRPr="008C243F">
              <w:t>;</w:t>
            </w:r>
            <w:proofErr w:type="gramEnd"/>
            <w:r w:rsidR="00E32840" w:rsidRPr="008C243F">
              <w:t xml:space="preserve"> d</w:t>
            </w:r>
            <w:r w:rsidR="00E84B33" w:rsidRPr="008C243F">
              <w:t>'</w:t>
            </w:r>
            <w:r w:rsidR="00E32840" w:rsidRPr="008C243F">
              <w:t>autres ont estimé que cela n</w:t>
            </w:r>
            <w:r w:rsidR="00E84B33" w:rsidRPr="008C243F">
              <w:t>'</w:t>
            </w:r>
            <w:r w:rsidR="00E32840" w:rsidRPr="008C243F">
              <w:t>était pas nécessaire.</w:t>
            </w:r>
          </w:p>
        </w:tc>
      </w:tr>
      <w:tr w:rsidR="00705F57" w:rsidRPr="008C243F" w14:paraId="3864A5F0" w14:textId="77777777" w:rsidTr="00500224">
        <w:tc>
          <w:tcPr>
            <w:tcW w:w="798" w:type="dxa"/>
            <w:tcMar>
              <w:left w:w="0" w:type="dxa"/>
            </w:tcMar>
          </w:tcPr>
          <w:p w14:paraId="7C57648A" w14:textId="3082BDE0" w:rsidR="00705F57" w:rsidRPr="008C243F" w:rsidRDefault="00705F57" w:rsidP="00562EC7">
            <w:pPr>
              <w:rPr>
                <w:rFonts w:eastAsia="SimSun"/>
                <w:szCs w:val="24"/>
                <w:lang w:eastAsia="ja-JP"/>
              </w:rPr>
            </w:pPr>
            <w:r w:rsidRPr="008C243F">
              <w:t>7.3.6</w:t>
            </w:r>
          </w:p>
        </w:tc>
        <w:tc>
          <w:tcPr>
            <w:tcW w:w="8831" w:type="dxa"/>
            <w:tcMar>
              <w:left w:w="0" w:type="dxa"/>
            </w:tcMar>
          </w:tcPr>
          <w:p w14:paraId="3FB90795" w14:textId="4E3CB6C2" w:rsidR="00705F57" w:rsidRPr="008C243F" w:rsidRDefault="00E32840" w:rsidP="00562EC7">
            <w:r w:rsidRPr="008C243F">
              <w:t xml:space="preserve">Les processus et les méthodes de travail </w:t>
            </w:r>
            <w:r w:rsidR="003233E2" w:rsidRPr="008C243F">
              <w:t xml:space="preserve">employés </w:t>
            </w:r>
            <w:r w:rsidRPr="008C243F">
              <w:t>dans le cadre de la collaboration entre l</w:t>
            </w:r>
            <w:r w:rsidR="00E84B33" w:rsidRPr="008C243F">
              <w:t>'</w:t>
            </w:r>
            <w:r w:rsidRPr="008C243F">
              <w:t>UIT-T et l</w:t>
            </w:r>
            <w:r w:rsidR="00E84B33" w:rsidRPr="008C243F">
              <w:t>'</w:t>
            </w:r>
            <w:r w:rsidRPr="008C243F">
              <w:t xml:space="preserve">IETF sont présentés dans le </w:t>
            </w:r>
            <w:hyperlink r:id="rId38" w:history="1">
              <w:r w:rsidRPr="008C243F">
                <w:rPr>
                  <w:rStyle w:val="Hyperlink"/>
                  <w:rFonts w:ascii="Times New Roman" w:hAnsi="Times New Roman"/>
                </w:rPr>
                <w:t>Supplément 3 de la Série A de l</w:t>
              </w:r>
              <w:r w:rsidR="00E84B33" w:rsidRPr="008C243F">
                <w:rPr>
                  <w:rStyle w:val="Hyperlink"/>
                  <w:rFonts w:ascii="Times New Roman" w:hAnsi="Times New Roman"/>
                </w:rPr>
                <w:t>'</w:t>
              </w:r>
              <w:r w:rsidRPr="008C243F">
                <w:rPr>
                  <w:rStyle w:val="Hyperlink"/>
                  <w:rFonts w:ascii="Times New Roman" w:hAnsi="Times New Roman"/>
                </w:rPr>
                <w:t>UIT</w:t>
              </w:r>
              <w:r w:rsidR="00B21A60" w:rsidRPr="008C243F">
                <w:rPr>
                  <w:rStyle w:val="Hyperlink"/>
                  <w:rFonts w:ascii="Times New Roman" w:hAnsi="Times New Roman"/>
                </w:rPr>
                <w:noBreakHyphen/>
              </w:r>
              <w:r w:rsidRPr="008C243F">
                <w:rPr>
                  <w:rStyle w:val="Hyperlink"/>
                  <w:rFonts w:ascii="Times New Roman" w:hAnsi="Times New Roman"/>
                </w:rPr>
                <w:t>T</w:t>
              </w:r>
            </w:hyperlink>
            <w:r w:rsidRPr="008C243F">
              <w:t xml:space="preserve"> (ainsi que dans le Document</w:t>
            </w:r>
            <w:r w:rsidR="00705F57" w:rsidRPr="008C243F">
              <w:t xml:space="preserve"> </w:t>
            </w:r>
            <w:hyperlink r:id="rId39" w:anchor=":~:text=RFC%206756%20%2D%20Internet%20Engineering%20Task,Telecommunication%20Standardization%20Sector%20Collaboration%20Guidelines" w:history="1">
              <w:r w:rsidR="00705F57" w:rsidRPr="008C243F">
                <w:rPr>
                  <w:rStyle w:val="Hyperlink"/>
                </w:rPr>
                <w:t>RFC 6756</w:t>
              </w:r>
            </w:hyperlink>
            <w:r w:rsidRPr="008C243F">
              <w:rPr>
                <w:rStyle w:val="Hyperlink"/>
              </w:rPr>
              <w:t xml:space="preserve"> de l</w:t>
            </w:r>
            <w:r w:rsidR="00E84B33" w:rsidRPr="008C243F">
              <w:rPr>
                <w:rStyle w:val="Hyperlink"/>
              </w:rPr>
              <w:t>'</w:t>
            </w:r>
            <w:r w:rsidRPr="008C243F">
              <w:rPr>
                <w:rStyle w:val="Hyperlink"/>
              </w:rPr>
              <w:t>IETF</w:t>
            </w:r>
            <w:r w:rsidR="00705F57" w:rsidRPr="008C243F">
              <w:t>).</w:t>
            </w:r>
          </w:p>
        </w:tc>
      </w:tr>
      <w:tr w:rsidR="00705F57" w:rsidRPr="008C243F" w14:paraId="658AF06F" w14:textId="77777777" w:rsidTr="00500224">
        <w:tc>
          <w:tcPr>
            <w:tcW w:w="798" w:type="dxa"/>
            <w:tcMar>
              <w:left w:w="0" w:type="dxa"/>
            </w:tcMar>
          </w:tcPr>
          <w:p w14:paraId="6F5704F0" w14:textId="2161E83B" w:rsidR="00705F57" w:rsidRPr="008C243F" w:rsidRDefault="00705F57" w:rsidP="00562EC7">
            <w:pPr>
              <w:rPr>
                <w:rFonts w:eastAsia="SimSun"/>
                <w:szCs w:val="24"/>
                <w:lang w:eastAsia="ja-JP"/>
              </w:rPr>
            </w:pPr>
            <w:r w:rsidRPr="008C243F">
              <w:t>7.3.7</w:t>
            </w:r>
          </w:p>
        </w:tc>
        <w:tc>
          <w:tcPr>
            <w:tcW w:w="8831" w:type="dxa"/>
            <w:tcMar>
              <w:left w:w="0" w:type="dxa"/>
            </w:tcMar>
          </w:tcPr>
          <w:p w14:paraId="78656970" w14:textId="261B2DBD" w:rsidR="00705F57" w:rsidRPr="008C243F" w:rsidRDefault="00E32840" w:rsidP="00562EC7">
            <w:r w:rsidRPr="008C243F">
              <w:t>Différents points de vue ont été exprimés quant à la qu</w:t>
            </w:r>
            <w:r w:rsidR="00897710">
              <w:t>estion de savoir si le Document </w:t>
            </w:r>
            <w:hyperlink r:id="rId40">
              <w:r w:rsidR="00B21A60" w:rsidRPr="008C243F">
                <w:rPr>
                  <w:rStyle w:val="Hyperlink"/>
                </w:rPr>
                <w:t>C140</w:t>
              </w:r>
            </w:hyperlink>
            <w:r w:rsidRPr="008C243F">
              <w:t>, relatif à la collaboration au sein de l</w:t>
            </w:r>
            <w:r w:rsidR="00E84B33" w:rsidRPr="008C243F">
              <w:t>'</w:t>
            </w:r>
            <w:r w:rsidRPr="008C243F">
              <w:t xml:space="preserve">écosystème, </w:t>
            </w:r>
            <w:r w:rsidR="00871147" w:rsidRPr="008C243F">
              <w:t>tel qu</w:t>
            </w:r>
            <w:r w:rsidR="00E84B33" w:rsidRPr="008C243F">
              <w:t>'</w:t>
            </w:r>
            <w:r w:rsidR="00871147" w:rsidRPr="008C243F">
              <w:t>il est rédigé,</w:t>
            </w:r>
            <w:r w:rsidRPr="008C243F">
              <w:t xml:space="preserve"> </w:t>
            </w:r>
            <w:r w:rsidR="00871147" w:rsidRPr="008C243F">
              <w:t>offrirait</w:t>
            </w:r>
            <w:r w:rsidRPr="008C243F">
              <w:t xml:space="preserve"> une solution </w:t>
            </w:r>
            <w:r w:rsidR="00871147" w:rsidRPr="008C243F">
              <w:t xml:space="preserve">unique </w:t>
            </w:r>
            <w:r w:rsidRPr="008C243F">
              <w:t>adaptée</w:t>
            </w:r>
            <w:r w:rsidR="00871147" w:rsidRPr="008C243F">
              <w:t>. Les participants ont mis en évidence la nécessité possible de traiter cette question et bien d</w:t>
            </w:r>
            <w:r w:rsidR="00E84B33" w:rsidRPr="008C243F">
              <w:t>'</w:t>
            </w:r>
            <w:r w:rsidR="00871147" w:rsidRPr="008C243F">
              <w:t>autres sujets dans le cadre de l</w:t>
            </w:r>
            <w:r w:rsidR="00E84B33" w:rsidRPr="008C243F">
              <w:t>'</w:t>
            </w:r>
            <w:r w:rsidR="00871147" w:rsidRPr="008C243F">
              <w:t>écosystème de la normalisation</w:t>
            </w:r>
            <w:r w:rsidR="00705F57" w:rsidRPr="008C243F">
              <w:t xml:space="preserve">. </w:t>
            </w:r>
            <w:r w:rsidR="00871147" w:rsidRPr="008C243F">
              <w:t>Les travaux relatifs à l</w:t>
            </w:r>
            <w:r w:rsidR="00E84B33" w:rsidRPr="008C243F">
              <w:t>'</w:t>
            </w:r>
            <w:r w:rsidR="00871147" w:rsidRPr="008C243F">
              <w:t>application du concept lié à l</w:t>
            </w:r>
            <w:r w:rsidR="00E84B33" w:rsidRPr="008C243F">
              <w:t>'</w:t>
            </w:r>
            <w:r w:rsidR="00871147" w:rsidRPr="008C243F">
              <w:t>analyse des lacunes dans le cadre des activités des différents groupes de l</w:t>
            </w:r>
            <w:r w:rsidR="00E84B33" w:rsidRPr="008C243F">
              <w:t>'</w:t>
            </w:r>
            <w:r w:rsidR="00871147" w:rsidRPr="008C243F">
              <w:t>UIT-T se poursuivront</w:t>
            </w:r>
            <w:r w:rsidR="00705F57" w:rsidRPr="008C243F">
              <w:t>.</w:t>
            </w:r>
          </w:p>
        </w:tc>
      </w:tr>
      <w:tr w:rsidR="00705F57" w:rsidRPr="008C243F" w14:paraId="1EDB5B6C" w14:textId="77777777" w:rsidTr="00500224">
        <w:tc>
          <w:tcPr>
            <w:tcW w:w="798" w:type="dxa"/>
            <w:tcMar>
              <w:left w:w="0" w:type="dxa"/>
            </w:tcMar>
          </w:tcPr>
          <w:p w14:paraId="7D1311D6" w14:textId="3B555E6E" w:rsidR="00705F57" w:rsidRPr="008C243F" w:rsidRDefault="00705F57" w:rsidP="00562EC7">
            <w:pPr>
              <w:rPr>
                <w:rFonts w:eastAsia="SimSun"/>
                <w:szCs w:val="24"/>
                <w:lang w:eastAsia="ja-JP"/>
              </w:rPr>
            </w:pPr>
            <w:r w:rsidRPr="008C243F">
              <w:t>7.4</w:t>
            </w:r>
          </w:p>
        </w:tc>
        <w:tc>
          <w:tcPr>
            <w:tcW w:w="8831" w:type="dxa"/>
            <w:tcMar>
              <w:left w:w="0" w:type="dxa"/>
            </w:tcMar>
          </w:tcPr>
          <w:p w14:paraId="5FA02C96" w14:textId="0626C522" w:rsidR="00705F57" w:rsidRPr="008C243F" w:rsidRDefault="00871147" w:rsidP="00897710">
            <w:r w:rsidRPr="008C243F">
              <w:t>Le Président de la CE</w:t>
            </w:r>
            <w:r w:rsidR="00B21A60" w:rsidRPr="008C243F">
              <w:t xml:space="preserve"> </w:t>
            </w:r>
            <w:r w:rsidRPr="008C243F">
              <w:t>11 de l</w:t>
            </w:r>
            <w:r w:rsidR="00E84B33" w:rsidRPr="008C243F">
              <w:t>'</w:t>
            </w:r>
            <w:r w:rsidRPr="008C243F">
              <w:t>UIT-T a présenté le Document</w:t>
            </w:r>
            <w:r w:rsidR="00705F57" w:rsidRPr="008C243F">
              <w:t xml:space="preserve"> </w:t>
            </w:r>
            <w:hyperlink r:id="rId41">
              <w:r w:rsidR="00705F57" w:rsidRPr="008C243F">
                <w:rPr>
                  <w:rStyle w:val="Hyperlink"/>
                </w:rPr>
                <w:t>TD887</w:t>
              </w:r>
            </w:hyperlink>
            <w:r w:rsidRPr="008C243F">
              <w:t xml:space="preserve">, qui contient la note de liaison de la CE 11 concernant </w:t>
            </w:r>
            <w:r w:rsidR="00914775" w:rsidRPr="008C243F">
              <w:t>les nouvelles technologies IP et la manière dont elles définissent les réseaux futurs, laquelle donne des informations au GCNT sur les résultats des discussions menées par la CE 11 au sujet des nouvelles Questions</w:t>
            </w:r>
            <w:r w:rsidR="00897710">
              <w:t> </w:t>
            </w:r>
            <w:r w:rsidR="00705F57" w:rsidRPr="008C243F">
              <w:t xml:space="preserve">O/11 and P/11 </w:t>
            </w:r>
            <w:r w:rsidR="00914775" w:rsidRPr="008C243F">
              <w:t>proposées pour la prochaine période d</w:t>
            </w:r>
            <w:r w:rsidR="00E84B33" w:rsidRPr="008C243F">
              <w:t>'</w:t>
            </w:r>
            <w:r w:rsidR="00914775" w:rsidRPr="008C243F">
              <w:t>études</w:t>
            </w:r>
            <w:r w:rsidR="00705F57" w:rsidRPr="008C243F">
              <w:t>.</w:t>
            </w:r>
            <w:r w:rsidR="00914775" w:rsidRPr="008C243F">
              <w:t xml:space="preserve"> La CE 11 utilise l</w:t>
            </w:r>
            <w:r w:rsidR="00E84B33" w:rsidRPr="008C243F">
              <w:t>'</w:t>
            </w:r>
            <w:r w:rsidR="00914775" w:rsidRPr="008C243F">
              <w:t xml:space="preserve">expression </w:t>
            </w:r>
            <w:r w:rsidR="00914775" w:rsidRPr="008C243F">
              <w:rPr>
                <w:lang w:eastAsia="ja-JP"/>
              </w:rPr>
              <w:t>"Futurs protocoles et réseaux de communication verticaux (FVCN)</w:t>
            </w:r>
            <w:proofErr w:type="gramStart"/>
            <w:r w:rsidR="00914775" w:rsidRPr="008C243F">
              <w:rPr>
                <w:lang w:eastAsia="ja-JP"/>
              </w:rPr>
              <w:t>";</w:t>
            </w:r>
            <w:proofErr w:type="gramEnd"/>
            <w:r w:rsidR="00914775" w:rsidRPr="008C243F">
              <w:rPr>
                <w:lang w:eastAsia="ja-JP"/>
              </w:rPr>
              <w:t xml:space="preserve"> la CE 11 mène actuellement des discussions à ce sujet, et elle prendra une décision sur la marche à suivre lors de sa réunion de décembre. Le GCNT a pris note du Document</w:t>
            </w:r>
            <w:r w:rsidR="00705F57" w:rsidRPr="008C243F">
              <w:t xml:space="preserve"> TD887.</w:t>
            </w:r>
          </w:p>
        </w:tc>
      </w:tr>
      <w:tr w:rsidR="00705F57" w:rsidRPr="008C243F" w14:paraId="07486DDA" w14:textId="77777777" w:rsidTr="00500224">
        <w:tc>
          <w:tcPr>
            <w:tcW w:w="798" w:type="dxa"/>
            <w:tcMar>
              <w:left w:w="0" w:type="dxa"/>
            </w:tcMar>
          </w:tcPr>
          <w:p w14:paraId="61659345" w14:textId="0A9F7E86" w:rsidR="00705F57" w:rsidRPr="008C243F" w:rsidRDefault="00705F57" w:rsidP="00562EC7">
            <w:pPr>
              <w:rPr>
                <w:rFonts w:eastAsia="SimSun"/>
                <w:szCs w:val="24"/>
                <w:lang w:eastAsia="ja-JP"/>
              </w:rPr>
            </w:pPr>
            <w:r w:rsidRPr="008C243F">
              <w:t>7.5</w:t>
            </w:r>
          </w:p>
        </w:tc>
        <w:tc>
          <w:tcPr>
            <w:tcW w:w="8831" w:type="dxa"/>
            <w:tcMar>
              <w:left w:w="0" w:type="dxa"/>
            </w:tcMar>
          </w:tcPr>
          <w:p w14:paraId="10CF99B5" w14:textId="3E8D35AF" w:rsidR="00705F57" w:rsidRPr="008C243F" w:rsidRDefault="007F7D32" w:rsidP="00BC766E">
            <w:r w:rsidRPr="008C243F">
              <w:t>Le représentant de l</w:t>
            </w:r>
            <w:r w:rsidR="00E84B33" w:rsidRPr="008C243F">
              <w:t>'</w:t>
            </w:r>
            <w:r w:rsidRPr="008C243F">
              <w:t xml:space="preserve">Allemagne a présenté le Document </w:t>
            </w:r>
            <w:hyperlink r:id="rId42" w:history="1">
              <w:r w:rsidR="00B21A60" w:rsidRPr="008C243F">
                <w:rPr>
                  <w:rStyle w:val="Hyperlink"/>
                </w:rPr>
                <w:t>C139</w:t>
              </w:r>
            </w:hyperlink>
            <w:r w:rsidRPr="008C243F">
              <w:t xml:space="preserve"> (Autriche, République </w:t>
            </w:r>
            <w:r w:rsidR="00897710">
              <w:t>t</w:t>
            </w:r>
            <w:r w:rsidRPr="008C243F">
              <w:t>chèque, Danemark, Estonie, Commission européenne, Finlande, France, Allemagne, Grèce, GSMA, Italie, Lettonie, Lituanie, Luxembourg, Malte, Pays-Bas, Norvège, Pologne, Portugal, RIPE NCC, Roumanie, Slovaquie, Slovénie, Espagne, Suède, Royaume-Uni), qui met en avant certaines préoccupations concernant les nouvelles technologies IP. L</w:t>
            </w:r>
            <w:r w:rsidR="00E84B33" w:rsidRPr="008C243F">
              <w:t>'</w:t>
            </w:r>
            <w:r w:rsidRPr="008C243F">
              <w:t>intervenant a fait observer que l</w:t>
            </w:r>
            <w:r w:rsidR="00E84B33" w:rsidRPr="008C243F">
              <w:t>'</w:t>
            </w:r>
            <w:r w:rsidRPr="008C243F">
              <w:t xml:space="preserve">intitulé </w:t>
            </w:r>
            <w:r w:rsidR="00B21A60" w:rsidRPr="008C243F">
              <w:t>"</w:t>
            </w:r>
            <w:r w:rsidRPr="008C243F">
              <w:t>nouvelles technologies IP</w:t>
            </w:r>
            <w:r w:rsidR="00B21A60" w:rsidRPr="008C243F">
              <w:t>"</w:t>
            </w:r>
            <w:r w:rsidRPr="008C243F">
              <w:t xml:space="preserve"> a été modifié pour devenir </w:t>
            </w:r>
            <w:r w:rsidR="00B21A60" w:rsidRPr="008C243F">
              <w:t>"</w:t>
            </w:r>
            <w:r w:rsidR="00090AFC" w:rsidRPr="008C243F">
              <w:rPr>
                <w:lang w:eastAsia="ja-JP"/>
              </w:rPr>
              <w:t>Futurs protocoles et réseaux de communication verticaux</w:t>
            </w:r>
            <w:r w:rsidR="00B21A60" w:rsidRPr="008C243F">
              <w:rPr>
                <w:lang w:eastAsia="ja-JP"/>
              </w:rPr>
              <w:t>"</w:t>
            </w:r>
            <w:r w:rsidRPr="008C243F">
              <w:rPr>
                <w:lang w:eastAsia="ja-JP"/>
              </w:rPr>
              <w:t>, mais que le contenu n</w:t>
            </w:r>
            <w:r w:rsidR="00E84B33" w:rsidRPr="008C243F">
              <w:rPr>
                <w:lang w:eastAsia="ja-JP"/>
              </w:rPr>
              <w:t>'</w:t>
            </w:r>
            <w:r w:rsidRPr="008C243F">
              <w:rPr>
                <w:lang w:eastAsia="ja-JP"/>
              </w:rPr>
              <w:t>a pas été modifié, ce qui est incompréhensible. Bien qu</w:t>
            </w:r>
            <w:r w:rsidR="00E84B33" w:rsidRPr="008C243F">
              <w:rPr>
                <w:lang w:eastAsia="ja-JP"/>
              </w:rPr>
              <w:t>'</w:t>
            </w:r>
            <w:r w:rsidRPr="008C243F">
              <w:rPr>
                <w:lang w:eastAsia="ja-JP"/>
              </w:rPr>
              <w:t xml:space="preserve">il soit nécessaire de </w:t>
            </w:r>
            <w:r w:rsidRPr="008C243F">
              <w:t>traiter les questions liées au protocole Internet et à l</w:t>
            </w:r>
            <w:r w:rsidR="00E84B33" w:rsidRPr="008C243F">
              <w:t>'</w:t>
            </w:r>
            <w:r w:rsidRPr="008C243F">
              <w:t>Internet, la question se pose de savoir si l</w:t>
            </w:r>
            <w:r w:rsidR="00E84B33" w:rsidRPr="008C243F">
              <w:t>'</w:t>
            </w:r>
            <w:r w:rsidRPr="008C243F">
              <w:t>UIT dispose de suffisamment de connaissances et d</w:t>
            </w:r>
            <w:r w:rsidR="00E84B33" w:rsidRPr="008C243F">
              <w:t>'</w:t>
            </w:r>
            <w:r w:rsidRPr="008C243F">
              <w:t>informations dans ce domain</w:t>
            </w:r>
            <w:r w:rsidR="00B93609" w:rsidRPr="008C243F">
              <w:t>e. L</w:t>
            </w:r>
            <w:r w:rsidRPr="008C243F">
              <w:t>es activités sont</w:t>
            </w:r>
            <w:r w:rsidR="00090AFC" w:rsidRPr="008C243F">
              <w:t>,</w:t>
            </w:r>
            <w:r w:rsidRPr="008C243F">
              <w:t xml:space="preserve"> dans une trop grande mesure</w:t>
            </w:r>
            <w:r w:rsidR="00090AFC" w:rsidRPr="008C243F">
              <w:t>,</w:t>
            </w:r>
            <w:r w:rsidRPr="008C243F">
              <w:t xml:space="preserve"> </w:t>
            </w:r>
            <w:r w:rsidR="00090AFC" w:rsidRPr="008C243F">
              <w:t>assimilables à des travaux de recherche. Il n</w:t>
            </w:r>
            <w:r w:rsidR="00E84B33" w:rsidRPr="008C243F">
              <w:t>'</w:t>
            </w:r>
            <w:r w:rsidR="00090AFC" w:rsidRPr="008C243F">
              <w:t>existe pas assez d</w:t>
            </w:r>
            <w:r w:rsidR="00E84B33" w:rsidRPr="008C243F">
              <w:t>'</w:t>
            </w:r>
            <w:r w:rsidR="00090AFC" w:rsidRPr="008C243F">
              <w:t>éléments de nature à prouver que les réseaux actuels ne sont pas en mesure de répondre aux besoins liés aux nouvelles technologies IP ou ne peuvent être améliorés en ce sens. Par conséquent, il est indiqué, dans la contribution, que</w:t>
            </w:r>
            <w:r w:rsidR="00BC766E">
              <w:t> </w:t>
            </w:r>
            <w:r w:rsidR="00090AFC" w:rsidRPr="008C243F">
              <w:t>l</w:t>
            </w:r>
            <w:r w:rsidR="00E84B33" w:rsidRPr="008C243F">
              <w:t>'</w:t>
            </w:r>
            <w:r w:rsidR="00090AFC" w:rsidRPr="008C243F">
              <w:t>UIT-T ne devrait pas entamer de nouveaux travaux de cette nature sans avoir réalisé une analyse détaillée des lacunes. Les auteurs de la proposition contenue dans le Document C139 sont d</w:t>
            </w:r>
            <w:r w:rsidR="00E84B33" w:rsidRPr="008C243F">
              <w:t>'</w:t>
            </w:r>
            <w:r w:rsidR="00090AFC" w:rsidRPr="008C243F">
              <w:t>avis que les travaux relatifs à l</w:t>
            </w:r>
            <w:r w:rsidR="00E84B33" w:rsidRPr="008C243F">
              <w:t>'</w:t>
            </w:r>
            <w:r w:rsidR="00090AFC" w:rsidRPr="008C243F">
              <w:t>architecture de l</w:t>
            </w:r>
            <w:r w:rsidR="00E84B33" w:rsidRPr="008C243F">
              <w:t>'</w:t>
            </w:r>
            <w:r w:rsidR="00090AFC" w:rsidRPr="008C243F">
              <w:t>Internet devraient être dirigés par l</w:t>
            </w:r>
            <w:r w:rsidR="00E84B33" w:rsidRPr="008C243F">
              <w:t>'</w:t>
            </w:r>
            <w:r w:rsidR="00090AFC" w:rsidRPr="008C243F">
              <w:t>IETF</w:t>
            </w:r>
            <w:r w:rsidR="00705F57" w:rsidRPr="008C243F">
              <w:rPr>
                <w:rFonts w:asciiTheme="majorBidi" w:hAnsiTheme="majorBidi" w:cstheme="majorBidi"/>
              </w:rPr>
              <w:t>.</w:t>
            </w:r>
          </w:p>
        </w:tc>
      </w:tr>
      <w:tr w:rsidR="00705F57" w:rsidRPr="008C243F" w14:paraId="52B72DD2" w14:textId="77777777" w:rsidTr="00500224">
        <w:tc>
          <w:tcPr>
            <w:tcW w:w="798" w:type="dxa"/>
            <w:tcMar>
              <w:left w:w="0" w:type="dxa"/>
            </w:tcMar>
          </w:tcPr>
          <w:p w14:paraId="3001DBF6" w14:textId="6D1C4401" w:rsidR="00705F57" w:rsidRPr="008C243F" w:rsidRDefault="00705F57" w:rsidP="00562EC7">
            <w:pPr>
              <w:rPr>
                <w:rFonts w:eastAsia="SimSun"/>
                <w:szCs w:val="24"/>
                <w:lang w:eastAsia="ja-JP"/>
              </w:rPr>
            </w:pPr>
            <w:r w:rsidRPr="008C243F">
              <w:t>7.5.1</w:t>
            </w:r>
          </w:p>
        </w:tc>
        <w:tc>
          <w:tcPr>
            <w:tcW w:w="8831" w:type="dxa"/>
            <w:tcMar>
              <w:left w:w="0" w:type="dxa"/>
            </w:tcMar>
          </w:tcPr>
          <w:p w14:paraId="52604801" w14:textId="179C1E23" w:rsidR="00705F57" w:rsidRPr="008C243F" w:rsidRDefault="00090AFC" w:rsidP="00562EC7">
            <w:r w:rsidRPr="008C243F">
              <w:t xml:space="preserve">Les États-Unis, le Canada et le Japon </w:t>
            </w:r>
            <w:r w:rsidR="00B93609" w:rsidRPr="008C243F">
              <w:t xml:space="preserve">ont </w:t>
            </w:r>
            <w:r w:rsidRPr="008C243F">
              <w:t>appu</w:t>
            </w:r>
            <w:r w:rsidR="00B93609" w:rsidRPr="008C243F">
              <w:t xml:space="preserve">yé </w:t>
            </w:r>
            <w:r w:rsidRPr="008C243F">
              <w:t>le Document</w:t>
            </w:r>
            <w:r w:rsidR="00705F57" w:rsidRPr="008C243F">
              <w:t xml:space="preserve"> C139.</w:t>
            </w:r>
          </w:p>
        </w:tc>
      </w:tr>
      <w:tr w:rsidR="00705F57" w:rsidRPr="008C243F" w14:paraId="2FBFF721" w14:textId="77777777" w:rsidTr="00500224">
        <w:tc>
          <w:tcPr>
            <w:tcW w:w="798" w:type="dxa"/>
            <w:tcMar>
              <w:left w:w="0" w:type="dxa"/>
            </w:tcMar>
          </w:tcPr>
          <w:p w14:paraId="156123D3" w14:textId="232195FB" w:rsidR="00705F57" w:rsidRPr="008C243F" w:rsidRDefault="00705F57" w:rsidP="00562EC7">
            <w:pPr>
              <w:rPr>
                <w:rFonts w:eastAsia="SimSun"/>
                <w:szCs w:val="24"/>
                <w:lang w:eastAsia="ja-JP"/>
              </w:rPr>
            </w:pPr>
            <w:r w:rsidRPr="008C243F">
              <w:t>7.5.2</w:t>
            </w:r>
          </w:p>
        </w:tc>
        <w:tc>
          <w:tcPr>
            <w:tcW w:w="8831" w:type="dxa"/>
            <w:tcMar>
              <w:left w:w="0" w:type="dxa"/>
            </w:tcMar>
          </w:tcPr>
          <w:p w14:paraId="4AA825D3" w14:textId="26BB7C06" w:rsidR="00705F57" w:rsidRPr="008C243F" w:rsidRDefault="00090AFC" w:rsidP="00562EC7">
            <w:r w:rsidRPr="008C243F">
              <w:t>La collaboration entre la CE 15 de l</w:t>
            </w:r>
            <w:r w:rsidR="00E84B33" w:rsidRPr="008C243F">
              <w:t>'</w:t>
            </w:r>
            <w:r w:rsidRPr="008C243F">
              <w:t>UIT-T et l</w:t>
            </w:r>
            <w:r w:rsidR="00E84B33" w:rsidRPr="008C243F">
              <w:t>'</w:t>
            </w:r>
            <w:r w:rsidRPr="008C243F">
              <w:t xml:space="preserve">IEEE au sujet des réseaux déterministes </w:t>
            </w:r>
            <w:r w:rsidR="00B93609" w:rsidRPr="008C243F">
              <w:t>n'a pas été</w:t>
            </w:r>
            <w:r w:rsidRPr="008C243F">
              <w:t xml:space="preserve"> pas considérée comme ayant un lien avec les </w:t>
            </w:r>
            <w:r w:rsidRPr="008C243F">
              <w:rPr>
                <w:lang w:eastAsia="ja-JP"/>
              </w:rPr>
              <w:t>Futurs protocoles et réseaux de communication verticaux</w:t>
            </w:r>
            <w:r w:rsidR="002359DE" w:rsidRPr="008C243F">
              <w:rPr>
                <w:lang w:eastAsia="ja-JP"/>
              </w:rPr>
              <w:t>, et il a été estimé que ce concept, d</w:t>
            </w:r>
            <w:r w:rsidR="00E84B33" w:rsidRPr="008C243F">
              <w:rPr>
                <w:lang w:eastAsia="ja-JP"/>
              </w:rPr>
              <w:t>'</w:t>
            </w:r>
            <w:r w:rsidR="002359DE" w:rsidRPr="008C243F">
              <w:rPr>
                <w:lang w:eastAsia="ja-JP"/>
              </w:rPr>
              <w:t>une part, et le concept de l</w:t>
            </w:r>
            <w:r w:rsidR="00E84B33" w:rsidRPr="008C243F">
              <w:rPr>
                <w:lang w:eastAsia="ja-JP"/>
              </w:rPr>
              <w:t>'</w:t>
            </w:r>
            <w:r w:rsidR="002359DE" w:rsidRPr="008C243F">
              <w:rPr>
                <w:lang w:eastAsia="ja-JP"/>
              </w:rPr>
              <w:t>Internet ou des protocoles Internet, d</w:t>
            </w:r>
            <w:r w:rsidR="00E84B33" w:rsidRPr="008C243F">
              <w:rPr>
                <w:lang w:eastAsia="ja-JP"/>
              </w:rPr>
              <w:t>'</w:t>
            </w:r>
            <w:r w:rsidR="002359DE" w:rsidRPr="008C243F">
              <w:rPr>
                <w:lang w:eastAsia="ja-JP"/>
              </w:rPr>
              <w:t>autre part, ne sont pas équivalents</w:t>
            </w:r>
            <w:r w:rsidR="00705F57" w:rsidRPr="008C243F">
              <w:t>.</w:t>
            </w:r>
          </w:p>
        </w:tc>
      </w:tr>
      <w:tr w:rsidR="00705F57" w:rsidRPr="008C243F" w14:paraId="1A1DA185" w14:textId="77777777" w:rsidTr="00500224">
        <w:tc>
          <w:tcPr>
            <w:tcW w:w="798" w:type="dxa"/>
            <w:tcMar>
              <w:left w:w="0" w:type="dxa"/>
            </w:tcMar>
          </w:tcPr>
          <w:p w14:paraId="6672400A" w14:textId="0230151A" w:rsidR="00705F57" w:rsidRPr="008C243F" w:rsidRDefault="00705F57" w:rsidP="00897710">
            <w:pPr>
              <w:keepNext/>
              <w:rPr>
                <w:rFonts w:eastAsia="SimSun"/>
                <w:szCs w:val="24"/>
                <w:lang w:eastAsia="ja-JP"/>
              </w:rPr>
            </w:pPr>
            <w:r w:rsidRPr="008C243F">
              <w:lastRenderedPageBreak/>
              <w:t>7.5.3</w:t>
            </w:r>
          </w:p>
        </w:tc>
        <w:tc>
          <w:tcPr>
            <w:tcW w:w="8831" w:type="dxa"/>
            <w:tcMar>
              <w:left w:w="0" w:type="dxa"/>
            </w:tcMar>
          </w:tcPr>
          <w:p w14:paraId="480F9D98" w14:textId="7F4B027E" w:rsidR="00705F57" w:rsidRPr="008C243F" w:rsidRDefault="002359DE" w:rsidP="00897710">
            <w:pPr>
              <w:keepNext/>
            </w:pPr>
            <w:r w:rsidRPr="008C243F">
              <w:t>Le Groupe spécialisé de l</w:t>
            </w:r>
            <w:r w:rsidR="00E84B33" w:rsidRPr="008C243F">
              <w:t>'</w:t>
            </w:r>
            <w:r w:rsidRPr="008C243F">
              <w:t xml:space="preserve">UIT-T sur le réseau 2030 a élaboré des exigences pour les réseaux virtuels. </w:t>
            </w:r>
            <w:r w:rsidR="00B93609" w:rsidRPr="008C243F">
              <w:t>Les participants ont considéré que l</w:t>
            </w:r>
            <w:r w:rsidR="00E84B33" w:rsidRPr="008C243F">
              <w:t>'</w:t>
            </w:r>
            <w:r w:rsidRPr="008C243F">
              <w:t>UIT-T, en particulier la CE 13, offr</w:t>
            </w:r>
            <w:r w:rsidR="00B93609" w:rsidRPr="008C243F">
              <w:t>ait</w:t>
            </w:r>
            <w:r w:rsidRPr="008C243F">
              <w:t xml:space="preserve"> un cadre approprié pour poursuivre les travaux de normalisation, par opposition à d</w:t>
            </w:r>
            <w:r w:rsidR="00E84B33" w:rsidRPr="008C243F">
              <w:t>'</w:t>
            </w:r>
            <w:r w:rsidRPr="008C243F">
              <w:t>autres organismes de normalisation</w:t>
            </w:r>
            <w:r w:rsidR="00705F57" w:rsidRPr="008C243F">
              <w:t>.</w:t>
            </w:r>
          </w:p>
        </w:tc>
      </w:tr>
      <w:tr w:rsidR="00705F57" w:rsidRPr="008C243F" w14:paraId="69A40798" w14:textId="77777777" w:rsidTr="00500224">
        <w:tc>
          <w:tcPr>
            <w:tcW w:w="798" w:type="dxa"/>
            <w:tcMar>
              <w:left w:w="0" w:type="dxa"/>
            </w:tcMar>
          </w:tcPr>
          <w:p w14:paraId="6BFE8EDA" w14:textId="489BA953" w:rsidR="00705F57" w:rsidRPr="008C243F" w:rsidRDefault="00705F57" w:rsidP="00562EC7">
            <w:pPr>
              <w:rPr>
                <w:rFonts w:eastAsia="SimSun"/>
                <w:szCs w:val="24"/>
                <w:lang w:eastAsia="ja-JP"/>
              </w:rPr>
            </w:pPr>
            <w:r w:rsidRPr="008C243F">
              <w:t>7.5.4</w:t>
            </w:r>
          </w:p>
        </w:tc>
        <w:tc>
          <w:tcPr>
            <w:tcW w:w="8831" w:type="dxa"/>
            <w:tcMar>
              <w:left w:w="0" w:type="dxa"/>
            </w:tcMar>
          </w:tcPr>
          <w:p w14:paraId="1FBB25C0" w14:textId="11B2C0BE" w:rsidR="00705F57" w:rsidRPr="008C243F" w:rsidRDefault="002359DE" w:rsidP="00562EC7">
            <w:r w:rsidRPr="008C243F">
              <w:t>Le GCNT ne devrait pas confier toutes les questions (techniques) aux commissions d</w:t>
            </w:r>
            <w:r w:rsidR="00E84B33" w:rsidRPr="008C243F">
              <w:t>'</w:t>
            </w:r>
            <w:r w:rsidRPr="008C243F">
              <w:t>études. La question se pose de savoir s</w:t>
            </w:r>
            <w:r w:rsidR="00E84B33" w:rsidRPr="008C243F">
              <w:t>'</w:t>
            </w:r>
            <w:r w:rsidRPr="008C243F">
              <w:t>il est approprié ou nécessaire, pour l</w:t>
            </w:r>
            <w:r w:rsidR="00E84B33" w:rsidRPr="008C243F">
              <w:t>'</w:t>
            </w:r>
            <w:r w:rsidRPr="008C243F">
              <w:t>UIT</w:t>
            </w:r>
            <w:r w:rsidR="00DC3C16" w:rsidRPr="008C243F">
              <w:noBreakHyphen/>
            </w:r>
            <w:r w:rsidRPr="008C243F">
              <w:t>T, de demander l</w:t>
            </w:r>
            <w:r w:rsidR="00E84B33" w:rsidRPr="008C243F">
              <w:t>'</w:t>
            </w:r>
            <w:r w:rsidRPr="008C243F">
              <w:t>autorisation à d</w:t>
            </w:r>
            <w:r w:rsidR="00E84B33" w:rsidRPr="008C243F">
              <w:t>'</w:t>
            </w:r>
            <w:r w:rsidRPr="008C243F">
              <w:t>autres organismes de normalisation pour entamer de nouveaux travaux.</w:t>
            </w:r>
          </w:p>
        </w:tc>
      </w:tr>
      <w:tr w:rsidR="00705F57" w:rsidRPr="008C243F" w14:paraId="5420D806" w14:textId="77777777" w:rsidTr="00500224">
        <w:tc>
          <w:tcPr>
            <w:tcW w:w="798" w:type="dxa"/>
            <w:tcMar>
              <w:left w:w="0" w:type="dxa"/>
            </w:tcMar>
          </w:tcPr>
          <w:p w14:paraId="4806EE38" w14:textId="374EF1CA" w:rsidR="00705F57" w:rsidRPr="008C243F" w:rsidRDefault="00705F57" w:rsidP="00562EC7">
            <w:pPr>
              <w:rPr>
                <w:rFonts w:eastAsia="SimSun"/>
                <w:szCs w:val="24"/>
                <w:lang w:eastAsia="ja-JP"/>
              </w:rPr>
            </w:pPr>
            <w:r w:rsidRPr="008C243F">
              <w:t>7.5.5</w:t>
            </w:r>
          </w:p>
        </w:tc>
        <w:tc>
          <w:tcPr>
            <w:tcW w:w="8831" w:type="dxa"/>
            <w:tcMar>
              <w:left w:w="0" w:type="dxa"/>
            </w:tcMar>
          </w:tcPr>
          <w:p w14:paraId="4CEDA6B2" w14:textId="245DF3F4" w:rsidR="00705F57" w:rsidRPr="008C243F" w:rsidRDefault="002359DE" w:rsidP="00562EC7">
            <w:r w:rsidRPr="008C243F">
              <w:t>Plusieurs Résolutions de l</w:t>
            </w:r>
            <w:r w:rsidR="00E84B33" w:rsidRPr="008C243F">
              <w:t>'</w:t>
            </w:r>
            <w:r w:rsidRPr="008C243F">
              <w:t>AMNT pertinente</w:t>
            </w:r>
            <w:r w:rsidR="00FD309D" w:rsidRPr="008C243F">
              <w:t>s</w:t>
            </w:r>
            <w:r w:rsidRPr="008C243F">
              <w:t xml:space="preserve"> au regard du thème à l</w:t>
            </w:r>
            <w:r w:rsidR="00E84B33" w:rsidRPr="008C243F">
              <w:t>'</w:t>
            </w:r>
            <w:r w:rsidRPr="008C243F">
              <w:t>étude ont été identifiées, par exemple la Résolution 47, relative aux noms de domaine de premier niveau de type code de pays, la Résolution 48 sur les noms de domaine (multilingues) internationalisés et la Résolution 64, relative à l</w:t>
            </w:r>
            <w:r w:rsidR="00E84B33" w:rsidRPr="008C243F">
              <w:t>'</w:t>
            </w:r>
            <w:r w:rsidRPr="008C243F">
              <w:t>attribution des adresses IP et aux mesures propres à faciliter le passage au protocole IPv6 ainsi que le déploiement de ce protocole.</w:t>
            </w:r>
            <w:r w:rsidR="00D60CA3" w:rsidRPr="008C243F">
              <w:t xml:space="preserve"> Les participants </w:t>
            </w:r>
            <w:r w:rsidR="00FD309D" w:rsidRPr="008C243F">
              <w:t>ont donc considéré</w:t>
            </w:r>
            <w:r w:rsidR="00D60CA3" w:rsidRPr="008C243F">
              <w:t xml:space="preserve"> que l</w:t>
            </w:r>
            <w:r w:rsidR="00E84B33" w:rsidRPr="008C243F">
              <w:t>'</w:t>
            </w:r>
            <w:r w:rsidR="00D60CA3" w:rsidRPr="008C243F">
              <w:t>UIT</w:t>
            </w:r>
            <w:r w:rsidR="00DC3C16" w:rsidRPr="008C243F">
              <w:noBreakHyphen/>
            </w:r>
            <w:r w:rsidR="00D60CA3" w:rsidRPr="008C243F">
              <w:t>T est habilité à examiner les questions techniques liées aux protocoles TCP/IP.</w:t>
            </w:r>
          </w:p>
        </w:tc>
      </w:tr>
      <w:tr w:rsidR="00705F57" w:rsidRPr="008C243F" w14:paraId="574694FA" w14:textId="77777777" w:rsidTr="00500224">
        <w:tc>
          <w:tcPr>
            <w:tcW w:w="798" w:type="dxa"/>
            <w:tcMar>
              <w:left w:w="0" w:type="dxa"/>
            </w:tcMar>
          </w:tcPr>
          <w:p w14:paraId="6E2BE3A6" w14:textId="64C3328F" w:rsidR="00705F57" w:rsidRPr="008C243F" w:rsidRDefault="00705F57" w:rsidP="00562EC7">
            <w:pPr>
              <w:rPr>
                <w:rFonts w:eastAsia="SimSun"/>
                <w:szCs w:val="24"/>
                <w:lang w:eastAsia="ja-JP"/>
              </w:rPr>
            </w:pPr>
            <w:r w:rsidRPr="008C243F">
              <w:t>7.5.6</w:t>
            </w:r>
          </w:p>
        </w:tc>
        <w:tc>
          <w:tcPr>
            <w:tcW w:w="8831" w:type="dxa"/>
            <w:tcMar>
              <w:left w:w="0" w:type="dxa"/>
            </w:tcMar>
          </w:tcPr>
          <w:p w14:paraId="2F7777B5" w14:textId="300FAD3E" w:rsidR="00705F57" w:rsidRPr="008C243F" w:rsidRDefault="00D60CA3" w:rsidP="00562EC7">
            <w:r w:rsidRPr="008C243F">
              <w:t xml:space="preserve">Les participants sont convenus de </w:t>
            </w:r>
            <w:r w:rsidR="009152F8" w:rsidRPr="008C243F">
              <w:t>prendre acte d</w:t>
            </w:r>
            <w:r w:rsidRPr="008C243F">
              <w:t>es débats</w:t>
            </w:r>
            <w:r w:rsidR="00BC766E">
              <w:t xml:space="preserve"> actuellement menés au sein des </w:t>
            </w:r>
            <w:r w:rsidRPr="008C243F">
              <w:t>CE 11 et 13 dans le cadre des nouvelles Questions. Les spécialistes qui le souhaitent ont été invités à prendre part aux activités des groupes de travail par correspondance des commissions d</w:t>
            </w:r>
            <w:r w:rsidR="00E84B33" w:rsidRPr="008C243F">
              <w:t>'</w:t>
            </w:r>
            <w:r w:rsidRPr="008C243F">
              <w:t xml:space="preserve">études. </w:t>
            </w:r>
          </w:p>
          <w:p w14:paraId="153839D7" w14:textId="3D54FDDF" w:rsidR="00705F57" w:rsidRPr="008C243F" w:rsidRDefault="00D60CA3" w:rsidP="00562EC7">
            <w:r w:rsidRPr="008C243F">
              <w:t>Le GCNT a pour rôle d</w:t>
            </w:r>
            <w:r w:rsidR="00E84B33" w:rsidRPr="008C243F">
              <w:t>'</w:t>
            </w:r>
            <w:r w:rsidRPr="008C243F">
              <w:t>identifier les principales questions et les difficultés éventuelles</w:t>
            </w:r>
            <w:r w:rsidR="00705F57" w:rsidRPr="008C243F">
              <w:t>.</w:t>
            </w:r>
          </w:p>
          <w:p w14:paraId="24C93D6F" w14:textId="041165E0" w:rsidR="00705F57" w:rsidRPr="008C243F" w:rsidRDefault="00D60CA3" w:rsidP="00562EC7">
            <w:r w:rsidRPr="008C243F">
              <w:t>Les participants ont recommandé de suivre le processus défini dans le Supplément</w:t>
            </w:r>
            <w:r w:rsidR="00DC3C16" w:rsidRPr="008C243F">
              <w:t> </w:t>
            </w:r>
            <w:r w:rsidRPr="008C243F">
              <w:t>3 de la série A de l</w:t>
            </w:r>
            <w:r w:rsidR="00E84B33" w:rsidRPr="008C243F">
              <w:t>'</w:t>
            </w:r>
            <w:r w:rsidRPr="008C243F">
              <w:t>UIT-T pour la collaboration entre l</w:t>
            </w:r>
            <w:r w:rsidR="00E84B33" w:rsidRPr="008C243F">
              <w:t>'</w:t>
            </w:r>
            <w:r w:rsidRPr="008C243F">
              <w:t>UIT-T et l</w:t>
            </w:r>
            <w:r w:rsidR="00E84B33" w:rsidRPr="008C243F">
              <w:t>'</w:t>
            </w:r>
            <w:r w:rsidRPr="008C243F">
              <w:t>IETF</w:t>
            </w:r>
            <w:r w:rsidR="00705F57" w:rsidRPr="008C243F">
              <w:t>.</w:t>
            </w:r>
          </w:p>
        </w:tc>
      </w:tr>
      <w:tr w:rsidR="00705F57" w:rsidRPr="008C243F" w14:paraId="4D0C89F8" w14:textId="77777777" w:rsidTr="00500224">
        <w:tc>
          <w:tcPr>
            <w:tcW w:w="798" w:type="dxa"/>
            <w:tcMar>
              <w:left w:w="0" w:type="dxa"/>
            </w:tcMar>
          </w:tcPr>
          <w:p w14:paraId="65E34683" w14:textId="5A730490" w:rsidR="00705F57" w:rsidRPr="008C243F" w:rsidRDefault="00705F57" w:rsidP="00562EC7">
            <w:pPr>
              <w:rPr>
                <w:rFonts w:eastAsia="SimSun"/>
                <w:szCs w:val="24"/>
                <w:lang w:eastAsia="ja-JP"/>
              </w:rPr>
            </w:pPr>
            <w:r w:rsidRPr="008C243F">
              <w:t>7.6</w:t>
            </w:r>
          </w:p>
        </w:tc>
        <w:tc>
          <w:tcPr>
            <w:tcW w:w="8831" w:type="dxa"/>
            <w:tcMar>
              <w:left w:w="0" w:type="dxa"/>
            </w:tcMar>
          </w:tcPr>
          <w:p w14:paraId="5B14EE73" w14:textId="66DF629E" w:rsidR="00705F57" w:rsidRPr="008C243F" w:rsidRDefault="00D60CA3" w:rsidP="00562EC7">
            <w:r w:rsidRPr="008C243F">
              <w:t xml:space="preserve">Le représentant de </w:t>
            </w:r>
            <w:r w:rsidR="00705F57" w:rsidRPr="008C243F">
              <w:t>Huawei Technologies Co., Ltd.</w:t>
            </w:r>
            <w:r w:rsidRPr="008C243F">
              <w:t xml:space="preserve"> a présenté le Document</w:t>
            </w:r>
            <w:r w:rsidR="00705F57" w:rsidRPr="008C243F">
              <w:t xml:space="preserve"> </w:t>
            </w:r>
            <w:hyperlink r:id="rId43">
              <w:r w:rsidR="00705F57" w:rsidRPr="008C243F">
                <w:rPr>
                  <w:rStyle w:val="Hyperlink"/>
                </w:rPr>
                <w:t>C148</w:t>
              </w:r>
            </w:hyperlink>
            <w:r w:rsidR="00705F57" w:rsidRPr="008C243F">
              <w:t xml:space="preserve"> </w:t>
            </w:r>
            <w:r w:rsidR="00BC766E">
              <w:t>relatif </w:t>
            </w:r>
            <w:r w:rsidRPr="008C243F">
              <w:t>aux travaux préparatoires menés par la CE 13 et la CE 11 de l</w:t>
            </w:r>
            <w:r w:rsidR="00E84B33" w:rsidRPr="008C243F">
              <w:t>'</w:t>
            </w:r>
            <w:r w:rsidRPr="008C243F">
              <w:t>UIT-T en vue de l</w:t>
            </w:r>
            <w:r w:rsidR="00E84B33" w:rsidRPr="008C243F">
              <w:t>'</w:t>
            </w:r>
            <w:r w:rsidRPr="008C243F">
              <w:t>AMNT-20 concernant les nouvelles Questions</w:t>
            </w:r>
            <w:r w:rsidR="00705F57" w:rsidRPr="008C243F">
              <w:t xml:space="preserve"> F/13, G/13, O/11 </w:t>
            </w:r>
            <w:r w:rsidRPr="008C243F">
              <w:t>et</w:t>
            </w:r>
            <w:r w:rsidR="00705F57" w:rsidRPr="008C243F">
              <w:t xml:space="preserve"> P/11</w:t>
            </w:r>
            <w:r w:rsidRPr="008C243F">
              <w:t xml:space="preserve"> proposées, soumis par H</w:t>
            </w:r>
            <w:r w:rsidR="00705F57" w:rsidRPr="008C243F">
              <w:t xml:space="preserve">uawei Technologies Co. Ltd., China Telecom </w:t>
            </w:r>
            <w:r w:rsidRPr="008C243F">
              <w:t>et</w:t>
            </w:r>
            <w:r w:rsidR="00705F57" w:rsidRPr="008C243F">
              <w:t xml:space="preserve"> China Mobile.</w:t>
            </w:r>
            <w:r w:rsidRPr="008C243F">
              <w:t xml:space="preserve"> Cette contribution contient des propositions pour examen et promotion par le GCNT au sujet des travaux préparatoires menés par la CE 13 et la CE 11 de l</w:t>
            </w:r>
            <w:r w:rsidR="00E84B33" w:rsidRPr="008C243F">
              <w:t>'</w:t>
            </w:r>
            <w:r w:rsidRPr="008C243F">
              <w:t>UIT-T en vue de l</w:t>
            </w:r>
            <w:r w:rsidR="00E84B33" w:rsidRPr="008C243F">
              <w:t>'</w:t>
            </w:r>
            <w:r w:rsidR="00BC766E">
              <w:t>AMNT</w:t>
            </w:r>
            <w:r w:rsidR="00BC766E">
              <w:noBreakHyphen/>
            </w:r>
            <w:r w:rsidRPr="008C243F">
              <w:t xml:space="preserve">20 concernant les nouvelles Questions F/13, G/13, O/11 et P/11 proposées </w:t>
            </w:r>
            <w:r w:rsidR="00FD753B" w:rsidRPr="008C243F">
              <w:t xml:space="preserve">relatives aux </w:t>
            </w:r>
            <w:r w:rsidR="00FD753B" w:rsidRPr="008C243F">
              <w:rPr>
                <w:lang w:eastAsia="ja-JP"/>
              </w:rPr>
              <w:t>futurs protocoles et réseaux de communication verticaux</w:t>
            </w:r>
            <w:r w:rsidR="00705F57" w:rsidRPr="008C243F">
              <w:t>.</w:t>
            </w:r>
            <w:r w:rsidR="00FD753B" w:rsidRPr="008C243F">
              <w:t xml:space="preserve"> Il</w:t>
            </w:r>
            <w:r w:rsidR="009152F8" w:rsidRPr="008C243F">
              <w:t xml:space="preserve"> y</w:t>
            </w:r>
            <w:r w:rsidR="00FD753B" w:rsidRPr="008C243F">
              <w:t xml:space="preserve"> est proposé que la CE 11 et la CE 13 poursuivent les discussions au sujet des quatre nouvelles Questions proposées. Le GCNT devrait par ailleurs encourager le renforcement de la collaboration entre l</w:t>
            </w:r>
            <w:r w:rsidR="00E84B33" w:rsidRPr="008C243F">
              <w:t>'</w:t>
            </w:r>
            <w:r w:rsidR="00FD753B" w:rsidRPr="008C243F">
              <w:t>UIT-T et d</w:t>
            </w:r>
            <w:r w:rsidR="00E84B33" w:rsidRPr="008C243F">
              <w:t>'</w:t>
            </w:r>
            <w:r w:rsidR="00FD753B" w:rsidRPr="008C243F">
              <w:t>autres organismes de normalisation</w:t>
            </w:r>
            <w:r w:rsidR="00705F57" w:rsidRPr="008C243F">
              <w:t>.</w:t>
            </w:r>
          </w:p>
        </w:tc>
      </w:tr>
      <w:tr w:rsidR="00705F57" w:rsidRPr="008C243F" w14:paraId="321D4942" w14:textId="77777777" w:rsidTr="00500224">
        <w:tc>
          <w:tcPr>
            <w:tcW w:w="798" w:type="dxa"/>
            <w:tcMar>
              <w:left w:w="0" w:type="dxa"/>
            </w:tcMar>
          </w:tcPr>
          <w:p w14:paraId="202A33C4" w14:textId="4E379585" w:rsidR="00705F57" w:rsidRPr="008C243F" w:rsidRDefault="00705F57" w:rsidP="00562EC7">
            <w:r w:rsidRPr="008C243F">
              <w:t>7.6.1</w:t>
            </w:r>
          </w:p>
        </w:tc>
        <w:tc>
          <w:tcPr>
            <w:tcW w:w="8831" w:type="dxa"/>
            <w:tcMar>
              <w:left w:w="0" w:type="dxa"/>
            </w:tcMar>
          </w:tcPr>
          <w:p w14:paraId="0E10B5DB" w14:textId="16828B89" w:rsidR="00705F57" w:rsidRPr="008C243F" w:rsidRDefault="00FD753B" w:rsidP="00562EC7">
            <w:r w:rsidRPr="008C243F">
              <w:t>Deux Membres de Secteur ont exprimé des préoccupations techniques ou d</w:t>
            </w:r>
            <w:r w:rsidR="00E84B33" w:rsidRPr="008C243F">
              <w:t>'</w:t>
            </w:r>
            <w:r w:rsidRPr="008C243F">
              <w:t>une autre nature par rapport aux débats menés au sein des commissions d</w:t>
            </w:r>
            <w:r w:rsidR="00E84B33" w:rsidRPr="008C243F">
              <w:t>'</w:t>
            </w:r>
            <w:r w:rsidRPr="008C243F">
              <w:t>études. Ils ont fait part de leur désaccord vis-à-vis de l</w:t>
            </w:r>
            <w:r w:rsidR="00E84B33" w:rsidRPr="008C243F">
              <w:t>'</w:t>
            </w:r>
            <w:r w:rsidRPr="008C243F">
              <w:t>opinion formulée dans la contribution C148 et de cette contribution en elle-même.</w:t>
            </w:r>
          </w:p>
        </w:tc>
      </w:tr>
      <w:tr w:rsidR="00705F57" w:rsidRPr="008C243F" w14:paraId="715C76A1" w14:textId="77777777" w:rsidTr="00500224">
        <w:tc>
          <w:tcPr>
            <w:tcW w:w="798" w:type="dxa"/>
            <w:tcMar>
              <w:left w:w="0" w:type="dxa"/>
            </w:tcMar>
          </w:tcPr>
          <w:p w14:paraId="6FF06110" w14:textId="74419351" w:rsidR="00705F57" w:rsidRPr="008C243F" w:rsidRDefault="00705F57" w:rsidP="00562EC7">
            <w:r w:rsidRPr="008C243F">
              <w:t>7.7</w:t>
            </w:r>
          </w:p>
        </w:tc>
        <w:tc>
          <w:tcPr>
            <w:tcW w:w="8831" w:type="dxa"/>
            <w:tcMar>
              <w:left w:w="0" w:type="dxa"/>
            </w:tcMar>
          </w:tcPr>
          <w:p w14:paraId="73C8972C" w14:textId="282BB819" w:rsidR="00705F57" w:rsidRPr="008C243F" w:rsidRDefault="00CB07EA" w:rsidP="00562EC7">
            <w:r w:rsidRPr="008C243F">
              <w:t xml:space="preserve">La Fédération de Russie a présenté le Document </w:t>
            </w:r>
            <w:hyperlink r:id="rId44" w:history="1">
              <w:r w:rsidR="0043673F" w:rsidRPr="008C243F">
                <w:rPr>
                  <w:rStyle w:val="Hyperlink"/>
                </w:rPr>
                <w:t>C154</w:t>
              </w:r>
            </w:hyperlink>
            <w:r w:rsidRPr="008C243F">
              <w:t>, relatif à la réalisation d</w:t>
            </w:r>
            <w:r w:rsidR="00E84B33" w:rsidRPr="008C243F">
              <w:t>'</w:t>
            </w:r>
            <w:r w:rsidRPr="008C243F">
              <w:t xml:space="preserve">études concernant la nouvelle architecture pour les réseaux et les protocoles de télécommunication au sein des </w:t>
            </w:r>
            <w:r w:rsidRPr="008C243F">
              <w:rPr>
                <w:rFonts w:eastAsia="SimSun"/>
                <w:szCs w:val="24"/>
                <w:lang w:eastAsia="ja-JP"/>
              </w:rPr>
              <w:t xml:space="preserve">Commissions d'études de l'UIT-T, </w:t>
            </w:r>
            <w:r w:rsidR="00F66D59" w:rsidRPr="008C243F">
              <w:rPr>
                <w:rFonts w:eastAsia="SimSun"/>
                <w:szCs w:val="24"/>
                <w:lang w:eastAsia="ja-JP"/>
              </w:rPr>
              <w:t xml:space="preserve">lequel porte sur certaines préoccupations quant aux tentatives visant à limiter la possibilité de mener des travaux </w:t>
            </w:r>
            <w:r w:rsidR="001917F7" w:rsidRPr="008C243F">
              <w:rPr>
                <w:rFonts w:eastAsia="SimSun"/>
                <w:szCs w:val="24"/>
                <w:lang w:eastAsia="ja-JP"/>
              </w:rPr>
              <w:t>relevant du mandat de l</w:t>
            </w:r>
            <w:r w:rsidR="00E84B33" w:rsidRPr="008C243F">
              <w:rPr>
                <w:rFonts w:eastAsia="SimSun"/>
                <w:szCs w:val="24"/>
                <w:lang w:eastAsia="ja-JP"/>
              </w:rPr>
              <w:t>'</w:t>
            </w:r>
            <w:r w:rsidR="001917F7" w:rsidRPr="008C243F">
              <w:rPr>
                <w:rFonts w:eastAsia="SimSun"/>
                <w:szCs w:val="24"/>
                <w:lang w:eastAsia="ja-JP"/>
              </w:rPr>
              <w:t>UIT-T et de ses Commissions d</w:t>
            </w:r>
            <w:r w:rsidR="00E84B33" w:rsidRPr="008C243F">
              <w:rPr>
                <w:rFonts w:eastAsia="SimSun"/>
                <w:szCs w:val="24"/>
                <w:lang w:eastAsia="ja-JP"/>
              </w:rPr>
              <w:t>'</w:t>
            </w:r>
            <w:r w:rsidR="001917F7" w:rsidRPr="008C243F">
              <w:rPr>
                <w:rFonts w:eastAsia="SimSun"/>
                <w:szCs w:val="24"/>
                <w:lang w:eastAsia="ja-JP"/>
              </w:rPr>
              <w:t xml:space="preserve">études. Il y est souligné que la CE 11 et la CE 13 mènent séparément des discussions sur le même sujet, mais </w:t>
            </w:r>
            <w:r w:rsidR="002315F6" w:rsidRPr="008C243F">
              <w:rPr>
                <w:rFonts w:eastAsia="SimSun"/>
                <w:szCs w:val="24"/>
                <w:lang w:eastAsia="ja-JP"/>
              </w:rPr>
              <w:t>ces deux commissions d</w:t>
            </w:r>
            <w:r w:rsidR="00E84B33" w:rsidRPr="008C243F">
              <w:rPr>
                <w:rFonts w:eastAsia="SimSun"/>
                <w:szCs w:val="24"/>
                <w:lang w:eastAsia="ja-JP"/>
              </w:rPr>
              <w:t>'</w:t>
            </w:r>
            <w:r w:rsidR="002315F6" w:rsidRPr="008C243F">
              <w:rPr>
                <w:rFonts w:eastAsia="SimSun"/>
                <w:szCs w:val="24"/>
                <w:lang w:eastAsia="ja-JP"/>
              </w:rPr>
              <w:t>études ne peuvent pas aller de l</w:t>
            </w:r>
            <w:r w:rsidR="00E84B33" w:rsidRPr="008C243F">
              <w:rPr>
                <w:rFonts w:eastAsia="SimSun"/>
                <w:szCs w:val="24"/>
                <w:lang w:eastAsia="ja-JP"/>
              </w:rPr>
              <w:t>'</w:t>
            </w:r>
            <w:r w:rsidR="002315F6" w:rsidRPr="008C243F">
              <w:rPr>
                <w:rFonts w:eastAsia="SimSun"/>
                <w:szCs w:val="24"/>
                <w:lang w:eastAsia="ja-JP"/>
              </w:rPr>
              <w:t>avant. La</w:t>
            </w:r>
            <w:r w:rsidR="00897710">
              <w:rPr>
                <w:rFonts w:eastAsia="SimSun"/>
                <w:szCs w:val="24"/>
                <w:lang w:eastAsia="ja-JP"/>
              </w:rPr>
              <w:t xml:space="preserve"> </w:t>
            </w:r>
            <w:r w:rsidR="002315F6" w:rsidRPr="008C243F">
              <w:rPr>
                <w:rFonts w:eastAsia="SimSun"/>
                <w:szCs w:val="24"/>
                <w:lang w:eastAsia="ja-JP"/>
              </w:rPr>
              <w:t xml:space="preserve">Fédération de Russie souligne que </w:t>
            </w:r>
            <w:r w:rsidR="009030BD" w:rsidRPr="008C243F">
              <w:rPr>
                <w:rFonts w:eastAsia="SimSun"/>
                <w:szCs w:val="24"/>
                <w:lang w:eastAsia="ja-JP"/>
              </w:rPr>
              <w:t xml:space="preserve">la mise au point </w:t>
            </w:r>
            <w:r w:rsidR="002315F6" w:rsidRPr="008C243F">
              <w:rPr>
                <w:rFonts w:eastAsia="SimSun"/>
                <w:szCs w:val="24"/>
                <w:lang w:eastAsia="ja-JP"/>
              </w:rPr>
              <w:t xml:space="preserve">de nouveaux protocoles et </w:t>
            </w:r>
            <w:r w:rsidR="009030BD" w:rsidRPr="008C243F">
              <w:rPr>
                <w:rFonts w:eastAsia="SimSun"/>
                <w:szCs w:val="24"/>
                <w:lang w:eastAsia="ja-JP"/>
              </w:rPr>
              <w:t xml:space="preserve">de </w:t>
            </w:r>
            <w:r w:rsidR="002315F6" w:rsidRPr="008C243F">
              <w:rPr>
                <w:rFonts w:eastAsia="SimSun"/>
                <w:szCs w:val="24"/>
                <w:lang w:eastAsia="ja-JP"/>
              </w:rPr>
              <w:t>l</w:t>
            </w:r>
            <w:r w:rsidR="00E84B33" w:rsidRPr="008C243F">
              <w:rPr>
                <w:rFonts w:eastAsia="SimSun"/>
                <w:szCs w:val="24"/>
                <w:lang w:eastAsia="ja-JP"/>
              </w:rPr>
              <w:t>'</w:t>
            </w:r>
            <w:r w:rsidR="002315F6" w:rsidRPr="008C243F">
              <w:rPr>
                <w:rFonts w:eastAsia="SimSun"/>
                <w:szCs w:val="24"/>
                <w:lang w:eastAsia="ja-JP"/>
              </w:rPr>
              <w:t>architecture des réseaux de télécommunication relève pleinement du mandat de l</w:t>
            </w:r>
            <w:r w:rsidR="00E84B33" w:rsidRPr="008C243F">
              <w:rPr>
                <w:rFonts w:eastAsia="SimSun"/>
                <w:szCs w:val="24"/>
                <w:lang w:eastAsia="ja-JP"/>
              </w:rPr>
              <w:t>'</w:t>
            </w:r>
            <w:r w:rsidR="002315F6" w:rsidRPr="008C243F">
              <w:rPr>
                <w:rFonts w:eastAsia="SimSun"/>
                <w:szCs w:val="24"/>
                <w:lang w:eastAsia="ja-JP"/>
              </w:rPr>
              <w:t xml:space="preserve">UIT-T, qui offre à tous les membres </w:t>
            </w:r>
            <w:r w:rsidR="002315F6" w:rsidRPr="008C243F">
              <w:rPr>
                <w:rFonts w:eastAsia="SimSun"/>
                <w:szCs w:val="24"/>
                <w:lang w:eastAsia="ja-JP"/>
              </w:rPr>
              <w:lastRenderedPageBreak/>
              <w:t>de l</w:t>
            </w:r>
            <w:r w:rsidR="00E84B33" w:rsidRPr="008C243F">
              <w:rPr>
                <w:rFonts w:eastAsia="SimSun"/>
                <w:szCs w:val="24"/>
                <w:lang w:eastAsia="ja-JP"/>
              </w:rPr>
              <w:t>'</w:t>
            </w:r>
            <w:r w:rsidR="002315F6" w:rsidRPr="008C243F">
              <w:rPr>
                <w:rFonts w:eastAsia="SimSun"/>
                <w:szCs w:val="24"/>
                <w:lang w:eastAsia="ja-JP"/>
              </w:rPr>
              <w:t>UIT-T une tribune globale et représentative pour traiter les questions de normalisation. Les organismes de normalisation intéressés sont encouragés à accroître leur participation aux discussions techniques approfondies qui sont menées au titre des Questions au sein de l</w:t>
            </w:r>
            <w:r w:rsidR="00E84B33" w:rsidRPr="008C243F">
              <w:rPr>
                <w:rFonts w:eastAsia="SimSun"/>
                <w:szCs w:val="24"/>
                <w:lang w:eastAsia="ja-JP"/>
              </w:rPr>
              <w:t>'</w:t>
            </w:r>
            <w:r w:rsidR="002315F6" w:rsidRPr="008C243F">
              <w:rPr>
                <w:rFonts w:eastAsia="SimSun"/>
                <w:szCs w:val="24"/>
                <w:lang w:eastAsia="ja-JP"/>
              </w:rPr>
              <w:t>UIT, par l</w:t>
            </w:r>
            <w:r w:rsidR="00E84B33" w:rsidRPr="008C243F">
              <w:rPr>
                <w:rFonts w:eastAsia="SimSun"/>
                <w:szCs w:val="24"/>
                <w:lang w:eastAsia="ja-JP"/>
              </w:rPr>
              <w:t>'</w:t>
            </w:r>
            <w:r w:rsidR="002315F6" w:rsidRPr="008C243F">
              <w:rPr>
                <w:rFonts w:eastAsia="SimSun"/>
                <w:szCs w:val="24"/>
                <w:lang w:eastAsia="ja-JP"/>
              </w:rPr>
              <w:t>intermédiaire de leurs membres ou de leurs représentants à l</w:t>
            </w:r>
            <w:r w:rsidR="00E84B33" w:rsidRPr="008C243F">
              <w:rPr>
                <w:rFonts w:eastAsia="SimSun"/>
                <w:szCs w:val="24"/>
                <w:lang w:eastAsia="ja-JP"/>
              </w:rPr>
              <w:t>'</w:t>
            </w:r>
            <w:r w:rsidR="002315F6" w:rsidRPr="008C243F">
              <w:rPr>
                <w:rFonts w:eastAsia="SimSun"/>
                <w:szCs w:val="24"/>
                <w:lang w:eastAsia="ja-JP"/>
              </w:rPr>
              <w:t>UIT, si ces organismes sont membres de l</w:t>
            </w:r>
            <w:r w:rsidR="00E84B33" w:rsidRPr="008C243F">
              <w:rPr>
                <w:rFonts w:eastAsia="SimSun"/>
                <w:szCs w:val="24"/>
                <w:lang w:eastAsia="ja-JP"/>
              </w:rPr>
              <w:t>'</w:t>
            </w:r>
            <w:r w:rsidR="002315F6" w:rsidRPr="008C243F">
              <w:rPr>
                <w:rFonts w:eastAsia="SimSun"/>
                <w:szCs w:val="24"/>
                <w:lang w:eastAsia="ja-JP"/>
              </w:rPr>
              <w:t>UIT, ou par le biais de mémorandums d</w:t>
            </w:r>
            <w:r w:rsidR="00E84B33" w:rsidRPr="008C243F">
              <w:rPr>
                <w:rFonts w:eastAsia="SimSun"/>
                <w:szCs w:val="24"/>
                <w:lang w:eastAsia="ja-JP"/>
              </w:rPr>
              <w:t>'</w:t>
            </w:r>
            <w:r w:rsidR="002315F6" w:rsidRPr="008C243F">
              <w:rPr>
                <w:rFonts w:eastAsia="SimSun"/>
                <w:szCs w:val="24"/>
                <w:lang w:eastAsia="ja-JP"/>
              </w:rPr>
              <w:t>accord ou d</w:t>
            </w:r>
            <w:r w:rsidR="00E84B33" w:rsidRPr="008C243F">
              <w:rPr>
                <w:rFonts w:eastAsia="SimSun"/>
                <w:szCs w:val="24"/>
                <w:lang w:eastAsia="ja-JP"/>
              </w:rPr>
              <w:t>'</w:t>
            </w:r>
            <w:r w:rsidR="002315F6" w:rsidRPr="008C243F">
              <w:rPr>
                <w:rFonts w:eastAsia="SimSun"/>
                <w:szCs w:val="24"/>
                <w:lang w:eastAsia="ja-JP"/>
              </w:rPr>
              <w:t>autres moyens de coopération et de participation aux travaux de l</w:t>
            </w:r>
            <w:r w:rsidR="00E84B33" w:rsidRPr="008C243F">
              <w:rPr>
                <w:rFonts w:eastAsia="SimSun"/>
                <w:szCs w:val="24"/>
                <w:lang w:eastAsia="ja-JP"/>
              </w:rPr>
              <w:t>'</w:t>
            </w:r>
            <w:r w:rsidR="002315F6" w:rsidRPr="008C243F">
              <w:rPr>
                <w:rFonts w:eastAsia="SimSun"/>
                <w:szCs w:val="24"/>
                <w:lang w:eastAsia="ja-JP"/>
              </w:rPr>
              <w:t>UIT (s</w:t>
            </w:r>
            <w:r w:rsidR="00E84B33" w:rsidRPr="008C243F">
              <w:rPr>
                <w:rFonts w:eastAsia="SimSun"/>
                <w:szCs w:val="24"/>
                <w:lang w:eastAsia="ja-JP"/>
              </w:rPr>
              <w:t>'</w:t>
            </w:r>
            <w:r w:rsidR="002315F6" w:rsidRPr="008C243F">
              <w:rPr>
                <w:rFonts w:eastAsia="SimSun"/>
                <w:szCs w:val="24"/>
                <w:lang w:eastAsia="ja-JP"/>
              </w:rPr>
              <w:t>ils n</w:t>
            </w:r>
            <w:r w:rsidR="00E84B33" w:rsidRPr="008C243F">
              <w:rPr>
                <w:rFonts w:eastAsia="SimSun"/>
                <w:szCs w:val="24"/>
                <w:lang w:eastAsia="ja-JP"/>
              </w:rPr>
              <w:t>'</w:t>
            </w:r>
            <w:r w:rsidR="002315F6" w:rsidRPr="008C243F">
              <w:rPr>
                <w:rFonts w:eastAsia="SimSun"/>
                <w:szCs w:val="24"/>
                <w:lang w:eastAsia="ja-JP"/>
              </w:rPr>
              <w:t>y prennent pas encore part)</w:t>
            </w:r>
            <w:r w:rsidR="00705F57" w:rsidRPr="008C243F">
              <w:t>.</w:t>
            </w:r>
          </w:p>
        </w:tc>
      </w:tr>
      <w:tr w:rsidR="00705F57" w:rsidRPr="008C243F" w14:paraId="3EE97E28" w14:textId="77777777" w:rsidTr="00500224">
        <w:tc>
          <w:tcPr>
            <w:tcW w:w="798" w:type="dxa"/>
            <w:tcMar>
              <w:left w:w="0" w:type="dxa"/>
            </w:tcMar>
          </w:tcPr>
          <w:p w14:paraId="7D88AEA0" w14:textId="0B961E96" w:rsidR="00705F57" w:rsidRPr="008C243F" w:rsidRDefault="00705F57" w:rsidP="00562EC7">
            <w:r w:rsidRPr="008C243F">
              <w:lastRenderedPageBreak/>
              <w:t>7.7.1</w:t>
            </w:r>
          </w:p>
        </w:tc>
        <w:tc>
          <w:tcPr>
            <w:tcW w:w="8831" w:type="dxa"/>
            <w:tcMar>
              <w:left w:w="0" w:type="dxa"/>
            </w:tcMar>
          </w:tcPr>
          <w:p w14:paraId="7FA02CF4" w14:textId="6D1C2190" w:rsidR="00705F57" w:rsidRPr="008C243F" w:rsidRDefault="002315F6" w:rsidP="00562EC7">
            <w:r w:rsidRPr="008C243F">
              <w:t>Les participants sont convenus de traiter les questions soulevées d</w:t>
            </w:r>
            <w:r w:rsidR="00E84B33" w:rsidRPr="008C243F">
              <w:t>'</w:t>
            </w:r>
            <w:r w:rsidRPr="008C243F">
              <w:t>une manière générale</w:t>
            </w:r>
            <w:r w:rsidR="00705F57" w:rsidRPr="008C243F">
              <w:t>.</w:t>
            </w:r>
          </w:p>
        </w:tc>
      </w:tr>
      <w:tr w:rsidR="00705F57" w:rsidRPr="008C243F" w14:paraId="4A2796AE" w14:textId="77777777" w:rsidTr="00500224">
        <w:tc>
          <w:tcPr>
            <w:tcW w:w="798" w:type="dxa"/>
            <w:tcMar>
              <w:left w:w="0" w:type="dxa"/>
            </w:tcMar>
          </w:tcPr>
          <w:p w14:paraId="24A6BDF8" w14:textId="7D4F1269" w:rsidR="00705F57" w:rsidRPr="008C243F" w:rsidRDefault="00705F57" w:rsidP="00562EC7">
            <w:r w:rsidRPr="008C243F">
              <w:t>7.8</w:t>
            </w:r>
          </w:p>
        </w:tc>
        <w:tc>
          <w:tcPr>
            <w:tcW w:w="8831" w:type="dxa"/>
            <w:tcMar>
              <w:left w:w="0" w:type="dxa"/>
            </w:tcMar>
          </w:tcPr>
          <w:p w14:paraId="2BD29EEC" w14:textId="0A13F254" w:rsidR="00705F57" w:rsidRPr="008C243F" w:rsidRDefault="002315F6" w:rsidP="00562EC7">
            <w:r w:rsidRPr="008C243F">
              <w:t>L</w:t>
            </w:r>
            <w:r w:rsidR="00E84B33" w:rsidRPr="008C243F">
              <w:t>'</w:t>
            </w:r>
            <w:r w:rsidR="00705F57" w:rsidRPr="008C243F">
              <w:t xml:space="preserve">IEEE </w:t>
            </w:r>
            <w:r w:rsidRPr="008C243F">
              <w:t xml:space="preserve">a présenté le Document </w:t>
            </w:r>
            <w:hyperlink r:id="rId45" w:history="1">
              <w:r w:rsidR="00705F57" w:rsidRPr="008C243F">
                <w:rPr>
                  <w:rStyle w:val="Hyperlink"/>
                </w:rPr>
                <w:t>C156</w:t>
              </w:r>
            </w:hyperlink>
            <w:r w:rsidRPr="008C243F">
              <w:t xml:space="preserve">, intitulé </w:t>
            </w:r>
            <w:r w:rsidR="00B21A60" w:rsidRPr="008C243F">
              <w:t>"</w:t>
            </w:r>
            <w:r w:rsidRPr="008C243F">
              <w:t>Déclaration concernant l</w:t>
            </w:r>
            <w:r w:rsidR="00E84B33" w:rsidRPr="008C243F">
              <w:t>'</w:t>
            </w:r>
            <w:r w:rsidRPr="008C243F">
              <w:t>élaboration de normes relatives à l</w:t>
            </w:r>
            <w:r w:rsidR="00E84B33" w:rsidRPr="008C243F">
              <w:t>'</w:t>
            </w:r>
            <w:r w:rsidRPr="008C243F">
              <w:t>Internet</w:t>
            </w:r>
            <w:r w:rsidR="00B21A60" w:rsidRPr="008C243F">
              <w:t>"</w:t>
            </w:r>
            <w:r w:rsidRPr="008C243F">
              <w:t>,</w:t>
            </w:r>
            <w:r w:rsidR="00D70024" w:rsidRPr="008C243F">
              <w:t xml:space="preserve"> </w:t>
            </w:r>
            <w:r w:rsidR="00BF0531" w:rsidRPr="008C243F">
              <w:t>qui met en avant les</w:t>
            </w:r>
            <w:r w:rsidR="00D70024" w:rsidRPr="008C243F">
              <w:t xml:space="preserve"> travaux de normalisation collaboratifs dans le domaine de l</w:t>
            </w:r>
            <w:r w:rsidR="00E84B33" w:rsidRPr="008C243F">
              <w:t>'</w:t>
            </w:r>
            <w:r w:rsidR="00D70024" w:rsidRPr="008C243F">
              <w:t>Internet, auxquels l</w:t>
            </w:r>
            <w:r w:rsidR="00E84B33" w:rsidRPr="008C243F">
              <w:t>'</w:t>
            </w:r>
            <w:r w:rsidR="00D70024" w:rsidRPr="008C243F">
              <w:t>IEEE</w:t>
            </w:r>
            <w:r w:rsidR="009030BD" w:rsidRPr="008C243F">
              <w:t>-SA</w:t>
            </w:r>
            <w:r w:rsidR="00D70024" w:rsidRPr="008C243F">
              <w:t xml:space="preserve"> participe. Le GCNT a pris note du Document C156 et de l</w:t>
            </w:r>
            <w:r w:rsidR="00E84B33" w:rsidRPr="008C243F">
              <w:t>'</w:t>
            </w:r>
            <w:r w:rsidR="00D70024" w:rsidRPr="008C243F">
              <w:t>importance que revêt la collaboration dans le cadre de toutes les discussions menées au sein de cette instance</w:t>
            </w:r>
            <w:r w:rsidR="00705F57" w:rsidRPr="008C243F">
              <w:t>.</w:t>
            </w:r>
          </w:p>
        </w:tc>
      </w:tr>
      <w:tr w:rsidR="00705F57" w:rsidRPr="008C243F" w14:paraId="72312897" w14:textId="77777777" w:rsidTr="00500224">
        <w:tc>
          <w:tcPr>
            <w:tcW w:w="798" w:type="dxa"/>
            <w:tcMar>
              <w:left w:w="0" w:type="dxa"/>
            </w:tcMar>
          </w:tcPr>
          <w:p w14:paraId="50CA54E4" w14:textId="69BD76E8" w:rsidR="00705F57" w:rsidRPr="008C243F" w:rsidRDefault="00705F57" w:rsidP="00562EC7">
            <w:r w:rsidRPr="008C243F">
              <w:t>7.8.1</w:t>
            </w:r>
          </w:p>
        </w:tc>
        <w:tc>
          <w:tcPr>
            <w:tcW w:w="8831" w:type="dxa"/>
            <w:tcMar>
              <w:left w:w="0" w:type="dxa"/>
            </w:tcMar>
          </w:tcPr>
          <w:p w14:paraId="7D2792A1" w14:textId="36898AC3" w:rsidR="00705F57" w:rsidRPr="008C243F" w:rsidRDefault="00D70024" w:rsidP="00562EC7">
            <w:r w:rsidRPr="008C243F">
              <w:t>Le représentant de l</w:t>
            </w:r>
            <w:r w:rsidR="00E84B33" w:rsidRPr="008C243F">
              <w:t>'</w:t>
            </w:r>
            <w:r w:rsidRPr="008C243F">
              <w:t>Arabie saoudite a appuyé le Document</w:t>
            </w:r>
            <w:r w:rsidR="00705F57" w:rsidRPr="008C243F">
              <w:t xml:space="preserve"> C156.</w:t>
            </w:r>
            <w:r w:rsidRPr="008C243F">
              <w:t xml:space="preserve"> Les organismes de normalisation concernés devraient apporter des contributions sur les difficultés et les lacunes en ce qui concerne les protocoles, et la collaboration doit être réciproque entre tous les organismes de normalisation pertinents.</w:t>
            </w:r>
          </w:p>
        </w:tc>
      </w:tr>
      <w:tr w:rsidR="00705F57" w:rsidRPr="008C243F" w14:paraId="44464D0F" w14:textId="77777777" w:rsidTr="00500224">
        <w:tc>
          <w:tcPr>
            <w:tcW w:w="798" w:type="dxa"/>
            <w:tcMar>
              <w:left w:w="0" w:type="dxa"/>
            </w:tcMar>
          </w:tcPr>
          <w:p w14:paraId="0850DD25" w14:textId="00F2F1EC" w:rsidR="00705F57" w:rsidRPr="008C243F" w:rsidRDefault="00705F57" w:rsidP="00562EC7">
            <w:r w:rsidRPr="008C243F">
              <w:t>7.8.2</w:t>
            </w:r>
          </w:p>
        </w:tc>
        <w:tc>
          <w:tcPr>
            <w:tcW w:w="8831" w:type="dxa"/>
            <w:tcMar>
              <w:left w:w="0" w:type="dxa"/>
            </w:tcMar>
          </w:tcPr>
          <w:p w14:paraId="21408BF7" w14:textId="4DC28E15" w:rsidR="00705F57" w:rsidRPr="008C243F" w:rsidRDefault="00D70024" w:rsidP="00562EC7">
            <w:r w:rsidRPr="008C243F">
              <w:t>En tant que point de départ de la collaboration</w:t>
            </w:r>
            <w:r w:rsidR="009030BD" w:rsidRPr="008C243F">
              <w:t>,</w:t>
            </w:r>
            <w:r w:rsidRPr="008C243F">
              <w:t xml:space="preserve"> un atelier pourrait être organisé entre l</w:t>
            </w:r>
            <w:r w:rsidR="00E84B33" w:rsidRPr="008C243F">
              <w:t>'</w:t>
            </w:r>
            <w:r w:rsidRPr="008C243F">
              <w:t>UIT-T, l</w:t>
            </w:r>
            <w:r w:rsidR="00E84B33" w:rsidRPr="008C243F">
              <w:t>'</w:t>
            </w:r>
            <w:r w:rsidRPr="008C243F">
              <w:t>IETF et l</w:t>
            </w:r>
            <w:r w:rsidR="00E84B33" w:rsidRPr="008C243F">
              <w:t>'</w:t>
            </w:r>
            <w:r w:rsidRPr="008C243F">
              <w:t>IEEE au sujet des questions liées aux réseaux futurs</w:t>
            </w:r>
            <w:r w:rsidR="00705F57" w:rsidRPr="008C243F">
              <w:t>.</w:t>
            </w:r>
          </w:p>
        </w:tc>
      </w:tr>
      <w:tr w:rsidR="00705F57" w:rsidRPr="008C243F" w14:paraId="3106C689" w14:textId="77777777" w:rsidTr="00500224">
        <w:tc>
          <w:tcPr>
            <w:tcW w:w="798" w:type="dxa"/>
            <w:tcMar>
              <w:left w:w="0" w:type="dxa"/>
            </w:tcMar>
          </w:tcPr>
          <w:p w14:paraId="1D80407B" w14:textId="09529D0F" w:rsidR="00705F57" w:rsidRPr="008C243F" w:rsidRDefault="00705F57" w:rsidP="00562EC7">
            <w:r w:rsidRPr="008C243F">
              <w:t>7.9</w:t>
            </w:r>
          </w:p>
        </w:tc>
        <w:tc>
          <w:tcPr>
            <w:tcW w:w="8831" w:type="dxa"/>
            <w:tcMar>
              <w:left w:w="0" w:type="dxa"/>
            </w:tcMar>
          </w:tcPr>
          <w:p w14:paraId="5C367A82" w14:textId="731DAAB0" w:rsidR="00705F57" w:rsidRPr="008C243F" w:rsidRDefault="0063675A" w:rsidP="00562EC7">
            <w:r w:rsidRPr="008C243F">
              <w:t xml:space="preserve">Le représentant de </w:t>
            </w:r>
            <w:r w:rsidR="00705F57" w:rsidRPr="008C243F">
              <w:t xml:space="preserve">RTFM LLP </w:t>
            </w:r>
            <w:r w:rsidRPr="008C243F">
              <w:t>a présenté le Document</w:t>
            </w:r>
            <w:r w:rsidR="00705F57" w:rsidRPr="008C243F">
              <w:t xml:space="preserve"> </w:t>
            </w:r>
            <w:hyperlink r:id="rId46" w:history="1">
              <w:r w:rsidR="00705F57" w:rsidRPr="008C243F">
                <w:rPr>
                  <w:rStyle w:val="Hyperlink"/>
                </w:rPr>
                <w:t>C151</w:t>
              </w:r>
            </w:hyperlink>
            <w:r w:rsidR="00705F57" w:rsidRPr="008C243F">
              <w:t xml:space="preserve"> "</w:t>
            </w:r>
            <w:r w:rsidRPr="008C243F">
              <w:t>Examen des Groupes spécialisés de l</w:t>
            </w:r>
            <w:r w:rsidR="00E84B33" w:rsidRPr="008C243F">
              <w:t>'</w:t>
            </w:r>
            <w:r w:rsidRPr="008C243F">
              <w:t>UIT-T</w:t>
            </w:r>
            <w:r w:rsidR="00705F57" w:rsidRPr="008C243F">
              <w:t>",</w:t>
            </w:r>
            <w:r w:rsidRPr="008C243F">
              <w:t xml:space="preserve"> dans lequel il est demandé au</w:t>
            </w:r>
            <w:r w:rsidR="00BC766E">
              <w:t xml:space="preserve"> GCNT de mener à bien un examen </w:t>
            </w:r>
            <w:r w:rsidRPr="008C243F">
              <w:t>des mécanismes de supervision des Groupes spécialisés de l</w:t>
            </w:r>
            <w:r w:rsidR="00E84B33" w:rsidRPr="008C243F">
              <w:t>'</w:t>
            </w:r>
            <w:r w:rsidRPr="008C243F">
              <w:t>UIT</w:t>
            </w:r>
            <w:r w:rsidR="0043673F" w:rsidRPr="008C243F">
              <w:noBreakHyphen/>
            </w:r>
            <w:r w:rsidRPr="008C243F">
              <w:t xml:space="preserve">T, afin </w:t>
            </w:r>
            <w:r w:rsidR="00B23BCD" w:rsidRPr="008C243F">
              <w:t>de les aider</w:t>
            </w:r>
            <w:r w:rsidR="00552036" w:rsidRPr="008C243F">
              <w:t xml:space="preserve"> à gagner en productivité. L</w:t>
            </w:r>
            <w:r w:rsidR="00E84B33" w:rsidRPr="008C243F">
              <w:t>'</w:t>
            </w:r>
            <w:r w:rsidR="00552036" w:rsidRPr="008C243F">
              <w:t>objectif du Document C151 n</w:t>
            </w:r>
            <w:r w:rsidR="00E84B33" w:rsidRPr="008C243F">
              <w:t>'</w:t>
            </w:r>
            <w:r w:rsidR="00552036" w:rsidRPr="008C243F">
              <w:t xml:space="preserve">est pas de critiquer le Groupe </w:t>
            </w:r>
            <w:r w:rsidR="00BC766E">
              <w:t>FG</w:t>
            </w:r>
            <w:r w:rsidR="00BC766E">
              <w:noBreakHyphen/>
            </w:r>
            <w:r w:rsidR="00705F57" w:rsidRPr="008C243F">
              <w:t>Net2030.</w:t>
            </w:r>
          </w:p>
        </w:tc>
      </w:tr>
      <w:tr w:rsidR="00705F57" w:rsidRPr="008C243F" w14:paraId="37CF4A57" w14:textId="77777777" w:rsidTr="00500224">
        <w:tc>
          <w:tcPr>
            <w:tcW w:w="798" w:type="dxa"/>
            <w:tcMar>
              <w:left w:w="0" w:type="dxa"/>
            </w:tcMar>
          </w:tcPr>
          <w:p w14:paraId="660A5C2B" w14:textId="1B20D467" w:rsidR="00705F57" w:rsidRPr="008C243F" w:rsidRDefault="00705F57" w:rsidP="00562EC7">
            <w:r w:rsidRPr="008C243F">
              <w:t>7.9.1</w:t>
            </w:r>
          </w:p>
        </w:tc>
        <w:tc>
          <w:tcPr>
            <w:tcW w:w="8831" w:type="dxa"/>
            <w:tcMar>
              <w:left w:w="0" w:type="dxa"/>
            </w:tcMar>
          </w:tcPr>
          <w:p w14:paraId="367EC16D" w14:textId="26B44AF4" w:rsidR="00705F57" w:rsidRPr="008C243F" w:rsidRDefault="00431162" w:rsidP="00562EC7">
            <w:r w:rsidRPr="008C243F">
              <w:t xml:space="preserve">Il a été </w:t>
            </w:r>
            <w:r w:rsidR="00552036" w:rsidRPr="008C243F">
              <w:t>considéré que le processus actuel</w:t>
            </w:r>
            <w:r w:rsidR="00B23BCD" w:rsidRPr="008C243F">
              <w:t>lement</w:t>
            </w:r>
            <w:r w:rsidR="00552036" w:rsidRPr="008C243F">
              <w:t xml:space="preserve"> suivi </w:t>
            </w:r>
            <w:r w:rsidR="009030BD" w:rsidRPr="008C243F">
              <w:t xml:space="preserve">par </w:t>
            </w:r>
            <w:r w:rsidR="00552036" w:rsidRPr="008C243F">
              <w:t>le</w:t>
            </w:r>
            <w:r w:rsidR="009030BD" w:rsidRPr="008C243F">
              <w:t>s</w:t>
            </w:r>
            <w:r w:rsidR="00552036" w:rsidRPr="008C243F">
              <w:t xml:space="preserve"> </w:t>
            </w:r>
            <w:r w:rsidR="009030BD" w:rsidRPr="008C243F">
              <w:t>G</w:t>
            </w:r>
            <w:r w:rsidR="00552036" w:rsidRPr="008C243F">
              <w:t>roupe</w:t>
            </w:r>
            <w:r w:rsidR="009030BD" w:rsidRPr="008C243F">
              <w:t>s</w:t>
            </w:r>
            <w:r w:rsidR="00552036" w:rsidRPr="008C243F">
              <w:t xml:space="preserve"> spécialisé</w:t>
            </w:r>
            <w:r w:rsidR="009030BD" w:rsidRPr="008C243F">
              <w:t>s</w:t>
            </w:r>
            <w:r w:rsidR="00552036" w:rsidRPr="008C243F">
              <w:t xml:space="preserve"> était déjà pleinement transparent. </w:t>
            </w:r>
            <w:r w:rsidRPr="008C243F">
              <w:t>Si les Groupes spécialisés fonctionnaient à la manière des commissions d</w:t>
            </w:r>
            <w:r w:rsidR="00E84B33" w:rsidRPr="008C243F">
              <w:t>'</w:t>
            </w:r>
            <w:r w:rsidRPr="008C243F">
              <w:t>études, ils perdraient en souplesse, ce qui se traduirait par une micro-gestion de leurs travaux. Ce point de vue a été appuyé par les participants.</w:t>
            </w:r>
          </w:p>
        </w:tc>
      </w:tr>
      <w:tr w:rsidR="00705F57" w:rsidRPr="008C243F" w14:paraId="3D58A750" w14:textId="77777777" w:rsidTr="00500224">
        <w:tc>
          <w:tcPr>
            <w:tcW w:w="798" w:type="dxa"/>
            <w:tcMar>
              <w:left w:w="0" w:type="dxa"/>
            </w:tcMar>
          </w:tcPr>
          <w:p w14:paraId="44E8741C" w14:textId="58A97ABF" w:rsidR="00705F57" w:rsidRPr="008C243F" w:rsidRDefault="00705F57" w:rsidP="00562EC7">
            <w:r w:rsidRPr="008C243F">
              <w:t>7.9.2</w:t>
            </w:r>
          </w:p>
        </w:tc>
        <w:tc>
          <w:tcPr>
            <w:tcW w:w="8831" w:type="dxa"/>
            <w:tcMar>
              <w:left w:w="0" w:type="dxa"/>
            </w:tcMar>
          </w:tcPr>
          <w:p w14:paraId="24BB37CE" w14:textId="6DC66062" w:rsidR="00705F57" w:rsidRPr="008C243F" w:rsidRDefault="00431162" w:rsidP="00562EC7">
            <w:r w:rsidRPr="008C243F">
              <w:t>Le Groupe spécialisé sur le réseau 2030 a présenté régulièrement des rapports à la Commission d</w:t>
            </w:r>
            <w:r w:rsidR="00E84B33" w:rsidRPr="008C243F">
              <w:t>'</w:t>
            </w:r>
            <w:r w:rsidRPr="008C243F">
              <w:t>études 13, à laquelle il est rattaché et à qui il a envoyé ses produits finals. Ce Groupe spécialisé prend part à de nombreuses activités de liaison et a agi dans le cadre d</w:t>
            </w:r>
            <w:r w:rsidR="00E84B33" w:rsidRPr="008C243F">
              <w:t>'</w:t>
            </w:r>
            <w:r w:rsidRPr="008C243F">
              <w:t>une collaboration efficace tant au sein de l</w:t>
            </w:r>
            <w:r w:rsidR="00E84B33" w:rsidRPr="008C243F">
              <w:t>'</w:t>
            </w:r>
            <w:r w:rsidRPr="008C243F">
              <w:t>UIT</w:t>
            </w:r>
            <w:r w:rsidR="00B23BCD" w:rsidRPr="008C243F">
              <w:t>-T</w:t>
            </w:r>
            <w:r w:rsidRPr="008C243F">
              <w:t xml:space="preserve"> qu</w:t>
            </w:r>
            <w:r w:rsidR="00E84B33" w:rsidRPr="008C243F">
              <w:t>'</w:t>
            </w:r>
            <w:r w:rsidRPr="008C243F">
              <w:t>à l</w:t>
            </w:r>
            <w:r w:rsidR="00E84B33" w:rsidRPr="008C243F">
              <w:t>'</w:t>
            </w:r>
            <w:r w:rsidRPr="008C243F">
              <w:t>extérieur</w:t>
            </w:r>
            <w:r w:rsidR="00705F57" w:rsidRPr="008C243F">
              <w:t>.</w:t>
            </w:r>
          </w:p>
        </w:tc>
      </w:tr>
      <w:tr w:rsidR="00705F57" w:rsidRPr="008C243F" w14:paraId="2F1A389A" w14:textId="77777777" w:rsidTr="00500224">
        <w:tc>
          <w:tcPr>
            <w:tcW w:w="798" w:type="dxa"/>
            <w:tcMar>
              <w:left w:w="0" w:type="dxa"/>
            </w:tcMar>
          </w:tcPr>
          <w:p w14:paraId="68AF3485" w14:textId="66CE78BE" w:rsidR="00705F57" w:rsidRPr="008C243F" w:rsidRDefault="00705F57" w:rsidP="00562EC7">
            <w:r w:rsidRPr="008C243F">
              <w:t>7.9.3</w:t>
            </w:r>
          </w:p>
        </w:tc>
        <w:tc>
          <w:tcPr>
            <w:tcW w:w="8831" w:type="dxa"/>
            <w:tcMar>
              <w:left w:w="0" w:type="dxa"/>
            </w:tcMar>
          </w:tcPr>
          <w:p w14:paraId="247ECA0E" w14:textId="394AB970" w:rsidR="00705F57" w:rsidRPr="008C243F" w:rsidRDefault="00431162" w:rsidP="00562EC7">
            <w:r w:rsidRPr="008C243F">
              <w:t>Les Groupes spécialisés offrent un cadre utile permettant au secteur privé d</w:t>
            </w:r>
            <w:r w:rsidR="00E84B33" w:rsidRPr="008C243F">
              <w:t>'</w:t>
            </w:r>
            <w:r w:rsidRPr="008C243F">
              <w:t>apporter sa contribution. En outre, l</w:t>
            </w:r>
            <w:r w:rsidR="00E84B33" w:rsidRPr="008C243F">
              <w:t>'</w:t>
            </w:r>
            <w:r w:rsidRPr="008C243F">
              <w:t>UIT-T est investi d</w:t>
            </w:r>
            <w:r w:rsidR="00E84B33" w:rsidRPr="008C243F">
              <w:t>'</w:t>
            </w:r>
            <w:r w:rsidRPr="008C243F">
              <w:t>une responsabilité pour ce qui est d</w:t>
            </w:r>
            <w:r w:rsidR="00E84B33" w:rsidRPr="008C243F">
              <w:t>'</w:t>
            </w:r>
            <w:r w:rsidRPr="008C243F">
              <w:t>entamer de nouveaux travaux dans des domaines émergents</w:t>
            </w:r>
            <w:r w:rsidR="00705F57" w:rsidRPr="008C243F">
              <w:t>.</w:t>
            </w:r>
          </w:p>
        </w:tc>
      </w:tr>
      <w:tr w:rsidR="00705F57" w:rsidRPr="008C243F" w14:paraId="692A4983" w14:textId="77777777" w:rsidTr="00500224">
        <w:tc>
          <w:tcPr>
            <w:tcW w:w="798" w:type="dxa"/>
            <w:tcMar>
              <w:left w:w="0" w:type="dxa"/>
            </w:tcMar>
          </w:tcPr>
          <w:p w14:paraId="2E1522C5" w14:textId="67BDE62B" w:rsidR="00705F57" w:rsidRPr="008C243F" w:rsidRDefault="00705F57" w:rsidP="00562EC7">
            <w:r w:rsidRPr="008C243F">
              <w:t>7.9.4</w:t>
            </w:r>
          </w:p>
        </w:tc>
        <w:tc>
          <w:tcPr>
            <w:tcW w:w="8831" w:type="dxa"/>
            <w:tcMar>
              <w:left w:w="0" w:type="dxa"/>
            </w:tcMar>
          </w:tcPr>
          <w:p w14:paraId="7BE3B1D6" w14:textId="19A718FE" w:rsidR="00705F57" w:rsidRPr="008C243F" w:rsidRDefault="00431162" w:rsidP="00562EC7">
            <w:r w:rsidRPr="008C243F">
              <w:t>Avant d</w:t>
            </w:r>
            <w:r w:rsidR="00E84B33" w:rsidRPr="008C243F">
              <w:t>'</w:t>
            </w:r>
            <w:r w:rsidRPr="008C243F">
              <w:t>entamer la normalisation technique, davantage de travaux relatifs aux définitions et de discussions sur les cas d</w:t>
            </w:r>
            <w:r w:rsidR="00E84B33" w:rsidRPr="008C243F">
              <w:t>'</w:t>
            </w:r>
            <w:r w:rsidRPr="008C243F">
              <w:t>utilisation devraient être menés afin de trouver un terrain d</w:t>
            </w:r>
            <w:r w:rsidR="00E84B33" w:rsidRPr="008C243F">
              <w:t>'</w:t>
            </w:r>
            <w:r w:rsidRPr="008C243F">
              <w:t xml:space="preserve">entente. Il faut procéder </w:t>
            </w:r>
            <w:r w:rsidR="000A74D5" w:rsidRPr="008C243F">
              <w:t xml:space="preserve">prudemment et attentivement </w:t>
            </w:r>
            <w:r w:rsidRPr="008C243F">
              <w:t>lorsque l</w:t>
            </w:r>
            <w:r w:rsidR="00E84B33" w:rsidRPr="008C243F">
              <w:t>'</w:t>
            </w:r>
            <w:r w:rsidRPr="008C243F">
              <w:t xml:space="preserve">on envisage de remplacer une technologie </w:t>
            </w:r>
            <w:r w:rsidR="00435068" w:rsidRPr="008C243F">
              <w:t>d</w:t>
            </w:r>
            <w:r w:rsidR="00E84B33" w:rsidRPr="008C243F">
              <w:t>'</w:t>
            </w:r>
            <w:r w:rsidR="00435068" w:rsidRPr="008C243F">
              <w:t>infrastructure par une autre, car cela suppose un immense capital humain</w:t>
            </w:r>
            <w:r w:rsidR="00705F57" w:rsidRPr="008C243F">
              <w:t>.</w:t>
            </w:r>
          </w:p>
        </w:tc>
      </w:tr>
      <w:tr w:rsidR="00705F57" w:rsidRPr="008C243F" w14:paraId="5FE5AE77" w14:textId="77777777" w:rsidTr="00500224">
        <w:tc>
          <w:tcPr>
            <w:tcW w:w="798" w:type="dxa"/>
            <w:tcMar>
              <w:left w:w="0" w:type="dxa"/>
            </w:tcMar>
          </w:tcPr>
          <w:p w14:paraId="5FC8C6D9" w14:textId="11F33578" w:rsidR="00705F57" w:rsidRPr="008C243F" w:rsidRDefault="00705F57" w:rsidP="00897710">
            <w:pPr>
              <w:keepNext/>
            </w:pPr>
            <w:r w:rsidRPr="008C243F">
              <w:lastRenderedPageBreak/>
              <w:t>7.9.5</w:t>
            </w:r>
          </w:p>
        </w:tc>
        <w:tc>
          <w:tcPr>
            <w:tcW w:w="8831" w:type="dxa"/>
            <w:tcMar>
              <w:left w:w="0" w:type="dxa"/>
            </w:tcMar>
          </w:tcPr>
          <w:p w14:paraId="34814FF8" w14:textId="267A2360" w:rsidR="00705F57" w:rsidRPr="008C243F" w:rsidRDefault="00435068" w:rsidP="00897710">
            <w:pPr>
              <w:keepNext/>
            </w:pPr>
            <w:r w:rsidRPr="008C243F">
              <w:t>Le GCNT a examiné le Document C151 dans le cadre de la discussion générale sur les Groupes spécialisés de l</w:t>
            </w:r>
            <w:r w:rsidR="00E84B33" w:rsidRPr="008C243F">
              <w:t>'</w:t>
            </w:r>
            <w:r w:rsidRPr="008C243F">
              <w:t>UIT-T. Le sujet en cause est soumis à un examen par le Groupe du Rapporteur sur les méthodes de travail (RG-WM) en ce qui concerne les aspects généraux liés à la Recommandation UIT-T A.7 (Groupe</w:t>
            </w:r>
            <w:r w:rsidR="00BC766E">
              <w:t>s spécialisés), et le Groupe RG</w:t>
            </w:r>
            <w:r w:rsidR="00BC766E">
              <w:noBreakHyphen/>
            </w:r>
            <w:r w:rsidRPr="008C243F">
              <w:t xml:space="preserve">WM souhaitera </w:t>
            </w:r>
            <w:r w:rsidR="00442B0B" w:rsidRPr="008C243F">
              <w:t>peut-être</w:t>
            </w:r>
            <w:r w:rsidRPr="008C243F">
              <w:t xml:space="preserve"> étudier certaines des procédures et certains des processus proposés en vue de leur inclusion dans la Recommandation UIT-T A.7, de façon à améliorer la transparence.</w:t>
            </w:r>
          </w:p>
        </w:tc>
      </w:tr>
      <w:tr w:rsidR="00705F57" w:rsidRPr="008C243F" w14:paraId="67AC4BD6" w14:textId="77777777" w:rsidTr="00500224">
        <w:tc>
          <w:tcPr>
            <w:tcW w:w="798" w:type="dxa"/>
            <w:tcMar>
              <w:left w:w="0" w:type="dxa"/>
            </w:tcMar>
          </w:tcPr>
          <w:p w14:paraId="32E21F5B" w14:textId="364A1CEF" w:rsidR="00705F57" w:rsidRPr="008C243F" w:rsidRDefault="00705F57" w:rsidP="00562EC7">
            <w:r w:rsidRPr="008C243F">
              <w:t>7.10</w:t>
            </w:r>
          </w:p>
        </w:tc>
        <w:tc>
          <w:tcPr>
            <w:tcW w:w="8831" w:type="dxa"/>
            <w:tcMar>
              <w:left w:w="0" w:type="dxa"/>
            </w:tcMar>
          </w:tcPr>
          <w:p w14:paraId="5444C953" w14:textId="40283601" w:rsidR="00705F57" w:rsidRPr="008C243F" w:rsidRDefault="00435068" w:rsidP="00562EC7">
            <w:r w:rsidRPr="008C243F">
              <w:rPr>
                <w:rFonts w:eastAsia="Times New Roman"/>
              </w:rPr>
              <w:t xml:space="preserve">En résumé, le GCNT a pris connaissance des </w:t>
            </w:r>
            <w:r w:rsidR="00507BF7" w:rsidRPr="008C243F">
              <w:rPr>
                <w:rFonts w:eastAsia="Times New Roman"/>
              </w:rPr>
              <w:t xml:space="preserve">divers </w:t>
            </w:r>
            <w:r w:rsidRPr="008C243F">
              <w:rPr>
                <w:rFonts w:eastAsia="Times New Roman"/>
              </w:rPr>
              <w:t>points de vue formulés au sujet de nombreux aspects liés aux documents,</w:t>
            </w:r>
            <w:r w:rsidR="00507BF7" w:rsidRPr="008C243F">
              <w:rPr>
                <w:rFonts w:eastAsia="Times New Roman"/>
              </w:rPr>
              <w:t xml:space="preserve"> sans qu'un c</w:t>
            </w:r>
            <w:r w:rsidRPr="008C243F">
              <w:rPr>
                <w:rFonts w:eastAsia="Times New Roman"/>
              </w:rPr>
              <w:t xml:space="preserve">onsensus </w:t>
            </w:r>
            <w:r w:rsidR="00507BF7" w:rsidRPr="008C243F">
              <w:rPr>
                <w:rFonts w:eastAsia="Times New Roman"/>
              </w:rPr>
              <w:t>ne se</w:t>
            </w:r>
            <w:r w:rsidRPr="008C243F">
              <w:rPr>
                <w:rFonts w:eastAsia="Times New Roman"/>
              </w:rPr>
              <w:t xml:space="preserve"> dégage à ce stade</w:t>
            </w:r>
            <w:r w:rsidR="00705F57" w:rsidRPr="008C243F">
              <w:t>.</w:t>
            </w:r>
          </w:p>
          <w:p w14:paraId="6DEC6072" w14:textId="6386F576" w:rsidR="00705F57" w:rsidRPr="008C243F" w:rsidRDefault="00435068" w:rsidP="00562EC7">
            <w:r w:rsidRPr="008C243F">
              <w:t>Le GCNT a reconnu la nécessité de tenir compte des travaux déjà menés sur cette question au sein de l</w:t>
            </w:r>
            <w:r w:rsidR="00E84B33" w:rsidRPr="008C243F">
              <w:t>'</w:t>
            </w:r>
            <w:r w:rsidRPr="008C243F">
              <w:t>écosystème de la normalisation, ainsi que la nécessité d</w:t>
            </w:r>
            <w:r w:rsidR="00E84B33" w:rsidRPr="008C243F">
              <w:t>'</w:t>
            </w:r>
            <w:r w:rsidRPr="008C243F">
              <w:t>agir dans le cadre d</w:t>
            </w:r>
            <w:r w:rsidR="00E84B33" w:rsidRPr="008C243F">
              <w:t>'</w:t>
            </w:r>
            <w:r w:rsidRPr="008C243F">
              <w:t>une collaboration et d</w:t>
            </w:r>
            <w:r w:rsidR="00E84B33" w:rsidRPr="008C243F">
              <w:t>'</w:t>
            </w:r>
            <w:r w:rsidRPr="008C243F">
              <w:t>une coopération à cet égard.</w:t>
            </w:r>
          </w:p>
          <w:p w14:paraId="203CF9D1" w14:textId="60799E4B" w:rsidR="00705F57" w:rsidRPr="008C243F" w:rsidRDefault="00435068" w:rsidP="00562EC7">
            <w:r w:rsidRPr="008C243F">
              <w:t xml:space="preserve">Le GCNT encourage les participants à poursuivre les discussions ouvertes dans le cadre des réunions qui seront organisées au cours des </w:t>
            </w:r>
            <w:r w:rsidR="009F713D" w:rsidRPr="008C243F">
              <w:t>deux prochains mois, notamment lors des réunions des CE 11 et 13 qui auront lieu en décembre, afin de trouver une solution qui soit adaptée et équitable, dans la mesure du possible.</w:t>
            </w:r>
          </w:p>
          <w:p w14:paraId="391B5683" w14:textId="79572134" w:rsidR="009F713D" w:rsidRPr="008C243F" w:rsidRDefault="009F713D" w:rsidP="00562EC7">
            <w:r w:rsidRPr="008C243F">
              <w:t>Le GCNT est convenu de préparer une note de liaison afin de transmettre tous les documents présentés et examinés aux Commissions d</w:t>
            </w:r>
            <w:r w:rsidR="00E84B33" w:rsidRPr="008C243F">
              <w:t>'</w:t>
            </w:r>
            <w:r w:rsidRPr="008C243F">
              <w:t>études 11 et 13 pour information, ainsi qu</w:t>
            </w:r>
            <w:r w:rsidR="00E84B33" w:rsidRPr="008C243F">
              <w:t>'</w:t>
            </w:r>
            <w:r w:rsidRPr="008C243F">
              <w:t>un résumé succinct de leur contenu et des principales conclusions formulées dans le cadre de la discussion.</w:t>
            </w:r>
          </w:p>
          <w:p w14:paraId="27D9C020" w14:textId="65DC32BE" w:rsidR="00705F57" w:rsidRPr="008C243F" w:rsidRDefault="009F713D" w:rsidP="00562EC7">
            <w:r w:rsidRPr="008C243F">
              <w:t>Le GCNT est convenu d</w:t>
            </w:r>
            <w:r w:rsidR="00E84B33" w:rsidRPr="008C243F">
              <w:t>'</w:t>
            </w:r>
            <w:r w:rsidRPr="008C243F">
              <w:t>envoyer la note de liaison reproduite dans le Document</w:t>
            </w:r>
            <w:r w:rsidR="00897710">
              <w:rPr>
                <w:rFonts w:asciiTheme="majorBidi" w:eastAsia="SimSun" w:hAnsiTheme="majorBidi" w:cstheme="majorBidi"/>
              </w:rPr>
              <w:t> </w:t>
            </w:r>
            <w:hyperlink r:id="rId47" w:history="1">
              <w:r w:rsidR="00705F57" w:rsidRPr="008C243F">
                <w:rPr>
                  <w:rStyle w:val="Hyperlink"/>
                  <w:rFonts w:cstheme="majorBidi"/>
                </w:rPr>
                <w:t>TD913</w:t>
              </w:r>
            </w:hyperlink>
            <w:r w:rsidR="00BC766E">
              <w:rPr>
                <w:rStyle w:val="Hyperlink"/>
                <w:rFonts w:cstheme="majorBidi"/>
              </w:rPr>
              <w:noBreakHyphen/>
            </w:r>
            <w:r w:rsidR="00705F57" w:rsidRPr="008C243F">
              <w:rPr>
                <w:rStyle w:val="Hyperlink"/>
                <w:rFonts w:cstheme="majorBidi"/>
              </w:rPr>
              <w:t>R2</w:t>
            </w:r>
            <w:r w:rsidRPr="008C243F">
              <w:rPr>
                <w:rFonts w:asciiTheme="majorBidi" w:eastAsia="SimSun" w:hAnsiTheme="majorBidi" w:cstheme="majorBidi"/>
              </w:rPr>
              <w:t>, intitulé "Nouvelles technologies IP", "Futurs protocoles et réseaux de communication verticaux (FVCN)", Réseau 2030</w:t>
            </w:r>
            <w:r w:rsidR="00705F57" w:rsidRPr="008C243F">
              <w:rPr>
                <w:rFonts w:asciiTheme="majorBidi" w:eastAsia="SimSun" w:hAnsiTheme="majorBidi" w:cstheme="majorBidi"/>
              </w:rPr>
              <w:t xml:space="preserve"> [</w:t>
            </w:r>
            <w:r w:rsidRPr="008C243F">
              <w:rPr>
                <w:rFonts w:asciiTheme="majorBidi" w:eastAsia="SimSun" w:hAnsiTheme="majorBidi" w:cstheme="majorBidi"/>
              </w:rPr>
              <w:t>aux CE 11 et 13 de l</w:t>
            </w:r>
            <w:r w:rsidR="00E84B33" w:rsidRPr="008C243F">
              <w:rPr>
                <w:rFonts w:asciiTheme="majorBidi" w:eastAsia="SimSun" w:hAnsiTheme="majorBidi" w:cstheme="majorBidi"/>
              </w:rPr>
              <w:t>'</w:t>
            </w:r>
            <w:r w:rsidRPr="008C243F">
              <w:rPr>
                <w:rFonts w:asciiTheme="majorBidi" w:eastAsia="SimSun" w:hAnsiTheme="majorBidi" w:cstheme="majorBidi"/>
              </w:rPr>
              <w:t>UIT-T</w:t>
            </w:r>
            <w:r w:rsidR="00705F57" w:rsidRPr="008C243F">
              <w:rPr>
                <w:rFonts w:asciiTheme="majorBidi" w:eastAsia="SimSun" w:hAnsiTheme="majorBidi" w:cstheme="majorBidi"/>
              </w:rPr>
              <w:t>].</w:t>
            </w:r>
          </w:p>
        </w:tc>
      </w:tr>
    </w:tbl>
    <w:p w14:paraId="02FAC5F0" w14:textId="6AC2646D" w:rsidR="00E52664" w:rsidRPr="008C243F" w:rsidRDefault="00582BF7">
      <w:pPr>
        <w:pStyle w:val="Heading1"/>
        <w:spacing w:after="120"/>
        <w:rPr>
          <w:rFonts w:eastAsia="SimSun"/>
          <w:lang w:eastAsia="ja-JP"/>
        </w:rPr>
      </w:pPr>
      <w:bookmarkStart w:id="43" w:name="_Toc55563328"/>
      <w:r w:rsidRPr="008C243F">
        <w:rPr>
          <w:rFonts w:eastAsia="SimSun"/>
          <w:lang w:eastAsia="ja-JP"/>
        </w:rPr>
        <w:t>8</w:t>
      </w:r>
      <w:r w:rsidRPr="008C243F">
        <w:rPr>
          <w:rFonts w:eastAsia="SimSun"/>
          <w:lang w:eastAsia="ja-JP"/>
        </w:rPr>
        <w:tab/>
        <w:t>Langues</w:t>
      </w:r>
      <w:bookmarkEnd w:id="43"/>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582BF7" w:rsidRPr="008C243F" w14:paraId="6B1BEB26" w14:textId="77777777" w:rsidTr="00BC766E">
        <w:tc>
          <w:tcPr>
            <w:tcW w:w="812" w:type="dxa"/>
            <w:tcMar>
              <w:left w:w="0" w:type="dxa"/>
            </w:tcMar>
          </w:tcPr>
          <w:p w14:paraId="555AC5F8" w14:textId="1005AEF6" w:rsidR="00582BF7" w:rsidRPr="008C243F" w:rsidRDefault="00582BF7" w:rsidP="00897710">
            <w:pPr>
              <w:rPr>
                <w:rFonts w:eastAsia="SimSun"/>
                <w:szCs w:val="24"/>
                <w:lang w:eastAsia="ja-JP"/>
              </w:rPr>
            </w:pPr>
            <w:r w:rsidRPr="008C243F">
              <w:t>8.1</w:t>
            </w:r>
          </w:p>
        </w:tc>
        <w:tc>
          <w:tcPr>
            <w:tcW w:w="8817" w:type="dxa"/>
            <w:tcMar>
              <w:left w:w="0" w:type="dxa"/>
            </w:tcMar>
          </w:tcPr>
          <w:p w14:paraId="1669923D" w14:textId="71BAC380" w:rsidR="00582BF7" w:rsidRPr="008C243F" w:rsidRDefault="00582BF7" w:rsidP="00897710">
            <w:pPr>
              <w:rPr>
                <w:rFonts w:eastAsia="SimSun"/>
                <w:szCs w:val="24"/>
                <w:lang w:eastAsia="ja-JP"/>
              </w:rPr>
            </w:pPr>
            <w:r w:rsidRPr="008C243F">
              <w:t>M</w:t>
            </w:r>
            <w:r w:rsidR="009F713D" w:rsidRPr="008C243F">
              <w:t>me</w:t>
            </w:r>
            <w:r w:rsidRPr="008C243F">
              <w:t xml:space="preserve"> Rim Belhaj, </w:t>
            </w:r>
            <w:r w:rsidR="009F713D" w:rsidRPr="008C243F">
              <w:t>Présidente du Comité de normalisation pour le vocabulaire (SCV) (Tunisie), a présenté le Document</w:t>
            </w:r>
            <w:r w:rsidRPr="008C243F">
              <w:t xml:space="preserve"> </w:t>
            </w:r>
            <w:hyperlink r:id="rId48">
              <w:r w:rsidRPr="008C243F">
                <w:rPr>
                  <w:rStyle w:val="Hyperlink"/>
                </w:rPr>
                <w:t>TD818</w:t>
              </w:r>
            </w:hyperlink>
            <w:r w:rsidRPr="008C243F">
              <w:t xml:space="preserve"> "</w:t>
            </w:r>
            <w:r w:rsidR="009F713D" w:rsidRPr="008C243F">
              <w:t>Rapport d</w:t>
            </w:r>
            <w:r w:rsidR="00E84B33" w:rsidRPr="008C243F">
              <w:t>'</w:t>
            </w:r>
            <w:r w:rsidR="009F713D" w:rsidRPr="008C243F">
              <w:t>activité du SCV</w:t>
            </w:r>
            <w:r w:rsidRPr="008C243F">
              <w:t>".</w:t>
            </w:r>
          </w:p>
        </w:tc>
      </w:tr>
      <w:tr w:rsidR="00582BF7" w:rsidRPr="008C243F" w14:paraId="2DB10E4E" w14:textId="77777777" w:rsidTr="00BC766E">
        <w:tc>
          <w:tcPr>
            <w:tcW w:w="812" w:type="dxa"/>
            <w:tcMar>
              <w:left w:w="0" w:type="dxa"/>
            </w:tcMar>
          </w:tcPr>
          <w:p w14:paraId="7637A567" w14:textId="71EFA1D1" w:rsidR="00582BF7" w:rsidRPr="008C243F" w:rsidRDefault="00582BF7" w:rsidP="00897710">
            <w:pPr>
              <w:rPr>
                <w:rFonts w:eastAsia="SimSun"/>
                <w:szCs w:val="24"/>
                <w:lang w:eastAsia="ja-JP"/>
              </w:rPr>
            </w:pPr>
            <w:r w:rsidRPr="008C243F">
              <w:t>8.1.1</w:t>
            </w:r>
          </w:p>
        </w:tc>
        <w:tc>
          <w:tcPr>
            <w:tcW w:w="8817" w:type="dxa"/>
            <w:tcMar>
              <w:left w:w="0" w:type="dxa"/>
            </w:tcMar>
          </w:tcPr>
          <w:p w14:paraId="4FD15B86" w14:textId="55E38C52" w:rsidR="00582BF7" w:rsidRPr="008C243F" w:rsidRDefault="009F713D" w:rsidP="00897710">
            <w:r w:rsidRPr="008C243F">
              <w:t>Le GCNT a pris note du Document</w:t>
            </w:r>
            <w:r w:rsidR="00582BF7" w:rsidRPr="008C243F">
              <w:t xml:space="preserve"> TD818.</w:t>
            </w:r>
          </w:p>
        </w:tc>
      </w:tr>
      <w:tr w:rsidR="00582BF7" w:rsidRPr="008C243F" w14:paraId="7780C871" w14:textId="77777777" w:rsidTr="00BC766E">
        <w:tc>
          <w:tcPr>
            <w:tcW w:w="812" w:type="dxa"/>
            <w:tcMar>
              <w:left w:w="0" w:type="dxa"/>
            </w:tcMar>
          </w:tcPr>
          <w:p w14:paraId="1118AC61" w14:textId="09437A3A" w:rsidR="00582BF7" w:rsidRPr="008C243F" w:rsidRDefault="00582BF7" w:rsidP="00897710">
            <w:pPr>
              <w:rPr>
                <w:rFonts w:eastAsia="SimSun"/>
                <w:szCs w:val="24"/>
                <w:lang w:eastAsia="ja-JP"/>
              </w:rPr>
            </w:pPr>
            <w:r w:rsidRPr="008C243F">
              <w:t>8.2</w:t>
            </w:r>
          </w:p>
        </w:tc>
        <w:tc>
          <w:tcPr>
            <w:tcW w:w="8817" w:type="dxa"/>
            <w:tcMar>
              <w:left w:w="0" w:type="dxa"/>
            </w:tcMar>
          </w:tcPr>
          <w:p w14:paraId="7A99C0A7" w14:textId="2F34F635" w:rsidR="00582BF7" w:rsidRPr="008C243F" w:rsidRDefault="009F713D" w:rsidP="00897710">
            <w:r w:rsidRPr="008C243F">
              <w:t xml:space="preserve">M. </w:t>
            </w:r>
            <w:r w:rsidR="00582BF7" w:rsidRPr="008C243F">
              <w:t xml:space="preserve">Heung-Youl Youm, </w:t>
            </w:r>
            <w:r w:rsidRPr="008C243F">
              <w:t>Président de la CE 17 de l</w:t>
            </w:r>
            <w:r w:rsidR="00E84B33" w:rsidRPr="008C243F">
              <w:t>'</w:t>
            </w:r>
            <w:r w:rsidRPr="008C243F">
              <w:t>UIT-T, a présenté le Document</w:t>
            </w:r>
            <w:r w:rsidR="00897710">
              <w:t> </w:t>
            </w:r>
            <w:hyperlink r:id="rId49" w:history="1">
              <w:r w:rsidR="00582BF7" w:rsidRPr="008C243F">
                <w:rPr>
                  <w:rStyle w:val="Hyperlink"/>
                </w:rPr>
                <w:t>TD834</w:t>
              </w:r>
            </w:hyperlink>
            <w:r w:rsidR="005456A7" w:rsidRPr="008C243F">
              <w:t xml:space="preserve">, intitulé </w:t>
            </w:r>
            <w:r w:rsidR="00582BF7" w:rsidRPr="008C243F">
              <w:t>"</w:t>
            </w:r>
            <w:r w:rsidRPr="008C243F">
              <w:t>Note de liaison concernant une demande d</w:t>
            </w:r>
            <w:r w:rsidR="00E84B33" w:rsidRPr="008C243F">
              <w:t>'</w:t>
            </w:r>
            <w:r w:rsidRPr="008C243F">
              <w:t>orientations du</w:t>
            </w:r>
            <w:r w:rsidR="00897710">
              <w:t> </w:t>
            </w:r>
            <w:r w:rsidRPr="008C243F">
              <w:t xml:space="preserve">GCNT sur la contribution en vue de promouvoir une formulation neutre dans les Recommandations de la CE 17 </w:t>
            </w:r>
            <w:r w:rsidR="00582BF7" w:rsidRPr="008C243F">
              <w:t>[</w:t>
            </w:r>
            <w:r w:rsidRPr="008C243F">
              <w:t>envoyée par la CE 17 de l</w:t>
            </w:r>
            <w:r w:rsidR="00E84B33" w:rsidRPr="008C243F">
              <w:t>'</w:t>
            </w:r>
            <w:r w:rsidRPr="008C243F">
              <w:t>UIT-T</w:t>
            </w:r>
            <w:r w:rsidR="00582BF7" w:rsidRPr="008C243F">
              <w:t>]".</w:t>
            </w:r>
          </w:p>
        </w:tc>
      </w:tr>
      <w:tr w:rsidR="00582BF7" w:rsidRPr="008C243F" w14:paraId="4FE1A2B1" w14:textId="77777777" w:rsidTr="00BC766E">
        <w:tc>
          <w:tcPr>
            <w:tcW w:w="812" w:type="dxa"/>
            <w:tcMar>
              <w:left w:w="0" w:type="dxa"/>
            </w:tcMar>
          </w:tcPr>
          <w:p w14:paraId="6A21CA15" w14:textId="3ED6E77C" w:rsidR="00582BF7" w:rsidRPr="008C243F" w:rsidRDefault="00582BF7" w:rsidP="00897710">
            <w:pPr>
              <w:rPr>
                <w:rFonts w:eastAsia="SimSun"/>
                <w:szCs w:val="24"/>
                <w:lang w:eastAsia="ja-JP"/>
              </w:rPr>
            </w:pPr>
            <w:r w:rsidRPr="008C243F">
              <w:t>8.2.1</w:t>
            </w:r>
          </w:p>
        </w:tc>
        <w:tc>
          <w:tcPr>
            <w:tcW w:w="8817" w:type="dxa"/>
            <w:tcMar>
              <w:left w:w="0" w:type="dxa"/>
            </w:tcMar>
          </w:tcPr>
          <w:p w14:paraId="0E572FA1" w14:textId="03FFBB39" w:rsidR="009F713D" w:rsidRPr="008C243F" w:rsidRDefault="009F713D" w:rsidP="00897710">
            <w:pPr>
              <w:rPr>
                <w:rFonts w:eastAsia="SimSun"/>
                <w:szCs w:val="24"/>
                <w:lang w:eastAsia="ja-JP"/>
              </w:rPr>
            </w:pPr>
            <w:r w:rsidRPr="008C243F">
              <w:t>Le GCNT a reconnu que la question soulevée ne concernait pas seulement l</w:t>
            </w:r>
            <w:r w:rsidR="00E84B33" w:rsidRPr="008C243F">
              <w:t>'</w:t>
            </w:r>
            <w:r w:rsidRPr="008C243F">
              <w:t xml:space="preserve">ensemble des </w:t>
            </w:r>
            <w:r w:rsidRPr="008C243F">
              <w:rPr>
                <w:rFonts w:eastAsia="SimSun"/>
                <w:szCs w:val="24"/>
                <w:lang w:eastAsia="ja-JP"/>
              </w:rPr>
              <w:t>Commissions d'études de l'UIT-T, mais également l</w:t>
            </w:r>
            <w:r w:rsidR="00E84B33" w:rsidRPr="008C243F">
              <w:rPr>
                <w:rFonts w:eastAsia="SimSun"/>
                <w:szCs w:val="24"/>
                <w:lang w:eastAsia="ja-JP"/>
              </w:rPr>
              <w:t>'</w:t>
            </w:r>
            <w:r w:rsidRPr="008C243F">
              <w:rPr>
                <w:rFonts w:eastAsia="SimSun"/>
                <w:szCs w:val="24"/>
                <w:lang w:eastAsia="ja-JP"/>
              </w:rPr>
              <w:t>intégralité de l</w:t>
            </w:r>
            <w:r w:rsidR="00E84B33" w:rsidRPr="008C243F">
              <w:rPr>
                <w:rFonts w:eastAsia="SimSun"/>
                <w:szCs w:val="24"/>
                <w:lang w:eastAsia="ja-JP"/>
              </w:rPr>
              <w:t>'</w:t>
            </w:r>
            <w:r w:rsidRPr="008C243F">
              <w:rPr>
                <w:rFonts w:eastAsia="SimSun"/>
                <w:szCs w:val="24"/>
                <w:lang w:eastAsia="ja-JP"/>
              </w:rPr>
              <w:t>Union, et qu</w:t>
            </w:r>
            <w:r w:rsidR="00E84B33" w:rsidRPr="008C243F">
              <w:rPr>
                <w:rFonts w:eastAsia="SimSun"/>
                <w:szCs w:val="24"/>
                <w:lang w:eastAsia="ja-JP"/>
              </w:rPr>
              <w:t>'</w:t>
            </w:r>
            <w:r w:rsidRPr="008C243F">
              <w:rPr>
                <w:rFonts w:eastAsia="SimSun"/>
                <w:szCs w:val="24"/>
                <w:lang w:eastAsia="ja-JP"/>
              </w:rPr>
              <w:t>il convenait de trouver une solution, par exemple en établissant des principes à l</w:t>
            </w:r>
            <w:r w:rsidR="00E84B33" w:rsidRPr="008C243F">
              <w:rPr>
                <w:rFonts w:eastAsia="SimSun"/>
                <w:szCs w:val="24"/>
                <w:lang w:eastAsia="ja-JP"/>
              </w:rPr>
              <w:t>'</w:t>
            </w:r>
            <w:r w:rsidRPr="008C243F">
              <w:rPr>
                <w:rFonts w:eastAsia="SimSun"/>
                <w:szCs w:val="24"/>
                <w:lang w:eastAsia="ja-JP"/>
              </w:rPr>
              <w:t>échelle de l</w:t>
            </w:r>
            <w:r w:rsidR="00E84B33" w:rsidRPr="008C243F">
              <w:rPr>
                <w:rFonts w:eastAsia="SimSun"/>
                <w:szCs w:val="24"/>
                <w:lang w:eastAsia="ja-JP"/>
              </w:rPr>
              <w:t>'</w:t>
            </w:r>
            <w:r w:rsidRPr="008C243F">
              <w:rPr>
                <w:rFonts w:eastAsia="SimSun"/>
                <w:szCs w:val="24"/>
                <w:lang w:eastAsia="ja-JP"/>
              </w:rPr>
              <w:t xml:space="preserve">UIT concernant la modification des documents. </w:t>
            </w:r>
          </w:p>
          <w:p w14:paraId="2D527866" w14:textId="1DA2AF7E" w:rsidR="00582BF7" w:rsidRPr="008C243F" w:rsidRDefault="009F713D" w:rsidP="00897710">
            <w:r w:rsidRPr="008C243F">
              <w:t>Le GCNT a conseillé au Directeur du BDT de porter cette question à l</w:t>
            </w:r>
            <w:r w:rsidR="00E84B33" w:rsidRPr="008C243F">
              <w:t>'</w:t>
            </w:r>
            <w:r w:rsidRPr="008C243F">
              <w:t>attention du Groupe de travail du Conseil sur l</w:t>
            </w:r>
            <w:r w:rsidR="00E84B33" w:rsidRPr="008C243F">
              <w:t>'</w:t>
            </w:r>
            <w:r w:rsidRPr="008C243F">
              <w:t>utilisation des langues.</w:t>
            </w:r>
          </w:p>
        </w:tc>
      </w:tr>
      <w:tr w:rsidR="00582BF7" w:rsidRPr="008C243F" w14:paraId="6A389C19" w14:textId="77777777" w:rsidTr="00BC766E">
        <w:tc>
          <w:tcPr>
            <w:tcW w:w="812" w:type="dxa"/>
            <w:tcMar>
              <w:left w:w="0" w:type="dxa"/>
            </w:tcMar>
          </w:tcPr>
          <w:p w14:paraId="5D0E9894" w14:textId="4F5A11E2" w:rsidR="00582BF7" w:rsidRPr="008C243F" w:rsidRDefault="00582BF7" w:rsidP="00897710">
            <w:pPr>
              <w:rPr>
                <w:rFonts w:eastAsia="SimSun"/>
                <w:szCs w:val="24"/>
                <w:lang w:eastAsia="ja-JP"/>
              </w:rPr>
            </w:pPr>
            <w:r w:rsidRPr="008C243F">
              <w:t>8.3</w:t>
            </w:r>
          </w:p>
        </w:tc>
        <w:tc>
          <w:tcPr>
            <w:tcW w:w="8817" w:type="dxa"/>
            <w:tcMar>
              <w:left w:w="0" w:type="dxa"/>
            </w:tcMar>
          </w:tcPr>
          <w:p w14:paraId="14004A8C" w14:textId="0574E9EB" w:rsidR="00582BF7" w:rsidRPr="008C243F" w:rsidRDefault="00582BF7" w:rsidP="00897710">
            <w:r w:rsidRPr="008C243F">
              <w:t>M</w:t>
            </w:r>
            <w:r w:rsidR="009F713D" w:rsidRPr="008C243F">
              <w:t>.</w:t>
            </w:r>
            <w:r w:rsidRPr="008C243F">
              <w:t xml:space="preserve"> Greg Ratta</w:t>
            </w:r>
            <w:r w:rsidR="009F713D" w:rsidRPr="008C243F">
              <w:t xml:space="preserve"> (États-Unis)</w:t>
            </w:r>
            <w:r w:rsidRPr="008C243F">
              <w:t xml:space="preserve">, </w:t>
            </w:r>
            <w:r w:rsidR="00160281" w:rsidRPr="008C243F">
              <w:t>a présenté le Document</w:t>
            </w:r>
            <w:r w:rsidRPr="008C243F">
              <w:t xml:space="preserve"> </w:t>
            </w:r>
            <w:hyperlink r:id="rId50" w:history="1">
              <w:r w:rsidRPr="008C243F">
                <w:rPr>
                  <w:rStyle w:val="Hyperlink"/>
                </w:rPr>
                <w:t>C149</w:t>
              </w:r>
            </w:hyperlink>
            <w:r w:rsidRPr="008C243F">
              <w:t xml:space="preserve"> "</w:t>
            </w:r>
            <w:r w:rsidR="00BC766E">
              <w:t>Point de vue sur la Résolution </w:t>
            </w:r>
            <w:r w:rsidRPr="008C243F">
              <w:t>67 (R</w:t>
            </w:r>
            <w:r w:rsidR="00160281" w:rsidRPr="008C243F">
              <w:t>é</w:t>
            </w:r>
            <w:r w:rsidR="00897710">
              <w:t>v.</w:t>
            </w:r>
            <w:r w:rsidRPr="008C243F">
              <w:t>Hammamet, 2016)".</w:t>
            </w:r>
          </w:p>
        </w:tc>
      </w:tr>
      <w:tr w:rsidR="00582BF7" w:rsidRPr="008C243F" w14:paraId="14E6A4CF" w14:textId="77777777" w:rsidTr="00BC766E">
        <w:tc>
          <w:tcPr>
            <w:tcW w:w="812" w:type="dxa"/>
            <w:tcMar>
              <w:left w:w="0" w:type="dxa"/>
            </w:tcMar>
          </w:tcPr>
          <w:p w14:paraId="1EBA6D1E" w14:textId="6621BD03" w:rsidR="00582BF7" w:rsidRPr="008C243F" w:rsidRDefault="00582BF7" w:rsidP="00897710">
            <w:pPr>
              <w:keepNext/>
              <w:rPr>
                <w:rFonts w:eastAsia="SimSun"/>
                <w:szCs w:val="24"/>
                <w:lang w:eastAsia="ja-JP"/>
              </w:rPr>
            </w:pPr>
            <w:r w:rsidRPr="008C243F">
              <w:lastRenderedPageBreak/>
              <w:t>8.3.1</w:t>
            </w:r>
          </w:p>
        </w:tc>
        <w:tc>
          <w:tcPr>
            <w:tcW w:w="8817" w:type="dxa"/>
            <w:tcMar>
              <w:left w:w="0" w:type="dxa"/>
            </w:tcMar>
          </w:tcPr>
          <w:p w14:paraId="70F8D3EA" w14:textId="552AD5F1" w:rsidR="00582BF7" w:rsidRPr="008C243F" w:rsidRDefault="00C93E44" w:rsidP="00897710">
            <w:pPr>
              <w:keepNext/>
            </w:pPr>
            <w:r w:rsidRPr="008C243F">
              <w:t>Le GCNT a recommandé de tenir des consultations avec les autres régions sur les questions présentant un intérêt mutuel, comme la modification de la Résolution 67 de l</w:t>
            </w:r>
            <w:r w:rsidR="00E84B33" w:rsidRPr="008C243F">
              <w:t>'</w:t>
            </w:r>
            <w:r w:rsidRPr="008C243F">
              <w:t>AMNT</w:t>
            </w:r>
            <w:r w:rsidR="00582BF7" w:rsidRPr="008C243F">
              <w:t xml:space="preserve"> (</w:t>
            </w:r>
            <w:r w:rsidRPr="008C243F">
              <w:t>Rév</w:t>
            </w:r>
            <w:r w:rsidR="00897710">
              <w:t>.</w:t>
            </w:r>
            <w:r w:rsidR="00582BF7" w:rsidRPr="008C243F">
              <w:t>Hammamet, 2016),</w:t>
            </w:r>
            <w:r w:rsidRPr="008C243F">
              <w:t xml:space="preserve"> afin de trouver un accord préliminaire avant la tenue de l</w:t>
            </w:r>
            <w:r w:rsidR="00E84B33" w:rsidRPr="008C243F">
              <w:t>'</w:t>
            </w:r>
            <w:r w:rsidRPr="008C243F">
              <w:t>AMNT</w:t>
            </w:r>
            <w:r w:rsidR="00582BF7" w:rsidRPr="008C243F">
              <w:t>-20.</w:t>
            </w:r>
          </w:p>
        </w:tc>
      </w:tr>
    </w:tbl>
    <w:p w14:paraId="15FD5B48" w14:textId="6B8E6140" w:rsidR="00D4537B" w:rsidRPr="008C243F" w:rsidRDefault="00582BF7">
      <w:pPr>
        <w:pStyle w:val="Heading1"/>
        <w:spacing w:after="120"/>
        <w:rPr>
          <w:rFonts w:eastAsia="SimSun"/>
          <w:lang w:eastAsia="ja-JP"/>
        </w:rPr>
      </w:pPr>
      <w:bookmarkStart w:id="44" w:name="_Toc55563329"/>
      <w:r w:rsidRPr="008C243F">
        <w:rPr>
          <w:rFonts w:eastAsia="SimSun"/>
          <w:lang w:eastAsia="ja-JP"/>
        </w:rPr>
        <w:t>9</w:t>
      </w:r>
      <w:r w:rsidRPr="008C243F">
        <w:rPr>
          <w:rFonts w:eastAsia="SimSun"/>
          <w:lang w:eastAsia="ja-JP"/>
        </w:rPr>
        <w:tab/>
        <w:t>Kaléidoscope</w:t>
      </w:r>
      <w:bookmarkEnd w:id="44"/>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582BF7" w:rsidRPr="008C243F" w14:paraId="7203D858" w14:textId="77777777" w:rsidTr="00BC766E">
        <w:tc>
          <w:tcPr>
            <w:tcW w:w="812" w:type="dxa"/>
            <w:tcMar>
              <w:left w:w="0" w:type="dxa"/>
            </w:tcMar>
          </w:tcPr>
          <w:p w14:paraId="6655637F" w14:textId="7462BFC0" w:rsidR="00582BF7" w:rsidRPr="008C243F" w:rsidRDefault="00582BF7" w:rsidP="00897710">
            <w:pPr>
              <w:rPr>
                <w:rFonts w:eastAsia="SimSun"/>
                <w:szCs w:val="24"/>
                <w:lang w:eastAsia="ja-JP"/>
              </w:rPr>
            </w:pPr>
            <w:r w:rsidRPr="008C243F">
              <w:t>9.1</w:t>
            </w:r>
          </w:p>
        </w:tc>
        <w:tc>
          <w:tcPr>
            <w:tcW w:w="8817" w:type="dxa"/>
            <w:tcMar>
              <w:left w:w="0" w:type="dxa"/>
            </w:tcMar>
          </w:tcPr>
          <w:p w14:paraId="74D6DDB1" w14:textId="28C76F22" w:rsidR="00582BF7" w:rsidRPr="008C243F" w:rsidRDefault="00882AF0" w:rsidP="00897710">
            <w:pPr>
              <w:rPr>
                <w:rFonts w:eastAsia="SimSun"/>
                <w:szCs w:val="24"/>
                <w:lang w:eastAsia="ja-JP"/>
              </w:rPr>
            </w:pPr>
            <w:r w:rsidRPr="008C243F">
              <w:t xml:space="preserve">Le GCNT a pris note du Document </w:t>
            </w:r>
            <w:hyperlink r:id="rId51" w:history="1">
              <w:r w:rsidR="0043673F" w:rsidRPr="008C243F">
                <w:rPr>
                  <w:rStyle w:val="Hyperlink"/>
                </w:rPr>
                <w:t>TD826</w:t>
              </w:r>
            </w:hyperlink>
            <w:r w:rsidRPr="008C243F">
              <w:t xml:space="preserve"> (TSB), intitulé "Manifestation Kaléidoscope de l'UIT – La transformation numérique </w:t>
            </w:r>
            <w:r w:rsidR="00372C3B" w:rsidRPr="008C243F">
              <w:t>portée par le secteur</w:t>
            </w:r>
            <w:r w:rsidRPr="008C243F">
              <w:t xml:space="preserve">", dans lequel il est annoncé que la douzième édition </w:t>
            </w:r>
            <w:r w:rsidR="00E54ACA" w:rsidRPr="008C243F">
              <w:t xml:space="preserve">des conférences multidisciplinaires "Kaléidoscope" de l'UIT aura lieu en ligne, du 7 au 11 décembre 2020, et sera placée sous le thème </w:t>
            </w:r>
            <w:r w:rsidR="00582BF7" w:rsidRPr="008C243F">
              <w:t xml:space="preserve">"La transformation numérique </w:t>
            </w:r>
            <w:r w:rsidR="00372C3B" w:rsidRPr="008C243F">
              <w:t>portée par le secteur</w:t>
            </w:r>
            <w:r w:rsidR="00582BF7" w:rsidRPr="008C243F">
              <w:t xml:space="preserve">". </w:t>
            </w:r>
            <w:r w:rsidR="00E54ACA" w:rsidRPr="008C243F">
              <w:t>Les délégués sont invités à participer à la réunion et à la promouvoir auprès de leurs contacts pertinents</w:t>
            </w:r>
            <w:r w:rsidR="00582BF7" w:rsidRPr="008C243F">
              <w:t>.</w:t>
            </w:r>
          </w:p>
        </w:tc>
      </w:tr>
    </w:tbl>
    <w:p w14:paraId="267EDBB2" w14:textId="048A943A" w:rsidR="00D4537B" w:rsidRPr="008C243F" w:rsidRDefault="00582BF7" w:rsidP="008C243F">
      <w:pPr>
        <w:pStyle w:val="Heading1"/>
        <w:spacing w:after="120"/>
        <w:rPr>
          <w:rFonts w:eastAsia="SimSun"/>
          <w:lang w:eastAsia="ja-JP"/>
        </w:rPr>
      </w:pPr>
      <w:bookmarkStart w:id="45" w:name="_Toc55563330"/>
      <w:r w:rsidRPr="008C243F">
        <w:rPr>
          <w:rFonts w:eastAsia="SimSun"/>
          <w:lang w:eastAsia="ja-JP"/>
        </w:rPr>
        <w:t>10</w:t>
      </w:r>
      <w:r w:rsidRPr="008C243F">
        <w:rPr>
          <w:rFonts w:eastAsia="SimSun"/>
          <w:lang w:eastAsia="ja-JP"/>
        </w:rPr>
        <w:tab/>
      </w:r>
      <w:r w:rsidR="00E54ACA" w:rsidRPr="008C243F">
        <w:rPr>
          <w:rFonts w:eastAsia="SimSun"/>
          <w:lang w:eastAsia="ja-JP"/>
        </w:rPr>
        <w:t>Journal de l'UIT sur les technologies futures et les technologies en évolution</w:t>
      </w:r>
      <w:bookmarkEnd w:id="4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582BF7" w:rsidRPr="008C243F" w14:paraId="62170F96" w14:textId="77777777" w:rsidTr="00BC766E">
        <w:tc>
          <w:tcPr>
            <w:tcW w:w="812" w:type="dxa"/>
            <w:tcMar>
              <w:left w:w="0" w:type="dxa"/>
            </w:tcMar>
          </w:tcPr>
          <w:p w14:paraId="29F59BCF" w14:textId="7CD634C3" w:rsidR="00582BF7" w:rsidRPr="008C243F" w:rsidRDefault="00582BF7" w:rsidP="00897710">
            <w:pPr>
              <w:rPr>
                <w:rFonts w:eastAsia="SimSun"/>
                <w:szCs w:val="24"/>
                <w:lang w:eastAsia="ja-JP"/>
              </w:rPr>
            </w:pPr>
            <w:r w:rsidRPr="008C243F">
              <w:t>10.1</w:t>
            </w:r>
          </w:p>
        </w:tc>
        <w:tc>
          <w:tcPr>
            <w:tcW w:w="8817" w:type="dxa"/>
            <w:tcMar>
              <w:left w:w="0" w:type="dxa"/>
            </w:tcMar>
          </w:tcPr>
          <w:p w14:paraId="4E670AD3" w14:textId="2DEFE12F" w:rsidR="00582BF7" w:rsidRPr="008C243F" w:rsidRDefault="00E54ACA" w:rsidP="00897710">
            <w:pPr>
              <w:rPr>
                <w:rFonts w:eastAsia="SimSun"/>
                <w:szCs w:val="24"/>
                <w:lang w:eastAsia="ja-JP"/>
              </w:rPr>
            </w:pPr>
            <w:r w:rsidRPr="008C243F">
              <w:t>Le GCNT a pris note du Document</w:t>
            </w:r>
            <w:r w:rsidR="00582BF7" w:rsidRPr="008C243F">
              <w:t xml:space="preserve"> </w:t>
            </w:r>
            <w:hyperlink r:id="rId52" w:history="1">
              <w:r w:rsidR="00582BF7" w:rsidRPr="008C243F">
                <w:rPr>
                  <w:rStyle w:val="Hyperlink"/>
                </w:rPr>
                <w:t>TD827</w:t>
              </w:r>
            </w:hyperlink>
            <w:r w:rsidR="00582BF7" w:rsidRPr="008C243F">
              <w:t xml:space="preserve"> (TSB)</w:t>
            </w:r>
            <w:r w:rsidR="00582BF7" w:rsidRPr="008C243F">
              <w:rPr>
                <w:rFonts w:asciiTheme="majorBidi" w:eastAsia="SimSun" w:hAnsiTheme="majorBidi" w:cstheme="majorBidi"/>
                <w:bCs/>
              </w:rPr>
              <w:t xml:space="preserve">, </w:t>
            </w:r>
            <w:r w:rsidRPr="008C243F">
              <w:rPr>
                <w:rFonts w:asciiTheme="majorBidi" w:eastAsia="SimSun" w:hAnsiTheme="majorBidi" w:cstheme="majorBidi"/>
                <w:bCs/>
              </w:rPr>
              <w:t xml:space="preserve">qui donne des informations sur </w:t>
            </w:r>
            <w:r w:rsidR="00372C3B" w:rsidRPr="008C243F">
              <w:rPr>
                <w:rFonts w:asciiTheme="majorBidi" w:eastAsia="SimSun" w:hAnsiTheme="majorBidi" w:cstheme="majorBidi"/>
                <w:bCs/>
              </w:rPr>
              <w:t xml:space="preserve">le lancement </w:t>
            </w:r>
            <w:r w:rsidRPr="008C243F">
              <w:rPr>
                <w:rFonts w:asciiTheme="majorBidi" w:eastAsia="SimSun" w:hAnsiTheme="majorBidi" w:cstheme="majorBidi"/>
                <w:bCs/>
              </w:rPr>
              <w:t xml:space="preserve">du nouveau Journal de l'UIT sur les technologies futures et les technologies en évolution (UIT-T J-FET) et la publication du premier numéro spécial du Journal conjoint de l'UIT et de la </w:t>
            </w:r>
            <w:r w:rsidR="00582BF7" w:rsidRPr="008C243F">
              <w:rPr>
                <w:rFonts w:asciiTheme="majorBidi" w:hAnsiTheme="majorBidi" w:cstheme="majorBidi"/>
              </w:rPr>
              <w:t>TUP</w:t>
            </w:r>
            <w:r w:rsidR="00582BF7" w:rsidRPr="008C243F">
              <w:rPr>
                <w:rStyle w:val="FootnoteReference"/>
                <w:rFonts w:asciiTheme="majorBidi" w:hAnsiTheme="majorBidi"/>
              </w:rPr>
              <w:footnoteReference w:id="3"/>
            </w:r>
            <w:r w:rsidR="00582BF7" w:rsidRPr="008C243F">
              <w:rPr>
                <w:rFonts w:asciiTheme="majorBidi" w:hAnsiTheme="majorBidi" w:cstheme="majorBidi"/>
              </w:rPr>
              <w:t xml:space="preserve"> </w:t>
            </w:r>
            <w:r w:rsidRPr="008C243F">
              <w:rPr>
                <w:rFonts w:asciiTheme="majorBidi" w:hAnsiTheme="majorBidi" w:cstheme="majorBidi"/>
              </w:rPr>
              <w:t>sur les réseaux intelligents</w:t>
            </w:r>
            <w:r w:rsidR="008740EA" w:rsidRPr="008C243F">
              <w:rPr>
                <w:rFonts w:asciiTheme="majorBidi" w:hAnsiTheme="majorBidi" w:cstheme="majorBidi"/>
              </w:rPr>
              <w:t xml:space="preserve"> et les réseaux issus de la convergence </w:t>
            </w:r>
            <w:r w:rsidR="00582BF7" w:rsidRPr="008C243F">
              <w:rPr>
                <w:rFonts w:asciiTheme="majorBidi" w:hAnsiTheme="majorBidi" w:cstheme="majorBidi"/>
              </w:rPr>
              <w:t>(ICN)</w:t>
            </w:r>
            <w:r w:rsidR="00582BF7" w:rsidRPr="008C243F">
              <w:rPr>
                <w:rFonts w:asciiTheme="majorBidi" w:eastAsia="SimSun" w:hAnsiTheme="majorBidi" w:cstheme="majorBidi"/>
              </w:rPr>
              <w:t>.</w:t>
            </w:r>
          </w:p>
        </w:tc>
      </w:tr>
    </w:tbl>
    <w:p w14:paraId="1023F8BA" w14:textId="6383FCE3" w:rsidR="00582BF7" w:rsidRPr="008C243F" w:rsidRDefault="00582BF7" w:rsidP="008C243F">
      <w:pPr>
        <w:pStyle w:val="Heading1"/>
        <w:spacing w:after="120"/>
        <w:rPr>
          <w:rFonts w:eastAsia="SimSun"/>
          <w:lang w:eastAsia="ja-JP"/>
        </w:rPr>
      </w:pPr>
      <w:bookmarkStart w:id="46" w:name="_Toc55563331"/>
      <w:r w:rsidRPr="008C243F">
        <w:rPr>
          <w:rFonts w:eastAsia="SimSun"/>
          <w:lang w:eastAsia="ja-JP"/>
        </w:rPr>
        <w:t>11</w:t>
      </w:r>
      <w:r w:rsidRPr="008C243F">
        <w:rPr>
          <w:rFonts w:eastAsia="SimSun"/>
          <w:lang w:eastAsia="ja-JP"/>
        </w:rPr>
        <w:tab/>
      </w:r>
      <w:r w:rsidR="008740EA" w:rsidRPr="008C243F">
        <w:rPr>
          <w:rFonts w:eastAsia="SimSun"/>
          <w:lang w:eastAsia="ja-JP"/>
        </w:rPr>
        <w:t>Réunion interrégionale</w:t>
      </w:r>
      <w:bookmarkEnd w:id="46"/>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831"/>
      </w:tblGrid>
      <w:tr w:rsidR="00582BF7" w:rsidRPr="008C243F" w14:paraId="15DA915D" w14:textId="77777777" w:rsidTr="00BC766E">
        <w:tc>
          <w:tcPr>
            <w:tcW w:w="798" w:type="dxa"/>
            <w:tcMar>
              <w:left w:w="0" w:type="dxa"/>
            </w:tcMar>
          </w:tcPr>
          <w:p w14:paraId="7B4AE4E0" w14:textId="322B10F3" w:rsidR="00582BF7" w:rsidRPr="008C243F" w:rsidRDefault="00582BF7" w:rsidP="00897710">
            <w:pPr>
              <w:rPr>
                <w:rFonts w:eastAsia="SimSun"/>
                <w:szCs w:val="24"/>
                <w:lang w:eastAsia="ja-JP"/>
              </w:rPr>
            </w:pPr>
            <w:r w:rsidRPr="008C243F">
              <w:t>11.1</w:t>
            </w:r>
          </w:p>
        </w:tc>
        <w:tc>
          <w:tcPr>
            <w:tcW w:w="8831" w:type="dxa"/>
            <w:tcMar>
              <w:left w:w="0" w:type="dxa"/>
            </w:tcMar>
          </w:tcPr>
          <w:p w14:paraId="033B528D" w14:textId="0DC7E79E" w:rsidR="00582BF7" w:rsidRPr="008C243F" w:rsidRDefault="008740EA" w:rsidP="00897710">
            <w:pPr>
              <w:rPr>
                <w:rFonts w:eastAsia="SimSun"/>
                <w:szCs w:val="24"/>
                <w:lang w:eastAsia="ja-JP"/>
              </w:rPr>
            </w:pPr>
            <w:r w:rsidRPr="008C243F">
              <w:t>Le GCNT a approuvé le Document</w:t>
            </w:r>
            <w:r w:rsidR="00582BF7" w:rsidRPr="008C243F">
              <w:t xml:space="preserve"> </w:t>
            </w:r>
            <w:hyperlink r:id="rId53">
              <w:r w:rsidR="00582BF7" w:rsidRPr="008C243F">
                <w:rPr>
                  <w:rStyle w:val="Hyperlink"/>
                </w:rPr>
                <w:t>TD831</w:t>
              </w:r>
            </w:hyperlink>
            <w:r w:rsidR="00582BF7" w:rsidRPr="008C243F">
              <w:t xml:space="preserve"> "</w:t>
            </w:r>
            <w:r w:rsidRPr="008C243F">
              <w:t>Projet de rapport de la réunion interrégionale de préparation en vue de l'AMNT-20</w:t>
            </w:r>
            <w:r w:rsidR="00582BF7" w:rsidRPr="008C243F">
              <w:rPr>
                <w:bCs/>
              </w:rPr>
              <w:t xml:space="preserve"> (18 </w:t>
            </w:r>
            <w:r w:rsidRPr="008C243F">
              <w:rPr>
                <w:bCs/>
              </w:rPr>
              <w:t>septembre</w:t>
            </w:r>
            <w:r w:rsidR="00582BF7" w:rsidRPr="008C243F">
              <w:rPr>
                <w:bCs/>
              </w:rPr>
              <w:t xml:space="preserve"> 2020, </w:t>
            </w:r>
            <w:r w:rsidRPr="008C243F">
              <w:rPr>
                <w:bCs/>
              </w:rPr>
              <w:t>format virtuel</w:t>
            </w:r>
            <w:r w:rsidR="00582BF7" w:rsidRPr="008C243F">
              <w:rPr>
                <w:bCs/>
              </w:rPr>
              <w:t>)</w:t>
            </w:r>
            <w:r w:rsidR="00582BF7" w:rsidRPr="008C243F">
              <w:t>"</w:t>
            </w:r>
            <w:r w:rsidR="00582BF7" w:rsidRPr="008C243F">
              <w:rPr>
                <w:rFonts w:asciiTheme="majorBidi" w:eastAsia="SimSun" w:hAnsiTheme="majorBidi" w:cstheme="majorBidi"/>
              </w:rPr>
              <w:t>.</w:t>
            </w:r>
          </w:p>
        </w:tc>
      </w:tr>
      <w:tr w:rsidR="00582BF7" w:rsidRPr="008C243F" w14:paraId="6B3002A9" w14:textId="77777777" w:rsidTr="00BC766E">
        <w:tc>
          <w:tcPr>
            <w:tcW w:w="798" w:type="dxa"/>
            <w:tcMar>
              <w:left w:w="0" w:type="dxa"/>
            </w:tcMar>
          </w:tcPr>
          <w:p w14:paraId="082AE055" w14:textId="697DE247" w:rsidR="00582BF7" w:rsidRPr="008C243F" w:rsidRDefault="00582BF7" w:rsidP="00897710">
            <w:r w:rsidRPr="008C243F">
              <w:t>11.2</w:t>
            </w:r>
          </w:p>
        </w:tc>
        <w:tc>
          <w:tcPr>
            <w:tcW w:w="8831" w:type="dxa"/>
            <w:tcMar>
              <w:left w:w="0" w:type="dxa"/>
            </w:tcMar>
          </w:tcPr>
          <w:p w14:paraId="6FECD18D" w14:textId="7E7AB7BE" w:rsidR="00582BF7" w:rsidRPr="008C243F" w:rsidRDefault="008740EA" w:rsidP="00897710">
            <w:r w:rsidRPr="008C243F">
              <w:t>Le GCNT est convenu d'envoyer la note de liaison reproduite dans le Docu</w:t>
            </w:r>
            <w:r w:rsidR="00897710">
              <w:t>ment </w:t>
            </w:r>
            <w:hyperlink r:id="rId54" w:history="1">
              <w:r w:rsidR="00582BF7" w:rsidRPr="008C243F">
                <w:rPr>
                  <w:rStyle w:val="Hyperlink"/>
                  <w:rFonts w:eastAsia="SimSun" w:cstheme="majorBidi"/>
                </w:rPr>
                <w:t>TD868</w:t>
              </w:r>
            </w:hyperlink>
            <w:r w:rsidR="00582BF7" w:rsidRPr="008C243F">
              <w:t xml:space="preserve"> </w:t>
            </w:r>
            <w:r w:rsidRPr="008C243F">
              <w:t>relatif aux réunions interrégionales de l'UIT-T</w:t>
            </w:r>
            <w:r w:rsidR="00582BF7" w:rsidRPr="008C243F">
              <w:t xml:space="preserve">, </w:t>
            </w:r>
            <w:r w:rsidR="00782384" w:rsidRPr="008C243F">
              <w:t>qui vise à informer les organisations régionales des résultats de la première réunion interrégion</w:t>
            </w:r>
            <w:r w:rsidR="00BC766E">
              <w:t>ale de l'UIT-T, organisée le 18 </w:t>
            </w:r>
            <w:r w:rsidR="00782384" w:rsidRPr="008C243F">
              <w:t xml:space="preserve">septembre 2020, et les invite à contribuer et à participer à la deuxième réunion interrégionale qui aura lieu le 8 janvier 2020 ainsi qu'aux autres activités interrégionales de l'UIT-T prévues </w:t>
            </w:r>
            <w:r w:rsidR="00782384" w:rsidRPr="008C243F">
              <w:rPr>
                <w:rFonts w:asciiTheme="majorBidi" w:eastAsia="SimSun" w:hAnsiTheme="majorBidi" w:cstheme="majorBidi"/>
                <w:bCs/>
              </w:rPr>
              <w:t>jusqu'à l'AMNT</w:t>
            </w:r>
            <w:r w:rsidR="00582BF7" w:rsidRPr="008C243F">
              <w:rPr>
                <w:rFonts w:asciiTheme="majorBidi" w:eastAsia="SimSun" w:hAnsiTheme="majorBidi" w:cstheme="majorBidi"/>
                <w:bCs/>
              </w:rPr>
              <w:t>-20.</w:t>
            </w:r>
          </w:p>
        </w:tc>
      </w:tr>
      <w:tr w:rsidR="00582BF7" w:rsidRPr="008C243F" w14:paraId="085E528C" w14:textId="77777777" w:rsidTr="00BC766E">
        <w:tc>
          <w:tcPr>
            <w:tcW w:w="798" w:type="dxa"/>
            <w:tcMar>
              <w:left w:w="0" w:type="dxa"/>
            </w:tcMar>
          </w:tcPr>
          <w:p w14:paraId="4FFC2F8C" w14:textId="5313DAB1" w:rsidR="00582BF7" w:rsidRPr="008C243F" w:rsidRDefault="00582BF7" w:rsidP="00897710">
            <w:r w:rsidRPr="008C243F">
              <w:t>11.3</w:t>
            </w:r>
          </w:p>
        </w:tc>
        <w:tc>
          <w:tcPr>
            <w:tcW w:w="8831" w:type="dxa"/>
            <w:tcMar>
              <w:left w:w="0" w:type="dxa"/>
            </w:tcMar>
          </w:tcPr>
          <w:p w14:paraId="18B8E60D" w14:textId="6DC820C4" w:rsidR="00582BF7" w:rsidRPr="008C243F" w:rsidRDefault="00782384" w:rsidP="00897710">
            <w:r w:rsidRPr="008C243F">
              <w:t>Les candidatures aux fonctions de Présidents des Commissions de l'AMNT-20 devraient être envoyées au Directeur du TSB</w:t>
            </w:r>
            <w:r w:rsidR="00582BF7" w:rsidRPr="008C243F">
              <w:t>.</w:t>
            </w:r>
          </w:p>
        </w:tc>
      </w:tr>
      <w:tr w:rsidR="00582BF7" w:rsidRPr="008C243F" w14:paraId="42599554" w14:textId="77777777" w:rsidTr="00BC766E">
        <w:tc>
          <w:tcPr>
            <w:tcW w:w="798" w:type="dxa"/>
            <w:tcMar>
              <w:left w:w="0" w:type="dxa"/>
            </w:tcMar>
          </w:tcPr>
          <w:p w14:paraId="3A8FFAB8" w14:textId="5B3EE8B2" w:rsidR="00582BF7" w:rsidRPr="008C243F" w:rsidRDefault="00582BF7" w:rsidP="00897710">
            <w:r w:rsidRPr="008C243F">
              <w:t>11.4</w:t>
            </w:r>
          </w:p>
        </w:tc>
        <w:tc>
          <w:tcPr>
            <w:tcW w:w="8831" w:type="dxa"/>
            <w:tcMar>
              <w:left w:w="0" w:type="dxa"/>
            </w:tcMar>
          </w:tcPr>
          <w:p w14:paraId="409229C7" w14:textId="5DEC6062" w:rsidR="00582BF7" w:rsidRPr="008C243F" w:rsidRDefault="003B6DD6" w:rsidP="00897710">
            <w:r w:rsidRPr="008C243F">
              <w:t>Il a été demandé aux Groupes du Rapporteur d'éviter de planifier les réunions futures les vendredis</w:t>
            </w:r>
            <w:r w:rsidR="00582BF7" w:rsidRPr="008C243F">
              <w:t>.</w:t>
            </w:r>
          </w:p>
        </w:tc>
      </w:tr>
      <w:tr w:rsidR="00582BF7" w:rsidRPr="008C243F" w14:paraId="6D085C6C" w14:textId="77777777" w:rsidTr="00BC766E">
        <w:tc>
          <w:tcPr>
            <w:tcW w:w="798" w:type="dxa"/>
            <w:tcMar>
              <w:left w:w="0" w:type="dxa"/>
            </w:tcMar>
          </w:tcPr>
          <w:p w14:paraId="14B3592E" w14:textId="04177C06" w:rsidR="00582BF7" w:rsidRPr="008C243F" w:rsidRDefault="00582BF7" w:rsidP="00897710">
            <w:r w:rsidRPr="008C243F">
              <w:t>11.5</w:t>
            </w:r>
          </w:p>
        </w:tc>
        <w:tc>
          <w:tcPr>
            <w:tcW w:w="8831" w:type="dxa"/>
            <w:tcMar>
              <w:left w:w="0" w:type="dxa"/>
            </w:tcMar>
          </w:tcPr>
          <w:p w14:paraId="3F70FF8B" w14:textId="3859C28B" w:rsidR="00582BF7" w:rsidRPr="008C243F" w:rsidRDefault="003B6DD6" w:rsidP="00897710">
            <w:r w:rsidRPr="008C243F">
              <w:t>Le GCNT s'est dit conscient de ce que toutes les organisations régionales ne sont pas forcément en mesure de contribuer à la série de réunions interrégionale</w:t>
            </w:r>
            <w:r w:rsidR="00372C3B" w:rsidRPr="008C243F">
              <w:t>s</w:t>
            </w:r>
            <w:r w:rsidRPr="008C243F">
              <w:t xml:space="preserve"> prévues, dans le cas où les travaux préparatoires régionaux n'ont pas été achevés</w:t>
            </w:r>
            <w:r w:rsidR="00582BF7" w:rsidRPr="008C243F">
              <w:t>.</w:t>
            </w:r>
          </w:p>
        </w:tc>
      </w:tr>
      <w:tr w:rsidR="00582BF7" w:rsidRPr="008C243F" w14:paraId="583C2238" w14:textId="77777777" w:rsidTr="00BC766E">
        <w:tc>
          <w:tcPr>
            <w:tcW w:w="798" w:type="dxa"/>
            <w:tcMar>
              <w:left w:w="0" w:type="dxa"/>
            </w:tcMar>
          </w:tcPr>
          <w:p w14:paraId="70E8201A" w14:textId="023F4CEF" w:rsidR="00582BF7" w:rsidRPr="008C243F" w:rsidRDefault="00582BF7" w:rsidP="00BC766E">
            <w:pPr>
              <w:keepNext/>
            </w:pPr>
            <w:r w:rsidRPr="008C243F">
              <w:lastRenderedPageBreak/>
              <w:t>11.6</w:t>
            </w:r>
          </w:p>
        </w:tc>
        <w:tc>
          <w:tcPr>
            <w:tcW w:w="8831" w:type="dxa"/>
            <w:tcMar>
              <w:left w:w="0" w:type="dxa"/>
            </w:tcMar>
          </w:tcPr>
          <w:p w14:paraId="1424862D" w14:textId="70C38BCC" w:rsidR="00582BF7" w:rsidRPr="008C243F" w:rsidRDefault="003B6DD6" w:rsidP="00BC766E">
            <w:pPr>
              <w:keepNext/>
            </w:pPr>
            <w:r w:rsidRPr="008C243F">
              <w:t xml:space="preserve">Le GCNT a invité les organisations régionales à utiliser le tableau de mise en correspondance pour leurs consultations avant la tenue de l'AMNT. Le GCNT a invité les Groupes du Rapporteur à examiner les propositions </w:t>
            </w:r>
            <w:r w:rsidR="001E3AB1" w:rsidRPr="008C243F">
              <w:t>concernant</w:t>
            </w:r>
            <w:r w:rsidRPr="008C243F">
              <w:t xml:space="preserve"> </w:t>
            </w:r>
            <w:r w:rsidR="001E3AB1" w:rsidRPr="008C243F">
              <w:t>les</w:t>
            </w:r>
            <w:r w:rsidRPr="008C243F">
              <w:t xml:space="preserve"> Résolutions </w:t>
            </w:r>
            <w:r w:rsidR="001E3AB1" w:rsidRPr="008C243F">
              <w:t>et</w:t>
            </w:r>
            <w:r w:rsidRPr="008C243F">
              <w:t xml:space="preserve"> les Recommandations de la série A de l'UIT-T</w:t>
            </w:r>
            <w:r w:rsidR="001E3AB1" w:rsidRPr="008C243F">
              <w:t xml:space="preserve"> pertinentes</w:t>
            </w:r>
            <w:r w:rsidRPr="008C243F">
              <w:t>.</w:t>
            </w:r>
            <w:r w:rsidR="00EA7889" w:rsidRPr="008C243F">
              <w:t xml:space="preserve"> Le TSB a publié le tableau de mise en correspondance sur la page web consacrée à la coordination interrégionale en vue de l'AMNT-20, disponible</w:t>
            </w:r>
            <w:r w:rsidR="00582BF7" w:rsidRPr="008C243F">
              <w:t xml:space="preserve"> </w:t>
            </w:r>
            <w:hyperlink r:id="rId55" w:history="1">
              <w:r w:rsidR="00EA7889" w:rsidRPr="008C243F">
                <w:rPr>
                  <w:rStyle w:val="Hyperlink"/>
                </w:rPr>
                <w:t>ici</w:t>
              </w:r>
            </w:hyperlink>
            <w:r w:rsidR="00582BF7" w:rsidRPr="008C243F">
              <w:rPr>
                <w:rStyle w:val="Hyperlink"/>
              </w:rPr>
              <w:t>.</w:t>
            </w:r>
          </w:p>
        </w:tc>
      </w:tr>
    </w:tbl>
    <w:p w14:paraId="52E034B2" w14:textId="2AC74814" w:rsidR="004A2FE8" w:rsidRPr="008C243F" w:rsidRDefault="004A2FE8">
      <w:pPr>
        <w:pStyle w:val="Heading1"/>
        <w:rPr>
          <w:rFonts w:eastAsia="SimSun"/>
          <w:lang w:eastAsia="ja-JP"/>
        </w:rPr>
      </w:pPr>
      <w:bookmarkStart w:id="47" w:name="_Toc55563332"/>
      <w:r w:rsidRPr="008C243F">
        <w:rPr>
          <w:rFonts w:eastAsia="SimSun"/>
          <w:lang w:eastAsia="ja-JP"/>
        </w:rPr>
        <w:t>12</w:t>
      </w:r>
      <w:r w:rsidRPr="008C243F">
        <w:rPr>
          <w:rFonts w:eastAsia="SimSun"/>
          <w:lang w:eastAsia="ja-JP"/>
        </w:rPr>
        <w:tab/>
        <w:t>Résultats des travaux des Groupes du Rapporteur du GCNT</w:t>
      </w:r>
      <w:bookmarkEnd w:id="47"/>
    </w:p>
    <w:p w14:paraId="2BF22453" w14:textId="547FD2C7" w:rsidR="00582BF7" w:rsidRPr="008C243F" w:rsidRDefault="00EA7889"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eastAsia="SimSun"/>
          <w:szCs w:val="24"/>
          <w:lang w:eastAsia="ja-JP"/>
        </w:rPr>
        <w:t>Quatre</w:t>
      </w:r>
      <w:r w:rsidR="004A2FE8" w:rsidRPr="008C243F">
        <w:rPr>
          <w:rFonts w:eastAsia="SimSun"/>
          <w:szCs w:val="24"/>
          <w:lang w:eastAsia="ja-JP"/>
        </w:rPr>
        <w:t xml:space="preserve"> Groupes du Rapporteur du GCNT ont </w:t>
      </w:r>
      <w:r w:rsidRPr="008C243F">
        <w:rPr>
          <w:rFonts w:eastAsia="SimSun"/>
          <w:szCs w:val="24"/>
          <w:lang w:eastAsia="ja-JP"/>
        </w:rPr>
        <w:t>progressé dans leurs</w:t>
      </w:r>
      <w:r w:rsidR="004A2FE8" w:rsidRPr="008C243F">
        <w:rPr>
          <w:rFonts w:eastAsia="SimSun"/>
          <w:szCs w:val="24"/>
          <w:lang w:eastAsia="ja-JP"/>
        </w:rPr>
        <w:t xml:space="preserve"> travaux </w:t>
      </w:r>
      <w:r w:rsidRPr="008C243F">
        <w:rPr>
          <w:rFonts w:eastAsia="SimSun"/>
          <w:szCs w:val="24"/>
          <w:lang w:eastAsia="ja-JP"/>
        </w:rPr>
        <w:t xml:space="preserve">pendant la réunion </w:t>
      </w:r>
      <w:r w:rsidR="004A2FE8" w:rsidRPr="008C243F">
        <w:rPr>
          <w:rFonts w:eastAsia="SimSun"/>
          <w:szCs w:val="24"/>
          <w:lang w:eastAsia="ja-JP"/>
        </w:rPr>
        <w:t>et en ont présenté les résultats à la plénière de clôture du GCNT. Les rapports ont été approuvés. Les décisions prises en plénière sont brièvement présentées ci-dessous. On trouvera dans l'</w:t>
      </w:r>
      <w:hyperlink w:anchor="AnnexeA" w:history="1">
        <w:r w:rsidR="004A2FE8" w:rsidRPr="008C243F">
          <w:rPr>
            <w:rFonts w:eastAsia="SimSun"/>
            <w:color w:val="0000FF"/>
            <w:u w:val="single"/>
            <w:lang w:eastAsia="ja-JP"/>
          </w:rPr>
          <w:t>Annexe A</w:t>
        </w:r>
      </w:hyperlink>
      <w:r w:rsidR="004A2FE8" w:rsidRPr="008C243F">
        <w:rPr>
          <w:rFonts w:eastAsia="SimSun"/>
          <w:szCs w:val="24"/>
          <w:lang w:eastAsia="ja-JP"/>
        </w:rPr>
        <w:t xml:space="preserve"> du présent rapport un tableau dressant la liste des documents temporaires ainsi que des rapports des différents Groupes du Rapporteur, des notes de liaison qu'ils ont élaborées et des activités intérimaires qu'ils prévoient de mener à bien.</w:t>
      </w:r>
    </w:p>
    <w:p w14:paraId="23958A2E" w14:textId="5E1096D4" w:rsidR="004A2FE8" w:rsidRPr="008C243F" w:rsidRDefault="004A2FE8" w:rsidP="008C243F">
      <w:pPr>
        <w:pStyle w:val="Heading2"/>
        <w:spacing w:before="120"/>
        <w:rPr>
          <w:rFonts w:eastAsia="SimSun"/>
          <w:szCs w:val="24"/>
          <w:lang w:eastAsia="ja-JP"/>
        </w:rPr>
      </w:pPr>
      <w:bookmarkStart w:id="48" w:name="_Toc55563333"/>
      <w:r w:rsidRPr="008C243F">
        <w:rPr>
          <w:rFonts w:eastAsia="SimSun"/>
          <w:lang w:eastAsia="ja-JP"/>
        </w:rPr>
        <w:t>12.1</w:t>
      </w:r>
      <w:r w:rsidRPr="008C243F">
        <w:rPr>
          <w:rFonts w:eastAsia="SimSun"/>
          <w:lang w:eastAsia="ja-JP"/>
        </w:rPr>
        <w:tab/>
        <w:t>Groupe du Rapporteur du GCNT chargé d'examine</w:t>
      </w:r>
      <w:r w:rsidR="007F1811">
        <w:rPr>
          <w:rFonts w:eastAsia="SimSun"/>
          <w:lang w:eastAsia="ja-JP"/>
        </w:rPr>
        <w:t>r les Résolutions de l'AMNT (RG</w:t>
      </w:r>
      <w:r w:rsidR="007F1811">
        <w:rPr>
          <w:rFonts w:eastAsia="SimSun"/>
          <w:lang w:eastAsia="ja-JP"/>
        </w:rPr>
        <w:noBreakHyphen/>
      </w:r>
      <w:r w:rsidRPr="008C243F">
        <w:rPr>
          <w:rFonts w:eastAsia="SimSun"/>
          <w:lang w:eastAsia="ja-JP"/>
        </w:rPr>
        <w:t>ResReview)</w:t>
      </w:r>
      <w:bookmarkEnd w:id="48"/>
    </w:p>
    <w:p w14:paraId="156F185C" w14:textId="230D4786" w:rsidR="004A2FE8" w:rsidRPr="008C243F" w:rsidRDefault="004A2FE8">
      <w:pPr>
        <w:rPr>
          <w:rFonts w:eastAsia="SimSun"/>
          <w:szCs w:val="24"/>
          <w:lang w:eastAsia="ja-JP"/>
        </w:rPr>
      </w:pPr>
      <w:r w:rsidRPr="008C243F">
        <w:rPr>
          <w:rFonts w:eastAsia="SimSun"/>
          <w:szCs w:val="24"/>
          <w:lang w:eastAsia="ja-JP"/>
        </w:rPr>
        <w:t>Ce Groupe du Rapporteur ne s'est pas réuni lors de cette réunion du GCNT.</w:t>
      </w:r>
    </w:p>
    <w:p w14:paraId="4F7DA344" w14:textId="6D7D6A2E" w:rsidR="004A2FE8" w:rsidRPr="008C243F" w:rsidRDefault="004A2FE8">
      <w:pPr>
        <w:pStyle w:val="Heading2"/>
        <w:spacing w:after="120"/>
        <w:rPr>
          <w:rFonts w:eastAsia="SimSun"/>
          <w:lang w:eastAsia="ja-JP"/>
        </w:rPr>
      </w:pPr>
      <w:bookmarkStart w:id="49" w:name="_Toc55563334"/>
      <w:r w:rsidRPr="008C243F">
        <w:rPr>
          <w:rFonts w:eastAsia="SimSun"/>
          <w:lang w:eastAsia="ja-JP"/>
        </w:rPr>
        <w:t>12.2</w:t>
      </w:r>
      <w:r w:rsidRPr="008C243F">
        <w:rPr>
          <w:rFonts w:eastAsia="SimSun"/>
          <w:lang w:eastAsia="ja-JP"/>
        </w:rPr>
        <w:tab/>
        <w:t>Groupe du Rapporteur du GCNT sur le renforcement de la coopération (RG-SC)</w:t>
      </w:r>
      <w:bookmarkEnd w:id="49"/>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811"/>
      </w:tblGrid>
      <w:tr w:rsidR="004A2FE8" w:rsidRPr="008C243F" w14:paraId="1EB1E107" w14:textId="77777777" w:rsidTr="00BC766E">
        <w:tc>
          <w:tcPr>
            <w:tcW w:w="812" w:type="dxa"/>
            <w:tcMar>
              <w:left w:w="0" w:type="dxa"/>
            </w:tcMar>
          </w:tcPr>
          <w:p w14:paraId="4351F95F" w14:textId="116C4F20" w:rsidR="004A2FE8" w:rsidRPr="008C243F" w:rsidRDefault="004A2FE8" w:rsidP="007F1811">
            <w:pPr>
              <w:rPr>
                <w:rFonts w:eastAsia="SimSun"/>
                <w:szCs w:val="24"/>
                <w:lang w:eastAsia="ja-JP"/>
              </w:rPr>
            </w:pPr>
            <w:r w:rsidRPr="008C243F">
              <w:t>12.2.1</w:t>
            </w:r>
          </w:p>
        </w:tc>
        <w:tc>
          <w:tcPr>
            <w:tcW w:w="8817" w:type="dxa"/>
            <w:tcMar>
              <w:left w:w="0" w:type="dxa"/>
            </w:tcMar>
          </w:tcPr>
          <w:p w14:paraId="3AD87FF6" w14:textId="7AED1430" w:rsidR="004A2FE8" w:rsidRPr="008C243F" w:rsidRDefault="00EA7889" w:rsidP="007F1811">
            <w:pPr>
              <w:rPr>
                <w:rFonts w:eastAsia="SimSun"/>
                <w:szCs w:val="24"/>
                <w:lang w:eastAsia="ja-JP"/>
              </w:rPr>
            </w:pPr>
            <w:r w:rsidRPr="008C243F">
              <w:rPr>
                <w:rFonts w:asciiTheme="majorBidi" w:hAnsiTheme="majorBidi" w:cstheme="majorBidi"/>
              </w:rPr>
              <w:t>Le Rapporteur du Groupe RG-SC, M. Glenn Parsons (Ericsson Canada), a présenté le rapport du Groupe RG-SC, reproduit dans le Document</w:t>
            </w:r>
            <w:r w:rsidR="004A2FE8" w:rsidRPr="008C243F">
              <w:t xml:space="preserve"> </w:t>
            </w:r>
            <w:hyperlink r:id="rId56" w:history="1">
              <w:r w:rsidR="004A2FE8" w:rsidRPr="008C243F">
                <w:rPr>
                  <w:rStyle w:val="Hyperlink"/>
                </w:rPr>
                <w:t>TD779</w:t>
              </w:r>
            </w:hyperlink>
            <w:r w:rsidR="004A2FE8" w:rsidRPr="008C243F">
              <w:rPr>
                <w:rStyle w:val="Hyperlink"/>
              </w:rPr>
              <w:t>-R1</w:t>
            </w:r>
            <w:r w:rsidR="004A2FE8" w:rsidRPr="008C243F">
              <w:rPr>
                <w:rFonts w:asciiTheme="majorBidi" w:hAnsiTheme="majorBidi" w:cstheme="majorBidi"/>
              </w:rPr>
              <w:t xml:space="preserve">. </w:t>
            </w:r>
            <w:r w:rsidRPr="008C243F">
              <w:rPr>
                <w:rFonts w:asciiTheme="majorBidi" w:hAnsiTheme="majorBidi" w:cstheme="majorBidi"/>
              </w:rPr>
              <w:t>Aucun membre n'a formulé d'observations concernant ce rapport à l'exception de la Fédération de Russie, dont le point de vue est reproduit au paragraphe</w:t>
            </w:r>
            <w:r w:rsidR="004A2FE8" w:rsidRPr="008C243F">
              <w:rPr>
                <w:rFonts w:asciiTheme="majorBidi" w:hAnsiTheme="majorBidi" w:cstheme="majorBidi"/>
              </w:rPr>
              <w:t xml:space="preserve"> 12.2.2.</w:t>
            </w:r>
          </w:p>
        </w:tc>
      </w:tr>
      <w:tr w:rsidR="004A2FE8" w:rsidRPr="008C243F" w14:paraId="63EF6916" w14:textId="77777777" w:rsidTr="00BC766E">
        <w:tc>
          <w:tcPr>
            <w:tcW w:w="812" w:type="dxa"/>
            <w:tcMar>
              <w:left w:w="0" w:type="dxa"/>
            </w:tcMar>
          </w:tcPr>
          <w:p w14:paraId="29128929" w14:textId="1E440563" w:rsidR="004A2FE8" w:rsidRPr="008C243F" w:rsidRDefault="004A2FE8" w:rsidP="007F1811">
            <w:r w:rsidRPr="008C243F">
              <w:t>12.2.2</w:t>
            </w:r>
          </w:p>
        </w:tc>
        <w:tc>
          <w:tcPr>
            <w:tcW w:w="8817" w:type="dxa"/>
            <w:tcMar>
              <w:left w:w="0" w:type="dxa"/>
            </w:tcMar>
          </w:tcPr>
          <w:p w14:paraId="328F6EE6" w14:textId="6C3578DB" w:rsidR="004A2FE8" w:rsidRPr="008C243F" w:rsidRDefault="00EA7889" w:rsidP="007F1811">
            <w:pPr>
              <w:keepNext/>
              <w:keepLines/>
            </w:pPr>
            <w:r w:rsidRPr="008C243F">
              <w:t xml:space="preserve">La Fédération de Russie s'est fermement opposée aux conclusions figurant dans le Document </w:t>
            </w:r>
            <w:hyperlink r:id="rId57">
              <w:r w:rsidR="004A2FE8" w:rsidRPr="008C243F">
                <w:rPr>
                  <w:rStyle w:val="Hyperlink"/>
                </w:rPr>
                <w:t>TD779</w:t>
              </w:r>
            </w:hyperlink>
            <w:r w:rsidR="004A2FE8" w:rsidRPr="008C243F">
              <w:rPr>
                <w:rStyle w:val="Hyperlink"/>
              </w:rPr>
              <w:t>-R1</w:t>
            </w:r>
            <w:r w:rsidR="004A2FE8" w:rsidRPr="008C243F">
              <w:t xml:space="preserve"> </w:t>
            </w:r>
            <w:r w:rsidRPr="008C243F">
              <w:t>en ce qui concerne l'initiative</w:t>
            </w:r>
            <w:r w:rsidR="004A2FE8" w:rsidRPr="008C243F">
              <w:t xml:space="preserve"> oneM2M </w:t>
            </w:r>
            <w:r w:rsidRPr="008C243F">
              <w:t>et a considéré qu'elles ne constituaient pas un résultat acceptable pour la réunion. La Fédération de Russie a exprimé des préoccupations quant au fait que de nombreuses questions soulevées dans le Document C152 n'ont pas été traitées, dans la mesure où l</w:t>
            </w:r>
            <w:r w:rsidR="00BC766E">
              <w:t>es participants à la réunion du </w:t>
            </w:r>
            <w:r w:rsidRPr="008C243F">
              <w:t>RG-SC n'ont pas été en mesure d'achever la discussion faute de temps. La Fédération de Russie a demandé que des modifications d'ordre rédactionnel</w:t>
            </w:r>
            <w:r w:rsidR="00BC766E">
              <w:t xml:space="preserve"> et d'autres corrections soient </w:t>
            </w:r>
            <w:r w:rsidRPr="008C243F">
              <w:t xml:space="preserve">apportées au rapport de la réunion du </w:t>
            </w:r>
            <w:r w:rsidR="009627AF" w:rsidRPr="008C243F">
              <w:t xml:space="preserve">Groupe </w:t>
            </w:r>
            <w:r w:rsidRPr="008C243F">
              <w:t xml:space="preserve">RG-SC reproduit dans le </w:t>
            </w:r>
            <w:r w:rsidR="00772EE9" w:rsidRPr="008C243F">
              <w:t>Document</w:t>
            </w:r>
            <w:r w:rsidR="00BC766E">
              <w:t> </w:t>
            </w:r>
            <w:r w:rsidR="004A2FE8" w:rsidRPr="008C243F">
              <w:t>TD779-R1</w:t>
            </w:r>
            <w:r w:rsidR="009627AF" w:rsidRPr="008C243F">
              <w:t>,</w:t>
            </w:r>
            <w:r w:rsidR="004A2FE8" w:rsidRPr="008C243F">
              <w:t xml:space="preserve"> </w:t>
            </w:r>
            <w:r w:rsidRPr="008C243F">
              <w:t xml:space="preserve">comme </w:t>
            </w:r>
            <w:proofErr w:type="gramStart"/>
            <w:r w:rsidRPr="008C243F">
              <w:t>suit</w:t>
            </w:r>
            <w:r w:rsidR="004A2FE8" w:rsidRPr="008C243F">
              <w:t>:</w:t>
            </w:r>
            <w:proofErr w:type="gramEnd"/>
            <w:r w:rsidR="004A2FE8" w:rsidRPr="008C243F">
              <w:t xml:space="preserve"> </w:t>
            </w:r>
            <w:r w:rsidRPr="008C243F">
              <w:rPr>
                <w:i/>
                <w:iCs/>
              </w:rPr>
              <w:t xml:space="preserve">En particulier, le Groupe du Rapporteur </w:t>
            </w:r>
            <w:r w:rsidR="00DC5DDA" w:rsidRPr="008C243F">
              <w:rPr>
                <w:i/>
                <w:iCs/>
              </w:rPr>
              <w:t>[</w:t>
            </w:r>
            <w:r w:rsidRPr="008C243F">
              <w:rPr>
                <w:i/>
                <w:iCs/>
              </w:rPr>
              <w:t>n'</w:t>
            </w:r>
            <w:r w:rsidR="00DC5DDA" w:rsidRPr="008C243F">
              <w:rPr>
                <w:i/>
                <w:iCs/>
              </w:rPr>
              <w:t>]</w:t>
            </w:r>
            <w:r w:rsidRPr="008C243F">
              <w:rPr>
                <w:i/>
                <w:iCs/>
              </w:rPr>
              <w:t xml:space="preserve">a identifié </w:t>
            </w:r>
            <w:r w:rsidR="00DC5DDA" w:rsidRPr="008C243F">
              <w:rPr>
                <w:i/>
                <w:iCs/>
              </w:rPr>
              <w:t>[</w:t>
            </w:r>
            <w:r w:rsidRPr="008C243F">
              <w:rPr>
                <w:i/>
                <w:iCs/>
              </w:rPr>
              <w:t>aucun</w:t>
            </w:r>
            <w:r w:rsidR="00DC5DDA" w:rsidRPr="008C243F">
              <w:rPr>
                <w:i/>
                <w:iCs/>
              </w:rPr>
              <w:t>] (de nombreux)</w:t>
            </w:r>
            <w:r w:rsidRPr="008C243F">
              <w:rPr>
                <w:i/>
                <w:iCs/>
              </w:rPr>
              <w:t xml:space="preserve"> problème</w:t>
            </w:r>
            <w:r w:rsidR="00DC5DDA" w:rsidRPr="008C243F">
              <w:rPr>
                <w:i/>
                <w:iCs/>
              </w:rPr>
              <w:t>(s)</w:t>
            </w:r>
            <w:r w:rsidRPr="008C243F">
              <w:rPr>
                <w:i/>
                <w:iCs/>
              </w:rPr>
              <w:t xml:space="preserve"> </w:t>
            </w:r>
            <w:r w:rsidR="00DC5DDA" w:rsidRPr="008C243F">
              <w:rPr>
                <w:i/>
                <w:iCs/>
              </w:rPr>
              <w:t>[</w:t>
            </w:r>
            <w:r w:rsidRPr="008C243F">
              <w:rPr>
                <w:i/>
                <w:iCs/>
              </w:rPr>
              <w:t>ni aucun</w:t>
            </w:r>
            <w:r w:rsidR="00DC5DDA" w:rsidRPr="008C243F">
              <w:rPr>
                <w:i/>
                <w:iCs/>
              </w:rPr>
              <w:t>] (et)</w:t>
            </w:r>
            <w:r w:rsidRPr="008C243F">
              <w:rPr>
                <w:i/>
                <w:iCs/>
              </w:rPr>
              <w:t xml:space="preserve"> conflit</w:t>
            </w:r>
            <w:r w:rsidR="00DC5DDA" w:rsidRPr="008C243F">
              <w:rPr>
                <w:i/>
                <w:iCs/>
              </w:rPr>
              <w:t>(s)</w:t>
            </w:r>
            <w:r w:rsidRPr="008C243F">
              <w:rPr>
                <w:i/>
                <w:iCs/>
              </w:rPr>
              <w:t xml:space="preserve"> concernant le partenariat entre l'UIT et oneM2M </w:t>
            </w:r>
            <w:r w:rsidR="00DC5DDA" w:rsidRPr="008C243F">
              <w:rPr>
                <w:i/>
                <w:iCs/>
              </w:rPr>
              <w:t>dans les</w:t>
            </w:r>
            <w:r w:rsidRPr="008C243F">
              <w:rPr>
                <w:i/>
                <w:iCs/>
              </w:rPr>
              <w:t xml:space="preserve"> </w:t>
            </w:r>
            <w:r w:rsidR="00772EE9" w:rsidRPr="008C243F">
              <w:rPr>
                <w:i/>
                <w:iCs/>
              </w:rPr>
              <w:t xml:space="preserve">Recommandations UIT-T de la série A </w:t>
            </w:r>
            <w:r w:rsidRPr="008C243F">
              <w:rPr>
                <w:i/>
                <w:iCs/>
              </w:rPr>
              <w:t>et les Résolutions de l'AMNT relevant du mandat du Groupe RG-SC</w:t>
            </w:r>
            <w:r w:rsidR="004A2FE8" w:rsidRPr="008C243F">
              <w:t xml:space="preserve">. </w:t>
            </w:r>
            <w:r w:rsidR="00BC766E">
              <w:t>La Fédération de Russie a </w:t>
            </w:r>
            <w:r w:rsidR="00DC5DDA" w:rsidRPr="008C243F">
              <w:t>insisté sur la suppression de la formulation "</w:t>
            </w:r>
            <w:r w:rsidR="00DC5DDA" w:rsidRPr="008C243F">
              <w:rPr>
                <w:i/>
                <w:iCs/>
              </w:rPr>
              <w:t>n'a identifié aucun problème...</w:t>
            </w:r>
            <w:r w:rsidR="00DC5DDA" w:rsidRPr="008C243F">
              <w:t>"</w:t>
            </w:r>
            <w:r w:rsidR="004A2FE8" w:rsidRPr="008C243F">
              <w:t xml:space="preserve"> </w:t>
            </w:r>
            <w:r w:rsidR="00DC5DDA" w:rsidRPr="008C243F">
              <w:t xml:space="preserve">du Document </w:t>
            </w:r>
            <w:r w:rsidR="004A2FE8" w:rsidRPr="008C243F">
              <w:t>TD779-R1.</w:t>
            </w:r>
          </w:p>
          <w:p w14:paraId="4724A58A" w14:textId="0732661B" w:rsidR="004A2FE8" w:rsidRPr="008C243F" w:rsidRDefault="00DC5DDA" w:rsidP="007F1811">
            <w:pPr>
              <w:keepNext/>
              <w:keepLines/>
            </w:pPr>
            <w:r w:rsidRPr="008C243F">
              <w:t xml:space="preserve">La Fédération de Russie </w:t>
            </w:r>
            <w:r w:rsidR="00772EE9" w:rsidRPr="008C243F">
              <w:t>estime qu</w:t>
            </w:r>
            <w:r w:rsidR="009627AF" w:rsidRPr="008C243F">
              <w:t>e</w:t>
            </w:r>
            <w:r w:rsidR="00772EE9" w:rsidRPr="008C243F">
              <w:t xml:space="preserve"> les méthodes de travail de l'UIT-T </w:t>
            </w:r>
            <w:r w:rsidR="009627AF" w:rsidRPr="008C243F">
              <w:t>ne sont pas compatibles avec</w:t>
            </w:r>
            <w:r w:rsidR="00772EE9" w:rsidRPr="008C243F">
              <w:t xml:space="preserve"> celles de oneM2M, et considère que ces questions n'entrent pas dans le champ d'application des Recommandations UIT-T de la série A.</w:t>
            </w:r>
          </w:p>
        </w:tc>
      </w:tr>
      <w:tr w:rsidR="004A2FE8" w:rsidRPr="008C243F" w14:paraId="0665B58E" w14:textId="77777777" w:rsidTr="00BC766E">
        <w:tc>
          <w:tcPr>
            <w:tcW w:w="812" w:type="dxa"/>
            <w:tcMar>
              <w:left w:w="0" w:type="dxa"/>
            </w:tcMar>
          </w:tcPr>
          <w:p w14:paraId="729F558B" w14:textId="2A00610C" w:rsidR="004A2FE8" w:rsidRPr="008C243F" w:rsidRDefault="004A2FE8" w:rsidP="007F1811">
            <w:r w:rsidRPr="008C243F">
              <w:t>12.2.3</w:t>
            </w:r>
          </w:p>
        </w:tc>
        <w:tc>
          <w:tcPr>
            <w:tcW w:w="8817" w:type="dxa"/>
            <w:tcMar>
              <w:left w:w="0" w:type="dxa"/>
            </w:tcMar>
          </w:tcPr>
          <w:p w14:paraId="65A1AC8E" w14:textId="5318129C" w:rsidR="004A2FE8" w:rsidRPr="008C243F" w:rsidRDefault="00772EE9" w:rsidP="007F1811">
            <w:r w:rsidRPr="008C243F">
              <w:t xml:space="preserve">Le GCNT a pris acte des préoccupations de la Fédération de Russie et est convenu de les faire figurer dans le rapport de sa réunion, étant entendu que la Fédération de Russie est actuellement en quête de précisions supplémentaires concernant la participation de l'UIT aux travaux de oneM2M en tant que partenaire de type I, et que le GCNT donnera la possibilité au </w:t>
            </w:r>
            <w:r w:rsidR="009627AF" w:rsidRPr="008C243F">
              <w:t xml:space="preserve">Groupe </w:t>
            </w:r>
            <w:r w:rsidRPr="008C243F">
              <w:t>RG-SC, lors de ses futures réunions intérimaires, d'examiner cette question plus avant au regard des Recommandations UIT-T de la série A</w:t>
            </w:r>
            <w:r w:rsidR="004A2FE8" w:rsidRPr="008C243F">
              <w:t>.</w:t>
            </w:r>
          </w:p>
        </w:tc>
      </w:tr>
      <w:tr w:rsidR="004A2FE8" w:rsidRPr="008C243F" w14:paraId="5BFA5805" w14:textId="77777777" w:rsidTr="00BC766E">
        <w:tc>
          <w:tcPr>
            <w:tcW w:w="812" w:type="dxa"/>
            <w:tcMar>
              <w:left w:w="0" w:type="dxa"/>
            </w:tcMar>
          </w:tcPr>
          <w:p w14:paraId="06F2C6A1" w14:textId="396A75F0" w:rsidR="004A2FE8" w:rsidRPr="008C243F" w:rsidRDefault="004A2FE8" w:rsidP="007F1811">
            <w:r w:rsidRPr="008C243F">
              <w:lastRenderedPageBreak/>
              <w:t>12.2.4</w:t>
            </w:r>
          </w:p>
        </w:tc>
        <w:tc>
          <w:tcPr>
            <w:tcW w:w="8817" w:type="dxa"/>
            <w:tcMar>
              <w:left w:w="0" w:type="dxa"/>
            </w:tcMar>
          </w:tcPr>
          <w:p w14:paraId="2ABAD140" w14:textId="768AC8BA" w:rsidR="004A2FE8" w:rsidRPr="008C243F" w:rsidRDefault="00F12BE5" w:rsidP="007F1811">
            <w:r w:rsidRPr="008C243F">
              <w:t>Le GCNT a été informé du fait que le Royaume-Uni était opposé à la proposition tendant à ce que l'UIT devienne un partenaire de type I de oneM2M, mais les raisons de cette opposition n'ont pas été présentées</w:t>
            </w:r>
            <w:r w:rsidR="004A2FE8" w:rsidRPr="008C243F">
              <w:t>.</w:t>
            </w:r>
          </w:p>
        </w:tc>
      </w:tr>
      <w:tr w:rsidR="004A2FE8" w:rsidRPr="008C243F" w14:paraId="5162A9A0" w14:textId="77777777" w:rsidTr="00BC766E">
        <w:tc>
          <w:tcPr>
            <w:tcW w:w="812" w:type="dxa"/>
            <w:tcMar>
              <w:left w:w="0" w:type="dxa"/>
            </w:tcMar>
          </w:tcPr>
          <w:p w14:paraId="2E0F9481" w14:textId="31C9B399" w:rsidR="004A2FE8" w:rsidRPr="008C243F" w:rsidRDefault="004A2FE8" w:rsidP="007F1811">
            <w:r w:rsidRPr="008C243F">
              <w:t>12.2.5</w:t>
            </w:r>
          </w:p>
        </w:tc>
        <w:tc>
          <w:tcPr>
            <w:tcW w:w="8817" w:type="dxa"/>
            <w:tcMar>
              <w:left w:w="0" w:type="dxa"/>
            </w:tcMar>
          </w:tcPr>
          <w:p w14:paraId="26C0E6CA" w14:textId="7AB45567" w:rsidR="004A2FE8" w:rsidRPr="008C243F" w:rsidRDefault="00F12BE5" w:rsidP="007F1811">
            <w:r w:rsidRPr="008C243F">
              <w:rPr>
                <w:bCs/>
              </w:rPr>
              <w:t>Le Président de la CE 20 a donné des informations sur la façon dont la question du partenariat entre l'UIT et oneM2M a été abordée et</w:t>
            </w:r>
            <w:r w:rsidR="009627AF" w:rsidRPr="008C243F">
              <w:rPr>
                <w:bCs/>
              </w:rPr>
              <w:t xml:space="preserve"> a</w:t>
            </w:r>
            <w:r w:rsidRPr="008C243F">
              <w:rPr>
                <w:bCs/>
              </w:rPr>
              <w:t xml:space="preserve"> fait l'objet d'une proposition au sein de la CE 20</w:t>
            </w:r>
            <w:r w:rsidR="004A2FE8" w:rsidRPr="008C243F">
              <w:rPr>
                <w:bCs/>
              </w:rPr>
              <w:t>.</w:t>
            </w:r>
          </w:p>
        </w:tc>
      </w:tr>
      <w:tr w:rsidR="004A2FE8" w:rsidRPr="008C243F" w14:paraId="581B1BFB" w14:textId="77777777" w:rsidTr="00BC766E">
        <w:tc>
          <w:tcPr>
            <w:tcW w:w="812" w:type="dxa"/>
            <w:tcMar>
              <w:left w:w="0" w:type="dxa"/>
            </w:tcMar>
          </w:tcPr>
          <w:p w14:paraId="51123B96" w14:textId="50F4BBE5" w:rsidR="004A2FE8" w:rsidRPr="008C243F" w:rsidRDefault="004A2FE8" w:rsidP="007F1811">
            <w:r w:rsidRPr="008C243F">
              <w:t>12.2.6</w:t>
            </w:r>
          </w:p>
        </w:tc>
        <w:tc>
          <w:tcPr>
            <w:tcW w:w="8817" w:type="dxa"/>
            <w:tcMar>
              <w:left w:w="0" w:type="dxa"/>
            </w:tcMar>
          </w:tcPr>
          <w:p w14:paraId="4384C8E0" w14:textId="389EDEAD" w:rsidR="004A2FE8" w:rsidRPr="008C243F" w:rsidRDefault="00F12BE5" w:rsidP="007F1811">
            <w:r w:rsidRPr="008C243F">
              <w:rPr>
                <w:bCs/>
              </w:rPr>
              <w:t>Le GCNT a autorisé le Rapporteur du Groupe RG-SC à inviter les</w:t>
            </w:r>
            <w:r w:rsidR="00E6307F" w:rsidRPr="008C243F">
              <w:rPr>
                <w:bCs/>
              </w:rPr>
              <w:t xml:space="preserve"> spécialistes de oneM2M à ses réunions futures afin de faciliter les discussions</w:t>
            </w:r>
            <w:r w:rsidR="004A2FE8" w:rsidRPr="008C243F">
              <w:rPr>
                <w:bCs/>
              </w:rPr>
              <w:t>.</w:t>
            </w:r>
          </w:p>
        </w:tc>
      </w:tr>
      <w:tr w:rsidR="004A2FE8" w:rsidRPr="008C243F" w14:paraId="414422EF" w14:textId="77777777" w:rsidTr="00BC766E">
        <w:tc>
          <w:tcPr>
            <w:tcW w:w="812" w:type="dxa"/>
            <w:tcMar>
              <w:left w:w="0" w:type="dxa"/>
            </w:tcMar>
          </w:tcPr>
          <w:p w14:paraId="216E2259" w14:textId="3D1F09B8" w:rsidR="004A2FE8" w:rsidRPr="008C243F" w:rsidRDefault="004A2FE8" w:rsidP="007F1811">
            <w:pPr>
              <w:keepNext/>
              <w:keepLines/>
            </w:pPr>
            <w:r w:rsidRPr="008C243F">
              <w:t>12.2.7</w:t>
            </w:r>
          </w:p>
        </w:tc>
        <w:tc>
          <w:tcPr>
            <w:tcW w:w="8817" w:type="dxa"/>
            <w:tcMar>
              <w:left w:w="0" w:type="dxa"/>
            </w:tcMar>
          </w:tcPr>
          <w:p w14:paraId="19287CB0" w14:textId="2208A795" w:rsidR="004A2FE8" w:rsidRPr="008C243F" w:rsidRDefault="00E6307F" w:rsidP="007F1811">
            <w:pPr>
              <w:keepNext/>
              <w:keepLines/>
            </w:pPr>
            <w:r w:rsidRPr="008C243F">
              <w:t>Le GCNT a demandé au Rapporteur du Groupe RG-</w:t>
            </w:r>
            <w:r w:rsidR="007F1811">
              <w:t>SC et à la Fédération de Russie </w:t>
            </w:r>
            <w:r w:rsidRPr="008C243F">
              <w:t>d'apporter les corrections nécessaires au rapport reproduit dans le Document</w:t>
            </w:r>
            <w:r w:rsidR="00BC766E">
              <w:t> </w:t>
            </w:r>
            <w:r w:rsidR="004A2FE8" w:rsidRPr="008C243F">
              <w:t xml:space="preserve">TD779-R1. </w:t>
            </w:r>
            <w:r w:rsidRPr="008C243F">
              <w:t>La version révisée et corrigée du</w:t>
            </w:r>
            <w:r w:rsidR="007F1811">
              <w:t xml:space="preserve"> rapport est reproduite dans le </w:t>
            </w:r>
            <w:r w:rsidRPr="008C243F">
              <w:t>Document</w:t>
            </w:r>
            <w:r w:rsidR="004A2FE8" w:rsidRPr="008C243F">
              <w:t xml:space="preserve"> </w:t>
            </w:r>
            <w:hyperlink r:id="rId58" w:history="1">
              <w:r w:rsidR="004A2FE8" w:rsidRPr="008C243F">
                <w:rPr>
                  <w:rStyle w:val="Hyperlink"/>
                </w:rPr>
                <w:t>TD779-R2</w:t>
              </w:r>
            </w:hyperlink>
            <w:r w:rsidR="004A2FE8" w:rsidRPr="008C243F">
              <w:t>.</w:t>
            </w:r>
          </w:p>
        </w:tc>
      </w:tr>
      <w:tr w:rsidR="004A2FE8" w:rsidRPr="008C243F" w14:paraId="5F512ABD" w14:textId="77777777" w:rsidTr="00BC766E">
        <w:tc>
          <w:tcPr>
            <w:tcW w:w="812" w:type="dxa"/>
            <w:tcMar>
              <w:left w:w="0" w:type="dxa"/>
            </w:tcMar>
          </w:tcPr>
          <w:p w14:paraId="4C6D6233" w14:textId="163A9FC0" w:rsidR="004A2FE8" w:rsidRPr="008C243F" w:rsidRDefault="004A2FE8" w:rsidP="007F1811">
            <w:r w:rsidRPr="008C243F">
              <w:t>12.2.8</w:t>
            </w:r>
          </w:p>
        </w:tc>
        <w:tc>
          <w:tcPr>
            <w:tcW w:w="8817" w:type="dxa"/>
            <w:tcMar>
              <w:left w:w="0" w:type="dxa"/>
            </w:tcMar>
          </w:tcPr>
          <w:p w14:paraId="620F449E" w14:textId="71574D2C" w:rsidR="004A2FE8" w:rsidRPr="008C243F" w:rsidRDefault="00E6307F" w:rsidP="007F1811">
            <w:pPr>
              <w:keepNext/>
              <w:keepLines/>
            </w:pPr>
            <w:r w:rsidRPr="008C243F">
              <w:rPr>
                <w:bCs/>
              </w:rPr>
              <w:t xml:space="preserve">Le GCNT </w:t>
            </w:r>
            <w:r w:rsidR="00C546B9" w:rsidRPr="008C243F">
              <w:rPr>
                <w:bCs/>
              </w:rPr>
              <w:t>a indiqué au Directeur du TSB que certaines préoccupations et certains problèmes subsistent, en particulier des préoccupations de la Fédération de Russie sur certaines questions.</w:t>
            </w:r>
          </w:p>
          <w:p w14:paraId="7EC84041" w14:textId="6ADD1050" w:rsidR="004A2FE8" w:rsidRPr="008C243F" w:rsidRDefault="00C546B9" w:rsidP="007F1811">
            <w:pPr>
              <w:keepNext/>
              <w:keepLines/>
            </w:pPr>
            <w:r w:rsidRPr="008C243F">
              <w:t>Le GCNT a encouragé la poursuite des discussions et a invité les parties prenantes à tout mettre en œuvre afin de résoudre les problèmes. Le GCNT examinera de nouveau la situation à sa prochaine réunion, en janvier 2021.</w:t>
            </w:r>
          </w:p>
          <w:p w14:paraId="6355FC2A" w14:textId="503B8393" w:rsidR="004A2FE8" w:rsidRPr="008C243F" w:rsidRDefault="00C546B9" w:rsidP="007F1811">
            <w:pPr>
              <w:keepNext/>
              <w:keepLines/>
            </w:pPr>
            <w:r w:rsidRPr="008C243F">
              <w:t xml:space="preserve">Le GCNT a demandé que ces préoccupations soient clairement énoncées et identifiées, </w:t>
            </w:r>
            <w:proofErr w:type="gramStart"/>
            <w:r w:rsidRPr="008C243F">
              <w:t>de manière à ce</w:t>
            </w:r>
            <w:proofErr w:type="gramEnd"/>
            <w:r w:rsidRPr="008C243F">
              <w:t xml:space="preserve"> qu'elles servent de base aux discussions qui seront menées durant les futures réunions électroniques du Groupe RG-SC.</w:t>
            </w:r>
          </w:p>
          <w:p w14:paraId="1B5D2495" w14:textId="6B62D919" w:rsidR="004A2FE8" w:rsidRPr="008C243F" w:rsidRDefault="00C546B9" w:rsidP="007F1811">
            <w:r w:rsidRPr="008C243F">
              <w:t>Le GCNT est conscient du fait que certaines questions relèvent de son mandat et que d'autres n'en relèvent pas. Ces dernières devront être traitées comme il se doit.</w:t>
            </w:r>
          </w:p>
        </w:tc>
      </w:tr>
      <w:tr w:rsidR="004A2FE8" w:rsidRPr="008C243F" w14:paraId="6AC32299" w14:textId="77777777" w:rsidTr="00BC766E">
        <w:tc>
          <w:tcPr>
            <w:tcW w:w="812" w:type="dxa"/>
            <w:tcMar>
              <w:left w:w="0" w:type="dxa"/>
            </w:tcMar>
          </w:tcPr>
          <w:p w14:paraId="2F4C2696" w14:textId="4AA0E93F" w:rsidR="004A2FE8" w:rsidRPr="008C243F" w:rsidRDefault="004A2FE8" w:rsidP="007F1811">
            <w:r w:rsidRPr="008C243F">
              <w:t>12.2.9</w:t>
            </w:r>
          </w:p>
        </w:tc>
        <w:tc>
          <w:tcPr>
            <w:tcW w:w="8817" w:type="dxa"/>
            <w:tcMar>
              <w:left w:w="0" w:type="dxa"/>
            </w:tcMar>
          </w:tcPr>
          <w:p w14:paraId="177125C8" w14:textId="74284B69" w:rsidR="004A2FE8" w:rsidRPr="008C243F" w:rsidRDefault="00C546B9" w:rsidP="007F1811">
            <w:r w:rsidRPr="008C243F">
              <w:rPr>
                <w:rFonts w:asciiTheme="majorBidi" w:hAnsiTheme="majorBidi" w:cstheme="majorBidi"/>
              </w:rPr>
              <w:t xml:space="preserve">Le GCNT a approuvé le mandat révisé </w:t>
            </w:r>
            <w:r w:rsidRPr="008C243F">
              <w:rPr>
                <w:color w:val="000000"/>
              </w:rPr>
              <w:t xml:space="preserve">du Groupe "World Standards Cooperation" </w:t>
            </w:r>
            <w:r w:rsidR="00F46744" w:rsidRPr="008C243F">
              <w:rPr>
                <w:color w:val="000000"/>
              </w:rPr>
              <w:t>de l'</w:t>
            </w:r>
            <w:r w:rsidRPr="008C243F">
              <w:rPr>
                <w:color w:val="000000"/>
              </w:rPr>
              <w:t>ISO/</w:t>
            </w:r>
            <w:r w:rsidR="00F46744" w:rsidRPr="008C243F">
              <w:rPr>
                <w:color w:val="000000"/>
              </w:rPr>
              <w:t xml:space="preserve">de la </w:t>
            </w:r>
            <w:r w:rsidRPr="008C243F">
              <w:rPr>
                <w:color w:val="000000"/>
              </w:rPr>
              <w:t>CEI/</w:t>
            </w:r>
            <w:r w:rsidR="00F46744" w:rsidRPr="008C243F">
              <w:rPr>
                <w:color w:val="000000"/>
              </w:rPr>
              <w:t>de l'</w:t>
            </w:r>
            <w:r w:rsidRPr="008C243F">
              <w:rPr>
                <w:color w:val="000000"/>
              </w:rPr>
              <w:t>UIT-T</w:t>
            </w:r>
            <w:r w:rsidR="00766C25" w:rsidRPr="008C243F">
              <w:rPr>
                <w:color w:val="000000"/>
              </w:rPr>
              <w:t>, reproduit dans le Document</w:t>
            </w:r>
            <w:r w:rsidR="004A2FE8" w:rsidRPr="008C243F">
              <w:rPr>
                <w:b/>
                <w:bCs/>
              </w:rPr>
              <w:t xml:space="preserve"> </w:t>
            </w:r>
            <w:hyperlink r:id="rId59">
              <w:r w:rsidR="004A2FE8" w:rsidRPr="008C243F">
                <w:rPr>
                  <w:rStyle w:val="Hyperlink"/>
                </w:rPr>
                <w:t>TD895-R1</w:t>
              </w:r>
            </w:hyperlink>
            <w:r w:rsidR="007F1811" w:rsidRPr="008C243F">
              <w:t>.</w:t>
            </w:r>
          </w:p>
        </w:tc>
      </w:tr>
      <w:tr w:rsidR="004A2FE8" w:rsidRPr="008C243F" w14:paraId="11A7F9A8" w14:textId="77777777" w:rsidTr="00BC766E">
        <w:tc>
          <w:tcPr>
            <w:tcW w:w="812" w:type="dxa"/>
            <w:tcMar>
              <w:left w:w="0" w:type="dxa"/>
            </w:tcMar>
          </w:tcPr>
          <w:p w14:paraId="66883C10" w14:textId="7EC16B68" w:rsidR="004A2FE8" w:rsidRPr="008C243F" w:rsidRDefault="004A2FE8" w:rsidP="007F1811">
            <w:r w:rsidRPr="008C243F">
              <w:t>12.2.10</w:t>
            </w:r>
          </w:p>
        </w:tc>
        <w:tc>
          <w:tcPr>
            <w:tcW w:w="8817" w:type="dxa"/>
            <w:tcMar>
              <w:left w:w="0" w:type="dxa"/>
            </w:tcMar>
          </w:tcPr>
          <w:p w14:paraId="13752F65" w14:textId="0A3B1E27" w:rsidR="004A2FE8" w:rsidRPr="008C243F" w:rsidRDefault="00766C25" w:rsidP="007F1811">
            <w:r w:rsidRPr="008C243F">
              <w:t>Le GCNT a autorisé le Groupe RG-SC à organiser deux réunions électroniques intérimaires. Le Groupe RG-SC se réunira durant la septième réunion du GCNT</w:t>
            </w:r>
            <w:r w:rsidR="004A2FE8" w:rsidRPr="008C243F">
              <w:t>.</w:t>
            </w:r>
          </w:p>
        </w:tc>
      </w:tr>
    </w:tbl>
    <w:p w14:paraId="053EF210" w14:textId="6D6435DA" w:rsidR="004A2FE8" w:rsidRPr="008C243F" w:rsidRDefault="004A2FE8">
      <w:pPr>
        <w:pStyle w:val="Heading2"/>
        <w:rPr>
          <w:rFonts w:eastAsia="SimSun"/>
          <w:lang w:eastAsia="ja-JP"/>
        </w:rPr>
      </w:pPr>
      <w:bookmarkStart w:id="50" w:name="_Toc25743548"/>
      <w:bookmarkStart w:id="51" w:name="_Toc36479828"/>
      <w:bookmarkStart w:id="52" w:name="_Toc55563335"/>
      <w:r w:rsidRPr="008C243F">
        <w:rPr>
          <w:rFonts w:eastAsia="SimSun"/>
          <w:lang w:eastAsia="ja-JP"/>
        </w:rPr>
        <w:t>12.3</w:t>
      </w:r>
      <w:r w:rsidRPr="008C243F">
        <w:rPr>
          <w:rFonts w:eastAsia="SimSun"/>
          <w:lang w:eastAsia="ja-JP"/>
        </w:rPr>
        <w:tab/>
        <w:t>Groupe du Rapporteur du GCNT sur le plan stratégique et le plan opérationnel (RG</w:t>
      </w:r>
      <w:r w:rsidRPr="008C243F">
        <w:rPr>
          <w:rFonts w:eastAsia="SimSun"/>
          <w:lang w:eastAsia="ja-JP"/>
        </w:rPr>
        <w:noBreakHyphen/>
        <w:t>SOP)</w:t>
      </w:r>
      <w:bookmarkEnd w:id="50"/>
      <w:bookmarkEnd w:id="51"/>
      <w:bookmarkEnd w:id="52"/>
    </w:p>
    <w:p w14:paraId="5AD90B87" w14:textId="77777777" w:rsidR="004A2FE8" w:rsidRPr="008C243F" w:rsidRDefault="004A2FE8">
      <w:pPr>
        <w:rPr>
          <w:rFonts w:eastAsia="SimSun"/>
          <w:lang w:eastAsia="ja-JP"/>
        </w:rPr>
      </w:pPr>
      <w:r w:rsidRPr="008C243F">
        <w:rPr>
          <w:rFonts w:eastAsia="SimSun"/>
          <w:lang w:eastAsia="ja-JP"/>
        </w:rPr>
        <w:t>Ce Groupe du Rapporteur ne s'est pas réuni lors de cette réunion du GCNT.</w:t>
      </w:r>
    </w:p>
    <w:p w14:paraId="5391E5F9" w14:textId="13B5949A" w:rsidR="00582BF7" w:rsidRPr="008C243F" w:rsidRDefault="004A2FE8">
      <w:pPr>
        <w:pStyle w:val="Heading2"/>
        <w:spacing w:after="120"/>
        <w:rPr>
          <w:rFonts w:eastAsia="SimSun"/>
          <w:lang w:eastAsia="ja-JP"/>
        </w:rPr>
      </w:pPr>
      <w:bookmarkStart w:id="53" w:name="_Toc55563336"/>
      <w:r w:rsidRPr="008C243F">
        <w:rPr>
          <w:rFonts w:eastAsia="SimSun"/>
          <w:lang w:eastAsia="ja-JP"/>
        </w:rPr>
        <w:t>12.4</w:t>
      </w:r>
      <w:r w:rsidRPr="008C243F">
        <w:rPr>
          <w:rFonts w:eastAsia="SimSun"/>
          <w:lang w:eastAsia="ja-JP"/>
        </w:rPr>
        <w:tab/>
        <w:t>Groupe du Rapporteur du GCNT sur la stratégie en matière de normalisation (RG</w:t>
      </w:r>
      <w:r w:rsidR="00155BA0" w:rsidRPr="008C243F">
        <w:rPr>
          <w:rFonts w:eastAsia="SimSun"/>
          <w:lang w:eastAsia="ja-JP"/>
        </w:rPr>
        <w:noBreakHyphen/>
      </w:r>
      <w:r w:rsidRPr="008C243F">
        <w:rPr>
          <w:rFonts w:eastAsia="SimSun"/>
          <w:lang w:eastAsia="ja-JP"/>
        </w:rPr>
        <w:t>StdsStrat)</w:t>
      </w:r>
      <w:bookmarkEnd w:id="53"/>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4A2FE8" w:rsidRPr="008C243F" w14:paraId="4C41DD4D" w14:textId="77777777" w:rsidTr="00BC766E">
        <w:tc>
          <w:tcPr>
            <w:tcW w:w="812" w:type="dxa"/>
            <w:tcMar>
              <w:left w:w="0" w:type="dxa"/>
            </w:tcMar>
          </w:tcPr>
          <w:p w14:paraId="7944C063" w14:textId="5A71809F" w:rsidR="004A2FE8" w:rsidRPr="008C243F" w:rsidRDefault="004A2FE8" w:rsidP="00571193">
            <w:pPr>
              <w:rPr>
                <w:rFonts w:eastAsia="SimSun"/>
                <w:szCs w:val="24"/>
                <w:lang w:eastAsia="ja-JP"/>
              </w:rPr>
            </w:pPr>
            <w:r w:rsidRPr="008C243F">
              <w:t>12.4.1</w:t>
            </w:r>
          </w:p>
        </w:tc>
        <w:tc>
          <w:tcPr>
            <w:tcW w:w="8817" w:type="dxa"/>
            <w:tcMar>
              <w:left w:w="0" w:type="dxa"/>
            </w:tcMar>
          </w:tcPr>
          <w:p w14:paraId="5D9585FB" w14:textId="17430F16" w:rsidR="004A2FE8" w:rsidRPr="008C243F" w:rsidRDefault="00657DE1" w:rsidP="00571193">
            <w:pPr>
              <w:rPr>
                <w:rFonts w:eastAsia="SimSun"/>
                <w:szCs w:val="24"/>
                <w:lang w:eastAsia="ja-JP"/>
              </w:rPr>
            </w:pPr>
            <w:r w:rsidRPr="008C243F">
              <w:t>Le Rapporteur du Groupe RG-</w:t>
            </w:r>
            <w:r w:rsidR="004A2FE8" w:rsidRPr="008C243F">
              <w:t xml:space="preserve">StdsStrat, </w:t>
            </w:r>
            <w:r w:rsidRPr="008C243F">
              <w:t>M.</w:t>
            </w:r>
            <w:r w:rsidR="004A2FE8" w:rsidRPr="008C243F">
              <w:t xml:space="preserve"> Arnaud Taddei (</w:t>
            </w:r>
            <w:r w:rsidR="004A2FE8" w:rsidRPr="008C243F">
              <w:rPr>
                <w:rFonts w:asciiTheme="majorBidi" w:hAnsiTheme="majorBidi" w:cstheme="majorBidi"/>
              </w:rPr>
              <w:t>Broadcom</w:t>
            </w:r>
            <w:r w:rsidR="004A2FE8" w:rsidRPr="008C243F">
              <w:t xml:space="preserve">), </w:t>
            </w:r>
            <w:r w:rsidR="00571193">
              <w:t>a présenté </w:t>
            </w:r>
            <w:r w:rsidRPr="008C243F">
              <w:t>les résultats et le rapport de</w:t>
            </w:r>
            <w:r w:rsidR="00F237EC" w:rsidRPr="008C243F">
              <w:t xml:space="preserve"> la</w:t>
            </w:r>
            <w:r w:rsidR="008C243F" w:rsidRPr="008C243F">
              <w:t xml:space="preserve"> </w:t>
            </w:r>
            <w:r w:rsidRPr="008C243F">
              <w:t>réunion</w:t>
            </w:r>
            <w:r w:rsidR="00F237EC" w:rsidRPr="008C243F">
              <w:t xml:space="preserve"> du Groupe</w:t>
            </w:r>
            <w:r w:rsidR="00571193">
              <w:t>, reproduits dans le </w:t>
            </w:r>
            <w:r w:rsidRPr="008C243F">
              <w:t>Document</w:t>
            </w:r>
            <w:r w:rsidR="004A2FE8" w:rsidRPr="008C243F">
              <w:t xml:space="preserve"> </w:t>
            </w:r>
            <w:hyperlink r:id="rId60" w:history="1">
              <w:r w:rsidR="004A2FE8" w:rsidRPr="008C243F">
                <w:rPr>
                  <w:rStyle w:val="Hyperlink"/>
                </w:rPr>
                <w:t>TD783</w:t>
              </w:r>
            </w:hyperlink>
            <w:r w:rsidR="004A2FE8" w:rsidRPr="008C243F">
              <w:rPr>
                <w:rStyle w:val="Hyperlink"/>
              </w:rPr>
              <w:t>-R1</w:t>
            </w:r>
            <w:r w:rsidR="004A2FE8" w:rsidRPr="008C243F">
              <w:rPr>
                <w:bCs/>
              </w:rPr>
              <w:t xml:space="preserve">. </w:t>
            </w:r>
            <w:r w:rsidRPr="008C243F">
              <w:rPr>
                <w:bCs/>
              </w:rPr>
              <w:t>Le GCNT a approuvé le rapport figurant dans le Document</w:t>
            </w:r>
            <w:r w:rsidR="00571193">
              <w:rPr>
                <w:bCs/>
              </w:rPr>
              <w:t> </w:t>
            </w:r>
            <w:hyperlink r:id="rId61" w:history="1">
              <w:r w:rsidR="004A2FE8" w:rsidRPr="008C243F">
                <w:rPr>
                  <w:rStyle w:val="Hyperlink"/>
                </w:rPr>
                <w:t>TD783</w:t>
              </w:r>
            </w:hyperlink>
            <w:r w:rsidR="004A2FE8" w:rsidRPr="008C243F">
              <w:rPr>
                <w:rStyle w:val="Hyperlink"/>
              </w:rPr>
              <w:t>-R2</w:t>
            </w:r>
            <w:r w:rsidR="004A2FE8" w:rsidRPr="008C243F">
              <w:rPr>
                <w:rFonts w:asciiTheme="majorBidi" w:hAnsiTheme="majorBidi" w:cstheme="majorBidi"/>
              </w:rPr>
              <w:t xml:space="preserve"> </w:t>
            </w:r>
            <w:r w:rsidRPr="008C243F">
              <w:rPr>
                <w:rFonts w:asciiTheme="majorBidi" w:hAnsiTheme="majorBidi" w:cstheme="majorBidi"/>
              </w:rPr>
              <w:t>moyennant une légère modification d'ordre rédactionnel</w:t>
            </w:r>
            <w:r w:rsidR="004A2FE8" w:rsidRPr="008C243F">
              <w:rPr>
                <w:rFonts w:asciiTheme="majorBidi" w:hAnsiTheme="majorBidi" w:cstheme="majorBidi"/>
              </w:rPr>
              <w:t>.</w:t>
            </w:r>
          </w:p>
        </w:tc>
      </w:tr>
      <w:tr w:rsidR="004A2FE8" w:rsidRPr="008C243F" w14:paraId="4EE79CB2" w14:textId="77777777" w:rsidTr="00BC766E">
        <w:tc>
          <w:tcPr>
            <w:tcW w:w="812" w:type="dxa"/>
            <w:tcMar>
              <w:left w:w="0" w:type="dxa"/>
            </w:tcMar>
          </w:tcPr>
          <w:p w14:paraId="47B1F264" w14:textId="3B1AD814" w:rsidR="004A2FE8" w:rsidRPr="008C243F" w:rsidRDefault="004A2FE8" w:rsidP="00571193">
            <w:r w:rsidRPr="008C243F">
              <w:t>12.4.2</w:t>
            </w:r>
          </w:p>
        </w:tc>
        <w:tc>
          <w:tcPr>
            <w:tcW w:w="8817" w:type="dxa"/>
            <w:tcMar>
              <w:left w:w="0" w:type="dxa"/>
            </w:tcMar>
          </w:tcPr>
          <w:p w14:paraId="10ACC3FE" w14:textId="08EAE903" w:rsidR="004A2FE8" w:rsidRPr="008C243F" w:rsidRDefault="00657DE1" w:rsidP="00571193">
            <w:r w:rsidRPr="008C243F">
              <w:rPr>
                <w:bCs/>
              </w:rPr>
              <w:t>Le GCNT a autorisé le Groupe RG</w:t>
            </w:r>
            <w:r w:rsidR="004A2FE8" w:rsidRPr="008C243F">
              <w:rPr>
                <w:bCs/>
              </w:rPr>
              <w:t>-StdsStrat</w:t>
            </w:r>
            <w:r w:rsidRPr="008C243F">
              <w:rPr>
                <w:bCs/>
              </w:rPr>
              <w:t xml:space="preserve"> à organiser deux réunions électroniques intérimaires dans le cas où des contributions seraient reçues. Le Groupe </w:t>
            </w:r>
            <w:r w:rsidR="004A2FE8" w:rsidRPr="008C243F">
              <w:t xml:space="preserve">RG-StdsStrat </w:t>
            </w:r>
            <w:r w:rsidRPr="008C243F">
              <w:t>se réunira durant la septième réunion du GCNT. La discussion port</w:t>
            </w:r>
            <w:r w:rsidR="00372C3B" w:rsidRPr="008C243F">
              <w:t>er</w:t>
            </w:r>
            <w:r w:rsidRPr="008C243F">
              <w:t xml:space="preserve">a notamment sur la poursuite des débats concernant les documents et les contributions relatifs à la réunion électronique du Groupe du Rapporteur tenue le 22 septembre 2020, et l'accent sera mis sur les sujets d'actualité, les mesures et la </w:t>
            </w:r>
            <w:r w:rsidR="00571193">
              <w:t>mise en correspondance avec les </w:t>
            </w:r>
            <w:r w:rsidRPr="008C243F">
              <w:t>ODD.</w:t>
            </w:r>
          </w:p>
        </w:tc>
      </w:tr>
      <w:tr w:rsidR="004A2FE8" w:rsidRPr="008C243F" w14:paraId="484E0452" w14:textId="77777777" w:rsidTr="00BC766E">
        <w:tc>
          <w:tcPr>
            <w:tcW w:w="812" w:type="dxa"/>
            <w:tcMar>
              <w:left w:w="0" w:type="dxa"/>
            </w:tcMar>
          </w:tcPr>
          <w:p w14:paraId="339966A0" w14:textId="2B71CC09" w:rsidR="004A2FE8" w:rsidRPr="008C243F" w:rsidRDefault="004A2FE8" w:rsidP="00571193">
            <w:r w:rsidRPr="008C243F">
              <w:lastRenderedPageBreak/>
              <w:t>12.4.3</w:t>
            </w:r>
          </w:p>
        </w:tc>
        <w:tc>
          <w:tcPr>
            <w:tcW w:w="8817" w:type="dxa"/>
            <w:tcMar>
              <w:left w:w="0" w:type="dxa"/>
            </w:tcMar>
          </w:tcPr>
          <w:p w14:paraId="1F02C50B" w14:textId="45316750" w:rsidR="004A2FE8" w:rsidRPr="008C243F" w:rsidRDefault="004A2FE8" w:rsidP="00571193">
            <w:r w:rsidRPr="008C243F">
              <w:rPr>
                <w:rFonts w:asciiTheme="majorBidi" w:hAnsiTheme="majorBidi" w:cstheme="majorBidi"/>
                <w:bCs/>
              </w:rPr>
              <w:t>M</w:t>
            </w:r>
            <w:r w:rsidR="00657DE1" w:rsidRPr="008C243F">
              <w:rPr>
                <w:rFonts w:asciiTheme="majorBidi" w:hAnsiTheme="majorBidi" w:cstheme="majorBidi"/>
                <w:bCs/>
              </w:rPr>
              <w:t>.</w:t>
            </w:r>
            <w:r w:rsidRPr="008C243F">
              <w:rPr>
                <w:rFonts w:asciiTheme="majorBidi" w:hAnsiTheme="majorBidi" w:cstheme="majorBidi"/>
                <w:bCs/>
              </w:rPr>
              <w:t xml:space="preserve"> Arnaud Taddei </w:t>
            </w:r>
            <w:r w:rsidR="00657DE1" w:rsidRPr="008C243F">
              <w:rPr>
                <w:rFonts w:asciiTheme="majorBidi" w:hAnsiTheme="majorBidi" w:cstheme="majorBidi"/>
                <w:bCs/>
              </w:rPr>
              <w:t>continuera d'exercer la fonction de Rapporteur du Groupe</w:t>
            </w:r>
            <w:r w:rsidR="00571193">
              <w:rPr>
                <w:rFonts w:asciiTheme="majorBidi" w:hAnsiTheme="majorBidi" w:cstheme="majorBidi"/>
                <w:bCs/>
              </w:rPr>
              <w:t> </w:t>
            </w:r>
            <w:r w:rsidRPr="008C243F">
              <w:rPr>
                <w:rFonts w:asciiTheme="majorBidi" w:hAnsiTheme="majorBidi" w:cstheme="majorBidi"/>
                <w:bCs/>
              </w:rPr>
              <w:t>RG</w:t>
            </w:r>
            <w:r w:rsidR="00155BA0" w:rsidRPr="008C243F">
              <w:rPr>
                <w:rFonts w:asciiTheme="majorBidi" w:hAnsiTheme="majorBidi" w:cstheme="majorBidi"/>
                <w:bCs/>
              </w:rPr>
              <w:noBreakHyphen/>
            </w:r>
            <w:r w:rsidRPr="008C243F">
              <w:rPr>
                <w:rFonts w:asciiTheme="majorBidi" w:hAnsiTheme="majorBidi" w:cstheme="majorBidi"/>
                <w:bCs/>
              </w:rPr>
              <w:t>StdsStrat</w:t>
            </w:r>
            <w:r w:rsidR="00657DE1" w:rsidRPr="008C243F">
              <w:rPr>
                <w:rFonts w:asciiTheme="majorBidi" w:hAnsiTheme="majorBidi" w:cstheme="majorBidi"/>
                <w:bCs/>
              </w:rPr>
              <w:t xml:space="preserve"> jusqu'à la réunion de janvier 2021 du GCNT</w:t>
            </w:r>
            <w:r w:rsidRPr="008C243F">
              <w:t>.</w:t>
            </w:r>
          </w:p>
        </w:tc>
      </w:tr>
    </w:tbl>
    <w:p w14:paraId="5CAEE207" w14:textId="3AAD9FF3" w:rsidR="004A2FE8" w:rsidRPr="008C243F" w:rsidRDefault="004A2FE8">
      <w:pPr>
        <w:pStyle w:val="Heading2"/>
        <w:spacing w:after="120"/>
        <w:rPr>
          <w:rFonts w:eastAsia="SimSun"/>
          <w:lang w:eastAsia="ja-JP"/>
        </w:rPr>
      </w:pPr>
      <w:bookmarkStart w:id="54" w:name="_Toc55563337"/>
      <w:r w:rsidRPr="008C243F">
        <w:rPr>
          <w:rFonts w:eastAsia="SimSun"/>
          <w:lang w:eastAsia="ja-JP"/>
        </w:rPr>
        <w:t>12.5</w:t>
      </w:r>
      <w:r w:rsidRPr="008C243F">
        <w:rPr>
          <w:rFonts w:eastAsia="SimSun"/>
          <w:lang w:eastAsia="ja-JP"/>
        </w:rPr>
        <w:tab/>
        <w:t>Groupe du Rapporteur du GCNT sur le programme de travail (RG-WP)</w:t>
      </w:r>
      <w:bookmarkEnd w:id="54"/>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811"/>
      </w:tblGrid>
      <w:tr w:rsidR="004A2FE8" w:rsidRPr="008C243F" w14:paraId="537D6E50" w14:textId="77777777" w:rsidTr="00BC766E">
        <w:tc>
          <w:tcPr>
            <w:tcW w:w="812" w:type="dxa"/>
            <w:tcMar>
              <w:left w:w="0" w:type="dxa"/>
            </w:tcMar>
          </w:tcPr>
          <w:p w14:paraId="5BE85E32" w14:textId="35D63F56" w:rsidR="004A2FE8" w:rsidRPr="008C243F" w:rsidRDefault="004A2FE8"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t>12.5.1</w:t>
            </w:r>
          </w:p>
        </w:tc>
        <w:tc>
          <w:tcPr>
            <w:tcW w:w="8817" w:type="dxa"/>
            <w:tcMar>
              <w:left w:w="0" w:type="dxa"/>
            </w:tcMar>
          </w:tcPr>
          <w:p w14:paraId="7C7299A6" w14:textId="13974750" w:rsidR="004A2FE8" w:rsidRPr="008C243F" w:rsidRDefault="009E3E4F"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asciiTheme="majorBidi" w:hAnsiTheme="majorBidi" w:cstheme="majorBidi"/>
                <w:bCs/>
              </w:rPr>
              <w:t>Le Rapporteur du Groupe RG-WP, M. Reiner</w:t>
            </w:r>
            <w:r w:rsidR="004A2FE8" w:rsidRPr="008C243F">
              <w:rPr>
                <w:bCs/>
              </w:rPr>
              <w:t xml:space="preserve"> Liebler (</w:t>
            </w:r>
            <w:r w:rsidRPr="008C243F">
              <w:rPr>
                <w:bCs/>
              </w:rPr>
              <w:t>Allemagne</w:t>
            </w:r>
            <w:r w:rsidR="004A2FE8" w:rsidRPr="008C243F">
              <w:rPr>
                <w:bCs/>
              </w:rPr>
              <w:t xml:space="preserve">), </w:t>
            </w:r>
            <w:r w:rsidRPr="008C243F">
              <w:rPr>
                <w:bCs/>
              </w:rPr>
              <w:t>a présenté le projet de rapport de la réunion du Groupe du Rapporteur du GCNT sur le programme de travail et la structure (réunion électronique, 5-7 août 2020), reproduit dans le Document</w:t>
            </w:r>
            <w:r w:rsidR="004A2FE8" w:rsidRPr="008C243F">
              <w:t xml:space="preserve"> </w:t>
            </w:r>
            <w:hyperlink r:id="rId62" w:history="1">
              <w:r w:rsidR="004A2FE8" w:rsidRPr="008C243F">
                <w:rPr>
                  <w:rStyle w:val="Hyperlink"/>
                </w:rPr>
                <w:t>TD812</w:t>
              </w:r>
            </w:hyperlink>
            <w:r w:rsidR="004A2FE8" w:rsidRPr="008C243F">
              <w:rPr>
                <w:rFonts w:asciiTheme="majorBidi" w:hAnsiTheme="majorBidi" w:cstheme="majorBidi"/>
                <w:bCs/>
              </w:rPr>
              <w:t>.</w:t>
            </w:r>
          </w:p>
        </w:tc>
      </w:tr>
      <w:tr w:rsidR="004A2FE8" w:rsidRPr="008C243F" w14:paraId="1F3C6D91" w14:textId="77777777" w:rsidTr="00BC766E">
        <w:tc>
          <w:tcPr>
            <w:tcW w:w="812" w:type="dxa"/>
            <w:tcMar>
              <w:left w:w="0" w:type="dxa"/>
            </w:tcMar>
          </w:tcPr>
          <w:p w14:paraId="0DFDDA64" w14:textId="341606A3" w:rsidR="004A2FE8" w:rsidRPr="008C243F" w:rsidRDefault="004A2FE8"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t>12.5.2</w:t>
            </w:r>
          </w:p>
        </w:tc>
        <w:tc>
          <w:tcPr>
            <w:tcW w:w="8817" w:type="dxa"/>
            <w:tcMar>
              <w:left w:w="0" w:type="dxa"/>
            </w:tcMar>
          </w:tcPr>
          <w:p w14:paraId="5EAFF44F" w14:textId="23C0ED59" w:rsidR="004A2FE8" w:rsidRPr="008C243F" w:rsidRDefault="009E3E4F"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asciiTheme="majorBidi" w:hAnsiTheme="majorBidi" w:cstheme="majorBidi"/>
                <w:bCs/>
              </w:rPr>
              <w:t xml:space="preserve">Les Émirats arabes unis ont fait observer qu'une demande a été faite lors de la réunion électronique intérimaire du Groupe RG-WP tendant à ce que l'on mette en évidence l'intérêt des modifications dans le contexte de la restructuration des </w:t>
            </w:r>
            <w:r w:rsidRPr="008C243F">
              <w:rPr>
                <w:rFonts w:asciiTheme="majorBidi" w:eastAsia="SimSun" w:hAnsiTheme="majorBidi" w:cstheme="majorBidi"/>
                <w:bCs/>
                <w:szCs w:val="24"/>
                <w:lang w:eastAsia="ja-JP"/>
              </w:rPr>
              <w:t>Commissions d'études de l'UIT-T, et à ce que l'on indique quel groupe spécialisé doit être créé à cette fin.</w:t>
            </w:r>
            <w:r w:rsidR="004A2FE8" w:rsidRPr="008C243F">
              <w:t xml:space="preserve"> </w:t>
            </w:r>
            <w:r w:rsidRPr="008C243F">
              <w:t xml:space="preserve">Toutefois, le rapport contenu dans le Document </w:t>
            </w:r>
            <w:hyperlink r:id="rId63" w:history="1">
              <w:r w:rsidR="00155BA0" w:rsidRPr="008C243F">
                <w:rPr>
                  <w:rStyle w:val="Hyperlink"/>
                </w:rPr>
                <w:t>TD812</w:t>
              </w:r>
            </w:hyperlink>
            <w:r w:rsidRPr="008C243F">
              <w:t xml:space="preserve"> ne tient pas compte de cette demande et ne fait pas référence à la création d'un tel groupe. Toutefois, il convient également de noter qu'au point 5.3 du Document</w:t>
            </w:r>
            <w:r w:rsidR="00CC1679">
              <w:t> </w:t>
            </w:r>
            <w:hyperlink r:id="rId64" w:history="1">
              <w:r w:rsidR="00155BA0" w:rsidRPr="008C243F">
                <w:rPr>
                  <w:rStyle w:val="Hyperlink"/>
                </w:rPr>
                <w:t>TD812</w:t>
              </w:r>
            </w:hyperlink>
            <w:r w:rsidRPr="008C243F">
              <w:t xml:space="preserve">, il est indiqué que "Certains membres proposent qu'avant que des mesures de restructuration soient mises en œuvre, une étude analytique approfondie visant à identifier des critères pour les mesures de restructuration soit </w:t>
            </w:r>
            <w:r w:rsidR="00F735E7" w:rsidRPr="008C243F">
              <w:t>réalisée par le GCNT et les responsables des commi</w:t>
            </w:r>
            <w:r w:rsidR="00CC1679">
              <w:t>ssions d'études avec l'appui du </w:t>
            </w:r>
            <w:r w:rsidR="00F735E7" w:rsidRPr="008C243F">
              <w:t>TSB".</w:t>
            </w:r>
          </w:p>
        </w:tc>
      </w:tr>
      <w:tr w:rsidR="004A2FE8" w:rsidRPr="008C243F" w14:paraId="07B55619" w14:textId="77777777" w:rsidTr="00BC766E">
        <w:tc>
          <w:tcPr>
            <w:tcW w:w="812" w:type="dxa"/>
            <w:tcMar>
              <w:left w:w="0" w:type="dxa"/>
            </w:tcMar>
          </w:tcPr>
          <w:p w14:paraId="6C44189C" w14:textId="1DDD19CD" w:rsidR="004A2FE8" w:rsidRPr="008C243F" w:rsidRDefault="004A2FE8"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t>12.5.3</w:t>
            </w:r>
          </w:p>
        </w:tc>
        <w:tc>
          <w:tcPr>
            <w:tcW w:w="8817" w:type="dxa"/>
            <w:tcMar>
              <w:left w:w="0" w:type="dxa"/>
            </w:tcMar>
          </w:tcPr>
          <w:p w14:paraId="0B70F6B6" w14:textId="64614391" w:rsidR="004A2FE8" w:rsidRPr="008C243F" w:rsidRDefault="00F735E7"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asciiTheme="majorBidi" w:hAnsiTheme="majorBidi" w:cstheme="majorBidi"/>
                <w:bCs/>
              </w:rPr>
              <w:t>Le GCNT est convenu de faire figurer cette question dans le rapport de la réunion et a pris note du Document TD812.</w:t>
            </w:r>
          </w:p>
        </w:tc>
      </w:tr>
      <w:tr w:rsidR="004A2FE8" w:rsidRPr="008C243F" w14:paraId="69EA5B13" w14:textId="77777777" w:rsidTr="00BC766E">
        <w:tc>
          <w:tcPr>
            <w:tcW w:w="812" w:type="dxa"/>
            <w:tcMar>
              <w:left w:w="0" w:type="dxa"/>
            </w:tcMar>
          </w:tcPr>
          <w:p w14:paraId="63D8E5E7" w14:textId="4239ECB0" w:rsidR="004A2FE8" w:rsidRPr="008C243F" w:rsidRDefault="004A2FE8"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t>12.5.4</w:t>
            </w:r>
          </w:p>
        </w:tc>
        <w:tc>
          <w:tcPr>
            <w:tcW w:w="8817" w:type="dxa"/>
            <w:tcMar>
              <w:left w:w="0" w:type="dxa"/>
            </w:tcMar>
          </w:tcPr>
          <w:p w14:paraId="12F8B2A7" w14:textId="0788EA6D" w:rsidR="004A2FE8" w:rsidRPr="008C243F" w:rsidRDefault="00F735E7"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asciiTheme="majorBidi" w:hAnsiTheme="majorBidi" w:cstheme="majorBidi"/>
                <w:bCs/>
              </w:rPr>
              <w:t>Le Rapport</w:t>
            </w:r>
            <w:r w:rsidR="006D79B9" w:rsidRPr="008C243F">
              <w:rPr>
                <w:rFonts w:asciiTheme="majorBidi" w:hAnsiTheme="majorBidi" w:cstheme="majorBidi"/>
                <w:bCs/>
              </w:rPr>
              <w:t>eur du Groupe</w:t>
            </w:r>
            <w:r w:rsidRPr="008C243F">
              <w:rPr>
                <w:rFonts w:asciiTheme="majorBidi" w:hAnsiTheme="majorBidi" w:cstheme="majorBidi"/>
                <w:bCs/>
              </w:rPr>
              <w:t xml:space="preserve"> RG-WP a p</w:t>
            </w:r>
            <w:r w:rsidR="006D79B9" w:rsidRPr="008C243F">
              <w:rPr>
                <w:rFonts w:asciiTheme="majorBidi" w:hAnsiTheme="majorBidi" w:cstheme="majorBidi"/>
                <w:bCs/>
              </w:rPr>
              <w:t>résenté le Document</w:t>
            </w:r>
            <w:r w:rsidR="00F237EC" w:rsidRPr="008C243F">
              <w:rPr>
                <w:rFonts w:asciiTheme="majorBidi" w:hAnsiTheme="majorBidi" w:cstheme="majorBidi"/>
                <w:bCs/>
              </w:rPr>
              <w:t xml:space="preserve"> </w:t>
            </w:r>
            <w:hyperlink r:id="rId65" w:history="1">
              <w:r w:rsidR="004A2FE8" w:rsidRPr="008C243F">
                <w:rPr>
                  <w:rStyle w:val="Hyperlink"/>
                </w:rPr>
                <w:t>TD787</w:t>
              </w:r>
            </w:hyperlink>
            <w:r w:rsidR="006D79B9" w:rsidRPr="008C243F">
              <w:t>, qui contient le rapport des activités du Groupe RG-WP à la réunion du GCNT. Le GCNT a approuvé des corrections et des modifications, reproduites dans le Document</w:t>
            </w:r>
            <w:r w:rsidR="004A2FE8" w:rsidRPr="008C243F">
              <w:rPr>
                <w:rFonts w:asciiTheme="majorBidi" w:hAnsiTheme="majorBidi" w:cstheme="majorBidi"/>
              </w:rPr>
              <w:t xml:space="preserve"> </w:t>
            </w:r>
            <w:hyperlink r:id="rId66" w:history="1">
              <w:r w:rsidR="004A2FE8" w:rsidRPr="008C243F">
                <w:rPr>
                  <w:rStyle w:val="Hyperlink"/>
                  <w:rFonts w:cstheme="majorBidi"/>
                </w:rPr>
                <w:t>TD787-R1</w:t>
              </w:r>
            </w:hyperlink>
            <w:r w:rsidR="004A2FE8" w:rsidRPr="008C243F">
              <w:rPr>
                <w:rFonts w:asciiTheme="majorBidi" w:hAnsiTheme="majorBidi" w:cstheme="majorBidi"/>
                <w:bCs/>
              </w:rPr>
              <w:t>.</w:t>
            </w:r>
          </w:p>
        </w:tc>
      </w:tr>
      <w:tr w:rsidR="004A2FE8" w:rsidRPr="008C243F" w14:paraId="4AB63794" w14:textId="77777777" w:rsidTr="00BC766E">
        <w:tc>
          <w:tcPr>
            <w:tcW w:w="812" w:type="dxa"/>
            <w:tcMar>
              <w:left w:w="0" w:type="dxa"/>
            </w:tcMar>
          </w:tcPr>
          <w:p w14:paraId="3D6B2FCA" w14:textId="23629046" w:rsidR="004A2FE8" w:rsidRPr="008C243F" w:rsidRDefault="004A2FE8"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t>12.5.5</w:t>
            </w:r>
          </w:p>
        </w:tc>
        <w:tc>
          <w:tcPr>
            <w:tcW w:w="8817" w:type="dxa"/>
            <w:tcMar>
              <w:left w:w="0" w:type="dxa"/>
            </w:tcMar>
          </w:tcPr>
          <w:p w14:paraId="54152841" w14:textId="279BC2A9" w:rsidR="004A2FE8" w:rsidRPr="008C243F" w:rsidRDefault="006D79B9"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asciiTheme="majorBidi" w:hAnsiTheme="majorBidi" w:cstheme="majorBidi"/>
              </w:rPr>
              <w:t xml:space="preserve">Le Président du GCNT a rappelé que le GCNT a donné des orientations aux commissions d'études au sujet de la marche à suivre concernant la discussion sur la restructuration des Commissions </w:t>
            </w:r>
            <w:proofErr w:type="gramStart"/>
            <w:r w:rsidRPr="008C243F">
              <w:rPr>
                <w:rFonts w:asciiTheme="majorBidi" w:hAnsiTheme="majorBidi" w:cstheme="majorBidi"/>
              </w:rPr>
              <w:t>d'études:</w:t>
            </w:r>
            <w:proofErr w:type="gramEnd"/>
            <w:r w:rsidRPr="008C243F">
              <w:rPr>
                <w:rFonts w:asciiTheme="majorBidi" w:hAnsiTheme="majorBidi" w:cstheme="majorBidi"/>
              </w:rPr>
              <w:t xml:space="preserve"> les Commissions d'études peuvent présenter des modific</w:t>
            </w:r>
            <w:r w:rsidR="00BC766E">
              <w:rPr>
                <w:rFonts w:asciiTheme="majorBidi" w:hAnsiTheme="majorBidi" w:cstheme="majorBidi"/>
              </w:rPr>
              <w:t>ations de la Résolution 2 (Rév.</w:t>
            </w:r>
            <w:r w:rsidRPr="008C243F">
              <w:rPr>
                <w:rFonts w:asciiTheme="majorBidi" w:hAnsiTheme="majorBidi" w:cstheme="majorBidi"/>
              </w:rPr>
              <w:t>Hammamet, 2016), sur la base de la structure actuellement en place. Toutefois, cela n'empêche pas de mener des discussions sur la restructuration possible des Commissions d'études dans le cadre des Groupes du Rapporteur ou des Groupes de travail afin de préparer l'AMNT. À cet égard, les auteurs de propositions concernant la restructuration ont été invités à se concerter et à essayer de regrouper leurs propositions afin de faciliter les travaux du Groupe RG-WM</w:t>
            </w:r>
            <w:r w:rsidR="004A2FE8" w:rsidRPr="008C243F">
              <w:t>.</w:t>
            </w:r>
          </w:p>
        </w:tc>
      </w:tr>
      <w:tr w:rsidR="004A2FE8" w:rsidRPr="008C243F" w14:paraId="2C886B45" w14:textId="77777777" w:rsidTr="00BC766E">
        <w:tc>
          <w:tcPr>
            <w:tcW w:w="812" w:type="dxa"/>
            <w:tcMar>
              <w:left w:w="0" w:type="dxa"/>
            </w:tcMar>
          </w:tcPr>
          <w:p w14:paraId="16E75A29" w14:textId="6509A0ED" w:rsidR="004A2FE8" w:rsidRPr="008C243F" w:rsidRDefault="004A2FE8"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t>12.5.6</w:t>
            </w:r>
          </w:p>
        </w:tc>
        <w:tc>
          <w:tcPr>
            <w:tcW w:w="8817" w:type="dxa"/>
            <w:tcMar>
              <w:left w:w="0" w:type="dxa"/>
            </w:tcMar>
          </w:tcPr>
          <w:p w14:paraId="447A8D38" w14:textId="52D03AFA" w:rsidR="004A2FE8" w:rsidRPr="008C243F" w:rsidRDefault="006D79B9"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asciiTheme="majorBidi" w:hAnsiTheme="majorBidi"/>
              </w:rPr>
              <w:t xml:space="preserve">Le GCNT a approuvé le Document </w:t>
            </w:r>
            <w:hyperlink r:id="rId67" w:history="1">
              <w:r w:rsidR="004A2FE8" w:rsidRPr="008C243F">
                <w:rPr>
                  <w:rStyle w:val="Hyperlink"/>
                </w:rPr>
                <w:t>TD869</w:t>
              </w:r>
            </w:hyperlink>
            <w:r w:rsidR="004A2FE8" w:rsidRPr="008C243F">
              <w:rPr>
                <w:rFonts w:asciiTheme="majorBidi" w:hAnsiTheme="majorBidi"/>
              </w:rPr>
              <w:t xml:space="preserve"> "</w:t>
            </w:r>
            <w:r w:rsidRPr="008C243F">
              <w:rPr>
                <w:rFonts w:asciiTheme="majorBidi" w:hAnsiTheme="majorBidi"/>
              </w:rPr>
              <w:t>Ajustements visant à harmoniser les propositions de la CE 16 et de la CE 20 en vue de l'AMNT-20</w:t>
            </w:r>
            <w:r w:rsidR="004A2FE8" w:rsidRPr="008C243F">
              <w:rPr>
                <w:rFonts w:asciiTheme="majorBidi" w:hAnsiTheme="majorBidi"/>
              </w:rPr>
              <w:t xml:space="preserve">", </w:t>
            </w:r>
            <w:r w:rsidRPr="008C243F">
              <w:rPr>
                <w:rFonts w:asciiTheme="majorBidi" w:hAnsiTheme="majorBidi"/>
              </w:rPr>
              <w:t>qui vise à modifier les propositions soumises par la CE 16 et la CE 20 au sujet de la Résolution 2 de l'AMNT, reproduites dans les documents</w:t>
            </w:r>
            <w:r w:rsidR="004A2FE8" w:rsidRPr="008C243F">
              <w:rPr>
                <w:rFonts w:asciiTheme="majorBidi" w:hAnsiTheme="majorBidi"/>
              </w:rPr>
              <w:t xml:space="preserve"> </w:t>
            </w:r>
            <w:hyperlink r:id="rId68" w:history="1">
              <w:r w:rsidR="004A2FE8" w:rsidRPr="008C243F">
                <w:rPr>
                  <w:rStyle w:val="Hyperlink"/>
                </w:rPr>
                <w:t>TD884-R1</w:t>
              </w:r>
            </w:hyperlink>
            <w:r w:rsidR="004A2FE8" w:rsidRPr="008C243F">
              <w:rPr>
                <w:rFonts w:asciiTheme="majorBidi" w:hAnsiTheme="majorBidi"/>
              </w:rPr>
              <w:t xml:space="preserve"> </w:t>
            </w:r>
            <w:r w:rsidRPr="008C243F">
              <w:rPr>
                <w:rFonts w:asciiTheme="majorBidi" w:hAnsiTheme="majorBidi"/>
              </w:rPr>
              <w:t>et</w:t>
            </w:r>
            <w:r w:rsidR="004A2FE8" w:rsidRPr="008C243F">
              <w:rPr>
                <w:rFonts w:asciiTheme="majorBidi" w:hAnsiTheme="majorBidi"/>
              </w:rPr>
              <w:t xml:space="preserve"> </w:t>
            </w:r>
            <w:hyperlink r:id="rId69" w:history="1">
              <w:r w:rsidR="004A2FE8" w:rsidRPr="008C243F">
                <w:rPr>
                  <w:rStyle w:val="Hyperlink"/>
                </w:rPr>
                <w:t>TD883-R1</w:t>
              </w:r>
            </w:hyperlink>
            <w:r w:rsidR="004A2FE8" w:rsidRPr="008C243F">
              <w:rPr>
                <w:rFonts w:asciiTheme="majorBidi" w:hAnsiTheme="majorBidi"/>
              </w:rPr>
              <w:t>.</w:t>
            </w:r>
          </w:p>
        </w:tc>
      </w:tr>
      <w:tr w:rsidR="004A2FE8" w:rsidRPr="008C243F" w14:paraId="48A74164" w14:textId="77777777" w:rsidTr="00BC766E">
        <w:tc>
          <w:tcPr>
            <w:tcW w:w="812" w:type="dxa"/>
            <w:tcMar>
              <w:left w:w="0" w:type="dxa"/>
            </w:tcMar>
          </w:tcPr>
          <w:p w14:paraId="354B7747" w14:textId="7EAE7343" w:rsidR="004A2FE8" w:rsidRPr="008C243F" w:rsidRDefault="004A2FE8"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t>12.5.7</w:t>
            </w:r>
          </w:p>
        </w:tc>
        <w:tc>
          <w:tcPr>
            <w:tcW w:w="8817" w:type="dxa"/>
            <w:tcMar>
              <w:left w:w="0" w:type="dxa"/>
            </w:tcMar>
          </w:tcPr>
          <w:p w14:paraId="2B2BC166" w14:textId="6E0067A5" w:rsidR="004A2FE8" w:rsidRPr="008C243F" w:rsidRDefault="006D79B9"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asciiTheme="majorBidi" w:hAnsiTheme="majorBidi"/>
              </w:rPr>
              <w:t>Le GCNT a pris note du Document</w:t>
            </w:r>
            <w:r w:rsidR="004A2FE8" w:rsidRPr="008C243F">
              <w:rPr>
                <w:rFonts w:asciiTheme="majorBidi" w:hAnsiTheme="majorBidi"/>
              </w:rPr>
              <w:t xml:space="preserve"> </w:t>
            </w:r>
            <w:hyperlink r:id="rId70" w:history="1">
              <w:r w:rsidR="004A2FE8" w:rsidRPr="008C243F">
                <w:rPr>
                  <w:rStyle w:val="Hyperlink"/>
                </w:rPr>
                <w:t>TD840-R1</w:t>
              </w:r>
            </w:hyperlink>
            <w:r w:rsidRPr="008C243F">
              <w:rPr>
                <w:rFonts w:asciiTheme="majorBidi" w:hAnsiTheme="majorBidi"/>
              </w:rPr>
              <w:t>, intitulé "Projet de texte de synthèse concernant les modifications à apporter à la Résolution 2 de l'AMNT</w:t>
            </w:r>
            <w:r w:rsidR="004A2FE8" w:rsidRPr="008C243F">
              <w:rPr>
                <w:rFonts w:asciiTheme="majorBidi" w:hAnsiTheme="majorBidi"/>
              </w:rPr>
              <w:t>".</w:t>
            </w:r>
          </w:p>
        </w:tc>
      </w:tr>
      <w:tr w:rsidR="004A2FE8" w:rsidRPr="008C243F" w14:paraId="2DC18224" w14:textId="77777777" w:rsidTr="00BC766E">
        <w:tc>
          <w:tcPr>
            <w:tcW w:w="812" w:type="dxa"/>
            <w:tcMar>
              <w:left w:w="0" w:type="dxa"/>
            </w:tcMar>
          </w:tcPr>
          <w:p w14:paraId="1311A722" w14:textId="6CD5D380" w:rsidR="004A2FE8" w:rsidRPr="008C243F" w:rsidRDefault="004A2FE8"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t>12.5.8</w:t>
            </w:r>
          </w:p>
        </w:tc>
        <w:tc>
          <w:tcPr>
            <w:tcW w:w="8817" w:type="dxa"/>
            <w:tcMar>
              <w:left w:w="0" w:type="dxa"/>
            </w:tcMar>
          </w:tcPr>
          <w:p w14:paraId="27456F09" w14:textId="38129623" w:rsidR="004A2FE8" w:rsidRPr="008C243F" w:rsidRDefault="00F64147"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t xml:space="preserve">Le GCNT a demandé à la CE 5 de donner des précisions, sous la forme d'une note de liaison adressée au GCNT, sur les travaux qu'elle compte mener dans le domaine de la qualité de service ("élaborer des normes visant à garantir une bonne qualité de service, une fiabilité élevée et un faible </w:t>
            </w:r>
            <w:r w:rsidR="00372C3B" w:rsidRPr="008C243F">
              <w:t xml:space="preserve">temps </w:t>
            </w:r>
            <w:r w:rsidRPr="008C243F">
              <w:t xml:space="preserve">de latence pour les réseaux à haut débit, en définissant les exigences applicables aux systèmes de réseau de transport") et sur la </w:t>
            </w:r>
            <w:r w:rsidR="00C11AD0" w:rsidRPr="008C243F">
              <w:t>portée de ces travaux par rapport à ceux menés par la CE 12 dans le domaine de la qualité de service</w:t>
            </w:r>
            <w:r w:rsidR="004A2FE8" w:rsidRPr="008C243F">
              <w:rPr>
                <w:rFonts w:asciiTheme="majorBidi" w:hAnsiTheme="majorBidi"/>
              </w:rPr>
              <w:t>.</w:t>
            </w:r>
          </w:p>
        </w:tc>
      </w:tr>
      <w:tr w:rsidR="004A2FE8" w:rsidRPr="008C243F" w14:paraId="1DDDD2E3" w14:textId="77777777" w:rsidTr="00BC766E">
        <w:tc>
          <w:tcPr>
            <w:tcW w:w="812" w:type="dxa"/>
            <w:tcMar>
              <w:left w:w="0" w:type="dxa"/>
            </w:tcMar>
          </w:tcPr>
          <w:p w14:paraId="16021F67" w14:textId="5D60206D" w:rsidR="004A2FE8" w:rsidRPr="00B76742" w:rsidRDefault="004A2FE8" w:rsidP="00B76742">
            <w:pPr>
              <w:keepNext/>
              <w:tabs>
                <w:tab w:val="clear" w:pos="794"/>
                <w:tab w:val="clear" w:pos="1191"/>
                <w:tab w:val="clear" w:pos="1588"/>
                <w:tab w:val="clear" w:pos="1985"/>
              </w:tabs>
              <w:overflowPunct/>
              <w:autoSpaceDE/>
              <w:autoSpaceDN/>
              <w:adjustRightInd/>
              <w:textAlignment w:val="auto"/>
              <w:rPr>
                <w:rFonts w:eastAsia="SimSun"/>
                <w:szCs w:val="24"/>
                <w:lang w:eastAsia="ja-JP"/>
              </w:rPr>
            </w:pPr>
            <w:r w:rsidRPr="00B76742">
              <w:lastRenderedPageBreak/>
              <w:t>12.5.</w:t>
            </w:r>
            <w:r w:rsidR="00855465" w:rsidRPr="00B76742">
              <w:t>9</w:t>
            </w:r>
          </w:p>
        </w:tc>
        <w:tc>
          <w:tcPr>
            <w:tcW w:w="8817" w:type="dxa"/>
            <w:tcMar>
              <w:left w:w="0" w:type="dxa"/>
            </w:tcMar>
          </w:tcPr>
          <w:p w14:paraId="6A7B7900" w14:textId="52334093" w:rsidR="004A2FE8" w:rsidRPr="008C243F" w:rsidRDefault="00C11AD0" w:rsidP="00B76742">
            <w:pPr>
              <w:keepNext/>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asciiTheme="majorBidi" w:hAnsiTheme="majorBidi" w:cstheme="majorBidi"/>
                <w:bCs/>
              </w:rPr>
              <w:t xml:space="preserve">Le GCNT a demandé aux </w:t>
            </w:r>
            <w:r w:rsidR="002D0B44" w:rsidRPr="008C243F">
              <w:rPr>
                <w:rFonts w:asciiTheme="majorBidi" w:hAnsiTheme="majorBidi" w:cstheme="majorBidi"/>
                <w:bCs/>
              </w:rPr>
              <w:t>P</w:t>
            </w:r>
            <w:r w:rsidRPr="008C243F">
              <w:rPr>
                <w:rFonts w:asciiTheme="majorBidi" w:hAnsiTheme="majorBidi" w:cstheme="majorBidi"/>
                <w:bCs/>
              </w:rPr>
              <w:t>résidents de la CE 11 et de la CE 17 de préciser les chevauchements potentiels concernant les questions de sécurité liées à la lut</w:t>
            </w:r>
            <w:r w:rsidR="00D101BD" w:rsidRPr="008C243F">
              <w:rPr>
                <w:rFonts w:asciiTheme="majorBidi" w:hAnsiTheme="majorBidi" w:cstheme="majorBidi"/>
                <w:bCs/>
              </w:rPr>
              <w:t>t</w:t>
            </w:r>
            <w:r w:rsidRPr="008C243F">
              <w:rPr>
                <w:rFonts w:asciiTheme="majorBidi" w:hAnsiTheme="majorBidi" w:cstheme="majorBidi"/>
                <w:bCs/>
              </w:rPr>
              <w:t>e contre les dispositifs volés et les dispositifs de contrefaçon, ainsi que la sécurité de la signalisation, et de trouver une solution</w:t>
            </w:r>
            <w:r w:rsidR="004A2FE8" w:rsidRPr="008C243F">
              <w:rPr>
                <w:rFonts w:asciiTheme="majorBidi" w:hAnsiTheme="majorBidi" w:cstheme="majorBidi"/>
                <w:bCs/>
              </w:rPr>
              <w:t>.</w:t>
            </w:r>
          </w:p>
        </w:tc>
      </w:tr>
      <w:tr w:rsidR="004A2FE8" w:rsidRPr="008C243F" w14:paraId="5A4E7312" w14:textId="77777777" w:rsidTr="00BC766E">
        <w:tc>
          <w:tcPr>
            <w:tcW w:w="812" w:type="dxa"/>
            <w:tcMar>
              <w:left w:w="0" w:type="dxa"/>
            </w:tcMar>
          </w:tcPr>
          <w:p w14:paraId="766828BF" w14:textId="1E912F5C" w:rsidR="004A2FE8" w:rsidRPr="00B76742" w:rsidRDefault="004A2FE8"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r w:rsidRPr="00B76742">
              <w:t>12.5.</w:t>
            </w:r>
            <w:r w:rsidR="00855465" w:rsidRPr="00B76742">
              <w:t>10</w:t>
            </w:r>
          </w:p>
        </w:tc>
        <w:tc>
          <w:tcPr>
            <w:tcW w:w="8817" w:type="dxa"/>
            <w:tcMar>
              <w:left w:w="0" w:type="dxa"/>
            </w:tcMar>
          </w:tcPr>
          <w:p w14:paraId="14F01B27" w14:textId="18C19890" w:rsidR="004A2FE8" w:rsidRPr="008C243F" w:rsidRDefault="00C11AD0" w:rsidP="00BC766E">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t xml:space="preserve">Le GCNT a autorisé le Groupe RG-WP a organisé deux réunions intérimaires pour </w:t>
            </w:r>
            <w:r w:rsidR="00A8574D" w:rsidRPr="008C243F">
              <w:t xml:space="preserve">poursuivre la discussion menée au sujet de la restructuration des </w:t>
            </w:r>
            <w:r w:rsidR="00A8574D" w:rsidRPr="008C243F">
              <w:rPr>
                <w:rFonts w:eastAsia="SimSun"/>
                <w:szCs w:val="24"/>
                <w:lang w:eastAsia="ja-JP"/>
              </w:rPr>
              <w:t>Commissions d'études de</w:t>
            </w:r>
            <w:r w:rsidR="00BC766E">
              <w:rPr>
                <w:rFonts w:eastAsia="SimSun"/>
                <w:szCs w:val="24"/>
                <w:lang w:eastAsia="ja-JP"/>
              </w:rPr>
              <w:t> </w:t>
            </w:r>
            <w:r w:rsidR="00A8574D" w:rsidRPr="008C243F">
              <w:rPr>
                <w:rFonts w:eastAsia="SimSun"/>
                <w:szCs w:val="24"/>
                <w:lang w:eastAsia="ja-JP"/>
              </w:rPr>
              <w:t>l'UIT-T, notamment avec les organisations régionales et leurs coordonnateurs. Le Groupe RG-WP se réunira lors de la septième réunion du GCNT</w:t>
            </w:r>
            <w:r w:rsidR="004A2FE8" w:rsidRPr="008C243F">
              <w:t>.</w:t>
            </w:r>
          </w:p>
        </w:tc>
      </w:tr>
    </w:tbl>
    <w:p w14:paraId="1FB2072F" w14:textId="469994A2" w:rsidR="00582BF7" w:rsidRPr="008C243F" w:rsidRDefault="004A2FE8">
      <w:pPr>
        <w:pStyle w:val="Heading2"/>
        <w:spacing w:after="120"/>
        <w:rPr>
          <w:rFonts w:eastAsia="SimSun"/>
          <w:lang w:eastAsia="ja-JP"/>
        </w:rPr>
      </w:pPr>
      <w:bookmarkStart w:id="55" w:name="_Toc55563338"/>
      <w:r w:rsidRPr="008C243F">
        <w:rPr>
          <w:rFonts w:eastAsia="SimSun"/>
          <w:lang w:eastAsia="ja-JP"/>
        </w:rPr>
        <w:t>12.6</w:t>
      </w:r>
      <w:r w:rsidRPr="008C243F">
        <w:rPr>
          <w:rFonts w:eastAsia="SimSun"/>
          <w:lang w:eastAsia="ja-JP"/>
        </w:rPr>
        <w:tab/>
        <w:t>Groupe du Rapporteur du GCNT sur les méthodes de travail (RG-WM)</w:t>
      </w:r>
      <w:bookmarkEnd w:id="5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4A2FE8" w:rsidRPr="008C243F" w14:paraId="10381ADC" w14:textId="77777777" w:rsidTr="00BC766E">
        <w:tc>
          <w:tcPr>
            <w:tcW w:w="812" w:type="dxa"/>
            <w:tcMar>
              <w:left w:w="0" w:type="dxa"/>
            </w:tcMar>
          </w:tcPr>
          <w:p w14:paraId="51362D11" w14:textId="6531673A" w:rsidR="004A2FE8" w:rsidRPr="008C243F" w:rsidRDefault="004A2FE8" w:rsidP="00E412E4">
            <w:pPr>
              <w:rPr>
                <w:rFonts w:eastAsia="SimSun"/>
                <w:szCs w:val="24"/>
                <w:lang w:eastAsia="ja-JP"/>
              </w:rPr>
            </w:pPr>
            <w:r w:rsidRPr="008C243F">
              <w:t>12.6.1</w:t>
            </w:r>
          </w:p>
        </w:tc>
        <w:tc>
          <w:tcPr>
            <w:tcW w:w="8817" w:type="dxa"/>
            <w:tcMar>
              <w:left w:w="0" w:type="dxa"/>
            </w:tcMar>
          </w:tcPr>
          <w:p w14:paraId="266BCA2E" w14:textId="5F3A83E5" w:rsidR="004A2FE8" w:rsidRPr="008C243F" w:rsidRDefault="00A8574D" w:rsidP="00E412E4">
            <w:pPr>
              <w:rPr>
                <w:rFonts w:eastAsia="SimSun"/>
                <w:szCs w:val="24"/>
                <w:lang w:eastAsia="ja-JP"/>
              </w:rPr>
            </w:pPr>
            <w:r w:rsidRPr="008C243F">
              <w:rPr>
                <w:rFonts w:asciiTheme="majorBidi" w:hAnsiTheme="majorBidi" w:cstheme="majorBidi"/>
              </w:rPr>
              <w:t xml:space="preserve">Le Rapporteur du Groupe </w:t>
            </w:r>
            <w:r w:rsidR="004A2FE8" w:rsidRPr="008C243F">
              <w:rPr>
                <w:rFonts w:asciiTheme="majorBidi" w:hAnsiTheme="majorBidi" w:cstheme="majorBidi"/>
              </w:rPr>
              <w:t>RG-WM, M</w:t>
            </w:r>
            <w:r w:rsidRPr="008C243F">
              <w:rPr>
                <w:rFonts w:asciiTheme="majorBidi" w:hAnsiTheme="majorBidi" w:cstheme="majorBidi"/>
              </w:rPr>
              <w:t>.</w:t>
            </w:r>
            <w:r w:rsidR="004A2FE8" w:rsidRPr="008C243F">
              <w:rPr>
                <w:rFonts w:asciiTheme="majorBidi" w:hAnsiTheme="majorBidi" w:cstheme="majorBidi"/>
              </w:rPr>
              <w:t xml:space="preserve"> Stephen Trowbridge (</w:t>
            </w:r>
            <w:r w:rsidRPr="008C243F">
              <w:rPr>
                <w:rFonts w:asciiTheme="majorBidi" w:hAnsiTheme="majorBidi" w:cstheme="majorBidi"/>
              </w:rPr>
              <w:t>États-Unis d'Amérique</w:t>
            </w:r>
            <w:r w:rsidR="004A2FE8" w:rsidRPr="008C243F">
              <w:rPr>
                <w:rFonts w:asciiTheme="majorBidi" w:hAnsiTheme="majorBidi" w:cstheme="majorBidi"/>
              </w:rPr>
              <w:t xml:space="preserve">), </w:t>
            </w:r>
            <w:r w:rsidRPr="008C243F">
              <w:rPr>
                <w:rFonts w:asciiTheme="majorBidi" w:hAnsiTheme="majorBidi" w:cstheme="majorBidi"/>
              </w:rPr>
              <w:t>a présenté</w:t>
            </w:r>
            <w:r w:rsidR="004A2FE8" w:rsidRPr="008C243F">
              <w:rPr>
                <w:rFonts w:asciiTheme="majorBidi" w:hAnsiTheme="majorBidi" w:cstheme="majorBidi"/>
              </w:rPr>
              <w:t xml:space="preserve"> </w:t>
            </w:r>
            <w:r w:rsidRPr="008C243F">
              <w:rPr>
                <w:rFonts w:asciiTheme="majorBidi" w:hAnsiTheme="majorBidi" w:cstheme="majorBidi"/>
              </w:rPr>
              <w:t xml:space="preserve">le rapport du Groupe </w:t>
            </w:r>
            <w:r w:rsidR="004A2FE8" w:rsidRPr="008C243F">
              <w:rPr>
                <w:rFonts w:asciiTheme="majorBidi" w:hAnsiTheme="majorBidi" w:cstheme="majorBidi"/>
              </w:rPr>
              <w:t>RG-WM</w:t>
            </w:r>
            <w:r w:rsidRPr="008C243F">
              <w:rPr>
                <w:rFonts w:asciiTheme="majorBidi" w:hAnsiTheme="majorBidi" w:cstheme="majorBidi"/>
              </w:rPr>
              <w:t>, reproduit dans le Document</w:t>
            </w:r>
            <w:r w:rsidR="00E412E4">
              <w:t> </w:t>
            </w:r>
            <w:hyperlink r:id="rId71" w:history="1">
              <w:r w:rsidR="004A2FE8" w:rsidRPr="008C243F">
                <w:rPr>
                  <w:rStyle w:val="Hyperlink"/>
                </w:rPr>
                <w:t>TD785</w:t>
              </w:r>
            </w:hyperlink>
            <w:r w:rsidR="004A2FE8" w:rsidRPr="008C243F">
              <w:t xml:space="preserve">. </w:t>
            </w:r>
            <w:r w:rsidR="00BC766E">
              <w:rPr>
                <w:rFonts w:asciiTheme="majorBidi" w:hAnsiTheme="majorBidi" w:cstheme="majorBidi"/>
              </w:rPr>
              <w:t>Le GCNT a </w:t>
            </w:r>
            <w:r w:rsidRPr="008C243F">
              <w:rPr>
                <w:rFonts w:asciiTheme="majorBidi" w:hAnsiTheme="majorBidi" w:cstheme="majorBidi"/>
              </w:rPr>
              <w:t>approuvé des modifications apportées à ce rapport, comme indiqué dans le Document</w:t>
            </w:r>
            <w:r w:rsidR="00BC766E">
              <w:rPr>
                <w:rFonts w:asciiTheme="majorBidi" w:hAnsiTheme="majorBidi" w:cstheme="majorBidi"/>
              </w:rPr>
              <w:t> </w:t>
            </w:r>
            <w:hyperlink r:id="rId72" w:history="1">
              <w:r w:rsidR="004A2FE8" w:rsidRPr="008C243F">
                <w:rPr>
                  <w:rStyle w:val="Hyperlink"/>
                </w:rPr>
                <w:t>TD785</w:t>
              </w:r>
            </w:hyperlink>
            <w:r w:rsidR="004A2FE8" w:rsidRPr="008C243F">
              <w:rPr>
                <w:rFonts w:asciiTheme="majorBidi" w:hAnsiTheme="majorBidi" w:cstheme="majorBidi"/>
                <w:bCs/>
              </w:rPr>
              <w:t>.</w:t>
            </w:r>
          </w:p>
        </w:tc>
      </w:tr>
      <w:tr w:rsidR="004A2FE8" w:rsidRPr="008C243F" w14:paraId="764336F1" w14:textId="77777777" w:rsidTr="00BC766E">
        <w:tc>
          <w:tcPr>
            <w:tcW w:w="812" w:type="dxa"/>
            <w:tcMar>
              <w:left w:w="0" w:type="dxa"/>
            </w:tcMar>
          </w:tcPr>
          <w:p w14:paraId="536B1CB9" w14:textId="7007FB9E" w:rsidR="004A2FE8" w:rsidRPr="008C243F" w:rsidRDefault="004A2FE8" w:rsidP="00E412E4">
            <w:r w:rsidRPr="008C243F">
              <w:t>12.6.2</w:t>
            </w:r>
          </w:p>
        </w:tc>
        <w:tc>
          <w:tcPr>
            <w:tcW w:w="8817" w:type="dxa"/>
            <w:tcMar>
              <w:left w:w="0" w:type="dxa"/>
            </w:tcMar>
          </w:tcPr>
          <w:p w14:paraId="4F39C4E4" w14:textId="3AD0F6A2" w:rsidR="004A2FE8" w:rsidRPr="008C243F" w:rsidRDefault="00A8574D" w:rsidP="00E412E4">
            <w:r w:rsidRPr="008C243F">
              <w:rPr>
                <w:rFonts w:asciiTheme="majorBidi" w:hAnsiTheme="majorBidi" w:cstheme="majorBidi"/>
              </w:rPr>
              <w:t xml:space="preserve">Le GCNT a approuvé la nouvelle édition du "Guide de présentation des Recommandations de l'UIT-T" </w:t>
            </w:r>
            <w:r w:rsidR="00D7338E" w:rsidRPr="008C243F">
              <w:rPr>
                <w:rFonts w:asciiTheme="majorBidi" w:hAnsiTheme="majorBidi" w:cstheme="majorBidi"/>
              </w:rPr>
              <w:t xml:space="preserve">en vue de sa publication (Document </w:t>
            </w:r>
            <w:hyperlink r:id="rId73">
              <w:r w:rsidR="004A2FE8" w:rsidRPr="008C243F">
                <w:rPr>
                  <w:rStyle w:val="Hyperlink"/>
                </w:rPr>
                <w:t>TD902</w:t>
              </w:r>
            </w:hyperlink>
            <w:r w:rsidR="004A2FE8" w:rsidRPr="008C243F">
              <w:t>),</w:t>
            </w:r>
            <w:r w:rsidR="00D7338E" w:rsidRPr="008C243F">
              <w:t xml:space="preserve"> étant entendu que ce guide pourra faire l'objet d'autres modifications au cours de la prochaine période d'études, si de nouvelles versions des Recommandations UIT-T de la série A sont publiées dans l'intervalle</w:t>
            </w:r>
            <w:r w:rsidR="004A2FE8" w:rsidRPr="008C243F">
              <w:t>.</w:t>
            </w:r>
          </w:p>
        </w:tc>
      </w:tr>
      <w:tr w:rsidR="004A2FE8" w:rsidRPr="008C243F" w14:paraId="16DB9A26" w14:textId="77777777" w:rsidTr="00BC766E">
        <w:tc>
          <w:tcPr>
            <w:tcW w:w="812" w:type="dxa"/>
            <w:tcMar>
              <w:left w:w="0" w:type="dxa"/>
            </w:tcMar>
          </w:tcPr>
          <w:p w14:paraId="0B9FACC5" w14:textId="055F383C" w:rsidR="004A2FE8" w:rsidRPr="008C243F" w:rsidRDefault="004A2FE8" w:rsidP="00E412E4">
            <w:r w:rsidRPr="008C243F">
              <w:t>12.6.3</w:t>
            </w:r>
          </w:p>
        </w:tc>
        <w:tc>
          <w:tcPr>
            <w:tcW w:w="8817" w:type="dxa"/>
            <w:tcMar>
              <w:left w:w="0" w:type="dxa"/>
            </w:tcMar>
          </w:tcPr>
          <w:p w14:paraId="07B3C6BB" w14:textId="50F8C1A2" w:rsidR="004A2FE8" w:rsidRPr="008C243F" w:rsidRDefault="00D7338E" w:rsidP="00E412E4">
            <w:bookmarkStart w:id="56" w:name="_Hlk508115812"/>
            <w:r w:rsidRPr="008C243F">
              <w:rPr>
                <w:bCs/>
                <w:iCs/>
              </w:rPr>
              <w:t xml:space="preserve">Le GCNT a autorisé le Groupe RG-WM à organiser au moins deux réunions électroniques et à mener à bien les activités de correspondance éventuelles en vue d'achever l'examen des contributions soumises par le Groupe RG-WM à </w:t>
            </w:r>
            <w:r w:rsidR="00632191">
              <w:rPr>
                <w:bCs/>
                <w:iCs/>
              </w:rPr>
              <w:t>la réunion de septembre 2020 du </w:t>
            </w:r>
            <w:r w:rsidRPr="008C243F">
              <w:rPr>
                <w:bCs/>
                <w:iCs/>
              </w:rPr>
              <w:t>GCNT et d'examiner d'autres propositions concernant les méthodes de travail en vue de l'AMNT-20</w:t>
            </w:r>
            <w:bookmarkEnd w:id="56"/>
            <w:r w:rsidR="004A2FE8" w:rsidRPr="008C243F">
              <w:rPr>
                <w:bCs/>
                <w:iCs/>
              </w:rPr>
              <w:t>.</w:t>
            </w:r>
          </w:p>
        </w:tc>
      </w:tr>
    </w:tbl>
    <w:p w14:paraId="6F28E1B4" w14:textId="74B0C979" w:rsidR="00582BF7" w:rsidRPr="008C243F" w:rsidRDefault="004A2FE8" w:rsidP="00E45AB7">
      <w:pPr>
        <w:pStyle w:val="Heading1"/>
        <w:spacing w:after="120"/>
        <w:rPr>
          <w:rFonts w:eastAsia="SimSun"/>
        </w:rPr>
      </w:pPr>
      <w:bookmarkStart w:id="57" w:name="_Toc55563339"/>
      <w:r w:rsidRPr="008C243F">
        <w:rPr>
          <w:rFonts w:eastAsia="SimSun"/>
          <w:lang w:eastAsia="ja-JP"/>
        </w:rPr>
        <w:t>13</w:t>
      </w:r>
      <w:r w:rsidRPr="008C243F">
        <w:rPr>
          <w:rFonts w:eastAsia="SimSun"/>
          <w:lang w:eastAsia="ja-JP"/>
        </w:rPr>
        <w:tab/>
      </w:r>
      <w:r w:rsidR="00226C24" w:rsidRPr="008C243F">
        <w:rPr>
          <w:rFonts w:eastAsia="SimSun"/>
          <w:lang w:eastAsia="ja-JP"/>
        </w:rPr>
        <w:t>Calendrier des réunions de l'UIT-T et dates des prochaines réunions du GCNT</w:t>
      </w:r>
      <w:bookmarkEnd w:id="57"/>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8803"/>
      </w:tblGrid>
      <w:tr w:rsidR="00226C24" w:rsidRPr="008C243F" w14:paraId="7C6D2A5A" w14:textId="77777777" w:rsidTr="00632191">
        <w:tc>
          <w:tcPr>
            <w:tcW w:w="826" w:type="dxa"/>
            <w:tcMar>
              <w:left w:w="0" w:type="dxa"/>
            </w:tcMar>
          </w:tcPr>
          <w:p w14:paraId="23B130B2" w14:textId="7C7700D4" w:rsidR="00226C24" w:rsidRPr="008C243F" w:rsidRDefault="00226C24" w:rsidP="00E412E4">
            <w:pPr>
              <w:rPr>
                <w:rFonts w:eastAsia="SimSun"/>
                <w:szCs w:val="24"/>
                <w:lang w:eastAsia="ja-JP"/>
              </w:rPr>
            </w:pPr>
            <w:r w:rsidRPr="008C243F">
              <w:t>13.1</w:t>
            </w:r>
          </w:p>
        </w:tc>
        <w:tc>
          <w:tcPr>
            <w:tcW w:w="8803" w:type="dxa"/>
            <w:tcMar>
              <w:left w:w="0" w:type="dxa"/>
            </w:tcMar>
          </w:tcPr>
          <w:p w14:paraId="5FA5F321" w14:textId="2DFC9718" w:rsidR="00226C24" w:rsidRPr="008C243F" w:rsidRDefault="00D7338E" w:rsidP="00E412E4">
            <w:pPr>
              <w:rPr>
                <w:rFonts w:eastAsia="SimSun"/>
                <w:szCs w:val="24"/>
                <w:lang w:eastAsia="ja-JP"/>
              </w:rPr>
            </w:pPr>
            <w:r w:rsidRPr="008C243F">
              <w:t>Le GCNT a pris note du Document</w:t>
            </w:r>
            <w:r w:rsidR="00226C24" w:rsidRPr="008C243F">
              <w:t xml:space="preserve"> </w:t>
            </w:r>
            <w:hyperlink r:id="rId74">
              <w:r w:rsidR="00226C24" w:rsidRPr="008C243F">
                <w:rPr>
                  <w:rStyle w:val="Hyperlink"/>
                </w:rPr>
                <w:t>TD793</w:t>
              </w:r>
            </w:hyperlink>
            <w:r w:rsidR="00226C24" w:rsidRPr="008C243F">
              <w:rPr>
                <w:rStyle w:val="Hyperlink"/>
              </w:rPr>
              <w:t>-R3</w:t>
            </w:r>
            <w:r w:rsidR="00226C24" w:rsidRPr="008C243F">
              <w:t xml:space="preserve">, </w:t>
            </w:r>
            <w:r w:rsidRPr="008C243F">
              <w:t>qui contient le calendrier des réunions de l'UIT-T depuis la mi-septembre 2020 jusqu'à 2021</w:t>
            </w:r>
            <w:r w:rsidR="00226C24" w:rsidRPr="008C243F">
              <w:t>.</w:t>
            </w:r>
          </w:p>
        </w:tc>
      </w:tr>
      <w:tr w:rsidR="00226C24" w:rsidRPr="008C243F" w14:paraId="7B5A9969" w14:textId="77777777" w:rsidTr="00632191">
        <w:tc>
          <w:tcPr>
            <w:tcW w:w="826" w:type="dxa"/>
            <w:tcMar>
              <w:left w:w="0" w:type="dxa"/>
            </w:tcMar>
          </w:tcPr>
          <w:p w14:paraId="02FEB815" w14:textId="47A52E48" w:rsidR="00226C24" w:rsidRPr="008C243F" w:rsidRDefault="00226C24" w:rsidP="00E412E4">
            <w:r w:rsidRPr="008C243F">
              <w:t>13.2</w:t>
            </w:r>
          </w:p>
        </w:tc>
        <w:tc>
          <w:tcPr>
            <w:tcW w:w="8803" w:type="dxa"/>
            <w:tcMar>
              <w:left w:w="0" w:type="dxa"/>
            </w:tcMar>
          </w:tcPr>
          <w:p w14:paraId="25EE4BE1" w14:textId="3DAA1244" w:rsidR="00226C24" w:rsidRPr="008C243F" w:rsidRDefault="00D7338E" w:rsidP="00E412E4">
            <w:pPr>
              <w:rPr>
                <w:bCs/>
              </w:rPr>
            </w:pPr>
            <w:r w:rsidRPr="008C243F">
              <w:t xml:space="preserve">Le GCNT a approuvé le calendrier des prochaines réunions électroniques des Groupes du Rapporteur du </w:t>
            </w:r>
            <w:proofErr w:type="gramStart"/>
            <w:r w:rsidRPr="008C243F">
              <w:t>GCNT</w:t>
            </w:r>
            <w:r w:rsidR="00226C24" w:rsidRPr="008C243F">
              <w:rPr>
                <w:bCs/>
              </w:rPr>
              <w:t>:</w:t>
            </w:r>
            <w:proofErr w:type="gramEnd"/>
          </w:p>
          <w:p w14:paraId="41E1D034" w14:textId="65BE45C4" w:rsidR="00226C24" w:rsidRPr="00E412E4" w:rsidRDefault="00E412E4" w:rsidP="007072A1">
            <w:pPr>
              <w:pStyle w:val="enumlev1"/>
              <w:spacing w:before="60"/>
            </w:pPr>
            <w:r>
              <w:t>–</w:t>
            </w:r>
            <w:r w:rsidRPr="00E412E4">
              <w:tab/>
            </w:r>
            <w:r w:rsidR="00D7338E" w:rsidRPr="00E412E4">
              <w:t>Réunion électronique</w:t>
            </w:r>
            <w:r w:rsidR="00226C24" w:rsidRPr="00E412E4">
              <w:t xml:space="preserve"> </w:t>
            </w:r>
            <w:r w:rsidR="00D7338E" w:rsidRPr="00E412E4">
              <w:t xml:space="preserve">du Groupe </w:t>
            </w:r>
            <w:r w:rsidR="00226C24" w:rsidRPr="00E412E4">
              <w:t xml:space="preserve">RG-ResReview </w:t>
            </w:r>
            <w:r w:rsidR="00D7338E" w:rsidRPr="00E412E4">
              <w:t xml:space="preserve">du </w:t>
            </w:r>
            <w:proofErr w:type="gramStart"/>
            <w:r w:rsidR="00D7338E" w:rsidRPr="00E412E4">
              <w:t>GCNT</w:t>
            </w:r>
            <w:r w:rsidR="00226C24" w:rsidRPr="00E412E4">
              <w:t>:</w:t>
            </w:r>
            <w:proofErr w:type="gramEnd"/>
          </w:p>
          <w:p w14:paraId="0EFD3016" w14:textId="2C36AC72" w:rsidR="00226C24" w:rsidRPr="008C243F" w:rsidRDefault="00E412E4" w:rsidP="007072A1">
            <w:pPr>
              <w:pStyle w:val="enumlev2"/>
              <w:spacing w:before="60"/>
            </w:pPr>
            <w:r w:rsidRPr="00E412E4">
              <w:t>•</w:t>
            </w:r>
            <w:r>
              <w:tab/>
            </w:r>
            <w:r w:rsidR="00766C25" w:rsidRPr="008C243F">
              <w:t>Jeudi 3 décembre</w:t>
            </w:r>
            <w:r w:rsidR="00226C24" w:rsidRPr="008C243F">
              <w:t xml:space="preserve"> </w:t>
            </w:r>
            <w:proofErr w:type="gramStart"/>
            <w:r w:rsidR="00226C24" w:rsidRPr="008C243F">
              <w:t>2020:</w:t>
            </w:r>
            <w:proofErr w:type="gramEnd"/>
            <w:r w:rsidR="00226C24" w:rsidRPr="008C243F">
              <w:t xml:space="preserve"> 12</w:t>
            </w:r>
            <w:r w:rsidR="00E45AB7" w:rsidRPr="008C243F">
              <w:t xml:space="preserve"> h </w:t>
            </w:r>
            <w:r w:rsidR="00226C24" w:rsidRPr="008C243F">
              <w:t>00-15</w:t>
            </w:r>
            <w:r w:rsidR="00E45AB7" w:rsidRPr="008C243F">
              <w:t xml:space="preserve"> h </w:t>
            </w:r>
            <w:r w:rsidR="00226C24" w:rsidRPr="008C243F">
              <w:t>00</w:t>
            </w:r>
            <w:r w:rsidR="007C6549" w:rsidRPr="008C243F">
              <w:t>,</w:t>
            </w:r>
            <w:r w:rsidR="00226C24" w:rsidRPr="008C243F">
              <w:t xml:space="preserve"> </w:t>
            </w:r>
            <w:r w:rsidR="00766C25" w:rsidRPr="008C243F">
              <w:t>heure de Genève</w:t>
            </w:r>
            <w:r w:rsidR="00226C24" w:rsidRPr="008C243F">
              <w:t>.</w:t>
            </w:r>
          </w:p>
          <w:p w14:paraId="222A83A0" w14:textId="75321EF5" w:rsidR="00226C24" w:rsidRPr="008C243F" w:rsidRDefault="00226C24" w:rsidP="007072A1">
            <w:pPr>
              <w:pStyle w:val="enumlev1"/>
              <w:spacing w:before="60"/>
            </w:pPr>
            <w:r w:rsidRPr="008C243F">
              <w:t>–</w:t>
            </w:r>
            <w:r w:rsidRPr="008C243F">
              <w:tab/>
            </w:r>
            <w:r w:rsidR="00D7338E" w:rsidRPr="008C243F">
              <w:t xml:space="preserve">Réunions électroniques du Groupe </w:t>
            </w:r>
            <w:r w:rsidRPr="008C243F">
              <w:t xml:space="preserve">RG-SC </w:t>
            </w:r>
            <w:r w:rsidR="00D7338E" w:rsidRPr="008C243F">
              <w:t xml:space="preserve">du </w:t>
            </w:r>
            <w:proofErr w:type="gramStart"/>
            <w:r w:rsidR="00D7338E" w:rsidRPr="008C243F">
              <w:t>GCNT</w:t>
            </w:r>
            <w:r w:rsidRPr="008C243F">
              <w:t>:</w:t>
            </w:r>
            <w:proofErr w:type="gramEnd"/>
          </w:p>
          <w:p w14:paraId="54085D7A" w14:textId="65605235" w:rsidR="00226C24" w:rsidRPr="00E412E4" w:rsidRDefault="00E412E4" w:rsidP="007072A1">
            <w:pPr>
              <w:pStyle w:val="enumlev2"/>
              <w:spacing w:before="60"/>
            </w:pPr>
            <w:r w:rsidRPr="00E412E4">
              <w:t>•</w:t>
            </w:r>
            <w:r>
              <w:tab/>
            </w:r>
            <w:r w:rsidR="00766C25" w:rsidRPr="00E412E4">
              <w:t>Lundi</w:t>
            </w:r>
            <w:r w:rsidR="00226C24" w:rsidRPr="00E412E4">
              <w:t xml:space="preserve"> 26 </w:t>
            </w:r>
            <w:r w:rsidR="00766C25" w:rsidRPr="00E412E4">
              <w:t>octobre</w:t>
            </w:r>
            <w:r w:rsidR="00226C24" w:rsidRPr="00E412E4">
              <w:t xml:space="preserve"> </w:t>
            </w:r>
            <w:proofErr w:type="gramStart"/>
            <w:r w:rsidR="00226C24" w:rsidRPr="00E412E4">
              <w:t>2020:</w:t>
            </w:r>
            <w:proofErr w:type="gramEnd"/>
            <w:r w:rsidR="00226C24" w:rsidRPr="00E412E4">
              <w:t xml:space="preserve"> 15</w:t>
            </w:r>
            <w:r w:rsidR="00E45AB7" w:rsidRPr="00E412E4">
              <w:t xml:space="preserve"> h </w:t>
            </w:r>
            <w:r w:rsidR="00226C24" w:rsidRPr="00E412E4">
              <w:t>00-17</w:t>
            </w:r>
            <w:r w:rsidR="00E45AB7" w:rsidRPr="00E412E4">
              <w:t xml:space="preserve"> h </w:t>
            </w:r>
            <w:r w:rsidR="00226C24" w:rsidRPr="00E412E4">
              <w:t>00</w:t>
            </w:r>
            <w:r w:rsidR="007C6549" w:rsidRPr="00E412E4">
              <w:t>,</w:t>
            </w:r>
            <w:r w:rsidR="00226C24" w:rsidRPr="00E412E4">
              <w:t xml:space="preserve"> </w:t>
            </w:r>
            <w:r w:rsidR="00766C25" w:rsidRPr="00E412E4">
              <w:t>heure de Genève</w:t>
            </w:r>
          </w:p>
          <w:p w14:paraId="5FF6EEAE" w14:textId="547CFE30" w:rsidR="00226C24" w:rsidRPr="008C243F" w:rsidRDefault="00E412E4" w:rsidP="007072A1">
            <w:pPr>
              <w:pStyle w:val="enumlev2"/>
              <w:spacing w:before="60"/>
            </w:pPr>
            <w:r w:rsidRPr="00E412E4">
              <w:t>•</w:t>
            </w:r>
            <w:r>
              <w:tab/>
            </w:r>
            <w:r w:rsidR="00766C25" w:rsidRPr="00E412E4">
              <w:t>Lundi</w:t>
            </w:r>
            <w:r w:rsidR="00226C24" w:rsidRPr="00E412E4">
              <w:t xml:space="preserve"> 23 </w:t>
            </w:r>
            <w:r w:rsidR="00766C25" w:rsidRPr="00E412E4">
              <w:t>novembre</w:t>
            </w:r>
            <w:r w:rsidR="00226C24" w:rsidRPr="00E412E4">
              <w:t xml:space="preserve"> </w:t>
            </w:r>
            <w:proofErr w:type="gramStart"/>
            <w:r w:rsidR="00226C24" w:rsidRPr="00E412E4">
              <w:t>2020:</w:t>
            </w:r>
            <w:proofErr w:type="gramEnd"/>
            <w:r w:rsidR="00226C24" w:rsidRPr="00E412E4">
              <w:t xml:space="preserve"> 15</w:t>
            </w:r>
            <w:r w:rsidR="00E45AB7" w:rsidRPr="00E412E4">
              <w:t xml:space="preserve"> h </w:t>
            </w:r>
            <w:r w:rsidR="00226C24" w:rsidRPr="00E412E4">
              <w:t>00-17</w:t>
            </w:r>
            <w:r w:rsidR="00E45AB7" w:rsidRPr="00E412E4">
              <w:t xml:space="preserve"> h </w:t>
            </w:r>
            <w:r w:rsidR="00226C24" w:rsidRPr="00E412E4">
              <w:t>00</w:t>
            </w:r>
            <w:r w:rsidR="007C6549" w:rsidRPr="00E412E4">
              <w:t>,</w:t>
            </w:r>
            <w:r w:rsidR="00226C24" w:rsidRPr="00E412E4">
              <w:t xml:space="preserve"> </w:t>
            </w:r>
            <w:r w:rsidR="00766C25" w:rsidRPr="00E412E4">
              <w:t>heure de Genève</w:t>
            </w:r>
            <w:r w:rsidR="00226C24" w:rsidRPr="00E412E4">
              <w:t>.</w:t>
            </w:r>
          </w:p>
          <w:p w14:paraId="1F2F6F7E" w14:textId="373B8BFF" w:rsidR="00226C24" w:rsidRPr="008C243F" w:rsidRDefault="00226C24" w:rsidP="007072A1">
            <w:pPr>
              <w:pStyle w:val="enumlev1"/>
              <w:spacing w:before="60"/>
            </w:pPr>
            <w:r w:rsidRPr="008C243F">
              <w:t>–</w:t>
            </w:r>
            <w:r w:rsidRPr="008C243F">
              <w:tab/>
            </w:r>
            <w:r w:rsidR="00D7338E" w:rsidRPr="008C243F">
              <w:t xml:space="preserve">Réunion électronique du Groupe </w:t>
            </w:r>
            <w:r w:rsidRPr="008C243F">
              <w:t xml:space="preserve">RG-SOP </w:t>
            </w:r>
            <w:r w:rsidR="00D7338E" w:rsidRPr="008C243F">
              <w:t xml:space="preserve">du </w:t>
            </w:r>
            <w:proofErr w:type="gramStart"/>
            <w:r w:rsidR="00D7338E" w:rsidRPr="008C243F">
              <w:t>GCNT</w:t>
            </w:r>
            <w:r w:rsidRPr="008C243F">
              <w:t>:</w:t>
            </w:r>
            <w:proofErr w:type="gramEnd"/>
          </w:p>
          <w:p w14:paraId="79D4E5EC" w14:textId="1310FB40" w:rsidR="00226C24" w:rsidRPr="008C243F" w:rsidRDefault="00E412E4" w:rsidP="007072A1">
            <w:pPr>
              <w:pStyle w:val="enumlev2"/>
              <w:spacing w:before="60"/>
            </w:pPr>
            <w:r w:rsidRPr="00E412E4">
              <w:t>•</w:t>
            </w:r>
            <w:r>
              <w:tab/>
            </w:r>
            <w:r w:rsidR="00766C25" w:rsidRPr="008C243F">
              <w:t>Lundi</w:t>
            </w:r>
            <w:r w:rsidR="00226C24" w:rsidRPr="008C243F">
              <w:t xml:space="preserve"> 9 </w:t>
            </w:r>
            <w:r w:rsidR="00766C25" w:rsidRPr="008C243F">
              <w:t xml:space="preserve">novembre </w:t>
            </w:r>
            <w:proofErr w:type="gramStart"/>
            <w:r w:rsidR="00226C24" w:rsidRPr="008C243F">
              <w:t>2020:</w:t>
            </w:r>
            <w:proofErr w:type="gramEnd"/>
            <w:r w:rsidR="00226C24" w:rsidRPr="008C243F">
              <w:t xml:space="preserve"> 15</w:t>
            </w:r>
            <w:r w:rsidR="00E45AB7" w:rsidRPr="008C243F">
              <w:t xml:space="preserve"> h </w:t>
            </w:r>
            <w:r w:rsidR="00226C24" w:rsidRPr="008C243F">
              <w:t>00-17</w:t>
            </w:r>
            <w:r w:rsidR="00E45AB7" w:rsidRPr="008C243F">
              <w:t xml:space="preserve"> h </w:t>
            </w:r>
            <w:r w:rsidR="00226C24" w:rsidRPr="008C243F">
              <w:t>00</w:t>
            </w:r>
            <w:r w:rsidR="007C6549" w:rsidRPr="008C243F">
              <w:t>,</w:t>
            </w:r>
            <w:r w:rsidR="00226C24" w:rsidRPr="008C243F">
              <w:t xml:space="preserve"> </w:t>
            </w:r>
            <w:r w:rsidR="00766C25" w:rsidRPr="008C243F">
              <w:t>heure de Genève</w:t>
            </w:r>
            <w:r w:rsidR="00226C24" w:rsidRPr="008C243F">
              <w:t>.</w:t>
            </w:r>
          </w:p>
          <w:p w14:paraId="778594EE" w14:textId="43CA6EA1" w:rsidR="00226C24" w:rsidRPr="008C243F" w:rsidRDefault="00226C24" w:rsidP="007072A1">
            <w:pPr>
              <w:pStyle w:val="enumlev1"/>
              <w:spacing w:before="60"/>
            </w:pPr>
            <w:r w:rsidRPr="008C243F">
              <w:t>–</w:t>
            </w:r>
            <w:r w:rsidRPr="008C243F">
              <w:tab/>
            </w:r>
            <w:r w:rsidR="00D7338E" w:rsidRPr="008C243F">
              <w:t xml:space="preserve">Réunion électronique du Groupe </w:t>
            </w:r>
            <w:r w:rsidRPr="008C243F">
              <w:t xml:space="preserve">RG-StdsStrat </w:t>
            </w:r>
            <w:r w:rsidR="00D7338E" w:rsidRPr="008C243F">
              <w:t xml:space="preserve">du </w:t>
            </w:r>
            <w:proofErr w:type="gramStart"/>
            <w:r w:rsidR="00D7338E" w:rsidRPr="008C243F">
              <w:t>GCNT</w:t>
            </w:r>
            <w:r w:rsidRPr="008C243F">
              <w:t>:</w:t>
            </w:r>
            <w:proofErr w:type="gramEnd"/>
          </w:p>
          <w:p w14:paraId="5AAF5496" w14:textId="7A475EB3" w:rsidR="00226C24" w:rsidRPr="00E412E4" w:rsidRDefault="00E412E4" w:rsidP="007072A1">
            <w:pPr>
              <w:pStyle w:val="enumlev2"/>
              <w:spacing w:before="60"/>
            </w:pPr>
            <w:r w:rsidRPr="00E412E4">
              <w:t>•</w:t>
            </w:r>
            <w:r>
              <w:tab/>
            </w:r>
            <w:r w:rsidR="00766C25" w:rsidRPr="00E412E4">
              <w:t>Lundi</w:t>
            </w:r>
            <w:r w:rsidR="00226C24" w:rsidRPr="00E412E4">
              <w:t xml:space="preserve"> 26 </w:t>
            </w:r>
            <w:r w:rsidR="00766C25" w:rsidRPr="00E412E4">
              <w:t xml:space="preserve">octobre </w:t>
            </w:r>
            <w:proofErr w:type="gramStart"/>
            <w:r w:rsidR="00226C24" w:rsidRPr="00E412E4">
              <w:t>2020:</w:t>
            </w:r>
            <w:proofErr w:type="gramEnd"/>
            <w:r w:rsidR="00226C24" w:rsidRPr="00E412E4">
              <w:t xml:space="preserve"> 13</w:t>
            </w:r>
            <w:r w:rsidR="00E45AB7" w:rsidRPr="00E412E4">
              <w:t xml:space="preserve"> h </w:t>
            </w:r>
            <w:r w:rsidR="00226C24" w:rsidRPr="00E412E4">
              <w:t>00-15</w:t>
            </w:r>
            <w:r w:rsidR="00E45AB7" w:rsidRPr="00E412E4">
              <w:t xml:space="preserve"> h </w:t>
            </w:r>
            <w:r w:rsidR="00226C24" w:rsidRPr="00E412E4">
              <w:t>00</w:t>
            </w:r>
            <w:r w:rsidR="007C6549" w:rsidRPr="00E412E4">
              <w:t>,</w:t>
            </w:r>
            <w:r w:rsidR="00226C24" w:rsidRPr="00E412E4">
              <w:t xml:space="preserve"> </w:t>
            </w:r>
            <w:r w:rsidR="00766C25" w:rsidRPr="00E412E4">
              <w:t>heure de Genève</w:t>
            </w:r>
          </w:p>
          <w:p w14:paraId="134CEE83" w14:textId="414A2DE9" w:rsidR="00226C24" w:rsidRPr="00E412E4" w:rsidRDefault="00E412E4" w:rsidP="007072A1">
            <w:pPr>
              <w:pStyle w:val="enumlev2"/>
              <w:spacing w:before="60"/>
            </w:pPr>
            <w:r w:rsidRPr="00E412E4">
              <w:t>•</w:t>
            </w:r>
            <w:r>
              <w:tab/>
            </w:r>
            <w:r w:rsidR="00766C25" w:rsidRPr="00E412E4">
              <w:t>Mercredi</w:t>
            </w:r>
            <w:r w:rsidR="00226C24" w:rsidRPr="00E412E4">
              <w:t xml:space="preserve"> 2 </w:t>
            </w:r>
            <w:r w:rsidR="00766C25" w:rsidRPr="00E412E4">
              <w:t xml:space="preserve">décembre </w:t>
            </w:r>
            <w:proofErr w:type="gramStart"/>
            <w:r w:rsidR="00226C24" w:rsidRPr="00E412E4">
              <w:t>2020:</w:t>
            </w:r>
            <w:proofErr w:type="gramEnd"/>
            <w:r w:rsidR="00226C24" w:rsidRPr="00E412E4">
              <w:t xml:space="preserve"> 13</w:t>
            </w:r>
            <w:r w:rsidR="00E45AB7" w:rsidRPr="00E412E4">
              <w:t xml:space="preserve"> h </w:t>
            </w:r>
            <w:r w:rsidR="00226C24" w:rsidRPr="00E412E4">
              <w:t>00-15</w:t>
            </w:r>
            <w:r w:rsidR="00E45AB7" w:rsidRPr="00E412E4">
              <w:t xml:space="preserve"> h </w:t>
            </w:r>
            <w:r w:rsidR="00226C24" w:rsidRPr="00E412E4">
              <w:t>00</w:t>
            </w:r>
            <w:r w:rsidR="007C6549" w:rsidRPr="00E412E4">
              <w:t>,</w:t>
            </w:r>
            <w:r w:rsidR="00226C24" w:rsidRPr="00E412E4">
              <w:t xml:space="preserve"> </w:t>
            </w:r>
            <w:r w:rsidR="00766C25" w:rsidRPr="00E412E4">
              <w:t>heure de Genève</w:t>
            </w:r>
            <w:r w:rsidR="00226C24" w:rsidRPr="00E412E4">
              <w:t>.</w:t>
            </w:r>
          </w:p>
          <w:p w14:paraId="0966E046" w14:textId="06A9F911" w:rsidR="00226C24" w:rsidRPr="008C243F" w:rsidRDefault="00226C24" w:rsidP="007072A1">
            <w:pPr>
              <w:pStyle w:val="enumlev1"/>
              <w:spacing w:before="60"/>
              <w:ind w:left="0"/>
            </w:pPr>
            <w:r w:rsidRPr="008C243F">
              <w:t>–</w:t>
            </w:r>
            <w:r w:rsidRPr="008C243F">
              <w:tab/>
            </w:r>
            <w:r w:rsidR="00E412E4" w:rsidRPr="00E412E4">
              <w:t>–</w:t>
            </w:r>
            <w:r w:rsidR="00E412E4">
              <w:tab/>
            </w:r>
            <w:r w:rsidR="00D7338E" w:rsidRPr="008C243F">
              <w:t xml:space="preserve">Réunions électroniques du Groupe </w:t>
            </w:r>
            <w:r w:rsidRPr="008C243F">
              <w:t xml:space="preserve">RG-WM </w:t>
            </w:r>
            <w:r w:rsidR="00D7338E" w:rsidRPr="008C243F">
              <w:t xml:space="preserve">du </w:t>
            </w:r>
            <w:proofErr w:type="gramStart"/>
            <w:r w:rsidR="00D7338E" w:rsidRPr="008C243F">
              <w:t>GCNT</w:t>
            </w:r>
            <w:r w:rsidRPr="008C243F">
              <w:t>:</w:t>
            </w:r>
            <w:proofErr w:type="gramEnd"/>
          </w:p>
          <w:p w14:paraId="4AB69840" w14:textId="7C76A6AA" w:rsidR="00226C24" w:rsidRPr="008C243F" w:rsidRDefault="00E412E4" w:rsidP="00E412E4">
            <w:pPr>
              <w:pStyle w:val="enumlev2"/>
            </w:pPr>
            <w:r w:rsidRPr="00E412E4">
              <w:t>•</w:t>
            </w:r>
            <w:r>
              <w:tab/>
            </w:r>
            <w:r w:rsidR="00766C25" w:rsidRPr="008C243F">
              <w:t xml:space="preserve">Mardi </w:t>
            </w:r>
            <w:r w:rsidR="00226C24" w:rsidRPr="008C243F">
              <w:t xml:space="preserve">20 </w:t>
            </w:r>
            <w:r w:rsidR="00766C25" w:rsidRPr="008C243F">
              <w:t xml:space="preserve">octobre </w:t>
            </w:r>
            <w:proofErr w:type="gramStart"/>
            <w:r w:rsidR="00226C24" w:rsidRPr="008C243F">
              <w:t>2020:</w:t>
            </w:r>
            <w:proofErr w:type="gramEnd"/>
            <w:r w:rsidR="00226C24" w:rsidRPr="008C243F">
              <w:t xml:space="preserve"> 15</w:t>
            </w:r>
            <w:r w:rsidR="00E45AB7" w:rsidRPr="008C243F">
              <w:t xml:space="preserve"> h </w:t>
            </w:r>
            <w:r w:rsidR="00226C24" w:rsidRPr="008C243F">
              <w:t>00-17</w:t>
            </w:r>
            <w:r w:rsidR="00E45AB7" w:rsidRPr="008C243F">
              <w:t xml:space="preserve"> h </w:t>
            </w:r>
            <w:r w:rsidR="00226C24" w:rsidRPr="008C243F">
              <w:t>00</w:t>
            </w:r>
            <w:r w:rsidR="007C6549" w:rsidRPr="008C243F">
              <w:t>,</w:t>
            </w:r>
            <w:r w:rsidR="00226C24" w:rsidRPr="008C243F">
              <w:t xml:space="preserve"> </w:t>
            </w:r>
            <w:r w:rsidR="00766C25" w:rsidRPr="008C243F">
              <w:t>heure de Genève</w:t>
            </w:r>
          </w:p>
          <w:p w14:paraId="59FB9947" w14:textId="359095AE" w:rsidR="00226C24" w:rsidRPr="008C243F" w:rsidRDefault="00E412E4" w:rsidP="00E412E4">
            <w:pPr>
              <w:pStyle w:val="enumlev2"/>
            </w:pPr>
            <w:r w:rsidRPr="00E412E4">
              <w:t>•</w:t>
            </w:r>
            <w:r>
              <w:tab/>
            </w:r>
            <w:r w:rsidR="00766C25" w:rsidRPr="008C243F">
              <w:t>Mercredi</w:t>
            </w:r>
            <w:r w:rsidR="00226C24" w:rsidRPr="008C243F">
              <w:t xml:space="preserve"> 21 </w:t>
            </w:r>
            <w:r w:rsidR="00766C25" w:rsidRPr="008C243F">
              <w:t xml:space="preserve">octobre </w:t>
            </w:r>
            <w:proofErr w:type="gramStart"/>
            <w:r w:rsidR="00226C24" w:rsidRPr="008C243F">
              <w:t>2020:</w:t>
            </w:r>
            <w:proofErr w:type="gramEnd"/>
            <w:r w:rsidR="00226C24" w:rsidRPr="008C243F">
              <w:t xml:space="preserve"> 15</w:t>
            </w:r>
            <w:r w:rsidR="00E45AB7" w:rsidRPr="008C243F">
              <w:t xml:space="preserve"> h </w:t>
            </w:r>
            <w:r w:rsidR="00226C24" w:rsidRPr="008C243F">
              <w:t>00-17</w:t>
            </w:r>
            <w:r w:rsidR="00E45AB7" w:rsidRPr="008C243F">
              <w:t xml:space="preserve"> h </w:t>
            </w:r>
            <w:r w:rsidR="00226C24" w:rsidRPr="008C243F">
              <w:t>00</w:t>
            </w:r>
            <w:r w:rsidR="007C6549" w:rsidRPr="008C243F">
              <w:t>,</w:t>
            </w:r>
            <w:r w:rsidR="00226C24" w:rsidRPr="008C243F">
              <w:t xml:space="preserve"> </w:t>
            </w:r>
            <w:r w:rsidR="00766C25" w:rsidRPr="008C243F">
              <w:t>heure de Genève</w:t>
            </w:r>
            <w:r w:rsidR="00226C24" w:rsidRPr="008C243F">
              <w:t>.</w:t>
            </w:r>
          </w:p>
          <w:p w14:paraId="24342451" w14:textId="33BD18D0" w:rsidR="00226C24" w:rsidRPr="008C243F" w:rsidRDefault="00226C24" w:rsidP="007072A1">
            <w:pPr>
              <w:pStyle w:val="enumlev1"/>
              <w:spacing w:before="60"/>
              <w:ind w:left="0"/>
            </w:pPr>
            <w:r w:rsidRPr="008C243F">
              <w:lastRenderedPageBreak/>
              <w:t>–</w:t>
            </w:r>
            <w:r w:rsidRPr="008C243F">
              <w:tab/>
            </w:r>
            <w:r w:rsidR="00E412E4" w:rsidRPr="00E412E4">
              <w:t>–</w:t>
            </w:r>
            <w:r w:rsidR="00E412E4">
              <w:tab/>
            </w:r>
            <w:r w:rsidR="00D7338E" w:rsidRPr="00E412E4">
              <w:t>R</w:t>
            </w:r>
            <w:r w:rsidR="00D7338E" w:rsidRPr="008C243F">
              <w:t xml:space="preserve">éunions électroniques du Groupe </w:t>
            </w:r>
            <w:r w:rsidRPr="008C243F">
              <w:t xml:space="preserve">RG-WP </w:t>
            </w:r>
            <w:r w:rsidR="00D7338E" w:rsidRPr="008C243F">
              <w:t xml:space="preserve">du </w:t>
            </w:r>
            <w:proofErr w:type="gramStart"/>
            <w:r w:rsidR="00D7338E" w:rsidRPr="008C243F">
              <w:t>GCNT</w:t>
            </w:r>
            <w:r w:rsidRPr="008C243F">
              <w:t>:</w:t>
            </w:r>
            <w:proofErr w:type="gramEnd"/>
          </w:p>
          <w:p w14:paraId="7F620400" w14:textId="4AB6E102" w:rsidR="00226C24" w:rsidRPr="00E412E4" w:rsidRDefault="00E412E4" w:rsidP="007072A1">
            <w:pPr>
              <w:pStyle w:val="enumlev2"/>
              <w:spacing w:before="60"/>
            </w:pPr>
            <w:r w:rsidRPr="00E412E4">
              <w:t>•</w:t>
            </w:r>
            <w:r>
              <w:tab/>
            </w:r>
            <w:r w:rsidR="00766C25" w:rsidRPr="00E412E4">
              <w:t>Mardi</w:t>
            </w:r>
            <w:r w:rsidR="00226C24" w:rsidRPr="00E412E4">
              <w:t xml:space="preserve"> 3 </w:t>
            </w:r>
            <w:r w:rsidR="00766C25" w:rsidRPr="00E412E4">
              <w:t xml:space="preserve">novembre </w:t>
            </w:r>
            <w:proofErr w:type="gramStart"/>
            <w:r w:rsidR="00226C24" w:rsidRPr="00E412E4">
              <w:t>2020:</w:t>
            </w:r>
            <w:proofErr w:type="gramEnd"/>
            <w:r w:rsidR="00226C24" w:rsidRPr="00E412E4">
              <w:t xml:space="preserve"> 14</w:t>
            </w:r>
            <w:r w:rsidR="00E45AB7" w:rsidRPr="00E412E4">
              <w:t xml:space="preserve"> h </w:t>
            </w:r>
            <w:r w:rsidR="00226C24" w:rsidRPr="00E412E4">
              <w:t>00-16</w:t>
            </w:r>
            <w:r w:rsidR="00E45AB7" w:rsidRPr="00E412E4">
              <w:t xml:space="preserve"> h </w:t>
            </w:r>
            <w:r w:rsidR="00226C24" w:rsidRPr="00E412E4">
              <w:t>00</w:t>
            </w:r>
            <w:r w:rsidR="007C6549" w:rsidRPr="00E412E4">
              <w:t>,</w:t>
            </w:r>
            <w:r w:rsidR="00226C24" w:rsidRPr="00E412E4">
              <w:t xml:space="preserve"> </w:t>
            </w:r>
            <w:r w:rsidR="00766C25" w:rsidRPr="00E412E4">
              <w:t>heure de Genève</w:t>
            </w:r>
          </w:p>
          <w:p w14:paraId="00E8BB00" w14:textId="6229498B" w:rsidR="00226C24" w:rsidRPr="008C243F" w:rsidRDefault="00E412E4" w:rsidP="007072A1">
            <w:pPr>
              <w:pStyle w:val="enumlev2"/>
              <w:spacing w:before="60"/>
            </w:pPr>
            <w:r w:rsidRPr="00E412E4">
              <w:t>•</w:t>
            </w:r>
            <w:r>
              <w:tab/>
            </w:r>
            <w:r w:rsidR="00766C25" w:rsidRPr="00E412E4">
              <w:t>Mardi</w:t>
            </w:r>
            <w:r w:rsidR="00226C24" w:rsidRPr="00E412E4">
              <w:t xml:space="preserve"> 8 </w:t>
            </w:r>
            <w:r w:rsidR="00766C25" w:rsidRPr="00E412E4">
              <w:t xml:space="preserve">décembre </w:t>
            </w:r>
            <w:proofErr w:type="gramStart"/>
            <w:r w:rsidR="00226C24" w:rsidRPr="00E412E4">
              <w:t>2020:</w:t>
            </w:r>
            <w:proofErr w:type="gramEnd"/>
            <w:r w:rsidR="00226C24" w:rsidRPr="00E412E4">
              <w:t xml:space="preserve"> 14</w:t>
            </w:r>
            <w:r w:rsidR="00E45AB7" w:rsidRPr="00E412E4">
              <w:t xml:space="preserve"> h </w:t>
            </w:r>
            <w:r w:rsidR="00226C24" w:rsidRPr="00E412E4">
              <w:t>00-16</w:t>
            </w:r>
            <w:r w:rsidR="00E45AB7" w:rsidRPr="00E412E4">
              <w:t xml:space="preserve"> h </w:t>
            </w:r>
            <w:r w:rsidR="00226C24" w:rsidRPr="00E412E4">
              <w:t>00</w:t>
            </w:r>
            <w:r w:rsidR="007C6549" w:rsidRPr="00E412E4">
              <w:t>,</w:t>
            </w:r>
            <w:r w:rsidR="00226C24" w:rsidRPr="00E412E4">
              <w:t xml:space="preserve"> </w:t>
            </w:r>
            <w:r w:rsidR="00766C25" w:rsidRPr="00E412E4">
              <w:t>heure de Genève</w:t>
            </w:r>
            <w:r w:rsidR="00226C24" w:rsidRPr="00E412E4">
              <w:t>.</w:t>
            </w:r>
          </w:p>
        </w:tc>
      </w:tr>
      <w:tr w:rsidR="00226C24" w:rsidRPr="008C243F" w14:paraId="5734EEF2" w14:textId="77777777" w:rsidTr="00632191">
        <w:tc>
          <w:tcPr>
            <w:tcW w:w="826" w:type="dxa"/>
            <w:tcMar>
              <w:left w:w="0" w:type="dxa"/>
            </w:tcMar>
          </w:tcPr>
          <w:p w14:paraId="5DBC3AA3" w14:textId="56F1AB87" w:rsidR="00226C24" w:rsidRPr="008C243F" w:rsidRDefault="00226C24" w:rsidP="00E412E4">
            <w:r w:rsidRPr="008C243F">
              <w:lastRenderedPageBreak/>
              <w:t>13.3</w:t>
            </w:r>
          </w:p>
        </w:tc>
        <w:tc>
          <w:tcPr>
            <w:tcW w:w="8803" w:type="dxa"/>
            <w:tcMar>
              <w:left w:w="0" w:type="dxa"/>
            </w:tcMar>
          </w:tcPr>
          <w:p w14:paraId="79DA1665" w14:textId="74748FCB" w:rsidR="00226C24" w:rsidRPr="008C243F" w:rsidRDefault="00D7338E" w:rsidP="00E412E4">
            <w:pPr>
              <w:rPr>
                <w:bCs/>
              </w:rPr>
            </w:pPr>
            <w:r w:rsidRPr="008C243F">
              <w:t>Le GCNT a approuvé le calendrier de la septième e</w:t>
            </w:r>
            <w:r w:rsidR="007072A1">
              <w:t>t dernière réunion virtuelle du </w:t>
            </w:r>
            <w:r w:rsidRPr="008C243F">
              <w:t xml:space="preserve">GCNT pour la période d'études </w:t>
            </w:r>
            <w:proofErr w:type="gramStart"/>
            <w:r w:rsidRPr="008C243F">
              <w:t>actuelle:</w:t>
            </w:r>
            <w:proofErr w:type="gramEnd"/>
          </w:p>
          <w:p w14:paraId="3E9A0ED6" w14:textId="3937DBE7" w:rsidR="00226C24" w:rsidRPr="008C243F" w:rsidRDefault="00632191" w:rsidP="00632191">
            <w:pPr>
              <w:pStyle w:val="enumlev2"/>
              <w:spacing w:before="120"/>
              <w:ind w:left="794" w:hanging="794"/>
            </w:pPr>
            <w:r w:rsidRPr="00E412E4">
              <w:t>–</w:t>
            </w:r>
            <w:r>
              <w:tab/>
            </w:r>
            <w:r w:rsidR="00766C25" w:rsidRPr="008C243F">
              <w:t>Lundi</w:t>
            </w:r>
            <w:r w:rsidR="00226C24" w:rsidRPr="008C243F">
              <w:t xml:space="preserve"> 11 – </w:t>
            </w:r>
            <w:r w:rsidR="00766C25" w:rsidRPr="008C243F">
              <w:t>vendredi 15 janvier</w:t>
            </w:r>
            <w:r w:rsidR="007072A1">
              <w:t xml:space="preserve"> 2021</w:t>
            </w:r>
            <w:r>
              <w:t>,</w:t>
            </w:r>
            <w:r w:rsidR="00226C24" w:rsidRPr="008C243F">
              <w:t xml:space="preserve"> </w:t>
            </w:r>
            <w:r w:rsidR="00D7338E" w:rsidRPr="008C243F">
              <w:t>et</w:t>
            </w:r>
            <w:r w:rsidR="00226C24" w:rsidRPr="008C243F">
              <w:br/>
            </w:r>
            <w:r w:rsidR="00766C25" w:rsidRPr="008C243F">
              <w:t>Lundi</w:t>
            </w:r>
            <w:r w:rsidR="00226C24" w:rsidRPr="008C243F">
              <w:t xml:space="preserve"> 18 </w:t>
            </w:r>
            <w:r w:rsidR="00766C25" w:rsidRPr="008C243F">
              <w:t>janvier</w:t>
            </w:r>
            <w:r w:rsidR="00226C24" w:rsidRPr="008C243F">
              <w:t xml:space="preserve"> 2021</w:t>
            </w:r>
            <w:r w:rsidR="00D625EE" w:rsidRPr="008C243F">
              <w:t xml:space="preserve"> </w:t>
            </w:r>
            <w:r w:rsidR="00E45AB7" w:rsidRPr="008C243F">
              <w:t>–</w:t>
            </w:r>
            <w:r w:rsidR="00D625EE" w:rsidRPr="008C243F">
              <w:t xml:space="preserve"> examen du Rapport du GCNT</w:t>
            </w:r>
            <w:r>
              <w:t>.</w:t>
            </w:r>
          </w:p>
          <w:p w14:paraId="192262CC" w14:textId="7F05216C" w:rsidR="00226C24" w:rsidRPr="008C243F" w:rsidRDefault="00D625EE" w:rsidP="00E412E4">
            <w:r w:rsidRPr="008C243F">
              <w:t xml:space="preserve">La </w:t>
            </w:r>
            <w:hyperlink r:id="rId75" w:history="1">
              <w:r w:rsidRPr="008C243F">
                <w:rPr>
                  <w:rStyle w:val="Hyperlink"/>
                  <w:rFonts w:ascii="Times New Roman" w:hAnsi="Times New Roman"/>
                </w:rPr>
                <w:t xml:space="preserve">Lettre collective </w:t>
              </w:r>
              <w:r w:rsidR="00226C24" w:rsidRPr="008C243F">
                <w:rPr>
                  <w:rStyle w:val="Hyperlink"/>
                  <w:rFonts w:ascii="Times New Roman" w:hAnsi="Times New Roman"/>
                  <w:bCs/>
                </w:rPr>
                <w:t>7</w:t>
              </w:r>
            </w:hyperlink>
            <w:r w:rsidR="00226C24" w:rsidRPr="008C243F">
              <w:rPr>
                <w:bCs/>
              </w:rPr>
              <w:t xml:space="preserve"> </w:t>
            </w:r>
            <w:r w:rsidRPr="008C243F">
              <w:rPr>
                <w:bCs/>
              </w:rPr>
              <w:t xml:space="preserve">du TSB vise à annoncer </w:t>
            </w:r>
            <w:r w:rsidR="007072A1">
              <w:rPr>
                <w:bCs/>
              </w:rPr>
              <w:t>la tenue de septième réunion du </w:t>
            </w:r>
            <w:r w:rsidRPr="008C243F">
              <w:rPr>
                <w:bCs/>
              </w:rPr>
              <w:t>GCNT</w:t>
            </w:r>
            <w:r w:rsidR="00226C24" w:rsidRPr="008C243F">
              <w:rPr>
                <w:bCs/>
              </w:rPr>
              <w:t>.</w:t>
            </w:r>
          </w:p>
        </w:tc>
      </w:tr>
      <w:tr w:rsidR="00226C24" w:rsidRPr="008C243F" w14:paraId="1EF3EAB4" w14:textId="77777777" w:rsidTr="00632191">
        <w:tc>
          <w:tcPr>
            <w:tcW w:w="826" w:type="dxa"/>
            <w:tcMar>
              <w:left w:w="0" w:type="dxa"/>
            </w:tcMar>
          </w:tcPr>
          <w:p w14:paraId="533E9B19" w14:textId="2B267C07" w:rsidR="00226C24" w:rsidRPr="008C243F" w:rsidRDefault="00226C24" w:rsidP="00E412E4">
            <w:r w:rsidRPr="008C243F">
              <w:t>13.4</w:t>
            </w:r>
          </w:p>
        </w:tc>
        <w:tc>
          <w:tcPr>
            <w:tcW w:w="8803" w:type="dxa"/>
            <w:tcMar>
              <w:left w:w="0" w:type="dxa"/>
            </w:tcMar>
          </w:tcPr>
          <w:p w14:paraId="0F4CAAF5" w14:textId="24F8708D" w:rsidR="00226C24" w:rsidRPr="008C243F" w:rsidRDefault="00D625EE" w:rsidP="00E412E4">
            <w:r w:rsidRPr="008C243F">
              <w:t>Le GCNT a pris note des dates de la première réunion du GCNT prévue pendant la nouvelle période d'études 2021-</w:t>
            </w:r>
            <w:proofErr w:type="gramStart"/>
            <w:r w:rsidRPr="008C243F">
              <w:t>2024:</w:t>
            </w:r>
            <w:proofErr w:type="gramEnd"/>
          </w:p>
          <w:p w14:paraId="23D0DE7B" w14:textId="2E7A6AF9" w:rsidR="00226C24" w:rsidRPr="008C243F" w:rsidRDefault="00632191" w:rsidP="00632191">
            <w:pPr>
              <w:ind w:left="794" w:hanging="794"/>
            </w:pPr>
            <w:r w:rsidRPr="00E412E4">
              <w:t>–</w:t>
            </w:r>
            <w:r>
              <w:tab/>
            </w:r>
            <w:r w:rsidR="00766C25" w:rsidRPr="008C243F">
              <w:t>Lundi</w:t>
            </w:r>
            <w:r w:rsidR="00226C24" w:rsidRPr="008C243F">
              <w:t xml:space="preserve"> 18 </w:t>
            </w:r>
            <w:r w:rsidR="00E45AB7" w:rsidRPr="008C243F">
              <w:t>–</w:t>
            </w:r>
            <w:r w:rsidR="00226C24" w:rsidRPr="008C243F">
              <w:t xml:space="preserve"> </w:t>
            </w:r>
            <w:r w:rsidR="00766C25" w:rsidRPr="008C243F">
              <w:t>vendredi</w:t>
            </w:r>
            <w:r w:rsidR="00226C24" w:rsidRPr="008C243F">
              <w:t xml:space="preserve"> 22 </w:t>
            </w:r>
            <w:r w:rsidR="00766C25" w:rsidRPr="008C243F">
              <w:t xml:space="preserve">octobre </w:t>
            </w:r>
            <w:r w:rsidR="00226C24" w:rsidRPr="008C243F">
              <w:t>2021 (</w:t>
            </w:r>
            <w:r w:rsidR="00D625EE" w:rsidRPr="008C243F">
              <w:t>dates privilégiées, à confirmer</w:t>
            </w:r>
            <w:r w:rsidR="00226C24" w:rsidRPr="008C243F">
              <w:t>)</w:t>
            </w:r>
            <w:r>
              <w:t>,</w:t>
            </w:r>
            <w:r w:rsidR="00226C24" w:rsidRPr="008C243F">
              <w:t xml:space="preserve"> </w:t>
            </w:r>
            <w:r w:rsidR="007072A1">
              <w:t>ou</w:t>
            </w:r>
            <w:r w:rsidR="007072A1">
              <w:br/>
            </w:r>
            <w:r w:rsidR="00766C25" w:rsidRPr="008C243F">
              <w:t>Lundi</w:t>
            </w:r>
            <w:r w:rsidR="00226C24" w:rsidRPr="008C243F">
              <w:t xml:space="preserve"> 25 </w:t>
            </w:r>
            <w:r w:rsidR="00E45AB7" w:rsidRPr="008C243F">
              <w:t>–</w:t>
            </w:r>
            <w:r w:rsidR="00226C24" w:rsidRPr="008C243F">
              <w:t xml:space="preserve"> </w:t>
            </w:r>
            <w:r w:rsidR="00766C25" w:rsidRPr="008C243F">
              <w:t>vendredi</w:t>
            </w:r>
            <w:r w:rsidR="00226C24" w:rsidRPr="008C243F">
              <w:t xml:space="preserve"> 29 </w:t>
            </w:r>
            <w:r w:rsidR="00766C25" w:rsidRPr="008C243F">
              <w:t xml:space="preserve">octobre </w:t>
            </w:r>
            <w:r w:rsidR="00226C24" w:rsidRPr="008C243F">
              <w:t>2021 (</w:t>
            </w:r>
            <w:r w:rsidR="00D625EE" w:rsidRPr="008C243F">
              <w:t>solution de remplacement, à confirmer</w:t>
            </w:r>
            <w:r w:rsidR="00226C24" w:rsidRPr="008C243F">
              <w:t>).</w:t>
            </w:r>
          </w:p>
        </w:tc>
      </w:tr>
      <w:tr w:rsidR="00226C24" w:rsidRPr="008C243F" w14:paraId="19AB28C2" w14:textId="77777777" w:rsidTr="00632191">
        <w:tc>
          <w:tcPr>
            <w:tcW w:w="826" w:type="dxa"/>
            <w:tcMar>
              <w:left w:w="0" w:type="dxa"/>
            </w:tcMar>
          </w:tcPr>
          <w:p w14:paraId="6A18659F" w14:textId="29319D12" w:rsidR="00226C24" w:rsidRPr="008C243F" w:rsidRDefault="00226C24" w:rsidP="00E412E4">
            <w:r w:rsidRPr="008C243F">
              <w:t>13.5</w:t>
            </w:r>
          </w:p>
        </w:tc>
        <w:tc>
          <w:tcPr>
            <w:tcW w:w="8803" w:type="dxa"/>
            <w:tcMar>
              <w:left w:w="0" w:type="dxa"/>
            </w:tcMar>
          </w:tcPr>
          <w:p w14:paraId="28B89713" w14:textId="3193C8A4" w:rsidR="00226C24" w:rsidRPr="008C243F" w:rsidRDefault="00D625EE" w:rsidP="00E412E4">
            <w:r w:rsidRPr="008C243F">
              <w:t>Le GCNT a confirmé la date de la deuxième réunion virtuelle interrégionale de préparation en vue de l'AMNT-20, le 8 janvier 2021</w:t>
            </w:r>
            <w:r w:rsidR="00226C24" w:rsidRPr="008C243F">
              <w:t>.</w:t>
            </w:r>
          </w:p>
          <w:p w14:paraId="44FF8557" w14:textId="2C7C233C" w:rsidR="00226C24" w:rsidRPr="008C243F" w:rsidRDefault="00D625EE" w:rsidP="00E412E4">
            <w:r w:rsidRPr="008C243F">
              <w:t xml:space="preserve">La </w:t>
            </w:r>
            <w:hyperlink r:id="rId76" w:history="1">
              <w:r w:rsidRPr="008C243F">
                <w:rPr>
                  <w:rStyle w:val="Hyperlink"/>
                  <w:rFonts w:ascii="Times New Roman" w:hAnsi="Times New Roman"/>
                </w:rPr>
                <w:t xml:space="preserve">Circulaire </w:t>
              </w:r>
              <w:r w:rsidR="00226C24" w:rsidRPr="008C243F">
                <w:rPr>
                  <w:rStyle w:val="Hyperlink"/>
                  <w:rFonts w:ascii="Times New Roman" w:hAnsi="Times New Roman"/>
                </w:rPr>
                <w:t xml:space="preserve">274 </w:t>
              </w:r>
              <w:r w:rsidRPr="008C243F">
                <w:rPr>
                  <w:rStyle w:val="Hyperlink"/>
                  <w:rFonts w:ascii="Times New Roman" w:hAnsi="Times New Roman"/>
                </w:rPr>
                <w:t>du TSB</w:t>
              </w:r>
            </w:hyperlink>
            <w:r w:rsidRPr="008C243F">
              <w:t xml:space="preserve"> vise à annoncer la tenue de cette réunion interrégionale</w:t>
            </w:r>
            <w:r w:rsidR="00226C24" w:rsidRPr="008C243F">
              <w:t>.</w:t>
            </w:r>
          </w:p>
        </w:tc>
      </w:tr>
    </w:tbl>
    <w:p w14:paraId="3BB51850" w14:textId="787ABEBD" w:rsidR="00582BF7" w:rsidRPr="008C243F" w:rsidRDefault="00226C24">
      <w:pPr>
        <w:pStyle w:val="Heading1"/>
        <w:spacing w:after="120"/>
        <w:rPr>
          <w:rFonts w:eastAsia="SimSun"/>
          <w:lang w:eastAsia="ja-JP"/>
        </w:rPr>
      </w:pPr>
      <w:bookmarkStart w:id="58" w:name="_Toc55563340"/>
      <w:r w:rsidRPr="008C243F">
        <w:rPr>
          <w:rFonts w:eastAsia="SimSun"/>
          <w:lang w:eastAsia="ja-JP"/>
        </w:rPr>
        <w:t>14</w:t>
      </w:r>
      <w:r w:rsidRPr="008C243F">
        <w:rPr>
          <w:rFonts w:eastAsia="SimSun"/>
          <w:lang w:eastAsia="ja-JP"/>
        </w:rPr>
        <w:tab/>
        <w:t>Divers</w:t>
      </w:r>
      <w:bookmarkEnd w:id="58"/>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831"/>
      </w:tblGrid>
      <w:tr w:rsidR="00226C24" w:rsidRPr="008C243F" w14:paraId="7587C4E7" w14:textId="77777777" w:rsidTr="00632191">
        <w:tc>
          <w:tcPr>
            <w:tcW w:w="798" w:type="dxa"/>
            <w:tcMar>
              <w:left w:w="0" w:type="dxa"/>
            </w:tcMar>
          </w:tcPr>
          <w:p w14:paraId="4C74269B" w14:textId="1A64FB0E" w:rsidR="00226C24" w:rsidRPr="008C243F" w:rsidRDefault="00226C24" w:rsidP="007072A1">
            <w:pPr>
              <w:rPr>
                <w:rFonts w:eastAsia="SimSun"/>
                <w:szCs w:val="24"/>
                <w:lang w:eastAsia="ja-JP"/>
              </w:rPr>
            </w:pPr>
            <w:r w:rsidRPr="008C243F">
              <w:t>14.1</w:t>
            </w:r>
          </w:p>
        </w:tc>
        <w:tc>
          <w:tcPr>
            <w:tcW w:w="8831" w:type="dxa"/>
            <w:tcMar>
              <w:left w:w="0" w:type="dxa"/>
            </w:tcMar>
          </w:tcPr>
          <w:p w14:paraId="1EF9F063" w14:textId="0C1171C1" w:rsidR="00226C24" w:rsidRPr="008C243F" w:rsidRDefault="00D625EE" w:rsidP="007072A1">
            <w:pPr>
              <w:rPr>
                <w:rFonts w:eastAsia="SimSun"/>
                <w:szCs w:val="24"/>
                <w:lang w:eastAsia="ja-JP"/>
              </w:rPr>
            </w:pPr>
            <w:r w:rsidRPr="008C243F">
              <w:rPr>
                <w:rFonts w:asciiTheme="majorBidi" w:eastAsia="SimSun" w:hAnsiTheme="majorBidi" w:cstheme="majorBidi"/>
                <w:bCs/>
              </w:rPr>
              <w:t>Il a été conseillé aux Rapporteurs des Group</w:t>
            </w:r>
            <w:r w:rsidR="00423CF4" w:rsidRPr="008C243F">
              <w:rPr>
                <w:rFonts w:asciiTheme="majorBidi" w:eastAsia="SimSun" w:hAnsiTheme="majorBidi" w:cstheme="majorBidi"/>
                <w:bCs/>
              </w:rPr>
              <w:t>e</w:t>
            </w:r>
            <w:r w:rsidRPr="008C243F">
              <w:rPr>
                <w:rFonts w:asciiTheme="majorBidi" w:eastAsia="SimSun" w:hAnsiTheme="majorBidi" w:cstheme="majorBidi"/>
                <w:bCs/>
              </w:rPr>
              <w:t>s du Rapporteur du GCNT de demander aux délégués de retirer leur demande de prise de parole avant que le Rapporteur ne passe au point suivant de l'ordre du jour</w:t>
            </w:r>
            <w:r w:rsidR="00226C24" w:rsidRPr="008C243F">
              <w:t>.</w:t>
            </w:r>
          </w:p>
        </w:tc>
      </w:tr>
      <w:tr w:rsidR="00226C24" w:rsidRPr="008C243F" w14:paraId="4775F1C7" w14:textId="77777777" w:rsidTr="00632191">
        <w:tc>
          <w:tcPr>
            <w:tcW w:w="798" w:type="dxa"/>
            <w:tcMar>
              <w:left w:w="0" w:type="dxa"/>
            </w:tcMar>
          </w:tcPr>
          <w:p w14:paraId="7499C1EF" w14:textId="30A70F5A" w:rsidR="00226C24" w:rsidRPr="008C243F" w:rsidRDefault="00226C24" w:rsidP="007072A1">
            <w:r w:rsidRPr="008C243F">
              <w:t>14.2</w:t>
            </w:r>
          </w:p>
        </w:tc>
        <w:tc>
          <w:tcPr>
            <w:tcW w:w="8831" w:type="dxa"/>
            <w:tcMar>
              <w:left w:w="0" w:type="dxa"/>
            </w:tcMar>
          </w:tcPr>
          <w:p w14:paraId="49B1DCF1" w14:textId="2B596E8D" w:rsidR="00226C24" w:rsidRPr="008C243F" w:rsidRDefault="00D625EE" w:rsidP="007072A1">
            <w:r w:rsidRPr="008C243F">
              <w:rPr>
                <w:rFonts w:asciiTheme="majorBidi" w:eastAsia="SimSun" w:hAnsiTheme="majorBidi" w:cstheme="majorBidi"/>
                <w:bCs/>
              </w:rPr>
              <w:t>Le représentant de la Fédération de Russie a indiqué que des observations seraient formulées au terme de la réunion</w:t>
            </w:r>
            <w:r w:rsidR="00226C24" w:rsidRPr="008C243F">
              <w:rPr>
                <w:rFonts w:asciiTheme="majorBidi" w:eastAsia="SimSun" w:hAnsiTheme="majorBidi" w:cstheme="majorBidi"/>
                <w:bCs/>
              </w:rPr>
              <w:t>.</w:t>
            </w:r>
          </w:p>
        </w:tc>
      </w:tr>
      <w:tr w:rsidR="00226C24" w:rsidRPr="008C243F" w14:paraId="69C8F37B" w14:textId="77777777" w:rsidTr="00632191">
        <w:tc>
          <w:tcPr>
            <w:tcW w:w="798" w:type="dxa"/>
            <w:tcMar>
              <w:left w:w="0" w:type="dxa"/>
            </w:tcMar>
          </w:tcPr>
          <w:p w14:paraId="12C92C2C" w14:textId="1524D06C" w:rsidR="00226C24" w:rsidRPr="008C243F" w:rsidRDefault="00226C24" w:rsidP="007072A1">
            <w:r w:rsidRPr="008C243F">
              <w:t>14.3</w:t>
            </w:r>
          </w:p>
        </w:tc>
        <w:tc>
          <w:tcPr>
            <w:tcW w:w="8831" w:type="dxa"/>
            <w:tcMar>
              <w:left w:w="0" w:type="dxa"/>
            </w:tcMar>
          </w:tcPr>
          <w:p w14:paraId="4AB05565" w14:textId="79538F0D" w:rsidR="00226C24" w:rsidRPr="008C243F" w:rsidRDefault="00D625EE" w:rsidP="007072A1">
            <w:r w:rsidRPr="008C243F">
              <w:rPr>
                <w:rFonts w:asciiTheme="majorBidi" w:eastAsia="SimSun" w:hAnsiTheme="majorBidi" w:cstheme="majorBidi"/>
                <w:bCs/>
              </w:rPr>
              <w:t xml:space="preserve">Le Président </w:t>
            </w:r>
            <w:r w:rsidR="00EE526F" w:rsidRPr="008C243F">
              <w:rPr>
                <w:rFonts w:asciiTheme="majorBidi" w:eastAsia="SimSun" w:hAnsiTheme="majorBidi" w:cstheme="majorBidi"/>
                <w:bCs/>
              </w:rPr>
              <w:t>a donné l'assurance que les observations issues des archives de sous</w:t>
            </w:r>
            <w:r w:rsidR="00E45AB7" w:rsidRPr="008C243F">
              <w:rPr>
                <w:rFonts w:asciiTheme="majorBidi" w:eastAsia="SimSun" w:hAnsiTheme="majorBidi" w:cstheme="majorBidi"/>
                <w:bCs/>
              </w:rPr>
              <w:noBreakHyphen/>
            </w:r>
            <w:r w:rsidR="00EE526F" w:rsidRPr="008C243F">
              <w:rPr>
                <w:rFonts w:asciiTheme="majorBidi" w:eastAsia="SimSun" w:hAnsiTheme="majorBidi" w:cstheme="majorBidi"/>
                <w:bCs/>
              </w:rPr>
              <w:t>titrage et des enregistrements audio seront utilisées aux fins de l'élaboration du rapport de la réunion</w:t>
            </w:r>
            <w:r w:rsidR="00226C24" w:rsidRPr="008C243F">
              <w:rPr>
                <w:rFonts w:asciiTheme="majorBidi" w:eastAsia="SimSun" w:hAnsiTheme="majorBidi" w:cstheme="majorBidi"/>
                <w:bCs/>
              </w:rPr>
              <w:t>.</w:t>
            </w:r>
          </w:p>
        </w:tc>
      </w:tr>
    </w:tbl>
    <w:p w14:paraId="6977409F" w14:textId="77777777" w:rsidR="00226C24" w:rsidRPr="008C243F" w:rsidRDefault="00226C24">
      <w:pPr>
        <w:pStyle w:val="Heading1"/>
        <w:rPr>
          <w:rFonts w:eastAsia="SimSun"/>
          <w:lang w:eastAsia="ja-JP"/>
        </w:rPr>
      </w:pPr>
      <w:bookmarkStart w:id="59" w:name="_Toc55563341"/>
      <w:r w:rsidRPr="008C243F">
        <w:rPr>
          <w:rFonts w:eastAsia="SimSun"/>
          <w:lang w:eastAsia="ja-JP"/>
        </w:rPr>
        <w:t>15</w:t>
      </w:r>
      <w:r w:rsidRPr="008C243F">
        <w:rPr>
          <w:rFonts w:eastAsia="SimSun"/>
          <w:lang w:eastAsia="ja-JP"/>
        </w:rPr>
        <w:tab/>
        <w:t>Examen du projet de rapport de la réunion</w:t>
      </w:r>
      <w:bookmarkEnd w:id="59"/>
    </w:p>
    <w:p w14:paraId="1FDB1A57" w14:textId="7764529E" w:rsidR="00582BF7" w:rsidRDefault="00EE526F" w:rsidP="008C243F">
      <w:pPr>
        <w:tabs>
          <w:tab w:val="clear" w:pos="794"/>
          <w:tab w:val="clear" w:pos="1191"/>
          <w:tab w:val="clear" w:pos="1588"/>
          <w:tab w:val="clear" w:pos="1985"/>
        </w:tabs>
        <w:overflowPunct/>
        <w:autoSpaceDE/>
        <w:autoSpaceDN/>
        <w:adjustRightInd/>
        <w:textAlignment w:val="auto"/>
        <w:rPr>
          <w:rFonts w:eastAsia="SimSun"/>
          <w:szCs w:val="24"/>
          <w:lang w:eastAsia="ja-JP"/>
        </w:rPr>
      </w:pPr>
      <w:bookmarkStart w:id="60" w:name="lt_pId272"/>
      <w:r w:rsidRPr="008C243F">
        <w:rPr>
          <w:rFonts w:eastAsia="SimSun"/>
          <w:szCs w:val="24"/>
          <w:lang w:eastAsia="ja-JP"/>
        </w:rPr>
        <w:t>Le Président a annoncé que, c</w:t>
      </w:r>
      <w:r w:rsidR="00226C24" w:rsidRPr="008C243F">
        <w:rPr>
          <w:rFonts w:eastAsia="SimSun"/>
          <w:szCs w:val="24"/>
          <w:lang w:eastAsia="ja-JP"/>
        </w:rPr>
        <w:t xml:space="preserve">onformément à la pratique suivie précédemment dans le cadre des réunions du GCNT, le projet de rapport de la réunion </w:t>
      </w:r>
      <w:r w:rsidRPr="008C243F">
        <w:rPr>
          <w:rFonts w:eastAsia="SimSun"/>
          <w:szCs w:val="24"/>
          <w:lang w:eastAsia="ja-JP"/>
        </w:rPr>
        <w:t xml:space="preserve">reproduit dans le Document </w:t>
      </w:r>
      <w:hyperlink r:id="rId77" w:history="1">
        <w:r w:rsidR="00E45AB7" w:rsidRPr="008C243F">
          <w:rPr>
            <w:rStyle w:val="Hyperlink"/>
          </w:rPr>
          <w:t>TD744</w:t>
        </w:r>
      </w:hyperlink>
      <w:r w:rsidRPr="008C243F">
        <w:rPr>
          <w:rFonts w:eastAsia="SimSun"/>
          <w:szCs w:val="24"/>
          <w:lang w:eastAsia="ja-JP"/>
        </w:rPr>
        <w:t xml:space="preserve"> </w:t>
      </w:r>
      <w:r w:rsidR="00226C24" w:rsidRPr="008C243F">
        <w:rPr>
          <w:rFonts w:eastAsia="SimSun"/>
          <w:szCs w:val="24"/>
          <w:lang w:eastAsia="ja-JP"/>
        </w:rPr>
        <w:t>pourra être examiné et faire l'objet de commentaires pendant une période de deux semaines.</w:t>
      </w:r>
      <w:bookmarkEnd w:id="60"/>
    </w:p>
    <w:p w14:paraId="199E0642" w14:textId="54219A91" w:rsidR="00226C24" w:rsidRPr="008C243F" w:rsidRDefault="00226C24">
      <w:pPr>
        <w:pStyle w:val="Heading1"/>
        <w:spacing w:after="120"/>
        <w:rPr>
          <w:rFonts w:eastAsia="SimSun"/>
          <w:lang w:eastAsia="ja-JP"/>
        </w:rPr>
      </w:pPr>
      <w:bookmarkStart w:id="61" w:name="_Toc55563342"/>
      <w:r w:rsidRPr="008C243F">
        <w:rPr>
          <w:rFonts w:eastAsia="SimSun"/>
          <w:lang w:eastAsia="ja-JP"/>
        </w:rPr>
        <w:t>16</w:t>
      </w:r>
      <w:r w:rsidRPr="008C243F">
        <w:rPr>
          <w:rFonts w:eastAsia="SimSun"/>
          <w:lang w:eastAsia="ja-JP"/>
        </w:rPr>
        <w:tab/>
        <w:t>Clôture de la réunion</w:t>
      </w:r>
      <w:bookmarkEnd w:id="61"/>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817"/>
      </w:tblGrid>
      <w:tr w:rsidR="00632191" w:rsidRPr="008C243F" w14:paraId="3033CF3F" w14:textId="77777777" w:rsidTr="005D4E89">
        <w:trPr>
          <w:trHeight w:val="3000"/>
        </w:trPr>
        <w:tc>
          <w:tcPr>
            <w:tcW w:w="812" w:type="dxa"/>
            <w:tcMar>
              <w:left w:w="0" w:type="dxa"/>
            </w:tcMar>
          </w:tcPr>
          <w:p w14:paraId="5A157C37" w14:textId="4E3E27F3" w:rsidR="00632191" w:rsidRPr="008C243F" w:rsidRDefault="00632191" w:rsidP="007072A1">
            <w:pPr>
              <w:rPr>
                <w:rFonts w:eastAsia="SimSun"/>
                <w:szCs w:val="24"/>
                <w:lang w:eastAsia="ja-JP"/>
              </w:rPr>
            </w:pPr>
            <w:r w:rsidRPr="008C243F">
              <w:t>16.1</w:t>
            </w:r>
          </w:p>
        </w:tc>
        <w:tc>
          <w:tcPr>
            <w:tcW w:w="8817" w:type="dxa"/>
            <w:tcMar>
              <w:left w:w="0" w:type="dxa"/>
            </w:tcMar>
          </w:tcPr>
          <w:p w14:paraId="489130FF" w14:textId="77777777" w:rsidR="00632191" w:rsidRPr="008C243F" w:rsidRDefault="00632191" w:rsidP="007072A1">
            <w:pPr>
              <w:rPr>
                <w:rFonts w:eastAsia="SimSun"/>
                <w:szCs w:val="24"/>
                <w:lang w:eastAsia="ja-JP"/>
              </w:rPr>
            </w:pPr>
            <w:r w:rsidRPr="008C243F">
              <w:rPr>
                <w:rFonts w:asciiTheme="majorBidi" w:hAnsiTheme="majorBidi" w:cstheme="majorBidi"/>
              </w:rPr>
              <w:t>Le Directeur du TSB a de nouveau présenté ses excuses pour les problèmes techniques rencontrés sur la plate-forme MyMeetings durant la plénière de clôture, la tenue de trois manifestations parallèles ayant provoqué des problèmes liés à la qualité de fonctionnement et à la largeur de bande. Le TSB analysera les problèmes et améliorera la plate-forme.</w:t>
            </w:r>
          </w:p>
          <w:p w14:paraId="054B2E17" w14:textId="05117B03" w:rsidR="00632191" w:rsidRPr="008C243F" w:rsidRDefault="00632191" w:rsidP="007072A1">
            <w:pPr>
              <w:keepNext/>
              <w:keepLines/>
              <w:rPr>
                <w:rFonts w:eastAsia="SimSun"/>
                <w:szCs w:val="24"/>
                <w:lang w:eastAsia="ja-JP"/>
              </w:rPr>
            </w:pPr>
            <w:r w:rsidRPr="008C243F">
              <w:rPr>
                <w:rFonts w:asciiTheme="majorBidi" w:hAnsiTheme="majorBidi" w:cstheme="majorBidi"/>
              </w:rPr>
              <w:t>Le Directeur du TSB a dit espérer que tous les participants fourniront un appui continu durant la réunion supplémentaire du GCNT qui aura lieu en janvier 2021 et</w:t>
            </w:r>
            <w:r>
              <w:rPr>
                <w:rFonts w:asciiTheme="majorBidi" w:hAnsiTheme="majorBidi" w:cstheme="majorBidi"/>
              </w:rPr>
              <w:t> </w:t>
            </w:r>
            <w:r w:rsidRPr="008C243F">
              <w:rPr>
                <w:rFonts w:asciiTheme="majorBidi" w:hAnsiTheme="majorBidi" w:cstheme="majorBidi"/>
              </w:rPr>
              <w:t>y</w:t>
            </w:r>
            <w:r>
              <w:rPr>
                <w:rFonts w:asciiTheme="majorBidi" w:hAnsiTheme="majorBidi" w:cstheme="majorBidi"/>
              </w:rPr>
              <w:t> </w:t>
            </w:r>
            <w:r w:rsidRPr="008C243F">
              <w:rPr>
                <w:rFonts w:asciiTheme="majorBidi" w:hAnsiTheme="majorBidi" w:cstheme="majorBidi"/>
              </w:rPr>
              <w:t>contribueront. Il a remercié chaleureusement les participants, les responsables, les Rapporteurs, les Vice-Présidents, les Présidents, les interprètes, les personnes responsables du sous-titrage et le personnel du TSB</w:t>
            </w:r>
            <w:r w:rsidRPr="008C243F">
              <w:t>.</w:t>
            </w:r>
          </w:p>
        </w:tc>
      </w:tr>
      <w:tr w:rsidR="00226C24" w:rsidRPr="008C243F" w14:paraId="4D694CB2" w14:textId="77777777" w:rsidTr="00632191">
        <w:tc>
          <w:tcPr>
            <w:tcW w:w="812" w:type="dxa"/>
            <w:tcMar>
              <w:left w:w="0" w:type="dxa"/>
            </w:tcMar>
          </w:tcPr>
          <w:p w14:paraId="4EA261C7" w14:textId="1429A6B6" w:rsidR="00226C24" w:rsidRPr="008C243F" w:rsidRDefault="00226C24">
            <w:r w:rsidRPr="008C243F">
              <w:lastRenderedPageBreak/>
              <w:t>16.2</w:t>
            </w:r>
          </w:p>
        </w:tc>
        <w:tc>
          <w:tcPr>
            <w:tcW w:w="8817" w:type="dxa"/>
            <w:tcMar>
              <w:left w:w="0" w:type="dxa"/>
            </w:tcMar>
          </w:tcPr>
          <w:p w14:paraId="468DEA7B" w14:textId="62ECA655" w:rsidR="00226C24" w:rsidRPr="008C243F" w:rsidRDefault="00226C24" w:rsidP="008C243F">
            <w:pPr>
              <w:spacing w:after="120"/>
            </w:pPr>
            <w:r w:rsidRPr="008C243F">
              <w:rPr>
                <w:rFonts w:eastAsia="Times New Roman"/>
              </w:rPr>
              <w:t xml:space="preserve">Le Président du GCNT a remercié les participants d'avoir contribué au succès de cette réunion du GCNT, en particulier les Vice-Présidents et les Rapporteurs du GCNT, </w:t>
            </w:r>
            <w:r w:rsidR="007C6ACD" w:rsidRPr="008C243F">
              <w:rPr>
                <w:rFonts w:eastAsia="Times New Roman"/>
              </w:rPr>
              <w:t xml:space="preserve">les Présidents des commissions d'études et les délégués pour leur participation active et l'esprit de compromis dont ils ont fait preuve. Il a également remercié M. </w:t>
            </w:r>
            <w:r w:rsidRPr="008C243F">
              <w:rPr>
                <w:rFonts w:asciiTheme="majorBidi" w:hAnsiTheme="majorBidi" w:cstheme="majorBidi"/>
              </w:rPr>
              <w:t>Chaesub Lee,</w:t>
            </w:r>
            <w:r w:rsidR="007C6ACD" w:rsidRPr="008C243F">
              <w:rPr>
                <w:rFonts w:asciiTheme="majorBidi" w:hAnsiTheme="majorBidi" w:cstheme="majorBidi"/>
              </w:rPr>
              <w:t xml:space="preserve"> M.</w:t>
            </w:r>
            <w:r w:rsidRPr="008C243F">
              <w:rPr>
                <w:rFonts w:asciiTheme="majorBidi" w:hAnsiTheme="majorBidi" w:cstheme="majorBidi"/>
              </w:rPr>
              <w:t xml:space="preserve"> Bilel Jamoussi,</w:t>
            </w:r>
            <w:r w:rsidR="007C6ACD" w:rsidRPr="008C243F">
              <w:rPr>
                <w:rFonts w:asciiTheme="majorBidi" w:hAnsiTheme="majorBidi" w:cstheme="majorBidi"/>
              </w:rPr>
              <w:t xml:space="preserve"> M.</w:t>
            </w:r>
            <w:r w:rsidRPr="008C243F">
              <w:rPr>
                <w:rFonts w:asciiTheme="majorBidi" w:hAnsiTheme="majorBidi" w:cstheme="majorBidi"/>
              </w:rPr>
              <w:t xml:space="preserve"> Martin Euchner, M</w:t>
            </w:r>
            <w:r w:rsidR="007C6ACD" w:rsidRPr="008C243F">
              <w:rPr>
                <w:rFonts w:asciiTheme="majorBidi" w:hAnsiTheme="majorBidi" w:cstheme="majorBidi"/>
              </w:rPr>
              <w:t>me</w:t>
            </w:r>
            <w:r w:rsidRPr="008C243F">
              <w:rPr>
                <w:rFonts w:asciiTheme="majorBidi" w:hAnsiTheme="majorBidi" w:cstheme="majorBidi"/>
              </w:rPr>
              <w:t xml:space="preserve"> Lara Al</w:t>
            </w:r>
            <w:r w:rsidR="00E45AB7" w:rsidRPr="008C243F">
              <w:rPr>
                <w:rFonts w:asciiTheme="majorBidi" w:hAnsiTheme="majorBidi" w:cstheme="majorBidi"/>
              </w:rPr>
              <w:noBreakHyphen/>
            </w:r>
            <w:r w:rsidRPr="008C243F">
              <w:rPr>
                <w:rFonts w:asciiTheme="majorBidi" w:hAnsiTheme="majorBidi" w:cstheme="majorBidi"/>
              </w:rPr>
              <w:t xml:space="preserve">Mnini, </w:t>
            </w:r>
            <w:r w:rsidR="007C6ACD" w:rsidRPr="008C243F">
              <w:rPr>
                <w:rFonts w:asciiTheme="majorBidi" w:hAnsiTheme="majorBidi" w:cstheme="majorBidi"/>
              </w:rPr>
              <w:t>les assistants de projection, le personnel du TSB et le personnel informatique, ainsi que les interprètes et les</w:t>
            </w:r>
            <w:r w:rsidRPr="008C243F">
              <w:rPr>
                <w:rFonts w:asciiTheme="majorBidi" w:hAnsiTheme="majorBidi" w:cstheme="majorBidi"/>
              </w:rPr>
              <w:t xml:space="preserve"> </w:t>
            </w:r>
            <w:r w:rsidR="007C6ACD" w:rsidRPr="008C243F">
              <w:rPr>
                <w:rFonts w:asciiTheme="majorBidi" w:hAnsiTheme="majorBidi" w:cstheme="majorBidi"/>
              </w:rPr>
              <w:t>personnes responsables du sous</w:t>
            </w:r>
            <w:r w:rsidR="00E45AB7" w:rsidRPr="008C243F">
              <w:rPr>
                <w:rFonts w:asciiTheme="majorBidi" w:hAnsiTheme="majorBidi" w:cstheme="majorBidi"/>
              </w:rPr>
              <w:noBreakHyphen/>
            </w:r>
            <w:r w:rsidR="007C6ACD" w:rsidRPr="008C243F">
              <w:rPr>
                <w:rFonts w:asciiTheme="majorBidi" w:hAnsiTheme="majorBidi" w:cstheme="majorBidi"/>
              </w:rPr>
              <w:t>titra</w:t>
            </w:r>
            <w:r w:rsidR="007C6549" w:rsidRPr="008C243F">
              <w:rPr>
                <w:rFonts w:asciiTheme="majorBidi" w:hAnsiTheme="majorBidi" w:cstheme="majorBidi"/>
              </w:rPr>
              <w:t>ge</w:t>
            </w:r>
            <w:r w:rsidRPr="008C243F">
              <w:rPr>
                <w:rFonts w:asciiTheme="majorBidi" w:hAnsiTheme="majorBidi" w:cstheme="majorBidi"/>
              </w:rPr>
              <w:t xml:space="preserve">, </w:t>
            </w:r>
            <w:r w:rsidR="007C6ACD" w:rsidRPr="008C243F">
              <w:rPr>
                <w:rFonts w:asciiTheme="majorBidi" w:hAnsiTheme="majorBidi" w:cstheme="majorBidi"/>
              </w:rPr>
              <w:t xml:space="preserve">pour l'appui et le travail qu'ils ont </w:t>
            </w:r>
            <w:r w:rsidR="008C243F" w:rsidRPr="008C243F">
              <w:rPr>
                <w:rFonts w:asciiTheme="majorBidi" w:hAnsiTheme="majorBidi" w:cstheme="majorBidi"/>
              </w:rPr>
              <w:t>fourni</w:t>
            </w:r>
            <w:r w:rsidRPr="008C243F">
              <w:rPr>
                <w:rFonts w:asciiTheme="majorBidi" w:hAnsiTheme="majorBidi" w:cstheme="majorBidi"/>
              </w:rPr>
              <w:t>.</w:t>
            </w:r>
          </w:p>
        </w:tc>
      </w:tr>
      <w:tr w:rsidR="00226C24" w:rsidRPr="008C243F" w14:paraId="2F8B7619" w14:textId="77777777" w:rsidTr="00632191">
        <w:tc>
          <w:tcPr>
            <w:tcW w:w="812" w:type="dxa"/>
            <w:tcMar>
              <w:left w:w="0" w:type="dxa"/>
            </w:tcMar>
          </w:tcPr>
          <w:p w14:paraId="5BB0249A" w14:textId="6C73ED52" w:rsidR="00226C24" w:rsidRPr="008C243F" w:rsidRDefault="00226C24">
            <w:r w:rsidRPr="008C243F">
              <w:t>16.3</w:t>
            </w:r>
          </w:p>
        </w:tc>
        <w:tc>
          <w:tcPr>
            <w:tcW w:w="8817" w:type="dxa"/>
            <w:tcMar>
              <w:left w:w="0" w:type="dxa"/>
            </w:tcMar>
          </w:tcPr>
          <w:p w14:paraId="0F78FCEB" w14:textId="1F366E69" w:rsidR="00226C24" w:rsidRPr="008C243F" w:rsidRDefault="007C6ACD" w:rsidP="008C243F">
            <w:pPr>
              <w:spacing w:after="120"/>
            </w:pPr>
            <w:r w:rsidRPr="008C243F">
              <w:rPr>
                <w:rFonts w:asciiTheme="majorBidi" w:hAnsiTheme="majorBidi" w:cstheme="majorBidi"/>
              </w:rPr>
              <w:t>La réunion du GCNT a été déclaré close le 25 septembre 2020 à 15</w:t>
            </w:r>
            <w:r w:rsidR="00E45AB7" w:rsidRPr="008C243F">
              <w:rPr>
                <w:rFonts w:asciiTheme="majorBidi" w:hAnsiTheme="majorBidi" w:cstheme="majorBidi"/>
              </w:rPr>
              <w:t xml:space="preserve"> </w:t>
            </w:r>
            <w:r w:rsidRPr="008C243F">
              <w:rPr>
                <w:rFonts w:asciiTheme="majorBidi" w:hAnsiTheme="majorBidi" w:cstheme="majorBidi"/>
              </w:rPr>
              <w:t>h</w:t>
            </w:r>
            <w:r w:rsidR="00E45AB7" w:rsidRPr="008C243F">
              <w:rPr>
                <w:rFonts w:asciiTheme="majorBidi" w:hAnsiTheme="majorBidi" w:cstheme="majorBidi"/>
              </w:rPr>
              <w:t xml:space="preserve"> </w:t>
            </w:r>
            <w:r w:rsidRPr="008C243F">
              <w:rPr>
                <w:rFonts w:asciiTheme="majorBidi" w:hAnsiTheme="majorBidi" w:cstheme="majorBidi"/>
              </w:rPr>
              <w:t>55, heure de Genève, et s'est achevée</w:t>
            </w:r>
            <w:r w:rsidR="00EB49A8" w:rsidRPr="008C243F">
              <w:rPr>
                <w:rFonts w:asciiTheme="majorBidi" w:hAnsiTheme="majorBidi" w:cstheme="majorBidi"/>
              </w:rPr>
              <w:t xml:space="preserve"> sur des applaudissements virtuels</w:t>
            </w:r>
            <w:r w:rsidR="00226C24" w:rsidRPr="008C243F">
              <w:rPr>
                <w:rFonts w:asciiTheme="majorBidi" w:hAnsiTheme="majorBidi" w:cstheme="majorBidi"/>
              </w:rPr>
              <w:t>.</w:t>
            </w:r>
          </w:p>
        </w:tc>
      </w:tr>
    </w:tbl>
    <w:p w14:paraId="29AC7529" w14:textId="77777777" w:rsidR="007072A1" w:rsidRDefault="007072A1">
      <w:pPr>
        <w:tabs>
          <w:tab w:val="clear" w:pos="794"/>
          <w:tab w:val="clear" w:pos="1191"/>
          <w:tab w:val="clear" w:pos="1588"/>
          <w:tab w:val="clear" w:pos="1985"/>
        </w:tabs>
        <w:overflowPunct/>
        <w:autoSpaceDE/>
        <w:autoSpaceDN/>
        <w:adjustRightInd/>
        <w:textAlignment w:val="auto"/>
        <w:rPr>
          <w:rFonts w:eastAsia="SimSun"/>
          <w:szCs w:val="24"/>
          <w:lang w:eastAsia="ja-JP"/>
        </w:rPr>
      </w:pPr>
    </w:p>
    <w:p w14:paraId="0FF2B128" w14:textId="60D0146D" w:rsidR="00E45AB7" w:rsidRPr="008C243F" w:rsidRDefault="00E45AB7">
      <w:pPr>
        <w:tabs>
          <w:tab w:val="clear" w:pos="794"/>
          <w:tab w:val="clear" w:pos="1191"/>
          <w:tab w:val="clear" w:pos="1588"/>
          <w:tab w:val="clear" w:pos="1985"/>
        </w:tabs>
        <w:overflowPunct/>
        <w:autoSpaceDE/>
        <w:autoSpaceDN/>
        <w:adjustRightInd/>
        <w:textAlignment w:val="auto"/>
        <w:rPr>
          <w:rFonts w:eastAsia="SimSun"/>
          <w:szCs w:val="24"/>
          <w:lang w:eastAsia="ja-JP"/>
        </w:rPr>
      </w:pPr>
      <w:r w:rsidRPr="008C243F">
        <w:rPr>
          <w:rFonts w:eastAsia="SimSun"/>
          <w:szCs w:val="24"/>
          <w:lang w:eastAsia="ja-JP"/>
        </w:rPr>
        <w:br w:type="page"/>
      </w:r>
    </w:p>
    <w:p w14:paraId="68115508" w14:textId="47E238C7" w:rsidR="00226C24" w:rsidRPr="008C243F" w:rsidRDefault="00226C24" w:rsidP="006C08E1">
      <w:pPr>
        <w:pStyle w:val="AnnexNotitle"/>
        <w:spacing w:after="360"/>
        <w:rPr>
          <w:rFonts w:eastAsia="SimSun"/>
          <w:lang w:eastAsia="ja-JP"/>
        </w:rPr>
      </w:pPr>
      <w:bookmarkStart w:id="62" w:name="AnnexeA"/>
      <w:bookmarkStart w:id="63" w:name="_Toc55563343"/>
      <w:bookmarkEnd w:id="62"/>
      <w:r w:rsidRPr="008C243F">
        <w:rPr>
          <w:rFonts w:eastAsia="SimSun"/>
          <w:lang w:eastAsia="ja-JP"/>
        </w:rPr>
        <w:lastRenderedPageBreak/>
        <w:t>Annexe A</w:t>
      </w:r>
      <w:r w:rsidR="00CD779A" w:rsidRPr="008C243F">
        <w:rPr>
          <w:rFonts w:eastAsia="SimSun"/>
          <w:lang w:eastAsia="ja-JP"/>
        </w:rPr>
        <w:br/>
      </w:r>
      <w:r w:rsidRPr="008C243F">
        <w:rPr>
          <w:rFonts w:eastAsia="SimSun"/>
          <w:lang w:eastAsia="ja-JP"/>
        </w:rPr>
        <w:br/>
        <w:t xml:space="preserve">Résumé des résultats </w:t>
      </w:r>
      <w:r w:rsidR="00C93E44" w:rsidRPr="008C243F">
        <w:rPr>
          <w:rFonts w:eastAsia="SimSun"/>
          <w:lang w:eastAsia="ja-JP"/>
        </w:rPr>
        <w:t>de la plénière du GCNT et des</w:t>
      </w:r>
      <w:r w:rsidRPr="008C243F">
        <w:rPr>
          <w:rFonts w:eastAsia="SimSun"/>
          <w:lang w:eastAsia="ja-JP"/>
        </w:rPr>
        <w:t xml:space="preserve"> travaux </w:t>
      </w:r>
      <w:r w:rsidR="00632191">
        <w:rPr>
          <w:rFonts w:eastAsia="SimSun"/>
          <w:lang w:eastAsia="ja-JP"/>
        </w:rPr>
        <w:br/>
      </w:r>
      <w:r w:rsidRPr="008C243F">
        <w:rPr>
          <w:rFonts w:eastAsia="SimSun"/>
          <w:lang w:eastAsia="ja-JP"/>
        </w:rPr>
        <w:t>des Groupes du Rapporteur du GCNT</w:t>
      </w:r>
      <w:bookmarkEnd w:id="63"/>
    </w:p>
    <w:tbl>
      <w:tblPr>
        <w:tblStyle w:val="TableGrid"/>
        <w:tblW w:w="10050"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6"/>
        <w:gridCol w:w="1011"/>
        <w:gridCol w:w="3318"/>
        <w:gridCol w:w="4395"/>
      </w:tblGrid>
      <w:tr w:rsidR="00C3189C" w:rsidRPr="008C243F" w14:paraId="17E129EA" w14:textId="77777777" w:rsidTr="006C08E1">
        <w:trPr>
          <w:cantSplit/>
          <w:tblHeader/>
          <w:jc w:val="center"/>
        </w:trPr>
        <w:tc>
          <w:tcPr>
            <w:tcW w:w="1326" w:type="dxa"/>
            <w:tcBorders>
              <w:top w:val="single" w:sz="12" w:space="0" w:color="auto"/>
              <w:bottom w:val="single" w:sz="12" w:space="0" w:color="auto"/>
            </w:tcBorders>
            <w:shd w:val="clear" w:color="auto" w:fill="auto"/>
            <w:vAlign w:val="center"/>
          </w:tcPr>
          <w:p w14:paraId="3B75B3EE" w14:textId="77777777" w:rsidR="00C3189C" w:rsidRPr="008C243F" w:rsidRDefault="00C3189C">
            <w:pPr>
              <w:pStyle w:val="Tablehead"/>
            </w:pPr>
          </w:p>
        </w:tc>
        <w:tc>
          <w:tcPr>
            <w:tcW w:w="1011" w:type="dxa"/>
            <w:tcBorders>
              <w:top w:val="single" w:sz="12" w:space="0" w:color="auto"/>
              <w:bottom w:val="single" w:sz="12" w:space="0" w:color="auto"/>
            </w:tcBorders>
            <w:shd w:val="clear" w:color="auto" w:fill="auto"/>
            <w:vAlign w:val="center"/>
          </w:tcPr>
          <w:p w14:paraId="2D849651" w14:textId="089E2954" w:rsidR="00C3189C" w:rsidRPr="008C243F" w:rsidRDefault="00C3189C">
            <w:pPr>
              <w:pStyle w:val="Tablehead"/>
            </w:pPr>
            <w:r w:rsidRPr="008C243F">
              <w:t>Rapport</w:t>
            </w:r>
          </w:p>
        </w:tc>
        <w:tc>
          <w:tcPr>
            <w:tcW w:w="3318" w:type="dxa"/>
            <w:tcBorders>
              <w:top w:val="single" w:sz="12" w:space="0" w:color="auto"/>
              <w:bottom w:val="single" w:sz="12" w:space="0" w:color="auto"/>
            </w:tcBorders>
            <w:shd w:val="clear" w:color="auto" w:fill="auto"/>
            <w:vAlign w:val="center"/>
          </w:tcPr>
          <w:p w14:paraId="528767A2" w14:textId="07A29CFD" w:rsidR="00C3189C" w:rsidRPr="008C243F" w:rsidRDefault="00C3189C">
            <w:pPr>
              <w:pStyle w:val="Tablehead"/>
              <w:rPr>
                <w:highlight w:val="yellow"/>
              </w:rPr>
            </w:pPr>
            <w:r w:rsidRPr="008C243F">
              <w:t>Notes de liaison envoyées</w:t>
            </w:r>
          </w:p>
        </w:tc>
        <w:tc>
          <w:tcPr>
            <w:tcW w:w="4395" w:type="dxa"/>
            <w:tcBorders>
              <w:top w:val="single" w:sz="12" w:space="0" w:color="auto"/>
              <w:bottom w:val="single" w:sz="12" w:space="0" w:color="auto"/>
            </w:tcBorders>
            <w:shd w:val="clear" w:color="auto" w:fill="auto"/>
            <w:vAlign w:val="center"/>
          </w:tcPr>
          <w:p w14:paraId="2F9F9342" w14:textId="6E54DBC4" w:rsidR="00C3189C" w:rsidRPr="008C243F" w:rsidRDefault="00C3189C">
            <w:pPr>
              <w:pStyle w:val="Tablehead"/>
              <w:rPr>
                <w:highlight w:val="yellow"/>
              </w:rPr>
            </w:pPr>
            <w:r w:rsidRPr="008C243F">
              <w:t>Réunions futures</w:t>
            </w:r>
          </w:p>
        </w:tc>
      </w:tr>
      <w:tr w:rsidR="00C3189C" w:rsidRPr="008C243F" w14:paraId="4606B70E" w14:textId="77777777" w:rsidTr="006C08E1">
        <w:trPr>
          <w:jc w:val="center"/>
        </w:trPr>
        <w:tc>
          <w:tcPr>
            <w:tcW w:w="1326" w:type="dxa"/>
            <w:tcBorders>
              <w:top w:val="single" w:sz="4" w:space="0" w:color="auto"/>
              <w:bottom w:val="single" w:sz="2" w:space="0" w:color="auto"/>
            </w:tcBorders>
            <w:shd w:val="clear" w:color="auto" w:fill="auto"/>
          </w:tcPr>
          <w:p w14:paraId="3411AECE" w14:textId="2F1D0160" w:rsidR="00C3189C" w:rsidRPr="008C243F" w:rsidRDefault="00C93E44">
            <w:pPr>
              <w:pStyle w:val="Tabletext"/>
              <w:rPr>
                <w:szCs w:val="22"/>
                <w:highlight w:val="yellow"/>
              </w:rPr>
            </w:pPr>
            <w:r w:rsidRPr="008C243F">
              <w:rPr>
                <w:szCs w:val="22"/>
              </w:rPr>
              <w:t>GCNT</w:t>
            </w:r>
          </w:p>
        </w:tc>
        <w:tc>
          <w:tcPr>
            <w:tcW w:w="1011" w:type="dxa"/>
            <w:tcBorders>
              <w:top w:val="single" w:sz="4" w:space="0" w:color="auto"/>
              <w:bottom w:val="single" w:sz="2" w:space="0" w:color="auto"/>
            </w:tcBorders>
            <w:shd w:val="clear" w:color="auto" w:fill="auto"/>
          </w:tcPr>
          <w:p w14:paraId="256BE28A" w14:textId="77777777" w:rsidR="00C3189C" w:rsidRPr="008C243F" w:rsidRDefault="00C3189C">
            <w:pPr>
              <w:pStyle w:val="Tabletext"/>
              <w:rPr>
                <w:szCs w:val="22"/>
              </w:rPr>
            </w:pPr>
            <w:r w:rsidRPr="008C243F">
              <w:rPr>
                <w:szCs w:val="22"/>
              </w:rPr>
              <w:t>(</w:t>
            </w:r>
            <w:hyperlink r:id="rId78" w:history="1">
              <w:r w:rsidRPr="008C243F">
                <w:rPr>
                  <w:rStyle w:val="Hyperlink"/>
                  <w:szCs w:val="22"/>
                </w:rPr>
                <w:t>TD774</w:t>
              </w:r>
            </w:hyperlink>
            <w:r w:rsidRPr="008C243F">
              <w:rPr>
                <w:szCs w:val="22"/>
              </w:rPr>
              <w:t>)</w:t>
            </w:r>
          </w:p>
          <w:p w14:paraId="36DE8979" w14:textId="583842A9" w:rsidR="00C3189C" w:rsidRPr="008C243F" w:rsidRDefault="00C93E44">
            <w:pPr>
              <w:pStyle w:val="Tabletext"/>
              <w:rPr>
                <w:szCs w:val="22"/>
              </w:rPr>
            </w:pPr>
            <w:r w:rsidRPr="008C243F">
              <w:rPr>
                <w:szCs w:val="22"/>
              </w:rPr>
              <w:t xml:space="preserve">GCNT </w:t>
            </w:r>
            <w:r w:rsidR="00C3189C" w:rsidRPr="008C243F">
              <w:rPr>
                <w:szCs w:val="22"/>
              </w:rPr>
              <w:t>R10</w:t>
            </w:r>
          </w:p>
        </w:tc>
        <w:tc>
          <w:tcPr>
            <w:tcW w:w="3318" w:type="dxa"/>
            <w:tcBorders>
              <w:top w:val="single" w:sz="4" w:space="0" w:color="auto"/>
              <w:bottom w:val="single" w:sz="2" w:space="0" w:color="auto"/>
            </w:tcBorders>
            <w:shd w:val="clear" w:color="auto" w:fill="auto"/>
          </w:tcPr>
          <w:p w14:paraId="124CA96C" w14:textId="49693018" w:rsidR="00C3189C" w:rsidRPr="008C243F" w:rsidRDefault="00C3189C" w:rsidP="008C243F">
            <w:pPr>
              <w:pStyle w:val="Tabletext"/>
              <w:ind w:left="284" w:hanging="284"/>
              <w:rPr>
                <w:szCs w:val="22"/>
              </w:rPr>
            </w:pPr>
            <w:r w:rsidRPr="008C243F">
              <w:rPr>
                <w:szCs w:val="22"/>
              </w:rPr>
              <w:t>•</w:t>
            </w:r>
            <w:r w:rsidRPr="008C243F">
              <w:rPr>
                <w:szCs w:val="22"/>
              </w:rPr>
              <w:tab/>
            </w:r>
            <w:r w:rsidR="00C93E44" w:rsidRPr="008C243F">
              <w:rPr>
                <w:szCs w:val="22"/>
              </w:rPr>
              <w:t xml:space="preserve">Note de liaison </w:t>
            </w:r>
            <w:r w:rsidR="00882AF0" w:rsidRPr="008C243F">
              <w:rPr>
                <w:szCs w:val="22"/>
              </w:rPr>
              <w:t>intitulée "</w:t>
            </w:r>
            <w:r w:rsidR="00882AF0" w:rsidRPr="008C243F">
              <w:rPr>
                <w:rFonts w:asciiTheme="majorBidi" w:eastAsia="SimSun" w:hAnsiTheme="majorBidi" w:cstheme="majorBidi"/>
              </w:rPr>
              <w:t>Nouvelles technologies IP", "Futurs protocoles et réseaux de communication ve</w:t>
            </w:r>
            <w:r w:rsidR="007072A1">
              <w:rPr>
                <w:rFonts w:asciiTheme="majorBidi" w:eastAsia="SimSun" w:hAnsiTheme="majorBidi" w:cstheme="majorBidi"/>
              </w:rPr>
              <w:t>rticaux (FVCN)", Réseau 2030 [à </w:t>
            </w:r>
            <w:r w:rsidR="00882AF0" w:rsidRPr="008C243F">
              <w:rPr>
                <w:rFonts w:asciiTheme="majorBidi" w:eastAsia="SimSun" w:hAnsiTheme="majorBidi" w:cstheme="majorBidi"/>
              </w:rPr>
              <w:t>l</w:t>
            </w:r>
            <w:r w:rsidR="00E84B33" w:rsidRPr="008C243F">
              <w:rPr>
                <w:rFonts w:asciiTheme="majorBidi" w:eastAsia="SimSun" w:hAnsiTheme="majorBidi" w:cstheme="majorBidi"/>
              </w:rPr>
              <w:t>'</w:t>
            </w:r>
            <w:r w:rsidR="00882AF0" w:rsidRPr="008C243F">
              <w:rPr>
                <w:rFonts w:asciiTheme="majorBidi" w:eastAsia="SimSun" w:hAnsiTheme="majorBidi" w:cstheme="majorBidi"/>
              </w:rPr>
              <w:t>intention des CE 11 et 13 de l</w:t>
            </w:r>
            <w:r w:rsidR="00E84B33" w:rsidRPr="008C243F">
              <w:rPr>
                <w:rFonts w:asciiTheme="majorBidi" w:eastAsia="SimSun" w:hAnsiTheme="majorBidi" w:cstheme="majorBidi"/>
              </w:rPr>
              <w:t>'</w:t>
            </w:r>
            <w:r w:rsidR="00882AF0" w:rsidRPr="008C243F">
              <w:rPr>
                <w:rFonts w:asciiTheme="majorBidi" w:eastAsia="SimSun" w:hAnsiTheme="majorBidi" w:cstheme="majorBidi"/>
              </w:rPr>
              <w:t>UIT-T].</w:t>
            </w:r>
            <w:r w:rsidR="00882AF0" w:rsidRPr="008C243F">
              <w:rPr>
                <w:szCs w:val="22"/>
              </w:rPr>
              <w:t xml:space="preserve"> </w:t>
            </w:r>
            <w:r w:rsidRPr="008C243F">
              <w:rPr>
                <w:szCs w:val="22"/>
              </w:rPr>
              <w:t>(</w:t>
            </w:r>
            <w:hyperlink r:id="rId79" w:history="1">
              <w:r w:rsidRPr="008C243F">
                <w:rPr>
                  <w:rStyle w:val="Hyperlink"/>
                  <w:szCs w:val="22"/>
                </w:rPr>
                <w:t>LS36</w:t>
              </w:r>
            </w:hyperlink>
            <w:r w:rsidRPr="008C243F">
              <w:rPr>
                <w:szCs w:val="22"/>
              </w:rPr>
              <w:t xml:space="preserve">, </w:t>
            </w:r>
            <w:hyperlink r:id="rId80" w:history="1">
              <w:r w:rsidRPr="008C243F">
                <w:rPr>
                  <w:rStyle w:val="Hyperlink"/>
                  <w:rFonts w:cstheme="majorBidi"/>
                  <w:szCs w:val="22"/>
                </w:rPr>
                <w:t>TD913</w:t>
              </w:r>
            </w:hyperlink>
            <w:r w:rsidRPr="008C243F">
              <w:rPr>
                <w:rStyle w:val="Hyperlink"/>
                <w:rFonts w:cstheme="majorBidi"/>
                <w:szCs w:val="22"/>
              </w:rPr>
              <w:t>-R2</w:t>
            </w:r>
            <w:r w:rsidRPr="008C243F">
              <w:rPr>
                <w:szCs w:val="22"/>
              </w:rPr>
              <w:t>)</w:t>
            </w:r>
          </w:p>
          <w:p w14:paraId="220C4C22" w14:textId="1F1DE0C5" w:rsidR="00C3189C" w:rsidRPr="008C243F" w:rsidRDefault="00C3189C" w:rsidP="008C243F">
            <w:pPr>
              <w:pStyle w:val="Tabletext"/>
              <w:ind w:left="284" w:hanging="284"/>
              <w:rPr>
                <w:szCs w:val="22"/>
              </w:rPr>
            </w:pPr>
            <w:r w:rsidRPr="008C243F">
              <w:rPr>
                <w:szCs w:val="22"/>
              </w:rPr>
              <w:t>•</w:t>
            </w:r>
            <w:r w:rsidRPr="008C243F">
              <w:rPr>
                <w:szCs w:val="22"/>
              </w:rPr>
              <w:tab/>
            </w:r>
            <w:r w:rsidR="00C93E44" w:rsidRPr="008C243F">
              <w:rPr>
                <w:szCs w:val="22"/>
              </w:rPr>
              <w:t>Note de liaison sur les réunions interrégionales de l</w:t>
            </w:r>
            <w:r w:rsidR="00E84B33" w:rsidRPr="008C243F">
              <w:rPr>
                <w:szCs w:val="22"/>
              </w:rPr>
              <w:t>'</w:t>
            </w:r>
            <w:r w:rsidR="00C93E44" w:rsidRPr="008C243F">
              <w:rPr>
                <w:szCs w:val="22"/>
              </w:rPr>
              <w:t>UIT-T</w:t>
            </w:r>
            <w:r w:rsidRPr="008C243F">
              <w:rPr>
                <w:szCs w:val="22"/>
              </w:rPr>
              <w:t xml:space="preserve"> [</w:t>
            </w:r>
            <w:r w:rsidR="006C08E1">
              <w:rPr>
                <w:szCs w:val="22"/>
              </w:rPr>
              <w:t>à </w:t>
            </w:r>
            <w:r w:rsidR="00C93E44" w:rsidRPr="008C243F">
              <w:rPr>
                <w:szCs w:val="22"/>
              </w:rPr>
              <w:t>l</w:t>
            </w:r>
            <w:r w:rsidR="00E84B33" w:rsidRPr="008C243F">
              <w:rPr>
                <w:szCs w:val="22"/>
              </w:rPr>
              <w:t>'</w:t>
            </w:r>
            <w:r w:rsidR="00C93E44" w:rsidRPr="008C243F">
              <w:rPr>
                <w:szCs w:val="22"/>
              </w:rPr>
              <w:t>intention de l</w:t>
            </w:r>
            <w:r w:rsidR="00E84B33" w:rsidRPr="008C243F">
              <w:rPr>
                <w:szCs w:val="22"/>
              </w:rPr>
              <w:t>'</w:t>
            </w:r>
            <w:r w:rsidR="00C93E44" w:rsidRPr="008C243F">
              <w:rPr>
                <w:szCs w:val="22"/>
              </w:rPr>
              <w:t>APT, l</w:t>
            </w:r>
            <w:r w:rsidR="00E84B33" w:rsidRPr="008C243F">
              <w:rPr>
                <w:szCs w:val="22"/>
              </w:rPr>
              <w:t>'</w:t>
            </w:r>
            <w:r w:rsidR="00C93E44" w:rsidRPr="008C243F">
              <w:rPr>
                <w:szCs w:val="22"/>
              </w:rPr>
              <w:t>UAT, la CEPT, la CITEL, la LAS et la RCC</w:t>
            </w:r>
            <w:r w:rsidRPr="008C243F">
              <w:rPr>
                <w:szCs w:val="22"/>
              </w:rPr>
              <w:t>] (</w:t>
            </w:r>
            <w:hyperlink r:id="rId81" w:history="1">
              <w:r w:rsidRPr="008C243F">
                <w:rPr>
                  <w:rStyle w:val="Hyperlink"/>
                  <w:szCs w:val="22"/>
                </w:rPr>
                <w:t>LS37</w:t>
              </w:r>
            </w:hyperlink>
            <w:r w:rsidRPr="008C243F">
              <w:rPr>
                <w:szCs w:val="22"/>
              </w:rPr>
              <w:t xml:space="preserve">, </w:t>
            </w:r>
            <w:hyperlink r:id="rId82" w:history="1">
              <w:r w:rsidRPr="008C243F">
                <w:rPr>
                  <w:rStyle w:val="Hyperlink"/>
                  <w:rFonts w:eastAsia="SimSun" w:cstheme="majorBidi"/>
                  <w:szCs w:val="22"/>
                </w:rPr>
                <w:t>TD868</w:t>
              </w:r>
            </w:hyperlink>
            <w:r w:rsidRPr="008C243F">
              <w:rPr>
                <w:szCs w:val="22"/>
              </w:rPr>
              <w:t>)</w:t>
            </w:r>
          </w:p>
        </w:tc>
        <w:tc>
          <w:tcPr>
            <w:tcW w:w="4395" w:type="dxa"/>
            <w:tcBorders>
              <w:top w:val="single" w:sz="4" w:space="0" w:color="auto"/>
              <w:bottom w:val="single" w:sz="2" w:space="0" w:color="auto"/>
            </w:tcBorders>
            <w:shd w:val="clear" w:color="auto" w:fill="auto"/>
          </w:tcPr>
          <w:p w14:paraId="4CD17B29" w14:textId="1BA200D7" w:rsidR="00C3189C" w:rsidRPr="008C243F" w:rsidRDefault="00C3189C" w:rsidP="008C243F">
            <w:pPr>
              <w:pStyle w:val="Tabletext"/>
              <w:ind w:left="284" w:hanging="284"/>
              <w:rPr>
                <w:szCs w:val="22"/>
              </w:rPr>
            </w:pPr>
            <w:r w:rsidRPr="008C243F">
              <w:rPr>
                <w:szCs w:val="22"/>
              </w:rPr>
              <w:t>•</w:t>
            </w:r>
            <w:r w:rsidRPr="008C243F">
              <w:rPr>
                <w:szCs w:val="22"/>
              </w:rPr>
              <w:tab/>
            </w:r>
            <w:r w:rsidRPr="008C243F">
              <w:rPr>
                <w:rFonts w:asciiTheme="majorBidi" w:eastAsia="SimSun" w:hAnsiTheme="majorBidi" w:cstheme="majorBidi"/>
                <w:bCs/>
                <w:szCs w:val="22"/>
              </w:rPr>
              <w:t>Lundi 11</w:t>
            </w:r>
            <w:r w:rsidR="00E45AB7" w:rsidRPr="008C243F">
              <w:rPr>
                <w:rFonts w:asciiTheme="majorBidi" w:eastAsia="SimSun" w:hAnsiTheme="majorBidi" w:cstheme="majorBidi"/>
                <w:bCs/>
                <w:szCs w:val="22"/>
              </w:rPr>
              <w:t xml:space="preserve"> – </w:t>
            </w:r>
            <w:r w:rsidRPr="008C243F">
              <w:rPr>
                <w:rFonts w:asciiTheme="majorBidi" w:eastAsia="SimSun" w:hAnsiTheme="majorBidi" w:cstheme="majorBidi"/>
                <w:bCs/>
                <w:szCs w:val="22"/>
              </w:rPr>
              <w:t>vendredi 15 janvier 2021</w:t>
            </w:r>
            <w:r w:rsidR="00632191">
              <w:rPr>
                <w:rFonts w:asciiTheme="majorBidi" w:eastAsia="SimSun" w:hAnsiTheme="majorBidi" w:cstheme="majorBidi"/>
                <w:bCs/>
                <w:szCs w:val="22"/>
              </w:rPr>
              <w:t>,</w:t>
            </w:r>
            <w:r w:rsidRPr="008C243F">
              <w:rPr>
                <w:rFonts w:asciiTheme="majorBidi" w:eastAsia="SimSun" w:hAnsiTheme="majorBidi" w:cstheme="majorBidi"/>
                <w:bCs/>
                <w:szCs w:val="22"/>
              </w:rPr>
              <w:t xml:space="preserve"> </w:t>
            </w:r>
            <w:r w:rsidR="00632191">
              <w:rPr>
                <w:rFonts w:asciiTheme="majorBidi" w:eastAsia="SimSun" w:hAnsiTheme="majorBidi" w:cstheme="majorBidi"/>
                <w:bCs/>
                <w:szCs w:val="22"/>
              </w:rPr>
              <w:br/>
            </w:r>
            <w:r w:rsidRPr="008C243F">
              <w:rPr>
                <w:rFonts w:asciiTheme="majorBidi" w:eastAsia="SimSun" w:hAnsiTheme="majorBidi" w:cstheme="majorBidi"/>
                <w:bCs/>
                <w:szCs w:val="22"/>
              </w:rPr>
              <w:t>et</w:t>
            </w:r>
            <w:r w:rsidRPr="008C243F">
              <w:rPr>
                <w:rFonts w:asciiTheme="majorBidi" w:eastAsia="SimSun" w:hAnsiTheme="majorBidi" w:cstheme="majorBidi"/>
                <w:bCs/>
                <w:szCs w:val="22"/>
              </w:rPr>
              <w:br/>
            </w:r>
            <w:r w:rsidR="00632191">
              <w:rPr>
                <w:rFonts w:asciiTheme="majorBidi" w:eastAsia="SimSun" w:hAnsiTheme="majorBidi" w:cstheme="majorBidi"/>
                <w:bCs/>
                <w:szCs w:val="22"/>
              </w:rPr>
              <w:t>L</w:t>
            </w:r>
            <w:r w:rsidRPr="008C243F">
              <w:rPr>
                <w:rFonts w:asciiTheme="majorBidi" w:eastAsia="SimSun" w:hAnsiTheme="majorBidi" w:cstheme="majorBidi"/>
                <w:bCs/>
                <w:szCs w:val="22"/>
              </w:rPr>
              <w:t xml:space="preserve">undi 18 janvier 2021 </w:t>
            </w:r>
            <w:r w:rsidR="00C93E44" w:rsidRPr="008C243F">
              <w:rPr>
                <w:rFonts w:asciiTheme="majorBidi" w:eastAsia="SimSun" w:hAnsiTheme="majorBidi" w:cstheme="majorBidi"/>
                <w:bCs/>
                <w:szCs w:val="22"/>
              </w:rPr>
              <w:t xml:space="preserve">consacré au Rapport du </w:t>
            </w:r>
            <w:r w:rsidR="00C93E44" w:rsidRPr="008C243F">
              <w:rPr>
                <w:szCs w:val="22"/>
              </w:rPr>
              <w:t>GCNT</w:t>
            </w:r>
          </w:p>
          <w:p w14:paraId="7E094E1D" w14:textId="781A3993" w:rsidR="00C3189C" w:rsidRPr="008C243F" w:rsidRDefault="00C3189C" w:rsidP="00632191">
            <w:pPr>
              <w:pStyle w:val="Tabletext"/>
              <w:ind w:left="284" w:hanging="284"/>
              <w:rPr>
                <w:szCs w:val="22"/>
              </w:rPr>
            </w:pPr>
            <w:r w:rsidRPr="008C243F">
              <w:rPr>
                <w:szCs w:val="22"/>
              </w:rPr>
              <w:t>•</w:t>
            </w:r>
            <w:r w:rsidRPr="008C243F">
              <w:rPr>
                <w:szCs w:val="22"/>
              </w:rPr>
              <w:tab/>
            </w:r>
            <w:r w:rsidRPr="008C243F">
              <w:rPr>
                <w:rFonts w:asciiTheme="majorBidi" w:eastAsia="SimSun" w:hAnsiTheme="majorBidi" w:cstheme="majorBidi"/>
                <w:szCs w:val="22"/>
              </w:rPr>
              <w:t>Lundi 18</w:t>
            </w:r>
            <w:r w:rsidR="00E45AB7" w:rsidRPr="008C243F">
              <w:rPr>
                <w:rFonts w:asciiTheme="majorBidi" w:eastAsia="SimSun" w:hAnsiTheme="majorBidi" w:cstheme="majorBidi"/>
                <w:szCs w:val="22"/>
              </w:rPr>
              <w:t xml:space="preserve"> – </w:t>
            </w:r>
            <w:r w:rsidRPr="008C243F">
              <w:rPr>
                <w:rFonts w:asciiTheme="majorBidi" w:eastAsia="SimSun" w:hAnsiTheme="majorBidi" w:cstheme="majorBidi"/>
                <w:szCs w:val="22"/>
              </w:rPr>
              <w:t>vendredi 22 octobre 2021 (</w:t>
            </w:r>
            <w:r w:rsidR="00C93E44" w:rsidRPr="008C243F">
              <w:rPr>
                <w:rFonts w:asciiTheme="majorBidi" w:eastAsia="SimSun" w:hAnsiTheme="majorBidi" w:cstheme="majorBidi"/>
                <w:szCs w:val="22"/>
              </w:rPr>
              <w:t>dates privilégiées,</w:t>
            </w:r>
            <w:r w:rsidRPr="008C243F">
              <w:rPr>
                <w:rFonts w:asciiTheme="majorBidi" w:eastAsia="SimSun" w:hAnsiTheme="majorBidi" w:cstheme="majorBidi"/>
                <w:szCs w:val="22"/>
              </w:rPr>
              <w:t xml:space="preserve"> </w:t>
            </w:r>
            <w:r w:rsidR="00C93E44" w:rsidRPr="008C243F">
              <w:rPr>
                <w:rFonts w:asciiTheme="majorBidi" w:eastAsia="SimSun" w:hAnsiTheme="majorBidi" w:cstheme="majorBidi"/>
                <w:szCs w:val="22"/>
              </w:rPr>
              <w:t>à confirmer</w:t>
            </w:r>
            <w:r w:rsidRPr="008C243F">
              <w:rPr>
                <w:rFonts w:asciiTheme="majorBidi" w:eastAsia="SimSun" w:hAnsiTheme="majorBidi" w:cstheme="majorBidi"/>
                <w:szCs w:val="22"/>
              </w:rPr>
              <w:t>)</w:t>
            </w:r>
            <w:r w:rsidR="00632191">
              <w:rPr>
                <w:rFonts w:asciiTheme="majorBidi" w:eastAsia="SimSun" w:hAnsiTheme="majorBidi" w:cstheme="majorBidi"/>
                <w:szCs w:val="22"/>
              </w:rPr>
              <w:t>,</w:t>
            </w:r>
            <w:r w:rsidRPr="008C243F">
              <w:rPr>
                <w:rFonts w:asciiTheme="majorBidi" w:eastAsia="SimSun" w:hAnsiTheme="majorBidi" w:cstheme="majorBidi"/>
                <w:szCs w:val="22"/>
              </w:rPr>
              <w:t xml:space="preserve"> </w:t>
            </w:r>
            <w:r w:rsidR="00632191">
              <w:rPr>
                <w:rFonts w:asciiTheme="majorBidi" w:eastAsia="SimSun" w:hAnsiTheme="majorBidi" w:cstheme="majorBidi"/>
                <w:szCs w:val="22"/>
              </w:rPr>
              <w:br/>
            </w:r>
            <w:r w:rsidR="008E04D2" w:rsidRPr="008C243F">
              <w:rPr>
                <w:rFonts w:asciiTheme="majorBidi" w:eastAsia="SimSun" w:hAnsiTheme="majorBidi" w:cstheme="majorBidi"/>
                <w:szCs w:val="22"/>
              </w:rPr>
              <w:t>ou</w:t>
            </w:r>
            <w:r w:rsidR="00632191">
              <w:rPr>
                <w:rFonts w:asciiTheme="majorBidi" w:eastAsia="SimSun" w:hAnsiTheme="majorBidi" w:cstheme="majorBidi"/>
                <w:szCs w:val="22"/>
              </w:rPr>
              <w:br/>
            </w:r>
            <w:r w:rsidRPr="008C243F">
              <w:rPr>
                <w:rFonts w:asciiTheme="majorBidi" w:eastAsia="SimSun" w:hAnsiTheme="majorBidi" w:cstheme="majorBidi"/>
                <w:szCs w:val="22"/>
              </w:rPr>
              <w:t>Lundi 25</w:t>
            </w:r>
            <w:r w:rsidR="00E45AB7" w:rsidRPr="008C243F">
              <w:rPr>
                <w:rFonts w:asciiTheme="majorBidi" w:eastAsia="SimSun" w:hAnsiTheme="majorBidi" w:cstheme="majorBidi"/>
                <w:szCs w:val="22"/>
              </w:rPr>
              <w:t xml:space="preserve"> – </w:t>
            </w:r>
            <w:r w:rsidRPr="008C243F">
              <w:rPr>
                <w:rFonts w:asciiTheme="majorBidi" w:eastAsia="SimSun" w:hAnsiTheme="majorBidi" w:cstheme="majorBidi"/>
                <w:szCs w:val="22"/>
              </w:rPr>
              <w:t>vendredi 29 octobre 2021 (</w:t>
            </w:r>
            <w:r w:rsidR="00C93E44" w:rsidRPr="008C243F">
              <w:rPr>
                <w:rFonts w:asciiTheme="majorBidi" w:eastAsia="SimSun" w:hAnsiTheme="majorBidi" w:cstheme="majorBidi"/>
                <w:szCs w:val="22"/>
              </w:rPr>
              <w:t>solution de remplacement</w:t>
            </w:r>
            <w:r w:rsidRPr="008C243F">
              <w:rPr>
                <w:rFonts w:asciiTheme="majorBidi" w:eastAsia="SimSun" w:hAnsiTheme="majorBidi" w:cstheme="majorBidi"/>
                <w:szCs w:val="22"/>
              </w:rPr>
              <w:t xml:space="preserve">, </w:t>
            </w:r>
            <w:r w:rsidR="00C93E44" w:rsidRPr="008C243F">
              <w:rPr>
                <w:rFonts w:asciiTheme="majorBidi" w:eastAsia="SimSun" w:hAnsiTheme="majorBidi" w:cstheme="majorBidi"/>
                <w:szCs w:val="22"/>
              </w:rPr>
              <w:t>à confirmer</w:t>
            </w:r>
            <w:r w:rsidRPr="008C243F">
              <w:rPr>
                <w:rFonts w:asciiTheme="majorBidi" w:eastAsia="SimSun" w:hAnsiTheme="majorBidi" w:cstheme="majorBidi"/>
                <w:szCs w:val="22"/>
              </w:rPr>
              <w:t>)</w:t>
            </w:r>
          </w:p>
        </w:tc>
      </w:tr>
      <w:tr w:rsidR="00C3189C" w:rsidRPr="008C243F" w14:paraId="4CED3754" w14:textId="77777777" w:rsidTr="006C08E1">
        <w:trPr>
          <w:jc w:val="center"/>
        </w:trPr>
        <w:tc>
          <w:tcPr>
            <w:tcW w:w="1326" w:type="dxa"/>
            <w:tcBorders>
              <w:top w:val="single" w:sz="4" w:space="0" w:color="auto"/>
              <w:bottom w:val="single" w:sz="2" w:space="0" w:color="auto"/>
            </w:tcBorders>
            <w:shd w:val="clear" w:color="auto" w:fill="auto"/>
          </w:tcPr>
          <w:p w14:paraId="0AA96C21" w14:textId="77777777" w:rsidR="00C3189C" w:rsidRPr="008C243F" w:rsidRDefault="00C3189C">
            <w:pPr>
              <w:pStyle w:val="Tabletext"/>
              <w:rPr>
                <w:szCs w:val="22"/>
              </w:rPr>
            </w:pPr>
            <w:r w:rsidRPr="008C243F">
              <w:rPr>
                <w:szCs w:val="22"/>
              </w:rPr>
              <w:t>RG-ResReview</w:t>
            </w:r>
          </w:p>
        </w:tc>
        <w:tc>
          <w:tcPr>
            <w:tcW w:w="1011" w:type="dxa"/>
            <w:tcBorders>
              <w:top w:val="single" w:sz="4" w:space="0" w:color="auto"/>
              <w:bottom w:val="single" w:sz="2" w:space="0" w:color="auto"/>
            </w:tcBorders>
            <w:shd w:val="clear" w:color="auto" w:fill="auto"/>
          </w:tcPr>
          <w:p w14:paraId="20A5F1E0" w14:textId="77777777" w:rsidR="00C3189C" w:rsidRPr="008C243F" w:rsidRDefault="00C3189C">
            <w:pPr>
              <w:pStyle w:val="Tabletext"/>
              <w:rPr>
                <w:szCs w:val="22"/>
              </w:rPr>
            </w:pPr>
            <w:r w:rsidRPr="008C243F">
              <w:rPr>
                <w:szCs w:val="22"/>
              </w:rPr>
              <w:t>---</w:t>
            </w:r>
          </w:p>
        </w:tc>
        <w:tc>
          <w:tcPr>
            <w:tcW w:w="3318" w:type="dxa"/>
            <w:tcBorders>
              <w:top w:val="single" w:sz="4" w:space="0" w:color="auto"/>
              <w:bottom w:val="single" w:sz="2" w:space="0" w:color="auto"/>
            </w:tcBorders>
            <w:shd w:val="clear" w:color="auto" w:fill="auto"/>
          </w:tcPr>
          <w:p w14:paraId="193CE795" w14:textId="77777777" w:rsidR="00C3189C" w:rsidRPr="008C243F" w:rsidRDefault="00C3189C" w:rsidP="008C243F">
            <w:pPr>
              <w:pStyle w:val="Tabletext"/>
              <w:rPr>
                <w:szCs w:val="22"/>
              </w:rPr>
            </w:pPr>
            <w:r w:rsidRPr="008C243F">
              <w:rPr>
                <w:szCs w:val="22"/>
              </w:rPr>
              <w:t>---</w:t>
            </w:r>
          </w:p>
        </w:tc>
        <w:tc>
          <w:tcPr>
            <w:tcW w:w="4395" w:type="dxa"/>
            <w:tcBorders>
              <w:top w:val="single" w:sz="4" w:space="0" w:color="auto"/>
              <w:bottom w:val="single" w:sz="2" w:space="0" w:color="auto"/>
            </w:tcBorders>
            <w:shd w:val="clear" w:color="auto" w:fill="auto"/>
          </w:tcPr>
          <w:p w14:paraId="508D045D" w14:textId="31AC12B9" w:rsidR="00C3189C" w:rsidRPr="008C243F" w:rsidRDefault="00C3189C" w:rsidP="008C243F">
            <w:pPr>
              <w:pStyle w:val="Tabletext"/>
              <w:ind w:left="284" w:hanging="284"/>
              <w:rPr>
                <w:szCs w:val="22"/>
                <w:lang w:eastAsia="ja-JP"/>
              </w:rPr>
            </w:pPr>
            <w:r w:rsidRPr="008C243F">
              <w:rPr>
                <w:szCs w:val="22"/>
              </w:rPr>
              <w:t>•</w:t>
            </w:r>
            <w:r w:rsidRPr="008C243F">
              <w:rPr>
                <w:szCs w:val="22"/>
              </w:rPr>
              <w:tab/>
            </w:r>
            <w:r w:rsidRPr="008C243F">
              <w:rPr>
                <w:rFonts w:asciiTheme="majorBidi" w:eastAsia="SimSun" w:hAnsiTheme="majorBidi" w:cstheme="majorBidi"/>
                <w:bCs/>
                <w:szCs w:val="22"/>
              </w:rPr>
              <w:t xml:space="preserve">Jeudi 3 décembre </w:t>
            </w:r>
            <w:proofErr w:type="gramStart"/>
            <w:r w:rsidRPr="008C243F">
              <w:rPr>
                <w:rFonts w:asciiTheme="majorBidi" w:eastAsia="SimSun" w:hAnsiTheme="majorBidi" w:cstheme="majorBidi"/>
                <w:bCs/>
                <w:szCs w:val="22"/>
              </w:rPr>
              <w:t>2020:</w:t>
            </w:r>
            <w:proofErr w:type="gramEnd"/>
            <w:r w:rsidRPr="008C243F">
              <w:rPr>
                <w:rFonts w:asciiTheme="majorBidi" w:eastAsia="SimSun" w:hAnsiTheme="majorBidi" w:cstheme="majorBidi"/>
                <w:bCs/>
                <w:szCs w:val="22"/>
              </w:rPr>
              <w:t xml:space="preserve"> 12 h 00-15 h 00 </w:t>
            </w:r>
            <w:r w:rsidR="00C93E44" w:rsidRPr="008C243F">
              <w:rPr>
                <w:rFonts w:asciiTheme="majorBidi" w:eastAsia="SimSun" w:hAnsiTheme="majorBidi" w:cstheme="majorBidi"/>
                <w:bCs/>
                <w:szCs w:val="22"/>
              </w:rPr>
              <w:t>heure de Genève</w:t>
            </w:r>
          </w:p>
        </w:tc>
      </w:tr>
      <w:tr w:rsidR="00C3189C" w:rsidRPr="008C243F" w14:paraId="2E45DDFE" w14:textId="77777777" w:rsidTr="006C08E1">
        <w:trPr>
          <w:jc w:val="center"/>
        </w:trPr>
        <w:tc>
          <w:tcPr>
            <w:tcW w:w="1326" w:type="dxa"/>
            <w:shd w:val="clear" w:color="auto" w:fill="auto"/>
          </w:tcPr>
          <w:p w14:paraId="43707FA9" w14:textId="77777777" w:rsidR="00C3189C" w:rsidRPr="008C243F" w:rsidRDefault="00C3189C">
            <w:pPr>
              <w:pStyle w:val="Tabletext"/>
              <w:rPr>
                <w:szCs w:val="22"/>
              </w:rPr>
            </w:pPr>
            <w:r w:rsidRPr="008C243F">
              <w:rPr>
                <w:szCs w:val="22"/>
              </w:rPr>
              <w:t>RG-SC</w:t>
            </w:r>
          </w:p>
        </w:tc>
        <w:tc>
          <w:tcPr>
            <w:tcW w:w="1011" w:type="dxa"/>
            <w:shd w:val="clear" w:color="auto" w:fill="auto"/>
          </w:tcPr>
          <w:p w14:paraId="4DDE50AF" w14:textId="77777777" w:rsidR="00C3189C" w:rsidRPr="008C243F" w:rsidRDefault="005A6631">
            <w:pPr>
              <w:pStyle w:val="Tabletext"/>
              <w:rPr>
                <w:szCs w:val="22"/>
                <w:highlight w:val="yellow"/>
              </w:rPr>
            </w:pPr>
            <w:hyperlink r:id="rId83" w:history="1">
              <w:r w:rsidR="00C3189C" w:rsidRPr="008C243F">
                <w:rPr>
                  <w:rStyle w:val="Hyperlink"/>
                  <w:szCs w:val="22"/>
                </w:rPr>
                <w:t>TD779</w:t>
              </w:r>
            </w:hyperlink>
            <w:r w:rsidR="00C3189C" w:rsidRPr="008C243F">
              <w:rPr>
                <w:rStyle w:val="Hyperlink"/>
                <w:szCs w:val="22"/>
              </w:rPr>
              <w:t>-R2</w:t>
            </w:r>
          </w:p>
        </w:tc>
        <w:tc>
          <w:tcPr>
            <w:tcW w:w="3318" w:type="dxa"/>
            <w:shd w:val="clear" w:color="auto" w:fill="auto"/>
          </w:tcPr>
          <w:p w14:paraId="64CA1EB1" w14:textId="77777777" w:rsidR="00C3189C" w:rsidRPr="008C243F" w:rsidRDefault="00C3189C" w:rsidP="008C243F">
            <w:pPr>
              <w:pStyle w:val="Tabletext"/>
              <w:rPr>
                <w:szCs w:val="22"/>
                <w:highlight w:val="yellow"/>
              </w:rPr>
            </w:pPr>
            <w:r w:rsidRPr="008C243F">
              <w:rPr>
                <w:szCs w:val="22"/>
              </w:rPr>
              <w:t>---</w:t>
            </w:r>
          </w:p>
        </w:tc>
        <w:tc>
          <w:tcPr>
            <w:tcW w:w="4395" w:type="dxa"/>
            <w:shd w:val="clear" w:color="auto" w:fill="auto"/>
          </w:tcPr>
          <w:p w14:paraId="39085354" w14:textId="69C0BD29" w:rsidR="00C3189C" w:rsidRPr="008C243F" w:rsidRDefault="00C3189C" w:rsidP="008C243F">
            <w:pPr>
              <w:pStyle w:val="Tabletext"/>
              <w:ind w:left="284" w:hanging="284"/>
              <w:rPr>
                <w:rFonts w:asciiTheme="majorBidi" w:eastAsia="SimSun" w:hAnsiTheme="majorBidi" w:cstheme="majorBidi"/>
                <w:bCs/>
                <w:szCs w:val="22"/>
              </w:rPr>
            </w:pPr>
            <w:r w:rsidRPr="008C243F">
              <w:rPr>
                <w:szCs w:val="22"/>
              </w:rPr>
              <w:t>•</w:t>
            </w:r>
            <w:r w:rsidRPr="008C243F">
              <w:rPr>
                <w:szCs w:val="22"/>
              </w:rPr>
              <w:tab/>
            </w:r>
            <w:r w:rsidRPr="008C243F">
              <w:rPr>
                <w:rFonts w:asciiTheme="majorBidi" w:eastAsia="SimSun" w:hAnsiTheme="majorBidi" w:cstheme="majorBidi"/>
                <w:bCs/>
                <w:szCs w:val="22"/>
              </w:rPr>
              <w:t xml:space="preserve">Lundi 26 octobre </w:t>
            </w:r>
            <w:proofErr w:type="gramStart"/>
            <w:r w:rsidRPr="008C243F">
              <w:rPr>
                <w:rFonts w:asciiTheme="majorBidi" w:eastAsia="SimSun" w:hAnsiTheme="majorBidi" w:cstheme="majorBidi"/>
                <w:bCs/>
                <w:szCs w:val="22"/>
              </w:rPr>
              <w:t>2020:</w:t>
            </w:r>
            <w:proofErr w:type="gramEnd"/>
            <w:r w:rsidRPr="008C243F">
              <w:rPr>
                <w:rFonts w:asciiTheme="majorBidi" w:eastAsia="SimSun" w:hAnsiTheme="majorBidi" w:cstheme="majorBidi"/>
                <w:bCs/>
                <w:szCs w:val="22"/>
              </w:rPr>
              <w:t xml:space="preserve"> 15 h 00-17 h 00 </w:t>
            </w:r>
            <w:r w:rsidR="00C93E44" w:rsidRPr="008C243F">
              <w:rPr>
                <w:rFonts w:asciiTheme="majorBidi" w:eastAsia="SimSun" w:hAnsiTheme="majorBidi" w:cstheme="majorBidi"/>
                <w:bCs/>
                <w:szCs w:val="22"/>
              </w:rPr>
              <w:t>heure de Genève</w:t>
            </w:r>
          </w:p>
          <w:p w14:paraId="0F718DFE" w14:textId="2CCB2B83" w:rsidR="00C3189C" w:rsidRPr="008C243F" w:rsidRDefault="00C3189C" w:rsidP="008C243F">
            <w:pPr>
              <w:pStyle w:val="Tabletext"/>
              <w:ind w:left="284" w:hanging="284"/>
              <w:rPr>
                <w:rFonts w:asciiTheme="majorBidi" w:eastAsia="SimSun" w:hAnsiTheme="majorBidi" w:cstheme="majorBidi"/>
                <w:bCs/>
                <w:szCs w:val="22"/>
              </w:rPr>
            </w:pPr>
            <w:r w:rsidRPr="008C243F">
              <w:rPr>
                <w:szCs w:val="22"/>
              </w:rPr>
              <w:t>•</w:t>
            </w:r>
            <w:r w:rsidRPr="008C243F">
              <w:rPr>
                <w:szCs w:val="22"/>
              </w:rPr>
              <w:tab/>
            </w:r>
            <w:r w:rsidRPr="008C243F">
              <w:rPr>
                <w:rFonts w:asciiTheme="majorBidi" w:eastAsia="SimSun" w:hAnsiTheme="majorBidi" w:cstheme="majorBidi"/>
                <w:bCs/>
                <w:szCs w:val="22"/>
              </w:rPr>
              <w:t xml:space="preserve">Lundi 23 novembre </w:t>
            </w:r>
            <w:proofErr w:type="gramStart"/>
            <w:r w:rsidRPr="008C243F">
              <w:rPr>
                <w:rFonts w:asciiTheme="majorBidi" w:eastAsia="SimSun" w:hAnsiTheme="majorBidi" w:cstheme="majorBidi"/>
                <w:bCs/>
                <w:szCs w:val="22"/>
              </w:rPr>
              <w:t>2020:</w:t>
            </w:r>
            <w:proofErr w:type="gramEnd"/>
            <w:r w:rsidRPr="008C243F">
              <w:rPr>
                <w:rFonts w:asciiTheme="majorBidi" w:eastAsia="SimSun" w:hAnsiTheme="majorBidi" w:cstheme="majorBidi"/>
                <w:bCs/>
                <w:szCs w:val="22"/>
              </w:rPr>
              <w:t xml:space="preserve"> 15 h 00-17 h 00 </w:t>
            </w:r>
            <w:r w:rsidR="00C93E44" w:rsidRPr="008C243F">
              <w:rPr>
                <w:rFonts w:asciiTheme="majorBidi" w:eastAsia="SimSun" w:hAnsiTheme="majorBidi" w:cstheme="majorBidi"/>
                <w:bCs/>
                <w:szCs w:val="22"/>
              </w:rPr>
              <w:t>heure de Genève</w:t>
            </w:r>
          </w:p>
          <w:p w14:paraId="1260FFE6" w14:textId="65AA8DA8" w:rsidR="00C3189C" w:rsidRPr="008C243F" w:rsidRDefault="00C3189C" w:rsidP="008C243F">
            <w:pPr>
              <w:pStyle w:val="Tabletext"/>
              <w:ind w:left="284" w:hanging="284"/>
              <w:rPr>
                <w:szCs w:val="22"/>
              </w:rPr>
            </w:pPr>
            <w:r w:rsidRPr="008C243F">
              <w:rPr>
                <w:szCs w:val="22"/>
              </w:rPr>
              <w:t>•</w:t>
            </w:r>
            <w:r w:rsidRPr="008C243F">
              <w:rPr>
                <w:szCs w:val="22"/>
              </w:rPr>
              <w:tab/>
            </w:r>
            <w:r w:rsidR="00C93E44" w:rsidRPr="008C243F">
              <w:rPr>
                <w:szCs w:val="22"/>
              </w:rPr>
              <w:t>Prochaine réunion du GCNT</w:t>
            </w:r>
          </w:p>
        </w:tc>
      </w:tr>
      <w:tr w:rsidR="00C3189C" w:rsidRPr="008C243F" w14:paraId="45CF3D7C" w14:textId="77777777" w:rsidTr="006C08E1">
        <w:trPr>
          <w:jc w:val="center"/>
        </w:trPr>
        <w:tc>
          <w:tcPr>
            <w:tcW w:w="1326" w:type="dxa"/>
            <w:shd w:val="clear" w:color="auto" w:fill="auto"/>
          </w:tcPr>
          <w:p w14:paraId="49621F08" w14:textId="77777777" w:rsidR="00C3189C" w:rsidRPr="008C243F" w:rsidRDefault="00C3189C">
            <w:pPr>
              <w:pStyle w:val="Tabletext"/>
            </w:pPr>
            <w:r w:rsidRPr="008C243F">
              <w:t>RG-SOP</w:t>
            </w:r>
          </w:p>
        </w:tc>
        <w:tc>
          <w:tcPr>
            <w:tcW w:w="1011" w:type="dxa"/>
            <w:shd w:val="clear" w:color="auto" w:fill="auto"/>
          </w:tcPr>
          <w:p w14:paraId="544D53DE" w14:textId="77777777" w:rsidR="00C3189C" w:rsidRPr="008C243F" w:rsidRDefault="00C3189C">
            <w:pPr>
              <w:pStyle w:val="Tabletext"/>
            </w:pPr>
            <w:r w:rsidRPr="008C243F">
              <w:t>---</w:t>
            </w:r>
          </w:p>
        </w:tc>
        <w:tc>
          <w:tcPr>
            <w:tcW w:w="3318" w:type="dxa"/>
            <w:shd w:val="clear" w:color="auto" w:fill="auto"/>
          </w:tcPr>
          <w:p w14:paraId="35973CF2" w14:textId="77777777" w:rsidR="00C3189C" w:rsidRPr="008C243F" w:rsidRDefault="00C3189C" w:rsidP="008C243F">
            <w:pPr>
              <w:pStyle w:val="Tabletext"/>
              <w:rPr>
                <w:szCs w:val="22"/>
              </w:rPr>
            </w:pPr>
            <w:r w:rsidRPr="008C243F">
              <w:rPr>
                <w:szCs w:val="22"/>
              </w:rPr>
              <w:t>---</w:t>
            </w:r>
          </w:p>
        </w:tc>
        <w:tc>
          <w:tcPr>
            <w:tcW w:w="4395" w:type="dxa"/>
            <w:shd w:val="clear" w:color="auto" w:fill="auto"/>
          </w:tcPr>
          <w:p w14:paraId="0609ECD4" w14:textId="270F0569" w:rsidR="00C3189C" w:rsidRPr="008C243F" w:rsidRDefault="00C3189C" w:rsidP="008C243F">
            <w:pPr>
              <w:pStyle w:val="Tabletext"/>
              <w:ind w:left="284" w:hanging="284"/>
              <w:rPr>
                <w:rFonts w:asciiTheme="majorBidi" w:eastAsia="SimSun" w:hAnsiTheme="majorBidi" w:cstheme="majorBidi"/>
                <w:bCs/>
              </w:rPr>
            </w:pPr>
            <w:r w:rsidRPr="008C243F">
              <w:rPr>
                <w:szCs w:val="22"/>
              </w:rPr>
              <w:t>•</w:t>
            </w:r>
            <w:r w:rsidRPr="008C243F">
              <w:rPr>
                <w:szCs w:val="22"/>
              </w:rPr>
              <w:tab/>
            </w:r>
            <w:r w:rsidRPr="008C243F">
              <w:rPr>
                <w:rFonts w:asciiTheme="majorBidi" w:eastAsia="SimSun" w:hAnsiTheme="majorBidi" w:cstheme="majorBidi"/>
                <w:bCs/>
              </w:rPr>
              <w:t xml:space="preserve">Lundi 9 novembre </w:t>
            </w:r>
            <w:proofErr w:type="gramStart"/>
            <w:r w:rsidRPr="008C243F">
              <w:rPr>
                <w:rFonts w:asciiTheme="majorBidi" w:eastAsia="SimSun" w:hAnsiTheme="majorBidi" w:cstheme="majorBidi"/>
                <w:bCs/>
              </w:rPr>
              <w:t>2020:</w:t>
            </w:r>
            <w:proofErr w:type="gramEnd"/>
            <w:r w:rsidRPr="008C243F">
              <w:rPr>
                <w:rFonts w:asciiTheme="majorBidi" w:eastAsia="SimSun" w:hAnsiTheme="majorBidi" w:cstheme="majorBidi"/>
                <w:bCs/>
              </w:rPr>
              <w:t xml:space="preserve"> 15 h 00</w:t>
            </w:r>
            <w:r w:rsidRPr="008C243F">
              <w:rPr>
                <w:rFonts w:asciiTheme="majorBidi" w:eastAsia="SimSun" w:hAnsiTheme="majorBidi" w:cstheme="majorBidi"/>
                <w:bCs/>
                <w:szCs w:val="22"/>
              </w:rPr>
              <w:t>-17 h 00</w:t>
            </w:r>
            <w:r w:rsidRPr="008C243F">
              <w:rPr>
                <w:rFonts w:asciiTheme="majorBidi" w:eastAsia="SimSun" w:hAnsiTheme="majorBidi" w:cstheme="majorBidi"/>
                <w:bCs/>
              </w:rPr>
              <w:t xml:space="preserve"> </w:t>
            </w:r>
            <w:r w:rsidR="00C93E44" w:rsidRPr="008C243F">
              <w:rPr>
                <w:rFonts w:asciiTheme="majorBidi" w:eastAsia="SimSun" w:hAnsiTheme="majorBidi" w:cstheme="majorBidi"/>
                <w:bCs/>
                <w:szCs w:val="22"/>
              </w:rPr>
              <w:t>heure de Genève</w:t>
            </w:r>
          </w:p>
        </w:tc>
      </w:tr>
      <w:tr w:rsidR="00C3189C" w:rsidRPr="008C243F" w14:paraId="217B6C84" w14:textId="77777777" w:rsidTr="006C08E1">
        <w:trPr>
          <w:jc w:val="center"/>
        </w:trPr>
        <w:tc>
          <w:tcPr>
            <w:tcW w:w="1326" w:type="dxa"/>
            <w:tcBorders>
              <w:top w:val="single" w:sz="2" w:space="0" w:color="auto"/>
            </w:tcBorders>
            <w:shd w:val="clear" w:color="auto" w:fill="auto"/>
          </w:tcPr>
          <w:p w14:paraId="3A7687ED" w14:textId="77777777" w:rsidR="00C3189C" w:rsidRPr="008C243F" w:rsidRDefault="00C3189C">
            <w:pPr>
              <w:pStyle w:val="Tabletext"/>
            </w:pPr>
            <w:r w:rsidRPr="008C243F">
              <w:t>RG-StdsStrat</w:t>
            </w:r>
          </w:p>
        </w:tc>
        <w:tc>
          <w:tcPr>
            <w:tcW w:w="1011" w:type="dxa"/>
            <w:tcBorders>
              <w:top w:val="single" w:sz="2" w:space="0" w:color="auto"/>
            </w:tcBorders>
            <w:shd w:val="clear" w:color="auto" w:fill="auto"/>
          </w:tcPr>
          <w:p w14:paraId="70496CAE" w14:textId="77777777" w:rsidR="00C3189C" w:rsidRPr="008C243F" w:rsidRDefault="005A6631">
            <w:pPr>
              <w:pStyle w:val="Tabletext"/>
              <w:rPr>
                <w:szCs w:val="22"/>
                <w:highlight w:val="yellow"/>
              </w:rPr>
            </w:pPr>
            <w:hyperlink r:id="rId84" w:history="1">
              <w:r w:rsidR="00C3189C" w:rsidRPr="008C243F">
                <w:rPr>
                  <w:rStyle w:val="Hyperlink"/>
                </w:rPr>
                <w:t>TD783</w:t>
              </w:r>
            </w:hyperlink>
            <w:r w:rsidR="00C3189C" w:rsidRPr="008C243F">
              <w:rPr>
                <w:rStyle w:val="Hyperlink"/>
              </w:rPr>
              <w:t>-R2</w:t>
            </w:r>
          </w:p>
        </w:tc>
        <w:tc>
          <w:tcPr>
            <w:tcW w:w="3318" w:type="dxa"/>
            <w:tcBorders>
              <w:top w:val="single" w:sz="2" w:space="0" w:color="auto"/>
            </w:tcBorders>
            <w:shd w:val="clear" w:color="auto" w:fill="auto"/>
          </w:tcPr>
          <w:p w14:paraId="4BDB4A65" w14:textId="77777777" w:rsidR="00C3189C" w:rsidRPr="008C243F" w:rsidRDefault="00C3189C" w:rsidP="008C243F">
            <w:pPr>
              <w:pStyle w:val="Tabletext"/>
              <w:rPr>
                <w:szCs w:val="22"/>
                <w:highlight w:val="yellow"/>
              </w:rPr>
            </w:pPr>
            <w:r w:rsidRPr="008C243F">
              <w:rPr>
                <w:szCs w:val="22"/>
              </w:rPr>
              <w:t>---</w:t>
            </w:r>
          </w:p>
        </w:tc>
        <w:tc>
          <w:tcPr>
            <w:tcW w:w="4395" w:type="dxa"/>
            <w:tcBorders>
              <w:top w:val="single" w:sz="2" w:space="0" w:color="auto"/>
            </w:tcBorders>
            <w:shd w:val="clear" w:color="auto" w:fill="auto"/>
          </w:tcPr>
          <w:p w14:paraId="36C1CFD8" w14:textId="0592C617" w:rsidR="00C3189C" w:rsidRPr="008C243F" w:rsidRDefault="00C3189C" w:rsidP="008C243F">
            <w:pPr>
              <w:pStyle w:val="Tabletext"/>
              <w:ind w:left="284" w:hanging="284"/>
              <w:rPr>
                <w:rFonts w:asciiTheme="majorBidi" w:eastAsia="SimSun" w:hAnsiTheme="majorBidi" w:cstheme="majorBidi"/>
                <w:bCs/>
              </w:rPr>
            </w:pPr>
            <w:r w:rsidRPr="008C243F">
              <w:rPr>
                <w:szCs w:val="22"/>
              </w:rPr>
              <w:t>•</w:t>
            </w:r>
            <w:r w:rsidR="00E45AB7" w:rsidRPr="008C243F">
              <w:rPr>
                <w:szCs w:val="22"/>
              </w:rPr>
              <w:tab/>
            </w:r>
            <w:r w:rsidRPr="008C243F">
              <w:rPr>
                <w:rFonts w:asciiTheme="majorBidi" w:eastAsia="SimSun" w:hAnsiTheme="majorBidi" w:cstheme="majorBidi"/>
                <w:bCs/>
              </w:rPr>
              <w:t xml:space="preserve">Lundi 26 </w:t>
            </w:r>
            <w:r w:rsidR="00CD779A" w:rsidRPr="008C243F">
              <w:rPr>
                <w:rFonts w:asciiTheme="majorBidi" w:eastAsia="SimSun" w:hAnsiTheme="majorBidi" w:cstheme="majorBidi"/>
                <w:bCs/>
              </w:rPr>
              <w:t>octobre</w:t>
            </w:r>
            <w:r w:rsidRPr="008C243F">
              <w:rPr>
                <w:rFonts w:asciiTheme="majorBidi" w:eastAsia="SimSun" w:hAnsiTheme="majorBidi" w:cstheme="majorBidi"/>
                <w:bCs/>
              </w:rPr>
              <w:t xml:space="preserve"> </w:t>
            </w:r>
            <w:proofErr w:type="gramStart"/>
            <w:r w:rsidRPr="008C243F">
              <w:rPr>
                <w:rFonts w:asciiTheme="majorBidi" w:eastAsia="SimSun" w:hAnsiTheme="majorBidi" w:cstheme="majorBidi"/>
                <w:bCs/>
              </w:rPr>
              <w:t>2020:</w:t>
            </w:r>
            <w:proofErr w:type="gramEnd"/>
            <w:r w:rsidRPr="008C243F">
              <w:rPr>
                <w:rFonts w:asciiTheme="majorBidi" w:eastAsia="SimSun" w:hAnsiTheme="majorBidi" w:cstheme="majorBidi"/>
                <w:bCs/>
              </w:rPr>
              <w:t xml:space="preserve"> 13</w:t>
            </w:r>
            <w:r w:rsidR="00CD779A" w:rsidRPr="008C243F">
              <w:rPr>
                <w:rFonts w:asciiTheme="majorBidi" w:eastAsia="SimSun" w:hAnsiTheme="majorBidi" w:cstheme="majorBidi"/>
                <w:bCs/>
              </w:rPr>
              <w:t xml:space="preserve"> h </w:t>
            </w:r>
            <w:r w:rsidRPr="008C243F">
              <w:rPr>
                <w:rFonts w:asciiTheme="majorBidi" w:eastAsia="SimSun" w:hAnsiTheme="majorBidi" w:cstheme="majorBidi"/>
                <w:bCs/>
              </w:rPr>
              <w:t>00-15</w:t>
            </w:r>
            <w:r w:rsidR="00CD779A" w:rsidRPr="008C243F">
              <w:rPr>
                <w:rFonts w:asciiTheme="majorBidi" w:eastAsia="SimSun" w:hAnsiTheme="majorBidi" w:cstheme="majorBidi"/>
                <w:bCs/>
              </w:rPr>
              <w:t xml:space="preserve"> h </w:t>
            </w:r>
            <w:r w:rsidRPr="008C243F">
              <w:rPr>
                <w:rFonts w:asciiTheme="majorBidi" w:eastAsia="SimSun" w:hAnsiTheme="majorBidi" w:cstheme="majorBidi"/>
                <w:bCs/>
              </w:rPr>
              <w:t xml:space="preserve">00 </w:t>
            </w:r>
            <w:r w:rsidR="00C93E44" w:rsidRPr="008C243F">
              <w:rPr>
                <w:rFonts w:asciiTheme="majorBidi" w:eastAsia="SimSun" w:hAnsiTheme="majorBidi" w:cstheme="majorBidi"/>
                <w:bCs/>
                <w:szCs w:val="22"/>
              </w:rPr>
              <w:t>heure de Genève</w:t>
            </w:r>
          </w:p>
          <w:p w14:paraId="444F726D" w14:textId="55922E6C" w:rsidR="00C3189C" w:rsidRPr="008C243F" w:rsidRDefault="00C3189C" w:rsidP="008C243F">
            <w:pPr>
              <w:pStyle w:val="Tabletext"/>
              <w:ind w:left="284" w:hanging="284"/>
              <w:rPr>
                <w:rFonts w:asciiTheme="majorBidi" w:eastAsia="SimSun" w:hAnsiTheme="majorBidi" w:cstheme="majorBidi"/>
                <w:bCs/>
              </w:rPr>
            </w:pPr>
            <w:r w:rsidRPr="008C243F">
              <w:rPr>
                <w:szCs w:val="22"/>
              </w:rPr>
              <w:t>•</w:t>
            </w:r>
            <w:r w:rsidRPr="008C243F">
              <w:rPr>
                <w:szCs w:val="22"/>
              </w:rPr>
              <w:tab/>
            </w:r>
            <w:r w:rsidR="00CD779A" w:rsidRPr="008C243F">
              <w:rPr>
                <w:rFonts w:asciiTheme="majorBidi" w:eastAsia="SimSun" w:hAnsiTheme="majorBidi" w:cstheme="majorBidi"/>
                <w:bCs/>
              </w:rPr>
              <w:t>Mercredi</w:t>
            </w:r>
            <w:r w:rsidRPr="008C243F">
              <w:rPr>
                <w:rFonts w:asciiTheme="majorBidi" w:eastAsia="SimSun" w:hAnsiTheme="majorBidi" w:cstheme="majorBidi"/>
                <w:bCs/>
              </w:rPr>
              <w:t xml:space="preserve"> 2 </w:t>
            </w:r>
            <w:r w:rsidR="00CD779A" w:rsidRPr="008C243F">
              <w:rPr>
                <w:rFonts w:asciiTheme="majorBidi" w:eastAsia="SimSun" w:hAnsiTheme="majorBidi" w:cstheme="majorBidi"/>
                <w:bCs/>
              </w:rPr>
              <w:t xml:space="preserve">décembre </w:t>
            </w:r>
            <w:proofErr w:type="gramStart"/>
            <w:r w:rsidRPr="008C243F">
              <w:rPr>
                <w:rFonts w:asciiTheme="majorBidi" w:eastAsia="SimSun" w:hAnsiTheme="majorBidi" w:cstheme="majorBidi"/>
                <w:bCs/>
              </w:rPr>
              <w:t>2020:</w:t>
            </w:r>
            <w:proofErr w:type="gramEnd"/>
            <w:r w:rsidRPr="008C243F">
              <w:rPr>
                <w:rFonts w:asciiTheme="majorBidi" w:eastAsia="SimSun" w:hAnsiTheme="majorBidi" w:cstheme="majorBidi"/>
                <w:bCs/>
              </w:rPr>
              <w:t xml:space="preserve"> 13</w:t>
            </w:r>
            <w:r w:rsidR="00E45AB7" w:rsidRPr="008C243F">
              <w:rPr>
                <w:rFonts w:asciiTheme="majorBidi" w:eastAsia="SimSun" w:hAnsiTheme="majorBidi" w:cstheme="majorBidi"/>
                <w:bCs/>
              </w:rPr>
              <w:t> </w:t>
            </w:r>
            <w:r w:rsidR="00CD779A" w:rsidRPr="008C243F">
              <w:rPr>
                <w:rFonts w:asciiTheme="majorBidi" w:eastAsia="SimSun" w:hAnsiTheme="majorBidi" w:cstheme="majorBidi"/>
                <w:bCs/>
              </w:rPr>
              <w:t>h</w:t>
            </w:r>
            <w:r w:rsidR="00E45AB7" w:rsidRPr="008C243F">
              <w:rPr>
                <w:rFonts w:asciiTheme="majorBidi" w:eastAsia="SimSun" w:hAnsiTheme="majorBidi" w:cstheme="majorBidi"/>
                <w:bCs/>
              </w:rPr>
              <w:t> </w:t>
            </w:r>
            <w:r w:rsidRPr="008C243F">
              <w:rPr>
                <w:rFonts w:asciiTheme="majorBidi" w:eastAsia="SimSun" w:hAnsiTheme="majorBidi" w:cstheme="majorBidi"/>
                <w:bCs/>
              </w:rPr>
              <w:t>00</w:t>
            </w:r>
            <w:r w:rsidR="00E45AB7" w:rsidRPr="008C243F">
              <w:rPr>
                <w:rFonts w:asciiTheme="majorBidi" w:eastAsia="SimSun" w:hAnsiTheme="majorBidi" w:cstheme="majorBidi"/>
                <w:bCs/>
              </w:rPr>
              <w:noBreakHyphen/>
            </w:r>
            <w:r w:rsidRPr="008C243F">
              <w:rPr>
                <w:rFonts w:asciiTheme="majorBidi" w:eastAsia="SimSun" w:hAnsiTheme="majorBidi" w:cstheme="majorBidi"/>
                <w:bCs/>
              </w:rPr>
              <w:t>15</w:t>
            </w:r>
            <w:r w:rsidR="00CD779A" w:rsidRPr="008C243F">
              <w:rPr>
                <w:rFonts w:asciiTheme="majorBidi" w:eastAsia="SimSun" w:hAnsiTheme="majorBidi" w:cstheme="majorBidi"/>
                <w:bCs/>
              </w:rPr>
              <w:t> h </w:t>
            </w:r>
            <w:r w:rsidRPr="008C243F">
              <w:rPr>
                <w:rFonts w:asciiTheme="majorBidi" w:eastAsia="SimSun" w:hAnsiTheme="majorBidi" w:cstheme="majorBidi"/>
                <w:bCs/>
              </w:rPr>
              <w:t xml:space="preserve">00 </w:t>
            </w:r>
            <w:r w:rsidR="00C93E44" w:rsidRPr="008C243F">
              <w:rPr>
                <w:rFonts w:asciiTheme="majorBidi" w:eastAsia="SimSun" w:hAnsiTheme="majorBidi" w:cstheme="majorBidi"/>
                <w:bCs/>
                <w:szCs w:val="22"/>
              </w:rPr>
              <w:t>heure de Genève</w:t>
            </w:r>
          </w:p>
          <w:p w14:paraId="36E59B16" w14:textId="410D8E45" w:rsidR="00C3189C" w:rsidRPr="008C243F" w:rsidRDefault="00C3189C" w:rsidP="008C243F">
            <w:pPr>
              <w:pStyle w:val="Tabletext"/>
              <w:ind w:left="284" w:hanging="284"/>
              <w:rPr>
                <w:rFonts w:asciiTheme="majorBidi" w:eastAsia="SimSun" w:hAnsiTheme="majorBidi" w:cstheme="majorBidi"/>
                <w:bCs/>
              </w:rPr>
            </w:pPr>
            <w:r w:rsidRPr="008C243F">
              <w:rPr>
                <w:szCs w:val="22"/>
              </w:rPr>
              <w:t>•</w:t>
            </w:r>
            <w:r w:rsidRPr="008C243F">
              <w:rPr>
                <w:szCs w:val="22"/>
              </w:rPr>
              <w:tab/>
            </w:r>
            <w:r w:rsidR="00C93E44" w:rsidRPr="008C243F">
              <w:rPr>
                <w:szCs w:val="22"/>
              </w:rPr>
              <w:t>Prochaine réunion du GCNT</w:t>
            </w:r>
          </w:p>
        </w:tc>
      </w:tr>
      <w:tr w:rsidR="00C3189C" w:rsidRPr="008C243F" w14:paraId="2DD2836A" w14:textId="77777777" w:rsidTr="006C08E1">
        <w:trPr>
          <w:cantSplit/>
          <w:jc w:val="center"/>
        </w:trPr>
        <w:tc>
          <w:tcPr>
            <w:tcW w:w="1326" w:type="dxa"/>
            <w:shd w:val="clear" w:color="auto" w:fill="auto"/>
          </w:tcPr>
          <w:p w14:paraId="16FECF69" w14:textId="77777777" w:rsidR="00C3189C" w:rsidRPr="008C243F" w:rsidRDefault="00C3189C">
            <w:pPr>
              <w:pStyle w:val="Tabletext"/>
              <w:rPr>
                <w:highlight w:val="yellow"/>
              </w:rPr>
            </w:pPr>
            <w:r w:rsidRPr="008C243F">
              <w:t>RG-WM</w:t>
            </w:r>
          </w:p>
        </w:tc>
        <w:tc>
          <w:tcPr>
            <w:tcW w:w="1011" w:type="dxa"/>
            <w:shd w:val="clear" w:color="auto" w:fill="auto"/>
          </w:tcPr>
          <w:p w14:paraId="48679F40" w14:textId="77777777" w:rsidR="00C3189C" w:rsidRPr="008C243F" w:rsidRDefault="005A6631">
            <w:pPr>
              <w:pStyle w:val="Tabletext"/>
              <w:rPr>
                <w:szCs w:val="22"/>
                <w:highlight w:val="yellow"/>
              </w:rPr>
            </w:pPr>
            <w:hyperlink r:id="rId85" w:history="1">
              <w:r w:rsidR="00C3189C" w:rsidRPr="008C243F">
                <w:rPr>
                  <w:rStyle w:val="Hyperlink"/>
                </w:rPr>
                <w:t>TD785</w:t>
              </w:r>
            </w:hyperlink>
          </w:p>
        </w:tc>
        <w:tc>
          <w:tcPr>
            <w:tcW w:w="3318" w:type="dxa"/>
            <w:shd w:val="clear" w:color="auto" w:fill="auto"/>
          </w:tcPr>
          <w:p w14:paraId="4A552541" w14:textId="77777777" w:rsidR="00C3189C" w:rsidRPr="008C243F" w:rsidRDefault="00C3189C" w:rsidP="008C243F">
            <w:pPr>
              <w:pStyle w:val="Tabletext"/>
              <w:rPr>
                <w:szCs w:val="22"/>
                <w:highlight w:val="yellow"/>
              </w:rPr>
            </w:pPr>
            <w:r w:rsidRPr="008C243F">
              <w:rPr>
                <w:szCs w:val="22"/>
              </w:rPr>
              <w:t>---</w:t>
            </w:r>
          </w:p>
        </w:tc>
        <w:tc>
          <w:tcPr>
            <w:tcW w:w="4395" w:type="dxa"/>
            <w:shd w:val="clear" w:color="auto" w:fill="auto"/>
          </w:tcPr>
          <w:p w14:paraId="3F8301A2" w14:textId="037118A6" w:rsidR="00C3189C" w:rsidRPr="008C243F" w:rsidRDefault="00C3189C" w:rsidP="008C243F">
            <w:pPr>
              <w:pStyle w:val="Tabletext"/>
              <w:ind w:left="284" w:hanging="284"/>
              <w:rPr>
                <w:rFonts w:asciiTheme="majorBidi" w:eastAsia="SimSun" w:hAnsiTheme="majorBidi" w:cstheme="majorBidi"/>
                <w:bCs/>
              </w:rPr>
            </w:pPr>
            <w:r w:rsidRPr="008C243F">
              <w:rPr>
                <w:szCs w:val="22"/>
              </w:rPr>
              <w:t>•</w:t>
            </w:r>
            <w:r w:rsidRPr="008C243F">
              <w:rPr>
                <w:szCs w:val="22"/>
              </w:rPr>
              <w:tab/>
            </w:r>
            <w:r w:rsidR="00CD779A" w:rsidRPr="008C243F">
              <w:rPr>
                <w:rFonts w:asciiTheme="majorBidi" w:eastAsia="SimSun" w:hAnsiTheme="majorBidi" w:cstheme="majorBidi"/>
                <w:bCs/>
              </w:rPr>
              <w:t>Mardi</w:t>
            </w:r>
            <w:r w:rsidRPr="008C243F">
              <w:rPr>
                <w:rFonts w:asciiTheme="majorBidi" w:eastAsia="SimSun" w:hAnsiTheme="majorBidi" w:cstheme="majorBidi"/>
                <w:bCs/>
              </w:rPr>
              <w:t xml:space="preserve"> 20 </w:t>
            </w:r>
            <w:r w:rsidR="00CD779A" w:rsidRPr="008C243F">
              <w:rPr>
                <w:rFonts w:asciiTheme="majorBidi" w:eastAsia="SimSun" w:hAnsiTheme="majorBidi" w:cstheme="majorBidi"/>
                <w:bCs/>
              </w:rPr>
              <w:t>octobre</w:t>
            </w:r>
            <w:r w:rsidRPr="008C243F">
              <w:rPr>
                <w:rFonts w:asciiTheme="majorBidi" w:eastAsia="SimSun" w:hAnsiTheme="majorBidi" w:cstheme="majorBidi"/>
                <w:bCs/>
              </w:rPr>
              <w:t xml:space="preserve"> </w:t>
            </w:r>
            <w:proofErr w:type="gramStart"/>
            <w:r w:rsidRPr="008C243F">
              <w:rPr>
                <w:rFonts w:asciiTheme="majorBidi" w:eastAsia="SimSun" w:hAnsiTheme="majorBidi" w:cstheme="majorBidi"/>
                <w:bCs/>
              </w:rPr>
              <w:t>2020:</w:t>
            </w:r>
            <w:proofErr w:type="gramEnd"/>
            <w:r w:rsidRPr="008C243F">
              <w:rPr>
                <w:rFonts w:asciiTheme="majorBidi" w:eastAsia="SimSun" w:hAnsiTheme="majorBidi" w:cstheme="majorBidi"/>
                <w:bCs/>
              </w:rPr>
              <w:t xml:space="preserve"> 15</w:t>
            </w:r>
            <w:r w:rsidR="00CD779A" w:rsidRPr="008C243F">
              <w:rPr>
                <w:rFonts w:asciiTheme="majorBidi" w:eastAsia="SimSun" w:hAnsiTheme="majorBidi" w:cstheme="majorBidi"/>
                <w:bCs/>
              </w:rPr>
              <w:t xml:space="preserve"> h </w:t>
            </w:r>
            <w:r w:rsidRPr="008C243F">
              <w:rPr>
                <w:rFonts w:asciiTheme="majorBidi" w:eastAsia="SimSun" w:hAnsiTheme="majorBidi" w:cstheme="majorBidi"/>
                <w:bCs/>
              </w:rPr>
              <w:t>00-17</w:t>
            </w:r>
            <w:r w:rsidR="00CD779A" w:rsidRPr="008C243F">
              <w:rPr>
                <w:rFonts w:asciiTheme="majorBidi" w:eastAsia="SimSun" w:hAnsiTheme="majorBidi" w:cstheme="majorBidi"/>
                <w:bCs/>
              </w:rPr>
              <w:t xml:space="preserve"> h </w:t>
            </w:r>
            <w:r w:rsidRPr="008C243F">
              <w:rPr>
                <w:rFonts w:asciiTheme="majorBidi" w:eastAsia="SimSun" w:hAnsiTheme="majorBidi" w:cstheme="majorBidi"/>
                <w:bCs/>
              </w:rPr>
              <w:t xml:space="preserve">00 </w:t>
            </w:r>
            <w:r w:rsidR="00C93E44" w:rsidRPr="008C243F">
              <w:rPr>
                <w:rFonts w:asciiTheme="majorBidi" w:eastAsia="SimSun" w:hAnsiTheme="majorBidi" w:cstheme="majorBidi"/>
                <w:bCs/>
                <w:szCs w:val="22"/>
              </w:rPr>
              <w:t>heure de Genève</w:t>
            </w:r>
          </w:p>
          <w:p w14:paraId="1FE28795" w14:textId="3D5F8088" w:rsidR="00C3189C" w:rsidRPr="008C243F" w:rsidRDefault="00C3189C" w:rsidP="008C243F">
            <w:pPr>
              <w:pStyle w:val="Tabletext"/>
              <w:ind w:left="284" w:hanging="284"/>
              <w:rPr>
                <w:rFonts w:asciiTheme="majorBidi" w:eastAsia="SimSun" w:hAnsiTheme="majorBidi" w:cstheme="majorBidi"/>
                <w:bCs/>
              </w:rPr>
            </w:pPr>
            <w:r w:rsidRPr="008C243F">
              <w:rPr>
                <w:szCs w:val="22"/>
              </w:rPr>
              <w:t>•</w:t>
            </w:r>
            <w:r w:rsidRPr="008C243F">
              <w:rPr>
                <w:szCs w:val="22"/>
              </w:rPr>
              <w:tab/>
            </w:r>
            <w:r w:rsidR="00CD779A" w:rsidRPr="008C243F">
              <w:rPr>
                <w:rFonts w:asciiTheme="majorBidi" w:eastAsia="SimSun" w:hAnsiTheme="majorBidi" w:cstheme="majorBidi"/>
                <w:bCs/>
              </w:rPr>
              <w:t>Mercredi</w:t>
            </w:r>
            <w:r w:rsidRPr="008C243F">
              <w:rPr>
                <w:rFonts w:asciiTheme="majorBidi" w:eastAsia="SimSun" w:hAnsiTheme="majorBidi" w:cstheme="majorBidi"/>
                <w:bCs/>
              </w:rPr>
              <w:t xml:space="preserve"> 21 </w:t>
            </w:r>
            <w:r w:rsidR="00CD779A" w:rsidRPr="008C243F">
              <w:rPr>
                <w:rFonts w:asciiTheme="majorBidi" w:eastAsia="SimSun" w:hAnsiTheme="majorBidi" w:cstheme="majorBidi"/>
                <w:bCs/>
              </w:rPr>
              <w:t xml:space="preserve">octobre </w:t>
            </w:r>
            <w:proofErr w:type="gramStart"/>
            <w:r w:rsidRPr="008C243F">
              <w:rPr>
                <w:rFonts w:asciiTheme="majorBidi" w:eastAsia="SimSun" w:hAnsiTheme="majorBidi" w:cstheme="majorBidi"/>
                <w:bCs/>
              </w:rPr>
              <w:t>2020:</w:t>
            </w:r>
            <w:proofErr w:type="gramEnd"/>
            <w:r w:rsidRPr="008C243F">
              <w:rPr>
                <w:rFonts w:asciiTheme="majorBidi" w:eastAsia="SimSun" w:hAnsiTheme="majorBidi" w:cstheme="majorBidi"/>
                <w:bCs/>
              </w:rPr>
              <w:t xml:space="preserve"> 15</w:t>
            </w:r>
            <w:r w:rsidR="00CD779A" w:rsidRPr="008C243F">
              <w:rPr>
                <w:rFonts w:asciiTheme="majorBidi" w:eastAsia="SimSun" w:hAnsiTheme="majorBidi" w:cstheme="majorBidi"/>
                <w:bCs/>
              </w:rPr>
              <w:t xml:space="preserve"> h </w:t>
            </w:r>
            <w:r w:rsidRPr="008C243F">
              <w:rPr>
                <w:rFonts w:asciiTheme="majorBidi" w:eastAsia="SimSun" w:hAnsiTheme="majorBidi" w:cstheme="majorBidi"/>
                <w:bCs/>
              </w:rPr>
              <w:t>00-17</w:t>
            </w:r>
            <w:r w:rsidR="00CD779A" w:rsidRPr="008C243F">
              <w:rPr>
                <w:rFonts w:asciiTheme="majorBidi" w:eastAsia="SimSun" w:hAnsiTheme="majorBidi" w:cstheme="majorBidi"/>
                <w:bCs/>
              </w:rPr>
              <w:t xml:space="preserve"> h </w:t>
            </w:r>
            <w:r w:rsidRPr="008C243F">
              <w:rPr>
                <w:rFonts w:asciiTheme="majorBidi" w:eastAsia="SimSun" w:hAnsiTheme="majorBidi" w:cstheme="majorBidi"/>
                <w:bCs/>
              </w:rPr>
              <w:t xml:space="preserve">00 </w:t>
            </w:r>
            <w:r w:rsidR="00C93E44" w:rsidRPr="008C243F">
              <w:rPr>
                <w:rFonts w:asciiTheme="majorBidi" w:eastAsia="SimSun" w:hAnsiTheme="majorBidi" w:cstheme="majorBidi"/>
                <w:bCs/>
                <w:szCs w:val="22"/>
              </w:rPr>
              <w:t>heure de Genève</w:t>
            </w:r>
          </w:p>
          <w:p w14:paraId="50782FE7" w14:textId="1DF8659E" w:rsidR="00C3189C" w:rsidRPr="008C243F" w:rsidRDefault="00C3189C" w:rsidP="008C243F">
            <w:pPr>
              <w:pStyle w:val="Tabletext"/>
              <w:ind w:left="284" w:hanging="284"/>
            </w:pPr>
            <w:r w:rsidRPr="008C243F">
              <w:rPr>
                <w:szCs w:val="22"/>
              </w:rPr>
              <w:t>•</w:t>
            </w:r>
            <w:r w:rsidRPr="008C243F">
              <w:rPr>
                <w:szCs w:val="22"/>
              </w:rPr>
              <w:tab/>
            </w:r>
            <w:r w:rsidR="00C93E44" w:rsidRPr="008C243F">
              <w:rPr>
                <w:szCs w:val="22"/>
              </w:rPr>
              <w:t>Prochaine réunion du GCNT</w:t>
            </w:r>
          </w:p>
        </w:tc>
      </w:tr>
      <w:tr w:rsidR="00C3189C" w:rsidRPr="008C243F" w14:paraId="24483FC3" w14:textId="77777777" w:rsidTr="006C08E1">
        <w:trPr>
          <w:jc w:val="center"/>
        </w:trPr>
        <w:tc>
          <w:tcPr>
            <w:tcW w:w="1326" w:type="dxa"/>
            <w:shd w:val="clear" w:color="auto" w:fill="auto"/>
          </w:tcPr>
          <w:p w14:paraId="000852D4" w14:textId="77777777" w:rsidR="00C3189C" w:rsidRPr="008C243F" w:rsidRDefault="00C3189C">
            <w:pPr>
              <w:pStyle w:val="Tabletext"/>
              <w:rPr>
                <w:highlight w:val="yellow"/>
              </w:rPr>
            </w:pPr>
            <w:r w:rsidRPr="008C243F">
              <w:t>RG-WP</w:t>
            </w:r>
          </w:p>
        </w:tc>
        <w:tc>
          <w:tcPr>
            <w:tcW w:w="1011" w:type="dxa"/>
            <w:shd w:val="clear" w:color="auto" w:fill="auto"/>
          </w:tcPr>
          <w:p w14:paraId="5A5E2FE8" w14:textId="77777777" w:rsidR="00C3189C" w:rsidRPr="008C243F" w:rsidRDefault="005A6631">
            <w:pPr>
              <w:pStyle w:val="Tabletext"/>
              <w:rPr>
                <w:szCs w:val="22"/>
                <w:highlight w:val="yellow"/>
              </w:rPr>
            </w:pPr>
            <w:hyperlink r:id="rId86" w:history="1">
              <w:r w:rsidR="00C3189C" w:rsidRPr="008C243F">
                <w:rPr>
                  <w:rStyle w:val="Hyperlink"/>
                </w:rPr>
                <w:t>TD787</w:t>
              </w:r>
            </w:hyperlink>
            <w:r w:rsidR="00C3189C" w:rsidRPr="008C243F">
              <w:rPr>
                <w:rStyle w:val="Hyperlink"/>
              </w:rPr>
              <w:t>-R1</w:t>
            </w:r>
          </w:p>
        </w:tc>
        <w:tc>
          <w:tcPr>
            <w:tcW w:w="3318" w:type="dxa"/>
            <w:shd w:val="clear" w:color="auto" w:fill="auto"/>
          </w:tcPr>
          <w:p w14:paraId="6A60CD84" w14:textId="77777777" w:rsidR="00C3189C" w:rsidRPr="008C243F" w:rsidRDefault="00C3189C" w:rsidP="008C243F">
            <w:pPr>
              <w:pStyle w:val="Tabletext"/>
              <w:rPr>
                <w:szCs w:val="22"/>
                <w:highlight w:val="yellow"/>
              </w:rPr>
            </w:pPr>
            <w:r w:rsidRPr="008C243F">
              <w:rPr>
                <w:szCs w:val="22"/>
              </w:rPr>
              <w:t>---</w:t>
            </w:r>
          </w:p>
        </w:tc>
        <w:tc>
          <w:tcPr>
            <w:tcW w:w="4395" w:type="dxa"/>
            <w:shd w:val="clear" w:color="auto" w:fill="auto"/>
          </w:tcPr>
          <w:p w14:paraId="1EB9408F" w14:textId="6AB689EF" w:rsidR="00C3189C" w:rsidRPr="008C243F" w:rsidRDefault="00C3189C" w:rsidP="008C243F">
            <w:pPr>
              <w:pStyle w:val="Tabletext"/>
              <w:ind w:left="284" w:hanging="284"/>
              <w:rPr>
                <w:rFonts w:asciiTheme="majorBidi" w:eastAsia="SimSun" w:hAnsiTheme="majorBidi" w:cstheme="majorBidi"/>
                <w:bCs/>
              </w:rPr>
            </w:pPr>
            <w:r w:rsidRPr="008C243F">
              <w:rPr>
                <w:szCs w:val="22"/>
              </w:rPr>
              <w:t>•</w:t>
            </w:r>
            <w:r w:rsidRPr="008C243F">
              <w:rPr>
                <w:szCs w:val="22"/>
              </w:rPr>
              <w:tab/>
            </w:r>
            <w:r w:rsidR="00CD779A" w:rsidRPr="008C243F">
              <w:rPr>
                <w:rFonts w:asciiTheme="majorBidi" w:eastAsia="SimSun" w:hAnsiTheme="majorBidi" w:cstheme="majorBidi"/>
                <w:bCs/>
              </w:rPr>
              <w:t>Mardi</w:t>
            </w:r>
            <w:r w:rsidRPr="008C243F">
              <w:rPr>
                <w:rFonts w:asciiTheme="majorBidi" w:eastAsia="SimSun" w:hAnsiTheme="majorBidi" w:cstheme="majorBidi"/>
                <w:bCs/>
              </w:rPr>
              <w:t xml:space="preserve"> 3 </w:t>
            </w:r>
            <w:r w:rsidR="00CD779A" w:rsidRPr="008C243F">
              <w:rPr>
                <w:rFonts w:asciiTheme="majorBidi" w:eastAsia="SimSun" w:hAnsiTheme="majorBidi" w:cstheme="majorBidi"/>
                <w:bCs/>
              </w:rPr>
              <w:t xml:space="preserve">novembre </w:t>
            </w:r>
            <w:proofErr w:type="gramStart"/>
            <w:r w:rsidRPr="008C243F">
              <w:rPr>
                <w:rFonts w:asciiTheme="majorBidi" w:eastAsia="SimSun" w:hAnsiTheme="majorBidi" w:cstheme="majorBidi"/>
                <w:bCs/>
              </w:rPr>
              <w:t>2020:</w:t>
            </w:r>
            <w:proofErr w:type="gramEnd"/>
            <w:r w:rsidRPr="008C243F">
              <w:rPr>
                <w:rFonts w:asciiTheme="majorBidi" w:eastAsia="SimSun" w:hAnsiTheme="majorBidi" w:cstheme="majorBidi"/>
                <w:bCs/>
              </w:rPr>
              <w:t xml:space="preserve"> 14</w:t>
            </w:r>
            <w:r w:rsidR="00CD779A" w:rsidRPr="008C243F">
              <w:rPr>
                <w:rFonts w:asciiTheme="majorBidi" w:eastAsia="SimSun" w:hAnsiTheme="majorBidi" w:cstheme="majorBidi"/>
                <w:bCs/>
              </w:rPr>
              <w:t xml:space="preserve"> h </w:t>
            </w:r>
            <w:r w:rsidRPr="008C243F">
              <w:rPr>
                <w:rFonts w:asciiTheme="majorBidi" w:eastAsia="SimSun" w:hAnsiTheme="majorBidi" w:cstheme="majorBidi"/>
                <w:bCs/>
              </w:rPr>
              <w:t>00-16</w:t>
            </w:r>
            <w:r w:rsidR="00CD779A" w:rsidRPr="008C243F">
              <w:rPr>
                <w:rFonts w:asciiTheme="majorBidi" w:eastAsia="SimSun" w:hAnsiTheme="majorBidi" w:cstheme="majorBidi"/>
                <w:bCs/>
              </w:rPr>
              <w:t xml:space="preserve"> h </w:t>
            </w:r>
            <w:r w:rsidRPr="008C243F">
              <w:rPr>
                <w:rFonts w:asciiTheme="majorBidi" w:eastAsia="SimSun" w:hAnsiTheme="majorBidi" w:cstheme="majorBidi"/>
                <w:bCs/>
              </w:rPr>
              <w:t xml:space="preserve">00 </w:t>
            </w:r>
            <w:r w:rsidR="00C93E44" w:rsidRPr="008C243F">
              <w:rPr>
                <w:rFonts w:asciiTheme="majorBidi" w:eastAsia="SimSun" w:hAnsiTheme="majorBidi" w:cstheme="majorBidi"/>
                <w:bCs/>
                <w:szCs w:val="22"/>
              </w:rPr>
              <w:t>heure de Genève</w:t>
            </w:r>
          </w:p>
          <w:p w14:paraId="43EE6E3D" w14:textId="03D880E4" w:rsidR="00C3189C" w:rsidRPr="008C243F" w:rsidRDefault="00C3189C" w:rsidP="008C243F">
            <w:pPr>
              <w:pStyle w:val="Tabletext"/>
              <w:ind w:left="284" w:hanging="284"/>
              <w:rPr>
                <w:rFonts w:asciiTheme="majorBidi" w:eastAsia="SimSun" w:hAnsiTheme="majorBidi" w:cstheme="majorBidi"/>
                <w:bCs/>
              </w:rPr>
            </w:pPr>
            <w:r w:rsidRPr="008C243F">
              <w:rPr>
                <w:szCs w:val="22"/>
              </w:rPr>
              <w:t>•</w:t>
            </w:r>
            <w:r w:rsidRPr="008C243F">
              <w:rPr>
                <w:szCs w:val="22"/>
              </w:rPr>
              <w:tab/>
            </w:r>
            <w:r w:rsidR="00CD779A" w:rsidRPr="008C243F">
              <w:rPr>
                <w:rFonts w:asciiTheme="majorBidi" w:eastAsia="SimSun" w:hAnsiTheme="majorBidi" w:cstheme="majorBidi"/>
                <w:bCs/>
              </w:rPr>
              <w:t>Mardi</w:t>
            </w:r>
            <w:r w:rsidRPr="008C243F">
              <w:rPr>
                <w:rFonts w:asciiTheme="majorBidi" w:eastAsia="SimSun" w:hAnsiTheme="majorBidi" w:cstheme="majorBidi"/>
                <w:bCs/>
              </w:rPr>
              <w:t xml:space="preserve"> 8 </w:t>
            </w:r>
            <w:r w:rsidR="00CD779A" w:rsidRPr="008C243F">
              <w:rPr>
                <w:rFonts w:asciiTheme="majorBidi" w:eastAsia="SimSun" w:hAnsiTheme="majorBidi" w:cstheme="majorBidi"/>
                <w:bCs/>
              </w:rPr>
              <w:t>décembre</w:t>
            </w:r>
            <w:r w:rsidRPr="008C243F">
              <w:rPr>
                <w:rFonts w:asciiTheme="majorBidi" w:eastAsia="SimSun" w:hAnsiTheme="majorBidi" w:cstheme="majorBidi"/>
                <w:bCs/>
              </w:rPr>
              <w:t xml:space="preserve"> </w:t>
            </w:r>
            <w:proofErr w:type="gramStart"/>
            <w:r w:rsidRPr="008C243F">
              <w:rPr>
                <w:rFonts w:asciiTheme="majorBidi" w:eastAsia="SimSun" w:hAnsiTheme="majorBidi" w:cstheme="majorBidi"/>
                <w:bCs/>
              </w:rPr>
              <w:t>2020:</w:t>
            </w:r>
            <w:proofErr w:type="gramEnd"/>
            <w:r w:rsidRPr="008C243F">
              <w:rPr>
                <w:rFonts w:asciiTheme="majorBidi" w:eastAsia="SimSun" w:hAnsiTheme="majorBidi" w:cstheme="majorBidi"/>
                <w:bCs/>
              </w:rPr>
              <w:t xml:space="preserve"> 14</w:t>
            </w:r>
            <w:r w:rsidR="00CD779A" w:rsidRPr="008C243F">
              <w:rPr>
                <w:rFonts w:asciiTheme="majorBidi" w:eastAsia="SimSun" w:hAnsiTheme="majorBidi" w:cstheme="majorBidi"/>
                <w:bCs/>
              </w:rPr>
              <w:t xml:space="preserve"> h </w:t>
            </w:r>
            <w:r w:rsidRPr="008C243F">
              <w:rPr>
                <w:rFonts w:asciiTheme="majorBidi" w:eastAsia="SimSun" w:hAnsiTheme="majorBidi" w:cstheme="majorBidi"/>
                <w:bCs/>
              </w:rPr>
              <w:t>00-16</w:t>
            </w:r>
            <w:r w:rsidR="00CD779A" w:rsidRPr="008C243F">
              <w:rPr>
                <w:rFonts w:asciiTheme="majorBidi" w:eastAsia="SimSun" w:hAnsiTheme="majorBidi" w:cstheme="majorBidi"/>
                <w:bCs/>
              </w:rPr>
              <w:t xml:space="preserve"> h </w:t>
            </w:r>
            <w:r w:rsidRPr="008C243F">
              <w:rPr>
                <w:rFonts w:asciiTheme="majorBidi" w:eastAsia="SimSun" w:hAnsiTheme="majorBidi" w:cstheme="majorBidi"/>
                <w:bCs/>
              </w:rPr>
              <w:t xml:space="preserve">00 </w:t>
            </w:r>
            <w:r w:rsidR="00C93E44" w:rsidRPr="008C243F">
              <w:rPr>
                <w:rFonts w:asciiTheme="majorBidi" w:eastAsia="SimSun" w:hAnsiTheme="majorBidi" w:cstheme="majorBidi"/>
                <w:bCs/>
                <w:szCs w:val="22"/>
              </w:rPr>
              <w:t>heure de Genève</w:t>
            </w:r>
          </w:p>
          <w:p w14:paraId="2D07EE28" w14:textId="4C60DAB9" w:rsidR="00C3189C" w:rsidRPr="008C243F" w:rsidRDefault="00C3189C" w:rsidP="008C243F">
            <w:pPr>
              <w:pStyle w:val="Tabletext"/>
              <w:ind w:left="284" w:hanging="284"/>
            </w:pPr>
            <w:r w:rsidRPr="008C243F">
              <w:rPr>
                <w:szCs w:val="22"/>
              </w:rPr>
              <w:t>•</w:t>
            </w:r>
            <w:r w:rsidRPr="008C243F">
              <w:rPr>
                <w:szCs w:val="22"/>
              </w:rPr>
              <w:tab/>
            </w:r>
            <w:r w:rsidR="00C93E44" w:rsidRPr="008C243F">
              <w:rPr>
                <w:szCs w:val="22"/>
              </w:rPr>
              <w:t>Prochaine réunion du GCNT</w:t>
            </w:r>
          </w:p>
        </w:tc>
      </w:tr>
    </w:tbl>
    <w:p w14:paraId="36799465" w14:textId="32690C13" w:rsidR="00226C24" w:rsidRPr="008C243F" w:rsidRDefault="00226C24">
      <w:pPr>
        <w:tabs>
          <w:tab w:val="clear" w:pos="794"/>
          <w:tab w:val="clear" w:pos="1191"/>
          <w:tab w:val="clear" w:pos="1588"/>
          <w:tab w:val="clear" w:pos="1985"/>
        </w:tabs>
        <w:overflowPunct/>
        <w:autoSpaceDE/>
        <w:autoSpaceDN/>
        <w:adjustRightInd/>
        <w:textAlignment w:val="auto"/>
        <w:rPr>
          <w:rFonts w:eastAsia="SimSun"/>
          <w:szCs w:val="24"/>
          <w:lang w:eastAsia="ja-JP"/>
        </w:rPr>
      </w:pPr>
    </w:p>
    <w:p w14:paraId="0301077A" w14:textId="59888D3D" w:rsidR="00CD779A" w:rsidRPr="008C243F" w:rsidRDefault="00CD779A">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8C243F">
        <w:rPr>
          <w:rFonts w:eastAsia="SimSun"/>
          <w:szCs w:val="24"/>
          <w:lang w:eastAsia="ja-JP"/>
        </w:rPr>
        <w:br w:type="page"/>
      </w:r>
    </w:p>
    <w:p w14:paraId="33126751" w14:textId="77777777" w:rsidR="00CD779A" w:rsidRPr="008C243F" w:rsidRDefault="00CD779A" w:rsidP="006C08E1">
      <w:pPr>
        <w:pStyle w:val="AnnexNotitle"/>
        <w:spacing w:before="1200" w:after="480"/>
        <w:rPr>
          <w:rFonts w:eastAsia="SimSun"/>
          <w:lang w:eastAsia="ja-JP"/>
        </w:rPr>
      </w:pPr>
      <w:bookmarkStart w:id="64" w:name="_Toc515961185"/>
      <w:bookmarkStart w:id="65" w:name="_Toc535932085"/>
      <w:bookmarkStart w:id="66" w:name="_Toc25743557"/>
      <w:bookmarkStart w:id="67" w:name="_Toc36479838"/>
      <w:bookmarkStart w:id="68" w:name="_Toc55563344"/>
      <w:r w:rsidRPr="008C243F">
        <w:rPr>
          <w:rFonts w:eastAsia="SimSun"/>
          <w:lang w:eastAsia="ja-JP"/>
        </w:rPr>
        <w:lastRenderedPageBreak/>
        <w:t>Annexe B</w:t>
      </w:r>
      <w:r w:rsidRPr="008C243F">
        <w:rPr>
          <w:rFonts w:eastAsia="SimSun"/>
          <w:lang w:eastAsia="ja-JP"/>
        </w:rPr>
        <w:br/>
      </w:r>
      <w:r w:rsidRPr="008C243F">
        <w:rPr>
          <w:rFonts w:eastAsia="SimSun"/>
          <w:lang w:eastAsia="ja-JP"/>
        </w:rPr>
        <w:br/>
      </w:r>
      <w:bookmarkEnd w:id="64"/>
      <w:r w:rsidRPr="008C243F">
        <w:rPr>
          <w:rFonts w:eastAsia="SimSun"/>
          <w:lang w:eastAsia="ja-JP"/>
        </w:rPr>
        <w:t>Programme de travail du GCNT</w:t>
      </w:r>
      <w:bookmarkEnd w:id="65"/>
      <w:bookmarkEnd w:id="66"/>
      <w:bookmarkEnd w:id="67"/>
      <w:bookmarkEnd w:id="68"/>
    </w:p>
    <w:tbl>
      <w:tblPr>
        <w:tblW w:w="1003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809"/>
        <w:gridCol w:w="1701"/>
        <w:gridCol w:w="1275"/>
        <w:gridCol w:w="2721"/>
        <w:gridCol w:w="1532"/>
      </w:tblGrid>
      <w:tr w:rsidR="00CD779A" w:rsidRPr="008C243F" w14:paraId="3B3DFED2" w14:textId="77777777" w:rsidTr="006C08E1">
        <w:tc>
          <w:tcPr>
            <w:tcW w:w="996" w:type="dxa"/>
          </w:tcPr>
          <w:p w14:paraId="64124D10" w14:textId="77777777" w:rsidR="00CD779A" w:rsidRPr="008C243F" w:rsidRDefault="00CD779A" w:rsidP="00E45AB7">
            <w:pPr>
              <w:pStyle w:val="Tablehead"/>
              <w:rPr>
                <w:rFonts w:eastAsia="SimSun"/>
                <w:bCs/>
                <w:lang w:eastAsia="ja-JP"/>
              </w:rPr>
            </w:pPr>
            <w:r w:rsidRPr="008C243F">
              <w:rPr>
                <w:rFonts w:eastAsia="SimSun"/>
                <w:lang w:eastAsia="ja-JP"/>
              </w:rPr>
              <w:t>Sujet d'étude</w:t>
            </w:r>
          </w:p>
        </w:tc>
        <w:tc>
          <w:tcPr>
            <w:tcW w:w="1809" w:type="dxa"/>
          </w:tcPr>
          <w:p w14:paraId="2D235952" w14:textId="1558551B" w:rsidR="00CD779A" w:rsidRPr="008C243F" w:rsidRDefault="007C6549" w:rsidP="00E45AB7">
            <w:pPr>
              <w:pStyle w:val="Tablehead"/>
              <w:rPr>
                <w:rFonts w:eastAsia="SimSun"/>
                <w:bCs/>
                <w:lang w:eastAsia="ja-JP"/>
              </w:rPr>
            </w:pPr>
            <w:bookmarkStart w:id="69" w:name="lt_pId343"/>
            <w:r w:rsidRPr="008C243F">
              <w:rPr>
                <w:rFonts w:eastAsia="SimSun"/>
                <w:bCs/>
                <w:lang w:eastAsia="ja-JP"/>
              </w:rPr>
              <w:t>Nouveau</w:t>
            </w:r>
            <w:r w:rsidR="00CD779A" w:rsidRPr="008C243F">
              <w:rPr>
                <w:rFonts w:eastAsia="SimSun"/>
                <w:bCs/>
                <w:lang w:eastAsia="ja-JP"/>
              </w:rPr>
              <w:t>/révisé</w:t>
            </w:r>
            <w:bookmarkEnd w:id="69"/>
          </w:p>
        </w:tc>
        <w:tc>
          <w:tcPr>
            <w:tcW w:w="1701" w:type="dxa"/>
          </w:tcPr>
          <w:p w14:paraId="402677F4" w14:textId="77777777" w:rsidR="00CD779A" w:rsidRPr="008C243F" w:rsidRDefault="00CD779A" w:rsidP="00E45AB7">
            <w:pPr>
              <w:pStyle w:val="Tablehead"/>
              <w:rPr>
                <w:rFonts w:eastAsia="SimSun"/>
                <w:bCs/>
                <w:lang w:eastAsia="ja-JP"/>
              </w:rPr>
            </w:pPr>
            <w:bookmarkStart w:id="70" w:name="lt_pId344"/>
            <w:r w:rsidRPr="008C243F">
              <w:rPr>
                <w:rFonts w:eastAsia="SimSun"/>
                <w:bCs/>
                <w:lang w:eastAsia="ja-JP"/>
              </w:rPr>
              <w:t>Titre</w:t>
            </w:r>
            <w:bookmarkEnd w:id="70"/>
          </w:p>
        </w:tc>
        <w:tc>
          <w:tcPr>
            <w:tcW w:w="1275" w:type="dxa"/>
          </w:tcPr>
          <w:p w14:paraId="1ED4AB54" w14:textId="77777777" w:rsidR="00CD779A" w:rsidRPr="008C243F" w:rsidRDefault="00CD779A" w:rsidP="00E45AB7">
            <w:pPr>
              <w:pStyle w:val="Tablehead"/>
              <w:rPr>
                <w:rFonts w:eastAsia="SimSun"/>
                <w:bCs/>
                <w:lang w:eastAsia="ja-JP"/>
              </w:rPr>
            </w:pPr>
            <w:r w:rsidRPr="008C243F">
              <w:rPr>
                <w:rFonts w:eastAsia="SimSun"/>
                <w:bCs/>
                <w:lang w:eastAsia="ja-JP"/>
              </w:rPr>
              <w:t>Éditeur</w:t>
            </w:r>
          </w:p>
        </w:tc>
        <w:tc>
          <w:tcPr>
            <w:tcW w:w="2721" w:type="dxa"/>
          </w:tcPr>
          <w:p w14:paraId="5FBD6744" w14:textId="77777777" w:rsidR="00CD779A" w:rsidRPr="008C243F" w:rsidRDefault="00CD779A" w:rsidP="00E45AB7">
            <w:pPr>
              <w:pStyle w:val="Tablehead"/>
              <w:rPr>
                <w:rFonts w:eastAsia="SimSun"/>
                <w:bCs/>
                <w:lang w:eastAsia="ja-JP"/>
              </w:rPr>
            </w:pPr>
            <w:r w:rsidRPr="008C243F">
              <w:rPr>
                <w:rFonts w:eastAsia="SimSun"/>
                <w:lang w:eastAsia="ja-JP"/>
              </w:rPr>
              <w:t>Version la plus récente figurant dans le document</w:t>
            </w:r>
          </w:p>
        </w:tc>
        <w:tc>
          <w:tcPr>
            <w:tcW w:w="1532" w:type="dxa"/>
          </w:tcPr>
          <w:p w14:paraId="002F8CED" w14:textId="77777777" w:rsidR="00CD779A" w:rsidRPr="008C243F" w:rsidRDefault="00CD779A" w:rsidP="00E45AB7">
            <w:pPr>
              <w:pStyle w:val="Tablehead"/>
              <w:rPr>
                <w:rFonts w:eastAsia="SimSun"/>
                <w:bCs/>
                <w:lang w:eastAsia="ja-JP"/>
              </w:rPr>
            </w:pPr>
            <w:r w:rsidRPr="008C243F">
              <w:rPr>
                <w:rFonts w:eastAsia="SimSun"/>
                <w:bCs/>
                <w:lang w:eastAsia="ja-JP"/>
              </w:rPr>
              <w:t>Échéance</w:t>
            </w:r>
          </w:p>
        </w:tc>
      </w:tr>
      <w:tr w:rsidR="00CD779A" w:rsidRPr="008C243F" w14:paraId="23DB0B96" w14:textId="77777777" w:rsidTr="00565C90">
        <w:tc>
          <w:tcPr>
            <w:tcW w:w="996" w:type="dxa"/>
            <w:vAlign w:val="center"/>
          </w:tcPr>
          <w:p w14:paraId="546583E6" w14:textId="77777777" w:rsidR="00CD779A" w:rsidRPr="008C243F" w:rsidRDefault="00CD779A">
            <w:pPr>
              <w:pStyle w:val="Tabletext"/>
              <w:rPr>
                <w:rFonts w:eastAsia="SimSun"/>
                <w:lang w:eastAsia="ja-JP"/>
              </w:rPr>
            </w:pPr>
            <w:r w:rsidRPr="008C243F">
              <w:rPr>
                <w:rFonts w:eastAsia="SimSun"/>
                <w:lang w:eastAsia="ja-JP"/>
              </w:rPr>
              <w:t>Aucun</w:t>
            </w:r>
          </w:p>
        </w:tc>
        <w:tc>
          <w:tcPr>
            <w:tcW w:w="1809" w:type="dxa"/>
            <w:vAlign w:val="center"/>
          </w:tcPr>
          <w:p w14:paraId="5581ECF7" w14:textId="77777777" w:rsidR="00CD779A" w:rsidRPr="008C243F" w:rsidRDefault="00CD779A">
            <w:pPr>
              <w:pStyle w:val="Tabletext"/>
              <w:rPr>
                <w:rFonts w:eastAsia="SimSun"/>
                <w:lang w:eastAsia="ja-JP"/>
              </w:rPr>
            </w:pPr>
          </w:p>
        </w:tc>
        <w:tc>
          <w:tcPr>
            <w:tcW w:w="1701" w:type="dxa"/>
            <w:vAlign w:val="center"/>
          </w:tcPr>
          <w:p w14:paraId="746C9479" w14:textId="77777777" w:rsidR="00CD779A" w:rsidRPr="008C243F" w:rsidRDefault="00CD779A">
            <w:pPr>
              <w:pStyle w:val="Tabletext"/>
              <w:rPr>
                <w:rFonts w:eastAsia="SimSun"/>
                <w:bCs/>
                <w:lang w:eastAsia="ja-JP"/>
              </w:rPr>
            </w:pPr>
          </w:p>
        </w:tc>
        <w:tc>
          <w:tcPr>
            <w:tcW w:w="1275" w:type="dxa"/>
            <w:vAlign w:val="center"/>
          </w:tcPr>
          <w:p w14:paraId="0488D082" w14:textId="77777777" w:rsidR="00CD779A" w:rsidRPr="008C243F" w:rsidRDefault="00CD779A">
            <w:pPr>
              <w:pStyle w:val="Tabletext"/>
              <w:rPr>
                <w:rFonts w:eastAsia="SimSun"/>
                <w:bCs/>
                <w:lang w:eastAsia="ja-JP"/>
              </w:rPr>
            </w:pPr>
          </w:p>
        </w:tc>
        <w:tc>
          <w:tcPr>
            <w:tcW w:w="2721" w:type="dxa"/>
            <w:vAlign w:val="center"/>
          </w:tcPr>
          <w:p w14:paraId="0FB3CA18" w14:textId="77777777" w:rsidR="00CD779A" w:rsidRPr="008C243F" w:rsidRDefault="00CD779A">
            <w:pPr>
              <w:pStyle w:val="Tabletext"/>
              <w:rPr>
                <w:rFonts w:eastAsia="SimSun"/>
                <w:u w:val="single"/>
                <w:lang w:eastAsia="ja-JP"/>
              </w:rPr>
            </w:pPr>
          </w:p>
        </w:tc>
        <w:tc>
          <w:tcPr>
            <w:tcW w:w="1532" w:type="dxa"/>
            <w:vAlign w:val="center"/>
          </w:tcPr>
          <w:p w14:paraId="7F5CBD67" w14:textId="77777777" w:rsidR="00CD779A" w:rsidRPr="008C243F" w:rsidRDefault="00CD779A">
            <w:pPr>
              <w:pStyle w:val="Tabletext"/>
              <w:rPr>
                <w:rFonts w:eastAsia="SimSun"/>
                <w:lang w:eastAsia="ja-JP"/>
              </w:rPr>
            </w:pPr>
          </w:p>
        </w:tc>
      </w:tr>
    </w:tbl>
    <w:p w14:paraId="5860FDFA" w14:textId="77777777" w:rsidR="006C08E1" w:rsidRDefault="006C08E1" w:rsidP="006C08E1"/>
    <w:p w14:paraId="3265D024" w14:textId="41A7AB3C" w:rsidR="00CF2805" w:rsidRPr="008C243F" w:rsidRDefault="00CF2805" w:rsidP="00E45AB7">
      <w:pPr>
        <w:spacing w:before="360"/>
        <w:jc w:val="center"/>
      </w:pPr>
      <w:r w:rsidRPr="008C243F">
        <w:t>______________</w:t>
      </w:r>
    </w:p>
    <w:sectPr w:rsidR="00CF2805" w:rsidRPr="008C243F" w:rsidSect="001A2CAE">
      <w:headerReference w:type="default" r:id="rId87"/>
      <w:footerReference w:type="even" r:id="rId88"/>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FB5F9" w14:textId="77777777" w:rsidR="007C0669" w:rsidRDefault="007C0669">
      <w:r>
        <w:separator/>
      </w:r>
    </w:p>
  </w:endnote>
  <w:endnote w:type="continuationSeparator" w:id="0">
    <w:p w14:paraId="1B059034" w14:textId="77777777" w:rsidR="007C0669" w:rsidRDefault="007C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2BA82" w14:textId="20EAD87B" w:rsidR="007C0669" w:rsidRPr="008C1EA9" w:rsidRDefault="005A6631">
    <w:pPr>
      <w:pStyle w:val="Footer"/>
      <w:rPr>
        <w:lang w:val="fr-CH"/>
      </w:rPr>
    </w:pPr>
    <w:r>
      <w:fldChar w:fldCharType="begin"/>
    </w:r>
    <w:r>
      <w:instrText xml:space="preserve"> FILENAME \p \* MERGEFORMAT </w:instrText>
    </w:r>
    <w:r>
      <w:fldChar w:fldCharType="separate"/>
    </w:r>
    <w:r w:rsidR="001B30ED" w:rsidRPr="001B30ED">
      <w:rPr>
        <w:lang w:val="fr-CH"/>
      </w:rPr>
      <w:t>P</w:t>
    </w:r>
    <w:r w:rsidR="001B30ED">
      <w:t>:\FRA\ITU-T\TSAG\R\010F.docx</w:t>
    </w:r>
    <w:r>
      <w:fldChar w:fldCharType="end"/>
    </w:r>
    <w:r w:rsidR="007C0669" w:rsidRPr="008C1EA9">
      <w:rPr>
        <w:lang w:val="fr-CH"/>
      </w:rPr>
      <w:tab/>
    </w:r>
    <w:r w:rsidR="007C0669">
      <w:fldChar w:fldCharType="begin"/>
    </w:r>
    <w:r w:rsidR="007C0669">
      <w:instrText xml:space="preserve"> savedate \@ dd.MM.yy </w:instrText>
    </w:r>
    <w:r w:rsidR="007C0669">
      <w:fldChar w:fldCharType="separate"/>
    </w:r>
    <w:r>
      <w:t>09.11.20</w:t>
    </w:r>
    <w:r w:rsidR="007C0669">
      <w:fldChar w:fldCharType="end"/>
    </w:r>
    <w:r w:rsidR="007C0669" w:rsidRPr="008C1EA9">
      <w:rPr>
        <w:lang w:val="fr-CH"/>
      </w:rPr>
      <w:tab/>
    </w:r>
    <w:r w:rsidR="007C0669">
      <w:fldChar w:fldCharType="begin"/>
    </w:r>
    <w:r w:rsidR="007C0669">
      <w:instrText xml:space="preserve"> printdate \@ dd.MM.yy </w:instrText>
    </w:r>
    <w:r w:rsidR="007C0669">
      <w:fldChar w:fldCharType="separate"/>
    </w:r>
    <w:r w:rsidR="001B30ED">
      <w:t>26.01.17</w:t>
    </w:r>
    <w:r w:rsidR="007C066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ACB18" w14:textId="77777777" w:rsidR="007C0669" w:rsidRDefault="007C0669">
      <w:r>
        <w:t>____________________</w:t>
      </w:r>
    </w:p>
  </w:footnote>
  <w:footnote w:type="continuationSeparator" w:id="0">
    <w:p w14:paraId="6C5F5A54" w14:textId="77777777" w:rsidR="007C0669" w:rsidRDefault="007C0669">
      <w:r>
        <w:continuationSeparator/>
      </w:r>
    </w:p>
  </w:footnote>
  <w:footnote w:id="1">
    <w:p w14:paraId="30D308E3" w14:textId="77777777" w:rsidR="007C0669" w:rsidRDefault="007C0669" w:rsidP="00D4537B">
      <w:pPr>
        <w:pStyle w:val="FootnoteText"/>
      </w:pPr>
      <w:r>
        <w:rPr>
          <w:rStyle w:val="FootnoteReference"/>
        </w:rPr>
        <w:footnoteRef/>
      </w:r>
      <w:r>
        <w:tab/>
      </w:r>
      <w:hyperlink r:id="rId1" w:history="1">
        <w:r w:rsidRPr="000B5790">
          <w:rPr>
            <w:rStyle w:val="Hyperlink"/>
            <w:szCs w:val="24"/>
            <w:lang w:val="en-GB"/>
          </w:rPr>
          <w:t>https://extranet.itu.int/sites/itu-t/studygroups/2017-2020/tsag/SitePages/Captioning-Archive.aspx</w:t>
        </w:r>
      </w:hyperlink>
      <w:r w:rsidRPr="003347DD">
        <w:rPr>
          <w:szCs w:val="24"/>
        </w:rPr>
        <w:t>.</w:t>
      </w:r>
    </w:p>
  </w:footnote>
  <w:footnote w:id="2">
    <w:p w14:paraId="2B08B020" w14:textId="77777777" w:rsidR="007C0669" w:rsidRDefault="007C0669" w:rsidP="00D4537B">
      <w:pPr>
        <w:pStyle w:val="FootnoteText"/>
      </w:pPr>
      <w:r w:rsidRPr="00045E95">
        <w:rPr>
          <w:rStyle w:val="FootnoteReference"/>
          <w:szCs w:val="18"/>
        </w:rPr>
        <w:footnoteRef/>
      </w:r>
      <w:r>
        <w:rPr>
          <w:sz w:val="20"/>
        </w:rPr>
        <w:tab/>
      </w:r>
      <w:r w:rsidRPr="003347DD">
        <w:rPr>
          <w:rFonts w:asciiTheme="majorBidi" w:hAnsiTheme="majorBidi" w:cstheme="majorBidi"/>
          <w:szCs w:val="24"/>
        </w:rPr>
        <w:t xml:space="preserve">Les diffusions sur le web sont enregistrées à l'adresse suivante: </w:t>
      </w:r>
      <w:hyperlink r:id="rId2" w:history="1">
        <w:r w:rsidRPr="003347DD">
          <w:rPr>
            <w:rStyle w:val="Hyperlink"/>
            <w:szCs w:val="24"/>
          </w:rPr>
          <w:t>https://www.itu.int/en/ITU-T/tsag/2017-2020/Pages/webcasts-l.aspx</w:t>
        </w:r>
      </w:hyperlink>
      <w:r w:rsidRPr="003347DD">
        <w:rPr>
          <w:rFonts w:asciiTheme="majorBidi" w:hAnsiTheme="majorBidi" w:cstheme="majorBidi"/>
          <w:szCs w:val="24"/>
        </w:rPr>
        <w:t xml:space="preserve">. Les archives de diffusions sur le web sont accessibles, par lien direct, </w:t>
      </w:r>
      <w:hyperlink r:id="rId3" w:history="1">
        <w:r w:rsidRPr="003347DD">
          <w:rPr>
            <w:rStyle w:val="Hyperlink"/>
            <w:rFonts w:cstheme="majorBidi"/>
            <w:szCs w:val="24"/>
          </w:rPr>
          <w:t>ici</w:t>
        </w:r>
      </w:hyperlink>
      <w:r w:rsidRPr="003347DD">
        <w:rPr>
          <w:rFonts w:asciiTheme="majorBidi" w:hAnsiTheme="majorBidi" w:cstheme="majorBidi"/>
          <w:szCs w:val="24"/>
        </w:rPr>
        <w:t>.</w:t>
      </w:r>
    </w:p>
  </w:footnote>
  <w:footnote w:id="3">
    <w:p w14:paraId="689602CF" w14:textId="489474C6" w:rsidR="007C0669" w:rsidRPr="008747CF" w:rsidRDefault="007C0669" w:rsidP="00582BF7">
      <w:pPr>
        <w:pStyle w:val="FootnoteText"/>
        <w:rPr>
          <w:lang w:val="en-US"/>
        </w:rPr>
      </w:pPr>
      <w:r>
        <w:rPr>
          <w:rStyle w:val="FootnoteReference"/>
        </w:rPr>
        <w:footnoteRef/>
      </w:r>
      <w:r>
        <w:tab/>
        <w:t xml:space="preserve">TUP: </w:t>
      </w:r>
      <w:r w:rsidRPr="001A2BB9">
        <w:t>Tsinghua University Press</w:t>
      </w:r>
      <w:r w:rsidR="007F181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9795D" w14:textId="7FA7C16B" w:rsidR="007C0669" w:rsidRPr="001A2CAE" w:rsidRDefault="007C0669"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1B30ED">
      <w:rPr>
        <w:noProof/>
      </w:rPr>
      <w:t>7</w:t>
    </w:r>
    <w:r w:rsidRPr="001A2CAE">
      <w:fldChar w:fldCharType="end"/>
    </w:r>
    <w:r w:rsidRPr="001A2CAE">
      <w:t xml:space="preserve"> -</w:t>
    </w:r>
  </w:p>
  <w:p w14:paraId="6F719C74" w14:textId="79BD1F66" w:rsidR="007C0669" w:rsidRPr="001A2CAE" w:rsidRDefault="007C0669" w:rsidP="001A2CAE">
    <w:pPr>
      <w:pStyle w:val="Header"/>
      <w:spacing w:after="240"/>
    </w:pPr>
    <w:r>
      <w:t>TSAG – R 10 –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9811387"/>
    <w:multiLevelType w:val="hybridMultilevel"/>
    <w:tmpl w:val="78D60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4B7652"/>
    <w:multiLevelType w:val="hybridMultilevel"/>
    <w:tmpl w:val="6010B490"/>
    <w:lvl w:ilvl="0" w:tplc="2AAC77FE">
      <w:start w:val="1"/>
      <w:numFmt w:val="bullet"/>
      <w:lvlText w:val=""/>
      <w:lvlJc w:val="left"/>
      <w:pPr>
        <w:ind w:left="360" w:hanging="360"/>
      </w:pPr>
      <w:rPr>
        <w:rFonts w:ascii="Symbol" w:hAnsi="Symbol" w:hint="default"/>
      </w:rPr>
    </w:lvl>
    <w:lvl w:ilvl="1" w:tplc="AEA0B180">
      <w:start w:val="1"/>
      <w:numFmt w:val="bullet"/>
      <w:lvlText w:val="o"/>
      <w:lvlJc w:val="left"/>
      <w:pPr>
        <w:ind w:left="1080" w:hanging="360"/>
      </w:pPr>
      <w:rPr>
        <w:rFonts w:ascii="Courier New" w:hAnsi="Courier New" w:cs="Courier New" w:hint="default"/>
      </w:rPr>
    </w:lvl>
    <w:lvl w:ilvl="2" w:tplc="2AC8A44E" w:tentative="1">
      <w:start w:val="1"/>
      <w:numFmt w:val="bullet"/>
      <w:lvlText w:val=""/>
      <w:lvlJc w:val="left"/>
      <w:pPr>
        <w:ind w:left="1800" w:hanging="360"/>
      </w:pPr>
      <w:rPr>
        <w:rFonts w:ascii="Wingdings" w:hAnsi="Wingdings" w:hint="default"/>
      </w:rPr>
    </w:lvl>
    <w:lvl w:ilvl="3" w:tplc="C09E1034" w:tentative="1">
      <w:start w:val="1"/>
      <w:numFmt w:val="bullet"/>
      <w:lvlText w:val=""/>
      <w:lvlJc w:val="left"/>
      <w:pPr>
        <w:ind w:left="2520" w:hanging="360"/>
      </w:pPr>
      <w:rPr>
        <w:rFonts w:ascii="Symbol" w:hAnsi="Symbol" w:hint="default"/>
      </w:rPr>
    </w:lvl>
    <w:lvl w:ilvl="4" w:tplc="04E630B8" w:tentative="1">
      <w:start w:val="1"/>
      <w:numFmt w:val="bullet"/>
      <w:lvlText w:val="o"/>
      <w:lvlJc w:val="left"/>
      <w:pPr>
        <w:ind w:left="3240" w:hanging="360"/>
      </w:pPr>
      <w:rPr>
        <w:rFonts w:ascii="Courier New" w:hAnsi="Courier New" w:cs="Courier New" w:hint="default"/>
      </w:rPr>
    </w:lvl>
    <w:lvl w:ilvl="5" w:tplc="69BE1134" w:tentative="1">
      <w:start w:val="1"/>
      <w:numFmt w:val="bullet"/>
      <w:lvlText w:val=""/>
      <w:lvlJc w:val="left"/>
      <w:pPr>
        <w:ind w:left="3960" w:hanging="360"/>
      </w:pPr>
      <w:rPr>
        <w:rFonts w:ascii="Wingdings" w:hAnsi="Wingdings" w:hint="default"/>
      </w:rPr>
    </w:lvl>
    <w:lvl w:ilvl="6" w:tplc="4BAEADCA" w:tentative="1">
      <w:start w:val="1"/>
      <w:numFmt w:val="bullet"/>
      <w:lvlText w:val=""/>
      <w:lvlJc w:val="left"/>
      <w:pPr>
        <w:ind w:left="4680" w:hanging="360"/>
      </w:pPr>
      <w:rPr>
        <w:rFonts w:ascii="Symbol" w:hAnsi="Symbol" w:hint="default"/>
      </w:rPr>
    </w:lvl>
    <w:lvl w:ilvl="7" w:tplc="C69863DC" w:tentative="1">
      <w:start w:val="1"/>
      <w:numFmt w:val="bullet"/>
      <w:lvlText w:val="o"/>
      <w:lvlJc w:val="left"/>
      <w:pPr>
        <w:ind w:left="5400" w:hanging="360"/>
      </w:pPr>
      <w:rPr>
        <w:rFonts w:ascii="Courier New" w:hAnsi="Courier New" w:cs="Courier New" w:hint="default"/>
      </w:rPr>
    </w:lvl>
    <w:lvl w:ilvl="8" w:tplc="85F6AB76" w:tentative="1">
      <w:start w:val="1"/>
      <w:numFmt w:val="bullet"/>
      <w:lvlText w:val=""/>
      <w:lvlJc w:val="left"/>
      <w:pPr>
        <w:ind w:left="6120" w:hanging="360"/>
      </w:pPr>
      <w:rPr>
        <w:rFonts w:ascii="Wingdings" w:hAnsi="Wingdings" w:hint="default"/>
      </w:rPr>
    </w:lvl>
  </w:abstractNum>
  <w:abstractNum w:abstractNumId="3"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8"/>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026F2"/>
    <w:rsid w:val="00011210"/>
    <w:rsid w:val="000145D6"/>
    <w:rsid w:val="0002234A"/>
    <w:rsid w:val="000236FA"/>
    <w:rsid w:val="00045E95"/>
    <w:rsid w:val="000907B5"/>
    <w:rsid w:val="00090AFC"/>
    <w:rsid w:val="000A74D5"/>
    <w:rsid w:val="000D6245"/>
    <w:rsid w:val="000E7BB1"/>
    <w:rsid w:val="001257D9"/>
    <w:rsid w:val="0014207F"/>
    <w:rsid w:val="00155BA0"/>
    <w:rsid w:val="00160281"/>
    <w:rsid w:val="00167192"/>
    <w:rsid w:val="0018262F"/>
    <w:rsid w:val="001917F7"/>
    <w:rsid w:val="00193B61"/>
    <w:rsid w:val="001967BF"/>
    <w:rsid w:val="00196B41"/>
    <w:rsid w:val="001A2CAE"/>
    <w:rsid w:val="001A61C1"/>
    <w:rsid w:val="001B30ED"/>
    <w:rsid w:val="001B4265"/>
    <w:rsid w:val="001C15F5"/>
    <w:rsid w:val="001C7FA9"/>
    <w:rsid w:val="001D35B6"/>
    <w:rsid w:val="001E3AB1"/>
    <w:rsid w:val="001F246F"/>
    <w:rsid w:val="002005AB"/>
    <w:rsid w:val="00221EF5"/>
    <w:rsid w:val="00226C24"/>
    <w:rsid w:val="002272B2"/>
    <w:rsid w:val="002315F6"/>
    <w:rsid w:val="002359DE"/>
    <w:rsid w:val="00246512"/>
    <w:rsid w:val="0024705C"/>
    <w:rsid w:val="00260B8F"/>
    <w:rsid w:val="00264644"/>
    <w:rsid w:val="002712F7"/>
    <w:rsid w:val="00277D10"/>
    <w:rsid w:val="00282638"/>
    <w:rsid w:val="00283CC2"/>
    <w:rsid w:val="002946C5"/>
    <w:rsid w:val="002D0B44"/>
    <w:rsid w:val="002D3B85"/>
    <w:rsid w:val="002E0C4F"/>
    <w:rsid w:val="00311E3F"/>
    <w:rsid w:val="00321A27"/>
    <w:rsid w:val="003233E2"/>
    <w:rsid w:val="00345C76"/>
    <w:rsid w:val="003614E9"/>
    <w:rsid w:val="00372185"/>
    <w:rsid w:val="00372C3B"/>
    <w:rsid w:val="00390287"/>
    <w:rsid w:val="00396A36"/>
    <w:rsid w:val="003B1AFE"/>
    <w:rsid w:val="003B1CEE"/>
    <w:rsid w:val="003B6DD6"/>
    <w:rsid w:val="003C1C7F"/>
    <w:rsid w:val="003E5CE0"/>
    <w:rsid w:val="003F0807"/>
    <w:rsid w:val="0040166B"/>
    <w:rsid w:val="00404FE2"/>
    <w:rsid w:val="004179C7"/>
    <w:rsid w:val="00423CF4"/>
    <w:rsid w:val="00431162"/>
    <w:rsid w:val="004331DC"/>
    <w:rsid w:val="00435068"/>
    <w:rsid w:val="0043673F"/>
    <w:rsid w:val="00442B0B"/>
    <w:rsid w:val="004609CA"/>
    <w:rsid w:val="0046230C"/>
    <w:rsid w:val="00485EA2"/>
    <w:rsid w:val="00487691"/>
    <w:rsid w:val="00492B58"/>
    <w:rsid w:val="00495D36"/>
    <w:rsid w:val="004A2FE8"/>
    <w:rsid w:val="004A711D"/>
    <w:rsid w:val="004B4591"/>
    <w:rsid w:val="004C2DA2"/>
    <w:rsid w:val="004C319C"/>
    <w:rsid w:val="004C3534"/>
    <w:rsid w:val="004C41D8"/>
    <w:rsid w:val="004E63FB"/>
    <w:rsid w:val="004E640D"/>
    <w:rsid w:val="00500224"/>
    <w:rsid w:val="00507BF7"/>
    <w:rsid w:val="00514F44"/>
    <w:rsid w:val="00516535"/>
    <w:rsid w:val="005232FD"/>
    <w:rsid w:val="005321EF"/>
    <w:rsid w:val="005456A7"/>
    <w:rsid w:val="00552036"/>
    <w:rsid w:val="00562EC7"/>
    <w:rsid w:val="00565C90"/>
    <w:rsid w:val="00571193"/>
    <w:rsid w:val="00582BF7"/>
    <w:rsid w:val="005A6631"/>
    <w:rsid w:val="005D2678"/>
    <w:rsid w:val="005F3EFF"/>
    <w:rsid w:val="00610296"/>
    <w:rsid w:val="00632191"/>
    <w:rsid w:val="006323F1"/>
    <w:rsid w:val="0063675A"/>
    <w:rsid w:val="0064244A"/>
    <w:rsid w:val="00657DE1"/>
    <w:rsid w:val="00661931"/>
    <w:rsid w:val="00663564"/>
    <w:rsid w:val="006703BA"/>
    <w:rsid w:val="00687240"/>
    <w:rsid w:val="006B2482"/>
    <w:rsid w:val="006C08E1"/>
    <w:rsid w:val="006C10C6"/>
    <w:rsid w:val="006D033A"/>
    <w:rsid w:val="006D79B9"/>
    <w:rsid w:val="006E6EC4"/>
    <w:rsid w:val="006F1322"/>
    <w:rsid w:val="00705F57"/>
    <w:rsid w:val="007072A1"/>
    <w:rsid w:val="00737767"/>
    <w:rsid w:val="00740E5B"/>
    <w:rsid w:val="00756796"/>
    <w:rsid w:val="00766C25"/>
    <w:rsid w:val="007677EC"/>
    <w:rsid w:val="00772EE9"/>
    <w:rsid w:val="00782384"/>
    <w:rsid w:val="00785423"/>
    <w:rsid w:val="007C0669"/>
    <w:rsid w:val="007C6549"/>
    <w:rsid w:val="007C6ACD"/>
    <w:rsid w:val="007C6AE1"/>
    <w:rsid w:val="007D6E86"/>
    <w:rsid w:val="007F1811"/>
    <w:rsid w:val="007F3423"/>
    <w:rsid w:val="007F470E"/>
    <w:rsid w:val="007F5836"/>
    <w:rsid w:val="007F7D32"/>
    <w:rsid w:val="00814054"/>
    <w:rsid w:val="0082711E"/>
    <w:rsid w:val="00855465"/>
    <w:rsid w:val="00871147"/>
    <w:rsid w:val="00873CDD"/>
    <w:rsid w:val="00873EFF"/>
    <w:rsid w:val="008740EA"/>
    <w:rsid w:val="008804EE"/>
    <w:rsid w:val="00882AF0"/>
    <w:rsid w:val="00882FBA"/>
    <w:rsid w:val="00894DA2"/>
    <w:rsid w:val="00897710"/>
    <w:rsid w:val="008C04EA"/>
    <w:rsid w:val="008C1EA9"/>
    <w:rsid w:val="008C243F"/>
    <w:rsid w:val="008C4202"/>
    <w:rsid w:val="008E04D2"/>
    <w:rsid w:val="008E0E6E"/>
    <w:rsid w:val="008E7C41"/>
    <w:rsid w:val="008F38A5"/>
    <w:rsid w:val="008F4E69"/>
    <w:rsid w:val="008F5698"/>
    <w:rsid w:val="009030BD"/>
    <w:rsid w:val="00907563"/>
    <w:rsid w:val="0091413F"/>
    <w:rsid w:val="00914775"/>
    <w:rsid w:val="009152F8"/>
    <w:rsid w:val="009212A2"/>
    <w:rsid w:val="00923748"/>
    <w:rsid w:val="009334D3"/>
    <w:rsid w:val="009627AF"/>
    <w:rsid w:val="00980BC3"/>
    <w:rsid w:val="00981A45"/>
    <w:rsid w:val="009911A0"/>
    <w:rsid w:val="009A546D"/>
    <w:rsid w:val="009A5CE0"/>
    <w:rsid w:val="009E3E4F"/>
    <w:rsid w:val="009F2DCD"/>
    <w:rsid w:val="009F6EFF"/>
    <w:rsid w:val="009F713D"/>
    <w:rsid w:val="009F7955"/>
    <w:rsid w:val="00A10A8A"/>
    <w:rsid w:val="00A10FE3"/>
    <w:rsid w:val="00A25636"/>
    <w:rsid w:val="00A461D9"/>
    <w:rsid w:val="00A46659"/>
    <w:rsid w:val="00A60FFA"/>
    <w:rsid w:val="00A8574D"/>
    <w:rsid w:val="00A86565"/>
    <w:rsid w:val="00A87110"/>
    <w:rsid w:val="00A926D3"/>
    <w:rsid w:val="00A9337D"/>
    <w:rsid w:val="00A969B2"/>
    <w:rsid w:val="00AA2C77"/>
    <w:rsid w:val="00AB0CF1"/>
    <w:rsid w:val="00AC2B62"/>
    <w:rsid w:val="00AD1D00"/>
    <w:rsid w:val="00AE494E"/>
    <w:rsid w:val="00AE6998"/>
    <w:rsid w:val="00AF2D55"/>
    <w:rsid w:val="00B10435"/>
    <w:rsid w:val="00B17D64"/>
    <w:rsid w:val="00B210F4"/>
    <w:rsid w:val="00B21A60"/>
    <w:rsid w:val="00B23BCD"/>
    <w:rsid w:val="00B42129"/>
    <w:rsid w:val="00B474EA"/>
    <w:rsid w:val="00B6081A"/>
    <w:rsid w:val="00B64165"/>
    <w:rsid w:val="00B676F4"/>
    <w:rsid w:val="00B70DAD"/>
    <w:rsid w:val="00B76742"/>
    <w:rsid w:val="00B7739F"/>
    <w:rsid w:val="00B8214B"/>
    <w:rsid w:val="00B87A10"/>
    <w:rsid w:val="00B93609"/>
    <w:rsid w:val="00BB13DC"/>
    <w:rsid w:val="00BB1849"/>
    <w:rsid w:val="00BB1D05"/>
    <w:rsid w:val="00BB41F1"/>
    <w:rsid w:val="00BC766E"/>
    <w:rsid w:val="00BD0EE6"/>
    <w:rsid w:val="00BD361E"/>
    <w:rsid w:val="00BF0531"/>
    <w:rsid w:val="00C02C3C"/>
    <w:rsid w:val="00C11AD0"/>
    <w:rsid w:val="00C128B0"/>
    <w:rsid w:val="00C14D7E"/>
    <w:rsid w:val="00C2333B"/>
    <w:rsid w:val="00C3189C"/>
    <w:rsid w:val="00C47BA9"/>
    <w:rsid w:val="00C546B9"/>
    <w:rsid w:val="00C73D01"/>
    <w:rsid w:val="00C82663"/>
    <w:rsid w:val="00C84311"/>
    <w:rsid w:val="00C93E44"/>
    <w:rsid w:val="00CA0384"/>
    <w:rsid w:val="00CA45DB"/>
    <w:rsid w:val="00CB07EA"/>
    <w:rsid w:val="00CB22B0"/>
    <w:rsid w:val="00CB3521"/>
    <w:rsid w:val="00CC1679"/>
    <w:rsid w:val="00CD779A"/>
    <w:rsid w:val="00CE6C75"/>
    <w:rsid w:val="00CF2805"/>
    <w:rsid w:val="00D01BB2"/>
    <w:rsid w:val="00D03830"/>
    <w:rsid w:val="00D101BD"/>
    <w:rsid w:val="00D200BE"/>
    <w:rsid w:val="00D27983"/>
    <w:rsid w:val="00D445C4"/>
    <w:rsid w:val="00D4537B"/>
    <w:rsid w:val="00D574D9"/>
    <w:rsid w:val="00D60CA3"/>
    <w:rsid w:val="00D625EE"/>
    <w:rsid w:val="00D70024"/>
    <w:rsid w:val="00D7338E"/>
    <w:rsid w:val="00D8255F"/>
    <w:rsid w:val="00D87607"/>
    <w:rsid w:val="00DA01B2"/>
    <w:rsid w:val="00DA181C"/>
    <w:rsid w:val="00DC2E91"/>
    <w:rsid w:val="00DC3C16"/>
    <w:rsid w:val="00DC5DDA"/>
    <w:rsid w:val="00DF0365"/>
    <w:rsid w:val="00E072F7"/>
    <w:rsid w:val="00E262D0"/>
    <w:rsid w:val="00E32840"/>
    <w:rsid w:val="00E33AFB"/>
    <w:rsid w:val="00E37542"/>
    <w:rsid w:val="00E37670"/>
    <w:rsid w:val="00E412E4"/>
    <w:rsid w:val="00E45AB7"/>
    <w:rsid w:val="00E52664"/>
    <w:rsid w:val="00E54ACA"/>
    <w:rsid w:val="00E6307F"/>
    <w:rsid w:val="00E801CB"/>
    <w:rsid w:val="00E81757"/>
    <w:rsid w:val="00E82B59"/>
    <w:rsid w:val="00E8412C"/>
    <w:rsid w:val="00E84B33"/>
    <w:rsid w:val="00EA700A"/>
    <w:rsid w:val="00EA7889"/>
    <w:rsid w:val="00EB49A8"/>
    <w:rsid w:val="00EC1D95"/>
    <w:rsid w:val="00EC385B"/>
    <w:rsid w:val="00ED13D6"/>
    <w:rsid w:val="00EE526F"/>
    <w:rsid w:val="00EF152E"/>
    <w:rsid w:val="00F10474"/>
    <w:rsid w:val="00F12BE5"/>
    <w:rsid w:val="00F237EC"/>
    <w:rsid w:val="00F30C0F"/>
    <w:rsid w:val="00F46744"/>
    <w:rsid w:val="00F528A6"/>
    <w:rsid w:val="00F6225A"/>
    <w:rsid w:val="00F64147"/>
    <w:rsid w:val="00F66D59"/>
    <w:rsid w:val="00F67291"/>
    <w:rsid w:val="00F712A9"/>
    <w:rsid w:val="00F735E7"/>
    <w:rsid w:val="00FA2864"/>
    <w:rsid w:val="00FA564F"/>
    <w:rsid w:val="00FA76C3"/>
    <w:rsid w:val="00FB05AF"/>
    <w:rsid w:val="00FC02D5"/>
    <w:rsid w:val="00FD16D8"/>
    <w:rsid w:val="00FD309D"/>
    <w:rsid w:val="00FD5CD2"/>
    <w:rsid w:val="00FD753B"/>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885E61"/>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uiPriority w:val="99"/>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超?级链,CEO_Hyperlink,Style 58,超????,하이퍼링크2,超链接1"/>
    <w:basedOn w:val="DefaultParagraphFont"/>
    <w:uiPriority w:val="99"/>
    <w:qForma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59"/>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3614E9"/>
    <w:rPr>
      <w:color w:val="605E5C"/>
      <w:shd w:val="clear" w:color="auto" w:fill="E1DFDD"/>
    </w:rPr>
  </w:style>
  <w:style w:type="paragraph" w:customStyle="1" w:styleId="enumlv2">
    <w:name w:val="enumlv2"/>
    <w:basedOn w:val="Normal"/>
    <w:rsid w:val="00226C24"/>
    <w:pPr>
      <w:spacing w:after="120"/>
    </w:pPr>
    <w:rPr>
      <w:rFonts w:eastAsiaTheme="minorEastAsia"/>
      <w:bCs/>
      <w:lang w:val="en-GB"/>
    </w:rPr>
  </w:style>
  <w:style w:type="character" w:customStyle="1" w:styleId="ListParagraphChar">
    <w:name w:val="List Paragraph Char"/>
    <w:link w:val="ListParagraph"/>
    <w:uiPriority w:val="34"/>
    <w:rsid w:val="00C3189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921-TD-GEN-0790" TargetMode="External"/><Relationship Id="rId21" Type="http://schemas.openxmlformats.org/officeDocument/2006/relationships/hyperlink" Target="https://www.itu.int/md/T17-TSAG-200921-TD-GEN-0828" TargetMode="External"/><Relationship Id="rId42" Type="http://schemas.openxmlformats.org/officeDocument/2006/relationships/hyperlink" Target="https://www.itu.int/md/T17-TSAG-C-0139" TargetMode="External"/><Relationship Id="rId47" Type="http://schemas.openxmlformats.org/officeDocument/2006/relationships/hyperlink" Target="https://www.itu.int/md/T17-TSAG-200921-TD-GEN-0913" TargetMode="External"/><Relationship Id="rId63" Type="http://schemas.openxmlformats.org/officeDocument/2006/relationships/hyperlink" Target="https://www.itu.int/md/T17-TSAG-200921-TD-GEN-0812" TargetMode="External"/><Relationship Id="rId68" Type="http://schemas.openxmlformats.org/officeDocument/2006/relationships/hyperlink" Target="https://www.itu.int/md/meetingdoc.asp?lang=en&amp;parent=T17-TSAG-200921-TD-GEN-0884" TargetMode="External"/><Relationship Id="rId84" Type="http://schemas.openxmlformats.org/officeDocument/2006/relationships/hyperlink" Target="https://www.itu.int/md/T17-TSAG-200921-TD-GEN-0783" TargetMode="External"/><Relationship Id="rId89" Type="http://schemas.openxmlformats.org/officeDocument/2006/relationships/fontTable" Target="fontTable.xml"/><Relationship Id="rId16" Type="http://schemas.openxmlformats.org/officeDocument/2006/relationships/hyperlink" Target="https://www.itu.int/md/T17-TSAG-200921-TD-GEN-0771" TargetMode="External"/><Relationship Id="rId11" Type="http://schemas.openxmlformats.org/officeDocument/2006/relationships/hyperlink" Target="https://www.itu.int/md/T17-TSAG-200921-TD-GEN-0821" TargetMode="External"/><Relationship Id="rId32" Type="http://schemas.openxmlformats.org/officeDocument/2006/relationships/hyperlink" Target="https://www.itu.int/CookieAuth.dll?GetLogon?curl=Z2FifaZ2FtZ2F2017Z2FlsZ2FtsagZ2Fsp16-tsag-oLS-00023.zip&amp;reason=0&amp;formdir=10" TargetMode="External"/><Relationship Id="rId37" Type="http://schemas.openxmlformats.org/officeDocument/2006/relationships/hyperlink" Target="https://www.itu.int/md/T17-TSAG-200921-TD-GEN-0837" TargetMode="External"/><Relationship Id="rId53" Type="http://schemas.openxmlformats.org/officeDocument/2006/relationships/hyperlink" Target="https://www.itu.int/md/T17-TSAG-200921-TD-GEN-0831" TargetMode="External"/><Relationship Id="rId58" Type="http://schemas.openxmlformats.org/officeDocument/2006/relationships/hyperlink" Target="https://www.itu.int/md/T17-TSAG-200921-TD-GEN-0779" TargetMode="External"/><Relationship Id="rId74" Type="http://schemas.openxmlformats.org/officeDocument/2006/relationships/hyperlink" Target="https://www.itu.int/md/T17-TSAG-200921-TD-GEN-0793" TargetMode="External"/><Relationship Id="rId79" Type="http://schemas.openxmlformats.org/officeDocument/2006/relationships/hyperlink" Target="https://www.itu.int/ifa/t/2017/ls/tsag/sp16-tsag-oLS-00036.zip"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itu.int/md/T17-TSAG-200921-TD-GEN-0911" TargetMode="External"/><Relationship Id="rId22" Type="http://schemas.openxmlformats.org/officeDocument/2006/relationships/hyperlink" Target="https://www.itu.int/md/T17-TSAG-200921-TD-GEN-0788" TargetMode="External"/><Relationship Id="rId27" Type="http://schemas.openxmlformats.org/officeDocument/2006/relationships/hyperlink" Target="https://www.itu.int/md/T17-TSAG-200921-TD-GEN-0796" TargetMode="External"/><Relationship Id="rId30" Type="http://schemas.openxmlformats.org/officeDocument/2006/relationships/hyperlink" Target="https://www.itu.int/md/T17-TSAG-200921-TD-GEN-0808" TargetMode="External"/><Relationship Id="rId35" Type="http://schemas.openxmlformats.org/officeDocument/2006/relationships/hyperlink" Target="https://www.itu.int/CookieAuth.dll?GetLogon?curl=Z2FifaZ2FtZ2F2017Z2FlsZ2Ffgnet2030Z2Fsp16-fgnet2030-oLS-00005.docx&amp;reason=0&amp;formdir=10" TargetMode="External"/><Relationship Id="rId43" Type="http://schemas.openxmlformats.org/officeDocument/2006/relationships/hyperlink" Target="https://www.itu.int/md/T17-TSAG-C-0148" TargetMode="External"/><Relationship Id="rId48" Type="http://schemas.openxmlformats.org/officeDocument/2006/relationships/hyperlink" Target="https://www.itu.int/md/T17-TSAG-200921-TD-GEN-0818" TargetMode="External"/><Relationship Id="rId56" Type="http://schemas.openxmlformats.org/officeDocument/2006/relationships/hyperlink" Target="https://www.itu.int/md/T17-TSAG-200921-TD-GEN-0779" TargetMode="External"/><Relationship Id="rId64" Type="http://schemas.openxmlformats.org/officeDocument/2006/relationships/hyperlink" Target="https://www.itu.int/md/T17-TSAG-200921-TD-GEN-0812" TargetMode="External"/><Relationship Id="rId69" Type="http://schemas.openxmlformats.org/officeDocument/2006/relationships/hyperlink" Target="https://www.itu.int/md/meetingdoc.asp?lang=en&amp;parent=T17-TSAG-200921-TD-GEN-0883" TargetMode="External"/><Relationship Id="rId77" Type="http://schemas.openxmlformats.org/officeDocument/2006/relationships/hyperlink" Target="https://www.itu.int/md/T17-TSAG-200921-TD-GEN-0744" TargetMode="External"/><Relationship Id="rId8" Type="http://schemas.openxmlformats.org/officeDocument/2006/relationships/image" Target="media/image1.png"/><Relationship Id="rId51" Type="http://schemas.openxmlformats.org/officeDocument/2006/relationships/hyperlink" Target="https://www.itu.int/md/T17-TSAG-200921-TD-GEN-0826" TargetMode="External"/><Relationship Id="rId72" Type="http://schemas.openxmlformats.org/officeDocument/2006/relationships/hyperlink" Target="https://www.itu.int/md/T17-TSAG-200921-TD-GEN-0785" TargetMode="External"/><Relationship Id="rId80" Type="http://schemas.openxmlformats.org/officeDocument/2006/relationships/hyperlink" Target="https://www.itu.int/md/T17-TSAG-200921-TD-GEN-0913" TargetMode="External"/><Relationship Id="rId85" Type="http://schemas.openxmlformats.org/officeDocument/2006/relationships/hyperlink" Target="https://www.itu.int/md/T17-TSAG-200921-TD-GEN-0785" TargetMode="External"/><Relationship Id="rId3" Type="http://schemas.openxmlformats.org/officeDocument/2006/relationships/styles" Target="styles.xml"/><Relationship Id="rId12" Type="http://schemas.openxmlformats.org/officeDocument/2006/relationships/hyperlink" Target="https://www.itu.int/md/T17-TSAG-200921-TD-GEN-0825" TargetMode="External"/><Relationship Id="rId17" Type="http://schemas.openxmlformats.org/officeDocument/2006/relationships/hyperlink" Target="https://www.itu.int/md/T17-TSAG-200921-TD-GEN-0775" TargetMode="External"/><Relationship Id="rId25" Type="http://schemas.openxmlformats.org/officeDocument/2006/relationships/hyperlink" Target="https://www.itu.int/md/T17-TSAG-200921-TD-GEN-0789" TargetMode="External"/><Relationship Id="rId33" Type="http://schemas.openxmlformats.org/officeDocument/2006/relationships/hyperlink" Target="https://www.itu.int/md/T17-TSAG-200921-TD-GEN-0879" TargetMode="External"/><Relationship Id="rId38" Type="http://schemas.openxmlformats.org/officeDocument/2006/relationships/hyperlink" Target="https://www.itu.int/rec/T-REC-A.Sup3" TargetMode="External"/><Relationship Id="rId46" Type="http://schemas.openxmlformats.org/officeDocument/2006/relationships/hyperlink" Target="https://www.itu.int/md/T17-TSAG-C-0151" TargetMode="External"/><Relationship Id="rId59" Type="http://schemas.openxmlformats.org/officeDocument/2006/relationships/hyperlink" Target="https://www.itu.int/dms_pub/itu-t/md/17/tsag/td/200921/GEN/T17-TSAG-200921-TD-GEN-0895!R1!ZIP-E.zip" TargetMode="External"/><Relationship Id="rId67" Type="http://schemas.openxmlformats.org/officeDocument/2006/relationships/hyperlink" Target="https://www.itu.int/md/meetingdoc.asp?lang=en&amp;parent=T17-TSAG-200921-TD-GEN-0869" TargetMode="External"/><Relationship Id="rId20" Type="http://schemas.openxmlformats.org/officeDocument/2006/relationships/hyperlink" Target="https://www.itu.int/md/T17-TSAG-200921-TD-GEN-0830" TargetMode="External"/><Relationship Id="rId41" Type="http://schemas.openxmlformats.org/officeDocument/2006/relationships/hyperlink" Target="https://www.itu.int/md/T17-TSAG-200921-TD-GEN-0887" TargetMode="External"/><Relationship Id="rId54" Type="http://schemas.openxmlformats.org/officeDocument/2006/relationships/hyperlink" Target="https://www.itu.int/md/T17-TSAG-200921-TD-GEN-0868" TargetMode="External"/><Relationship Id="rId62" Type="http://schemas.openxmlformats.org/officeDocument/2006/relationships/hyperlink" Target="https://www.itu.int/md/T17-TSAG-200921-TD-GEN-0812" TargetMode="External"/><Relationship Id="rId70" Type="http://schemas.openxmlformats.org/officeDocument/2006/relationships/hyperlink" Target="https://www.itu.int/md/meetingdoc.asp?lang=en&amp;parent=T17-TSAG-200921-TD-GEN-0840" TargetMode="External"/><Relationship Id="rId75" Type="http://schemas.openxmlformats.org/officeDocument/2006/relationships/hyperlink" Target="https://www.itu.int/md/T17-TSAG-COL-0007" TargetMode="External"/><Relationship Id="rId83" Type="http://schemas.openxmlformats.org/officeDocument/2006/relationships/hyperlink" Target="https://www.itu.int/md/T17-TSAG-200921-TD-GEN-0779"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00921-TD-GEN-0772" TargetMode="External"/><Relationship Id="rId23" Type="http://schemas.openxmlformats.org/officeDocument/2006/relationships/hyperlink" Target="https://www.itu.int/md/T17-TSAG-200921-TD-GEN-0791" TargetMode="External"/><Relationship Id="rId28" Type="http://schemas.openxmlformats.org/officeDocument/2006/relationships/hyperlink" Target="https://www.itu.int/md/T17-TSAG-200921-TD-GEN-0891" TargetMode="External"/><Relationship Id="rId36" Type="http://schemas.openxmlformats.org/officeDocument/2006/relationships/hyperlink" Target="https://www.itu.int/md/T17-TSAG-200921-TD-GEN-0832" TargetMode="External"/><Relationship Id="rId49" Type="http://schemas.openxmlformats.org/officeDocument/2006/relationships/hyperlink" Target="https://www.itu.int/md/T17-TSAG-200921-TD-GEN-0834" TargetMode="External"/><Relationship Id="rId57" Type="http://schemas.openxmlformats.org/officeDocument/2006/relationships/hyperlink" Target="https://www.itu.int/md/T17-TSAG-200921-TD-GEN-0779" TargetMode="External"/><Relationship Id="rId10" Type="http://schemas.openxmlformats.org/officeDocument/2006/relationships/hyperlink" Target="https://www.itu.int/md/T17-TSAG-200921-TD-GEN-0847" TargetMode="External"/><Relationship Id="rId31" Type="http://schemas.openxmlformats.org/officeDocument/2006/relationships/hyperlink" Target="https://www.itu.int/md/T17-TSAG-200921-TD-GEN-0890" TargetMode="External"/><Relationship Id="rId44" Type="http://schemas.openxmlformats.org/officeDocument/2006/relationships/hyperlink" Target="https://www.itu.int/md/T17-TSAG-C-0154" TargetMode="External"/><Relationship Id="rId52" Type="http://schemas.openxmlformats.org/officeDocument/2006/relationships/hyperlink" Target="https://www.itu.int/md/T17-TSAG-200921-TD-GEN-0827" TargetMode="External"/><Relationship Id="rId60" Type="http://schemas.openxmlformats.org/officeDocument/2006/relationships/hyperlink" Target="https://www.itu.int/md/T17-TSAG-200921-TD-GEN-0783" TargetMode="External"/><Relationship Id="rId65" Type="http://schemas.openxmlformats.org/officeDocument/2006/relationships/hyperlink" Target="https://www.itu.int/md/T17-TSAG-200921-TD-GEN-0787" TargetMode="External"/><Relationship Id="rId73" Type="http://schemas.openxmlformats.org/officeDocument/2006/relationships/hyperlink" Target="https://www.itu.int/md/meetingdoc.asp?lang=en&amp;parent=T17-TSAG-200921-TD-GEN-0902" TargetMode="External"/><Relationship Id="rId78" Type="http://schemas.openxmlformats.org/officeDocument/2006/relationships/hyperlink" Target="https://www.itu.int/md/T17-TSAG-200921-TD-GEN-0774" TargetMode="External"/><Relationship Id="rId81" Type="http://schemas.openxmlformats.org/officeDocument/2006/relationships/hyperlink" Target="https://www.itu.int/ifa/t/2017/ls/tsag/sp16-tsag-oLS-00037.zip" TargetMode="External"/><Relationship Id="rId86" Type="http://schemas.openxmlformats.org/officeDocument/2006/relationships/hyperlink" Target="https://www.itu.int/md/T17-TSAG-200921-TD-GEN-0787"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00921-TD-GEN-0772" TargetMode="External"/><Relationship Id="rId18" Type="http://schemas.openxmlformats.org/officeDocument/2006/relationships/hyperlink" Target="https://www.itu.int/md/T17-TSAG-200921-TD-GEN-0773" TargetMode="External"/><Relationship Id="rId39" Type="http://schemas.openxmlformats.org/officeDocument/2006/relationships/hyperlink" Target="https://tools.ietf.org/html/rfc6756" TargetMode="External"/><Relationship Id="rId34" Type="http://schemas.openxmlformats.org/officeDocument/2006/relationships/hyperlink" Target="https://www.itu.int/md/T17-TSAG-200921-TD-GEN-0906" TargetMode="External"/><Relationship Id="rId50" Type="http://schemas.openxmlformats.org/officeDocument/2006/relationships/hyperlink" Target="https://www.itu.int/md/T17-TSAG-C-0149" TargetMode="External"/><Relationship Id="rId55" Type="http://schemas.openxmlformats.org/officeDocument/2006/relationships/hyperlink" Target="https://www.itu.int/en/ITU-T/wtsa20/irc/Pages/default.aspx" TargetMode="External"/><Relationship Id="rId76" Type="http://schemas.openxmlformats.org/officeDocument/2006/relationships/hyperlink" Target="https://www.itu.int/md/T17-TSB-CIR-0274/en" TargetMode="External"/><Relationship Id="rId7" Type="http://schemas.openxmlformats.org/officeDocument/2006/relationships/endnotes" Target="endnotes.xml"/><Relationship Id="rId71" Type="http://schemas.openxmlformats.org/officeDocument/2006/relationships/hyperlink" Target="https://www.itu.int/md/T17-TSAG-200921-TD-GEN-0785" TargetMode="External"/><Relationship Id="rId2" Type="http://schemas.openxmlformats.org/officeDocument/2006/relationships/numbering" Target="numbering.xml"/><Relationship Id="rId29" Type="http://schemas.openxmlformats.org/officeDocument/2006/relationships/hyperlink" Target="https://www.itu.int/md/T17-TSAG-200921-TD-GEN-0891" TargetMode="External"/><Relationship Id="rId24" Type="http://schemas.openxmlformats.org/officeDocument/2006/relationships/hyperlink" Target="https://www.itu.int/md/T17-TSAG-200921-TD-GEN-0795" TargetMode="External"/><Relationship Id="rId40" Type="http://schemas.openxmlformats.org/officeDocument/2006/relationships/hyperlink" Target="https://www.itu.int/md/T17-TSAG-C-0140" TargetMode="External"/><Relationship Id="rId45" Type="http://schemas.openxmlformats.org/officeDocument/2006/relationships/hyperlink" Target="https://www.itu.int/md/T17-TSAG-C-0156" TargetMode="External"/><Relationship Id="rId66" Type="http://schemas.openxmlformats.org/officeDocument/2006/relationships/hyperlink" Target="https://www.itu.int/md/T17-TSAG-200921-TD-GEN-0787" TargetMode="External"/><Relationship Id="rId87" Type="http://schemas.openxmlformats.org/officeDocument/2006/relationships/header" Target="header1.xml"/><Relationship Id="rId61" Type="http://schemas.openxmlformats.org/officeDocument/2006/relationships/hyperlink" Target="https://www.itu.int/md/T17-TSAG-200921-TD-GEN-0783" TargetMode="External"/><Relationship Id="rId82" Type="http://schemas.openxmlformats.org/officeDocument/2006/relationships/hyperlink" Target="https://www.itu.int/md/T17-TSAG-200921-TD-GEN-0868" TargetMode="External"/><Relationship Id="rId19" Type="http://schemas.openxmlformats.org/officeDocument/2006/relationships/hyperlink" Target="https://www.itu.int/md/T17-TSAG-200921-TD-GEN-082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5E93-9389-41D8-AF67-1309F057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349</TotalTime>
  <Pages>23</Pages>
  <Words>9286</Words>
  <Characters>56640</Characters>
  <Application>Microsoft Office Word</Application>
  <DocSecurity>0</DocSecurity>
  <Lines>472</Lines>
  <Paragraphs>131</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65795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French</dc:creator>
  <cp:keywords/>
  <dc:description/>
  <cp:lastModifiedBy>Al-Mnini, Lara</cp:lastModifiedBy>
  <cp:revision>22</cp:revision>
  <cp:lastPrinted>2017-01-26T10:12:00Z</cp:lastPrinted>
  <dcterms:created xsi:type="dcterms:W3CDTF">2020-11-06T11:33:00Z</dcterms:created>
  <dcterms:modified xsi:type="dcterms:W3CDTF">2020-11-11T15:51:00Z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