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313"/>
        <w:gridCol w:w="808"/>
        <w:gridCol w:w="3345"/>
      </w:tblGrid>
      <w:tr w:rsidR="00E434AD" w:rsidRPr="00ED5AE0" w14:paraId="25E6FFCA" w14:textId="77777777" w:rsidTr="00E434AD">
        <w:trPr>
          <w:cantSplit/>
        </w:trPr>
        <w:tc>
          <w:tcPr>
            <w:tcW w:w="1417" w:type="dxa"/>
            <w:vMerge w:val="restart"/>
          </w:tcPr>
          <w:p w14:paraId="3D0F2EF1" w14:textId="77777777" w:rsidR="00E434AD" w:rsidRPr="00ED5AE0" w:rsidRDefault="00FA17A8" w:rsidP="00A21B7C">
            <w:bookmarkStart w:id="0" w:name="InsertLogo"/>
            <w:bookmarkStart w:id="1" w:name="dnum" w:colFirst="2" w:colLast="2"/>
            <w:bookmarkStart w:id="2" w:name="dtableau"/>
            <w:bookmarkStart w:id="3" w:name="_GoBack"/>
            <w:bookmarkEnd w:id="0"/>
            <w:bookmarkEnd w:id="3"/>
            <w:r w:rsidRPr="00ED5AE0">
              <w:rPr>
                <w:b/>
                <w:noProof/>
                <w:sz w:val="36"/>
                <w:lang w:val="en-GB" w:eastAsia="zh-CN"/>
              </w:rPr>
              <w:drawing>
                <wp:inline distT="0" distB="0" distL="0" distR="0" wp14:anchorId="2902230B" wp14:editId="52073782">
                  <wp:extent cx="767715" cy="845185"/>
                  <wp:effectExtent l="0" t="0" r="0" b="0"/>
                  <wp:docPr id="4"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5"/>
          </w:tcPr>
          <w:p w14:paraId="0A889D5C" w14:textId="77777777" w:rsidR="00E434AD" w:rsidRPr="00ED5AE0" w:rsidRDefault="00E434AD" w:rsidP="00A21B7C">
            <w:pPr>
              <w:rPr>
                <w:sz w:val="22"/>
                <w:szCs w:val="22"/>
              </w:rPr>
            </w:pPr>
            <w:r w:rsidRPr="00ED5AE0">
              <w:rPr>
                <w:rFonts w:ascii="SimSun" w:hAnsi="SimSun" w:hint="eastAsia"/>
                <w:sz w:val="22"/>
                <w:szCs w:val="22"/>
                <w:lang w:eastAsia="zh-CN"/>
              </w:rPr>
              <w:t>国际电信联盟</w:t>
            </w:r>
          </w:p>
        </w:tc>
        <w:tc>
          <w:tcPr>
            <w:tcW w:w="3345" w:type="dxa"/>
          </w:tcPr>
          <w:p w14:paraId="360982AD" w14:textId="77777777" w:rsidR="00E434AD" w:rsidRPr="007C2FC4" w:rsidRDefault="00E434AD" w:rsidP="00D87FE0">
            <w:pPr>
              <w:jc w:val="right"/>
              <w:rPr>
                <w:b/>
                <w:sz w:val="32"/>
                <w:szCs w:val="32"/>
              </w:rPr>
            </w:pPr>
            <w:r w:rsidRPr="007C2FC4">
              <w:rPr>
                <w:b/>
                <w:sz w:val="32"/>
                <w:szCs w:val="32"/>
              </w:rPr>
              <w:t xml:space="preserve">TSAG – R </w:t>
            </w:r>
            <w:r w:rsidR="00257A49" w:rsidRPr="007C2FC4">
              <w:rPr>
                <w:rFonts w:hint="eastAsia"/>
                <w:b/>
                <w:sz w:val="32"/>
                <w:szCs w:val="32"/>
                <w:lang w:eastAsia="zh-CN"/>
              </w:rPr>
              <w:t>6</w:t>
            </w:r>
            <w:r w:rsidRPr="007C2FC4">
              <w:rPr>
                <w:b/>
                <w:sz w:val="32"/>
                <w:szCs w:val="32"/>
              </w:rPr>
              <w:t xml:space="preserve"> – </w:t>
            </w:r>
            <w:r w:rsidRPr="007C2FC4">
              <w:rPr>
                <w:b/>
                <w:sz w:val="32"/>
                <w:szCs w:val="32"/>
                <w:lang w:eastAsia="zh-CN"/>
              </w:rPr>
              <w:t>C</w:t>
            </w:r>
          </w:p>
        </w:tc>
      </w:tr>
      <w:tr w:rsidR="00E434AD" w:rsidRPr="00ED5AE0" w14:paraId="5B8DB510" w14:textId="77777777" w:rsidTr="00E434AD">
        <w:trPr>
          <w:cantSplit/>
          <w:trHeight w:val="355"/>
        </w:trPr>
        <w:tc>
          <w:tcPr>
            <w:tcW w:w="1417" w:type="dxa"/>
            <w:vMerge/>
          </w:tcPr>
          <w:p w14:paraId="29EFB32A" w14:textId="77777777" w:rsidR="00E434AD" w:rsidRPr="00ED5AE0" w:rsidRDefault="00E434AD" w:rsidP="00A21B7C">
            <w:bookmarkStart w:id="4" w:name="ddate" w:colFirst="2" w:colLast="2"/>
            <w:bookmarkEnd w:id="1"/>
          </w:p>
        </w:tc>
        <w:tc>
          <w:tcPr>
            <w:tcW w:w="4040" w:type="dxa"/>
            <w:gridSpan w:val="3"/>
            <w:vMerge w:val="restart"/>
          </w:tcPr>
          <w:p w14:paraId="6BB9105F" w14:textId="77777777" w:rsidR="00E434AD" w:rsidRPr="00ED5AE0" w:rsidRDefault="00E434AD" w:rsidP="00A21B7C">
            <w:pPr>
              <w:rPr>
                <w:b/>
                <w:bCs/>
                <w:sz w:val="26"/>
                <w:lang w:eastAsia="zh-CN"/>
              </w:rPr>
            </w:pPr>
            <w:r w:rsidRPr="00ED5AE0">
              <w:rPr>
                <w:rFonts w:ascii="SimSun" w:hAnsi="SimSun" w:hint="eastAsia"/>
                <w:b/>
                <w:bCs/>
                <w:sz w:val="26"/>
                <w:lang w:eastAsia="zh-CN"/>
              </w:rPr>
              <w:t>电信标准化部门</w:t>
            </w:r>
          </w:p>
          <w:p w14:paraId="35B5FC9B" w14:textId="2FFC4BAE" w:rsidR="00E434AD" w:rsidRPr="00ED5AE0" w:rsidRDefault="00E434AD" w:rsidP="00A21B7C">
            <w:pPr>
              <w:rPr>
                <w:smallCaps/>
                <w:sz w:val="22"/>
                <w:szCs w:val="22"/>
                <w:lang w:eastAsia="zh-CN"/>
              </w:rPr>
            </w:pPr>
            <w:r w:rsidRPr="00ED5AE0">
              <w:rPr>
                <w:sz w:val="22"/>
                <w:szCs w:val="22"/>
                <w:lang w:eastAsia="zh-CN"/>
              </w:rPr>
              <w:t>20</w:t>
            </w:r>
            <w:r w:rsidR="00C75039" w:rsidRPr="00ED5AE0">
              <w:rPr>
                <w:rFonts w:hint="eastAsia"/>
                <w:sz w:val="22"/>
                <w:szCs w:val="22"/>
                <w:lang w:eastAsia="zh-CN"/>
              </w:rPr>
              <w:t>1</w:t>
            </w:r>
            <w:r w:rsidR="00C75039" w:rsidRPr="00ED5AE0">
              <w:rPr>
                <w:sz w:val="22"/>
                <w:szCs w:val="22"/>
                <w:lang w:eastAsia="zh-CN"/>
              </w:rPr>
              <w:t>7</w:t>
            </w:r>
            <w:r w:rsidRPr="00ED5AE0">
              <w:rPr>
                <w:sz w:val="22"/>
                <w:szCs w:val="22"/>
                <w:lang w:eastAsia="zh-CN"/>
              </w:rPr>
              <w:t>-20</w:t>
            </w:r>
            <w:r w:rsidR="00C75039" w:rsidRPr="00ED5AE0">
              <w:rPr>
                <w:sz w:val="22"/>
                <w:szCs w:val="22"/>
                <w:lang w:eastAsia="zh-CN"/>
              </w:rPr>
              <w:t>20</w:t>
            </w:r>
            <w:r w:rsidRPr="00ED5AE0">
              <w:rPr>
                <w:rFonts w:ascii="SimSun" w:hAnsi="SimSun" w:hint="eastAsia"/>
                <w:sz w:val="22"/>
                <w:szCs w:val="22"/>
                <w:lang w:eastAsia="zh-CN"/>
              </w:rPr>
              <w:t>年研究期</w:t>
            </w:r>
          </w:p>
        </w:tc>
        <w:tc>
          <w:tcPr>
            <w:tcW w:w="4466" w:type="dxa"/>
            <w:gridSpan w:val="3"/>
          </w:tcPr>
          <w:p w14:paraId="21A895F6" w14:textId="77777777" w:rsidR="00E434AD" w:rsidRPr="00ED5AE0" w:rsidRDefault="00E434AD" w:rsidP="00C75039">
            <w:pPr>
              <w:jc w:val="right"/>
              <w:rPr>
                <w:b/>
                <w:bCs/>
                <w:sz w:val="28"/>
              </w:rPr>
            </w:pPr>
            <w:r w:rsidRPr="00ED5AE0">
              <w:rPr>
                <w:b/>
                <w:bCs/>
                <w:sz w:val="28"/>
              </w:rPr>
              <w:t>20</w:t>
            </w:r>
            <w:r w:rsidR="003D30F0" w:rsidRPr="00ED5AE0">
              <w:rPr>
                <w:rFonts w:hint="eastAsia"/>
                <w:b/>
                <w:bCs/>
                <w:sz w:val="28"/>
                <w:lang w:eastAsia="zh-CN"/>
              </w:rPr>
              <w:t>1</w:t>
            </w:r>
            <w:r w:rsidR="00C75039" w:rsidRPr="00ED5AE0">
              <w:rPr>
                <w:b/>
                <w:bCs/>
                <w:sz w:val="28"/>
                <w:lang w:eastAsia="zh-CN"/>
              </w:rPr>
              <w:t>8</w:t>
            </w:r>
            <w:r w:rsidRPr="00ED5AE0">
              <w:rPr>
                <w:rFonts w:hint="eastAsia"/>
                <w:b/>
                <w:bCs/>
                <w:sz w:val="28"/>
                <w:lang w:eastAsia="zh-CN"/>
              </w:rPr>
              <w:t>年</w:t>
            </w:r>
            <w:r w:rsidR="00C75039" w:rsidRPr="00ED5AE0">
              <w:rPr>
                <w:b/>
                <w:bCs/>
                <w:sz w:val="28"/>
                <w:lang w:eastAsia="zh-CN"/>
              </w:rPr>
              <w:t>12</w:t>
            </w:r>
            <w:r w:rsidRPr="00ED5AE0">
              <w:rPr>
                <w:rFonts w:hint="eastAsia"/>
                <w:b/>
                <w:bCs/>
                <w:sz w:val="28"/>
                <w:lang w:eastAsia="zh-CN"/>
              </w:rPr>
              <w:t>月</w:t>
            </w:r>
            <w:r w:rsidRPr="00ED5AE0">
              <w:rPr>
                <w:b/>
                <w:bCs/>
                <w:sz w:val="28"/>
              </w:rPr>
              <w:t xml:space="preserve"> </w:t>
            </w:r>
          </w:p>
        </w:tc>
      </w:tr>
      <w:tr w:rsidR="00E434AD" w:rsidRPr="00ED5AE0" w14:paraId="659494E8" w14:textId="77777777" w:rsidTr="00E434AD">
        <w:trPr>
          <w:cantSplit/>
          <w:trHeight w:val="780"/>
        </w:trPr>
        <w:tc>
          <w:tcPr>
            <w:tcW w:w="1417" w:type="dxa"/>
            <w:vMerge/>
            <w:tcBorders>
              <w:bottom w:val="single" w:sz="12" w:space="0" w:color="auto"/>
            </w:tcBorders>
          </w:tcPr>
          <w:p w14:paraId="66681794" w14:textId="77777777" w:rsidR="00E434AD" w:rsidRPr="00ED5AE0" w:rsidRDefault="00E434AD" w:rsidP="00A21B7C">
            <w:bookmarkStart w:id="5" w:name="dorlang" w:colFirst="2" w:colLast="2"/>
            <w:bookmarkEnd w:id="4"/>
          </w:p>
        </w:tc>
        <w:tc>
          <w:tcPr>
            <w:tcW w:w="4040" w:type="dxa"/>
            <w:gridSpan w:val="3"/>
            <w:vMerge/>
            <w:tcBorders>
              <w:bottom w:val="single" w:sz="12" w:space="0" w:color="auto"/>
            </w:tcBorders>
          </w:tcPr>
          <w:p w14:paraId="425D70C4" w14:textId="77777777" w:rsidR="00E434AD" w:rsidRPr="00ED5AE0" w:rsidRDefault="00E434AD" w:rsidP="00A21B7C">
            <w:pPr>
              <w:rPr>
                <w:b/>
                <w:bCs/>
                <w:sz w:val="26"/>
              </w:rPr>
            </w:pPr>
          </w:p>
        </w:tc>
        <w:tc>
          <w:tcPr>
            <w:tcW w:w="4466" w:type="dxa"/>
            <w:gridSpan w:val="3"/>
            <w:tcBorders>
              <w:bottom w:val="single" w:sz="12" w:space="0" w:color="auto"/>
            </w:tcBorders>
            <w:vAlign w:val="center"/>
          </w:tcPr>
          <w:p w14:paraId="15BBED8A" w14:textId="77777777" w:rsidR="00E434AD" w:rsidRPr="00ED5AE0" w:rsidRDefault="00E434AD" w:rsidP="00A21B7C">
            <w:pPr>
              <w:jc w:val="right"/>
              <w:rPr>
                <w:b/>
                <w:bCs/>
                <w:sz w:val="28"/>
              </w:rPr>
            </w:pPr>
            <w:r w:rsidRPr="00ED5AE0">
              <w:rPr>
                <w:rFonts w:ascii="SimSun" w:hAnsi="SimSun" w:hint="eastAsia"/>
                <w:b/>
                <w:bCs/>
                <w:sz w:val="28"/>
                <w:lang w:eastAsia="zh-CN"/>
              </w:rPr>
              <w:t>原文：英文</w:t>
            </w:r>
          </w:p>
        </w:tc>
      </w:tr>
      <w:tr w:rsidR="00E434AD" w:rsidRPr="00ED5AE0" w14:paraId="23E876A7" w14:textId="77777777" w:rsidTr="00E434AD">
        <w:trPr>
          <w:cantSplit/>
          <w:trHeight w:val="357"/>
        </w:trPr>
        <w:tc>
          <w:tcPr>
            <w:tcW w:w="1617" w:type="dxa"/>
            <w:gridSpan w:val="2"/>
          </w:tcPr>
          <w:p w14:paraId="102176F4" w14:textId="77777777" w:rsidR="00E434AD" w:rsidRPr="00ED5AE0" w:rsidRDefault="00E434AD" w:rsidP="00A21B7C">
            <w:pPr>
              <w:rPr>
                <w:b/>
                <w:bCs/>
                <w:szCs w:val="24"/>
              </w:rPr>
            </w:pPr>
            <w:bookmarkStart w:id="6" w:name="dmeeting" w:colFirst="2" w:colLast="2"/>
            <w:bookmarkStart w:id="7" w:name="dbluepink" w:colFirst="1" w:colLast="1"/>
            <w:bookmarkEnd w:id="5"/>
            <w:r w:rsidRPr="00ED5AE0">
              <w:rPr>
                <w:rFonts w:hint="eastAsia"/>
                <w:b/>
                <w:bCs/>
                <w:szCs w:val="24"/>
                <w:lang w:eastAsia="zh-CN"/>
              </w:rPr>
              <w:t>课题：</w:t>
            </w:r>
          </w:p>
        </w:tc>
        <w:tc>
          <w:tcPr>
            <w:tcW w:w="3360" w:type="dxa"/>
          </w:tcPr>
          <w:p w14:paraId="6EDD2CFA" w14:textId="77777777" w:rsidR="00E434AD" w:rsidRPr="00ED5AE0" w:rsidRDefault="00E434AD" w:rsidP="00A21B7C"/>
        </w:tc>
        <w:tc>
          <w:tcPr>
            <w:tcW w:w="4946" w:type="dxa"/>
            <w:gridSpan w:val="4"/>
          </w:tcPr>
          <w:p w14:paraId="361377D2" w14:textId="77777777" w:rsidR="00E434AD" w:rsidRPr="00ED5AE0" w:rsidRDefault="00E434AD" w:rsidP="00A21B7C">
            <w:pPr>
              <w:jc w:val="right"/>
            </w:pPr>
          </w:p>
        </w:tc>
      </w:tr>
      <w:tr w:rsidR="00E434AD" w:rsidRPr="00ED5AE0" w14:paraId="38BEC86A" w14:textId="77777777" w:rsidTr="00E434AD">
        <w:trPr>
          <w:cantSplit/>
          <w:trHeight w:val="357"/>
        </w:trPr>
        <w:tc>
          <w:tcPr>
            <w:tcW w:w="9923" w:type="dxa"/>
            <w:gridSpan w:val="7"/>
          </w:tcPr>
          <w:p w14:paraId="281CA376" w14:textId="77777777" w:rsidR="00E434AD" w:rsidRPr="00ED5AE0" w:rsidRDefault="00E434AD" w:rsidP="00A21B7C">
            <w:pPr>
              <w:jc w:val="center"/>
              <w:rPr>
                <w:b/>
                <w:bCs/>
                <w:lang w:eastAsia="zh-CN"/>
              </w:rPr>
            </w:pPr>
            <w:bookmarkStart w:id="8" w:name="dtitle" w:colFirst="0" w:colLast="0"/>
            <w:bookmarkEnd w:id="6"/>
            <w:bookmarkEnd w:id="7"/>
            <w:r w:rsidRPr="00ED5AE0">
              <w:rPr>
                <w:rFonts w:hint="eastAsia"/>
                <w:b/>
                <w:bCs/>
                <w:lang w:eastAsia="zh-CN"/>
              </w:rPr>
              <w:t>电信标准化顾问组</w:t>
            </w:r>
          </w:p>
          <w:p w14:paraId="6DB7A195" w14:textId="77777777" w:rsidR="00E434AD" w:rsidRPr="00ED5AE0" w:rsidRDefault="00257A49" w:rsidP="00A21B7C">
            <w:pPr>
              <w:jc w:val="center"/>
              <w:rPr>
                <w:b/>
                <w:bCs/>
                <w:lang w:eastAsia="zh-CN"/>
              </w:rPr>
            </w:pPr>
            <w:r w:rsidRPr="00ED5AE0">
              <w:rPr>
                <w:rFonts w:hint="eastAsia"/>
                <w:b/>
                <w:bCs/>
                <w:lang w:eastAsia="zh-CN"/>
              </w:rPr>
              <w:t>6</w:t>
            </w:r>
            <w:r w:rsidR="00E434AD" w:rsidRPr="00ED5AE0">
              <w:rPr>
                <w:rFonts w:hint="eastAsia"/>
                <w:b/>
                <w:bCs/>
                <w:lang w:eastAsia="zh-CN"/>
              </w:rPr>
              <w:t>号报告</w:t>
            </w:r>
          </w:p>
        </w:tc>
      </w:tr>
      <w:tr w:rsidR="00E434AD" w:rsidRPr="00ED5AE0" w14:paraId="02077223" w14:textId="77777777" w:rsidTr="00E434AD">
        <w:trPr>
          <w:cantSplit/>
          <w:trHeight w:val="357"/>
        </w:trPr>
        <w:tc>
          <w:tcPr>
            <w:tcW w:w="1617" w:type="dxa"/>
            <w:gridSpan w:val="2"/>
          </w:tcPr>
          <w:p w14:paraId="0A1B6AF2" w14:textId="77777777" w:rsidR="00E434AD" w:rsidRPr="00ED5AE0" w:rsidRDefault="00E434AD" w:rsidP="00A21B7C">
            <w:pPr>
              <w:rPr>
                <w:b/>
                <w:bCs/>
              </w:rPr>
            </w:pPr>
            <w:bookmarkStart w:id="9" w:name="dsource" w:colFirst="1" w:colLast="1"/>
            <w:bookmarkEnd w:id="8"/>
            <w:r w:rsidRPr="00ED5AE0">
              <w:rPr>
                <w:rFonts w:hint="eastAsia"/>
                <w:b/>
                <w:bCs/>
                <w:lang w:eastAsia="zh-CN"/>
              </w:rPr>
              <w:t>来源：</w:t>
            </w:r>
          </w:p>
        </w:tc>
        <w:tc>
          <w:tcPr>
            <w:tcW w:w="8306" w:type="dxa"/>
            <w:gridSpan w:val="5"/>
          </w:tcPr>
          <w:p w14:paraId="58E2709F" w14:textId="77777777" w:rsidR="00E434AD" w:rsidRPr="00ED5AE0" w:rsidRDefault="00E434AD" w:rsidP="00A21B7C">
            <w:r w:rsidRPr="00ED5AE0">
              <w:rPr>
                <w:lang w:eastAsia="zh-CN"/>
              </w:rPr>
              <w:t>电信标准化顾问组</w:t>
            </w:r>
          </w:p>
        </w:tc>
      </w:tr>
      <w:tr w:rsidR="00E434AD" w:rsidRPr="00ED5AE0" w14:paraId="070E4E2C" w14:textId="77777777" w:rsidTr="00C75039">
        <w:trPr>
          <w:cantSplit/>
          <w:trHeight w:val="357"/>
        </w:trPr>
        <w:tc>
          <w:tcPr>
            <w:tcW w:w="1617" w:type="dxa"/>
            <w:gridSpan w:val="2"/>
          </w:tcPr>
          <w:p w14:paraId="72B24B2E" w14:textId="77777777" w:rsidR="00E434AD" w:rsidRPr="00ED5AE0" w:rsidRDefault="00E434AD" w:rsidP="00A21B7C">
            <w:pPr>
              <w:spacing w:after="120"/>
            </w:pPr>
            <w:bookmarkStart w:id="10" w:name="dtitle1" w:colFirst="1" w:colLast="1"/>
            <w:bookmarkEnd w:id="9"/>
            <w:r w:rsidRPr="00ED5AE0">
              <w:rPr>
                <w:rFonts w:hint="eastAsia"/>
                <w:b/>
                <w:bCs/>
                <w:lang w:eastAsia="zh-CN"/>
              </w:rPr>
              <w:t>标题：</w:t>
            </w:r>
          </w:p>
        </w:tc>
        <w:tc>
          <w:tcPr>
            <w:tcW w:w="8306" w:type="dxa"/>
            <w:gridSpan w:val="5"/>
          </w:tcPr>
          <w:p w14:paraId="3CFB12D5" w14:textId="77777777" w:rsidR="00E434AD" w:rsidRPr="00ED5AE0" w:rsidRDefault="00C75039" w:rsidP="00257A49">
            <w:pPr>
              <w:spacing w:after="120"/>
              <w:rPr>
                <w:lang w:eastAsia="zh-CN"/>
              </w:rPr>
            </w:pPr>
            <w:r w:rsidRPr="00ED5AE0">
              <w:rPr>
                <w:rFonts w:hint="eastAsia"/>
                <w:lang w:eastAsia="zh-CN"/>
              </w:rPr>
              <w:t>经修订的</w:t>
            </w:r>
            <w:r w:rsidR="00AF4740" w:rsidRPr="00ED5AE0">
              <w:rPr>
                <w:lang w:val="fr-CH" w:eastAsia="zh-CN"/>
              </w:rPr>
              <w:t>ITU-T A.</w:t>
            </w:r>
            <w:r w:rsidR="00D87FE0" w:rsidRPr="00ED5AE0">
              <w:rPr>
                <w:lang w:val="fr-CH" w:eastAsia="zh-CN"/>
              </w:rPr>
              <w:t>1</w:t>
            </w:r>
            <w:r w:rsidR="00257A49" w:rsidRPr="00ED5AE0">
              <w:rPr>
                <w:rFonts w:hint="eastAsia"/>
                <w:lang w:val="fr-CH" w:eastAsia="zh-CN"/>
              </w:rPr>
              <w:t>3</w:t>
            </w:r>
            <w:r w:rsidR="00AF4740" w:rsidRPr="00ED5AE0">
              <w:rPr>
                <w:lang w:eastAsia="zh-CN"/>
              </w:rPr>
              <w:t>建议书草案</w:t>
            </w:r>
            <w:r w:rsidR="00AF4740" w:rsidRPr="00ED5AE0">
              <w:rPr>
                <w:lang w:eastAsia="zh-CN"/>
              </w:rPr>
              <w:t xml:space="preserve"> –</w:t>
            </w:r>
            <w:bookmarkStart w:id="11" w:name="_Toc219629648"/>
            <w:r w:rsidR="00257A49" w:rsidRPr="00ED5AE0">
              <w:rPr>
                <w:rFonts w:hint="eastAsia"/>
                <w:lang w:eastAsia="zh-CN"/>
              </w:rPr>
              <w:t xml:space="preserve"> </w:t>
            </w:r>
            <w:r w:rsidR="00257A49" w:rsidRPr="00ED5AE0">
              <w:rPr>
                <w:rFonts w:hint="eastAsia"/>
                <w:lang w:eastAsia="zh-CN"/>
              </w:rPr>
              <w:t>包括国际电联电信标准化部门建议书增补</w:t>
            </w:r>
            <w:bookmarkEnd w:id="11"/>
            <w:r w:rsidR="00257A49" w:rsidRPr="00ED5AE0">
              <w:rPr>
                <w:rFonts w:hint="eastAsia"/>
                <w:lang w:eastAsia="zh-CN"/>
              </w:rPr>
              <w:t>在</w:t>
            </w:r>
            <w:r w:rsidR="00257A49" w:rsidRPr="00ED5AE0">
              <w:rPr>
                <w:lang w:eastAsia="zh-CN"/>
              </w:rPr>
              <w:t>内的</w:t>
            </w:r>
            <w:r w:rsidR="00257A49" w:rsidRPr="00ED5AE0">
              <w:rPr>
                <w:rFonts w:hint="eastAsia"/>
                <w:lang w:eastAsia="zh-CN"/>
              </w:rPr>
              <w:t>非规范性</w:t>
            </w:r>
            <w:r w:rsidR="00257A49" w:rsidRPr="00ED5AE0">
              <w:rPr>
                <w:rFonts w:eastAsia="Times New Roman"/>
                <w:lang w:eastAsia="zh-CN"/>
              </w:rPr>
              <w:t>ITU-T</w:t>
            </w:r>
            <w:r w:rsidR="00257A49" w:rsidRPr="00ED5AE0">
              <w:rPr>
                <w:rFonts w:hint="eastAsia"/>
                <w:lang w:eastAsia="zh-CN"/>
              </w:rPr>
              <w:t>出版物</w:t>
            </w:r>
          </w:p>
        </w:tc>
      </w:tr>
      <w:tr w:rsidR="00C75039" w:rsidRPr="00ED5AE0" w14:paraId="645424DA" w14:textId="77777777" w:rsidTr="00097FA6">
        <w:trPr>
          <w:cantSplit/>
          <w:trHeight w:val="357"/>
        </w:trPr>
        <w:tc>
          <w:tcPr>
            <w:tcW w:w="1617" w:type="dxa"/>
            <w:gridSpan w:val="2"/>
            <w:tcBorders>
              <w:bottom w:val="single" w:sz="8" w:space="0" w:color="auto"/>
            </w:tcBorders>
          </w:tcPr>
          <w:p w14:paraId="4AD9AAD3" w14:textId="77777777" w:rsidR="00C75039" w:rsidRPr="00ED5AE0" w:rsidRDefault="00C75039" w:rsidP="00C75039">
            <w:pPr>
              <w:rPr>
                <w:b/>
                <w:bCs/>
                <w:lang w:eastAsia="zh-CN"/>
              </w:rPr>
            </w:pPr>
            <w:r w:rsidRPr="00ED5AE0">
              <w:rPr>
                <w:rFonts w:hint="eastAsia"/>
                <w:b/>
                <w:bCs/>
                <w:lang w:eastAsia="zh-CN"/>
              </w:rPr>
              <w:t>目的：</w:t>
            </w:r>
          </w:p>
        </w:tc>
        <w:tc>
          <w:tcPr>
            <w:tcW w:w="8306" w:type="dxa"/>
            <w:gridSpan w:val="5"/>
          </w:tcPr>
          <w:p w14:paraId="1B7B4D60" w14:textId="77777777" w:rsidR="00C75039" w:rsidRPr="00ED5AE0" w:rsidRDefault="00C75039" w:rsidP="00C75039">
            <w:r w:rsidRPr="00ED5AE0">
              <w:t>Admin</w:t>
            </w:r>
          </w:p>
        </w:tc>
      </w:tr>
      <w:tr w:rsidR="00C75039" w:rsidRPr="00ED5AE0" w14:paraId="51B38014" w14:textId="77777777" w:rsidTr="00097FA6">
        <w:trPr>
          <w:cantSplit/>
          <w:trHeight w:val="357"/>
        </w:trPr>
        <w:tc>
          <w:tcPr>
            <w:tcW w:w="1617" w:type="dxa"/>
            <w:gridSpan w:val="2"/>
            <w:tcBorders>
              <w:top w:val="single" w:sz="8" w:space="0" w:color="auto"/>
              <w:bottom w:val="single" w:sz="4" w:space="0" w:color="auto"/>
            </w:tcBorders>
          </w:tcPr>
          <w:p w14:paraId="0B16BC41" w14:textId="212198C6" w:rsidR="00C75039" w:rsidRPr="00ED5AE0" w:rsidRDefault="00C75039" w:rsidP="00C75039">
            <w:pPr>
              <w:rPr>
                <w:b/>
                <w:bCs/>
                <w:lang w:eastAsia="zh-CN"/>
              </w:rPr>
            </w:pPr>
            <w:r w:rsidRPr="00ED5AE0">
              <w:rPr>
                <w:rFonts w:hint="eastAsia"/>
                <w:b/>
                <w:bCs/>
                <w:lang w:eastAsia="zh-CN"/>
              </w:rPr>
              <w:t>联系方</w:t>
            </w:r>
            <w:r w:rsidR="00097FA6">
              <w:rPr>
                <w:rFonts w:hint="eastAsia"/>
                <w:b/>
                <w:bCs/>
                <w:lang w:eastAsia="zh-CN"/>
              </w:rPr>
              <w:t>：</w:t>
            </w:r>
          </w:p>
        </w:tc>
        <w:tc>
          <w:tcPr>
            <w:tcW w:w="4153" w:type="dxa"/>
            <w:gridSpan w:val="3"/>
            <w:tcBorders>
              <w:top w:val="single" w:sz="8" w:space="0" w:color="auto"/>
              <w:bottom w:val="single" w:sz="4" w:space="0" w:color="auto"/>
            </w:tcBorders>
          </w:tcPr>
          <w:p w14:paraId="0240C32A" w14:textId="77777777" w:rsidR="00C75039" w:rsidRPr="00ED5AE0" w:rsidRDefault="00C75039" w:rsidP="00C75039">
            <w:pPr>
              <w:rPr>
                <w:lang w:eastAsia="zh-CN"/>
              </w:rPr>
            </w:pPr>
            <w:r w:rsidRPr="00ED5AE0">
              <w:rPr>
                <w:rFonts w:hint="eastAsia"/>
                <w:lang w:eastAsia="zh-CN"/>
              </w:rPr>
              <w:t>电信标准化局</w:t>
            </w:r>
          </w:p>
        </w:tc>
        <w:tc>
          <w:tcPr>
            <w:tcW w:w="4153" w:type="dxa"/>
            <w:gridSpan w:val="2"/>
            <w:tcBorders>
              <w:top w:val="single" w:sz="8" w:space="0" w:color="auto"/>
              <w:bottom w:val="single" w:sz="4" w:space="0" w:color="auto"/>
            </w:tcBorders>
          </w:tcPr>
          <w:p w14:paraId="098BC28E" w14:textId="77777777" w:rsidR="00C75039" w:rsidRPr="00ED5AE0" w:rsidRDefault="00AC6A5B" w:rsidP="00C75039">
            <w:sdt>
              <w:sdtPr>
                <w:alias w:val="ContactTelFaxEmail"/>
                <w:tag w:val="ContactTelFaxEmail"/>
                <w:id w:val="-2140561428"/>
                <w:placeholder>
                  <w:docPart w:val="51DFECDB49464A34B3CF1E2229CD7E97"/>
                </w:placeholder>
              </w:sdtPr>
              <w:sdtEndPr/>
              <w:sdtContent>
                <w:sdt>
                  <w:sdtPr>
                    <w:alias w:val="ContactTelFaxEmail"/>
                    <w:tag w:val="ContactTelFaxEmail"/>
                    <w:id w:val="719797225"/>
                    <w:placeholder>
                      <w:docPart w:val="AAB97F45FB514DDEB0F6F5AE26992E8E"/>
                    </w:placeholder>
                  </w:sdtPr>
                  <w:sdtEndPr/>
                  <w:sdtContent>
                    <w:r w:rsidR="00C75039" w:rsidRPr="00ED5AE0">
                      <w:t>Tel:</w:t>
                    </w:r>
                    <w:r w:rsidR="00C75039" w:rsidRPr="00ED5AE0">
                      <w:tab/>
                      <w:t>+41 22 730 5860</w:t>
                    </w:r>
                    <w:r w:rsidR="00C75039" w:rsidRPr="00ED5AE0">
                      <w:br/>
                      <w:t>Fax:</w:t>
                    </w:r>
                    <w:r w:rsidR="00C75039" w:rsidRPr="00ED5AE0">
                      <w:tab/>
                      <w:t>+41 22 730 5853</w:t>
                    </w:r>
                    <w:r w:rsidR="00C75039" w:rsidRPr="00ED5AE0">
                      <w:br/>
                      <w:t>E-mail:</w:t>
                    </w:r>
                    <w:r w:rsidR="00C75039" w:rsidRPr="00ED5AE0">
                      <w:tab/>
                      <w:t xml:space="preserve"> </w:t>
                    </w:r>
                    <w:hyperlink r:id="rId9" w:history="1">
                      <w:r w:rsidR="00C75039" w:rsidRPr="00ED5AE0">
                        <w:rPr>
                          <w:rStyle w:val="Hyperlink"/>
                        </w:rPr>
                        <w:t>tsbtsag@itu.int</w:t>
                      </w:r>
                    </w:hyperlink>
                  </w:sdtContent>
                </w:sdt>
              </w:sdtContent>
            </w:sdt>
          </w:p>
        </w:tc>
      </w:tr>
      <w:bookmarkEnd w:id="2"/>
      <w:bookmarkEnd w:id="10"/>
    </w:tbl>
    <w:p w14:paraId="6E455C77" w14:textId="77777777" w:rsidR="00D216CA" w:rsidRPr="00ED5AE0" w:rsidRDefault="00D216CA" w:rsidP="00D216CA"/>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D87FE0" w:rsidRPr="00ED5AE0" w14:paraId="7B0F1876" w14:textId="77777777" w:rsidTr="00A85A43">
        <w:trPr>
          <w:cantSplit/>
          <w:jc w:val="center"/>
        </w:trPr>
        <w:tc>
          <w:tcPr>
            <w:tcW w:w="1418" w:type="dxa"/>
          </w:tcPr>
          <w:p w14:paraId="75F930A5" w14:textId="26156054" w:rsidR="00D87FE0" w:rsidRPr="00ED5AE0" w:rsidRDefault="00122FD4" w:rsidP="00C27A5A">
            <w:pPr>
              <w:rPr>
                <w:b/>
                <w:bCs/>
                <w:lang w:eastAsia="zh-CN"/>
              </w:rPr>
            </w:pPr>
            <w:r w:rsidRPr="00ED5AE0">
              <w:rPr>
                <w:rFonts w:hint="eastAsia"/>
                <w:b/>
                <w:bCs/>
                <w:lang w:eastAsia="zh-CN"/>
              </w:rPr>
              <w:t>关键词</w:t>
            </w:r>
            <w:r w:rsidR="00C27A5A">
              <w:rPr>
                <w:rFonts w:hint="eastAsia"/>
                <w:b/>
                <w:bCs/>
                <w:lang w:eastAsia="zh-CN"/>
              </w:rPr>
              <w:t>：</w:t>
            </w:r>
          </w:p>
        </w:tc>
        <w:tc>
          <w:tcPr>
            <w:tcW w:w="8221" w:type="dxa"/>
          </w:tcPr>
          <w:p w14:paraId="73CC2E0A" w14:textId="57278909" w:rsidR="00D87FE0" w:rsidRPr="00ED5AE0" w:rsidRDefault="00AC6A5B" w:rsidP="00122FD4">
            <w:pPr>
              <w:rPr>
                <w:szCs w:val="24"/>
                <w:lang w:val="fr-CH" w:eastAsia="zh-CN"/>
              </w:rPr>
            </w:pPr>
            <w:sdt>
              <w:sdtPr>
                <w:rPr>
                  <w:szCs w:val="24"/>
                  <w:lang w:val="fr-CH" w:eastAsia="ja-JP"/>
                </w:rPr>
                <w:alias w:val="Keywords"/>
                <w:tag w:val="Keywords"/>
                <w:id w:val="-1329598096"/>
                <w:placeholder>
                  <w:docPart w:val="F310DB70ADCF45E5A9F2E36EDBB3C993"/>
                </w:placeholder>
                <w:dataBinding w:prefixMappings="xmlns:ns0='http://purl.org/dc/elements/1.1/' xmlns:ns1='http://schemas.openxmlformats.org/package/2006/metadata/core-properties' " w:xpath="/ns1:coreProperties[1]/ns1:keywords[1]" w:storeItemID="{6C3C8BC8-F283-45AE-878A-BAB7291924A1}"/>
                <w:text/>
              </w:sdtPr>
              <w:sdtEndPr/>
              <w:sdtContent>
                <w:r w:rsidR="00122FD4" w:rsidRPr="00ED5AE0">
                  <w:rPr>
                    <w:rFonts w:hint="eastAsia"/>
                    <w:szCs w:val="24"/>
                    <w:lang w:val="fr-CH" w:eastAsia="zh-CN"/>
                  </w:rPr>
                  <w:t>增补、</w:t>
                </w:r>
                <w:r w:rsidR="00122FD4" w:rsidRPr="00ED5AE0">
                  <w:rPr>
                    <w:szCs w:val="24"/>
                    <w:lang w:val="fr-CH" w:eastAsia="zh-CN"/>
                  </w:rPr>
                  <w:t>非规范性</w:t>
                </w:r>
                <w:r w:rsidR="00122FD4" w:rsidRPr="00ED5AE0">
                  <w:rPr>
                    <w:rFonts w:hint="eastAsia"/>
                    <w:szCs w:val="24"/>
                    <w:lang w:val="fr-CH" w:eastAsia="zh-CN"/>
                  </w:rPr>
                  <w:t>案文</w:t>
                </w:r>
                <w:r w:rsidR="00122FD4" w:rsidRPr="00ED5AE0">
                  <w:rPr>
                    <w:szCs w:val="24"/>
                    <w:lang w:val="fr-CH" w:eastAsia="zh-CN"/>
                  </w:rPr>
                  <w:t>、技术报告、</w:t>
                </w:r>
                <w:r w:rsidR="00122FD4" w:rsidRPr="00ED5AE0">
                  <w:rPr>
                    <w:szCs w:val="24"/>
                    <w:lang w:val="fr-CH" w:eastAsia="ja-JP"/>
                  </w:rPr>
                  <w:t>A.13</w:t>
                </w:r>
              </w:sdtContent>
            </w:sdt>
          </w:p>
        </w:tc>
      </w:tr>
      <w:tr w:rsidR="00D216CA" w:rsidRPr="00ED5AE0" w14:paraId="6858F30E" w14:textId="77777777" w:rsidTr="00A85A43">
        <w:trPr>
          <w:cantSplit/>
          <w:jc w:val="center"/>
        </w:trPr>
        <w:tc>
          <w:tcPr>
            <w:tcW w:w="1418" w:type="dxa"/>
          </w:tcPr>
          <w:p w14:paraId="0D2A5730" w14:textId="04A9D263" w:rsidR="00D216CA" w:rsidRPr="00ED5AE0" w:rsidRDefault="00122FD4" w:rsidP="00C27A5A">
            <w:pPr>
              <w:rPr>
                <w:b/>
                <w:bCs/>
                <w:lang w:eastAsia="zh-CN"/>
              </w:rPr>
            </w:pPr>
            <w:r w:rsidRPr="00ED5AE0">
              <w:rPr>
                <w:rFonts w:hint="eastAsia"/>
                <w:b/>
                <w:bCs/>
                <w:lang w:eastAsia="zh-CN"/>
              </w:rPr>
              <w:t>梗概</w:t>
            </w:r>
            <w:r w:rsidR="00C27A5A">
              <w:rPr>
                <w:rFonts w:hint="eastAsia"/>
                <w:b/>
                <w:bCs/>
                <w:lang w:eastAsia="zh-CN"/>
              </w:rPr>
              <w:t>：</w:t>
            </w:r>
          </w:p>
        </w:tc>
        <w:sdt>
          <w:sdtPr>
            <w:rPr>
              <w:szCs w:val="24"/>
              <w:lang w:eastAsia="ja-JP"/>
            </w:rPr>
            <w:alias w:val="Abstract"/>
            <w:tag w:val="Abstract"/>
            <w:id w:val="-939903723"/>
            <w:placeholder>
              <w:docPart w:val="9569F5066AC04E769881350C4CDC2B6B"/>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2C5F8AB4" w14:textId="0FCA88BC" w:rsidR="00D216CA" w:rsidRPr="00ED5AE0" w:rsidRDefault="00122FD4" w:rsidP="00122FD4">
                <w:pPr>
                  <w:rPr>
                    <w:lang w:val="en-US"/>
                  </w:rPr>
                </w:pPr>
                <w:r w:rsidRPr="00ED5AE0">
                  <w:rPr>
                    <w:rFonts w:hint="eastAsia"/>
                    <w:szCs w:val="24"/>
                    <w:lang w:eastAsia="zh-CN"/>
                  </w:rPr>
                  <w:t>经</w:t>
                </w:r>
                <w:r w:rsidRPr="00ED5AE0">
                  <w:rPr>
                    <w:szCs w:val="24"/>
                    <w:lang w:eastAsia="zh-CN"/>
                  </w:rPr>
                  <w:t>修订的</w:t>
                </w:r>
                <w:r w:rsidR="00257A49" w:rsidRPr="00ED5AE0">
                  <w:rPr>
                    <w:szCs w:val="24"/>
                    <w:lang w:eastAsia="ja-JP"/>
                  </w:rPr>
                  <w:t xml:space="preserve"> ITU-T A.13</w:t>
                </w:r>
                <w:r w:rsidRPr="00ED5AE0">
                  <w:rPr>
                    <w:rFonts w:hint="eastAsia"/>
                    <w:szCs w:val="24"/>
                    <w:lang w:eastAsia="zh-CN"/>
                  </w:rPr>
                  <w:t>建议书</w:t>
                </w:r>
                <w:r w:rsidRPr="00ED5AE0">
                  <w:rPr>
                    <w:szCs w:val="24"/>
                    <w:lang w:eastAsia="zh-CN"/>
                  </w:rPr>
                  <w:t>草案、</w:t>
                </w:r>
                <w:r w:rsidRPr="00ED5AE0">
                  <w:rPr>
                    <w:rFonts w:hint="eastAsia"/>
                    <w:szCs w:val="24"/>
                    <w:lang w:eastAsia="zh-CN"/>
                  </w:rPr>
                  <w:t>非</w:t>
                </w:r>
                <w:r w:rsidRPr="00ED5AE0">
                  <w:rPr>
                    <w:szCs w:val="24"/>
                    <w:lang w:eastAsia="zh-CN"/>
                  </w:rPr>
                  <w:t>规范性</w:t>
                </w:r>
                <w:r w:rsidR="00257A49" w:rsidRPr="00ED5AE0">
                  <w:rPr>
                    <w:szCs w:val="24"/>
                    <w:lang w:eastAsia="ja-JP"/>
                  </w:rPr>
                  <w:t xml:space="preserve">ITU-T </w:t>
                </w:r>
                <w:r w:rsidRPr="00ED5AE0">
                  <w:rPr>
                    <w:rFonts w:hint="eastAsia"/>
                    <w:szCs w:val="24"/>
                    <w:lang w:eastAsia="zh-CN"/>
                  </w:rPr>
                  <w:t>出版物</w:t>
                </w:r>
                <w:r w:rsidRPr="00ED5AE0">
                  <w:rPr>
                    <w:szCs w:val="24"/>
                    <w:lang w:eastAsia="zh-CN"/>
                  </w:rPr>
                  <w:t>，包括</w:t>
                </w:r>
                <w:r w:rsidRPr="00ED5AE0">
                  <w:rPr>
                    <w:szCs w:val="24"/>
                    <w:lang w:eastAsia="zh-CN"/>
                  </w:rPr>
                  <w:t>ITU-T</w:t>
                </w:r>
                <w:r w:rsidRPr="00ED5AE0">
                  <w:rPr>
                    <w:szCs w:val="24"/>
                    <w:lang w:eastAsia="zh-CN"/>
                  </w:rPr>
                  <w:t>建议书</w:t>
                </w:r>
                <w:r w:rsidRPr="00ED5AE0">
                  <w:rPr>
                    <w:rFonts w:hint="eastAsia"/>
                    <w:szCs w:val="24"/>
                    <w:lang w:eastAsia="zh-CN"/>
                  </w:rPr>
                  <w:t>的</w:t>
                </w:r>
                <w:r w:rsidRPr="00ED5AE0">
                  <w:rPr>
                    <w:szCs w:val="24"/>
                    <w:lang w:eastAsia="zh-CN"/>
                  </w:rPr>
                  <w:t>增补</w:t>
                </w:r>
              </w:p>
            </w:tc>
          </w:sdtContent>
        </w:sdt>
      </w:tr>
    </w:tbl>
    <w:p w14:paraId="37714DDB" w14:textId="77777777" w:rsidR="00D216CA" w:rsidRPr="00ED5AE0" w:rsidRDefault="00D216CA" w:rsidP="00A21B7C">
      <w:pPr>
        <w:pStyle w:val="NormalITU"/>
        <w:rPr>
          <w:lang w:eastAsia="zh-CN"/>
        </w:rPr>
      </w:pPr>
    </w:p>
    <w:p w14:paraId="10C4A85F" w14:textId="61B0082F" w:rsidR="00D216CA" w:rsidRPr="00ED5AE0" w:rsidRDefault="00D216CA" w:rsidP="00122FD4">
      <w:pPr>
        <w:ind w:firstLineChars="200" w:firstLine="480"/>
        <w:rPr>
          <w:bCs/>
          <w:lang w:val="en-US" w:eastAsia="zh-CN"/>
        </w:rPr>
      </w:pPr>
      <w:r w:rsidRPr="00ED5AE0">
        <w:rPr>
          <w:lang w:eastAsia="zh-CN"/>
        </w:rPr>
        <w:t>电信标准化顾问组（</w:t>
      </w:r>
      <w:r w:rsidRPr="00ED5AE0">
        <w:rPr>
          <w:lang w:eastAsia="zh-CN"/>
        </w:rPr>
        <w:t>TSAG</w:t>
      </w:r>
      <w:r w:rsidRPr="00ED5AE0">
        <w:rPr>
          <w:lang w:eastAsia="zh-CN"/>
        </w:rPr>
        <w:t>）在其</w:t>
      </w:r>
      <w:r w:rsidRPr="00ED5AE0">
        <w:rPr>
          <w:lang w:eastAsia="zh-CN"/>
        </w:rPr>
        <w:t>2018</w:t>
      </w:r>
      <w:r w:rsidRPr="00ED5AE0">
        <w:rPr>
          <w:lang w:eastAsia="zh-CN"/>
        </w:rPr>
        <w:t>年</w:t>
      </w:r>
      <w:r w:rsidRPr="00ED5AE0">
        <w:rPr>
          <w:lang w:eastAsia="zh-CN"/>
        </w:rPr>
        <w:t>12</w:t>
      </w:r>
      <w:r w:rsidRPr="00ED5AE0">
        <w:rPr>
          <w:lang w:eastAsia="zh-CN"/>
        </w:rPr>
        <w:t>月</w:t>
      </w:r>
      <w:r w:rsidRPr="00ED5AE0">
        <w:rPr>
          <w:lang w:eastAsia="zh-CN"/>
        </w:rPr>
        <w:t>10-14</w:t>
      </w:r>
      <w:r w:rsidRPr="00ED5AE0">
        <w:rPr>
          <w:lang w:eastAsia="zh-CN"/>
        </w:rPr>
        <w:t>日的会议上，确定了经修订的</w:t>
      </w:r>
      <w:r w:rsidRPr="00ED5AE0">
        <w:rPr>
          <w:lang w:eastAsia="zh-CN"/>
        </w:rPr>
        <w:t>ITU-T A.</w:t>
      </w:r>
      <w:r w:rsidR="00257A49" w:rsidRPr="00ED5AE0">
        <w:rPr>
          <w:rFonts w:hint="eastAsia"/>
          <w:lang w:eastAsia="zh-CN"/>
        </w:rPr>
        <w:t>13</w:t>
      </w:r>
      <w:r w:rsidRPr="00ED5AE0">
        <w:rPr>
          <w:lang w:eastAsia="zh-CN"/>
        </w:rPr>
        <w:t>建议书草案</w:t>
      </w:r>
      <w:r w:rsidR="009262E2" w:rsidRPr="00ED5AE0">
        <w:rPr>
          <w:rFonts w:ascii="SimSun" w:hAnsi="SimSun"/>
          <w:lang w:eastAsia="zh-CN"/>
        </w:rPr>
        <w:t>“</w:t>
      </w:r>
      <w:r w:rsidR="00257A49" w:rsidRPr="00ED5AE0">
        <w:rPr>
          <w:rFonts w:hint="eastAsia"/>
          <w:lang w:eastAsia="zh-CN"/>
        </w:rPr>
        <w:t>包括国际电联电信标准化部门建议书增补在</w:t>
      </w:r>
      <w:r w:rsidR="00257A49" w:rsidRPr="00ED5AE0">
        <w:rPr>
          <w:lang w:eastAsia="zh-CN"/>
        </w:rPr>
        <w:t>内的</w:t>
      </w:r>
      <w:r w:rsidR="00257A49" w:rsidRPr="00ED5AE0">
        <w:rPr>
          <w:rFonts w:hint="eastAsia"/>
          <w:lang w:eastAsia="zh-CN"/>
        </w:rPr>
        <w:t>非规范性</w:t>
      </w:r>
      <w:r w:rsidR="00257A49" w:rsidRPr="00ED5AE0">
        <w:rPr>
          <w:rFonts w:eastAsia="Times New Roman"/>
          <w:lang w:eastAsia="zh-CN"/>
        </w:rPr>
        <w:t>ITU-T</w:t>
      </w:r>
      <w:r w:rsidR="00257A49" w:rsidRPr="00ED5AE0">
        <w:rPr>
          <w:rFonts w:hint="eastAsia"/>
          <w:lang w:eastAsia="zh-CN"/>
        </w:rPr>
        <w:t>出版物</w:t>
      </w:r>
      <w:r w:rsidRPr="00ED5AE0">
        <w:rPr>
          <w:rFonts w:hint="eastAsia"/>
          <w:lang w:eastAsia="zh-CN"/>
        </w:rPr>
        <w:t>”。</w:t>
      </w:r>
      <w:r w:rsidRPr="00ED5AE0">
        <w:rPr>
          <w:lang w:eastAsia="zh-CN"/>
        </w:rPr>
        <w:t>下文是该</w:t>
      </w:r>
      <w:r w:rsidR="00122FD4" w:rsidRPr="00ED5AE0">
        <w:rPr>
          <w:rFonts w:hint="eastAsia"/>
          <w:lang w:eastAsia="zh-CN"/>
        </w:rPr>
        <w:t>建议书</w:t>
      </w:r>
      <w:r w:rsidRPr="00ED5AE0">
        <w:rPr>
          <w:lang w:eastAsia="zh-CN"/>
        </w:rPr>
        <w:t>修订草案经确定的案文。我们将在得到其它语种的文本后尽快在</w:t>
      </w:r>
      <w:r w:rsidRPr="00ED5AE0">
        <w:rPr>
          <w:lang w:eastAsia="zh-CN"/>
        </w:rPr>
        <w:t>TSAG</w:t>
      </w:r>
      <w:r w:rsidRPr="00ED5AE0">
        <w:rPr>
          <w:lang w:eastAsia="zh-CN"/>
        </w:rPr>
        <w:t>网站上发布。</w:t>
      </w:r>
    </w:p>
    <w:p w14:paraId="637C07DF" w14:textId="77777777" w:rsidR="00AF4740" w:rsidRPr="00ED5AE0" w:rsidRDefault="00AF4740">
      <w:pPr>
        <w:tabs>
          <w:tab w:val="clear" w:pos="794"/>
          <w:tab w:val="clear" w:pos="1191"/>
          <w:tab w:val="clear" w:pos="1588"/>
          <w:tab w:val="clear" w:pos="1985"/>
        </w:tabs>
        <w:overflowPunct/>
        <w:autoSpaceDE/>
        <w:autoSpaceDN/>
        <w:adjustRightInd/>
        <w:spacing w:before="0"/>
        <w:textAlignment w:val="auto"/>
        <w:rPr>
          <w:lang w:val="en-US" w:eastAsia="zh-CN"/>
        </w:rPr>
      </w:pPr>
      <w:r w:rsidRPr="00ED5AE0">
        <w:rPr>
          <w:lang w:val="en-US" w:eastAsia="zh-CN"/>
        </w:rPr>
        <w:br w:type="page"/>
      </w:r>
    </w:p>
    <w:tbl>
      <w:tblPr>
        <w:tblW w:w="0" w:type="auto"/>
        <w:tblLayout w:type="fixed"/>
        <w:tblLook w:val="0000" w:firstRow="0" w:lastRow="0" w:firstColumn="0" w:lastColumn="0" w:noHBand="0" w:noVBand="0"/>
      </w:tblPr>
      <w:tblGrid>
        <w:gridCol w:w="9945"/>
      </w:tblGrid>
      <w:tr w:rsidR="00DC401D" w:rsidRPr="00ED5AE0" w14:paraId="6CA2E979" w14:textId="77777777" w:rsidTr="00A85A43">
        <w:tc>
          <w:tcPr>
            <w:tcW w:w="9945" w:type="dxa"/>
          </w:tcPr>
          <w:p w14:paraId="2846DB2B" w14:textId="22741485" w:rsidR="00DC401D" w:rsidRPr="00ED5AE0" w:rsidRDefault="00DC401D" w:rsidP="00122FD4">
            <w:pPr>
              <w:pStyle w:val="RecNo"/>
              <w:rPr>
                <w:lang w:val="fr-CH" w:eastAsia="zh-CN"/>
              </w:rPr>
            </w:pPr>
            <w:r w:rsidRPr="00ED5AE0">
              <w:rPr>
                <w:lang w:val="fr-CH" w:eastAsia="zh-CN"/>
              </w:rPr>
              <w:lastRenderedPageBreak/>
              <w:t>ITU-T A.1</w:t>
            </w:r>
            <w:r w:rsidRPr="00ED5AE0">
              <w:rPr>
                <w:rFonts w:hint="eastAsia"/>
                <w:lang w:val="fr-CH" w:eastAsia="zh-CN"/>
              </w:rPr>
              <w:t>3</w:t>
            </w:r>
            <w:r w:rsidRPr="00ED5AE0">
              <w:rPr>
                <w:rFonts w:hint="eastAsia"/>
                <w:lang w:val="fr-CH" w:eastAsia="zh-CN"/>
              </w:rPr>
              <w:t>建议书</w:t>
            </w:r>
            <w:r w:rsidR="00122FD4" w:rsidRPr="00ED5AE0">
              <w:rPr>
                <w:rFonts w:hint="eastAsia"/>
                <w:lang w:eastAsia="zh-CN"/>
              </w:rPr>
              <w:t>修订</w:t>
            </w:r>
            <w:r w:rsidR="00122FD4" w:rsidRPr="00ED5AE0">
              <w:rPr>
                <w:lang w:eastAsia="zh-CN"/>
              </w:rPr>
              <w:t>草案</w:t>
            </w:r>
          </w:p>
          <w:p w14:paraId="4152BC57" w14:textId="3E93630F" w:rsidR="00DC401D" w:rsidRPr="00ED5AE0" w:rsidRDefault="00122FD4" w:rsidP="00122FD4">
            <w:pPr>
              <w:pStyle w:val="Rectitle"/>
              <w:rPr>
                <w:lang w:val="en-US" w:eastAsia="zh-CN"/>
              </w:rPr>
            </w:pPr>
            <w:r w:rsidRPr="00ED5AE0">
              <w:rPr>
                <w:bCs/>
                <w:szCs w:val="28"/>
                <w:lang w:eastAsia="zh-CN"/>
              </w:rPr>
              <w:t>ITU-T</w:t>
            </w:r>
            <w:r w:rsidRPr="00ED5AE0">
              <w:rPr>
                <w:rFonts w:hAnsi="SimSun"/>
                <w:bCs/>
                <w:szCs w:val="28"/>
                <w:lang w:eastAsia="zh-CN"/>
              </w:rPr>
              <w:t>建议书的增补</w:t>
            </w:r>
            <w:r w:rsidRPr="00ED5AE0">
              <w:rPr>
                <w:rFonts w:hAnsi="SimSun" w:hint="eastAsia"/>
                <w:bCs/>
                <w:szCs w:val="28"/>
                <w:lang w:eastAsia="zh-CN"/>
              </w:rPr>
              <w:t>在</w:t>
            </w:r>
            <w:r w:rsidRPr="00ED5AE0">
              <w:rPr>
                <w:rFonts w:hAnsi="SimSun"/>
                <w:bCs/>
                <w:szCs w:val="28"/>
                <w:lang w:eastAsia="zh-CN"/>
              </w:rPr>
              <w:t>内的</w:t>
            </w:r>
            <w:r w:rsidR="007C2FC4">
              <w:rPr>
                <w:rFonts w:hAnsi="SimSun"/>
                <w:bCs/>
                <w:szCs w:val="28"/>
                <w:lang w:eastAsia="zh-CN"/>
              </w:rPr>
              <w:br/>
            </w:r>
            <w:r w:rsidRPr="00ED5AE0">
              <w:rPr>
                <w:rFonts w:hint="eastAsia"/>
                <w:lang w:eastAsia="zh-CN"/>
              </w:rPr>
              <w:t>非</w:t>
            </w:r>
            <w:r w:rsidRPr="00ED5AE0">
              <w:rPr>
                <w:lang w:eastAsia="zh-CN"/>
              </w:rPr>
              <w:t>规范性</w:t>
            </w:r>
            <w:r w:rsidRPr="00ED5AE0">
              <w:rPr>
                <w:lang w:eastAsia="zh-CN"/>
              </w:rPr>
              <w:t>ITU-T</w:t>
            </w:r>
            <w:r w:rsidR="003B71D9">
              <w:rPr>
                <w:lang w:eastAsia="zh-CN"/>
              </w:rPr>
              <w:t>出版物</w:t>
            </w:r>
          </w:p>
          <w:p w14:paraId="1E102688" w14:textId="77777777" w:rsidR="00DC401D" w:rsidRPr="00ED5AE0" w:rsidRDefault="00DC401D" w:rsidP="00A85A43">
            <w:pPr>
              <w:rPr>
                <w:lang w:val="en-US" w:eastAsia="zh-CN"/>
              </w:rPr>
            </w:pPr>
          </w:p>
        </w:tc>
      </w:tr>
    </w:tbl>
    <w:p w14:paraId="40E3BE65" w14:textId="77777777" w:rsidR="00DC401D" w:rsidRPr="00ED5AE0" w:rsidRDefault="00DC401D" w:rsidP="00DC401D">
      <w:pPr>
        <w:rPr>
          <w:lang w:val="en-US" w:eastAsia="zh-CN"/>
        </w:rPr>
      </w:pPr>
    </w:p>
    <w:p w14:paraId="7C0BF0D8" w14:textId="77777777" w:rsidR="00DC401D" w:rsidRPr="00ED5AE0" w:rsidRDefault="00DC401D" w:rsidP="00DC401D">
      <w:pPr>
        <w:rPr>
          <w:lang w:val="en-US" w:eastAsia="zh-CN"/>
        </w:rPr>
      </w:pPr>
    </w:p>
    <w:tbl>
      <w:tblPr>
        <w:tblW w:w="0" w:type="auto"/>
        <w:tblLayout w:type="fixed"/>
        <w:tblLook w:val="0000" w:firstRow="0" w:lastRow="0" w:firstColumn="0" w:lastColumn="0" w:noHBand="0" w:noVBand="0"/>
      </w:tblPr>
      <w:tblGrid>
        <w:gridCol w:w="9945"/>
      </w:tblGrid>
      <w:tr w:rsidR="00DC401D" w:rsidRPr="00ED5AE0" w14:paraId="10275839" w14:textId="77777777" w:rsidTr="00A85A43">
        <w:tc>
          <w:tcPr>
            <w:tcW w:w="9945" w:type="dxa"/>
          </w:tcPr>
          <w:p w14:paraId="71238B99" w14:textId="77777777" w:rsidR="00DC401D" w:rsidRPr="00ED5AE0" w:rsidRDefault="00DC401D" w:rsidP="00A85A43">
            <w:pPr>
              <w:pStyle w:val="Headingb"/>
              <w:rPr>
                <w:lang w:val="en-US" w:eastAsia="zh-CN"/>
              </w:rPr>
            </w:pPr>
            <w:bookmarkStart w:id="12" w:name="isume"/>
            <w:r w:rsidRPr="00ED5AE0">
              <w:rPr>
                <w:rFonts w:hint="eastAsia"/>
                <w:lang w:val="en-US" w:eastAsia="zh-CN"/>
              </w:rPr>
              <w:t>摘要</w:t>
            </w:r>
          </w:p>
          <w:p w14:paraId="7BAF539B" w14:textId="1B759B89" w:rsidR="00DC401D" w:rsidRPr="00ED5AE0" w:rsidRDefault="00DC401D" w:rsidP="008104F1">
            <w:pPr>
              <w:ind w:firstLineChars="200" w:firstLine="480"/>
              <w:rPr>
                <w:lang w:val="en-US" w:eastAsia="zh-CN"/>
              </w:rPr>
            </w:pPr>
            <w:r w:rsidRPr="00ED5AE0">
              <w:rPr>
                <w:rFonts w:ascii="SimSun" w:cs="SimSun" w:hint="eastAsia"/>
                <w:lang w:val="zh-CN" w:eastAsia="zh-CN"/>
              </w:rPr>
              <w:t>此</w:t>
            </w:r>
            <w:r w:rsidRPr="00ED5AE0">
              <w:rPr>
                <w:lang w:val="zh-CN" w:eastAsia="zh-CN"/>
              </w:rPr>
              <w:t>建议书</w:t>
            </w:r>
            <w:r w:rsidRPr="00ED5AE0">
              <w:rPr>
                <w:rFonts w:hint="eastAsia"/>
                <w:lang w:val="zh-CN" w:eastAsia="zh-CN"/>
              </w:rPr>
              <w:t>介绍</w:t>
            </w:r>
            <w:r w:rsidRPr="00ED5AE0">
              <w:rPr>
                <w:lang w:val="zh-CN" w:eastAsia="zh-CN"/>
              </w:rPr>
              <w:t>了</w:t>
            </w:r>
            <w:r w:rsidR="00122FD4" w:rsidRPr="00ED5AE0">
              <w:rPr>
                <w:rFonts w:hint="eastAsia"/>
                <w:lang w:val="zh-CN" w:eastAsia="zh-CN"/>
              </w:rPr>
              <w:t>除</w:t>
            </w:r>
            <w:r w:rsidR="00122FD4" w:rsidRPr="00ED5AE0">
              <w:rPr>
                <w:lang w:val="zh-CN" w:eastAsia="zh-CN"/>
              </w:rPr>
              <w:t>建议书外，</w:t>
            </w:r>
            <w:r w:rsidR="00122FD4" w:rsidRPr="00ED5AE0">
              <w:rPr>
                <w:lang w:val="zh-CN" w:eastAsia="zh-CN"/>
              </w:rPr>
              <w:t>ITU-T</w:t>
            </w:r>
            <w:r w:rsidR="00122FD4" w:rsidRPr="00ED5AE0">
              <w:rPr>
                <w:lang w:val="zh-CN" w:eastAsia="zh-CN"/>
              </w:rPr>
              <w:t>出版的不同类型资料性案文。这套</w:t>
            </w:r>
            <w:r w:rsidR="00122FD4" w:rsidRPr="00ED5AE0">
              <w:rPr>
                <w:rFonts w:hint="eastAsia"/>
                <w:lang w:val="zh-CN" w:eastAsia="zh-CN"/>
              </w:rPr>
              <w:t>案文</w:t>
            </w:r>
            <w:r w:rsidR="00122FD4" w:rsidRPr="00ED5AE0">
              <w:rPr>
                <w:lang w:val="zh-CN" w:eastAsia="zh-CN"/>
              </w:rPr>
              <w:t>包括</w:t>
            </w:r>
            <w:r w:rsidRPr="00ED5AE0">
              <w:rPr>
                <w:lang w:eastAsia="zh-CN"/>
              </w:rPr>
              <w:t>ITU-T</w:t>
            </w:r>
            <w:r w:rsidRPr="00ED5AE0">
              <w:rPr>
                <w:rFonts w:hint="eastAsia"/>
                <w:lang w:eastAsia="zh-CN"/>
              </w:rPr>
              <w:t>建议书</w:t>
            </w:r>
            <w:r w:rsidRPr="00ED5AE0">
              <w:rPr>
                <w:lang w:eastAsia="zh-CN"/>
              </w:rPr>
              <w:t>的</w:t>
            </w:r>
            <w:r w:rsidRPr="00ED5AE0">
              <w:rPr>
                <w:rFonts w:hint="eastAsia"/>
                <w:lang w:eastAsia="zh-CN"/>
              </w:rPr>
              <w:t>增补</w:t>
            </w:r>
            <w:r w:rsidRPr="00ED5AE0">
              <w:rPr>
                <w:lang w:eastAsia="zh-CN"/>
              </w:rPr>
              <w:t>。</w:t>
            </w:r>
            <w:bookmarkEnd w:id="12"/>
          </w:p>
        </w:tc>
      </w:tr>
    </w:tbl>
    <w:p w14:paraId="5070405F" w14:textId="77777777" w:rsidR="00DC401D" w:rsidRPr="00ED5AE0" w:rsidRDefault="00DC401D" w:rsidP="00DC401D">
      <w:pPr>
        <w:rPr>
          <w:lang w:val="en-US" w:eastAsia="zh-CN"/>
        </w:rPr>
      </w:pPr>
    </w:p>
    <w:p w14:paraId="7D626928" w14:textId="77777777" w:rsidR="00DC401D" w:rsidRPr="00ED5AE0" w:rsidRDefault="00DC401D" w:rsidP="00DC401D">
      <w:pPr>
        <w:rPr>
          <w:lang w:val="en-US" w:eastAsia="zh-CN"/>
        </w:rPr>
      </w:pPr>
    </w:p>
    <w:tbl>
      <w:tblPr>
        <w:tblW w:w="0" w:type="auto"/>
        <w:tblLayout w:type="fixed"/>
        <w:tblLook w:val="0000" w:firstRow="0" w:lastRow="0" w:firstColumn="0" w:lastColumn="0" w:noHBand="0" w:noVBand="0"/>
      </w:tblPr>
      <w:tblGrid>
        <w:gridCol w:w="9945"/>
      </w:tblGrid>
      <w:tr w:rsidR="00DC401D" w:rsidRPr="00ED5AE0" w14:paraId="649497AE" w14:textId="77777777" w:rsidTr="00A85A43">
        <w:tc>
          <w:tcPr>
            <w:tcW w:w="9945" w:type="dxa"/>
          </w:tcPr>
          <w:p w14:paraId="43690BE8" w14:textId="77777777" w:rsidR="00DC401D" w:rsidRPr="00ED5AE0" w:rsidRDefault="00DC401D" w:rsidP="00A85A43">
            <w:pPr>
              <w:pStyle w:val="Headingb"/>
              <w:rPr>
                <w:lang w:val="en-US" w:eastAsia="zh-CN"/>
              </w:rPr>
            </w:pPr>
            <w:r w:rsidRPr="00ED5AE0">
              <w:rPr>
                <w:rFonts w:hint="eastAsia"/>
                <w:lang w:val="en-US" w:eastAsia="zh-CN"/>
              </w:rPr>
              <w:t>来源</w:t>
            </w:r>
          </w:p>
          <w:p w14:paraId="2FFA9E2C" w14:textId="77777777" w:rsidR="00DC401D" w:rsidRPr="00ED5AE0" w:rsidRDefault="00DC401D" w:rsidP="00DC401D">
            <w:pPr>
              <w:ind w:firstLineChars="200" w:firstLine="480"/>
              <w:rPr>
                <w:lang w:eastAsia="zh-CN"/>
              </w:rPr>
            </w:pPr>
            <w:bookmarkStart w:id="13" w:name="isourcee"/>
            <w:bookmarkEnd w:id="13"/>
            <w:r w:rsidRPr="00ED5AE0">
              <w:rPr>
                <w:rFonts w:ascii="TimesNewRoman" w:hAnsi="TimesNewRoman"/>
                <w:lang w:val="en-US" w:eastAsia="zh-CN"/>
              </w:rPr>
              <w:t>ITU</w:t>
            </w:r>
            <w:r w:rsidRPr="00ED5AE0">
              <w:rPr>
                <w:rFonts w:ascii="TimesNewRoman" w:hAnsi="TimesNewRoman" w:hint="eastAsia"/>
                <w:lang w:val="en-US" w:eastAsia="zh-CN"/>
              </w:rPr>
              <w:t>-</w:t>
            </w:r>
            <w:r w:rsidRPr="00ED5AE0">
              <w:rPr>
                <w:rFonts w:ascii="TimesNewRoman" w:hAnsi="TimesNewRoman"/>
                <w:lang w:val="en-US" w:eastAsia="zh-CN"/>
              </w:rPr>
              <w:t>T A.1</w:t>
            </w:r>
            <w:r w:rsidRPr="00ED5AE0">
              <w:rPr>
                <w:rFonts w:ascii="TimesNewRoman" w:hAnsi="TimesNewRoman" w:hint="eastAsia"/>
                <w:lang w:val="en-US" w:eastAsia="zh-CN"/>
              </w:rPr>
              <w:t>3</w:t>
            </w:r>
            <w:r w:rsidRPr="00ED5AE0">
              <w:rPr>
                <w:rFonts w:ascii="TimesNewRoman" w:hAnsi="TimesNewRoman"/>
                <w:lang w:val="en-US" w:eastAsia="zh-CN"/>
              </w:rPr>
              <w:t xml:space="preserve"> </w:t>
            </w:r>
            <w:r w:rsidRPr="00ED5AE0">
              <w:rPr>
                <w:rFonts w:ascii="TimesNewRoman" w:hAnsi="TimesNewRoman" w:hint="eastAsia"/>
                <w:lang w:val="en-US" w:eastAsia="zh-CN"/>
              </w:rPr>
              <w:t>建议书由电信标准化顾问组（</w:t>
            </w:r>
            <w:r w:rsidRPr="00ED5AE0">
              <w:rPr>
                <w:rFonts w:ascii="TimesNewRoman" w:hAnsi="TimesNewRoman"/>
                <w:lang w:val="en-US" w:eastAsia="zh-CN"/>
              </w:rPr>
              <w:t>TSAG</w:t>
            </w:r>
            <w:r w:rsidRPr="00ED5AE0">
              <w:rPr>
                <w:rFonts w:ascii="TimesNewRoman" w:hAnsi="TimesNewRoman" w:hint="eastAsia"/>
                <w:lang w:val="en-US" w:eastAsia="zh-CN"/>
              </w:rPr>
              <w:t>）（</w:t>
            </w:r>
            <w:r w:rsidRPr="00ED5AE0">
              <w:rPr>
                <w:rFonts w:ascii="TimesNewRoman" w:hAnsi="TimesNewRoman" w:hint="eastAsia"/>
                <w:lang w:val="en-US" w:eastAsia="zh-CN"/>
              </w:rPr>
              <w:t>1997</w:t>
            </w:r>
            <w:r w:rsidRPr="00ED5AE0">
              <w:rPr>
                <w:rFonts w:ascii="TimesNewRoman" w:hAnsi="TimesNewRoman"/>
                <w:lang w:val="en-US" w:eastAsia="zh-CN"/>
              </w:rPr>
              <w:t>-200</w:t>
            </w:r>
            <w:r w:rsidRPr="00ED5AE0">
              <w:rPr>
                <w:rFonts w:ascii="TimesNewRoman" w:hAnsi="TimesNewRoman" w:hint="eastAsia"/>
                <w:lang w:val="en-US" w:eastAsia="zh-CN"/>
              </w:rPr>
              <w:t>0</w:t>
            </w:r>
            <w:r w:rsidRPr="00ED5AE0">
              <w:rPr>
                <w:rFonts w:ascii="TimesNewRoman" w:hAnsi="TimesNewRoman" w:hint="eastAsia"/>
                <w:lang w:val="en-US" w:eastAsia="zh-CN"/>
              </w:rPr>
              <w:t>年）起草，并经世界电信标准化全会（</w:t>
            </w:r>
            <w:r w:rsidRPr="00ED5AE0">
              <w:rPr>
                <w:rFonts w:ascii="TimesNewRoman" w:hAnsi="TimesNewRoman" w:hint="eastAsia"/>
                <w:lang w:val="en-US" w:eastAsia="zh-CN"/>
              </w:rPr>
              <w:t>2000</w:t>
            </w:r>
            <w:r w:rsidRPr="00ED5AE0">
              <w:rPr>
                <w:rFonts w:ascii="TimesNewRoman" w:hAnsi="TimesNewRoman" w:hint="eastAsia"/>
                <w:lang w:val="en-US" w:eastAsia="zh-CN"/>
              </w:rPr>
              <w:t>年</w:t>
            </w:r>
            <w:r w:rsidRPr="00ED5AE0">
              <w:rPr>
                <w:rFonts w:ascii="TimesNewRoman" w:hAnsi="TimesNewRoman" w:hint="eastAsia"/>
                <w:lang w:val="en-US" w:eastAsia="zh-CN"/>
              </w:rPr>
              <w:t>9</w:t>
            </w:r>
            <w:r w:rsidRPr="00ED5AE0">
              <w:rPr>
                <w:rFonts w:ascii="TimesNewRoman" w:hAnsi="TimesNewRoman" w:hint="eastAsia"/>
                <w:lang w:val="en-US" w:eastAsia="zh-CN"/>
              </w:rPr>
              <w:t>月</w:t>
            </w:r>
            <w:r w:rsidRPr="00ED5AE0">
              <w:rPr>
                <w:rFonts w:ascii="TimesNewRoman" w:hAnsi="TimesNewRoman" w:hint="eastAsia"/>
                <w:lang w:val="en-US" w:eastAsia="zh-CN"/>
              </w:rPr>
              <w:t>27</w:t>
            </w:r>
            <w:r w:rsidRPr="00ED5AE0">
              <w:rPr>
                <w:rFonts w:ascii="TimesNewRoman" w:hAnsi="TimesNewRoman" w:hint="eastAsia"/>
                <w:lang w:val="en-US" w:eastAsia="zh-CN"/>
              </w:rPr>
              <w:t>日</w:t>
            </w:r>
            <w:r w:rsidRPr="00ED5AE0">
              <w:rPr>
                <w:rFonts w:ascii="TimesNewRoman" w:hAnsi="TimesNewRoman" w:hint="eastAsia"/>
                <w:lang w:val="en-US" w:eastAsia="zh-CN"/>
              </w:rPr>
              <w:t xml:space="preserve"> </w:t>
            </w:r>
            <w:r w:rsidRPr="00ED5AE0">
              <w:rPr>
                <w:rFonts w:ascii="TimesNewRoman" w:hAnsi="TimesNewRoman"/>
                <w:lang w:val="en-US" w:eastAsia="zh-CN"/>
              </w:rPr>
              <w:t>–</w:t>
            </w:r>
            <w:r w:rsidRPr="00ED5AE0">
              <w:rPr>
                <w:rFonts w:ascii="TimesNewRoman" w:hAnsi="TimesNewRoman" w:hint="eastAsia"/>
                <w:lang w:val="en-US" w:eastAsia="zh-CN"/>
              </w:rPr>
              <w:t xml:space="preserve"> 10</w:t>
            </w:r>
            <w:r w:rsidRPr="00ED5AE0">
              <w:rPr>
                <w:rFonts w:ascii="TimesNewRoman" w:hAnsi="TimesNewRoman" w:hint="eastAsia"/>
                <w:lang w:val="en-US" w:eastAsia="zh-CN"/>
              </w:rPr>
              <w:t>月</w:t>
            </w:r>
            <w:r w:rsidRPr="00ED5AE0">
              <w:rPr>
                <w:rFonts w:ascii="TimesNewRoman" w:hAnsi="TimesNewRoman" w:hint="eastAsia"/>
                <w:lang w:val="en-US" w:eastAsia="zh-CN"/>
              </w:rPr>
              <w:t>6</w:t>
            </w:r>
            <w:r w:rsidRPr="00ED5AE0">
              <w:rPr>
                <w:rFonts w:ascii="TimesNewRoman" w:hAnsi="TimesNewRoman" w:hint="eastAsia"/>
                <w:lang w:val="en-US" w:eastAsia="zh-CN"/>
              </w:rPr>
              <w:t>日）批准。</w:t>
            </w:r>
          </w:p>
          <w:p w14:paraId="3C92BE20" w14:textId="67B24F26" w:rsidR="00DC401D" w:rsidRPr="00ED5AE0" w:rsidRDefault="007C2FC4" w:rsidP="007C2FC4">
            <w:pPr>
              <w:ind w:firstLineChars="200" w:firstLine="480"/>
              <w:rPr>
                <w:rFonts w:ascii="TimesNewRoman" w:hAnsi="TimesNewRoman"/>
                <w:lang w:eastAsia="zh-CN"/>
              </w:rPr>
            </w:pPr>
            <w:r w:rsidRPr="00ED5AE0">
              <w:rPr>
                <w:rFonts w:ascii="TimesNewRoman" w:hAnsi="TimesNewRoman" w:hint="eastAsia"/>
                <w:lang w:val="en-GB" w:eastAsia="zh-CN"/>
              </w:rPr>
              <w:t>电信</w:t>
            </w:r>
            <w:r w:rsidRPr="00ED5AE0">
              <w:rPr>
                <w:rFonts w:ascii="TimesNewRoman" w:hAnsi="TimesNewRoman"/>
                <w:lang w:val="en-GB" w:eastAsia="zh-CN"/>
              </w:rPr>
              <w:t>标准化顾问组</w:t>
            </w:r>
            <w:r w:rsidRPr="00ED5AE0">
              <w:rPr>
                <w:rFonts w:ascii="TimesNewRoman" w:hAnsi="TimesNewRoman" w:hint="eastAsia"/>
                <w:lang w:val="en-GB" w:eastAsia="zh-CN"/>
              </w:rPr>
              <w:t>（</w:t>
            </w:r>
            <w:r w:rsidRPr="00ED5AE0">
              <w:rPr>
                <w:rFonts w:ascii="TimesNewRoman" w:hAnsi="TimesNewRoman" w:hint="eastAsia"/>
                <w:lang w:val="en-GB" w:eastAsia="zh-CN"/>
              </w:rPr>
              <w:t>2005-2008</w:t>
            </w:r>
            <w:r w:rsidRPr="00ED5AE0">
              <w:rPr>
                <w:rFonts w:ascii="TimesNewRoman" w:hAnsi="TimesNewRoman" w:hint="eastAsia"/>
                <w:lang w:val="en-GB" w:eastAsia="zh-CN"/>
              </w:rPr>
              <w:t>年）依据</w:t>
            </w:r>
            <w:r w:rsidRPr="00ED5AE0">
              <w:rPr>
                <w:rFonts w:ascii="TimesNewRoman" w:hAnsi="TimesNewRoman"/>
                <w:lang w:val="en-GB" w:eastAsia="zh-CN"/>
              </w:rPr>
              <w:t>世界电信标准化全会第</w:t>
            </w:r>
            <w:r w:rsidRPr="00ED5AE0">
              <w:rPr>
                <w:rFonts w:ascii="TimesNewRoman" w:hAnsi="TimesNewRoman" w:hint="eastAsia"/>
                <w:lang w:val="en-GB" w:eastAsia="zh-CN"/>
              </w:rPr>
              <w:t>1</w:t>
            </w:r>
            <w:r w:rsidRPr="00ED5AE0">
              <w:rPr>
                <w:rFonts w:ascii="TimesNewRoman" w:hAnsi="TimesNewRoman" w:hint="eastAsia"/>
                <w:lang w:val="en-GB" w:eastAsia="zh-CN"/>
              </w:rPr>
              <w:t>号</w:t>
            </w:r>
            <w:r w:rsidRPr="00ED5AE0">
              <w:rPr>
                <w:rFonts w:ascii="TimesNewRoman" w:hAnsi="TimesNewRoman"/>
                <w:lang w:val="en-GB" w:eastAsia="zh-CN"/>
              </w:rPr>
              <w:t>决议程序于</w:t>
            </w:r>
            <w:r w:rsidRPr="00ED5AE0">
              <w:rPr>
                <w:rFonts w:ascii="TimesNewRoman" w:hAnsi="TimesNewRoman" w:hint="eastAsia"/>
                <w:lang w:val="en-GB" w:eastAsia="zh-CN"/>
              </w:rPr>
              <w:t>2007</w:t>
            </w:r>
            <w:r w:rsidRPr="00ED5AE0">
              <w:rPr>
                <w:rFonts w:ascii="TimesNewRoman" w:hAnsi="TimesNewRoman" w:hint="eastAsia"/>
                <w:lang w:val="en-GB" w:eastAsia="zh-CN"/>
              </w:rPr>
              <w:t>年</w:t>
            </w:r>
            <w:r w:rsidRPr="00ED5AE0">
              <w:rPr>
                <w:rFonts w:ascii="TimesNewRoman" w:hAnsi="TimesNewRoman" w:hint="eastAsia"/>
                <w:lang w:val="en-GB" w:eastAsia="zh-CN"/>
              </w:rPr>
              <w:t>12</w:t>
            </w:r>
            <w:r w:rsidRPr="00ED5AE0">
              <w:rPr>
                <w:rFonts w:ascii="TimesNewRoman" w:hAnsi="TimesNewRoman" w:hint="eastAsia"/>
                <w:lang w:val="en-GB" w:eastAsia="zh-CN"/>
              </w:rPr>
              <w:t>月</w:t>
            </w:r>
            <w:r w:rsidRPr="00ED5AE0">
              <w:rPr>
                <w:rFonts w:ascii="TimesNewRoman" w:hAnsi="TimesNewRoman" w:hint="eastAsia"/>
                <w:lang w:val="en-GB" w:eastAsia="zh-CN"/>
              </w:rPr>
              <w:t>7</w:t>
            </w:r>
            <w:r w:rsidRPr="00ED5AE0">
              <w:rPr>
                <w:rFonts w:ascii="TimesNewRoman" w:hAnsi="TimesNewRoman" w:hint="eastAsia"/>
                <w:lang w:val="en-GB" w:eastAsia="zh-CN"/>
              </w:rPr>
              <w:t>日</w:t>
            </w:r>
            <w:r w:rsidRPr="00ED5AE0">
              <w:rPr>
                <w:rFonts w:ascii="TimesNewRoman" w:hAnsi="TimesNewRoman"/>
                <w:lang w:val="en-GB" w:eastAsia="zh-CN"/>
              </w:rPr>
              <w:t>批准了</w:t>
            </w:r>
            <w:r w:rsidRPr="00ED5AE0">
              <w:rPr>
                <w:rFonts w:ascii="TimesNewRoman" w:hAnsi="TimesNewRoman"/>
                <w:lang w:val="en-GB" w:eastAsia="zh-CN"/>
              </w:rPr>
              <w:t>ITU-T A.13</w:t>
            </w:r>
            <w:r w:rsidRPr="00ED5AE0">
              <w:rPr>
                <w:rFonts w:ascii="TimesNewRoman" w:hAnsi="TimesNewRoman" w:hint="eastAsia"/>
                <w:lang w:val="en-GB" w:eastAsia="zh-CN"/>
              </w:rPr>
              <w:t>建议书</w:t>
            </w:r>
            <w:r w:rsidRPr="00ED5AE0">
              <w:rPr>
                <w:rFonts w:ascii="TimesNewRoman" w:hAnsi="TimesNewRoman"/>
                <w:lang w:val="en-GB" w:eastAsia="zh-CN"/>
              </w:rPr>
              <w:t>（</w:t>
            </w:r>
            <w:r w:rsidRPr="00ED5AE0">
              <w:rPr>
                <w:rFonts w:ascii="TimesNewRoman" w:hAnsi="TimesNewRoman" w:hint="eastAsia"/>
                <w:lang w:val="en-GB" w:eastAsia="zh-CN"/>
              </w:rPr>
              <w:t>2000</w:t>
            </w:r>
            <w:r w:rsidRPr="00ED5AE0">
              <w:rPr>
                <w:rFonts w:ascii="TimesNewRoman" w:hAnsi="TimesNewRoman" w:hint="eastAsia"/>
                <w:lang w:val="en-GB" w:eastAsia="zh-CN"/>
              </w:rPr>
              <w:t>年</w:t>
            </w:r>
            <w:r w:rsidRPr="00ED5AE0">
              <w:rPr>
                <w:rFonts w:ascii="TimesNewRoman" w:hAnsi="TimesNewRoman"/>
                <w:lang w:val="en-GB" w:eastAsia="zh-CN"/>
              </w:rPr>
              <w:t>）</w:t>
            </w:r>
            <w:r w:rsidRPr="00ED5AE0">
              <w:rPr>
                <w:rFonts w:ascii="TimesNewRoman" w:hAnsi="TimesNewRoman" w:hint="eastAsia"/>
                <w:lang w:val="en-GB" w:eastAsia="zh-CN"/>
              </w:rPr>
              <w:t>修正</w:t>
            </w:r>
            <w:r w:rsidRPr="00ED5AE0">
              <w:rPr>
                <w:rFonts w:ascii="TimesNewRoman" w:hAnsi="TimesNewRoman"/>
                <w:lang w:val="en-GB" w:eastAsia="zh-CN"/>
              </w:rPr>
              <w:t>案</w:t>
            </w:r>
            <w:r w:rsidRPr="00ED5AE0">
              <w:rPr>
                <w:rFonts w:ascii="TimesNewRoman" w:hAnsi="TimesNewRoman" w:hint="eastAsia"/>
                <w:lang w:val="en-GB" w:eastAsia="zh-CN"/>
              </w:rPr>
              <w:t>1</w:t>
            </w:r>
            <w:r w:rsidRPr="00ED5AE0">
              <w:rPr>
                <w:rFonts w:ascii="TimesNewRoman" w:hAnsi="TimesNewRoman" w:hint="eastAsia"/>
                <w:lang w:val="en-GB" w:eastAsia="zh-CN"/>
              </w:rPr>
              <w:t>。</w:t>
            </w:r>
          </w:p>
        </w:tc>
      </w:tr>
    </w:tbl>
    <w:p w14:paraId="415716F3" w14:textId="77777777" w:rsidR="00DC401D" w:rsidRPr="00ED5AE0" w:rsidRDefault="00DC401D">
      <w:pPr>
        <w:tabs>
          <w:tab w:val="clear" w:pos="794"/>
          <w:tab w:val="clear" w:pos="1191"/>
          <w:tab w:val="clear" w:pos="1588"/>
          <w:tab w:val="clear" w:pos="1985"/>
        </w:tabs>
        <w:overflowPunct/>
        <w:autoSpaceDE/>
        <w:autoSpaceDN/>
        <w:adjustRightInd/>
        <w:spacing w:before="0"/>
        <w:textAlignment w:val="auto"/>
        <w:rPr>
          <w:rFonts w:ascii="SimSun" w:hAnsi="SimSun"/>
          <w:sz w:val="22"/>
          <w:szCs w:val="22"/>
          <w:lang w:val="en-GB" w:eastAsia="zh-CN"/>
        </w:rPr>
      </w:pPr>
      <w:r w:rsidRPr="00ED5AE0">
        <w:rPr>
          <w:rFonts w:ascii="SimSun" w:hAnsi="SimSun"/>
          <w:sz w:val="22"/>
          <w:szCs w:val="22"/>
          <w:lang w:val="en-GB" w:eastAsia="zh-CN"/>
        </w:rPr>
        <w:br w:type="page"/>
      </w:r>
    </w:p>
    <w:p w14:paraId="45182DF6" w14:textId="77777777" w:rsidR="00DC401D" w:rsidRPr="00ED5AE0" w:rsidRDefault="00DC401D" w:rsidP="00DC401D">
      <w:pPr>
        <w:pStyle w:val="Figure"/>
        <w:keepNext w:val="0"/>
        <w:keepLines w:val="0"/>
        <w:spacing w:before="120" w:after="0"/>
        <w:rPr>
          <w:rFonts w:ascii="SimSun" w:hAnsi="SimSun"/>
          <w:sz w:val="22"/>
          <w:szCs w:val="22"/>
          <w:lang w:eastAsia="zh-CN"/>
        </w:rPr>
      </w:pPr>
      <w:r w:rsidRPr="00ED5AE0">
        <w:rPr>
          <w:rFonts w:ascii="SimSun" w:hAnsi="SimSun" w:hint="eastAsia"/>
          <w:sz w:val="22"/>
          <w:szCs w:val="22"/>
          <w:lang w:eastAsia="zh-CN"/>
        </w:rPr>
        <w:lastRenderedPageBreak/>
        <w:t>前言</w:t>
      </w:r>
    </w:p>
    <w:p w14:paraId="4BA80D5C" w14:textId="77777777" w:rsidR="00DC401D" w:rsidRPr="00ED5AE0" w:rsidRDefault="00DC401D" w:rsidP="00DC401D">
      <w:pPr>
        <w:tabs>
          <w:tab w:val="clear" w:pos="794"/>
          <w:tab w:val="left" w:pos="618"/>
        </w:tabs>
        <w:ind w:firstLineChars="200" w:firstLine="440"/>
        <w:rPr>
          <w:rFonts w:ascii="SimSun" w:hAnsi="SimSun"/>
          <w:sz w:val="22"/>
          <w:szCs w:val="22"/>
          <w:lang w:eastAsia="zh-CN"/>
        </w:rPr>
      </w:pPr>
      <w:r w:rsidRPr="00ED5AE0">
        <w:rPr>
          <w:rFonts w:ascii="SimSun" w:hAnsi="SimSun" w:hint="eastAsia"/>
          <w:sz w:val="22"/>
          <w:szCs w:val="22"/>
          <w:lang w:eastAsia="zh-CN"/>
        </w:rPr>
        <w:t>国际电信联盟</w:t>
      </w:r>
      <w:r w:rsidRPr="00ED5AE0">
        <w:rPr>
          <w:rFonts w:hint="eastAsia"/>
          <w:sz w:val="22"/>
          <w:szCs w:val="22"/>
          <w:lang w:eastAsia="zh-CN"/>
        </w:rPr>
        <w:t>（</w:t>
      </w:r>
      <w:r w:rsidRPr="00ED5AE0">
        <w:rPr>
          <w:rFonts w:hint="eastAsia"/>
          <w:sz w:val="22"/>
          <w:szCs w:val="22"/>
          <w:lang w:eastAsia="zh-CN"/>
        </w:rPr>
        <w:t>ITU</w:t>
      </w:r>
      <w:r w:rsidRPr="00ED5AE0">
        <w:rPr>
          <w:rFonts w:hint="eastAsia"/>
          <w:sz w:val="22"/>
          <w:szCs w:val="22"/>
          <w:lang w:eastAsia="zh-CN"/>
        </w:rPr>
        <w:t>）</w:t>
      </w:r>
      <w:r w:rsidRPr="00ED5AE0">
        <w:rPr>
          <w:rFonts w:ascii="SimSun" w:hAnsi="SimSun" w:hint="eastAsia"/>
          <w:sz w:val="22"/>
          <w:szCs w:val="22"/>
          <w:lang w:eastAsia="zh-CN"/>
        </w:rPr>
        <w:t>是</w:t>
      </w:r>
      <w:r w:rsidRPr="00ED5AE0">
        <w:rPr>
          <w:rFonts w:ascii="SimSun" w:hAnsi="SimSun" w:hint="eastAsia"/>
          <w:sz w:val="22"/>
          <w:szCs w:val="22"/>
          <w:lang w:val="en-US" w:eastAsia="zh-CN"/>
        </w:rPr>
        <w:t>从事</w:t>
      </w:r>
      <w:r w:rsidRPr="00ED5AE0">
        <w:rPr>
          <w:rFonts w:ascii="SimSun" w:hAnsi="SimSun" w:hint="eastAsia"/>
          <w:sz w:val="22"/>
          <w:szCs w:val="22"/>
          <w:lang w:eastAsia="zh-CN"/>
        </w:rPr>
        <w:t>电信领域工作的联合国专门机构。</w:t>
      </w:r>
      <w:r w:rsidRPr="00ED5AE0">
        <w:rPr>
          <w:rFonts w:hint="eastAsia"/>
          <w:sz w:val="22"/>
          <w:szCs w:val="22"/>
          <w:lang w:eastAsia="zh-CN"/>
        </w:rPr>
        <w:t>ITU-T</w:t>
      </w:r>
      <w:r w:rsidRPr="00ED5AE0">
        <w:rPr>
          <w:rFonts w:hint="eastAsia"/>
          <w:sz w:val="22"/>
          <w:szCs w:val="22"/>
          <w:lang w:eastAsia="zh-CN"/>
        </w:rPr>
        <w:t>（</w:t>
      </w:r>
      <w:r w:rsidRPr="00ED5AE0">
        <w:rPr>
          <w:rFonts w:ascii="SimSun" w:hAnsi="SimSun" w:hint="eastAsia"/>
          <w:sz w:val="22"/>
          <w:szCs w:val="22"/>
          <w:lang w:eastAsia="zh-CN"/>
        </w:rPr>
        <w:t>国际电信联盟电信标准化部门）是国际电信联盟的常设机构,负责研究技术、操作和资费问题，并且为在世界范围内实现电信标准化，发表有关上述研究项目的建议书。</w:t>
      </w:r>
    </w:p>
    <w:p w14:paraId="091557D8" w14:textId="563CFDDE" w:rsidR="00DC401D" w:rsidRPr="00ED5AE0" w:rsidRDefault="00DC401D" w:rsidP="00DC401D">
      <w:pPr>
        <w:tabs>
          <w:tab w:val="clear" w:pos="794"/>
          <w:tab w:val="left" w:pos="618"/>
        </w:tabs>
        <w:ind w:firstLineChars="200" w:firstLine="440"/>
        <w:rPr>
          <w:sz w:val="22"/>
          <w:szCs w:val="22"/>
          <w:lang w:eastAsia="zh-CN"/>
        </w:rPr>
      </w:pPr>
      <w:r w:rsidRPr="00ED5AE0">
        <w:rPr>
          <w:rFonts w:hint="eastAsia"/>
          <w:sz w:val="22"/>
          <w:szCs w:val="22"/>
          <w:lang w:eastAsia="zh-CN"/>
        </w:rPr>
        <w:t>每四年一届的世界电信标准化全会（</w:t>
      </w:r>
      <w:r w:rsidRPr="00ED5AE0">
        <w:rPr>
          <w:rFonts w:hint="eastAsia"/>
          <w:sz w:val="22"/>
          <w:szCs w:val="22"/>
          <w:lang w:eastAsia="zh-CN"/>
        </w:rPr>
        <w:t>WTSA</w:t>
      </w:r>
      <w:r w:rsidRPr="00ED5AE0">
        <w:rPr>
          <w:rFonts w:hint="eastAsia"/>
          <w:sz w:val="22"/>
          <w:szCs w:val="22"/>
          <w:lang w:eastAsia="zh-CN"/>
        </w:rPr>
        <w:t>）确定</w:t>
      </w:r>
      <w:r w:rsidR="00CE0D65">
        <w:rPr>
          <w:rFonts w:hint="eastAsia"/>
          <w:sz w:val="22"/>
          <w:szCs w:val="22"/>
          <w:lang w:eastAsia="zh-CN"/>
        </w:rPr>
        <w:t>ITU-T</w:t>
      </w:r>
      <w:r w:rsidRPr="00ED5AE0">
        <w:rPr>
          <w:rFonts w:hint="eastAsia"/>
          <w:sz w:val="22"/>
          <w:szCs w:val="22"/>
          <w:lang w:eastAsia="zh-CN"/>
        </w:rPr>
        <w:t>各研究组的研究课题，再由各研究组制定有关这些课题的建议书。</w:t>
      </w:r>
    </w:p>
    <w:p w14:paraId="12D7AFA5" w14:textId="567FA5C2" w:rsidR="00DC401D" w:rsidRPr="00ED5AE0" w:rsidRDefault="00CE0D65" w:rsidP="00DC401D">
      <w:pPr>
        <w:tabs>
          <w:tab w:val="clear" w:pos="794"/>
          <w:tab w:val="left" w:pos="618"/>
        </w:tabs>
        <w:ind w:firstLineChars="200" w:firstLine="440"/>
        <w:rPr>
          <w:sz w:val="22"/>
          <w:szCs w:val="22"/>
          <w:lang w:eastAsia="zh-CN"/>
        </w:rPr>
      </w:pPr>
      <w:r>
        <w:rPr>
          <w:rFonts w:hint="eastAsia"/>
          <w:sz w:val="22"/>
          <w:szCs w:val="22"/>
          <w:lang w:eastAsia="zh-CN"/>
        </w:rPr>
        <w:t>WTSA</w:t>
      </w:r>
      <w:r w:rsidR="00DC401D" w:rsidRPr="00ED5AE0">
        <w:rPr>
          <w:rFonts w:hint="eastAsia"/>
          <w:sz w:val="22"/>
          <w:szCs w:val="22"/>
          <w:lang w:eastAsia="zh-CN"/>
        </w:rPr>
        <w:t>第</w:t>
      </w:r>
      <w:r w:rsidR="00DC401D" w:rsidRPr="00ED5AE0">
        <w:rPr>
          <w:rFonts w:hint="eastAsia"/>
          <w:sz w:val="22"/>
          <w:szCs w:val="22"/>
          <w:lang w:eastAsia="zh-CN"/>
        </w:rPr>
        <w:t>1</w:t>
      </w:r>
      <w:r w:rsidR="00DC401D" w:rsidRPr="00ED5AE0">
        <w:rPr>
          <w:rFonts w:hint="eastAsia"/>
          <w:sz w:val="22"/>
          <w:szCs w:val="22"/>
          <w:lang w:eastAsia="zh-CN"/>
        </w:rPr>
        <w:t>号决议规定了批准建议书须遵循的程序。</w:t>
      </w:r>
    </w:p>
    <w:p w14:paraId="777A0CED" w14:textId="789E0D78" w:rsidR="00DC401D" w:rsidRPr="00ED5AE0" w:rsidRDefault="00DC401D" w:rsidP="00DC401D">
      <w:pPr>
        <w:tabs>
          <w:tab w:val="clear" w:pos="794"/>
          <w:tab w:val="left" w:pos="618"/>
        </w:tabs>
        <w:ind w:firstLineChars="200" w:firstLine="440"/>
        <w:rPr>
          <w:rFonts w:ascii="SimSun" w:hAnsi="SimSun"/>
          <w:sz w:val="22"/>
          <w:szCs w:val="22"/>
          <w:lang w:eastAsia="zh-CN"/>
        </w:rPr>
      </w:pPr>
      <w:r w:rsidRPr="00ED5AE0">
        <w:rPr>
          <w:rFonts w:ascii="SimSun" w:hAnsi="SimSun" w:hint="eastAsia"/>
          <w:sz w:val="22"/>
          <w:szCs w:val="22"/>
          <w:lang w:eastAsia="zh-CN"/>
        </w:rPr>
        <w:t>属</w:t>
      </w:r>
      <w:r w:rsidRPr="00ED5AE0">
        <w:rPr>
          <w:rFonts w:hint="eastAsia"/>
          <w:sz w:val="22"/>
          <w:szCs w:val="22"/>
          <w:lang w:eastAsia="zh-CN"/>
        </w:rPr>
        <w:t>ITU-T</w:t>
      </w:r>
      <w:r w:rsidRPr="00ED5AE0">
        <w:rPr>
          <w:rFonts w:ascii="SimSun" w:hAnsi="SimSun" w:hint="eastAsia"/>
          <w:sz w:val="22"/>
          <w:szCs w:val="22"/>
          <w:lang w:eastAsia="zh-CN"/>
        </w:rPr>
        <w:t>研究范围的某些信息技术领域的必要标准，是与国际标准化组织</w:t>
      </w:r>
      <w:r w:rsidRPr="00ED5AE0">
        <w:rPr>
          <w:rFonts w:hint="eastAsia"/>
          <w:sz w:val="22"/>
          <w:szCs w:val="22"/>
          <w:lang w:eastAsia="zh-CN"/>
        </w:rPr>
        <w:t>（</w:t>
      </w:r>
      <w:r w:rsidRPr="00ED5AE0">
        <w:rPr>
          <w:rFonts w:hint="eastAsia"/>
          <w:sz w:val="22"/>
          <w:szCs w:val="22"/>
          <w:lang w:eastAsia="zh-CN"/>
        </w:rPr>
        <w:t>ISO</w:t>
      </w:r>
      <w:r w:rsidRPr="00ED5AE0">
        <w:rPr>
          <w:rFonts w:hint="eastAsia"/>
          <w:sz w:val="22"/>
          <w:szCs w:val="22"/>
          <w:lang w:eastAsia="zh-CN"/>
        </w:rPr>
        <w:t>）</w:t>
      </w:r>
      <w:r w:rsidRPr="00ED5AE0">
        <w:rPr>
          <w:rFonts w:ascii="SimSun" w:hAnsi="SimSun" w:hint="eastAsia"/>
          <w:sz w:val="22"/>
          <w:szCs w:val="22"/>
          <w:lang w:eastAsia="zh-CN"/>
        </w:rPr>
        <w:t>和国际电工委员会</w:t>
      </w:r>
      <w:r w:rsidRPr="00ED5AE0">
        <w:rPr>
          <w:rFonts w:hint="eastAsia"/>
          <w:sz w:val="22"/>
          <w:szCs w:val="22"/>
          <w:lang w:eastAsia="zh-CN"/>
        </w:rPr>
        <w:t>（</w:t>
      </w:r>
      <w:r w:rsidRPr="00ED5AE0">
        <w:rPr>
          <w:rFonts w:hint="eastAsia"/>
          <w:sz w:val="22"/>
          <w:szCs w:val="22"/>
          <w:lang w:eastAsia="zh-CN"/>
        </w:rPr>
        <w:t>IEC</w:t>
      </w:r>
      <w:r w:rsidRPr="00ED5AE0">
        <w:rPr>
          <w:rFonts w:hint="eastAsia"/>
          <w:sz w:val="22"/>
          <w:szCs w:val="22"/>
          <w:lang w:eastAsia="zh-CN"/>
        </w:rPr>
        <w:t>）</w:t>
      </w:r>
      <w:r w:rsidRPr="00ED5AE0">
        <w:rPr>
          <w:rFonts w:ascii="SimSun" w:hAnsi="SimSun" w:hint="eastAsia"/>
          <w:sz w:val="22"/>
          <w:szCs w:val="22"/>
          <w:lang w:eastAsia="zh-CN"/>
        </w:rPr>
        <w:t>合作制定的。</w:t>
      </w:r>
    </w:p>
    <w:p w14:paraId="204EE4F3" w14:textId="77777777" w:rsidR="00DC401D" w:rsidRPr="00ED5AE0" w:rsidRDefault="00DC401D" w:rsidP="00DC401D">
      <w:pPr>
        <w:spacing w:before="0"/>
        <w:rPr>
          <w:sz w:val="22"/>
          <w:lang w:val="en-US" w:eastAsia="zh-CN"/>
        </w:rPr>
      </w:pPr>
      <w:bookmarkStart w:id="14" w:name="iitextea"/>
    </w:p>
    <w:p w14:paraId="0DB1F3B4" w14:textId="77777777" w:rsidR="00DC401D" w:rsidRPr="00ED5AE0" w:rsidRDefault="00DC401D" w:rsidP="00DC401D">
      <w:pPr>
        <w:spacing w:before="0"/>
        <w:rPr>
          <w:sz w:val="22"/>
          <w:lang w:val="en-US" w:eastAsia="zh-CN"/>
        </w:rPr>
      </w:pPr>
    </w:p>
    <w:p w14:paraId="7EDF076B" w14:textId="77777777" w:rsidR="00DC401D" w:rsidRPr="00ED5AE0" w:rsidRDefault="00DC401D" w:rsidP="00DC401D">
      <w:pPr>
        <w:spacing w:before="0"/>
        <w:rPr>
          <w:sz w:val="22"/>
          <w:lang w:val="en-US" w:eastAsia="zh-CN"/>
        </w:rPr>
      </w:pPr>
    </w:p>
    <w:p w14:paraId="4D2C9B91" w14:textId="77777777" w:rsidR="00DC401D" w:rsidRPr="00ED5AE0" w:rsidRDefault="00DC401D" w:rsidP="00DC401D">
      <w:pPr>
        <w:spacing w:before="0"/>
        <w:rPr>
          <w:sz w:val="22"/>
          <w:lang w:val="en-US" w:eastAsia="zh-CN"/>
        </w:rPr>
      </w:pPr>
    </w:p>
    <w:p w14:paraId="4358E1B7" w14:textId="77777777" w:rsidR="00DC401D" w:rsidRPr="00ED5AE0" w:rsidRDefault="00DC401D" w:rsidP="00DC401D">
      <w:pPr>
        <w:spacing w:before="0"/>
        <w:rPr>
          <w:sz w:val="22"/>
          <w:lang w:val="en-US" w:eastAsia="zh-CN"/>
        </w:rPr>
      </w:pPr>
    </w:p>
    <w:p w14:paraId="43D813BB" w14:textId="77777777" w:rsidR="00DC401D" w:rsidRPr="00ED5AE0" w:rsidRDefault="00DC401D" w:rsidP="00DC401D">
      <w:pPr>
        <w:spacing w:before="0"/>
        <w:rPr>
          <w:sz w:val="22"/>
          <w:lang w:val="en-US" w:eastAsia="zh-CN"/>
        </w:rPr>
      </w:pPr>
    </w:p>
    <w:p w14:paraId="5379B623" w14:textId="77777777" w:rsidR="00DC401D" w:rsidRPr="00ED5AE0" w:rsidRDefault="00DC401D" w:rsidP="00DC401D">
      <w:pPr>
        <w:spacing w:before="0"/>
        <w:rPr>
          <w:sz w:val="22"/>
          <w:lang w:val="en-US" w:eastAsia="zh-CN"/>
        </w:rPr>
      </w:pPr>
    </w:p>
    <w:p w14:paraId="7F4D484F" w14:textId="77777777" w:rsidR="00DC401D" w:rsidRPr="00ED5AE0" w:rsidRDefault="00DC401D" w:rsidP="00DC401D">
      <w:pPr>
        <w:spacing w:before="0"/>
        <w:rPr>
          <w:sz w:val="22"/>
          <w:lang w:val="en-US" w:eastAsia="zh-CN"/>
        </w:rPr>
      </w:pPr>
    </w:p>
    <w:p w14:paraId="52DBF89B" w14:textId="77777777" w:rsidR="00DC401D" w:rsidRPr="00ED5AE0" w:rsidRDefault="00DC401D" w:rsidP="00DC401D">
      <w:pPr>
        <w:spacing w:before="0"/>
        <w:rPr>
          <w:sz w:val="22"/>
          <w:lang w:val="en-US" w:eastAsia="zh-CN"/>
        </w:rPr>
      </w:pPr>
    </w:p>
    <w:p w14:paraId="5BDD4087" w14:textId="77777777" w:rsidR="00DC401D" w:rsidRPr="00ED5AE0" w:rsidRDefault="00DC401D" w:rsidP="00DC401D">
      <w:pPr>
        <w:spacing w:before="0"/>
        <w:rPr>
          <w:sz w:val="22"/>
          <w:lang w:val="en-US" w:eastAsia="zh-CN"/>
        </w:rPr>
      </w:pPr>
    </w:p>
    <w:p w14:paraId="52015C4D" w14:textId="77777777" w:rsidR="00DC401D" w:rsidRPr="00ED5AE0" w:rsidRDefault="00DC401D" w:rsidP="00DC401D">
      <w:pPr>
        <w:spacing w:before="0"/>
        <w:rPr>
          <w:sz w:val="22"/>
          <w:lang w:val="en-US" w:eastAsia="zh-CN"/>
        </w:rPr>
      </w:pPr>
    </w:p>
    <w:p w14:paraId="193EC6F9" w14:textId="77777777" w:rsidR="00DC401D" w:rsidRPr="00ED5AE0" w:rsidRDefault="00DC401D" w:rsidP="00DC401D">
      <w:pPr>
        <w:spacing w:before="0"/>
        <w:rPr>
          <w:sz w:val="22"/>
          <w:lang w:val="en-US" w:eastAsia="zh-CN"/>
        </w:rPr>
      </w:pPr>
    </w:p>
    <w:p w14:paraId="1863FF7F" w14:textId="77777777" w:rsidR="00DC401D" w:rsidRPr="00ED5AE0" w:rsidRDefault="00DC401D" w:rsidP="00DC401D">
      <w:pPr>
        <w:spacing w:before="0"/>
        <w:rPr>
          <w:sz w:val="22"/>
          <w:lang w:val="en-US" w:eastAsia="zh-CN"/>
        </w:rPr>
      </w:pPr>
    </w:p>
    <w:p w14:paraId="4F4D7816" w14:textId="77777777" w:rsidR="00DC401D" w:rsidRPr="00ED5AE0" w:rsidRDefault="00DC401D" w:rsidP="00DC401D">
      <w:pPr>
        <w:spacing w:before="0"/>
        <w:rPr>
          <w:sz w:val="22"/>
          <w:lang w:val="en-US" w:eastAsia="zh-CN"/>
        </w:rPr>
      </w:pPr>
    </w:p>
    <w:bookmarkEnd w:id="14"/>
    <w:p w14:paraId="50462AB7" w14:textId="77777777" w:rsidR="00DC401D" w:rsidRPr="00ED5AE0" w:rsidRDefault="00DC401D" w:rsidP="00DC401D">
      <w:pPr>
        <w:pStyle w:val="Figure"/>
        <w:keepNext w:val="0"/>
        <w:keepLines w:val="0"/>
        <w:snapToGrid w:val="0"/>
        <w:spacing w:before="0" w:after="0"/>
        <w:rPr>
          <w:rFonts w:ascii="SimSun" w:hAnsi="SimSun"/>
          <w:sz w:val="22"/>
          <w:szCs w:val="22"/>
          <w:lang w:eastAsia="zh-CN"/>
        </w:rPr>
      </w:pPr>
      <w:r w:rsidRPr="00ED5AE0">
        <w:rPr>
          <w:rFonts w:ascii="SimSun" w:hAnsi="SimSun" w:hint="eastAsia"/>
          <w:sz w:val="22"/>
          <w:szCs w:val="22"/>
          <w:lang w:eastAsia="zh-CN"/>
        </w:rPr>
        <w:t>注</w:t>
      </w:r>
    </w:p>
    <w:p w14:paraId="2EE192D0" w14:textId="77777777" w:rsidR="00DC401D" w:rsidRPr="00ED5AE0" w:rsidRDefault="00DC401D" w:rsidP="00DC401D">
      <w:pPr>
        <w:tabs>
          <w:tab w:val="clear" w:pos="794"/>
          <w:tab w:val="left" w:pos="618"/>
        </w:tabs>
        <w:ind w:firstLineChars="200" w:firstLine="440"/>
        <w:rPr>
          <w:rFonts w:ascii="SimSun" w:hAnsi="SimSun"/>
          <w:sz w:val="22"/>
          <w:szCs w:val="22"/>
          <w:lang w:eastAsia="zh-CN"/>
        </w:rPr>
      </w:pPr>
      <w:r w:rsidRPr="00ED5AE0">
        <w:rPr>
          <w:rFonts w:ascii="SimSun" w:hAnsi="SimSun" w:hint="eastAsia"/>
          <w:sz w:val="22"/>
          <w:szCs w:val="22"/>
          <w:lang w:eastAsia="zh-CN"/>
        </w:rPr>
        <w:t>本建议书为使文字简明扼要而使用的“主管部门”一词，既指电信主管部门，又指经认可的运营机构。</w:t>
      </w:r>
    </w:p>
    <w:p w14:paraId="04C5D624" w14:textId="77777777" w:rsidR="007C2FC4" w:rsidRPr="00ED5AE0" w:rsidRDefault="007C2FC4" w:rsidP="007C2FC4">
      <w:pPr>
        <w:spacing w:before="0"/>
        <w:rPr>
          <w:sz w:val="22"/>
          <w:lang w:val="en-US" w:eastAsia="zh-CN"/>
        </w:rPr>
      </w:pPr>
    </w:p>
    <w:p w14:paraId="34B4C3D3" w14:textId="77777777" w:rsidR="007C2FC4" w:rsidRPr="00ED5AE0" w:rsidRDefault="007C2FC4" w:rsidP="007C2FC4">
      <w:pPr>
        <w:spacing w:before="0"/>
        <w:rPr>
          <w:sz w:val="22"/>
          <w:lang w:val="en-US" w:eastAsia="zh-CN"/>
        </w:rPr>
      </w:pPr>
    </w:p>
    <w:p w14:paraId="15C93798" w14:textId="77777777" w:rsidR="007C2FC4" w:rsidRPr="00ED5AE0" w:rsidRDefault="007C2FC4" w:rsidP="007C2FC4">
      <w:pPr>
        <w:spacing w:before="0"/>
        <w:rPr>
          <w:sz w:val="22"/>
          <w:lang w:val="en-US" w:eastAsia="zh-CN"/>
        </w:rPr>
      </w:pPr>
    </w:p>
    <w:p w14:paraId="63666FB3" w14:textId="77777777" w:rsidR="007C2FC4" w:rsidRPr="00ED5AE0" w:rsidRDefault="007C2FC4" w:rsidP="007C2FC4">
      <w:pPr>
        <w:spacing w:before="0"/>
        <w:rPr>
          <w:sz w:val="22"/>
          <w:lang w:val="en-US" w:eastAsia="zh-CN"/>
        </w:rPr>
      </w:pPr>
    </w:p>
    <w:p w14:paraId="6BD809AE" w14:textId="77777777" w:rsidR="007C2FC4" w:rsidRPr="00ED5AE0" w:rsidRDefault="007C2FC4" w:rsidP="007C2FC4">
      <w:pPr>
        <w:spacing w:before="0"/>
        <w:rPr>
          <w:sz w:val="22"/>
          <w:lang w:val="en-US" w:eastAsia="zh-CN"/>
        </w:rPr>
      </w:pPr>
    </w:p>
    <w:p w14:paraId="59F84861" w14:textId="77777777" w:rsidR="007C2FC4" w:rsidRPr="00ED5AE0" w:rsidRDefault="007C2FC4" w:rsidP="007C2FC4">
      <w:pPr>
        <w:spacing w:before="0"/>
        <w:rPr>
          <w:sz w:val="22"/>
          <w:lang w:val="en-US" w:eastAsia="zh-CN"/>
        </w:rPr>
      </w:pPr>
    </w:p>
    <w:p w14:paraId="24FD87EF" w14:textId="77777777" w:rsidR="007C2FC4" w:rsidRPr="00ED5AE0" w:rsidRDefault="007C2FC4" w:rsidP="007C2FC4">
      <w:pPr>
        <w:spacing w:before="0"/>
        <w:rPr>
          <w:sz w:val="22"/>
          <w:lang w:val="en-US" w:eastAsia="zh-CN"/>
        </w:rPr>
      </w:pPr>
    </w:p>
    <w:p w14:paraId="2D54955F" w14:textId="77777777" w:rsidR="007C2FC4" w:rsidRPr="00ED5AE0" w:rsidRDefault="007C2FC4" w:rsidP="007C2FC4">
      <w:pPr>
        <w:spacing w:before="0"/>
        <w:rPr>
          <w:sz w:val="22"/>
          <w:lang w:val="en-US" w:eastAsia="zh-CN"/>
        </w:rPr>
      </w:pPr>
    </w:p>
    <w:p w14:paraId="20F3242C" w14:textId="77777777" w:rsidR="007C2FC4" w:rsidRPr="00ED5AE0" w:rsidRDefault="007C2FC4" w:rsidP="007C2FC4">
      <w:pPr>
        <w:spacing w:before="0"/>
        <w:rPr>
          <w:sz w:val="22"/>
          <w:lang w:val="en-US" w:eastAsia="zh-CN"/>
        </w:rPr>
      </w:pPr>
    </w:p>
    <w:p w14:paraId="2ABF6A7A" w14:textId="77777777" w:rsidR="007C2FC4" w:rsidRPr="00ED5AE0" w:rsidRDefault="007C2FC4" w:rsidP="007C2FC4">
      <w:pPr>
        <w:spacing w:before="0"/>
        <w:rPr>
          <w:sz w:val="22"/>
          <w:lang w:val="en-US" w:eastAsia="zh-CN"/>
        </w:rPr>
      </w:pPr>
    </w:p>
    <w:p w14:paraId="1EC9F15C" w14:textId="77777777" w:rsidR="00DC401D" w:rsidRPr="00ED5AE0" w:rsidRDefault="00DC401D" w:rsidP="00DC401D">
      <w:pPr>
        <w:jc w:val="center"/>
        <w:rPr>
          <w:sz w:val="22"/>
          <w:lang w:eastAsia="zh-CN"/>
        </w:rPr>
      </w:pPr>
      <w:r w:rsidRPr="00ED5AE0">
        <w:rPr>
          <w:sz w:val="22"/>
        </w:rPr>
        <w:sym w:font="Symbol" w:char="F0E3"/>
      </w:r>
      <w:r w:rsidRPr="00ED5AE0">
        <w:rPr>
          <w:rFonts w:hint="eastAsia"/>
          <w:sz w:val="22"/>
          <w:lang w:eastAsia="zh-CN"/>
        </w:rPr>
        <w:t xml:space="preserve"> </w:t>
      </w:r>
      <w:r w:rsidRPr="00ED5AE0">
        <w:rPr>
          <w:rFonts w:hint="eastAsia"/>
          <w:sz w:val="22"/>
          <w:lang w:eastAsia="zh-CN"/>
        </w:rPr>
        <w:t>国际电联</w:t>
      </w:r>
      <w:r w:rsidRPr="00ED5AE0">
        <w:rPr>
          <w:sz w:val="22"/>
          <w:lang w:eastAsia="zh-CN"/>
        </w:rPr>
        <w:t xml:space="preserve"> </w:t>
      </w:r>
      <w:r w:rsidRPr="00ED5AE0">
        <w:rPr>
          <w:rFonts w:hint="eastAsia"/>
          <w:sz w:val="22"/>
          <w:lang w:eastAsia="zh-CN"/>
        </w:rPr>
        <w:t>2001</w:t>
      </w:r>
    </w:p>
    <w:p w14:paraId="443D07F3" w14:textId="77777777" w:rsidR="00DC401D" w:rsidRPr="00ED5AE0" w:rsidRDefault="00DC401D" w:rsidP="00DC401D">
      <w:pPr>
        <w:ind w:firstLineChars="200" w:firstLine="440"/>
        <w:rPr>
          <w:sz w:val="22"/>
          <w:lang w:val="en-US" w:eastAsia="zh-CN"/>
        </w:rPr>
      </w:pPr>
      <w:r w:rsidRPr="00ED5AE0">
        <w:rPr>
          <w:rFonts w:ascii="SimSun" w:hAnsi="SimSun" w:hint="eastAsia"/>
          <w:sz w:val="22"/>
          <w:lang w:eastAsia="zh-CN"/>
        </w:rPr>
        <w:t>版权所有。未经</w:t>
      </w:r>
      <w:r w:rsidRPr="00ED5AE0">
        <w:rPr>
          <w:rFonts w:hint="eastAsia"/>
          <w:sz w:val="22"/>
          <w:lang w:eastAsia="zh-CN"/>
        </w:rPr>
        <w:t>国际电联事先</w:t>
      </w:r>
      <w:r w:rsidRPr="00ED5AE0">
        <w:rPr>
          <w:rFonts w:ascii="SimSun" w:hAnsi="SimSun" w:hint="eastAsia"/>
          <w:sz w:val="22"/>
          <w:lang w:eastAsia="zh-CN"/>
        </w:rPr>
        <w:t>书面许可，不得以包括复印和缩微胶片在内的任何电子或机械形式或手段，复制或使用本出版物的任何部分。</w:t>
      </w:r>
    </w:p>
    <w:p w14:paraId="7466D196" w14:textId="77777777" w:rsidR="00DC401D" w:rsidRPr="00ED5AE0" w:rsidRDefault="00DC401D">
      <w:pPr>
        <w:tabs>
          <w:tab w:val="clear" w:pos="794"/>
          <w:tab w:val="clear" w:pos="1191"/>
          <w:tab w:val="clear" w:pos="1588"/>
          <w:tab w:val="clear" w:pos="1985"/>
        </w:tabs>
        <w:overflowPunct/>
        <w:autoSpaceDE/>
        <w:autoSpaceDN/>
        <w:adjustRightInd/>
        <w:spacing w:before="0"/>
        <w:textAlignment w:val="auto"/>
        <w:rPr>
          <w:lang w:val="en-US" w:eastAsia="zh-CN"/>
        </w:rPr>
      </w:pPr>
      <w:r w:rsidRPr="00ED5AE0">
        <w:rPr>
          <w:lang w:val="en-US" w:eastAsia="zh-CN"/>
        </w:rPr>
        <w:br w:type="page"/>
      </w:r>
    </w:p>
    <w:p w14:paraId="27835F4E" w14:textId="048C19D2" w:rsidR="00DC401D" w:rsidRPr="00ED5AE0" w:rsidRDefault="001B1887" w:rsidP="001B1887">
      <w:pPr>
        <w:tabs>
          <w:tab w:val="left" w:leader="dot" w:pos="8787"/>
          <w:tab w:val="right" w:pos="9638"/>
        </w:tabs>
        <w:jc w:val="center"/>
        <w:rPr>
          <w:b/>
          <w:lang w:eastAsia="zh-CN"/>
        </w:rPr>
      </w:pPr>
      <w:r>
        <w:rPr>
          <w:rFonts w:hint="eastAsia"/>
          <w:b/>
          <w:lang w:eastAsia="zh-CN"/>
        </w:rPr>
        <w:lastRenderedPageBreak/>
        <w:t>目录</w:t>
      </w:r>
    </w:p>
    <w:p w14:paraId="75EBF7E4" w14:textId="2EFB5D2A" w:rsidR="00DC401D" w:rsidRPr="00ED5AE0" w:rsidRDefault="00DC401D" w:rsidP="001B1887">
      <w:pPr>
        <w:pStyle w:val="toc0"/>
        <w:rPr>
          <w:lang w:eastAsia="zh-CN"/>
        </w:rPr>
      </w:pPr>
      <w:r w:rsidRPr="00ED5AE0">
        <w:tab/>
      </w:r>
      <w:r w:rsidR="001B1887">
        <w:rPr>
          <w:rFonts w:hint="eastAsia"/>
          <w:lang w:eastAsia="zh-CN"/>
        </w:rPr>
        <w:t>页码</w:t>
      </w:r>
    </w:p>
    <w:sdt>
      <w:sdtPr>
        <w:rPr>
          <w:rFonts w:eastAsia="Times New Roman"/>
          <w:bCs/>
          <w:lang w:val="en-GB"/>
        </w:rPr>
        <w:id w:val="-1937664245"/>
        <w:docPartObj>
          <w:docPartGallery w:val="Table of Contents"/>
          <w:docPartUnique/>
        </w:docPartObj>
      </w:sdtPr>
      <w:sdtEndPr>
        <w:rPr>
          <w:rFonts w:eastAsia="SimSun"/>
          <w:bCs w:val="0"/>
          <w:noProof/>
          <w:lang w:val="fr-FR"/>
        </w:rPr>
      </w:sdtEndPr>
      <w:sdtContent>
        <w:p w14:paraId="1330B7EA" w14:textId="738D34FB" w:rsidR="00F934B2" w:rsidRDefault="00DC401D" w:rsidP="00F934B2">
          <w:pPr>
            <w:pStyle w:val="TOC2"/>
            <w:tabs>
              <w:tab w:val="clear" w:pos="964"/>
              <w:tab w:val="left" w:pos="709"/>
            </w:tabs>
            <w:ind w:hanging="1531"/>
            <w:rPr>
              <w:rFonts w:asciiTheme="minorHAnsi" w:eastAsiaTheme="minorEastAsia" w:hAnsiTheme="minorHAnsi" w:cstheme="minorBidi"/>
              <w:noProof/>
              <w:sz w:val="22"/>
              <w:szCs w:val="22"/>
              <w:lang w:val="en-GB" w:eastAsia="zh-CN"/>
            </w:rPr>
          </w:pPr>
          <w:r w:rsidRPr="00ED5AE0">
            <w:rPr>
              <w:b/>
              <w:bCs/>
              <w:noProof/>
            </w:rPr>
            <w:fldChar w:fldCharType="begin"/>
          </w:r>
          <w:r w:rsidRPr="00ED5AE0">
            <w:rPr>
              <w:b/>
              <w:bCs/>
              <w:noProof/>
            </w:rPr>
            <w:instrText xml:space="preserve"> TOC \o "1-3" \h \z \u </w:instrText>
          </w:r>
          <w:r w:rsidRPr="00ED5AE0">
            <w:rPr>
              <w:b/>
              <w:bCs/>
              <w:noProof/>
            </w:rPr>
            <w:fldChar w:fldCharType="separate"/>
          </w:r>
          <w:hyperlink w:anchor="_Toc536172885" w:history="1">
            <w:r w:rsidR="00F934B2" w:rsidRPr="00B50BFB">
              <w:rPr>
                <w:rStyle w:val="Hyperlink"/>
                <w:noProof/>
                <w:lang w:eastAsia="zh-CN"/>
              </w:rPr>
              <w:t>1</w:t>
            </w:r>
            <w:r w:rsidR="00F934B2">
              <w:rPr>
                <w:rFonts w:asciiTheme="minorHAnsi" w:eastAsiaTheme="minorEastAsia" w:hAnsiTheme="minorHAnsi" w:cstheme="minorBidi"/>
                <w:noProof/>
                <w:sz w:val="22"/>
                <w:szCs w:val="22"/>
                <w:lang w:val="en-GB" w:eastAsia="zh-CN"/>
              </w:rPr>
              <w:tab/>
            </w:r>
            <w:r w:rsidR="00F934B2" w:rsidRPr="00B50BFB">
              <w:rPr>
                <w:rStyle w:val="Hyperlink"/>
                <w:rFonts w:hAnsi="SimSun" w:hint="eastAsia"/>
                <w:noProof/>
                <w:lang w:eastAsia="zh-CN"/>
              </w:rPr>
              <w:t>引言</w:t>
            </w:r>
            <w:r w:rsidR="00F934B2">
              <w:rPr>
                <w:noProof/>
                <w:webHidden/>
              </w:rPr>
              <w:tab/>
            </w:r>
            <w:r w:rsidR="00F934B2" w:rsidRPr="00F934B2">
              <w:rPr>
                <w:noProof/>
                <w:webHidden/>
              </w:rPr>
              <w:tab/>
            </w:r>
            <w:r w:rsidR="00F934B2">
              <w:rPr>
                <w:noProof/>
                <w:webHidden/>
              </w:rPr>
              <w:fldChar w:fldCharType="begin"/>
            </w:r>
            <w:r w:rsidR="00F934B2">
              <w:rPr>
                <w:noProof/>
                <w:webHidden/>
              </w:rPr>
              <w:instrText xml:space="preserve"> PAGEREF _Toc536172885 \h </w:instrText>
            </w:r>
            <w:r w:rsidR="00F934B2">
              <w:rPr>
                <w:noProof/>
                <w:webHidden/>
              </w:rPr>
            </w:r>
            <w:r w:rsidR="00F934B2">
              <w:rPr>
                <w:noProof/>
                <w:webHidden/>
              </w:rPr>
              <w:fldChar w:fldCharType="separate"/>
            </w:r>
            <w:r w:rsidR="00F934B2">
              <w:rPr>
                <w:noProof/>
                <w:webHidden/>
              </w:rPr>
              <w:t>5</w:t>
            </w:r>
            <w:r w:rsidR="00F934B2">
              <w:rPr>
                <w:noProof/>
                <w:webHidden/>
              </w:rPr>
              <w:fldChar w:fldCharType="end"/>
            </w:r>
          </w:hyperlink>
        </w:p>
        <w:p w14:paraId="4F0C475A" w14:textId="77777777" w:rsidR="00F934B2" w:rsidRDefault="00AC6A5B" w:rsidP="00703BD4">
          <w:pPr>
            <w:pStyle w:val="TOC2"/>
            <w:tabs>
              <w:tab w:val="clear" w:pos="964"/>
              <w:tab w:val="left" w:pos="709"/>
            </w:tabs>
            <w:ind w:hanging="1531"/>
            <w:rPr>
              <w:rFonts w:asciiTheme="minorHAnsi" w:eastAsiaTheme="minorEastAsia" w:hAnsiTheme="minorHAnsi" w:cstheme="minorBidi"/>
              <w:noProof/>
              <w:sz w:val="22"/>
              <w:szCs w:val="22"/>
              <w:lang w:val="en-GB" w:eastAsia="zh-CN"/>
            </w:rPr>
          </w:pPr>
          <w:hyperlink w:anchor="_Toc536172886" w:history="1">
            <w:r w:rsidR="00F934B2" w:rsidRPr="00B50BFB">
              <w:rPr>
                <w:rStyle w:val="Hyperlink"/>
                <w:noProof/>
                <w:lang w:eastAsia="zh-CN"/>
              </w:rPr>
              <w:t>2</w:t>
            </w:r>
            <w:r w:rsidR="00F934B2">
              <w:rPr>
                <w:rFonts w:asciiTheme="minorHAnsi" w:eastAsiaTheme="minorEastAsia" w:hAnsiTheme="minorHAnsi" w:cstheme="minorBidi"/>
                <w:noProof/>
                <w:sz w:val="22"/>
                <w:szCs w:val="22"/>
                <w:lang w:val="en-GB" w:eastAsia="zh-CN"/>
              </w:rPr>
              <w:tab/>
            </w:r>
            <w:r w:rsidR="00F934B2" w:rsidRPr="00B50BFB">
              <w:rPr>
                <w:rStyle w:val="Hyperlink"/>
                <w:rFonts w:hint="eastAsia"/>
                <w:noProof/>
                <w:lang w:eastAsia="zh-CN"/>
              </w:rPr>
              <w:t>参考文献</w:t>
            </w:r>
            <w:r w:rsidR="00F934B2">
              <w:rPr>
                <w:noProof/>
                <w:webHidden/>
              </w:rPr>
              <w:tab/>
            </w:r>
            <w:r w:rsidR="00F934B2">
              <w:rPr>
                <w:noProof/>
                <w:webHidden/>
              </w:rPr>
              <w:fldChar w:fldCharType="begin"/>
            </w:r>
            <w:r w:rsidR="00F934B2">
              <w:rPr>
                <w:noProof/>
                <w:webHidden/>
              </w:rPr>
              <w:instrText xml:space="preserve"> PAGEREF _Toc536172886 \h </w:instrText>
            </w:r>
            <w:r w:rsidR="00F934B2">
              <w:rPr>
                <w:noProof/>
                <w:webHidden/>
              </w:rPr>
            </w:r>
            <w:r w:rsidR="00F934B2">
              <w:rPr>
                <w:noProof/>
                <w:webHidden/>
              </w:rPr>
              <w:fldChar w:fldCharType="separate"/>
            </w:r>
            <w:r w:rsidR="00F934B2">
              <w:rPr>
                <w:noProof/>
                <w:webHidden/>
              </w:rPr>
              <w:t>5</w:t>
            </w:r>
            <w:r w:rsidR="00F934B2">
              <w:rPr>
                <w:noProof/>
                <w:webHidden/>
              </w:rPr>
              <w:fldChar w:fldCharType="end"/>
            </w:r>
          </w:hyperlink>
        </w:p>
        <w:p w14:paraId="251A1C24" w14:textId="77777777" w:rsidR="00F934B2" w:rsidRDefault="00AC6A5B">
          <w:pPr>
            <w:pStyle w:val="TOC1"/>
            <w:rPr>
              <w:rFonts w:asciiTheme="minorHAnsi" w:eastAsiaTheme="minorEastAsia" w:hAnsiTheme="minorHAnsi" w:cstheme="minorBidi"/>
              <w:noProof/>
              <w:sz w:val="22"/>
              <w:szCs w:val="22"/>
              <w:lang w:val="en-GB" w:eastAsia="zh-CN"/>
            </w:rPr>
          </w:pPr>
          <w:hyperlink w:anchor="_Toc536172887" w:history="1">
            <w:r w:rsidR="00F934B2" w:rsidRPr="00B50BFB">
              <w:rPr>
                <w:rStyle w:val="Hyperlink"/>
                <w:noProof/>
                <w:lang w:val="en-GB"/>
              </w:rPr>
              <w:t>3</w:t>
            </w:r>
            <w:r w:rsidR="00F934B2">
              <w:rPr>
                <w:rFonts w:asciiTheme="minorHAnsi" w:eastAsiaTheme="minorEastAsia" w:hAnsiTheme="minorHAnsi" w:cstheme="minorBidi"/>
                <w:noProof/>
                <w:sz w:val="22"/>
                <w:szCs w:val="22"/>
                <w:lang w:val="en-GB" w:eastAsia="zh-CN"/>
              </w:rPr>
              <w:tab/>
            </w:r>
            <w:r w:rsidR="00F934B2" w:rsidRPr="00B50BFB">
              <w:rPr>
                <w:rStyle w:val="Hyperlink"/>
                <w:rFonts w:hint="eastAsia"/>
                <w:noProof/>
                <w:lang w:val="en-GB" w:eastAsia="zh-CN"/>
              </w:rPr>
              <w:t>定义</w:t>
            </w:r>
            <w:r w:rsidR="00F934B2">
              <w:rPr>
                <w:noProof/>
                <w:webHidden/>
              </w:rPr>
              <w:tab/>
            </w:r>
            <w:r w:rsidR="00F934B2">
              <w:rPr>
                <w:noProof/>
                <w:webHidden/>
              </w:rPr>
              <w:fldChar w:fldCharType="begin"/>
            </w:r>
            <w:r w:rsidR="00F934B2">
              <w:rPr>
                <w:noProof/>
                <w:webHidden/>
              </w:rPr>
              <w:instrText xml:space="preserve"> PAGEREF _Toc536172887 \h </w:instrText>
            </w:r>
            <w:r w:rsidR="00F934B2">
              <w:rPr>
                <w:noProof/>
                <w:webHidden/>
              </w:rPr>
            </w:r>
            <w:r w:rsidR="00F934B2">
              <w:rPr>
                <w:noProof/>
                <w:webHidden/>
              </w:rPr>
              <w:fldChar w:fldCharType="separate"/>
            </w:r>
            <w:r w:rsidR="00F934B2">
              <w:rPr>
                <w:noProof/>
                <w:webHidden/>
              </w:rPr>
              <w:t>5</w:t>
            </w:r>
            <w:r w:rsidR="00F934B2">
              <w:rPr>
                <w:noProof/>
                <w:webHidden/>
              </w:rPr>
              <w:fldChar w:fldCharType="end"/>
            </w:r>
          </w:hyperlink>
        </w:p>
        <w:p w14:paraId="75B65FC0" w14:textId="77777777" w:rsidR="00F934B2" w:rsidRDefault="00AC6A5B">
          <w:pPr>
            <w:pStyle w:val="TOC3"/>
            <w:rPr>
              <w:rFonts w:asciiTheme="minorHAnsi" w:eastAsiaTheme="minorEastAsia" w:hAnsiTheme="minorHAnsi" w:cstheme="minorBidi"/>
              <w:noProof/>
              <w:sz w:val="22"/>
              <w:szCs w:val="22"/>
              <w:lang w:val="en-GB" w:eastAsia="zh-CN"/>
            </w:rPr>
          </w:pPr>
          <w:hyperlink w:anchor="_Toc536172888" w:history="1">
            <w:r w:rsidR="00F934B2" w:rsidRPr="00B50BFB">
              <w:rPr>
                <w:rStyle w:val="Hyperlink"/>
                <w:noProof/>
                <w:lang w:val="en-GB"/>
              </w:rPr>
              <w:t>3.1</w:t>
            </w:r>
            <w:r w:rsidR="00F934B2">
              <w:rPr>
                <w:rFonts w:asciiTheme="minorHAnsi" w:eastAsiaTheme="minorEastAsia" w:hAnsiTheme="minorHAnsi" w:cstheme="minorBidi"/>
                <w:noProof/>
                <w:sz w:val="22"/>
                <w:szCs w:val="22"/>
                <w:lang w:val="en-GB" w:eastAsia="zh-CN"/>
              </w:rPr>
              <w:tab/>
            </w:r>
            <w:r w:rsidR="00F934B2" w:rsidRPr="00B50BFB">
              <w:rPr>
                <w:rStyle w:val="Hyperlink"/>
                <w:rFonts w:hint="eastAsia"/>
                <w:bCs/>
                <w:noProof/>
                <w:lang w:val="en-GB" w:eastAsia="zh-CN"/>
              </w:rPr>
              <w:t>其他地方的定义</w:t>
            </w:r>
            <w:r w:rsidR="00F934B2">
              <w:rPr>
                <w:noProof/>
                <w:webHidden/>
              </w:rPr>
              <w:tab/>
            </w:r>
            <w:r w:rsidR="00F934B2">
              <w:rPr>
                <w:noProof/>
                <w:webHidden/>
              </w:rPr>
              <w:fldChar w:fldCharType="begin"/>
            </w:r>
            <w:r w:rsidR="00F934B2">
              <w:rPr>
                <w:noProof/>
                <w:webHidden/>
              </w:rPr>
              <w:instrText xml:space="preserve"> PAGEREF _Toc536172888 \h </w:instrText>
            </w:r>
            <w:r w:rsidR="00F934B2">
              <w:rPr>
                <w:noProof/>
                <w:webHidden/>
              </w:rPr>
            </w:r>
            <w:r w:rsidR="00F934B2">
              <w:rPr>
                <w:noProof/>
                <w:webHidden/>
              </w:rPr>
              <w:fldChar w:fldCharType="separate"/>
            </w:r>
            <w:r w:rsidR="00F934B2">
              <w:rPr>
                <w:noProof/>
                <w:webHidden/>
              </w:rPr>
              <w:t>5</w:t>
            </w:r>
            <w:r w:rsidR="00F934B2">
              <w:rPr>
                <w:noProof/>
                <w:webHidden/>
              </w:rPr>
              <w:fldChar w:fldCharType="end"/>
            </w:r>
          </w:hyperlink>
        </w:p>
        <w:p w14:paraId="70843E4F" w14:textId="77777777" w:rsidR="00F934B2" w:rsidRDefault="00AC6A5B">
          <w:pPr>
            <w:pStyle w:val="TOC3"/>
            <w:rPr>
              <w:rFonts w:asciiTheme="minorHAnsi" w:eastAsiaTheme="minorEastAsia" w:hAnsiTheme="minorHAnsi" w:cstheme="minorBidi"/>
              <w:noProof/>
              <w:sz w:val="22"/>
              <w:szCs w:val="22"/>
              <w:lang w:val="en-GB" w:eastAsia="zh-CN"/>
            </w:rPr>
          </w:pPr>
          <w:hyperlink w:anchor="_Toc536172889" w:history="1">
            <w:r w:rsidR="00F934B2" w:rsidRPr="00B50BFB">
              <w:rPr>
                <w:rStyle w:val="Hyperlink"/>
                <w:noProof/>
                <w:lang w:eastAsia="zh-CN"/>
              </w:rPr>
              <w:t>3.2</w:t>
            </w:r>
            <w:r w:rsidR="00F934B2">
              <w:rPr>
                <w:rFonts w:asciiTheme="minorHAnsi" w:eastAsiaTheme="minorEastAsia" w:hAnsiTheme="minorHAnsi" w:cstheme="minorBidi"/>
                <w:noProof/>
                <w:sz w:val="22"/>
                <w:szCs w:val="22"/>
                <w:lang w:val="en-GB" w:eastAsia="zh-CN"/>
              </w:rPr>
              <w:tab/>
            </w:r>
            <w:r w:rsidR="00F934B2" w:rsidRPr="00B50BFB">
              <w:rPr>
                <w:rStyle w:val="Hyperlink"/>
                <w:rFonts w:hint="eastAsia"/>
                <w:noProof/>
                <w:lang w:eastAsia="zh-CN"/>
              </w:rPr>
              <w:t>本建议书定义的术语</w:t>
            </w:r>
            <w:r w:rsidR="00F934B2">
              <w:rPr>
                <w:noProof/>
                <w:webHidden/>
              </w:rPr>
              <w:tab/>
            </w:r>
            <w:r w:rsidR="00F934B2">
              <w:rPr>
                <w:noProof/>
                <w:webHidden/>
              </w:rPr>
              <w:fldChar w:fldCharType="begin"/>
            </w:r>
            <w:r w:rsidR="00F934B2">
              <w:rPr>
                <w:noProof/>
                <w:webHidden/>
              </w:rPr>
              <w:instrText xml:space="preserve"> PAGEREF _Toc536172889 \h </w:instrText>
            </w:r>
            <w:r w:rsidR="00F934B2">
              <w:rPr>
                <w:noProof/>
                <w:webHidden/>
              </w:rPr>
            </w:r>
            <w:r w:rsidR="00F934B2">
              <w:rPr>
                <w:noProof/>
                <w:webHidden/>
              </w:rPr>
              <w:fldChar w:fldCharType="separate"/>
            </w:r>
            <w:r w:rsidR="00F934B2">
              <w:rPr>
                <w:noProof/>
                <w:webHidden/>
              </w:rPr>
              <w:t>5</w:t>
            </w:r>
            <w:r w:rsidR="00F934B2">
              <w:rPr>
                <w:noProof/>
                <w:webHidden/>
              </w:rPr>
              <w:fldChar w:fldCharType="end"/>
            </w:r>
          </w:hyperlink>
        </w:p>
        <w:p w14:paraId="1C575CC1" w14:textId="77777777" w:rsidR="00F934B2" w:rsidRDefault="00AC6A5B">
          <w:pPr>
            <w:pStyle w:val="TOC1"/>
            <w:rPr>
              <w:rFonts w:asciiTheme="minorHAnsi" w:eastAsiaTheme="minorEastAsia" w:hAnsiTheme="minorHAnsi" w:cstheme="minorBidi"/>
              <w:noProof/>
              <w:sz w:val="22"/>
              <w:szCs w:val="22"/>
              <w:lang w:val="en-GB" w:eastAsia="zh-CN"/>
            </w:rPr>
          </w:pPr>
          <w:hyperlink w:anchor="_Toc536172890" w:history="1">
            <w:r w:rsidR="00F934B2" w:rsidRPr="00B50BFB">
              <w:rPr>
                <w:rStyle w:val="Hyperlink"/>
                <w:noProof/>
                <w:lang w:val="en-GB" w:eastAsia="zh-CN"/>
              </w:rPr>
              <w:t>4</w:t>
            </w:r>
            <w:r w:rsidR="00F934B2">
              <w:rPr>
                <w:rFonts w:asciiTheme="minorHAnsi" w:eastAsiaTheme="minorEastAsia" w:hAnsiTheme="minorHAnsi" w:cstheme="minorBidi"/>
                <w:noProof/>
                <w:sz w:val="22"/>
                <w:szCs w:val="22"/>
                <w:lang w:val="en-GB" w:eastAsia="zh-CN"/>
              </w:rPr>
              <w:tab/>
            </w:r>
            <w:r w:rsidR="00F934B2" w:rsidRPr="00B50BFB">
              <w:rPr>
                <w:rStyle w:val="Hyperlink"/>
                <w:rFonts w:hint="eastAsia"/>
                <w:noProof/>
                <w:lang w:val="en-GB" w:eastAsia="zh-CN"/>
              </w:rPr>
              <w:t>非规范性案文</w:t>
            </w:r>
            <w:r w:rsidR="00F934B2">
              <w:rPr>
                <w:noProof/>
                <w:webHidden/>
              </w:rPr>
              <w:tab/>
            </w:r>
            <w:r w:rsidR="00F934B2">
              <w:rPr>
                <w:noProof/>
                <w:webHidden/>
              </w:rPr>
              <w:fldChar w:fldCharType="begin"/>
            </w:r>
            <w:r w:rsidR="00F934B2">
              <w:rPr>
                <w:noProof/>
                <w:webHidden/>
              </w:rPr>
              <w:instrText xml:space="preserve"> PAGEREF _Toc536172890 \h </w:instrText>
            </w:r>
            <w:r w:rsidR="00F934B2">
              <w:rPr>
                <w:noProof/>
                <w:webHidden/>
              </w:rPr>
            </w:r>
            <w:r w:rsidR="00F934B2">
              <w:rPr>
                <w:noProof/>
                <w:webHidden/>
              </w:rPr>
              <w:fldChar w:fldCharType="separate"/>
            </w:r>
            <w:r w:rsidR="00F934B2">
              <w:rPr>
                <w:noProof/>
                <w:webHidden/>
              </w:rPr>
              <w:t>6</w:t>
            </w:r>
            <w:r w:rsidR="00F934B2">
              <w:rPr>
                <w:noProof/>
                <w:webHidden/>
              </w:rPr>
              <w:fldChar w:fldCharType="end"/>
            </w:r>
          </w:hyperlink>
        </w:p>
        <w:p w14:paraId="5E8E1BEC" w14:textId="77777777" w:rsidR="00F934B2" w:rsidRDefault="00AC6A5B">
          <w:pPr>
            <w:pStyle w:val="TOC1"/>
            <w:rPr>
              <w:rFonts w:asciiTheme="minorHAnsi" w:eastAsiaTheme="minorEastAsia" w:hAnsiTheme="minorHAnsi" w:cstheme="minorBidi"/>
              <w:noProof/>
              <w:sz w:val="22"/>
              <w:szCs w:val="22"/>
              <w:lang w:val="en-GB" w:eastAsia="zh-CN"/>
            </w:rPr>
          </w:pPr>
          <w:hyperlink w:anchor="_Toc536172891" w:history="1">
            <w:r w:rsidR="00F934B2" w:rsidRPr="00B50BFB">
              <w:rPr>
                <w:rStyle w:val="Hyperlink"/>
                <w:noProof/>
                <w:lang w:val="en-GB" w:eastAsia="zh-CN"/>
              </w:rPr>
              <w:t>5</w:t>
            </w:r>
            <w:r w:rsidR="00F934B2">
              <w:rPr>
                <w:rFonts w:asciiTheme="minorHAnsi" w:eastAsiaTheme="minorEastAsia" w:hAnsiTheme="minorHAnsi" w:cstheme="minorBidi"/>
                <w:noProof/>
                <w:sz w:val="22"/>
                <w:szCs w:val="22"/>
                <w:lang w:val="en-GB" w:eastAsia="zh-CN"/>
              </w:rPr>
              <w:tab/>
            </w:r>
            <w:r w:rsidR="00F934B2" w:rsidRPr="00B50BFB">
              <w:rPr>
                <w:rStyle w:val="Hyperlink"/>
                <w:rFonts w:hint="eastAsia"/>
                <w:noProof/>
                <w:lang w:val="en-GB" w:eastAsia="zh-CN"/>
              </w:rPr>
              <w:t>有关增补的更多考虑</w:t>
            </w:r>
            <w:r w:rsidR="00F934B2">
              <w:rPr>
                <w:noProof/>
                <w:webHidden/>
              </w:rPr>
              <w:tab/>
            </w:r>
            <w:r w:rsidR="00F934B2">
              <w:rPr>
                <w:noProof/>
                <w:webHidden/>
              </w:rPr>
              <w:fldChar w:fldCharType="begin"/>
            </w:r>
            <w:r w:rsidR="00F934B2">
              <w:rPr>
                <w:noProof/>
                <w:webHidden/>
              </w:rPr>
              <w:instrText xml:space="preserve"> PAGEREF _Toc536172891 \h </w:instrText>
            </w:r>
            <w:r w:rsidR="00F934B2">
              <w:rPr>
                <w:noProof/>
                <w:webHidden/>
              </w:rPr>
            </w:r>
            <w:r w:rsidR="00F934B2">
              <w:rPr>
                <w:noProof/>
                <w:webHidden/>
              </w:rPr>
              <w:fldChar w:fldCharType="separate"/>
            </w:r>
            <w:r w:rsidR="00F934B2">
              <w:rPr>
                <w:noProof/>
                <w:webHidden/>
              </w:rPr>
              <w:t>6</w:t>
            </w:r>
            <w:r w:rsidR="00F934B2">
              <w:rPr>
                <w:noProof/>
                <w:webHidden/>
              </w:rPr>
              <w:fldChar w:fldCharType="end"/>
            </w:r>
          </w:hyperlink>
        </w:p>
        <w:p w14:paraId="0CD21556" w14:textId="77777777" w:rsidR="00F934B2" w:rsidRDefault="00AC6A5B">
          <w:pPr>
            <w:pStyle w:val="TOC1"/>
            <w:rPr>
              <w:rFonts w:asciiTheme="minorHAnsi" w:eastAsiaTheme="minorEastAsia" w:hAnsiTheme="minorHAnsi" w:cstheme="minorBidi"/>
              <w:noProof/>
              <w:sz w:val="22"/>
              <w:szCs w:val="22"/>
              <w:lang w:val="en-GB" w:eastAsia="zh-CN"/>
            </w:rPr>
          </w:pPr>
          <w:hyperlink w:anchor="_Toc536172892" w:history="1">
            <w:r w:rsidR="00F934B2" w:rsidRPr="00B50BFB">
              <w:rPr>
                <w:rStyle w:val="Hyperlink"/>
                <w:noProof/>
                <w:lang w:val="en-GB" w:eastAsia="zh-CN"/>
              </w:rPr>
              <w:t>6</w:t>
            </w:r>
            <w:r w:rsidR="00F934B2">
              <w:rPr>
                <w:rFonts w:asciiTheme="minorHAnsi" w:eastAsiaTheme="minorEastAsia" w:hAnsiTheme="minorHAnsi" w:cstheme="minorBidi"/>
                <w:noProof/>
                <w:sz w:val="22"/>
                <w:szCs w:val="22"/>
                <w:lang w:val="en-GB" w:eastAsia="zh-CN"/>
              </w:rPr>
              <w:tab/>
            </w:r>
            <w:r w:rsidR="00F934B2" w:rsidRPr="00B50BFB">
              <w:rPr>
                <w:rStyle w:val="Hyperlink"/>
                <w:rFonts w:hint="eastAsia"/>
                <w:noProof/>
                <w:lang w:val="en-GB" w:eastAsia="zh-CN"/>
              </w:rPr>
              <w:t>工作计划</w:t>
            </w:r>
            <w:r w:rsidR="00F934B2">
              <w:rPr>
                <w:noProof/>
                <w:webHidden/>
              </w:rPr>
              <w:tab/>
            </w:r>
            <w:r w:rsidR="00F934B2">
              <w:rPr>
                <w:noProof/>
                <w:webHidden/>
              </w:rPr>
              <w:fldChar w:fldCharType="begin"/>
            </w:r>
            <w:r w:rsidR="00F934B2">
              <w:rPr>
                <w:noProof/>
                <w:webHidden/>
              </w:rPr>
              <w:instrText xml:space="preserve"> PAGEREF _Toc536172892 \h </w:instrText>
            </w:r>
            <w:r w:rsidR="00F934B2">
              <w:rPr>
                <w:noProof/>
                <w:webHidden/>
              </w:rPr>
            </w:r>
            <w:r w:rsidR="00F934B2">
              <w:rPr>
                <w:noProof/>
                <w:webHidden/>
              </w:rPr>
              <w:fldChar w:fldCharType="separate"/>
            </w:r>
            <w:r w:rsidR="00F934B2">
              <w:rPr>
                <w:noProof/>
                <w:webHidden/>
              </w:rPr>
              <w:t>7</w:t>
            </w:r>
            <w:r w:rsidR="00F934B2">
              <w:rPr>
                <w:noProof/>
                <w:webHidden/>
              </w:rPr>
              <w:fldChar w:fldCharType="end"/>
            </w:r>
          </w:hyperlink>
        </w:p>
        <w:p w14:paraId="72894D98" w14:textId="7E278A06" w:rsidR="00F934B2" w:rsidRDefault="00AC6A5B">
          <w:pPr>
            <w:pStyle w:val="TOC1"/>
            <w:rPr>
              <w:rFonts w:asciiTheme="minorHAnsi" w:eastAsiaTheme="minorEastAsia" w:hAnsiTheme="minorHAnsi" w:cstheme="minorBidi"/>
              <w:noProof/>
              <w:sz w:val="22"/>
              <w:szCs w:val="22"/>
              <w:lang w:val="en-GB" w:eastAsia="zh-CN"/>
            </w:rPr>
          </w:pPr>
          <w:hyperlink w:anchor="_Toc536172893" w:history="1">
            <w:r w:rsidR="00F934B2" w:rsidRPr="00B50BFB">
              <w:rPr>
                <w:rStyle w:val="Hyperlink"/>
                <w:rFonts w:hint="eastAsia"/>
                <w:noProof/>
                <w:lang w:val="en-GB" w:eastAsia="zh-CN"/>
              </w:rPr>
              <w:t>参考资料</w:t>
            </w:r>
            <w:r w:rsidR="00F934B2">
              <w:rPr>
                <w:noProof/>
                <w:webHidden/>
              </w:rPr>
              <w:tab/>
            </w:r>
            <w:r w:rsidR="00703BD4" w:rsidRPr="00703BD4">
              <w:rPr>
                <w:noProof/>
                <w:webHidden/>
              </w:rPr>
              <w:tab/>
            </w:r>
            <w:r w:rsidR="00F934B2">
              <w:rPr>
                <w:noProof/>
                <w:webHidden/>
              </w:rPr>
              <w:fldChar w:fldCharType="begin"/>
            </w:r>
            <w:r w:rsidR="00F934B2">
              <w:rPr>
                <w:noProof/>
                <w:webHidden/>
              </w:rPr>
              <w:instrText xml:space="preserve"> PAGEREF _Toc536172893 \h </w:instrText>
            </w:r>
            <w:r w:rsidR="00F934B2">
              <w:rPr>
                <w:noProof/>
                <w:webHidden/>
              </w:rPr>
            </w:r>
            <w:r w:rsidR="00F934B2">
              <w:rPr>
                <w:noProof/>
                <w:webHidden/>
              </w:rPr>
              <w:fldChar w:fldCharType="separate"/>
            </w:r>
            <w:r w:rsidR="00F934B2">
              <w:rPr>
                <w:noProof/>
                <w:webHidden/>
              </w:rPr>
              <w:t>7</w:t>
            </w:r>
            <w:r w:rsidR="00F934B2">
              <w:rPr>
                <w:noProof/>
                <w:webHidden/>
              </w:rPr>
              <w:fldChar w:fldCharType="end"/>
            </w:r>
          </w:hyperlink>
        </w:p>
        <w:p w14:paraId="1872B9C1" w14:textId="4DE70443" w:rsidR="00F934B2" w:rsidRDefault="00AC6A5B">
          <w:pPr>
            <w:pStyle w:val="TOC1"/>
            <w:rPr>
              <w:rFonts w:asciiTheme="minorHAnsi" w:eastAsiaTheme="minorEastAsia" w:hAnsiTheme="minorHAnsi" w:cstheme="minorBidi"/>
              <w:noProof/>
              <w:sz w:val="22"/>
              <w:szCs w:val="22"/>
              <w:lang w:val="en-GB" w:eastAsia="zh-CN"/>
            </w:rPr>
          </w:pPr>
          <w:hyperlink w:anchor="_Toc536172894" w:history="1">
            <w:r w:rsidR="00F934B2" w:rsidRPr="00B50BFB">
              <w:rPr>
                <w:rStyle w:val="Hyperlink"/>
                <w:rFonts w:hint="eastAsia"/>
                <w:noProof/>
                <w:lang w:val="en-GB" w:eastAsia="zh-CN"/>
              </w:rPr>
              <w:t>附件</w:t>
            </w:r>
            <w:r w:rsidR="00F934B2" w:rsidRPr="00B50BFB">
              <w:rPr>
                <w:rStyle w:val="Hyperlink"/>
                <w:noProof/>
                <w:lang w:val="en-GB" w:eastAsia="zh-CN"/>
              </w:rPr>
              <w:t xml:space="preserve">A </w:t>
            </w:r>
            <w:r w:rsidR="00F934B2" w:rsidRPr="00B50BFB">
              <w:rPr>
                <w:rStyle w:val="Hyperlink"/>
                <w:rFonts w:hint="eastAsia"/>
                <w:noProof/>
                <w:lang w:val="en-GB" w:eastAsia="zh-CN"/>
              </w:rPr>
              <w:t>在工作计划中描述某拟议新建议书的模板</w:t>
            </w:r>
            <w:r w:rsidR="00F934B2">
              <w:rPr>
                <w:noProof/>
                <w:webHidden/>
              </w:rPr>
              <w:tab/>
            </w:r>
            <w:r w:rsidR="00F934B2">
              <w:rPr>
                <w:noProof/>
                <w:webHidden/>
              </w:rPr>
              <w:fldChar w:fldCharType="begin"/>
            </w:r>
            <w:r w:rsidR="00F934B2">
              <w:rPr>
                <w:noProof/>
                <w:webHidden/>
              </w:rPr>
              <w:instrText xml:space="preserve"> PAGEREF _Toc536172894 \h </w:instrText>
            </w:r>
            <w:r w:rsidR="00F934B2">
              <w:rPr>
                <w:noProof/>
                <w:webHidden/>
              </w:rPr>
            </w:r>
            <w:r w:rsidR="00F934B2">
              <w:rPr>
                <w:noProof/>
                <w:webHidden/>
              </w:rPr>
              <w:fldChar w:fldCharType="separate"/>
            </w:r>
            <w:r w:rsidR="00F934B2">
              <w:rPr>
                <w:noProof/>
                <w:webHidden/>
              </w:rPr>
              <w:t>8</w:t>
            </w:r>
            <w:r w:rsidR="00F934B2">
              <w:rPr>
                <w:noProof/>
                <w:webHidden/>
              </w:rPr>
              <w:fldChar w:fldCharType="end"/>
            </w:r>
          </w:hyperlink>
        </w:p>
        <w:p w14:paraId="1D463961" w14:textId="6B923852" w:rsidR="00DC401D" w:rsidRPr="00ED5AE0" w:rsidRDefault="00DC401D" w:rsidP="00DC401D">
          <w:pPr>
            <w:rPr>
              <w:b/>
              <w:bCs/>
              <w:noProof/>
            </w:rPr>
          </w:pPr>
          <w:r w:rsidRPr="00ED5AE0">
            <w:rPr>
              <w:b/>
              <w:bCs/>
              <w:noProof/>
            </w:rPr>
            <w:fldChar w:fldCharType="end"/>
          </w:r>
        </w:p>
        <w:p w14:paraId="2A13F922" w14:textId="092845EE" w:rsidR="00DC401D" w:rsidRPr="00ED5AE0" w:rsidRDefault="00DC401D">
          <w:pPr>
            <w:tabs>
              <w:tab w:val="clear" w:pos="794"/>
              <w:tab w:val="clear" w:pos="1191"/>
              <w:tab w:val="clear" w:pos="1588"/>
              <w:tab w:val="clear" w:pos="1985"/>
            </w:tabs>
            <w:overflowPunct/>
            <w:autoSpaceDE/>
            <w:autoSpaceDN/>
            <w:adjustRightInd/>
            <w:spacing w:before="0"/>
            <w:textAlignment w:val="auto"/>
            <w:rPr>
              <w:lang w:val="en-US" w:eastAsia="zh-CN"/>
            </w:rPr>
          </w:pPr>
          <w:r w:rsidRPr="00ED5AE0">
            <w:rPr>
              <w:lang w:val="en-US" w:eastAsia="zh-CN"/>
            </w:rPr>
            <w:br w:type="page"/>
          </w:r>
        </w:p>
      </w:sdtContent>
    </w:sdt>
    <w:p w14:paraId="28B563BC" w14:textId="75639A6D" w:rsidR="00DC401D" w:rsidRPr="00ED5AE0" w:rsidRDefault="00DC401D" w:rsidP="00291B81">
      <w:pPr>
        <w:pStyle w:val="Headingb"/>
        <w:rPr>
          <w:lang w:eastAsia="zh-CN"/>
        </w:rPr>
      </w:pPr>
      <w:r w:rsidRPr="00ED5AE0">
        <w:rPr>
          <w:lang w:eastAsia="zh-CN"/>
        </w:rPr>
        <w:lastRenderedPageBreak/>
        <w:t>ITU-T</w:t>
      </w:r>
      <w:r w:rsidRPr="00ED5AE0">
        <w:rPr>
          <w:rFonts w:hint="eastAsia"/>
          <w:lang w:eastAsia="zh-CN"/>
        </w:rPr>
        <w:t xml:space="preserve"> A.13</w:t>
      </w:r>
      <w:r w:rsidRPr="00ED5AE0">
        <w:rPr>
          <w:rFonts w:hint="eastAsia"/>
          <w:lang w:eastAsia="zh-CN"/>
        </w:rPr>
        <w:t>建议书</w:t>
      </w:r>
      <w:r w:rsidR="008104F1" w:rsidRPr="00ED5AE0">
        <w:rPr>
          <w:rFonts w:hint="eastAsia"/>
          <w:lang w:eastAsia="zh-CN"/>
        </w:rPr>
        <w:t>修订</w:t>
      </w:r>
      <w:r w:rsidR="008104F1" w:rsidRPr="00ED5AE0">
        <w:rPr>
          <w:lang w:eastAsia="zh-CN"/>
        </w:rPr>
        <w:t>草案</w:t>
      </w:r>
    </w:p>
    <w:p w14:paraId="4B708FA1" w14:textId="371F981B" w:rsidR="00DC401D" w:rsidRPr="001B1887" w:rsidRDefault="008104F1" w:rsidP="001B1887">
      <w:pPr>
        <w:pStyle w:val="Headingb"/>
        <w:spacing w:before="480"/>
        <w:jc w:val="center"/>
        <w:rPr>
          <w:lang w:eastAsia="zh-CN"/>
        </w:rPr>
      </w:pPr>
      <w:r w:rsidRPr="00ED5AE0">
        <w:rPr>
          <w:rFonts w:hint="eastAsia"/>
          <w:lang w:eastAsia="zh-CN"/>
        </w:rPr>
        <w:t>包括</w:t>
      </w:r>
      <w:r w:rsidR="00DC401D" w:rsidRPr="00ED5AE0">
        <w:rPr>
          <w:lang w:eastAsia="zh-CN"/>
        </w:rPr>
        <w:t>ITU-T</w:t>
      </w:r>
      <w:r w:rsidRPr="00ED5AE0">
        <w:rPr>
          <w:lang w:eastAsia="zh-CN"/>
        </w:rPr>
        <w:t>建议书</w:t>
      </w:r>
      <w:r w:rsidR="00DC401D" w:rsidRPr="00ED5AE0">
        <w:rPr>
          <w:lang w:eastAsia="zh-CN"/>
        </w:rPr>
        <w:t>增补</w:t>
      </w:r>
      <w:r w:rsidRPr="00ED5AE0">
        <w:rPr>
          <w:rFonts w:hint="eastAsia"/>
          <w:lang w:eastAsia="zh-CN"/>
        </w:rPr>
        <w:t>在内</w:t>
      </w:r>
      <w:r w:rsidRPr="00ED5AE0">
        <w:rPr>
          <w:lang w:eastAsia="zh-CN"/>
        </w:rPr>
        <w:t>的</w:t>
      </w:r>
      <w:r w:rsidR="007C2FC4">
        <w:rPr>
          <w:lang w:eastAsia="zh-CN"/>
        </w:rPr>
        <w:br/>
      </w:r>
      <w:r w:rsidRPr="00ED5AE0">
        <w:rPr>
          <w:lang w:eastAsia="zh-CN"/>
        </w:rPr>
        <w:t>非规范性</w:t>
      </w:r>
      <w:r w:rsidRPr="00ED5AE0">
        <w:rPr>
          <w:lang w:eastAsia="zh-CN"/>
        </w:rPr>
        <w:t>ITU-T</w:t>
      </w:r>
      <w:r w:rsidRPr="00ED5AE0">
        <w:rPr>
          <w:lang w:eastAsia="zh-CN"/>
        </w:rPr>
        <w:t>出版物</w:t>
      </w:r>
    </w:p>
    <w:p w14:paraId="7D43A268" w14:textId="77777777" w:rsidR="00DC401D" w:rsidRPr="00ED5AE0" w:rsidRDefault="00DC401D" w:rsidP="00DC401D">
      <w:pPr>
        <w:pStyle w:val="Heading2"/>
        <w:rPr>
          <w:lang w:eastAsia="zh-CN"/>
        </w:rPr>
      </w:pPr>
      <w:bookmarkStart w:id="15" w:name="_Toc536172885"/>
      <w:r w:rsidRPr="00ED5AE0">
        <w:rPr>
          <w:lang w:eastAsia="zh-CN"/>
        </w:rPr>
        <w:t>1</w:t>
      </w:r>
      <w:r w:rsidRPr="00ED5AE0">
        <w:rPr>
          <w:lang w:eastAsia="zh-CN"/>
        </w:rPr>
        <w:tab/>
      </w:r>
      <w:r w:rsidRPr="00ED5AE0">
        <w:rPr>
          <w:rFonts w:hAnsi="SimSun"/>
          <w:lang w:eastAsia="zh-CN"/>
        </w:rPr>
        <w:t>引言</w:t>
      </w:r>
      <w:bookmarkEnd w:id="15"/>
    </w:p>
    <w:p w14:paraId="56140E93" w14:textId="1C840C55" w:rsidR="00DC401D" w:rsidRPr="00ED5AE0" w:rsidRDefault="00DC401D" w:rsidP="006377DD">
      <w:pPr>
        <w:ind w:firstLine="462"/>
        <w:rPr>
          <w:lang w:eastAsia="zh-CN"/>
        </w:rPr>
      </w:pPr>
      <w:r w:rsidRPr="00ED5AE0">
        <w:rPr>
          <w:rFonts w:hAnsi="SimSun"/>
          <w:lang w:eastAsia="zh-CN"/>
        </w:rPr>
        <w:t>每个研究组在其研究过程中都要处理文稿和报告，这些文稿和报告将分发给登记参与研究组工作的组织。而由这些研究形成的建议书，读者更广。通常情况下任何被视为仅具建议书例示性或补遗性的信息将归为建议书附录（非组成部分），供更广泛的读者引用。但是有时</w:t>
      </w:r>
      <w:r w:rsidR="008104F1" w:rsidRPr="00ED5AE0">
        <w:rPr>
          <w:rFonts w:hAnsi="SimSun"/>
          <w:lang w:eastAsia="zh-CN"/>
        </w:rPr>
        <w:t>此类信息</w:t>
      </w:r>
      <w:r w:rsidR="008104F1" w:rsidRPr="00ED5AE0">
        <w:rPr>
          <w:rFonts w:hAnsi="SimSun" w:hint="eastAsia"/>
          <w:lang w:eastAsia="zh-CN"/>
        </w:rPr>
        <w:t>单独</w:t>
      </w:r>
      <w:r w:rsidR="008104F1" w:rsidRPr="00ED5AE0">
        <w:rPr>
          <w:rFonts w:hAnsi="SimSun"/>
          <w:lang w:eastAsia="zh-CN"/>
        </w:rPr>
        <w:t>出版</w:t>
      </w:r>
      <w:r w:rsidR="008104F1" w:rsidRPr="00ED5AE0">
        <w:rPr>
          <w:rFonts w:hAnsi="SimSun" w:hint="eastAsia"/>
          <w:lang w:eastAsia="zh-CN"/>
        </w:rPr>
        <w:t>。</w:t>
      </w:r>
      <w:r w:rsidR="008104F1" w:rsidRPr="00ED5AE0">
        <w:rPr>
          <w:rFonts w:hAnsi="SimSun"/>
          <w:lang w:eastAsia="zh-CN"/>
        </w:rPr>
        <w:t>这类信息为非规范性资料，这意味着是否遵守该资料并非表明资源遵守</w:t>
      </w:r>
      <w:r w:rsidR="008104F1" w:rsidRPr="00ED5AE0">
        <w:rPr>
          <w:rFonts w:hAnsi="SimSun"/>
          <w:lang w:eastAsia="zh-CN"/>
        </w:rPr>
        <w:t>ITU-T</w:t>
      </w:r>
      <w:r w:rsidR="008104F1" w:rsidRPr="00ED5AE0">
        <w:rPr>
          <w:rFonts w:hAnsi="SimSun"/>
          <w:lang w:eastAsia="zh-CN"/>
        </w:rPr>
        <w:t>建议书。</w:t>
      </w:r>
      <w:r w:rsidR="008104F1" w:rsidRPr="00ED5AE0">
        <w:rPr>
          <w:rFonts w:hAnsi="SimSun" w:hint="eastAsia"/>
          <w:lang w:eastAsia="zh-CN"/>
        </w:rPr>
        <w:t>I</w:t>
      </w:r>
      <w:r w:rsidR="008104F1" w:rsidRPr="00ED5AE0">
        <w:rPr>
          <w:rFonts w:hAnsi="SimSun"/>
          <w:lang w:eastAsia="zh-CN"/>
        </w:rPr>
        <w:t>TU-T</w:t>
      </w:r>
      <w:r w:rsidRPr="00ED5AE0">
        <w:rPr>
          <w:rFonts w:hAnsi="SimSun"/>
          <w:lang w:eastAsia="zh-CN"/>
        </w:rPr>
        <w:t>可以将</w:t>
      </w:r>
      <w:r w:rsidR="008104F1" w:rsidRPr="00ED5AE0">
        <w:rPr>
          <w:rFonts w:hAnsi="SimSun"/>
          <w:lang w:eastAsia="zh-CN"/>
        </w:rPr>
        <w:t>这类</w:t>
      </w:r>
      <w:r w:rsidR="008104F1" w:rsidRPr="00ED5AE0">
        <w:rPr>
          <w:rFonts w:hAnsi="SimSun" w:hint="eastAsia"/>
          <w:lang w:eastAsia="zh-CN"/>
        </w:rPr>
        <w:t>信息</w:t>
      </w:r>
      <w:r w:rsidRPr="00ED5AE0">
        <w:rPr>
          <w:rFonts w:hAnsi="SimSun"/>
          <w:lang w:eastAsia="zh-CN"/>
        </w:rPr>
        <w:t>作为建议书的增补</w:t>
      </w:r>
      <w:r w:rsidR="008104F1" w:rsidRPr="00ED5AE0">
        <w:rPr>
          <w:rFonts w:hAnsi="SimSun" w:hint="eastAsia"/>
          <w:lang w:eastAsia="zh-CN"/>
        </w:rPr>
        <w:t>或</w:t>
      </w:r>
      <w:r w:rsidR="008104F1" w:rsidRPr="00ED5AE0">
        <w:rPr>
          <w:rFonts w:hAnsi="SimSun"/>
          <w:lang w:eastAsia="zh-CN"/>
        </w:rPr>
        <w:t>其他类型文件</w:t>
      </w:r>
      <w:r w:rsidRPr="00ED5AE0">
        <w:rPr>
          <w:rFonts w:hAnsi="SimSun"/>
          <w:lang w:eastAsia="zh-CN"/>
        </w:rPr>
        <w:t>出版。</w:t>
      </w:r>
    </w:p>
    <w:p w14:paraId="5A7FF5F7" w14:textId="55A34425" w:rsidR="00DC401D" w:rsidRPr="00ED5AE0" w:rsidRDefault="00DC401D" w:rsidP="003C5930">
      <w:pPr>
        <w:pStyle w:val="Heading2"/>
        <w:rPr>
          <w:lang w:eastAsia="zh-CN"/>
        </w:rPr>
      </w:pPr>
      <w:bookmarkStart w:id="16" w:name="_Toc536172886"/>
      <w:r w:rsidRPr="00ED5AE0">
        <w:rPr>
          <w:lang w:eastAsia="zh-CN"/>
        </w:rPr>
        <w:t>2</w:t>
      </w:r>
      <w:r w:rsidRPr="00ED5AE0">
        <w:rPr>
          <w:lang w:eastAsia="zh-CN"/>
        </w:rPr>
        <w:tab/>
      </w:r>
      <w:r w:rsidR="00835C5B" w:rsidRPr="00ED5AE0">
        <w:rPr>
          <w:rFonts w:hint="eastAsia"/>
          <w:lang w:eastAsia="zh-CN"/>
        </w:rPr>
        <w:t>参考</w:t>
      </w:r>
      <w:r w:rsidR="003C5930" w:rsidRPr="00ED5AE0">
        <w:rPr>
          <w:rFonts w:hint="eastAsia"/>
          <w:lang w:eastAsia="zh-CN"/>
        </w:rPr>
        <w:t>文献</w:t>
      </w:r>
      <w:bookmarkEnd w:id="16"/>
    </w:p>
    <w:p w14:paraId="7A0BF964" w14:textId="4367ACCD" w:rsidR="00DC401D" w:rsidRPr="00ED5AE0" w:rsidRDefault="00835C5B" w:rsidP="00CE0D65">
      <w:pPr>
        <w:ind w:firstLineChars="200" w:firstLine="480"/>
        <w:rPr>
          <w:lang w:val="en-GB" w:eastAsia="zh-CN"/>
        </w:rPr>
      </w:pPr>
      <w:r w:rsidRPr="00ED5AE0">
        <w:rPr>
          <w:rFonts w:hint="eastAsia"/>
          <w:lang w:val="en-GB" w:eastAsia="zh-CN"/>
        </w:rPr>
        <w:t>以下</w:t>
      </w:r>
      <w:r w:rsidRPr="00ED5AE0">
        <w:rPr>
          <w:rFonts w:hint="eastAsia"/>
          <w:lang w:eastAsia="zh-CN"/>
        </w:rPr>
        <w:t>ITU-T</w:t>
      </w:r>
      <w:r w:rsidRPr="00ED5AE0">
        <w:rPr>
          <w:lang w:val="en-GB" w:eastAsia="zh-CN"/>
        </w:rPr>
        <w:t>建议书</w:t>
      </w:r>
      <w:r w:rsidRPr="00ED5AE0">
        <w:rPr>
          <w:rFonts w:hint="eastAsia"/>
          <w:lang w:val="en-GB" w:eastAsia="zh-CN"/>
        </w:rPr>
        <w:t>和</w:t>
      </w:r>
      <w:r w:rsidRPr="00ED5AE0">
        <w:rPr>
          <w:lang w:val="en-GB" w:eastAsia="zh-CN"/>
        </w:rPr>
        <w:t>其他参考</w:t>
      </w:r>
      <w:r w:rsidR="003C5930" w:rsidRPr="00ED5AE0">
        <w:rPr>
          <w:rFonts w:hint="eastAsia"/>
          <w:lang w:val="en-GB" w:eastAsia="zh-CN"/>
        </w:rPr>
        <w:t>文献包含</w:t>
      </w:r>
      <w:r w:rsidRPr="00ED5AE0">
        <w:rPr>
          <w:lang w:val="en-GB" w:eastAsia="zh-CN"/>
        </w:rPr>
        <w:t>通过</w:t>
      </w:r>
      <w:r w:rsidR="003C5930" w:rsidRPr="00ED5AE0">
        <w:rPr>
          <w:rFonts w:hint="eastAsia"/>
          <w:lang w:val="en-GB" w:eastAsia="zh-CN"/>
        </w:rPr>
        <w:t>在</w:t>
      </w:r>
      <w:r w:rsidRPr="00ED5AE0">
        <w:rPr>
          <w:lang w:val="en-GB" w:eastAsia="zh-CN"/>
        </w:rPr>
        <w:t>本文</w:t>
      </w:r>
      <w:r w:rsidR="003C5930" w:rsidRPr="00ED5AE0">
        <w:rPr>
          <w:rFonts w:hint="eastAsia"/>
          <w:lang w:val="en-GB" w:eastAsia="zh-CN"/>
        </w:rPr>
        <w:t>中</w:t>
      </w:r>
      <w:r w:rsidR="008104F1" w:rsidRPr="00ED5AE0">
        <w:rPr>
          <w:rFonts w:hint="eastAsia"/>
          <w:lang w:val="en-GB" w:eastAsia="zh-CN"/>
        </w:rPr>
        <w:t>引用</w:t>
      </w:r>
      <w:r w:rsidR="003C5930" w:rsidRPr="00ED5AE0">
        <w:rPr>
          <w:rFonts w:hint="eastAsia"/>
          <w:lang w:val="en-GB" w:eastAsia="zh-CN"/>
        </w:rPr>
        <w:t>而</w:t>
      </w:r>
      <w:r w:rsidRPr="00ED5AE0">
        <w:rPr>
          <w:rFonts w:hint="eastAsia"/>
          <w:lang w:val="en-GB" w:eastAsia="zh-CN"/>
        </w:rPr>
        <w:t>构成</w:t>
      </w:r>
      <w:r w:rsidR="003C5930" w:rsidRPr="00ED5AE0">
        <w:rPr>
          <w:rFonts w:hint="eastAsia"/>
          <w:lang w:val="en-GB" w:eastAsia="zh-CN"/>
        </w:rPr>
        <w:t>的</w:t>
      </w:r>
      <w:r w:rsidRPr="00ED5AE0">
        <w:rPr>
          <w:lang w:val="en-GB" w:eastAsia="zh-CN"/>
        </w:rPr>
        <w:t>本建议书条款。</w:t>
      </w:r>
      <w:r w:rsidRPr="00ED5AE0">
        <w:rPr>
          <w:rFonts w:hint="eastAsia"/>
          <w:lang w:val="en-GB" w:eastAsia="zh-CN"/>
        </w:rPr>
        <w:t>出版时</w:t>
      </w:r>
      <w:r w:rsidR="003C5930" w:rsidRPr="00ED5AE0">
        <w:rPr>
          <w:rFonts w:hint="eastAsia"/>
          <w:lang w:val="en-GB" w:eastAsia="zh-CN"/>
        </w:rPr>
        <w:t>，</w:t>
      </w:r>
      <w:r w:rsidR="003C5930" w:rsidRPr="00ED5AE0">
        <w:rPr>
          <w:lang w:val="en-GB" w:eastAsia="zh-CN"/>
        </w:rPr>
        <w:t>标明</w:t>
      </w:r>
      <w:r w:rsidRPr="00ED5AE0">
        <w:rPr>
          <w:lang w:val="en-GB" w:eastAsia="zh-CN"/>
        </w:rPr>
        <w:t>的版本</w:t>
      </w:r>
      <w:r w:rsidR="003C5930" w:rsidRPr="00ED5AE0">
        <w:rPr>
          <w:rFonts w:hint="eastAsia"/>
          <w:lang w:val="en-GB" w:eastAsia="zh-CN"/>
        </w:rPr>
        <w:t>是</w:t>
      </w:r>
      <w:r w:rsidR="003C5930" w:rsidRPr="00ED5AE0">
        <w:rPr>
          <w:lang w:val="en-GB" w:eastAsia="zh-CN"/>
        </w:rPr>
        <w:t>有效的</w:t>
      </w:r>
      <w:r w:rsidRPr="00ED5AE0">
        <w:rPr>
          <w:lang w:val="en-GB" w:eastAsia="zh-CN"/>
        </w:rPr>
        <w:t>。</w:t>
      </w:r>
      <w:r w:rsidRPr="00ED5AE0">
        <w:rPr>
          <w:rFonts w:hint="eastAsia"/>
          <w:lang w:val="en-GB" w:eastAsia="zh-CN"/>
        </w:rPr>
        <w:t xml:space="preserve"> </w:t>
      </w:r>
      <w:r w:rsidRPr="00ED5AE0">
        <w:rPr>
          <w:rFonts w:hint="eastAsia"/>
          <w:lang w:val="en-GB" w:eastAsia="zh-CN"/>
        </w:rPr>
        <w:t>所有</w:t>
      </w:r>
      <w:r w:rsidRPr="00ED5AE0">
        <w:rPr>
          <w:lang w:val="en-GB" w:eastAsia="zh-CN"/>
        </w:rPr>
        <w:t>建议书和其他参考</w:t>
      </w:r>
      <w:r w:rsidR="003C5930" w:rsidRPr="00ED5AE0">
        <w:rPr>
          <w:rFonts w:hint="eastAsia"/>
          <w:lang w:val="en-GB" w:eastAsia="zh-CN"/>
        </w:rPr>
        <w:t>文献</w:t>
      </w:r>
      <w:r w:rsidR="003C5930" w:rsidRPr="00ED5AE0">
        <w:rPr>
          <w:lang w:val="en-GB" w:eastAsia="zh-CN"/>
        </w:rPr>
        <w:t>均须修订，因此，</w:t>
      </w:r>
      <w:r w:rsidR="003C5930" w:rsidRPr="00ED5AE0">
        <w:rPr>
          <w:rFonts w:hint="eastAsia"/>
          <w:lang w:val="en-GB" w:eastAsia="zh-CN"/>
        </w:rPr>
        <w:t>鼓励</w:t>
      </w:r>
      <w:r w:rsidR="003C5930" w:rsidRPr="00ED5AE0">
        <w:rPr>
          <w:lang w:val="en-GB" w:eastAsia="zh-CN"/>
        </w:rPr>
        <w:t>本建议书使用者</w:t>
      </w:r>
      <w:r w:rsidR="003C5930" w:rsidRPr="00ED5AE0">
        <w:rPr>
          <w:rFonts w:hint="eastAsia"/>
          <w:lang w:val="en-GB" w:eastAsia="zh-CN"/>
        </w:rPr>
        <w:t>调查</w:t>
      </w:r>
      <w:r w:rsidR="003C5930" w:rsidRPr="00ED5AE0">
        <w:rPr>
          <w:lang w:val="en-GB" w:eastAsia="zh-CN"/>
        </w:rPr>
        <w:t>应用</w:t>
      </w:r>
      <w:r w:rsidR="003C5930" w:rsidRPr="00ED5AE0">
        <w:rPr>
          <w:rFonts w:hint="eastAsia"/>
          <w:lang w:val="en-GB" w:eastAsia="zh-CN"/>
        </w:rPr>
        <w:t>以下</w:t>
      </w:r>
      <w:r w:rsidR="003C5930" w:rsidRPr="00ED5AE0">
        <w:rPr>
          <w:lang w:val="en-GB" w:eastAsia="zh-CN"/>
        </w:rPr>
        <w:t>所列最新版本建议书和其他参考</w:t>
      </w:r>
      <w:r w:rsidR="00A36093" w:rsidRPr="00ED5AE0">
        <w:rPr>
          <w:rFonts w:hint="eastAsia"/>
          <w:lang w:val="en-GB" w:eastAsia="zh-CN"/>
        </w:rPr>
        <w:t>文献</w:t>
      </w:r>
      <w:r w:rsidR="003C5930" w:rsidRPr="00ED5AE0">
        <w:rPr>
          <w:rFonts w:hint="eastAsia"/>
          <w:lang w:val="en-GB" w:eastAsia="zh-CN"/>
        </w:rPr>
        <w:t>的</w:t>
      </w:r>
      <w:r w:rsidR="003C5930" w:rsidRPr="00ED5AE0">
        <w:rPr>
          <w:lang w:val="en-GB" w:eastAsia="zh-CN"/>
        </w:rPr>
        <w:t>可能性。现行</w:t>
      </w:r>
      <w:r w:rsidR="003C5930" w:rsidRPr="00ED5AE0">
        <w:rPr>
          <w:rFonts w:hint="eastAsia"/>
          <w:lang w:val="en-GB" w:eastAsia="zh-CN"/>
        </w:rPr>
        <w:t>ITU-T</w:t>
      </w:r>
      <w:r w:rsidR="003C5930" w:rsidRPr="00ED5AE0">
        <w:rPr>
          <w:lang w:val="en-GB" w:eastAsia="zh-CN"/>
        </w:rPr>
        <w:t>建议书清单定期更新。本建议书</w:t>
      </w:r>
      <w:r w:rsidR="00A36093" w:rsidRPr="00ED5AE0">
        <w:rPr>
          <w:rFonts w:hint="eastAsia"/>
          <w:lang w:val="en-GB" w:eastAsia="zh-CN"/>
        </w:rPr>
        <w:t>中</w:t>
      </w:r>
      <w:r w:rsidR="00A36093" w:rsidRPr="00ED5AE0">
        <w:rPr>
          <w:lang w:val="en-GB" w:eastAsia="zh-CN"/>
        </w:rPr>
        <w:t>提及的</w:t>
      </w:r>
      <w:r w:rsidR="003C5930" w:rsidRPr="00ED5AE0">
        <w:rPr>
          <w:lang w:val="en-GB" w:eastAsia="zh-CN"/>
        </w:rPr>
        <w:t>文件</w:t>
      </w:r>
      <w:r w:rsidR="00A36093" w:rsidRPr="00ED5AE0">
        <w:rPr>
          <w:rFonts w:hint="eastAsia"/>
          <w:lang w:val="en-GB" w:eastAsia="zh-CN"/>
        </w:rPr>
        <w:t>并</w:t>
      </w:r>
      <w:r w:rsidR="00A36093" w:rsidRPr="00ED5AE0">
        <w:rPr>
          <w:lang w:val="en-GB" w:eastAsia="zh-CN"/>
        </w:rPr>
        <w:t>不表示它作为</w:t>
      </w:r>
      <w:r w:rsidR="003C5930" w:rsidRPr="00ED5AE0">
        <w:rPr>
          <w:lang w:val="en-GB" w:eastAsia="zh-CN"/>
        </w:rPr>
        <w:t>独立文件</w:t>
      </w:r>
      <w:r w:rsidR="00A36093" w:rsidRPr="00ED5AE0">
        <w:rPr>
          <w:rFonts w:hint="eastAsia"/>
          <w:lang w:val="en-GB" w:eastAsia="zh-CN"/>
        </w:rPr>
        <w:t>具有</w:t>
      </w:r>
      <w:r w:rsidR="003C5930" w:rsidRPr="00ED5AE0">
        <w:rPr>
          <w:lang w:val="en-GB" w:eastAsia="zh-CN"/>
        </w:rPr>
        <w:t>建议书的地位。</w:t>
      </w:r>
    </w:p>
    <w:p w14:paraId="386B6A6A" w14:textId="521B14CE" w:rsidR="00DC401D" w:rsidRPr="00ED5AE0" w:rsidRDefault="008104F1" w:rsidP="007C2FC4">
      <w:pPr>
        <w:rPr>
          <w:lang w:val="en-GB" w:eastAsia="zh-CN"/>
        </w:rPr>
      </w:pPr>
      <w:r w:rsidRPr="00ED5AE0">
        <w:rPr>
          <w:rFonts w:hint="eastAsia"/>
          <w:lang w:val="en-GB" w:eastAsia="zh-CN"/>
        </w:rPr>
        <w:t>无</w:t>
      </w:r>
    </w:p>
    <w:p w14:paraId="0BDE2C5E" w14:textId="28E57B54" w:rsidR="00DC401D" w:rsidRPr="00ED5AE0" w:rsidRDefault="00DC401D" w:rsidP="00A36093">
      <w:pPr>
        <w:pStyle w:val="Heading1"/>
        <w:rPr>
          <w:lang w:val="en-GB" w:eastAsia="zh-CN"/>
        </w:rPr>
      </w:pPr>
      <w:bookmarkStart w:id="17" w:name="_Toc536172887"/>
      <w:r w:rsidRPr="00ED5AE0">
        <w:rPr>
          <w:lang w:val="en-GB"/>
        </w:rPr>
        <w:t>3</w:t>
      </w:r>
      <w:r w:rsidRPr="00ED5AE0">
        <w:rPr>
          <w:lang w:val="en-GB"/>
        </w:rPr>
        <w:tab/>
      </w:r>
      <w:r w:rsidR="00A36093" w:rsidRPr="00ED5AE0">
        <w:rPr>
          <w:rFonts w:hint="eastAsia"/>
          <w:lang w:val="en-GB" w:eastAsia="zh-CN"/>
        </w:rPr>
        <w:t>定义</w:t>
      </w:r>
      <w:bookmarkEnd w:id="17"/>
    </w:p>
    <w:p w14:paraId="6558CD0A" w14:textId="225FE921" w:rsidR="00DC401D" w:rsidRPr="00ED5AE0" w:rsidRDefault="00DC401D" w:rsidP="00A36093">
      <w:pPr>
        <w:pStyle w:val="Heading3"/>
        <w:rPr>
          <w:b w:val="0"/>
          <w:bCs/>
          <w:lang w:val="en-GB" w:eastAsia="zh-CN"/>
        </w:rPr>
      </w:pPr>
      <w:bookmarkStart w:id="18" w:name="_Toc536172888"/>
      <w:r w:rsidRPr="00ED5AE0">
        <w:rPr>
          <w:lang w:val="en-GB"/>
        </w:rPr>
        <w:t>3.1</w:t>
      </w:r>
      <w:r w:rsidRPr="00ED5AE0">
        <w:rPr>
          <w:lang w:val="en-GB"/>
        </w:rPr>
        <w:tab/>
      </w:r>
      <w:r w:rsidR="00A36093" w:rsidRPr="00ED5AE0">
        <w:rPr>
          <w:rFonts w:hint="eastAsia"/>
          <w:b w:val="0"/>
          <w:bCs/>
          <w:lang w:val="en-GB" w:eastAsia="zh-CN"/>
        </w:rPr>
        <w:t>其他</w:t>
      </w:r>
      <w:r w:rsidR="00A36093" w:rsidRPr="00ED5AE0">
        <w:rPr>
          <w:b w:val="0"/>
          <w:bCs/>
          <w:lang w:val="en-GB" w:eastAsia="zh-CN"/>
        </w:rPr>
        <w:t>地方的定义</w:t>
      </w:r>
      <w:bookmarkEnd w:id="18"/>
    </w:p>
    <w:p w14:paraId="1ABEEFFF" w14:textId="0A973435" w:rsidR="00DC401D" w:rsidRPr="00ED5AE0" w:rsidRDefault="00DC401D" w:rsidP="00A36093">
      <w:pPr>
        <w:rPr>
          <w:b/>
          <w:lang w:val="en-GB"/>
        </w:rPr>
      </w:pPr>
      <w:r w:rsidRPr="007C2FC4">
        <w:rPr>
          <w:b/>
          <w:lang w:val="en-GB"/>
        </w:rPr>
        <w:t>3.2.1</w:t>
      </w:r>
      <w:r w:rsidRPr="00ED5AE0">
        <w:rPr>
          <w:bCs/>
          <w:lang w:val="en-GB"/>
        </w:rPr>
        <w:tab/>
      </w:r>
      <w:r w:rsidR="00A36093" w:rsidRPr="00ED5AE0">
        <w:rPr>
          <w:rFonts w:hint="eastAsia"/>
          <w:b/>
          <w:lang w:val="en-GB" w:eastAsia="zh-CN"/>
        </w:rPr>
        <w:t>手册</w:t>
      </w:r>
      <w:r w:rsidR="00A36093" w:rsidRPr="00ED5AE0">
        <w:rPr>
          <w:rFonts w:hint="eastAsia"/>
          <w:bCs/>
          <w:lang w:val="en-GB" w:eastAsia="zh-CN"/>
        </w:rPr>
        <w:t>：</w:t>
      </w:r>
      <w:proofErr w:type="gramStart"/>
      <w:r w:rsidR="00A36093" w:rsidRPr="00ED5AE0">
        <w:rPr>
          <w:bCs/>
          <w:lang w:val="en-GB" w:eastAsia="zh-CN"/>
        </w:rPr>
        <w:t>见</w:t>
      </w:r>
      <w:r w:rsidRPr="00ED5AE0">
        <w:rPr>
          <w:bCs/>
          <w:lang w:val="en-GB"/>
        </w:rPr>
        <w:t>[</w:t>
      </w:r>
      <w:proofErr w:type="gramEnd"/>
      <w:r w:rsidRPr="00ED5AE0">
        <w:rPr>
          <w:bCs/>
          <w:lang w:val="en-GB"/>
        </w:rPr>
        <w:t>b-ITU-T Res</w:t>
      </w:r>
      <w:r w:rsidRPr="00ED5AE0">
        <w:rPr>
          <w:lang w:val="en-GB"/>
        </w:rPr>
        <w:t xml:space="preserve"> 1]</w:t>
      </w:r>
    </w:p>
    <w:p w14:paraId="2A09CAAD" w14:textId="65BA7A0B" w:rsidR="00DC401D" w:rsidRPr="00ED5AE0" w:rsidRDefault="00DC401D" w:rsidP="00A36093">
      <w:pPr>
        <w:rPr>
          <w:b/>
          <w:lang w:val="en-GB"/>
        </w:rPr>
      </w:pPr>
      <w:r w:rsidRPr="00ED5AE0">
        <w:rPr>
          <w:b/>
          <w:lang w:val="en-GB"/>
        </w:rPr>
        <w:t>3.2.2</w:t>
      </w:r>
      <w:r w:rsidRPr="00ED5AE0">
        <w:rPr>
          <w:b/>
          <w:lang w:val="en-GB"/>
        </w:rPr>
        <w:tab/>
      </w:r>
      <w:r w:rsidR="00A36093" w:rsidRPr="00ED5AE0">
        <w:rPr>
          <w:rFonts w:hint="eastAsia"/>
          <w:b/>
          <w:lang w:val="en-GB" w:eastAsia="zh-CN"/>
        </w:rPr>
        <w:t>工作项目</w:t>
      </w:r>
      <w:r w:rsidR="00A36093" w:rsidRPr="00ED5AE0">
        <w:rPr>
          <w:rFonts w:hint="eastAsia"/>
          <w:lang w:val="en-GB" w:eastAsia="zh-CN"/>
        </w:rPr>
        <w:t>：</w:t>
      </w:r>
      <w:proofErr w:type="gramStart"/>
      <w:r w:rsidR="00A36093" w:rsidRPr="00ED5AE0">
        <w:rPr>
          <w:rFonts w:hint="eastAsia"/>
          <w:lang w:val="en-GB" w:eastAsia="zh-CN"/>
        </w:rPr>
        <w:t>见</w:t>
      </w:r>
      <w:r w:rsidRPr="00ED5AE0">
        <w:rPr>
          <w:lang w:val="en-GB"/>
        </w:rPr>
        <w:t>[</w:t>
      </w:r>
      <w:proofErr w:type="gramEnd"/>
      <w:r w:rsidRPr="00ED5AE0">
        <w:rPr>
          <w:lang w:val="en-GB"/>
        </w:rPr>
        <w:t>b-ITU-T A.1]</w:t>
      </w:r>
    </w:p>
    <w:p w14:paraId="54B11BCC" w14:textId="3DE8D8F4" w:rsidR="00DC401D" w:rsidRPr="00ED5AE0" w:rsidRDefault="00DC401D" w:rsidP="00A36093">
      <w:pPr>
        <w:rPr>
          <w:b/>
          <w:lang w:val="en-GB" w:eastAsia="zh-CN"/>
        </w:rPr>
      </w:pPr>
      <w:r w:rsidRPr="00ED5AE0">
        <w:rPr>
          <w:b/>
          <w:lang w:val="en-GB" w:eastAsia="zh-CN"/>
        </w:rPr>
        <w:t>3.2.3</w:t>
      </w:r>
      <w:r w:rsidRPr="00ED5AE0">
        <w:rPr>
          <w:b/>
          <w:lang w:val="en-GB" w:eastAsia="zh-CN"/>
        </w:rPr>
        <w:tab/>
      </w:r>
      <w:r w:rsidR="00A36093" w:rsidRPr="00ED5AE0">
        <w:rPr>
          <w:rFonts w:hint="eastAsia"/>
          <w:b/>
          <w:lang w:val="en-GB" w:eastAsia="zh-CN"/>
        </w:rPr>
        <w:t>工作</w:t>
      </w:r>
      <w:r w:rsidR="00A36093" w:rsidRPr="00ED5AE0">
        <w:rPr>
          <w:b/>
          <w:lang w:val="en-GB" w:eastAsia="zh-CN"/>
        </w:rPr>
        <w:t>计划：</w:t>
      </w:r>
      <w:r w:rsidR="00A36093" w:rsidRPr="00ED5AE0">
        <w:rPr>
          <w:rFonts w:hint="eastAsia"/>
          <w:lang w:val="en-GB" w:eastAsia="zh-CN"/>
        </w:rPr>
        <w:t>见</w:t>
      </w:r>
      <w:r w:rsidRPr="00ED5AE0">
        <w:rPr>
          <w:lang w:val="en-GB" w:eastAsia="zh-CN"/>
        </w:rPr>
        <w:t xml:space="preserve"> [b-ITU-T A.1]</w:t>
      </w:r>
    </w:p>
    <w:p w14:paraId="29844FDB" w14:textId="28D7E421" w:rsidR="00DC401D" w:rsidRPr="00ED5AE0" w:rsidRDefault="00DC401D" w:rsidP="00A36093">
      <w:pPr>
        <w:pStyle w:val="Heading3"/>
        <w:rPr>
          <w:lang w:eastAsia="zh-CN"/>
        </w:rPr>
      </w:pPr>
      <w:bookmarkStart w:id="19" w:name="_Toc536172889"/>
      <w:r w:rsidRPr="00ED5AE0">
        <w:rPr>
          <w:lang w:eastAsia="zh-CN"/>
        </w:rPr>
        <w:t>3.2</w:t>
      </w:r>
      <w:r w:rsidRPr="00ED5AE0">
        <w:rPr>
          <w:lang w:eastAsia="zh-CN"/>
        </w:rPr>
        <w:tab/>
      </w:r>
      <w:r w:rsidR="00A36093" w:rsidRPr="00ED5AE0">
        <w:rPr>
          <w:rFonts w:hint="eastAsia"/>
          <w:lang w:eastAsia="zh-CN"/>
        </w:rPr>
        <w:t>本</w:t>
      </w:r>
      <w:r w:rsidR="00A36093" w:rsidRPr="00ED5AE0">
        <w:rPr>
          <w:lang w:eastAsia="zh-CN"/>
        </w:rPr>
        <w:t>建议书定义的术语</w:t>
      </w:r>
      <w:bookmarkEnd w:id="19"/>
    </w:p>
    <w:p w14:paraId="53F849DE" w14:textId="77777777" w:rsidR="00DC401D" w:rsidRPr="00ED5AE0" w:rsidRDefault="00DC401D" w:rsidP="00DC401D">
      <w:pPr>
        <w:rPr>
          <w:lang w:val="en-GB" w:eastAsia="zh-CN"/>
        </w:rPr>
      </w:pPr>
      <w:r w:rsidRPr="00ED5AE0">
        <w:rPr>
          <w:b/>
          <w:lang w:val="en-GB" w:eastAsia="zh-CN"/>
        </w:rPr>
        <w:t>3.1.1</w:t>
      </w:r>
      <w:r w:rsidRPr="00ED5AE0">
        <w:rPr>
          <w:b/>
          <w:lang w:val="en-GB" w:eastAsia="zh-CN"/>
        </w:rPr>
        <w:tab/>
      </w:r>
      <w:r w:rsidRPr="00ED5AE0">
        <w:rPr>
          <w:rFonts w:hint="eastAsia"/>
          <w:b/>
          <w:bCs/>
          <w:lang w:eastAsia="zh-CN"/>
        </w:rPr>
        <w:t>实施指南（</w:t>
      </w:r>
      <w:proofErr w:type="spellStart"/>
      <w:r w:rsidRPr="00ED5AE0">
        <w:rPr>
          <w:rFonts w:hint="eastAsia"/>
          <w:b/>
          <w:bCs/>
          <w:lang w:eastAsia="zh-CN"/>
        </w:rPr>
        <w:t>implementers</w:t>
      </w:r>
      <w:proofErr w:type="spellEnd"/>
      <w:r w:rsidRPr="00ED5AE0">
        <w:rPr>
          <w:rFonts w:hint="eastAsia"/>
          <w:b/>
          <w:bCs/>
          <w:lang w:eastAsia="zh-CN"/>
        </w:rPr>
        <w:t>' guide</w:t>
      </w:r>
      <w:r w:rsidRPr="00ED5AE0">
        <w:rPr>
          <w:rFonts w:hint="eastAsia"/>
          <w:b/>
          <w:bCs/>
          <w:lang w:eastAsia="zh-CN"/>
        </w:rPr>
        <w:t>）</w:t>
      </w:r>
      <w:r w:rsidRPr="00ED5AE0">
        <w:rPr>
          <w:rFonts w:hint="eastAsia"/>
          <w:lang w:eastAsia="zh-CN"/>
        </w:rPr>
        <w:t>：实施指南是一份文件，记录与一份建议书或一系列建议书相关的所有已发现的错误（如打字错误，编辑错误，词义模糊、疏漏或前后不一致之处及技术错误）及从发现问题到最终解决问题过程中的更正情况。</w:t>
      </w:r>
    </w:p>
    <w:p w14:paraId="7736A429" w14:textId="77777777" w:rsidR="00DC401D" w:rsidRPr="00ED5AE0" w:rsidRDefault="00ED39D4" w:rsidP="006377DD">
      <w:pPr>
        <w:spacing w:before="81"/>
        <w:ind w:left="142" w:right="112"/>
        <w:rPr>
          <w:rFonts w:ascii="Calibri" w:hAnsi="Calibri" w:cs="Calibri"/>
          <w:b/>
          <w:color w:val="800000"/>
          <w:spacing w:val="-1"/>
          <w:sz w:val="22"/>
          <w:szCs w:val="22"/>
          <w:lang w:val="en-GB" w:eastAsia="zh-CN"/>
        </w:rPr>
      </w:pPr>
      <w:r w:rsidRPr="00ED5AE0">
        <w:rPr>
          <w:rFonts w:hint="eastAsia"/>
          <w:lang w:val="en-US" w:eastAsia="zh-CN"/>
        </w:rPr>
        <w:t>注</w:t>
      </w:r>
      <w:r w:rsidRPr="00ED5AE0">
        <w:rPr>
          <w:rFonts w:hint="eastAsia"/>
          <w:lang w:eastAsia="zh-CN"/>
        </w:rPr>
        <w:t xml:space="preserve"> </w:t>
      </w:r>
      <w:r w:rsidRPr="00ED5AE0">
        <w:rPr>
          <w:lang w:val="en-US" w:eastAsia="zh-CN"/>
        </w:rPr>
        <w:t>–</w:t>
      </w:r>
      <w:r w:rsidRPr="00ED5AE0">
        <w:rPr>
          <w:rFonts w:hint="eastAsia"/>
          <w:lang w:val="en-US" w:eastAsia="zh-CN"/>
        </w:rPr>
        <w:t xml:space="preserve"> </w:t>
      </w:r>
      <w:r w:rsidRPr="00ED5AE0">
        <w:rPr>
          <w:rFonts w:hint="eastAsia"/>
          <w:lang w:eastAsia="zh-CN"/>
        </w:rPr>
        <w:t>实施指南是经研究组同意，或经工作组在研究组主席认可后同意由</w:t>
      </w:r>
      <w:r w:rsidRPr="00ED5AE0">
        <w:rPr>
          <w:rFonts w:hint="eastAsia"/>
          <w:lang w:eastAsia="zh-CN"/>
        </w:rPr>
        <w:t>ITU-T</w:t>
      </w:r>
      <w:r w:rsidRPr="00ED5AE0">
        <w:rPr>
          <w:rFonts w:hint="eastAsia"/>
          <w:lang w:eastAsia="zh-CN"/>
        </w:rPr>
        <w:t>发行的。通常而言，错误的更正首先收集在实施指南中，之后，在研究组认为适当的时间，用于制作勘误或作为修订被纳入建议书。</w:t>
      </w:r>
    </w:p>
    <w:p w14:paraId="0644A2EC" w14:textId="738C0A42" w:rsidR="00DC401D" w:rsidRPr="00ED5AE0" w:rsidRDefault="00DC401D" w:rsidP="008104F1">
      <w:pPr>
        <w:rPr>
          <w:lang w:val="en-GB" w:eastAsia="zh-CN"/>
        </w:rPr>
      </w:pPr>
      <w:r w:rsidRPr="00ED5AE0">
        <w:rPr>
          <w:b/>
          <w:lang w:val="en-GB" w:eastAsia="zh-CN"/>
        </w:rPr>
        <w:t>3.1.2</w:t>
      </w:r>
      <w:r w:rsidRPr="00ED5AE0">
        <w:rPr>
          <w:b/>
          <w:lang w:val="en-GB" w:eastAsia="zh-CN"/>
        </w:rPr>
        <w:tab/>
      </w:r>
      <w:r w:rsidR="00DE0A44" w:rsidRPr="00ED5AE0">
        <w:rPr>
          <w:rFonts w:hint="eastAsia"/>
          <w:b/>
          <w:bCs/>
          <w:lang w:eastAsia="zh-CN"/>
        </w:rPr>
        <w:t>增补</w:t>
      </w:r>
      <w:r w:rsidR="00DE0A44" w:rsidRPr="00ED5AE0">
        <w:rPr>
          <w:rFonts w:hint="eastAsia"/>
          <w:b/>
          <w:bCs/>
          <w:lang w:val="en-GB" w:eastAsia="zh-CN"/>
        </w:rPr>
        <w:t>（</w:t>
      </w:r>
      <w:r w:rsidR="00DE0A44" w:rsidRPr="00ED5AE0">
        <w:rPr>
          <w:b/>
          <w:bCs/>
          <w:lang w:val="en-US" w:eastAsia="zh-CN"/>
        </w:rPr>
        <w:t>supplement</w:t>
      </w:r>
      <w:r w:rsidR="00DE0A44" w:rsidRPr="00ED5AE0">
        <w:rPr>
          <w:rFonts w:hint="eastAsia"/>
          <w:b/>
          <w:bCs/>
          <w:lang w:val="en-US" w:eastAsia="zh-CN"/>
        </w:rPr>
        <w:t>）：</w:t>
      </w:r>
      <w:r w:rsidR="00A36093" w:rsidRPr="00ED5AE0">
        <w:rPr>
          <w:rFonts w:hint="eastAsia"/>
          <w:lang w:val="en-GB" w:eastAsia="zh-CN"/>
        </w:rPr>
        <w:t>资料性</w:t>
      </w:r>
      <w:r w:rsidR="00A36093" w:rsidRPr="00ED5AE0">
        <w:rPr>
          <w:lang w:val="en-GB" w:eastAsia="zh-CN"/>
        </w:rPr>
        <w:t>（</w:t>
      </w:r>
      <w:r w:rsidR="00A36093" w:rsidRPr="00ED5AE0">
        <w:rPr>
          <w:rFonts w:hint="eastAsia"/>
          <w:lang w:val="en-GB" w:eastAsia="zh-CN"/>
        </w:rPr>
        <w:t>非</w:t>
      </w:r>
      <w:r w:rsidR="00A36093" w:rsidRPr="00ED5AE0">
        <w:rPr>
          <w:lang w:val="en-GB" w:eastAsia="zh-CN"/>
        </w:rPr>
        <w:t>规范性）</w:t>
      </w:r>
      <w:r w:rsidR="008104F1" w:rsidRPr="00ED5AE0">
        <w:rPr>
          <w:rFonts w:hint="eastAsia"/>
          <w:lang w:val="en-GB" w:eastAsia="zh-CN"/>
        </w:rPr>
        <w:t>文件</w:t>
      </w:r>
      <w:r w:rsidR="008104F1" w:rsidRPr="00ED5AE0">
        <w:rPr>
          <w:lang w:val="en-GB" w:eastAsia="zh-CN"/>
        </w:rPr>
        <w:t>，</w:t>
      </w:r>
      <w:r w:rsidR="00DE0A44" w:rsidRPr="00ED5AE0">
        <w:rPr>
          <w:rFonts w:hint="eastAsia"/>
          <w:szCs w:val="22"/>
          <w:lang w:eastAsia="zh-CN"/>
        </w:rPr>
        <w:t>包含对一份或多份建议书的主题进行补充或与之相关的内容</w:t>
      </w:r>
      <w:r w:rsidR="00DE0A44" w:rsidRPr="00ED5AE0">
        <w:rPr>
          <w:rFonts w:hint="eastAsia"/>
          <w:szCs w:val="22"/>
          <w:lang w:val="en-GB" w:eastAsia="zh-CN"/>
        </w:rPr>
        <w:t>，</w:t>
      </w:r>
      <w:r w:rsidR="00DE0A44" w:rsidRPr="00ED5AE0">
        <w:rPr>
          <w:rFonts w:hint="eastAsia"/>
          <w:szCs w:val="22"/>
          <w:lang w:eastAsia="zh-CN"/>
        </w:rPr>
        <w:t>但对建议书的完整性或理解和实施并非必不可少的文件。</w:t>
      </w:r>
    </w:p>
    <w:p w14:paraId="122AEC1D" w14:textId="4B8EB4B7" w:rsidR="00DC401D" w:rsidRPr="00ED5AE0" w:rsidRDefault="00DC401D" w:rsidP="006377DD">
      <w:pPr>
        <w:rPr>
          <w:lang w:val="en-GB" w:eastAsia="zh-CN"/>
        </w:rPr>
      </w:pPr>
      <w:r w:rsidRPr="00ED5AE0">
        <w:rPr>
          <w:b/>
          <w:lang w:val="en-GB" w:eastAsia="zh-CN"/>
        </w:rPr>
        <w:t>3.1.3</w:t>
      </w:r>
      <w:r w:rsidRPr="00ED5AE0">
        <w:rPr>
          <w:b/>
          <w:lang w:val="en-GB" w:eastAsia="zh-CN"/>
        </w:rPr>
        <w:tab/>
      </w:r>
      <w:r w:rsidR="00297877" w:rsidRPr="00ED5AE0">
        <w:rPr>
          <w:rFonts w:hint="eastAsia"/>
          <w:b/>
          <w:bCs/>
          <w:lang w:val="en-US" w:eastAsia="zh-CN"/>
        </w:rPr>
        <w:t>技术报告</w:t>
      </w:r>
      <w:r w:rsidR="00297877" w:rsidRPr="00ED5AE0">
        <w:rPr>
          <w:rFonts w:hint="eastAsia"/>
          <w:lang w:val="en-US" w:eastAsia="zh-CN"/>
        </w:rPr>
        <w:t>：包含研究组就某个当前课题的给定议题起草的技术信息的公布资料</w:t>
      </w:r>
      <w:r w:rsidR="006377DD">
        <w:rPr>
          <w:rFonts w:hint="eastAsia"/>
          <w:lang w:val="en-GB" w:eastAsia="zh-CN"/>
        </w:rPr>
        <w:t>（</w:t>
      </w:r>
      <w:proofErr w:type="gramStart"/>
      <w:r w:rsidR="008104F1" w:rsidRPr="00ED5AE0">
        <w:rPr>
          <w:rFonts w:hint="eastAsia"/>
          <w:lang w:val="en-GB" w:eastAsia="zh-CN"/>
        </w:rPr>
        <w:t>见</w:t>
      </w:r>
      <w:r w:rsidRPr="00ED5AE0">
        <w:rPr>
          <w:lang w:val="en-GB" w:eastAsia="zh-CN"/>
        </w:rPr>
        <w:t>[</w:t>
      </w:r>
      <w:proofErr w:type="gramEnd"/>
      <w:r w:rsidRPr="00ED5AE0">
        <w:rPr>
          <w:lang w:val="en-GB" w:eastAsia="zh-CN"/>
        </w:rPr>
        <w:t>b-ITU-T Res 1]</w:t>
      </w:r>
      <w:r w:rsidR="006377DD">
        <w:rPr>
          <w:rFonts w:hint="eastAsia"/>
          <w:lang w:val="en-GB" w:eastAsia="zh-CN"/>
        </w:rPr>
        <w:t>）</w:t>
      </w:r>
      <w:r w:rsidR="008104F1" w:rsidRPr="00ED5AE0">
        <w:rPr>
          <w:rFonts w:hint="eastAsia"/>
          <w:lang w:val="en-US" w:eastAsia="zh-CN"/>
        </w:rPr>
        <w:t>。</w:t>
      </w:r>
    </w:p>
    <w:p w14:paraId="13B0C6BD" w14:textId="335B065C" w:rsidR="00DC401D" w:rsidRPr="00ED5AE0" w:rsidRDefault="00DC401D" w:rsidP="00A36093">
      <w:pPr>
        <w:rPr>
          <w:lang w:val="en-GB" w:eastAsia="zh-CN"/>
        </w:rPr>
      </w:pPr>
      <w:r w:rsidRPr="00ED5AE0">
        <w:rPr>
          <w:b/>
          <w:lang w:val="en-GB" w:eastAsia="zh-CN"/>
        </w:rPr>
        <w:t>3.1.4</w:t>
      </w:r>
      <w:r w:rsidRPr="00ED5AE0">
        <w:rPr>
          <w:b/>
          <w:lang w:val="en-GB" w:eastAsia="zh-CN"/>
        </w:rPr>
        <w:tab/>
      </w:r>
      <w:r w:rsidR="00A36093" w:rsidRPr="00ED5AE0">
        <w:rPr>
          <w:rFonts w:hint="eastAsia"/>
          <w:b/>
          <w:lang w:val="en-GB" w:eastAsia="zh-CN"/>
        </w:rPr>
        <w:t>技术</w:t>
      </w:r>
      <w:r w:rsidR="00A36093" w:rsidRPr="00ED5AE0">
        <w:rPr>
          <w:b/>
          <w:lang w:val="en-GB" w:eastAsia="zh-CN"/>
        </w:rPr>
        <w:t>文稿：</w:t>
      </w:r>
      <w:r w:rsidR="00A36093" w:rsidRPr="00ED5AE0">
        <w:rPr>
          <w:rFonts w:hint="eastAsia"/>
          <w:bCs/>
          <w:lang w:val="en-GB" w:eastAsia="zh-CN"/>
        </w:rPr>
        <w:t>尚未</w:t>
      </w:r>
      <w:r w:rsidR="00A36093" w:rsidRPr="00ED5AE0">
        <w:rPr>
          <w:bCs/>
          <w:lang w:val="en-GB" w:eastAsia="zh-CN"/>
        </w:rPr>
        <w:t>成熟到作为建议书的规范，但研究组希望与业界分享以获得反馈。</w:t>
      </w:r>
    </w:p>
    <w:p w14:paraId="7FC50EF5" w14:textId="57F1F0B7" w:rsidR="00297877" w:rsidRPr="00ED5AE0" w:rsidRDefault="00297877" w:rsidP="00A36093">
      <w:pPr>
        <w:pStyle w:val="Heading1"/>
        <w:rPr>
          <w:lang w:val="en-GB" w:eastAsia="zh-CN"/>
        </w:rPr>
      </w:pPr>
      <w:bookmarkStart w:id="20" w:name="_Toc536172890"/>
      <w:r w:rsidRPr="00ED5AE0">
        <w:rPr>
          <w:lang w:val="en-GB" w:eastAsia="zh-CN"/>
        </w:rPr>
        <w:lastRenderedPageBreak/>
        <w:t>4</w:t>
      </w:r>
      <w:r w:rsidRPr="00ED5AE0">
        <w:rPr>
          <w:lang w:val="en-GB" w:eastAsia="zh-CN"/>
        </w:rPr>
        <w:tab/>
      </w:r>
      <w:r w:rsidR="00A36093" w:rsidRPr="00ED5AE0">
        <w:rPr>
          <w:rFonts w:hint="eastAsia"/>
          <w:lang w:val="en-GB" w:eastAsia="zh-CN"/>
        </w:rPr>
        <w:t>非</w:t>
      </w:r>
      <w:r w:rsidR="00A36093" w:rsidRPr="00ED5AE0">
        <w:rPr>
          <w:lang w:val="en-GB" w:eastAsia="zh-CN"/>
        </w:rPr>
        <w:t>规范性案文</w:t>
      </w:r>
      <w:bookmarkEnd w:id="20"/>
    </w:p>
    <w:p w14:paraId="45DBC617" w14:textId="31CDE8C5" w:rsidR="00DC401D" w:rsidRPr="00ED5AE0" w:rsidRDefault="00DC401D" w:rsidP="00383BEC">
      <w:pPr>
        <w:ind w:firstLineChars="200" w:firstLine="480"/>
        <w:rPr>
          <w:lang w:val="en-GB" w:eastAsia="zh-CN"/>
        </w:rPr>
      </w:pPr>
      <w:r w:rsidRPr="00ED5AE0">
        <w:rPr>
          <w:rFonts w:hAnsi="SimSun"/>
          <w:lang w:eastAsia="zh-CN"/>
        </w:rPr>
        <w:t>研究组在制定、批准、分类编号和修订</w:t>
      </w:r>
      <w:r w:rsidR="00383BEC" w:rsidRPr="00ED5AE0">
        <w:rPr>
          <w:rFonts w:hint="eastAsia"/>
          <w:lang w:val="en-GB" w:eastAsia="zh-CN"/>
        </w:rPr>
        <w:t>非</w:t>
      </w:r>
      <w:r w:rsidR="00383BEC" w:rsidRPr="00ED5AE0">
        <w:rPr>
          <w:lang w:val="en-GB" w:eastAsia="zh-CN"/>
        </w:rPr>
        <w:t>规范性ＩＴＵ－Ｔ出版物</w:t>
      </w:r>
      <w:r w:rsidRPr="00ED5AE0">
        <w:rPr>
          <w:rFonts w:hAnsi="SimSun"/>
          <w:lang w:eastAsia="zh-CN"/>
        </w:rPr>
        <w:t>中应采用如下一般性原则</w:t>
      </w:r>
      <w:r w:rsidR="00383BEC" w:rsidRPr="00ED5AE0">
        <w:rPr>
          <w:rFonts w:hAnsi="SimSun" w:hint="eastAsia"/>
          <w:lang w:val="en-GB" w:eastAsia="zh-CN"/>
        </w:rPr>
        <w:t>。</w:t>
      </w:r>
      <w:r w:rsidR="00A36093" w:rsidRPr="00ED5AE0">
        <w:rPr>
          <w:lang w:val="en-GB" w:eastAsia="zh-CN"/>
        </w:rPr>
        <w:t>这些</w:t>
      </w:r>
      <w:r w:rsidR="00A36093" w:rsidRPr="00ED5AE0">
        <w:rPr>
          <w:rFonts w:hint="eastAsia"/>
          <w:lang w:val="en-GB" w:eastAsia="zh-CN"/>
        </w:rPr>
        <w:t>包括</w:t>
      </w:r>
      <w:r w:rsidR="00A36093" w:rsidRPr="00ED5AE0">
        <w:rPr>
          <w:lang w:val="en-GB" w:eastAsia="zh-CN"/>
        </w:rPr>
        <w:t>实施者指南</w:t>
      </w:r>
      <w:r w:rsidR="00A36093" w:rsidRPr="00ED5AE0">
        <w:rPr>
          <w:rFonts w:hint="eastAsia"/>
          <w:lang w:val="en-GB" w:eastAsia="zh-CN"/>
        </w:rPr>
        <w:t>、</w:t>
      </w:r>
      <w:r w:rsidR="00A36093" w:rsidRPr="00ED5AE0">
        <w:rPr>
          <w:lang w:val="en-GB" w:eastAsia="zh-CN"/>
        </w:rPr>
        <w:t>技术文稿和技术报告</w:t>
      </w:r>
      <w:r w:rsidR="00A36093" w:rsidRPr="00ED5AE0">
        <w:rPr>
          <w:rFonts w:hint="eastAsia"/>
          <w:lang w:val="en-GB" w:eastAsia="zh-CN"/>
        </w:rPr>
        <w:t>、</w:t>
      </w:r>
      <w:r w:rsidR="00A36093" w:rsidRPr="00ED5AE0">
        <w:rPr>
          <w:lang w:val="en-GB" w:eastAsia="zh-CN"/>
        </w:rPr>
        <w:t>手册、</w:t>
      </w:r>
      <w:r w:rsidR="00A36093" w:rsidRPr="00ED5AE0">
        <w:rPr>
          <w:lang w:val="en-GB" w:eastAsia="zh-CN"/>
        </w:rPr>
        <w:t>ITU-T</w:t>
      </w:r>
      <w:r w:rsidR="00A36093" w:rsidRPr="00ED5AE0">
        <w:rPr>
          <w:lang w:val="en-GB" w:eastAsia="zh-CN"/>
        </w:rPr>
        <w:t>建议书增补以及与建议书</w:t>
      </w:r>
      <w:r w:rsidR="00383BEC" w:rsidRPr="00ED5AE0">
        <w:rPr>
          <w:rFonts w:hint="eastAsia"/>
          <w:lang w:val="en-GB" w:eastAsia="zh-CN"/>
        </w:rPr>
        <w:t>主体</w:t>
      </w:r>
      <w:r w:rsidR="00A36093" w:rsidRPr="00ED5AE0">
        <w:rPr>
          <w:lang w:val="en-GB" w:eastAsia="zh-CN"/>
        </w:rPr>
        <w:t>案文分别达成一致的建议书附录。</w:t>
      </w:r>
    </w:p>
    <w:p w14:paraId="1B4B2837" w14:textId="3E429391" w:rsidR="00297877" w:rsidRPr="00ED5AE0" w:rsidRDefault="00A36093" w:rsidP="00383BEC">
      <w:pPr>
        <w:pStyle w:val="Note"/>
        <w:rPr>
          <w:lang w:val="en-GB" w:eastAsia="zh-CN"/>
        </w:rPr>
      </w:pPr>
      <w:r w:rsidRPr="00ED5AE0">
        <w:rPr>
          <w:rFonts w:hint="eastAsia"/>
          <w:lang w:val="en-GB" w:eastAsia="zh-CN"/>
        </w:rPr>
        <w:t>注</w:t>
      </w:r>
      <w:r w:rsidR="00CE0D65">
        <w:rPr>
          <w:rFonts w:hint="eastAsia"/>
          <w:lang w:val="en-GB" w:eastAsia="zh-CN"/>
        </w:rPr>
        <w:t xml:space="preserve"> </w:t>
      </w:r>
      <w:r w:rsidR="00CE0D65" w:rsidRPr="00CE0D65">
        <w:rPr>
          <w:lang w:val="en-GB" w:eastAsia="zh-CN"/>
        </w:rPr>
        <w:t>–</w:t>
      </w:r>
      <w:r w:rsidR="00CE0D65">
        <w:rPr>
          <w:rFonts w:hint="eastAsia"/>
          <w:lang w:val="en-GB" w:eastAsia="zh-CN"/>
        </w:rPr>
        <w:t xml:space="preserve"> </w:t>
      </w:r>
      <w:r w:rsidRPr="00ED5AE0">
        <w:rPr>
          <w:rFonts w:hint="eastAsia"/>
          <w:lang w:val="en-GB" w:eastAsia="zh-CN"/>
        </w:rPr>
        <w:t>与</w:t>
      </w:r>
      <w:r w:rsidRPr="00ED5AE0">
        <w:rPr>
          <w:lang w:val="en-GB" w:eastAsia="zh-CN"/>
        </w:rPr>
        <w:t>建议书</w:t>
      </w:r>
      <w:r w:rsidR="00383BEC" w:rsidRPr="00ED5AE0">
        <w:rPr>
          <w:rFonts w:hint="eastAsia"/>
          <w:lang w:val="en-GB" w:eastAsia="zh-CN"/>
        </w:rPr>
        <w:t>主体</w:t>
      </w:r>
      <w:r w:rsidRPr="00ED5AE0">
        <w:rPr>
          <w:lang w:val="en-GB" w:eastAsia="zh-CN"/>
        </w:rPr>
        <w:t>案文一同批准的附录将采用批准程序（</w:t>
      </w:r>
      <w:r w:rsidRPr="00ED5AE0">
        <w:rPr>
          <w:rFonts w:hint="eastAsia"/>
          <w:lang w:val="en-GB" w:eastAsia="zh-CN"/>
        </w:rPr>
        <w:t>符合</w:t>
      </w:r>
      <w:r w:rsidRPr="00ED5AE0">
        <w:rPr>
          <w:lang w:val="en-GB" w:eastAsia="zh-CN"/>
        </w:rPr>
        <w:t>[b-ITU-T Res 1</w:t>
      </w:r>
      <w:r w:rsidRPr="00ED5AE0">
        <w:rPr>
          <w:rFonts w:hint="eastAsia"/>
          <w:lang w:val="en-GB" w:eastAsia="zh-CN"/>
        </w:rPr>
        <w:t>第</w:t>
      </w:r>
      <w:r w:rsidRPr="00ED5AE0">
        <w:rPr>
          <w:rFonts w:hint="eastAsia"/>
          <w:lang w:val="en-GB" w:eastAsia="zh-CN"/>
        </w:rPr>
        <w:t>9</w:t>
      </w:r>
      <w:r w:rsidRPr="00ED5AE0">
        <w:rPr>
          <w:rFonts w:hint="eastAsia"/>
          <w:lang w:val="en-GB" w:eastAsia="zh-CN"/>
        </w:rPr>
        <w:t>节的</w:t>
      </w:r>
      <w:r w:rsidRPr="00ED5AE0">
        <w:rPr>
          <w:lang w:val="en-GB" w:eastAsia="zh-CN"/>
        </w:rPr>
        <w:t>TAP</w:t>
      </w:r>
      <w:r w:rsidRPr="00ED5AE0">
        <w:rPr>
          <w:lang w:val="en-GB" w:eastAsia="zh-CN"/>
        </w:rPr>
        <w:t>）</w:t>
      </w:r>
      <w:r w:rsidRPr="00ED5AE0">
        <w:rPr>
          <w:rFonts w:hint="eastAsia"/>
          <w:lang w:val="en-GB" w:eastAsia="zh-CN"/>
        </w:rPr>
        <w:t>或</w:t>
      </w:r>
      <w:r w:rsidR="00237D5D" w:rsidRPr="00ED5AE0">
        <w:rPr>
          <w:rFonts w:hint="eastAsia"/>
          <w:lang w:val="en-GB" w:eastAsia="zh-CN"/>
        </w:rPr>
        <w:t>符合</w:t>
      </w:r>
      <w:r w:rsidR="00237D5D" w:rsidRPr="00ED5AE0">
        <w:rPr>
          <w:lang w:val="en-GB" w:eastAsia="zh-CN"/>
        </w:rPr>
        <w:t>第</w:t>
      </w:r>
      <w:r w:rsidR="00237D5D" w:rsidRPr="00ED5AE0">
        <w:rPr>
          <w:lang w:val="en-GB" w:eastAsia="zh-CN"/>
        </w:rPr>
        <w:t>[b-ITU-T A.8]</w:t>
      </w:r>
      <w:r w:rsidR="00237D5D" w:rsidRPr="00ED5AE0">
        <w:rPr>
          <w:rFonts w:hint="eastAsia"/>
          <w:lang w:val="en-GB" w:eastAsia="zh-CN"/>
        </w:rPr>
        <w:t>号</w:t>
      </w:r>
      <w:r w:rsidR="00237D5D" w:rsidRPr="00ED5AE0">
        <w:rPr>
          <w:lang w:val="en-GB" w:eastAsia="zh-CN"/>
        </w:rPr>
        <w:t>决议</w:t>
      </w:r>
      <w:r w:rsidR="00237D5D" w:rsidRPr="00ED5AE0">
        <w:rPr>
          <w:rFonts w:hint="eastAsia"/>
          <w:lang w:val="en-GB" w:eastAsia="zh-CN"/>
        </w:rPr>
        <w:t>用于</w:t>
      </w:r>
      <w:r w:rsidR="00383BEC" w:rsidRPr="00ED5AE0">
        <w:rPr>
          <w:rFonts w:hint="eastAsia"/>
          <w:lang w:val="en-GB" w:eastAsia="zh-CN"/>
        </w:rPr>
        <w:t>主体</w:t>
      </w:r>
      <w:r w:rsidR="00237D5D" w:rsidRPr="00ED5AE0">
        <w:rPr>
          <w:lang w:val="en-GB" w:eastAsia="zh-CN"/>
        </w:rPr>
        <w:t>建议书</w:t>
      </w:r>
      <w:r w:rsidR="00237D5D" w:rsidRPr="00ED5AE0">
        <w:rPr>
          <w:rFonts w:hint="eastAsia"/>
          <w:lang w:val="en-GB" w:eastAsia="zh-CN"/>
        </w:rPr>
        <w:t>的</w:t>
      </w:r>
      <w:r w:rsidR="00237D5D" w:rsidRPr="00ED5AE0">
        <w:rPr>
          <w:lang w:val="en-GB" w:eastAsia="zh-CN"/>
        </w:rPr>
        <w:t>AAP</w:t>
      </w:r>
      <w:r w:rsidR="00237D5D" w:rsidRPr="00ED5AE0">
        <w:rPr>
          <w:lang w:val="en-GB" w:eastAsia="zh-CN"/>
        </w:rPr>
        <w:t>。</w:t>
      </w:r>
    </w:p>
    <w:p w14:paraId="2D5280E0" w14:textId="1B23EA22" w:rsidR="00297877" w:rsidRPr="00ED5AE0" w:rsidRDefault="00297877" w:rsidP="00383BEC">
      <w:pPr>
        <w:ind w:firstLineChars="200" w:firstLine="480"/>
        <w:rPr>
          <w:lang w:val="en-GB" w:eastAsia="zh-CN"/>
        </w:rPr>
      </w:pPr>
      <w:r w:rsidRPr="00ED5AE0">
        <w:rPr>
          <w:rFonts w:hint="eastAsia"/>
          <w:lang w:val="en-US" w:eastAsia="zh-CN"/>
        </w:rPr>
        <w:t>建议</w:t>
      </w:r>
      <w:r w:rsidRPr="00ED5AE0">
        <w:rPr>
          <w:lang w:val="en-US" w:eastAsia="zh-CN"/>
        </w:rPr>
        <w:t>书</w:t>
      </w:r>
      <w:r w:rsidRPr="00ED5AE0">
        <w:rPr>
          <w:rFonts w:hint="eastAsia"/>
          <w:lang w:val="en-US" w:eastAsia="zh-CN"/>
        </w:rPr>
        <w:t>之</w:t>
      </w:r>
      <w:r w:rsidRPr="00ED5AE0">
        <w:rPr>
          <w:lang w:val="en-US" w:eastAsia="zh-CN"/>
        </w:rPr>
        <w:t>外的</w:t>
      </w:r>
      <w:r w:rsidRPr="00ED5AE0">
        <w:rPr>
          <w:rFonts w:hint="eastAsia"/>
          <w:lang w:val="en-US" w:eastAsia="zh-CN"/>
        </w:rPr>
        <w:t>其它案文</w:t>
      </w:r>
      <w:r w:rsidRPr="00ED5AE0">
        <w:rPr>
          <w:lang w:val="en-US" w:eastAsia="zh-CN"/>
        </w:rPr>
        <w:t>（通常称为</w:t>
      </w:r>
      <w:r w:rsidRPr="00ED5AE0">
        <w:rPr>
          <w:rFonts w:asciiTheme="minorEastAsia" w:eastAsiaTheme="minorEastAsia" w:hAnsiTheme="minorEastAsia"/>
          <w:lang w:val="en-US" w:eastAsia="zh-CN"/>
        </w:rPr>
        <w:t>“</w:t>
      </w:r>
      <w:r w:rsidRPr="00ED5AE0">
        <w:rPr>
          <w:lang w:val="en-US" w:eastAsia="zh-CN"/>
        </w:rPr>
        <w:t>非规范性</w:t>
      </w:r>
      <w:r w:rsidRPr="00ED5AE0">
        <w:rPr>
          <w:rFonts w:hint="eastAsia"/>
          <w:lang w:val="en-US" w:eastAsia="zh-CN"/>
        </w:rPr>
        <w:t>ITU-T</w:t>
      </w:r>
      <w:r w:rsidRPr="00ED5AE0">
        <w:rPr>
          <w:rFonts w:hint="eastAsia"/>
          <w:lang w:val="en-US" w:eastAsia="zh-CN"/>
        </w:rPr>
        <w:t>出版</w:t>
      </w:r>
      <w:r w:rsidRPr="00ED5AE0">
        <w:rPr>
          <w:lang w:val="en-US" w:eastAsia="zh-CN"/>
        </w:rPr>
        <w:t>物</w:t>
      </w:r>
      <w:r w:rsidRPr="00ED5AE0">
        <w:rPr>
          <w:rFonts w:asciiTheme="minorEastAsia" w:eastAsiaTheme="minorEastAsia" w:hAnsiTheme="minorEastAsia"/>
          <w:lang w:val="en-US" w:eastAsia="zh-CN"/>
        </w:rPr>
        <w:t>”</w:t>
      </w:r>
      <w:r w:rsidRPr="00ED5AE0">
        <w:rPr>
          <w:lang w:val="en-US" w:eastAsia="zh-CN"/>
        </w:rPr>
        <w:t>）</w:t>
      </w:r>
      <w:r w:rsidRPr="00ED5AE0">
        <w:rPr>
          <w:rFonts w:hint="eastAsia"/>
          <w:lang w:val="en-US" w:eastAsia="zh-CN"/>
        </w:rPr>
        <w:t>适于用</w:t>
      </w:r>
      <w:r w:rsidRPr="00ED5AE0">
        <w:rPr>
          <w:lang w:val="en-US" w:eastAsia="zh-CN"/>
        </w:rPr>
        <w:t>作</w:t>
      </w:r>
      <w:r w:rsidRPr="00ED5AE0">
        <w:rPr>
          <w:lang w:val="en-US" w:eastAsia="zh-CN"/>
        </w:rPr>
        <w:t>ITU-T</w:t>
      </w:r>
      <w:r w:rsidRPr="00ED5AE0">
        <w:rPr>
          <w:lang w:val="en-US" w:eastAsia="zh-CN"/>
        </w:rPr>
        <w:t>某</w:t>
      </w:r>
      <w:r w:rsidRPr="00ED5AE0">
        <w:rPr>
          <w:rFonts w:hint="eastAsia"/>
          <w:lang w:val="en-US" w:eastAsia="zh-CN"/>
        </w:rPr>
        <w:t>研究</w:t>
      </w:r>
      <w:r w:rsidRPr="00ED5AE0">
        <w:rPr>
          <w:lang w:val="en-US" w:eastAsia="zh-CN"/>
        </w:rPr>
        <w:t>组某</w:t>
      </w:r>
      <w:r w:rsidRPr="00ED5AE0">
        <w:rPr>
          <w:rFonts w:hint="eastAsia"/>
          <w:lang w:val="en-US" w:eastAsia="zh-CN"/>
        </w:rPr>
        <w:t>一相</w:t>
      </w:r>
      <w:r w:rsidRPr="00ED5AE0">
        <w:rPr>
          <w:lang w:val="en-US" w:eastAsia="zh-CN"/>
        </w:rPr>
        <w:t>关研究领域的</w:t>
      </w:r>
      <w:r w:rsidRPr="00ED5AE0">
        <w:rPr>
          <w:rFonts w:hint="eastAsia"/>
          <w:lang w:val="en-US" w:eastAsia="zh-CN"/>
        </w:rPr>
        <w:t>参考资料</w:t>
      </w:r>
      <w:r w:rsidRPr="00ED5AE0">
        <w:rPr>
          <w:lang w:val="en-US" w:eastAsia="zh-CN"/>
        </w:rPr>
        <w:t>或补充资料。</w:t>
      </w:r>
      <w:r w:rsidR="00383BEC" w:rsidRPr="00ED5AE0">
        <w:rPr>
          <w:rFonts w:hint="eastAsia"/>
          <w:lang w:val="en-US" w:eastAsia="zh-CN"/>
        </w:rPr>
        <w:t xml:space="preserve"> </w:t>
      </w:r>
    </w:p>
    <w:p w14:paraId="5126E25F" w14:textId="13392B16" w:rsidR="00DC401D" w:rsidRPr="00ED5AE0" w:rsidRDefault="00297877" w:rsidP="00383BEC">
      <w:pPr>
        <w:rPr>
          <w:lang w:eastAsia="zh-CN"/>
        </w:rPr>
      </w:pPr>
      <w:r w:rsidRPr="00ED5AE0">
        <w:rPr>
          <w:b/>
          <w:bCs/>
          <w:lang w:eastAsia="zh-CN"/>
        </w:rPr>
        <w:t>4</w:t>
      </w:r>
      <w:r w:rsidR="00DC401D" w:rsidRPr="00ED5AE0">
        <w:rPr>
          <w:b/>
          <w:bCs/>
          <w:lang w:eastAsia="zh-CN"/>
        </w:rPr>
        <w:t>.1</w:t>
      </w:r>
      <w:r w:rsidR="00DC401D" w:rsidRPr="00ED5AE0">
        <w:rPr>
          <w:lang w:eastAsia="zh-CN"/>
        </w:rPr>
        <w:tab/>
      </w:r>
      <w:r w:rsidR="00DC401D" w:rsidRPr="00ED5AE0">
        <w:rPr>
          <w:rFonts w:hAnsi="SimSun"/>
          <w:lang w:eastAsia="zh-CN"/>
        </w:rPr>
        <w:t>在与主任磋商的基础上，研究组或</w:t>
      </w:r>
      <w:r w:rsidR="00DC401D" w:rsidRPr="00ED5AE0">
        <w:rPr>
          <w:lang w:eastAsia="zh-CN"/>
        </w:rPr>
        <w:t>TSAG</w:t>
      </w:r>
      <w:r w:rsidR="00DC401D" w:rsidRPr="00ED5AE0">
        <w:rPr>
          <w:rFonts w:hAnsi="SimSun"/>
          <w:lang w:eastAsia="zh-CN"/>
        </w:rPr>
        <w:t>在提出任何作为</w:t>
      </w:r>
      <w:r w:rsidR="00383BEC" w:rsidRPr="00ED5AE0">
        <w:rPr>
          <w:rFonts w:hAnsi="SimSun" w:hint="eastAsia"/>
          <w:lang w:eastAsia="zh-CN"/>
        </w:rPr>
        <w:t>非</w:t>
      </w:r>
      <w:r w:rsidR="00383BEC" w:rsidRPr="00ED5AE0">
        <w:rPr>
          <w:rFonts w:hAnsi="SimSun"/>
          <w:lang w:eastAsia="zh-CN"/>
        </w:rPr>
        <w:t>规范性出版物</w:t>
      </w:r>
      <w:r w:rsidR="00DC401D" w:rsidRPr="00ED5AE0">
        <w:rPr>
          <w:rFonts w:hAnsi="SimSun"/>
          <w:lang w:eastAsia="zh-CN"/>
        </w:rPr>
        <w:t>的新的或经修订的文本提案之前，应确保：</w:t>
      </w:r>
    </w:p>
    <w:p w14:paraId="5BC73DE9" w14:textId="77777777" w:rsidR="00DC401D" w:rsidRPr="00ED5AE0" w:rsidRDefault="00DC401D" w:rsidP="00DC401D">
      <w:pPr>
        <w:ind w:left="784" w:hanging="784"/>
        <w:rPr>
          <w:lang w:eastAsia="zh-CN"/>
        </w:rPr>
      </w:pPr>
      <w:r w:rsidRPr="00ED5AE0">
        <w:rPr>
          <w:lang w:eastAsia="zh-CN"/>
        </w:rPr>
        <w:t>i)</w:t>
      </w:r>
      <w:r w:rsidRPr="00ED5AE0">
        <w:rPr>
          <w:lang w:eastAsia="zh-CN"/>
        </w:rPr>
        <w:tab/>
      </w:r>
      <w:r w:rsidRPr="00ED5AE0">
        <w:rPr>
          <w:rFonts w:hAnsi="SimSun"/>
          <w:lang w:eastAsia="zh-CN"/>
        </w:rPr>
        <w:t>文本主题在其职责范围内；</w:t>
      </w:r>
    </w:p>
    <w:p w14:paraId="059F06F7" w14:textId="77777777" w:rsidR="00DC401D" w:rsidRPr="00ED5AE0" w:rsidRDefault="00DC401D" w:rsidP="00DC401D">
      <w:pPr>
        <w:ind w:left="784" w:hanging="784"/>
        <w:rPr>
          <w:lang w:eastAsia="zh-CN"/>
        </w:rPr>
      </w:pPr>
      <w:r w:rsidRPr="00ED5AE0">
        <w:rPr>
          <w:lang w:eastAsia="zh-CN"/>
        </w:rPr>
        <w:t>ii)</w:t>
      </w:r>
      <w:r w:rsidRPr="00ED5AE0">
        <w:rPr>
          <w:lang w:eastAsia="zh-CN"/>
        </w:rPr>
        <w:tab/>
      </w:r>
      <w:r w:rsidRPr="00ED5AE0">
        <w:rPr>
          <w:rFonts w:hAnsi="SimSun"/>
          <w:lang w:eastAsia="zh-CN"/>
        </w:rPr>
        <w:t>对此信息有长期而充分的需求；</w:t>
      </w:r>
    </w:p>
    <w:p w14:paraId="40DAD3C0" w14:textId="77777777" w:rsidR="00DC401D" w:rsidRPr="00ED5AE0" w:rsidRDefault="00DC401D" w:rsidP="00DC401D">
      <w:pPr>
        <w:ind w:left="784" w:hanging="784"/>
        <w:rPr>
          <w:lang w:eastAsia="zh-CN"/>
        </w:rPr>
      </w:pPr>
      <w:r w:rsidRPr="00ED5AE0">
        <w:rPr>
          <w:lang w:eastAsia="zh-CN"/>
        </w:rPr>
        <w:t>iii)</w:t>
      </w:r>
      <w:r w:rsidRPr="00ED5AE0">
        <w:rPr>
          <w:lang w:eastAsia="zh-CN"/>
        </w:rPr>
        <w:tab/>
      </w:r>
      <w:r w:rsidRPr="00ED5AE0">
        <w:rPr>
          <w:rFonts w:hAnsi="SimSun"/>
          <w:lang w:eastAsia="zh-CN"/>
        </w:rPr>
        <w:t>该文本无法以合理的方式归入现有或新的建议书（例如，作为附录）；</w:t>
      </w:r>
    </w:p>
    <w:p w14:paraId="25FA3210" w14:textId="77777777" w:rsidR="00DC401D" w:rsidRPr="00ED5AE0" w:rsidRDefault="00DC401D" w:rsidP="00FA67C5">
      <w:pPr>
        <w:ind w:left="784" w:hanging="784"/>
        <w:rPr>
          <w:lang w:eastAsia="zh-CN"/>
        </w:rPr>
      </w:pPr>
      <w:r w:rsidRPr="00ED5AE0">
        <w:rPr>
          <w:lang w:eastAsia="zh-CN"/>
        </w:rPr>
        <w:t>iv)</w:t>
      </w:r>
      <w:r w:rsidRPr="00ED5AE0">
        <w:rPr>
          <w:lang w:eastAsia="zh-CN"/>
        </w:rPr>
        <w:tab/>
      </w:r>
      <w:r w:rsidR="00FA67C5" w:rsidRPr="00ED5AE0">
        <w:rPr>
          <w:rFonts w:hint="eastAsia"/>
          <w:lang w:val="en-US" w:eastAsia="zh-CN"/>
        </w:rPr>
        <w:t>案</w:t>
      </w:r>
      <w:r w:rsidR="00FA67C5" w:rsidRPr="00ED5AE0">
        <w:rPr>
          <w:rFonts w:hint="eastAsia"/>
          <w:lang w:eastAsia="zh-CN"/>
        </w:rPr>
        <w:t>文所包含材料对任何</w:t>
      </w:r>
      <w:r w:rsidR="00FA67C5" w:rsidRPr="00ED5AE0">
        <w:rPr>
          <w:rFonts w:hint="eastAsia"/>
          <w:lang w:eastAsia="zh-CN"/>
        </w:rPr>
        <w:t>ITU-T</w:t>
      </w:r>
      <w:r w:rsidR="00FA67C5" w:rsidRPr="00ED5AE0">
        <w:rPr>
          <w:rFonts w:hint="eastAsia"/>
          <w:lang w:eastAsia="zh-CN"/>
        </w:rPr>
        <w:t>建议书的完整性或理解和实施并非必不可少。</w:t>
      </w:r>
    </w:p>
    <w:p w14:paraId="0A5F43F7" w14:textId="27E5990D" w:rsidR="00DC401D" w:rsidRPr="00ED5AE0" w:rsidRDefault="00DC401D" w:rsidP="00CE0D65">
      <w:pPr>
        <w:ind w:left="784" w:hanging="784"/>
        <w:rPr>
          <w:lang w:eastAsia="zh-CN"/>
        </w:rPr>
      </w:pPr>
      <w:r w:rsidRPr="00ED5AE0">
        <w:rPr>
          <w:lang w:eastAsia="zh-CN"/>
        </w:rPr>
        <w:t>v)</w:t>
      </w:r>
      <w:r w:rsidRPr="00ED5AE0">
        <w:rPr>
          <w:lang w:eastAsia="zh-CN"/>
        </w:rPr>
        <w:tab/>
      </w:r>
      <w:r w:rsidR="00FA67C5" w:rsidRPr="00ED5AE0">
        <w:rPr>
          <w:rFonts w:hAnsi="SimSun"/>
          <w:lang w:eastAsia="zh-CN"/>
        </w:rPr>
        <w:t>文本相当成熟而且文本尽可能地遵守起草</w:t>
      </w:r>
      <w:r w:rsidR="00CE0D65">
        <w:rPr>
          <w:rFonts w:hAnsi="SimSun" w:hint="eastAsia"/>
          <w:lang w:eastAsia="zh-CN"/>
        </w:rPr>
        <w:t>“</w:t>
      </w:r>
      <w:r w:rsidR="00FA67C5" w:rsidRPr="00ED5AE0">
        <w:rPr>
          <w:lang w:eastAsia="zh-CN"/>
        </w:rPr>
        <w:t>ITU-T</w:t>
      </w:r>
      <w:r w:rsidR="00FA67C5" w:rsidRPr="00ED5AE0">
        <w:rPr>
          <w:rFonts w:hAnsi="SimSun"/>
          <w:lang w:eastAsia="zh-CN"/>
        </w:rPr>
        <w:t>建议书作者指南</w:t>
      </w:r>
      <w:r w:rsidR="00CE0D65" w:rsidRPr="00CE0D65">
        <w:rPr>
          <w:rFonts w:ascii="SimSun" w:hAnsi="SimSun"/>
          <w:lang w:eastAsia="zh-CN"/>
        </w:rPr>
        <w:t>”</w:t>
      </w:r>
      <w:r w:rsidR="00FA67C5" w:rsidRPr="00ED5AE0">
        <w:rPr>
          <w:rFonts w:hAnsi="SimSun"/>
          <w:lang w:eastAsia="zh-CN"/>
        </w:rPr>
        <w:t>规定的格式；</w:t>
      </w:r>
      <w:r w:rsidR="00FA67C5" w:rsidRPr="00ED5AE0">
        <w:rPr>
          <w:rFonts w:hint="eastAsia"/>
          <w:lang w:val="en-US" w:eastAsia="zh-CN"/>
        </w:rPr>
        <w:t>案</w:t>
      </w:r>
      <w:r w:rsidR="00FA67C5" w:rsidRPr="00ED5AE0">
        <w:rPr>
          <w:rFonts w:hint="eastAsia"/>
          <w:lang w:eastAsia="zh-CN"/>
        </w:rPr>
        <w:t>文相当成熟且文本尽可能遵守“</w:t>
      </w:r>
      <w:r w:rsidR="00FA67C5" w:rsidRPr="00ED5AE0">
        <w:rPr>
          <w:rFonts w:hint="eastAsia"/>
          <w:lang w:eastAsia="zh-CN"/>
        </w:rPr>
        <w:t>ITU-T</w:t>
      </w:r>
      <w:r w:rsidR="00FA67C5" w:rsidRPr="00ED5AE0">
        <w:rPr>
          <w:rFonts w:hint="eastAsia"/>
          <w:lang w:eastAsia="zh-CN"/>
        </w:rPr>
        <w:t>建议书作者指南</w:t>
      </w:r>
      <w:r w:rsidR="00CE0D65" w:rsidRPr="00CE0D65">
        <w:rPr>
          <w:rFonts w:ascii="SimSun" w:hAnsi="SimSun" w:hint="eastAsia"/>
          <w:lang w:eastAsia="zh-CN"/>
        </w:rPr>
        <w:t>”</w:t>
      </w:r>
      <w:r w:rsidR="00FA67C5" w:rsidRPr="00ED5AE0">
        <w:rPr>
          <w:rFonts w:hint="eastAsia"/>
          <w:lang w:eastAsia="zh-CN"/>
        </w:rPr>
        <w:t>规定的格式；只是</w:t>
      </w:r>
      <w:r w:rsidR="00FA67C5" w:rsidRPr="00ED5AE0">
        <w:rPr>
          <w:lang w:eastAsia="zh-CN"/>
        </w:rPr>
        <w:t>由于出版物</w:t>
      </w:r>
      <w:r w:rsidR="00FA67C5" w:rsidRPr="00ED5AE0">
        <w:rPr>
          <w:rFonts w:hint="eastAsia"/>
          <w:lang w:eastAsia="zh-CN"/>
        </w:rPr>
        <w:t>属</w:t>
      </w:r>
      <w:r w:rsidR="00FA67C5" w:rsidRPr="00ED5AE0">
        <w:rPr>
          <w:lang w:eastAsia="zh-CN"/>
        </w:rPr>
        <w:t>参考而非规范性质</w:t>
      </w:r>
      <w:r w:rsidR="00FA67C5" w:rsidRPr="00ED5AE0">
        <w:rPr>
          <w:rFonts w:hint="eastAsia"/>
          <w:lang w:eastAsia="zh-CN"/>
        </w:rPr>
        <w:t>而对</w:t>
      </w:r>
      <w:r w:rsidR="00FA67C5" w:rsidRPr="00ED5AE0">
        <w:rPr>
          <w:lang w:eastAsia="zh-CN"/>
        </w:rPr>
        <w:t>语言</w:t>
      </w:r>
      <w:r w:rsidR="00FA67C5" w:rsidRPr="00ED5AE0">
        <w:rPr>
          <w:rFonts w:hint="eastAsia"/>
          <w:lang w:eastAsia="zh-CN"/>
        </w:rPr>
        <w:t>做</w:t>
      </w:r>
      <w:r w:rsidR="00FA67C5" w:rsidRPr="00ED5AE0">
        <w:rPr>
          <w:lang w:eastAsia="zh-CN"/>
        </w:rPr>
        <w:t>出了调整</w:t>
      </w:r>
      <w:r w:rsidR="00FA67C5" w:rsidRPr="00ED5AE0">
        <w:rPr>
          <w:rFonts w:hint="eastAsia"/>
          <w:lang w:eastAsia="zh-CN"/>
        </w:rPr>
        <w:t>；</w:t>
      </w:r>
    </w:p>
    <w:p w14:paraId="03BF1E65" w14:textId="708DB467" w:rsidR="00DC401D" w:rsidRPr="00ED5AE0" w:rsidRDefault="00FA67C5" w:rsidP="00CE0D65">
      <w:pPr>
        <w:rPr>
          <w:lang w:eastAsia="zh-CN"/>
        </w:rPr>
      </w:pPr>
      <w:r w:rsidRPr="00ED5AE0">
        <w:rPr>
          <w:b/>
          <w:bCs/>
          <w:lang w:eastAsia="zh-CN"/>
        </w:rPr>
        <w:t>4</w:t>
      </w:r>
      <w:r w:rsidR="00DC401D" w:rsidRPr="00ED5AE0">
        <w:rPr>
          <w:b/>
          <w:bCs/>
          <w:lang w:eastAsia="zh-CN"/>
        </w:rPr>
        <w:t>.2</w:t>
      </w:r>
      <w:r w:rsidR="00DC401D" w:rsidRPr="00ED5AE0">
        <w:rPr>
          <w:lang w:eastAsia="zh-CN"/>
        </w:rPr>
        <w:tab/>
      </w:r>
      <w:r w:rsidRPr="00ED5AE0">
        <w:rPr>
          <w:rFonts w:hint="eastAsia"/>
          <w:lang w:val="en-US" w:eastAsia="zh-CN"/>
        </w:rPr>
        <w:t>非</w:t>
      </w:r>
      <w:r w:rsidRPr="00ED5AE0">
        <w:rPr>
          <w:lang w:val="en-US" w:eastAsia="zh-CN"/>
        </w:rPr>
        <w:t>规范性文件</w:t>
      </w:r>
      <w:r w:rsidRPr="00ED5AE0">
        <w:rPr>
          <w:rFonts w:hint="eastAsia"/>
          <w:lang w:eastAsia="zh-CN"/>
        </w:rPr>
        <w:t>须</w:t>
      </w:r>
      <w:r w:rsidRPr="00ED5AE0">
        <w:rPr>
          <w:lang w:eastAsia="zh-CN"/>
        </w:rPr>
        <w:t>经研究组或电信标准化顾问组（如</w:t>
      </w:r>
      <w:r w:rsidRPr="00ED5AE0">
        <w:rPr>
          <w:rFonts w:hint="eastAsia"/>
          <w:lang w:eastAsia="zh-CN"/>
        </w:rPr>
        <w:t>该</w:t>
      </w:r>
      <w:r w:rsidRPr="00ED5AE0">
        <w:rPr>
          <w:lang w:eastAsia="zh-CN"/>
        </w:rPr>
        <w:t>文件</w:t>
      </w:r>
      <w:r w:rsidRPr="00ED5AE0">
        <w:rPr>
          <w:rFonts w:hint="eastAsia"/>
          <w:lang w:eastAsia="zh-CN"/>
        </w:rPr>
        <w:t>是</w:t>
      </w:r>
      <w:r w:rsidRPr="00ED5AE0">
        <w:rPr>
          <w:lang w:eastAsia="zh-CN"/>
        </w:rPr>
        <w:t>由电信标准化顾问组</w:t>
      </w:r>
      <w:r w:rsidRPr="00ED5AE0">
        <w:rPr>
          <w:rFonts w:hint="eastAsia"/>
          <w:lang w:eastAsia="zh-CN"/>
        </w:rPr>
        <w:t>起草</w:t>
      </w:r>
      <w:r w:rsidRPr="00ED5AE0">
        <w:rPr>
          <w:lang w:eastAsia="zh-CN"/>
        </w:rPr>
        <w:t>）同意，</w:t>
      </w:r>
      <w:proofErr w:type="gramStart"/>
      <w:r w:rsidRPr="00ED5AE0">
        <w:rPr>
          <w:lang w:eastAsia="zh-CN"/>
        </w:rPr>
        <w:t>但</w:t>
      </w:r>
      <w:r w:rsidRPr="00ED5AE0">
        <w:rPr>
          <w:rFonts w:hint="eastAsia"/>
          <w:lang w:eastAsia="zh-CN"/>
        </w:rPr>
        <w:t>无须按照第</w:t>
      </w:r>
      <w:r w:rsidR="00237D5D" w:rsidRPr="00ED5AE0">
        <w:rPr>
          <w:lang w:eastAsia="zh-CN"/>
        </w:rPr>
        <w:t>[</w:t>
      </w:r>
      <w:proofErr w:type="gramEnd"/>
      <w:r w:rsidR="00237D5D" w:rsidRPr="00ED5AE0">
        <w:rPr>
          <w:lang w:eastAsia="zh-CN"/>
        </w:rPr>
        <w:t xml:space="preserve">b-ITU-T </w:t>
      </w:r>
      <w:proofErr w:type="spellStart"/>
      <w:r w:rsidR="00237D5D" w:rsidRPr="00ED5AE0">
        <w:rPr>
          <w:lang w:eastAsia="zh-CN"/>
        </w:rPr>
        <w:t>Res</w:t>
      </w:r>
      <w:proofErr w:type="spellEnd"/>
      <w:r w:rsidR="00237D5D" w:rsidRPr="00ED5AE0">
        <w:rPr>
          <w:lang w:eastAsia="zh-CN"/>
        </w:rPr>
        <w:t> 1]</w:t>
      </w:r>
      <w:r w:rsidRPr="00ED5AE0">
        <w:rPr>
          <w:rFonts w:hint="eastAsia"/>
          <w:lang w:eastAsia="zh-CN"/>
        </w:rPr>
        <w:t>号决议或</w:t>
      </w:r>
      <w:r w:rsidR="00237D5D" w:rsidRPr="00ED5AE0">
        <w:rPr>
          <w:lang w:eastAsia="zh-CN"/>
        </w:rPr>
        <w:t xml:space="preserve">[b-ITU-T A.8] </w:t>
      </w:r>
      <w:r w:rsidRPr="00ED5AE0">
        <w:rPr>
          <w:rFonts w:hint="eastAsia"/>
          <w:lang w:eastAsia="zh-CN"/>
        </w:rPr>
        <w:t>建议书的程序予以批准；</w:t>
      </w:r>
    </w:p>
    <w:p w14:paraId="55FDBCFE" w14:textId="074EC191" w:rsidR="00DC401D" w:rsidRPr="00ED5AE0" w:rsidRDefault="00FA67C5" w:rsidP="00CE0D65">
      <w:pPr>
        <w:rPr>
          <w:lang w:val="en-GB" w:eastAsia="zh-CN"/>
        </w:rPr>
      </w:pPr>
      <w:r w:rsidRPr="00ED5AE0">
        <w:rPr>
          <w:b/>
          <w:bCs/>
          <w:lang w:eastAsia="zh-CN"/>
        </w:rPr>
        <w:t>4</w:t>
      </w:r>
      <w:r w:rsidR="00DC401D" w:rsidRPr="00ED5AE0">
        <w:rPr>
          <w:b/>
          <w:bCs/>
          <w:lang w:eastAsia="zh-CN"/>
        </w:rPr>
        <w:t>.</w:t>
      </w:r>
      <w:r w:rsidRPr="00ED5AE0">
        <w:rPr>
          <w:b/>
          <w:bCs/>
          <w:lang w:eastAsia="zh-CN"/>
        </w:rPr>
        <w:t>3</w:t>
      </w:r>
      <w:r w:rsidR="00DC401D" w:rsidRPr="00ED5AE0">
        <w:rPr>
          <w:lang w:eastAsia="zh-CN"/>
        </w:rPr>
        <w:tab/>
      </w:r>
      <w:r w:rsidRPr="00ED5AE0">
        <w:rPr>
          <w:rFonts w:hint="eastAsia"/>
          <w:lang w:val="en-US" w:eastAsia="zh-CN"/>
        </w:rPr>
        <w:t>非</w:t>
      </w:r>
      <w:r w:rsidRPr="00ED5AE0">
        <w:rPr>
          <w:lang w:val="en-US" w:eastAsia="zh-CN"/>
        </w:rPr>
        <w:t>规范性文件</w:t>
      </w:r>
      <w:r w:rsidRPr="00ED5AE0">
        <w:rPr>
          <w:rFonts w:hint="eastAsia"/>
          <w:lang w:val="en-US" w:eastAsia="zh-CN"/>
        </w:rPr>
        <w:t>仅供</w:t>
      </w:r>
      <w:r w:rsidRPr="00ED5AE0">
        <w:rPr>
          <w:lang w:val="en-US" w:eastAsia="zh-CN"/>
        </w:rPr>
        <w:t>参</w:t>
      </w:r>
      <w:r w:rsidRPr="00ED5AE0">
        <w:rPr>
          <w:rFonts w:hint="eastAsia"/>
          <w:lang w:val="en-US" w:eastAsia="zh-CN"/>
        </w:rPr>
        <w:t>考</w:t>
      </w:r>
      <w:r w:rsidRPr="00ED5AE0">
        <w:rPr>
          <w:lang w:val="en-US" w:eastAsia="zh-CN"/>
        </w:rPr>
        <w:t>，因此不</w:t>
      </w:r>
      <w:r w:rsidRPr="00ED5AE0">
        <w:rPr>
          <w:rFonts w:hint="eastAsia"/>
          <w:lang w:val="en-US" w:eastAsia="zh-CN"/>
        </w:rPr>
        <w:t>应</w:t>
      </w:r>
      <w:r w:rsidRPr="00ED5AE0">
        <w:rPr>
          <w:lang w:val="en-US" w:eastAsia="zh-CN"/>
        </w:rPr>
        <w:t>被</w:t>
      </w:r>
      <w:r w:rsidRPr="00ED5AE0">
        <w:rPr>
          <w:rFonts w:hint="eastAsia"/>
          <w:lang w:val="en-US" w:eastAsia="zh-CN"/>
        </w:rPr>
        <w:t>视作</w:t>
      </w:r>
      <w:r w:rsidRPr="00ED5AE0">
        <w:rPr>
          <w:lang w:val="en-US" w:eastAsia="zh-CN"/>
        </w:rPr>
        <w:t>任</w:t>
      </w:r>
      <w:r w:rsidRPr="00ED5AE0">
        <w:rPr>
          <w:rFonts w:hint="eastAsia"/>
          <w:lang w:val="en-US" w:eastAsia="zh-CN"/>
        </w:rPr>
        <w:t>一</w:t>
      </w:r>
      <w:r w:rsidRPr="00ED5AE0">
        <w:rPr>
          <w:lang w:val="en-US" w:eastAsia="zh-CN"/>
        </w:rPr>
        <w:t>建议书不可分割的组成部分</w:t>
      </w:r>
      <w:r w:rsidRPr="00ED5AE0">
        <w:rPr>
          <w:rFonts w:hint="eastAsia"/>
          <w:lang w:val="en-US" w:eastAsia="zh-CN"/>
        </w:rPr>
        <w:t>。</w:t>
      </w:r>
      <w:r w:rsidRPr="00ED5AE0">
        <w:rPr>
          <w:rFonts w:hint="eastAsia"/>
          <w:lang w:eastAsia="zh-CN"/>
        </w:rPr>
        <w:t>须</w:t>
      </w:r>
      <w:r w:rsidRPr="00ED5AE0">
        <w:rPr>
          <w:lang w:eastAsia="zh-CN"/>
        </w:rPr>
        <w:t>在前言后</w:t>
      </w:r>
      <w:r w:rsidRPr="00ED5AE0">
        <w:rPr>
          <w:rFonts w:hint="eastAsia"/>
          <w:lang w:eastAsia="zh-CN"/>
        </w:rPr>
        <w:t>增加</w:t>
      </w:r>
      <w:r w:rsidRPr="00ED5AE0">
        <w:rPr>
          <w:lang w:eastAsia="zh-CN"/>
        </w:rPr>
        <w:t>以下注释：</w:t>
      </w:r>
      <w:r w:rsidRPr="00ED5AE0">
        <w:rPr>
          <w:rFonts w:hint="eastAsia"/>
          <w:lang w:eastAsia="zh-CN"/>
        </w:rPr>
        <w:t>“注</w:t>
      </w:r>
      <w:r w:rsidRPr="00ED5AE0">
        <w:rPr>
          <w:rFonts w:hint="eastAsia"/>
          <w:lang w:eastAsia="zh-CN"/>
        </w:rPr>
        <w:t xml:space="preserve"> </w:t>
      </w:r>
      <w:r w:rsidRPr="00ED5AE0">
        <w:rPr>
          <w:lang w:eastAsia="zh-CN"/>
        </w:rPr>
        <w:t xml:space="preserve">– </w:t>
      </w:r>
      <w:r w:rsidRPr="00ED5AE0">
        <w:rPr>
          <w:rFonts w:hint="eastAsia"/>
          <w:lang w:eastAsia="zh-CN"/>
        </w:rPr>
        <w:t>这</w:t>
      </w:r>
      <w:r w:rsidRPr="00ED5AE0">
        <w:rPr>
          <w:lang w:eastAsia="zh-CN"/>
        </w:rPr>
        <w:t>是一份</w:t>
      </w:r>
      <w:r w:rsidRPr="00ED5AE0">
        <w:rPr>
          <w:rFonts w:hint="eastAsia"/>
          <w:lang w:eastAsia="zh-CN"/>
        </w:rPr>
        <w:t>参考</w:t>
      </w:r>
      <w:r w:rsidRPr="00ED5AE0">
        <w:rPr>
          <w:lang w:eastAsia="zh-CN"/>
        </w:rPr>
        <w:t>性</w:t>
      </w:r>
      <w:r w:rsidRPr="00ED5AE0">
        <w:rPr>
          <w:rFonts w:eastAsia="Calibri"/>
          <w:lang w:eastAsia="zh-CN"/>
        </w:rPr>
        <w:t>ITU-T</w:t>
      </w:r>
      <w:r w:rsidRPr="00ED5AE0">
        <w:rPr>
          <w:rFonts w:eastAsiaTheme="minorEastAsia" w:hint="eastAsia"/>
          <w:lang w:eastAsia="zh-CN"/>
        </w:rPr>
        <w:t>出版</w:t>
      </w:r>
      <w:r w:rsidRPr="00ED5AE0">
        <w:rPr>
          <w:rFonts w:eastAsiaTheme="minorEastAsia"/>
          <w:lang w:eastAsia="zh-CN"/>
        </w:rPr>
        <w:t>物。本</w:t>
      </w:r>
      <w:r w:rsidRPr="00ED5AE0">
        <w:rPr>
          <w:rFonts w:eastAsiaTheme="minorEastAsia" w:hint="eastAsia"/>
          <w:lang w:eastAsia="zh-CN"/>
        </w:rPr>
        <w:t>出版</w:t>
      </w:r>
      <w:r w:rsidRPr="00ED5AE0">
        <w:rPr>
          <w:rFonts w:eastAsiaTheme="minorEastAsia"/>
          <w:lang w:eastAsia="zh-CN"/>
        </w:rPr>
        <w:t>物中不包含任何</w:t>
      </w:r>
      <w:r w:rsidRPr="00ED5AE0">
        <w:rPr>
          <w:rFonts w:eastAsiaTheme="minorEastAsia" w:hint="eastAsia"/>
          <w:lang w:eastAsia="zh-CN"/>
        </w:rPr>
        <w:t>强制</w:t>
      </w:r>
      <w:r w:rsidRPr="00ED5AE0">
        <w:rPr>
          <w:rFonts w:eastAsiaTheme="minorEastAsia"/>
          <w:lang w:eastAsia="zh-CN"/>
        </w:rPr>
        <w:t>性条款</w:t>
      </w:r>
      <w:r w:rsidRPr="00ED5AE0">
        <w:rPr>
          <w:rFonts w:eastAsiaTheme="minorEastAsia" w:hint="eastAsia"/>
          <w:lang w:eastAsia="zh-CN"/>
        </w:rPr>
        <w:t>，</w:t>
      </w:r>
      <w:r w:rsidRPr="00ED5AE0">
        <w:rPr>
          <w:rFonts w:eastAsiaTheme="minorEastAsia"/>
          <w:lang w:eastAsia="zh-CN"/>
        </w:rPr>
        <w:t>亦不构成</w:t>
      </w:r>
      <w:r w:rsidRPr="00ED5AE0">
        <w:rPr>
          <w:rFonts w:eastAsia="Calibri"/>
          <w:lang w:eastAsia="zh-CN"/>
        </w:rPr>
        <w:t>ITU-T</w:t>
      </w:r>
      <w:r w:rsidRPr="00ED5AE0">
        <w:rPr>
          <w:rFonts w:eastAsiaTheme="minorEastAsia" w:hint="eastAsia"/>
          <w:lang w:eastAsia="zh-CN"/>
        </w:rPr>
        <w:t>建议</w:t>
      </w:r>
      <w:r w:rsidRPr="00ED5AE0">
        <w:rPr>
          <w:rFonts w:eastAsiaTheme="minorEastAsia"/>
          <w:lang w:eastAsia="zh-CN"/>
        </w:rPr>
        <w:t>书</w:t>
      </w:r>
      <w:r w:rsidRPr="00ED5AE0">
        <w:rPr>
          <w:rFonts w:eastAsiaTheme="minorEastAsia" w:hint="eastAsia"/>
          <w:lang w:eastAsia="zh-CN"/>
        </w:rPr>
        <w:t>不</w:t>
      </w:r>
      <w:r w:rsidRPr="00ED5AE0">
        <w:rPr>
          <w:rFonts w:eastAsiaTheme="minorEastAsia"/>
          <w:lang w:eastAsia="zh-CN"/>
        </w:rPr>
        <w:t>可分割的组成部分</w:t>
      </w:r>
      <w:r w:rsidR="00237D5D" w:rsidRPr="00ED5AE0">
        <w:rPr>
          <w:rFonts w:eastAsiaTheme="minorEastAsia" w:hint="eastAsia"/>
          <w:lang w:eastAsia="zh-CN"/>
        </w:rPr>
        <w:t>，</w:t>
      </w:r>
      <w:r w:rsidR="00237D5D" w:rsidRPr="00ED5AE0">
        <w:rPr>
          <w:rFonts w:eastAsiaTheme="minorEastAsia"/>
          <w:lang w:eastAsia="zh-CN"/>
        </w:rPr>
        <w:t>不应作为规范性参考文献纳入</w:t>
      </w:r>
      <w:r w:rsidR="00237D5D" w:rsidRPr="00ED5AE0">
        <w:rPr>
          <w:rFonts w:eastAsiaTheme="minorEastAsia"/>
          <w:lang w:eastAsia="zh-CN"/>
        </w:rPr>
        <w:t>ITU-T</w:t>
      </w:r>
      <w:r w:rsidR="00237D5D" w:rsidRPr="00ED5AE0">
        <w:rPr>
          <w:rFonts w:eastAsiaTheme="minorEastAsia"/>
          <w:lang w:eastAsia="zh-CN"/>
        </w:rPr>
        <w:t>建议书</w:t>
      </w:r>
      <w:r w:rsidR="00237D5D" w:rsidRPr="00ED5AE0">
        <w:rPr>
          <w:rFonts w:eastAsiaTheme="minorEastAsia" w:hint="eastAsia"/>
          <w:lang w:eastAsia="zh-CN"/>
        </w:rPr>
        <w:t>。</w:t>
      </w:r>
      <w:r w:rsidR="00CE0D65" w:rsidRPr="00CE0D65">
        <w:rPr>
          <w:rFonts w:ascii="SimSun" w:hAnsi="SimSun"/>
          <w:lang w:eastAsia="zh-CN"/>
        </w:rPr>
        <w:t>”</w:t>
      </w:r>
    </w:p>
    <w:p w14:paraId="02482DE0" w14:textId="1825C1A1" w:rsidR="00DC401D" w:rsidRPr="00ED5AE0" w:rsidRDefault="00FA67C5" w:rsidP="00A85A43">
      <w:pPr>
        <w:rPr>
          <w:rFonts w:hAnsi="SimSun"/>
          <w:lang w:eastAsia="zh-CN"/>
        </w:rPr>
      </w:pPr>
      <w:r w:rsidRPr="00ED5AE0">
        <w:rPr>
          <w:b/>
          <w:bCs/>
          <w:lang w:eastAsia="zh-CN"/>
        </w:rPr>
        <w:t>4</w:t>
      </w:r>
      <w:r w:rsidR="00DC401D" w:rsidRPr="00ED5AE0">
        <w:rPr>
          <w:b/>
          <w:bCs/>
          <w:lang w:eastAsia="zh-CN"/>
        </w:rPr>
        <w:t>.</w:t>
      </w:r>
      <w:r w:rsidRPr="00ED5AE0">
        <w:rPr>
          <w:b/>
          <w:bCs/>
          <w:lang w:eastAsia="zh-CN"/>
        </w:rPr>
        <w:t>4</w:t>
      </w:r>
      <w:r w:rsidR="00DC401D" w:rsidRPr="00ED5AE0">
        <w:rPr>
          <w:lang w:eastAsia="zh-CN"/>
        </w:rPr>
        <w:tab/>
      </w:r>
      <w:r w:rsidR="00DC401D" w:rsidRPr="00ED5AE0">
        <w:rPr>
          <w:rFonts w:hAnsi="SimSun"/>
          <w:lang w:eastAsia="zh-CN"/>
        </w:rPr>
        <w:t>由于</w:t>
      </w:r>
      <w:r w:rsidR="00383BEC" w:rsidRPr="00ED5AE0">
        <w:rPr>
          <w:rFonts w:hAnsi="SimSun" w:hint="eastAsia"/>
          <w:lang w:eastAsia="zh-CN"/>
        </w:rPr>
        <w:t>非</w:t>
      </w:r>
      <w:r w:rsidR="00383BEC" w:rsidRPr="00ED5AE0">
        <w:rPr>
          <w:rFonts w:hAnsi="SimSun"/>
          <w:lang w:eastAsia="zh-CN"/>
        </w:rPr>
        <w:t>规范性出版物</w:t>
      </w:r>
      <w:r w:rsidR="00DC401D" w:rsidRPr="00ED5AE0">
        <w:rPr>
          <w:rFonts w:hAnsi="SimSun"/>
          <w:lang w:eastAsia="zh-CN"/>
        </w:rPr>
        <w:t>是</w:t>
      </w:r>
      <w:r w:rsidR="00383BEC" w:rsidRPr="00ED5AE0">
        <w:rPr>
          <w:rFonts w:hAnsi="SimSun" w:hint="eastAsia"/>
          <w:lang w:eastAsia="zh-CN"/>
        </w:rPr>
        <w:t>参考</w:t>
      </w:r>
      <w:r w:rsidR="00DC401D" w:rsidRPr="00ED5AE0">
        <w:rPr>
          <w:rFonts w:hAnsi="SimSun"/>
          <w:lang w:eastAsia="zh-CN"/>
        </w:rPr>
        <w:t>性</w:t>
      </w:r>
      <w:r w:rsidR="00383BEC" w:rsidRPr="00ED5AE0">
        <w:rPr>
          <w:rFonts w:hAnsi="SimSun" w:hint="eastAsia"/>
          <w:lang w:eastAsia="zh-CN"/>
        </w:rPr>
        <w:t>资料</w:t>
      </w:r>
      <w:r w:rsidR="00DC401D" w:rsidRPr="00ED5AE0">
        <w:rPr>
          <w:rFonts w:hAnsi="SimSun"/>
          <w:lang w:eastAsia="zh-CN"/>
        </w:rPr>
        <w:t>，因此发布的研究组没有义务更新或重新发布。但是在建议书中</w:t>
      </w:r>
      <w:r w:rsidR="00A85A43" w:rsidRPr="00ED5AE0">
        <w:rPr>
          <w:rFonts w:hAnsi="SimSun" w:hint="eastAsia"/>
          <w:lang w:eastAsia="zh-CN"/>
        </w:rPr>
        <w:t>（作为</w:t>
      </w:r>
      <w:r w:rsidR="00A85A43" w:rsidRPr="00ED5AE0">
        <w:rPr>
          <w:rFonts w:hAnsi="SimSun"/>
          <w:lang w:eastAsia="zh-CN"/>
        </w:rPr>
        <w:t>参考资料</w:t>
      </w:r>
      <w:r w:rsidR="00A85A43" w:rsidRPr="00ED5AE0">
        <w:rPr>
          <w:rFonts w:hAnsi="SimSun" w:hint="eastAsia"/>
          <w:lang w:eastAsia="zh-CN"/>
        </w:rPr>
        <w:t>）</w:t>
      </w:r>
      <w:r w:rsidR="00DC401D" w:rsidRPr="00ED5AE0">
        <w:rPr>
          <w:rFonts w:hAnsi="SimSun"/>
          <w:lang w:eastAsia="zh-CN"/>
        </w:rPr>
        <w:t>引述某</w:t>
      </w:r>
      <w:r w:rsidR="00383BEC" w:rsidRPr="00ED5AE0">
        <w:rPr>
          <w:rFonts w:hAnsi="SimSun" w:hint="eastAsia"/>
          <w:lang w:eastAsia="zh-CN"/>
        </w:rPr>
        <w:t>个</w:t>
      </w:r>
      <w:r w:rsidR="00383BEC" w:rsidRPr="00ED5AE0">
        <w:rPr>
          <w:rFonts w:hAnsi="SimSun"/>
          <w:lang w:eastAsia="zh-CN"/>
        </w:rPr>
        <w:t>非规范性出版物</w:t>
      </w:r>
      <w:r w:rsidR="00A85A43" w:rsidRPr="00ED5AE0">
        <w:rPr>
          <w:rFonts w:hAnsi="SimSun" w:hint="eastAsia"/>
          <w:lang w:eastAsia="zh-CN"/>
        </w:rPr>
        <w:t>时</w:t>
      </w:r>
      <w:r w:rsidR="00DC401D" w:rsidRPr="00ED5AE0">
        <w:rPr>
          <w:rFonts w:hAnsi="SimSun"/>
          <w:lang w:eastAsia="zh-CN"/>
        </w:rPr>
        <w:t>，则研究组应至少每四年审查该引述及该</w:t>
      </w:r>
      <w:r w:rsidR="00A85A43" w:rsidRPr="00ED5AE0">
        <w:rPr>
          <w:rFonts w:hAnsi="SimSun" w:hint="eastAsia"/>
          <w:lang w:eastAsia="zh-CN"/>
        </w:rPr>
        <w:t>出版物</w:t>
      </w:r>
      <w:r w:rsidR="00DC401D" w:rsidRPr="00ED5AE0">
        <w:rPr>
          <w:rFonts w:hAnsi="SimSun"/>
          <w:lang w:eastAsia="zh-CN"/>
        </w:rPr>
        <w:t>的适用性一次，并采取必要的行动。</w:t>
      </w:r>
    </w:p>
    <w:p w14:paraId="2614966F" w14:textId="62BEFC75" w:rsidR="00DC401D" w:rsidRPr="00ED5AE0" w:rsidRDefault="00FA67C5" w:rsidP="00A85A43">
      <w:pPr>
        <w:rPr>
          <w:lang w:eastAsia="zh-CN"/>
        </w:rPr>
      </w:pPr>
      <w:r w:rsidRPr="00ED5AE0">
        <w:rPr>
          <w:b/>
          <w:bCs/>
          <w:lang w:eastAsia="zh-CN"/>
        </w:rPr>
        <w:t>4</w:t>
      </w:r>
      <w:r w:rsidR="00DC401D" w:rsidRPr="00ED5AE0">
        <w:rPr>
          <w:b/>
          <w:bCs/>
          <w:lang w:eastAsia="zh-CN"/>
        </w:rPr>
        <w:t>.</w:t>
      </w:r>
      <w:r w:rsidRPr="00ED5AE0">
        <w:rPr>
          <w:b/>
          <w:bCs/>
          <w:lang w:eastAsia="zh-CN"/>
        </w:rPr>
        <w:t>5</w:t>
      </w:r>
      <w:r w:rsidR="00DC401D" w:rsidRPr="00ED5AE0">
        <w:rPr>
          <w:lang w:eastAsia="zh-CN"/>
        </w:rPr>
        <w:tab/>
      </w:r>
      <w:r w:rsidR="00A85A43" w:rsidRPr="00ED5AE0">
        <w:rPr>
          <w:rFonts w:hAnsi="SimSun"/>
          <w:lang w:eastAsia="zh-CN"/>
        </w:rPr>
        <w:t>非规范性出版物</w:t>
      </w:r>
      <w:r w:rsidR="00A85A43" w:rsidRPr="00ED5AE0">
        <w:rPr>
          <w:rFonts w:hAnsi="SimSun" w:hint="eastAsia"/>
          <w:lang w:eastAsia="zh-CN"/>
        </w:rPr>
        <w:t>（</w:t>
      </w:r>
      <w:r w:rsidR="00A85A43" w:rsidRPr="00ED5AE0">
        <w:rPr>
          <w:rFonts w:hAnsi="SimSun"/>
          <w:lang w:eastAsia="zh-CN"/>
        </w:rPr>
        <w:t>增补和实施者指南</w:t>
      </w:r>
      <w:r w:rsidR="00A85A43" w:rsidRPr="00ED5AE0">
        <w:rPr>
          <w:rFonts w:hint="eastAsia"/>
          <w:lang w:eastAsia="zh-CN"/>
        </w:rPr>
        <w:t>除</w:t>
      </w:r>
      <w:r w:rsidR="00A85A43" w:rsidRPr="00ED5AE0">
        <w:rPr>
          <w:rFonts w:hAnsi="SimSun" w:hint="eastAsia"/>
          <w:lang w:eastAsia="zh-CN"/>
        </w:rPr>
        <w:t>外）</w:t>
      </w:r>
      <w:r w:rsidR="00DC401D" w:rsidRPr="00ED5AE0">
        <w:rPr>
          <w:rFonts w:hAnsi="SimSun"/>
          <w:lang w:eastAsia="zh-CN"/>
        </w:rPr>
        <w:t>应与</w:t>
      </w:r>
      <w:r w:rsidR="00DC401D" w:rsidRPr="00ED5AE0">
        <w:rPr>
          <w:lang w:eastAsia="zh-CN"/>
        </w:rPr>
        <w:t>ITU-T</w:t>
      </w:r>
      <w:r w:rsidR="00DC401D" w:rsidRPr="00ED5AE0">
        <w:rPr>
          <w:rFonts w:hAnsi="SimSun"/>
          <w:lang w:eastAsia="zh-CN"/>
        </w:rPr>
        <w:t>建议书一起归入数据库，</w:t>
      </w:r>
      <w:r w:rsidR="00A85A43" w:rsidRPr="00ED5AE0">
        <w:rPr>
          <w:rFonts w:hAnsi="SimSun" w:hint="eastAsia"/>
          <w:lang w:eastAsia="zh-CN"/>
        </w:rPr>
        <w:t>但</w:t>
      </w:r>
      <w:r w:rsidR="00A85A43" w:rsidRPr="00ED5AE0">
        <w:rPr>
          <w:rFonts w:hAnsi="SimSun"/>
          <w:lang w:eastAsia="zh-CN"/>
        </w:rPr>
        <w:t>公布在相关研究组和</w:t>
      </w:r>
      <w:r w:rsidR="00A85A43" w:rsidRPr="00ED5AE0">
        <w:rPr>
          <w:rFonts w:hAnsi="SimSun"/>
          <w:lang w:eastAsia="zh-CN"/>
        </w:rPr>
        <w:t>TSAG</w:t>
      </w:r>
      <w:r w:rsidR="00A85A43" w:rsidRPr="00ED5AE0">
        <w:rPr>
          <w:rFonts w:hAnsi="SimSun"/>
          <w:lang w:eastAsia="zh-CN"/>
        </w:rPr>
        <w:t>网站上。</w:t>
      </w:r>
    </w:p>
    <w:p w14:paraId="52463058" w14:textId="77777777" w:rsidR="00A85A43" w:rsidRPr="00ED5AE0" w:rsidRDefault="00FA67C5" w:rsidP="00A85A43">
      <w:pPr>
        <w:rPr>
          <w:rFonts w:hAnsi="SimSun"/>
          <w:lang w:eastAsia="zh-CN"/>
        </w:rPr>
      </w:pPr>
      <w:r w:rsidRPr="00ED5AE0">
        <w:rPr>
          <w:b/>
          <w:bCs/>
          <w:lang w:eastAsia="zh-CN"/>
        </w:rPr>
        <w:t>4</w:t>
      </w:r>
      <w:r w:rsidR="00DC401D" w:rsidRPr="00ED5AE0">
        <w:rPr>
          <w:b/>
          <w:bCs/>
          <w:lang w:eastAsia="zh-CN"/>
        </w:rPr>
        <w:t>.</w:t>
      </w:r>
      <w:r w:rsidRPr="00ED5AE0">
        <w:rPr>
          <w:b/>
          <w:bCs/>
          <w:lang w:eastAsia="zh-CN"/>
        </w:rPr>
        <w:t>6</w:t>
      </w:r>
      <w:r w:rsidR="00DC401D" w:rsidRPr="00ED5AE0">
        <w:rPr>
          <w:lang w:eastAsia="zh-CN"/>
        </w:rPr>
        <w:tab/>
      </w:r>
      <w:r w:rsidR="00A85A43" w:rsidRPr="00ED5AE0">
        <w:rPr>
          <w:rFonts w:hAnsi="SimSun" w:hint="eastAsia"/>
          <w:lang w:eastAsia="zh-CN"/>
        </w:rPr>
        <w:t>非</w:t>
      </w:r>
      <w:r w:rsidR="00A85A43" w:rsidRPr="00ED5AE0">
        <w:rPr>
          <w:rFonts w:hAnsi="SimSun"/>
          <w:lang w:eastAsia="zh-CN"/>
        </w:rPr>
        <w:t>规范性出版物如果八年未经审查或更新，则可以在与相关研究组协商的基础上将其删除。</w:t>
      </w:r>
    </w:p>
    <w:p w14:paraId="56F992DD" w14:textId="0E17EE21" w:rsidR="00FA67C5" w:rsidRPr="00ED5AE0" w:rsidRDefault="00FA67C5" w:rsidP="00237D5D">
      <w:pPr>
        <w:rPr>
          <w:lang w:val="en-GB" w:eastAsia="zh-CN"/>
        </w:rPr>
      </w:pPr>
      <w:r w:rsidRPr="00ED5AE0">
        <w:rPr>
          <w:b/>
          <w:lang w:eastAsia="zh-CN"/>
        </w:rPr>
        <w:t>4.7</w:t>
      </w:r>
      <w:r w:rsidRPr="00ED5AE0">
        <w:rPr>
          <w:lang w:eastAsia="zh-CN"/>
        </w:rPr>
        <w:tab/>
      </w:r>
      <w:r w:rsidR="00237D5D" w:rsidRPr="00ED5AE0">
        <w:rPr>
          <w:rFonts w:hint="eastAsia"/>
          <w:lang w:val="en-GB" w:eastAsia="zh-CN"/>
        </w:rPr>
        <w:t>非规范性</w:t>
      </w:r>
      <w:r w:rsidR="00237D5D" w:rsidRPr="00ED5AE0">
        <w:rPr>
          <w:lang w:val="en-GB" w:eastAsia="zh-CN"/>
        </w:rPr>
        <w:t>出版物</w:t>
      </w:r>
      <w:r w:rsidR="00237D5D" w:rsidRPr="00ED5AE0">
        <w:rPr>
          <w:lang w:eastAsia="zh-CN"/>
        </w:rPr>
        <w:t>（</w:t>
      </w:r>
      <w:r w:rsidR="00237D5D" w:rsidRPr="00ED5AE0">
        <w:rPr>
          <w:lang w:val="en-GB" w:eastAsia="zh-CN"/>
        </w:rPr>
        <w:t>增补</w:t>
      </w:r>
      <w:r w:rsidR="00A85A43" w:rsidRPr="00ED5AE0">
        <w:rPr>
          <w:rFonts w:hint="eastAsia"/>
          <w:lang w:val="en-GB" w:eastAsia="zh-CN"/>
        </w:rPr>
        <w:t>除</w:t>
      </w:r>
      <w:r w:rsidR="00237D5D" w:rsidRPr="00ED5AE0">
        <w:rPr>
          <w:lang w:val="en-GB" w:eastAsia="zh-CN"/>
        </w:rPr>
        <w:t>外</w:t>
      </w:r>
      <w:r w:rsidR="00237D5D" w:rsidRPr="00ED5AE0">
        <w:rPr>
          <w:lang w:eastAsia="zh-CN"/>
        </w:rPr>
        <w:t>）</w:t>
      </w:r>
      <w:r w:rsidR="00237D5D" w:rsidRPr="00ED5AE0">
        <w:rPr>
          <w:rFonts w:hint="eastAsia"/>
          <w:lang w:val="en-GB" w:eastAsia="zh-CN"/>
        </w:rPr>
        <w:t>在</w:t>
      </w:r>
      <w:r w:rsidR="00237D5D" w:rsidRPr="00ED5AE0">
        <w:rPr>
          <w:lang w:val="en-GB" w:eastAsia="zh-CN"/>
        </w:rPr>
        <w:t>出版前未经</w:t>
      </w:r>
      <w:r w:rsidR="00237D5D" w:rsidRPr="00ED5AE0">
        <w:rPr>
          <w:rFonts w:hint="eastAsia"/>
          <w:lang w:eastAsia="zh-CN"/>
        </w:rPr>
        <w:t>电信</w:t>
      </w:r>
      <w:r w:rsidR="00237D5D" w:rsidRPr="00ED5AE0">
        <w:rPr>
          <w:lang w:eastAsia="zh-CN"/>
        </w:rPr>
        <w:t>标准化局</w:t>
      </w:r>
      <w:r w:rsidR="00237D5D" w:rsidRPr="00ED5AE0">
        <w:rPr>
          <w:lang w:val="en-GB" w:eastAsia="zh-CN"/>
        </w:rPr>
        <w:t>编辑</w:t>
      </w:r>
      <w:r w:rsidR="00237D5D" w:rsidRPr="00ED5AE0">
        <w:rPr>
          <w:rFonts w:hint="eastAsia"/>
          <w:lang w:val="en-GB" w:eastAsia="zh-CN"/>
        </w:rPr>
        <w:t>。</w:t>
      </w:r>
      <w:r w:rsidR="00237D5D" w:rsidRPr="00ED5AE0">
        <w:rPr>
          <w:lang w:val="en-GB" w:eastAsia="zh-CN"/>
        </w:rPr>
        <w:t>这些</w:t>
      </w:r>
      <w:r w:rsidR="00237D5D" w:rsidRPr="00ED5AE0">
        <w:rPr>
          <w:rFonts w:hint="eastAsia"/>
          <w:lang w:val="en-GB" w:eastAsia="zh-CN"/>
        </w:rPr>
        <w:t>出版物</w:t>
      </w:r>
      <w:r w:rsidR="00237D5D" w:rsidRPr="00ED5AE0">
        <w:rPr>
          <w:lang w:val="en-GB" w:eastAsia="zh-CN"/>
        </w:rPr>
        <w:t>的电子版免费提供</w:t>
      </w:r>
      <w:r w:rsidR="00237D5D" w:rsidRPr="00ED5AE0">
        <w:rPr>
          <w:rFonts w:hint="eastAsia"/>
          <w:lang w:val="en-GB" w:eastAsia="zh-CN"/>
        </w:rPr>
        <w:t>且</w:t>
      </w:r>
      <w:r w:rsidR="00237D5D" w:rsidRPr="00ED5AE0">
        <w:rPr>
          <w:lang w:val="en-GB" w:eastAsia="zh-CN"/>
        </w:rPr>
        <w:t>无纸质版本。</w:t>
      </w:r>
      <w:r w:rsidR="00237D5D" w:rsidRPr="00ED5AE0">
        <w:rPr>
          <w:lang w:val="en-GB" w:eastAsia="zh-CN"/>
        </w:rPr>
        <w:t xml:space="preserve"> </w:t>
      </w:r>
    </w:p>
    <w:p w14:paraId="3F841528" w14:textId="7F1BD710" w:rsidR="00FA67C5" w:rsidRPr="00ED5AE0" w:rsidRDefault="00FA67C5" w:rsidP="00237D5D">
      <w:pPr>
        <w:pStyle w:val="Heading1"/>
        <w:rPr>
          <w:lang w:val="en-GB" w:eastAsia="zh-CN"/>
        </w:rPr>
      </w:pPr>
      <w:bookmarkStart w:id="21" w:name="_Toc536172891"/>
      <w:r w:rsidRPr="00ED5AE0">
        <w:rPr>
          <w:lang w:val="en-GB" w:eastAsia="zh-CN"/>
        </w:rPr>
        <w:t>5</w:t>
      </w:r>
      <w:r w:rsidRPr="00ED5AE0">
        <w:rPr>
          <w:lang w:val="en-GB" w:eastAsia="zh-CN"/>
        </w:rPr>
        <w:tab/>
      </w:r>
      <w:r w:rsidR="00237D5D" w:rsidRPr="00ED5AE0">
        <w:rPr>
          <w:rFonts w:hint="eastAsia"/>
          <w:lang w:val="en-GB" w:eastAsia="zh-CN"/>
        </w:rPr>
        <w:t>有关</w:t>
      </w:r>
      <w:r w:rsidR="00237D5D" w:rsidRPr="00ED5AE0">
        <w:rPr>
          <w:lang w:val="en-GB" w:eastAsia="zh-CN"/>
        </w:rPr>
        <w:t>增补的更多考虑</w:t>
      </w:r>
      <w:bookmarkEnd w:id="21"/>
    </w:p>
    <w:p w14:paraId="492C7673" w14:textId="73648BC0" w:rsidR="00FA67C5" w:rsidRPr="00ED5AE0" w:rsidRDefault="000845E6" w:rsidP="00CE0D65">
      <w:pPr>
        <w:ind w:firstLineChars="200" w:firstLine="480"/>
        <w:rPr>
          <w:lang w:val="en-GB" w:eastAsia="zh-CN"/>
        </w:rPr>
      </w:pPr>
      <w:r w:rsidRPr="00ED5AE0">
        <w:rPr>
          <w:rFonts w:hint="eastAsia"/>
          <w:lang w:val="en-GB" w:eastAsia="zh-CN"/>
        </w:rPr>
        <w:t>除</w:t>
      </w:r>
      <w:r w:rsidRPr="00ED5AE0">
        <w:rPr>
          <w:lang w:val="en-GB" w:eastAsia="zh-CN"/>
        </w:rPr>
        <w:t>上述适用于所有非规范性出版物的一般性原则外，</w:t>
      </w:r>
      <w:r w:rsidR="00FA67C5" w:rsidRPr="00ED5AE0">
        <w:rPr>
          <w:rFonts w:hint="eastAsia"/>
          <w:lang w:eastAsia="zh-CN"/>
        </w:rPr>
        <w:t>研究组在增补的制定、批准、分类编号和修订中须采用下列一般性原则</w:t>
      </w:r>
      <w:r w:rsidR="00FA67C5" w:rsidRPr="00ED5AE0">
        <w:rPr>
          <w:rFonts w:hint="eastAsia"/>
          <w:lang w:val="en-GB" w:eastAsia="zh-CN"/>
        </w:rPr>
        <w:t>：</w:t>
      </w:r>
    </w:p>
    <w:p w14:paraId="49C8E83A" w14:textId="17A3BEB5" w:rsidR="00FA67C5" w:rsidRPr="00ED5AE0" w:rsidRDefault="00FA67C5" w:rsidP="00A85A43">
      <w:pPr>
        <w:rPr>
          <w:lang w:val="en-GB" w:eastAsia="zh-CN"/>
        </w:rPr>
      </w:pPr>
      <w:r w:rsidRPr="00ED5AE0">
        <w:rPr>
          <w:b/>
          <w:lang w:val="en-GB" w:eastAsia="zh-CN"/>
        </w:rPr>
        <w:lastRenderedPageBreak/>
        <w:t>5.1</w:t>
      </w:r>
      <w:r w:rsidRPr="00ED5AE0">
        <w:rPr>
          <w:lang w:val="en-GB" w:eastAsia="zh-CN"/>
        </w:rPr>
        <w:tab/>
      </w:r>
      <w:r w:rsidRPr="00ED5AE0">
        <w:rPr>
          <w:rFonts w:hint="eastAsia"/>
          <w:lang w:eastAsia="zh-CN"/>
        </w:rPr>
        <w:t>如设立工作组的研究组此前已确定相关增补且在上一次研究组会议上授权工作组制定增补，则工作组可同意出台增补，前提是按照国际电联《公约》第</w:t>
      </w:r>
      <w:r w:rsidRPr="00ED5AE0">
        <w:rPr>
          <w:rFonts w:hint="eastAsia"/>
          <w:lang w:eastAsia="zh-CN"/>
        </w:rPr>
        <w:t>246D</w:t>
      </w:r>
      <w:r w:rsidRPr="00ED5AE0">
        <w:rPr>
          <w:rFonts w:hint="eastAsia"/>
          <w:lang w:eastAsia="zh-CN"/>
        </w:rPr>
        <w:t>至</w:t>
      </w:r>
      <w:r w:rsidRPr="00ED5AE0">
        <w:rPr>
          <w:rFonts w:hint="eastAsia"/>
          <w:lang w:eastAsia="zh-CN"/>
        </w:rPr>
        <w:t>246H</w:t>
      </w:r>
      <w:r w:rsidRPr="00ED5AE0">
        <w:rPr>
          <w:rFonts w:hint="eastAsia"/>
          <w:lang w:eastAsia="zh-CN"/>
        </w:rPr>
        <w:t>款，该增补与具有政策或监管影响的任何建议书均毫无关系或关联。</w:t>
      </w:r>
    </w:p>
    <w:p w14:paraId="3B81D9BA" w14:textId="039A6138" w:rsidR="00FA67C5" w:rsidRPr="00ED5AE0" w:rsidRDefault="00FA67C5" w:rsidP="00A824E6">
      <w:pPr>
        <w:rPr>
          <w:lang w:val="en-GB" w:eastAsia="zh-CN"/>
        </w:rPr>
      </w:pPr>
      <w:r w:rsidRPr="00ED5AE0">
        <w:rPr>
          <w:b/>
          <w:bCs/>
          <w:lang w:val="en-GB" w:eastAsia="zh-CN"/>
        </w:rPr>
        <w:t>5.2</w:t>
      </w:r>
      <w:r w:rsidRPr="00ED5AE0">
        <w:rPr>
          <w:lang w:val="en-GB" w:eastAsia="zh-CN"/>
        </w:rPr>
        <w:tab/>
      </w:r>
      <w:r w:rsidRPr="00ED5AE0">
        <w:rPr>
          <w:rFonts w:hint="eastAsia"/>
          <w:spacing w:val="4"/>
          <w:lang w:eastAsia="zh-CN"/>
        </w:rPr>
        <w:t>每份增补均应由表示相关系列的字母和其后的该系列中所对应的惟一序列号明确标明。</w:t>
      </w:r>
      <w:r w:rsidR="00A824E6" w:rsidRPr="00ED5AE0">
        <w:rPr>
          <w:rFonts w:hint="eastAsia"/>
          <w:spacing w:val="4"/>
          <w:lang w:eastAsia="zh-CN"/>
        </w:rPr>
        <w:t>增补</w:t>
      </w:r>
      <w:r w:rsidR="00A824E6" w:rsidRPr="00ED5AE0">
        <w:rPr>
          <w:spacing w:val="4"/>
          <w:lang w:eastAsia="zh-CN"/>
        </w:rPr>
        <w:t>可能用于建议书系列，不一定附属于</w:t>
      </w:r>
      <w:r w:rsidR="00A824E6" w:rsidRPr="00ED5AE0">
        <w:rPr>
          <w:rFonts w:hint="eastAsia"/>
          <w:spacing w:val="4"/>
          <w:lang w:eastAsia="zh-CN"/>
        </w:rPr>
        <w:t>某</w:t>
      </w:r>
      <w:r w:rsidR="00A824E6" w:rsidRPr="00ED5AE0">
        <w:rPr>
          <w:spacing w:val="4"/>
          <w:lang w:eastAsia="zh-CN"/>
        </w:rPr>
        <w:t>一份建议书。</w:t>
      </w:r>
      <w:r w:rsidR="00A824E6" w:rsidRPr="00ED5AE0">
        <w:rPr>
          <w:lang w:val="en-GB" w:eastAsia="zh-CN"/>
        </w:rPr>
        <w:t xml:space="preserve"> </w:t>
      </w:r>
    </w:p>
    <w:p w14:paraId="7F8A9A8B" w14:textId="7FD7E2F7" w:rsidR="00FA67C5" w:rsidRPr="00ED5AE0" w:rsidRDefault="00FA67C5" w:rsidP="0025553D">
      <w:pPr>
        <w:keepNext/>
        <w:rPr>
          <w:lang w:eastAsia="zh-CN"/>
        </w:rPr>
      </w:pPr>
      <w:r w:rsidRPr="00ED5AE0">
        <w:rPr>
          <w:b/>
          <w:bCs/>
          <w:lang w:val="en-GB" w:eastAsia="zh-CN"/>
        </w:rPr>
        <w:t>5.3</w:t>
      </w:r>
      <w:r w:rsidRPr="00ED5AE0">
        <w:rPr>
          <w:lang w:val="en-GB" w:eastAsia="zh-CN"/>
        </w:rPr>
        <w:tab/>
      </w:r>
      <w:r w:rsidRPr="00ED5AE0">
        <w:rPr>
          <w:rFonts w:hint="eastAsia"/>
          <w:lang w:eastAsia="zh-CN"/>
        </w:rPr>
        <w:t>增补应与</w:t>
      </w:r>
      <w:r w:rsidRPr="00ED5AE0">
        <w:rPr>
          <w:rFonts w:hint="eastAsia"/>
          <w:lang w:eastAsia="zh-CN"/>
        </w:rPr>
        <w:t>ITU-T</w:t>
      </w:r>
      <w:r w:rsidRPr="00ED5AE0">
        <w:rPr>
          <w:rFonts w:hint="eastAsia"/>
          <w:lang w:eastAsia="zh-CN"/>
        </w:rPr>
        <w:t>建议书一起归入数据库</w:t>
      </w:r>
      <w:r w:rsidR="0025553D" w:rsidRPr="00ED5AE0">
        <w:rPr>
          <w:rFonts w:hint="eastAsia"/>
          <w:lang w:eastAsia="zh-CN"/>
        </w:rPr>
        <w:t>。</w:t>
      </w:r>
    </w:p>
    <w:p w14:paraId="47E0EBD0" w14:textId="77777777" w:rsidR="0025553D" w:rsidRPr="00ED5AE0" w:rsidRDefault="00FA67C5" w:rsidP="0025553D">
      <w:pPr>
        <w:rPr>
          <w:rFonts w:hAnsi="SimSun"/>
          <w:spacing w:val="-3"/>
          <w:lang w:eastAsia="zh-CN"/>
        </w:rPr>
      </w:pPr>
      <w:r w:rsidRPr="00ED5AE0">
        <w:rPr>
          <w:b/>
          <w:bCs/>
          <w:lang w:eastAsia="zh-CN"/>
        </w:rPr>
        <w:t>5.4</w:t>
      </w:r>
      <w:r w:rsidRPr="00ED5AE0">
        <w:rPr>
          <w:lang w:eastAsia="zh-CN"/>
        </w:rPr>
        <w:tab/>
      </w:r>
      <w:r w:rsidR="0025553D" w:rsidRPr="00ED5AE0">
        <w:rPr>
          <w:rFonts w:hAnsi="SimSun"/>
          <w:spacing w:val="-3"/>
          <w:lang w:eastAsia="zh-CN"/>
        </w:rPr>
        <w:t>增补的出版方式应尽可能与建议书保持一致，只是优先级较低，还要考虑市场需求。</w:t>
      </w:r>
    </w:p>
    <w:p w14:paraId="5AA7E49A" w14:textId="4DE33444" w:rsidR="00FA67C5" w:rsidRPr="00ED5AE0" w:rsidRDefault="00FA67C5" w:rsidP="004E66BF">
      <w:pPr>
        <w:pStyle w:val="Heading1"/>
        <w:rPr>
          <w:lang w:val="en-GB" w:eastAsia="zh-CN"/>
        </w:rPr>
      </w:pPr>
      <w:bookmarkStart w:id="22" w:name="_Toc536172892"/>
      <w:r w:rsidRPr="00ED5AE0">
        <w:rPr>
          <w:lang w:val="en-GB" w:eastAsia="zh-CN"/>
        </w:rPr>
        <w:t>6</w:t>
      </w:r>
      <w:r w:rsidRPr="00ED5AE0">
        <w:rPr>
          <w:lang w:val="en-GB" w:eastAsia="zh-CN"/>
        </w:rPr>
        <w:tab/>
      </w:r>
      <w:r w:rsidRPr="004E66BF">
        <w:rPr>
          <w:rFonts w:hint="eastAsia"/>
          <w:lang w:val="en-GB" w:eastAsia="zh-CN"/>
        </w:rPr>
        <w:t>工</w:t>
      </w:r>
      <w:r w:rsidRPr="004E66BF">
        <w:rPr>
          <w:lang w:val="en-GB" w:eastAsia="zh-CN"/>
        </w:rPr>
        <w:t>作计划</w:t>
      </w:r>
      <w:bookmarkEnd w:id="22"/>
    </w:p>
    <w:p w14:paraId="75F9CC7F" w14:textId="03F1E6A0" w:rsidR="00FA67C5" w:rsidRPr="00ED5AE0" w:rsidRDefault="00FA67C5" w:rsidP="00A824E6">
      <w:pPr>
        <w:rPr>
          <w:lang w:val="en-GB" w:eastAsia="zh-CN"/>
        </w:rPr>
      </w:pPr>
      <w:r w:rsidRPr="00ED5AE0">
        <w:rPr>
          <w:b/>
          <w:lang w:val="en-GB" w:eastAsia="zh-CN"/>
        </w:rPr>
        <w:t>6.1</w:t>
      </w:r>
      <w:r w:rsidRPr="00ED5AE0">
        <w:rPr>
          <w:lang w:val="en-GB" w:eastAsia="zh-CN"/>
        </w:rPr>
        <w:tab/>
      </w:r>
      <w:r w:rsidRPr="00ED5AE0">
        <w:rPr>
          <w:rFonts w:hint="eastAsia"/>
          <w:lang w:eastAsia="zh-CN"/>
        </w:rPr>
        <w:t>有关在研究</w:t>
      </w:r>
      <w:r w:rsidRPr="00ED5AE0">
        <w:rPr>
          <w:lang w:eastAsia="zh-CN"/>
        </w:rPr>
        <w:t>组</w:t>
      </w:r>
      <w:r w:rsidRPr="00ED5AE0">
        <w:rPr>
          <w:lang w:val="en-GB" w:eastAsia="zh-CN"/>
        </w:rPr>
        <w:t>（</w:t>
      </w:r>
      <w:r w:rsidRPr="00ED5AE0">
        <w:rPr>
          <w:rFonts w:hint="eastAsia"/>
          <w:lang w:eastAsia="zh-CN"/>
        </w:rPr>
        <w:t>或</w:t>
      </w:r>
      <w:r w:rsidRPr="00ED5AE0">
        <w:rPr>
          <w:rFonts w:hint="eastAsia"/>
          <w:lang w:val="en-GB" w:eastAsia="zh-CN"/>
        </w:rPr>
        <w:t>TSAG</w:t>
      </w:r>
      <w:r w:rsidRPr="00ED5AE0">
        <w:rPr>
          <w:rFonts w:hint="eastAsia"/>
          <w:lang w:val="en-GB" w:eastAsia="zh-CN"/>
        </w:rPr>
        <w:t>）</w:t>
      </w:r>
      <w:r w:rsidRPr="00ED5AE0">
        <w:rPr>
          <w:rFonts w:hint="eastAsia"/>
          <w:lang w:eastAsia="zh-CN"/>
        </w:rPr>
        <w:t>工作计划中为</w:t>
      </w:r>
      <w:r w:rsidRPr="00ED5AE0">
        <w:rPr>
          <w:lang w:eastAsia="zh-CN"/>
        </w:rPr>
        <w:t>非规范性</w:t>
      </w:r>
      <w:r w:rsidRPr="00ED5AE0">
        <w:rPr>
          <w:rFonts w:hint="eastAsia"/>
          <w:lang w:val="en-GB" w:eastAsia="zh-CN"/>
        </w:rPr>
        <w:t>ITU-T</w:t>
      </w:r>
      <w:r w:rsidRPr="00ED5AE0">
        <w:rPr>
          <w:rFonts w:hint="eastAsia"/>
          <w:lang w:eastAsia="zh-CN"/>
        </w:rPr>
        <w:t>出版</w:t>
      </w:r>
      <w:r w:rsidRPr="00ED5AE0">
        <w:rPr>
          <w:lang w:eastAsia="zh-CN"/>
        </w:rPr>
        <w:t>物</w:t>
      </w:r>
      <w:r w:rsidRPr="00ED5AE0">
        <w:rPr>
          <w:rFonts w:hint="eastAsia"/>
          <w:lang w:eastAsia="zh-CN"/>
        </w:rPr>
        <w:t>增加新工作项目的决定</w:t>
      </w:r>
      <w:r w:rsidRPr="00ED5AE0">
        <w:rPr>
          <w:rFonts w:hint="eastAsia"/>
          <w:lang w:val="en-GB" w:eastAsia="zh-CN"/>
        </w:rPr>
        <w:t>，</w:t>
      </w:r>
      <w:r w:rsidRPr="00ED5AE0">
        <w:rPr>
          <w:rFonts w:hint="eastAsia"/>
          <w:lang w:eastAsia="zh-CN"/>
        </w:rPr>
        <w:t>应使用附件</w:t>
      </w:r>
      <w:r w:rsidRPr="00ED5AE0">
        <w:rPr>
          <w:rFonts w:hint="eastAsia"/>
          <w:lang w:val="en-GB" w:eastAsia="zh-CN"/>
        </w:rPr>
        <w:t>A</w:t>
      </w:r>
      <w:r w:rsidRPr="00ED5AE0">
        <w:rPr>
          <w:rFonts w:hint="eastAsia"/>
          <w:lang w:eastAsia="zh-CN"/>
        </w:rPr>
        <w:t>中的模板记录到会议报告中。请注意，若属已有工作的延续（例如</w:t>
      </w:r>
      <w:r w:rsidRPr="00ED5AE0">
        <w:rPr>
          <w:lang w:eastAsia="zh-CN"/>
        </w:rPr>
        <w:t>，</w:t>
      </w:r>
      <w:r w:rsidRPr="00ED5AE0">
        <w:rPr>
          <w:rFonts w:hint="eastAsia"/>
          <w:lang w:eastAsia="zh-CN"/>
        </w:rPr>
        <w:t>对现有非</w:t>
      </w:r>
      <w:r w:rsidR="00A824E6" w:rsidRPr="00ED5AE0">
        <w:rPr>
          <w:rFonts w:hint="eastAsia"/>
          <w:lang w:eastAsia="zh-CN"/>
        </w:rPr>
        <w:t>规范性</w:t>
      </w:r>
      <w:r w:rsidRPr="00ED5AE0">
        <w:rPr>
          <w:lang w:eastAsia="zh-CN"/>
        </w:rPr>
        <w:t>文件</w:t>
      </w:r>
      <w:r w:rsidRPr="00ED5AE0">
        <w:rPr>
          <w:rFonts w:hint="eastAsia"/>
          <w:lang w:eastAsia="zh-CN"/>
        </w:rPr>
        <w:t>所</w:t>
      </w:r>
      <w:r w:rsidRPr="00ED5AE0">
        <w:rPr>
          <w:lang w:eastAsia="zh-CN"/>
        </w:rPr>
        <w:t>做</w:t>
      </w:r>
      <w:r w:rsidR="00A824E6" w:rsidRPr="00ED5AE0">
        <w:rPr>
          <w:rFonts w:hint="eastAsia"/>
          <w:lang w:eastAsia="zh-CN"/>
        </w:rPr>
        <w:t>的</w:t>
      </w:r>
      <w:r w:rsidRPr="00ED5AE0">
        <w:rPr>
          <w:rFonts w:hint="eastAsia"/>
          <w:lang w:eastAsia="zh-CN"/>
        </w:rPr>
        <w:t>修订），则或许没</w:t>
      </w:r>
      <w:r w:rsidRPr="00ED5AE0">
        <w:rPr>
          <w:lang w:eastAsia="zh-CN"/>
        </w:rPr>
        <w:t>有必要</w:t>
      </w:r>
      <w:r w:rsidRPr="00ED5AE0">
        <w:rPr>
          <w:rFonts w:hint="eastAsia"/>
          <w:lang w:eastAsia="zh-CN"/>
        </w:rPr>
        <w:t>记录。</w:t>
      </w:r>
    </w:p>
    <w:p w14:paraId="0B271B34" w14:textId="77777777" w:rsidR="00FA67C5" w:rsidRPr="00ED5AE0" w:rsidRDefault="00FA67C5" w:rsidP="00FA67C5">
      <w:pPr>
        <w:rPr>
          <w:lang w:val="en-GB" w:eastAsia="zh-CN"/>
        </w:rPr>
      </w:pPr>
      <w:r w:rsidRPr="00ED5AE0">
        <w:rPr>
          <w:b/>
          <w:lang w:val="en-GB" w:eastAsia="zh-CN"/>
        </w:rPr>
        <w:t>6.2</w:t>
      </w:r>
      <w:r w:rsidRPr="00ED5AE0">
        <w:rPr>
          <w:lang w:val="en-GB" w:eastAsia="zh-CN"/>
        </w:rPr>
        <w:tab/>
      </w:r>
      <w:r w:rsidRPr="00ED5AE0">
        <w:rPr>
          <w:rFonts w:hint="eastAsia"/>
          <w:lang w:val="en-US" w:eastAsia="zh-CN"/>
        </w:rPr>
        <w:t>目标</w:t>
      </w:r>
      <w:r w:rsidRPr="00ED5AE0">
        <w:rPr>
          <w:lang w:val="en-US" w:eastAsia="zh-CN"/>
        </w:rPr>
        <w:t>日期通常应</w:t>
      </w:r>
      <w:r w:rsidRPr="00ED5AE0">
        <w:rPr>
          <w:rFonts w:hint="eastAsia"/>
          <w:lang w:val="en-US" w:eastAsia="zh-CN"/>
        </w:rPr>
        <w:t>定</w:t>
      </w:r>
      <w:r w:rsidRPr="00ED5AE0">
        <w:rPr>
          <w:lang w:val="en-US" w:eastAsia="zh-CN"/>
        </w:rPr>
        <w:t>在研究组会议将新工作项目加入工作计划后</w:t>
      </w:r>
      <w:r w:rsidRPr="00ED5AE0">
        <w:rPr>
          <w:rFonts w:hint="eastAsia"/>
          <w:lang w:val="en-US" w:eastAsia="zh-CN"/>
        </w:rPr>
        <w:t>的</w:t>
      </w:r>
      <w:r w:rsidRPr="00ED5AE0">
        <w:rPr>
          <w:lang w:val="en-US" w:eastAsia="zh-CN"/>
        </w:rPr>
        <w:t>两年</w:t>
      </w:r>
      <w:r w:rsidRPr="00ED5AE0">
        <w:rPr>
          <w:rFonts w:hint="eastAsia"/>
          <w:lang w:val="en-US" w:eastAsia="zh-CN"/>
        </w:rPr>
        <w:t>以</w:t>
      </w:r>
      <w:r w:rsidRPr="00ED5AE0">
        <w:rPr>
          <w:lang w:val="en-US" w:eastAsia="zh-CN"/>
        </w:rPr>
        <w:t>内</w:t>
      </w:r>
      <w:r w:rsidRPr="00ED5AE0">
        <w:rPr>
          <w:rFonts w:hint="eastAsia"/>
          <w:lang w:val="en-US" w:eastAsia="zh-CN"/>
        </w:rPr>
        <w:t>。如果一个工作项目在之前两次研究组会议之间未收到任何文稿，则可考虑在工作计划中予以停止。</w:t>
      </w:r>
    </w:p>
    <w:p w14:paraId="57567283" w14:textId="77777777" w:rsidR="007C2FC4" w:rsidRDefault="007C2FC4">
      <w:pPr>
        <w:tabs>
          <w:tab w:val="clear" w:pos="794"/>
          <w:tab w:val="clear" w:pos="1191"/>
          <w:tab w:val="clear" w:pos="1588"/>
          <w:tab w:val="clear" w:pos="1985"/>
        </w:tabs>
        <w:overflowPunct/>
        <w:autoSpaceDE/>
        <w:autoSpaceDN/>
        <w:adjustRightInd/>
        <w:spacing w:before="0"/>
        <w:textAlignment w:val="auto"/>
        <w:rPr>
          <w:b/>
          <w:lang w:val="en-GB" w:eastAsia="zh-CN"/>
        </w:rPr>
      </w:pPr>
      <w:bookmarkStart w:id="23" w:name="_Toc536172893"/>
      <w:r>
        <w:rPr>
          <w:lang w:val="en-GB" w:eastAsia="zh-CN"/>
        </w:rPr>
        <w:br w:type="page"/>
      </w:r>
    </w:p>
    <w:p w14:paraId="764B3F21" w14:textId="179F5A43" w:rsidR="00FA67C5" w:rsidRPr="00ED5AE0" w:rsidRDefault="000845E6" w:rsidP="00FA67C5">
      <w:pPr>
        <w:pStyle w:val="Heading1"/>
        <w:jc w:val="center"/>
        <w:rPr>
          <w:lang w:val="en-GB" w:eastAsia="zh-CN"/>
        </w:rPr>
      </w:pPr>
      <w:r w:rsidRPr="00ED5AE0">
        <w:rPr>
          <w:rFonts w:hint="eastAsia"/>
          <w:lang w:val="en-GB" w:eastAsia="zh-CN"/>
        </w:rPr>
        <w:lastRenderedPageBreak/>
        <w:t>参考</w:t>
      </w:r>
      <w:r w:rsidRPr="00ED5AE0">
        <w:rPr>
          <w:lang w:val="en-GB" w:eastAsia="zh-CN"/>
        </w:rPr>
        <w:t>资料</w:t>
      </w:r>
      <w:bookmarkEnd w:id="23"/>
    </w:p>
    <w:p w14:paraId="3FC1B964" w14:textId="3DAF08EE" w:rsidR="00FA67C5" w:rsidRPr="00ED5AE0" w:rsidRDefault="00FA67C5" w:rsidP="000845E6">
      <w:pPr>
        <w:ind w:left="1560" w:hanging="1560"/>
        <w:rPr>
          <w:lang w:val="en-GB"/>
        </w:rPr>
      </w:pPr>
      <w:r w:rsidRPr="00ED5AE0">
        <w:rPr>
          <w:lang w:val="en-GB"/>
        </w:rPr>
        <w:t>[</w:t>
      </w:r>
      <w:proofErr w:type="gramStart"/>
      <w:r w:rsidRPr="00ED5AE0">
        <w:rPr>
          <w:lang w:val="en-GB"/>
        </w:rPr>
        <w:t>b-ITU-T</w:t>
      </w:r>
      <w:proofErr w:type="gramEnd"/>
      <w:r w:rsidRPr="00ED5AE0">
        <w:rPr>
          <w:lang w:val="en-GB"/>
        </w:rPr>
        <w:t xml:space="preserve"> A.1]</w:t>
      </w:r>
      <w:r w:rsidRPr="00ED5AE0">
        <w:rPr>
          <w:lang w:val="en-GB"/>
        </w:rPr>
        <w:tab/>
        <w:t xml:space="preserve">Recommendation ITU-T A.1 (2019), </w:t>
      </w:r>
      <w:r w:rsidR="0025553D" w:rsidRPr="00ED5AE0">
        <w:rPr>
          <w:i/>
          <w:lang w:val="en-GB"/>
        </w:rPr>
        <w:t>Working methods for study groups of the ITU Telecommunication Standardization Sector</w:t>
      </w:r>
      <w:r w:rsidR="0025553D" w:rsidRPr="00ED5AE0">
        <w:rPr>
          <w:lang w:val="en-GB"/>
        </w:rPr>
        <w:t>.</w:t>
      </w:r>
      <w:r w:rsidR="000845E6" w:rsidRPr="00ED5AE0">
        <w:rPr>
          <w:rFonts w:hint="eastAsia"/>
          <w:lang w:val="en-GB" w:eastAsia="zh-CN"/>
        </w:rPr>
        <w:t xml:space="preserve">  </w:t>
      </w:r>
    </w:p>
    <w:p w14:paraId="05F21A75" w14:textId="67F7BC7E" w:rsidR="00FA67C5" w:rsidRPr="00ED5AE0" w:rsidRDefault="00FA67C5" w:rsidP="000845E6">
      <w:pPr>
        <w:ind w:left="1560" w:hanging="1560"/>
        <w:rPr>
          <w:rFonts w:ascii="Calibri" w:hAnsi="Calibri" w:cs="Calibri"/>
          <w:b/>
          <w:color w:val="800000"/>
          <w:sz w:val="22"/>
          <w:lang w:val="en-GB"/>
        </w:rPr>
      </w:pPr>
      <w:r w:rsidRPr="00ED5AE0">
        <w:rPr>
          <w:lang w:val="en-GB"/>
        </w:rPr>
        <w:t>[</w:t>
      </w:r>
      <w:proofErr w:type="gramStart"/>
      <w:r w:rsidRPr="00ED5AE0">
        <w:rPr>
          <w:lang w:val="en-GB"/>
        </w:rPr>
        <w:t>b-ITU-T</w:t>
      </w:r>
      <w:proofErr w:type="gramEnd"/>
      <w:r w:rsidRPr="00ED5AE0">
        <w:rPr>
          <w:lang w:val="en-GB"/>
        </w:rPr>
        <w:t xml:space="preserve"> A.8]</w:t>
      </w:r>
      <w:r w:rsidRPr="00ED5AE0">
        <w:rPr>
          <w:lang w:val="en-GB"/>
        </w:rPr>
        <w:tab/>
        <w:t>Recommendation ITU-T A.8 (10/2008)</w:t>
      </w:r>
      <w:r w:rsidR="0025553D" w:rsidRPr="00ED5AE0">
        <w:rPr>
          <w:i/>
          <w:lang w:val="en-GB"/>
        </w:rPr>
        <w:t xml:space="preserve"> Alternative approval process for new and revised ITU-T </w:t>
      </w:r>
      <w:proofErr w:type="gramStart"/>
      <w:r w:rsidR="0025553D" w:rsidRPr="00ED5AE0">
        <w:rPr>
          <w:i/>
          <w:lang w:val="en-GB"/>
        </w:rPr>
        <w:t>Recommendations</w:t>
      </w:r>
      <w:r w:rsidR="0025553D" w:rsidRPr="00ED5AE0">
        <w:rPr>
          <w:lang w:val="en-GB"/>
        </w:rPr>
        <w:t>.</w:t>
      </w:r>
      <w:r w:rsidRPr="00ED5AE0">
        <w:rPr>
          <w:lang w:val="en-GB"/>
        </w:rPr>
        <w:t>,</w:t>
      </w:r>
      <w:proofErr w:type="gramEnd"/>
      <w:r w:rsidRPr="00ED5AE0">
        <w:rPr>
          <w:lang w:val="en-GB"/>
        </w:rPr>
        <w:t xml:space="preserve"> </w:t>
      </w:r>
      <w:r w:rsidR="000845E6" w:rsidRPr="00ED5AE0">
        <w:rPr>
          <w:rFonts w:hint="eastAsia"/>
          <w:bCs/>
          <w:szCs w:val="24"/>
          <w:lang w:val="en-GB" w:eastAsia="zh-CN"/>
        </w:rPr>
        <w:t xml:space="preserve"> </w:t>
      </w:r>
    </w:p>
    <w:p w14:paraId="3F4F7255" w14:textId="20BF5E8A" w:rsidR="00FA67C5" w:rsidRPr="003A2160" w:rsidRDefault="00FA67C5" w:rsidP="003A2160">
      <w:pPr>
        <w:rPr>
          <w:rFonts w:ascii="Calibri" w:hAnsi="Calibri" w:cs="Calibri"/>
          <w:b/>
          <w:color w:val="800000"/>
          <w:sz w:val="22"/>
          <w:lang w:val="en-US" w:eastAsia="zh-CN"/>
        </w:rPr>
      </w:pPr>
      <w:r w:rsidRPr="00ED5AE0">
        <w:rPr>
          <w:lang w:val="en-GB"/>
        </w:rPr>
        <w:t>[</w:t>
      </w:r>
      <w:proofErr w:type="gramStart"/>
      <w:r w:rsidRPr="00ED5AE0">
        <w:rPr>
          <w:lang w:val="en-GB"/>
        </w:rPr>
        <w:t>b-ITU-T</w:t>
      </w:r>
      <w:proofErr w:type="gramEnd"/>
      <w:r w:rsidRPr="00ED5AE0">
        <w:rPr>
          <w:lang w:val="en-GB"/>
        </w:rPr>
        <w:t xml:space="preserve"> Res 1]</w:t>
      </w:r>
      <w:r w:rsidRPr="00ED5AE0">
        <w:rPr>
          <w:lang w:val="en-GB"/>
        </w:rPr>
        <w:tab/>
        <w:t xml:space="preserve">Resolution 1 (rev. </w:t>
      </w:r>
      <w:proofErr w:type="spellStart"/>
      <w:r w:rsidRPr="00ED5AE0">
        <w:rPr>
          <w:lang w:val="en-GB" w:eastAsia="zh-CN"/>
        </w:rPr>
        <w:t>Hammamet</w:t>
      </w:r>
      <w:proofErr w:type="spellEnd"/>
      <w:r w:rsidRPr="00ED5AE0">
        <w:rPr>
          <w:lang w:val="en-GB" w:eastAsia="zh-CN"/>
        </w:rPr>
        <w:t xml:space="preserve">, 2016), </w:t>
      </w:r>
      <w:r w:rsidR="0025553D" w:rsidRPr="00ED5AE0">
        <w:rPr>
          <w:lang w:val="en-GB"/>
        </w:rPr>
        <w:t xml:space="preserve">Resolution 1 (rev. </w:t>
      </w:r>
      <w:proofErr w:type="spellStart"/>
      <w:r w:rsidR="0025553D" w:rsidRPr="00ED5AE0">
        <w:rPr>
          <w:lang w:val="en-GB"/>
        </w:rPr>
        <w:t>Hammamet</w:t>
      </w:r>
      <w:proofErr w:type="spellEnd"/>
      <w:r w:rsidR="0025553D" w:rsidRPr="00ED5AE0">
        <w:rPr>
          <w:lang w:val="en-GB"/>
        </w:rPr>
        <w:t xml:space="preserve">, 2016), </w:t>
      </w:r>
      <w:r w:rsidR="0025553D" w:rsidRPr="00ED5AE0">
        <w:rPr>
          <w:i/>
          <w:lang w:val="en-GB"/>
        </w:rPr>
        <w:t>Rules of procedure of the ITU Telecommunication Standardization Sector</w:t>
      </w:r>
      <w:r w:rsidR="003A2160">
        <w:rPr>
          <w:rFonts w:asciiTheme="minorEastAsia" w:eastAsiaTheme="minorEastAsia" w:hAnsiTheme="minorEastAsia" w:cs="Arial"/>
          <w:szCs w:val="24"/>
          <w:lang w:val="en-US" w:eastAsia="zh-CN"/>
        </w:rPr>
        <w:t>.</w:t>
      </w:r>
    </w:p>
    <w:p w14:paraId="65E1F4CD" w14:textId="77777777" w:rsidR="00FA67C5" w:rsidRPr="00ED5AE0" w:rsidRDefault="00FA67C5">
      <w:pPr>
        <w:tabs>
          <w:tab w:val="clear" w:pos="794"/>
          <w:tab w:val="clear" w:pos="1191"/>
          <w:tab w:val="clear" w:pos="1588"/>
          <w:tab w:val="clear" w:pos="1985"/>
        </w:tabs>
        <w:overflowPunct/>
        <w:autoSpaceDE/>
        <w:autoSpaceDN/>
        <w:adjustRightInd/>
        <w:spacing w:before="0"/>
        <w:textAlignment w:val="auto"/>
        <w:rPr>
          <w:lang w:val="en-GB" w:eastAsia="zh-CN"/>
        </w:rPr>
      </w:pPr>
      <w:r w:rsidRPr="00ED5AE0">
        <w:rPr>
          <w:lang w:val="en-GB" w:eastAsia="zh-CN"/>
        </w:rPr>
        <w:br w:type="page"/>
      </w:r>
    </w:p>
    <w:p w14:paraId="525B30BA" w14:textId="24B9BB90" w:rsidR="00FA67C5" w:rsidRPr="00291B81" w:rsidRDefault="00FA67C5" w:rsidP="003A2160">
      <w:pPr>
        <w:pStyle w:val="Heading1"/>
        <w:ind w:left="0" w:right="140" w:firstLine="0"/>
        <w:jc w:val="center"/>
        <w:rPr>
          <w:lang w:val="en-GB" w:eastAsia="zh-CN"/>
        </w:rPr>
      </w:pPr>
      <w:bookmarkStart w:id="24" w:name="_Toc536172894"/>
      <w:r w:rsidRPr="00291B81">
        <w:rPr>
          <w:rFonts w:hint="eastAsia"/>
          <w:lang w:val="en-GB" w:eastAsia="zh-CN"/>
        </w:rPr>
        <w:lastRenderedPageBreak/>
        <w:t>附件</w:t>
      </w:r>
      <w:r w:rsidRPr="00291B81">
        <w:rPr>
          <w:lang w:val="en-GB" w:eastAsia="zh-CN"/>
        </w:rPr>
        <w:t>A</w:t>
      </w:r>
      <w:r w:rsidR="003A2160">
        <w:rPr>
          <w:lang w:val="en-GB" w:eastAsia="zh-CN"/>
        </w:rPr>
        <w:br/>
      </w:r>
      <w:r w:rsidR="003A2160">
        <w:rPr>
          <w:lang w:val="en-GB" w:eastAsia="zh-CN"/>
        </w:rPr>
        <w:br/>
      </w:r>
      <w:r w:rsidRPr="00291B81">
        <w:rPr>
          <w:rFonts w:hint="eastAsia"/>
          <w:lang w:val="en-GB" w:eastAsia="zh-CN"/>
        </w:rPr>
        <w:t>在工作计划中描述某拟议</w:t>
      </w:r>
      <w:r w:rsidRPr="00291B81">
        <w:rPr>
          <w:lang w:val="en-GB" w:eastAsia="zh-CN"/>
        </w:rPr>
        <w:br/>
      </w:r>
      <w:r w:rsidRPr="00291B81">
        <w:rPr>
          <w:rFonts w:hint="eastAsia"/>
          <w:lang w:val="en-GB" w:eastAsia="zh-CN"/>
        </w:rPr>
        <w:t>新建议书的模板</w:t>
      </w:r>
      <w:bookmarkEnd w:id="24"/>
    </w:p>
    <w:p w14:paraId="0F692EF5" w14:textId="77777777" w:rsidR="00FA67C5" w:rsidRPr="00ED5AE0" w:rsidRDefault="00FA67C5" w:rsidP="003A2160">
      <w:pPr>
        <w:pStyle w:val="Annexref"/>
        <w:spacing w:before="120"/>
        <w:rPr>
          <w:rFonts w:eastAsia="Calibri"/>
          <w:lang w:val="en-US" w:eastAsia="zh-CN"/>
        </w:rPr>
      </w:pPr>
      <w:r w:rsidRPr="00ED5AE0">
        <w:rPr>
          <w:rFonts w:hint="eastAsia"/>
          <w:lang w:eastAsia="zh-CN"/>
        </w:rPr>
        <w:t>（本附件构成本建议书不可分割的组成部分）</w:t>
      </w:r>
    </w:p>
    <w:tbl>
      <w:tblPr>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416"/>
        <w:gridCol w:w="469"/>
        <w:gridCol w:w="4783"/>
        <w:gridCol w:w="1245"/>
        <w:gridCol w:w="1797"/>
      </w:tblGrid>
      <w:tr w:rsidR="00FA67C5" w:rsidRPr="00ED5AE0" w14:paraId="0179D481" w14:textId="77777777" w:rsidTr="00A85A43">
        <w:tc>
          <w:tcPr>
            <w:tcW w:w="1212" w:type="dxa"/>
            <w:tcBorders>
              <w:top w:val="single" w:sz="4" w:space="0" w:color="000000"/>
              <w:left w:val="single" w:sz="4" w:space="0" w:color="000000"/>
              <w:bottom w:val="single" w:sz="4" w:space="0" w:color="auto"/>
              <w:right w:val="single" w:sz="4" w:space="0" w:color="000000"/>
            </w:tcBorders>
            <w:hideMark/>
          </w:tcPr>
          <w:p w14:paraId="513B293F" w14:textId="77777777" w:rsidR="00FA67C5" w:rsidRPr="00ED5AE0" w:rsidRDefault="00FA67C5" w:rsidP="00FA67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val="en-GB" w:eastAsia="zh-CN"/>
              </w:rPr>
            </w:pPr>
            <w:r w:rsidRPr="00ED5AE0">
              <w:rPr>
                <w:rFonts w:hint="eastAsia"/>
                <w:b/>
                <w:bCs/>
                <w:sz w:val="20"/>
                <w:lang w:val="en-GB" w:eastAsia="zh-CN"/>
              </w:rPr>
              <w:t>课题</w:t>
            </w:r>
            <w:r w:rsidRPr="00ED5AE0">
              <w:rPr>
                <w:rFonts w:hint="eastAsia"/>
                <w:sz w:val="20"/>
                <w:lang w:val="en-GB" w:eastAsia="zh-CN"/>
              </w:rPr>
              <w:t>：</w:t>
            </w:r>
          </w:p>
        </w:tc>
        <w:tc>
          <w:tcPr>
            <w:tcW w:w="416" w:type="dxa"/>
            <w:tcBorders>
              <w:top w:val="single" w:sz="4" w:space="0" w:color="000000"/>
              <w:left w:val="single" w:sz="4" w:space="0" w:color="000000"/>
              <w:bottom w:val="single" w:sz="4" w:space="0" w:color="auto"/>
              <w:right w:val="nil"/>
            </w:tcBorders>
          </w:tcPr>
          <w:p w14:paraId="65AA3139" w14:textId="77777777" w:rsidR="00FA67C5" w:rsidRPr="00ED5AE0" w:rsidRDefault="00FA67C5" w:rsidP="00FA67C5">
            <w:pPr>
              <w:tabs>
                <w:tab w:val="clear" w:pos="794"/>
                <w:tab w:val="clear" w:pos="1191"/>
                <w:tab w:val="left" w:pos="1134"/>
              </w:tabs>
              <w:rPr>
                <w:rFonts w:asciiTheme="minorHAnsi" w:hAnsiTheme="minorHAnsi"/>
                <w:sz w:val="20"/>
                <w:lang w:val="en-US"/>
              </w:rPr>
            </w:pPr>
          </w:p>
        </w:tc>
        <w:tc>
          <w:tcPr>
            <w:tcW w:w="469" w:type="dxa"/>
            <w:tcBorders>
              <w:top w:val="single" w:sz="4" w:space="0" w:color="000000"/>
              <w:left w:val="nil"/>
              <w:bottom w:val="single" w:sz="4" w:space="0" w:color="auto"/>
              <w:right w:val="single" w:sz="4" w:space="0" w:color="000000"/>
            </w:tcBorders>
            <w:hideMark/>
          </w:tcPr>
          <w:p w14:paraId="4D2F41A8" w14:textId="77777777" w:rsidR="00FA67C5" w:rsidRPr="00ED5AE0" w:rsidRDefault="00FA67C5" w:rsidP="00FA67C5">
            <w:pPr>
              <w:tabs>
                <w:tab w:val="clear" w:pos="794"/>
                <w:tab w:val="clear" w:pos="1191"/>
                <w:tab w:val="left" w:pos="1134"/>
              </w:tabs>
              <w:rPr>
                <w:rFonts w:asciiTheme="minorHAnsi" w:hAnsiTheme="minorHAnsi"/>
                <w:sz w:val="20"/>
                <w:lang w:val="en-US"/>
              </w:rPr>
            </w:pPr>
            <w:r w:rsidRPr="00ED5AE0">
              <w:rPr>
                <w:rFonts w:asciiTheme="minorHAnsi" w:hAnsiTheme="minorHAnsi"/>
                <w:sz w:val="20"/>
                <w:lang w:val="en-US"/>
              </w:rPr>
              <w:t>/</w:t>
            </w:r>
          </w:p>
        </w:tc>
        <w:tc>
          <w:tcPr>
            <w:tcW w:w="4783" w:type="dxa"/>
            <w:tcBorders>
              <w:top w:val="single" w:sz="4" w:space="0" w:color="000000"/>
              <w:left w:val="single" w:sz="4" w:space="0" w:color="000000"/>
              <w:bottom w:val="single" w:sz="4" w:space="0" w:color="auto"/>
              <w:right w:val="single" w:sz="4" w:space="0" w:color="000000"/>
            </w:tcBorders>
            <w:hideMark/>
          </w:tcPr>
          <w:p w14:paraId="647AE8DF" w14:textId="77777777" w:rsidR="003A2160" w:rsidRDefault="00FA67C5" w:rsidP="003A2160">
            <w:pPr>
              <w:tabs>
                <w:tab w:val="clear" w:pos="794"/>
                <w:tab w:val="clear" w:pos="1191"/>
                <w:tab w:val="left" w:pos="1134"/>
              </w:tabs>
              <w:rPr>
                <w:rFonts w:asciiTheme="minorHAnsi" w:hAnsiTheme="minorHAnsi"/>
                <w:b/>
                <w:bCs/>
                <w:sz w:val="20"/>
                <w:lang w:val="en-US" w:eastAsia="zh-CN"/>
              </w:rPr>
            </w:pPr>
            <w:r w:rsidRPr="00ED5AE0">
              <w:rPr>
                <w:rFonts w:hint="eastAsia"/>
                <w:b/>
                <w:bCs/>
                <w:sz w:val="20"/>
                <w:lang w:val="en-GB" w:eastAsia="zh-CN"/>
              </w:rPr>
              <w:t>拟议的</w:t>
            </w:r>
            <w:r w:rsidRPr="00ED5AE0">
              <w:rPr>
                <w:rFonts w:ascii="Calibri" w:hAnsi="Calibri"/>
                <w:b/>
                <w:bCs/>
                <w:sz w:val="20"/>
                <w:lang w:val="en-GB" w:eastAsia="zh-CN"/>
              </w:rPr>
              <w:t>ITU-T</w:t>
            </w:r>
            <w:r w:rsidRPr="00ED5AE0">
              <w:rPr>
                <w:rFonts w:ascii="Calibri" w:hAnsi="Calibri"/>
                <w:b/>
                <w:bCs/>
                <w:sz w:val="20"/>
                <w:lang w:val="en-GB" w:eastAsia="zh-CN"/>
              </w:rPr>
              <w:t>新</w:t>
            </w:r>
            <w:r w:rsidRPr="00ED5AE0">
              <w:rPr>
                <w:rFonts w:hint="eastAsia"/>
                <w:b/>
                <w:bCs/>
                <w:sz w:val="20"/>
                <w:lang w:val="en-GB" w:eastAsia="zh-CN"/>
              </w:rPr>
              <w:t>建议书</w:t>
            </w:r>
            <w:r w:rsidR="003A2160">
              <w:rPr>
                <w:rFonts w:asciiTheme="minorHAnsi" w:hAnsiTheme="minorHAnsi" w:hint="eastAsia"/>
                <w:b/>
                <w:bCs/>
                <w:sz w:val="20"/>
                <w:lang w:val="en-US" w:eastAsia="zh-CN"/>
              </w:rPr>
              <w:t>：</w:t>
            </w:r>
          </w:p>
          <w:p w14:paraId="28F69DBA" w14:textId="5A44AABF" w:rsidR="00FA67C5" w:rsidRPr="00ED5AE0" w:rsidRDefault="00FA67C5" w:rsidP="003A2160">
            <w:pPr>
              <w:tabs>
                <w:tab w:val="clear" w:pos="794"/>
                <w:tab w:val="clear" w:pos="1191"/>
                <w:tab w:val="left" w:pos="1134"/>
              </w:tabs>
              <w:rPr>
                <w:rFonts w:asciiTheme="minorHAnsi" w:hAnsiTheme="minorHAnsi"/>
                <w:b/>
                <w:bCs/>
                <w:sz w:val="20"/>
                <w:lang w:val="en-US" w:eastAsia="zh-CN"/>
              </w:rPr>
            </w:pPr>
            <w:r w:rsidRPr="00ED5AE0">
              <w:rPr>
                <w:rFonts w:asciiTheme="minorHAnsi" w:hAnsiTheme="minorHAnsi"/>
                <w:b/>
                <w:bCs/>
                <w:sz w:val="20"/>
                <w:lang w:val="en-US" w:eastAsia="zh-CN"/>
              </w:rPr>
              <w:t>     </w:t>
            </w:r>
            <w:r w:rsidRPr="00ED5AE0">
              <w:rPr>
                <w:rFonts w:asciiTheme="minorHAnsi" w:hAnsiTheme="minorHAnsi"/>
                <w:b/>
                <w:bCs/>
                <w:sz w:val="20"/>
                <w:lang w:val="en-US"/>
              </w:rPr>
              <w:sym w:font="Wingdings" w:char="F06F"/>
            </w:r>
            <w:r w:rsidRPr="00ED5AE0">
              <w:rPr>
                <w:rFonts w:asciiTheme="minorHAnsi" w:hAnsiTheme="minorHAnsi"/>
                <w:b/>
                <w:bCs/>
                <w:sz w:val="20"/>
                <w:lang w:val="en-US" w:eastAsia="zh-CN"/>
              </w:rPr>
              <w:t xml:space="preserve"> </w:t>
            </w:r>
            <w:r w:rsidRPr="00ED5AE0">
              <w:rPr>
                <w:rFonts w:asciiTheme="minorHAnsi" w:hAnsiTheme="minorHAnsi" w:hint="eastAsia"/>
                <w:b/>
                <w:bCs/>
                <w:sz w:val="20"/>
                <w:lang w:val="en-US" w:eastAsia="zh-CN"/>
              </w:rPr>
              <w:t>增补</w:t>
            </w:r>
          </w:p>
          <w:p w14:paraId="180DBE4B" w14:textId="77777777" w:rsidR="00FA67C5" w:rsidRPr="00ED5AE0" w:rsidRDefault="00FA67C5" w:rsidP="00FA67C5">
            <w:pPr>
              <w:tabs>
                <w:tab w:val="clear" w:pos="794"/>
                <w:tab w:val="clear" w:pos="1191"/>
                <w:tab w:val="left" w:pos="1134"/>
              </w:tabs>
              <w:rPr>
                <w:rFonts w:asciiTheme="minorHAnsi" w:hAnsiTheme="minorHAnsi"/>
                <w:b/>
                <w:bCs/>
                <w:sz w:val="20"/>
                <w:lang w:val="en-US" w:eastAsia="zh-CN"/>
              </w:rPr>
            </w:pPr>
            <w:r w:rsidRPr="00ED5AE0">
              <w:rPr>
                <w:rFonts w:asciiTheme="minorHAnsi" w:hAnsiTheme="minorHAnsi"/>
                <w:b/>
                <w:bCs/>
                <w:sz w:val="20"/>
                <w:lang w:val="en-US" w:eastAsia="zh-CN"/>
              </w:rPr>
              <w:t>     </w:t>
            </w:r>
            <w:r w:rsidRPr="00ED5AE0">
              <w:rPr>
                <w:rFonts w:asciiTheme="minorHAnsi" w:hAnsiTheme="minorHAnsi"/>
                <w:b/>
                <w:bCs/>
                <w:sz w:val="20"/>
                <w:lang w:val="en-US"/>
              </w:rPr>
              <w:sym w:font="Wingdings" w:char="F06F"/>
            </w:r>
            <w:r w:rsidRPr="00ED5AE0">
              <w:rPr>
                <w:rFonts w:asciiTheme="minorHAnsi" w:hAnsiTheme="minorHAnsi"/>
                <w:b/>
                <w:bCs/>
                <w:sz w:val="20"/>
                <w:lang w:val="en-US" w:eastAsia="zh-CN"/>
              </w:rPr>
              <w:t xml:space="preserve"> </w:t>
            </w:r>
            <w:r w:rsidRPr="00ED5AE0">
              <w:rPr>
                <w:rFonts w:asciiTheme="minorHAnsi" w:hAnsiTheme="minorHAnsi" w:hint="eastAsia"/>
                <w:b/>
                <w:bCs/>
                <w:sz w:val="20"/>
                <w:lang w:val="en-US" w:eastAsia="zh-CN"/>
              </w:rPr>
              <w:t>实施</w:t>
            </w:r>
            <w:r w:rsidRPr="00ED5AE0">
              <w:rPr>
                <w:rFonts w:asciiTheme="minorHAnsi" w:hAnsiTheme="minorHAnsi"/>
                <w:b/>
                <w:bCs/>
                <w:sz w:val="20"/>
                <w:lang w:val="en-US" w:eastAsia="zh-CN"/>
              </w:rPr>
              <w:t>者指南</w:t>
            </w:r>
          </w:p>
          <w:p w14:paraId="17574545" w14:textId="77777777" w:rsidR="003A2160" w:rsidRDefault="00FA67C5" w:rsidP="00FA67C5">
            <w:pPr>
              <w:tabs>
                <w:tab w:val="clear" w:pos="794"/>
                <w:tab w:val="clear" w:pos="1191"/>
                <w:tab w:val="left" w:pos="1134"/>
              </w:tabs>
              <w:rPr>
                <w:rFonts w:asciiTheme="minorHAnsi" w:hAnsiTheme="minorHAnsi"/>
                <w:b/>
                <w:bCs/>
                <w:sz w:val="20"/>
                <w:lang w:val="en-US" w:eastAsia="zh-CN"/>
              </w:rPr>
            </w:pPr>
            <w:r w:rsidRPr="00ED5AE0">
              <w:rPr>
                <w:rFonts w:asciiTheme="minorHAnsi" w:hAnsiTheme="minorHAnsi"/>
                <w:b/>
                <w:bCs/>
                <w:sz w:val="20"/>
                <w:lang w:val="en-US" w:eastAsia="zh-CN"/>
              </w:rPr>
              <w:t>     </w:t>
            </w:r>
            <w:r w:rsidRPr="00ED5AE0">
              <w:rPr>
                <w:rFonts w:asciiTheme="minorHAnsi" w:hAnsiTheme="minorHAnsi"/>
                <w:b/>
                <w:bCs/>
                <w:sz w:val="20"/>
                <w:lang w:val="en-US"/>
              </w:rPr>
              <w:sym w:font="Wingdings" w:char="F06F"/>
            </w:r>
            <w:r w:rsidRPr="00ED5AE0">
              <w:rPr>
                <w:rFonts w:asciiTheme="minorHAnsi" w:hAnsiTheme="minorHAnsi"/>
                <w:b/>
                <w:bCs/>
                <w:sz w:val="20"/>
                <w:lang w:val="en-US" w:eastAsia="zh-CN"/>
              </w:rPr>
              <w:t xml:space="preserve"> </w:t>
            </w:r>
            <w:r w:rsidRPr="00ED5AE0">
              <w:rPr>
                <w:rFonts w:asciiTheme="minorHAnsi" w:hAnsiTheme="minorHAnsi" w:hint="eastAsia"/>
                <w:b/>
                <w:bCs/>
                <w:sz w:val="20"/>
                <w:lang w:val="en-US" w:eastAsia="zh-CN"/>
              </w:rPr>
              <w:t>技术</w:t>
            </w:r>
            <w:r w:rsidRPr="00ED5AE0">
              <w:rPr>
                <w:rFonts w:asciiTheme="minorHAnsi" w:hAnsiTheme="minorHAnsi"/>
                <w:b/>
                <w:bCs/>
                <w:sz w:val="20"/>
                <w:lang w:val="en-US" w:eastAsia="zh-CN"/>
              </w:rPr>
              <w:t>文件</w:t>
            </w:r>
          </w:p>
          <w:p w14:paraId="13AA3CD0" w14:textId="77777777" w:rsidR="00FA67C5" w:rsidRDefault="003A2160" w:rsidP="00FA67C5">
            <w:pPr>
              <w:tabs>
                <w:tab w:val="clear" w:pos="794"/>
                <w:tab w:val="clear" w:pos="1191"/>
                <w:tab w:val="left" w:pos="1134"/>
              </w:tabs>
              <w:rPr>
                <w:rFonts w:asciiTheme="minorHAnsi" w:hAnsiTheme="minorHAnsi"/>
                <w:b/>
                <w:bCs/>
                <w:sz w:val="20"/>
                <w:lang w:val="en-US" w:eastAsia="zh-CN"/>
              </w:rPr>
            </w:pPr>
            <w:r w:rsidRPr="00ED5AE0">
              <w:rPr>
                <w:rFonts w:asciiTheme="minorHAnsi" w:hAnsiTheme="minorHAnsi"/>
                <w:b/>
                <w:bCs/>
                <w:sz w:val="20"/>
                <w:lang w:val="en-US" w:eastAsia="zh-CN"/>
              </w:rPr>
              <w:t>     </w:t>
            </w:r>
            <w:r w:rsidRPr="00ED5AE0">
              <w:rPr>
                <w:rFonts w:asciiTheme="minorHAnsi" w:hAnsiTheme="minorHAnsi"/>
                <w:b/>
                <w:bCs/>
                <w:sz w:val="20"/>
                <w:lang w:val="en-US"/>
              </w:rPr>
              <w:sym w:font="Wingdings" w:char="F06F"/>
            </w:r>
            <w:r>
              <w:rPr>
                <w:rFonts w:asciiTheme="minorHAnsi" w:hAnsiTheme="minorHAnsi"/>
                <w:b/>
                <w:bCs/>
                <w:sz w:val="20"/>
                <w:lang w:val="en-US"/>
              </w:rPr>
              <w:t xml:space="preserve"> </w:t>
            </w:r>
            <w:r>
              <w:rPr>
                <w:rFonts w:asciiTheme="minorHAnsi" w:hAnsiTheme="minorHAnsi" w:hint="eastAsia"/>
                <w:b/>
                <w:bCs/>
                <w:sz w:val="20"/>
                <w:lang w:val="en-US" w:eastAsia="zh-CN"/>
              </w:rPr>
              <w:t>技术</w:t>
            </w:r>
            <w:r w:rsidR="00FA67C5" w:rsidRPr="00ED5AE0">
              <w:rPr>
                <w:rFonts w:asciiTheme="minorHAnsi" w:hAnsiTheme="minorHAnsi" w:hint="eastAsia"/>
                <w:b/>
                <w:bCs/>
                <w:sz w:val="20"/>
                <w:lang w:val="en-US" w:eastAsia="zh-CN"/>
              </w:rPr>
              <w:t>报告</w:t>
            </w:r>
          </w:p>
          <w:p w14:paraId="6249EEED" w14:textId="2CFA2539" w:rsidR="003A2160" w:rsidRPr="00ED5AE0" w:rsidRDefault="003A2160" w:rsidP="00FA67C5">
            <w:pPr>
              <w:tabs>
                <w:tab w:val="clear" w:pos="794"/>
                <w:tab w:val="clear" w:pos="1191"/>
                <w:tab w:val="left" w:pos="1134"/>
              </w:tabs>
              <w:rPr>
                <w:rFonts w:asciiTheme="minorHAnsi" w:hAnsiTheme="minorHAnsi"/>
                <w:b/>
                <w:bCs/>
                <w:sz w:val="20"/>
                <w:lang w:val="en-US" w:eastAsia="zh-CN"/>
              </w:rPr>
            </w:pPr>
            <w:r w:rsidRPr="00ED5AE0">
              <w:rPr>
                <w:rFonts w:asciiTheme="minorHAnsi" w:hAnsiTheme="minorHAnsi"/>
                <w:b/>
                <w:bCs/>
                <w:sz w:val="20"/>
                <w:lang w:val="en-US" w:eastAsia="zh-CN"/>
              </w:rPr>
              <w:t>     </w:t>
            </w:r>
            <w:r w:rsidRPr="00ED5AE0">
              <w:rPr>
                <w:rFonts w:asciiTheme="minorHAnsi" w:hAnsiTheme="minorHAnsi"/>
                <w:b/>
                <w:bCs/>
                <w:sz w:val="20"/>
                <w:lang w:val="en-US"/>
              </w:rPr>
              <w:sym w:font="Wingdings" w:char="F06F"/>
            </w:r>
            <w:r>
              <w:rPr>
                <w:rFonts w:asciiTheme="minorHAnsi" w:hAnsiTheme="minorHAnsi"/>
                <w:b/>
                <w:bCs/>
                <w:sz w:val="20"/>
                <w:lang w:val="en-US"/>
              </w:rPr>
              <w:t xml:space="preserve"> </w:t>
            </w:r>
            <w:r>
              <w:rPr>
                <w:rFonts w:asciiTheme="minorHAnsi" w:hAnsiTheme="minorHAnsi" w:hint="eastAsia"/>
                <w:b/>
                <w:bCs/>
                <w:sz w:val="20"/>
                <w:lang w:val="en-US" w:eastAsia="zh-CN"/>
              </w:rPr>
              <w:t>手册</w:t>
            </w:r>
          </w:p>
        </w:tc>
        <w:tc>
          <w:tcPr>
            <w:tcW w:w="3042" w:type="dxa"/>
            <w:gridSpan w:val="2"/>
            <w:tcBorders>
              <w:top w:val="single" w:sz="4" w:space="0" w:color="000000"/>
              <w:left w:val="single" w:sz="4" w:space="0" w:color="000000"/>
              <w:bottom w:val="single" w:sz="4" w:space="0" w:color="auto"/>
              <w:right w:val="single" w:sz="4" w:space="0" w:color="auto"/>
            </w:tcBorders>
            <w:hideMark/>
          </w:tcPr>
          <w:p w14:paraId="495FF654" w14:textId="77777777" w:rsidR="00FA67C5" w:rsidRPr="00ED5AE0" w:rsidRDefault="00FA67C5" w:rsidP="00FA67C5">
            <w:pPr>
              <w:tabs>
                <w:tab w:val="clear" w:pos="794"/>
                <w:tab w:val="clear" w:pos="1191"/>
                <w:tab w:val="left" w:pos="1134"/>
              </w:tabs>
              <w:rPr>
                <w:rFonts w:asciiTheme="minorHAnsi" w:hAnsiTheme="minorHAnsi"/>
                <w:sz w:val="20"/>
                <w:lang w:val="en-US"/>
              </w:rPr>
            </w:pPr>
            <w:r w:rsidRPr="00ED5AE0">
              <w:rPr>
                <w:rFonts w:asciiTheme="minorHAnsi" w:hAnsiTheme="minorHAnsi"/>
                <w:sz w:val="20"/>
                <w:lang w:val="en-US"/>
              </w:rPr>
              <w:t>&lt;</w:t>
            </w:r>
            <w:r w:rsidRPr="00ED5AE0">
              <w:rPr>
                <w:rFonts w:asciiTheme="minorHAnsi" w:hAnsiTheme="minorHAnsi" w:hint="eastAsia"/>
                <w:sz w:val="20"/>
                <w:lang w:val="en-US" w:eastAsia="zh-CN"/>
              </w:rPr>
              <w:t>会议</w:t>
            </w:r>
            <w:r w:rsidRPr="00ED5AE0">
              <w:rPr>
                <w:rFonts w:asciiTheme="minorHAnsi" w:hAnsiTheme="minorHAnsi"/>
                <w:sz w:val="20"/>
                <w:lang w:val="en-US" w:eastAsia="zh-CN"/>
              </w:rPr>
              <w:t>日期</w:t>
            </w:r>
            <w:r w:rsidRPr="00ED5AE0">
              <w:rPr>
                <w:rFonts w:asciiTheme="minorHAnsi" w:hAnsiTheme="minorHAnsi"/>
                <w:sz w:val="20"/>
                <w:lang w:val="en-US"/>
              </w:rPr>
              <w:t>&gt;</w:t>
            </w:r>
          </w:p>
        </w:tc>
      </w:tr>
      <w:tr w:rsidR="00FA67C5" w:rsidRPr="00ED5AE0" w14:paraId="6E381777" w14:textId="77777777" w:rsidTr="00A85A43">
        <w:tc>
          <w:tcPr>
            <w:tcW w:w="1212" w:type="dxa"/>
            <w:tcBorders>
              <w:top w:val="single" w:sz="4" w:space="0" w:color="000000"/>
              <w:left w:val="single" w:sz="4" w:space="0" w:color="000000"/>
              <w:bottom w:val="single" w:sz="4" w:space="0" w:color="000000"/>
              <w:right w:val="single" w:sz="4" w:space="0" w:color="000000"/>
            </w:tcBorders>
            <w:hideMark/>
          </w:tcPr>
          <w:p w14:paraId="39DA0020" w14:textId="77777777" w:rsidR="00FA67C5" w:rsidRPr="00ED5AE0" w:rsidRDefault="00FA67C5" w:rsidP="00FA67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sz w:val="20"/>
                <w:lang w:val="en-GB" w:eastAsia="zh-CN"/>
              </w:rPr>
            </w:pPr>
            <w:r w:rsidRPr="00ED5AE0">
              <w:rPr>
                <w:rFonts w:hint="eastAsia"/>
                <w:b/>
                <w:bCs/>
                <w:sz w:val="20"/>
                <w:lang w:val="en-GB" w:eastAsia="zh-CN"/>
              </w:rPr>
              <w:t>编号和</w:t>
            </w:r>
            <w:r w:rsidRPr="00ED5AE0">
              <w:rPr>
                <w:b/>
                <w:bCs/>
                <w:sz w:val="20"/>
                <w:lang w:val="en-GB" w:eastAsia="zh-CN"/>
              </w:rPr>
              <w:br/>
            </w:r>
            <w:r w:rsidRPr="00ED5AE0">
              <w:rPr>
                <w:rFonts w:hint="eastAsia"/>
                <w:b/>
                <w:bCs/>
                <w:sz w:val="20"/>
                <w:lang w:val="en-GB" w:eastAsia="zh-CN"/>
              </w:rPr>
              <w:t>标题：</w:t>
            </w:r>
          </w:p>
        </w:tc>
        <w:tc>
          <w:tcPr>
            <w:tcW w:w="8710" w:type="dxa"/>
            <w:gridSpan w:val="5"/>
            <w:tcBorders>
              <w:top w:val="single" w:sz="4" w:space="0" w:color="000000"/>
              <w:left w:val="single" w:sz="4" w:space="0" w:color="000000"/>
              <w:bottom w:val="single" w:sz="4" w:space="0" w:color="000000"/>
              <w:right w:val="single" w:sz="4" w:space="0" w:color="auto"/>
            </w:tcBorders>
            <w:hideMark/>
          </w:tcPr>
          <w:p w14:paraId="7B43AC5B" w14:textId="0BD11E8D" w:rsidR="00FA67C5" w:rsidRPr="00ED5AE0" w:rsidRDefault="00FA67C5" w:rsidP="00FA67C5">
            <w:pPr>
              <w:tabs>
                <w:tab w:val="clear" w:pos="794"/>
                <w:tab w:val="clear" w:pos="1191"/>
                <w:tab w:val="left" w:pos="1134"/>
              </w:tabs>
              <w:rPr>
                <w:rFonts w:asciiTheme="minorHAnsi" w:hAnsiTheme="minorHAnsi"/>
                <w:sz w:val="20"/>
                <w:lang w:val="en-US"/>
              </w:rPr>
            </w:pPr>
            <w:r w:rsidRPr="00ED5AE0">
              <w:rPr>
                <w:rFonts w:asciiTheme="minorHAnsi" w:hAnsiTheme="minorHAnsi"/>
                <w:sz w:val="20"/>
                <w:lang w:val="en-US"/>
              </w:rPr>
              <w:t>&lt;</w:t>
            </w:r>
            <w:proofErr w:type="spellStart"/>
            <w:r w:rsidRPr="00ED5AE0">
              <w:rPr>
                <w:rFonts w:asciiTheme="minorHAnsi" w:hAnsiTheme="minorHAnsi"/>
                <w:sz w:val="20"/>
                <w:lang w:val="en-US"/>
              </w:rPr>
              <w:t>X.xxx</w:t>
            </w:r>
            <w:proofErr w:type="spellEnd"/>
            <w:r w:rsidRPr="00ED5AE0">
              <w:rPr>
                <w:rFonts w:asciiTheme="minorHAnsi" w:hAnsiTheme="minorHAnsi"/>
                <w:sz w:val="20"/>
                <w:lang w:val="en-US"/>
              </w:rPr>
              <w:t xml:space="preserve">&gt; </w:t>
            </w:r>
            <w:r w:rsidRPr="00ED5AE0">
              <w:rPr>
                <w:rFonts w:hint="eastAsia"/>
                <w:sz w:val="20"/>
                <w:lang w:val="fr-CH" w:eastAsia="zh-CN"/>
              </w:rPr>
              <w:t>“标题</w:t>
            </w:r>
            <w:r w:rsidR="00CE0D65" w:rsidRPr="00CE0D65">
              <w:rPr>
                <w:rFonts w:ascii="SimSun" w:hAnsi="SimSun" w:hint="eastAsia"/>
                <w:sz w:val="20"/>
                <w:lang w:val="fr-CH" w:eastAsia="zh-CN"/>
              </w:rPr>
              <w:t>”</w:t>
            </w:r>
          </w:p>
        </w:tc>
      </w:tr>
      <w:tr w:rsidR="00FA67C5" w:rsidRPr="00ED5AE0" w14:paraId="6F787D39" w14:textId="77777777" w:rsidTr="00A85A43">
        <w:tc>
          <w:tcPr>
            <w:tcW w:w="1212" w:type="dxa"/>
            <w:tcBorders>
              <w:top w:val="single" w:sz="4" w:space="0" w:color="000000"/>
              <w:left w:val="single" w:sz="4" w:space="0" w:color="000000"/>
              <w:bottom w:val="single" w:sz="4" w:space="0" w:color="auto"/>
              <w:right w:val="single" w:sz="4" w:space="0" w:color="000000"/>
            </w:tcBorders>
            <w:hideMark/>
          </w:tcPr>
          <w:p w14:paraId="78E92C89" w14:textId="77777777" w:rsidR="00FA67C5" w:rsidRPr="00ED5AE0" w:rsidRDefault="00FA67C5" w:rsidP="00FA67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sz w:val="20"/>
                <w:lang w:val="en-GB" w:eastAsia="zh-CN"/>
              </w:rPr>
            </w:pPr>
            <w:r w:rsidRPr="00ED5AE0">
              <w:rPr>
                <w:rFonts w:hint="eastAsia"/>
                <w:b/>
                <w:bCs/>
                <w:sz w:val="20"/>
                <w:lang w:val="en-GB" w:eastAsia="zh-CN"/>
              </w:rPr>
              <w:t>基础</w:t>
            </w:r>
            <w:r w:rsidRPr="00ED5AE0">
              <w:rPr>
                <w:b/>
                <w:bCs/>
                <w:sz w:val="20"/>
                <w:lang w:val="en-GB" w:eastAsia="zh-CN"/>
              </w:rPr>
              <w:br/>
            </w:r>
            <w:r w:rsidRPr="00ED5AE0">
              <w:rPr>
                <w:rFonts w:hint="eastAsia"/>
                <w:b/>
                <w:bCs/>
                <w:sz w:val="20"/>
                <w:lang w:val="en-GB" w:eastAsia="zh-CN"/>
              </w:rPr>
              <w:t>文本：</w:t>
            </w:r>
          </w:p>
        </w:tc>
        <w:tc>
          <w:tcPr>
            <w:tcW w:w="5668" w:type="dxa"/>
            <w:gridSpan w:val="3"/>
            <w:tcBorders>
              <w:top w:val="single" w:sz="4" w:space="0" w:color="000000"/>
              <w:left w:val="single" w:sz="4" w:space="0" w:color="000000"/>
              <w:bottom w:val="single" w:sz="4" w:space="0" w:color="auto"/>
              <w:right w:val="single" w:sz="4" w:space="0" w:color="000000"/>
            </w:tcBorders>
            <w:hideMark/>
          </w:tcPr>
          <w:p w14:paraId="245E6ACC" w14:textId="77777777" w:rsidR="00FA67C5" w:rsidRPr="00ED5AE0" w:rsidRDefault="00FA67C5" w:rsidP="00FA67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Calibri" w:hAnsi="Calibri"/>
                <w:sz w:val="20"/>
                <w:lang w:val="en-GB" w:eastAsia="zh-CN"/>
              </w:rPr>
            </w:pPr>
            <w:r w:rsidRPr="00ED5AE0">
              <w:rPr>
                <w:rFonts w:ascii="Calibri" w:hAnsi="Calibri"/>
                <w:sz w:val="20"/>
                <w:lang w:val="en-GB" w:eastAsia="zh-CN"/>
              </w:rPr>
              <w:t xml:space="preserve">&lt;C </w:t>
            </w:r>
            <w:proofErr w:type="spellStart"/>
            <w:r w:rsidRPr="00ED5AE0">
              <w:rPr>
                <w:rFonts w:ascii="Calibri" w:hAnsi="Calibri"/>
                <w:sz w:val="20"/>
                <w:lang w:val="en-GB" w:eastAsia="zh-CN"/>
              </w:rPr>
              <w:t>nnn</w:t>
            </w:r>
            <w:proofErr w:type="spellEnd"/>
            <w:r w:rsidRPr="00ED5AE0">
              <w:rPr>
                <w:rFonts w:ascii="Calibri" w:hAnsi="Calibri"/>
                <w:sz w:val="20"/>
                <w:lang w:val="en-GB" w:eastAsia="zh-CN"/>
              </w:rPr>
              <w:t>&gt;</w:t>
            </w:r>
            <w:r w:rsidRPr="00ED5AE0">
              <w:rPr>
                <w:rFonts w:ascii="Calibri" w:hAnsi="Calibri"/>
                <w:sz w:val="20"/>
                <w:lang w:val="en-GB" w:eastAsia="zh-CN"/>
              </w:rPr>
              <w:t>或</w:t>
            </w:r>
            <w:r w:rsidRPr="00ED5AE0">
              <w:rPr>
                <w:rFonts w:ascii="Calibri" w:hAnsi="Calibri"/>
                <w:sz w:val="20"/>
                <w:lang w:val="en-GB" w:eastAsia="zh-CN"/>
              </w:rPr>
              <w:t xml:space="preserve">&lt;TD </w:t>
            </w:r>
            <w:proofErr w:type="spellStart"/>
            <w:r w:rsidRPr="00ED5AE0">
              <w:rPr>
                <w:rFonts w:ascii="Calibri" w:hAnsi="Calibri"/>
                <w:sz w:val="20"/>
                <w:lang w:val="en-GB" w:eastAsia="zh-CN"/>
              </w:rPr>
              <w:t>nnnn</w:t>
            </w:r>
            <w:proofErr w:type="spellEnd"/>
            <w:r w:rsidRPr="00ED5AE0">
              <w:rPr>
                <w:rFonts w:ascii="Calibri" w:hAnsi="Calibri"/>
                <w:sz w:val="20"/>
                <w:lang w:val="en-GB" w:eastAsia="zh-CN"/>
              </w:rPr>
              <w:t>&gt;</w:t>
            </w:r>
          </w:p>
        </w:tc>
        <w:tc>
          <w:tcPr>
            <w:tcW w:w="1245" w:type="dxa"/>
            <w:tcBorders>
              <w:top w:val="single" w:sz="4" w:space="0" w:color="000000"/>
              <w:left w:val="single" w:sz="4" w:space="0" w:color="000000"/>
              <w:bottom w:val="single" w:sz="4" w:space="0" w:color="auto"/>
              <w:right w:val="single" w:sz="4" w:space="0" w:color="000000"/>
            </w:tcBorders>
            <w:hideMark/>
          </w:tcPr>
          <w:p w14:paraId="5533E4A8" w14:textId="77777777" w:rsidR="00FA67C5" w:rsidRPr="00ED5AE0" w:rsidRDefault="00FA67C5" w:rsidP="00FA67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sz w:val="20"/>
                <w:lang w:val="en-GB" w:eastAsia="zh-CN"/>
              </w:rPr>
            </w:pPr>
            <w:r w:rsidRPr="00ED5AE0">
              <w:rPr>
                <w:rFonts w:hint="eastAsia"/>
                <w:b/>
                <w:bCs/>
                <w:sz w:val="20"/>
                <w:lang w:val="en-GB" w:eastAsia="zh-CN"/>
              </w:rPr>
              <w:t>时间安排：</w:t>
            </w:r>
          </w:p>
        </w:tc>
        <w:tc>
          <w:tcPr>
            <w:tcW w:w="1797" w:type="dxa"/>
            <w:tcBorders>
              <w:top w:val="single" w:sz="4" w:space="0" w:color="000000"/>
              <w:left w:val="single" w:sz="4" w:space="0" w:color="000000"/>
              <w:bottom w:val="single" w:sz="4" w:space="0" w:color="auto"/>
              <w:right w:val="single" w:sz="4" w:space="0" w:color="auto"/>
            </w:tcBorders>
            <w:hideMark/>
          </w:tcPr>
          <w:p w14:paraId="42D7E4FC" w14:textId="77777777" w:rsidR="00FA67C5" w:rsidRPr="00ED5AE0" w:rsidRDefault="00FA67C5" w:rsidP="00FA67C5">
            <w:pPr>
              <w:tabs>
                <w:tab w:val="clear" w:pos="794"/>
                <w:tab w:val="clear" w:pos="1191"/>
                <w:tab w:val="left" w:pos="1134"/>
              </w:tabs>
              <w:rPr>
                <w:rFonts w:asciiTheme="minorHAnsi" w:hAnsiTheme="minorHAnsi"/>
                <w:sz w:val="20"/>
                <w:lang w:val="en-US"/>
              </w:rPr>
            </w:pPr>
            <w:r w:rsidRPr="00ED5AE0">
              <w:rPr>
                <w:sz w:val="20"/>
                <w:lang w:val="en-GB" w:eastAsia="zh-CN"/>
              </w:rPr>
              <w:t>&lt;</w:t>
            </w:r>
            <w:r w:rsidRPr="00ED5AE0">
              <w:rPr>
                <w:rFonts w:hint="eastAsia"/>
                <w:sz w:val="20"/>
                <w:lang w:val="en-GB" w:eastAsia="zh-CN"/>
              </w:rPr>
              <w:t>月</w:t>
            </w:r>
            <w:r w:rsidRPr="00ED5AE0">
              <w:rPr>
                <w:sz w:val="20"/>
                <w:lang w:val="en-GB" w:eastAsia="zh-CN"/>
              </w:rPr>
              <w:t>-</w:t>
            </w:r>
            <w:r w:rsidRPr="00ED5AE0">
              <w:rPr>
                <w:rFonts w:hint="eastAsia"/>
                <w:sz w:val="20"/>
                <w:lang w:val="en-GB" w:eastAsia="zh-CN"/>
              </w:rPr>
              <w:t>年</w:t>
            </w:r>
            <w:r w:rsidRPr="00ED5AE0">
              <w:rPr>
                <w:sz w:val="20"/>
                <w:lang w:val="en-GB" w:eastAsia="zh-CN"/>
              </w:rPr>
              <w:t>&gt;</w:t>
            </w:r>
          </w:p>
        </w:tc>
      </w:tr>
      <w:tr w:rsidR="00FA67C5" w:rsidRPr="00ED5AE0" w14:paraId="54CF56C4" w14:textId="77777777" w:rsidTr="00A85A43">
        <w:tc>
          <w:tcPr>
            <w:tcW w:w="1212" w:type="dxa"/>
            <w:tcBorders>
              <w:top w:val="single" w:sz="4" w:space="0" w:color="000000"/>
              <w:left w:val="single" w:sz="4" w:space="0" w:color="000000"/>
              <w:bottom w:val="single" w:sz="4" w:space="0" w:color="000000"/>
              <w:right w:val="single" w:sz="4" w:space="0" w:color="000000"/>
            </w:tcBorders>
            <w:hideMark/>
          </w:tcPr>
          <w:p w14:paraId="7C68E033" w14:textId="77777777" w:rsidR="00FA67C5" w:rsidRPr="00ED5AE0" w:rsidRDefault="00FA67C5" w:rsidP="00FA67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sz w:val="20"/>
                <w:lang w:val="en-GB" w:eastAsia="zh-CN"/>
              </w:rPr>
            </w:pPr>
            <w:r w:rsidRPr="00ED5AE0">
              <w:rPr>
                <w:rFonts w:hint="eastAsia"/>
                <w:b/>
                <w:bCs/>
                <w:sz w:val="20"/>
                <w:lang w:val="en-GB" w:eastAsia="zh-CN"/>
              </w:rPr>
              <w:t>编者：</w:t>
            </w:r>
          </w:p>
        </w:tc>
        <w:tc>
          <w:tcPr>
            <w:tcW w:w="5668" w:type="dxa"/>
            <w:gridSpan w:val="3"/>
            <w:tcBorders>
              <w:top w:val="single" w:sz="4" w:space="0" w:color="000000"/>
              <w:left w:val="single" w:sz="4" w:space="0" w:color="000000"/>
              <w:bottom w:val="single" w:sz="4" w:space="0" w:color="000000"/>
              <w:right w:val="single" w:sz="4" w:space="0" w:color="auto"/>
            </w:tcBorders>
            <w:hideMark/>
          </w:tcPr>
          <w:p w14:paraId="5E6E0554" w14:textId="77777777" w:rsidR="00FA67C5" w:rsidRPr="00ED5AE0" w:rsidRDefault="00FA67C5" w:rsidP="00FA67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Calibri" w:hAnsi="Calibri"/>
                <w:sz w:val="20"/>
                <w:lang w:val="en-GB" w:eastAsia="zh-CN"/>
              </w:rPr>
            </w:pPr>
            <w:r w:rsidRPr="00ED5AE0">
              <w:rPr>
                <w:rFonts w:ascii="Calibri" w:hAnsi="Calibri"/>
                <w:sz w:val="20"/>
                <w:lang w:val="en-GB" w:eastAsia="zh-CN"/>
              </w:rPr>
              <w:t>&lt;</w:t>
            </w:r>
            <w:r w:rsidRPr="00ED5AE0">
              <w:rPr>
                <w:rFonts w:ascii="Calibri" w:hAnsi="Calibri"/>
                <w:sz w:val="20"/>
                <w:lang w:val="en-GB" w:eastAsia="zh-CN"/>
              </w:rPr>
              <w:t>姓名、成员资格、电子邮件</w:t>
            </w:r>
            <w:r w:rsidRPr="00ED5AE0">
              <w:rPr>
                <w:rFonts w:ascii="Calibri" w:hAnsi="Calibri" w:hint="eastAsia"/>
                <w:sz w:val="20"/>
                <w:lang w:val="en-GB" w:eastAsia="zh-CN"/>
              </w:rPr>
              <w:t>地址</w:t>
            </w:r>
            <w:r w:rsidRPr="00ED5AE0">
              <w:rPr>
                <w:rFonts w:ascii="Calibri" w:hAnsi="Calibri"/>
                <w:sz w:val="20"/>
                <w:lang w:val="en-GB" w:eastAsia="zh-CN"/>
              </w:rPr>
              <w:t>&gt;</w:t>
            </w:r>
          </w:p>
        </w:tc>
        <w:tc>
          <w:tcPr>
            <w:tcW w:w="1245" w:type="dxa"/>
            <w:tcBorders>
              <w:top w:val="single" w:sz="4" w:space="0" w:color="000000"/>
              <w:left w:val="single" w:sz="4" w:space="0" w:color="000000"/>
              <w:bottom w:val="single" w:sz="4" w:space="0" w:color="000000"/>
              <w:right w:val="single" w:sz="4" w:space="0" w:color="auto"/>
            </w:tcBorders>
            <w:hideMark/>
          </w:tcPr>
          <w:p w14:paraId="3DCF4AA5" w14:textId="77777777" w:rsidR="00FA67C5" w:rsidRPr="00ED5AE0" w:rsidRDefault="00FA67C5" w:rsidP="00FA67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sz w:val="20"/>
                <w:lang w:val="en-GB" w:eastAsia="zh-CN"/>
              </w:rPr>
            </w:pPr>
            <w:r w:rsidRPr="00ED5AE0">
              <w:rPr>
                <w:rFonts w:hint="eastAsia"/>
                <w:b/>
                <w:bCs/>
                <w:sz w:val="20"/>
                <w:lang w:val="en-GB" w:eastAsia="zh-CN"/>
              </w:rPr>
              <w:t>批准程序</w:t>
            </w:r>
          </w:p>
        </w:tc>
        <w:tc>
          <w:tcPr>
            <w:tcW w:w="1797" w:type="dxa"/>
            <w:tcBorders>
              <w:top w:val="single" w:sz="4" w:space="0" w:color="000000"/>
              <w:left w:val="single" w:sz="4" w:space="0" w:color="000000"/>
              <w:bottom w:val="single" w:sz="4" w:space="0" w:color="000000"/>
              <w:right w:val="single" w:sz="4" w:space="0" w:color="auto"/>
            </w:tcBorders>
            <w:hideMark/>
          </w:tcPr>
          <w:p w14:paraId="546F81B1" w14:textId="77777777" w:rsidR="00FA67C5" w:rsidRPr="00ED5AE0" w:rsidRDefault="00FA67C5" w:rsidP="00FA67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hAnsiTheme="minorHAnsi"/>
                <w:sz w:val="20"/>
                <w:lang w:val="en-US" w:eastAsia="zh-CN"/>
              </w:rPr>
            </w:pPr>
            <w:r w:rsidRPr="00ED5AE0">
              <w:rPr>
                <w:rFonts w:ascii="Calibri" w:hAnsi="Calibri" w:hint="eastAsia"/>
                <w:sz w:val="20"/>
                <w:lang w:val="en-GB" w:eastAsia="zh-CN"/>
              </w:rPr>
              <w:t>须经一致同</w:t>
            </w:r>
            <w:r w:rsidRPr="00ED5AE0">
              <w:rPr>
                <w:rFonts w:ascii="Calibri" w:hAnsi="Calibri"/>
                <w:sz w:val="20"/>
                <w:lang w:val="en-GB" w:eastAsia="zh-CN"/>
              </w:rPr>
              <w:t>意</w:t>
            </w:r>
          </w:p>
        </w:tc>
      </w:tr>
      <w:tr w:rsidR="00FA67C5" w:rsidRPr="00ED5AE0" w14:paraId="109C98C0" w14:textId="77777777" w:rsidTr="00A85A43">
        <w:tc>
          <w:tcPr>
            <w:tcW w:w="9922" w:type="dxa"/>
            <w:gridSpan w:val="6"/>
            <w:tcBorders>
              <w:top w:val="single" w:sz="4" w:space="0" w:color="000000"/>
              <w:left w:val="single" w:sz="4" w:space="0" w:color="000000"/>
              <w:bottom w:val="nil"/>
              <w:right w:val="single" w:sz="4" w:space="0" w:color="auto"/>
            </w:tcBorders>
            <w:hideMark/>
          </w:tcPr>
          <w:p w14:paraId="31407386" w14:textId="4D1B0CCB" w:rsidR="00FA67C5" w:rsidRPr="00ED5AE0" w:rsidRDefault="00FA67C5" w:rsidP="003A2160">
            <w:pPr>
              <w:tabs>
                <w:tab w:val="clear" w:pos="794"/>
                <w:tab w:val="clear" w:pos="1191"/>
                <w:tab w:val="left" w:pos="1134"/>
              </w:tabs>
              <w:rPr>
                <w:rFonts w:asciiTheme="minorHAnsi" w:hAnsiTheme="minorHAnsi"/>
                <w:sz w:val="20"/>
                <w:lang w:val="en-US" w:eastAsia="zh-CN"/>
              </w:rPr>
            </w:pPr>
            <w:r w:rsidRPr="00ED5AE0">
              <w:rPr>
                <w:rFonts w:asciiTheme="minorHAnsi" w:hAnsiTheme="minorHAnsi" w:hint="eastAsia"/>
                <w:b/>
                <w:bCs/>
                <w:sz w:val="20"/>
                <w:lang w:val="en-US" w:eastAsia="zh-CN"/>
              </w:rPr>
              <w:t>目的</w:t>
            </w:r>
            <w:r w:rsidRPr="00ED5AE0">
              <w:rPr>
                <w:rFonts w:asciiTheme="minorHAnsi" w:hAnsiTheme="minorHAnsi"/>
                <w:b/>
                <w:bCs/>
                <w:sz w:val="20"/>
                <w:lang w:val="en-US" w:eastAsia="zh-CN"/>
              </w:rPr>
              <w:t>和</w:t>
            </w:r>
            <w:r w:rsidRPr="00ED5AE0">
              <w:rPr>
                <w:rFonts w:asciiTheme="minorHAnsi" w:hAnsiTheme="minorHAnsi" w:hint="eastAsia"/>
                <w:b/>
                <w:bCs/>
                <w:sz w:val="20"/>
                <w:lang w:val="en-US" w:eastAsia="zh-CN"/>
              </w:rPr>
              <w:t>范围</w:t>
            </w:r>
            <w:r w:rsidRPr="00ED5AE0">
              <w:rPr>
                <w:rFonts w:hint="eastAsia"/>
                <w:sz w:val="20"/>
                <w:lang w:val="en-GB" w:eastAsia="zh-CN"/>
              </w:rPr>
              <w:t>（界定本</w:t>
            </w:r>
            <w:r w:rsidRPr="00ED5AE0">
              <w:rPr>
                <w:sz w:val="20"/>
                <w:lang w:val="en-GB" w:eastAsia="zh-CN"/>
              </w:rPr>
              <w:t>非建议书类文件处理的问题，</w:t>
            </w:r>
            <w:r w:rsidRPr="00ED5AE0">
              <w:rPr>
                <w:rFonts w:hint="eastAsia"/>
                <w:sz w:val="20"/>
                <w:lang w:val="en-GB" w:eastAsia="zh-CN"/>
              </w:rPr>
              <w:t>从而</w:t>
            </w:r>
            <w:r w:rsidRPr="00ED5AE0">
              <w:rPr>
                <w:sz w:val="20"/>
                <w:lang w:val="en-GB" w:eastAsia="zh-CN"/>
              </w:rPr>
              <w:t>为读者判断文件对其</w:t>
            </w:r>
            <w:r w:rsidRPr="00ED5AE0">
              <w:rPr>
                <w:rFonts w:hint="eastAsia"/>
                <w:sz w:val="20"/>
                <w:lang w:val="en-GB" w:eastAsia="zh-CN"/>
              </w:rPr>
              <w:t>是</w:t>
            </w:r>
            <w:r w:rsidRPr="00ED5AE0">
              <w:rPr>
                <w:sz w:val="20"/>
                <w:lang w:val="en-GB" w:eastAsia="zh-CN"/>
              </w:rPr>
              <w:t>否有用提供依据；此外亦界定了非</w:t>
            </w:r>
            <w:r w:rsidRPr="00ED5AE0">
              <w:rPr>
                <w:rFonts w:hint="eastAsia"/>
                <w:sz w:val="20"/>
                <w:lang w:val="en-GB" w:eastAsia="zh-CN"/>
              </w:rPr>
              <w:t>建议书类文件的意图或对象以及所涉及的方面，以此表明其适用范围）</w:t>
            </w:r>
            <w:r w:rsidR="003A2160">
              <w:rPr>
                <w:rFonts w:hint="eastAsia"/>
                <w:sz w:val="20"/>
                <w:lang w:val="en-GB" w:eastAsia="zh-CN"/>
              </w:rPr>
              <w:t>：</w:t>
            </w:r>
          </w:p>
        </w:tc>
      </w:tr>
      <w:tr w:rsidR="00FA67C5" w:rsidRPr="00ED5AE0" w14:paraId="307E6D49" w14:textId="77777777" w:rsidTr="00A85A43">
        <w:tc>
          <w:tcPr>
            <w:tcW w:w="9922" w:type="dxa"/>
            <w:gridSpan w:val="6"/>
            <w:tcBorders>
              <w:top w:val="nil"/>
              <w:left w:val="single" w:sz="4" w:space="0" w:color="000000"/>
              <w:bottom w:val="single" w:sz="4" w:space="0" w:color="auto"/>
              <w:right w:val="single" w:sz="4" w:space="0" w:color="auto"/>
            </w:tcBorders>
          </w:tcPr>
          <w:p w14:paraId="629CB2A6" w14:textId="77777777" w:rsidR="00FA67C5" w:rsidRPr="00ED5AE0" w:rsidRDefault="00FA67C5" w:rsidP="00FA67C5">
            <w:pPr>
              <w:tabs>
                <w:tab w:val="clear" w:pos="794"/>
                <w:tab w:val="clear" w:pos="1191"/>
                <w:tab w:val="left" w:pos="1134"/>
              </w:tabs>
              <w:rPr>
                <w:rFonts w:asciiTheme="minorHAnsi" w:hAnsiTheme="minorHAnsi"/>
                <w:sz w:val="20"/>
                <w:lang w:val="en-US" w:eastAsia="zh-CN"/>
              </w:rPr>
            </w:pPr>
          </w:p>
        </w:tc>
      </w:tr>
      <w:tr w:rsidR="00FA67C5" w:rsidRPr="00ED5AE0" w14:paraId="3729F596" w14:textId="77777777" w:rsidTr="00A85A43">
        <w:tc>
          <w:tcPr>
            <w:tcW w:w="9922" w:type="dxa"/>
            <w:gridSpan w:val="6"/>
            <w:tcBorders>
              <w:top w:val="single" w:sz="4" w:space="0" w:color="000000"/>
              <w:left w:val="single" w:sz="4" w:space="0" w:color="000000"/>
              <w:bottom w:val="nil"/>
              <w:right w:val="single" w:sz="4" w:space="0" w:color="auto"/>
            </w:tcBorders>
            <w:hideMark/>
          </w:tcPr>
          <w:p w14:paraId="7D336155" w14:textId="0274923E" w:rsidR="00FA67C5" w:rsidRPr="00ED5AE0" w:rsidRDefault="00FA67C5" w:rsidP="003A2160">
            <w:pPr>
              <w:tabs>
                <w:tab w:val="clear" w:pos="794"/>
                <w:tab w:val="clear" w:pos="1191"/>
                <w:tab w:val="left" w:pos="1134"/>
              </w:tabs>
              <w:rPr>
                <w:rFonts w:asciiTheme="minorHAnsi" w:hAnsiTheme="minorHAnsi"/>
                <w:sz w:val="20"/>
                <w:lang w:val="en-US" w:eastAsia="zh-CN"/>
              </w:rPr>
            </w:pPr>
            <w:r w:rsidRPr="00ED5AE0">
              <w:rPr>
                <w:rFonts w:asciiTheme="minorHAnsi" w:hAnsiTheme="minorHAnsi" w:hint="eastAsia"/>
                <w:b/>
                <w:bCs/>
                <w:sz w:val="20"/>
                <w:lang w:val="en-US" w:eastAsia="zh-CN"/>
              </w:rPr>
              <w:t>摘要</w:t>
            </w:r>
            <w:r w:rsidRPr="00ED5AE0">
              <w:rPr>
                <w:rFonts w:hint="eastAsia"/>
                <w:sz w:val="20"/>
                <w:lang w:val="en-GB" w:eastAsia="zh-CN"/>
              </w:rPr>
              <w:t>（简要概述建议书的目的和内容）：</w:t>
            </w:r>
          </w:p>
        </w:tc>
      </w:tr>
      <w:tr w:rsidR="00FA67C5" w:rsidRPr="00ED5AE0" w14:paraId="499876CB" w14:textId="77777777" w:rsidTr="00A85A43">
        <w:tc>
          <w:tcPr>
            <w:tcW w:w="9922" w:type="dxa"/>
            <w:gridSpan w:val="6"/>
            <w:tcBorders>
              <w:top w:val="nil"/>
              <w:left w:val="single" w:sz="4" w:space="0" w:color="000000"/>
              <w:bottom w:val="single" w:sz="4" w:space="0" w:color="auto"/>
              <w:right w:val="single" w:sz="4" w:space="0" w:color="auto"/>
            </w:tcBorders>
          </w:tcPr>
          <w:p w14:paraId="5FBF5122" w14:textId="77777777" w:rsidR="00FA67C5" w:rsidRPr="00ED5AE0" w:rsidRDefault="00FA67C5" w:rsidP="00FA67C5">
            <w:pPr>
              <w:tabs>
                <w:tab w:val="clear" w:pos="794"/>
                <w:tab w:val="clear" w:pos="1191"/>
                <w:tab w:val="left" w:pos="1134"/>
              </w:tabs>
              <w:rPr>
                <w:rFonts w:asciiTheme="minorHAnsi" w:hAnsiTheme="minorHAnsi"/>
                <w:sz w:val="20"/>
                <w:lang w:val="en-US" w:eastAsia="zh-CN"/>
              </w:rPr>
            </w:pPr>
          </w:p>
        </w:tc>
      </w:tr>
      <w:tr w:rsidR="00FA67C5" w:rsidRPr="00ED5AE0" w14:paraId="47F1C2E8" w14:textId="77777777" w:rsidTr="00A85A43">
        <w:tc>
          <w:tcPr>
            <w:tcW w:w="9922" w:type="dxa"/>
            <w:gridSpan w:val="6"/>
            <w:tcBorders>
              <w:top w:val="single" w:sz="4" w:space="0" w:color="auto"/>
              <w:left w:val="single" w:sz="4" w:space="0" w:color="auto"/>
              <w:bottom w:val="nil"/>
              <w:right w:val="single" w:sz="4" w:space="0" w:color="auto"/>
            </w:tcBorders>
            <w:hideMark/>
          </w:tcPr>
          <w:p w14:paraId="791223BB" w14:textId="77777777" w:rsidR="00FA67C5" w:rsidRPr="00ED5AE0" w:rsidRDefault="00FA67C5" w:rsidP="00FA67C5">
            <w:pPr>
              <w:tabs>
                <w:tab w:val="clear" w:pos="794"/>
                <w:tab w:val="clear" w:pos="1191"/>
                <w:tab w:val="left" w:pos="1134"/>
              </w:tabs>
              <w:rPr>
                <w:rFonts w:asciiTheme="minorHAnsi" w:hAnsiTheme="minorHAnsi"/>
                <w:sz w:val="20"/>
                <w:lang w:val="en-US" w:eastAsia="zh-CN"/>
              </w:rPr>
            </w:pPr>
            <w:r w:rsidRPr="00ED5AE0">
              <w:rPr>
                <w:rFonts w:hint="eastAsia"/>
                <w:b/>
                <w:bCs/>
                <w:sz w:val="20"/>
                <w:lang w:val="en-GB" w:eastAsia="zh-CN"/>
              </w:rPr>
              <w:t>与</w:t>
            </w:r>
            <w:r w:rsidRPr="00ED5AE0">
              <w:rPr>
                <w:b/>
                <w:bCs/>
                <w:sz w:val="20"/>
                <w:lang w:val="en-GB" w:eastAsia="zh-CN"/>
              </w:rPr>
              <w:t>ITU-T</w:t>
            </w:r>
            <w:r w:rsidRPr="00ED5AE0">
              <w:rPr>
                <w:rFonts w:hint="eastAsia"/>
                <w:b/>
                <w:bCs/>
                <w:sz w:val="20"/>
                <w:lang w:val="en-GB" w:eastAsia="zh-CN"/>
              </w:rPr>
              <w:t>建议书或其他</w:t>
            </w:r>
            <w:r w:rsidRPr="00ED5AE0">
              <w:rPr>
                <w:rFonts w:hint="eastAsia"/>
                <w:sz w:val="20"/>
                <w:lang w:val="en-GB" w:eastAsia="zh-CN"/>
              </w:rPr>
              <w:t>（已批准、</w:t>
            </w:r>
            <w:r w:rsidRPr="00ED5AE0">
              <w:rPr>
                <w:sz w:val="20"/>
                <w:lang w:val="en-GB" w:eastAsia="zh-CN"/>
              </w:rPr>
              <w:t>已同意</w:t>
            </w:r>
            <w:r w:rsidRPr="00ED5AE0">
              <w:rPr>
                <w:rFonts w:hint="eastAsia"/>
                <w:sz w:val="20"/>
                <w:lang w:val="en-GB" w:eastAsia="zh-CN"/>
              </w:rPr>
              <w:t>或正在制定的）</w:t>
            </w:r>
            <w:r w:rsidRPr="00ED5AE0">
              <w:rPr>
                <w:rFonts w:hint="eastAsia"/>
                <w:b/>
                <w:bCs/>
                <w:sz w:val="20"/>
                <w:lang w:val="en-GB" w:eastAsia="zh-CN"/>
              </w:rPr>
              <w:t>文件的关系</w:t>
            </w:r>
            <w:r w:rsidRPr="00ED5AE0">
              <w:rPr>
                <w:rFonts w:hint="eastAsia"/>
                <w:sz w:val="20"/>
                <w:lang w:val="en-GB" w:eastAsia="zh-CN"/>
              </w:rPr>
              <w:t>：</w:t>
            </w:r>
          </w:p>
        </w:tc>
      </w:tr>
      <w:tr w:rsidR="00FA67C5" w:rsidRPr="00ED5AE0" w14:paraId="428FBDEF" w14:textId="77777777" w:rsidTr="00A85A43">
        <w:tc>
          <w:tcPr>
            <w:tcW w:w="9922" w:type="dxa"/>
            <w:gridSpan w:val="6"/>
            <w:tcBorders>
              <w:top w:val="nil"/>
              <w:left w:val="single" w:sz="4" w:space="0" w:color="auto"/>
              <w:bottom w:val="single" w:sz="4" w:space="0" w:color="auto"/>
              <w:right w:val="single" w:sz="4" w:space="0" w:color="auto"/>
            </w:tcBorders>
          </w:tcPr>
          <w:p w14:paraId="20CF0F6E" w14:textId="77777777" w:rsidR="00FA67C5" w:rsidRPr="00ED5AE0" w:rsidRDefault="00FA67C5" w:rsidP="00FA67C5">
            <w:pPr>
              <w:tabs>
                <w:tab w:val="clear" w:pos="794"/>
                <w:tab w:val="clear" w:pos="1191"/>
                <w:tab w:val="left" w:pos="1134"/>
              </w:tabs>
              <w:rPr>
                <w:rFonts w:asciiTheme="minorHAnsi" w:hAnsiTheme="minorHAnsi"/>
                <w:sz w:val="20"/>
                <w:lang w:val="en-US" w:eastAsia="zh-CN"/>
              </w:rPr>
            </w:pPr>
          </w:p>
        </w:tc>
      </w:tr>
      <w:tr w:rsidR="00FA67C5" w:rsidRPr="00ED5AE0" w14:paraId="1C0994B0" w14:textId="77777777" w:rsidTr="00A85A43">
        <w:tc>
          <w:tcPr>
            <w:tcW w:w="9922" w:type="dxa"/>
            <w:gridSpan w:val="6"/>
            <w:tcBorders>
              <w:top w:val="single" w:sz="4" w:space="0" w:color="000000"/>
              <w:left w:val="single" w:sz="4" w:space="0" w:color="auto"/>
              <w:bottom w:val="nil"/>
              <w:right w:val="single" w:sz="4" w:space="0" w:color="auto"/>
            </w:tcBorders>
            <w:hideMark/>
          </w:tcPr>
          <w:p w14:paraId="1F7664E6" w14:textId="77777777" w:rsidR="00FA67C5" w:rsidRPr="00ED5AE0" w:rsidRDefault="00FA67C5" w:rsidP="00FA67C5">
            <w:pPr>
              <w:tabs>
                <w:tab w:val="clear" w:pos="794"/>
                <w:tab w:val="clear" w:pos="1191"/>
                <w:tab w:val="left" w:pos="1134"/>
              </w:tabs>
              <w:rPr>
                <w:rFonts w:asciiTheme="minorHAnsi" w:hAnsiTheme="minorHAnsi"/>
                <w:b/>
                <w:bCs/>
                <w:sz w:val="20"/>
                <w:lang w:val="en-US" w:eastAsia="zh-CN"/>
              </w:rPr>
            </w:pPr>
            <w:r w:rsidRPr="00ED5AE0">
              <w:rPr>
                <w:rFonts w:hint="eastAsia"/>
                <w:b/>
                <w:bCs/>
                <w:sz w:val="20"/>
                <w:lang w:val="en-GB" w:eastAsia="zh-CN"/>
              </w:rPr>
              <w:t>与其他研究组或其他标准制定机构的联络：</w:t>
            </w:r>
          </w:p>
        </w:tc>
      </w:tr>
      <w:tr w:rsidR="00FA67C5" w:rsidRPr="00ED5AE0" w14:paraId="4887BC8E" w14:textId="77777777" w:rsidTr="00A85A43">
        <w:tc>
          <w:tcPr>
            <w:tcW w:w="9922" w:type="dxa"/>
            <w:gridSpan w:val="6"/>
            <w:tcBorders>
              <w:top w:val="nil"/>
              <w:left w:val="single" w:sz="4" w:space="0" w:color="auto"/>
              <w:bottom w:val="nil"/>
              <w:right w:val="single" w:sz="4" w:space="0" w:color="auto"/>
            </w:tcBorders>
          </w:tcPr>
          <w:p w14:paraId="3699E234" w14:textId="77777777" w:rsidR="00FA67C5" w:rsidRPr="00ED5AE0" w:rsidRDefault="00FA67C5" w:rsidP="00FA67C5">
            <w:pPr>
              <w:tabs>
                <w:tab w:val="clear" w:pos="794"/>
                <w:tab w:val="clear" w:pos="1191"/>
                <w:tab w:val="left" w:pos="1134"/>
              </w:tabs>
              <w:rPr>
                <w:rFonts w:asciiTheme="minorHAnsi" w:hAnsiTheme="minorHAnsi"/>
                <w:sz w:val="20"/>
                <w:lang w:val="en-US" w:eastAsia="zh-CN"/>
              </w:rPr>
            </w:pPr>
          </w:p>
        </w:tc>
      </w:tr>
      <w:tr w:rsidR="00FA67C5" w:rsidRPr="00ED5AE0" w14:paraId="76C45DDE" w14:textId="77777777" w:rsidTr="00A85A43">
        <w:tc>
          <w:tcPr>
            <w:tcW w:w="9922" w:type="dxa"/>
            <w:gridSpan w:val="6"/>
            <w:tcBorders>
              <w:top w:val="single" w:sz="4" w:space="0" w:color="000000"/>
              <w:left w:val="single" w:sz="4" w:space="0" w:color="auto"/>
              <w:bottom w:val="nil"/>
              <w:right w:val="single" w:sz="4" w:space="0" w:color="auto"/>
            </w:tcBorders>
            <w:hideMark/>
          </w:tcPr>
          <w:p w14:paraId="1A59815C" w14:textId="77777777" w:rsidR="00FA67C5" w:rsidRPr="00ED5AE0" w:rsidRDefault="00FA67C5" w:rsidP="00FA67C5">
            <w:pPr>
              <w:tabs>
                <w:tab w:val="clear" w:pos="794"/>
                <w:tab w:val="clear" w:pos="1191"/>
                <w:tab w:val="left" w:pos="1134"/>
              </w:tabs>
              <w:rPr>
                <w:rFonts w:asciiTheme="minorHAnsi" w:hAnsiTheme="minorHAnsi"/>
                <w:b/>
                <w:bCs/>
                <w:sz w:val="20"/>
                <w:lang w:val="en-US" w:eastAsia="zh-CN"/>
              </w:rPr>
            </w:pPr>
            <w:r w:rsidRPr="00ED5AE0">
              <w:rPr>
                <w:rFonts w:hint="eastAsia"/>
                <w:b/>
                <w:bCs/>
                <w:sz w:val="20"/>
                <w:lang w:val="en-GB" w:eastAsia="zh-CN"/>
              </w:rPr>
              <w:t>承诺为此工作项目做出积极贡献的支持成员：</w:t>
            </w:r>
          </w:p>
        </w:tc>
      </w:tr>
      <w:tr w:rsidR="00FA67C5" w:rsidRPr="00ED5AE0" w14:paraId="718BDCBD" w14:textId="77777777" w:rsidTr="00A85A43">
        <w:tc>
          <w:tcPr>
            <w:tcW w:w="9922" w:type="dxa"/>
            <w:gridSpan w:val="6"/>
            <w:tcBorders>
              <w:top w:val="nil"/>
              <w:left w:val="single" w:sz="4" w:space="0" w:color="000000"/>
              <w:bottom w:val="single" w:sz="4" w:space="0" w:color="auto"/>
              <w:right w:val="single" w:sz="4" w:space="0" w:color="auto"/>
            </w:tcBorders>
            <w:hideMark/>
          </w:tcPr>
          <w:p w14:paraId="6651F75F" w14:textId="77777777" w:rsidR="00FA67C5" w:rsidRPr="00ED5AE0" w:rsidRDefault="00FA67C5" w:rsidP="00FA67C5">
            <w:pPr>
              <w:tabs>
                <w:tab w:val="clear" w:pos="794"/>
                <w:tab w:val="clear" w:pos="1191"/>
                <w:tab w:val="left" w:pos="1134"/>
              </w:tabs>
              <w:rPr>
                <w:rFonts w:asciiTheme="minorHAnsi" w:hAnsiTheme="minorHAnsi"/>
                <w:sz w:val="20"/>
                <w:lang w:val="en-US" w:eastAsia="zh-CN"/>
              </w:rPr>
            </w:pPr>
            <w:r w:rsidRPr="00ED5AE0">
              <w:rPr>
                <w:sz w:val="20"/>
                <w:lang w:val="en-GB" w:eastAsia="zh-CN"/>
              </w:rPr>
              <w:t>&lt;</w:t>
            </w:r>
            <w:r w:rsidRPr="00ED5AE0">
              <w:rPr>
                <w:rFonts w:hint="eastAsia"/>
                <w:sz w:val="20"/>
                <w:lang w:val="en-GB" w:eastAsia="zh-CN"/>
              </w:rPr>
              <w:t>成员国、部门成员、部门准成员、学术成员</w:t>
            </w:r>
            <w:r w:rsidRPr="00ED5AE0">
              <w:rPr>
                <w:sz w:val="20"/>
                <w:lang w:val="en-GB" w:eastAsia="zh-CN"/>
              </w:rPr>
              <w:t>&gt;</w:t>
            </w:r>
          </w:p>
        </w:tc>
      </w:tr>
    </w:tbl>
    <w:p w14:paraId="1DA027B6" w14:textId="77777777" w:rsidR="00FA67C5" w:rsidRPr="00ED5AE0" w:rsidRDefault="00FA67C5" w:rsidP="00A85A43">
      <w:pPr>
        <w:pStyle w:val="Reasons"/>
        <w:rPr>
          <w:lang w:eastAsia="zh-CN"/>
        </w:rPr>
      </w:pPr>
    </w:p>
    <w:p w14:paraId="03FA00EC" w14:textId="1372D074" w:rsidR="00FA67C5" w:rsidRPr="003A2160" w:rsidRDefault="00FA67C5" w:rsidP="003A2160">
      <w:pPr>
        <w:jc w:val="center"/>
      </w:pPr>
      <w:r w:rsidRPr="00ED5AE0">
        <w:t>______________</w:t>
      </w:r>
    </w:p>
    <w:sectPr w:rsidR="00FA67C5" w:rsidRPr="003A2160" w:rsidSect="00AF4740">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0DB69" w14:textId="77777777" w:rsidR="00A85A43" w:rsidRDefault="00A85A43">
      <w:r>
        <w:separator/>
      </w:r>
    </w:p>
  </w:endnote>
  <w:endnote w:type="continuationSeparator" w:id="0">
    <w:p w14:paraId="518B66D5" w14:textId="77777777" w:rsidR="00A85A43" w:rsidRDefault="00A8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45 Light">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39T36Lfz">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FangSong_GB2312">
    <w:altName w:val="宋体"/>
    <w:panose1 w:val="02010609060101010101"/>
    <w:charset w:val="86"/>
    <w:family w:val="modern"/>
    <w:pitch w:val="fixed"/>
    <w:sig w:usb0="00000001"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38D98" w14:textId="1CACBDBB" w:rsidR="00A85A43" w:rsidRPr="00026687" w:rsidRDefault="00A85A43">
    <w:pPr>
      <w:pStyle w:val="Footer"/>
      <w:rPr>
        <w:lang w:val="da-DK"/>
      </w:rPr>
    </w:pPr>
    <w:r>
      <w:fldChar w:fldCharType="begin"/>
    </w:r>
    <w:r w:rsidRPr="00026687">
      <w:rPr>
        <w:lang w:val="da-DK"/>
      </w:rPr>
      <w:instrText xml:space="preserve"> FILENAME \p \* MERGEFORMAT </w:instrText>
    </w:r>
    <w:r>
      <w:fldChar w:fldCharType="separate"/>
    </w:r>
    <w:r>
      <w:rPr>
        <w:lang w:val="da-DK"/>
      </w:rPr>
      <w:t xml:space="preserve">M:\SG_DOC\TSAG\Study period 2013-2016\TSAG circular 085 and Report for Annex to Rec. </w:t>
    </w:r>
    <w:r>
      <w:rPr>
        <w:lang w:val="da-DK"/>
      </w:rPr>
      <w:t>A23\REPORT for Rec 23 - Annex A\002C.docx</w:t>
    </w:r>
    <w:r>
      <w:fldChar w:fldCharType="end"/>
    </w:r>
    <w:r w:rsidRPr="00026687">
      <w:rPr>
        <w:lang w:val="da-DK"/>
      </w:rPr>
      <w:tab/>
    </w:r>
    <w:r>
      <w:fldChar w:fldCharType="begin"/>
    </w:r>
    <w:r>
      <w:instrText xml:space="preserve"> savedate \@ dd.MM.yy </w:instrText>
    </w:r>
    <w:r>
      <w:fldChar w:fldCharType="separate"/>
    </w:r>
    <w:r w:rsidR="00AC6A5B">
      <w:t>27.02.19</w:t>
    </w:r>
    <w:r>
      <w:fldChar w:fldCharType="end"/>
    </w:r>
    <w:r w:rsidRPr="00026687">
      <w:rPr>
        <w:lang w:val="da-DK"/>
      </w:rPr>
      <w:tab/>
    </w:r>
    <w:r>
      <w:fldChar w:fldCharType="begin"/>
    </w:r>
    <w:r>
      <w:instrText xml:space="preserve"> printdate \@ dd.MM.yy </w:instrText>
    </w:r>
    <w:r>
      <w:fldChar w:fldCharType="separate"/>
    </w:r>
    <w:r>
      <w:t>01.05.14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1C7C6" w14:textId="5ABE7DC0" w:rsidR="00A85A43" w:rsidRPr="00257A49" w:rsidRDefault="00A85A43" w:rsidP="00257A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5EE99" w14:textId="216F7386" w:rsidR="00A85A43" w:rsidRDefault="00A85A43" w:rsidP="00257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83BDC" w14:textId="77777777" w:rsidR="00A85A43" w:rsidRDefault="00A85A43">
      <w:r>
        <w:t>____________________</w:t>
      </w:r>
    </w:p>
  </w:footnote>
  <w:footnote w:type="continuationSeparator" w:id="0">
    <w:p w14:paraId="408A8693" w14:textId="77777777" w:rsidR="00A85A43" w:rsidRDefault="00A85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1AA1B" w14:textId="77777777" w:rsidR="005C2ECA" w:rsidRDefault="005C2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BF5F6" w14:textId="432ADCF6" w:rsidR="00A85A43" w:rsidRPr="00B27509" w:rsidRDefault="00A85A43" w:rsidP="00E434AD">
    <w:pPr>
      <w:pStyle w:val="Header"/>
      <w:rPr>
        <w:lang w:val="en-US" w:eastAsia="zh-CN"/>
      </w:rPr>
    </w:pPr>
    <w:r w:rsidRPr="00AF4740">
      <w:rPr>
        <w:rFonts w:hint="eastAsia"/>
        <w:lang w:val="en-US" w:eastAsia="zh-CN"/>
      </w:rPr>
      <w:t xml:space="preserve">- </w:t>
    </w:r>
    <w:r w:rsidRPr="00B419B7">
      <w:fldChar w:fldCharType="begin"/>
    </w:r>
    <w:r w:rsidRPr="00AF4740">
      <w:rPr>
        <w:lang w:val="en-US"/>
      </w:rPr>
      <w:instrText xml:space="preserve"> PAGE  \* MERGEFORMAT </w:instrText>
    </w:r>
    <w:r w:rsidRPr="00B419B7">
      <w:fldChar w:fldCharType="separate"/>
    </w:r>
    <w:r w:rsidR="00AC6A5B">
      <w:rPr>
        <w:noProof/>
        <w:lang w:val="en-US"/>
      </w:rPr>
      <w:t>2</w:t>
    </w:r>
    <w:r w:rsidRPr="00B419B7">
      <w:fldChar w:fldCharType="end"/>
    </w:r>
    <w:r w:rsidRPr="00B27509">
      <w:rPr>
        <w:rFonts w:hint="eastAsia"/>
        <w:lang w:val="en-US" w:eastAsia="zh-CN"/>
      </w:rPr>
      <w:t xml:space="preserve"> -</w:t>
    </w:r>
  </w:p>
  <w:p w14:paraId="1ED7A6D3" w14:textId="77777777" w:rsidR="00A85A43" w:rsidRPr="0061149D" w:rsidRDefault="00A85A43" w:rsidP="009262E2">
    <w:pPr>
      <w:pStyle w:val="Header"/>
      <w:spacing w:after="120"/>
      <w:rPr>
        <w:lang w:val="en-US"/>
      </w:rPr>
    </w:pPr>
    <w:r w:rsidRPr="0061149D">
      <w:rPr>
        <w:lang w:val="en-US"/>
      </w:rPr>
      <w:t xml:space="preserve">TSAG – R </w:t>
    </w:r>
    <w:r>
      <w:rPr>
        <w:rFonts w:hint="eastAsia"/>
        <w:lang w:val="en-US" w:eastAsia="zh-CN"/>
      </w:rPr>
      <w:t>6</w:t>
    </w:r>
    <w:r w:rsidRPr="0061149D">
      <w:rPr>
        <w:lang w:val="en-US"/>
      </w:rPr>
      <w:t xml:space="preserve"> – </w:t>
    </w:r>
    <w:r>
      <w:rPr>
        <w:lang w:val="en-US"/>
      </w:rPr>
      <w:t>C</w:t>
    </w:r>
  </w:p>
  <w:p w14:paraId="5227B8EE" w14:textId="77777777" w:rsidR="00A85A43" w:rsidRDefault="00A85A4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5BD4" w14:textId="77777777" w:rsidR="005C2ECA" w:rsidRDefault="005C2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BC2A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2386C9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772C6A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554B0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C62A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143B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82A3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B8C0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1829C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1383C18"/>
    <w:lvl w:ilvl="0">
      <w:start w:val="1"/>
      <w:numFmt w:val="bullet"/>
      <w:pStyle w:val="Enumlev1"/>
      <w:lvlText w:val=""/>
      <w:lvlJc w:val="left"/>
      <w:pPr>
        <w:tabs>
          <w:tab w:val="num" w:pos="360"/>
        </w:tabs>
        <w:ind w:left="360" w:hanging="360"/>
      </w:pPr>
      <w:rPr>
        <w:rFonts w:ascii="Symbol" w:hAnsi="Symbol"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b/>
        <w:i w:val="0"/>
      </w:rPr>
    </w:lvl>
  </w:abstractNum>
  <w:abstractNum w:abstractNumId="11" w15:restartNumberingAfterBreak="0">
    <w:nsid w:val="060B7C6C"/>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2" w15:restartNumberingAfterBreak="0">
    <w:nsid w:val="060C1C6D"/>
    <w:multiLevelType w:val="hybridMultilevel"/>
    <w:tmpl w:val="7AD49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0A3A61"/>
    <w:multiLevelType w:val="singleLevel"/>
    <w:tmpl w:val="7E32B804"/>
    <w:lvl w:ilvl="0">
      <w:start w:val="1"/>
      <w:numFmt w:val="none"/>
      <w:lvlText w:val="a)"/>
      <w:lvlJc w:val="left"/>
      <w:pPr>
        <w:tabs>
          <w:tab w:val="num" w:pos="360"/>
        </w:tabs>
        <w:ind w:left="360" w:hanging="360"/>
      </w:pPr>
      <w:rPr>
        <w:rFonts w:cs="Times New Roman"/>
      </w:rPr>
    </w:lvl>
  </w:abstractNum>
  <w:abstractNum w:abstractNumId="14" w15:restartNumberingAfterBreak="0">
    <w:nsid w:val="076B4EA5"/>
    <w:multiLevelType w:val="hybridMultilevel"/>
    <w:tmpl w:val="9ECA1E40"/>
    <w:lvl w:ilvl="0" w:tplc="0409001B">
      <w:start w:val="1"/>
      <w:numFmt w:val="lowerRoman"/>
      <w:lvlText w:val="%1."/>
      <w:lvlJc w:val="right"/>
      <w:pPr>
        <w:ind w:left="6795" w:hanging="360"/>
      </w:pPr>
    </w:lvl>
    <w:lvl w:ilvl="1" w:tplc="04090019" w:tentative="1">
      <w:start w:val="1"/>
      <w:numFmt w:val="lowerLetter"/>
      <w:lvlText w:val="%2."/>
      <w:lvlJc w:val="left"/>
      <w:pPr>
        <w:ind w:left="7515" w:hanging="360"/>
      </w:pPr>
    </w:lvl>
    <w:lvl w:ilvl="2" w:tplc="0409001B" w:tentative="1">
      <w:start w:val="1"/>
      <w:numFmt w:val="lowerRoman"/>
      <w:lvlText w:val="%3."/>
      <w:lvlJc w:val="right"/>
      <w:pPr>
        <w:ind w:left="8235" w:hanging="180"/>
      </w:pPr>
    </w:lvl>
    <w:lvl w:ilvl="3" w:tplc="0409000F" w:tentative="1">
      <w:start w:val="1"/>
      <w:numFmt w:val="decimal"/>
      <w:lvlText w:val="%4."/>
      <w:lvlJc w:val="left"/>
      <w:pPr>
        <w:ind w:left="8955" w:hanging="360"/>
      </w:pPr>
    </w:lvl>
    <w:lvl w:ilvl="4" w:tplc="04090019" w:tentative="1">
      <w:start w:val="1"/>
      <w:numFmt w:val="lowerLetter"/>
      <w:lvlText w:val="%5."/>
      <w:lvlJc w:val="left"/>
      <w:pPr>
        <w:ind w:left="9675" w:hanging="360"/>
      </w:pPr>
    </w:lvl>
    <w:lvl w:ilvl="5" w:tplc="0409001B" w:tentative="1">
      <w:start w:val="1"/>
      <w:numFmt w:val="lowerRoman"/>
      <w:lvlText w:val="%6."/>
      <w:lvlJc w:val="right"/>
      <w:pPr>
        <w:ind w:left="10395" w:hanging="180"/>
      </w:pPr>
    </w:lvl>
    <w:lvl w:ilvl="6" w:tplc="0409000F" w:tentative="1">
      <w:start w:val="1"/>
      <w:numFmt w:val="decimal"/>
      <w:lvlText w:val="%7."/>
      <w:lvlJc w:val="left"/>
      <w:pPr>
        <w:ind w:left="11115" w:hanging="360"/>
      </w:pPr>
    </w:lvl>
    <w:lvl w:ilvl="7" w:tplc="04090019" w:tentative="1">
      <w:start w:val="1"/>
      <w:numFmt w:val="lowerLetter"/>
      <w:lvlText w:val="%8."/>
      <w:lvlJc w:val="left"/>
      <w:pPr>
        <w:ind w:left="11835" w:hanging="360"/>
      </w:pPr>
    </w:lvl>
    <w:lvl w:ilvl="8" w:tplc="0409001B" w:tentative="1">
      <w:start w:val="1"/>
      <w:numFmt w:val="lowerRoman"/>
      <w:lvlText w:val="%9."/>
      <w:lvlJc w:val="right"/>
      <w:pPr>
        <w:ind w:left="12555" w:hanging="180"/>
      </w:pPr>
    </w:lvl>
  </w:abstractNum>
  <w:abstractNum w:abstractNumId="15" w15:restartNumberingAfterBreak="0">
    <w:nsid w:val="077843E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15:restartNumberingAfterBreak="0">
    <w:nsid w:val="07AC0EAF"/>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7" w15:restartNumberingAfterBreak="0">
    <w:nsid w:val="0CF96D25"/>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8" w15:restartNumberingAfterBreak="0">
    <w:nsid w:val="150D5AEF"/>
    <w:multiLevelType w:val="singleLevel"/>
    <w:tmpl w:val="E83ABF90"/>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1BB5371F"/>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20" w15:restartNumberingAfterBreak="0">
    <w:nsid w:val="1DC65F29"/>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23E00B72"/>
    <w:multiLevelType w:val="hybridMultilevel"/>
    <w:tmpl w:val="8D9C388A"/>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8772F"/>
    <w:multiLevelType w:val="singleLevel"/>
    <w:tmpl w:val="9850E282"/>
    <w:lvl w:ilvl="0">
      <w:start w:val="1"/>
      <w:numFmt w:val="lowerLetter"/>
      <w:lvlText w:val="%1)"/>
      <w:lvlJc w:val="left"/>
      <w:pPr>
        <w:tabs>
          <w:tab w:val="num" w:pos="360"/>
        </w:tabs>
        <w:ind w:left="360" w:hanging="360"/>
      </w:pPr>
      <w:rPr>
        <w:rFonts w:cs="Times New Roman"/>
      </w:rPr>
    </w:lvl>
  </w:abstractNum>
  <w:abstractNum w:abstractNumId="23" w15:restartNumberingAfterBreak="0">
    <w:nsid w:val="26D60DE0"/>
    <w:multiLevelType w:val="hybridMultilevel"/>
    <w:tmpl w:val="19AC2CA2"/>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0D6646"/>
    <w:multiLevelType w:val="singleLevel"/>
    <w:tmpl w:val="76D2D428"/>
    <w:lvl w:ilvl="0">
      <w:start w:val="1"/>
      <w:numFmt w:val="none"/>
      <w:lvlText w:val="b)"/>
      <w:lvlJc w:val="left"/>
      <w:pPr>
        <w:tabs>
          <w:tab w:val="num" w:pos="360"/>
        </w:tabs>
        <w:ind w:left="360" w:hanging="360"/>
      </w:pPr>
      <w:rPr>
        <w:rFonts w:cs="Times New Roman"/>
      </w:rPr>
    </w:lvl>
  </w:abstractNum>
  <w:abstractNum w:abstractNumId="25" w15:restartNumberingAfterBreak="0">
    <w:nsid w:val="373F2F87"/>
    <w:multiLevelType w:val="singleLevel"/>
    <w:tmpl w:val="2A4AD6FC"/>
    <w:lvl w:ilvl="0">
      <w:start w:val="1"/>
      <w:numFmt w:val="decimal"/>
      <w:lvlText w:val="%1."/>
      <w:lvlJc w:val="left"/>
      <w:pPr>
        <w:tabs>
          <w:tab w:val="num" w:pos="417"/>
        </w:tabs>
        <w:ind w:left="417" w:hanging="360"/>
      </w:pPr>
      <w:rPr>
        <w:rFonts w:cs="Times New Roman" w:hint="default"/>
      </w:rPr>
    </w:lvl>
  </w:abstractNum>
  <w:abstractNum w:abstractNumId="26" w15:restartNumberingAfterBreak="0">
    <w:nsid w:val="3C7D4A77"/>
    <w:multiLevelType w:val="hybridMultilevel"/>
    <w:tmpl w:val="E7D210D2"/>
    <w:lvl w:ilvl="0" w:tplc="B9824A1C">
      <w:numFmt w:val="bullet"/>
      <w:lvlText w:val="-"/>
      <w:lvlJc w:val="left"/>
      <w:pPr>
        <w:tabs>
          <w:tab w:val="num" w:pos="720"/>
        </w:tabs>
        <w:ind w:left="720" w:hanging="360"/>
      </w:pPr>
      <w:rPr>
        <w:rFonts w:ascii="Times New Roman" w:eastAsia="MS Mincho"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26520D"/>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28" w15:restartNumberingAfterBreak="0">
    <w:nsid w:val="454D53E9"/>
    <w:multiLevelType w:val="hybridMultilevel"/>
    <w:tmpl w:val="A646451E"/>
    <w:lvl w:ilvl="0" w:tplc="B9824A1C">
      <w:numFmt w:val="bullet"/>
      <w:lvlText w:val="-"/>
      <w:lvlJc w:val="left"/>
      <w:pPr>
        <w:tabs>
          <w:tab w:val="num" w:pos="720"/>
        </w:tabs>
        <w:ind w:left="720" w:hanging="360"/>
      </w:pPr>
      <w:rPr>
        <w:rFonts w:ascii="Times New Roman" w:eastAsia="MS Mincho"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AA1A65"/>
    <w:multiLevelType w:val="hybridMultilevel"/>
    <w:tmpl w:val="7EA4DB3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56B05DAF"/>
    <w:multiLevelType w:val="multilevel"/>
    <w:tmpl w:val="81FC0842"/>
    <w:lvl w:ilvl="0">
      <w:start w:val="1"/>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2"/>
      <w:numFmt w:val="decimal"/>
      <w:lvlText w:val="%1.%2.%3"/>
      <w:lvlJc w:val="left"/>
      <w:pPr>
        <w:tabs>
          <w:tab w:val="num" w:pos="795"/>
        </w:tabs>
        <w:ind w:left="795" w:hanging="795"/>
      </w:pPr>
      <w:rPr>
        <w:rFonts w:cs="Times New Roman" w:hint="default"/>
      </w:rPr>
    </w:lvl>
    <w:lvl w:ilvl="3">
      <w:start w:val="3"/>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795"/>
        </w:tabs>
        <w:ind w:left="795" w:hanging="79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8656AB9"/>
    <w:multiLevelType w:val="hybridMultilevel"/>
    <w:tmpl w:val="0E508B64"/>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4749A1"/>
    <w:multiLevelType w:val="hybridMultilevel"/>
    <w:tmpl w:val="BE5E95BA"/>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6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4" w15:restartNumberingAfterBreak="0">
    <w:nsid w:val="60FA2CE3"/>
    <w:multiLevelType w:val="hybridMultilevel"/>
    <w:tmpl w:val="81424252"/>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AE403B"/>
    <w:multiLevelType w:val="hybridMultilevel"/>
    <w:tmpl w:val="B5B0B2E0"/>
    <w:lvl w:ilvl="0" w:tplc="D638D6C2">
      <w:start w:val="1"/>
      <w:numFmt w:val="bullet"/>
      <w:lvlText w:val=""/>
      <w:lvlJc w:val="left"/>
      <w:pPr>
        <w:tabs>
          <w:tab w:val="num" w:pos="720"/>
        </w:tabs>
        <w:ind w:left="720" w:hanging="360"/>
      </w:pPr>
      <w:rPr>
        <w:rFonts w:ascii="Wingdings" w:hAnsi="Wingdings" w:hint="default"/>
      </w:rPr>
    </w:lvl>
    <w:lvl w:ilvl="1" w:tplc="7E620402">
      <w:start w:val="189"/>
      <w:numFmt w:val="bullet"/>
      <w:lvlText w:val="–"/>
      <w:lvlJc w:val="left"/>
      <w:pPr>
        <w:tabs>
          <w:tab w:val="num" w:pos="1440"/>
        </w:tabs>
        <w:ind w:left="1440" w:hanging="360"/>
      </w:pPr>
      <w:rPr>
        <w:rFonts w:ascii="Helvetica 45 Light" w:hAnsi="Helvetica 45 Light" w:hint="default"/>
      </w:rPr>
    </w:lvl>
    <w:lvl w:ilvl="2" w:tplc="1C4E2CE2" w:tentative="1">
      <w:start w:val="1"/>
      <w:numFmt w:val="bullet"/>
      <w:lvlText w:val=""/>
      <w:lvlJc w:val="left"/>
      <w:pPr>
        <w:tabs>
          <w:tab w:val="num" w:pos="2160"/>
        </w:tabs>
        <w:ind w:left="2160" w:hanging="360"/>
      </w:pPr>
      <w:rPr>
        <w:rFonts w:ascii="Wingdings" w:hAnsi="Wingdings" w:hint="default"/>
      </w:rPr>
    </w:lvl>
    <w:lvl w:ilvl="3" w:tplc="39E43DE2" w:tentative="1">
      <w:start w:val="1"/>
      <w:numFmt w:val="bullet"/>
      <w:lvlText w:val=""/>
      <w:lvlJc w:val="left"/>
      <w:pPr>
        <w:tabs>
          <w:tab w:val="num" w:pos="2880"/>
        </w:tabs>
        <w:ind w:left="2880" w:hanging="360"/>
      </w:pPr>
      <w:rPr>
        <w:rFonts w:ascii="Wingdings" w:hAnsi="Wingdings" w:hint="default"/>
      </w:rPr>
    </w:lvl>
    <w:lvl w:ilvl="4" w:tplc="547440AA" w:tentative="1">
      <w:start w:val="1"/>
      <w:numFmt w:val="bullet"/>
      <w:lvlText w:val=""/>
      <w:lvlJc w:val="left"/>
      <w:pPr>
        <w:tabs>
          <w:tab w:val="num" w:pos="3600"/>
        </w:tabs>
        <w:ind w:left="3600" w:hanging="360"/>
      </w:pPr>
      <w:rPr>
        <w:rFonts w:ascii="Wingdings" w:hAnsi="Wingdings" w:hint="default"/>
      </w:rPr>
    </w:lvl>
    <w:lvl w:ilvl="5" w:tplc="14CA1154" w:tentative="1">
      <w:start w:val="1"/>
      <w:numFmt w:val="bullet"/>
      <w:lvlText w:val=""/>
      <w:lvlJc w:val="left"/>
      <w:pPr>
        <w:tabs>
          <w:tab w:val="num" w:pos="4320"/>
        </w:tabs>
        <w:ind w:left="4320" w:hanging="360"/>
      </w:pPr>
      <w:rPr>
        <w:rFonts w:ascii="Wingdings" w:hAnsi="Wingdings" w:hint="default"/>
      </w:rPr>
    </w:lvl>
    <w:lvl w:ilvl="6" w:tplc="45B48D26" w:tentative="1">
      <w:start w:val="1"/>
      <w:numFmt w:val="bullet"/>
      <w:lvlText w:val=""/>
      <w:lvlJc w:val="left"/>
      <w:pPr>
        <w:tabs>
          <w:tab w:val="num" w:pos="5040"/>
        </w:tabs>
        <w:ind w:left="5040" w:hanging="360"/>
      </w:pPr>
      <w:rPr>
        <w:rFonts w:ascii="Wingdings" w:hAnsi="Wingdings" w:hint="default"/>
      </w:rPr>
    </w:lvl>
    <w:lvl w:ilvl="7" w:tplc="7AAA286C" w:tentative="1">
      <w:start w:val="1"/>
      <w:numFmt w:val="bullet"/>
      <w:lvlText w:val=""/>
      <w:lvlJc w:val="left"/>
      <w:pPr>
        <w:tabs>
          <w:tab w:val="num" w:pos="5760"/>
        </w:tabs>
        <w:ind w:left="5760" w:hanging="360"/>
      </w:pPr>
      <w:rPr>
        <w:rFonts w:ascii="Wingdings" w:hAnsi="Wingdings" w:hint="default"/>
      </w:rPr>
    </w:lvl>
    <w:lvl w:ilvl="8" w:tplc="03369CF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C1123F"/>
    <w:multiLevelType w:val="hybridMultilevel"/>
    <w:tmpl w:val="B2C0E940"/>
    <w:lvl w:ilvl="0" w:tplc="523E9B10">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977E4C"/>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38" w15:restartNumberingAfterBreak="0">
    <w:nsid w:val="6E760658"/>
    <w:multiLevelType w:val="singleLevel"/>
    <w:tmpl w:val="30D84FCE"/>
    <w:lvl w:ilvl="0">
      <w:start w:val="1"/>
      <w:numFmt w:val="decimal"/>
      <w:lvlText w:val="(%1)"/>
      <w:lvlJc w:val="left"/>
      <w:pPr>
        <w:tabs>
          <w:tab w:val="num" w:pos="360"/>
        </w:tabs>
        <w:ind w:left="360" w:hanging="360"/>
      </w:pPr>
      <w:rPr>
        <w:rFonts w:cs="Times New Roman" w:hint="default"/>
      </w:rPr>
    </w:lvl>
  </w:abstractNum>
  <w:abstractNum w:abstractNumId="39" w15:restartNumberingAfterBreak="0">
    <w:nsid w:val="6F933820"/>
    <w:multiLevelType w:val="singleLevel"/>
    <w:tmpl w:val="95846940"/>
    <w:lvl w:ilvl="0">
      <w:start w:val="1"/>
      <w:numFmt w:val="bullet"/>
      <w:lvlText w:val=""/>
      <w:lvlJc w:val="left"/>
      <w:pPr>
        <w:tabs>
          <w:tab w:val="num" w:pos="360"/>
        </w:tabs>
        <w:ind w:left="360" w:hanging="360"/>
      </w:pPr>
      <w:rPr>
        <w:rFonts w:ascii="Symbol" w:hAnsi="Symbol" w:hint="default"/>
        <w:color w:val="auto"/>
        <w:sz w:val="20"/>
      </w:rPr>
    </w:lvl>
  </w:abstractNum>
  <w:abstractNum w:abstractNumId="40"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41" w15:restartNumberingAfterBreak="0">
    <w:nsid w:val="72127CD6"/>
    <w:multiLevelType w:val="singleLevel"/>
    <w:tmpl w:val="DAE2B19C"/>
    <w:lvl w:ilvl="0">
      <w:start w:val="1"/>
      <w:numFmt w:val="bullet"/>
      <w:lvlText w:val="–"/>
      <w:lvlJc w:val="left"/>
      <w:pPr>
        <w:tabs>
          <w:tab w:val="num" w:pos="1184"/>
        </w:tabs>
        <w:ind w:left="1184" w:hanging="390"/>
      </w:pPr>
      <w:rPr>
        <w:rFonts w:hint="default"/>
      </w:rPr>
    </w:lvl>
  </w:abstractNum>
  <w:abstractNum w:abstractNumId="42" w15:restartNumberingAfterBreak="0">
    <w:nsid w:val="78924398"/>
    <w:multiLevelType w:val="hybridMultilevel"/>
    <w:tmpl w:val="BB88FAD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0"/>
    <w:lvlOverride w:ilvl="0">
      <w:lvl w:ilvl="0">
        <w:start w:val="1"/>
        <w:numFmt w:val="decimal"/>
        <w:lvlText w:val="%1"/>
        <w:legacy w:legacy="1" w:legacySpace="0" w:legacyIndent="283"/>
        <w:lvlJc w:val="left"/>
        <w:pPr>
          <w:ind w:left="283" w:hanging="283"/>
        </w:pPr>
        <w:rPr>
          <w:b/>
          <w:i w:val="0"/>
        </w:rPr>
      </w:lvl>
    </w:lvlOverride>
  </w:num>
  <w:num w:numId="3">
    <w:abstractNumId w:val="41"/>
  </w:num>
  <w:num w:numId="4">
    <w:abstractNumId w:val="40"/>
  </w:num>
  <w:num w:numId="5">
    <w:abstractNumId w:val="34"/>
  </w:num>
  <w:num w:numId="6">
    <w:abstractNumId w:val="32"/>
  </w:num>
  <w:num w:numId="7">
    <w:abstractNumId w:val="3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33"/>
  </w:num>
  <w:num w:numId="20">
    <w:abstractNumId w:val="16"/>
  </w:num>
  <w:num w:numId="21">
    <w:abstractNumId w:val="27"/>
  </w:num>
  <w:num w:numId="22">
    <w:abstractNumId w:val="17"/>
  </w:num>
  <w:num w:numId="23">
    <w:abstractNumId w:val="11"/>
  </w:num>
  <w:num w:numId="24">
    <w:abstractNumId w:val="19"/>
  </w:num>
  <w:num w:numId="25">
    <w:abstractNumId w:val="37"/>
  </w:num>
  <w:num w:numId="26">
    <w:abstractNumId w:val="38"/>
  </w:num>
  <w:num w:numId="27">
    <w:abstractNumId w:val="25"/>
  </w:num>
  <w:num w:numId="28">
    <w:abstractNumId w:val="20"/>
  </w:num>
  <w:num w:numId="29">
    <w:abstractNumId w:val="24"/>
  </w:num>
  <w:num w:numId="30">
    <w:abstractNumId w:val="13"/>
  </w:num>
  <w:num w:numId="31">
    <w:abstractNumId w:val="22"/>
  </w:num>
  <w:num w:numId="32">
    <w:abstractNumId w:val="18"/>
  </w:num>
  <w:num w:numId="33">
    <w:abstractNumId w:val="39"/>
  </w:num>
  <w:num w:numId="34">
    <w:abstractNumId w:val="30"/>
  </w:num>
  <w:num w:numId="35">
    <w:abstractNumId w:val="29"/>
  </w:num>
  <w:num w:numId="36">
    <w:abstractNumId w:val="35"/>
  </w:num>
  <w:num w:numId="37">
    <w:abstractNumId w:val="28"/>
  </w:num>
  <w:num w:numId="38">
    <w:abstractNumId w:val="26"/>
  </w:num>
  <w:num w:numId="39">
    <w:abstractNumId w:val="21"/>
  </w:num>
  <w:num w:numId="40">
    <w:abstractNumId w:val="31"/>
  </w:num>
  <w:num w:numId="41">
    <w:abstractNumId w:val="23"/>
  </w:num>
  <w:num w:numId="42">
    <w:abstractNumId w:val="14"/>
  </w:num>
  <w:num w:numId="43">
    <w:abstractNumId w:val="4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zh-CN" w:vendorID="64" w:dllVersion="131077" w:nlCheck="1" w:checkStyle="1"/>
  <w:activeWritingStyle w:appName="MSWord" w:lang="en-CA"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C0"/>
    <w:rsid w:val="00003EB2"/>
    <w:rsid w:val="00015935"/>
    <w:rsid w:val="00015994"/>
    <w:rsid w:val="00024A2A"/>
    <w:rsid w:val="00025624"/>
    <w:rsid w:val="00026687"/>
    <w:rsid w:val="00033CD2"/>
    <w:rsid w:val="00043A2C"/>
    <w:rsid w:val="00046738"/>
    <w:rsid w:val="00056D76"/>
    <w:rsid w:val="00062604"/>
    <w:rsid w:val="00074E95"/>
    <w:rsid w:val="000845E6"/>
    <w:rsid w:val="00097FA6"/>
    <w:rsid w:val="000C4B04"/>
    <w:rsid w:val="000F29E6"/>
    <w:rsid w:val="001014B8"/>
    <w:rsid w:val="00101C05"/>
    <w:rsid w:val="0010403A"/>
    <w:rsid w:val="00105DD0"/>
    <w:rsid w:val="00105E82"/>
    <w:rsid w:val="00120514"/>
    <w:rsid w:val="00122FD4"/>
    <w:rsid w:val="001234B3"/>
    <w:rsid w:val="00146031"/>
    <w:rsid w:val="00146521"/>
    <w:rsid w:val="00151402"/>
    <w:rsid w:val="00163C25"/>
    <w:rsid w:val="001A02F5"/>
    <w:rsid w:val="001A17B8"/>
    <w:rsid w:val="001A6024"/>
    <w:rsid w:val="001B1887"/>
    <w:rsid w:val="001C37A7"/>
    <w:rsid w:val="001D3C25"/>
    <w:rsid w:val="00215A16"/>
    <w:rsid w:val="0023436A"/>
    <w:rsid w:val="00237D5D"/>
    <w:rsid w:val="0025553D"/>
    <w:rsid w:val="00257A49"/>
    <w:rsid w:val="0028232C"/>
    <w:rsid w:val="00285CEF"/>
    <w:rsid w:val="00291B81"/>
    <w:rsid w:val="002924D7"/>
    <w:rsid w:val="002944C8"/>
    <w:rsid w:val="00297877"/>
    <w:rsid w:val="002A18E9"/>
    <w:rsid w:val="002A3D01"/>
    <w:rsid w:val="002A4EC3"/>
    <w:rsid w:val="002E7231"/>
    <w:rsid w:val="002F5DAE"/>
    <w:rsid w:val="002F78B0"/>
    <w:rsid w:val="002F7D1C"/>
    <w:rsid w:val="00314FFC"/>
    <w:rsid w:val="00332495"/>
    <w:rsid w:val="00356504"/>
    <w:rsid w:val="0037171C"/>
    <w:rsid w:val="003734E8"/>
    <w:rsid w:val="00383BEC"/>
    <w:rsid w:val="00390339"/>
    <w:rsid w:val="003A2160"/>
    <w:rsid w:val="003A21CC"/>
    <w:rsid w:val="003A392D"/>
    <w:rsid w:val="003A63FB"/>
    <w:rsid w:val="003A7251"/>
    <w:rsid w:val="003B71D9"/>
    <w:rsid w:val="003C5930"/>
    <w:rsid w:val="003D1ECD"/>
    <w:rsid w:val="003D2BC4"/>
    <w:rsid w:val="003D30F0"/>
    <w:rsid w:val="003E0C6C"/>
    <w:rsid w:val="003E3867"/>
    <w:rsid w:val="003F384C"/>
    <w:rsid w:val="004065FC"/>
    <w:rsid w:val="0042530B"/>
    <w:rsid w:val="00425806"/>
    <w:rsid w:val="004334F0"/>
    <w:rsid w:val="004372B0"/>
    <w:rsid w:val="0045070B"/>
    <w:rsid w:val="004525EA"/>
    <w:rsid w:val="004667C4"/>
    <w:rsid w:val="004815C6"/>
    <w:rsid w:val="00495DE2"/>
    <w:rsid w:val="004B1831"/>
    <w:rsid w:val="004B52E8"/>
    <w:rsid w:val="004C3EB7"/>
    <w:rsid w:val="004D15BB"/>
    <w:rsid w:val="004E66BF"/>
    <w:rsid w:val="00510A5B"/>
    <w:rsid w:val="00516904"/>
    <w:rsid w:val="005512E6"/>
    <w:rsid w:val="00567CCA"/>
    <w:rsid w:val="00570B78"/>
    <w:rsid w:val="00596FE4"/>
    <w:rsid w:val="005B0A91"/>
    <w:rsid w:val="005C2ECA"/>
    <w:rsid w:val="005C400A"/>
    <w:rsid w:val="00601ADE"/>
    <w:rsid w:val="006066DF"/>
    <w:rsid w:val="00627D97"/>
    <w:rsid w:val="006377DD"/>
    <w:rsid w:val="00641BAE"/>
    <w:rsid w:val="00644822"/>
    <w:rsid w:val="00667D58"/>
    <w:rsid w:val="00672AD4"/>
    <w:rsid w:val="00685039"/>
    <w:rsid w:val="006A5E4D"/>
    <w:rsid w:val="006C7D11"/>
    <w:rsid w:val="006D3BE5"/>
    <w:rsid w:val="006D3EB1"/>
    <w:rsid w:val="006E2D5C"/>
    <w:rsid w:val="006E53A3"/>
    <w:rsid w:val="00703BD4"/>
    <w:rsid w:val="00722D6B"/>
    <w:rsid w:val="007270D9"/>
    <w:rsid w:val="00730BC9"/>
    <w:rsid w:val="0075048E"/>
    <w:rsid w:val="007617B3"/>
    <w:rsid w:val="0076763F"/>
    <w:rsid w:val="007678F1"/>
    <w:rsid w:val="00786E2C"/>
    <w:rsid w:val="00792125"/>
    <w:rsid w:val="007A01D2"/>
    <w:rsid w:val="007A1444"/>
    <w:rsid w:val="007A7887"/>
    <w:rsid w:val="007C2FC4"/>
    <w:rsid w:val="008104F1"/>
    <w:rsid w:val="00811743"/>
    <w:rsid w:val="008209C0"/>
    <w:rsid w:val="00835C5B"/>
    <w:rsid w:val="00851C0E"/>
    <w:rsid w:val="00871FF9"/>
    <w:rsid w:val="00880C45"/>
    <w:rsid w:val="00882047"/>
    <w:rsid w:val="00897F6F"/>
    <w:rsid w:val="008A1F1D"/>
    <w:rsid w:val="008B4FF8"/>
    <w:rsid w:val="008D07D8"/>
    <w:rsid w:val="008D55C3"/>
    <w:rsid w:val="008D5B18"/>
    <w:rsid w:val="008D6A3B"/>
    <w:rsid w:val="008E2F88"/>
    <w:rsid w:val="008E777A"/>
    <w:rsid w:val="009145EC"/>
    <w:rsid w:val="009175CE"/>
    <w:rsid w:val="00923447"/>
    <w:rsid w:val="009262E2"/>
    <w:rsid w:val="00936196"/>
    <w:rsid w:val="00951B88"/>
    <w:rsid w:val="0095313B"/>
    <w:rsid w:val="009543B8"/>
    <w:rsid w:val="00966398"/>
    <w:rsid w:val="0098112E"/>
    <w:rsid w:val="009B1C98"/>
    <w:rsid w:val="00A021BE"/>
    <w:rsid w:val="00A05F93"/>
    <w:rsid w:val="00A077DE"/>
    <w:rsid w:val="00A07BA4"/>
    <w:rsid w:val="00A21B7C"/>
    <w:rsid w:val="00A22EE9"/>
    <w:rsid w:val="00A36093"/>
    <w:rsid w:val="00A40F74"/>
    <w:rsid w:val="00A72470"/>
    <w:rsid w:val="00A824E6"/>
    <w:rsid w:val="00A85A43"/>
    <w:rsid w:val="00A95508"/>
    <w:rsid w:val="00A9627D"/>
    <w:rsid w:val="00AB646A"/>
    <w:rsid w:val="00AC6A5B"/>
    <w:rsid w:val="00AD41F8"/>
    <w:rsid w:val="00AE4BBB"/>
    <w:rsid w:val="00AE51C6"/>
    <w:rsid w:val="00AE5E13"/>
    <w:rsid w:val="00AE6B5D"/>
    <w:rsid w:val="00AF4740"/>
    <w:rsid w:val="00AF4A4B"/>
    <w:rsid w:val="00B24F0B"/>
    <w:rsid w:val="00B24F89"/>
    <w:rsid w:val="00B27509"/>
    <w:rsid w:val="00B32D04"/>
    <w:rsid w:val="00B35A9F"/>
    <w:rsid w:val="00B40879"/>
    <w:rsid w:val="00B42743"/>
    <w:rsid w:val="00B573A8"/>
    <w:rsid w:val="00B7196C"/>
    <w:rsid w:val="00B93D61"/>
    <w:rsid w:val="00BB5540"/>
    <w:rsid w:val="00BD1940"/>
    <w:rsid w:val="00BE2855"/>
    <w:rsid w:val="00BF14F2"/>
    <w:rsid w:val="00C04814"/>
    <w:rsid w:val="00C21A39"/>
    <w:rsid w:val="00C27A5A"/>
    <w:rsid w:val="00C32EF4"/>
    <w:rsid w:val="00C331CC"/>
    <w:rsid w:val="00C460B3"/>
    <w:rsid w:val="00C521DD"/>
    <w:rsid w:val="00C52686"/>
    <w:rsid w:val="00C64B0D"/>
    <w:rsid w:val="00C64DDB"/>
    <w:rsid w:val="00C75039"/>
    <w:rsid w:val="00C82708"/>
    <w:rsid w:val="00C839A2"/>
    <w:rsid w:val="00C97D59"/>
    <w:rsid w:val="00CA335D"/>
    <w:rsid w:val="00CA5976"/>
    <w:rsid w:val="00CA6373"/>
    <w:rsid w:val="00CB4C87"/>
    <w:rsid w:val="00CB71FC"/>
    <w:rsid w:val="00CD3DCB"/>
    <w:rsid w:val="00CE0D65"/>
    <w:rsid w:val="00CE44A3"/>
    <w:rsid w:val="00D01034"/>
    <w:rsid w:val="00D026EB"/>
    <w:rsid w:val="00D079B6"/>
    <w:rsid w:val="00D1333E"/>
    <w:rsid w:val="00D216CA"/>
    <w:rsid w:val="00D3299C"/>
    <w:rsid w:val="00D41493"/>
    <w:rsid w:val="00D503F4"/>
    <w:rsid w:val="00D5655E"/>
    <w:rsid w:val="00D61764"/>
    <w:rsid w:val="00D654C6"/>
    <w:rsid w:val="00D87FE0"/>
    <w:rsid w:val="00D91FC9"/>
    <w:rsid w:val="00D96266"/>
    <w:rsid w:val="00DA5543"/>
    <w:rsid w:val="00DA75E1"/>
    <w:rsid w:val="00DB6254"/>
    <w:rsid w:val="00DC401D"/>
    <w:rsid w:val="00DD204E"/>
    <w:rsid w:val="00DD3E56"/>
    <w:rsid w:val="00DE0A44"/>
    <w:rsid w:val="00DF4E46"/>
    <w:rsid w:val="00E2321B"/>
    <w:rsid w:val="00E3162E"/>
    <w:rsid w:val="00E3416E"/>
    <w:rsid w:val="00E37C3D"/>
    <w:rsid w:val="00E434AD"/>
    <w:rsid w:val="00E56526"/>
    <w:rsid w:val="00E56A03"/>
    <w:rsid w:val="00E63A20"/>
    <w:rsid w:val="00E7415C"/>
    <w:rsid w:val="00E80631"/>
    <w:rsid w:val="00E81710"/>
    <w:rsid w:val="00E82D3A"/>
    <w:rsid w:val="00E910D8"/>
    <w:rsid w:val="00EA1E61"/>
    <w:rsid w:val="00EB0D05"/>
    <w:rsid w:val="00EB58C0"/>
    <w:rsid w:val="00ED39D4"/>
    <w:rsid w:val="00ED5AE0"/>
    <w:rsid w:val="00EE1530"/>
    <w:rsid w:val="00F5433F"/>
    <w:rsid w:val="00F55D26"/>
    <w:rsid w:val="00F8121D"/>
    <w:rsid w:val="00F9323C"/>
    <w:rsid w:val="00F934B2"/>
    <w:rsid w:val="00F95236"/>
    <w:rsid w:val="00F955FF"/>
    <w:rsid w:val="00FA0A08"/>
    <w:rsid w:val="00FA17A8"/>
    <w:rsid w:val="00FA67C5"/>
    <w:rsid w:val="00FC6E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5E5EA37"/>
  <w15:docId w15:val="{88ED48DF-2E80-4097-88CB-AB4938C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FF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314FFC"/>
    <w:pPr>
      <w:keepNext/>
      <w:keepLines/>
      <w:spacing w:before="360"/>
      <w:ind w:left="794" w:hanging="794"/>
      <w:outlineLvl w:val="0"/>
    </w:pPr>
    <w:rPr>
      <w:b/>
    </w:rPr>
  </w:style>
  <w:style w:type="paragraph" w:styleId="Heading2">
    <w:name w:val="heading 2"/>
    <w:basedOn w:val="Heading1"/>
    <w:next w:val="Normal"/>
    <w:link w:val="Heading2Char"/>
    <w:qFormat/>
    <w:rsid w:val="00314FFC"/>
    <w:pPr>
      <w:spacing w:before="240"/>
      <w:outlineLvl w:val="1"/>
    </w:pPr>
  </w:style>
  <w:style w:type="paragraph" w:styleId="Heading3">
    <w:name w:val="heading 3"/>
    <w:basedOn w:val="Heading1"/>
    <w:next w:val="Normal"/>
    <w:link w:val="Heading3Char"/>
    <w:qFormat/>
    <w:rsid w:val="00314FFC"/>
    <w:pPr>
      <w:spacing w:before="160"/>
      <w:outlineLvl w:val="2"/>
    </w:pPr>
  </w:style>
  <w:style w:type="paragraph" w:styleId="Heading4">
    <w:name w:val="heading 4"/>
    <w:basedOn w:val="Heading3"/>
    <w:next w:val="Normal"/>
    <w:link w:val="Heading4Char"/>
    <w:qFormat/>
    <w:rsid w:val="00314FFC"/>
    <w:pPr>
      <w:tabs>
        <w:tab w:val="clear" w:pos="794"/>
        <w:tab w:val="left" w:pos="1021"/>
      </w:tabs>
      <w:ind w:left="1021" w:hanging="1021"/>
      <w:outlineLvl w:val="3"/>
    </w:pPr>
  </w:style>
  <w:style w:type="paragraph" w:styleId="Heading5">
    <w:name w:val="heading 5"/>
    <w:basedOn w:val="Heading4"/>
    <w:next w:val="Normal"/>
    <w:link w:val="Heading5Char"/>
    <w:qFormat/>
    <w:rsid w:val="00314FFC"/>
    <w:pPr>
      <w:outlineLvl w:val="4"/>
    </w:pPr>
  </w:style>
  <w:style w:type="paragraph" w:styleId="Heading6">
    <w:name w:val="heading 6"/>
    <w:basedOn w:val="Heading4"/>
    <w:next w:val="Normal"/>
    <w:link w:val="Heading6Char"/>
    <w:qFormat/>
    <w:rsid w:val="00314FFC"/>
    <w:pPr>
      <w:tabs>
        <w:tab w:val="clear" w:pos="1021"/>
        <w:tab w:val="clear" w:pos="1191"/>
      </w:tabs>
      <w:ind w:left="1588" w:hanging="1588"/>
      <w:outlineLvl w:val="5"/>
    </w:pPr>
  </w:style>
  <w:style w:type="paragraph" w:styleId="Heading7">
    <w:name w:val="heading 7"/>
    <w:basedOn w:val="Heading6"/>
    <w:next w:val="Normal"/>
    <w:link w:val="Heading7Char"/>
    <w:qFormat/>
    <w:rsid w:val="00314FFC"/>
    <w:pPr>
      <w:outlineLvl w:val="6"/>
    </w:pPr>
  </w:style>
  <w:style w:type="paragraph" w:styleId="Heading8">
    <w:name w:val="heading 8"/>
    <w:basedOn w:val="Heading6"/>
    <w:next w:val="Normal"/>
    <w:link w:val="Heading8Char"/>
    <w:qFormat/>
    <w:rsid w:val="00314FFC"/>
    <w:pPr>
      <w:outlineLvl w:val="7"/>
    </w:pPr>
  </w:style>
  <w:style w:type="paragraph" w:styleId="Heading9">
    <w:name w:val="heading 9"/>
    <w:basedOn w:val="Heading6"/>
    <w:next w:val="Normal"/>
    <w:link w:val="Heading9Char"/>
    <w:qFormat/>
    <w:rsid w:val="00314F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link w:val="FigureNotitleChar"/>
    <w:rsid w:val="00314FFC"/>
    <w:pPr>
      <w:keepLines/>
      <w:spacing w:before="240" w:after="120"/>
      <w:jc w:val="center"/>
    </w:pPr>
    <w:rPr>
      <w:b/>
    </w:rPr>
  </w:style>
  <w:style w:type="paragraph" w:customStyle="1" w:styleId="Normalaftertitle">
    <w:name w:val="Normal_after_title"/>
    <w:basedOn w:val="Normal"/>
    <w:next w:val="Normal"/>
    <w:rsid w:val="00314FFC"/>
    <w:pPr>
      <w:spacing w:before="360"/>
    </w:pPr>
  </w:style>
  <w:style w:type="paragraph" w:customStyle="1" w:styleId="TabletitleBR">
    <w:name w:val="Table_title_BR"/>
    <w:basedOn w:val="Normal"/>
    <w:next w:val="Tablehead"/>
    <w:rsid w:val="00314FFC"/>
    <w:pPr>
      <w:keepNext/>
      <w:keepLines/>
      <w:spacing w:before="0" w:after="120"/>
      <w:jc w:val="center"/>
    </w:pPr>
    <w:rPr>
      <w:b/>
    </w:rPr>
  </w:style>
  <w:style w:type="paragraph" w:customStyle="1" w:styleId="Tablehead">
    <w:name w:val="Table_head"/>
    <w:basedOn w:val="Normal"/>
    <w:next w:val="Tabletext"/>
    <w:rsid w:val="00314F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rsid w:val="00314FFC"/>
    <w:pPr>
      <w:keepNext/>
      <w:keepLines/>
      <w:spacing w:before="480"/>
      <w:jc w:val="center"/>
    </w:pPr>
    <w:rPr>
      <w:b/>
      <w:sz w:val="28"/>
    </w:rPr>
  </w:style>
  <w:style w:type="character" w:customStyle="1" w:styleId="AnnexNotitleChar">
    <w:name w:val="Annex_No &amp; title Char"/>
    <w:basedOn w:val="DefaultParagraphFont"/>
    <w:link w:val="AnnexNotitle"/>
    <w:rsid w:val="00146521"/>
    <w:rPr>
      <w:b/>
      <w:sz w:val="28"/>
      <w:lang w:val="fr-FR" w:eastAsia="en-US" w:bidi="ar-SA"/>
    </w:rPr>
  </w:style>
  <w:style w:type="paragraph" w:customStyle="1" w:styleId="AppendixNotitle">
    <w:name w:val="Appendix_No &amp; title"/>
    <w:basedOn w:val="AnnexNotitle"/>
    <w:next w:val="Normalaftertitle"/>
    <w:rsid w:val="00314FFC"/>
  </w:style>
  <w:style w:type="paragraph" w:customStyle="1" w:styleId="Figure">
    <w:name w:val="Figure"/>
    <w:basedOn w:val="Normal"/>
    <w:next w:val="FigureNotitle"/>
    <w:rsid w:val="00314FFC"/>
    <w:pPr>
      <w:keepNext/>
      <w:keepLines/>
      <w:spacing w:before="240" w:after="120"/>
      <w:jc w:val="center"/>
    </w:pPr>
  </w:style>
  <w:style w:type="paragraph" w:customStyle="1" w:styleId="FooterQP">
    <w:name w:val="Footer_QP"/>
    <w:basedOn w:val="Normal"/>
    <w:rsid w:val="00314FF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314FFC"/>
    <w:pPr>
      <w:spacing w:before="480"/>
      <w:jc w:val="center"/>
    </w:pPr>
    <w:rPr>
      <w:b/>
      <w:sz w:val="28"/>
    </w:rPr>
  </w:style>
  <w:style w:type="paragraph" w:customStyle="1" w:styleId="ArtNo">
    <w:name w:val="Art_No"/>
    <w:basedOn w:val="Normal"/>
    <w:next w:val="Arttitle"/>
    <w:rsid w:val="00314FFC"/>
    <w:pPr>
      <w:keepNext/>
      <w:keepLines/>
      <w:spacing w:before="480"/>
      <w:jc w:val="center"/>
    </w:pPr>
    <w:rPr>
      <w:caps/>
      <w:sz w:val="28"/>
    </w:rPr>
  </w:style>
  <w:style w:type="paragraph" w:customStyle="1" w:styleId="Arttitle">
    <w:name w:val="Art_title"/>
    <w:basedOn w:val="Normal"/>
    <w:next w:val="Normalaftertitle"/>
    <w:rsid w:val="00314FFC"/>
    <w:pPr>
      <w:keepNext/>
      <w:keepLines/>
      <w:spacing w:before="240"/>
      <w:jc w:val="center"/>
    </w:pPr>
    <w:rPr>
      <w:b/>
      <w:sz w:val="28"/>
    </w:rPr>
  </w:style>
  <w:style w:type="paragraph" w:customStyle="1" w:styleId="ASN1">
    <w:name w:val="ASN.1"/>
    <w:rsid w:val="00314FF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rsid w:val="00314FFC"/>
    <w:pPr>
      <w:keepNext/>
      <w:keepLines/>
      <w:spacing w:before="160"/>
      <w:ind w:left="794"/>
    </w:pPr>
    <w:rPr>
      <w:i/>
    </w:rPr>
  </w:style>
  <w:style w:type="paragraph" w:customStyle="1" w:styleId="ChapNo">
    <w:name w:val="Chap_No"/>
    <w:basedOn w:val="Normal"/>
    <w:next w:val="Chaptitle"/>
    <w:rsid w:val="00314FFC"/>
    <w:pPr>
      <w:keepNext/>
      <w:keepLines/>
      <w:spacing w:before="480"/>
      <w:jc w:val="center"/>
    </w:pPr>
    <w:rPr>
      <w:b/>
      <w:caps/>
      <w:sz w:val="28"/>
    </w:rPr>
  </w:style>
  <w:style w:type="paragraph" w:customStyle="1" w:styleId="Chaptitle">
    <w:name w:val="Chap_title"/>
    <w:basedOn w:val="Normal"/>
    <w:next w:val="Normalaftertitle"/>
    <w:rsid w:val="00314FFC"/>
    <w:pPr>
      <w:keepNext/>
      <w:keepLines/>
      <w:spacing w:before="240"/>
      <w:jc w:val="center"/>
    </w:pPr>
    <w:rPr>
      <w:b/>
      <w:sz w:val="28"/>
    </w:rPr>
  </w:style>
  <w:style w:type="character" w:styleId="EndnoteReference">
    <w:name w:val="endnote reference"/>
    <w:basedOn w:val="DefaultParagraphFont"/>
    <w:rsid w:val="00314FFC"/>
    <w:rPr>
      <w:vertAlign w:val="superscript"/>
    </w:rPr>
  </w:style>
  <w:style w:type="paragraph" w:customStyle="1" w:styleId="enumlev10">
    <w:name w:val="enumlev1"/>
    <w:basedOn w:val="Normal"/>
    <w:link w:val="enumlev1Char"/>
    <w:rsid w:val="00314FFC"/>
    <w:pPr>
      <w:spacing w:before="80"/>
      <w:ind w:left="794" w:hanging="794"/>
    </w:pPr>
  </w:style>
  <w:style w:type="character" w:customStyle="1" w:styleId="enumlev1Char">
    <w:name w:val="enumlev1 Char"/>
    <w:basedOn w:val="DefaultParagraphFont"/>
    <w:link w:val="enumlev10"/>
    <w:locked/>
    <w:rsid w:val="00730BC9"/>
    <w:rPr>
      <w:sz w:val="24"/>
      <w:lang w:val="fr-FR" w:eastAsia="en-US" w:bidi="ar-SA"/>
    </w:rPr>
  </w:style>
  <w:style w:type="paragraph" w:customStyle="1" w:styleId="enumlev2">
    <w:name w:val="enumlev2"/>
    <w:basedOn w:val="enumlev10"/>
    <w:rsid w:val="00314FFC"/>
    <w:pPr>
      <w:ind w:left="1191" w:hanging="397"/>
    </w:pPr>
  </w:style>
  <w:style w:type="paragraph" w:customStyle="1" w:styleId="enumlev3">
    <w:name w:val="enumlev3"/>
    <w:basedOn w:val="enumlev2"/>
    <w:rsid w:val="00314FFC"/>
    <w:pPr>
      <w:ind w:left="1588"/>
    </w:pPr>
  </w:style>
  <w:style w:type="paragraph" w:customStyle="1" w:styleId="Equation">
    <w:name w:val="Equation"/>
    <w:basedOn w:val="Normal"/>
    <w:rsid w:val="00314FFC"/>
    <w:pPr>
      <w:tabs>
        <w:tab w:val="clear" w:pos="1191"/>
        <w:tab w:val="clear" w:pos="1588"/>
        <w:tab w:val="clear" w:pos="1985"/>
        <w:tab w:val="center" w:pos="4820"/>
        <w:tab w:val="right" w:pos="9639"/>
      </w:tabs>
    </w:pPr>
  </w:style>
  <w:style w:type="paragraph" w:customStyle="1" w:styleId="Formal">
    <w:name w:val="Formal"/>
    <w:basedOn w:val="ASN1"/>
    <w:rsid w:val="00314FFC"/>
    <w:rPr>
      <w:b w:val="0"/>
    </w:rPr>
  </w:style>
  <w:style w:type="paragraph" w:customStyle="1" w:styleId="Equationlegend">
    <w:name w:val="Equation_legend"/>
    <w:basedOn w:val="Normal"/>
    <w:rsid w:val="00314FF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14FFC"/>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314FFC"/>
  </w:style>
  <w:style w:type="paragraph" w:customStyle="1" w:styleId="RecNoBR">
    <w:name w:val="Rec_No_BR"/>
    <w:basedOn w:val="Normal"/>
    <w:next w:val="Rectitle"/>
    <w:rsid w:val="00314FFC"/>
    <w:pPr>
      <w:keepNext/>
      <w:keepLines/>
      <w:spacing w:before="480"/>
      <w:jc w:val="center"/>
    </w:pPr>
    <w:rPr>
      <w:caps/>
      <w:sz w:val="28"/>
    </w:rPr>
  </w:style>
  <w:style w:type="paragraph" w:customStyle="1" w:styleId="Rectitle">
    <w:name w:val="Rec_title"/>
    <w:basedOn w:val="Normal"/>
    <w:next w:val="Normalaftertitle"/>
    <w:rsid w:val="00314FFC"/>
    <w:pPr>
      <w:keepNext/>
      <w:keepLines/>
      <w:spacing w:before="360"/>
      <w:jc w:val="center"/>
    </w:pPr>
    <w:rPr>
      <w:b/>
      <w:sz w:val="28"/>
    </w:rPr>
  </w:style>
  <w:style w:type="paragraph" w:customStyle="1" w:styleId="QuestionNoBR">
    <w:name w:val="Question_No_BR"/>
    <w:basedOn w:val="RecNoBR"/>
    <w:next w:val="Questiontitle"/>
    <w:rsid w:val="00314FFC"/>
  </w:style>
  <w:style w:type="paragraph" w:customStyle="1" w:styleId="Questiontitle">
    <w:name w:val="Question_title"/>
    <w:basedOn w:val="Rectitle"/>
    <w:next w:val="Questionref"/>
    <w:rsid w:val="00314FFC"/>
  </w:style>
  <w:style w:type="paragraph" w:customStyle="1" w:styleId="Questionref">
    <w:name w:val="Question_ref"/>
    <w:basedOn w:val="Recref"/>
    <w:next w:val="Questiondate"/>
    <w:rsid w:val="00314FFC"/>
  </w:style>
  <w:style w:type="paragraph" w:customStyle="1" w:styleId="Recref">
    <w:name w:val="Rec_ref"/>
    <w:basedOn w:val="Normal"/>
    <w:next w:val="Recdate"/>
    <w:rsid w:val="00314FFC"/>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uiPriority w:val="99"/>
    <w:rsid w:val="00314FF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4FFC"/>
  </w:style>
  <w:style w:type="paragraph" w:customStyle="1" w:styleId="Figurewithouttitle">
    <w:name w:val="Figure_without_title"/>
    <w:basedOn w:val="Normal"/>
    <w:next w:val="Normalaftertitle"/>
    <w:rsid w:val="00314FFC"/>
    <w:pPr>
      <w:keepLines/>
      <w:spacing w:before="240" w:after="120"/>
      <w:jc w:val="center"/>
    </w:pPr>
  </w:style>
  <w:style w:type="paragraph" w:styleId="Footer">
    <w:name w:val="footer"/>
    <w:basedOn w:val="Normal"/>
    <w:link w:val="FooterChar"/>
    <w:rsid w:val="00314FF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14FF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314FF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314FFC"/>
    <w:pPr>
      <w:keepLines/>
      <w:tabs>
        <w:tab w:val="left" w:pos="255"/>
      </w:tabs>
      <w:ind w:left="255" w:hanging="255"/>
    </w:pPr>
  </w:style>
  <w:style w:type="paragraph" w:customStyle="1" w:styleId="Note">
    <w:name w:val="Note"/>
    <w:basedOn w:val="Normal"/>
    <w:rsid w:val="00314FFC"/>
    <w:pPr>
      <w:spacing w:before="80"/>
    </w:pPr>
  </w:style>
  <w:style w:type="paragraph" w:styleId="Header">
    <w:name w:val="header"/>
    <w:aliases w:val="encabezado,Page No"/>
    <w:basedOn w:val="Normal"/>
    <w:link w:val="HeaderChar"/>
    <w:rsid w:val="00314FF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314FFC"/>
    <w:pPr>
      <w:keepNext/>
      <w:spacing w:before="160"/>
    </w:pPr>
    <w:rPr>
      <w:b/>
    </w:rPr>
  </w:style>
  <w:style w:type="paragraph" w:customStyle="1" w:styleId="Headingi">
    <w:name w:val="Heading_i"/>
    <w:basedOn w:val="Normal"/>
    <w:next w:val="Normal"/>
    <w:rsid w:val="00314FFC"/>
    <w:pPr>
      <w:keepNext/>
      <w:spacing w:before="160"/>
    </w:pPr>
    <w:rPr>
      <w:i/>
    </w:rPr>
  </w:style>
  <w:style w:type="paragraph" w:styleId="Index1">
    <w:name w:val="index 1"/>
    <w:basedOn w:val="Normal"/>
    <w:next w:val="Normal"/>
    <w:rsid w:val="00314FFC"/>
  </w:style>
  <w:style w:type="paragraph" w:styleId="Index2">
    <w:name w:val="index 2"/>
    <w:basedOn w:val="Normal"/>
    <w:next w:val="Normal"/>
    <w:rsid w:val="00314FFC"/>
    <w:pPr>
      <w:ind w:left="283"/>
    </w:pPr>
  </w:style>
  <w:style w:type="paragraph" w:styleId="Index3">
    <w:name w:val="index 3"/>
    <w:basedOn w:val="Normal"/>
    <w:next w:val="Normal"/>
    <w:rsid w:val="00314FFC"/>
    <w:pPr>
      <w:ind w:left="566"/>
    </w:pPr>
  </w:style>
  <w:style w:type="paragraph" w:customStyle="1" w:styleId="RepNoBR">
    <w:name w:val="Rep_No_BR"/>
    <w:basedOn w:val="RecNoBR"/>
    <w:next w:val="Reptitle"/>
    <w:rsid w:val="00314FFC"/>
  </w:style>
  <w:style w:type="paragraph" w:customStyle="1" w:styleId="Reptitle">
    <w:name w:val="Rep_title"/>
    <w:basedOn w:val="Rectitle"/>
    <w:next w:val="Repref"/>
    <w:rsid w:val="00314FFC"/>
  </w:style>
  <w:style w:type="paragraph" w:customStyle="1" w:styleId="Repref">
    <w:name w:val="Rep_ref"/>
    <w:basedOn w:val="Recref"/>
    <w:next w:val="Repdate"/>
    <w:rsid w:val="00314FFC"/>
  </w:style>
  <w:style w:type="paragraph" w:customStyle="1" w:styleId="Repdate">
    <w:name w:val="Rep_date"/>
    <w:basedOn w:val="Recdate"/>
    <w:next w:val="Normalaftertitle"/>
    <w:rsid w:val="00314FFC"/>
  </w:style>
  <w:style w:type="paragraph" w:customStyle="1" w:styleId="ResNoBR">
    <w:name w:val="Res_No_BR"/>
    <w:basedOn w:val="RecNoBR"/>
    <w:next w:val="Restitle"/>
    <w:rsid w:val="00314FFC"/>
  </w:style>
  <w:style w:type="paragraph" w:customStyle="1" w:styleId="Restitle">
    <w:name w:val="Res_title"/>
    <w:basedOn w:val="Rectitle"/>
    <w:next w:val="Resref"/>
    <w:rsid w:val="00314FFC"/>
  </w:style>
  <w:style w:type="paragraph" w:customStyle="1" w:styleId="Resref">
    <w:name w:val="Res_ref"/>
    <w:basedOn w:val="Recref"/>
    <w:next w:val="Resdate"/>
    <w:rsid w:val="00314FFC"/>
  </w:style>
  <w:style w:type="paragraph" w:customStyle="1" w:styleId="Resdate">
    <w:name w:val="Res_date"/>
    <w:basedOn w:val="Recdate"/>
    <w:next w:val="Normalaftertitle"/>
    <w:rsid w:val="00314FFC"/>
  </w:style>
  <w:style w:type="paragraph" w:customStyle="1" w:styleId="Section1">
    <w:name w:val="Section_1"/>
    <w:basedOn w:val="Normal"/>
    <w:next w:val="Normal"/>
    <w:rsid w:val="00314FF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4FFC"/>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314FFC"/>
    <w:pPr>
      <w:keepNext/>
      <w:keepLines/>
      <w:spacing w:before="480" w:after="80"/>
      <w:jc w:val="center"/>
    </w:pPr>
    <w:rPr>
      <w:caps/>
      <w:sz w:val="28"/>
    </w:rPr>
  </w:style>
  <w:style w:type="paragraph" w:customStyle="1" w:styleId="Partref">
    <w:name w:val="Part_ref"/>
    <w:basedOn w:val="Normal"/>
    <w:next w:val="Parttitle"/>
    <w:rsid w:val="00314FFC"/>
    <w:pPr>
      <w:keepNext/>
      <w:keepLines/>
      <w:spacing w:before="280"/>
      <w:jc w:val="center"/>
    </w:pPr>
  </w:style>
  <w:style w:type="paragraph" w:customStyle="1" w:styleId="Parttitle">
    <w:name w:val="Part_title"/>
    <w:basedOn w:val="Normal"/>
    <w:next w:val="Normalaftertitle"/>
    <w:rsid w:val="00314FFC"/>
    <w:pPr>
      <w:keepNext/>
      <w:keepLines/>
      <w:spacing w:before="240" w:after="280"/>
      <w:jc w:val="center"/>
    </w:pPr>
    <w:rPr>
      <w:b/>
      <w:sz w:val="28"/>
    </w:rPr>
  </w:style>
  <w:style w:type="paragraph" w:customStyle="1" w:styleId="RecNo">
    <w:name w:val="Rec_No"/>
    <w:basedOn w:val="Normal"/>
    <w:next w:val="Rectitle"/>
    <w:link w:val="RecNoChar"/>
    <w:rsid w:val="00314FFC"/>
    <w:pPr>
      <w:keepNext/>
      <w:keepLines/>
      <w:spacing w:before="0"/>
    </w:pPr>
    <w:rPr>
      <w:b/>
      <w:sz w:val="28"/>
    </w:rPr>
  </w:style>
  <w:style w:type="paragraph" w:customStyle="1" w:styleId="QuestionNo">
    <w:name w:val="Question_No"/>
    <w:basedOn w:val="RecNo"/>
    <w:next w:val="Questiontitle"/>
    <w:rsid w:val="00314FFC"/>
  </w:style>
  <w:style w:type="paragraph" w:customStyle="1" w:styleId="Reftext">
    <w:name w:val="Ref_text"/>
    <w:basedOn w:val="Normal"/>
    <w:rsid w:val="00314FFC"/>
    <w:pPr>
      <w:ind w:left="794" w:hanging="794"/>
    </w:pPr>
  </w:style>
  <w:style w:type="paragraph" w:customStyle="1" w:styleId="Reftitle">
    <w:name w:val="Ref_title"/>
    <w:basedOn w:val="Normal"/>
    <w:next w:val="Reftext"/>
    <w:rsid w:val="00314FFC"/>
    <w:pPr>
      <w:spacing w:before="480"/>
      <w:jc w:val="center"/>
    </w:pPr>
    <w:rPr>
      <w:b/>
    </w:rPr>
  </w:style>
  <w:style w:type="paragraph" w:customStyle="1" w:styleId="RepNo">
    <w:name w:val="Rep_No"/>
    <w:basedOn w:val="RecNo"/>
    <w:next w:val="Reptitle"/>
    <w:rsid w:val="00314FFC"/>
  </w:style>
  <w:style w:type="paragraph" w:customStyle="1" w:styleId="ResNo">
    <w:name w:val="Res_No"/>
    <w:basedOn w:val="RecNo"/>
    <w:next w:val="Restitle"/>
    <w:rsid w:val="00314FFC"/>
  </w:style>
  <w:style w:type="paragraph" w:customStyle="1" w:styleId="SectionNo">
    <w:name w:val="Section_No"/>
    <w:basedOn w:val="Normal"/>
    <w:next w:val="Sectiontitle"/>
    <w:rsid w:val="00314FFC"/>
    <w:pPr>
      <w:keepNext/>
      <w:keepLines/>
      <w:spacing w:before="480" w:after="80"/>
      <w:jc w:val="center"/>
    </w:pPr>
    <w:rPr>
      <w:caps/>
      <w:sz w:val="28"/>
    </w:rPr>
  </w:style>
  <w:style w:type="paragraph" w:customStyle="1" w:styleId="Sectiontitle">
    <w:name w:val="Section_title"/>
    <w:basedOn w:val="Normal"/>
    <w:next w:val="Normalaftertitle"/>
    <w:rsid w:val="00314FFC"/>
    <w:pPr>
      <w:keepNext/>
      <w:keepLines/>
      <w:spacing w:before="480" w:after="280"/>
      <w:jc w:val="center"/>
    </w:pPr>
    <w:rPr>
      <w:b/>
      <w:sz w:val="28"/>
    </w:rPr>
  </w:style>
  <w:style w:type="paragraph" w:customStyle="1" w:styleId="Source">
    <w:name w:val="Source"/>
    <w:basedOn w:val="Normal"/>
    <w:next w:val="Normalaftertitle"/>
    <w:rsid w:val="00314FFC"/>
    <w:pPr>
      <w:spacing w:before="840" w:after="200"/>
      <w:jc w:val="center"/>
    </w:pPr>
    <w:rPr>
      <w:b/>
      <w:sz w:val="28"/>
    </w:rPr>
  </w:style>
  <w:style w:type="paragraph" w:customStyle="1" w:styleId="SpecialFooter">
    <w:name w:val="Special Footer"/>
    <w:basedOn w:val="Footer"/>
    <w:rsid w:val="00314FF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314FFC"/>
    <w:pPr>
      <w:keepNext/>
      <w:keepLines/>
      <w:spacing w:before="360" w:after="120"/>
      <w:jc w:val="center"/>
    </w:pPr>
    <w:rPr>
      <w:b/>
    </w:rPr>
  </w:style>
  <w:style w:type="paragraph" w:customStyle="1" w:styleId="Tableref">
    <w:name w:val="Table_ref"/>
    <w:basedOn w:val="Normal"/>
    <w:next w:val="TabletitleBR"/>
    <w:rsid w:val="00314FFC"/>
    <w:pPr>
      <w:keepNext/>
      <w:spacing w:before="0" w:after="120"/>
      <w:jc w:val="center"/>
    </w:pPr>
  </w:style>
  <w:style w:type="paragraph" w:customStyle="1" w:styleId="Title1">
    <w:name w:val="Title 1"/>
    <w:basedOn w:val="Source"/>
    <w:next w:val="Title2"/>
    <w:rsid w:val="00314F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14FFC"/>
  </w:style>
  <w:style w:type="paragraph" w:customStyle="1" w:styleId="Title3">
    <w:name w:val="Title 3"/>
    <w:basedOn w:val="Title2"/>
    <w:next w:val="Title4"/>
    <w:rsid w:val="00314FFC"/>
    <w:rPr>
      <w:caps w:val="0"/>
    </w:rPr>
  </w:style>
  <w:style w:type="paragraph" w:customStyle="1" w:styleId="Title4">
    <w:name w:val="Title 4"/>
    <w:basedOn w:val="Title3"/>
    <w:next w:val="Heading1"/>
    <w:rsid w:val="00314FFC"/>
    <w:rPr>
      <w:b/>
    </w:rPr>
  </w:style>
  <w:style w:type="paragraph" w:customStyle="1" w:styleId="toc0">
    <w:name w:val="toc 0"/>
    <w:basedOn w:val="Normal"/>
    <w:next w:val="TOC1"/>
    <w:rsid w:val="00314FFC"/>
    <w:pPr>
      <w:tabs>
        <w:tab w:val="clear" w:pos="794"/>
        <w:tab w:val="clear" w:pos="1191"/>
        <w:tab w:val="clear" w:pos="1588"/>
        <w:tab w:val="clear" w:pos="1985"/>
        <w:tab w:val="right" w:pos="9639"/>
      </w:tabs>
    </w:pPr>
    <w:rPr>
      <w:b/>
    </w:rPr>
  </w:style>
  <w:style w:type="paragraph" w:styleId="TOC1">
    <w:name w:val="toc 1"/>
    <w:basedOn w:val="Normal"/>
    <w:uiPriority w:val="39"/>
    <w:rsid w:val="00314FFC"/>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314FFC"/>
    <w:pPr>
      <w:spacing w:before="80"/>
      <w:ind w:left="1531" w:hanging="851"/>
    </w:pPr>
  </w:style>
  <w:style w:type="paragraph" w:styleId="TOC3">
    <w:name w:val="toc 3"/>
    <w:basedOn w:val="TOC2"/>
    <w:uiPriority w:val="39"/>
    <w:rsid w:val="00314FFC"/>
  </w:style>
  <w:style w:type="paragraph" w:styleId="TOC4">
    <w:name w:val="toc 4"/>
    <w:basedOn w:val="TOC3"/>
    <w:uiPriority w:val="39"/>
    <w:rsid w:val="00314FFC"/>
  </w:style>
  <w:style w:type="paragraph" w:styleId="TOC5">
    <w:name w:val="toc 5"/>
    <w:basedOn w:val="TOC4"/>
    <w:uiPriority w:val="39"/>
    <w:rsid w:val="00314FFC"/>
  </w:style>
  <w:style w:type="paragraph" w:styleId="TOC6">
    <w:name w:val="toc 6"/>
    <w:basedOn w:val="TOC4"/>
    <w:uiPriority w:val="39"/>
    <w:rsid w:val="00314FFC"/>
  </w:style>
  <w:style w:type="paragraph" w:styleId="TOC7">
    <w:name w:val="toc 7"/>
    <w:basedOn w:val="TOC4"/>
    <w:uiPriority w:val="39"/>
    <w:rsid w:val="00314FFC"/>
  </w:style>
  <w:style w:type="paragraph" w:styleId="TOC8">
    <w:name w:val="toc 8"/>
    <w:basedOn w:val="TOC4"/>
    <w:uiPriority w:val="39"/>
    <w:rsid w:val="00314FFC"/>
  </w:style>
  <w:style w:type="character" w:customStyle="1" w:styleId="Artref">
    <w:name w:val="Art_ref"/>
    <w:basedOn w:val="DefaultParagraphFont"/>
    <w:rsid w:val="00314FFC"/>
  </w:style>
  <w:style w:type="character" w:customStyle="1" w:styleId="Appdef">
    <w:name w:val="App_def"/>
    <w:basedOn w:val="DefaultParagraphFont"/>
    <w:rsid w:val="00314FFC"/>
    <w:rPr>
      <w:rFonts w:ascii="Times New Roman" w:hAnsi="Times New Roman"/>
      <w:b/>
    </w:rPr>
  </w:style>
  <w:style w:type="character" w:customStyle="1" w:styleId="Appref">
    <w:name w:val="App_ref"/>
    <w:basedOn w:val="DefaultParagraphFont"/>
    <w:rsid w:val="00314FFC"/>
  </w:style>
  <w:style w:type="character" w:customStyle="1" w:styleId="Artdef">
    <w:name w:val="Art_def"/>
    <w:basedOn w:val="DefaultParagraphFont"/>
    <w:rsid w:val="00314FFC"/>
    <w:rPr>
      <w:rFonts w:ascii="Times New Roman" w:hAnsi="Times New Roman"/>
      <w:b/>
    </w:rPr>
  </w:style>
  <w:style w:type="character" w:customStyle="1" w:styleId="Recdef">
    <w:name w:val="Rec_def"/>
    <w:basedOn w:val="DefaultParagraphFont"/>
    <w:rsid w:val="00314FFC"/>
    <w:rPr>
      <w:b/>
    </w:rPr>
  </w:style>
  <w:style w:type="character" w:customStyle="1" w:styleId="Resdef">
    <w:name w:val="Res_def"/>
    <w:basedOn w:val="DefaultParagraphFont"/>
    <w:rsid w:val="00314FFC"/>
    <w:rPr>
      <w:rFonts w:ascii="Times New Roman" w:hAnsi="Times New Roman"/>
      <w:b/>
    </w:rPr>
  </w:style>
  <w:style w:type="character" w:customStyle="1" w:styleId="Tablefreq">
    <w:name w:val="Table_freq"/>
    <w:basedOn w:val="DefaultParagraphFont"/>
    <w:rsid w:val="00314FFC"/>
    <w:rPr>
      <w:b/>
      <w:color w:val="auto"/>
    </w:rPr>
  </w:style>
  <w:style w:type="paragraph" w:customStyle="1" w:styleId="TableNoBR">
    <w:name w:val="Table_No_BR"/>
    <w:basedOn w:val="Normal"/>
    <w:next w:val="TabletitleBR"/>
    <w:rsid w:val="00314FFC"/>
    <w:pPr>
      <w:keepNext/>
      <w:spacing w:before="560" w:after="120"/>
      <w:jc w:val="center"/>
    </w:pPr>
    <w:rPr>
      <w:caps/>
    </w:rPr>
  </w:style>
  <w:style w:type="paragraph" w:customStyle="1" w:styleId="FiguretitleBR">
    <w:name w:val="Figure_title_BR"/>
    <w:basedOn w:val="TabletitleBR"/>
    <w:next w:val="Figurewithouttitle"/>
    <w:rsid w:val="00314FFC"/>
    <w:pPr>
      <w:keepNext w:val="0"/>
      <w:spacing w:after="480"/>
    </w:pPr>
  </w:style>
  <w:style w:type="paragraph" w:customStyle="1" w:styleId="FigureNoBR">
    <w:name w:val="Figure_No_BR"/>
    <w:basedOn w:val="Normal"/>
    <w:next w:val="FiguretitleBR"/>
    <w:rsid w:val="00314FFC"/>
    <w:pPr>
      <w:keepNext/>
      <w:keepLines/>
      <w:spacing w:before="480" w:after="120"/>
      <w:jc w:val="center"/>
    </w:pPr>
    <w:rPr>
      <w:caps/>
    </w:rPr>
  </w:style>
  <w:style w:type="character" w:styleId="Hyperlink">
    <w:name w:val="Hyperlink"/>
    <w:aliases w:val="超级链接,超?级链,CEO_Hyperlink,Style 58,超????,하이퍼링크2"/>
    <w:basedOn w:val="DefaultParagraphFont"/>
    <w:uiPriority w:val="99"/>
    <w:rsid w:val="004815C6"/>
    <w:rPr>
      <w:rFonts w:cs="Times New Roman"/>
      <w:color w:val="0000FF"/>
      <w:u w:val="single"/>
    </w:rPr>
  </w:style>
  <w:style w:type="paragraph" w:customStyle="1" w:styleId="Tabletitle">
    <w:name w:val="Table_title"/>
    <w:basedOn w:val="Normal"/>
    <w:next w:val="Normal"/>
    <w:rsid w:val="00A40F74"/>
    <w:pPr>
      <w:keepNext/>
      <w:spacing w:before="240" w:after="113"/>
      <w:jc w:val="center"/>
    </w:pPr>
    <w:rPr>
      <w:b/>
      <w:lang w:val="en-GB"/>
    </w:rPr>
  </w:style>
  <w:style w:type="paragraph" w:customStyle="1" w:styleId="Tablefin">
    <w:name w:val="Table_fin"/>
    <w:basedOn w:val="Normal"/>
    <w:next w:val="Normal"/>
    <w:rsid w:val="00F9323C"/>
    <w:pPr>
      <w:tabs>
        <w:tab w:val="clear" w:pos="794"/>
        <w:tab w:val="clear" w:pos="1191"/>
        <w:tab w:val="clear" w:pos="1588"/>
        <w:tab w:val="clear" w:pos="1985"/>
      </w:tabs>
      <w:spacing w:before="0"/>
      <w:jc w:val="both"/>
    </w:pPr>
    <w:rPr>
      <w:sz w:val="12"/>
      <w:lang w:val="en-GB"/>
    </w:rPr>
  </w:style>
  <w:style w:type="paragraph" w:customStyle="1" w:styleId="Figuretitle">
    <w:name w:val="Figure_title"/>
    <w:basedOn w:val="Normal"/>
    <w:next w:val="Normal"/>
    <w:uiPriority w:val="99"/>
    <w:rsid w:val="00730BC9"/>
    <w:pPr>
      <w:keepNext/>
      <w:spacing w:before="240" w:after="720"/>
      <w:jc w:val="center"/>
    </w:pPr>
    <w:rPr>
      <w:b/>
    </w:rPr>
  </w:style>
  <w:style w:type="paragraph" w:customStyle="1" w:styleId="FigureNo">
    <w:name w:val="Figure_No"/>
    <w:basedOn w:val="Normal"/>
    <w:next w:val="Figuretitle"/>
    <w:rsid w:val="00730BC9"/>
    <w:pPr>
      <w:keepNext/>
      <w:tabs>
        <w:tab w:val="clear" w:pos="794"/>
        <w:tab w:val="clear" w:pos="1191"/>
        <w:tab w:val="clear" w:pos="1588"/>
        <w:tab w:val="clear" w:pos="1985"/>
      </w:tabs>
      <w:spacing w:before="567" w:after="113"/>
      <w:jc w:val="center"/>
    </w:pPr>
  </w:style>
  <w:style w:type="paragraph" w:customStyle="1" w:styleId="Note1">
    <w:name w:val="Note 1"/>
    <w:basedOn w:val="Normal"/>
    <w:rsid w:val="00730BC9"/>
    <w:pPr>
      <w:tabs>
        <w:tab w:val="clear" w:pos="794"/>
        <w:tab w:val="clear" w:pos="1191"/>
        <w:tab w:val="clear" w:pos="1588"/>
        <w:tab w:val="clear" w:pos="1985"/>
      </w:tabs>
      <w:spacing w:before="60" w:line="199" w:lineRule="exact"/>
      <w:ind w:left="284"/>
    </w:pPr>
    <w:rPr>
      <w:sz w:val="18"/>
    </w:rPr>
  </w:style>
  <w:style w:type="paragraph" w:customStyle="1" w:styleId="Annexref">
    <w:name w:val="Annex_ref"/>
    <w:basedOn w:val="Normal"/>
    <w:next w:val="Annextitle"/>
    <w:rsid w:val="00730BC9"/>
    <w:pPr>
      <w:spacing w:before="0"/>
      <w:jc w:val="center"/>
    </w:pPr>
    <w:rPr>
      <w:sz w:val="20"/>
      <w:lang w:val="en-GB"/>
    </w:rPr>
  </w:style>
  <w:style w:type="paragraph" w:customStyle="1" w:styleId="Annextitle">
    <w:name w:val="Annex_title"/>
    <w:basedOn w:val="Normal"/>
    <w:next w:val="Normal"/>
    <w:rsid w:val="00730BC9"/>
    <w:pPr>
      <w:spacing w:before="136" w:after="68"/>
      <w:jc w:val="center"/>
    </w:pPr>
    <w:rPr>
      <w:b/>
      <w:lang w:val="en-GB"/>
    </w:rPr>
  </w:style>
  <w:style w:type="paragraph" w:customStyle="1" w:styleId="RecCCITTNo">
    <w:name w:val="Rec_CCITT_No"/>
    <w:basedOn w:val="Normal"/>
    <w:rsid w:val="00730BC9"/>
    <w:pPr>
      <w:keepNext/>
      <w:keepLines/>
      <w:tabs>
        <w:tab w:val="clear" w:pos="794"/>
        <w:tab w:val="clear" w:pos="1191"/>
        <w:tab w:val="clear" w:pos="1588"/>
        <w:tab w:val="clear" w:pos="1985"/>
      </w:tabs>
      <w:spacing w:before="0"/>
    </w:pPr>
    <w:rPr>
      <w:b/>
      <w:lang w:val="en-GB"/>
    </w:rPr>
  </w:style>
  <w:style w:type="paragraph" w:styleId="Title">
    <w:name w:val="Title"/>
    <w:basedOn w:val="Normal"/>
    <w:next w:val="Normal"/>
    <w:link w:val="TitleChar"/>
    <w:qFormat/>
    <w:rsid w:val="00730BC9"/>
    <w:pPr>
      <w:spacing w:before="840" w:after="480"/>
      <w:jc w:val="center"/>
    </w:pPr>
    <w:rPr>
      <w:b/>
      <w:lang w:val="en-GB"/>
    </w:rPr>
  </w:style>
  <w:style w:type="paragraph" w:customStyle="1" w:styleId="Note2">
    <w:name w:val="Note 2"/>
    <w:basedOn w:val="Note1"/>
    <w:rsid w:val="00730BC9"/>
    <w:pPr>
      <w:ind w:left="1077"/>
      <w:jc w:val="both"/>
    </w:pPr>
    <w:rPr>
      <w:lang w:val="en-GB"/>
    </w:rPr>
  </w:style>
  <w:style w:type="paragraph" w:customStyle="1" w:styleId="Note3">
    <w:name w:val="Note 3"/>
    <w:basedOn w:val="Note1"/>
    <w:rsid w:val="00730BC9"/>
    <w:pPr>
      <w:ind w:left="1474"/>
      <w:jc w:val="both"/>
    </w:pPr>
    <w:rPr>
      <w:lang w:val="en-GB"/>
    </w:rPr>
  </w:style>
  <w:style w:type="character" w:customStyle="1" w:styleId="italic">
    <w:name w:val="italic"/>
    <w:basedOn w:val="DefaultParagraphFont"/>
    <w:rsid w:val="00730BC9"/>
    <w:rPr>
      <w:rFonts w:cs="Times New Roman"/>
      <w:i/>
    </w:rPr>
  </w:style>
  <w:style w:type="character" w:styleId="CommentReference">
    <w:name w:val="annotation reference"/>
    <w:basedOn w:val="DefaultParagraphFont"/>
    <w:rsid w:val="00314FFC"/>
    <w:rPr>
      <w:sz w:val="16"/>
      <w:szCs w:val="16"/>
    </w:rPr>
  </w:style>
  <w:style w:type="paragraph" w:styleId="CommentText">
    <w:name w:val="annotation text"/>
    <w:basedOn w:val="Normal"/>
    <w:link w:val="CommentTextChar1"/>
    <w:uiPriority w:val="99"/>
    <w:rsid w:val="00314FFC"/>
    <w:rPr>
      <w:sz w:val="20"/>
    </w:rPr>
  </w:style>
  <w:style w:type="paragraph" w:customStyle="1" w:styleId="NormalITU">
    <w:name w:val="Normal_ITU"/>
    <w:basedOn w:val="Normal"/>
    <w:rsid w:val="00B40879"/>
    <w:pPr>
      <w:tabs>
        <w:tab w:val="clear" w:pos="794"/>
        <w:tab w:val="clear" w:pos="1191"/>
        <w:tab w:val="clear" w:pos="1588"/>
        <w:tab w:val="clear" w:pos="1985"/>
      </w:tabs>
      <w:overflowPunct/>
      <w:textAlignment w:val="auto"/>
    </w:pPr>
    <w:rPr>
      <w:rFonts w:eastAsia="MS Mincho" w:cs="Arial"/>
      <w:lang w:val="en-US"/>
    </w:rPr>
  </w:style>
  <w:style w:type="paragraph" w:styleId="BalloonText">
    <w:name w:val="Balloon Text"/>
    <w:basedOn w:val="Normal"/>
    <w:link w:val="BalloonTextChar"/>
    <w:semiHidden/>
    <w:rsid w:val="005B0A91"/>
    <w:rPr>
      <w:rFonts w:ascii="Tahoma" w:hAnsi="Tahoma" w:cs="Tahoma"/>
      <w:sz w:val="16"/>
      <w:szCs w:val="16"/>
    </w:rPr>
  </w:style>
  <w:style w:type="paragraph" w:customStyle="1" w:styleId="Appendixref">
    <w:name w:val="Appendix_ref"/>
    <w:basedOn w:val="Annexref"/>
    <w:next w:val="Normalaftertitle"/>
    <w:rsid w:val="00E434AD"/>
    <w:rPr>
      <w:rFonts w:eastAsia="MS Mincho"/>
    </w:rPr>
  </w:style>
  <w:style w:type="paragraph" w:customStyle="1" w:styleId="Sujet">
    <w:name w:val="Sujet"/>
    <w:basedOn w:val="Normal"/>
    <w:rsid w:val="00E434AD"/>
    <w:pPr>
      <w:tabs>
        <w:tab w:val="clear" w:pos="794"/>
        <w:tab w:val="clear" w:pos="1191"/>
        <w:tab w:val="clear" w:pos="1588"/>
        <w:tab w:val="clear" w:pos="1985"/>
      </w:tabs>
      <w:spacing w:before="136"/>
      <w:ind w:left="1418"/>
    </w:pPr>
    <w:rPr>
      <w:rFonts w:ascii="Arial" w:eastAsia="MS Mincho" w:hAnsi="Arial"/>
      <w:sz w:val="32"/>
      <w:lang w:val="en-GB"/>
    </w:rPr>
  </w:style>
  <w:style w:type="paragraph" w:customStyle="1" w:styleId="Blanc">
    <w:name w:val="Blanc"/>
    <w:basedOn w:val="Tabletitle"/>
    <w:next w:val="Tabletext"/>
    <w:rsid w:val="00E434AD"/>
    <w:pPr>
      <w:tabs>
        <w:tab w:val="clear" w:pos="794"/>
        <w:tab w:val="clear" w:pos="1191"/>
        <w:tab w:val="clear" w:pos="1588"/>
        <w:tab w:val="clear" w:pos="1985"/>
      </w:tabs>
      <w:spacing w:before="0" w:after="57" w:line="12" w:lineRule="exact"/>
    </w:pPr>
    <w:rPr>
      <w:rFonts w:eastAsia="MS Mincho"/>
      <w:b w:val="0"/>
      <w:sz w:val="8"/>
    </w:rPr>
  </w:style>
  <w:style w:type="paragraph" w:customStyle="1" w:styleId="Appendixtitle">
    <w:name w:val="Appendix_title"/>
    <w:basedOn w:val="Annextitle"/>
    <w:next w:val="Appendixref"/>
    <w:rsid w:val="00E434AD"/>
    <w:rPr>
      <w:rFonts w:eastAsia="MS Mincho"/>
    </w:rPr>
  </w:style>
  <w:style w:type="paragraph" w:customStyle="1" w:styleId="TableNo">
    <w:name w:val="Table_No"/>
    <w:basedOn w:val="Normal"/>
    <w:next w:val="Tabletitle"/>
    <w:rsid w:val="00E434AD"/>
    <w:pPr>
      <w:keepNext/>
      <w:tabs>
        <w:tab w:val="clear" w:pos="794"/>
        <w:tab w:val="clear" w:pos="1191"/>
        <w:tab w:val="clear" w:pos="1588"/>
        <w:tab w:val="clear" w:pos="1985"/>
      </w:tabs>
      <w:spacing w:before="567" w:after="113"/>
      <w:jc w:val="center"/>
    </w:pPr>
    <w:rPr>
      <w:rFonts w:ascii="Times" w:eastAsia="MS Mincho" w:hAnsi="Times"/>
      <w:sz w:val="20"/>
      <w:lang w:val="en-US"/>
    </w:rPr>
  </w:style>
  <w:style w:type="paragraph" w:customStyle="1" w:styleId="CouvrecNo">
    <w:name w:val="Couv_rec_No"/>
    <w:basedOn w:val="Normal"/>
    <w:rsid w:val="00E434AD"/>
    <w:pPr>
      <w:tabs>
        <w:tab w:val="clear" w:pos="794"/>
        <w:tab w:val="clear" w:pos="1191"/>
        <w:tab w:val="clear" w:pos="1588"/>
        <w:tab w:val="clear" w:pos="1985"/>
      </w:tabs>
      <w:spacing w:before="6"/>
      <w:ind w:left="1418"/>
      <w:jc w:val="both"/>
    </w:pPr>
    <w:rPr>
      <w:rFonts w:ascii="Arial" w:eastAsia="MS Mincho" w:hAnsi="Arial"/>
      <w:sz w:val="32"/>
      <w:lang w:val="en-GB"/>
    </w:rPr>
  </w:style>
  <w:style w:type="paragraph" w:customStyle="1" w:styleId="Couvrectitle">
    <w:name w:val="Couv_rec_title"/>
    <w:basedOn w:val="Normal"/>
    <w:rsid w:val="00E434AD"/>
    <w:pPr>
      <w:keepNext/>
      <w:keepLines/>
      <w:tabs>
        <w:tab w:val="clear" w:pos="794"/>
        <w:tab w:val="clear" w:pos="1191"/>
        <w:tab w:val="clear" w:pos="1588"/>
        <w:tab w:val="clear" w:pos="1985"/>
      </w:tabs>
      <w:spacing w:before="240"/>
      <w:ind w:left="1418"/>
    </w:pPr>
    <w:rPr>
      <w:rFonts w:ascii="Arial" w:eastAsia="MS Mincho" w:hAnsi="Arial"/>
      <w:b/>
      <w:sz w:val="36"/>
      <w:lang w:val="en-GB"/>
    </w:rPr>
  </w:style>
  <w:style w:type="paragraph" w:customStyle="1" w:styleId="ASN1continue">
    <w:name w:val="ASN.1_continue"/>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E434AD"/>
    <w:pPr>
      <w:tabs>
        <w:tab w:val="clear" w:pos="794"/>
        <w:tab w:val="clear" w:pos="1191"/>
        <w:tab w:val="clear" w:pos="1588"/>
        <w:tab w:val="clear" w:pos="1985"/>
        <w:tab w:val="left" w:pos="1134"/>
        <w:tab w:val="left" w:pos="1418"/>
      </w:tabs>
      <w:spacing w:before="200"/>
      <w:jc w:val="both"/>
    </w:pPr>
    <w:rPr>
      <w:rFonts w:ascii="Arial" w:eastAsia="MS Mincho" w:hAnsi="Arial"/>
      <w:sz w:val="20"/>
      <w:lang w:val="en-GB"/>
    </w:rPr>
  </w:style>
  <w:style w:type="paragraph" w:customStyle="1" w:styleId="SAP">
    <w:name w:val="SAP"/>
    <w:basedOn w:val="Normal"/>
    <w:rsid w:val="00E434AD"/>
    <w:pPr>
      <w:spacing w:before="960" w:after="240"/>
      <w:jc w:val="right"/>
    </w:pPr>
    <w:rPr>
      <w:rFonts w:ascii="C39T36Lfz" w:eastAsia="MS Mincho" w:hAnsi="C39T36Lfz"/>
      <w:sz w:val="104"/>
      <w:lang w:val="en-GB"/>
    </w:rPr>
  </w:style>
  <w:style w:type="paragraph" w:customStyle="1" w:styleId="ASN1italic">
    <w:name w:val="ASN.1_italic"/>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E434AD"/>
    <w:pPr>
      <w:spacing w:before="0"/>
      <w:jc w:val="both"/>
    </w:pPr>
    <w:rPr>
      <w:rFonts w:eastAsia="MS Mincho"/>
      <w:color w:val="FF0000"/>
      <w:sz w:val="20"/>
      <w:lang w:val="en-GB"/>
    </w:rPr>
  </w:style>
  <w:style w:type="paragraph" w:customStyle="1" w:styleId="RecISONo">
    <w:name w:val="Rec_ISO_No"/>
    <w:basedOn w:val="Normal"/>
    <w:rsid w:val="00E434AD"/>
    <w:pPr>
      <w:keepNext/>
      <w:keepLines/>
      <w:spacing w:before="720"/>
    </w:pPr>
    <w:rPr>
      <w:rFonts w:eastAsia="MS Mincho"/>
      <w:b/>
      <w:sz w:val="20"/>
      <w:lang w:val="en-GB"/>
    </w:rPr>
  </w:style>
  <w:style w:type="character" w:customStyle="1" w:styleId="href">
    <w:name w:val="href"/>
    <w:basedOn w:val="DefaultParagraphFont"/>
    <w:rsid w:val="00E434AD"/>
    <w:rPr>
      <w:rFonts w:cs="Times New Roman"/>
      <w:lang w:val="fr-FR" w:eastAsia="x-none"/>
    </w:rPr>
  </w:style>
  <w:style w:type="paragraph" w:customStyle="1" w:styleId="headingb0">
    <w:name w:val="heading_b"/>
    <w:basedOn w:val="Heading3"/>
    <w:next w:val="Normal"/>
    <w:rsid w:val="00E434AD"/>
    <w:pPr>
      <w:tabs>
        <w:tab w:val="clear" w:pos="1191"/>
        <w:tab w:val="clear" w:pos="1588"/>
        <w:tab w:val="clear" w:pos="1985"/>
        <w:tab w:val="left" w:pos="2127"/>
        <w:tab w:val="left" w:pos="2410"/>
        <w:tab w:val="left" w:pos="2921"/>
        <w:tab w:val="left" w:pos="3261"/>
      </w:tabs>
      <w:ind w:left="0" w:firstLine="0"/>
      <w:outlineLvl w:val="9"/>
    </w:pPr>
    <w:rPr>
      <w:rFonts w:eastAsia="MS Mincho"/>
      <w:lang w:val="en-GB"/>
    </w:rPr>
  </w:style>
  <w:style w:type="paragraph" w:customStyle="1" w:styleId="TableLegend0">
    <w:name w:val="Table_Legend"/>
    <w:basedOn w:val="Normal"/>
    <w:next w:val="Normal"/>
    <w:rsid w:val="00E434AD"/>
    <w:pPr>
      <w:keepNext/>
      <w:tabs>
        <w:tab w:val="clear" w:pos="794"/>
        <w:tab w:val="clear" w:pos="1191"/>
        <w:tab w:val="clear" w:pos="1588"/>
        <w:tab w:val="clear" w:pos="1985"/>
        <w:tab w:val="left" w:pos="454"/>
      </w:tabs>
      <w:overflowPunct/>
      <w:autoSpaceDE/>
      <w:autoSpaceDN/>
      <w:adjustRightInd/>
      <w:spacing w:before="86"/>
      <w:jc w:val="both"/>
      <w:textAlignment w:val="auto"/>
    </w:pPr>
    <w:rPr>
      <w:rFonts w:eastAsia="MS Mincho"/>
      <w:sz w:val="18"/>
      <w:lang w:val="en-GB"/>
    </w:rPr>
  </w:style>
  <w:style w:type="paragraph" w:customStyle="1" w:styleId="AnnexRef0">
    <w:name w:val="Annex_Ref"/>
    <w:basedOn w:val="Normal"/>
    <w:next w:val="Normal"/>
    <w:rsid w:val="00E434AD"/>
    <w:pPr>
      <w:overflowPunct/>
      <w:autoSpaceDE/>
      <w:autoSpaceDN/>
      <w:adjustRightInd/>
      <w:spacing w:before="0"/>
      <w:jc w:val="center"/>
      <w:textAlignment w:val="auto"/>
    </w:pPr>
    <w:rPr>
      <w:rFonts w:eastAsia="MS Mincho"/>
      <w:sz w:val="20"/>
      <w:lang w:val="en-GB"/>
    </w:rPr>
  </w:style>
  <w:style w:type="character" w:styleId="FollowedHyperlink">
    <w:name w:val="FollowedHyperlink"/>
    <w:basedOn w:val="DefaultParagraphFont"/>
    <w:rsid w:val="00E434AD"/>
    <w:rPr>
      <w:color w:val="800080"/>
      <w:u w:val="single"/>
    </w:rPr>
  </w:style>
  <w:style w:type="character" w:styleId="Emphasis">
    <w:name w:val="Emphasis"/>
    <w:basedOn w:val="DefaultParagraphFont"/>
    <w:qFormat/>
    <w:rsid w:val="00E434AD"/>
    <w:rPr>
      <w:b w:val="0"/>
      <w:bCs w:val="0"/>
      <w:i w:val="0"/>
      <w:iCs w:val="0"/>
      <w:color w:val="CC0033"/>
    </w:rPr>
  </w:style>
  <w:style w:type="paragraph" w:customStyle="1" w:styleId="ppiNormal">
    <w:name w:val="ppi Normal"/>
    <w:rsid w:val="00E434AD"/>
    <w:pPr>
      <w:spacing w:before="120" w:after="120"/>
    </w:pPr>
    <w:rPr>
      <w:rFonts w:ascii="Trebuchet MS" w:hAnsi="Trebuchet MS"/>
      <w:lang w:eastAsia="en-US"/>
    </w:rPr>
  </w:style>
  <w:style w:type="paragraph" w:customStyle="1" w:styleId="HPMbodytext">
    <w:name w:val="HPMbodytext"/>
    <w:basedOn w:val="Normal"/>
    <w:rsid w:val="00E434AD"/>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E434AD"/>
    <w:pPr>
      <w:numPr>
        <w:numId w:val="8"/>
      </w:numPr>
      <w:tabs>
        <w:tab w:val="clear" w:pos="794"/>
        <w:tab w:val="clear" w:pos="1191"/>
        <w:tab w:val="clear" w:pos="1588"/>
        <w:tab w:val="clear" w:pos="1985"/>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B42743"/>
    <w:rPr>
      <w:rFonts w:eastAsia="SimSun"/>
      <w:b/>
      <w:sz w:val="24"/>
      <w:lang w:val="fr-FR" w:eastAsia="en-US" w:bidi="ar-SA"/>
    </w:rPr>
  </w:style>
  <w:style w:type="character" w:customStyle="1" w:styleId="Heading1Char">
    <w:name w:val="Heading 1 Char"/>
    <w:link w:val="Heading1"/>
    <w:locked/>
    <w:rsid w:val="00FC6ED5"/>
    <w:rPr>
      <w:rFonts w:ascii="Times New Roman" w:hAnsi="Times New Roman"/>
      <w:b/>
      <w:sz w:val="24"/>
      <w:lang w:val="fr-FR" w:eastAsia="en-US"/>
    </w:rPr>
  </w:style>
  <w:style w:type="character" w:customStyle="1" w:styleId="Heading2Char">
    <w:name w:val="Heading 2 Char"/>
    <w:link w:val="Heading2"/>
    <w:locked/>
    <w:rsid w:val="00FC6ED5"/>
    <w:rPr>
      <w:rFonts w:ascii="Times New Roman" w:hAnsi="Times New Roman"/>
      <w:b/>
      <w:sz w:val="24"/>
      <w:lang w:val="fr-FR" w:eastAsia="en-US"/>
    </w:rPr>
  </w:style>
  <w:style w:type="character" w:customStyle="1" w:styleId="Heading3Char">
    <w:name w:val="Heading 3 Char"/>
    <w:link w:val="Heading3"/>
    <w:locked/>
    <w:rsid w:val="00FC6ED5"/>
    <w:rPr>
      <w:rFonts w:ascii="Times New Roman" w:hAnsi="Times New Roman"/>
      <w:b/>
      <w:sz w:val="24"/>
      <w:lang w:val="fr-FR" w:eastAsia="en-US"/>
    </w:rPr>
  </w:style>
  <w:style w:type="character" w:customStyle="1" w:styleId="Heading4Char">
    <w:name w:val="Heading 4 Char"/>
    <w:link w:val="Heading4"/>
    <w:locked/>
    <w:rsid w:val="00FC6ED5"/>
    <w:rPr>
      <w:rFonts w:ascii="Times New Roman" w:hAnsi="Times New Roman"/>
      <w:b/>
      <w:sz w:val="24"/>
      <w:lang w:val="fr-FR" w:eastAsia="en-US"/>
    </w:rPr>
  </w:style>
  <w:style w:type="character" w:customStyle="1" w:styleId="Heading5Char">
    <w:name w:val="Heading 5 Char"/>
    <w:link w:val="Heading5"/>
    <w:locked/>
    <w:rsid w:val="00FC6ED5"/>
    <w:rPr>
      <w:rFonts w:ascii="Times New Roman" w:hAnsi="Times New Roman"/>
      <w:b/>
      <w:sz w:val="24"/>
      <w:lang w:val="fr-FR" w:eastAsia="en-US"/>
    </w:rPr>
  </w:style>
  <w:style w:type="character" w:customStyle="1" w:styleId="Heading6Char">
    <w:name w:val="Heading 6 Char"/>
    <w:link w:val="Heading6"/>
    <w:locked/>
    <w:rsid w:val="00FC6ED5"/>
    <w:rPr>
      <w:rFonts w:ascii="Times New Roman" w:hAnsi="Times New Roman"/>
      <w:b/>
      <w:sz w:val="24"/>
      <w:lang w:val="fr-FR" w:eastAsia="en-US"/>
    </w:rPr>
  </w:style>
  <w:style w:type="character" w:customStyle="1" w:styleId="Heading7Char">
    <w:name w:val="Heading 7 Char"/>
    <w:link w:val="Heading7"/>
    <w:locked/>
    <w:rsid w:val="00FC6ED5"/>
    <w:rPr>
      <w:rFonts w:ascii="Times New Roman" w:hAnsi="Times New Roman"/>
      <w:b/>
      <w:sz w:val="24"/>
      <w:lang w:val="fr-FR" w:eastAsia="en-US"/>
    </w:rPr>
  </w:style>
  <w:style w:type="character" w:customStyle="1" w:styleId="Heading8Char">
    <w:name w:val="Heading 8 Char"/>
    <w:link w:val="Heading8"/>
    <w:locked/>
    <w:rsid w:val="00FC6ED5"/>
    <w:rPr>
      <w:rFonts w:ascii="Times New Roman" w:hAnsi="Times New Roman"/>
      <w:b/>
      <w:sz w:val="24"/>
      <w:lang w:val="fr-FR" w:eastAsia="en-US"/>
    </w:rPr>
  </w:style>
  <w:style w:type="character" w:customStyle="1" w:styleId="Heading9Char">
    <w:name w:val="Heading 9 Char"/>
    <w:link w:val="Heading9"/>
    <w:locked/>
    <w:rsid w:val="00FC6ED5"/>
    <w:rPr>
      <w:rFonts w:ascii="Times New Roman" w:hAnsi="Times New Roman"/>
      <w:b/>
      <w:sz w:val="24"/>
      <w:lang w:val="fr-FR" w:eastAsia="en-US"/>
    </w:rPr>
  </w:style>
  <w:style w:type="paragraph" w:customStyle="1" w:styleId="AnnexNoTitle0">
    <w:name w:val="Annex_NoTitle"/>
    <w:basedOn w:val="Normal"/>
    <w:next w:val="Normalaftertitle"/>
    <w:rsid w:val="00FC6ED5"/>
    <w:pPr>
      <w:keepNext/>
      <w:keepLines/>
      <w:tabs>
        <w:tab w:val="clear" w:pos="794"/>
        <w:tab w:val="left" w:pos="907"/>
      </w:tabs>
      <w:spacing w:before="720" w:after="120"/>
      <w:jc w:val="center"/>
    </w:pPr>
    <w:rPr>
      <w:b/>
    </w:rPr>
  </w:style>
  <w:style w:type="character" w:customStyle="1" w:styleId="HeaderChar">
    <w:name w:val="Header Char"/>
    <w:aliases w:val="encabezado Char,Page No Char"/>
    <w:link w:val="Header"/>
    <w:locked/>
    <w:rsid w:val="00FC6ED5"/>
    <w:rPr>
      <w:rFonts w:ascii="Times New Roman" w:hAnsi="Times New Roman"/>
      <w:sz w:val="18"/>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locked/>
    <w:rsid w:val="00FC6ED5"/>
    <w:rPr>
      <w:rFonts w:ascii="Times New Roman" w:hAnsi="Times New Roman"/>
      <w:sz w:val="24"/>
      <w:lang w:val="fr-FR" w:eastAsia="en-US"/>
    </w:rPr>
  </w:style>
  <w:style w:type="paragraph" w:styleId="TOC9">
    <w:name w:val="toc 9"/>
    <w:basedOn w:val="TOC3"/>
    <w:uiPriority w:val="39"/>
    <w:rsid w:val="00FC6ED5"/>
    <w:pPr>
      <w:tabs>
        <w:tab w:val="clear" w:pos="964"/>
        <w:tab w:val="clear" w:pos="8789"/>
        <w:tab w:val="clear" w:pos="9639"/>
        <w:tab w:val="left" w:pos="907"/>
        <w:tab w:val="left" w:pos="1871"/>
        <w:tab w:val="right" w:leader="dot" w:pos="9072"/>
        <w:tab w:val="right" w:pos="9730"/>
      </w:tabs>
      <w:spacing w:before="0"/>
      <w:ind w:left="1871" w:right="652" w:hanging="737"/>
      <w:jc w:val="both"/>
    </w:pPr>
    <w:rPr>
      <w:sz w:val="22"/>
    </w:rPr>
  </w:style>
  <w:style w:type="paragraph" w:customStyle="1" w:styleId="Headingpart">
    <w:name w:val="Heading_part"/>
    <w:basedOn w:val="Heading1"/>
    <w:next w:val="Participants"/>
    <w:uiPriority w:val="99"/>
    <w:rsid w:val="00FC6ED5"/>
    <w:pPr>
      <w:tabs>
        <w:tab w:val="clear" w:pos="794"/>
        <w:tab w:val="left" w:pos="907"/>
      </w:tabs>
      <w:spacing w:before="480" w:after="120" w:line="320" w:lineRule="exact"/>
      <w:jc w:val="both"/>
    </w:pPr>
    <w:rPr>
      <w:sz w:val="22"/>
    </w:rPr>
  </w:style>
  <w:style w:type="paragraph" w:customStyle="1" w:styleId="AppendixNoTitle0">
    <w:name w:val="Appendix_NoTitle"/>
    <w:basedOn w:val="AnnexNoTitle0"/>
    <w:next w:val="Normalaftertitle"/>
    <w:uiPriority w:val="99"/>
    <w:rsid w:val="00FC6ED5"/>
  </w:style>
  <w:style w:type="paragraph" w:customStyle="1" w:styleId="FigureNoTitle0">
    <w:name w:val="Figure_NoTitle"/>
    <w:basedOn w:val="Normal"/>
    <w:next w:val="Normalaftertitle"/>
    <w:uiPriority w:val="99"/>
    <w:rsid w:val="00FC6ED5"/>
    <w:pPr>
      <w:keepLines/>
      <w:tabs>
        <w:tab w:val="clear" w:pos="794"/>
        <w:tab w:val="left" w:pos="907"/>
      </w:tabs>
      <w:spacing w:before="240" w:after="120"/>
      <w:jc w:val="center"/>
    </w:pPr>
    <w:rPr>
      <w:b/>
    </w:rPr>
  </w:style>
  <w:style w:type="paragraph" w:customStyle="1" w:styleId="TableNoTitle0">
    <w:name w:val="Table_NoTitle"/>
    <w:basedOn w:val="Normal"/>
    <w:next w:val="Tablehead"/>
    <w:uiPriority w:val="99"/>
    <w:rsid w:val="00FC6ED5"/>
    <w:pPr>
      <w:keepNext/>
      <w:keepLines/>
      <w:tabs>
        <w:tab w:val="clear" w:pos="794"/>
        <w:tab w:val="left" w:pos="907"/>
      </w:tabs>
      <w:spacing w:before="360" w:after="120" w:line="240" w:lineRule="exact"/>
      <w:jc w:val="center"/>
    </w:pPr>
    <w:rPr>
      <w:b/>
      <w:sz w:val="20"/>
    </w:rPr>
  </w:style>
  <w:style w:type="character" w:customStyle="1" w:styleId="CommentTextChar">
    <w:name w:val="Comment Text Char"/>
    <w:uiPriority w:val="99"/>
    <w:semiHidden/>
    <w:locked/>
    <w:rsid w:val="00FC6ED5"/>
    <w:rPr>
      <w:rFonts w:ascii="Times New Roman" w:hAnsi="Times New Roman" w:cs="Times New Roman"/>
      <w:lang w:val="en-GB" w:eastAsia="en-US"/>
    </w:rPr>
  </w:style>
  <w:style w:type="paragraph" w:customStyle="1" w:styleId="Headingparti">
    <w:name w:val="Heading_part_i"/>
    <w:basedOn w:val="Headingpart"/>
    <w:next w:val="Normal"/>
    <w:uiPriority w:val="99"/>
    <w:rsid w:val="00FC6ED5"/>
    <w:pPr>
      <w:spacing w:before="120" w:after="60" w:line="280" w:lineRule="exact"/>
    </w:pPr>
    <w:rPr>
      <w:b w:val="0"/>
      <w:i/>
    </w:rPr>
  </w:style>
  <w:style w:type="paragraph" w:customStyle="1" w:styleId="NormalIndent">
    <w:name w:val="Normal_Indent"/>
    <w:basedOn w:val="Normal"/>
    <w:uiPriority w:val="99"/>
    <w:rsid w:val="00FC6ED5"/>
    <w:pPr>
      <w:tabs>
        <w:tab w:val="clear" w:pos="794"/>
        <w:tab w:val="left" w:pos="907"/>
      </w:tabs>
      <w:ind w:left="794"/>
    </w:pPr>
  </w:style>
  <w:style w:type="paragraph" w:customStyle="1" w:styleId="Participants">
    <w:name w:val="Participants"/>
    <w:basedOn w:val="Normal"/>
    <w:uiPriority w:val="99"/>
    <w:rsid w:val="00FC6ED5"/>
    <w:pPr>
      <w:tabs>
        <w:tab w:val="clear" w:pos="794"/>
        <w:tab w:val="clear" w:pos="1588"/>
        <w:tab w:val="left" w:pos="907"/>
      </w:tabs>
      <w:spacing w:before="0"/>
      <w:ind w:left="1191"/>
      <w:jc w:val="both"/>
    </w:pPr>
    <w:rPr>
      <w:sz w:val="20"/>
    </w:rPr>
  </w:style>
  <w:style w:type="paragraph" w:customStyle="1" w:styleId="blanc0">
    <w:name w:val="blanc"/>
    <w:basedOn w:val="Normal"/>
    <w:uiPriority w:val="99"/>
    <w:rsid w:val="00FC6ED5"/>
    <w:pPr>
      <w:tabs>
        <w:tab w:val="clear" w:pos="794"/>
        <w:tab w:val="clear" w:pos="1191"/>
        <w:tab w:val="clear" w:pos="1588"/>
        <w:tab w:val="clear" w:pos="1985"/>
        <w:tab w:val="left" w:pos="907"/>
      </w:tabs>
      <w:spacing w:before="0"/>
    </w:pPr>
    <w:rPr>
      <w:sz w:val="2"/>
      <w:lang w:val="en-US"/>
    </w:rPr>
  </w:style>
  <w:style w:type="character" w:customStyle="1" w:styleId="FooterChar">
    <w:name w:val="Footer Char"/>
    <w:link w:val="Footer"/>
    <w:uiPriority w:val="99"/>
    <w:locked/>
    <w:rsid w:val="00FC6ED5"/>
    <w:rPr>
      <w:rFonts w:ascii="Times New Roman" w:hAnsi="Times New Roman"/>
      <w:caps/>
      <w:noProof/>
      <w:sz w:val="16"/>
      <w:lang w:val="fr-FR" w:eastAsia="en-US"/>
    </w:rPr>
  </w:style>
  <w:style w:type="character" w:customStyle="1" w:styleId="TitleChar">
    <w:name w:val="Title Char"/>
    <w:link w:val="Title"/>
    <w:locked/>
    <w:rsid w:val="00FC6ED5"/>
    <w:rPr>
      <w:rFonts w:ascii="Times New Roman" w:hAnsi="Times New Roman"/>
      <w:b/>
      <w:sz w:val="24"/>
      <w:lang w:val="en-GB" w:eastAsia="en-US"/>
    </w:rPr>
  </w:style>
  <w:style w:type="character" w:customStyle="1" w:styleId="BalloonTextChar">
    <w:name w:val="Balloon Text Char"/>
    <w:link w:val="BalloonText"/>
    <w:semiHidden/>
    <w:locked/>
    <w:rsid w:val="00FC6ED5"/>
    <w:rPr>
      <w:rFonts w:ascii="Tahoma" w:hAnsi="Tahoma" w:cs="Tahoma"/>
      <w:sz w:val="16"/>
      <w:szCs w:val="16"/>
      <w:lang w:val="fr-FR" w:eastAsia="en-US"/>
    </w:rPr>
  </w:style>
  <w:style w:type="paragraph" w:styleId="CommentSubject">
    <w:name w:val="annotation subject"/>
    <w:basedOn w:val="CommentText"/>
    <w:next w:val="CommentText"/>
    <w:link w:val="CommentSubjectChar"/>
    <w:uiPriority w:val="99"/>
    <w:rsid w:val="00FC6ED5"/>
    <w:pPr>
      <w:tabs>
        <w:tab w:val="clear" w:pos="794"/>
        <w:tab w:val="left" w:pos="907"/>
      </w:tabs>
      <w:overflowPunct/>
      <w:autoSpaceDE/>
      <w:autoSpaceDN/>
      <w:adjustRightInd/>
      <w:spacing w:before="136"/>
      <w:jc w:val="both"/>
      <w:textAlignment w:val="auto"/>
    </w:pPr>
    <w:rPr>
      <w:rFonts w:eastAsia="MS Mincho"/>
      <w:b/>
      <w:bCs/>
      <w:lang w:val="en-GB"/>
    </w:rPr>
  </w:style>
  <w:style w:type="character" w:customStyle="1" w:styleId="CommentTextChar1">
    <w:name w:val="Comment Text Char1"/>
    <w:basedOn w:val="DefaultParagraphFont"/>
    <w:link w:val="CommentText"/>
    <w:uiPriority w:val="99"/>
    <w:rsid w:val="00FC6ED5"/>
    <w:rPr>
      <w:rFonts w:ascii="Times New Roman" w:hAnsi="Times New Roman"/>
      <w:lang w:val="fr-FR" w:eastAsia="en-US"/>
    </w:rPr>
  </w:style>
  <w:style w:type="character" w:customStyle="1" w:styleId="CommentSubjectChar">
    <w:name w:val="Comment Subject Char"/>
    <w:basedOn w:val="CommentTextChar1"/>
    <w:link w:val="CommentSubject"/>
    <w:uiPriority w:val="99"/>
    <w:rsid w:val="00FC6ED5"/>
    <w:rPr>
      <w:rFonts w:ascii="Times New Roman" w:eastAsia="MS Mincho" w:hAnsi="Times New Roman"/>
      <w:b/>
      <w:bCs/>
      <w:lang w:val="en-GB" w:eastAsia="en-US"/>
    </w:rPr>
  </w:style>
  <w:style w:type="paragraph" w:styleId="HTMLPreformatted">
    <w:name w:val="HTML Preformatted"/>
    <w:basedOn w:val="Normal"/>
    <w:link w:val="HTMLPreformattedChar"/>
    <w:uiPriority w:val="99"/>
    <w:rsid w:val="00FC6ED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rsid w:val="00FC6ED5"/>
    <w:rPr>
      <w:rFonts w:ascii="Courier New" w:hAnsi="Courier New" w:cs="Courier New"/>
      <w:lang w:val="fr-FR"/>
    </w:rPr>
  </w:style>
  <w:style w:type="numbering" w:customStyle="1" w:styleId="NoList1">
    <w:name w:val="No List1"/>
    <w:next w:val="NoList"/>
    <w:rsid w:val="00FC6ED5"/>
  </w:style>
  <w:style w:type="paragraph" w:styleId="TOCHeading">
    <w:name w:val="TOC Heading"/>
    <w:basedOn w:val="Heading1"/>
    <w:next w:val="Normal"/>
    <w:uiPriority w:val="39"/>
    <w:unhideWhenUsed/>
    <w:qFormat/>
    <w:rsid w:val="00FC6ED5"/>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ListParagraph">
    <w:name w:val="List Paragraph"/>
    <w:basedOn w:val="Normal"/>
    <w:uiPriority w:val="34"/>
    <w:qFormat/>
    <w:rsid w:val="00AF4740"/>
    <w:pPr>
      <w:ind w:firstLineChars="200" w:firstLine="420"/>
    </w:pPr>
    <w:rPr>
      <w:lang w:val="en-GB"/>
    </w:rPr>
  </w:style>
  <w:style w:type="character" w:customStyle="1" w:styleId="RecNoChar">
    <w:name w:val="Rec_No Char"/>
    <w:basedOn w:val="DefaultParagraphFont"/>
    <w:link w:val="RecNo"/>
    <w:rsid w:val="00AF4740"/>
    <w:rPr>
      <w:rFonts w:ascii="Times New Roman" w:hAnsi="Times New Roman"/>
      <w:b/>
      <w:sz w:val="28"/>
      <w:lang w:val="fr-FR" w:eastAsia="en-US"/>
    </w:rPr>
  </w:style>
  <w:style w:type="paragraph" w:customStyle="1" w:styleId="Reasons">
    <w:name w:val="Reasons"/>
    <w:basedOn w:val="Normal"/>
    <w:qFormat/>
    <w:rsid w:val="005512E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PlaceholderText">
    <w:name w:val="Placeholder Text"/>
    <w:basedOn w:val="DefaultParagraphFont"/>
    <w:uiPriority w:val="99"/>
    <w:rsid w:val="00015935"/>
    <w:rPr>
      <w:rFonts w:ascii="Times New Roman" w:hAnsi="Times New Roman"/>
      <w:color w:val="808080"/>
    </w:rPr>
  </w:style>
  <w:style w:type="character" w:customStyle="1" w:styleId="TabletextChar">
    <w:name w:val="Table_text Char"/>
    <w:link w:val="Tabletext"/>
    <w:rsid w:val="00015935"/>
    <w:rPr>
      <w:rFonts w:ascii="Times New Roman" w:hAnsi="Times New Roman"/>
      <w:sz w:val="22"/>
      <w:lang w:val="fr-FR" w:eastAsia="en-US"/>
    </w:rPr>
  </w:style>
  <w:style w:type="paragraph" w:customStyle="1" w:styleId="Default">
    <w:name w:val="Default"/>
    <w:rsid w:val="00015935"/>
    <w:pPr>
      <w:autoSpaceDE w:val="0"/>
      <w:autoSpaceDN w:val="0"/>
      <w:adjustRightInd w:val="0"/>
    </w:pPr>
    <w:rPr>
      <w:rFonts w:ascii="Times New Roman" w:eastAsia="Malgun Gothic" w:hAnsi="Times New Roman"/>
      <w:color w:val="000000"/>
      <w:sz w:val="24"/>
      <w:szCs w:val="24"/>
    </w:rPr>
  </w:style>
  <w:style w:type="paragraph" w:customStyle="1" w:styleId="RecNoTSB">
    <w:name w:val="Rec_No_TSB"/>
    <w:basedOn w:val="Normal"/>
    <w:next w:val="RectitleTSB"/>
    <w:link w:val="RecNoTSBChar"/>
    <w:rsid w:val="00D216CA"/>
    <w:pPr>
      <w:keepNext/>
      <w:keepLines/>
      <w:spacing w:before="0" w:line="264" w:lineRule="auto"/>
    </w:pPr>
    <w:rPr>
      <w:b/>
      <w:sz w:val="28"/>
      <w:lang w:val="en-GB"/>
    </w:rPr>
  </w:style>
  <w:style w:type="paragraph" w:customStyle="1" w:styleId="RectitleTSB">
    <w:name w:val="Rec_title_TSB"/>
    <w:basedOn w:val="Normal"/>
    <w:next w:val="Normalaftertitle"/>
    <w:link w:val="RectitleTSBChar"/>
    <w:rsid w:val="00D216CA"/>
    <w:pPr>
      <w:keepNext/>
      <w:keepLines/>
      <w:spacing w:before="360" w:line="264" w:lineRule="auto"/>
      <w:jc w:val="center"/>
    </w:pPr>
    <w:rPr>
      <w:b/>
      <w:sz w:val="28"/>
      <w:lang w:val="en-GB"/>
    </w:rPr>
  </w:style>
  <w:style w:type="paragraph" w:customStyle="1" w:styleId="Normalaftertitle0">
    <w:name w:val="Normal after title"/>
    <w:basedOn w:val="Normal"/>
    <w:next w:val="Normal"/>
    <w:rsid w:val="00D216CA"/>
    <w:pPr>
      <w:spacing w:before="320" w:line="264" w:lineRule="auto"/>
      <w:jc w:val="both"/>
    </w:pPr>
    <w:rPr>
      <w:lang w:val="en-GB"/>
    </w:rPr>
  </w:style>
  <w:style w:type="character" w:customStyle="1" w:styleId="RectitleTSBChar">
    <w:name w:val="Rec_title_TSB Char"/>
    <w:link w:val="RectitleTSB"/>
    <w:rsid w:val="00D216CA"/>
    <w:rPr>
      <w:rFonts w:ascii="Times New Roman" w:hAnsi="Times New Roman"/>
      <w:b/>
      <w:sz w:val="28"/>
      <w:lang w:val="en-GB" w:eastAsia="en-US"/>
    </w:rPr>
  </w:style>
  <w:style w:type="character" w:customStyle="1" w:styleId="RecNoTSBChar">
    <w:name w:val="Rec_No_TSB Char"/>
    <w:link w:val="RecNoTSB"/>
    <w:rsid w:val="00D216CA"/>
    <w:rPr>
      <w:rFonts w:ascii="Times New Roman" w:hAnsi="Times New Roman"/>
      <w:b/>
      <w:sz w:val="28"/>
      <w:lang w:val="en-GB" w:eastAsia="en-US"/>
    </w:rPr>
  </w:style>
  <w:style w:type="table" w:styleId="TableGrid">
    <w:name w:val="Table Grid"/>
    <w:basedOn w:val="TableNormal"/>
    <w:rsid w:val="00D21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F">
    <w:name w:val="5F"/>
    <w:basedOn w:val="Heading3"/>
    <w:rsid w:val="00DC401D"/>
    <w:pPr>
      <w:keepNext w:val="0"/>
      <w:keepLines w:val="0"/>
      <w:widowControl w:val="0"/>
      <w:tabs>
        <w:tab w:val="clear" w:pos="794"/>
        <w:tab w:val="clear" w:pos="1191"/>
        <w:tab w:val="clear" w:pos="1588"/>
        <w:tab w:val="clear" w:pos="1985"/>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
    <w:name w:val="Annex_No"/>
    <w:basedOn w:val="Normal"/>
    <w:next w:val="Normal"/>
    <w:rsid w:val="00FA67C5"/>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DFECDB49464A34B3CF1E2229CD7E97"/>
        <w:category>
          <w:name w:val="General"/>
          <w:gallery w:val="placeholder"/>
        </w:category>
        <w:types>
          <w:type w:val="bbPlcHdr"/>
        </w:types>
        <w:behaviors>
          <w:behavior w:val="content"/>
        </w:behaviors>
        <w:guid w:val="{5340F9F6-4C49-43E5-AF15-038578E5A1D7}"/>
      </w:docPartPr>
      <w:docPartBody>
        <w:p w:rsidR="00CE027B" w:rsidRDefault="00CE027B" w:rsidP="00CE027B">
          <w:pPr>
            <w:pStyle w:val="51DFECDB49464A34B3CF1E2229CD7E97"/>
          </w:pPr>
          <w:r w:rsidRPr="001229A4">
            <w:rPr>
              <w:rStyle w:val="PlaceholderText"/>
            </w:rPr>
            <w:t>Click here to enter text.</w:t>
          </w:r>
        </w:p>
      </w:docPartBody>
    </w:docPart>
    <w:docPart>
      <w:docPartPr>
        <w:name w:val="AAB97F45FB514DDEB0F6F5AE26992E8E"/>
        <w:category>
          <w:name w:val="General"/>
          <w:gallery w:val="placeholder"/>
        </w:category>
        <w:types>
          <w:type w:val="bbPlcHdr"/>
        </w:types>
        <w:behaviors>
          <w:behavior w:val="content"/>
        </w:behaviors>
        <w:guid w:val="{3635D6F9-6F7D-4FE3-8AF7-A4284E88B0A2}"/>
      </w:docPartPr>
      <w:docPartBody>
        <w:p w:rsidR="00CE027B" w:rsidRDefault="00CE027B" w:rsidP="00CE027B">
          <w:pPr>
            <w:pStyle w:val="AAB97F45FB514DDEB0F6F5AE26992E8E"/>
          </w:pPr>
          <w:r w:rsidRPr="001229A4">
            <w:rPr>
              <w:rStyle w:val="PlaceholderText"/>
            </w:rPr>
            <w:t>Click here to enter text.</w:t>
          </w:r>
        </w:p>
      </w:docPartBody>
    </w:docPart>
    <w:docPart>
      <w:docPartPr>
        <w:name w:val="9569F5066AC04E769881350C4CDC2B6B"/>
        <w:category>
          <w:name w:val="General"/>
          <w:gallery w:val="placeholder"/>
        </w:category>
        <w:types>
          <w:type w:val="bbPlcHdr"/>
        </w:types>
        <w:behaviors>
          <w:behavior w:val="content"/>
        </w:behaviors>
        <w:guid w:val="{23471466-1D0A-417B-924E-BF2490964059}"/>
      </w:docPartPr>
      <w:docPartBody>
        <w:p w:rsidR="004217E2" w:rsidRDefault="00656CB6" w:rsidP="00656CB6">
          <w:pPr>
            <w:pStyle w:val="9569F5066AC04E769881350C4CDC2B6B"/>
          </w:pPr>
          <w:r>
            <w:rPr>
              <w:rStyle w:val="PlaceholderText"/>
            </w:rPr>
            <w:t>[Abstract]</w:t>
          </w:r>
        </w:p>
      </w:docPartBody>
    </w:docPart>
    <w:docPart>
      <w:docPartPr>
        <w:name w:val="F310DB70ADCF45E5A9F2E36EDBB3C993"/>
        <w:category>
          <w:name w:val="General"/>
          <w:gallery w:val="placeholder"/>
        </w:category>
        <w:types>
          <w:type w:val="bbPlcHdr"/>
        </w:types>
        <w:behaviors>
          <w:behavior w:val="content"/>
        </w:behaviors>
        <w:guid w:val="{4D924540-AE99-4898-B1B0-8D8B310A5C3D}"/>
      </w:docPartPr>
      <w:docPartBody>
        <w:p w:rsidR="00925F69" w:rsidRDefault="004217E2" w:rsidP="004217E2">
          <w:pPr>
            <w:pStyle w:val="F310DB70ADCF45E5A9F2E36EDBB3C993"/>
          </w:pPr>
          <w:r w:rsidRPr="00136DDD">
            <w:rPr>
              <w:rStyle w:val="PlaceholderText"/>
            </w:rPr>
            <w:t>Insert keywords separated by semicolon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45 Light">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39T36Lfz">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FangSong_GB2312">
    <w:altName w:val="宋体"/>
    <w:panose1 w:val="02010609060101010101"/>
    <w:charset w:val="86"/>
    <w:family w:val="modern"/>
    <w:pitch w:val="fixed"/>
    <w:sig w:usb0="00000001"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7B"/>
    <w:rsid w:val="004217E2"/>
    <w:rsid w:val="00656CB6"/>
    <w:rsid w:val="00925F69"/>
    <w:rsid w:val="009F4FD1"/>
    <w:rsid w:val="00CE02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217E2"/>
    <w:rPr>
      <w:rFonts w:ascii="Times New Roman" w:hAnsi="Times New Roman"/>
      <w:color w:val="808080"/>
    </w:rPr>
  </w:style>
  <w:style w:type="paragraph" w:customStyle="1" w:styleId="EDD64C9C347C4A43A8227331B601FB22">
    <w:name w:val="EDD64C9C347C4A43A8227331B601FB22"/>
    <w:rsid w:val="00CE027B"/>
  </w:style>
  <w:style w:type="paragraph" w:customStyle="1" w:styleId="FEFCBD68F4C54C719A6137B91C9258A1">
    <w:name w:val="FEFCBD68F4C54C719A6137B91C9258A1"/>
    <w:rsid w:val="00CE027B"/>
  </w:style>
  <w:style w:type="paragraph" w:customStyle="1" w:styleId="51DFECDB49464A34B3CF1E2229CD7E97">
    <w:name w:val="51DFECDB49464A34B3CF1E2229CD7E97"/>
    <w:rsid w:val="00CE027B"/>
  </w:style>
  <w:style w:type="paragraph" w:customStyle="1" w:styleId="AAB97F45FB514DDEB0F6F5AE26992E8E">
    <w:name w:val="AAB97F45FB514DDEB0F6F5AE26992E8E"/>
    <w:rsid w:val="00CE027B"/>
  </w:style>
  <w:style w:type="paragraph" w:customStyle="1" w:styleId="F2619DD47C6E45D0AA2DCA6842789E88">
    <w:name w:val="F2619DD47C6E45D0AA2DCA6842789E88"/>
    <w:rsid w:val="00CE027B"/>
  </w:style>
  <w:style w:type="paragraph" w:customStyle="1" w:styleId="018A3943E8D3434988764D472103CEB6">
    <w:name w:val="018A3943E8D3434988764D472103CEB6"/>
    <w:rsid w:val="00CE027B"/>
  </w:style>
  <w:style w:type="paragraph" w:customStyle="1" w:styleId="583E35A77AD9483690B7FAF673CDF2AD">
    <w:name w:val="583E35A77AD9483690B7FAF673CDF2AD"/>
    <w:rsid w:val="00CE027B"/>
  </w:style>
  <w:style w:type="paragraph" w:customStyle="1" w:styleId="65F15289B9834716AB4785798D1F9A78">
    <w:name w:val="65F15289B9834716AB4785798D1F9A78"/>
    <w:rsid w:val="00CE027B"/>
  </w:style>
  <w:style w:type="paragraph" w:customStyle="1" w:styleId="EF75DB6B62684348B21936823D4DF7C9">
    <w:name w:val="EF75DB6B62684348B21936823D4DF7C9"/>
    <w:rsid w:val="00CE027B"/>
  </w:style>
  <w:style w:type="paragraph" w:customStyle="1" w:styleId="A69DFF880505486991AC518E3D7E3DCB">
    <w:name w:val="A69DFF880505486991AC518E3D7E3DCB"/>
    <w:rsid w:val="00CE027B"/>
  </w:style>
  <w:style w:type="paragraph" w:customStyle="1" w:styleId="F1738EF4B0564CBDB6B0CF7CD1107B2D">
    <w:name w:val="F1738EF4B0564CBDB6B0CF7CD1107B2D"/>
    <w:rsid w:val="00CE027B"/>
  </w:style>
  <w:style w:type="paragraph" w:customStyle="1" w:styleId="CE753A3419624E9C88843210A22AFF7F">
    <w:name w:val="CE753A3419624E9C88843210A22AFF7F"/>
    <w:rsid w:val="00CE027B"/>
  </w:style>
  <w:style w:type="paragraph" w:customStyle="1" w:styleId="7EEED7A178DA45C5896F52771BD93EEA">
    <w:name w:val="7EEED7A178DA45C5896F52771BD93EEA"/>
    <w:rsid w:val="00CE027B"/>
  </w:style>
  <w:style w:type="paragraph" w:customStyle="1" w:styleId="8D9BB23415CD478EB1A55A69C5E3AE6C">
    <w:name w:val="8D9BB23415CD478EB1A55A69C5E3AE6C"/>
    <w:rsid w:val="00CE027B"/>
  </w:style>
  <w:style w:type="paragraph" w:customStyle="1" w:styleId="CA8C5C433781422D85A3B8574297A7E3">
    <w:name w:val="CA8C5C433781422D85A3B8574297A7E3"/>
    <w:rsid w:val="00CE027B"/>
  </w:style>
  <w:style w:type="paragraph" w:customStyle="1" w:styleId="1FBBABF59386492AB69432756CC28158">
    <w:name w:val="1FBBABF59386492AB69432756CC28158"/>
    <w:rsid w:val="00CE027B"/>
  </w:style>
  <w:style w:type="paragraph" w:customStyle="1" w:styleId="052990B64F9E4004A248E2042DABADA4">
    <w:name w:val="052990B64F9E4004A248E2042DABADA4"/>
    <w:rsid w:val="00CE027B"/>
  </w:style>
  <w:style w:type="paragraph" w:customStyle="1" w:styleId="0335C5B70C634C4BB500D803E25894BB">
    <w:name w:val="0335C5B70C634C4BB500D803E25894BB"/>
    <w:rsid w:val="00CE027B"/>
  </w:style>
  <w:style w:type="paragraph" w:customStyle="1" w:styleId="097EF02549C94B21A75B26C858E82018">
    <w:name w:val="097EF02549C94B21A75B26C858E82018"/>
    <w:rsid w:val="00CE027B"/>
  </w:style>
  <w:style w:type="paragraph" w:customStyle="1" w:styleId="AFC177192DFC4AB09C5FECCF37636F17">
    <w:name w:val="AFC177192DFC4AB09C5FECCF37636F17"/>
    <w:rsid w:val="00CE027B"/>
  </w:style>
  <w:style w:type="paragraph" w:customStyle="1" w:styleId="E84BD0C3CD4249D48ABD3BAA47857614">
    <w:name w:val="E84BD0C3CD4249D48ABD3BAA47857614"/>
    <w:rsid w:val="00CE027B"/>
  </w:style>
  <w:style w:type="paragraph" w:customStyle="1" w:styleId="740FE0652108470AA5818F200E072C5E">
    <w:name w:val="740FE0652108470AA5818F200E072C5E"/>
    <w:rsid w:val="00CE027B"/>
  </w:style>
  <w:style w:type="paragraph" w:customStyle="1" w:styleId="AB19431EC72C4843805CB1AF793DE57B">
    <w:name w:val="AB19431EC72C4843805CB1AF793DE57B"/>
    <w:rsid w:val="00CE027B"/>
  </w:style>
  <w:style w:type="paragraph" w:customStyle="1" w:styleId="0DE4DB86B7A24419BD494BDED2C0B180">
    <w:name w:val="0DE4DB86B7A24419BD494BDED2C0B180"/>
    <w:rsid w:val="00CE027B"/>
  </w:style>
  <w:style w:type="paragraph" w:customStyle="1" w:styleId="79FDEF40DA2C4928A7CE7C310ABF960C">
    <w:name w:val="79FDEF40DA2C4928A7CE7C310ABF960C"/>
    <w:rsid w:val="00CE027B"/>
  </w:style>
  <w:style w:type="paragraph" w:customStyle="1" w:styleId="A78D6AC7A5EF409089A7395AC54857B0">
    <w:name w:val="A78D6AC7A5EF409089A7395AC54857B0"/>
    <w:rsid w:val="00CE027B"/>
  </w:style>
  <w:style w:type="paragraph" w:customStyle="1" w:styleId="E95A63EC7C494356BDD058D837B964D2">
    <w:name w:val="E95A63EC7C494356BDD058D837B964D2"/>
    <w:rsid w:val="00656CB6"/>
    <w:rPr>
      <w:lang w:val="en-US"/>
    </w:rPr>
  </w:style>
  <w:style w:type="paragraph" w:customStyle="1" w:styleId="9569F5066AC04E769881350C4CDC2B6B">
    <w:name w:val="9569F5066AC04E769881350C4CDC2B6B"/>
    <w:rsid w:val="00656CB6"/>
    <w:rPr>
      <w:lang w:val="en-US"/>
    </w:rPr>
  </w:style>
  <w:style w:type="paragraph" w:customStyle="1" w:styleId="C4736F390D8B409A8AF0DF048A1DA18A">
    <w:name w:val="C4736F390D8B409A8AF0DF048A1DA18A"/>
    <w:rsid w:val="00656CB6"/>
    <w:rPr>
      <w:lang w:val="en-US"/>
    </w:rPr>
  </w:style>
  <w:style w:type="paragraph" w:customStyle="1" w:styleId="5AFA9E854C8B4BD6ADC758604B62A6D8">
    <w:name w:val="5AFA9E854C8B4BD6ADC758604B62A6D8"/>
    <w:rsid w:val="00656CB6"/>
    <w:rPr>
      <w:lang w:val="en-US"/>
    </w:rPr>
  </w:style>
  <w:style w:type="paragraph" w:customStyle="1" w:styleId="B5305596973A4B47A8FA5342C1EE332F">
    <w:name w:val="B5305596973A4B47A8FA5342C1EE332F"/>
    <w:rsid w:val="00656CB6"/>
    <w:rPr>
      <w:lang w:val="en-US"/>
    </w:rPr>
  </w:style>
  <w:style w:type="paragraph" w:customStyle="1" w:styleId="F310DB70ADCF45E5A9F2E36EDBB3C993">
    <w:name w:val="F310DB70ADCF45E5A9F2E36EDBB3C993"/>
    <w:rsid w:val="004217E2"/>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BDB4-FCDC-41A2-80E8-04EEA998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Template>
  <TotalTime>0</TotalTime>
  <Pages>9</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5325</CharactersWithSpaces>
  <SharedDoc>false</SharedDoc>
  <HLinks>
    <vt:vector size="498" baseType="variant">
      <vt:variant>
        <vt:i4>4849722</vt:i4>
      </vt:variant>
      <vt:variant>
        <vt:i4>513</vt:i4>
      </vt:variant>
      <vt:variant>
        <vt:i4>0</vt:i4>
      </vt:variant>
      <vt:variant>
        <vt:i4>5</vt:i4>
      </vt:variant>
      <vt:variant>
        <vt:lpwstr>http://www.itu.int/itudoc/itu-t/itu_iso/index.html</vt:lpwstr>
      </vt:variant>
      <vt:variant>
        <vt:lpwstr/>
      </vt:variant>
      <vt:variant>
        <vt:i4>1423245410</vt:i4>
      </vt:variant>
      <vt:variant>
        <vt:i4>510</vt:i4>
      </vt:variant>
      <vt:variant>
        <vt:i4>0</vt:i4>
      </vt:variant>
      <vt:variant>
        <vt:i4>5</vt:i4>
      </vt:variant>
      <vt:variant>
        <vt:lpwstr>http://www.itu.int/ITU-T/ipr/和</vt:lpwstr>
      </vt:variant>
      <vt:variant>
        <vt:lpwstr/>
      </vt:variant>
      <vt:variant>
        <vt:i4>5308445</vt:i4>
      </vt:variant>
      <vt:variant>
        <vt:i4>459</vt:i4>
      </vt:variant>
      <vt:variant>
        <vt:i4>0</vt:i4>
      </vt:variant>
      <vt:variant>
        <vt:i4>5</vt:i4>
      </vt:variant>
      <vt:variant>
        <vt:lpwstr>http://www.jtc1.org/</vt:lpwstr>
      </vt:variant>
      <vt:variant>
        <vt:lpwstr/>
      </vt:variant>
      <vt:variant>
        <vt:i4>7143539</vt:i4>
      </vt:variant>
      <vt:variant>
        <vt:i4>456</vt:i4>
      </vt:variant>
      <vt:variant>
        <vt:i4>0</vt:i4>
      </vt:variant>
      <vt:variant>
        <vt:i4>5</vt:i4>
      </vt:variant>
      <vt:variant>
        <vt:lpwstr>http://www.iec.ch/</vt:lpwstr>
      </vt:variant>
      <vt:variant>
        <vt:lpwstr/>
      </vt:variant>
      <vt:variant>
        <vt:i4>6357093</vt:i4>
      </vt:variant>
      <vt:variant>
        <vt:i4>453</vt:i4>
      </vt:variant>
      <vt:variant>
        <vt:i4>0</vt:i4>
      </vt:variant>
      <vt:variant>
        <vt:i4>5</vt:i4>
      </vt:variant>
      <vt:variant>
        <vt:lpwstr>http://www.iso.ch/</vt:lpwstr>
      </vt:variant>
      <vt:variant>
        <vt:lpwstr/>
      </vt:variant>
      <vt:variant>
        <vt:i4>2752612</vt:i4>
      </vt:variant>
      <vt:variant>
        <vt:i4>450</vt:i4>
      </vt:variant>
      <vt:variant>
        <vt:i4>0</vt:i4>
      </vt:variant>
      <vt:variant>
        <vt:i4>5</vt:i4>
      </vt:variant>
      <vt:variant>
        <vt:lpwstr>http://www.itu.int/</vt:lpwstr>
      </vt:variant>
      <vt:variant>
        <vt:lpwstr/>
      </vt:variant>
      <vt:variant>
        <vt:i4>1310782</vt:i4>
      </vt:variant>
      <vt:variant>
        <vt:i4>443</vt:i4>
      </vt:variant>
      <vt:variant>
        <vt:i4>0</vt:i4>
      </vt:variant>
      <vt:variant>
        <vt:i4>5</vt:i4>
      </vt:variant>
      <vt:variant>
        <vt:lpwstr/>
      </vt:variant>
      <vt:variant>
        <vt:lpwstr>_Toc235504919</vt:lpwstr>
      </vt:variant>
      <vt:variant>
        <vt:i4>1310782</vt:i4>
      </vt:variant>
      <vt:variant>
        <vt:i4>437</vt:i4>
      </vt:variant>
      <vt:variant>
        <vt:i4>0</vt:i4>
      </vt:variant>
      <vt:variant>
        <vt:i4>5</vt:i4>
      </vt:variant>
      <vt:variant>
        <vt:lpwstr/>
      </vt:variant>
      <vt:variant>
        <vt:lpwstr>_Toc235504918</vt:lpwstr>
      </vt:variant>
      <vt:variant>
        <vt:i4>1310782</vt:i4>
      </vt:variant>
      <vt:variant>
        <vt:i4>431</vt:i4>
      </vt:variant>
      <vt:variant>
        <vt:i4>0</vt:i4>
      </vt:variant>
      <vt:variant>
        <vt:i4>5</vt:i4>
      </vt:variant>
      <vt:variant>
        <vt:lpwstr/>
      </vt:variant>
      <vt:variant>
        <vt:lpwstr>_Toc235504917</vt:lpwstr>
      </vt:variant>
      <vt:variant>
        <vt:i4>1310782</vt:i4>
      </vt:variant>
      <vt:variant>
        <vt:i4>425</vt:i4>
      </vt:variant>
      <vt:variant>
        <vt:i4>0</vt:i4>
      </vt:variant>
      <vt:variant>
        <vt:i4>5</vt:i4>
      </vt:variant>
      <vt:variant>
        <vt:lpwstr/>
      </vt:variant>
      <vt:variant>
        <vt:lpwstr>_Toc235504916</vt:lpwstr>
      </vt:variant>
      <vt:variant>
        <vt:i4>1310782</vt:i4>
      </vt:variant>
      <vt:variant>
        <vt:i4>419</vt:i4>
      </vt:variant>
      <vt:variant>
        <vt:i4>0</vt:i4>
      </vt:variant>
      <vt:variant>
        <vt:i4>5</vt:i4>
      </vt:variant>
      <vt:variant>
        <vt:lpwstr/>
      </vt:variant>
      <vt:variant>
        <vt:lpwstr>_Toc235504915</vt:lpwstr>
      </vt:variant>
      <vt:variant>
        <vt:i4>1310782</vt:i4>
      </vt:variant>
      <vt:variant>
        <vt:i4>413</vt:i4>
      </vt:variant>
      <vt:variant>
        <vt:i4>0</vt:i4>
      </vt:variant>
      <vt:variant>
        <vt:i4>5</vt:i4>
      </vt:variant>
      <vt:variant>
        <vt:lpwstr/>
      </vt:variant>
      <vt:variant>
        <vt:lpwstr>_Toc235504914</vt:lpwstr>
      </vt:variant>
      <vt:variant>
        <vt:i4>1310782</vt:i4>
      </vt:variant>
      <vt:variant>
        <vt:i4>407</vt:i4>
      </vt:variant>
      <vt:variant>
        <vt:i4>0</vt:i4>
      </vt:variant>
      <vt:variant>
        <vt:i4>5</vt:i4>
      </vt:variant>
      <vt:variant>
        <vt:lpwstr/>
      </vt:variant>
      <vt:variant>
        <vt:lpwstr>_Toc235504913</vt:lpwstr>
      </vt:variant>
      <vt:variant>
        <vt:i4>1310782</vt:i4>
      </vt:variant>
      <vt:variant>
        <vt:i4>401</vt:i4>
      </vt:variant>
      <vt:variant>
        <vt:i4>0</vt:i4>
      </vt:variant>
      <vt:variant>
        <vt:i4>5</vt:i4>
      </vt:variant>
      <vt:variant>
        <vt:lpwstr/>
      </vt:variant>
      <vt:variant>
        <vt:lpwstr>_Toc235504912</vt:lpwstr>
      </vt:variant>
      <vt:variant>
        <vt:i4>1310782</vt:i4>
      </vt:variant>
      <vt:variant>
        <vt:i4>395</vt:i4>
      </vt:variant>
      <vt:variant>
        <vt:i4>0</vt:i4>
      </vt:variant>
      <vt:variant>
        <vt:i4>5</vt:i4>
      </vt:variant>
      <vt:variant>
        <vt:lpwstr/>
      </vt:variant>
      <vt:variant>
        <vt:lpwstr>_Toc235504911</vt:lpwstr>
      </vt:variant>
      <vt:variant>
        <vt:i4>1310782</vt:i4>
      </vt:variant>
      <vt:variant>
        <vt:i4>389</vt:i4>
      </vt:variant>
      <vt:variant>
        <vt:i4>0</vt:i4>
      </vt:variant>
      <vt:variant>
        <vt:i4>5</vt:i4>
      </vt:variant>
      <vt:variant>
        <vt:lpwstr/>
      </vt:variant>
      <vt:variant>
        <vt:lpwstr>_Toc235504910</vt:lpwstr>
      </vt:variant>
      <vt:variant>
        <vt:i4>1376318</vt:i4>
      </vt:variant>
      <vt:variant>
        <vt:i4>383</vt:i4>
      </vt:variant>
      <vt:variant>
        <vt:i4>0</vt:i4>
      </vt:variant>
      <vt:variant>
        <vt:i4>5</vt:i4>
      </vt:variant>
      <vt:variant>
        <vt:lpwstr/>
      </vt:variant>
      <vt:variant>
        <vt:lpwstr>_Toc235504909</vt:lpwstr>
      </vt:variant>
      <vt:variant>
        <vt:i4>1376318</vt:i4>
      </vt:variant>
      <vt:variant>
        <vt:i4>377</vt:i4>
      </vt:variant>
      <vt:variant>
        <vt:i4>0</vt:i4>
      </vt:variant>
      <vt:variant>
        <vt:i4>5</vt:i4>
      </vt:variant>
      <vt:variant>
        <vt:lpwstr/>
      </vt:variant>
      <vt:variant>
        <vt:lpwstr>_Toc235504908</vt:lpwstr>
      </vt:variant>
      <vt:variant>
        <vt:i4>1376318</vt:i4>
      </vt:variant>
      <vt:variant>
        <vt:i4>371</vt:i4>
      </vt:variant>
      <vt:variant>
        <vt:i4>0</vt:i4>
      </vt:variant>
      <vt:variant>
        <vt:i4>5</vt:i4>
      </vt:variant>
      <vt:variant>
        <vt:lpwstr/>
      </vt:variant>
      <vt:variant>
        <vt:lpwstr>_Toc235504907</vt:lpwstr>
      </vt:variant>
      <vt:variant>
        <vt:i4>1376318</vt:i4>
      </vt:variant>
      <vt:variant>
        <vt:i4>365</vt:i4>
      </vt:variant>
      <vt:variant>
        <vt:i4>0</vt:i4>
      </vt:variant>
      <vt:variant>
        <vt:i4>5</vt:i4>
      </vt:variant>
      <vt:variant>
        <vt:lpwstr/>
      </vt:variant>
      <vt:variant>
        <vt:lpwstr>_Toc235504906</vt:lpwstr>
      </vt:variant>
      <vt:variant>
        <vt:i4>1376318</vt:i4>
      </vt:variant>
      <vt:variant>
        <vt:i4>359</vt:i4>
      </vt:variant>
      <vt:variant>
        <vt:i4>0</vt:i4>
      </vt:variant>
      <vt:variant>
        <vt:i4>5</vt:i4>
      </vt:variant>
      <vt:variant>
        <vt:lpwstr/>
      </vt:variant>
      <vt:variant>
        <vt:lpwstr>_Toc235504905</vt:lpwstr>
      </vt:variant>
      <vt:variant>
        <vt:i4>1376318</vt:i4>
      </vt:variant>
      <vt:variant>
        <vt:i4>353</vt:i4>
      </vt:variant>
      <vt:variant>
        <vt:i4>0</vt:i4>
      </vt:variant>
      <vt:variant>
        <vt:i4>5</vt:i4>
      </vt:variant>
      <vt:variant>
        <vt:lpwstr/>
      </vt:variant>
      <vt:variant>
        <vt:lpwstr>_Toc235504904</vt:lpwstr>
      </vt:variant>
      <vt:variant>
        <vt:i4>1376318</vt:i4>
      </vt:variant>
      <vt:variant>
        <vt:i4>347</vt:i4>
      </vt:variant>
      <vt:variant>
        <vt:i4>0</vt:i4>
      </vt:variant>
      <vt:variant>
        <vt:i4>5</vt:i4>
      </vt:variant>
      <vt:variant>
        <vt:lpwstr/>
      </vt:variant>
      <vt:variant>
        <vt:lpwstr>_Toc235504903</vt:lpwstr>
      </vt:variant>
      <vt:variant>
        <vt:i4>1376318</vt:i4>
      </vt:variant>
      <vt:variant>
        <vt:i4>341</vt:i4>
      </vt:variant>
      <vt:variant>
        <vt:i4>0</vt:i4>
      </vt:variant>
      <vt:variant>
        <vt:i4>5</vt:i4>
      </vt:variant>
      <vt:variant>
        <vt:lpwstr/>
      </vt:variant>
      <vt:variant>
        <vt:lpwstr>_Toc235504902</vt:lpwstr>
      </vt:variant>
      <vt:variant>
        <vt:i4>1376318</vt:i4>
      </vt:variant>
      <vt:variant>
        <vt:i4>335</vt:i4>
      </vt:variant>
      <vt:variant>
        <vt:i4>0</vt:i4>
      </vt:variant>
      <vt:variant>
        <vt:i4>5</vt:i4>
      </vt:variant>
      <vt:variant>
        <vt:lpwstr/>
      </vt:variant>
      <vt:variant>
        <vt:lpwstr>_Toc235504901</vt:lpwstr>
      </vt:variant>
      <vt:variant>
        <vt:i4>1376318</vt:i4>
      </vt:variant>
      <vt:variant>
        <vt:i4>329</vt:i4>
      </vt:variant>
      <vt:variant>
        <vt:i4>0</vt:i4>
      </vt:variant>
      <vt:variant>
        <vt:i4>5</vt:i4>
      </vt:variant>
      <vt:variant>
        <vt:lpwstr/>
      </vt:variant>
      <vt:variant>
        <vt:lpwstr>_Toc235504900</vt:lpwstr>
      </vt:variant>
      <vt:variant>
        <vt:i4>1835071</vt:i4>
      </vt:variant>
      <vt:variant>
        <vt:i4>323</vt:i4>
      </vt:variant>
      <vt:variant>
        <vt:i4>0</vt:i4>
      </vt:variant>
      <vt:variant>
        <vt:i4>5</vt:i4>
      </vt:variant>
      <vt:variant>
        <vt:lpwstr/>
      </vt:variant>
      <vt:variant>
        <vt:lpwstr>_Toc235504899</vt:lpwstr>
      </vt:variant>
      <vt:variant>
        <vt:i4>1835071</vt:i4>
      </vt:variant>
      <vt:variant>
        <vt:i4>317</vt:i4>
      </vt:variant>
      <vt:variant>
        <vt:i4>0</vt:i4>
      </vt:variant>
      <vt:variant>
        <vt:i4>5</vt:i4>
      </vt:variant>
      <vt:variant>
        <vt:lpwstr/>
      </vt:variant>
      <vt:variant>
        <vt:lpwstr>_Toc235504898</vt:lpwstr>
      </vt:variant>
      <vt:variant>
        <vt:i4>1835071</vt:i4>
      </vt:variant>
      <vt:variant>
        <vt:i4>311</vt:i4>
      </vt:variant>
      <vt:variant>
        <vt:i4>0</vt:i4>
      </vt:variant>
      <vt:variant>
        <vt:i4>5</vt:i4>
      </vt:variant>
      <vt:variant>
        <vt:lpwstr/>
      </vt:variant>
      <vt:variant>
        <vt:lpwstr>_Toc235504897</vt:lpwstr>
      </vt:variant>
      <vt:variant>
        <vt:i4>1835071</vt:i4>
      </vt:variant>
      <vt:variant>
        <vt:i4>305</vt:i4>
      </vt:variant>
      <vt:variant>
        <vt:i4>0</vt:i4>
      </vt:variant>
      <vt:variant>
        <vt:i4>5</vt:i4>
      </vt:variant>
      <vt:variant>
        <vt:lpwstr/>
      </vt:variant>
      <vt:variant>
        <vt:lpwstr>_Toc235504896</vt:lpwstr>
      </vt:variant>
      <vt:variant>
        <vt:i4>1835071</vt:i4>
      </vt:variant>
      <vt:variant>
        <vt:i4>299</vt:i4>
      </vt:variant>
      <vt:variant>
        <vt:i4>0</vt:i4>
      </vt:variant>
      <vt:variant>
        <vt:i4>5</vt:i4>
      </vt:variant>
      <vt:variant>
        <vt:lpwstr/>
      </vt:variant>
      <vt:variant>
        <vt:lpwstr>_Toc235504895</vt:lpwstr>
      </vt:variant>
      <vt:variant>
        <vt:i4>1835071</vt:i4>
      </vt:variant>
      <vt:variant>
        <vt:i4>293</vt:i4>
      </vt:variant>
      <vt:variant>
        <vt:i4>0</vt:i4>
      </vt:variant>
      <vt:variant>
        <vt:i4>5</vt:i4>
      </vt:variant>
      <vt:variant>
        <vt:lpwstr/>
      </vt:variant>
      <vt:variant>
        <vt:lpwstr>_Toc235504894</vt:lpwstr>
      </vt:variant>
      <vt:variant>
        <vt:i4>1835071</vt:i4>
      </vt:variant>
      <vt:variant>
        <vt:i4>287</vt:i4>
      </vt:variant>
      <vt:variant>
        <vt:i4>0</vt:i4>
      </vt:variant>
      <vt:variant>
        <vt:i4>5</vt:i4>
      </vt:variant>
      <vt:variant>
        <vt:lpwstr/>
      </vt:variant>
      <vt:variant>
        <vt:lpwstr>_Toc235504893</vt:lpwstr>
      </vt:variant>
      <vt:variant>
        <vt:i4>1835071</vt:i4>
      </vt:variant>
      <vt:variant>
        <vt:i4>281</vt:i4>
      </vt:variant>
      <vt:variant>
        <vt:i4>0</vt:i4>
      </vt:variant>
      <vt:variant>
        <vt:i4>5</vt:i4>
      </vt:variant>
      <vt:variant>
        <vt:lpwstr/>
      </vt:variant>
      <vt:variant>
        <vt:lpwstr>_Toc235504892</vt:lpwstr>
      </vt:variant>
      <vt:variant>
        <vt:i4>1835071</vt:i4>
      </vt:variant>
      <vt:variant>
        <vt:i4>275</vt:i4>
      </vt:variant>
      <vt:variant>
        <vt:i4>0</vt:i4>
      </vt:variant>
      <vt:variant>
        <vt:i4>5</vt:i4>
      </vt:variant>
      <vt:variant>
        <vt:lpwstr/>
      </vt:variant>
      <vt:variant>
        <vt:lpwstr>_Toc235504891</vt:lpwstr>
      </vt:variant>
      <vt:variant>
        <vt:i4>1835071</vt:i4>
      </vt:variant>
      <vt:variant>
        <vt:i4>269</vt:i4>
      </vt:variant>
      <vt:variant>
        <vt:i4>0</vt:i4>
      </vt:variant>
      <vt:variant>
        <vt:i4>5</vt:i4>
      </vt:variant>
      <vt:variant>
        <vt:lpwstr/>
      </vt:variant>
      <vt:variant>
        <vt:lpwstr>_Toc235504890</vt:lpwstr>
      </vt:variant>
      <vt:variant>
        <vt:i4>1900607</vt:i4>
      </vt:variant>
      <vt:variant>
        <vt:i4>263</vt:i4>
      </vt:variant>
      <vt:variant>
        <vt:i4>0</vt:i4>
      </vt:variant>
      <vt:variant>
        <vt:i4>5</vt:i4>
      </vt:variant>
      <vt:variant>
        <vt:lpwstr/>
      </vt:variant>
      <vt:variant>
        <vt:lpwstr>_Toc235504889</vt:lpwstr>
      </vt:variant>
      <vt:variant>
        <vt:i4>1900607</vt:i4>
      </vt:variant>
      <vt:variant>
        <vt:i4>257</vt:i4>
      </vt:variant>
      <vt:variant>
        <vt:i4>0</vt:i4>
      </vt:variant>
      <vt:variant>
        <vt:i4>5</vt:i4>
      </vt:variant>
      <vt:variant>
        <vt:lpwstr/>
      </vt:variant>
      <vt:variant>
        <vt:lpwstr>_Toc235504888</vt:lpwstr>
      </vt:variant>
      <vt:variant>
        <vt:i4>1900607</vt:i4>
      </vt:variant>
      <vt:variant>
        <vt:i4>251</vt:i4>
      </vt:variant>
      <vt:variant>
        <vt:i4>0</vt:i4>
      </vt:variant>
      <vt:variant>
        <vt:i4>5</vt:i4>
      </vt:variant>
      <vt:variant>
        <vt:lpwstr/>
      </vt:variant>
      <vt:variant>
        <vt:lpwstr>_Toc235504887</vt:lpwstr>
      </vt:variant>
      <vt:variant>
        <vt:i4>1900607</vt:i4>
      </vt:variant>
      <vt:variant>
        <vt:i4>245</vt:i4>
      </vt:variant>
      <vt:variant>
        <vt:i4>0</vt:i4>
      </vt:variant>
      <vt:variant>
        <vt:i4>5</vt:i4>
      </vt:variant>
      <vt:variant>
        <vt:lpwstr/>
      </vt:variant>
      <vt:variant>
        <vt:lpwstr>_Toc235504886</vt:lpwstr>
      </vt:variant>
      <vt:variant>
        <vt:i4>1900607</vt:i4>
      </vt:variant>
      <vt:variant>
        <vt:i4>239</vt:i4>
      </vt:variant>
      <vt:variant>
        <vt:i4>0</vt:i4>
      </vt:variant>
      <vt:variant>
        <vt:i4>5</vt:i4>
      </vt:variant>
      <vt:variant>
        <vt:lpwstr/>
      </vt:variant>
      <vt:variant>
        <vt:lpwstr>_Toc235504885</vt:lpwstr>
      </vt:variant>
      <vt:variant>
        <vt:i4>1900607</vt:i4>
      </vt:variant>
      <vt:variant>
        <vt:i4>233</vt:i4>
      </vt:variant>
      <vt:variant>
        <vt:i4>0</vt:i4>
      </vt:variant>
      <vt:variant>
        <vt:i4>5</vt:i4>
      </vt:variant>
      <vt:variant>
        <vt:lpwstr/>
      </vt:variant>
      <vt:variant>
        <vt:lpwstr>_Toc235504884</vt:lpwstr>
      </vt:variant>
      <vt:variant>
        <vt:i4>1900607</vt:i4>
      </vt:variant>
      <vt:variant>
        <vt:i4>227</vt:i4>
      </vt:variant>
      <vt:variant>
        <vt:i4>0</vt:i4>
      </vt:variant>
      <vt:variant>
        <vt:i4>5</vt:i4>
      </vt:variant>
      <vt:variant>
        <vt:lpwstr/>
      </vt:variant>
      <vt:variant>
        <vt:lpwstr>_Toc235504883</vt:lpwstr>
      </vt:variant>
      <vt:variant>
        <vt:i4>1900607</vt:i4>
      </vt:variant>
      <vt:variant>
        <vt:i4>221</vt:i4>
      </vt:variant>
      <vt:variant>
        <vt:i4>0</vt:i4>
      </vt:variant>
      <vt:variant>
        <vt:i4>5</vt:i4>
      </vt:variant>
      <vt:variant>
        <vt:lpwstr/>
      </vt:variant>
      <vt:variant>
        <vt:lpwstr>_Toc235504882</vt:lpwstr>
      </vt:variant>
      <vt:variant>
        <vt:i4>1900607</vt:i4>
      </vt:variant>
      <vt:variant>
        <vt:i4>215</vt:i4>
      </vt:variant>
      <vt:variant>
        <vt:i4>0</vt:i4>
      </vt:variant>
      <vt:variant>
        <vt:i4>5</vt:i4>
      </vt:variant>
      <vt:variant>
        <vt:lpwstr/>
      </vt:variant>
      <vt:variant>
        <vt:lpwstr>_Toc235504881</vt:lpwstr>
      </vt:variant>
      <vt:variant>
        <vt:i4>1900607</vt:i4>
      </vt:variant>
      <vt:variant>
        <vt:i4>209</vt:i4>
      </vt:variant>
      <vt:variant>
        <vt:i4>0</vt:i4>
      </vt:variant>
      <vt:variant>
        <vt:i4>5</vt:i4>
      </vt:variant>
      <vt:variant>
        <vt:lpwstr/>
      </vt:variant>
      <vt:variant>
        <vt:lpwstr>_Toc235504880</vt:lpwstr>
      </vt:variant>
      <vt:variant>
        <vt:i4>1179711</vt:i4>
      </vt:variant>
      <vt:variant>
        <vt:i4>203</vt:i4>
      </vt:variant>
      <vt:variant>
        <vt:i4>0</vt:i4>
      </vt:variant>
      <vt:variant>
        <vt:i4>5</vt:i4>
      </vt:variant>
      <vt:variant>
        <vt:lpwstr/>
      </vt:variant>
      <vt:variant>
        <vt:lpwstr>_Toc235504879</vt:lpwstr>
      </vt:variant>
      <vt:variant>
        <vt:i4>1179711</vt:i4>
      </vt:variant>
      <vt:variant>
        <vt:i4>197</vt:i4>
      </vt:variant>
      <vt:variant>
        <vt:i4>0</vt:i4>
      </vt:variant>
      <vt:variant>
        <vt:i4>5</vt:i4>
      </vt:variant>
      <vt:variant>
        <vt:lpwstr/>
      </vt:variant>
      <vt:variant>
        <vt:lpwstr>_Toc235504878</vt:lpwstr>
      </vt:variant>
      <vt:variant>
        <vt:i4>1179711</vt:i4>
      </vt:variant>
      <vt:variant>
        <vt:i4>191</vt:i4>
      </vt:variant>
      <vt:variant>
        <vt:i4>0</vt:i4>
      </vt:variant>
      <vt:variant>
        <vt:i4>5</vt:i4>
      </vt:variant>
      <vt:variant>
        <vt:lpwstr/>
      </vt:variant>
      <vt:variant>
        <vt:lpwstr>_Toc235504877</vt:lpwstr>
      </vt:variant>
      <vt:variant>
        <vt:i4>1179711</vt:i4>
      </vt:variant>
      <vt:variant>
        <vt:i4>185</vt:i4>
      </vt:variant>
      <vt:variant>
        <vt:i4>0</vt:i4>
      </vt:variant>
      <vt:variant>
        <vt:i4>5</vt:i4>
      </vt:variant>
      <vt:variant>
        <vt:lpwstr/>
      </vt:variant>
      <vt:variant>
        <vt:lpwstr>_Toc235504876</vt:lpwstr>
      </vt:variant>
      <vt:variant>
        <vt:i4>1179711</vt:i4>
      </vt:variant>
      <vt:variant>
        <vt:i4>179</vt:i4>
      </vt:variant>
      <vt:variant>
        <vt:i4>0</vt:i4>
      </vt:variant>
      <vt:variant>
        <vt:i4>5</vt:i4>
      </vt:variant>
      <vt:variant>
        <vt:lpwstr/>
      </vt:variant>
      <vt:variant>
        <vt:lpwstr>_Toc235504875</vt:lpwstr>
      </vt:variant>
      <vt:variant>
        <vt:i4>1179711</vt:i4>
      </vt:variant>
      <vt:variant>
        <vt:i4>173</vt:i4>
      </vt:variant>
      <vt:variant>
        <vt:i4>0</vt:i4>
      </vt:variant>
      <vt:variant>
        <vt:i4>5</vt:i4>
      </vt:variant>
      <vt:variant>
        <vt:lpwstr/>
      </vt:variant>
      <vt:variant>
        <vt:lpwstr>_Toc235504874</vt:lpwstr>
      </vt:variant>
      <vt:variant>
        <vt:i4>1179711</vt:i4>
      </vt:variant>
      <vt:variant>
        <vt:i4>167</vt:i4>
      </vt:variant>
      <vt:variant>
        <vt:i4>0</vt:i4>
      </vt:variant>
      <vt:variant>
        <vt:i4>5</vt:i4>
      </vt:variant>
      <vt:variant>
        <vt:lpwstr/>
      </vt:variant>
      <vt:variant>
        <vt:lpwstr>_Toc235504873</vt:lpwstr>
      </vt:variant>
      <vt:variant>
        <vt:i4>1179711</vt:i4>
      </vt:variant>
      <vt:variant>
        <vt:i4>161</vt:i4>
      </vt:variant>
      <vt:variant>
        <vt:i4>0</vt:i4>
      </vt:variant>
      <vt:variant>
        <vt:i4>5</vt:i4>
      </vt:variant>
      <vt:variant>
        <vt:lpwstr/>
      </vt:variant>
      <vt:variant>
        <vt:lpwstr>_Toc235504872</vt:lpwstr>
      </vt:variant>
      <vt:variant>
        <vt:i4>1179711</vt:i4>
      </vt:variant>
      <vt:variant>
        <vt:i4>155</vt:i4>
      </vt:variant>
      <vt:variant>
        <vt:i4>0</vt:i4>
      </vt:variant>
      <vt:variant>
        <vt:i4>5</vt:i4>
      </vt:variant>
      <vt:variant>
        <vt:lpwstr/>
      </vt:variant>
      <vt:variant>
        <vt:lpwstr>_Toc235504871</vt:lpwstr>
      </vt:variant>
      <vt:variant>
        <vt:i4>1179711</vt:i4>
      </vt:variant>
      <vt:variant>
        <vt:i4>149</vt:i4>
      </vt:variant>
      <vt:variant>
        <vt:i4>0</vt:i4>
      </vt:variant>
      <vt:variant>
        <vt:i4>5</vt:i4>
      </vt:variant>
      <vt:variant>
        <vt:lpwstr/>
      </vt:variant>
      <vt:variant>
        <vt:lpwstr>_Toc235504870</vt:lpwstr>
      </vt:variant>
      <vt:variant>
        <vt:i4>1245247</vt:i4>
      </vt:variant>
      <vt:variant>
        <vt:i4>143</vt:i4>
      </vt:variant>
      <vt:variant>
        <vt:i4>0</vt:i4>
      </vt:variant>
      <vt:variant>
        <vt:i4>5</vt:i4>
      </vt:variant>
      <vt:variant>
        <vt:lpwstr/>
      </vt:variant>
      <vt:variant>
        <vt:lpwstr>_Toc235504869</vt:lpwstr>
      </vt:variant>
      <vt:variant>
        <vt:i4>1245247</vt:i4>
      </vt:variant>
      <vt:variant>
        <vt:i4>137</vt:i4>
      </vt:variant>
      <vt:variant>
        <vt:i4>0</vt:i4>
      </vt:variant>
      <vt:variant>
        <vt:i4>5</vt:i4>
      </vt:variant>
      <vt:variant>
        <vt:lpwstr/>
      </vt:variant>
      <vt:variant>
        <vt:lpwstr>_Toc235504868</vt:lpwstr>
      </vt:variant>
      <vt:variant>
        <vt:i4>1245247</vt:i4>
      </vt:variant>
      <vt:variant>
        <vt:i4>131</vt:i4>
      </vt:variant>
      <vt:variant>
        <vt:i4>0</vt:i4>
      </vt:variant>
      <vt:variant>
        <vt:i4>5</vt:i4>
      </vt:variant>
      <vt:variant>
        <vt:lpwstr/>
      </vt:variant>
      <vt:variant>
        <vt:lpwstr>_Toc235504867</vt:lpwstr>
      </vt:variant>
      <vt:variant>
        <vt:i4>1245247</vt:i4>
      </vt:variant>
      <vt:variant>
        <vt:i4>125</vt:i4>
      </vt:variant>
      <vt:variant>
        <vt:i4>0</vt:i4>
      </vt:variant>
      <vt:variant>
        <vt:i4>5</vt:i4>
      </vt:variant>
      <vt:variant>
        <vt:lpwstr/>
      </vt:variant>
      <vt:variant>
        <vt:lpwstr>_Toc235504866</vt:lpwstr>
      </vt:variant>
      <vt:variant>
        <vt:i4>1245247</vt:i4>
      </vt:variant>
      <vt:variant>
        <vt:i4>119</vt:i4>
      </vt:variant>
      <vt:variant>
        <vt:i4>0</vt:i4>
      </vt:variant>
      <vt:variant>
        <vt:i4>5</vt:i4>
      </vt:variant>
      <vt:variant>
        <vt:lpwstr/>
      </vt:variant>
      <vt:variant>
        <vt:lpwstr>_Toc235504865</vt:lpwstr>
      </vt:variant>
      <vt:variant>
        <vt:i4>1245247</vt:i4>
      </vt:variant>
      <vt:variant>
        <vt:i4>113</vt:i4>
      </vt:variant>
      <vt:variant>
        <vt:i4>0</vt:i4>
      </vt:variant>
      <vt:variant>
        <vt:i4>5</vt:i4>
      </vt:variant>
      <vt:variant>
        <vt:lpwstr/>
      </vt:variant>
      <vt:variant>
        <vt:lpwstr>_Toc235504864</vt:lpwstr>
      </vt:variant>
      <vt:variant>
        <vt:i4>1245247</vt:i4>
      </vt:variant>
      <vt:variant>
        <vt:i4>107</vt:i4>
      </vt:variant>
      <vt:variant>
        <vt:i4>0</vt:i4>
      </vt:variant>
      <vt:variant>
        <vt:i4>5</vt:i4>
      </vt:variant>
      <vt:variant>
        <vt:lpwstr/>
      </vt:variant>
      <vt:variant>
        <vt:lpwstr>_Toc235504863</vt:lpwstr>
      </vt:variant>
      <vt:variant>
        <vt:i4>1245247</vt:i4>
      </vt:variant>
      <vt:variant>
        <vt:i4>101</vt:i4>
      </vt:variant>
      <vt:variant>
        <vt:i4>0</vt:i4>
      </vt:variant>
      <vt:variant>
        <vt:i4>5</vt:i4>
      </vt:variant>
      <vt:variant>
        <vt:lpwstr/>
      </vt:variant>
      <vt:variant>
        <vt:lpwstr>_Toc235504862</vt:lpwstr>
      </vt:variant>
      <vt:variant>
        <vt:i4>1245247</vt:i4>
      </vt:variant>
      <vt:variant>
        <vt:i4>95</vt:i4>
      </vt:variant>
      <vt:variant>
        <vt:i4>0</vt:i4>
      </vt:variant>
      <vt:variant>
        <vt:i4>5</vt:i4>
      </vt:variant>
      <vt:variant>
        <vt:lpwstr/>
      </vt:variant>
      <vt:variant>
        <vt:lpwstr>_Toc235504861</vt:lpwstr>
      </vt:variant>
      <vt:variant>
        <vt:i4>1245247</vt:i4>
      </vt:variant>
      <vt:variant>
        <vt:i4>89</vt:i4>
      </vt:variant>
      <vt:variant>
        <vt:i4>0</vt:i4>
      </vt:variant>
      <vt:variant>
        <vt:i4>5</vt:i4>
      </vt:variant>
      <vt:variant>
        <vt:lpwstr/>
      </vt:variant>
      <vt:variant>
        <vt:lpwstr>_Toc235504860</vt:lpwstr>
      </vt:variant>
      <vt:variant>
        <vt:i4>1048639</vt:i4>
      </vt:variant>
      <vt:variant>
        <vt:i4>83</vt:i4>
      </vt:variant>
      <vt:variant>
        <vt:i4>0</vt:i4>
      </vt:variant>
      <vt:variant>
        <vt:i4>5</vt:i4>
      </vt:variant>
      <vt:variant>
        <vt:lpwstr/>
      </vt:variant>
      <vt:variant>
        <vt:lpwstr>_Toc235504859</vt:lpwstr>
      </vt:variant>
      <vt:variant>
        <vt:i4>1048639</vt:i4>
      </vt:variant>
      <vt:variant>
        <vt:i4>77</vt:i4>
      </vt:variant>
      <vt:variant>
        <vt:i4>0</vt:i4>
      </vt:variant>
      <vt:variant>
        <vt:i4>5</vt:i4>
      </vt:variant>
      <vt:variant>
        <vt:lpwstr/>
      </vt:variant>
      <vt:variant>
        <vt:lpwstr>_Toc235504858</vt:lpwstr>
      </vt:variant>
      <vt:variant>
        <vt:i4>1048639</vt:i4>
      </vt:variant>
      <vt:variant>
        <vt:i4>71</vt:i4>
      </vt:variant>
      <vt:variant>
        <vt:i4>0</vt:i4>
      </vt:variant>
      <vt:variant>
        <vt:i4>5</vt:i4>
      </vt:variant>
      <vt:variant>
        <vt:lpwstr/>
      </vt:variant>
      <vt:variant>
        <vt:lpwstr>_Toc235504857</vt:lpwstr>
      </vt:variant>
      <vt:variant>
        <vt:i4>1048639</vt:i4>
      </vt:variant>
      <vt:variant>
        <vt:i4>65</vt:i4>
      </vt:variant>
      <vt:variant>
        <vt:i4>0</vt:i4>
      </vt:variant>
      <vt:variant>
        <vt:i4>5</vt:i4>
      </vt:variant>
      <vt:variant>
        <vt:lpwstr/>
      </vt:variant>
      <vt:variant>
        <vt:lpwstr>_Toc235504856</vt:lpwstr>
      </vt:variant>
      <vt:variant>
        <vt:i4>1048639</vt:i4>
      </vt:variant>
      <vt:variant>
        <vt:i4>59</vt:i4>
      </vt:variant>
      <vt:variant>
        <vt:i4>0</vt:i4>
      </vt:variant>
      <vt:variant>
        <vt:i4>5</vt:i4>
      </vt:variant>
      <vt:variant>
        <vt:lpwstr/>
      </vt:variant>
      <vt:variant>
        <vt:lpwstr>_Toc235504855</vt:lpwstr>
      </vt:variant>
      <vt:variant>
        <vt:i4>1048639</vt:i4>
      </vt:variant>
      <vt:variant>
        <vt:i4>53</vt:i4>
      </vt:variant>
      <vt:variant>
        <vt:i4>0</vt:i4>
      </vt:variant>
      <vt:variant>
        <vt:i4>5</vt:i4>
      </vt:variant>
      <vt:variant>
        <vt:lpwstr/>
      </vt:variant>
      <vt:variant>
        <vt:lpwstr>_Toc235504854</vt:lpwstr>
      </vt:variant>
      <vt:variant>
        <vt:i4>1048639</vt:i4>
      </vt:variant>
      <vt:variant>
        <vt:i4>47</vt:i4>
      </vt:variant>
      <vt:variant>
        <vt:i4>0</vt:i4>
      </vt:variant>
      <vt:variant>
        <vt:i4>5</vt:i4>
      </vt:variant>
      <vt:variant>
        <vt:lpwstr/>
      </vt:variant>
      <vt:variant>
        <vt:lpwstr>_Toc235504853</vt:lpwstr>
      </vt:variant>
      <vt:variant>
        <vt:i4>1048639</vt:i4>
      </vt:variant>
      <vt:variant>
        <vt:i4>41</vt:i4>
      </vt:variant>
      <vt:variant>
        <vt:i4>0</vt:i4>
      </vt:variant>
      <vt:variant>
        <vt:i4>5</vt:i4>
      </vt:variant>
      <vt:variant>
        <vt:lpwstr/>
      </vt:variant>
      <vt:variant>
        <vt:lpwstr>_Toc235504852</vt:lpwstr>
      </vt:variant>
      <vt:variant>
        <vt:i4>1048639</vt:i4>
      </vt:variant>
      <vt:variant>
        <vt:i4>35</vt:i4>
      </vt:variant>
      <vt:variant>
        <vt:i4>0</vt:i4>
      </vt:variant>
      <vt:variant>
        <vt:i4>5</vt:i4>
      </vt:variant>
      <vt:variant>
        <vt:lpwstr/>
      </vt:variant>
      <vt:variant>
        <vt:lpwstr>_Toc235504851</vt:lpwstr>
      </vt:variant>
      <vt:variant>
        <vt:i4>1048639</vt:i4>
      </vt:variant>
      <vt:variant>
        <vt:i4>29</vt:i4>
      </vt:variant>
      <vt:variant>
        <vt:i4>0</vt:i4>
      </vt:variant>
      <vt:variant>
        <vt:i4>5</vt:i4>
      </vt:variant>
      <vt:variant>
        <vt:lpwstr/>
      </vt:variant>
      <vt:variant>
        <vt:lpwstr>_Toc235504850</vt:lpwstr>
      </vt:variant>
      <vt:variant>
        <vt:i4>1114175</vt:i4>
      </vt:variant>
      <vt:variant>
        <vt:i4>23</vt:i4>
      </vt:variant>
      <vt:variant>
        <vt:i4>0</vt:i4>
      </vt:variant>
      <vt:variant>
        <vt:i4>5</vt:i4>
      </vt:variant>
      <vt:variant>
        <vt:lpwstr/>
      </vt:variant>
      <vt:variant>
        <vt:lpwstr>_Toc235504849</vt:lpwstr>
      </vt:variant>
      <vt:variant>
        <vt:i4>1114175</vt:i4>
      </vt:variant>
      <vt:variant>
        <vt:i4>17</vt:i4>
      </vt:variant>
      <vt:variant>
        <vt:i4>0</vt:i4>
      </vt:variant>
      <vt:variant>
        <vt:i4>5</vt:i4>
      </vt:variant>
      <vt:variant>
        <vt:lpwstr/>
      </vt:variant>
      <vt:variant>
        <vt:lpwstr>_Toc235504848</vt:lpwstr>
      </vt:variant>
      <vt:variant>
        <vt:i4>1114175</vt:i4>
      </vt:variant>
      <vt:variant>
        <vt:i4>11</vt:i4>
      </vt:variant>
      <vt:variant>
        <vt:i4>0</vt:i4>
      </vt:variant>
      <vt:variant>
        <vt:i4>5</vt:i4>
      </vt:variant>
      <vt:variant>
        <vt:lpwstr/>
      </vt:variant>
      <vt:variant>
        <vt:lpwstr>_Toc235504847</vt:lpwstr>
      </vt:variant>
      <vt:variant>
        <vt:i4>1114175</vt:i4>
      </vt:variant>
      <vt:variant>
        <vt:i4>5</vt:i4>
      </vt:variant>
      <vt:variant>
        <vt:i4>0</vt:i4>
      </vt:variant>
      <vt:variant>
        <vt:i4>5</vt:i4>
      </vt:variant>
      <vt:variant>
        <vt:lpwstr/>
      </vt:variant>
      <vt:variant>
        <vt:lpwstr>_Toc235504846</vt:lpwstr>
      </vt:variant>
      <vt:variant>
        <vt:i4>5308445</vt:i4>
      </vt:variant>
      <vt:variant>
        <vt:i4>0</vt:i4>
      </vt:variant>
      <vt:variant>
        <vt:i4>0</vt:i4>
      </vt:variant>
      <vt:variant>
        <vt:i4>5</vt:i4>
      </vt:variant>
      <vt:variant>
        <vt:lpwstr>http://www.itu.int/md/T09-TSAG-090428-TD-GEN-0036/en</vt:lpwstr>
      </vt:variant>
      <vt:variant>
        <vt:lpwstr/>
      </vt:variant>
      <vt:variant>
        <vt:i4>3997787</vt:i4>
      </vt:variant>
      <vt:variant>
        <vt:i4>42</vt:i4>
      </vt:variant>
      <vt:variant>
        <vt:i4>0</vt:i4>
      </vt:variant>
      <vt:variant>
        <vt:i4>5</vt:i4>
      </vt:variant>
      <vt:variant>
        <vt:lpwstr>../../../../../refinfo/TRAD/F/ITU-T/TSAG/R/tsbsag@itu.int</vt:lpwstr>
      </vt:variant>
      <vt:variant>
        <vt:lpwstr/>
      </vt:variant>
      <vt:variant>
        <vt:i4>6357080</vt:i4>
      </vt:variant>
      <vt:variant>
        <vt:i4>12</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keywords>增补、非规范性案文、技术报告、A.13</cp:keywords>
  <cp:lastModifiedBy>Al-Mnini, Lara</cp:lastModifiedBy>
  <cp:revision>3</cp:revision>
  <cp:lastPrinted>2014-05-01T09:24:00Z</cp:lastPrinted>
  <dcterms:created xsi:type="dcterms:W3CDTF">2019-02-27T13:19:00Z</dcterms:created>
  <dcterms:modified xsi:type="dcterms:W3CDTF">2019-02-27T13:25:00Z</dcterms:modified>
</cp:coreProperties>
</file>