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00"/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170"/>
        <w:gridCol w:w="30"/>
        <w:gridCol w:w="3360"/>
        <w:gridCol w:w="930"/>
        <w:gridCol w:w="104"/>
        <w:gridCol w:w="567"/>
        <w:gridCol w:w="3203"/>
      </w:tblGrid>
      <w:tr w:rsidR="00874899" w:rsidRPr="006029EF" w:rsidTr="00DF6596">
        <w:trPr>
          <w:cantSplit/>
        </w:trPr>
        <w:tc>
          <w:tcPr>
            <w:tcW w:w="1417" w:type="dxa"/>
            <w:vMerge w:val="restart"/>
          </w:tcPr>
          <w:p w:rsidR="00874899" w:rsidRPr="006029EF" w:rsidRDefault="00874899" w:rsidP="00DF6596">
            <w:pPr>
              <w:rPr>
                <w:lang w:val="ru-RU"/>
              </w:rPr>
            </w:pPr>
            <w:bookmarkStart w:id="0" w:name="InsertLogo"/>
            <w:bookmarkStart w:id="1" w:name="dsg" w:colFirst="1" w:colLast="1"/>
            <w:bookmarkStart w:id="2" w:name="dtableau"/>
            <w:bookmarkEnd w:id="0"/>
            <w:r w:rsidRPr="006029EF">
              <w:rPr>
                <w:noProof/>
                <w:lang w:val="en-US" w:eastAsia="zh-CN"/>
              </w:rPr>
              <w:drawing>
                <wp:inline distT="0" distB="0" distL="0" distR="0" wp14:anchorId="03E59306" wp14:editId="194603A8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874899" w:rsidRPr="00DF6596" w:rsidRDefault="00874899" w:rsidP="00DF6596">
            <w:pPr>
              <w:rPr>
                <w:sz w:val="14"/>
                <w:szCs w:val="14"/>
                <w:lang w:val="ru-RU"/>
              </w:rPr>
            </w:pPr>
            <w:r w:rsidRPr="00DF6596">
              <w:rPr>
                <w:sz w:val="14"/>
                <w:szCs w:val="14"/>
                <w:lang w:val="ru-RU"/>
              </w:rPr>
              <w:t>МЕЖДУНАРОДНЫЙ СОЮЗ ЭЛЕКТРОСВЯЗИ</w:t>
            </w:r>
          </w:p>
        </w:tc>
        <w:tc>
          <w:tcPr>
            <w:tcW w:w="3203" w:type="dxa"/>
          </w:tcPr>
          <w:p w:rsidR="00874899" w:rsidRPr="006029EF" w:rsidRDefault="00874899" w:rsidP="00DF6596">
            <w:pPr>
              <w:pStyle w:val="Docnumber"/>
              <w:rPr>
                <w:sz w:val="26"/>
                <w:szCs w:val="26"/>
                <w:lang w:val="ru-RU"/>
              </w:rPr>
            </w:pPr>
            <w:r w:rsidRPr="006029EF">
              <w:rPr>
                <w:sz w:val="26"/>
                <w:szCs w:val="26"/>
                <w:lang w:val="ru-RU"/>
              </w:rPr>
              <w:t xml:space="preserve">TSAG – R </w:t>
            </w:r>
            <w:r>
              <w:rPr>
                <w:sz w:val="26"/>
                <w:szCs w:val="26"/>
                <w:lang w:val="ru-RU"/>
              </w:rPr>
              <w:t>1</w:t>
            </w:r>
            <w:r w:rsidRPr="006029EF">
              <w:rPr>
                <w:sz w:val="26"/>
                <w:szCs w:val="26"/>
                <w:lang w:val="ru-RU"/>
              </w:rPr>
              <w:t xml:space="preserve"> – R</w:t>
            </w:r>
          </w:p>
        </w:tc>
      </w:tr>
      <w:tr w:rsidR="00874899" w:rsidRPr="006029EF" w:rsidTr="00DF6596">
        <w:trPr>
          <w:cantSplit/>
          <w:trHeight w:val="355"/>
        </w:trPr>
        <w:tc>
          <w:tcPr>
            <w:tcW w:w="1417" w:type="dxa"/>
            <w:vMerge/>
          </w:tcPr>
          <w:p w:rsidR="00874899" w:rsidRPr="006029EF" w:rsidRDefault="00874899" w:rsidP="00DF6596">
            <w:pPr>
              <w:rPr>
                <w:lang w:val="ru-RU"/>
              </w:rPr>
            </w:pPr>
            <w:bookmarkStart w:id="3" w:name="ddate" w:colFirst="2" w:colLast="2"/>
            <w:bookmarkStart w:id="4" w:name="dnum" w:colFirst="1" w:colLast="1"/>
            <w:bookmarkEnd w:id="1"/>
          </w:p>
        </w:tc>
        <w:tc>
          <w:tcPr>
            <w:tcW w:w="4594" w:type="dxa"/>
            <w:gridSpan w:val="5"/>
            <w:vMerge w:val="restart"/>
          </w:tcPr>
          <w:p w:rsidR="00874899" w:rsidRPr="00DF6596" w:rsidRDefault="00874899" w:rsidP="00DF6596">
            <w:pPr>
              <w:rPr>
                <w:b/>
                <w:bCs/>
                <w:sz w:val="24"/>
                <w:lang w:val="ru-RU"/>
              </w:rPr>
            </w:pPr>
            <w:r w:rsidRPr="00DF6596">
              <w:rPr>
                <w:b/>
                <w:bCs/>
                <w:sz w:val="24"/>
                <w:lang w:val="ru-RU"/>
              </w:rPr>
              <w:t>СЕКТОР СТАНДАРТИЗАЦИИ</w:t>
            </w:r>
            <w:r w:rsidRPr="00DF6596">
              <w:rPr>
                <w:b/>
                <w:bCs/>
                <w:sz w:val="24"/>
                <w:lang w:val="ru-RU"/>
              </w:rPr>
              <w:br/>
              <w:t>ЭЛЕКТРОСВЯЗИ</w:t>
            </w:r>
          </w:p>
          <w:p w:rsidR="00874899" w:rsidRPr="00DF6596" w:rsidRDefault="00874899" w:rsidP="00DF6596">
            <w:pPr>
              <w:rPr>
                <w:smallCaps/>
                <w:sz w:val="18"/>
                <w:szCs w:val="18"/>
                <w:lang w:val="ru-RU"/>
              </w:rPr>
            </w:pPr>
            <w:r w:rsidRPr="00DF6596">
              <w:rPr>
                <w:sz w:val="18"/>
                <w:szCs w:val="18"/>
                <w:lang w:val="ru-RU"/>
              </w:rPr>
              <w:t>ИССЛЕДОВАТЕЛЬСКИЙ ПЕРИОД 2017–2020 гг.</w:t>
            </w:r>
          </w:p>
        </w:tc>
        <w:tc>
          <w:tcPr>
            <w:tcW w:w="3770" w:type="dxa"/>
            <w:gridSpan w:val="2"/>
          </w:tcPr>
          <w:p w:rsidR="00874899" w:rsidRPr="006029EF" w:rsidRDefault="00874899" w:rsidP="00DF6596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Июн</w:t>
            </w:r>
            <w:r w:rsidRPr="006029EF">
              <w:rPr>
                <w:b/>
                <w:bCs/>
                <w:sz w:val="26"/>
                <w:szCs w:val="26"/>
                <w:lang w:val="ru-RU"/>
              </w:rPr>
              <w:t>ь 201</w:t>
            </w:r>
            <w:r>
              <w:rPr>
                <w:b/>
                <w:bCs/>
                <w:sz w:val="26"/>
                <w:szCs w:val="26"/>
                <w:lang w:val="ru-RU"/>
              </w:rPr>
              <w:t>7</w:t>
            </w:r>
            <w:r w:rsidRPr="006029EF">
              <w:rPr>
                <w:b/>
                <w:bCs/>
                <w:sz w:val="26"/>
                <w:szCs w:val="26"/>
                <w:lang w:val="ru-RU"/>
              </w:rPr>
              <w:t xml:space="preserve"> года</w:t>
            </w:r>
          </w:p>
        </w:tc>
      </w:tr>
      <w:tr w:rsidR="00874899" w:rsidRPr="006029EF" w:rsidTr="00DF6596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874899" w:rsidRPr="006029EF" w:rsidRDefault="00874899" w:rsidP="00DF6596">
            <w:pPr>
              <w:rPr>
                <w:lang w:val="ru-RU"/>
              </w:rPr>
            </w:pPr>
            <w:bookmarkStart w:id="5" w:name="dorlang" w:colFirst="2" w:colLast="2"/>
            <w:bookmarkEnd w:id="3"/>
          </w:p>
        </w:tc>
        <w:tc>
          <w:tcPr>
            <w:tcW w:w="4594" w:type="dxa"/>
            <w:gridSpan w:val="5"/>
            <w:vMerge/>
            <w:tcBorders>
              <w:bottom w:val="single" w:sz="12" w:space="0" w:color="auto"/>
            </w:tcBorders>
          </w:tcPr>
          <w:p w:rsidR="00874899" w:rsidRPr="006029EF" w:rsidRDefault="00874899" w:rsidP="00DF6596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770" w:type="dxa"/>
            <w:gridSpan w:val="2"/>
            <w:tcBorders>
              <w:bottom w:val="single" w:sz="12" w:space="0" w:color="auto"/>
            </w:tcBorders>
            <w:vAlign w:val="center"/>
          </w:tcPr>
          <w:p w:rsidR="00874899" w:rsidRPr="006029EF" w:rsidRDefault="00874899" w:rsidP="00DF6596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6029EF">
              <w:rPr>
                <w:b/>
                <w:bCs/>
                <w:sz w:val="26"/>
                <w:szCs w:val="26"/>
                <w:lang w:val="ru-RU"/>
              </w:rPr>
              <w:t>Оригинал: английский</w:t>
            </w:r>
          </w:p>
        </w:tc>
      </w:tr>
      <w:tr w:rsidR="00874899" w:rsidRPr="006029EF" w:rsidTr="00DF6596">
        <w:trPr>
          <w:cantSplit/>
          <w:trHeight w:val="357"/>
        </w:trPr>
        <w:tc>
          <w:tcPr>
            <w:tcW w:w="1617" w:type="dxa"/>
            <w:gridSpan w:val="3"/>
          </w:tcPr>
          <w:p w:rsidR="00874899" w:rsidRPr="006029EF" w:rsidRDefault="00874899" w:rsidP="00DF6596">
            <w:pPr>
              <w:rPr>
                <w:b/>
                <w:bCs/>
                <w:lang w:val="ru-RU"/>
              </w:rPr>
            </w:pPr>
            <w:bookmarkStart w:id="6" w:name="dbluepink" w:colFirst="1" w:colLast="1"/>
            <w:bookmarkStart w:id="7" w:name="dmeeting" w:colFirst="2" w:colLast="2"/>
            <w:bookmarkEnd w:id="4"/>
            <w:bookmarkEnd w:id="5"/>
            <w:r w:rsidRPr="006029EF">
              <w:rPr>
                <w:b/>
                <w:bCs/>
                <w:lang w:val="ru-RU"/>
              </w:rPr>
              <w:t>Вопрос(ы)</w:t>
            </w:r>
            <w:r w:rsidRPr="004E54F5">
              <w:rPr>
                <w:b/>
                <w:lang w:val="ru-RU"/>
              </w:rPr>
              <w:t>:</w:t>
            </w:r>
          </w:p>
        </w:tc>
        <w:tc>
          <w:tcPr>
            <w:tcW w:w="3360" w:type="dxa"/>
          </w:tcPr>
          <w:p w:rsidR="00874899" w:rsidRPr="006029EF" w:rsidRDefault="00874899" w:rsidP="00DF6596">
            <w:pPr>
              <w:rPr>
                <w:lang w:val="ru-RU"/>
              </w:rPr>
            </w:pPr>
          </w:p>
        </w:tc>
        <w:tc>
          <w:tcPr>
            <w:tcW w:w="4804" w:type="dxa"/>
            <w:gridSpan w:val="4"/>
          </w:tcPr>
          <w:p w:rsidR="00874899" w:rsidRPr="006029EF" w:rsidRDefault="00874899" w:rsidP="00DF6596">
            <w:pPr>
              <w:jc w:val="right"/>
              <w:rPr>
                <w:lang w:val="ru-RU"/>
              </w:rPr>
            </w:pPr>
          </w:p>
        </w:tc>
      </w:tr>
      <w:tr w:rsidR="00874899" w:rsidRPr="008C0B9F" w:rsidTr="00DF6596">
        <w:trPr>
          <w:cantSplit/>
          <w:trHeight w:val="357"/>
        </w:trPr>
        <w:tc>
          <w:tcPr>
            <w:tcW w:w="9781" w:type="dxa"/>
            <w:gridSpan w:val="8"/>
          </w:tcPr>
          <w:p w:rsidR="00874899" w:rsidRPr="006029EF" w:rsidRDefault="00874899" w:rsidP="00DF6596">
            <w:pPr>
              <w:jc w:val="center"/>
              <w:rPr>
                <w:b/>
                <w:bCs/>
                <w:lang w:val="ru-RU"/>
              </w:rPr>
            </w:pPr>
            <w:bookmarkStart w:id="8" w:name="dtitle" w:colFirst="0" w:colLast="0"/>
            <w:bookmarkEnd w:id="6"/>
            <w:bookmarkEnd w:id="7"/>
            <w:r w:rsidRPr="006029EF">
              <w:rPr>
                <w:b/>
                <w:bCs/>
                <w:lang w:val="ru-RU"/>
              </w:rPr>
              <w:t>КОНСУЛЬТАТИВНАЯ ГРУППА ПО СТАНДАРТИЗАЦИИ ЭЛЕКТРОСВЯЗИ</w:t>
            </w:r>
            <w:r w:rsidRPr="006029EF">
              <w:rPr>
                <w:b/>
                <w:bCs/>
                <w:lang w:val="ru-RU"/>
              </w:rPr>
              <w:br/>
              <w:t xml:space="preserve">ОТЧЕТ </w:t>
            </w:r>
            <w:r>
              <w:rPr>
                <w:b/>
                <w:bCs/>
                <w:lang w:val="ru-RU"/>
              </w:rPr>
              <w:t>1</w:t>
            </w:r>
          </w:p>
        </w:tc>
      </w:tr>
      <w:tr w:rsidR="00874899" w:rsidRPr="008C0B9F" w:rsidTr="00DF6596">
        <w:trPr>
          <w:cantSplit/>
          <w:trHeight w:val="357"/>
        </w:trPr>
        <w:tc>
          <w:tcPr>
            <w:tcW w:w="1617" w:type="dxa"/>
            <w:gridSpan w:val="3"/>
          </w:tcPr>
          <w:p w:rsidR="00874899" w:rsidRPr="006029EF" w:rsidRDefault="00874899" w:rsidP="00DF6596">
            <w:pPr>
              <w:rPr>
                <w:b/>
                <w:bCs/>
                <w:lang w:val="ru-RU"/>
              </w:rPr>
            </w:pPr>
            <w:bookmarkStart w:id="9" w:name="dsource" w:colFirst="1" w:colLast="1"/>
            <w:bookmarkEnd w:id="8"/>
            <w:r w:rsidRPr="006029EF">
              <w:rPr>
                <w:b/>
                <w:bCs/>
                <w:lang w:val="ru-RU"/>
              </w:rPr>
              <w:t>Источник</w:t>
            </w:r>
            <w:r w:rsidRPr="004E54F5">
              <w:rPr>
                <w:b/>
                <w:lang w:val="ru-RU"/>
              </w:rPr>
              <w:t>:</w:t>
            </w:r>
          </w:p>
        </w:tc>
        <w:tc>
          <w:tcPr>
            <w:tcW w:w="8164" w:type="dxa"/>
            <w:gridSpan w:val="5"/>
          </w:tcPr>
          <w:p w:rsidR="00874899" w:rsidRPr="006029EF" w:rsidRDefault="00874899" w:rsidP="00DF6596">
            <w:pPr>
              <w:rPr>
                <w:lang w:val="ru-RU"/>
              </w:rPr>
            </w:pPr>
            <w:r w:rsidRPr="006029EF">
              <w:rPr>
                <w:lang w:val="ru-RU"/>
              </w:rPr>
              <w:t>Консультативная группа по стандартизации электросвязи</w:t>
            </w:r>
          </w:p>
        </w:tc>
      </w:tr>
      <w:tr w:rsidR="00874899" w:rsidRPr="008C0B9F" w:rsidTr="00DF6596">
        <w:trPr>
          <w:cantSplit/>
          <w:trHeight w:val="357"/>
        </w:trPr>
        <w:tc>
          <w:tcPr>
            <w:tcW w:w="1617" w:type="dxa"/>
            <w:gridSpan w:val="3"/>
          </w:tcPr>
          <w:p w:rsidR="00874899" w:rsidRPr="006029EF" w:rsidRDefault="00874899" w:rsidP="00DF6596">
            <w:pPr>
              <w:spacing w:after="120"/>
              <w:rPr>
                <w:lang w:val="ru-RU"/>
              </w:rPr>
            </w:pPr>
            <w:bookmarkStart w:id="10" w:name="dtitle1" w:colFirst="1" w:colLast="1"/>
            <w:bookmarkEnd w:id="9"/>
            <w:r w:rsidRPr="006029EF">
              <w:rPr>
                <w:b/>
                <w:bCs/>
                <w:lang w:val="ru-RU"/>
              </w:rPr>
              <w:t>Название</w:t>
            </w:r>
            <w:r w:rsidRPr="004E54F5">
              <w:rPr>
                <w:b/>
                <w:lang w:val="ru-RU"/>
              </w:rPr>
              <w:t>:</w:t>
            </w:r>
          </w:p>
        </w:tc>
        <w:tc>
          <w:tcPr>
            <w:tcW w:w="8164" w:type="dxa"/>
            <w:gridSpan w:val="5"/>
          </w:tcPr>
          <w:p w:rsidR="00874899" w:rsidRPr="006029EF" w:rsidRDefault="00874899" w:rsidP="00DF6596">
            <w:pPr>
              <w:spacing w:after="120"/>
              <w:rPr>
                <w:lang w:val="ru-RU"/>
              </w:rPr>
            </w:pPr>
            <w:r w:rsidRPr="006029EF">
              <w:rPr>
                <w:lang w:val="ru-RU"/>
              </w:rPr>
              <w:t>Отчет о п</w:t>
            </w:r>
            <w:r>
              <w:rPr>
                <w:lang w:val="ru-RU"/>
              </w:rPr>
              <w:t xml:space="preserve">ервом </w:t>
            </w:r>
            <w:r w:rsidRPr="006029EF">
              <w:rPr>
                <w:lang w:val="ru-RU"/>
              </w:rPr>
              <w:t>собрании КГСЭ, состоявшемся в Женеве 1−</w:t>
            </w:r>
            <w:r>
              <w:rPr>
                <w:lang w:val="ru-RU"/>
              </w:rPr>
              <w:t>4</w:t>
            </w:r>
            <w:r w:rsidRPr="006029EF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</w:t>
            </w:r>
            <w:r w:rsidRPr="006029EF">
              <w:rPr>
                <w:lang w:val="ru-RU"/>
              </w:rPr>
              <w:t>я 201</w:t>
            </w:r>
            <w:r>
              <w:rPr>
                <w:lang w:val="ru-RU"/>
              </w:rPr>
              <w:t>7</w:t>
            </w:r>
            <w:r w:rsidRPr="006029EF">
              <w:rPr>
                <w:lang w:val="ru-RU"/>
              </w:rPr>
              <w:t xml:space="preserve"> года</w:t>
            </w:r>
          </w:p>
        </w:tc>
      </w:tr>
      <w:tr w:rsidR="00874899" w:rsidRPr="006F679B" w:rsidTr="00DF6596">
        <w:trPr>
          <w:cantSplit/>
          <w:trHeight w:val="357"/>
        </w:trPr>
        <w:tc>
          <w:tcPr>
            <w:tcW w:w="1617" w:type="dxa"/>
            <w:gridSpan w:val="3"/>
            <w:tcBorders>
              <w:bottom w:val="single" w:sz="12" w:space="0" w:color="auto"/>
            </w:tcBorders>
          </w:tcPr>
          <w:p w:rsidR="00874899" w:rsidRPr="006029EF" w:rsidRDefault="00874899" w:rsidP="00DF6596">
            <w:pPr>
              <w:spacing w:after="120"/>
              <w:rPr>
                <w:b/>
                <w:bCs/>
                <w:lang w:val="ru-RU"/>
              </w:rPr>
            </w:pPr>
            <w:r w:rsidRPr="00E974AC">
              <w:rPr>
                <w:b/>
                <w:bCs/>
                <w:lang w:val="ru-RU"/>
              </w:rPr>
              <w:t>Назначение</w:t>
            </w:r>
            <w:r w:rsidRPr="004E54F5">
              <w:rPr>
                <w:b/>
                <w:lang w:val="ru-RU"/>
              </w:rPr>
              <w:t>:</w:t>
            </w:r>
          </w:p>
        </w:tc>
        <w:tc>
          <w:tcPr>
            <w:tcW w:w="8164" w:type="dxa"/>
            <w:gridSpan w:val="5"/>
            <w:tcBorders>
              <w:bottom w:val="single" w:sz="12" w:space="0" w:color="auto"/>
            </w:tcBorders>
          </w:tcPr>
          <w:p w:rsidR="00874899" w:rsidRPr="006029EF" w:rsidRDefault="00874899" w:rsidP="00DF6596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Для информации</w:t>
            </w:r>
          </w:p>
        </w:tc>
      </w:tr>
      <w:tr w:rsidR="00874899" w:rsidRPr="008C0B9F" w:rsidTr="00DF6596">
        <w:trPr>
          <w:cantSplit/>
          <w:trHeight w:val="357"/>
        </w:trPr>
        <w:tc>
          <w:tcPr>
            <w:tcW w:w="1587" w:type="dxa"/>
            <w:gridSpan w:val="2"/>
            <w:tcBorders>
              <w:bottom w:val="single" w:sz="12" w:space="0" w:color="auto"/>
            </w:tcBorders>
          </w:tcPr>
          <w:p w:rsidR="00874899" w:rsidRPr="006029EF" w:rsidRDefault="00874899" w:rsidP="004E54F5">
            <w:pPr>
              <w:spacing w:after="120"/>
              <w:rPr>
                <w:lang w:val="ru-RU"/>
              </w:rPr>
            </w:pPr>
            <w:r w:rsidRPr="00E974AC">
              <w:rPr>
                <w:b/>
                <w:bCs/>
                <w:lang w:val="ru-RU"/>
              </w:rPr>
              <w:t>Для контактов</w:t>
            </w:r>
            <w:r w:rsidRPr="00792C4E">
              <w:rPr>
                <w:b/>
                <w:bCs/>
              </w:rPr>
              <w:t>:</w:t>
            </w:r>
          </w:p>
        </w:tc>
        <w:tc>
          <w:tcPr>
            <w:tcW w:w="4320" w:type="dxa"/>
            <w:gridSpan w:val="3"/>
            <w:tcBorders>
              <w:bottom w:val="single" w:sz="12" w:space="0" w:color="auto"/>
            </w:tcBorders>
          </w:tcPr>
          <w:p w:rsidR="00874899" w:rsidRPr="00270FA5" w:rsidRDefault="004A0CA8" w:rsidP="00DF6596">
            <w:pPr>
              <w:spacing w:after="120"/>
              <w:rPr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237368370"/>
                <w:placeholder>
                  <w:docPart w:val="B9D7AD51C3144EADB8BA67E9ABFE42B6"/>
                </w:placeholder>
                <w:text w:multiLine="1"/>
              </w:sdtPr>
              <w:sdtContent>
                <w:r w:rsidR="00874899" w:rsidRPr="00270FA5">
                  <w:rPr>
                    <w:lang w:val="ru-RU"/>
                  </w:rPr>
                  <w:t xml:space="preserve">Брюс Грейси </w:t>
                </w:r>
                <w:r w:rsidR="00874899" w:rsidRPr="00270FA5">
                  <w:rPr>
                    <w:lang w:val="ru-RU"/>
                  </w:rPr>
                  <w:br/>
                  <w:t xml:space="preserve">Председатель КГСЭ </w:t>
                </w:r>
              </w:sdtContent>
            </w:sdt>
          </w:p>
        </w:tc>
        <w:sdt>
          <w:sdtPr>
            <w:alias w:val="ContactTelFaxEmail"/>
            <w:tag w:val="ContactTelFaxEmail"/>
            <w:id w:val="-1833063313"/>
            <w:placeholder>
              <w:docPart w:val="BDE7DEB6F6E84EABB4C64230B4C2C01B"/>
            </w:placeholder>
          </w:sdtPr>
          <w:sdtContent>
            <w:tc>
              <w:tcPr>
                <w:tcW w:w="3874" w:type="dxa"/>
                <w:gridSpan w:val="3"/>
                <w:tcBorders>
                  <w:bottom w:val="single" w:sz="12" w:space="0" w:color="auto"/>
                </w:tcBorders>
              </w:tcPr>
              <w:p w:rsidR="00874899" w:rsidRPr="00270FA5" w:rsidRDefault="00874899" w:rsidP="0079340E">
                <w:pPr>
                  <w:tabs>
                    <w:tab w:val="clear" w:pos="794"/>
                    <w:tab w:val="left" w:pos="1039"/>
                  </w:tabs>
                  <w:spacing w:after="120"/>
                  <w:rPr>
                    <w:lang w:val="ru-RU"/>
                  </w:rPr>
                </w:pPr>
                <w:r w:rsidRPr="00E974AC">
                  <w:rPr>
                    <w:lang w:val="ru-RU"/>
                  </w:rPr>
                  <w:t>Тел.</w:t>
                </w:r>
                <w:r w:rsidRPr="00270FA5">
                  <w:rPr>
                    <w:lang w:val="ru-RU"/>
                  </w:rPr>
                  <w:t>:</w:t>
                </w:r>
                <w:r w:rsidRPr="00270FA5">
                  <w:rPr>
                    <w:lang w:val="ru-RU"/>
                  </w:rPr>
                  <w:tab/>
                  <w:t>+1 613 592-3180</w:t>
                </w:r>
                <w:r w:rsidRPr="00270FA5">
                  <w:rPr>
                    <w:lang w:val="ru-RU"/>
                  </w:rPr>
                  <w:br/>
                </w:r>
                <w:r w:rsidRPr="00E974AC">
                  <w:rPr>
                    <w:lang w:val="ru-RU"/>
                  </w:rPr>
                  <w:t>Эл. почта</w:t>
                </w:r>
                <w:r w:rsidRPr="00270FA5">
                  <w:rPr>
                    <w:lang w:val="ru-RU"/>
                  </w:rPr>
                  <w:t>:</w:t>
                </w:r>
                <w:r w:rsidR="0079340E">
                  <w:rPr>
                    <w:lang w:val="ru-RU"/>
                  </w:rPr>
                  <w:tab/>
                </w:r>
                <w:hyperlink r:id="rId9" w:history="1">
                  <w:r w:rsidRPr="00792C4E">
                    <w:rPr>
                      <w:rStyle w:val="Hyperlink"/>
                    </w:rPr>
                    <w:t>bruce</w:t>
                  </w:r>
                  <w:r w:rsidRPr="00270FA5">
                    <w:rPr>
                      <w:rStyle w:val="Hyperlink"/>
                      <w:lang w:val="ru-RU"/>
                    </w:rPr>
                    <w:t>.</w:t>
                  </w:r>
                  <w:r w:rsidRPr="00792C4E">
                    <w:rPr>
                      <w:rStyle w:val="Hyperlink"/>
                    </w:rPr>
                    <w:t>gracie</w:t>
                  </w:r>
                  <w:r w:rsidRPr="00270FA5">
                    <w:rPr>
                      <w:rStyle w:val="Hyperlink"/>
                      <w:lang w:val="ru-RU"/>
                    </w:rPr>
                    <w:t>@</w:t>
                  </w:r>
                  <w:r w:rsidRPr="00792C4E">
                    <w:rPr>
                      <w:rStyle w:val="Hyperlink"/>
                    </w:rPr>
                    <w:t>ericsson</w:t>
                  </w:r>
                  <w:r w:rsidRPr="00270FA5">
                    <w:rPr>
                      <w:rStyle w:val="Hyperlink"/>
                      <w:lang w:val="ru-RU"/>
                    </w:rPr>
                    <w:t>.</w:t>
                  </w:r>
                  <w:r w:rsidRPr="00792C4E">
                    <w:rPr>
                      <w:rStyle w:val="Hyperlink"/>
                    </w:rPr>
                    <w:t>com</w:t>
                  </w:r>
                </w:hyperlink>
              </w:p>
            </w:tc>
          </w:sdtContent>
        </w:sdt>
      </w:tr>
    </w:tbl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874899" w:rsidRPr="00874899" w:rsidTr="00DF6596">
        <w:trPr>
          <w:cantSplit/>
        </w:trPr>
        <w:tc>
          <w:tcPr>
            <w:tcW w:w="1607" w:type="dxa"/>
          </w:tcPr>
          <w:bookmarkEnd w:id="2"/>
          <w:bookmarkEnd w:id="10"/>
          <w:p w:rsidR="00874899" w:rsidRPr="00270FA5" w:rsidRDefault="00874899" w:rsidP="00DF6596">
            <w:pPr>
              <w:rPr>
                <w:b/>
                <w:bCs/>
                <w:lang w:val="ru-RU"/>
              </w:rPr>
            </w:pPr>
            <w:r w:rsidRPr="00E974AC">
              <w:rPr>
                <w:b/>
                <w:bCs/>
                <w:lang w:val="ru-RU"/>
              </w:rPr>
              <w:t>Ключевые слова</w:t>
            </w:r>
            <w:r w:rsidRPr="00270FA5">
              <w:rPr>
                <w:b/>
                <w:bCs/>
                <w:lang w:val="ru-RU"/>
              </w:rPr>
              <w:t>:</w:t>
            </w:r>
          </w:p>
        </w:tc>
        <w:tc>
          <w:tcPr>
            <w:tcW w:w="8316" w:type="dxa"/>
          </w:tcPr>
          <w:p w:rsidR="00874899" w:rsidRPr="00874899" w:rsidRDefault="004A0CA8" w:rsidP="004E54F5">
            <w:pPr>
              <w:rPr>
                <w:lang w:val="en-US"/>
              </w:rPr>
            </w:pPr>
            <w:sdt>
              <w:sdtPr>
                <w:rPr>
                  <w:lang w:val="ru-RU"/>
                </w:rPr>
                <w:alias w:val="Keywords"/>
                <w:tag w:val="Keywords"/>
                <w:id w:val="-1329598096"/>
                <w:placeholder>
                  <w:docPart w:val="4B762749413146258CF3457CD390A1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4E54F5" w:rsidRPr="004E54F5">
                  <w:rPr>
                    <w:lang w:val="ru-RU"/>
                  </w:rPr>
                  <w:t>КГСЭ</w:t>
                </w:r>
                <w:r w:rsidR="004E54F5">
                  <w:rPr>
                    <w:lang w:val="en-US"/>
                  </w:rPr>
                  <w:t xml:space="preserve">; </w:t>
                </w:r>
                <w:r w:rsidR="004E54F5">
                  <w:rPr>
                    <w:lang w:val="ru-RU"/>
                  </w:rPr>
                  <w:t>отчет</w:t>
                </w:r>
              </w:sdtContent>
            </w:sdt>
          </w:p>
        </w:tc>
      </w:tr>
      <w:tr w:rsidR="00874899" w:rsidRPr="008C0B9F" w:rsidTr="00DF6596">
        <w:trPr>
          <w:cantSplit/>
        </w:trPr>
        <w:tc>
          <w:tcPr>
            <w:tcW w:w="1607" w:type="dxa"/>
          </w:tcPr>
          <w:p w:rsidR="00874899" w:rsidRPr="00792C4E" w:rsidRDefault="00874899" w:rsidP="00DF6596">
            <w:pPr>
              <w:rPr>
                <w:b/>
                <w:bCs/>
              </w:rPr>
            </w:pPr>
            <w:r w:rsidRPr="00E974AC">
              <w:rPr>
                <w:b/>
                <w:bCs/>
                <w:lang w:val="ru-RU"/>
              </w:rPr>
              <w:t>Краткое содержание</w:t>
            </w:r>
            <w:r w:rsidRPr="00792C4E">
              <w:rPr>
                <w:b/>
                <w:bCs/>
              </w:rPr>
              <w:t>:</w:t>
            </w:r>
          </w:p>
        </w:tc>
        <w:tc>
          <w:tcPr>
            <w:tcW w:w="8316" w:type="dxa"/>
          </w:tcPr>
          <w:p w:rsidR="00874899" w:rsidRPr="004334CE" w:rsidRDefault="00874899" w:rsidP="008C71D0">
            <w:pPr>
              <w:rPr>
                <w:lang w:val="ru-RU"/>
              </w:rPr>
            </w:pPr>
            <w:r w:rsidRPr="006029EF">
              <w:rPr>
                <w:lang w:val="ru-RU"/>
              </w:rPr>
              <w:t>Отчет</w:t>
            </w:r>
            <w:r w:rsidRPr="008C71D0">
              <w:rPr>
                <w:lang w:val="ru-RU"/>
              </w:rPr>
              <w:t xml:space="preserve"> </w:t>
            </w:r>
            <w:r w:rsidRPr="006029EF">
              <w:rPr>
                <w:lang w:val="ru-RU"/>
              </w:rPr>
              <w:t>о</w:t>
            </w:r>
            <w:r w:rsidRPr="008C71D0">
              <w:rPr>
                <w:lang w:val="ru-RU"/>
              </w:rPr>
              <w:t xml:space="preserve"> </w:t>
            </w:r>
            <w:r w:rsidRPr="006029EF">
              <w:rPr>
                <w:lang w:val="ru-RU"/>
              </w:rPr>
              <w:t>п</w:t>
            </w:r>
            <w:r>
              <w:rPr>
                <w:lang w:val="ru-RU"/>
              </w:rPr>
              <w:t>ервом</w:t>
            </w:r>
            <w:r w:rsidRPr="008C71D0">
              <w:rPr>
                <w:lang w:val="ru-RU"/>
              </w:rPr>
              <w:t xml:space="preserve"> </w:t>
            </w:r>
            <w:r w:rsidRPr="006029EF">
              <w:rPr>
                <w:lang w:val="ru-RU"/>
              </w:rPr>
              <w:t>собрании</w:t>
            </w:r>
            <w:r w:rsidRPr="008C71D0">
              <w:rPr>
                <w:lang w:val="ru-RU"/>
              </w:rPr>
              <w:t xml:space="preserve"> </w:t>
            </w:r>
            <w:r w:rsidRPr="004334CE">
              <w:rPr>
                <w:lang w:val="ru-RU"/>
              </w:rPr>
              <w:t>Консультативной</w:t>
            </w:r>
            <w:r w:rsidRPr="008C71D0">
              <w:rPr>
                <w:lang w:val="ru-RU"/>
              </w:rPr>
              <w:t xml:space="preserve"> </w:t>
            </w:r>
            <w:r w:rsidRPr="004334CE">
              <w:rPr>
                <w:lang w:val="ru-RU"/>
              </w:rPr>
              <w:t>группы</w:t>
            </w:r>
            <w:r w:rsidRPr="008C71D0">
              <w:rPr>
                <w:lang w:val="ru-RU"/>
              </w:rPr>
              <w:t xml:space="preserve"> </w:t>
            </w:r>
            <w:r w:rsidRPr="004334CE">
              <w:rPr>
                <w:lang w:val="ru-RU"/>
              </w:rPr>
              <w:t>по</w:t>
            </w:r>
            <w:r w:rsidRPr="008C71D0">
              <w:rPr>
                <w:lang w:val="ru-RU"/>
              </w:rPr>
              <w:t xml:space="preserve"> </w:t>
            </w:r>
            <w:r w:rsidRPr="004334CE">
              <w:rPr>
                <w:lang w:val="ru-RU"/>
              </w:rPr>
              <w:t>стандартизации</w:t>
            </w:r>
            <w:r w:rsidRPr="008C71D0">
              <w:rPr>
                <w:lang w:val="ru-RU"/>
              </w:rPr>
              <w:t xml:space="preserve"> </w:t>
            </w:r>
            <w:r w:rsidRPr="004334CE">
              <w:rPr>
                <w:lang w:val="ru-RU"/>
              </w:rPr>
              <w:t>электросвязи</w:t>
            </w:r>
            <w:r w:rsidRPr="008C71D0">
              <w:rPr>
                <w:lang w:val="ru-RU"/>
              </w:rPr>
              <w:t xml:space="preserve"> (</w:t>
            </w:r>
            <w:r w:rsidRPr="004334CE">
              <w:rPr>
                <w:lang w:val="ru-RU"/>
              </w:rPr>
              <w:t>Женева</w:t>
            </w:r>
            <w:r w:rsidRPr="008C71D0">
              <w:rPr>
                <w:lang w:val="ru-RU"/>
              </w:rPr>
              <w:t>, 1</w:t>
            </w:r>
            <w:r w:rsidR="004E54F5" w:rsidRPr="008C71D0">
              <w:rPr>
                <w:lang w:val="ru-RU"/>
              </w:rPr>
              <w:t>−</w:t>
            </w:r>
            <w:r w:rsidRPr="008C71D0">
              <w:rPr>
                <w:lang w:val="ru-RU"/>
              </w:rPr>
              <w:t xml:space="preserve">4 </w:t>
            </w:r>
            <w:r w:rsidRPr="004334CE">
              <w:rPr>
                <w:lang w:val="ru-RU"/>
              </w:rPr>
              <w:t>мая</w:t>
            </w:r>
            <w:r w:rsidRPr="008C71D0">
              <w:rPr>
                <w:lang w:val="ru-RU"/>
              </w:rPr>
              <w:t xml:space="preserve"> 2017 </w:t>
            </w:r>
            <w:r w:rsidRPr="004334CE">
              <w:rPr>
                <w:lang w:val="ru-RU"/>
              </w:rPr>
              <w:t>года</w:t>
            </w:r>
            <w:r w:rsidRPr="008C71D0">
              <w:rPr>
                <w:lang w:val="ru-RU"/>
              </w:rPr>
              <w:t xml:space="preserve">) </w:t>
            </w:r>
            <w:r w:rsidRPr="004334CE">
              <w:rPr>
                <w:lang w:val="ru-RU"/>
              </w:rPr>
              <w:t>в</w:t>
            </w:r>
            <w:r w:rsidRPr="008C71D0">
              <w:rPr>
                <w:lang w:val="ru-RU"/>
              </w:rPr>
              <w:t xml:space="preserve"> </w:t>
            </w:r>
            <w:r w:rsidRPr="004334CE">
              <w:rPr>
                <w:lang w:val="ru-RU"/>
              </w:rPr>
              <w:t>исследовательском</w:t>
            </w:r>
            <w:r w:rsidRPr="008C71D0">
              <w:rPr>
                <w:lang w:val="ru-RU"/>
              </w:rPr>
              <w:t xml:space="preserve"> </w:t>
            </w:r>
            <w:r w:rsidRPr="004334CE">
              <w:rPr>
                <w:lang w:val="ru-RU"/>
              </w:rPr>
              <w:t>периоде</w:t>
            </w:r>
            <w:r w:rsidRPr="008C71D0">
              <w:rPr>
                <w:lang w:val="ru-RU"/>
              </w:rPr>
              <w:t xml:space="preserve"> 2017−2020</w:t>
            </w:r>
            <w:r w:rsidR="008C71D0">
              <w:rPr>
                <w:lang w:val="ru-RU"/>
              </w:rPr>
              <w:t> </w:t>
            </w:r>
            <w:r w:rsidRPr="004334CE">
              <w:rPr>
                <w:lang w:val="ru-RU"/>
              </w:rPr>
              <w:t>годов</w:t>
            </w:r>
          </w:p>
        </w:tc>
      </w:tr>
    </w:tbl>
    <w:p w:rsidR="00874899" w:rsidRPr="00DF6596" w:rsidRDefault="00874899" w:rsidP="00874899">
      <w:pPr>
        <w:spacing w:before="240"/>
        <w:rPr>
          <w:sz w:val="20"/>
          <w:szCs w:val="20"/>
          <w:lang w:val="ru-RU"/>
        </w:rPr>
      </w:pPr>
      <w:r w:rsidRPr="00DF6596">
        <w:rPr>
          <w:sz w:val="20"/>
          <w:szCs w:val="20"/>
          <w:lang w:val="ru-RU"/>
        </w:rPr>
        <w:t xml:space="preserve">ПРИМЕЧАНИЕ. Все документы, которые были представлены и обсуждались или принимались к сведению на данном собрании КГСЭ, перечисляются в повестке дня </w:t>
      </w:r>
      <w:hyperlink r:id="rId10" w:history="1">
        <w:r w:rsidRPr="00DF6596">
          <w:rPr>
            <w:rStyle w:val="Hyperlink"/>
            <w:rFonts w:asciiTheme="majorBidi" w:eastAsia="SimSun" w:hAnsiTheme="majorBidi" w:cstheme="majorBidi"/>
            <w:sz w:val="20"/>
            <w:szCs w:val="20"/>
          </w:rPr>
          <w:t>TD</w:t>
        </w:r>
        <w:r w:rsidRPr="00DF6596">
          <w:rPr>
            <w:rStyle w:val="Hyperlink"/>
            <w:rFonts w:asciiTheme="majorBidi" w:eastAsia="SimSun" w:hAnsiTheme="majorBidi" w:cstheme="majorBidi"/>
            <w:sz w:val="20"/>
            <w:szCs w:val="20"/>
            <w:lang w:val="ru-RU"/>
          </w:rPr>
          <w:t>120</w:t>
        </w:r>
      </w:hyperlink>
      <w:r w:rsidRPr="00DF6596">
        <w:rPr>
          <w:rStyle w:val="Hyperlink"/>
          <w:rFonts w:asciiTheme="majorBidi" w:eastAsia="SimSun" w:hAnsiTheme="majorBidi" w:cstheme="majorBidi"/>
          <w:sz w:val="20"/>
          <w:szCs w:val="20"/>
        </w:rPr>
        <w:t>R</w:t>
      </w:r>
      <w:r w:rsidRPr="00DF6596">
        <w:rPr>
          <w:rStyle w:val="Hyperlink"/>
          <w:rFonts w:asciiTheme="majorBidi" w:eastAsia="SimSun" w:hAnsiTheme="majorBidi" w:cstheme="majorBidi"/>
          <w:sz w:val="20"/>
          <w:szCs w:val="20"/>
          <w:lang w:val="ru-RU"/>
        </w:rPr>
        <w:t>1</w:t>
      </w:r>
      <w:r w:rsidRPr="00DF6596">
        <w:rPr>
          <w:rFonts w:asciiTheme="majorBidi" w:hAnsiTheme="majorBidi" w:cstheme="majorBidi"/>
          <w:sz w:val="20"/>
          <w:szCs w:val="20"/>
          <w:lang w:val="ru-RU"/>
        </w:rPr>
        <w:t xml:space="preserve"> и </w:t>
      </w:r>
      <w:hyperlink r:id="rId11" w:history="1">
        <w:r w:rsidRPr="00DF6596">
          <w:rPr>
            <w:rStyle w:val="Hyperlink"/>
            <w:rFonts w:asciiTheme="majorBidi" w:eastAsia="SimSun" w:hAnsiTheme="majorBidi" w:cstheme="majorBidi"/>
            <w:sz w:val="20"/>
            <w:szCs w:val="20"/>
          </w:rPr>
          <w:t>TD</w:t>
        </w:r>
        <w:r w:rsidRPr="00DF6596">
          <w:rPr>
            <w:rStyle w:val="Hyperlink"/>
            <w:rFonts w:asciiTheme="majorBidi" w:eastAsia="SimSun" w:hAnsiTheme="majorBidi" w:cstheme="majorBidi"/>
            <w:sz w:val="20"/>
            <w:szCs w:val="20"/>
            <w:lang w:val="ru-RU"/>
          </w:rPr>
          <w:t>1</w:t>
        </w:r>
      </w:hyperlink>
      <w:r w:rsidRPr="00DF6596">
        <w:rPr>
          <w:rStyle w:val="Hyperlink"/>
          <w:rFonts w:asciiTheme="majorBidi" w:eastAsia="SimSun" w:hAnsiTheme="majorBidi" w:cstheme="majorBidi"/>
          <w:sz w:val="20"/>
          <w:szCs w:val="20"/>
          <w:lang w:val="ru-RU"/>
        </w:rPr>
        <w:t>1</w:t>
      </w:r>
      <w:r w:rsidR="008C71D0">
        <w:rPr>
          <w:rStyle w:val="Hyperlink"/>
          <w:rFonts w:asciiTheme="majorBidi" w:eastAsia="SimSun" w:hAnsiTheme="majorBidi" w:cstheme="majorBidi"/>
          <w:sz w:val="20"/>
          <w:szCs w:val="20"/>
          <w:lang w:val="ru-RU"/>
        </w:rPr>
        <w:t>9</w:t>
      </w:r>
      <w:r w:rsidRPr="00DF6596">
        <w:rPr>
          <w:sz w:val="20"/>
          <w:szCs w:val="20"/>
          <w:lang w:val="ru-RU"/>
        </w:rPr>
        <w:t>. Настоящий отчет содержит выводы и меры, решение о которых принято на данном собрании КГСЭ</w:t>
      </w:r>
      <w:r w:rsidRPr="00DF6596">
        <w:rPr>
          <w:rStyle w:val="FootnoteReference"/>
          <w:sz w:val="20"/>
          <w:szCs w:val="20"/>
          <w:vertAlign w:val="superscript"/>
          <w:lang w:val="ru-RU"/>
        </w:rPr>
        <w:footnoteReference w:id="1"/>
      </w:r>
      <w:r w:rsidRPr="00DF6596">
        <w:rPr>
          <w:sz w:val="20"/>
          <w:szCs w:val="20"/>
          <w:lang w:val="ru-RU"/>
        </w:rPr>
        <w:t>.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-1070722841"/>
        <w:docPartObj>
          <w:docPartGallery w:val="Table of Contents"/>
          <w:docPartUnique/>
        </w:docPartObj>
      </w:sdtPr>
      <w:sdtEndPr>
        <w:rPr>
          <w:noProof/>
          <w:sz w:val="22"/>
          <w:szCs w:val="22"/>
        </w:rPr>
      </w:sdtEndPr>
      <w:sdtContent>
        <w:p w:rsidR="00874899" w:rsidRPr="00DF6596" w:rsidRDefault="00874899" w:rsidP="00874899">
          <w:pPr>
            <w:pStyle w:val="TOCHeading"/>
            <w:jc w:val="center"/>
            <w:rPr>
              <w:rFonts w:asciiTheme="majorBidi" w:hAnsiTheme="majorBidi"/>
              <w:b w:val="0"/>
              <w:bCs w:val="0"/>
              <w:color w:val="auto"/>
              <w:sz w:val="22"/>
              <w:szCs w:val="22"/>
              <w:lang w:val="ru-RU"/>
            </w:rPr>
          </w:pPr>
          <w:r w:rsidRPr="00DF6596">
            <w:rPr>
              <w:rFonts w:asciiTheme="majorBidi" w:hAnsiTheme="majorBidi"/>
              <w:b w:val="0"/>
              <w:bCs w:val="0"/>
              <w:color w:val="auto"/>
              <w:sz w:val="22"/>
              <w:szCs w:val="22"/>
              <w:lang w:val="ru-RU"/>
            </w:rPr>
            <w:t>Содержание</w:t>
          </w:r>
        </w:p>
        <w:p w:rsidR="00821196" w:rsidRDefault="00874899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r w:rsidRPr="00DF6596">
            <w:rPr>
              <w:szCs w:val="22"/>
            </w:rPr>
            <w:fldChar w:fldCharType="begin"/>
          </w:r>
          <w:r w:rsidRPr="00DF6596">
            <w:rPr>
              <w:szCs w:val="22"/>
            </w:rPr>
            <w:instrText xml:space="preserve"> TOC \o "1-3" \h \z \u </w:instrText>
          </w:r>
          <w:r w:rsidRPr="00DF6596">
            <w:rPr>
              <w:szCs w:val="22"/>
            </w:rPr>
            <w:fldChar w:fldCharType="separate"/>
          </w:r>
          <w:hyperlink w:anchor="_Toc487802615" w:history="1">
            <w:r w:rsidR="00821196" w:rsidRPr="000D6309">
              <w:rPr>
                <w:rStyle w:val="Hyperlink"/>
                <w:lang w:val="ru-RU"/>
              </w:rPr>
              <w:t>1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Открытие собрания, Председатель КГСЭ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_Toc487802615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4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16" w:history="1">
            <w:r w:rsidR="00821196" w:rsidRPr="000D6309">
              <w:rPr>
                <w:rStyle w:val="Hyperlink"/>
                <w:lang w:val="ru-RU"/>
              </w:rPr>
              <w:t>2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Вступительные замечания Генерального секретаря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_Toc487802616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4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17" w:history="1">
            <w:r w:rsidR="00821196" w:rsidRPr="000D6309">
              <w:rPr>
                <w:rStyle w:val="Hyperlink"/>
                <w:lang w:val="ru-RU"/>
              </w:rPr>
              <w:t>3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Вступительные замечания Директора БСЭ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_Toc487802617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4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18" w:history="1">
            <w:r w:rsidR="00821196" w:rsidRPr="000D6309">
              <w:rPr>
                <w:rStyle w:val="Hyperlink"/>
                <w:lang w:val="ru-RU"/>
              </w:rPr>
              <w:t>4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Комментарии и замечания Председателя КГСЭ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_Toc487802618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4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19" w:history="1">
            <w:r w:rsidR="00821196" w:rsidRPr="000D6309">
              <w:rPr>
                <w:rStyle w:val="Hyperlink"/>
                <w:lang w:val="ru-RU"/>
              </w:rPr>
              <w:t>5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Утверждение повестки дня, распределения документов и плана распределения времени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_Toc487802619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4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20" w:history="1">
            <w:r w:rsidR="00821196" w:rsidRPr="000D6309">
              <w:rPr>
                <w:rStyle w:val="Hyperlink"/>
                <w:lang w:val="ru-RU"/>
              </w:rPr>
              <w:t>6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Отчет Директора БСЭ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_Toc487802620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5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21" w:history="1">
            <w:r w:rsidR="00821196" w:rsidRPr="000D6309">
              <w:rPr>
                <w:rStyle w:val="Hyperlink"/>
                <w:lang w:val="ru-RU"/>
              </w:rPr>
              <w:t>7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Организация работы КГСЭ в исследовательском периоде 2017−2020 годов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_Toc487802621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5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22" w:history="1">
            <w:r w:rsidR="00821196" w:rsidRPr="000D6309">
              <w:rPr>
                <w:rStyle w:val="Hyperlink"/>
                <w:lang w:val="ru-RU"/>
              </w:rPr>
              <w:t>8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rFonts w:asciiTheme="majorBidi" w:eastAsia="SimSun" w:hAnsiTheme="majorBidi" w:cstheme="majorBidi"/>
                <w:lang w:val="ru-RU"/>
              </w:rPr>
              <w:t>Дополнительные назначения в Комитете по стандартизации терминологии (КСТ)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_Toc487802622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6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23" w:history="1">
            <w:r w:rsidR="00821196" w:rsidRPr="000D6309">
              <w:rPr>
                <w:rStyle w:val="Hyperlink"/>
                <w:lang w:val="ru-RU"/>
              </w:rPr>
              <w:t>9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Оперативные группы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_Toc487802623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6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24" w:history="1">
            <w:r w:rsidR="00821196" w:rsidRPr="000D6309">
              <w:rPr>
                <w:rStyle w:val="Hyperlink"/>
                <w:lang w:val="ru-RU"/>
              </w:rPr>
              <w:t>10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Стратегический и Оперативный планы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_Toc487802624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8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25" w:history="1">
            <w:r w:rsidR="00821196" w:rsidRPr="000D6309">
              <w:rPr>
                <w:rStyle w:val="Hyperlink"/>
                <w:lang w:val="ru-RU"/>
              </w:rPr>
              <w:t>11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Поощрение взносов Членов Сектора в МСЭ-Т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_Toc487802625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8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26" w:history="1">
            <w:r w:rsidR="00821196" w:rsidRPr="000D6309">
              <w:rPr>
                <w:rStyle w:val="Hyperlink"/>
                <w:lang w:val="ru-RU"/>
              </w:rPr>
              <w:t>12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Регламент международной электросвязи (РМЭ)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_Toc487802626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8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27" w:history="1">
            <w:r w:rsidR="00821196" w:rsidRPr="000D6309">
              <w:rPr>
                <w:rStyle w:val="Hyperlink"/>
                <w:lang w:val="ru-RU"/>
              </w:rPr>
              <w:t>13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Права интеллектуальной собственности (ПИС)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_Toc487802627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9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28" w:history="1">
            <w:r w:rsidR="00821196" w:rsidRPr="000D6309">
              <w:rPr>
                <w:rStyle w:val="Hyperlink"/>
                <w:lang w:val="ru-RU"/>
              </w:rPr>
              <w:t>14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Обновленная информация о присвоениях нумерации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_Toc487802628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10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29" w:history="1">
            <w:r w:rsidR="00821196" w:rsidRPr="000D6309">
              <w:rPr>
                <w:rStyle w:val="Hyperlink"/>
                <w:lang w:val="ru-RU"/>
              </w:rPr>
              <w:t>15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ВВУИО и Цели в области устойчивого развития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_Toc487802629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10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30" w:history="1">
            <w:r w:rsidR="00821196" w:rsidRPr="000D6309">
              <w:rPr>
                <w:rStyle w:val="Hyperlink"/>
                <w:lang w:val="ru-RU"/>
              </w:rPr>
              <w:t>16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Журнал МСЭ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_Toc487802630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10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31" w:history="1">
            <w:r w:rsidR="00821196" w:rsidRPr="000D6309">
              <w:rPr>
                <w:rStyle w:val="Hyperlink"/>
                <w:lang w:val="ru-RU"/>
              </w:rPr>
              <w:t>17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Преодоление разрыва в стандартизации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_Toc487802631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10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32" w:history="1">
            <w:r w:rsidR="00821196" w:rsidRPr="000D6309">
              <w:rPr>
                <w:rStyle w:val="Hyperlink"/>
                <w:lang w:val="ru-RU"/>
              </w:rPr>
              <w:t>18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Доступность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_Toc487802632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10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33" w:history="1">
            <w:r w:rsidR="00821196" w:rsidRPr="000D6309">
              <w:rPr>
                <w:rStyle w:val="Hyperlink"/>
                <w:lang w:val="ru-RU"/>
              </w:rPr>
              <w:t>19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Результаты работы Групп Докладчиков КГСЭ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_Toc487802633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11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2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34" w:history="1">
            <w:r w:rsidR="00821196" w:rsidRPr="000D6309">
              <w:rPr>
                <w:rStyle w:val="Hyperlink"/>
                <w:lang w:val="ru-RU"/>
              </w:rPr>
              <w:t>19.1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Группа Докладчика КГСЭ по стратегии стандартизации</w:t>
            </w:r>
            <w:r w:rsidR="00821196" w:rsidRPr="000D6309">
              <w:rPr>
                <w:rStyle w:val="Hyperlink"/>
                <w:lang w:val="ru-RU" w:eastAsia="zh-CN"/>
              </w:rPr>
              <w:t xml:space="preserve"> (ГД-</w:t>
            </w:r>
            <w:r w:rsidR="00821196" w:rsidRPr="000D6309">
              <w:rPr>
                <w:rStyle w:val="Hyperlink"/>
                <w:lang w:eastAsia="zh-CN"/>
              </w:rPr>
              <w:t>StdsStrat</w:t>
            </w:r>
            <w:r w:rsidR="00821196" w:rsidRPr="000D6309">
              <w:rPr>
                <w:rStyle w:val="Hyperlink"/>
                <w:lang w:val="ru-RU" w:eastAsia="zh-CN"/>
              </w:rPr>
              <w:t>)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_Toc487802634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11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2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35" w:history="1">
            <w:r w:rsidR="00821196" w:rsidRPr="000D6309">
              <w:rPr>
                <w:rStyle w:val="Hyperlink"/>
                <w:rFonts w:eastAsia="SimSun"/>
                <w:lang w:val="ru-RU"/>
              </w:rPr>
              <w:t>19.2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rFonts w:eastAsia="SimSun"/>
                <w:lang w:val="ru-RU"/>
              </w:rPr>
              <w:t xml:space="preserve">Группа Докладчика КГСЭ по </w:t>
            </w:r>
            <w:r w:rsidR="00821196" w:rsidRPr="000D6309">
              <w:rPr>
                <w:rStyle w:val="Hyperlink"/>
                <w:lang w:val="ru-RU"/>
              </w:rPr>
              <w:t>программе работы (ГД-WP)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_Toc487802635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12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2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36" w:history="1">
            <w:r w:rsidR="00821196" w:rsidRPr="000D6309">
              <w:rPr>
                <w:rStyle w:val="Hyperlink"/>
                <w:lang w:val="ru-RU"/>
              </w:rPr>
              <w:t>19.3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Группа Докладчика КГСЭ по методам работы</w:t>
            </w:r>
            <w:r w:rsidR="00821196" w:rsidRPr="000D6309">
              <w:rPr>
                <w:rStyle w:val="Hyperlink"/>
                <w:rFonts w:eastAsia="SimSun"/>
                <w:lang w:val="ru-RU"/>
              </w:rPr>
              <w:t xml:space="preserve"> (ГД-WM)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_Toc487802636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13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2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37" w:history="1">
            <w:r w:rsidR="00821196" w:rsidRPr="000D6309">
              <w:rPr>
                <w:rStyle w:val="Hyperlink"/>
                <w:lang w:val="ru-RU"/>
              </w:rPr>
              <w:t>19.4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Группа Докладчика КГСЭ по укреплению сотрудничества (ГД-SC)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_Toc487802637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13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2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38" w:history="1">
            <w:r w:rsidR="00821196" w:rsidRPr="000D6309">
              <w:rPr>
                <w:rStyle w:val="Hyperlink"/>
                <w:lang w:val="ru-RU"/>
              </w:rPr>
              <w:t>19.5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Группа Докладчика КГСЭ по Стратегическому и Оперативному планам (ГД-SOP)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_Toc487802638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14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39" w:history="1">
            <w:r w:rsidR="00821196" w:rsidRPr="000D6309">
              <w:rPr>
                <w:rStyle w:val="Hyperlink"/>
                <w:lang w:val="ru-RU"/>
              </w:rPr>
              <w:t>20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Дополнительные действия, которые должна предпринять КГСЭ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_Toc487802639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14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40" w:history="1">
            <w:r w:rsidR="00821196" w:rsidRPr="000D6309">
              <w:rPr>
                <w:rStyle w:val="Hyperlink"/>
                <w:rFonts w:eastAsia="SimSun"/>
                <w:lang w:val="ru-RU"/>
              </w:rPr>
              <w:t>21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График собраний МСЭ-T, включая</w:t>
            </w:r>
            <w:r w:rsidR="00821196" w:rsidRPr="000D6309">
              <w:rPr>
                <w:rStyle w:val="Hyperlink"/>
                <w:rFonts w:eastAsia="SimSun"/>
                <w:lang w:val="ru-RU"/>
              </w:rPr>
              <w:t xml:space="preserve"> д</w:t>
            </w:r>
            <w:r w:rsidR="00821196" w:rsidRPr="000D6309">
              <w:rPr>
                <w:rStyle w:val="Hyperlink"/>
                <w:lang w:val="ru-RU"/>
              </w:rPr>
              <w:t>ату следующего собрания (следующих собраний)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_Toc487802640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14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41" w:history="1">
            <w:r w:rsidR="00821196" w:rsidRPr="000D6309">
              <w:rPr>
                <w:rStyle w:val="Hyperlink"/>
                <w:rFonts w:eastAsia="SimSun"/>
                <w:lang w:val="ru-RU"/>
              </w:rPr>
              <w:t>22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rFonts w:eastAsia="SimSun"/>
                <w:lang w:val="ru-RU"/>
              </w:rPr>
              <w:t>Разные вопросы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_Toc487802641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15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42" w:history="1">
            <w:r w:rsidR="00821196" w:rsidRPr="000D6309">
              <w:rPr>
                <w:rStyle w:val="Hyperlink"/>
                <w:rFonts w:eastAsia="SimSun"/>
                <w:lang w:val="ru-RU"/>
              </w:rPr>
              <w:t>23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rFonts w:eastAsia="SimSun"/>
                <w:lang w:val="ru-RU"/>
              </w:rPr>
              <w:t>Любые другие вопросы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_Toc487802642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15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43" w:history="1">
            <w:r w:rsidR="00821196" w:rsidRPr="000D6309">
              <w:rPr>
                <w:rStyle w:val="Hyperlink"/>
                <w:rFonts w:eastAsia="SimSun"/>
                <w:lang w:val="ru-RU"/>
              </w:rPr>
              <w:t>24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rFonts w:eastAsia="SimSun"/>
                <w:lang w:val="ru-RU"/>
              </w:rPr>
              <w:t>Рассмотрение проекта отчета о собрании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_Toc487802643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15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44" w:history="1">
            <w:r w:rsidR="00821196" w:rsidRPr="000D6309">
              <w:rPr>
                <w:rStyle w:val="Hyperlink"/>
                <w:rFonts w:eastAsia="SimSun"/>
                <w:lang w:val="ru-RU"/>
              </w:rPr>
              <w:t>25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rFonts w:eastAsia="SimSun"/>
                <w:lang w:val="ru-RU"/>
              </w:rPr>
              <w:t>Заключительное слово Директора БСЭ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_Toc487802644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15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45" w:history="1">
            <w:r w:rsidR="00821196" w:rsidRPr="000D6309">
              <w:rPr>
                <w:rStyle w:val="Hyperlink"/>
                <w:lang w:val="ru-RU"/>
              </w:rPr>
              <w:t>26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Закрытие собрания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_Toc487802645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15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46" w:history="1">
            <w:r w:rsidR="00821196" w:rsidRPr="000D6309">
              <w:rPr>
                <w:rStyle w:val="Hyperlink"/>
                <w:rFonts w:asciiTheme="majorBidi" w:hAnsiTheme="majorBidi" w:cstheme="majorBidi"/>
                <w:lang w:val="ru-RU"/>
              </w:rPr>
              <w:t xml:space="preserve">Приложение </w:t>
            </w:r>
            <w:r w:rsidR="00821196" w:rsidRPr="000D6309">
              <w:rPr>
                <w:rStyle w:val="Hyperlink"/>
                <w:rFonts w:asciiTheme="majorBidi" w:hAnsiTheme="majorBidi" w:cstheme="majorBidi"/>
              </w:rPr>
              <w:t>A</w:t>
            </w:r>
            <w:r w:rsidR="00821196">
              <w:rPr>
                <w:rStyle w:val="Hyperlink"/>
                <w:rFonts w:asciiTheme="majorBidi" w:hAnsiTheme="majorBidi" w:cstheme="majorBidi"/>
                <w:lang w:val="ru-RU"/>
              </w:rPr>
              <w:t>.</w:t>
            </w:r>
            <w:r w:rsidR="00821196" w:rsidRPr="000D6309">
              <w:rPr>
                <w:rStyle w:val="Hyperlink"/>
                <w:rFonts w:asciiTheme="majorBidi" w:hAnsiTheme="majorBidi" w:cstheme="majorBidi"/>
                <w:lang w:val="ru-RU"/>
              </w:rPr>
              <w:t xml:space="preserve"> Группы Докладчиков </w:t>
            </w:r>
            <w:r w:rsidR="00821196" w:rsidRPr="000D6309">
              <w:rPr>
                <w:rStyle w:val="Hyperlink"/>
                <w:lang w:val="ru-RU"/>
              </w:rPr>
              <w:t>КГСЭ, их</w:t>
            </w:r>
            <w:r w:rsidR="00821196" w:rsidRPr="000D6309">
              <w:rPr>
                <w:rStyle w:val="Hyperlink"/>
                <w:rFonts w:asciiTheme="majorBidi" w:hAnsiTheme="majorBidi" w:cstheme="majorBidi"/>
                <w:lang w:val="ru-RU"/>
              </w:rPr>
              <w:t xml:space="preserve"> круги ведения и Докладчики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_Toc487802646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16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2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47" w:history="1">
            <w:r w:rsidR="00821196" w:rsidRPr="000D6309">
              <w:rPr>
                <w:rStyle w:val="Hyperlink"/>
                <w:rFonts w:asciiTheme="majorBidi" w:hAnsiTheme="majorBidi" w:cstheme="majorBidi"/>
              </w:rPr>
              <w:t>A</w:t>
            </w:r>
            <w:r w:rsidR="00821196" w:rsidRPr="000D6309">
              <w:rPr>
                <w:rStyle w:val="Hyperlink"/>
                <w:rFonts w:asciiTheme="majorBidi" w:hAnsiTheme="majorBidi" w:cstheme="majorBidi"/>
                <w:lang w:val="ru-RU"/>
              </w:rPr>
              <w:t>.1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rFonts w:asciiTheme="majorBidi" w:hAnsiTheme="majorBidi" w:cstheme="majorBidi"/>
                <w:lang w:val="ru-RU"/>
              </w:rPr>
              <w:t>Круг ведения Группы Докладчика КГСЭ по стратегии стандартизации (ГД-</w:t>
            </w:r>
            <w:r w:rsidR="00821196" w:rsidRPr="000D6309">
              <w:rPr>
                <w:rStyle w:val="Hyperlink"/>
                <w:rFonts w:asciiTheme="majorBidi" w:hAnsiTheme="majorBidi" w:cstheme="majorBidi"/>
              </w:rPr>
              <w:t>StdsStrat</w:t>
            </w:r>
            <w:r w:rsidR="00821196" w:rsidRPr="000D6309">
              <w:rPr>
                <w:rStyle w:val="Hyperlink"/>
                <w:rFonts w:asciiTheme="majorBidi" w:hAnsiTheme="majorBidi" w:cstheme="majorBidi"/>
                <w:lang w:val="ru-RU"/>
              </w:rPr>
              <w:t>)</w:t>
            </w:r>
            <w:r w:rsidR="00821196" w:rsidRPr="000D6309">
              <w:rPr>
                <w:rStyle w:val="Hyperlink"/>
                <w:bCs/>
                <w:kern w:val="36"/>
                <w:lang w:val="ru-RU"/>
              </w:rPr>
              <w:t xml:space="preserve"> </w:t>
            </w:r>
            <w:r w:rsidR="00821196" w:rsidRPr="000D6309">
              <w:rPr>
                <w:rStyle w:val="Hyperlink"/>
                <w:kern w:val="36"/>
                <w:lang w:val="ru-RU"/>
              </w:rPr>
              <w:t>(см. </w:t>
            </w:r>
            <w:r w:rsidR="00821196" w:rsidRPr="000D6309">
              <w:rPr>
                <w:rStyle w:val="Hyperlink"/>
                <w:kern w:val="36"/>
              </w:rPr>
              <w:t>TSAG</w:t>
            </w:r>
            <w:r w:rsidR="00821196" w:rsidRPr="000D6309">
              <w:rPr>
                <w:rStyle w:val="Hyperlink"/>
                <w:kern w:val="36"/>
                <w:lang w:val="ru-RU"/>
              </w:rPr>
              <w:t> </w:t>
            </w:r>
            <w:r w:rsidR="00821196" w:rsidRPr="000D6309">
              <w:rPr>
                <w:rStyle w:val="Hyperlink"/>
                <w:kern w:val="36"/>
              </w:rPr>
              <w:t>R</w:t>
            </w:r>
            <w:r w:rsidR="00821196" w:rsidRPr="000D6309">
              <w:rPr>
                <w:rStyle w:val="Hyperlink"/>
                <w:kern w:val="36"/>
                <w:lang w:val="ru-RU"/>
              </w:rPr>
              <w:t>7)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_Toc487802647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17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2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48" w:history="1">
            <w:r w:rsidR="00821196" w:rsidRPr="000D6309">
              <w:rPr>
                <w:rStyle w:val="Hyperlink"/>
              </w:rPr>
              <w:t>A</w:t>
            </w:r>
            <w:r w:rsidR="00821196" w:rsidRPr="000D6309">
              <w:rPr>
                <w:rStyle w:val="Hyperlink"/>
                <w:lang w:val="ru-RU"/>
              </w:rPr>
              <w:t>.2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Круг ведения Группы Докладчика КГСЭ по программе работы и структуре исследовательских комиссий (ГД-</w:t>
            </w:r>
            <w:r w:rsidR="00821196" w:rsidRPr="000D6309">
              <w:rPr>
                <w:rStyle w:val="Hyperlink"/>
              </w:rPr>
              <w:t>WP</w:t>
            </w:r>
            <w:r w:rsidR="00821196" w:rsidRPr="000D6309">
              <w:rPr>
                <w:rStyle w:val="Hyperlink"/>
                <w:lang w:val="ru-RU"/>
              </w:rPr>
              <w:t>)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_Toc487802648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18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2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49" w:history="1">
            <w:r w:rsidR="00821196" w:rsidRPr="000D6309">
              <w:rPr>
                <w:rStyle w:val="Hyperlink"/>
              </w:rPr>
              <w:t>A</w:t>
            </w:r>
            <w:r w:rsidR="00821196" w:rsidRPr="000D6309">
              <w:rPr>
                <w:rStyle w:val="Hyperlink"/>
                <w:lang w:val="ru-RU"/>
              </w:rPr>
              <w:t>.3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Круг ведения Группы Докладчика КГСЭ по методам работы (ГД-</w:t>
            </w:r>
            <w:r w:rsidR="00821196" w:rsidRPr="000D6309">
              <w:rPr>
                <w:rStyle w:val="Hyperlink"/>
              </w:rPr>
              <w:t>WM</w:t>
            </w:r>
            <w:r w:rsidR="00821196" w:rsidRPr="000D6309">
              <w:rPr>
                <w:rStyle w:val="Hyperlink"/>
                <w:lang w:val="ru-RU"/>
              </w:rPr>
              <w:t>)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_Toc487802649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18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2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50" w:history="1">
            <w:r w:rsidR="00821196" w:rsidRPr="000D6309">
              <w:rPr>
                <w:rStyle w:val="Hyperlink"/>
              </w:rPr>
              <w:t>A</w:t>
            </w:r>
            <w:r w:rsidR="00821196" w:rsidRPr="000D6309">
              <w:rPr>
                <w:rStyle w:val="Hyperlink"/>
                <w:lang w:val="ru-RU"/>
              </w:rPr>
              <w:t>.4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Круг ведения Группы Докладчика КГСЭ по укреплению сотрудничества (ГД-</w:t>
            </w:r>
            <w:r w:rsidR="00821196" w:rsidRPr="000D6309">
              <w:rPr>
                <w:rStyle w:val="Hyperlink"/>
              </w:rPr>
              <w:t>SC</w:t>
            </w:r>
            <w:r w:rsidR="00821196" w:rsidRPr="000D6309">
              <w:rPr>
                <w:rStyle w:val="Hyperlink"/>
                <w:lang w:val="ru-RU"/>
              </w:rPr>
              <w:t>)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_Toc487802650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19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2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51" w:history="1">
            <w:r w:rsidR="00821196" w:rsidRPr="000D6309">
              <w:rPr>
                <w:rStyle w:val="Hyperlink"/>
              </w:rPr>
              <w:t>A</w:t>
            </w:r>
            <w:r w:rsidR="00821196" w:rsidRPr="000D6309">
              <w:rPr>
                <w:rStyle w:val="Hyperlink"/>
                <w:lang w:val="ru-RU"/>
              </w:rPr>
              <w:t>.5</w:t>
            </w:r>
            <w:r w:rsidR="00821196">
              <w:rPr>
                <w:rFonts w:asciiTheme="minorHAnsi" w:eastAsiaTheme="minorEastAsia" w:hAnsiTheme="minorHAnsi" w:cstheme="minorBidi"/>
                <w:szCs w:val="22"/>
                <w:lang w:val="ru-RU" w:eastAsia="ru-RU"/>
              </w:rPr>
              <w:tab/>
            </w:r>
            <w:r w:rsidR="00821196" w:rsidRPr="000D6309">
              <w:rPr>
                <w:rStyle w:val="Hyperlink"/>
                <w:lang w:val="ru-RU"/>
              </w:rPr>
              <w:t>Круг ведения Группы Докладчика КГСЭ по Стратегическому и Оперативному планам (ГД-</w:t>
            </w:r>
            <w:r w:rsidR="00821196" w:rsidRPr="000D6309">
              <w:rPr>
                <w:rStyle w:val="Hyperlink"/>
              </w:rPr>
              <w:t>SOP</w:t>
            </w:r>
            <w:r w:rsidR="00821196" w:rsidRPr="000D6309">
              <w:rPr>
                <w:rStyle w:val="Hyperlink"/>
                <w:lang w:val="ru-RU"/>
              </w:rPr>
              <w:t>)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_Toc487802651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20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52" w:history="1">
            <w:r w:rsidR="00821196" w:rsidRPr="000D6309">
              <w:rPr>
                <w:rStyle w:val="Hyperlink"/>
                <w:lang w:val="ru-RU"/>
              </w:rPr>
              <w:t xml:space="preserve">Приложение </w:t>
            </w:r>
            <w:r w:rsidR="00821196" w:rsidRPr="000D6309">
              <w:rPr>
                <w:rStyle w:val="Hyperlink"/>
              </w:rPr>
              <w:t>B</w:t>
            </w:r>
            <w:r w:rsidR="00821196">
              <w:rPr>
                <w:rStyle w:val="Hyperlink"/>
                <w:lang w:val="ru-RU"/>
              </w:rPr>
              <w:t>.</w:t>
            </w:r>
            <w:r w:rsidR="00821196" w:rsidRPr="000D6309">
              <w:rPr>
                <w:rStyle w:val="Hyperlink"/>
                <w:lang w:val="ru-RU"/>
              </w:rPr>
              <w:t xml:space="preserve"> Краткая информация о результатах работы Групп Докладчиков КГСЭ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_Toc487802652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21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 w:rsidP="00821196">
          <w:pPr>
            <w:pStyle w:val="TOC1"/>
            <w:tabs>
              <w:tab w:val="clear" w:pos="794"/>
              <w:tab w:val="left" w:pos="993"/>
            </w:tabs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53" w:history="1">
            <w:r w:rsidR="00821196" w:rsidRPr="000D6309">
              <w:rPr>
                <w:rStyle w:val="Hyperlink"/>
                <w:lang w:val="ru-RU"/>
              </w:rPr>
              <w:t xml:space="preserve">Приложение </w:t>
            </w:r>
            <w:r w:rsidR="00821196" w:rsidRPr="000D6309">
              <w:rPr>
                <w:rStyle w:val="Hyperlink"/>
              </w:rPr>
              <w:t>C</w:t>
            </w:r>
            <w:r w:rsidR="00821196">
              <w:rPr>
                <w:rStyle w:val="Hyperlink"/>
                <w:lang w:val="ru-RU"/>
              </w:rPr>
              <w:t>.</w:t>
            </w:r>
            <w:r w:rsidR="00821196" w:rsidRPr="000D6309">
              <w:rPr>
                <w:rStyle w:val="Hyperlink"/>
                <w:lang w:val="ru-RU"/>
              </w:rPr>
              <w:t xml:space="preserve"> Круг ведения новой Оперативной группы МСЭ-</w:t>
            </w:r>
            <w:r w:rsidR="00821196" w:rsidRPr="000D6309">
              <w:rPr>
                <w:rStyle w:val="Hyperlink"/>
              </w:rPr>
              <w:t>T</w:t>
            </w:r>
            <w:r w:rsidR="00821196" w:rsidRPr="000D6309">
              <w:rPr>
                <w:rStyle w:val="Hyperlink"/>
                <w:lang w:val="ru-RU"/>
              </w:rPr>
              <w:t xml:space="preserve"> по цифровой валюте, включая цифровую фиатную валюту</w:t>
            </w:r>
            <w:r w:rsidR="00821196" w:rsidRPr="000D6309">
              <w:rPr>
                <w:rStyle w:val="Hyperlink"/>
                <w:bCs/>
                <w:lang w:val="ru-RU"/>
              </w:rPr>
              <w:t xml:space="preserve"> (ОГ </w:t>
            </w:r>
            <w:r w:rsidR="00821196" w:rsidRPr="000D6309">
              <w:rPr>
                <w:rStyle w:val="Hyperlink"/>
                <w:bCs/>
              </w:rPr>
              <w:t>DFC</w:t>
            </w:r>
            <w:r w:rsidR="00821196" w:rsidRPr="000D6309">
              <w:rPr>
                <w:rStyle w:val="Hyperlink"/>
                <w:bCs/>
                <w:lang w:val="ru-RU"/>
              </w:rPr>
              <w:t>)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_Toc487802653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23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54" w:history="1">
            <w:r w:rsidR="00821196" w:rsidRPr="000D6309">
              <w:rPr>
                <w:rStyle w:val="Hyperlink"/>
                <w:lang w:val="ru-RU"/>
              </w:rPr>
              <w:t xml:space="preserve">Приложение </w:t>
            </w:r>
            <w:r w:rsidR="00821196" w:rsidRPr="000D6309">
              <w:rPr>
                <w:rStyle w:val="Hyperlink"/>
              </w:rPr>
              <w:t>D</w:t>
            </w:r>
            <w:r w:rsidR="00821196">
              <w:rPr>
                <w:rStyle w:val="Hyperlink"/>
                <w:lang w:val="ru-RU"/>
              </w:rPr>
              <w:t>.</w:t>
            </w:r>
            <w:r w:rsidR="00821196" w:rsidRPr="000D6309">
              <w:rPr>
                <w:rStyle w:val="Hyperlink"/>
                <w:lang w:val="ru-RU"/>
              </w:rPr>
              <w:t xml:space="preserve"> Круг ведения новой Оперативной группы МСЭ-</w:t>
            </w:r>
            <w:r w:rsidR="00821196" w:rsidRPr="000D6309">
              <w:rPr>
                <w:rStyle w:val="Hyperlink"/>
              </w:rPr>
              <w:t>T</w:t>
            </w:r>
            <w:r w:rsidR="00821196" w:rsidRPr="000D6309">
              <w:rPr>
                <w:rStyle w:val="Hyperlink"/>
                <w:lang w:val="ru-RU"/>
              </w:rPr>
              <w:t xml:space="preserve"> по применению технологии распределенного реестра (ОГ </w:t>
            </w:r>
            <w:r w:rsidR="00821196" w:rsidRPr="000D6309">
              <w:rPr>
                <w:rStyle w:val="Hyperlink"/>
              </w:rPr>
              <w:t>DLT</w:t>
            </w:r>
            <w:r w:rsidR="00821196" w:rsidRPr="000D6309">
              <w:rPr>
                <w:rStyle w:val="Hyperlink"/>
                <w:lang w:val="ru-RU"/>
              </w:rPr>
              <w:t>)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_Toc487802654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27</w:t>
            </w:r>
            <w:r w:rsidR="00821196">
              <w:rPr>
                <w:webHidden/>
              </w:rPr>
              <w:fldChar w:fldCharType="end"/>
            </w:r>
          </w:hyperlink>
        </w:p>
        <w:p w:rsidR="00821196" w:rsidRDefault="004A0CA8">
          <w:pPr>
            <w:pStyle w:val="TOC1"/>
            <w:rPr>
              <w:rFonts w:asciiTheme="minorHAnsi" w:eastAsiaTheme="minorEastAsia" w:hAnsiTheme="minorHAnsi" w:cstheme="minorBidi"/>
              <w:szCs w:val="22"/>
              <w:lang w:val="ru-RU" w:eastAsia="ru-RU"/>
            </w:rPr>
          </w:pPr>
          <w:hyperlink w:anchor="_Toc487802674" w:history="1">
            <w:r w:rsidR="00821196" w:rsidRPr="000D6309">
              <w:rPr>
                <w:rStyle w:val="Hyperlink"/>
                <w:lang w:val="ru-RU"/>
              </w:rPr>
              <w:t xml:space="preserve">Приложение </w:t>
            </w:r>
            <w:r w:rsidR="00821196" w:rsidRPr="000D6309">
              <w:rPr>
                <w:rStyle w:val="Hyperlink"/>
              </w:rPr>
              <w:t>E</w:t>
            </w:r>
            <w:r w:rsidR="00821196">
              <w:rPr>
                <w:rStyle w:val="Hyperlink"/>
                <w:lang w:val="ru-RU"/>
              </w:rPr>
              <w:t>.</w:t>
            </w:r>
            <w:r w:rsidR="00821196" w:rsidRPr="000D6309">
              <w:rPr>
                <w:rStyle w:val="Hyperlink"/>
                <w:lang w:val="ru-RU"/>
              </w:rPr>
              <w:t xml:space="preserve"> Обновленный круг ведения Группы по совместной координационной деятельности по доступности и человеческим факторам (</w:t>
            </w:r>
            <w:r w:rsidR="00821196" w:rsidRPr="000D6309">
              <w:rPr>
                <w:rStyle w:val="Hyperlink"/>
              </w:rPr>
              <w:t>JCA</w:t>
            </w:r>
            <w:r w:rsidR="00821196" w:rsidRPr="000D6309">
              <w:rPr>
                <w:rStyle w:val="Hyperlink"/>
                <w:lang w:val="ru-RU"/>
              </w:rPr>
              <w:t>-</w:t>
            </w:r>
            <w:r w:rsidR="00821196" w:rsidRPr="000D6309">
              <w:rPr>
                <w:rStyle w:val="Hyperlink"/>
              </w:rPr>
              <w:t>AHF</w:t>
            </w:r>
            <w:r w:rsidR="00821196" w:rsidRPr="000D6309">
              <w:rPr>
                <w:rStyle w:val="Hyperlink"/>
                <w:lang w:val="ru-RU"/>
              </w:rPr>
              <w:t>)</w:t>
            </w:r>
            <w:r w:rsidR="00821196">
              <w:rPr>
                <w:webHidden/>
              </w:rPr>
              <w:tab/>
            </w:r>
            <w:r w:rsidR="00821196">
              <w:rPr>
                <w:webHidden/>
              </w:rPr>
              <w:fldChar w:fldCharType="begin"/>
            </w:r>
            <w:r w:rsidR="00821196">
              <w:rPr>
                <w:webHidden/>
              </w:rPr>
              <w:instrText xml:space="preserve"> PAGEREF _Toc487802674 \h </w:instrText>
            </w:r>
            <w:r w:rsidR="00821196">
              <w:rPr>
                <w:webHidden/>
              </w:rPr>
            </w:r>
            <w:r w:rsidR="00821196">
              <w:rPr>
                <w:webHidden/>
              </w:rPr>
              <w:fldChar w:fldCharType="separate"/>
            </w:r>
            <w:r w:rsidR="006326CF">
              <w:rPr>
                <w:webHidden/>
              </w:rPr>
              <w:t>31</w:t>
            </w:r>
            <w:r w:rsidR="00821196">
              <w:rPr>
                <w:webHidden/>
              </w:rPr>
              <w:fldChar w:fldCharType="end"/>
            </w:r>
          </w:hyperlink>
        </w:p>
        <w:p w:rsidR="00740D73" w:rsidRDefault="00874899" w:rsidP="00874899">
          <w:pPr>
            <w:rPr>
              <w:b/>
              <w:bCs/>
              <w:noProof/>
              <w:szCs w:val="22"/>
              <w:lang w:val="ru-RU"/>
            </w:rPr>
          </w:pPr>
          <w:r w:rsidRPr="00DF6596">
            <w:rPr>
              <w:b/>
              <w:bCs/>
              <w:noProof/>
              <w:szCs w:val="22"/>
            </w:rPr>
            <w:fldChar w:fldCharType="end"/>
          </w:r>
        </w:p>
        <w:p w:rsidR="00740D73" w:rsidRDefault="00740D73" w:rsidP="00874899">
          <w:pPr>
            <w:rPr>
              <w:b/>
              <w:bCs/>
              <w:noProof/>
              <w:szCs w:val="22"/>
              <w:lang w:val="ru-RU"/>
            </w:rPr>
          </w:pPr>
        </w:p>
        <w:p w:rsidR="00740D73" w:rsidRDefault="00740D73" w:rsidP="00874899">
          <w:pPr>
            <w:rPr>
              <w:b/>
              <w:bCs/>
              <w:noProof/>
              <w:szCs w:val="22"/>
              <w:lang w:val="ru-RU"/>
            </w:rPr>
          </w:pPr>
        </w:p>
        <w:p w:rsidR="00740D73" w:rsidRDefault="00740D73" w:rsidP="00874899">
          <w:pPr>
            <w:rPr>
              <w:b/>
              <w:bCs/>
              <w:noProof/>
              <w:szCs w:val="22"/>
              <w:lang w:val="ru-RU"/>
            </w:rPr>
          </w:pPr>
        </w:p>
        <w:p w:rsidR="00740D73" w:rsidRDefault="00740D73" w:rsidP="00874899">
          <w:pPr>
            <w:rPr>
              <w:b/>
              <w:bCs/>
              <w:noProof/>
              <w:szCs w:val="22"/>
              <w:lang w:val="ru-RU"/>
            </w:rPr>
          </w:pPr>
        </w:p>
        <w:p w:rsidR="00740D73" w:rsidRDefault="00740D73" w:rsidP="00874899">
          <w:pPr>
            <w:rPr>
              <w:b/>
              <w:bCs/>
              <w:noProof/>
              <w:szCs w:val="22"/>
              <w:lang w:val="ru-RU"/>
            </w:rPr>
          </w:pPr>
        </w:p>
        <w:p w:rsidR="00874899" w:rsidRPr="00DF6596" w:rsidRDefault="004A0CA8" w:rsidP="00874899">
          <w:pPr>
            <w:rPr>
              <w:szCs w:val="22"/>
            </w:rPr>
          </w:pPr>
        </w:p>
      </w:sdtContent>
    </w:sdt>
    <w:p w:rsidR="00874899" w:rsidRPr="00DF6596" w:rsidRDefault="00874899" w:rsidP="00874899">
      <w:pPr>
        <w:pStyle w:val="Heading1"/>
        <w:spacing w:before="480"/>
        <w:rPr>
          <w:szCs w:val="22"/>
          <w:lang w:val="ru-RU"/>
        </w:rPr>
      </w:pPr>
    </w:p>
    <w:p w:rsidR="00874899" w:rsidRPr="00DF6596" w:rsidRDefault="00874899" w:rsidP="00874899">
      <w:pPr>
        <w:tabs>
          <w:tab w:val="clear" w:pos="794"/>
        </w:tabs>
        <w:jc w:val="both"/>
        <w:rPr>
          <w:rFonts w:eastAsia="Times New Roman"/>
          <w:b/>
          <w:szCs w:val="22"/>
          <w:lang w:val="ru-RU" w:eastAsia="en-US"/>
        </w:rPr>
      </w:pPr>
      <w:r w:rsidRPr="00DF6596">
        <w:rPr>
          <w:szCs w:val="22"/>
          <w:lang w:val="ru-RU"/>
        </w:rPr>
        <w:br w:type="page"/>
      </w:r>
    </w:p>
    <w:p w:rsidR="00874899" w:rsidRPr="00DF6596" w:rsidRDefault="00874899" w:rsidP="006F156A">
      <w:pPr>
        <w:pStyle w:val="Heading1"/>
        <w:tabs>
          <w:tab w:val="clear" w:pos="794"/>
          <w:tab w:val="left" w:pos="709"/>
        </w:tabs>
        <w:spacing w:before="480"/>
        <w:ind w:left="709" w:hanging="709"/>
        <w:rPr>
          <w:szCs w:val="22"/>
          <w:lang w:val="ru-RU"/>
        </w:rPr>
      </w:pPr>
      <w:bookmarkStart w:id="11" w:name="_Toc487802615"/>
      <w:r w:rsidRPr="00DF6596">
        <w:rPr>
          <w:szCs w:val="22"/>
          <w:lang w:val="ru-RU"/>
        </w:rPr>
        <w:t>1</w:t>
      </w:r>
      <w:r w:rsidRPr="00DF6596">
        <w:rPr>
          <w:szCs w:val="22"/>
          <w:lang w:val="ru-RU"/>
        </w:rPr>
        <w:tab/>
        <w:t>Открытие собрания, Председатель КГСЭ</w:t>
      </w:r>
      <w:bookmarkEnd w:id="11"/>
    </w:p>
    <w:p w:rsidR="00874899" w:rsidRPr="00DF6596" w:rsidRDefault="00874899" w:rsidP="00874899">
      <w:pPr>
        <w:rPr>
          <w:szCs w:val="22"/>
          <w:lang w:val="ru-RU"/>
        </w:rPr>
      </w:pPr>
      <w:r w:rsidRPr="00DF6596">
        <w:rPr>
          <w:szCs w:val="22"/>
          <w:lang w:val="ru-RU"/>
        </w:rPr>
        <w:t>Председатель КГСЭ г-н Брюс Грейси (Ericsson Canada) приветствовал участников первого собрания Консультативной группы по стандартизации электросвязи (КГСЭ) в исследовательском периоде 2017−2020 годов, которое было проведено в помещени</w:t>
      </w:r>
      <w:r w:rsidR="006636F8" w:rsidRPr="00DF6596">
        <w:rPr>
          <w:szCs w:val="22"/>
          <w:lang w:val="ru-RU"/>
        </w:rPr>
        <w:t>ях</w:t>
      </w:r>
      <w:r w:rsidRPr="00DF6596">
        <w:rPr>
          <w:szCs w:val="22"/>
          <w:lang w:val="ru-RU"/>
        </w:rPr>
        <w:t xml:space="preserve"> МСЭ в Женеве 1</w:t>
      </w:r>
      <w:r w:rsidR="009368BC" w:rsidRPr="00DF6596">
        <w:rPr>
          <w:szCs w:val="22"/>
          <w:lang w:val="ru-RU"/>
        </w:rPr>
        <w:t>−4</w:t>
      </w:r>
      <w:r w:rsidRPr="00DF6596">
        <w:rPr>
          <w:szCs w:val="22"/>
          <w:lang w:val="ru-RU"/>
        </w:rPr>
        <w:t xml:space="preserve"> мая 2017 года. </w:t>
      </w:r>
    </w:p>
    <w:p w:rsidR="00874899" w:rsidRPr="00DF6596" w:rsidRDefault="00240D60" w:rsidP="006F156A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szCs w:val="22"/>
          <w:lang w:val="ru-RU"/>
        </w:rPr>
      </w:pPr>
      <w:r w:rsidRPr="00DF6596">
        <w:rPr>
          <w:rFonts w:asciiTheme="majorBidi" w:hAnsiTheme="majorBidi" w:cstheme="majorBidi"/>
          <w:b/>
          <w:szCs w:val="22"/>
          <w:lang w:val="ru-RU"/>
        </w:rPr>
        <w:t>1.1</w:t>
      </w:r>
      <w:r w:rsidR="00DF6596">
        <w:rPr>
          <w:rFonts w:asciiTheme="majorBidi" w:hAnsiTheme="majorBidi" w:cstheme="majorBidi"/>
          <w:szCs w:val="22"/>
          <w:lang w:val="ru-RU"/>
        </w:rPr>
        <w:tab/>
      </w:r>
      <w:r w:rsidR="00874899" w:rsidRPr="00DF6596">
        <w:rPr>
          <w:rFonts w:asciiTheme="majorBidi" w:hAnsiTheme="majorBidi" w:cstheme="majorBidi"/>
          <w:szCs w:val="22"/>
          <w:lang w:val="ru-RU"/>
        </w:rPr>
        <w:t>На этом собрании КГСЭ вновь предоставлялись услуги ввода субтитров в режиме реального времени, устного перевода на шести языках, дистанционного участия и</w:t>
      </w:r>
      <w:r w:rsidR="00874899" w:rsidRPr="00DF6596">
        <w:rPr>
          <w:rFonts w:asciiTheme="majorBidi" w:hAnsiTheme="majorBidi" w:cstheme="majorBidi"/>
          <w:szCs w:val="22"/>
        </w:rPr>
        <w:t> </w:t>
      </w:r>
      <w:r w:rsidR="00874899" w:rsidRPr="00DF6596">
        <w:rPr>
          <w:rFonts w:asciiTheme="majorBidi" w:hAnsiTheme="majorBidi" w:cstheme="majorBidi"/>
          <w:szCs w:val="22"/>
          <w:lang w:val="ru-RU"/>
        </w:rPr>
        <w:t>веб</w:t>
      </w:r>
      <w:r w:rsidR="00874899" w:rsidRPr="00DF6596">
        <w:rPr>
          <w:rFonts w:asciiTheme="majorBidi" w:hAnsiTheme="majorBidi" w:cstheme="majorBidi"/>
          <w:szCs w:val="22"/>
          <w:lang w:val="ru-RU"/>
        </w:rPr>
        <w:noBreakHyphen/>
        <w:t xml:space="preserve">трансляции. Для </w:t>
      </w:r>
      <w:r w:rsidR="00016B9B" w:rsidRPr="00DF6596">
        <w:rPr>
          <w:rFonts w:asciiTheme="majorBidi" w:hAnsiTheme="majorBidi" w:cstheme="majorBidi"/>
          <w:szCs w:val="22"/>
          <w:lang w:val="ru-RU"/>
        </w:rPr>
        <w:t>Г</w:t>
      </w:r>
      <w:r w:rsidR="00874899" w:rsidRPr="00DF6596">
        <w:rPr>
          <w:rFonts w:asciiTheme="majorBidi" w:hAnsiTheme="majorBidi" w:cstheme="majorBidi"/>
          <w:szCs w:val="22"/>
          <w:lang w:val="ru-RU"/>
        </w:rPr>
        <w:t>рупп Докладчиков, собрания которых проходили 2</w:t>
      </w:r>
      <w:r w:rsidR="006636F8" w:rsidRPr="00DF6596">
        <w:rPr>
          <w:rFonts w:asciiTheme="majorBidi" w:hAnsiTheme="majorBidi" w:cstheme="majorBidi"/>
          <w:szCs w:val="22"/>
          <w:lang w:val="ru-RU"/>
        </w:rPr>
        <w:t>−</w:t>
      </w:r>
      <w:r w:rsidR="00874899" w:rsidRPr="00DF6596">
        <w:rPr>
          <w:rFonts w:asciiTheme="majorBidi" w:hAnsiTheme="majorBidi" w:cstheme="majorBidi"/>
          <w:szCs w:val="22"/>
          <w:lang w:val="ru-RU"/>
        </w:rPr>
        <w:t>3 мая 2017 года, также предлагалось дистанционное участие и (впервые) ввод субтитров.</w:t>
      </w:r>
    </w:p>
    <w:p w:rsidR="00874899" w:rsidRPr="00DF6596" w:rsidRDefault="00240D60" w:rsidP="006F156A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szCs w:val="22"/>
          <w:lang w:val="ru-RU"/>
        </w:rPr>
      </w:pPr>
      <w:r w:rsidRPr="00DF6596">
        <w:rPr>
          <w:rFonts w:asciiTheme="majorBidi" w:hAnsiTheme="majorBidi" w:cstheme="majorBidi"/>
          <w:b/>
          <w:szCs w:val="22"/>
          <w:lang w:val="ru-RU"/>
        </w:rPr>
        <w:t>1.2</w:t>
      </w:r>
      <w:r w:rsidR="00DF6596">
        <w:rPr>
          <w:rFonts w:asciiTheme="majorBidi" w:hAnsiTheme="majorBidi" w:cstheme="majorBidi"/>
          <w:szCs w:val="22"/>
          <w:lang w:val="ru-RU"/>
        </w:rPr>
        <w:tab/>
      </w:r>
      <w:r w:rsidR="00874899" w:rsidRPr="00DF6596">
        <w:rPr>
          <w:rFonts w:asciiTheme="majorBidi" w:hAnsiTheme="majorBidi" w:cstheme="majorBidi"/>
          <w:szCs w:val="22"/>
          <w:lang w:val="ru-RU"/>
        </w:rPr>
        <w:t>Г</w:t>
      </w:r>
      <w:r w:rsidR="00874899" w:rsidRPr="00DF6596">
        <w:rPr>
          <w:rFonts w:asciiTheme="majorBidi" w:hAnsiTheme="majorBidi" w:cstheme="majorBidi"/>
          <w:szCs w:val="22"/>
          <w:lang w:val="ru-RU"/>
        </w:rPr>
        <w:noBreakHyphen/>
        <w:t>н</w:t>
      </w:r>
      <w:r w:rsidR="00874899" w:rsidRPr="00DF6596">
        <w:rPr>
          <w:rFonts w:asciiTheme="majorBidi" w:hAnsiTheme="majorBidi" w:cstheme="majorBidi"/>
          <w:szCs w:val="22"/>
        </w:rPr>
        <w:t> </w:t>
      </w:r>
      <w:r w:rsidR="00874899" w:rsidRPr="00DF6596">
        <w:rPr>
          <w:rFonts w:asciiTheme="majorBidi" w:hAnsiTheme="majorBidi" w:cstheme="majorBidi"/>
          <w:szCs w:val="22"/>
          <w:lang w:val="ru-RU"/>
        </w:rPr>
        <w:t>Грейси приветствовал избранных должностных лиц: г</w:t>
      </w:r>
      <w:r w:rsidR="00874899" w:rsidRPr="00DF6596">
        <w:rPr>
          <w:rFonts w:asciiTheme="majorBidi" w:hAnsiTheme="majorBidi" w:cstheme="majorBidi"/>
          <w:szCs w:val="22"/>
          <w:lang w:val="ru-RU"/>
        </w:rPr>
        <w:noBreakHyphen/>
        <w:t>на</w:t>
      </w:r>
      <w:r w:rsidR="00874899" w:rsidRPr="00DF6596">
        <w:rPr>
          <w:rFonts w:asciiTheme="majorBidi" w:hAnsiTheme="majorBidi" w:cstheme="majorBidi"/>
          <w:szCs w:val="22"/>
        </w:rPr>
        <w:t> </w:t>
      </w:r>
      <w:r w:rsidR="00874899" w:rsidRPr="00DF6596">
        <w:rPr>
          <w:rFonts w:asciiTheme="majorBidi" w:hAnsiTheme="majorBidi" w:cstheme="majorBidi"/>
          <w:szCs w:val="22"/>
          <w:lang w:val="ru-RU"/>
        </w:rPr>
        <w:t>Хоулиня Чжао (Генерального секретаря), г</w:t>
      </w:r>
      <w:r w:rsidR="00874899" w:rsidRPr="00DF6596">
        <w:rPr>
          <w:rFonts w:asciiTheme="majorBidi" w:hAnsiTheme="majorBidi" w:cstheme="majorBidi"/>
          <w:szCs w:val="22"/>
          <w:lang w:val="ru-RU"/>
        </w:rPr>
        <w:noBreakHyphen/>
        <w:t>на</w:t>
      </w:r>
      <w:r w:rsidR="00874899" w:rsidRPr="00DF6596">
        <w:rPr>
          <w:rFonts w:asciiTheme="majorBidi" w:hAnsiTheme="majorBidi" w:cstheme="majorBidi"/>
          <w:szCs w:val="22"/>
        </w:rPr>
        <w:t> </w:t>
      </w:r>
      <w:r w:rsidR="00874899" w:rsidRPr="00DF6596">
        <w:rPr>
          <w:rFonts w:asciiTheme="majorBidi" w:hAnsiTheme="majorBidi" w:cstheme="majorBidi"/>
          <w:szCs w:val="22"/>
          <w:lang w:val="ru-RU"/>
        </w:rPr>
        <w:t>Чхе Суб Ли (Директора БСЭ) и г</w:t>
      </w:r>
      <w:r w:rsidR="00874899" w:rsidRPr="00DF6596">
        <w:rPr>
          <w:rFonts w:asciiTheme="majorBidi" w:hAnsiTheme="majorBidi" w:cstheme="majorBidi"/>
          <w:szCs w:val="22"/>
          <w:lang w:val="ru-RU"/>
        </w:rPr>
        <w:noBreakHyphen/>
        <w:t>на</w:t>
      </w:r>
      <w:r w:rsidR="00874899" w:rsidRPr="00DF6596">
        <w:rPr>
          <w:rFonts w:asciiTheme="majorBidi" w:hAnsiTheme="majorBidi" w:cstheme="majorBidi"/>
          <w:szCs w:val="22"/>
        </w:rPr>
        <w:t> </w:t>
      </w:r>
      <w:r w:rsidR="00874899" w:rsidRPr="00DF6596">
        <w:rPr>
          <w:rFonts w:asciiTheme="majorBidi" w:hAnsiTheme="majorBidi" w:cstheme="majorBidi"/>
          <w:szCs w:val="22"/>
          <w:lang w:val="ru-RU"/>
        </w:rPr>
        <w:t>Франсуа Ранси (Директора БР). Заместитель Генерального секретаря г-н Малколм Джонсон и г</w:t>
      </w:r>
      <w:r w:rsidR="00874899" w:rsidRPr="00DF6596">
        <w:rPr>
          <w:rFonts w:asciiTheme="majorBidi" w:hAnsiTheme="majorBidi" w:cstheme="majorBidi"/>
          <w:szCs w:val="22"/>
          <w:lang w:val="ru-RU"/>
        </w:rPr>
        <w:noBreakHyphen/>
        <w:t>н</w:t>
      </w:r>
      <w:r w:rsidR="00874899" w:rsidRPr="00DF6596">
        <w:rPr>
          <w:rFonts w:asciiTheme="majorBidi" w:hAnsiTheme="majorBidi" w:cstheme="majorBidi"/>
          <w:szCs w:val="22"/>
        </w:rPr>
        <w:t> </w:t>
      </w:r>
      <w:r w:rsidR="00874899" w:rsidRPr="00DF6596">
        <w:rPr>
          <w:rFonts w:asciiTheme="majorBidi" w:hAnsiTheme="majorBidi" w:cstheme="majorBidi"/>
          <w:szCs w:val="22"/>
          <w:lang w:val="ru-RU"/>
        </w:rPr>
        <w:t>Брахима Сану (Директор БРЭ) не смогли присутствовать и передали свои наилучшие пожелания.</w:t>
      </w:r>
    </w:p>
    <w:p w:rsidR="00874899" w:rsidRPr="00DF6596" w:rsidRDefault="00240D60" w:rsidP="006F156A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szCs w:val="22"/>
          <w:lang w:val="ru-RU"/>
        </w:rPr>
      </w:pPr>
      <w:r w:rsidRPr="00DF6596">
        <w:rPr>
          <w:rFonts w:asciiTheme="majorBidi" w:hAnsiTheme="majorBidi" w:cstheme="majorBidi"/>
          <w:b/>
          <w:szCs w:val="22"/>
          <w:lang w:val="ru-RU"/>
        </w:rPr>
        <w:t>1.3</w:t>
      </w:r>
      <w:r w:rsidR="00DF6596">
        <w:rPr>
          <w:rFonts w:asciiTheme="majorBidi" w:hAnsiTheme="majorBidi" w:cstheme="majorBidi"/>
          <w:szCs w:val="22"/>
          <w:lang w:val="ru-RU"/>
        </w:rPr>
        <w:tab/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Г-н Грейси представил заместителей Председателя КГСЭ: </w:t>
      </w:r>
      <w:bookmarkStart w:id="12" w:name="lt_pId036"/>
      <w:r w:rsidR="00874899" w:rsidRPr="00DF6596">
        <w:rPr>
          <w:rFonts w:asciiTheme="majorBidi" w:hAnsiTheme="majorBidi" w:cstheme="majorBidi"/>
          <w:szCs w:val="22"/>
          <w:lang w:val="ru-RU"/>
        </w:rPr>
        <w:t>г-жу Рим Белассин-Шериф (Тунис), г-на Райнера Либлера (Германия), г-на Виктора Мануэля Мартинеса Ванегаса (Мексика), г</w:t>
      </w:r>
      <w:r w:rsidR="00740D73">
        <w:rPr>
          <w:rFonts w:asciiTheme="majorBidi" w:hAnsiTheme="majorBidi" w:cstheme="majorBidi"/>
          <w:szCs w:val="22"/>
          <w:lang w:val="ru-RU"/>
        </w:rPr>
        <w:noBreakHyphen/>
      </w:r>
      <w:r w:rsidR="00874899" w:rsidRPr="00DF6596">
        <w:rPr>
          <w:rFonts w:asciiTheme="majorBidi" w:hAnsiTheme="majorBidi" w:cstheme="majorBidi"/>
          <w:szCs w:val="22"/>
          <w:lang w:val="ru-RU"/>
        </w:rPr>
        <w:t>жу</w:t>
      </w:r>
      <w:r w:rsidR="00740D73">
        <w:rPr>
          <w:rFonts w:asciiTheme="majorBidi" w:hAnsiTheme="majorBidi" w:cstheme="majorBidi"/>
          <w:szCs w:val="22"/>
          <w:lang w:val="ru-RU"/>
        </w:rPr>
        <w:t> </w:t>
      </w:r>
      <w:r w:rsidR="00874899" w:rsidRPr="00DF6596">
        <w:rPr>
          <w:rFonts w:asciiTheme="majorBidi" w:hAnsiTheme="majorBidi" w:cstheme="majorBidi"/>
          <w:szCs w:val="22"/>
          <w:lang w:val="ru-RU"/>
        </w:rPr>
        <w:t>Вэйлин Сюй (Китайская Народная Республика), г-на Владимира Минкина (Российская Федерация), г-на Матано Ндаро (Кения) и г-на Омара Тайсира Аль-Одата (Иордания).</w:t>
      </w:r>
      <w:bookmarkEnd w:id="12"/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Г</w:t>
      </w:r>
      <w:r w:rsidR="00874899" w:rsidRPr="00DF6596">
        <w:rPr>
          <w:rFonts w:asciiTheme="majorBidi" w:hAnsiTheme="majorBidi" w:cstheme="majorBidi"/>
          <w:szCs w:val="22"/>
          <w:lang w:val="ru-RU"/>
        </w:rPr>
        <w:noBreakHyphen/>
        <w:t>жа Моник Морроу (США) не смогла присутствовать на собрании.</w:t>
      </w:r>
    </w:p>
    <w:p w:rsidR="00874899" w:rsidRPr="00DF6596" w:rsidRDefault="00240D60" w:rsidP="006F156A">
      <w:pPr>
        <w:tabs>
          <w:tab w:val="clear" w:pos="794"/>
          <w:tab w:val="left" w:pos="709"/>
        </w:tabs>
        <w:ind w:left="709" w:hanging="709"/>
        <w:rPr>
          <w:szCs w:val="22"/>
          <w:lang w:val="ru-RU"/>
        </w:rPr>
      </w:pPr>
      <w:bookmarkStart w:id="13" w:name="lt_pId038"/>
      <w:r w:rsidRPr="00DF6596">
        <w:rPr>
          <w:rFonts w:asciiTheme="majorBidi" w:hAnsiTheme="majorBidi" w:cstheme="majorBidi"/>
          <w:b/>
          <w:szCs w:val="22"/>
          <w:lang w:val="ru-RU"/>
        </w:rPr>
        <w:t>1.4</w:t>
      </w:r>
      <w:r w:rsidR="00DF6596">
        <w:rPr>
          <w:rFonts w:asciiTheme="majorBidi" w:hAnsiTheme="majorBidi" w:cstheme="majorBidi"/>
          <w:szCs w:val="22"/>
          <w:lang w:val="ru-RU"/>
        </w:rPr>
        <w:tab/>
      </w:r>
      <w:r w:rsidR="00A76C54" w:rsidRPr="00DF6596">
        <w:rPr>
          <w:rFonts w:asciiTheme="majorBidi" w:hAnsiTheme="majorBidi" w:cstheme="majorBidi"/>
          <w:szCs w:val="22"/>
          <w:lang w:val="ru-RU"/>
        </w:rPr>
        <w:t>В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собрании КГСЭ приняли участие 41 </w:t>
      </w:r>
      <w:r w:rsidR="00A76C54" w:rsidRPr="00DF6596">
        <w:rPr>
          <w:rFonts w:asciiTheme="majorBidi" w:hAnsiTheme="majorBidi" w:cstheme="majorBidi"/>
          <w:szCs w:val="22"/>
          <w:lang w:val="ru-RU"/>
        </w:rPr>
        <w:t>Г</w:t>
      </w:r>
      <w:r w:rsidR="00874899" w:rsidRPr="00DF6596">
        <w:rPr>
          <w:rFonts w:asciiTheme="majorBidi" w:hAnsiTheme="majorBidi" w:cstheme="majorBidi"/>
          <w:szCs w:val="22"/>
          <w:lang w:val="ru-RU"/>
        </w:rPr>
        <w:t>осударство-</w:t>
      </w:r>
      <w:r w:rsidR="00A76C54" w:rsidRPr="00DF6596">
        <w:rPr>
          <w:rFonts w:asciiTheme="majorBidi" w:hAnsiTheme="majorBidi" w:cstheme="majorBidi"/>
          <w:szCs w:val="22"/>
          <w:lang w:val="ru-RU"/>
        </w:rPr>
        <w:t>Ч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лен, 28 </w:t>
      </w:r>
      <w:r w:rsidR="00A76C54" w:rsidRPr="00DF6596">
        <w:rPr>
          <w:rFonts w:asciiTheme="majorBidi" w:hAnsiTheme="majorBidi" w:cstheme="majorBidi"/>
          <w:szCs w:val="22"/>
          <w:lang w:val="ru-RU"/>
        </w:rPr>
        <w:t>Ч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ленов Сектора и две академические организации. </w:t>
      </w:r>
      <w:bookmarkStart w:id="14" w:name="lt_pId039"/>
      <w:bookmarkEnd w:id="13"/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Список участников представлен в Документе </w:t>
      </w:r>
      <w:hyperlink r:id="rId12" w:history="1">
        <w:r w:rsidR="00874899" w:rsidRPr="00DF6596">
          <w:rPr>
            <w:rStyle w:val="Hyperlink"/>
            <w:szCs w:val="22"/>
          </w:rPr>
          <w:t>TD</w:t>
        </w:r>
        <w:r w:rsidR="00874899" w:rsidRPr="00DF6596">
          <w:rPr>
            <w:rStyle w:val="Hyperlink"/>
            <w:szCs w:val="22"/>
            <w:lang w:val="ru-RU"/>
          </w:rPr>
          <w:t>75</w:t>
        </w:r>
        <w:r w:rsidR="00874899" w:rsidRPr="00DF6596">
          <w:rPr>
            <w:rStyle w:val="Hyperlink"/>
            <w:szCs w:val="22"/>
          </w:rPr>
          <w:t>R</w:t>
        </w:r>
        <w:r w:rsidR="00874899" w:rsidRPr="00DF6596">
          <w:rPr>
            <w:rStyle w:val="Hyperlink"/>
            <w:szCs w:val="22"/>
            <w:lang w:val="ru-RU"/>
          </w:rPr>
          <w:t>1</w:t>
        </w:r>
      </w:hyperlink>
      <w:r w:rsidR="00874899" w:rsidRPr="00DF6596">
        <w:rPr>
          <w:rFonts w:asciiTheme="majorBidi" w:hAnsiTheme="majorBidi" w:cstheme="majorBidi"/>
          <w:szCs w:val="22"/>
          <w:lang w:val="ru-RU"/>
        </w:rPr>
        <w:t>;</w:t>
      </w:r>
      <w:bookmarkEnd w:id="14"/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</w:t>
      </w:r>
      <w:bookmarkStart w:id="15" w:name="lt_pId040"/>
      <w:r w:rsidR="00874899" w:rsidRPr="00DF6596">
        <w:rPr>
          <w:rFonts w:asciiTheme="majorBidi" w:hAnsiTheme="majorBidi" w:cstheme="majorBidi"/>
          <w:szCs w:val="22"/>
          <w:lang w:val="ru-RU"/>
        </w:rPr>
        <w:t>на собрании КГСЭ присутствовали 119 делегатов.</w:t>
      </w:r>
      <w:bookmarkEnd w:id="15"/>
    </w:p>
    <w:p w:rsidR="00874899" w:rsidRPr="00DF6596" w:rsidRDefault="00874899" w:rsidP="006F156A">
      <w:pPr>
        <w:pStyle w:val="Heading1"/>
        <w:tabs>
          <w:tab w:val="left" w:pos="709"/>
        </w:tabs>
        <w:rPr>
          <w:szCs w:val="22"/>
          <w:lang w:val="ru-RU"/>
        </w:rPr>
      </w:pPr>
      <w:bookmarkStart w:id="16" w:name="_Toc487802616"/>
      <w:r w:rsidRPr="00DF6596">
        <w:rPr>
          <w:szCs w:val="22"/>
          <w:lang w:val="ru-RU"/>
        </w:rPr>
        <w:t>2</w:t>
      </w:r>
      <w:r w:rsidRPr="00DF6596">
        <w:rPr>
          <w:szCs w:val="22"/>
          <w:lang w:val="ru-RU"/>
        </w:rPr>
        <w:tab/>
        <w:t>Вступительные замечания Генерального секретаря</w:t>
      </w:r>
      <w:bookmarkEnd w:id="16"/>
    </w:p>
    <w:p w:rsidR="00874899" w:rsidRPr="00DF6596" w:rsidRDefault="00874899" w:rsidP="006F156A">
      <w:pPr>
        <w:tabs>
          <w:tab w:val="left" w:pos="709"/>
        </w:tabs>
        <w:rPr>
          <w:szCs w:val="22"/>
          <w:lang w:val="ru-RU"/>
        </w:rPr>
      </w:pPr>
      <w:r w:rsidRPr="00DF6596">
        <w:rPr>
          <w:szCs w:val="22"/>
          <w:lang w:val="ru-RU"/>
        </w:rPr>
        <w:t xml:space="preserve">Генеральный секретарь МСЭ представил свои вступительные замечания, которые </w:t>
      </w:r>
      <w:r w:rsidRPr="00DF6596">
        <w:rPr>
          <w:rFonts w:asciiTheme="majorBidi" w:hAnsiTheme="majorBidi" w:cstheme="majorBidi"/>
          <w:szCs w:val="22"/>
          <w:lang w:val="ru-RU"/>
        </w:rPr>
        <w:t>содержатся</w:t>
      </w:r>
      <w:r w:rsidRPr="00DF6596">
        <w:rPr>
          <w:szCs w:val="22"/>
          <w:lang w:val="ru-RU"/>
        </w:rPr>
        <w:t xml:space="preserve"> в </w:t>
      </w:r>
      <w:r w:rsidR="00A76C54" w:rsidRPr="00DF6596">
        <w:rPr>
          <w:szCs w:val="22"/>
          <w:lang w:val="ru-RU"/>
        </w:rPr>
        <w:t>Д</w:t>
      </w:r>
      <w:r w:rsidRPr="00DF6596">
        <w:rPr>
          <w:szCs w:val="22"/>
          <w:lang w:val="ru-RU"/>
        </w:rPr>
        <w:t xml:space="preserve">окументе </w:t>
      </w:r>
      <w:hyperlink r:id="rId13" w:history="1">
        <w:r w:rsidRPr="00DF6596">
          <w:rPr>
            <w:rStyle w:val="Hyperlink"/>
            <w:szCs w:val="22"/>
          </w:rPr>
          <w:t>TD</w:t>
        </w:r>
        <w:r w:rsidRPr="00DF6596">
          <w:rPr>
            <w:rStyle w:val="Hyperlink"/>
            <w:szCs w:val="22"/>
            <w:lang w:val="ru-RU"/>
          </w:rPr>
          <w:t>72</w:t>
        </w:r>
      </w:hyperlink>
      <w:r w:rsidRPr="00DF6596">
        <w:rPr>
          <w:szCs w:val="22"/>
          <w:lang w:val="ru-RU"/>
        </w:rPr>
        <w:t>.</w:t>
      </w:r>
    </w:p>
    <w:p w:rsidR="00874899" w:rsidRPr="00DF6596" w:rsidRDefault="00874899" w:rsidP="006F156A">
      <w:pPr>
        <w:pStyle w:val="Heading1"/>
        <w:tabs>
          <w:tab w:val="left" w:pos="709"/>
        </w:tabs>
        <w:rPr>
          <w:szCs w:val="22"/>
          <w:lang w:val="ru-RU"/>
        </w:rPr>
      </w:pPr>
      <w:bookmarkStart w:id="17" w:name="_Toc487802617"/>
      <w:r w:rsidRPr="00DF6596">
        <w:rPr>
          <w:szCs w:val="22"/>
          <w:lang w:val="ru-RU"/>
        </w:rPr>
        <w:t>3</w:t>
      </w:r>
      <w:r w:rsidRPr="00DF6596">
        <w:rPr>
          <w:szCs w:val="22"/>
          <w:lang w:val="ru-RU"/>
        </w:rPr>
        <w:tab/>
        <w:t>Вступительные замечания Директора БСЭ</w:t>
      </w:r>
      <w:bookmarkEnd w:id="17"/>
    </w:p>
    <w:p w:rsidR="00874899" w:rsidRPr="00DF6596" w:rsidRDefault="00874899" w:rsidP="006F156A">
      <w:pPr>
        <w:tabs>
          <w:tab w:val="left" w:pos="709"/>
        </w:tabs>
        <w:rPr>
          <w:szCs w:val="22"/>
          <w:lang w:val="ru-RU"/>
        </w:rPr>
      </w:pPr>
      <w:r w:rsidRPr="00DF6596">
        <w:rPr>
          <w:szCs w:val="22"/>
          <w:lang w:val="ru-RU"/>
        </w:rPr>
        <w:t>Директор БСЭ приветствовал всех делегатов, которые прибыли на это первое собрание КГСЭ в исследовательском периоде 2017−2020 годов</w:t>
      </w:r>
      <w:r w:rsidRPr="00DF6596">
        <w:rPr>
          <w:rFonts w:asciiTheme="majorBidi" w:hAnsiTheme="majorBidi" w:cstheme="majorBidi"/>
          <w:szCs w:val="22"/>
          <w:lang w:val="ru-RU"/>
        </w:rPr>
        <w:t xml:space="preserve">. Его </w:t>
      </w:r>
      <w:r w:rsidRPr="00DF6596">
        <w:rPr>
          <w:szCs w:val="22"/>
          <w:lang w:val="ru-RU"/>
        </w:rPr>
        <w:t>вступительные замечания</w:t>
      </w:r>
      <w:r w:rsidRPr="00DF6596">
        <w:rPr>
          <w:rFonts w:asciiTheme="majorBidi" w:hAnsiTheme="majorBidi" w:cstheme="majorBidi"/>
          <w:szCs w:val="22"/>
          <w:lang w:val="ru-RU"/>
        </w:rPr>
        <w:t xml:space="preserve"> содержатся в </w:t>
      </w:r>
      <w:r w:rsidR="00A76C54" w:rsidRPr="00DF6596">
        <w:rPr>
          <w:rFonts w:asciiTheme="majorBidi" w:hAnsiTheme="majorBidi" w:cstheme="majorBidi"/>
          <w:szCs w:val="22"/>
          <w:lang w:val="ru-RU"/>
        </w:rPr>
        <w:t>Д</w:t>
      </w:r>
      <w:r w:rsidRPr="00DF6596">
        <w:rPr>
          <w:rFonts w:asciiTheme="majorBidi" w:hAnsiTheme="majorBidi" w:cstheme="majorBidi"/>
          <w:szCs w:val="22"/>
          <w:lang w:val="ru-RU"/>
        </w:rPr>
        <w:t xml:space="preserve">окументе </w:t>
      </w:r>
      <w:hyperlink r:id="rId14" w:history="1">
        <w:r w:rsidRPr="00DF6596">
          <w:rPr>
            <w:rStyle w:val="Hyperlink"/>
            <w:szCs w:val="22"/>
          </w:rPr>
          <w:t>TD</w:t>
        </w:r>
        <w:r w:rsidRPr="00DF6596">
          <w:rPr>
            <w:rStyle w:val="Hyperlink"/>
            <w:szCs w:val="22"/>
            <w:lang w:val="ru-RU"/>
          </w:rPr>
          <w:t>73</w:t>
        </w:r>
      </w:hyperlink>
      <w:r w:rsidRPr="00DF6596">
        <w:rPr>
          <w:szCs w:val="22"/>
          <w:lang w:val="ru-RU"/>
        </w:rPr>
        <w:t>.</w:t>
      </w:r>
    </w:p>
    <w:p w:rsidR="00874899" w:rsidRPr="00DF6596" w:rsidRDefault="00874899" w:rsidP="006F156A">
      <w:pPr>
        <w:pStyle w:val="Heading1"/>
        <w:tabs>
          <w:tab w:val="left" w:pos="709"/>
        </w:tabs>
        <w:rPr>
          <w:szCs w:val="22"/>
          <w:lang w:val="ru-RU"/>
        </w:rPr>
      </w:pPr>
      <w:bookmarkStart w:id="18" w:name="_Toc487802618"/>
      <w:r w:rsidRPr="00DF6596">
        <w:rPr>
          <w:szCs w:val="22"/>
          <w:lang w:val="ru-RU"/>
        </w:rPr>
        <w:t>4</w:t>
      </w:r>
      <w:r w:rsidRPr="00DF6596">
        <w:rPr>
          <w:szCs w:val="22"/>
          <w:lang w:val="ru-RU"/>
        </w:rPr>
        <w:tab/>
        <w:t>Комментарии и замечания Председателя КГСЭ</w:t>
      </w:r>
      <w:bookmarkEnd w:id="18"/>
    </w:p>
    <w:p w:rsidR="00874899" w:rsidRPr="00DF6596" w:rsidRDefault="00874899" w:rsidP="006F156A">
      <w:pPr>
        <w:tabs>
          <w:tab w:val="left" w:pos="709"/>
        </w:tabs>
        <w:rPr>
          <w:szCs w:val="22"/>
          <w:lang w:val="ru-RU"/>
        </w:rPr>
      </w:pPr>
      <w:bookmarkStart w:id="19" w:name="lt_pId074"/>
      <w:r w:rsidRPr="00DF6596">
        <w:rPr>
          <w:szCs w:val="22"/>
          <w:lang w:val="ru-RU"/>
        </w:rPr>
        <w:t xml:space="preserve">Председатель КГСЭ подчеркнул, что в течение данного исследовательского периода КГСЭ должна </w:t>
      </w:r>
      <w:r w:rsidR="00F4529E" w:rsidRPr="00DF6596">
        <w:rPr>
          <w:szCs w:val="22"/>
          <w:lang w:val="ru-RU"/>
        </w:rPr>
        <w:t>по-прежнему</w:t>
      </w:r>
      <w:r w:rsidRPr="00DF6596">
        <w:rPr>
          <w:szCs w:val="22"/>
          <w:lang w:val="ru-RU"/>
        </w:rPr>
        <w:t xml:space="preserve"> сохранять импульс в отношении выполнения решений и действий, принятых ВАСЭ-16. Например, в том что касается Группы Докладчика по методам работы, ВАСЭ-16 на основе рекомендации Комитета 3 поручила КГСЭ найти определение для соглашения применительно к текстам, не имеющим нормативного характера, и провести тщательный анализ процедур разработки и утверждения документов по Резолюции 1</w:t>
      </w:r>
      <w:r w:rsidR="00F4529E" w:rsidRPr="00DF6596">
        <w:rPr>
          <w:szCs w:val="22"/>
          <w:lang w:val="ru-RU"/>
        </w:rPr>
        <w:t xml:space="preserve"> и</w:t>
      </w:r>
      <w:r w:rsidRPr="00DF6596">
        <w:rPr>
          <w:szCs w:val="22"/>
          <w:lang w:val="ru-RU"/>
        </w:rPr>
        <w:t xml:space="preserve"> Рекомендаци</w:t>
      </w:r>
      <w:r w:rsidR="00F4529E" w:rsidRPr="00DF6596">
        <w:rPr>
          <w:szCs w:val="22"/>
          <w:lang w:val="ru-RU"/>
        </w:rPr>
        <w:t xml:space="preserve">ям </w:t>
      </w:r>
      <w:r w:rsidRPr="00DF6596">
        <w:rPr>
          <w:szCs w:val="22"/>
          <w:lang w:val="ru-RU"/>
        </w:rPr>
        <w:t>МСЭ-T A.1 и A.13. КГСЭ будет продолжать изучение вопроса, касающегося открыт</w:t>
      </w:r>
      <w:r w:rsidR="003436DF" w:rsidRPr="00DF6596">
        <w:rPr>
          <w:szCs w:val="22"/>
          <w:lang w:val="ru-RU"/>
        </w:rPr>
        <w:t>ого</w:t>
      </w:r>
      <w:r w:rsidRPr="00DF6596">
        <w:rPr>
          <w:szCs w:val="22"/>
          <w:lang w:val="ru-RU"/>
        </w:rPr>
        <w:t xml:space="preserve"> исходн</w:t>
      </w:r>
      <w:r w:rsidR="003436DF" w:rsidRPr="00DF6596">
        <w:rPr>
          <w:szCs w:val="22"/>
          <w:lang w:val="ru-RU"/>
        </w:rPr>
        <w:t>ого</w:t>
      </w:r>
      <w:r w:rsidRPr="00DF6596">
        <w:rPr>
          <w:szCs w:val="22"/>
          <w:lang w:val="ru-RU"/>
        </w:rPr>
        <w:t xml:space="preserve"> код</w:t>
      </w:r>
      <w:r w:rsidR="003436DF" w:rsidRPr="00DF6596">
        <w:rPr>
          <w:szCs w:val="22"/>
          <w:lang w:val="ru-RU"/>
        </w:rPr>
        <w:t>а</w:t>
      </w:r>
      <w:r w:rsidRPr="00DF6596">
        <w:rPr>
          <w:szCs w:val="22"/>
          <w:lang w:val="ru-RU"/>
        </w:rPr>
        <w:t>, которое было начато на собрании КГСЭ в июле 2016 года, а также вопросов, входящи</w:t>
      </w:r>
      <w:r w:rsidR="00F4529E" w:rsidRPr="00DF6596">
        <w:rPr>
          <w:szCs w:val="22"/>
          <w:lang w:val="ru-RU"/>
        </w:rPr>
        <w:t>х</w:t>
      </w:r>
      <w:r w:rsidRPr="00DF6596">
        <w:rPr>
          <w:szCs w:val="22"/>
          <w:lang w:val="ru-RU"/>
        </w:rPr>
        <w:t xml:space="preserve"> в </w:t>
      </w:r>
      <w:r w:rsidR="006078CC" w:rsidRPr="00DF6596">
        <w:rPr>
          <w:szCs w:val="22"/>
          <w:lang w:val="ru-RU"/>
        </w:rPr>
        <w:t>обновляемый список</w:t>
      </w:r>
      <w:r w:rsidRPr="00DF6596">
        <w:rPr>
          <w:szCs w:val="22"/>
          <w:lang w:val="ru-RU"/>
        </w:rPr>
        <w:t xml:space="preserve"> п</w:t>
      </w:r>
      <w:r w:rsidR="006078CC" w:rsidRPr="00DF6596">
        <w:rPr>
          <w:szCs w:val="22"/>
          <w:lang w:val="ru-RU"/>
        </w:rPr>
        <w:t>роводимых в настоящее время исследований</w:t>
      </w:r>
      <w:r w:rsidRPr="00DF6596">
        <w:rPr>
          <w:szCs w:val="22"/>
          <w:lang w:val="ru-RU"/>
        </w:rPr>
        <w:t xml:space="preserve">. КГСЭ согласилась с тем, что правовые вопросы, связанные с открытым исходным кодом, входят в сферу компетенции специальной группы Директора БСЭ по вопросам ПИС. На этом собрании начнет свою работу новая Группа Докладчика по стратегии стандартизации. Г-н Грейси напомнил о плане создания новой </w:t>
      </w:r>
      <w:r w:rsidR="006078CC" w:rsidRPr="00DF6596">
        <w:rPr>
          <w:szCs w:val="22"/>
          <w:lang w:val="ru-RU"/>
        </w:rPr>
        <w:t>Г</w:t>
      </w:r>
      <w:r w:rsidRPr="00DF6596">
        <w:rPr>
          <w:szCs w:val="22"/>
          <w:lang w:val="ru-RU"/>
        </w:rPr>
        <w:t xml:space="preserve">руппы Докладчика позднее в течение данного исследовательского периода, ближе к следующей ВАСЭ, </w:t>
      </w:r>
      <w:r w:rsidR="00740D73">
        <w:rPr>
          <w:szCs w:val="22"/>
          <w:lang w:val="ru-RU"/>
        </w:rPr>
        <w:t>в</w:t>
      </w:r>
      <w:r w:rsidRPr="00DF6596">
        <w:rPr>
          <w:szCs w:val="22"/>
          <w:lang w:val="ru-RU"/>
        </w:rPr>
        <w:t xml:space="preserve"> цел</w:t>
      </w:r>
      <w:r w:rsidR="00740D73">
        <w:rPr>
          <w:szCs w:val="22"/>
          <w:lang w:val="ru-RU"/>
        </w:rPr>
        <w:t>ях</w:t>
      </w:r>
      <w:r w:rsidRPr="00DF6596">
        <w:rPr>
          <w:szCs w:val="22"/>
          <w:lang w:val="ru-RU"/>
        </w:rPr>
        <w:t xml:space="preserve"> проведения обзора Резолюций ВАСЭ и прогресса, достигнутого в течение текущего исследовательского периода. </w:t>
      </w:r>
      <w:bookmarkEnd w:id="19"/>
    </w:p>
    <w:p w:rsidR="00874899" w:rsidRPr="00DF6596" w:rsidRDefault="00874899" w:rsidP="006F156A">
      <w:pPr>
        <w:pStyle w:val="Heading1"/>
        <w:tabs>
          <w:tab w:val="left" w:pos="709"/>
        </w:tabs>
        <w:rPr>
          <w:szCs w:val="22"/>
          <w:lang w:val="ru-RU"/>
        </w:rPr>
      </w:pPr>
      <w:bookmarkStart w:id="20" w:name="_Toc487802619"/>
      <w:r w:rsidRPr="00DF6596">
        <w:rPr>
          <w:szCs w:val="22"/>
          <w:lang w:val="ru-RU"/>
        </w:rPr>
        <w:t>5</w:t>
      </w:r>
      <w:r w:rsidRPr="00DF6596">
        <w:rPr>
          <w:szCs w:val="22"/>
          <w:lang w:val="ru-RU"/>
        </w:rPr>
        <w:tab/>
        <w:t>Утверждение повестки дня, распределения документов и плана распределения времени</w:t>
      </w:r>
      <w:bookmarkEnd w:id="20"/>
    </w:p>
    <w:p w:rsidR="00874899" w:rsidRPr="00DF6596" w:rsidRDefault="00240D60" w:rsidP="004A0CA8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szCs w:val="22"/>
          <w:lang w:val="ru-RU"/>
        </w:rPr>
      </w:pPr>
      <w:r w:rsidRPr="00DF6596">
        <w:rPr>
          <w:b/>
          <w:szCs w:val="22"/>
          <w:lang w:val="ru-RU"/>
        </w:rPr>
        <w:t>5.1</w:t>
      </w:r>
      <w:r w:rsidR="00DF6596">
        <w:rPr>
          <w:szCs w:val="22"/>
          <w:lang w:val="ru-RU"/>
        </w:rPr>
        <w:tab/>
      </w:r>
      <w:r w:rsidR="00874899" w:rsidRPr="00DF6596">
        <w:rPr>
          <w:szCs w:val="22"/>
          <w:lang w:val="ru-RU"/>
        </w:rPr>
        <w:t>Председатель КГСЭ представил проект повестки дня, распределения документов и плана работы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(</w:t>
      </w:r>
      <w:hyperlink r:id="rId15" w:history="1">
        <w:r w:rsidR="00874899" w:rsidRPr="00DF6596">
          <w:rPr>
            <w:rStyle w:val="Hyperlink"/>
            <w:rFonts w:asciiTheme="majorBidi" w:eastAsia="SimSun" w:hAnsiTheme="majorBidi" w:cstheme="majorBidi"/>
            <w:szCs w:val="22"/>
          </w:rPr>
          <w:t>TD</w:t>
        </w:r>
        <w:r w:rsidR="00874899" w:rsidRPr="00DF6596">
          <w:rPr>
            <w:rStyle w:val="Hyperlink"/>
            <w:rFonts w:asciiTheme="majorBidi" w:eastAsia="SimSun" w:hAnsiTheme="majorBidi" w:cstheme="majorBidi"/>
            <w:szCs w:val="22"/>
            <w:lang w:val="ru-RU"/>
          </w:rPr>
          <w:t>120</w:t>
        </w:r>
      </w:hyperlink>
      <w:r w:rsidR="00874899" w:rsidRPr="00DF6596">
        <w:rPr>
          <w:rStyle w:val="Hyperlink"/>
          <w:rFonts w:asciiTheme="majorBidi" w:eastAsia="SimSun" w:hAnsiTheme="majorBidi" w:cstheme="majorBidi"/>
          <w:szCs w:val="22"/>
        </w:rPr>
        <w:t>R</w:t>
      </w:r>
      <w:r w:rsidR="00874899" w:rsidRPr="00DF6596">
        <w:rPr>
          <w:rStyle w:val="Hyperlink"/>
          <w:rFonts w:asciiTheme="majorBidi" w:eastAsia="SimSun" w:hAnsiTheme="majorBidi" w:cstheme="majorBidi"/>
          <w:szCs w:val="22"/>
          <w:lang w:val="ru-RU"/>
        </w:rPr>
        <w:t>1</w:t>
      </w:r>
      <w:r w:rsidR="00874899" w:rsidRPr="00DF6596">
        <w:rPr>
          <w:rFonts w:asciiTheme="majorBidi" w:eastAsiaTheme="majorEastAsia" w:hAnsiTheme="majorBidi" w:cstheme="majorBidi"/>
          <w:szCs w:val="22"/>
          <w:lang w:val="ru-RU"/>
        </w:rPr>
        <w:t>)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. Документ </w:t>
      </w:r>
      <w:hyperlink r:id="rId16" w:history="1">
        <w:r w:rsidR="00874899" w:rsidRPr="00DF6596">
          <w:rPr>
            <w:rStyle w:val="Hyperlink"/>
            <w:rFonts w:asciiTheme="majorBidi" w:eastAsia="SimSun" w:hAnsiTheme="majorBidi" w:cstheme="majorBidi"/>
            <w:szCs w:val="22"/>
          </w:rPr>
          <w:t>TD</w:t>
        </w:r>
        <w:r w:rsidR="00874899" w:rsidRPr="00DF6596">
          <w:rPr>
            <w:rStyle w:val="Hyperlink"/>
            <w:rFonts w:asciiTheme="majorBidi" w:eastAsia="SimSun" w:hAnsiTheme="majorBidi" w:cstheme="majorBidi"/>
            <w:szCs w:val="22"/>
            <w:lang w:val="ru-RU"/>
          </w:rPr>
          <w:t>119</w:t>
        </w:r>
      </w:hyperlink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содержит повестку дня заключительного пленарного заседания КГСЭ</w:t>
      </w:r>
      <w:r w:rsidR="006078CC" w:rsidRPr="00DF6596">
        <w:rPr>
          <w:rFonts w:asciiTheme="majorBidi" w:hAnsiTheme="majorBidi" w:cstheme="majorBidi"/>
          <w:szCs w:val="22"/>
          <w:lang w:val="ru-RU"/>
        </w:rPr>
        <w:t>, состоявшегося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4 мая 2017 года. </w:t>
      </w:r>
      <w:r w:rsidR="00985171" w:rsidRPr="00DF6596">
        <w:rPr>
          <w:szCs w:val="22"/>
          <w:lang w:val="ru-RU"/>
        </w:rPr>
        <w:t>Собрание</w:t>
      </w:r>
      <w:r w:rsidR="00874899" w:rsidRPr="00DF6596">
        <w:rPr>
          <w:szCs w:val="22"/>
          <w:lang w:val="ru-RU"/>
        </w:rPr>
        <w:t xml:space="preserve"> приняло решение рассматривать </w:t>
      </w:r>
      <w:r w:rsidR="004A0CA8">
        <w:rPr>
          <w:szCs w:val="22"/>
          <w:lang w:val="ru-RU"/>
        </w:rPr>
        <w:t>Документы</w:t>
      </w:r>
      <w:r w:rsidR="00874899" w:rsidRPr="00DF6596">
        <w:rPr>
          <w:szCs w:val="22"/>
          <w:lang w:val="ru-RU"/>
        </w:rPr>
        <w:t xml:space="preserve"> TD91 и TD92 по </w:t>
      </w:r>
      <w:r w:rsidR="004A0CA8">
        <w:rPr>
          <w:szCs w:val="22"/>
          <w:lang w:val="ru-RU"/>
        </w:rPr>
        <w:t xml:space="preserve">вопросам </w:t>
      </w:r>
      <w:r w:rsidR="00874899" w:rsidRPr="00DF6596">
        <w:rPr>
          <w:szCs w:val="22"/>
          <w:lang w:val="ru-RU"/>
        </w:rPr>
        <w:t>доступности и JCA-AHF на пленарном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заседании и приняло</w:t>
      </w:r>
      <w:r w:rsidR="00740D73">
        <w:rPr>
          <w:rFonts w:asciiTheme="majorBidi" w:hAnsiTheme="majorBidi" w:cstheme="majorBidi"/>
          <w:szCs w:val="22"/>
          <w:lang w:val="ru-RU"/>
        </w:rPr>
        <w:t xml:space="preserve"> Документы </w:t>
      </w:r>
      <w:r w:rsidR="00874899" w:rsidRPr="00DF6596">
        <w:rPr>
          <w:rFonts w:asciiTheme="majorBidi" w:hAnsiTheme="majorBidi" w:cstheme="majorBidi"/>
          <w:szCs w:val="22"/>
        </w:rPr>
        <w:t>TD</w:t>
      </w:r>
      <w:r w:rsidR="00874899" w:rsidRPr="00DF6596">
        <w:rPr>
          <w:rFonts w:asciiTheme="majorBidi" w:hAnsiTheme="majorBidi" w:cstheme="majorBidi"/>
          <w:szCs w:val="22"/>
          <w:lang w:val="ru-RU"/>
        </w:rPr>
        <w:t>120</w:t>
      </w:r>
      <w:r w:rsidR="00874899" w:rsidRPr="00DF6596">
        <w:rPr>
          <w:rFonts w:asciiTheme="majorBidi" w:hAnsiTheme="majorBidi" w:cstheme="majorBidi"/>
          <w:szCs w:val="22"/>
        </w:rPr>
        <w:t>R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1 и </w:t>
      </w:r>
      <w:r w:rsidR="00874899" w:rsidRPr="00DF6596">
        <w:rPr>
          <w:rFonts w:asciiTheme="majorBidi" w:hAnsiTheme="majorBidi" w:cstheme="majorBidi"/>
          <w:szCs w:val="22"/>
        </w:rPr>
        <w:t>TD</w:t>
      </w:r>
      <w:r w:rsidR="00874899" w:rsidRPr="00DF6596">
        <w:rPr>
          <w:rFonts w:asciiTheme="majorBidi" w:hAnsiTheme="majorBidi" w:cstheme="majorBidi"/>
          <w:szCs w:val="22"/>
          <w:lang w:val="ru-RU"/>
        </w:rPr>
        <w:t>119.</w:t>
      </w:r>
    </w:p>
    <w:p w:rsidR="00874899" w:rsidRPr="00DF6596" w:rsidRDefault="00240D60" w:rsidP="006F156A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szCs w:val="22"/>
          <w:lang w:val="ru-RU"/>
        </w:rPr>
      </w:pPr>
      <w:r w:rsidRPr="00DF6596">
        <w:rPr>
          <w:rFonts w:asciiTheme="majorBidi" w:hAnsiTheme="majorBidi" w:cstheme="majorBidi"/>
          <w:b/>
          <w:szCs w:val="22"/>
          <w:lang w:val="ru-RU"/>
        </w:rPr>
        <w:t>5.2</w:t>
      </w:r>
      <w:r w:rsidR="00DF6596">
        <w:rPr>
          <w:rFonts w:asciiTheme="majorBidi" w:hAnsiTheme="majorBidi" w:cstheme="majorBidi"/>
          <w:szCs w:val="22"/>
          <w:lang w:val="ru-RU"/>
        </w:rPr>
        <w:tab/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Собрание подтвердило необходимость проведения в будущем собраний КГСЭ в течение пяти рабочих дней (два дня на пленарное заседание КГСЭ и три дня на собрания </w:t>
      </w:r>
      <w:r w:rsidR="00985171" w:rsidRPr="00DF6596">
        <w:rPr>
          <w:rFonts w:asciiTheme="majorBidi" w:hAnsiTheme="majorBidi" w:cstheme="majorBidi"/>
          <w:szCs w:val="22"/>
          <w:lang w:val="ru-RU"/>
        </w:rPr>
        <w:t>Г</w:t>
      </w:r>
      <w:r w:rsidR="00874899" w:rsidRPr="00DF6596">
        <w:rPr>
          <w:rFonts w:asciiTheme="majorBidi" w:hAnsiTheme="majorBidi" w:cstheme="majorBidi"/>
          <w:szCs w:val="22"/>
          <w:lang w:val="ru-RU"/>
        </w:rPr>
        <w:t>рупп Докладчиков) и сокра</w:t>
      </w:r>
      <w:r w:rsidR="00985171" w:rsidRPr="00DF6596">
        <w:rPr>
          <w:rFonts w:asciiTheme="majorBidi" w:hAnsiTheme="majorBidi" w:cstheme="majorBidi"/>
          <w:szCs w:val="22"/>
          <w:lang w:val="ru-RU"/>
        </w:rPr>
        <w:t>щения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числ</w:t>
      </w:r>
      <w:r w:rsidR="00985171" w:rsidRPr="00DF6596">
        <w:rPr>
          <w:rFonts w:asciiTheme="majorBidi" w:hAnsiTheme="majorBidi" w:cstheme="majorBidi"/>
          <w:szCs w:val="22"/>
          <w:lang w:val="ru-RU"/>
        </w:rPr>
        <w:t>а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параллельных сессий.</w:t>
      </w:r>
    </w:p>
    <w:p w:rsidR="00874899" w:rsidRPr="00DF6596" w:rsidRDefault="00240D60" w:rsidP="006F156A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szCs w:val="22"/>
          <w:lang w:val="ru-RU"/>
        </w:rPr>
      </w:pPr>
      <w:r w:rsidRPr="00DF6596">
        <w:rPr>
          <w:rFonts w:asciiTheme="majorBidi" w:hAnsiTheme="majorBidi" w:cstheme="majorBidi"/>
          <w:b/>
          <w:szCs w:val="22"/>
          <w:lang w:val="ru-RU"/>
        </w:rPr>
        <w:t>5.3</w:t>
      </w:r>
      <w:r w:rsidR="00DF6596">
        <w:rPr>
          <w:rFonts w:asciiTheme="majorBidi" w:hAnsiTheme="majorBidi" w:cstheme="majorBidi"/>
          <w:szCs w:val="22"/>
          <w:lang w:val="ru-RU"/>
        </w:rPr>
        <w:tab/>
      </w:r>
      <w:r w:rsidR="00874899" w:rsidRPr="00DF6596">
        <w:rPr>
          <w:rFonts w:asciiTheme="majorBidi" w:hAnsiTheme="majorBidi" w:cstheme="majorBidi"/>
          <w:szCs w:val="22"/>
          <w:lang w:val="ru-RU"/>
        </w:rPr>
        <w:t>Собрание подтвердило ранее принятые решения о проведении собраний КГСЭ в течение текущего исследовательского периода в девятимесячном цикле.</w:t>
      </w:r>
    </w:p>
    <w:p w:rsidR="00874899" w:rsidRPr="00DF6596" w:rsidRDefault="00874899" w:rsidP="006F156A">
      <w:pPr>
        <w:pStyle w:val="Heading1"/>
        <w:tabs>
          <w:tab w:val="left" w:pos="709"/>
        </w:tabs>
        <w:rPr>
          <w:szCs w:val="22"/>
          <w:lang w:val="ru-RU"/>
        </w:rPr>
      </w:pPr>
      <w:bookmarkStart w:id="21" w:name="_Toc487802620"/>
      <w:r w:rsidRPr="00DF6596">
        <w:rPr>
          <w:szCs w:val="22"/>
          <w:lang w:val="ru-RU"/>
        </w:rPr>
        <w:t>6</w:t>
      </w:r>
      <w:r w:rsidRPr="00DF6596">
        <w:rPr>
          <w:szCs w:val="22"/>
          <w:lang w:val="ru-RU"/>
        </w:rPr>
        <w:tab/>
        <w:t>Отчет Директора БСЭ</w:t>
      </w:r>
      <w:bookmarkEnd w:id="21"/>
    </w:p>
    <w:p w:rsidR="00874899" w:rsidRPr="00DF6596" w:rsidRDefault="00874899" w:rsidP="004A0CA8">
      <w:pPr>
        <w:tabs>
          <w:tab w:val="left" w:pos="709"/>
        </w:tabs>
        <w:ind w:left="709" w:hanging="709"/>
        <w:rPr>
          <w:rFonts w:asciiTheme="majorBidi" w:hAnsiTheme="majorBidi" w:cstheme="majorBidi"/>
          <w:szCs w:val="22"/>
          <w:lang w:val="ru-RU"/>
        </w:rPr>
      </w:pPr>
      <w:r w:rsidRPr="00DF6596">
        <w:rPr>
          <w:rFonts w:asciiTheme="majorBidi" w:hAnsiTheme="majorBidi" w:cstheme="majorBidi"/>
          <w:b/>
          <w:bCs/>
          <w:szCs w:val="22"/>
          <w:lang w:val="ru-RU"/>
        </w:rPr>
        <w:t>6.1</w:t>
      </w:r>
      <w:r w:rsidRPr="00DF6596">
        <w:rPr>
          <w:rFonts w:asciiTheme="majorBidi" w:hAnsiTheme="majorBidi" w:cstheme="majorBidi"/>
          <w:szCs w:val="22"/>
          <w:lang w:val="ru-RU"/>
        </w:rPr>
        <w:tab/>
      </w:r>
      <w:r w:rsidRPr="00DF6596">
        <w:rPr>
          <w:szCs w:val="22"/>
          <w:lang w:val="ru-RU"/>
        </w:rPr>
        <w:t>Директор БСЭ представил отчет о деятельности</w:t>
      </w:r>
      <w:r w:rsidRPr="00DF6596">
        <w:rPr>
          <w:rFonts w:asciiTheme="majorBidi" w:hAnsiTheme="majorBidi" w:cstheme="majorBidi"/>
          <w:szCs w:val="22"/>
          <w:lang w:val="ru-RU"/>
        </w:rPr>
        <w:t xml:space="preserve"> (</w:t>
      </w:r>
      <w:r w:rsidR="004A0CA8">
        <w:rPr>
          <w:rFonts w:asciiTheme="majorBidi" w:hAnsiTheme="majorBidi" w:cstheme="majorBidi"/>
          <w:szCs w:val="22"/>
          <w:lang w:val="ru-RU"/>
        </w:rPr>
        <w:t xml:space="preserve">Документ </w:t>
      </w:r>
      <w:hyperlink r:id="rId17" w:history="1">
        <w:r w:rsidRPr="00DF6596">
          <w:rPr>
            <w:rStyle w:val="Hyperlink"/>
            <w:szCs w:val="22"/>
          </w:rPr>
          <w:t>TD</w:t>
        </w:r>
        <w:r w:rsidRPr="00DF6596">
          <w:rPr>
            <w:rStyle w:val="Hyperlink"/>
            <w:szCs w:val="22"/>
            <w:lang w:val="ru-RU"/>
          </w:rPr>
          <w:t>24</w:t>
        </w:r>
      </w:hyperlink>
      <w:r w:rsidRPr="00DF6596">
        <w:rPr>
          <w:rFonts w:asciiTheme="majorBidi" w:hAnsiTheme="majorBidi" w:cstheme="majorBidi"/>
          <w:szCs w:val="22"/>
          <w:lang w:val="ru-RU"/>
        </w:rPr>
        <w:t xml:space="preserve">, </w:t>
      </w:r>
      <w:r w:rsidR="004A0CA8">
        <w:rPr>
          <w:szCs w:val="22"/>
          <w:lang w:val="ru-RU"/>
        </w:rPr>
        <w:t>презентация</w:t>
      </w:r>
      <w:r w:rsidRPr="00DF6596">
        <w:rPr>
          <w:szCs w:val="22"/>
          <w:lang w:val="ru-RU"/>
        </w:rPr>
        <w:t xml:space="preserve"> в </w:t>
      </w:r>
      <w:hyperlink r:id="rId18" w:history="1">
        <w:r w:rsidRPr="00DF6596">
          <w:rPr>
            <w:rStyle w:val="Hyperlink"/>
            <w:rFonts w:asciiTheme="majorBidi" w:hAnsiTheme="majorBidi" w:cstheme="majorBidi"/>
            <w:szCs w:val="22"/>
          </w:rPr>
          <w:t>Add</w:t>
        </w:r>
        <w:r w:rsidRPr="00DF6596">
          <w:rPr>
            <w:rStyle w:val="Hyperlink"/>
            <w:rFonts w:asciiTheme="majorBidi" w:hAnsiTheme="majorBidi" w:cstheme="majorBidi"/>
            <w:szCs w:val="22"/>
            <w:lang w:val="ru-RU"/>
          </w:rPr>
          <w:t>.1</w:t>
        </w:r>
      </w:hyperlink>
      <w:r w:rsidRPr="00DF6596">
        <w:rPr>
          <w:rFonts w:asciiTheme="majorBidi" w:hAnsiTheme="majorBidi" w:cstheme="majorBidi"/>
          <w:szCs w:val="22"/>
          <w:lang w:val="ru-RU"/>
        </w:rPr>
        <w:t xml:space="preserve"> к</w:t>
      </w:r>
      <w:r w:rsidR="00740D73">
        <w:rPr>
          <w:rFonts w:asciiTheme="majorBidi" w:hAnsiTheme="majorBidi" w:cstheme="majorBidi"/>
          <w:szCs w:val="22"/>
          <w:lang w:val="ru-RU"/>
        </w:rPr>
        <w:t> </w:t>
      </w:r>
      <w:r w:rsidRPr="00DF6596">
        <w:rPr>
          <w:rFonts w:asciiTheme="majorBidi" w:hAnsiTheme="majorBidi" w:cstheme="majorBidi"/>
          <w:szCs w:val="22"/>
          <w:lang w:val="ru-RU"/>
        </w:rPr>
        <w:t xml:space="preserve">этому документу), </w:t>
      </w:r>
      <w:r w:rsidRPr="00DF6596">
        <w:rPr>
          <w:szCs w:val="22"/>
          <w:lang w:val="ru-RU"/>
        </w:rPr>
        <w:t>охватывающий период с середины октября 2016 года по конец марта 2017</w:t>
      </w:r>
      <w:r w:rsidR="00740D73">
        <w:rPr>
          <w:szCs w:val="22"/>
          <w:lang w:val="ru-RU"/>
        </w:rPr>
        <w:t> </w:t>
      </w:r>
      <w:r w:rsidRPr="00DF6596">
        <w:rPr>
          <w:szCs w:val="22"/>
          <w:lang w:val="ru-RU"/>
        </w:rPr>
        <w:t>года</w:t>
      </w:r>
      <w:r w:rsidRPr="00DF6596">
        <w:rPr>
          <w:rFonts w:asciiTheme="majorBidi" w:hAnsiTheme="majorBidi" w:cstheme="majorBidi"/>
          <w:szCs w:val="22"/>
          <w:lang w:val="ru-RU"/>
        </w:rPr>
        <w:t xml:space="preserve">. В дополнение к своему </w:t>
      </w:r>
      <w:r w:rsidR="004A0CA8">
        <w:rPr>
          <w:rFonts w:asciiTheme="majorBidi" w:hAnsiTheme="majorBidi" w:cstheme="majorBidi"/>
          <w:szCs w:val="22"/>
          <w:lang w:val="ru-RU"/>
        </w:rPr>
        <w:t>отчету</w:t>
      </w:r>
      <w:r w:rsidRPr="00DF6596">
        <w:rPr>
          <w:rFonts w:asciiTheme="majorBidi" w:hAnsiTheme="majorBidi" w:cstheme="majorBidi"/>
          <w:szCs w:val="22"/>
          <w:lang w:val="ru-RU"/>
        </w:rPr>
        <w:t xml:space="preserve">, представленному в </w:t>
      </w:r>
      <w:r w:rsidR="00985171" w:rsidRPr="00DF6596">
        <w:rPr>
          <w:rFonts w:asciiTheme="majorBidi" w:hAnsiTheme="majorBidi" w:cstheme="majorBidi"/>
          <w:szCs w:val="22"/>
          <w:lang w:val="ru-RU"/>
        </w:rPr>
        <w:t>Д</w:t>
      </w:r>
      <w:r w:rsidRPr="00DF6596">
        <w:rPr>
          <w:rFonts w:asciiTheme="majorBidi" w:hAnsiTheme="majorBidi" w:cstheme="majorBidi"/>
          <w:szCs w:val="22"/>
          <w:lang w:val="ru-RU"/>
        </w:rPr>
        <w:t>окументе TD24, г</w:t>
      </w:r>
      <w:r w:rsidR="00740D73">
        <w:rPr>
          <w:rFonts w:asciiTheme="majorBidi" w:hAnsiTheme="majorBidi" w:cstheme="majorBidi"/>
          <w:szCs w:val="22"/>
          <w:lang w:val="ru-RU"/>
        </w:rPr>
        <w:noBreakHyphen/>
      </w:r>
      <w:r w:rsidRPr="00DF6596">
        <w:rPr>
          <w:rFonts w:asciiTheme="majorBidi" w:hAnsiTheme="majorBidi" w:cstheme="majorBidi"/>
          <w:szCs w:val="22"/>
          <w:lang w:val="ru-RU"/>
        </w:rPr>
        <w:t>н</w:t>
      </w:r>
      <w:r w:rsidR="00740D73">
        <w:rPr>
          <w:rFonts w:asciiTheme="majorBidi" w:hAnsiTheme="majorBidi" w:cstheme="majorBidi"/>
          <w:szCs w:val="22"/>
          <w:lang w:val="ru-RU"/>
        </w:rPr>
        <w:t> </w:t>
      </w:r>
      <w:r w:rsidRPr="00DF6596">
        <w:rPr>
          <w:rFonts w:asciiTheme="majorBidi" w:hAnsiTheme="majorBidi" w:cstheme="majorBidi"/>
          <w:szCs w:val="22"/>
          <w:lang w:val="ru-RU"/>
        </w:rPr>
        <w:t>Ли проинформировал собрание о готовящейся программе Smart ABC, которая будет представлена на Всемирном мероприятии ITU Telecom в Пусане 25</w:t>
      </w:r>
      <w:r w:rsidR="00985171" w:rsidRPr="00DF6596">
        <w:rPr>
          <w:rFonts w:asciiTheme="majorBidi" w:hAnsiTheme="majorBidi" w:cstheme="majorBidi"/>
          <w:szCs w:val="22"/>
          <w:lang w:val="ru-RU"/>
        </w:rPr>
        <w:t>−</w:t>
      </w:r>
      <w:r w:rsidRPr="00DF6596">
        <w:rPr>
          <w:rFonts w:asciiTheme="majorBidi" w:hAnsiTheme="majorBidi" w:cstheme="majorBidi"/>
          <w:szCs w:val="22"/>
          <w:lang w:val="ru-RU"/>
        </w:rPr>
        <w:t>28 сентября 2017</w:t>
      </w:r>
      <w:r w:rsidR="00740D73">
        <w:rPr>
          <w:rFonts w:asciiTheme="majorBidi" w:hAnsiTheme="majorBidi" w:cstheme="majorBidi"/>
          <w:szCs w:val="22"/>
          <w:lang w:val="ru-RU"/>
        </w:rPr>
        <w:t> </w:t>
      </w:r>
      <w:r w:rsidRPr="00DF6596">
        <w:rPr>
          <w:rFonts w:asciiTheme="majorBidi" w:hAnsiTheme="majorBidi" w:cstheme="majorBidi"/>
          <w:szCs w:val="22"/>
          <w:lang w:val="ru-RU"/>
        </w:rPr>
        <w:t>года и</w:t>
      </w:r>
      <w:r w:rsidR="00740D73">
        <w:rPr>
          <w:rFonts w:asciiTheme="majorBidi" w:hAnsiTheme="majorBidi" w:cstheme="majorBidi"/>
          <w:szCs w:val="22"/>
          <w:lang w:val="ru-RU"/>
        </w:rPr>
        <w:t> </w:t>
      </w:r>
      <w:r w:rsidRPr="00DF6596">
        <w:rPr>
          <w:rFonts w:asciiTheme="majorBidi" w:hAnsiTheme="majorBidi" w:cstheme="majorBidi"/>
          <w:szCs w:val="22"/>
          <w:lang w:val="ru-RU"/>
        </w:rPr>
        <w:t>в</w:t>
      </w:r>
      <w:r w:rsidR="00740D73">
        <w:rPr>
          <w:rFonts w:asciiTheme="majorBidi" w:hAnsiTheme="majorBidi" w:cstheme="majorBidi"/>
          <w:szCs w:val="22"/>
          <w:lang w:val="ru-RU"/>
        </w:rPr>
        <w:t> </w:t>
      </w:r>
      <w:r w:rsidRPr="00DF6596">
        <w:rPr>
          <w:rFonts w:asciiTheme="majorBidi" w:hAnsiTheme="majorBidi" w:cstheme="majorBidi"/>
          <w:szCs w:val="22"/>
          <w:lang w:val="ru-RU"/>
        </w:rPr>
        <w:t xml:space="preserve">рамках которой будут рассматриваться возможности и проблемы новейших технологических достижений на стыке трех новых </w:t>
      </w:r>
      <w:r w:rsidR="00985171" w:rsidRPr="00DF6596">
        <w:rPr>
          <w:rFonts w:asciiTheme="majorBidi" w:hAnsiTheme="majorBidi" w:cstheme="majorBidi"/>
          <w:szCs w:val="22"/>
          <w:lang w:val="ru-RU"/>
        </w:rPr>
        <w:t>"</w:t>
      </w:r>
      <w:r w:rsidRPr="00DF6596">
        <w:rPr>
          <w:rFonts w:asciiTheme="majorBidi" w:hAnsiTheme="majorBidi" w:cstheme="majorBidi"/>
          <w:szCs w:val="22"/>
          <w:lang w:val="ru-RU"/>
        </w:rPr>
        <w:t>умных</w:t>
      </w:r>
      <w:r w:rsidR="00985171" w:rsidRPr="00DF6596">
        <w:rPr>
          <w:rFonts w:asciiTheme="majorBidi" w:hAnsiTheme="majorBidi" w:cstheme="majorBidi"/>
          <w:szCs w:val="22"/>
          <w:lang w:val="ru-RU"/>
        </w:rPr>
        <w:t>"</w:t>
      </w:r>
      <w:r w:rsidRPr="00DF6596">
        <w:rPr>
          <w:rFonts w:asciiTheme="majorBidi" w:hAnsiTheme="majorBidi" w:cstheme="majorBidi"/>
          <w:szCs w:val="22"/>
          <w:lang w:val="ru-RU"/>
        </w:rPr>
        <w:t xml:space="preserve"> секторов: искусственного интеллекта, банкинга и городов; в </w:t>
      </w:r>
      <w:r w:rsidR="00985171" w:rsidRPr="00DF6596">
        <w:rPr>
          <w:rFonts w:asciiTheme="majorBidi" w:hAnsiTheme="majorBidi" w:cstheme="majorBidi"/>
          <w:szCs w:val="22"/>
          <w:lang w:val="ru-RU"/>
        </w:rPr>
        <w:t>Д</w:t>
      </w:r>
      <w:r w:rsidRPr="00DF6596">
        <w:rPr>
          <w:rFonts w:asciiTheme="majorBidi" w:hAnsiTheme="majorBidi" w:cstheme="majorBidi"/>
          <w:szCs w:val="22"/>
          <w:lang w:val="ru-RU"/>
        </w:rPr>
        <w:t xml:space="preserve">окументе </w:t>
      </w:r>
      <w:hyperlink r:id="rId19" w:history="1">
        <w:r w:rsidRPr="00DF6596">
          <w:rPr>
            <w:rStyle w:val="Hyperlink"/>
            <w:szCs w:val="22"/>
          </w:rPr>
          <w:t>TD</w:t>
        </w:r>
        <w:r w:rsidRPr="00DF6596">
          <w:rPr>
            <w:rStyle w:val="Hyperlink"/>
            <w:szCs w:val="22"/>
            <w:lang w:val="ru-RU"/>
          </w:rPr>
          <w:t>103</w:t>
        </w:r>
      </w:hyperlink>
      <w:r w:rsidRPr="00DF6596">
        <w:rPr>
          <w:rFonts w:asciiTheme="majorBidi" w:hAnsiTheme="majorBidi" w:cstheme="majorBidi"/>
          <w:szCs w:val="22"/>
          <w:lang w:val="ru-RU"/>
        </w:rPr>
        <w:t xml:space="preserve"> содержится дополнительная информация о программе </w:t>
      </w:r>
      <w:r w:rsidRPr="00DF6596">
        <w:rPr>
          <w:rFonts w:asciiTheme="majorBidi" w:hAnsiTheme="majorBidi" w:cstheme="majorBidi"/>
          <w:szCs w:val="22"/>
        </w:rPr>
        <w:t>Smart</w:t>
      </w:r>
      <w:r w:rsidRPr="00DF6596">
        <w:rPr>
          <w:rFonts w:asciiTheme="majorBidi" w:hAnsiTheme="majorBidi" w:cstheme="majorBidi"/>
          <w:szCs w:val="22"/>
          <w:lang w:val="ru-RU"/>
        </w:rPr>
        <w:t xml:space="preserve"> </w:t>
      </w:r>
      <w:r w:rsidRPr="00DF6596">
        <w:rPr>
          <w:rFonts w:asciiTheme="majorBidi" w:hAnsiTheme="majorBidi" w:cstheme="majorBidi"/>
          <w:szCs w:val="22"/>
        </w:rPr>
        <w:t>ABC</w:t>
      </w:r>
      <w:r w:rsidRPr="00DF6596">
        <w:rPr>
          <w:rFonts w:asciiTheme="majorBidi" w:hAnsiTheme="majorBidi" w:cstheme="majorBidi"/>
          <w:szCs w:val="22"/>
          <w:lang w:val="ru-RU"/>
        </w:rPr>
        <w:t xml:space="preserve">. Г-н Ли также представил новую </w:t>
      </w:r>
      <w:hyperlink r:id="rId20" w:history="1">
        <w:r w:rsidRPr="00DF6596">
          <w:rPr>
            <w:rStyle w:val="Hyperlink"/>
            <w:rFonts w:asciiTheme="majorBidi" w:hAnsiTheme="majorBidi" w:cstheme="majorBidi"/>
            <w:szCs w:val="22"/>
            <w:lang w:val="ru-RU"/>
          </w:rPr>
          <w:t>функцию поиска</w:t>
        </w:r>
      </w:hyperlink>
      <w:r w:rsidRPr="00DF6596">
        <w:rPr>
          <w:rFonts w:asciiTheme="majorBidi" w:hAnsiTheme="majorBidi" w:cstheme="majorBidi"/>
          <w:szCs w:val="22"/>
          <w:lang w:val="ru-RU"/>
        </w:rPr>
        <w:t xml:space="preserve"> документов и</w:t>
      </w:r>
      <w:r w:rsidR="00740D73">
        <w:rPr>
          <w:rFonts w:asciiTheme="majorBidi" w:hAnsiTheme="majorBidi" w:cstheme="majorBidi"/>
          <w:szCs w:val="22"/>
          <w:lang w:val="ru-RU"/>
        </w:rPr>
        <w:t> </w:t>
      </w:r>
      <w:r w:rsidRPr="00DF6596">
        <w:rPr>
          <w:rFonts w:asciiTheme="majorBidi" w:hAnsiTheme="majorBidi" w:cstheme="majorBidi"/>
          <w:szCs w:val="22"/>
          <w:lang w:val="ru-RU"/>
        </w:rPr>
        <w:t xml:space="preserve">ресурсов МСЭ-Т, которую БСЭ реализовало на домашней странице МСЭ-Т, и попросил делегатов протестировать ее и предоставить свои отзывы. </w:t>
      </w:r>
    </w:p>
    <w:p w:rsidR="00874899" w:rsidRPr="00DF6596" w:rsidRDefault="00874899" w:rsidP="006F156A">
      <w:pPr>
        <w:tabs>
          <w:tab w:val="left" w:pos="709"/>
        </w:tabs>
        <w:ind w:left="709" w:hanging="709"/>
        <w:rPr>
          <w:szCs w:val="22"/>
          <w:lang w:val="ru-RU"/>
        </w:rPr>
      </w:pPr>
      <w:r w:rsidRPr="00DF6596">
        <w:rPr>
          <w:rFonts w:asciiTheme="majorBidi" w:hAnsiTheme="majorBidi" w:cstheme="majorBidi"/>
          <w:b/>
          <w:bCs/>
          <w:szCs w:val="22"/>
          <w:lang w:val="ru-RU"/>
        </w:rPr>
        <w:t>6.2</w:t>
      </w:r>
      <w:r w:rsidRPr="00DF6596">
        <w:rPr>
          <w:rFonts w:asciiTheme="majorBidi" w:hAnsiTheme="majorBidi" w:cstheme="majorBidi"/>
          <w:szCs w:val="22"/>
          <w:lang w:val="ru-RU"/>
        </w:rPr>
        <w:tab/>
        <w:t xml:space="preserve">Собрание </w:t>
      </w:r>
      <w:r w:rsidRPr="00DF6596">
        <w:rPr>
          <w:szCs w:val="22"/>
          <w:lang w:val="ru-RU"/>
        </w:rPr>
        <w:t>приняло к сведению отчет Директора</w:t>
      </w:r>
      <w:r w:rsidRPr="00DF6596">
        <w:rPr>
          <w:rFonts w:asciiTheme="majorBidi" w:hAnsiTheme="majorBidi" w:cstheme="majorBidi"/>
          <w:szCs w:val="22"/>
          <w:lang w:val="ru-RU"/>
        </w:rPr>
        <w:t xml:space="preserve"> БСЭ. Оно также </w:t>
      </w:r>
      <w:r w:rsidRPr="00DF6596">
        <w:rPr>
          <w:szCs w:val="22"/>
          <w:lang w:val="ru-RU"/>
        </w:rPr>
        <w:t>приняло к сведению первоначальный План действий ВАСЭ-16 (</w:t>
      </w:r>
      <w:hyperlink r:id="rId21" w:history="1">
        <w:r w:rsidRPr="00DF6596">
          <w:rPr>
            <w:rStyle w:val="Hyperlink"/>
            <w:szCs w:val="22"/>
          </w:rPr>
          <w:t>TD</w:t>
        </w:r>
        <w:r w:rsidRPr="00DF6596">
          <w:rPr>
            <w:rStyle w:val="Hyperlink"/>
            <w:szCs w:val="22"/>
            <w:lang w:val="ru-RU"/>
          </w:rPr>
          <w:t>25</w:t>
        </w:r>
      </w:hyperlink>
      <w:r w:rsidRPr="00DF6596">
        <w:rPr>
          <w:rStyle w:val="Hyperlink"/>
          <w:szCs w:val="22"/>
        </w:rPr>
        <w:t>R</w:t>
      </w:r>
      <w:r w:rsidRPr="00DF6596">
        <w:rPr>
          <w:rStyle w:val="Hyperlink"/>
          <w:szCs w:val="22"/>
          <w:lang w:val="ru-RU"/>
        </w:rPr>
        <w:t>1</w:t>
      </w:r>
      <w:r w:rsidRPr="00DF6596">
        <w:rPr>
          <w:szCs w:val="22"/>
          <w:lang w:val="ru-RU"/>
        </w:rPr>
        <w:t xml:space="preserve">) </w:t>
      </w:r>
      <w:r w:rsidRPr="00DF6596">
        <w:rPr>
          <w:rFonts w:asciiTheme="majorBidi" w:hAnsiTheme="majorBidi" w:cstheme="majorBidi"/>
          <w:szCs w:val="22"/>
          <w:lang w:val="ru-RU"/>
        </w:rPr>
        <w:t>и краткую информацию о решениях ВАСЭ-16, касающихся КГСЭ</w:t>
      </w:r>
      <w:r w:rsidRPr="00DF6596">
        <w:rPr>
          <w:rFonts w:asciiTheme="majorBidi" w:eastAsia="SimSun" w:hAnsiTheme="majorBidi" w:cstheme="majorBidi"/>
          <w:szCs w:val="22"/>
          <w:lang w:val="ru-RU"/>
        </w:rPr>
        <w:t xml:space="preserve"> (</w:t>
      </w:r>
      <w:hyperlink r:id="rId22" w:history="1">
        <w:r w:rsidRPr="00DF6596">
          <w:rPr>
            <w:rStyle w:val="Hyperlink"/>
            <w:szCs w:val="22"/>
          </w:rPr>
          <w:t>TD</w:t>
        </w:r>
        <w:r w:rsidRPr="00DF6596">
          <w:rPr>
            <w:rStyle w:val="Hyperlink"/>
            <w:szCs w:val="22"/>
            <w:lang w:val="ru-RU"/>
          </w:rPr>
          <w:t>58</w:t>
        </w:r>
      </w:hyperlink>
      <w:r w:rsidRPr="00DF6596">
        <w:rPr>
          <w:rStyle w:val="Hyperlink"/>
          <w:szCs w:val="22"/>
        </w:rPr>
        <w:t>R</w:t>
      </w:r>
      <w:r w:rsidRPr="00DF6596">
        <w:rPr>
          <w:rStyle w:val="Hyperlink"/>
          <w:szCs w:val="22"/>
          <w:lang w:val="ru-RU"/>
        </w:rPr>
        <w:t>1</w:t>
      </w:r>
      <w:r w:rsidRPr="00DF6596">
        <w:rPr>
          <w:rFonts w:asciiTheme="majorBidi" w:eastAsia="SimSun" w:hAnsiTheme="majorBidi" w:cstheme="majorBidi"/>
          <w:szCs w:val="22"/>
          <w:lang w:val="ru-RU"/>
        </w:rPr>
        <w:t>)</w:t>
      </w:r>
      <w:r w:rsidRPr="00DF6596">
        <w:rPr>
          <w:rFonts w:asciiTheme="majorBidi" w:hAnsiTheme="majorBidi" w:cstheme="majorBidi"/>
          <w:szCs w:val="22"/>
          <w:lang w:val="ru-RU"/>
        </w:rPr>
        <w:t>.</w:t>
      </w:r>
      <w:r w:rsidRPr="00DF6596">
        <w:rPr>
          <w:szCs w:val="22"/>
          <w:lang w:val="ru-RU"/>
        </w:rPr>
        <w:t xml:space="preserve"> </w:t>
      </w:r>
    </w:p>
    <w:p w:rsidR="00874899" w:rsidRPr="00DF6596" w:rsidRDefault="00874899" w:rsidP="006F156A">
      <w:pPr>
        <w:pStyle w:val="Heading1"/>
        <w:tabs>
          <w:tab w:val="left" w:pos="709"/>
        </w:tabs>
        <w:rPr>
          <w:szCs w:val="22"/>
          <w:lang w:val="ru-RU"/>
        </w:rPr>
      </w:pPr>
      <w:bookmarkStart w:id="22" w:name="_Toc487802621"/>
      <w:r w:rsidRPr="00DF6596">
        <w:rPr>
          <w:szCs w:val="22"/>
          <w:lang w:val="ru-RU"/>
        </w:rPr>
        <w:t>7</w:t>
      </w:r>
      <w:r w:rsidRPr="00DF6596">
        <w:rPr>
          <w:szCs w:val="22"/>
          <w:lang w:val="ru-RU"/>
        </w:rPr>
        <w:tab/>
        <w:t>Организация работы КГСЭ в исследовательском периоде 2017−2020 годов</w:t>
      </w:r>
      <w:bookmarkEnd w:id="22"/>
    </w:p>
    <w:p w:rsidR="00874899" w:rsidRPr="008C71D0" w:rsidRDefault="00874899" w:rsidP="006F156A">
      <w:pPr>
        <w:tabs>
          <w:tab w:val="left" w:pos="709"/>
        </w:tabs>
        <w:ind w:left="709" w:hanging="709"/>
        <w:rPr>
          <w:rFonts w:asciiTheme="majorBidi" w:hAnsiTheme="majorBidi" w:cstheme="majorBidi"/>
          <w:szCs w:val="22"/>
          <w:lang w:val="ru-RU"/>
        </w:rPr>
      </w:pPr>
      <w:r w:rsidRPr="00627832">
        <w:rPr>
          <w:rFonts w:asciiTheme="majorBidi" w:hAnsiTheme="majorBidi" w:cstheme="majorBidi"/>
          <w:b/>
          <w:bCs/>
          <w:szCs w:val="22"/>
          <w:lang w:val="ru-RU"/>
        </w:rPr>
        <w:t>7.1</w:t>
      </w:r>
      <w:r w:rsidRPr="00DF6596">
        <w:rPr>
          <w:rFonts w:asciiTheme="majorBidi" w:hAnsiTheme="majorBidi" w:cstheme="majorBidi"/>
          <w:szCs w:val="22"/>
          <w:lang w:val="ru-RU"/>
        </w:rPr>
        <w:tab/>
      </w:r>
      <w:r w:rsidRPr="00DF6596">
        <w:rPr>
          <w:szCs w:val="22"/>
          <w:lang w:val="ru-RU"/>
        </w:rPr>
        <w:t xml:space="preserve">В </w:t>
      </w:r>
      <w:r w:rsidR="00F95D8B" w:rsidRPr="00DF6596">
        <w:rPr>
          <w:szCs w:val="22"/>
          <w:lang w:val="ru-RU"/>
        </w:rPr>
        <w:t>Д</w:t>
      </w:r>
      <w:r w:rsidRPr="00DF6596">
        <w:rPr>
          <w:szCs w:val="22"/>
          <w:lang w:val="ru-RU"/>
        </w:rPr>
        <w:t xml:space="preserve">окументе </w:t>
      </w:r>
      <w:hyperlink r:id="rId23" w:history="1">
        <w:r w:rsidRPr="00DF6596">
          <w:rPr>
            <w:rStyle w:val="Hyperlink"/>
            <w:szCs w:val="22"/>
          </w:rPr>
          <w:t>TD</w:t>
        </w:r>
        <w:r w:rsidRPr="00DF6596">
          <w:rPr>
            <w:rStyle w:val="Hyperlink"/>
            <w:szCs w:val="22"/>
            <w:lang w:val="ru-RU"/>
          </w:rPr>
          <w:t>99</w:t>
        </w:r>
      </w:hyperlink>
      <w:r w:rsidRPr="00DF6596">
        <w:rPr>
          <w:szCs w:val="22"/>
          <w:lang w:val="ru-RU" w:eastAsia="en-US"/>
        </w:rPr>
        <w:t xml:space="preserve"> содержится предложение относительно работы пяти </w:t>
      </w:r>
      <w:r w:rsidR="0093145C" w:rsidRPr="00DF6596">
        <w:rPr>
          <w:szCs w:val="22"/>
          <w:lang w:val="ru-RU" w:eastAsia="en-US"/>
        </w:rPr>
        <w:t>Г</w:t>
      </w:r>
      <w:r w:rsidRPr="00DF6596">
        <w:rPr>
          <w:szCs w:val="22"/>
          <w:lang w:val="ru-RU" w:eastAsia="en-US"/>
        </w:rPr>
        <w:t>рупп Докладчиков КГСЭ, а также их круга ведения и назначенных Докладчиков. Планируется создание в будущем Группы Докладчика КГСЭ по обзору Резолюций ВАСЭ (ГД-</w:t>
      </w:r>
      <w:r w:rsidRPr="00DF6596">
        <w:rPr>
          <w:szCs w:val="22"/>
          <w:lang w:eastAsia="en-US"/>
        </w:rPr>
        <w:t>ResReview</w:t>
      </w:r>
      <w:r w:rsidRPr="00DF6596">
        <w:rPr>
          <w:szCs w:val="22"/>
          <w:lang w:val="ru-RU" w:eastAsia="en-US"/>
        </w:rPr>
        <w:t>), круг ведения которой еще не разработан</w:t>
      </w:r>
      <w:r w:rsidRPr="00DF6596">
        <w:rPr>
          <w:rFonts w:asciiTheme="majorBidi" w:hAnsiTheme="majorBidi" w:cstheme="majorBidi"/>
          <w:szCs w:val="22"/>
          <w:lang w:val="ru-RU"/>
        </w:rPr>
        <w:t>.</w:t>
      </w:r>
      <w:r w:rsidR="00627832">
        <w:rPr>
          <w:rFonts w:asciiTheme="majorBidi" w:hAnsiTheme="majorBidi" w:cstheme="majorBidi"/>
          <w:szCs w:val="22"/>
          <w:lang w:val="ru-RU"/>
        </w:rPr>
        <w:br/>
      </w:r>
      <w:r w:rsidRPr="00DF6596">
        <w:rPr>
          <w:rFonts w:asciiTheme="majorBidi" w:hAnsiTheme="majorBidi" w:cstheme="majorBidi"/>
          <w:szCs w:val="22"/>
          <w:lang w:val="ru-RU"/>
        </w:rPr>
        <w:t xml:space="preserve">В рамках настоящего собрания КГСЭ заседания пяти </w:t>
      </w:r>
      <w:r w:rsidR="0093145C" w:rsidRPr="00DF6596">
        <w:rPr>
          <w:rFonts w:asciiTheme="majorBidi" w:hAnsiTheme="majorBidi" w:cstheme="majorBidi"/>
          <w:szCs w:val="22"/>
          <w:lang w:val="ru-RU"/>
        </w:rPr>
        <w:t>Г</w:t>
      </w:r>
      <w:r w:rsidRPr="00DF6596">
        <w:rPr>
          <w:rFonts w:asciiTheme="majorBidi" w:hAnsiTheme="majorBidi" w:cstheme="majorBidi"/>
          <w:szCs w:val="22"/>
          <w:lang w:val="ru-RU"/>
        </w:rPr>
        <w:t>рупп Докладчиков были проведены во вторник и среду.</w:t>
      </w:r>
    </w:p>
    <w:p w:rsidR="00874899" w:rsidRPr="008C71D0" w:rsidRDefault="0063036A" w:rsidP="0063036A">
      <w:pPr>
        <w:tabs>
          <w:tab w:val="left" w:pos="709"/>
          <w:tab w:val="left" w:pos="1134"/>
        </w:tabs>
        <w:ind w:left="1134" w:hanging="1134"/>
        <w:rPr>
          <w:szCs w:val="22"/>
          <w:lang w:val="ru-RU"/>
        </w:rPr>
      </w:pPr>
      <w:r w:rsidRPr="008C71D0">
        <w:rPr>
          <w:rFonts w:asciiTheme="majorBidi" w:hAnsiTheme="majorBidi" w:cstheme="majorBidi"/>
          <w:b/>
          <w:bCs/>
          <w:szCs w:val="22"/>
          <w:lang w:val="ru-RU"/>
        </w:rPr>
        <w:tab/>
      </w:r>
      <w:r w:rsidR="00DF6596" w:rsidRPr="00D825D1">
        <w:sym w:font="Wingdings 2" w:char="F097"/>
      </w:r>
      <w:r w:rsidR="00DF6596" w:rsidRPr="00DF6596">
        <w:rPr>
          <w:lang w:val="ru-RU"/>
        </w:rPr>
        <w:tab/>
      </w:r>
      <w:r w:rsidR="00874899" w:rsidRPr="00DF6596">
        <w:rPr>
          <w:szCs w:val="22"/>
          <w:lang w:val="ru-RU"/>
        </w:rPr>
        <w:t>Группа Докладчика КГСЭ по стратегии стандартизации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(</w:t>
      </w:r>
      <w:r w:rsidR="00874899" w:rsidRPr="00DF6596">
        <w:rPr>
          <w:szCs w:val="22"/>
          <w:lang w:val="ru-RU" w:eastAsia="en-US"/>
        </w:rPr>
        <w:t>ГД</w:t>
      </w:r>
      <w:r w:rsidR="00874899" w:rsidRPr="00DF6596">
        <w:rPr>
          <w:rFonts w:asciiTheme="majorBidi" w:hAnsiTheme="majorBidi" w:cstheme="majorBidi"/>
          <w:szCs w:val="22"/>
          <w:lang w:val="ru-RU"/>
        </w:rPr>
        <w:t>-</w:t>
      </w:r>
      <w:r w:rsidR="00874899" w:rsidRPr="00DF6596">
        <w:rPr>
          <w:rFonts w:asciiTheme="majorBidi" w:hAnsiTheme="majorBidi" w:cstheme="majorBidi"/>
          <w:szCs w:val="22"/>
        </w:rPr>
        <w:t>StdsStrat</w:t>
      </w:r>
      <w:r w:rsidR="00874899" w:rsidRPr="00DF6596">
        <w:rPr>
          <w:rFonts w:asciiTheme="majorBidi" w:hAnsiTheme="majorBidi" w:cstheme="majorBidi"/>
          <w:szCs w:val="22"/>
          <w:lang w:val="ru-RU"/>
        </w:rPr>
        <w:t>)</w:t>
      </w:r>
      <w:r w:rsidR="00874899" w:rsidRPr="00DF6596">
        <w:rPr>
          <w:rFonts w:asciiTheme="majorBidi" w:hAnsiTheme="majorBidi" w:cstheme="majorBidi"/>
          <w:szCs w:val="22"/>
          <w:lang w:val="ru-RU"/>
        </w:rPr>
        <w:br/>
        <w:t xml:space="preserve">Докладчик </w:t>
      </w:r>
      <w:r w:rsidR="0093145C" w:rsidRPr="00DF6596">
        <w:rPr>
          <w:rFonts w:asciiTheme="majorBidi" w:hAnsiTheme="majorBidi" w:cstheme="majorBidi"/>
          <w:szCs w:val="22"/>
          <w:lang w:val="ru-RU"/>
        </w:rPr>
        <w:t>г</w:t>
      </w:r>
      <w:r w:rsidR="00874899" w:rsidRPr="00DF6596">
        <w:rPr>
          <w:rFonts w:asciiTheme="majorBidi" w:hAnsiTheme="majorBidi" w:cstheme="majorBidi"/>
          <w:szCs w:val="22"/>
          <w:lang w:val="ru-RU"/>
        </w:rPr>
        <w:t>-н Йоити Маеда, Япония</w:t>
      </w:r>
      <w:r w:rsidR="00874899" w:rsidRPr="00DF6596">
        <w:rPr>
          <w:rFonts w:asciiTheme="majorBidi" w:hAnsiTheme="majorBidi" w:cstheme="majorBidi"/>
          <w:szCs w:val="22"/>
          <w:lang w:val="ru-RU"/>
        </w:rPr>
        <w:br/>
      </w:r>
      <w:r w:rsidR="00874899" w:rsidRPr="00DF6596">
        <w:rPr>
          <w:szCs w:val="22"/>
          <w:lang w:val="ru-RU"/>
        </w:rPr>
        <w:t>Помощники Докладчика: г-жа Джуди Чжу, Alibaba Group, Китай</w:t>
      </w:r>
      <w:r w:rsidR="00A45519" w:rsidRPr="00DF6596">
        <w:rPr>
          <w:szCs w:val="22"/>
          <w:lang w:val="ru-RU"/>
        </w:rPr>
        <w:t xml:space="preserve"> (КНР)</w:t>
      </w:r>
      <w:r w:rsidR="00874899" w:rsidRPr="00DF6596">
        <w:rPr>
          <w:szCs w:val="22"/>
          <w:lang w:val="ru-RU"/>
        </w:rPr>
        <w:t>; г-н Дидье Бертумье, Nokia Bell Labs, Франция; г-жа Рим Белассин-Шериф, Tunisi</w:t>
      </w:r>
      <w:r w:rsidR="00740D73">
        <w:rPr>
          <w:szCs w:val="22"/>
          <w:lang w:val="en-US"/>
        </w:rPr>
        <w:t>e</w:t>
      </w:r>
      <w:r w:rsidR="00874899" w:rsidRPr="00DF6596">
        <w:rPr>
          <w:szCs w:val="22"/>
          <w:lang w:val="ru-RU"/>
        </w:rPr>
        <w:t xml:space="preserve"> Telecom, Тунис; г-н Василий Долматов, Российская Федерация; г-н Стивен Хейз, Ericsson, США; и</w:t>
      </w:r>
      <w:r w:rsidR="00BF65AA">
        <w:rPr>
          <w:szCs w:val="22"/>
          <w:lang w:val="ru-RU"/>
        </w:rPr>
        <w:t> </w:t>
      </w:r>
      <w:r w:rsidR="00874899" w:rsidRPr="00DF6596">
        <w:rPr>
          <w:szCs w:val="22"/>
          <w:lang w:val="ru-RU"/>
        </w:rPr>
        <w:t>г</w:t>
      </w:r>
      <w:r w:rsidR="0079340E">
        <w:rPr>
          <w:szCs w:val="22"/>
          <w:lang w:val="ru-RU"/>
        </w:rPr>
        <w:noBreakHyphen/>
      </w:r>
      <w:r w:rsidR="00874899" w:rsidRPr="00DF6596">
        <w:rPr>
          <w:szCs w:val="22"/>
          <w:lang w:val="ru-RU"/>
        </w:rPr>
        <w:t>н</w:t>
      </w:r>
      <w:r w:rsidR="0079340E">
        <w:rPr>
          <w:szCs w:val="22"/>
          <w:lang w:val="ru-RU"/>
        </w:rPr>
        <w:t> </w:t>
      </w:r>
      <w:r w:rsidR="00874899" w:rsidRPr="00DF6596">
        <w:rPr>
          <w:szCs w:val="22"/>
          <w:lang w:val="ru-RU"/>
        </w:rPr>
        <w:t>Дэвид Уорд, Cisco, США; Латинская Америка (будет уточнено позднее)</w:t>
      </w:r>
    </w:p>
    <w:p w:rsidR="00874899" w:rsidRPr="008C71D0" w:rsidRDefault="0063036A" w:rsidP="0063036A">
      <w:pPr>
        <w:tabs>
          <w:tab w:val="left" w:pos="709"/>
          <w:tab w:val="left" w:pos="1134"/>
        </w:tabs>
        <w:ind w:left="1134" w:hanging="1134"/>
        <w:rPr>
          <w:rFonts w:asciiTheme="majorBidi" w:hAnsiTheme="majorBidi" w:cstheme="majorBidi"/>
          <w:szCs w:val="22"/>
          <w:lang w:val="ru-RU"/>
        </w:rPr>
      </w:pPr>
      <w:r w:rsidRPr="008C71D0">
        <w:rPr>
          <w:szCs w:val="22"/>
          <w:lang w:val="ru-RU"/>
        </w:rPr>
        <w:tab/>
      </w:r>
      <w:r w:rsidR="00DF6596" w:rsidRPr="00D825D1">
        <w:sym w:font="Wingdings 2" w:char="F097"/>
      </w:r>
      <w:r w:rsidR="00DF6596" w:rsidRPr="00DF6596">
        <w:rPr>
          <w:lang w:val="ru-RU"/>
        </w:rPr>
        <w:tab/>
      </w:r>
      <w:r w:rsidR="00874899" w:rsidRPr="00DF6596">
        <w:rPr>
          <w:rFonts w:eastAsia="SimSun"/>
          <w:szCs w:val="22"/>
          <w:lang w:val="ru-RU"/>
        </w:rPr>
        <w:t xml:space="preserve">Группа Докладчика КГСЭ по </w:t>
      </w:r>
      <w:r w:rsidR="00874899" w:rsidRPr="00DF6596">
        <w:rPr>
          <w:szCs w:val="22"/>
          <w:lang w:val="ru-RU"/>
        </w:rPr>
        <w:t xml:space="preserve">программе работы и структуре исследовательских комиссий </w:t>
      </w:r>
      <w:r w:rsidR="00874899" w:rsidRPr="00DF6596">
        <w:rPr>
          <w:rFonts w:asciiTheme="majorBidi" w:hAnsiTheme="majorBidi" w:cstheme="majorBidi"/>
          <w:szCs w:val="22"/>
          <w:lang w:val="ru-RU"/>
        </w:rPr>
        <w:t>(</w:t>
      </w:r>
      <w:r w:rsidR="00874899" w:rsidRPr="00DF6596">
        <w:rPr>
          <w:szCs w:val="22"/>
          <w:lang w:val="ru-RU" w:eastAsia="en-US"/>
        </w:rPr>
        <w:t>ГД</w:t>
      </w:r>
      <w:r w:rsidR="00874899" w:rsidRPr="00DF6596">
        <w:rPr>
          <w:rFonts w:asciiTheme="majorBidi" w:hAnsiTheme="majorBidi" w:cstheme="majorBidi"/>
          <w:szCs w:val="22"/>
          <w:lang w:val="ru-RU"/>
        </w:rPr>
        <w:t>-</w:t>
      </w:r>
      <w:r w:rsidR="00874899" w:rsidRPr="00DF6596">
        <w:rPr>
          <w:rFonts w:asciiTheme="majorBidi" w:hAnsiTheme="majorBidi" w:cstheme="majorBidi"/>
          <w:szCs w:val="22"/>
        </w:rPr>
        <w:t>WP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) </w:t>
      </w:r>
      <w:r w:rsidR="00874899" w:rsidRPr="00DF6596">
        <w:rPr>
          <w:rFonts w:asciiTheme="majorBidi" w:hAnsiTheme="majorBidi" w:cstheme="majorBidi"/>
          <w:szCs w:val="22"/>
          <w:lang w:val="ru-RU"/>
        </w:rPr>
        <w:br/>
        <w:t>Докладчик г-н Райнер Либлер (заместитель Председателя КГСЭ, Германия)</w:t>
      </w:r>
    </w:p>
    <w:p w:rsidR="00874899" w:rsidRPr="008C71D0" w:rsidRDefault="0063036A" w:rsidP="00A14AA0">
      <w:pPr>
        <w:tabs>
          <w:tab w:val="left" w:pos="709"/>
          <w:tab w:val="left" w:pos="1134"/>
        </w:tabs>
        <w:ind w:left="1134" w:hanging="1134"/>
        <w:rPr>
          <w:szCs w:val="22"/>
          <w:lang w:val="ru-RU"/>
        </w:rPr>
      </w:pPr>
      <w:r w:rsidRPr="008C71D0">
        <w:rPr>
          <w:rFonts w:asciiTheme="majorBidi" w:hAnsiTheme="majorBidi" w:cstheme="majorBidi"/>
          <w:szCs w:val="22"/>
          <w:lang w:val="ru-RU"/>
        </w:rPr>
        <w:tab/>
      </w:r>
      <w:r w:rsidR="00DF6596" w:rsidRPr="00D825D1">
        <w:sym w:font="Wingdings 2" w:char="F097"/>
      </w:r>
      <w:r w:rsidR="00DF6596" w:rsidRPr="00DF6596">
        <w:rPr>
          <w:lang w:val="ru-RU"/>
        </w:rPr>
        <w:tab/>
      </w:r>
      <w:r w:rsidR="00874899" w:rsidRPr="00DF6596">
        <w:rPr>
          <w:szCs w:val="22"/>
          <w:lang w:val="ru-RU"/>
        </w:rPr>
        <w:t xml:space="preserve">Группа Докладчика КГСЭ по методам работы (ГД-WM) </w:t>
      </w:r>
      <w:r w:rsidR="00874899" w:rsidRPr="00DF6596">
        <w:rPr>
          <w:szCs w:val="22"/>
          <w:lang w:val="ru-RU"/>
        </w:rPr>
        <w:br/>
        <w:t>Докладчик г-н Стив Троубридж (Председатель Комитета 3, ВАСЭ-16, Nokia (США), Соединенные Штаты)</w:t>
      </w:r>
    </w:p>
    <w:p w:rsidR="00874899" w:rsidRPr="008C71D0" w:rsidRDefault="0063036A" w:rsidP="0063036A">
      <w:pPr>
        <w:tabs>
          <w:tab w:val="left" w:pos="709"/>
          <w:tab w:val="left" w:pos="1134"/>
        </w:tabs>
        <w:ind w:left="1134" w:hanging="1134"/>
        <w:rPr>
          <w:szCs w:val="22"/>
          <w:lang w:val="ru-RU"/>
        </w:rPr>
      </w:pPr>
      <w:r w:rsidRPr="008C71D0">
        <w:rPr>
          <w:szCs w:val="22"/>
          <w:lang w:val="ru-RU"/>
        </w:rPr>
        <w:tab/>
      </w:r>
      <w:r w:rsidR="00DF6596" w:rsidRPr="00D825D1">
        <w:sym w:font="Wingdings 2" w:char="F097"/>
      </w:r>
      <w:r w:rsidR="00DF6596" w:rsidRPr="00DF6596">
        <w:rPr>
          <w:lang w:val="ru-RU"/>
        </w:rPr>
        <w:tab/>
      </w:r>
      <w:r w:rsidR="00874899" w:rsidRPr="00DF6596">
        <w:rPr>
          <w:szCs w:val="22"/>
          <w:lang w:val="ru-RU"/>
        </w:rPr>
        <w:t>Групп</w:t>
      </w:r>
      <w:r w:rsidR="00A45519" w:rsidRPr="00DF6596">
        <w:rPr>
          <w:szCs w:val="22"/>
          <w:lang w:val="ru-RU"/>
        </w:rPr>
        <w:t>а</w:t>
      </w:r>
      <w:r w:rsidR="00874899" w:rsidRPr="00DF6596">
        <w:rPr>
          <w:szCs w:val="22"/>
          <w:lang w:val="ru-RU"/>
        </w:rPr>
        <w:t xml:space="preserve"> Докладчика КГСЭ по укреплению сотрудничества и взаимодействия (ГД-SC)</w:t>
      </w:r>
      <w:r w:rsidR="00874899" w:rsidRPr="00DF6596">
        <w:rPr>
          <w:szCs w:val="22"/>
          <w:lang w:val="ru-RU"/>
        </w:rPr>
        <w:br/>
        <w:t>Докладчик г-н Глен</w:t>
      </w:r>
      <w:r w:rsidR="00147CA7" w:rsidRPr="00DF6596">
        <w:rPr>
          <w:szCs w:val="22"/>
          <w:lang w:val="ru-RU"/>
        </w:rPr>
        <w:t>н</w:t>
      </w:r>
      <w:r w:rsidR="00874899" w:rsidRPr="00DF6596">
        <w:rPr>
          <w:szCs w:val="22"/>
          <w:lang w:val="ru-RU"/>
        </w:rPr>
        <w:t xml:space="preserve"> Парсон</w:t>
      </w:r>
      <w:r w:rsidR="00147CA7" w:rsidRPr="00DF6596">
        <w:rPr>
          <w:szCs w:val="22"/>
          <w:lang w:val="ru-RU"/>
        </w:rPr>
        <w:t>с</w:t>
      </w:r>
      <w:r w:rsidR="00874899" w:rsidRPr="00DF6596">
        <w:rPr>
          <w:szCs w:val="22"/>
          <w:lang w:val="ru-RU"/>
        </w:rPr>
        <w:t xml:space="preserve"> (</w:t>
      </w:r>
      <w:r w:rsidR="00740D73">
        <w:rPr>
          <w:szCs w:val="22"/>
          <w:lang w:val="ru-RU"/>
        </w:rPr>
        <w:t>п</w:t>
      </w:r>
      <w:r w:rsidR="00874899" w:rsidRPr="00DF6596">
        <w:rPr>
          <w:szCs w:val="22"/>
          <w:lang w:val="ru-RU"/>
        </w:rPr>
        <w:t>омощник Докладчика, ГД-SC, исследовательский период 2013–2016 годов, Ericsson Канада)</w:t>
      </w:r>
    </w:p>
    <w:p w:rsidR="00874899" w:rsidRPr="008C71D0" w:rsidRDefault="0063036A" w:rsidP="0063036A">
      <w:pPr>
        <w:tabs>
          <w:tab w:val="left" w:pos="709"/>
          <w:tab w:val="left" w:pos="1134"/>
        </w:tabs>
        <w:ind w:left="1134" w:hanging="1134"/>
        <w:rPr>
          <w:rFonts w:asciiTheme="majorBidi" w:hAnsiTheme="majorBidi" w:cstheme="majorBidi"/>
          <w:szCs w:val="22"/>
          <w:lang w:val="ru-RU"/>
        </w:rPr>
      </w:pPr>
      <w:r w:rsidRPr="008C71D0">
        <w:rPr>
          <w:szCs w:val="22"/>
          <w:lang w:val="ru-RU"/>
        </w:rPr>
        <w:tab/>
      </w:r>
      <w:r w:rsidR="00DF6596" w:rsidRPr="00D825D1">
        <w:sym w:font="Wingdings 2" w:char="F097"/>
      </w:r>
      <w:r w:rsidR="00DF6596" w:rsidRPr="00DF6596">
        <w:rPr>
          <w:lang w:val="ru-RU"/>
        </w:rPr>
        <w:tab/>
      </w:r>
      <w:r w:rsidR="00874899" w:rsidRPr="00DF6596">
        <w:rPr>
          <w:szCs w:val="22"/>
          <w:lang w:val="ru-RU"/>
        </w:rPr>
        <w:t>Группа Докладчика КГСЭ по Стратегическому и Оперативному планам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(ГД-</w:t>
      </w:r>
      <w:r w:rsidR="00874899" w:rsidRPr="00DF6596">
        <w:rPr>
          <w:rFonts w:asciiTheme="majorBidi" w:hAnsiTheme="majorBidi" w:cstheme="majorBidi"/>
          <w:szCs w:val="22"/>
        </w:rPr>
        <w:t>SOP</w:t>
      </w:r>
      <w:r w:rsidR="00874899" w:rsidRPr="00DF6596">
        <w:rPr>
          <w:rFonts w:asciiTheme="majorBidi" w:hAnsiTheme="majorBidi" w:cstheme="majorBidi"/>
          <w:szCs w:val="22"/>
          <w:lang w:val="ru-RU"/>
        </w:rPr>
        <w:t>)</w:t>
      </w:r>
      <w:r w:rsidR="00874899" w:rsidRPr="00DF6596">
        <w:rPr>
          <w:rFonts w:asciiTheme="majorBidi" w:hAnsiTheme="majorBidi" w:cstheme="majorBidi"/>
          <w:szCs w:val="22"/>
          <w:lang w:val="ru-RU"/>
        </w:rPr>
        <w:br/>
        <w:t>Докладчик г-н Виктор Мартинес Ванегас (заместитель Председателя КГСЭ, Мексика)</w:t>
      </w:r>
    </w:p>
    <w:p w:rsidR="00874899" w:rsidRPr="00DF6596" w:rsidRDefault="006F156A" w:rsidP="006F156A">
      <w:pPr>
        <w:tabs>
          <w:tab w:val="clear" w:pos="794"/>
          <w:tab w:val="left" w:pos="709"/>
        </w:tabs>
        <w:ind w:left="709" w:hanging="283"/>
        <w:rPr>
          <w:szCs w:val="22"/>
          <w:lang w:val="ru-RU" w:eastAsia="en-US"/>
        </w:rPr>
      </w:pPr>
      <w:r w:rsidRPr="008C71D0">
        <w:rPr>
          <w:rFonts w:asciiTheme="majorBidi" w:hAnsiTheme="majorBidi" w:cstheme="majorBidi"/>
          <w:szCs w:val="22"/>
          <w:lang w:val="ru-RU"/>
        </w:rPr>
        <w:tab/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В ходе собраний </w:t>
      </w:r>
      <w:r w:rsidR="00147CA7" w:rsidRPr="00DF6596">
        <w:rPr>
          <w:rFonts w:asciiTheme="majorBidi" w:hAnsiTheme="majorBidi" w:cstheme="majorBidi"/>
          <w:szCs w:val="22"/>
          <w:lang w:val="ru-RU"/>
        </w:rPr>
        <w:t>Г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рупп Докладчиков Группа Докладчика по стратегии стандартизации отказалась от понятия </w:t>
      </w:r>
      <w:r w:rsidR="00147CA7" w:rsidRPr="00DF6596">
        <w:rPr>
          <w:rFonts w:asciiTheme="majorBidi" w:hAnsiTheme="majorBidi" w:cstheme="majorBidi"/>
          <w:szCs w:val="22"/>
          <w:lang w:val="ru-RU"/>
        </w:rPr>
        <w:t>"</w:t>
      </w:r>
      <w:r w:rsidR="00740D73">
        <w:rPr>
          <w:rFonts w:asciiTheme="majorBidi" w:hAnsiTheme="majorBidi" w:cstheme="majorBidi"/>
          <w:szCs w:val="22"/>
          <w:lang w:val="ru-RU"/>
        </w:rPr>
        <w:t>г</w:t>
      </w:r>
      <w:r w:rsidR="00147CA7" w:rsidRPr="00DF6596">
        <w:rPr>
          <w:rFonts w:asciiTheme="majorBidi" w:hAnsiTheme="majorBidi" w:cstheme="majorBidi"/>
          <w:szCs w:val="22"/>
          <w:lang w:val="ru-RU"/>
        </w:rPr>
        <w:t>р</w:t>
      </w:r>
      <w:r w:rsidR="00874899" w:rsidRPr="00DF6596">
        <w:rPr>
          <w:rFonts w:asciiTheme="majorBidi" w:hAnsiTheme="majorBidi" w:cstheme="majorBidi"/>
          <w:szCs w:val="22"/>
          <w:lang w:val="ru-RU"/>
        </w:rPr>
        <w:t>уппово</w:t>
      </w:r>
      <w:r w:rsidR="00147CA7" w:rsidRPr="00DF6596">
        <w:rPr>
          <w:rFonts w:asciiTheme="majorBidi" w:hAnsiTheme="majorBidi" w:cstheme="majorBidi"/>
          <w:szCs w:val="22"/>
          <w:lang w:val="ru-RU"/>
        </w:rPr>
        <w:t>е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обсуждени</w:t>
      </w:r>
      <w:r w:rsidR="00147CA7" w:rsidRPr="00DF6596">
        <w:rPr>
          <w:rFonts w:asciiTheme="majorBidi" w:hAnsiTheme="majorBidi" w:cstheme="majorBidi"/>
          <w:szCs w:val="22"/>
          <w:lang w:val="ru-RU"/>
        </w:rPr>
        <w:t>е"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и будет применять только поняти</w:t>
      </w:r>
      <w:r w:rsidR="00147CA7" w:rsidRPr="00DF6596">
        <w:rPr>
          <w:rFonts w:asciiTheme="majorBidi" w:hAnsiTheme="majorBidi" w:cstheme="majorBidi"/>
          <w:szCs w:val="22"/>
          <w:lang w:val="ru-RU"/>
        </w:rPr>
        <w:t>я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</w:t>
      </w:r>
      <w:r w:rsidR="00147CA7" w:rsidRPr="00DF6596">
        <w:rPr>
          <w:rFonts w:asciiTheme="majorBidi" w:hAnsiTheme="majorBidi" w:cstheme="majorBidi"/>
          <w:szCs w:val="22"/>
          <w:lang w:val="ru-RU"/>
        </w:rPr>
        <w:t>"</w:t>
      </w:r>
      <w:r w:rsidR="00740D73">
        <w:rPr>
          <w:rFonts w:asciiTheme="majorBidi" w:hAnsiTheme="majorBidi" w:cstheme="majorBidi"/>
          <w:szCs w:val="22"/>
          <w:lang w:val="ru-RU"/>
        </w:rPr>
        <w:t>д</w:t>
      </w:r>
      <w:r w:rsidR="00874899" w:rsidRPr="00DF6596">
        <w:rPr>
          <w:rFonts w:asciiTheme="majorBidi" w:hAnsiTheme="majorBidi" w:cstheme="majorBidi"/>
          <w:szCs w:val="22"/>
          <w:lang w:val="ru-RU"/>
        </w:rPr>
        <w:t>окладчик</w:t>
      </w:r>
      <w:r w:rsidR="00147CA7" w:rsidRPr="00DF6596">
        <w:rPr>
          <w:rFonts w:asciiTheme="majorBidi" w:hAnsiTheme="majorBidi" w:cstheme="majorBidi"/>
          <w:szCs w:val="22"/>
          <w:lang w:val="ru-RU"/>
        </w:rPr>
        <w:t>"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и </w:t>
      </w:r>
      <w:r w:rsidR="00147CA7" w:rsidRPr="00DF6596">
        <w:rPr>
          <w:rFonts w:asciiTheme="majorBidi" w:hAnsiTheme="majorBidi" w:cstheme="majorBidi"/>
          <w:szCs w:val="22"/>
          <w:lang w:val="ru-RU"/>
        </w:rPr>
        <w:t>"</w:t>
      </w:r>
      <w:r w:rsidR="00740D73">
        <w:rPr>
          <w:rFonts w:asciiTheme="majorBidi" w:hAnsiTheme="majorBidi" w:cstheme="majorBidi"/>
          <w:szCs w:val="22"/>
          <w:lang w:val="ru-RU"/>
        </w:rPr>
        <w:t>п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омощник </w:t>
      </w:r>
      <w:r w:rsidR="00740D73">
        <w:rPr>
          <w:rFonts w:asciiTheme="majorBidi" w:hAnsiTheme="majorBidi" w:cstheme="majorBidi"/>
          <w:szCs w:val="22"/>
          <w:lang w:val="ru-RU"/>
        </w:rPr>
        <w:t>д</w:t>
      </w:r>
      <w:r w:rsidR="00874899" w:rsidRPr="00DF6596">
        <w:rPr>
          <w:rFonts w:asciiTheme="majorBidi" w:hAnsiTheme="majorBidi" w:cstheme="majorBidi"/>
          <w:szCs w:val="22"/>
          <w:lang w:val="ru-RU"/>
        </w:rPr>
        <w:t>окладчик</w:t>
      </w:r>
      <w:r w:rsidR="00147CA7" w:rsidRPr="00DF6596">
        <w:rPr>
          <w:rFonts w:asciiTheme="majorBidi" w:hAnsiTheme="majorBidi" w:cstheme="majorBidi"/>
          <w:szCs w:val="22"/>
          <w:lang w:val="ru-RU"/>
        </w:rPr>
        <w:t>а"</w:t>
      </w:r>
      <w:r w:rsidR="00874899" w:rsidRPr="00DF6596">
        <w:rPr>
          <w:rFonts w:asciiTheme="majorBidi" w:hAnsiTheme="majorBidi" w:cstheme="majorBidi"/>
          <w:szCs w:val="22"/>
          <w:lang w:val="ru-RU"/>
        </w:rPr>
        <w:t>; а Группа Докладчика по программе работы внесла поправки в свой круг ведения (см.</w:t>
      </w:r>
      <w:r w:rsidR="00740D73">
        <w:rPr>
          <w:rFonts w:asciiTheme="majorBidi" w:hAnsiTheme="majorBidi" w:cstheme="majorBidi"/>
          <w:szCs w:val="22"/>
          <w:lang w:val="ru-RU"/>
        </w:rPr>
        <w:t> п</w:t>
      </w:r>
      <w:r w:rsidR="0079340E">
        <w:rPr>
          <w:rFonts w:asciiTheme="majorBidi" w:hAnsiTheme="majorBidi" w:cstheme="majorBidi"/>
          <w:szCs w:val="22"/>
          <w:lang w:val="ru-RU"/>
        </w:rPr>
        <w:t>ункт</w:t>
      </w:r>
      <w:r w:rsidR="00DF6596">
        <w:rPr>
          <w:rFonts w:asciiTheme="majorBidi" w:hAnsiTheme="majorBidi" w:cstheme="majorBidi"/>
          <w:szCs w:val="22"/>
          <w:lang w:val="ru-RU"/>
        </w:rPr>
        <w:t> </w:t>
      </w:r>
      <w:r w:rsidR="00874899" w:rsidRPr="00DF6596">
        <w:rPr>
          <w:rFonts w:asciiTheme="majorBidi" w:hAnsiTheme="majorBidi" w:cstheme="majorBidi"/>
          <w:szCs w:val="22"/>
          <w:lang w:val="ru-RU"/>
        </w:rPr>
        <w:t>19.2.2), которые были одобрены на заключительном собрании КГСЭ.</w:t>
      </w:r>
      <w:r w:rsidR="00874899" w:rsidRPr="00DF6596">
        <w:rPr>
          <w:rFonts w:asciiTheme="majorBidi" w:hAnsiTheme="majorBidi" w:cstheme="majorBidi"/>
          <w:szCs w:val="22"/>
          <w:lang w:val="ru-RU"/>
        </w:rPr>
        <w:br/>
        <w:t xml:space="preserve">Содержащийся в </w:t>
      </w:r>
      <w:hyperlink w:anchor="_Annex_A_TSAG" w:history="1">
        <w:r w:rsidR="00C101AA">
          <w:rPr>
            <w:rStyle w:val="Hyperlink"/>
            <w:rFonts w:asciiTheme="majorBidi" w:hAnsiTheme="majorBidi" w:cstheme="majorBidi"/>
            <w:lang w:val="ru-RU"/>
          </w:rPr>
          <w:t>Приложении</w:t>
        </w:r>
        <w:r w:rsidR="00C101AA" w:rsidRPr="00C101AA">
          <w:rPr>
            <w:rStyle w:val="Hyperlink"/>
            <w:rFonts w:asciiTheme="majorBidi" w:hAnsiTheme="majorBidi" w:cstheme="majorBidi"/>
            <w:lang w:val="ru-RU"/>
          </w:rPr>
          <w:t xml:space="preserve"> </w:t>
        </w:r>
        <w:r w:rsidR="00C101AA" w:rsidRPr="00792C4E">
          <w:rPr>
            <w:rStyle w:val="Hyperlink"/>
            <w:rFonts w:asciiTheme="majorBidi" w:hAnsiTheme="majorBidi" w:cstheme="majorBidi"/>
          </w:rPr>
          <w:t>A</w:t>
        </w:r>
      </w:hyperlink>
      <w:r w:rsidR="00C101AA" w:rsidRPr="00C101AA">
        <w:rPr>
          <w:rFonts w:asciiTheme="majorBidi" w:hAnsiTheme="majorBidi" w:cstheme="majorBidi"/>
          <w:lang w:val="ru-RU"/>
        </w:rPr>
        <w:t xml:space="preserve"> </w:t>
      </w:r>
      <w:r w:rsidR="00874899" w:rsidRPr="00DF6596">
        <w:rPr>
          <w:rFonts w:asciiTheme="majorBidi" w:hAnsiTheme="majorBidi" w:cstheme="majorBidi"/>
          <w:szCs w:val="22"/>
          <w:lang w:val="ru-RU"/>
        </w:rPr>
        <w:t>круг ведения отражает договоренность, достигнутую на заключительном пленарном заседании</w:t>
      </w:r>
      <w:r w:rsidR="00AC3F4E" w:rsidRPr="00DF6596">
        <w:rPr>
          <w:rFonts w:asciiTheme="majorBidi" w:hAnsiTheme="majorBidi" w:cstheme="majorBidi"/>
          <w:szCs w:val="22"/>
          <w:lang w:val="ru-RU"/>
        </w:rPr>
        <w:t xml:space="preserve"> КГСЭ</w:t>
      </w:r>
      <w:r w:rsidR="00874899" w:rsidRPr="00DF6596">
        <w:rPr>
          <w:rFonts w:asciiTheme="majorBidi" w:hAnsiTheme="majorBidi" w:cstheme="majorBidi"/>
          <w:szCs w:val="22"/>
          <w:lang w:val="ru-RU"/>
        </w:rPr>
        <w:t>.</w:t>
      </w:r>
    </w:p>
    <w:p w:rsidR="00874899" w:rsidRPr="00DF6596" w:rsidRDefault="00874899" w:rsidP="006F156A">
      <w:pPr>
        <w:tabs>
          <w:tab w:val="left" w:pos="709"/>
        </w:tabs>
        <w:ind w:left="709" w:hanging="709"/>
        <w:rPr>
          <w:rFonts w:asciiTheme="majorBidi" w:hAnsiTheme="majorBidi" w:cstheme="majorBidi"/>
          <w:szCs w:val="22"/>
          <w:lang w:val="ru-RU"/>
        </w:rPr>
      </w:pPr>
      <w:r w:rsidRPr="00DF6596">
        <w:rPr>
          <w:rFonts w:asciiTheme="majorBidi" w:hAnsiTheme="majorBidi" w:cstheme="majorBidi"/>
          <w:b/>
          <w:bCs/>
          <w:szCs w:val="22"/>
          <w:lang w:val="ru-RU"/>
        </w:rPr>
        <w:t>7.2</w:t>
      </w:r>
      <w:r w:rsidRPr="00DF6596">
        <w:rPr>
          <w:rFonts w:asciiTheme="majorBidi" w:hAnsiTheme="majorBidi" w:cstheme="majorBidi"/>
          <w:szCs w:val="22"/>
          <w:lang w:val="ru-RU"/>
        </w:rPr>
        <w:tab/>
        <w:t xml:space="preserve">Саудовская Аравия выразила обеспокоенность по поводу количества </w:t>
      </w:r>
      <w:r w:rsidR="00B4445D" w:rsidRPr="00DF6596">
        <w:rPr>
          <w:rFonts w:asciiTheme="majorBidi" w:hAnsiTheme="majorBidi" w:cstheme="majorBidi"/>
          <w:szCs w:val="22"/>
          <w:lang w:val="ru-RU"/>
        </w:rPr>
        <w:t>Г</w:t>
      </w:r>
      <w:r w:rsidRPr="00DF6596">
        <w:rPr>
          <w:rFonts w:asciiTheme="majorBidi" w:hAnsiTheme="majorBidi" w:cstheme="majorBidi"/>
          <w:szCs w:val="22"/>
          <w:lang w:val="ru-RU"/>
        </w:rPr>
        <w:t>рупп Докладчиков, которое, как представляется, является слишком большим. Объединенные Арабские Эмираты попросили ограничить количество промежуточных собраний Групп Докладчиков и электронных собраний.</w:t>
      </w:r>
    </w:p>
    <w:p w:rsidR="00874899" w:rsidRPr="00DF6596" w:rsidRDefault="00874899" w:rsidP="006F156A">
      <w:pPr>
        <w:tabs>
          <w:tab w:val="left" w:pos="709"/>
        </w:tabs>
        <w:ind w:left="709" w:hanging="709"/>
        <w:rPr>
          <w:rFonts w:asciiTheme="majorBidi" w:hAnsiTheme="majorBidi" w:cstheme="majorBidi"/>
          <w:szCs w:val="22"/>
          <w:lang w:val="ru-RU"/>
        </w:rPr>
      </w:pPr>
      <w:r w:rsidRPr="00DF6596">
        <w:rPr>
          <w:b/>
          <w:bCs/>
          <w:iCs/>
          <w:szCs w:val="22"/>
          <w:lang w:val="ru-RU"/>
        </w:rPr>
        <w:t>7.3</w:t>
      </w:r>
      <w:r w:rsidRPr="00DF6596">
        <w:rPr>
          <w:iCs/>
          <w:szCs w:val="22"/>
          <w:lang w:val="ru-RU"/>
        </w:rPr>
        <w:tab/>
      </w:r>
      <w:r w:rsidRPr="00DF6596">
        <w:rPr>
          <w:rFonts w:asciiTheme="majorBidi" w:hAnsiTheme="majorBidi" w:cstheme="majorBidi"/>
          <w:szCs w:val="22"/>
          <w:lang w:val="ru-RU"/>
        </w:rPr>
        <w:t xml:space="preserve">Собрание приняло к сведению это замечание и согласилось рассмотреть вопрос о том, чтобы свести количество </w:t>
      </w:r>
      <w:r w:rsidR="00B4445D" w:rsidRPr="00DF6596">
        <w:rPr>
          <w:rFonts w:asciiTheme="majorBidi" w:hAnsiTheme="majorBidi" w:cstheme="majorBidi"/>
          <w:szCs w:val="22"/>
          <w:lang w:val="ru-RU"/>
        </w:rPr>
        <w:t>Г</w:t>
      </w:r>
      <w:r w:rsidRPr="00DF6596">
        <w:rPr>
          <w:rFonts w:asciiTheme="majorBidi" w:hAnsiTheme="majorBidi" w:cstheme="majorBidi"/>
          <w:szCs w:val="22"/>
          <w:lang w:val="ru-RU"/>
        </w:rPr>
        <w:t>рупп Докладчиков к минимуму, с тем чтобы избежать параллельных собраний, а</w:t>
      </w:r>
      <w:r w:rsidR="00DF6596">
        <w:rPr>
          <w:rFonts w:asciiTheme="majorBidi" w:hAnsiTheme="majorBidi" w:cstheme="majorBidi"/>
          <w:szCs w:val="22"/>
          <w:lang w:val="ru-RU"/>
        </w:rPr>
        <w:t> </w:t>
      </w:r>
      <w:r w:rsidRPr="00DF6596">
        <w:rPr>
          <w:rFonts w:asciiTheme="majorBidi" w:hAnsiTheme="majorBidi" w:cstheme="majorBidi"/>
          <w:szCs w:val="22"/>
          <w:lang w:val="ru-RU"/>
        </w:rPr>
        <w:t>также</w:t>
      </w:r>
      <w:r w:rsidR="00B4445D" w:rsidRPr="00DF6596">
        <w:rPr>
          <w:rFonts w:asciiTheme="majorBidi" w:hAnsiTheme="majorBidi" w:cstheme="majorBidi"/>
          <w:szCs w:val="22"/>
          <w:lang w:val="ru-RU"/>
        </w:rPr>
        <w:t>,</w:t>
      </w:r>
      <w:r w:rsidRPr="00DF6596">
        <w:rPr>
          <w:rFonts w:asciiTheme="majorBidi" w:hAnsiTheme="majorBidi" w:cstheme="majorBidi"/>
          <w:szCs w:val="22"/>
          <w:lang w:val="ru-RU"/>
        </w:rPr>
        <w:t xml:space="preserve"> в соответствующих случаях</w:t>
      </w:r>
      <w:r w:rsidR="00B4445D" w:rsidRPr="00DF6596">
        <w:rPr>
          <w:rFonts w:asciiTheme="majorBidi" w:hAnsiTheme="majorBidi" w:cstheme="majorBidi"/>
          <w:szCs w:val="22"/>
          <w:lang w:val="ru-RU"/>
        </w:rPr>
        <w:t>,</w:t>
      </w:r>
      <w:r w:rsidRPr="00DF6596">
        <w:rPr>
          <w:rFonts w:asciiTheme="majorBidi" w:hAnsiTheme="majorBidi" w:cstheme="majorBidi"/>
          <w:szCs w:val="22"/>
          <w:lang w:val="ru-RU"/>
        </w:rPr>
        <w:t xml:space="preserve"> сократить количество электронных собраний; см. также </w:t>
      </w:r>
      <w:r w:rsidR="00C101AA">
        <w:rPr>
          <w:rFonts w:asciiTheme="majorBidi" w:hAnsiTheme="majorBidi" w:cstheme="majorBidi"/>
          <w:szCs w:val="22"/>
          <w:lang w:val="ru-RU"/>
        </w:rPr>
        <w:t>пункт </w:t>
      </w:r>
      <w:r w:rsidRPr="00DF6596">
        <w:rPr>
          <w:rFonts w:asciiTheme="majorBidi" w:hAnsiTheme="majorBidi" w:cstheme="majorBidi"/>
          <w:szCs w:val="22"/>
          <w:lang w:val="ru-RU"/>
        </w:rPr>
        <w:t>20.2. Собрание приняло решение о том, что Председатель КГСЭ проведет дополнительные консультации  с руковод</w:t>
      </w:r>
      <w:r w:rsidR="00B4445D" w:rsidRPr="00DF6596">
        <w:rPr>
          <w:rFonts w:asciiTheme="majorBidi" w:hAnsiTheme="majorBidi" w:cstheme="majorBidi"/>
          <w:szCs w:val="22"/>
          <w:lang w:val="ru-RU"/>
        </w:rPr>
        <w:t>ством</w:t>
      </w:r>
      <w:r w:rsidRPr="00DF6596">
        <w:rPr>
          <w:rFonts w:asciiTheme="majorBidi" w:hAnsiTheme="majorBidi" w:cstheme="majorBidi"/>
          <w:szCs w:val="22"/>
          <w:lang w:val="ru-RU"/>
        </w:rPr>
        <w:t xml:space="preserve"> КГСЭ в период до следующего собрания КГСЭ с целью ограничить количество промежуточных и электронных собраний и избежать параллельных собраний ГД КГСЭ. </w:t>
      </w:r>
    </w:p>
    <w:p w:rsidR="00874899" w:rsidRPr="00DF6596" w:rsidRDefault="00874899" w:rsidP="006F156A">
      <w:pPr>
        <w:tabs>
          <w:tab w:val="left" w:pos="709"/>
        </w:tabs>
        <w:ind w:left="709" w:hanging="709"/>
        <w:rPr>
          <w:rFonts w:asciiTheme="majorBidi" w:hAnsiTheme="majorBidi" w:cstheme="majorBidi"/>
          <w:iCs/>
          <w:szCs w:val="22"/>
          <w:lang w:val="ru-RU"/>
        </w:rPr>
      </w:pPr>
      <w:r w:rsidRPr="00DF6596">
        <w:rPr>
          <w:rFonts w:asciiTheme="majorBidi" w:hAnsiTheme="majorBidi" w:cstheme="majorBidi"/>
          <w:b/>
          <w:bCs/>
          <w:iCs/>
          <w:szCs w:val="22"/>
          <w:lang w:val="ru-RU"/>
        </w:rPr>
        <w:t>7.4</w:t>
      </w:r>
      <w:r w:rsidRPr="00DF6596">
        <w:rPr>
          <w:rFonts w:asciiTheme="majorBidi" w:hAnsiTheme="majorBidi" w:cstheme="majorBidi"/>
          <w:iCs/>
          <w:szCs w:val="22"/>
          <w:lang w:val="ru-RU"/>
        </w:rPr>
        <w:tab/>
      </w:r>
      <w:r w:rsidRPr="00DF6596">
        <w:rPr>
          <w:rFonts w:asciiTheme="majorBidi" w:hAnsiTheme="majorBidi" w:cstheme="majorBidi"/>
          <w:szCs w:val="22"/>
          <w:lang w:val="ru-RU"/>
        </w:rPr>
        <w:t>Собрание приняло к сведению со</w:t>
      </w:r>
      <w:r w:rsidR="009E1252" w:rsidRPr="00DF6596">
        <w:rPr>
          <w:rFonts w:asciiTheme="majorBidi" w:hAnsiTheme="majorBidi" w:cstheme="majorBidi"/>
          <w:szCs w:val="22"/>
          <w:lang w:val="ru-RU"/>
        </w:rPr>
        <w:t>отнесение</w:t>
      </w:r>
      <w:r w:rsidRPr="00DF6596">
        <w:rPr>
          <w:rFonts w:asciiTheme="majorBidi" w:hAnsiTheme="majorBidi" w:cstheme="majorBidi"/>
          <w:szCs w:val="22"/>
          <w:lang w:val="ru-RU"/>
        </w:rPr>
        <w:t xml:space="preserve"> Резолюций ВАСЭ и Рекомендаций МСЭ-Т серии</w:t>
      </w:r>
      <w:r w:rsidR="00DF6596">
        <w:rPr>
          <w:rFonts w:asciiTheme="majorBidi" w:hAnsiTheme="majorBidi" w:cstheme="majorBidi"/>
          <w:szCs w:val="22"/>
          <w:lang w:val="ru-RU"/>
        </w:rPr>
        <w:t> </w:t>
      </w:r>
      <w:r w:rsidRPr="00DF6596">
        <w:rPr>
          <w:rFonts w:asciiTheme="majorBidi" w:hAnsiTheme="majorBidi" w:cstheme="majorBidi"/>
          <w:szCs w:val="22"/>
          <w:lang w:val="ru-RU"/>
        </w:rPr>
        <w:t xml:space="preserve">А </w:t>
      </w:r>
      <w:r w:rsidR="00B4445D" w:rsidRPr="00DF6596">
        <w:rPr>
          <w:rFonts w:asciiTheme="majorBidi" w:hAnsiTheme="majorBidi" w:cstheme="majorBidi"/>
          <w:szCs w:val="22"/>
          <w:lang w:val="ru-RU"/>
        </w:rPr>
        <w:t>с Г</w:t>
      </w:r>
      <w:r w:rsidRPr="00DF6596">
        <w:rPr>
          <w:rFonts w:asciiTheme="majorBidi" w:hAnsiTheme="majorBidi" w:cstheme="majorBidi"/>
          <w:szCs w:val="22"/>
          <w:lang w:val="ru-RU"/>
        </w:rPr>
        <w:t>руппам</w:t>
      </w:r>
      <w:r w:rsidR="00B4445D" w:rsidRPr="00DF6596">
        <w:rPr>
          <w:rFonts w:asciiTheme="majorBidi" w:hAnsiTheme="majorBidi" w:cstheme="majorBidi"/>
          <w:szCs w:val="22"/>
          <w:lang w:val="ru-RU"/>
        </w:rPr>
        <w:t>и</w:t>
      </w:r>
      <w:r w:rsidRPr="00DF6596">
        <w:rPr>
          <w:rFonts w:asciiTheme="majorBidi" w:hAnsiTheme="majorBidi" w:cstheme="majorBidi"/>
          <w:szCs w:val="22"/>
          <w:lang w:val="ru-RU"/>
        </w:rPr>
        <w:t xml:space="preserve"> Докладчиков КГСЭ </w:t>
      </w:r>
      <w:r w:rsidR="00C101AA" w:rsidRPr="00C101AA">
        <w:rPr>
          <w:lang w:val="ru-RU"/>
        </w:rPr>
        <w:t>(</w:t>
      </w:r>
      <w:hyperlink r:id="rId24" w:history="1">
        <w:r w:rsidR="00C101AA" w:rsidRPr="00792C4E">
          <w:rPr>
            <w:rStyle w:val="Hyperlink"/>
          </w:rPr>
          <w:t>TD</w:t>
        </w:r>
        <w:r w:rsidR="00C101AA" w:rsidRPr="00C101AA">
          <w:rPr>
            <w:rStyle w:val="Hyperlink"/>
            <w:lang w:val="ru-RU"/>
          </w:rPr>
          <w:t>69</w:t>
        </w:r>
      </w:hyperlink>
      <w:r w:rsidR="00C101AA" w:rsidRPr="00792C4E">
        <w:rPr>
          <w:rStyle w:val="Hyperlink"/>
        </w:rPr>
        <w:t>R</w:t>
      </w:r>
      <w:r w:rsidR="00C101AA" w:rsidRPr="00C101AA">
        <w:rPr>
          <w:rStyle w:val="Hyperlink"/>
          <w:lang w:val="ru-RU"/>
        </w:rPr>
        <w:t>2</w:t>
      </w:r>
      <w:r w:rsidR="00C101AA" w:rsidRPr="00C101AA">
        <w:rPr>
          <w:lang w:val="ru-RU"/>
        </w:rPr>
        <w:t>)</w:t>
      </w:r>
      <w:r w:rsidRPr="00DF6596">
        <w:rPr>
          <w:rFonts w:asciiTheme="majorBidi" w:hAnsiTheme="majorBidi" w:cstheme="majorBidi"/>
          <w:szCs w:val="22"/>
          <w:lang w:val="ru-RU"/>
        </w:rPr>
        <w:t xml:space="preserve"> и призвало </w:t>
      </w:r>
      <w:r w:rsidR="00B4445D" w:rsidRPr="00DF6596">
        <w:rPr>
          <w:rFonts w:asciiTheme="majorBidi" w:hAnsiTheme="majorBidi" w:cstheme="majorBidi"/>
          <w:szCs w:val="22"/>
          <w:lang w:val="ru-RU"/>
        </w:rPr>
        <w:t>Г</w:t>
      </w:r>
      <w:r w:rsidRPr="00DF6596">
        <w:rPr>
          <w:rFonts w:asciiTheme="majorBidi" w:hAnsiTheme="majorBidi" w:cstheme="majorBidi"/>
          <w:szCs w:val="22"/>
          <w:lang w:val="ru-RU"/>
        </w:rPr>
        <w:t>руппы</w:t>
      </w:r>
      <w:r w:rsidRPr="00DF6596">
        <w:rPr>
          <w:rFonts w:asciiTheme="majorBidi" w:hAnsiTheme="majorBidi" w:cstheme="majorBidi"/>
          <w:iCs/>
          <w:szCs w:val="22"/>
          <w:lang w:val="ru-RU"/>
        </w:rPr>
        <w:t xml:space="preserve"> Докладчиков проанализировать эти материалы и использовать их в своей деятельности.</w:t>
      </w:r>
    </w:p>
    <w:p w:rsidR="00874899" w:rsidRPr="00DF6596" w:rsidRDefault="00874899" w:rsidP="006F156A">
      <w:pPr>
        <w:pStyle w:val="Heading1"/>
        <w:tabs>
          <w:tab w:val="left" w:pos="709"/>
        </w:tabs>
        <w:rPr>
          <w:szCs w:val="22"/>
          <w:highlight w:val="yellow"/>
          <w:lang w:val="ru-RU"/>
        </w:rPr>
      </w:pPr>
      <w:bookmarkStart w:id="23" w:name="_Toc487802622"/>
      <w:r w:rsidRPr="00DF6596">
        <w:rPr>
          <w:szCs w:val="22"/>
          <w:lang w:val="ru-RU"/>
        </w:rPr>
        <w:t>8</w:t>
      </w:r>
      <w:r w:rsidRPr="00DF6596">
        <w:rPr>
          <w:szCs w:val="22"/>
          <w:lang w:val="ru-RU"/>
        </w:rPr>
        <w:tab/>
      </w:r>
      <w:bookmarkStart w:id="24" w:name="lt_pId105"/>
      <w:r w:rsidRPr="00DF6596">
        <w:rPr>
          <w:rFonts w:asciiTheme="majorBidi" w:eastAsia="SimSun" w:hAnsiTheme="majorBidi" w:cstheme="majorBidi"/>
          <w:szCs w:val="22"/>
          <w:lang w:val="ru-RU"/>
        </w:rPr>
        <w:t>Дополнительные назначения в Комитете по стандартизации терминологии (КСТ)</w:t>
      </w:r>
      <w:bookmarkEnd w:id="23"/>
      <w:bookmarkEnd w:id="24"/>
    </w:p>
    <w:p w:rsidR="00874899" w:rsidRPr="00DF6596" w:rsidRDefault="00874899" w:rsidP="004A0CA8">
      <w:pPr>
        <w:tabs>
          <w:tab w:val="left" w:pos="709"/>
        </w:tabs>
        <w:ind w:left="709" w:hanging="709"/>
        <w:rPr>
          <w:rFonts w:asciiTheme="majorBidi" w:eastAsia="SimSun" w:hAnsiTheme="majorBidi" w:cstheme="majorBidi"/>
          <w:bCs/>
          <w:szCs w:val="22"/>
          <w:lang w:val="ru-RU"/>
        </w:rPr>
      </w:pPr>
      <w:r w:rsidRPr="00DF6596">
        <w:rPr>
          <w:rFonts w:asciiTheme="majorBidi" w:eastAsia="SimSun" w:hAnsiTheme="majorBidi" w:cstheme="majorBidi"/>
          <w:b/>
          <w:szCs w:val="22"/>
          <w:lang w:val="ru-RU"/>
        </w:rPr>
        <w:t>8.1</w:t>
      </w:r>
      <w:r w:rsidRPr="00DF6596">
        <w:rPr>
          <w:rFonts w:asciiTheme="majorBidi" w:eastAsia="SimSun" w:hAnsiTheme="majorBidi" w:cstheme="majorBidi"/>
          <w:bCs/>
          <w:szCs w:val="22"/>
          <w:lang w:val="ru-RU"/>
        </w:rPr>
        <w:tab/>
        <w:t>Тунис предложил на пост</w:t>
      </w:r>
      <w:r w:rsidRPr="00DF6596">
        <w:rPr>
          <w:rFonts w:asciiTheme="majorBidi" w:eastAsia="SimSun" w:hAnsiTheme="majorBidi" w:cstheme="majorBidi"/>
          <w:bCs/>
          <w:szCs w:val="22"/>
        </w:rPr>
        <w:t> </w:t>
      </w:r>
      <w:r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Председателя Комитета по стандартизации терминологии г-жу </w:t>
      </w:r>
      <w:r w:rsidR="00F20AAA" w:rsidRPr="00DF6596">
        <w:rPr>
          <w:rFonts w:asciiTheme="majorBidi" w:eastAsia="SimSun" w:hAnsiTheme="majorBidi" w:cstheme="majorBidi"/>
          <w:bCs/>
          <w:szCs w:val="22"/>
          <w:lang w:val="ru-RU"/>
        </w:rPr>
        <w:t>Рим Бельхадж</w:t>
      </w:r>
      <w:r w:rsidRPr="00DF6596">
        <w:rPr>
          <w:rFonts w:asciiTheme="majorBidi" w:eastAsia="SimSun" w:hAnsiTheme="majorBidi" w:cstheme="majorBidi"/>
          <w:bCs/>
          <w:szCs w:val="22"/>
          <w:lang w:val="ru-RU"/>
        </w:rPr>
        <w:t>, Тунис (</w:t>
      </w:r>
      <w:hyperlink r:id="rId25" w:history="1">
        <w:r w:rsidRPr="00DF6596">
          <w:rPr>
            <w:rStyle w:val="Hyperlink"/>
            <w:bCs/>
            <w:szCs w:val="22"/>
          </w:rPr>
          <w:t>TD</w:t>
        </w:r>
        <w:r w:rsidRPr="00DF6596">
          <w:rPr>
            <w:rStyle w:val="Hyperlink"/>
            <w:bCs/>
            <w:szCs w:val="22"/>
            <w:lang w:val="ru-RU"/>
          </w:rPr>
          <w:t>62</w:t>
        </w:r>
      </w:hyperlink>
      <w:r w:rsidRPr="00DF6596">
        <w:rPr>
          <w:szCs w:val="22"/>
          <w:lang w:val="ru-RU"/>
        </w:rPr>
        <w:t xml:space="preserve">, </w:t>
      </w:r>
      <w:hyperlink r:id="rId26" w:history="1">
        <w:r w:rsidRPr="00DF6596">
          <w:rPr>
            <w:rStyle w:val="Hyperlink"/>
            <w:bCs/>
            <w:szCs w:val="22"/>
          </w:rPr>
          <w:t>TD</w:t>
        </w:r>
        <w:r w:rsidRPr="00DF6596">
          <w:rPr>
            <w:rStyle w:val="Hyperlink"/>
            <w:bCs/>
            <w:szCs w:val="22"/>
            <w:lang w:val="ru-RU"/>
          </w:rPr>
          <w:t>63</w:t>
        </w:r>
      </w:hyperlink>
      <w:r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). Российская Федерация предложила создать объединенный Координационный комитет МСЭ по терминологии. </w:t>
      </w:r>
    </w:p>
    <w:p w:rsidR="00874899" w:rsidRPr="00DF6596" w:rsidRDefault="00874899" w:rsidP="006F156A">
      <w:pPr>
        <w:tabs>
          <w:tab w:val="left" w:pos="709"/>
        </w:tabs>
        <w:ind w:left="709" w:hanging="709"/>
        <w:rPr>
          <w:rFonts w:asciiTheme="majorBidi" w:eastAsia="SimSun" w:hAnsiTheme="majorBidi" w:cstheme="majorBidi"/>
          <w:bCs/>
          <w:szCs w:val="22"/>
          <w:lang w:val="ru-RU"/>
        </w:rPr>
      </w:pPr>
      <w:r w:rsidRPr="00DF6596">
        <w:rPr>
          <w:rFonts w:asciiTheme="majorBidi" w:eastAsia="SimSun" w:hAnsiTheme="majorBidi" w:cstheme="majorBidi"/>
          <w:b/>
          <w:szCs w:val="22"/>
          <w:lang w:val="ru-RU"/>
        </w:rPr>
        <w:t>8.2</w:t>
      </w:r>
      <w:r w:rsidRPr="00DF6596">
        <w:rPr>
          <w:rFonts w:asciiTheme="majorBidi" w:eastAsia="SimSun" w:hAnsiTheme="majorBidi" w:cstheme="majorBidi"/>
          <w:bCs/>
          <w:szCs w:val="22"/>
          <w:lang w:val="ru-RU"/>
        </w:rPr>
        <w:tab/>
        <w:t xml:space="preserve">Собрание поддержало создание Координационного комитета МСЭ по терминологии (ККТ) и рекомендовало назначить г-жу </w:t>
      </w:r>
      <w:r w:rsidR="00FA6C63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Рим Бельхадж </w:t>
      </w:r>
      <w:r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заместителем </w:t>
      </w:r>
      <w:r w:rsidR="00FA6C63" w:rsidRPr="00DF6596">
        <w:rPr>
          <w:rFonts w:asciiTheme="majorBidi" w:eastAsia="SimSun" w:hAnsiTheme="majorBidi" w:cstheme="majorBidi"/>
          <w:bCs/>
          <w:szCs w:val="22"/>
          <w:lang w:val="ru-RU"/>
        </w:rPr>
        <w:t>П</w:t>
      </w:r>
      <w:r w:rsidRPr="00DF6596">
        <w:rPr>
          <w:rFonts w:asciiTheme="majorBidi" w:eastAsia="SimSun" w:hAnsiTheme="majorBidi" w:cstheme="majorBidi"/>
          <w:bCs/>
          <w:szCs w:val="22"/>
          <w:lang w:val="ru-RU"/>
        </w:rPr>
        <w:t>редседателя ККТ по французскому и арабскому языкам (до проведения дальнейших консультаций с ней). Поскольку создание Координационного комитета МСЭ по терминологии будет обсуждаться Советом МСЭ, КГСЭ рекомендовал</w:t>
      </w:r>
      <w:r w:rsidR="00BB4F79" w:rsidRPr="00DF6596">
        <w:rPr>
          <w:rFonts w:asciiTheme="majorBidi" w:eastAsia="SimSun" w:hAnsiTheme="majorBidi" w:cstheme="majorBidi"/>
          <w:bCs/>
          <w:szCs w:val="22"/>
          <w:lang w:val="ru-RU"/>
        </w:rPr>
        <w:t>а</w:t>
      </w:r>
      <w:r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Директору БСЭ сообщить </w:t>
      </w:r>
      <w:r w:rsidR="00BB4F7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Совету </w:t>
      </w:r>
      <w:r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о своей поддержке ККТ МСЭ. До тех пор пока ККТ МСЭ не будет учрежден, собрание решило назначить г-жу </w:t>
      </w:r>
      <w:r w:rsidR="00FA6C63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Рим Бельхадж </w:t>
      </w:r>
      <w:r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Председателем КСТ. </w:t>
      </w:r>
    </w:p>
    <w:p w:rsidR="00874899" w:rsidRPr="00DF6596" w:rsidRDefault="00874899" w:rsidP="006F156A">
      <w:pPr>
        <w:pStyle w:val="Heading1"/>
        <w:tabs>
          <w:tab w:val="left" w:pos="709"/>
        </w:tabs>
        <w:rPr>
          <w:szCs w:val="22"/>
          <w:lang w:val="ru-RU"/>
        </w:rPr>
      </w:pPr>
      <w:bookmarkStart w:id="25" w:name="_Toc487802623"/>
      <w:r w:rsidRPr="00DF6596">
        <w:rPr>
          <w:szCs w:val="22"/>
          <w:lang w:val="ru-RU"/>
        </w:rPr>
        <w:t>9</w:t>
      </w:r>
      <w:r w:rsidR="008062B1">
        <w:rPr>
          <w:szCs w:val="22"/>
          <w:lang w:val="ru-RU"/>
        </w:rPr>
        <w:tab/>
      </w:r>
      <w:r w:rsidRPr="00DF6596">
        <w:rPr>
          <w:szCs w:val="22"/>
          <w:lang w:val="ru-RU"/>
        </w:rPr>
        <w:t>Оперативные группы</w:t>
      </w:r>
      <w:bookmarkEnd w:id="25"/>
    </w:p>
    <w:p w:rsidR="00874899" w:rsidRDefault="00B7385D" w:rsidP="007B4F2B">
      <w:pPr>
        <w:tabs>
          <w:tab w:val="clear" w:pos="794"/>
          <w:tab w:val="left" w:pos="709"/>
        </w:tabs>
        <w:ind w:left="709" w:hanging="709"/>
        <w:rPr>
          <w:rFonts w:asciiTheme="majorBidi" w:eastAsia="SimSun" w:hAnsiTheme="majorBidi" w:cstheme="majorBidi"/>
          <w:bCs/>
          <w:szCs w:val="22"/>
          <w:lang w:val="ru-RU"/>
        </w:rPr>
      </w:pPr>
      <w:r w:rsidRPr="00DF6596">
        <w:rPr>
          <w:b/>
          <w:bCs/>
          <w:szCs w:val="22"/>
          <w:lang w:val="ru-RU" w:eastAsia="en-US"/>
        </w:rPr>
        <w:t>9.1</w:t>
      </w:r>
      <w:r w:rsidR="008062B1">
        <w:rPr>
          <w:bCs/>
          <w:szCs w:val="22"/>
          <w:lang w:val="ru-RU" w:eastAsia="en-US"/>
        </w:rPr>
        <w:tab/>
      </w:r>
      <w:r w:rsidR="00874899" w:rsidRPr="00DF6596">
        <w:rPr>
          <w:bCs/>
          <w:szCs w:val="22"/>
          <w:lang w:val="ru-RU" w:eastAsia="en-US"/>
        </w:rPr>
        <w:t xml:space="preserve">Собрание отметило, что Оперативная группа МСЭ-Т по </w:t>
      </w:r>
      <w:r w:rsidR="00874899" w:rsidRPr="00DF6596">
        <w:rPr>
          <w:bCs/>
          <w:szCs w:val="22"/>
          <w:lang w:eastAsia="en-US"/>
        </w:rPr>
        <w:t>IMT</w:t>
      </w:r>
      <w:r w:rsidR="00874899" w:rsidRPr="00DF6596">
        <w:rPr>
          <w:bCs/>
          <w:szCs w:val="22"/>
          <w:lang w:val="ru-RU" w:eastAsia="en-US"/>
        </w:rPr>
        <w:t>-2020 (</w:t>
      </w:r>
      <w:hyperlink r:id="rId27" w:history="1">
        <w:r w:rsidR="00874899" w:rsidRPr="00DF6596">
          <w:rPr>
            <w:rStyle w:val="Hyperlink"/>
            <w:rFonts w:asciiTheme="majorBidi" w:hAnsiTheme="majorBidi" w:cstheme="majorBidi"/>
            <w:bCs/>
            <w:szCs w:val="22"/>
          </w:rPr>
          <w:t>TD</w:t>
        </w:r>
        <w:r w:rsidR="00874899" w:rsidRPr="00DF6596">
          <w:rPr>
            <w:rStyle w:val="Hyperlink"/>
            <w:rFonts w:asciiTheme="majorBidi" w:hAnsiTheme="majorBidi" w:cstheme="majorBidi"/>
            <w:bCs/>
            <w:szCs w:val="22"/>
            <w:lang w:val="ru-RU"/>
          </w:rPr>
          <w:t>30</w:t>
        </w:r>
      </w:hyperlink>
      <w:r w:rsidR="00874899" w:rsidRPr="00DF6596">
        <w:rPr>
          <w:bCs/>
          <w:szCs w:val="22"/>
          <w:lang w:val="ru-RU" w:eastAsia="en-US"/>
        </w:rPr>
        <w:t>) (основн</w:t>
      </w:r>
      <w:r w:rsidR="004270E8" w:rsidRPr="00DF6596">
        <w:rPr>
          <w:bCs/>
          <w:szCs w:val="22"/>
          <w:lang w:val="ru-RU" w:eastAsia="en-US"/>
        </w:rPr>
        <w:t>ая</w:t>
      </w:r>
      <w:r w:rsidR="00874899" w:rsidRPr="00DF6596">
        <w:rPr>
          <w:bCs/>
          <w:szCs w:val="22"/>
          <w:lang w:val="ru-RU" w:eastAsia="en-US"/>
        </w:rPr>
        <w:t xml:space="preserve"> 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>комисси</w:t>
      </w:r>
      <w:r w:rsidR="004270E8" w:rsidRPr="00DF6596">
        <w:rPr>
          <w:rFonts w:asciiTheme="majorBidi" w:eastAsia="SimSun" w:hAnsiTheme="majorBidi" w:cstheme="majorBidi"/>
          <w:bCs/>
          <w:szCs w:val="22"/>
          <w:lang w:val="ru-RU"/>
        </w:rPr>
        <w:t>я</w:t>
      </w:r>
      <w:r w:rsidR="004A0CA8">
        <w:rPr>
          <w:rFonts w:asciiTheme="majorBidi" w:eastAsia="SimSun" w:hAnsiTheme="majorBidi" w:cstheme="majorBidi"/>
          <w:bCs/>
          <w:szCs w:val="22"/>
          <w:lang w:val="ru-RU"/>
        </w:rPr>
        <w:t>: ИК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>13) завершила свою работу, и приняло к сведению результаты, полученные ОГ</w:t>
      </w:r>
      <w:r w:rsidR="004270E8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</w:t>
      </w:r>
      <w:r w:rsidR="00874899" w:rsidRPr="00DF6596">
        <w:rPr>
          <w:rFonts w:asciiTheme="majorBidi" w:eastAsia="SimSun" w:hAnsiTheme="majorBidi" w:cstheme="majorBidi"/>
          <w:bCs/>
          <w:szCs w:val="22"/>
        </w:rPr>
        <w:t>IMT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>-2020. КГСЭ также приняла к сведению еще один запланированный на 11</w:t>
      </w:r>
      <w:r w:rsidR="00C101AA">
        <w:rPr>
          <w:rFonts w:asciiTheme="majorBidi" w:eastAsia="SimSun" w:hAnsiTheme="majorBidi" w:cstheme="majorBidi"/>
          <w:bCs/>
          <w:szCs w:val="22"/>
          <w:lang w:val="ru-RU"/>
        </w:rPr>
        <w:t> 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>июля 2017</w:t>
      </w:r>
      <w:r w:rsidR="00C101AA">
        <w:rPr>
          <w:rFonts w:asciiTheme="majorBidi" w:eastAsia="SimSun" w:hAnsiTheme="majorBidi" w:cstheme="majorBidi"/>
          <w:bCs/>
          <w:szCs w:val="22"/>
          <w:lang w:val="ru-RU"/>
        </w:rPr>
        <w:t> 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года семинар-практикум МСЭ, посвященный </w:t>
      </w:r>
      <w:r w:rsidR="00874899" w:rsidRPr="00DF6596">
        <w:rPr>
          <w:rFonts w:asciiTheme="majorBidi" w:eastAsia="SimSun" w:hAnsiTheme="majorBidi" w:cstheme="majorBidi"/>
          <w:bCs/>
          <w:szCs w:val="22"/>
        </w:rPr>
        <w:t>IMT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-2020, который будет включать демонстрацию доказательств правильности концепции и </w:t>
      </w:r>
      <w:r w:rsidR="007B4F2B" w:rsidRPr="007B4F2B">
        <w:rPr>
          <w:rFonts w:asciiTheme="majorBidi" w:eastAsia="SimSun" w:hAnsiTheme="majorBidi" w:cstheme="majorBidi"/>
          <w:bCs/>
          <w:szCs w:val="22"/>
          <w:lang w:val="ru-RU"/>
        </w:rPr>
        <w:t>возможных технических решений</w:t>
      </w:r>
      <w:r w:rsidR="007B4F2B">
        <w:rPr>
          <w:rFonts w:asciiTheme="majorBidi" w:eastAsia="SimSun" w:hAnsiTheme="majorBidi" w:cstheme="majorBidi"/>
          <w:bCs/>
          <w:szCs w:val="22"/>
          <w:lang w:val="ru-RU"/>
        </w:rPr>
        <w:t>, предлагаемых отраслевыми организациями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>.</w:t>
      </w:r>
    </w:p>
    <w:p w:rsidR="00874899" w:rsidRPr="00DF6596" w:rsidRDefault="00627832" w:rsidP="006F156A">
      <w:pPr>
        <w:tabs>
          <w:tab w:val="clear" w:pos="794"/>
          <w:tab w:val="left" w:pos="709"/>
        </w:tabs>
        <w:ind w:left="709" w:hanging="709"/>
        <w:rPr>
          <w:rFonts w:asciiTheme="majorBidi" w:eastAsia="SimSun" w:hAnsiTheme="majorBidi" w:cstheme="majorBidi"/>
          <w:bCs/>
          <w:szCs w:val="22"/>
          <w:lang w:val="ru-RU"/>
        </w:rPr>
      </w:pPr>
      <w:r>
        <w:rPr>
          <w:b/>
          <w:bCs/>
          <w:szCs w:val="22"/>
          <w:lang w:val="ru-RU" w:eastAsia="en-US"/>
        </w:rPr>
        <w:tab/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>Кроме того, КГСЭ принял</w:t>
      </w:r>
      <w:r w:rsidR="001A1C1F" w:rsidRPr="00DF6596">
        <w:rPr>
          <w:rFonts w:asciiTheme="majorBidi" w:eastAsia="SimSun" w:hAnsiTheme="majorBidi" w:cstheme="majorBidi"/>
          <w:bCs/>
          <w:szCs w:val="22"/>
          <w:lang w:val="ru-RU"/>
        </w:rPr>
        <w:t>а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к сведению утвержденную новую Рекомендацию МСЭ-Т Y.3071 </w:t>
      </w:r>
      <w:r w:rsidR="001A1C1F" w:rsidRPr="00DF6596">
        <w:rPr>
          <w:rFonts w:asciiTheme="majorBidi" w:eastAsia="SimSun" w:hAnsiTheme="majorBidi" w:cstheme="majorBidi"/>
          <w:bCs/>
          <w:szCs w:val="22"/>
          <w:lang w:val="ru-RU"/>
        </w:rPr>
        <w:t>"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>Организация сетей, осведомленных о данных (</w:t>
      </w:r>
      <w:r w:rsidR="00E0084E" w:rsidRPr="00DF6596">
        <w:rPr>
          <w:rFonts w:asciiTheme="majorBidi" w:eastAsia="SimSun" w:hAnsiTheme="majorBidi" w:cstheme="majorBidi"/>
          <w:bCs/>
          <w:szCs w:val="22"/>
          <w:lang w:val="ru-RU"/>
        </w:rPr>
        <w:t>ориентированных на информацию сетей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>)</w:t>
      </w:r>
      <w:r w:rsidR="0079340E">
        <w:rPr>
          <w:rFonts w:asciiTheme="majorBidi" w:eastAsia="SimSun" w:hAnsiTheme="majorBidi" w:cstheme="majorBidi"/>
          <w:bCs/>
          <w:szCs w:val="22"/>
          <w:lang w:val="ru-RU"/>
        </w:rPr>
        <w:t>, </w:t>
      </w:r>
      <w:r w:rsidR="009B2D8F" w:rsidRPr="00DF6596">
        <w:rPr>
          <w:rFonts w:asciiTheme="majorBidi" w:eastAsia="SimSun" w:hAnsiTheme="majorBidi" w:cstheme="majorBidi"/>
          <w:bCs/>
          <w:szCs w:val="22"/>
          <w:lang w:val="ru-RU"/>
        </w:rPr>
        <w:t>−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требования и возможности</w:t>
      </w:r>
      <w:r w:rsidR="001A1C1F" w:rsidRPr="00DF6596">
        <w:rPr>
          <w:rFonts w:asciiTheme="majorBidi" w:eastAsia="SimSun" w:hAnsiTheme="majorBidi" w:cstheme="majorBidi"/>
          <w:bCs/>
          <w:szCs w:val="22"/>
          <w:lang w:val="ru-RU"/>
        </w:rPr>
        <w:t>"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, которая поддерживает </w:t>
      </w:r>
      <w:r w:rsidR="00874899" w:rsidRPr="00DF6596">
        <w:rPr>
          <w:rFonts w:asciiTheme="majorBidi" w:eastAsia="SimSun" w:hAnsiTheme="majorBidi" w:cstheme="majorBidi"/>
          <w:bCs/>
          <w:szCs w:val="22"/>
        </w:rPr>
        <w:t>IMT</w:t>
      </w:r>
      <w:r w:rsidR="009B2D8F" w:rsidRPr="00DF6596">
        <w:rPr>
          <w:rFonts w:asciiTheme="majorBidi" w:eastAsia="SimSun" w:hAnsiTheme="majorBidi" w:cstheme="majorBidi"/>
          <w:bCs/>
          <w:szCs w:val="22"/>
          <w:lang w:val="ru-RU"/>
        </w:rPr>
        <w:t>-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>2020.</w:t>
      </w:r>
    </w:p>
    <w:p w:rsidR="00874899" w:rsidRPr="00DF6596" w:rsidRDefault="00B7385D" w:rsidP="006F156A">
      <w:pPr>
        <w:tabs>
          <w:tab w:val="clear" w:pos="794"/>
          <w:tab w:val="left" w:pos="709"/>
        </w:tabs>
        <w:ind w:left="709" w:hanging="709"/>
        <w:rPr>
          <w:rFonts w:asciiTheme="majorBidi" w:eastAsia="SimSun" w:hAnsiTheme="majorBidi" w:cstheme="majorBidi"/>
          <w:bCs/>
          <w:szCs w:val="22"/>
          <w:lang w:val="ru-RU"/>
        </w:rPr>
      </w:pPr>
      <w:r w:rsidRPr="00DF6596">
        <w:rPr>
          <w:b/>
          <w:bCs/>
          <w:szCs w:val="22"/>
          <w:lang w:val="ru-RU" w:eastAsia="en-US"/>
        </w:rPr>
        <w:t>9.2</w:t>
      </w:r>
      <w:r w:rsidR="00627832">
        <w:rPr>
          <w:bCs/>
          <w:szCs w:val="22"/>
          <w:lang w:val="ru-RU" w:eastAsia="en-US"/>
        </w:rPr>
        <w:tab/>
      </w:r>
      <w:r w:rsidR="00874899" w:rsidRPr="00DF6596">
        <w:rPr>
          <w:bCs/>
          <w:szCs w:val="22"/>
          <w:lang w:val="ru-RU" w:eastAsia="en-US"/>
        </w:rPr>
        <w:t xml:space="preserve">Собрание также приняло к сведению </w:t>
      </w:r>
      <w:r w:rsidR="00D61C9B" w:rsidRPr="00DF6596">
        <w:rPr>
          <w:bCs/>
          <w:szCs w:val="22"/>
          <w:lang w:val="ru-RU" w:eastAsia="en-US"/>
        </w:rPr>
        <w:t>Д</w:t>
      </w:r>
      <w:r w:rsidR="00874899" w:rsidRPr="00DF6596">
        <w:rPr>
          <w:bCs/>
          <w:szCs w:val="22"/>
          <w:lang w:val="ru-RU" w:eastAsia="en-US"/>
        </w:rPr>
        <w:t xml:space="preserve">окумент </w:t>
      </w:r>
      <w:hyperlink r:id="rId28" w:history="1">
        <w:r w:rsidR="00874899" w:rsidRPr="00DF6596">
          <w:rPr>
            <w:rStyle w:val="Hyperlink"/>
            <w:bCs/>
            <w:szCs w:val="22"/>
          </w:rPr>
          <w:t>TD</w:t>
        </w:r>
        <w:r w:rsidR="00874899" w:rsidRPr="00DF6596">
          <w:rPr>
            <w:rStyle w:val="Hyperlink"/>
            <w:bCs/>
            <w:szCs w:val="22"/>
            <w:lang w:val="ru-RU"/>
          </w:rPr>
          <w:t>39</w:t>
        </w:r>
      </w:hyperlink>
      <w:r w:rsidR="00874899" w:rsidRPr="00DF6596">
        <w:rPr>
          <w:bCs/>
          <w:szCs w:val="22"/>
          <w:lang w:val="ru-RU" w:eastAsia="en-US"/>
        </w:rPr>
        <w:t xml:space="preserve"> о 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создании новой Оперативной группы МСЭ-Т по обработке данных и управлению данными для поддержки </w:t>
      </w:r>
      <w:r w:rsidR="00874899" w:rsidRPr="00DF6596">
        <w:rPr>
          <w:rFonts w:asciiTheme="majorBidi" w:eastAsia="SimSun" w:hAnsiTheme="majorBidi" w:cstheme="majorBidi"/>
          <w:bCs/>
          <w:szCs w:val="22"/>
        </w:rPr>
        <w:t>IoT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и "умных" городов и сообществ (ОГ</w:t>
      </w:r>
      <w:r w:rsidR="00D61C9B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</w:t>
      </w:r>
      <w:r w:rsidR="00874899" w:rsidRPr="00DF6596">
        <w:rPr>
          <w:rFonts w:asciiTheme="majorBidi" w:eastAsia="SimSun" w:hAnsiTheme="majorBidi" w:cstheme="majorBidi"/>
          <w:bCs/>
          <w:szCs w:val="22"/>
        </w:rPr>
        <w:t>DPM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>), основной комиссией для которой является ИК20.</w:t>
      </w:r>
    </w:p>
    <w:p w:rsidR="00874899" w:rsidRDefault="00B7385D" w:rsidP="006A46D1">
      <w:pPr>
        <w:tabs>
          <w:tab w:val="clear" w:pos="794"/>
          <w:tab w:val="left" w:pos="709"/>
        </w:tabs>
        <w:ind w:left="709" w:hanging="709"/>
        <w:rPr>
          <w:bCs/>
          <w:szCs w:val="22"/>
          <w:lang w:val="ru-RU"/>
        </w:rPr>
      </w:pPr>
      <w:r w:rsidRPr="00DF6596">
        <w:rPr>
          <w:b/>
          <w:bCs/>
          <w:szCs w:val="22"/>
          <w:lang w:val="ru-RU"/>
        </w:rPr>
        <w:t>9.3</w:t>
      </w:r>
      <w:r w:rsidR="00627832">
        <w:rPr>
          <w:bCs/>
          <w:szCs w:val="22"/>
          <w:lang w:val="ru-RU"/>
        </w:rPr>
        <w:tab/>
      </w:r>
      <w:r w:rsidR="00874899" w:rsidRPr="00DF6596">
        <w:rPr>
          <w:bCs/>
          <w:szCs w:val="22"/>
          <w:lang w:val="ru-RU"/>
        </w:rPr>
        <w:t xml:space="preserve">Собрание рассмотрело вопрос о больших данных, </w:t>
      </w:r>
      <w:r w:rsidR="007B4F2B">
        <w:rPr>
          <w:bCs/>
          <w:szCs w:val="22"/>
          <w:lang w:val="ru-RU"/>
        </w:rPr>
        <w:t xml:space="preserve">поскольку </w:t>
      </w:r>
      <w:r w:rsidR="00874899" w:rsidRPr="00DF6596">
        <w:rPr>
          <w:bCs/>
          <w:szCs w:val="22"/>
          <w:lang w:val="ru-RU"/>
        </w:rPr>
        <w:t xml:space="preserve">ИК13 предложила </w:t>
      </w:r>
      <w:r w:rsidR="007B4F2B">
        <w:rPr>
          <w:bCs/>
          <w:szCs w:val="22"/>
          <w:lang w:val="ru-RU"/>
        </w:rPr>
        <w:t>взять на себя</w:t>
      </w:r>
      <w:r w:rsidR="00874899" w:rsidRPr="00DF6596">
        <w:rPr>
          <w:bCs/>
          <w:szCs w:val="22"/>
          <w:lang w:val="ru-RU"/>
        </w:rPr>
        <w:t xml:space="preserve"> функцию ведущей исследовательской комиссии по большим данным (</w:t>
      </w:r>
      <w:hyperlink r:id="rId29" w:history="1">
        <w:r w:rsidR="00874899" w:rsidRPr="00DF6596">
          <w:rPr>
            <w:rStyle w:val="Hyperlink"/>
            <w:rFonts w:asciiTheme="majorBidi" w:hAnsiTheme="majorBidi" w:cstheme="majorBidi"/>
            <w:szCs w:val="22"/>
          </w:rPr>
          <w:t>TD</w:t>
        </w:r>
        <w:r w:rsidR="00874899" w:rsidRPr="00DF6596">
          <w:rPr>
            <w:rStyle w:val="Hyperlink"/>
            <w:rFonts w:asciiTheme="majorBidi" w:hAnsiTheme="majorBidi" w:cstheme="majorBidi"/>
            <w:szCs w:val="22"/>
            <w:lang w:val="ru-RU"/>
          </w:rPr>
          <w:t>32</w:t>
        </w:r>
      </w:hyperlink>
      <w:r w:rsidR="00874899" w:rsidRPr="00DF6596">
        <w:rPr>
          <w:bCs/>
          <w:szCs w:val="22"/>
          <w:lang w:val="ru-RU"/>
        </w:rPr>
        <w:t>), а ИК20 (</w:t>
      </w:r>
      <w:hyperlink r:id="rId30" w:history="1">
        <w:r w:rsidR="00874899" w:rsidRPr="00DF6596">
          <w:rPr>
            <w:rStyle w:val="Hyperlink"/>
            <w:rFonts w:asciiTheme="majorBidi" w:hAnsiTheme="majorBidi" w:cstheme="majorBidi"/>
            <w:szCs w:val="22"/>
          </w:rPr>
          <w:t>TD</w:t>
        </w:r>
        <w:r w:rsidR="00874899" w:rsidRPr="00DF6596">
          <w:rPr>
            <w:rStyle w:val="Hyperlink"/>
            <w:rFonts w:asciiTheme="majorBidi" w:hAnsiTheme="majorBidi" w:cstheme="majorBidi"/>
            <w:szCs w:val="22"/>
            <w:lang w:val="ru-RU"/>
          </w:rPr>
          <w:t>37</w:t>
        </w:r>
      </w:hyperlink>
      <w:r w:rsidR="00874899" w:rsidRPr="00DF6596">
        <w:rPr>
          <w:bCs/>
          <w:szCs w:val="22"/>
          <w:lang w:val="ru-RU"/>
        </w:rPr>
        <w:t xml:space="preserve">) попросила КГСЭ не </w:t>
      </w:r>
      <w:r w:rsidR="006A46D1">
        <w:rPr>
          <w:bCs/>
          <w:szCs w:val="22"/>
          <w:lang w:val="ru-RU"/>
        </w:rPr>
        <w:t xml:space="preserve">назначать </w:t>
      </w:r>
      <w:r w:rsidR="00874899" w:rsidRPr="00DF6596">
        <w:rPr>
          <w:bCs/>
          <w:szCs w:val="22"/>
          <w:lang w:val="ru-RU"/>
        </w:rPr>
        <w:t>ведущ</w:t>
      </w:r>
      <w:r w:rsidR="006A46D1">
        <w:rPr>
          <w:bCs/>
          <w:szCs w:val="22"/>
          <w:lang w:val="ru-RU"/>
        </w:rPr>
        <w:t>ую</w:t>
      </w:r>
      <w:r w:rsidR="00874899" w:rsidRPr="00DF6596">
        <w:rPr>
          <w:bCs/>
          <w:szCs w:val="22"/>
          <w:lang w:val="ru-RU"/>
        </w:rPr>
        <w:t xml:space="preserve"> исследовательск</w:t>
      </w:r>
      <w:r w:rsidR="006A46D1">
        <w:rPr>
          <w:bCs/>
          <w:szCs w:val="22"/>
          <w:lang w:val="ru-RU"/>
        </w:rPr>
        <w:t>ую</w:t>
      </w:r>
      <w:r w:rsidR="00874899" w:rsidRPr="00DF6596">
        <w:rPr>
          <w:bCs/>
          <w:szCs w:val="22"/>
          <w:lang w:val="ru-RU"/>
        </w:rPr>
        <w:t xml:space="preserve"> комисси</w:t>
      </w:r>
      <w:r w:rsidR="006A46D1">
        <w:rPr>
          <w:bCs/>
          <w:szCs w:val="22"/>
          <w:lang w:val="ru-RU"/>
        </w:rPr>
        <w:t>ю по этому вопросу</w:t>
      </w:r>
      <w:r w:rsidR="00874899" w:rsidRPr="00DF6596">
        <w:rPr>
          <w:bCs/>
          <w:szCs w:val="22"/>
          <w:lang w:val="ru-RU"/>
        </w:rPr>
        <w:t>.</w:t>
      </w:r>
    </w:p>
    <w:p w:rsidR="00874899" w:rsidRPr="00DF6596" w:rsidRDefault="00627832" w:rsidP="006A46D1">
      <w:pPr>
        <w:tabs>
          <w:tab w:val="clear" w:pos="794"/>
          <w:tab w:val="left" w:pos="709"/>
        </w:tabs>
        <w:ind w:left="709" w:hanging="709"/>
        <w:rPr>
          <w:bCs/>
          <w:szCs w:val="22"/>
          <w:lang w:val="ru-RU"/>
        </w:rPr>
      </w:pPr>
      <w:r>
        <w:rPr>
          <w:b/>
          <w:bCs/>
          <w:szCs w:val="22"/>
          <w:lang w:val="ru-RU"/>
        </w:rPr>
        <w:tab/>
      </w:r>
      <w:r w:rsidR="00874899" w:rsidRPr="00DF6596">
        <w:rPr>
          <w:bCs/>
          <w:szCs w:val="22"/>
          <w:lang w:val="ru-RU"/>
        </w:rPr>
        <w:t xml:space="preserve">Собрание признало текущую исследовательскую деятельность, которая ведется по большим данным в ИК13, ИК16, ИК17 и ИК20, и пришло к выводу, что поддержка </w:t>
      </w:r>
      <w:r w:rsidR="006A46D1">
        <w:rPr>
          <w:bCs/>
          <w:szCs w:val="22"/>
          <w:lang w:val="ru-RU"/>
        </w:rPr>
        <w:t xml:space="preserve">идеи </w:t>
      </w:r>
      <w:r w:rsidR="00874899" w:rsidRPr="00DF6596">
        <w:rPr>
          <w:bCs/>
          <w:szCs w:val="22"/>
          <w:lang w:val="ru-RU"/>
        </w:rPr>
        <w:t>ведущей исследовательской комиссии по большим данным отсутствует. Вместе с тем собрание признало исключительную важность обеспечения тесной координации между всеми исследовательскими комиссиями, имеющими заинтересованность в больших данных, ввиду чего председателям этих исследовательских комиссий надлежит определить механизмы для обеспечения такой координации.</w:t>
      </w:r>
    </w:p>
    <w:p w:rsidR="00874899" w:rsidRDefault="00B7385D" w:rsidP="006A46D1">
      <w:pPr>
        <w:tabs>
          <w:tab w:val="clear" w:pos="794"/>
          <w:tab w:val="left" w:pos="709"/>
        </w:tabs>
        <w:ind w:left="709" w:hanging="709"/>
        <w:rPr>
          <w:bCs/>
          <w:szCs w:val="22"/>
          <w:lang w:val="ru-RU"/>
        </w:rPr>
      </w:pPr>
      <w:bookmarkStart w:id="26" w:name="_Ref482375656"/>
      <w:r w:rsidRPr="00DF6596">
        <w:rPr>
          <w:b/>
          <w:bCs/>
          <w:szCs w:val="22"/>
          <w:lang w:val="ru-RU"/>
        </w:rPr>
        <w:t>9.4</w:t>
      </w:r>
      <w:r w:rsidR="00627832">
        <w:rPr>
          <w:bCs/>
          <w:szCs w:val="22"/>
          <w:lang w:val="ru-RU"/>
        </w:rPr>
        <w:tab/>
      </w:r>
      <w:r w:rsidR="00874899" w:rsidRPr="00DF6596">
        <w:rPr>
          <w:bCs/>
          <w:szCs w:val="22"/>
          <w:lang w:val="ru-RU"/>
        </w:rPr>
        <w:t>Собрание рассмотрело итоговы</w:t>
      </w:r>
      <w:r w:rsidR="00120756" w:rsidRPr="00DF6596">
        <w:rPr>
          <w:bCs/>
          <w:szCs w:val="22"/>
          <w:lang w:val="ru-RU"/>
        </w:rPr>
        <w:t>й</w:t>
      </w:r>
      <w:r w:rsidR="00874899" w:rsidRPr="00DF6596">
        <w:rPr>
          <w:bCs/>
          <w:szCs w:val="22"/>
          <w:lang w:val="ru-RU"/>
        </w:rPr>
        <w:t xml:space="preserve"> документ завершившей свою деятельность Оперативной группы по цифровым финансовым услугам (ОГ DFS) и результаты ее работы (</w:t>
      </w:r>
      <w:hyperlink r:id="rId31" w:history="1">
        <w:r w:rsidR="00874899" w:rsidRPr="00DF6596">
          <w:rPr>
            <w:rStyle w:val="Hyperlink"/>
            <w:bCs/>
            <w:szCs w:val="22"/>
          </w:rPr>
          <w:t>TD</w:t>
        </w:r>
        <w:r w:rsidR="00874899" w:rsidRPr="00DF6596">
          <w:rPr>
            <w:rStyle w:val="Hyperlink"/>
            <w:bCs/>
            <w:szCs w:val="22"/>
            <w:lang w:val="ru-RU"/>
          </w:rPr>
          <w:t>36</w:t>
        </w:r>
      </w:hyperlink>
      <w:r w:rsidR="00874899" w:rsidRPr="00DF6596">
        <w:rPr>
          <w:bCs/>
          <w:szCs w:val="22"/>
          <w:lang w:val="ru-RU"/>
        </w:rPr>
        <w:t>) и приняло к сведению входящее заявление о взаимодействии от ИК2 (</w:t>
      </w:r>
      <w:hyperlink r:id="rId32" w:history="1">
        <w:r w:rsidR="00874899" w:rsidRPr="00DF6596">
          <w:rPr>
            <w:rStyle w:val="Hyperlink"/>
            <w:bCs/>
            <w:szCs w:val="22"/>
          </w:rPr>
          <w:t>TD</w:t>
        </w:r>
        <w:r w:rsidR="00874899" w:rsidRPr="00DF6596">
          <w:rPr>
            <w:rStyle w:val="Hyperlink"/>
            <w:bCs/>
            <w:szCs w:val="22"/>
            <w:lang w:val="ru-RU"/>
          </w:rPr>
          <w:t>66</w:t>
        </w:r>
      </w:hyperlink>
      <w:r w:rsidR="00874899" w:rsidRPr="00DF6596">
        <w:rPr>
          <w:bCs/>
          <w:szCs w:val="22"/>
          <w:lang w:val="ru-RU"/>
        </w:rPr>
        <w:t>).</w:t>
      </w:r>
      <w:bookmarkEnd w:id="26"/>
    </w:p>
    <w:p w:rsidR="00874899" w:rsidRPr="00DF6596" w:rsidRDefault="00627832" w:rsidP="00A73131">
      <w:pPr>
        <w:tabs>
          <w:tab w:val="clear" w:pos="794"/>
          <w:tab w:val="left" w:pos="709"/>
        </w:tabs>
        <w:ind w:left="709" w:hanging="709"/>
        <w:rPr>
          <w:bCs/>
          <w:szCs w:val="22"/>
          <w:lang w:val="ru-RU"/>
        </w:rPr>
      </w:pPr>
      <w:r>
        <w:rPr>
          <w:b/>
          <w:bCs/>
          <w:szCs w:val="22"/>
          <w:lang w:val="ru-RU"/>
        </w:rPr>
        <w:tab/>
      </w:r>
      <w:r w:rsidR="00874899" w:rsidRPr="00DF6596">
        <w:rPr>
          <w:bCs/>
          <w:szCs w:val="22"/>
          <w:lang w:val="ru-RU"/>
        </w:rPr>
        <w:t>Собрание приняло решение направить исходящее заявление о взаимодействии (</w:t>
      </w:r>
      <w:hyperlink r:id="rId33" w:history="1">
        <w:r w:rsidR="00874899" w:rsidRPr="00DF6596">
          <w:rPr>
            <w:rStyle w:val="Hyperlink"/>
            <w:szCs w:val="22"/>
          </w:rPr>
          <w:t>TD</w:t>
        </w:r>
        <w:r w:rsidR="00874899" w:rsidRPr="00DF6596">
          <w:rPr>
            <w:rStyle w:val="Hyperlink"/>
            <w:szCs w:val="22"/>
            <w:lang w:val="ru-RU"/>
          </w:rPr>
          <w:t>104</w:t>
        </w:r>
      </w:hyperlink>
      <w:r w:rsidR="00874899" w:rsidRPr="00DF6596">
        <w:rPr>
          <w:bCs/>
          <w:szCs w:val="22"/>
          <w:lang w:val="ru-RU"/>
        </w:rPr>
        <w:t xml:space="preserve"> с изменениями, отраженными в </w:t>
      </w:r>
      <w:r w:rsidR="00C101AA">
        <w:rPr>
          <w:bCs/>
          <w:szCs w:val="22"/>
          <w:lang w:val="ru-RU"/>
        </w:rPr>
        <w:t>П</w:t>
      </w:r>
      <w:r w:rsidR="00874899" w:rsidRPr="00DF6596">
        <w:rPr>
          <w:bCs/>
          <w:szCs w:val="22"/>
          <w:lang w:val="ru-RU"/>
        </w:rPr>
        <w:t xml:space="preserve">риложении </w:t>
      </w:r>
      <w:r w:rsidR="00874899" w:rsidRPr="00DF6596">
        <w:rPr>
          <w:bCs/>
          <w:szCs w:val="22"/>
        </w:rPr>
        <w:t>D</w:t>
      </w:r>
      <w:r w:rsidR="00874899" w:rsidRPr="00DF6596">
        <w:rPr>
          <w:bCs/>
          <w:szCs w:val="22"/>
          <w:lang w:val="ru-RU"/>
        </w:rPr>
        <w:t xml:space="preserve"> к </w:t>
      </w:r>
      <w:hyperlink r:id="rId34" w:history="1">
        <w:r w:rsidR="00874899" w:rsidRPr="00DF6596">
          <w:rPr>
            <w:rStyle w:val="Hyperlink"/>
            <w:bCs/>
            <w:szCs w:val="22"/>
          </w:rPr>
          <w:t>TD</w:t>
        </w:r>
        <w:r w:rsidR="00874899" w:rsidRPr="00DF6596">
          <w:rPr>
            <w:rStyle w:val="Hyperlink"/>
            <w:bCs/>
            <w:szCs w:val="22"/>
            <w:lang w:val="ru-RU"/>
          </w:rPr>
          <w:t>84</w:t>
        </w:r>
      </w:hyperlink>
      <w:r w:rsidR="001947FB" w:rsidRPr="00DF6596">
        <w:rPr>
          <w:szCs w:val="22"/>
          <w:lang w:val="ru-RU"/>
        </w:rPr>
        <w:t>)</w:t>
      </w:r>
      <w:r w:rsidR="00874899" w:rsidRPr="00DF6596">
        <w:rPr>
          <w:bCs/>
          <w:szCs w:val="22"/>
          <w:lang w:val="ru-RU"/>
        </w:rPr>
        <w:t xml:space="preserve"> </w:t>
      </w:r>
      <w:r w:rsidR="00A73131">
        <w:rPr>
          <w:bCs/>
          <w:szCs w:val="22"/>
          <w:lang w:val="ru-RU"/>
        </w:rPr>
        <w:t xml:space="preserve">в адрес </w:t>
      </w:r>
      <w:r w:rsidR="00874899" w:rsidRPr="00DF6596">
        <w:rPr>
          <w:bCs/>
          <w:szCs w:val="22"/>
          <w:lang w:val="ru-RU"/>
        </w:rPr>
        <w:t xml:space="preserve">ИК2, ИК3, ИК12, ИК16 и ИК17 МСЭ-T для принятия мер к февралю 2018 года и </w:t>
      </w:r>
      <w:r w:rsidR="00A73131">
        <w:rPr>
          <w:bCs/>
          <w:szCs w:val="22"/>
          <w:lang w:val="ru-RU"/>
        </w:rPr>
        <w:t xml:space="preserve">в адрес </w:t>
      </w:r>
      <w:r w:rsidR="00874899" w:rsidRPr="00DF6596">
        <w:rPr>
          <w:bCs/>
          <w:szCs w:val="22"/>
          <w:lang w:val="ru-RU"/>
        </w:rPr>
        <w:t>ИК5, ИК9, ИК11, ИК13, ИК15 и ИК20 МСЭ-T для информации</w:t>
      </w:r>
      <w:r w:rsidR="001947FB" w:rsidRPr="00DF6596">
        <w:rPr>
          <w:bCs/>
          <w:szCs w:val="22"/>
          <w:lang w:val="ru-RU"/>
        </w:rPr>
        <w:t>,</w:t>
      </w:r>
      <w:r w:rsidR="00874899" w:rsidRPr="00DF6596">
        <w:rPr>
          <w:bCs/>
          <w:szCs w:val="22"/>
          <w:lang w:val="ru-RU"/>
        </w:rPr>
        <w:t xml:space="preserve"> с предлагаемым распределением документов оперативных групп по исследовательским комиссиям. Было подчеркнуто, что важно обеспечить краткий переходный период для передачи результатов деятельности оперативных групп исследовательским группам.</w:t>
      </w:r>
    </w:p>
    <w:p w:rsidR="00874899" w:rsidRDefault="00B7385D" w:rsidP="00F20268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szCs w:val="22"/>
          <w:lang w:val="ru-RU"/>
        </w:rPr>
      </w:pPr>
      <w:bookmarkStart w:id="27" w:name="_Ref482372400"/>
      <w:r w:rsidRPr="00DF6596">
        <w:rPr>
          <w:b/>
          <w:bCs/>
          <w:szCs w:val="22"/>
          <w:lang w:val="ru-RU"/>
        </w:rPr>
        <w:t>9.5</w:t>
      </w:r>
      <w:r w:rsidR="00627832">
        <w:rPr>
          <w:bCs/>
          <w:szCs w:val="22"/>
          <w:lang w:val="ru-RU"/>
        </w:rPr>
        <w:tab/>
      </w:r>
      <w:r w:rsidR="00874899" w:rsidRPr="00DF6596">
        <w:rPr>
          <w:bCs/>
          <w:szCs w:val="22"/>
          <w:lang w:val="ru-RU"/>
        </w:rPr>
        <w:t xml:space="preserve">Собрание рассмотрело предложения о создании двух новых оперативных групп МСЭ-Т: </w:t>
      </w:r>
      <w:r w:rsidR="00874899" w:rsidRPr="00DF6596">
        <w:rPr>
          <w:bCs/>
          <w:szCs w:val="22"/>
        </w:rPr>
        <w:t>eCurrency</w:t>
      </w:r>
      <w:r w:rsidR="00874899" w:rsidRPr="00DF6596">
        <w:rPr>
          <w:bCs/>
          <w:szCs w:val="22"/>
          <w:lang w:val="ru-RU"/>
        </w:rPr>
        <w:t xml:space="preserve">, </w:t>
      </w:r>
      <w:r w:rsidR="00874899" w:rsidRPr="00DF6596">
        <w:rPr>
          <w:bCs/>
          <w:szCs w:val="22"/>
        </w:rPr>
        <w:t>AICTO</w:t>
      </w:r>
      <w:r w:rsidR="00874899" w:rsidRPr="00DF6596">
        <w:rPr>
          <w:bCs/>
          <w:szCs w:val="22"/>
          <w:lang w:val="ru-RU"/>
        </w:rPr>
        <w:t xml:space="preserve">, Бурунди, Конго (Демократическая Республика), Руанда, Сенегал и Уганда представили </w:t>
      </w:r>
      <w:r w:rsidR="001947FB" w:rsidRPr="00DF6596">
        <w:rPr>
          <w:bCs/>
          <w:szCs w:val="22"/>
          <w:lang w:val="ru-RU"/>
        </w:rPr>
        <w:t>Д</w:t>
      </w:r>
      <w:r w:rsidR="00874899" w:rsidRPr="00DF6596">
        <w:rPr>
          <w:bCs/>
          <w:szCs w:val="22"/>
          <w:lang w:val="ru-RU"/>
        </w:rPr>
        <w:t xml:space="preserve">окумент </w:t>
      </w:r>
      <w:hyperlink r:id="rId35" w:history="1">
        <w:r w:rsidR="00874899" w:rsidRPr="00DF6596">
          <w:rPr>
            <w:rStyle w:val="Hyperlink"/>
            <w:szCs w:val="22"/>
          </w:rPr>
          <w:t>C</w:t>
        </w:r>
        <w:r w:rsidR="00874899" w:rsidRPr="00DF6596">
          <w:rPr>
            <w:rStyle w:val="Hyperlink"/>
            <w:szCs w:val="22"/>
            <w:lang w:val="ru-RU"/>
          </w:rPr>
          <w:t>.5</w:t>
        </w:r>
      </w:hyperlink>
      <w:r w:rsidR="00874899" w:rsidRPr="00DF6596">
        <w:rPr>
          <w:rStyle w:val="Hyperlink"/>
          <w:szCs w:val="22"/>
        </w:rPr>
        <w:t>R</w:t>
      </w:r>
      <w:r w:rsidR="00874899" w:rsidRPr="00DF6596">
        <w:rPr>
          <w:rStyle w:val="Hyperlink"/>
          <w:szCs w:val="22"/>
          <w:lang w:val="ru-RU"/>
        </w:rPr>
        <w:t>1</w:t>
      </w:r>
      <w:r w:rsidR="00874899" w:rsidRPr="00DF6596">
        <w:rPr>
          <w:bCs/>
          <w:szCs w:val="22"/>
          <w:lang w:val="ru-RU"/>
        </w:rPr>
        <w:t xml:space="preserve">, в котором они предложили создать новую Оперативную группу по сетевой инфраструктуре для цифровой фиатной валюты, что также было поддержано Египтом и Кенией; а ИК17 в </w:t>
      </w:r>
      <w:r w:rsidR="004832F2" w:rsidRPr="00DF6596">
        <w:rPr>
          <w:bCs/>
          <w:szCs w:val="22"/>
          <w:lang w:val="ru-RU"/>
        </w:rPr>
        <w:t>Д</w:t>
      </w:r>
      <w:r w:rsidR="00874899" w:rsidRPr="00DF6596">
        <w:rPr>
          <w:bCs/>
          <w:szCs w:val="22"/>
          <w:lang w:val="ru-RU"/>
        </w:rPr>
        <w:t xml:space="preserve">окументе </w:t>
      </w:r>
      <w:hyperlink r:id="rId36" w:history="1">
        <w:r w:rsidR="00874899" w:rsidRPr="00DF6596">
          <w:rPr>
            <w:rStyle w:val="Hyperlink"/>
            <w:szCs w:val="22"/>
          </w:rPr>
          <w:t>TD</w:t>
        </w:r>
        <w:r w:rsidR="00874899" w:rsidRPr="00DF6596">
          <w:rPr>
            <w:rStyle w:val="Hyperlink"/>
            <w:szCs w:val="22"/>
            <w:lang w:val="ru-RU"/>
          </w:rPr>
          <w:t>42</w:t>
        </w:r>
      </w:hyperlink>
      <w:r w:rsidR="00874899" w:rsidRPr="00DF6596">
        <w:rPr>
          <w:bCs/>
          <w:szCs w:val="22"/>
          <w:lang w:val="ru-RU"/>
        </w:rPr>
        <w:t xml:space="preserve"> предложила создать новую Оперативную группу по </w:t>
      </w:r>
      <w:r w:rsidR="00F20268">
        <w:rPr>
          <w:bCs/>
          <w:szCs w:val="22"/>
          <w:lang w:val="ru-RU"/>
        </w:rPr>
        <w:t xml:space="preserve">технологии </w:t>
      </w:r>
      <w:r w:rsidR="00F20268" w:rsidRPr="00F20268">
        <w:rPr>
          <w:bCs/>
          <w:szCs w:val="22"/>
          <w:lang w:val="ru-RU"/>
        </w:rPr>
        <w:t>blockchain</w:t>
      </w:r>
      <w:r w:rsidR="00874899" w:rsidRPr="00DF6596">
        <w:rPr>
          <w:bCs/>
          <w:szCs w:val="22"/>
          <w:lang w:val="ru-RU"/>
        </w:rPr>
        <w:t xml:space="preserve">, что в дальнейшем было поддержано Республикой Корея, которая предложила круг ведения для данной ОГ в </w:t>
      </w:r>
      <w:r w:rsidR="004832F2" w:rsidRPr="00DF6596">
        <w:rPr>
          <w:bCs/>
          <w:szCs w:val="22"/>
          <w:lang w:val="ru-RU"/>
        </w:rPr>
        <w:t>Д</w:t>
      </w:r>
      <w:r w:rsidR="00874899" w:rsidRPr="00DF6596">
        <w:rPr>
          <w:bCs/>
          <w:szCs w:val="22"/>
          <w:lang w:val="ru-RU"/>
        </w:rPr>
        <w:t xml:space="preserve">окументе </w:t>
      </w:r>
      <w:hyperlink r:id="rId37" w:history="1">
        <w:r w:rsidR="00874899" w:rsidRPr="00DF6596">
          <w:rPr>
            <w:rStyle w:val="Hyperlink"/>
            <w:szCs w:val="22"/>
          </w:rPr>
          <w:t>C</w:t>
        </w:r>
        <w:r w:rsidR="00874899" w:rsidRPr="00DF6596">
          <w:rPr>
            <w:rStyle w:val="Hyperlink"/>
            <w:szCs w:val="22"/>
            <w:lang w:val="ru-RU"/>
          </w:rPr>
          <w:t>.8</w:t>
        </w:r>
      </w:hyperlink>
      <w:r w:rsidR="00874899" w:rsidRPr="00DF6596">
        <w:rPr>
          <w:bCs/>
          <w:szCs w:val="22"/>
          <w:lang w:val="ru-RU"/>
        </w:rPr>
        <w:t>. Был поднят ряд вопросов, были высказаны опасения и выдвинуты предложения. Совещание поручило ГД</w:t>
      </w:r>
      <w:r w:rsidR="00C101AA">
        <w:rPr>
          <w:bCs/>
          <w:szCs w:val="22"/>
          <w:lang w:val="ru-RU"/>
        </w:rPr>
        <w:noBreakHyphen/>
      </w:r>
      <w:r w:rsidR="00874899" w:rsidRPr="00DF6596">
        <w:rPr>
          <w:bCs/>
          <w:szCs w:val="22"/>
        </w:rPr>
        <w:t>StdsStrat</w:t>
      </w:r>
      <w:r w:rsidR="00874899" w:rsidRPr="00DF6596">
        <w:rPr>
          <w:bCs/>
          <w:szCs w:val="22"/>
          <w:lang w:val="ru-RU"/>
        </w:rPr>
        <w:t xml:space="preserve"> продолжить обсуждение предложений, содержащихся в </w:t>
      </w:r>
      <w:r w:rsidR="00375489" w:rsidRPr="00DF6596">
        <w:rPr>
          <w:bCs/>
          <w:szCs w:val="22"/>
          <w:lang w:val="ru-RU"/>
        </w:rPr>
        <w:t>д</w:t>
      </w:r>
      <w:r w:rsidR="00874899" w:rsidRPr="00DF6596">
        <w:rPr>
          <w:bCs/>
          <w:szCs w:val="22"/>
          <w:lang w:val="ru-RU"/>
        </w:rPr>
        <w:t xml:space="preserve">окументах </w:t>
      </w:r>
      <w:r w:rsidR="00874899" w:rsidRPr="00DF6596">
        <w:rPr>
          <w:bCs/>
          <w:szCs w:val="22"/>
        </w:rPr>
        <w:t>C</w:t>
      </w:r>
      <w:r w:rsidR="00874899" w:rsidRPr="00DF6596">
        <w:rPr>
          <w:bCs/>
          <w:szCs w:val="22"/>
          <w:lang w:val="ru-RU"/>
        </w:rPr>
        <w:t>.5</w:t>
      </w:r>
      <w:r w:rsidR="00874899" w:rsidRPr="00DF6596">
        <w:rPr>
          <w:bCs/>
          <w:szCs w:val="22"/>
        </w:rPr>
        <w:t>R</w:t>
      </w:r>
      <w:r w:rsidR="00874899" w:rsidRPr="00DF6596">
        <w:rPr>
          <w:bCs/>
          <w:szCs w:val="22"/>
          <w:lang w:val="ru-RU"/>
        </w:rPr>
        <w:t xml:space="preserve">1, </w:t>
      </w:r>
      <w:r w:rsidR="00874899" w:rsidRPr="00DF6596">
        <w:rPr>
          <w:bCs/>
          <w:szCs w:val="22"/>
        </w:rPr>
        <w:t>C</w:t>
      </w:r>
      <w:r w:rsidR="00874899" w:rsidRPr="00DF6596">
        <w:rPr>
          <w:bCs/>
          <w:szCs w:val="22"/>
          <w:lang w:val="ru-RU"/>
        </w:rPr>
        <w:t>.8 и</w:t>
      </w:r>
      <w:r w:rsidR="00C101AA">
        <w:rPr>
          <w:bCs/>
          <w:szCs w:val="22"/>
          <w:lang w:val="ru-RU"/>
        </w:rPr>
        <w:t> </w:t>
      </w:r>
      <w:r w:rsidR="00874899" w:rsidRPr="00DF6596">
        <w:rPr>
          <w:bCs/>
          <w:szCs w:val="22"/>
        </w:rPr>
        <w:t>TD</w:t>
      </w:r>
      <w:r w:rsidR="00874899" w:rsidRPr="00DF6596">
        <w:rPr>
          <w:bCs/>
          <w:szCs w:val="22"/>
          <w:lang w:val="ru-RU"/>
        </w:rPr>
        <w:t>42, и представить отчет на заключительном пленарном заседании КГСЭ</w:t>
      </w:r>
      <w:r w:rsidR="00874899" w:rsidRPr="00DF6596">
        <w:rPr>
          <w:rFonts w:asciiTheme="majorBidi" w:hAnsiTheme="majorBidi" w:cstheme="majorBidi"/>
          <w:szCs w:val="22"/>
          <w:lang w:val="ru-RU"/>
        </w:rPr>
        <w:t>.</w:t>
      </w:r>
      <w:bookmarkEnd w:id="27"/>
    </w:p>
    <w:p w:rsidR="00874899" w:rsidRDefault="00627832" w:rsidP="006F156A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szCs w:val="22"/>
          <w:lang w:val="ru-RU"/>
        </w:rPr>
      </w:pPr>
      <w:r>
        <w:rPr>
          <w:b/>
          <w:bCs/>
          <w:szCs w:val="22"/>
          <w:lang w:val="ru-RU"/>
        </w:rPr>
        <w:tab/>
      </w:r>
      <w:r w:rsidR="00874899" w:rsidRPr="00DF6596">
        <w:rPr>
          <w:szCs w:val="22"/>
          <w:lang w:val="ru-RU"/>
        </w:rPr>
        <w:t>ГД-</w:t>
      </w:r>
      <w:r w:rsidR="00874899" w:rsidRPr="00DF6596">
        <w:rPr>
          <w:szCs w:val="22"/>
        </w:rPr>
        <w:t>StdsStrat</w:t>
      </w:r>
      <w:r w:rsidR="00874899" w:rsidRPr="00DF6596">
        <w:rPr>
          <w:szCs w:val="22"/>
          <w:lang w:val="ru-RU"/>
        </w:rPr>
        <w:t xml:space="preserve"> приняла решение о создании двух оперативных групп, информация о которых</w:t>
      </w:r>
      <w:r w:rsidR="00C101AA">
        <w:rPr>
          <w:szCs w:val="22"/>
          <w:lang w:val="ru-RU"/>
        </w:rPr>
        <w:t xml:space="preserve"> </w:t>
      </w:r>
      <w:r w:rsidR="00874899" w:rsidRPr="00DF6596">
        <w:rPr>
          <w:szCs w:val="22"/>
          <w:lang w:val="ru-RU"/>
        </w:rPr>
        <w:t xml:space="preserve">содержится в </w:t>
      </w:r>
      <w:r w:rsidR="00C101AA">
        <w:rPr>
          <w:szCs w:val="22"/>
          <w:lang w:val="ru-RU"/>
        </w:rPr>
        <w:t>Д</w:t>
      </w:r>
      <w:r w:rsidR="00874899" w:rsidRPr="00DF6596">
        <w:rPr>
          <w:szCs w:val="22"/>
          <w:lang w:val="ru-RU"/>
        </w:rPr>
        <w:t xml:space="preserve">окументах </w:t>
      </w:r>
      <w:hyperlink r:id="rId38" w:history="1">
        <w:r w:rsidR="00874899" w:rsidRPr="00DF6596">
          <w:rPr>
            <w:rStyle w:val="Hyperlink"/>
            <w:bCs/>
            <w:szCs w:val="22"/>
            <w:lang w:eastAsia="en-US"/>
          </w:rPr>
          <w:t>TD</w:t>
        </w:r>
        <w:r w:rsidR="00874899" w:rsidRPr="00DF6596">
          <w:rPr>
            <w:rStyle w:val="Hyperlink"/>
            <w:bCs/>
            <w:szCs w:val="22"/>
            <w:lang w:val="ru-RU" w:eastAsia="en-US"/>
          </w:rPr>
          <w:t>115</w:t>
        </w:r>
        <w:r w:rsidR="00874899" w:rsidRPr="00DF6596">
          <w:rPr>
            <w:rStyle w:val="Hyperlink"/>
            <w:bCs/>
            <w:szCs w:val="22"/>
            <w:lang w:eastAsia="en-US"/>
          </w:rPr>
          <w:t>R</w:t>
        </w:r>
        <w:r w:rsidR="00874899" w:rsidRPr="00DF6596">
          <w:rPr>
            <w:rStyle w:val="Hyperlink"/>
            <w:bCs/>
            <w:szCs w:val="22"/>
            <w:lang w:val="ru-RU" w:eastAsia="en-US"/>
          </w:rPr>
          <w:t>1</w:t>
        </w:r>
      </w:hyperlink>
      <w:r w:rsidR="00874899" w:rsidRPr="00DF6596">
        <w:rPr>
          <w:szCs w:val="22"/>
          <w:lang w:val="ru-RU"/>
        </w:rPr>
        <w:t xml:space="preserve"> (</w:t>
      </w:r>
      <w:r w:rsidR="00874899" w:rsidRPr="00DF6596">
        <w:rPr>
          <w:bCs/>
          <w:szCs w:val="22"/>
          <w:lang w:val="ru-RU"/>
        </w:rPr>
        <w:t xml:space="preserve">Оперативная </w:t>
      </w:r>
      <w:r w:rsidR="00874899" w:rsidRPr="00DF6596">
        <w:rPr>
          <w:szCs w:val="22"/>
          <w:lang w:val="ru-RU"/>
        </w:rPr>
        <w:t xml:space="preserve">группа по цифровой валюте, включая цифровую фиатную валюту, </w:t>
      </w:r>
      <w:r w:rsidR="00C101AA">
        <w:rPr>
          <w:rStyle w:val="Hyperlink"/>
          <w:rFonts w:asciiTheme="majorBidi" w:eastAsia="Times New Roman" w:hAnsiTheme="majorBidi" w:cstheme="majorBidi"/>
          <w:lang w:val="ru-RU"/>
        </w:rPr>
        <w:t>ОГ</w:t>
      </w:r>
      <w:r w:rsidR="00C101AA" w:rsidRPr="00C101AA">
        <w:rPr>
          <w:rStyle w:val="Hyperlink"/>
          <w:rFonts w:asciiTheme="majorBidi" w:eastAsia="Times New Roman" w:hAnsiTheme="majorBidi" w:cstheme="majorBidi"/>
          <w:lang w:val="ru-RU"/>
        </w:rPr>
        <w:t xml:space="preserve"> </w:t>
      </w:r>
      <w:r w:rsidR="00C101AA" w:rsidRPr="00792C4E">
        <w:rPr>
          <w:rStyle w:val="Hyperlink"/>
          <w:rFonts w:asciiTheme="majorBidi" w:eastAsia="Times New Roman" w:hAnsiTheme="majorBidi" w:cstheme="majorBidi"/>
        </w:rPr>
        <w:t>DFC</w:t>
      </w:r>
      <w:r w:rsidR="00874899" w:rsidRPr="00DF6596">
        <w:rPr>
          <w:szCs w:val="22"/>
          <w:lang w:val="ru-RU"/>
        </w:rPr>
        <w:t xml:space="preserve">) и </w:t>
      </w:r>
      <w:hyperlink r:id="rId39" w:history="1">
        <w:r w:rsidR="00874899" w:rsidRPr="00DF6596">
          <w:rPr>
            <w:rStyle w:val="Hyperlink"/>
            <w:rFonts w:asciiTheme="majorBidi" w:eastAsia="Times New Roman" w:hAnsiTheme="majorBidi" w:cstheme="majorBidi"/>
            <w:szCs w:val="22"/>
          </w:rPr>
          <w:t>TD</w:t>
        </w:r>
        <w:r w:rsidR="00874899" w:rsidRPr="00DF6596">
          <w:rPr>
            <w:rStyle w:val="Hyperlink"/>
            <w:rFonts w:asciiTheme="majorBidi" w:eastAsia="Times New Roman" w:hAnsiTheme="majorBidi" w:cstheme="majorBidi"/>
            <w:szCs w:val="22"/>
            <w:lang w:val="ru-RU"/>
          </w:rPr>
          <w:t>116</w:t>
        </w:r>
      </w:hyperlink>
      <w:r w:rsidR="00874899" w:rsidRPr="00DF6596">
        <w:rPr>
          <w:szCs w:val="22"/>
          <w:lang w:val="ru-RU"/>
        </w:rPr>
        <w:t xml:space="preserve"> (</w:t>
      </w:r>
      <w:r w:rsidR="00874899" w:rsidRPr="00DF6596">
        <w:rPr>
          <w:bCs/>
          <w:szCs w:val="22"/>
          <w:lang w:val="ru-RU"/>
        </w:rPr>
        <w:t>Оперативная группа по применению технологии распределенного реестра, ОГ DLT)</w:t>
      </w:r>
      <w:r w:rsidR="00874899" w:rsidRPr="00DF6596">
        <w:rPr>
          <w:rFonts w:asciiTheme="majorBidi" w:hAnsiTheme="majorBidi" w:cstheme="majorBidi"/>
          <w:szCs w:val="22"/>
          <w:lang w:val="ru-RU"/>
        </w:rPr>
        <w:t>.</w:t>
      </w:r>
    </w:p>
    <w:p w:rsidR="00874899" w:rsidRPr="00DF6596" w:rsidRDefault="00627832" w:rsidP="006F156A">
      <w:pPr>
        <w:tabs>
          <w:tab w:val="clear" w:pos="794"/>
          <w:tab w:val="left" w:pos="709"/>
        </w:tabs>
        <w:ind w:left="709" w:hanging="709"/>
        <w:rPr>
          <w:bCs/>
          <w:szCs w:val="22"/>
          <w:lang w:val="ru-RU"/>
        </w:rPr>
      </w:pPr>
      <w:r>
        <w:rPr>
          <w:szCs w:val="22"/>
          <w:lang w:val="ru-RU"/>
        </w:rPr>
        <w:tab/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После дальнейшей </w:t>
      </w:r>
      <w:r w:rsidR="00874899" w:rsidRPr="00DF6596">
        <w:rPr>
          <w:bCs/>
          <w:szCs w:val="22"/>
          <w:lang w:val="ru-RU"/>
        </w:rPr>
        <w:t>подготовки в рамках ГД-StdsStrat и в ходе состоявшихся на пленарном заседании обсуждений по вопросу о круге ведения ОГ DFC Соединенные Штаты выразили обеспокоенность и сделали следующее заявление с просьбой добавить его в настоящий отчет; к</w:t>
      </w:r>
      <w:r w:rsidR="00C101AA">
        <w:rPr>
          <w:bCs/>
          <w:szCs w:val="22"/>
          <w:lang w:val="ru-RU"/>
        </w:rPr>
        <w:t> </w:t>
      </w:r>
      <w:r w:rsidR="00874899" w:rsidRPr="00DF6596">
        <w:rPr>
          <w:bCs/>
          <w:szCs w:val="22"/>
          <w:lang w:val="ru-RU"/>
        </w:rPr>
        <w:t>данному заявлению также присоединилась Канада:</w:t>
      </w:r>
    </w:p>
    <w:p w:rsidR="00874899" w:rsidRPr="00DF6596" w:rsidRDefault="00874899" w:rsidP="006F156A">
      <w:pPr>
        <w:tabs>
          <w:tab w:val="left" w:pos="709"/>
        </w:tabs>
        <w:ind w:left="1134"/>
        <w:rPr>
          <w:rFonts w:asciiTheme="majorBidi" w:hAnsiTheme="majorBidi" w:cstheme="majorBidi"/>
          <w:i/>
          <w:iCs/>
          <w:szCs w:val="22"/>
          <w:lang w:val="ru-RU"/>
        </w:rPr>
      </w:pPr>
      <w:r w:rsidRPr="00DF6596">
        <w:rPr>
          <w:rFonts w:asciiTheme="majorBidi" w:hAnsiTheme="majorBidi" w:cstheme="majorBidi"/>
          <w:i/>
          <w:iCs/>
          <w:szCs w:val="22"/>
          <w:lang w:val="ru-RU"/>
        </w:rPr>
        <w:t xml:space="preserve">Касательно создания </w:t>
      </w:r>
      <w:r w:rsidR="0016753A" w:rsidRPr="00DF6596">
        <w:rPr>
          <w:rFonts w:asciiTheme="majorBidi" w:hAnsiTheme="majorBidi" w:cstheme="majorBidi"/>
          <w:i/>
          <w:iCs/>
          <w:szCs w:val="22"/>
          <w:lang w:val="ru-RU"/>
        </w:rPr>
        <w:t>О</w:t>
      </w:r>
      <w:r w:rsidRPr="00DF6596">
        <w:rPr>
          <w:rFonts w:asciiTheme="majorBidi" w:hAnsiTheme="majorBidi" w:cstheme="majorBidi"/>
          <w:i/>
          <w:iCs/>
          <w:szCs w:val="22"/>
          <w:lang w:val="ru-RU"/>
        </w:rPr>
        <w:t>перативной группы по цифровой фиатной валюте Соединенные Штаты обеспокоены тем, что МСЭ-</w:t>
      </w:r>
      <w:r w:rsidRPr="00DF6596">
        <w:rPr>
          <w:rFonts w:asciiTheme="majorBidi" w:hAnsiTheme="majorBidi" w:cstheme="majorBidi"/>
          <w:i/>
          <w:iCs/>
          <w:szCs w:val="22"/>
        </w:rPr>
        <w:t>T</w:t>
      </w:r>
      <w:r w:rsidRPr="00DF6596">
        <w:rPr>
          <w:rFonts w:asciiTheme="majorBidi" w:hAnsiTheme="majorBidi" w:cstheme="majorBidi"/>
          <w:i/>
          <w:iCs/>
          <w:szCs w:val="22"/>
          <w:lang w:val="ru-RU"/>
        </w:rPr>
        <w:t xml:space="preserve"> продвигает </w:t>
      </w:r>
      <w:r w:rsidR="0016753A" w:rsidRPr="00DF6596">
        <w:rPr>
          <w:rFonts w:asciiTheme="majorBidi" w:hAnsiTheme="majorBidi" w:cstheme="majorBidi"/>
          <w:i/>
          <w:iCs/>
          <w:szCs w:val="22"/>
          <w:lang w:val="ru-RU"/>
        </w:rPr>
        <w:t xml:space="preserve">всего </w:t>
      </w:r>
      <w:r w:rsidRPr="00DF6596">
        <w:rPr>
          <w:rFonts w:asciiTheme="majorBidi" w:hAnsiTheme="majorBidi" w:cstheme="majorBidi"/>
          <w:i/>
          <w:iCs/>
          <w:szCs w:val="22"/>
          <w:lang w:val="ru-RU"/>
        </w:rPr>
        <w:t>одно решение, технологию или определенную структуру. МСЭ-Т приносит максимальную пользу тогда, когда он выступает в роли платформы, позволяющей всем заинтересованным сторонам использовать свои технические знания для оперативного решения определенного набора проблем. Будучи международным органом, МСЭ-</w:t>
      </w:r>
      <w:r w:rsidRPr="00DF6596">
        <w:rPr>
          <w:rFonts w:asciiTheme="majorBidi" w:hAnsiTheme="majorBidi" w:cstheme="majorBidi"/>
          <w:i/>
          <w:iCs/>
          <w:szCs w:val="22"/>
        </w:rPr>
        <w:t>T</w:t>
      </w:r>
      <w:r w:rsidRPr="00DF6596">
        <w:rPr>
          <w:rFonts w:asciiTheme="majorBidi" w:hAnsiTheme="majorBidi" w:cstheme="majorBidi"/>
          <w:i/>
          <w:iCs/>
          <w:szCs w:val="22"/>
          <w:lang w:val="ru-RU"/>
        </w:rPr>
        <w:t xml:space="preserve"> должен поддерживать свою репутацию, основанную на принципах беспристрастности и интеграции, избегая малейших проявлений продвижения какой-либо одной группы, технологии или единственной коммерческой структуры.</w:t>
      </w:r>
    </w:p>
    <w:p w:rsidR="00874899" w:rsidRDefault="00627832" w:rsidP="006F156A">
      <w:pPr>
        <w:tabs>
          <w:tab w:val="left" w:pos="709"/>
        </w:tabs>
        <w:ind w:left="709" w:hanging="709"/>
        <w:rPr>
          <w:bCs/>
          <w:szCs w:val="22"/>
          <w:lang w:val="ru-RU"/>
        </w:rPr>
      </w:pPr>
      <w:r>
        <w:rPr>
          <w:bCs/>
          <w:szCs w:val="22"/>
          <w:lang w:val="ru-RU"/>
        </w:rPr>
        <w:tab/>
      </w:r>
      <w:r w:rsidR="00874899" w:rsidRPr="00DF6596">
        <w:rPr>
          <w:bCs/>
          <w:szCs w:val="22"/>
          <w:lang w:val="ru-RU"/>
        </w:rPr>
        <w:t>Докладчик ГД-</w:t>
      </w:r>
      <w:r w:rsidR="00874899" w:rsidRPr="00DF6596">
        <w:rPr>
          <w:bCs/>
          <w:szCs w:val="22"/>
        </w:rPr>
        <w:t>StdsStrat</w:t>
      </w:r>
      <w:r w:rsidR="00874899" w:rsidRPr="00DF6596">
        <w:rPr>
          <w:bCs/>
          <w:szCs w:val="22"/>
          <w:lang w:val="ru-RU"/>
        </w:rPr>
        <w:t xml:space="preserve"> выразил мнение о том, что пересмотренный круг ведения ОГ </w:t>
      </w:r>
      <w:r w:rsidR="00874899" w:rsidRPr="00DF6596">
        <w:rPr>
          <w:bCs/>
          <w:szCs w:val="22"/>
        </w:rPr>
        <w:t>DFC</w:t>
      </w:r>
      <w:r w:rsidR="00874899" w:rsidRPr="00DF6596">
        <w:rPr>
          <w:bCs/>
          <w:szCs w:val="22"/>
          <w:lang w:val="ru-RU"/>
        </w:rPr>
        <w:t xml:space="preserve"> полностью учитывает выраженные опасения.</w:t>
      </w:r>
    </w:p>
    <w:p w:rsidR="00874899" w:rsidRPr="008C71D0" w:rsidRDefault="00627832" w:rsidP="006F156A">
      <w:pPr>
        <w:tabs>
          <w:tab w:val="left" w:pos="709"/>
        </w:tabs>
        <w:ind w:left="709" w:hanging="709"/>
        <w:rPr>
          <w:bCs/>
          <w:szCs w:val="22"/>
          <w:lang w:val="ru-RU"/>
        </w:rPr>
      </w:pPr>
      <w:r>
        <w:rPr>
          <w:bCs/>
          <w:szCs w:val="22"/>
          <w:lang w:val="ru-RU"/>
        </w:rPr>
        <w:tab/>
      </w:r>
      <w:r w:rsidR="00874899" w:rsidRPr="00DF6596">
        <w:rPr>
          <w:bCs/>
          <w:szCs w:val="22"/>
          <w:lang w:val="ru-RU"/>
        </w:rPr>
        <w:t>Затем собрание КГСЭ приняло решение о создании следующих двух новых оперативных групп МСЭ-Т под эгидой КГСЭ:</w:t>
      </w:r>
    </w:p>
    <w:p w:rsidR="00874899" w:rsidRPr="00BF65AA" w:rsidRDefault="0063036A" w:rsidP="0063036A">
      <w:pPr>
        <w:tabs>
          <w:tab w:val="left" w:pos="709"/>
        </w:tabs>
        <w:ind w:left="1134" w:hanging="992"/>
        <w:rPr>
          <w:bCs/>
          <w:szCs w:val="22"/>
          <w:lang w:val="ru-RU" w:eastAsia="en-US"/>
        </w:rPr>
      </w:pPr>
      <w:r w:rsidRPr="008C71D0">
        <w:rPr>
          <w:bCs/>
          <w:szCs w:val="22"/>
          <w:lang w:val="ru-RU"/>
        </w:rPr>
        <w:tab/>
      </w:r>
      <w:r w:rsidR="00627832">
        <w:rPr>
          <w:bCs/>
          <w:szCs w:val="22"/>
          <w:lang w:val="en-US"/>
        </w:rPr>
        <w:t>a</w:t>
      </w:r>
      <w:r w:rsidR="00627832" w:rsidRPr="00627832">
        <w:rPr>
          <w:bCs/>
          <w:szCs w:val="22"/>
          <w:lang w:val="ru-RU"/>
        </w:rPr>
        <w:t>)</w:t>
      </w:r>
      <w:r w:rsidR="00627832" w:rsidRPr="00627832">
        <w:rPr>
          <w:bCs/>
          <w:szCs w:val="22"/>
          <w:lang w:val="ru-RU"/>
        </w:rPr>
        <w:tab/>
      </w:r>
      <w:r w:rsidR="00244B2E" w:rsidRPr="00DF6596">
        <w:rPr>
          <w:szCs w:val="22"/>
          <w:lang w:val="ru-RU"/>
        </w:rPr>
        <w:t xml:space="preserve">ОГ по </w:t>
      </w:r>
      <w:r w:rsidR="008920B7" w:rsidRPr="00DF6596">
        <w:rPr>
          <w:szCs w:val="22"/>
          <w:lang w:val="ru-RU"/>
        </w:rPr>
        <w:t>ц</w:t>
      </w:r>
      <w:r w:rsidR="00874899" w:rsidRPr="00DF6596">
        <w:rPr>
          <w:szCs w:val="22"/>
          <w:lang w:val="ru-RU"/>
        </w:rPr>
        <w:t>ифров</w:t>
      </w:r>
      <w:r w:rsidR="00244B2E" w:rsidRPr="00DF6596">
        <w:rPr>
          <w:szCs w:val="22"/>
          <w:lang w:val="ru-RU"/>
        </w:rPr>
        <w:t>ой</w:t>
      </w:r>
      <w:r w:rsidR="00874899" w:rsidRPr="00DF6596">
        <w:rPr>
          <w:szCs w:val="22"/>
          <w:lang w:val="ru-RU"/>
        </w:rPr>
        <w:t xml:space="preserve"> валют</w:t>
      </w:r>
      <w:r w:rsidR="00244B2E" w:rsidRPr="00DF6596">
        <w:rPr>
          <w:szCs w:val="22"/>
          <w:lang w:val="ru-RU"/>
        </w:rPr>
        <w:t>е</w:t>
      </w:r>
      <w:r w:rsidR="00874899" w:rsidRPr="00DF6596">
        <w:rPr>
          <w:szCs w:val="22"/>
          <w:lang w:val="ru-RU"/>
        </w:rPr>
        <w:t>, в том числе цифров</w:t>
      </w:r>
      <w:r w:rsidR="00244B2E" w:rsidRPr="00DF6596">
        <w:rPr>
          <w:szCs w:val="22"/>
          <w:lang w:val="ru-RU"/>
        </w:rPr>
        <w:t>ой</w:t>
      </w:r>
      <w:r w:rsidR="00874899" w:rsidRPr="00DF6596">
        <w:rPr>
          <w:szCs w:val="22"/>
          <w:lang w:val="ru-RU"/>
        </w:rPr>
        <w:t xml:space="preserve"> фиатн</w:t>
      </w:r>
      <w:r w:rsidR="00244B2E" w:rsidRPr="00DF6596">
        <w:rPr>
          <w:szCs w:val="22"/>
          <w:lang w:val="ru-RU"/>
        </w:rPr>
        <w:t>ой</w:t>
      </w:r>
      <w:r w:rsidR="00874899" w:rsidRPr="00DF6596">
        <w:rPr>
          <w:szCs w:val="22"/>
          <w:lang w:val="ru-RU"/>
        </w:rPr>
        <w:t xml:space="preserve"> валют</w:t>
      </w:r>
      <w:r w:rsidR="00244B2E" w:rsidRPr="00DF6596">
        <w:rPr>
          <w:szCs w:val="22"/>
          <w:lang w:val="ru-RU"/>
        </w:rPr>
        <w:t>е</w:t>
      </w:r>
      <w:r w:rsidR="00874899" w:rsidRPr="00DF6596">
        <w:rPr>
          <w:szCs w:val="22"/>
          <w:lang w:val="ru-RU"/>
        </w:rPr>
        <w:t xml:space="preserve"> (ОГ </w:t>
      </w:r>
      <w:r w:rsidR="00874899" w:rsidRPr="00DF6596">
        <w:rPr>
          <w:szCs w:val="22"/>
        </w:rPr>
        <w:t>DFC</w:t>
      </w:r>
      <w:r w:rsidR="00874899" w:rsidRPr="00DF6596">
        <w:rPr>
          <w:szCs w:val="22"/>
          <w:lang w:val="ru-RU"/>
        </w:rPr>
        <w:t>)</w:t>
      </w:r>
      <w:r w:rsidR="00244B2E" w:rsidRPr="00DF6596">
        <w:rPr>
          <w:szCs w:val="22"/>
          <w:lang w:val="ru-RU"/>
        </w:rPr>
        <w:t>,</w:t>
      </w:r>
      <w:r w:rsidR="00874899" w:rsidRPr="00DF6596">
        <w:rPr>
          <w:szCs w:val="22"/>
          <w:lang w:val="ru-RU"/>
        </w:rPr>
        <w:t xml:space="preserve"> под председательством г-на Дэвида Вена (</w:t>
      </w:r>
      <w:r w:rsidR="00874899" w:rsidRPr="00DF6596">
        <w:rPr>
          <w:szCs w:val="22"/>
        </w:rPr>
        <w:t>eCurrency</w:t>
      </w:r>
      <w:r w:rsidR="00874899" w:rsidRPr="00DF6596">
        <w:rPr>
          <w:szCs w:val="22"/>
          <w:lang w:val="ru-RU"/>
        </w:rPr>
        <w:t xml:space="preserve">), круг ведения которой представлен </w:t>
      </w:r>
      <w:r w:rsidR="00874899" w:rsidRPr="00BF65AA">
        <w:rPr>
          <w:szCs w:val="22"/>
          <w:lang w:val="ru-RU"/>
        </w:rPr>
        <w:t>в</w:t>
      </w:r>
      <w:r w:rsidR="00682222" w:rsidRPr="00BF65AA">
        <w:rPr>
          <w:szCs w:val="22"/>
          <w:lang w:val="ru-RU"/>
        </w:rPr>
        <w:t> </w:t>
      </w:r>
      <w:hyperlink w:anchor="_Annex_C_Terms" w:history="1">
        <w:r w:rsidR="00874899" w:rsidRPr="00BF65AA">
          <w:rPr>
            <w:rStyle w:val="Hyperlink"/>
            <w:bCs/>
            <w:szCs w:val="22"/>
            <w:lang w:val="ru-RU" w:eastAsia="en-US"/>
          </w:rPr>
          <w:t xml:space="preserve">Приложении </w:t>
        </w:r>
        <w:r w:rsidR="00874899" w:rsidRPr="00BF65AA">
          <w:rPr>
            <w:rStyle w:val="Hyperlink"/>
            <w:bCs/>
            <w:szCs w:val="22"/>
            <w:lang w:eastAsia="en-US"/>
          </w:rPr>
          <w:t>C</w:t>
        </w:r>
      </w:hyperlink>
      <w:r w:rsidR="00874899" w:rsidRPr="00BF65AA">
        <w:rPr>
          <w:bCs/>
          <w:szCs w:val="22"/>
          <w:lang w:val="ru-RU" w:eastAsia="en-US"/>
        </w:rPr>
        <w:t>; и</w:t>
      </w:r>
    </w:p>
    <w:p w:rsidR="00874899" w:rsidRPr="00DF6596" w:rsidRDefault="0063036A" w:rsidP="000975BD">
      <w:pPr>
        <w:tabs>
          <w:tab w:val="left" w:pos="709"/>
        </w:tabs>
        <w:ind w:left="1134" w:hanging="992"/>
        <w:rPr>
          <w:bCs/>
          <w:szCs w:val="22"/>
          <w:lang w:val="ru-RU" w:eastAsia="en-US"/>
        </w:rPr>
      </w:pPr>
      <w:r w:rsidRPr="00BF65AA">
        <w:rPr>
          <w:bCs/>
          <w:szCs w:val="22"/>
          <w:lang w:val="ru-RU" w:eastAsia="en-US"/>
        </w:rPr>
        <w:tab/>
      </w:r>
      <w:r w:rsidR="00627832" w:rsidRPr="00BF65AA">
        <w:rPr>
          <w:bCs/>
          <w:szCs w:val="22"/>
          <w:lang w:val="en-US" w:eastAsia="en-US"/>
        </w:rPr>
        <w:t>b</w:t>
      </w:r>
      <w:r w:rsidR="00627832" w:rsidRPr="00BF65AA">
        <w:rPr>
          <w:bCs/>
          <w:szCs w:val="22"/>
          <w:lang w:val="ru-RU" w:eastAsia="en-US"/>
        </w:rPr>
        <w:t>)</w:t>
      </w:r>
      <w:r w:rsidR="00627832" w:rsidRPr="00BF65AA">
        <w:rPr>
          <w:bCs/>
          <w:szCs w:val="22"/>
          <w:lang w:val="ru-RU" w:eastAsia="en-US"/>
        </w:rPr>
        <w:tab/>
      </w:r>
      <w:r w:rsidR="00244B2E" w:rsidRPr="00BF65AA">
        <w:rPr>
          <w:rFonts w:asciiTheme="majorBidi" w:hAnsiTheme="majorBidi" w:cstheme="majorBidi"/>
          <w:szCs w:val="22"/>
          <w:lang w:val="ru-RU"/>
        </w:rPr>
        <w:t>ОГ по п</w:t>
      </w:r>
      <w:r w:rsidR="00874899" w:rsidRPr="00BF65AA">
        <w:rPr>
          <w:rFonts w:asciiTheme="majorBidi" w:hAnsiTheme="majorBidi" w:cstheme="majorBidi"/>
          <w:szCs w:val="22"/>
          <w:lang w:val="ru-RU"/>
        </w:rPr>
        <w:t>рименени</w:t>
      </w:r>
      <w:r w:rsidR="00244B2E" w:rsidRPr="00BF65AA">
        <w:rPr>
          <w:rFonts w:asciiTheme="majorBidi" w:hAnsiTheme="majorBidi" w:cstheme="majorBidi"/>
          <w:szCs w:val="22"/>
          <w:lang w:val="ru-RU"/>
        </w:rPr>
        <w:t>ю</w:t>
      </w:r>
      <w:r w:rsidR="00874899" w:rsidRPr="00BF65AA">
        <w:rPr>
          <w:rFonts w:asciiTheme="majorBidi" w:hAnsiTheme="majorBidi" w:cstheme="majorBidi"/>
          <w:szCs w:val="22"/>
          <w:lang w:val="ru-RU"/>
        </w:rPr>
        <w:t xml:space="preserve"> технологии </w:t>
      </w:r>
      <w:r w:rsidR="00874899" w:rsidRPr="00BF65AA">
        <w:rPr>
          <w:bCs/>
          <w:szCs w:val="22"/>
          <w:lang w:val="ru-RU"/>
        </w:rPr>
        <w:t>распределенного реестра</w:t>
      </w:r>
      <w:r w:rsidR="00874899" w:rsidRPr="00BF65AA">
        <w:rPr>
          <w:rFonts w:asciiTheme="majorBidi" w:hAnsiTheme="majorBidi" w:cstheme="majorBidi"/>
          <w:szCs w:val="22"/>
          <w:lang w:val="ru-RU"/>
        </w:rPr>
        <w:t xml:space="preserve"> (ОГ </w:t>
      </w:r>
      <w:r w:rsidR="00874899" w:rsidRPr="00BF65AA">
        <w:rPr>
          <w:rFonts w:asciiTheme="majorBidi" w:hAnsiTheme="majorBidi" w:cstheme="majorBidi"/>
          <w:szCs w:val="22"/>
        </w:rPr>
        <w:t>DLT</w:t>
      </w:r>
      <w:r w:rsidR="00874899" w:rsidRPr="00BF65AA">
        <w:rPr>
          <w:rFonts w:asciiTheme="majorBidi" w:hAnsiTheme="majorBidi" w:cstheme="majorBidi"/>
          <w:szCs w:val="22"/>
          <w:lang w:val="ru-RU"/>
        </w:rPr>
        <w:t>) под председательством г-на Дэвида Ватр</w:t>
      </w:r>
      <w:r w:rsidR="000975BD">
        <w:rPr>
          <w:rFonts w:asciiTheme="majorBidi" w:hAnsiTheme="majorBidi" w:cstheme="majorBidi"/>
          <w:szCs w:val="22"/>
          <w:lang w:val="ru-RU"/>
        </w:rPr>
        <w:t>ен</w:t>
      </w:r>
      <w:r w:rsidR="00874899" w:rsidRPr="00BF65AA">
        <w:rPr>
          <w:rFonts w:asciiTheme="majorBidi" w:hAnsiTheme="majorBidi" w:cstheme="majorBidi"/>
          <w:szCs w:val="22"/>
          <w:lang w:val="ru-RU"/>
        </w:rPr>
        <w:t>а (</w:t>
      </w:r>
      <w:r w:rsidR="00874899" w:rsidRPr="00BF65AA">
        <w:rPr>
          <w:rFonts w:asciiTheme="majorBidi" w:hAnsiTheme="majorBidi" w:cstheme="majorBidi"/>
          <w:szCs w:val="22"/>
        </w:rPr>
        <w:t>Swisscom</w:t>
      </w:r>
      <w:r w:rsidR="00874899" w:rsidRPr="00BF65AA">
        <w:rPr>
          <w:rFonts w:asciiTheme="majorBidi" w:hAnsiTheme="majorBidi" w:cstheme="majorBidi"/>
          <w:szCs w:val="22"/>
          <w:lang w:val="ru-RU"/>
        </w:rPr>
        <w:t xml:space="preserve">), </w:t>
      </w:r>
      <w:r w:rsidR="00874899" w:rsidRPr="00BF65AA">
        <w:rPr>
          <w:szCs w:val="22"/>
          <w:lang w:val="ru-RU"/>
        </w:rPr>
        <w:t xml:space="preserve">круг ведения которой представлен в </w:t>
      </w:r>
      <w:hyperlink w:anchor="_Annex_D_Terms" w:history="1">
        <w:r w:rsidR="00874899" w:rsidRPr="00BF65AA">
          <w:rPr>
            <w:rStyle w:val="Hyperlink"/>
            <w:bCs/>
            <w:szCs w:val="22"/>
            <w:lang w:val="ru-RU" w:eastAsia="en-US"/>
          </w:rPr>
          <w:t xml:space="preserve">Приложении </w:t>
        </w:r>
        <w:r w:rsidR="00874899" w:rsidRPr="00BF65AA">
          <w:rPr>
            <w:rStyle w:val="Hyperlink"/>
            <w:bCs/>
            <w:szCs w:val="22"/>
            <w:lang w:eastAsia="en-US"/>
          </w:rPr>
          <w:t>D</w:t>
        </w:r>
      </w:hyperlink>
      <w:r w:rsidR="00874899" w:rsidRPr="00DF6596">
        <w:rPr>
          <w:rFonts w:asciiTheme="majorBidi" w:hAnsiTheme="majorBidi" w:cstheme="majorBidi"/>
          <w:szCs w:val="22"/>
          <w:lang w:val="ru-RU"/>
        </w:rPr>
        <w:t>.</w:t>
      </w:r>
    </w:p>
    <w:p w:rsidR="00874899" w:rsidRPr="00DF6596" w:rsidRDefault="00874899" w:rsidP="006F156A">
      <w:pPr>
        <w:pStyle w:val="Heading1"/>
        <w:tabs>
          <w:tab w:val="left" w:pos="709"/>
        </w:tabs>
        <w:rPr>
          <w:szCs w:val="22"/>
          <w:lang w:val="ru-RU"/>
        </w:rPr>
      </w:pPr>
      <w:bookmarkStart w:id="28" w:name="_Toc487802624"/>
      <w:r w:rsidRPr="00DF6596">
        <w:rPr>
          <w:szCs w:val="22"/>
          <w:lang w:val="ru-RU"/>
        </w:rPr>
        <w:t>10</w:t>
      </w:r>
      <w:r w:rsidRPr="00DF6596">
        <w:rPr>
          <w:szCs w:val="22"/>
          <w:lang w:val="ru-RU"/>
        </w:rPr>
        <w:tab/>
        <w:t>Стратегический и Оперативный планы</w:t>
      </w:r>
      <w:bookmarkEnd w:id="28"/>
    </w:p>
    <w:p w:rsidR="00874899" w:rsidRPr="00DF6596" w:rsidRDefault="00B7385D" w:rsidP="006F156A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szCs w:val="22"/>
          <w:lang w:val="ru-RU"/>
        </w:rPr>
      </w:pPr>
      <w:r w:rsidRPr="00DF6596">
        <w:rPr>
          <w:b/>
          <w:bCs/>
          <w:szCs w:val="22"/>
          <w:lang w:val="ru-RU"/>
        </w:rPr>
        <w:t>10.1</w:t>
      </w:r>
      <w:r w:rsidR="00627832" w:rsidRPr="00627832">
        <w:rPr>
          <w:bCs/>
          <w:szCs w:val="22"/>
          <w:lang w:val="ru-RU"/>
        </w:rPr>
        <w:tab/>
      </w:r>
      <w:r w:rsidR="00874899" w:rsidRPr="00DF6596">
        <w:rPr>
          <w:bCs/>
          <w:szCs w:val="22"/>
          <w:lang w:val="ru-RU"/>
        </w:rPr>
        <w:t xml:space="preserve">БСЭ представило </w:t>
      </w:r>
      <w:r w:rsidR="00A5293E" w:rsidRPr="00DF6596">
        <w:rPr>
          <w:bCs/>
          <w:szCs w:val="22"/>
          <w:lang w:val="ru-RU"/>
        </w:rPr>
        <w:t>Д</w:t>
      </w:r>
      <w:r w:rsidR="00874899" w:rsidRPr="00DF6596">
        <w:rPr>
          <w:bCs/>
          <w:szCs w:val="22"/>
          <w:lang w:val="ru-RU"/>
        </w:rPr>
        <w:t xml:space="preserve">окумент </w:t>
      </w:r>
      <w:hyperlink r:id="rId40" w:history="1">
        <w:r w:rsidR="00874899" w:rsidRPr="00DF6596">
          <w:rPr>
            <w:rStyle w:val="Hyperlink"/>
            <w:szCs w:val="22"/>
          </w:rPr>
          <w:t>TD</w:t>
        </w:r>
        <w:r w:rsidR="00874899" w:rsidRPr="00DF6596">
          <w:rPr>
            <w:rStyle w:val="Hyperlink"/>
            <w:szCs w:val="22"/>
            <w:lang w:val="ru-RU"/>
          </w:rPr>
          <w:t>90</w:t>
        </w:r>
      </w:hyperlink>
      <w:r w:rsidR="00874899" w:rsidRPr="00DF6596">
        <w:rPr>
          <w:bCs/>
          <w:szCs w:val="22"/>
          <w:lang w:val="ru-RU"/>
        </w:rPr>
        <w:t xml:space="preserve"> </w:t>
      </w:r>
      <w:r w:rsidR="00A5293E" w:rsidRPr="00DF6596">
        <w:rPr>
          <w:bCs/>
          <w:szCs w:val="22"/>
          <w:lang w:val="ru-RU"/>
        </w:rPr>
        <w:t>"</w:t>
      </w:r>
      <w:r w:rsidR="00874899" w:rsidRPr="00DF6596">
        <w:rPr>
          <w:rFonts w:asciiTheme="majorBidi" w:hAnsiTheme="majorBidi" w:cstheme="majorBidi"/>
          <w:szCs w:val="22"/>
          <w:lang w:val="ru-RU"/>
        </w:rPr>
        <w:t>Проект бюджета Союза на 2018</w:t>
      </w:r>
      <w:r w:rsidR="00A5293E" w:rsidRPr="00DF6596">
        <w:rPr>
          <w:rFonts w:asciiTheme="majorBidi" w:hAnsiTheme="majorBidi" w:cstheme="majorBidi"/>
          <w:szCs w:val="22"/>
          <w:lang w:val="ru-RU"/>
        </w:rPr>
        <w:t>−</w:t>
      </w:r>
      <w:r w:rsidR="00874899" w:rsidRPr="00DF6596">
        <w:rPr>
          <w:rFonts w:asciiTheme="majorBidi" w:hAnsiTheme="majorBidi" w:cstheme="majorBidi"/>
          <w:szCs w:val="22"/>
          <w:lang w:val="ru-RU"/>
        </w:rPr>
        <w:t>2019 годы и подготовка Стратегического и Финансового планов МСЭ на 2020</w:t>
      </w:r>
      <w:r w:rsidR="00A5293E" w:rsidRPr="00DF6596">
        <w:rPr>
          <w:rFonts w:asciiTheme="majorBidi" w:hAnsiTheme="majorBidi" w:cstheme="majorBidi"/>
          <w:szCs w:val="22"/>
          <w:lang w:val="ru-RU"/>
        </w:rPr>
        <w:t>−</w:t>
      </w:r>
      <w:r w:rsidR="00874899" w:rsidRPr="00DF6596">
        <w:rPr>
          <w:rFonts w:asciiTheme="majorBidi" w:hAnsiTheme="majorBidi" w:cstheme="majorBidi"/>
          <w:szCs w:val="22"/>
          <w:lang w:val="ru-RU"/>
        </w:rPr>
        <w:t>2023 годы</w:t>
      </w:r>
      <w:r w:rsidR="00A5293E" w:rsidRPr="00DF6596">
        <w:rPr>
          <w:rFonts w:asciiTheme="majorBidi" w:hAnsiTheme="majorBidi" w:cstheme="majorBidi"/>
          <w:szCs w:val="22"/>
          <w:lang w:val="ru-RU"/>
        </w:rPr>
        <w:t>"</w:t>
      </w:r>
      <w:r w:rsidR="00874899" w:rsidRPr="00DF6596">
        <w:rPr>
          <w:rFonts w:asciiTheme="majorBidi" w:hAnsiTheme="majorBidi" w:cstheme="majorBidi"/>
          <w:szCs w:val="22"/>
          <w:lang w:val="ru-RU"/>
        </w:rPr>
        <w:t>, в котором подчеркивается, что дополнительные сметы расходов (в размере от 1,3</w:t>
      </w:r>
      <w:r w:rsidR="00682222">
        <w:rPr>
          <w:rFonts w:asciiTheme="majorBidi" w:hAnsiTheme="majorBidi" w:cstheme="majorBidi"/>
          <w:szCs w:val="22"/>
          <w:lang w:val="ru-RU"/>
        </w:rPr>
        <w:t> млн.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до 3,8</w:t>
      </w:r>
      <w:r w:rsidR="00682222">
        <w:rPr>
          <w:rFonts w:asciiTheme="majorBidi" w:hAnsiTheme="majorBidi" w:cstheme="majorBidi"/>
          <w:szCs w:val="22"/>
          <w:lang w:val="ru-RU"/>
        </w:rPr>
        <w:t> </w:t>
      </w:r>
      <w:r w:rsidR="00874899" w:rsidRPr="00DF6596">
        <w:rPr>
          <w:rFonts w:asciiTheme="majorBidi" w:hAnsiTheme="majorBidi" w:cstheme="majorBidi"/>
          <w:szCs w:val="22"/>
          <w:lang w:val="ru-RU"/>
        </w:rPr>
        <w:t>млн. швейцарских франков) на осуществление решений, принятых на ВАСЭ-16, не включены в проект бюджета Союза на</w:t>
      </w:r>
      <w:r w:rsidR="00682222">
        <w:rPr>
          <w:rFonts w:asciiTheme="majorBidi" w:hAnsiTheme="majorBidi" w:cstheme="majorBidi"/>
          <w:szCs w:val="22"/>
          <w:lang w:val="ru-RU"/>
        </w:rPr>
        <w:t> </w:t>
      </w:r>
      <w:r w:rsidR="00874899" w:rsidRPr="00DF6596">
        <w:rPr>
          <w:rFonts w:asciiTheme="majorBidi" w:hAnsiTheme="majorBidi" w:cstheme="majorBidi"/>
          <w:szCs w:val="22"/>
          <w:lang w:val="ru-RU"/>
        </w:rPr>
        <w:t>2018</w:t>
      </w:r>
      <w:r w:rsidR="00A5293E" w:rsidRPr="00DF6596">
        <w:rPr>
          <w:rFonts w:asciiTheme="majorBidi" w:hAnsiTheme="majorBidi" w:cstheme="majorBidi"/>
          <w:szCs w:val="22"/>
          <w:lang w:val="ru-RU"/>
        </w:rPr>
        <w:t>−</w:t>
      </w:r>
      <w:r w:rsidR="00874899" w:rsidRPr="00DF6596">
        <w:rPr>
          <w:rFonts w:asciiTheme="majorBidi" w:hAnsiTheme="majorBidi" w:cstheme="majorBidi"/>
          <w:szCs w:val="22"/>
          <w:lang w:val="ru-RU"/>
        </w:rPr>
        <w:t>2019</w:t>
      </w:r>
      <w:r w:rsidR="00682222">
        <w:rPr>
          <w:rFonts w:asciiTheme="majorBidi" w:hAnsiTheme="majorBidi" w:cstheme="majorBidi"/>
          <w:szCs w:val="22"/>
          <w:lang w:val="ru-RU"/>
        </w:rPr>
        <w:t> </w:t>
      </w:r>
      <w:r w:rsidR="00874899" w:rsidRPr="00DF6596">
        <w:rPr>
          <w:rFonts w:asciiTheme="majorBidi" w:hAnsiTheme="majorBidi" w:cstheme="majorBidi"/>
          <w:szCs w:val="22"/>
          <w:lang w:val="ru-RU"/>
        </w:rPr>
        <w:t>годы. БСЭ также подчеркнуло, что при существующем уровне ресурсов МСЭ-Т невозможно добиться полномасштабного осуществления решений, так как вся возможная экономия за счет эффективности уже реализована, и для полного выполнения утвержденной программы деятельности, являющейся результатом ВАСЭ-16, необходимы дополнительные ресурсы.</w:t>
      </w:r>
    </w:p>
    <w:p w:rsidR="00874899" w:rsidRPr="00DF6596" w:rsidRDefault="00B7385D" w:rsidP="006F156A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color w:val="000000"/>
          <w:szCs w:val="22"/>
          <w:lang w:val="ru-RU" w:eastAsia="zh-CN"/>
        </w:rPr>
      </w:pPr>
      <w:r w:rsidRPr="00DF6596">
        <w:rPr>
          <w:b/>
          <w:bCs/>
          <w:szCs w:val="22"/>
          <w:lang w:val="ru-RU"/>
        </w:rPr>
        <w:t>10.2</w:t>
      </w:r>
      <w:r w:rsidR="00627832" w:rsidRPr="00627832">
        <w:rPr>
          <w:bCs/>
          <w:szCs w:val="22"/>
          <w:lang w:val="ru-RU"/>
        </w:rPr>
        <w:tab/>
      </w:r>
      <w:r w:rsidR="00874899" w:rsidRPr="00DF6596">
        <w:rPr>
          <w:bCs/>
          <w:szCs w:val="22"/>
          <w:lang w:val="ru-RU"/>
        </w:rPr>
        <w:t xml:space="preserve">Российская Федерация представила </w:t>
      </w:r>
      <w:r w:rsidR="002571A9" w:rsidRPr="00DF6596">
        <w:rPr>
          <w:bCs/>
          <w:szCs w:val="22"/>
          <w:lang w:val="ru-RU"/>
        </w:rPr>
        <w:t>Д</w:t>
      </w:r>
      <w:r w:rsidR="00874899" w:rsidRPr="00DF6596">
        <w:rPr>
          <w:bCs/>
          <w:szCs w:val="22"/>
          <w:lang w:val="ru-RU"/>
        </w:rPr>
        <w:t xml:space="preserve">окумент </w:t>
      </w:r>
      <w:hyperlink r:id="rId41" w:history="1">
        <w:r w:rsidR="00874899" w:rsidRPr="00DF6596">
          <w:rPr>
            <w:rStyle w:val="Hyperlink"/>
            <w:rFonts w:asciiTheme="majorBidi" w:eastAsia="Calibri" w:hAnsiTheme="majorBidi" w:cstheme="majorBidi"/>
            <w:szCs w:val="22"/>
            <w:lang w:eastAsia="zh-CN"/>
          </w:rPr>
          <w:t>C</w:t>
        </w:r>
        <w:r w:rsidR="00874899" w:rsidRPr="00DF6596">
          <w:rPr>
            <w:rStyle w:val="Hyperlink"/>
            <w:rFonts w:asciiTheme="majorBidi" w:eastAsia="Calibri" w:hAnsiTheme="majorBidi" w:cstheme="majorBidi"/>
            <w:szCs w:val="22"/>
            <w:lang w:val="ru-RU" w:eastAsia="zh-CN"/>
          </w:rPr>
          <w:t>.19</w:t>
        </w:r>
      </w:hyperlink>
      <w:r w:rsidR="00874899" w:rsidRPr="00DF6596">
        <w:rPr>
          <w:bCs/>
          <w:szCs w:val="22"/>
          <w:lang w:val="ru-RU"/>
        </w:rPr>
        <w:t xml:space="preserve">, посвященный переводу </w:t>
      </w:r>
      <w:r w:rsidR="002571A9" w:rsidRPr="00DF6596">
        <w:rPr>
          <w:bCs/>
          <w:szCs w:val="22"/>
          <w:lang w:val="ru-RU"/>
        </w:rPr>
        <w:t xml:space="preserve">Рекомендаций МСЭ-Т, </w:t>
      </w:r>
      <w:r w:rsidR="00874899" w:rsidRPr="00DF6596">
        <w:rPr>
          <w:bCs/>
          <w:szCs w:val="22"/>
          <w:lang w:val="ru-RU"/>
        </w:rPr>
        <w:t>утвержденных в соответствии с АПУ</w:t>
      </w:r>
      <w:r w:rsidR="00874899" w:rsidRPr="00DF6596">
        <w:rPr>
          <w:szCs w:val="22"/>
          <w:lang w:val="ru-RU"/>
        </w:rPr>
        <w:t>.</w:t>
      </w:r>
    </w:p>
    <w:p w:rsidR="00874899" w:rsidRPr="00DF6596" w:rsidRDefault="00B7385D" w:rsidP="006F156A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szCs w:val="22"/>
          <w:lang w:val="ru-RU"/>
        </w:rPr>
      </w:pPr>
      <w:r w:rsidRPr="00DF6596">
        <w:rPr>
          <w:rFonts w:asciiTheme="majorBidi" w:hAnsiTheme="majorBidi" w:cstheme="majorBidi"/>
          <w:b/>
          <w:szCs w:val="22"/>
          <w:lang w:val="ru-RU"/>
        </w:rPr>
        <w:t>10.3</w:t>
      </w:r>
      <w:r w:rsidR="00627832" w:rsidRPr="00627832">
        <w:rPr>
          <w:rFonts w:asciiTheme="majorBidi" w:hAnsiTheme="majorBidi" w:cstheme="majorBidi"/>
          <w:szCs w:val="22"/>
          <w:lang w:val="ru-RU"/>
        </w:rPr>
        <w:tab/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Собрание приняло решение отложить </w:t>
      </w:r>
      <w:r w:rsidR="00682222">
        <w:rPr>
          <w:rFonts w:asciiTheme="majorBidi" w:hAnsiTheme="majorBidi" w:cstheme="majorBidi"/>
          <w:szCs w:val="22"/>
          <w:lang w:val="ru-RU"/>
        </w:rPr>
        <w:t>Д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окументы </w:t>
      </w:r>
      <w:r w:rsidR="00874899" w:rsidRPr="00DF6596">
        <w:rPr>
          <w:rFonts w:asciiTheme="majorBidi" w:hAnsiTheme="majorBidi" w:cstheme="majorBidi"/>
          <w:szCs w:val="22"/>
        </w:rPr>
        <w:t>TD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90 и </w:t>
      </w:r>
      <w:r w:rsidR="00874899" w:rsidRPr="00DF6596">
        <w:rPr>
          <w:rFonts w:asciiTheme="majorBidi" w:hAnsiTheme="majorBidi" w:cstheme="majorBidi"/>
          <w:szCs w:val="22"/>
        </w:rPr>
        <w:t>C</w:t>
      </w:r>
      <w:r w:rsidR="00874899" w:rsidRPr="00DF6596">
        <w:rPr>
          <w:rFonts w:asciiTheme="majorBidi" w:hAnsiTheme="majorBidi" w:cstheme="majorBidi"/>
          <w:szCs w:val="22"/>
          <w:lang w:val="ru-RU"/>
        </w:rPr>
        <w:t>.19 для дальнейшего обсуждения в ГД-</w:t>
      </w:r>
      <w:r w:rsidR="00874899" w:rsidRPr="00DF6596">
        <w:rPr>
          <w:rFonts w:asciiTheme="majorBidi" w:hAnsiTheme="majorBidi" w:cstheme="majorBidi"/>
          <w:szCs w:val="22"/>
        </w:rPr>
        <w:t>SOP</w:t>
      </w:r>
      <w:r w:rsidR="00874899" w:rsidRPr="00DF6596">
        <w:rPr>
          <w:rFonts w:asciiTheme="majorBidi" w:hAnsiTheme="majorBidi" w:cstheme="majorBidi"/>
          <w:szCs w:val="22"/>
          <w:lang w:val="ru-RU"/>
        </w:rPr>
        <w:t>. Собрание одобрило выводы, сделанные ГД-</w:t>
      </w:r>
      <w:r w:rsidR="00874899" w:rsidRPr="00DF6596">
        <w:rPr>
          <w:rFonts w:asciiTheme="majorBidi" w:hAnsiTheme="majorBidi" w:cstheme="majorBidi"/>
          <w:szCs w:val="22"/>
        </w:rPr>
        <w:t>SOP</w:t>
      </w:r>
      <w:r w:rsidR="00874899" w:rsidRPr="00DF6596">
        <w:rPr>
          <w:rFonts w:asciiTheme="majorBidi" w:hAnsiTheme="majorBidi" w:cstheme="majorBidi"/>
          <w:szCs w:val="22"/>
          <w:lang w:val="ru-RU"/>
        </w:rPr>
        <w:t>, в которых:</w:t>
      </w:r>
    </w:p>
    <w:p w:rsidR="00627832" w:rsidRPr="00C0526D" w:rsidRDefault="00B7385D" w:rsidP="0079340E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szCs w:val="22"/>
          <w:lang w:val="ru-RU"/>
        </w:rPr>
      </w:pPr>
      <w:r w:rsidRPr="00DF6596">
        <w:rPr>
          <w:rFonts w:asciiTheme="majorBidi" w:hAnsiTheme="majorBidi" w:cstheme="majorBidi"/>
          <w:b/>
          <w:szCs w:val="22"/>
          <w:lang w:val="ru-RU"/>
        </w:rPr>
        <w:t>10.3.</w:t>
      </w:r>
      <w:r w:rsidR="00627832" w:rsidRPr="00627832">
        <w:rPr>
          <w:rFonts w:asciiTheme="majorBidi" w:hAnsiTheme="majorBidi" w:cstheme="majorBidi"/>
          <w:b/>
          <w:szCs w:val="22"/>
          <w:lang w:val="ru-RU"/>
        </w:rPr>
        <w:t>1</w:t>
      </w:r>
      <w:r w:rsidR="00627832" w:rsidRPr="00627832">
        <w:rPr>
          <w:rFonts w:asciiTheme="majorBidi" w:hAnsiTheme="majorBidi" w:cstheme="majorBidi"/>
          <w:b/>
          <w:szCs w:val="22"/>
          <w:lang w:val="ru-RU"/>
        </w:rPr>
        <w:tab/>
      </w:r>
      <w:r w:rsidR="00874899" w:rsidRPr="00DF6596">
        <w:rPr>
          <w:rFonts w:asciiTheme="majorBidi" w:hAnsiTheme="majorBidi" w:cstheme="majorBidi"/>
          <w:szCs w:val="22"/>
          <w:lang w:val="ru-RU"/>
        </w:rPr>
        <w:t>КГСЭ рекомендуется обеспечить, чтобы Директор БСЭ включил дополнительные меры, согласованные на ВАСЭ-16, без превышения финансовых ограничений, установленных ПК, и чтобы решения, принимаемые КГСЭ, также осуществлялись без превышения финансовых ограничений;</w:t>
      </w:r>
    </w:p>
    <w:p w:rsidR="00874899" w:rsidRPr="005239D7" w:rsidRDefault="00B7385D" w:rsidP="006F156A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szCs w:val="22"/>
          <w:lang w:val="ru-RU"/>
        </w:rPr>
      </w:pPr>
      <w:r w:rsidRPr="00DF6596">
        <w:rPr>
          <w:rFonts w:asciiTheme="majorBidi" w:hAnsiTheme="majorBidi" w:cstheme="majorBidi"/>
          <w:b/>
          <w:szCs w:val="22"/>
          <w:lang w:val="ru-RU"/>
        </w:rPr>
        <w:t>10.3.2</w:t>
      </w:r>
      <w:r w:rsidR="00627832" w:rsidRPr="00627832">
        <w:rPr>
          <w:rFonts w:asciiTheme="majorBidi" w:hAnsiTheme="majorBidi" w:cstheme="majorBidi"/>
          <w:szCs w:val="22"/>
          <w:lang w:val="ru-RU"/>
        </w:rPr>
        <w:tab/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КГСЭ предлагается </w:t>
      </w:r>
      <w:r w:rsidR="00987819" w:rsidRPr="00DF6596">
        <w:rPr>
          <w:rFonts w:asciiTheme="majorBidi" w:hAnsiTheme="majorBidi" w:cstheme="majorBidi"/>
          <w:szCs w:val="22"/>
          <w:lang w:val="ru-RU"/>
        </w:rPr>
        <w:t xml:space="preserve">обратиться к </w:t>
      </w:r>
      <w:r w:rsidR="00874899" w:rsidRPr="00DF6596">
        <w:rPr>
          <w:rFonts w:asciiTheme="majorBidi" w:hAnsiTheme="majorBidi" w:cstheme="majorBidi"/>
          <w:szCs w:val="22"/>
          <w:lang w:val="ru-RU"/>
        </w:rPr>
        <w:t>БСЭ</w:t>
      </w:r>
      <w:r w:rsidR="00987819" w:rsidRPr="00DF6596">
        <w:rPr>
          <w:rFonts w:asciiTheme="majorBidi" w:hAnsiTheme="majorBidi" w:cstheme="majorBidi"/>
          <w:szCs w:val="22"/>
          <w:lang w:val="ru-RU"/>
        </w:rPr>
        <w:t xml:space="preserve"> с просьбой о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пред</w:t>
      </w:r>
      <w:r w:rsidR="00493460" w:rsidRPr="00DF6596">
        <w:rPr>
          <w:rFonts w:asciiTheme="majorBidi" w:hAnsiTheme="majorBidi" w:cstheme="majorBidi"/>
          <w:szCs w:val="22"/>
          <w:lang w:val="ru-RU"/>
        </w:rPr>
        <w:t>о</w:t>
      </w:r>
      <w:r w:rsidR="00874899" w:rsidRPr="00DF6596">
        <w:rPr>
          <w:rFonts w:asciiTheme="majorBidi" w:hAnsiTheme="majorBidi" w:cstheme="majorBidi"/>
          <w:szCs w:val="22"/>
          <w:lang w:val="ru-RU"/>
        </w:rPr>
        <w:t>став</w:t>
      </w:r>
      <w:r w:rsidR="00987819" w:rsidRPr="00DF6596">
        <w:rPr>
          <w:rFonts w:asciiTheme="majorBidi" w:hAnsiTheme="majorBidi" w:cstheme="majorBidi"/>
          <w:szCs w:val="22"/>
          <w:lang w:val="ru-RU"/>
        </w:rPr>
        <w:t>лении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Совету информаци</w:t>
      </w:r>
      <w:r w:rsidR="00987819" w:rsidRPr="00DF6596">
        <w:rPr>
          <w:rFonts w:asciiTheme="majorBidi" w:hAnsiTheme="majorBidi" w:cstheme="majorBidi"/>
          <w:szCs w:val="22"/>
          <w:lang w:val="ru-RU"/>
        </w:rPr>
        <w:t>и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 для понимания финансовых последствий обеспечения 100-процентного перевода </w:t>
      </w:r>
      <w:r w:rsidR="0079340E">
        <w:rPr>
          <w:rFonts w:asciiTheme="majorBidi" w:hAnsiTheme="majorBidi" w:cstheme="majorBidi"/>
          <w:szCs w:val="22"/>
          <w:lang w:val="ru-RU"/>
        </w:rPr>
        <w:t>Р</w:t>
      </w:r>
      <w:r w:rsidR="00874899" w:rsidRPr="00DF6596">
        <w:rPr>
          <w:rFonts w:asciiTheme="majorBidi" w:hAnsiTheme="majorBidi" w:cstheme="majorBidi"/>
          <w:szCs w:val="22"/>
          <w:lang w:val="ru-RU"/>
        </w:rPr>
        <w:t xml:space="preserve">екомендаций, </w:t>
      </w:r>
      <w:r w:rsidR="00874899" w:rsidRPr="00DF6596">
        <w:rPr>
          <w:bCs/>
          <w:szCs w:val="22"/>
          <w:lang w:val="ru-RU"/>
        </w:rPr>
        <w:t>утвержденных в соответствии с АПУ</w:t>
      </w:r>
      <w:r w:rsidR="00874899" w:rsidRPr="00DF6596">
        <w:rPr>
          <w:rFonts w:asciiTheme="majorBidi" w:hAnsiTheme="majorBidi" w:cstheme="majorBidi"/>
          <w:szCs w:val="22"/>
          <w:lang w:val="ru-RU"/>
        </w:rPr>
        <w:t>. Это позволило бы Совету принять обоснованное решение; и</w:t>
      </w:r>
    </w:p>
    <w:p w:rsidR="00874899" w:rsidRPr="00DF6596" w:rsidRDefault="00627832" w:rsidP="0063036A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color w:val="000000"/>
          <w:szCs w:val="22"/>
          <w:lang w:val="ru-RU" w:eastAsia="zh-CN"/>
        </w:rPr>
      </w:pPr>
      <w:r w:rsidRPr="00627832">
        <w:rPr>
          <w:rFonts w:asciiTheme="majorBidi" w:hAnsiTheme="majorBidi" w:cstheme="majorBidi"/>
          <w:b/>
          <w:szCs w:val="22"/>
          <w:lang w:val="ru-RU"/>
        </w:rPr>
        <w:t>10.3.3</w:t>
      </w:r>
      <w:r w:rsidRPr="00627832">
        <w:rPr>
          <w:rFonts w:asciiTheme="majorBidi" w:hAnsiTheme="majorBidi" w:cstheme="majorBidi"/>
          <w:b/>
          <w:szCs w:val="22"/>
          <w:lang w:val="ru-RU"/>
        </w:rPr>
        <w:tab/>
      </w:r>
      <w:r w:rsidR="00874899" w:rsidRPr="00DF6596">
        <w:rPr>
          <w:rFonts w:asciiTheme="majorBidi" w:hAnsiTheme="majorBidi" w:cstheme="majorBidi"/>
          <w:szCs w:val="22"/>
          <w:lang w:val="ru-RU"/>
        </w:rPr>
        <w:t>КГСЭ предлагается рекомендовать Директору БСЭ предоставить Совету информацию о финансовых последствиях текущей деятельности БСЭ, осуществляемой для членов, и о новых видах деятельности, решение о которых было принято ВАСЭ-16, с тем чтобы помочь Совету принять решение.</w:t>
      </w:r>
    </w:p>
    <w:p w:rsidR="00874899" w:rsidRPr="00DF6596" w:rsidRDefault="00874899" w:rsidP="000975BD">
      <w:pPr>
        <w:pStyle w:val="Heading1"/>
        <w:tabs>
          <w:tab w:val="clear" w:pos="794"/>
          <w:tab w:val="left" w:pos="709"/>
        </w:tabs>
        <w:ind w:left="709" w:hanging="709"/>
        <w:rPr>
          <w:szCs w:val="22"/>
          <w:lang w:val="ru-RU"/>
        </w:rPr>
      </w:pPr>
      <w:bookmarkStart w:id="29" w:name="_Toc487802625"/>
      <w:r w:rsidRPr="00DF6596">
        <w:rPr>
          <w:szCs w:val="22"/>
          <w:lang w:val="ru-RU"/>
        </w:rPr>
        <w:t>11</w:t>
      </w:r>
      <w:r w:rsidRPr="00DF6596">
        <w:rPr>
          <w:szCs w:val="22"/>
          <w:lang w:val="ru-RU"/>
        </w:rPr>
        <w:tab/>
        <w:t xml:space="preserve">Поощрение </w:t>
      </w:r>
      <w:r w:rsidR="000975BD">
        <w:rPr>
          <w:szCs w:val="22"/>
          <w:lang w:val="ru-RU"/>
        </w:rPr>
        <w:t>вкладов</w:t>
      </w:r>
      <w:r w:rsidRPr="00DF6596">
        <w:rPr>
          <w:szCs w:val="22"/>
          <w:lang w:val="ru-RU"/>
        </w:rPr>
        <w:t xml:space="preserve"> Членов Сектора в МСЭ-Т</w:t>
      </w:r>
      <w:bookmarkEnd w:id="29"/>
    </w:p>
    <w:p w:rsidR="00874899" w:rsidRPr="00DF6596" w:rsidRDefault="00874899" w:rsidP="000975BD">
      <w:pPr>
        <w:tabs>
          <w:tab w:val="left" w:pos="709"/>
        </w:tabs>
        <w:ind w:left="709" w:hanging="709"/>
        <w:rPr>
          <w:szCs w:val="22"/>
          <w:lang w:val="ru-RU"/>
        </w:rPr>
      </w:pPr>
      <w:r w:rsidRPr="00DF6596">
        <w:rPr>
          <w:b/>
          <w:bCs/>
          <w:szCs w:val="22"/>
          <w:lang w:val="ru-RU"/>
        </w:rPr>
        <w:t>11.1</w:t>
      </w:r>
      <w:r w:rsidRPr="00DF6596">
        <w:rPr>
          <w:szCs w:val="22"/>
          <w:lang w:val="ru-RU"/>
        </w:rPr>
        <w:tab/>
        <w:t xml:space="preserve">Компания </w:t>
      </w:r>
      <w:r w:rsidRPr="00DF6596">
        <w:rPr>
          <w:szCs w:val="22"/>
          <w:lang w:val="en-US"/>
        </w:rPr>
        <w:t>China</w:t>
      </w:r>
      <w:r w:rsidRPr="00DF6596">
        <w:rPr>
          <w:szCs w:val="22"/>
          <w:lang w:val="ru-RU"/>
        </w:rPr>
        <w:t xml:space="preserve"> </w:t>
      </w:r>
      <w:r w:rsidRPr="00DF6596">
        <w:rPr>
          <w:szCs w:val="22"/>
          <w:lang w:val="en-US"/>
        </w:rPr>
        <w:t>Telecom</w:t>
      </w:r>
      <w:r w:rsidRPr="00DF6596">
        <w:rPr>
          <w:szCs w:val="22"/>
          <w:lang w:val="ru-RU"/>
        </w:rPr>
        <w:t xml:space="preserve"> представила </w:t>
      </w:r>
      <w:r w:rsidR="00493460" w:rsidRPr="00DF6596">
        <w:rPr>
          <w:szCs w:val="22"/>
          <w:lang w:val="ru-RU"/>
        </w:rPr>
        <w:t>Д</w:t>
      </w:r>
      <w:r w:rsidRPr="00DF6596">
        <w:rPr>
          <w:szCs w:val="22"/>
          <w:lang w:val="ru-RU"/>
        </w:rPr>
        <w:t xml:space="preserve">окумент </w:t>
      </w:r>
      <w:hyperlink r:id="rId42" w:history="1">
        <w:r w:rsidRPr="00DF6596">
          <w:rPr>
            <w:rStyle w:val="Hyperlink"/>
            <w:rFonts w:asciiTheme="majorBidi" w:eastAsia="Calibri" w:hAnsiTheme="majorBidi" w:cstheme="majorBidi"/>
            <w:szCs w:val="22"/>
            <w:lang w:eastAsia="zh-CN"/>
          </w:rPr>
          <w:t>C</w:t>
        </w:r>
        <w:r w:rsidRPr="00DF6596">
          <w:rPr>
            <w:rStyle w:val="Hyperlink"/>
            <w:rFonts w:asciiTheme="majorBidi" w:eastAsia="Calibri" w:hAnsiTheme="majorBidi" w:cstheme="majorBidi"/>
            <w:szCs w:val="22"/>
            <w:lang w:val="ru-RU" w:eastAsia="zh-CN"/>
          </w:rPr>
          <w:t>.9</w:t>
        </w:r>
      </w:hyperlink>
      <w:r w:rsidRPr="00DF6596">
        <w:rPr>
          <w:szCs w:val="22"/>
          <w:lang w:val="ru-RU"/>
        </w:rPr>
        <w:t xml:space="preserve">, в котором предлагается поощрять участие и </w:t>
      </w:r>
      <w:r w:rsidR="000975BD">
        <w:rPr>
          <w:szCs w:val="22"/>
          <w:lang w:val="ru-RU"/>
        </w:rPr>
        <w:t>вклады</w:t>
      </w:r>
      <w:r w:rsidRPr="00DF6596">
        <w:rPr>
          <w:szCs w:val="22"/>
          <w:lang w:val="ru-RU"/>
        </w:rPr>
        <w:t xml:space="preserve"> Членов Сектора. </w:t>
      </w:r>
    </w:p>
    <w:p w:rsidR="00874899" w:rsidRPr="00DF6596" w:rsidRDefault="00874899" w:rsidP="00896D56">
      <w:pPr>
        <w:tabs>
          <w:tab w:val="left" w:pos="709"/>
        </w:tabs>
        <w:ind w:left="709" w:hanging="709"/>
        <w:rPr>
          <w:szCs w:val="22"/>
          <w:lang w:val="ru-RU"/>
        </w:rPr>
      </w:pPr>
      <w:r w:rsidRPr="00DF6596">
        <w:rPr>
          <w:b/>
          <w:bCs/>
          <w:szCs w:val="22"/>
          <w:lang w:val="ru-RU"/>
        </w:rPr>
        <w:t>11.2</w:t>
      </w:r>
      <w:r w:rsidRPr="00DF6596">
        <w:rPr>
          <w:szCs w:val="22"/>
          <w:lang w:val="ru-RU"/>
        </w:rPr>
        <w:tab/>
      </w:r>
      <w:bookmarkStart w:id="30" w:name="lt_pId153"/>
      <w:r w:rsidRPr="00DF6596">
        <w:rPr>
          <w:szCs w:val="22"/>
          <w:lang w:val="ru-RU"/>
        </w:rPr>
        <w:t xml:space="preserve">Несмотря на то что </w:t>
      </w:r>
      <w:r w:rsidR="009D4B04" w:rsidRPr="00DF6596">
        <w:rPr>
          <w:szCs w:val="22"/>
          <w:lang w:val="ru-RU"/>
        </w:rPr>
        <w:t>эт</w:t>
      </w:r>
      <w:r w:rsidR="00790DCC" w:rsidRPr="00DF6596">
        <w:rPr>
          <w:szCs w:val="22"/>
          <w:lang w:val="ru-RU"/>
        </w:rPr>
        <w:t>и</w:t>
      </w:r>
      <w:r w:rsidR="009D4B04" w:rsidRPr="00DF6596">
        <w:rPr>
          <w:szCs w:val="22"/>
          <w:lang w:val="ru-RU"/>
        </w:rPr>
        <w:t xml:space="preserve"> предложени</w:t>
      </w:r>
      <w:r w:rsidR="00790DCC" w:rsidRPr="00DF6596">
        <w:rPr>
          <w:szCs w:val="22"/>
          <w:lang w:val="ru-RU"/>
        </w:rPr>
        <w:t>я</w:t>
      </w:r>
      <w:r w:rsidR="009D4B04" w:rsidRPr="00DF6596">
        <w:rPr>
          <w:szCs w:val="22"/>
          <w:lang w:val="ru-RU"/>
        </w:rPr>
        <w:t xml:space="preserve"> </w:t>
      </w:r>
      <w:r w:rsidRPr="00DF6596">
        <w:rPr>
          <w:szCs w:val="22"/>
          <w:lang w:val="ru-RU"/>
        </w:rPr>
        <w:t>получ</w:t>
      </w:r>
      <w:r w:rsidR="009D4B04" w:rsidRPr="00DF6596">
        <w:rPr>
          <w:szCs w:val="22"/>
          <w:lang w:val="ru-RU"/>
        </w:rPr>
        <w:t>ил</w:t>
      </w:r>
      <w:r w:rsidR="00790DCC" w:rsidRPr="00DF6596">
        <w:rPr>
          <w:szCs w:val="22"/>
          <w:lang w:val="ru-RU"/>
        </w:rPr>
        <w:t>и</w:t>
      </w:r>
      <w:r w:rsidRPr="00DF6596">
        <w:rPr>
          <w:szCs w:val="22"/>
          <w:lang w:val="ru-RU"/>
        </w:rPr>
        <w:t xml:space="preserve"> определенн</w:t>
      </w:r>
      <w:r w:rsidR="009D4B04" w:rsidRPr="00DF6596">
        <w:rPr>
          <w:szCs w:val="22"/>
          <w:lang w:val="ru-RU"/>
        </w:rPr>
        <w:t>ую</w:t>
      </w:r>
      <w:r w:rsidRPr="00DF6596">
        <w:rPr>
          <w:szCs w:val="22"/>
          <w:lang w:val="ru-RU"/>
        </w:rPr>
        <w:t xml:space="preserve"> поддержк</w:t>
      </w:r>
      <w:r w:rsidR="009D4B04" w:rsidRPr="00DF6596">
        <w:rPr>
          <w:szCs w:val="22"/>
          <w:lang w:val="ru-RU"/>
        </w:rPr>
        <w:t>у</w:t>
      </w:r>
      <w:r w:rsidRPr="00DF6596">
        <w:rPr>
          <w:szCs w:val="22"/>
          <w:lang w:val="ru-RU"/>
        </w:rPr>
        <w:t xml:space="preserve">, </w:t>
      </w:r>
      <w:r w:rsidR="00790DCC" w:rsidRPr="00DF6596">
        <w:rPr>
          <w:szCs w:val="22"/>
          <w:lang w:val="ru-RU"/>
        </w:rPr>
        <w:t xml:space="preserve">в их отношении </w:t>
      </w:r>
      <w:r w:rsidRPr="00DF6596">
        <w:rPr>
          <w:szCs w:val="22"/>
          <w:lang w:val="ru-RU"/>
        </w:rPr>
        <w:t xml:space="preserve">были высказаны и сомнения. В целом собрание </w:t>
      </w:r>
      <w:r w:rsidR="00A9660B" w:rsidRPr="00DF6596">
        <w:rPr>
          <w:szCs w:val="22"/>
          <w:lang w:val="ru-RU"/>
        </w:rPr>
        <w:t xml:space="preserve">поддерживало </w:t>
      </w:r>
      <w:r w:rsidRPr="00DF6596">
        <w:rPr>
          <w:szCs w:val="22"/>
          <w:lang w:val="ru-RU"/>
        </w:rPr>
        <w:t xml:space="preserve">цель стремиться поощрять участие и </w:t>
      </w:r>
      <w:r w:rsidR="00896D56">
        <w:rPr>
          <w:szCs w:val="22"/>
          <w:lang w:val="ru-RU"/>
        </w:rPr>
        <w:t>вклады</w:t>
      </w:r>
      <w:r w:rsidRPr="00DF6596">
        <w:rPr>
          <w:szCs w:val="22"/>
          <w:lang w:val="ru-RU"/>
        </w:rPr>
        <w:t xml:space="preserve"> Членов Сектора МСЭ-Т и рекомендовало председателям исследовательских комиссий МСЭ-Т </w:t>
      </w:r>
      <w:r w:rsidR="00A9660B" w:rsidRPr="00DF6596">
        <w:rPr>
          <w:szCs w:val="22"/>
          <w:lang w:val="ru-RU"/>
        </w:rPr>
        <w:t>содействовать изучению</w:t>
      </w:r>
      <w:r w:rsidRPr="00DF6596">
        <w:rPr>
          <w:szCs w:val="22"/>
          <w:lang w:val="ru-RU"/>
        </w:rPr>
        <w:t xml:space="preserve"> возможност</w:t>
      </w:r>
      <w:r w:rsidR="00A9660B" w:rsidRPr="00DF6596">
        <w:rPr>
          <w:szCs w:val="22"/>
          <w:lang w:val="ru-RU"/>
        </w:rPr>
        <w:t>ей</w:t>
      </w:r>
      <w:r w:rsidRPr="00DF6596">
        <w:rPr>
          <w:szCs w:val="22"/>
          <w:lang w:val="ru-RU"/>
        </w:rPr>
        <w:t xml:space="preserve"> реализации этого подхода и, возможно, выступить с другими предложениями относительно того, как поощрять более широкое участие и </w:t>
      </w:r>
      <w:r w:rsidR="00896D56">
        <w:rPr>
          <w:szCs w:val="22"/>
          <w:lang w:val="ru-RU"/>
        </w:rPr>
        <w:t xml:space="preserve">дополнительные вклады </w:t>
      </w:r>
      <w:r w:rsidRPr="00DF6596">
        <w:rPr>
          <w:szCs w:val="22"/>
          <w:lang w:val="ru-RU"/>
        </w:rPr>
        <w:t>Членов Сектора</w:t>
      </w:r>
      <w:bookmarkEnd w:id="30"/>
      <w:r w:rsidRPr="00DF6596">
        <w:rPr>
          <w:szCs w:val="22"/>
          <w:lang w:val="ru-RU"/>
        </w:rPr>
        <w:t>.</w:t>
      </w:r>
    </w:p>
    <w:p w:rsidR="00874899" w:rsidRPr="00DF6596" w:rsidRDefault="00874899" w:rsidP="006F156A">
      <w:pPr>
        <w:pStyle w:val="Heading1"/>
        <w:tabs>
          <w:tab w:val="left" w:pos="709"/>
        </w:tabs>
        <w:rPr>
          <w:szCs w:val="22"/>
          <w:lang w:val="ru-RU"/>
        </w:rPr>
      </w:pPr>
      <w:bookmarkStart w:id="31" w:name="_Toc487802626"/>
      <w:r w:rsidRPr="00DF6596">
        <w:rPr>
          <w:szCs w:val="22"/>
          <w:lang w:val="ru-RU"/>
        </w:rPr>
        <w:t>12</w:t>
      </w:r>
      <w:r w:rsidRPr="00DF6596">
        <w:rPr>
          <w:szCs w:val="22"/>
          <w:lang w:val="ru-RU"/>
        </w:rPr>
        <w:tab/>
        <w:t>Регламент международной электросвязи (РМЭ)</w:t>
      </w:r>
      <w:bookmarkEnd w:id="31"/>
      <w:r w:rsidRPr="00DF6596">
        <w:rPr>
          <w:szCs w:val="22"/>
          <w:lang w:val="ru-RU"/>
        </w:rPr>
        <w:t xml:space="preserve"> </w:t>
      </w:r>
    </w:p>
    <w:p w:rsidR="00874899" w:rsidRPr="00DF6596" w:rsidRDefault="00B7385D" w:rsidP="006F156A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color w:val="000000"/>
          <w:szCs w:val="22"/>
          <w:lang w:val="ru-RU" w:eastAsia="zh-CN"/>
        </w:rPr>
      </w:pPr>
      <w:bookmarkStart w:id="32" w:name="lt_pId156"/>
      <w:r w:rsidRPr="00DF6596">
        <w:rPr>
          <w:b/>
          <w:szCs w:val="22"/>
          <w:lang w:val="ru-RU" w:eastAsia="en-US"/>
        </w:rPr>
        <w:t>12.1</w:t>
      </w:r>
      <w:r w:rsidR="00627832" w:rsidRPr="00627832">
        <w:rPr>
          <w:szCs w:val="22"/>
          <w:lang w:val="ru-RU" w:eastAsia="en-US"/>
        </w:rPr>
        <w:tab/>
      </w:r>
      <w:r w:rsidR="00874899" w:rsidRPr="00DF6596">
        <w:rPr>
          <w:szCs w:val="22"/>
          <w:lang w:val="ru-RU" w:eastAsia="en-US"/>
        </w:rPr>
        <w:t xml:space="preserve">Российская Федерация представила </w:t>
      </w:r>
      <w:r w:rsidR="00A9660B" w:rsidRPr="00DF6596">
        <w:rPr>
          <w:szCs w:val="22"/>
          <w:lang w:val="ru-RU" w:eastAsia="en-US"/>
        </w:rPr>
        <w:t>Д</w:t>
      </w:r>
      <w:r w:rsidR="00874899" w:rsidRPr="00DF6596">
        <w:rPr>
          <w:szCs w:val="22"/>
          <w:lang w:val="ru-RU" w:eastAsia="en-US"/>
        </w:rPr>
        <w:t xml:space="preserve">окумент </w:t>
      </w:r>
      <w:hyperlink r:id="rId43" w:history="1">
        <w:r w:rsidR="00874899" w:rsidRPr="00DF6596">
          <w:rPr>
            <w:rStyle w:val="Hyperlink"/>
            <w:rFonts w:asciiTheme="majorBidi" w:eastAsia="Calibri" w:hAnsiTheme="majorBidi" w:cstheme="majorBidi"/>
            <w:szCs w:val="22"/>
            <w:lang w:eastAsia="zh-CN"/>
          </w:rPr>
          <w:t>C</w:t>
        </w:r>
        <w:r w:rsidR="00874899" w:rsidRPr="00DF6596">
          <w:rPr>
            <w:rStyle w:val="Hyperlink"/>
            <w:rFonts w:asciiTheme="majorBidi" w:eastAsia="Calibri" w:hAnsiTheme="majorBidi" w:cstheme="majorBidi"/>
            <w:szCs w:val="22"/>
            <w:lang w:val="ru-RU" w:eastAsia="zh-CN"/>
          </w:rPr>
          <w:t>.22</w:t>
        </w:r>
      </w:hyperlink>
      <w:r w:rsidR="00874899" w:rsidRPr="00DF6596">
        <w:rPr>
          <w:szCs w:val="22"/>
          <w:lang w:val="ru-RU" w:eastAsia="en-US"/>
        </w:rPr>
        <w:t xml:space="preserve">, в 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котором предлагается создать новую группу, работающую по переписке, для рассмотрения вопросов РМЭ в рамках МСЭ-Т и предложить исследовательским комиссиям МСЭ-Т и КГСЭ подготовить соответствующую информацию в рамках их обязанностей в связи с рассмотрением вопросов РМЭ в Группе экспертов по РМЭ (ГЭ-РМЭ), а также в Совете МСЭ. </w:t>
      </w:r>
      <w:r w:rsidR="00874899" w:rsidRPr="00DF6596">
        <w:rPr>
          <w:rFonts w:asciiTheme="majorBidi" w:eastAsia="SimSun" w:hAnsiTheme="majorBidi" w:cstheme="majorBidi"/>
          <w:bCs/>
          <w:szCs w:val="22"/>
        </w:rPr>
        <w:t>AICTO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, </w:t>
      </w:r>
      <w:r w:rsidR="00682222" w:rsidRPr="00DF6596">
        <w:rPr>
          <w:rFonts w:asciiTheme="majorBidi" w:eastAsia="SimSun" w:hAnsiTheme="majorBidi" w:cstheme="majorBidi"/>
          <w:bCs/>
          <w:szCs w:val="22"/>
          <w:lang w:val="ru-RU"/>
        </w:rPr>
        <w:t>Китай (КНР), Египет, Кения, Саудовская Аравия</w:t>
      </w:r>
      <w:r w:rsidR="00682222">
        <w:rPr>
          <w:rFonts w:asciiTheme="majorBidi" w:eastAsia="SimSun" w:hAnsiTheme="majorBidi" w:cstheme="majorBidi"/>
          <w:bCs/>
          <w:szCs w:val="22"/>
          <w:lang w:val="ru-RU"/>
        </w:rPr>
        <w:t>,</w:t>
      </w:r>
      <w:r w:rsidR="00682222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</w:t>
      </w:r>
      <w:r w:rsidR="00F0756D" w:rsidRPr="00DF6596">
        <w:rPr>
          <w:rFonts w:asciiTheme="majorBidi" w:eastAsia="SimSun" w:hAnsiTheme="majorBidi" w:cstheme="majorBidi"/>
          <w:bCs/>
          <w:szCs w:val="22"/>
        </w:rPr>
        <w:t>Tunisie</w:t>
      </w:r>
      <w:r w:rsidR="00F0756D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</w:t>
      </w:r>
      <w:r w:rsidR="00F0756D" w:rsidRPr="00DF6596">
        <w:rPr>
          <w:rFonts w:asciiTheme="majorBidi" w:eastAsia="SimSun" w:hAnsiTheme="majorBidi" w:cstheme="majorBidi"/>
          <w:bCs/>
          <w:szCs w:val="22"/>
        </w:rPr>
        <w:t>Telecom</w:t>
      </w:r>
      <w:r w:rsidR="00682222">
        <w:rPr>
          <w:rFonts w:asciiTheme="majorBidi" w:eastAsia="SimSun" w:hAnsiTheme="majorBidi" w:cstheme="majorBidi"/>
          <w:bCs/>
          <w:szCs w:val="22"/>
          <w:lang w:val="ru-RU"/>
        </w:rPr>
        <w:t xml:space="preserve">, </w:t>
      </w:r>
      <w:r w:rsidR="00F0756D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ОАЭ и 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поддержали создание группы, работающей по переписке, в то время как </w:t>
      </w:r>
      <w:r w:rsidR="00682222" w:rsidRPr="00DF6596">
        <w:rPr>
          <w:rFonts w:asciiTheme="majorBidi" w:eastAsia="SimSun" w:hAnsiTheme="majorBidi" w:cstheme="majorBidi"/>
          <w:bCs/>
          <w:szCs w:val="22"/>
          <w:lang w:val="ru-RU"/>
        </w:rPr>
        <w:t>Канада,</w:t>
      </w:r>
      <w:r w:rsidR="00682222">
        <w:rPr>
          <w:rFonts w:asciiTheme="majorBidi" w:eastAsia="SimSun" w:hAnsiTheme="majorBidi" w:cstheme="majorBidi"/>
          <w:bCs/>
          <w:szCs w:val="22"/>
          <w:lang w:val="ru-RU"/>
        </w:rPr>
        <w:t xml:space="preserve"> </w:t>
      </w:r>
      <w:r w:rsidR="00682222" w:rsidRPr="00DF6596">
        <w:rPr>
          <w:rFonts w:asciiTheme="majorBidi" w:eastAsia="SimSun" w:hAnsiTheme="majorBidi" w:cstheme="majorBidi"/>
          <w:bCs/>
          <w:szCs w:val="22"/>
          <w:lang w:val="ru-RU"/>
        </w:rPr>
        <w:t>Франция</w:t>
      </w:r>
      <w:r w:rsidR="00682222">
        <w:rPr>
          <w:rFonts w:asciiTheme="majorBidi" w:eastAsia="SimSun" w:hAnsiTheme="majorBidi" w:cstheme="majorBidi"/>
          <w:bCs/>
          <w:szCs w:val="22"/>
          <w:lang w:val="ru-RU"/>
        </w:rPr>
        <w:t>,</w:t>
      </w:r>
      <w:r w:rsidR="00682222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</w:t>
      </w:r>
      <w:r w:rsidR="005A08FF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Германия, Италия, 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Португалия, </w:t>
      </w:r>
      <w:r w:rsidR="00682222" w:rsidRPr="00DF6596">
        <w:rPr>
          <w:rFonts w:asciiTheme="majorBidi" w:eastAsia="SimSun" w:hAnsiTheme="majorBidi" w:cstheme="majorBidi"/>
          <w:bCs/>
          <w:szCs w:val="22"/>
          <w:lang w:val="ru-RU"/>
        </w:rPr>
        <w:t>Швеция</w:t>
      </w:r>
      <w:r w:rsidR="00682222">
        <w:rPr>
          <w:rFonts w:asciiTheme="majorBidi" w:eastAsia="SimSun" w:hAnsiTheme="majorBidi" w:cstheme="majorBidi"/>
          <w:bCs/>
          <w:szCs w:val="22"/>
          <w:lang w:val="ru-RU"/>
        </w:rPr>
        <w:t>,</w:t>
      </w:r>
      <w:r w:rsidR="00682222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>Соединенное Королевство</w:t>
      </w:r>
      <w:r w:rsidR="00682222">
        <w:rPr>
          <w:rFonts w:asciiTheme="majorBidi" w:eastAsia="SimSun" w:hAnsiTheme="majorBidi" w:cstheme="majorBidi"/>
          <w:bCs/>
          <w:szCs w:val="22"/>
          <w:lang w:val="ru-RU"/>
        </w:rPr>
        <w:t xml:space="preserve"> и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Соединенные Штаты</w:t>
      </w:r>
      <w:r w:rsidR="005A08FF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>выразили обеспокоенность и выступили против создания группы, работающей по переписке</w:t>
      </w:r>
      <w:bookmarkStart w:id="33" w:name="lt_pId157"/>
      <w:bookmarkEnd w:id="32"/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>.</w:t>
      </w:r>
      <w:bookmarkEnd w:id="33"/>
    </w:p>
    <w:p w:rsidR="00874899" w:rsidRDefault="00B7385D" w:rsidP="006F156A">
      <w:pPr>
        <w:tabs>
          <w:tab w:val="clear" w:pos="794"/>
          <w:tab w:val="left" w:pos="709"/>
        </w:tabs>
        <w:ind w:left="709" w:hanging="709"/>
        <w:rPr>
          <w:rFonts w:asciiTheme="majorBidi" w:eastAsia="SimSun" w:hAnsiTheme="majorBidi" w:cstheme="majorBidi"/>
          <w:bCs/>
          <w:szCs w:val="22"/>
          <w:lang w:val="ru-RU"/>
        </w:rPr>
      </w:pPr>
      <w:bookmarkStart w:id="34" w:name="lt_pId158"/>
      <w:bookmarkStart w:id="35" w:name="_Ref482377197"/>
      <w:r w:rsidRPr="00DF6596">
        <w:rPr>
          <w:rFonts w:asciiTheme="majorBidi" w:eastAsia="SimSun" w:hAnsiTheme="majorBidi" w:cstheme="majorBidi"/>
          <w:b/>
          <w:bCs/>
          <w:szCs w:val="22"/>
          <w:lang w:val="ru-RU"/>
        </w:rPr>
        <w:t>12.2</w:t>
      </w:r>
      <w:r w:rsidR="00627832" w:rsidRPr="00627832">
        <w:rPr>
          <w:rFonts w:asciiTheme="majorBidi" w:eastAsia="SimSun" w:hAnsiTheme="majorBidi" w:cstheme="majorBidi"/>
          <w:bCs/>
          <w:szCs w:val="22"/>
          <w:lang w:val="ru-RU"/>
        </w:rPr>
        <w:tab/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Собрание признало глубокое расхождение мнений и рассмотрело соответствующие положения Резолюции 146 (Пересм. Пусан, 2014 г.), Резолюции 1379 Совета МСЭ и Резолюции 87 (Хаммамет, 2016 г.), а также провело дальнейшие консультации с Председателем Группы экспертов по РМЭ через посредство Председателя КГСЭ. Собрание приняло решение поручить Председателю КГСЭ </w:t>
      </w:r>
      <w:r w:rsidR="001208BA" w:rsidRPr="00DF6596">
        <w:rPr>
          <w:rFonts w:asciiTheme="majorBidi" w:eastAsia="SimSun" w:hAnsiTheme="majorBidi" w:cstheme="majorBidi"/>
          <w:bCs/>
          <w:szCs w:val="22"/>
          <w:lang w:val="ru-RU"/>
        </w:rPr>
        <w:t>осуществить сбор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люб</w:t>
      </w:r>
      <w:r w:rsidR="001208BA" w:rsidRPr="00DF6596">
        <w:rPr>
          <w:rFonts w:asciiTheme="majorBidi" w:eastAsia="SimSun" w:hAnsiTheme="majorBidi" w:cstheme="majorBidi"/>
          <w:bCs/>
          <w:szCs w:val="22"/>
          <w:lang w:val="ru-RU"/>
        </w:rPr>
        <w:t>ой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соответствующ</w:t>
      </w:r>
      <w:r w:rsidR="001208BA" w:rsidRPr="00DF6596">
        <w:rPr>
          <w:rFonts w:asciiTheme="majorBidi" w:eastAsia="SimSun" w:hAnsiTheme="majorBidi" w:cstheme="majorBidi"/>
          <w:bCs/>
          <w:szCs w:val="22"/>
          <w:lang w:val="ru-RU"/>
        </w:rPr>
        <w:t>ей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справочн</w:t>
      </w:r>
      <w:r w:rsidR="001208BA" w:rsidRPr="00DF6596">
        <w:rPr>
          <w:rFonts w:asciiTheme="majorBidi" w:eastAsia="SimSun" w:hAnsiTheme="majorBidi" w:cstheme="majorBidi"/>
          <w:bCs/>
          <w:szCs w:val="22"/>
          <w:lang w:val="ru-RU"/>
        </w:rPr>
        <w:t>ой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информаци</w:t>
      </w:r>
      <w:r w:rsidR="001208BA" w:rsidRPr="00DF6596">
        <w:rPr>
          <w:rFonts w:asciiTheme="majorBidi" w:eastAsia="SimSun" w:hAnsiTheme="majorBidi" w:cstheme="majorBidi"/>
          <w:bCs/>
          <w:szCs w:val="22"/>
          <w:lang w:val="ru-RU"/>
        </w:rPr>
        <w:t>и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о выполнении РМЭ 2012 года </w:t>
      </w:r>
      <w:r w:rsidR="001208BA" w:rsidRPr="00DF6596">
        <w:rPr>
          <w:rFonts w:asciiTheme="majorBidi" w:eastAsia="SimSun" w:hAnsiTheme="majorBidi" w:cstheme="majorBidi"/>
          <w:bCs/>
          <w:szCs w:val="22"/>
          <w:lang w:val="ru-RU"/>
        </w:rPr>
        <w:t>среди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исследовательских комиссий МСЭ-Т и предоставить эту информацию </w:t>
      </w:r>
      <w:r w:rsidR="00535C39" w:rsidRPr="00DF6596">
        <w:rPr>
          <w:rFonts w:asciiTheme="majorBidi" w:eastAsia="SimSun" w:hAnsiTheme="majorBidi" w:cstheme="majorBidi"/>
          <w:bCs/>
          <w:szCs w:val="22"/>
          <w:lang w:val="ru-RU"/>
        </w:rPr>
        <w:t>Д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иректору БСЭ для включения в его </w:t>
      </w:r>
      <w:r w:rsidR="00535C39" w:rsidRPr="00DF6596">
        <w:rPr>
          <w:rFonts w:asciiTheme="majorBidi" w:eastAsia="SimSun" w:hAnsiTheme="majorBidi" w:cstheme="majorBidi"/>
          <w:bCs/>
          <w:szCs w:val="22"/>
          <w:lang w:val="ru-RU"/>
        </w:rPr>
        <w:t>отчет</w:t>
      </w:r>
      <w:r w:rsidR="00D44CF2" w:rsidRPr="00DF6596">
        <w:rPr>
          <w:rFonts w:asciiTheme="majorBidi" w:eastAsia="SimSun" w:hAnsiTheme="majorBidi" w:cstheme="majorBidi"/>
          <w:bCs/>
          <w:szCs w:val="22"/>
          <w:lang w:val="ru-RU"/>
        </w:rPr>
        <w:t>, который будет представлен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 xml:space="preserve"> группе экспертов на ее собрании в сентябре 2017 года; см. также </w:t>
      </w:r>
      <w:r w:rsidR="00E86425">
        <w:rPr>
          <w:rFonts w:asciiTheme="majorBidi" w:eastAsia="SimSun" w:hAnsiTheme="majorBidi" w:cstheme="majorBidi"/>
          <w:bCs/>
          <w:szCs w:val="22"/>
          <w:lang w:val="ru-RU"/>
        </w:rPr>
        <w:t>пункт </w:t>
      </w:r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>20.1</w:t>
      </w:r>
      <w:bookmarkEnd w:id="34"/>
      <w:r w:rsidR="00874899" w:rsidRPr="00DF6596">
        <w:rPr>
          <w:rFonts w:asciiTheme="majorBidi" w:eastAsia="SimSun" w:hAnsiTheme="majorBidi" w:cstheme="majorBidi"/>
          <w:bCs/>
          <w:szCs w:val="22"/>
          <w:lang w:val="ru-RU"/>
        </w:rPr>
        <w:t>.</w:t>
      </w:r>
      <w:bookmarkEnd w:id="35"/>
    </w:p>
    <w:p w:rsidR="00826B9D" w:rsidRPr="006029EF" w:rsidRDefault="00826B9D" w:rsidP="0063036A">
      <w:pPr>
        <w:pStyle w:val="Heading1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36" w:name="_Toc487802627"/>
      <w:r w:rsidRPr="006029EF">
        <w:rPr>
          <w:lang w:val="ru-RU"/>
        </w:rPr>
        <w:t>13</w:t>
      </w:r>
      <w:r w:rsidRPr="006029EF">
        <w:rPr>
          <w:lang w:val="ru-RU"/>
        </w:rPr>
        <w:tab/>
      </w:r>
      <w:r w:rsidRPr="00D77850">
        <w:rPr>
          <w:lang w:val="ru-RU"/>
        </w:rPr>
        <w:t>Права интеллектуальной собственности (ПИС)</w:t>
      </w:r>
      <w:bookmarkEnd w:id="36"/>
      <w:r w:rsidRPr="006029EF">
        <w:rPr>
          <w:lang w:val="ru-RU"/>
        </w:rPr>
        <w:t xml:space="preserve"> </w:t>
      </w:r>
    </w:p>
    <w:p w:rsidR="00826B9D" w:rsidRPr="009A6CF8" w:rsidRDefault="00826B9D" w:rsidP="00896D56">
      <w:pPr>
        <w:tabs>
          <w:tab w:val="clear" w:pos="794"/>
          <w:tab w:val="left" w:pos="709"/>
        </w:tabs>
        <w:ind w:left="709" w:hanging="709"/>
        <w:rPr>
          <w:lang w:val="ru-RU" w:eastAsia="en-US"/>
        </w:rPr>
      </w:pPr>
      <w:r w:rsidRPr="006029EF">
        <w:rPr>
          <w:rFonts w:eastAsia="SimSun"/>
          <w:b/>
          <w:lang w:val="ru-RU"/>
        </w:rPr>
        <w:t>13.1</w:t>
      </w:r>
      <w:r w:rsidRPr="006029EF">
        <w:rPr>
          <w:rFonts w:eastAsia="SimSun"/>
          <w:lang w:val="ru-RU"/>
        </w:rPr>
        <w:tab/>
      </w:r>
      <w:r w:rsidRPr="000B25FB">
        <w:rPr>
          <w:lang w:val="ru-RU" w:eastAsia="en-US"/>
        </w:rPr>
        <w:t xml:space="preserve">Российская Федерация представила </w:t>
      </w:r>
      <w:r>
        <w:rPr>
          <w:lang w:val="ru-RU" w:eastAsia="en-US"/>
        </w:rPr>
        <w:t>Д</w:t>
      </w:r>
      <w:r w:rsidRPr="000B25FB">
        <w:rPr>
          <w:lang w:val="ru-RU" w:eastAsia="en-US"/>
        </w:rPr>
        <w:t xml:space="preserve">окумент </w:t>
      </w:r>
      <w:hyperlink r:id="rId44" w:history="1">
        <w:r w:rsidRPr="00543D7B">
          <w:rPr>
            <w:rStyle w:val="Hyperlink"/>
            <w:rFonts w:asciiTheme="majorBidi" w:eastAsia="Calibri" w:hAnsiTheme="majorBidi" w:cstheme="majorBidi"/>
            <w:lang w:eastAsia="zh-CN"/>
          </w:rPr>
          <w:t>C</w:t>
        </w:r>
        <w:r w:rsidRPr="00A8431A">
          <w:rPr>
            <w:rStyle w:val="Hyperlink"/>
            <w:rFonts w:asciiTheme="majorBidi" w:eastAsia="Calibri" w:hAnsiTheme="majorBidi" w:cstheme="majorBidi"/>
            <w:lang w:val="ru-RU" w:eastAsia="zh-CN"/>
          </w:rPr>
          <w:t>.21</w:t>
        </w:r>
      </w:hyperlink>
      <w:r w:rsidRPr="000B25FB">
        <w:rPr>
          <w:lang w:val="ru-RU" w:eastAsia="en-US"/>
        </w:rPr>
        <w:t xml:space="preserve">, в котором предлагаются некоторые усовершенствования ЭМР в МСЭ-Т для обеспечения прозрачности информации о ПИС при представлении/загрузке Рекомендаций МСЭ-Т с веб-сайта МСЭ. Собрание, признавая, что база данных МСЭ-Т по ПИС </w:t>
      </w:r>
      <w:r>
        <w:rPr>
          <w:lang w:val="ru-RU" w:eastAsia="en-US"/>
        </w:rPr>
        <w:t xml:space="preserve">была </w:t>
      </w:r>
      <w:r w:rsidRPr="000B25FB">
        <w:rPr>
          <w:lang w:val="ru-RU" w:eastAsia="en-US"/>
        </w:rPr>
        <w:t xml:space="preserve">значительно усовершенствована, призвала к проведению дальнейших консультаций </w:t>
      </w:r>
      <w:r w:rsidR="00896D56" w:rsidRPr="000B25FB">
        <w:rPr>
          <w:lang w:val="ru-RU" w:eastAsia="en-US"/>
        </w:rPr>
        <w:t>по остальным вопросам, касающимся этой базы данных и ее прозрачности</w:t>
      </w:r>
      <w:r w:rsidR="00896D56">
        <w:rPr>
          <w:lang w:val="ru-RU" w:eastAsia="en-US"/>
        </w:rPr>
        <w:t>,</w:t>
      </w:r>
      <w:r w:rsidR="00896D56" w:rsidRPr="000B25FB">
        <w:rPr>
          <w:lang w:val="ru-RU" w:eastAsia="en-US"/>
        </w:rPr>
        <w:t xml:space="preserve"> </w:t>
      </w:r>
      <w:r w:rsidRPr="000B25FB">
        <w:rPr>
          <w:lang w:val="ru-RU" w:eastAsia="en-US"/>
        </w:rPr>
        <w:t xml:space="preserve">с БСЭ и Подразделением </w:t>
      </w:r>
      <w:r w:rsidR="000C6C13" w:rsidRPr="000B25FB">
        <w:rPr>
          <w:lang w:val="ru-RU" w:eastAsia="en-US"/>
        </w:rPr>
        <w:t xml:space="preserve">МСЭ </w:t>
      </w:r>
      <w:r w:rsidRPr="000B25FB">
        <w:rPr>
          <w:lang w:val="ru-RU" w:eastAsia="en-US"/>
        </w:rPr>
        <w:t xml:space="preserve">по правовым вопросам. </w:t>
      </w:r>
      <w:r w:rsidRPr="009A6CF8">
        <w:rPr>
          <w:lang w:val="ru-RU" w:eastAsia="en-US"/>
        </w:rPr>
        <w:t>Собрание пришло к выводу, что Специальная группа по ПИС Директора БСЭ может пожелать изучить дополнительные вопросы</w:t>
      </w:r>
      <w:r w:rsidR="00896D56">
        <w:rPr>
          <w:lang w:val="ru-RU" w:eastAsia="en-US"/>
        </w:rPr>
        <w:t xml:space="preserve">, касающиеся </w:t>
      </w:r>
      <w:r w:rsidRPr="009A6CF8">
        <w:rPr>
          <w:lang w:val="ru-RU" w:eastAsia="en-US"/>
        </w:rPr>
        <w:t>сложны</w:t>
      </w:r>
      <w:r w:rsidR="00896D56">
        <w:rPr>
          <w:lang w:val="ru-RU" w:eastAsia="en-US"/>
        </w:rPr>
        <w:t>х</w:t>
      </w:r>
      <w:r w:rsidRPr="009A6CF8">
        <w:rPr>
          <w:lang w:val="ru-RU" w:eastAsia="en-US"/>
        </w:rPr>
        <w:t xml:space="preserve"> вопрос</w:t>
      </w:r>
      <w:r w:rsidR="00896D56">
        <w:rPr>
          <w:lang w:val="ru-RU" w:eastAsia="en-US"/>
        </w:rPr>
        <w:t>ов</w:t>
      </w:r>
      <w:r w:rsidRPr="009A6CF8">
        <w:rPr>
          <w:lang w:val="ru-RU" w:eastAsia="en-US"/>
        </w:rPr>
        <w:t xml:space="preserve"> лицензирования</w:t>
      </w:r>
      <w:r w:rsidR="00896D56">
        <w:rPr>
          <w:lang w:val="ru-RU" w:eastAsia="en-US"/>
        </w:rPr>
        <w:t>,</w:t>
      </w:r>
      <w:r w:rsidRPr="009A6CF8">
        <w:rPr>
          <w:lang w:val="ru-RU" w:eastAsia="en-US"/>
        </w:rPr>
        <w:t xml:space="preserve"> и вклады по таким вопросам лучше представлять Специальной группе по ПИС Директора БСЭ, в то время как ГД-</w:t>
      </w:r>
      <w:r w:rsidRPr="009A6CF8">
        <w:rPr>
          <w:lang w:eastAsia="en-US"/>
        </w:rPr>
        <w:t>SC</w:t>
      </w:r>
      <w:r w:rsidRPr="009A6CF8">
        <w:rPr>
          <w:lang w:val="ru-RU" w:eastAsia="en-US"/>
        </w:rPr>
        <w:t xml:space="preserve"> может рассматривать не</w:t>
      </w:r>
      <w:r>
        <w:rPr>
          <w:lang w:val="ru-RU" w:eastAsia="en-US"/>
        </w:rPr>
        <w:t xml:space="preserve"> связанные с </w:t>
      </w:r>
      <w:r w:rsidRPr="009A6CF8">
        <w:rPr>
          <w:lang w:val="ru-RU" w:eastAsia="en-US"/>
        </w:rPr>
        <w:t>право</w:t>
      </w:r>
      <w:r>
        <w:rPr>
          <w:lang w:val="ru-RU" w:eastAsia="en-US"/>
        </w:rPr>
        <w:t xml:space="preserve">м </w:t>
      </w:r>
      <w:r w:rsidRPr="009A6CF8">
        <w:rPr>
          <w:lang w:val="ru-RU" w:eastAsia="en-US"/>
        </w:rPr>
        <w:t xml:space="preserve">аспекты </w:t>
      </w:r>
      <w:r w:rsidRPr="00A8431A">
        <w:rPr>
          <w:lang w:val="ru-RU" w:eastAsia="en-US"/>
        </w:rPr>
        <w:t>открытых исходных кодов</w:t>
      </w:r>
      <w:r w:rsidRPr="009A6CF8">
        <w:rPr>
          <w:lang w:val="ru-RU" w:eastAsia="en-US"/>
        </w:rPr>
        <w:t xml:space="preserve">. </w:t>
      </w:r>
    </w:p>
    <w:p w:rsidR="00826B9D" w:rsidRPr="000B25FB" w:rsidRDefault="00826B9D" w:rsidP="00DE4EE0">
      <w:pPr>
        <w:tabs>
          <w:tab w:val="clear" w:pos="794"/>
          <w:tab w:val="left" w:pos="709"/>
        </w:tabs>
        <w:ind w:left="709" w:hanging="709"/>
        <w:rPr>
          <w:lang w:val="ru-RU" w:eastAsia="en-US"/>
        </w:rPr>
      </w:pPr>
      <w:r w:rsidRPr="00064639">
        <w:rPr>
          <w:b/>
          <w:bCs/>
          <w:lang w:val="ru-RU"/>
        </w:rPr>
        <w:t>13.2</w:t>
      </w:r>
      <w:r w:rsidRPr="00064639">
        <w:rPr>
          <w:lang w:val="ru-RU"/>
        </w:rPr>
        <w:tab/>
      </w:r>
      <w:r w:rsidRPr="000B25FB">
        <w:rPr>
          <w:lang w:val="ru-RU" w:eastAsia="en-US"/>
        </w:rPr>
        <w:t xml:space="preserve">Российская Федерация на заключительном пленарном заседании КГСЭ сообщила, что были проведены консультации с Подразделением </w:t>
      </w:r>
      <w:r w:rsidR="000C6C13" w:rsidRPr="000B25FB">
        <w:rPr>
          <w:lang w:val="ru-RU" w:eastAsia="en-US"/>
        </w:rPr>
        <w:t xml:space="preserve">МСЭ </w:t>
      </w:r>
      <w:r w:rsidRPr="000B25FB">
        <w:rPr>
          <w:lang w:val="ru-RU" w:eastAsia="en-US"/>
        </w:rPr>
        <w:t xml:space="preserve">по правовым вопросам, в ходе которых были разъяснены некоторые непонятные моменты, связанные с терминологией, и представлены некоторые пояснения, в том числе </w:t>
      </w:r>
      <w:r>
        <w:rPr>
          <w:lang w:val="ru-RU" w:eastAsia="en-US"/>
        </w:rPr>
        <w:t>относительно политики МСЭ, которая заключается в том,</w:t>
      </w:r>
      <w:r w:rsidRPr="000B25FB">
        <w:rPr>
          <w:lang w:val="ru-RU" w:eastAsia="en-US"/>
        </w:rPr>
        <w:t xml:space="preserve"> что </w:t>
      </w:r>
      <w:r>
        <w:rPr>
          <w:lang w:val="ru-RU" w:eastAsia="en-US"/>
        </w:rPr>
        <w:t xml:space="preserve">МСЭ </w:t>
      </w:r>
      <w:r w:rsidRPr="000B25FB">
        <w:rPr>
          <w:lang w:val="ru-RU" w:eastAsia="en-US"/>
        </w:rPr>
        <w:t>не занима</w:t>
      </w:r>
      <w:r>
        <w:rPr>
          <w:lang w:val="ru-RU" w:eastAsia="en-US"/>
        </w:rPr>
        <w:t>ет</w:t>
      </w:r>
      <w:r w:rsidRPr="000B25FB">
        <w:rPr>
          <w:lang w:val="ru-RU" w:eastAsia="en-US"/>
        </w:rPr>
        <w:t xml:space="preserve"> какую бы то ни было позицию относительно подтверждения, обоснованности или применимости заявленных </w:t>
      </w:r>
      <w:r>
        <w:rPr>
          <w:lang w:val="ru-RU" w:eastAsia="en-US"/>
        </w:rPr>
        <w:t>ПИС</w:t>
      </w:r>
      <w:r w:rsidRPr="000B25FB">
        <w:rPr>
          <w:lang w:val="ru-RU" w:eastAsia="en-US"/>
        </w:rPr>
        <w:t>.</w:t>
      </w:r>
    </w:p>
    <w:p w:rsidR="00826B9D" w:rsidRPr="00EB240E" w:rsidRDefault="00826B9D" w:rsidP="00DE4EE0">
      <w:pPr>
        <w:tabs>
          <w:tab w:val="clear" w:pos="794"/>
          <w:tab w:val="left" w:pos="709"/>
        </w:tabs>
        <w:ind w:left="709" w:hanging="709"/>
        <w:rPr>
          <w:lang w:val="ru-RU" w:eastAsia="en-US"/>
        </w:rPr>
      </w:pPr>
      <w:r w:rsidRPr="00412593">
        <w:rPr>
          <w:b/>
          <w:bCs/>
          <w:lang w:val="ru-RU"/>
        </w:rPr>
        <w:t>13.3</w:t>
      </w:r>
      <w:r w:rsidRPr="00412593">
        <w:rPr>
          <w:b/>
          <w:bCs/>
          <w:lang w:val="ru-RU"/>
        </w:rPr>
        <w:tab/>
      </w:r>
      <w:r w:rsidRPr="000B25FB">
        <w:rPr>
          <w:lang w:val="ru-RU" w:eastAsia="en-US"/>
        </w:rPr>
        <w:t xml:space="preserve">Российская Федерация изложила свои предложения, содержащиеся в </w:t>
      </w:r>
      <w:r>
        <w:rPr>
          <w:lang w:val="ru-RU" w:eastAsia="en-US"/>
        </w:rPr>
        <w:t>Д</w:t>
      </w:r>
      <w:r w:rsidRPr="000B25FB">
        <w:rPr>
          <w:lang w:val="ru-RU" w:eastAsia="en-US"/>
        </w:rPr>
        <w:t>окументе С.21, в</w:t>
      </w:r>
      <w:r w:rsidR="00BF65AA">
        <w:rPr>
          <w:lang w:val="ru-RU" w:eastAsia="en-US"/>
        </w:rPr>
        <w:t> </w:t>
      </w:r>
      <w:r w:rsidRPr="000B25FB">
        <w:rPr>
          <w:lang w:val="ru-RU" w:eastAsia="en-US"/>
        </w:rPr>
        <w:t>следующей формулировке</w:t>
      </w:r>
      <w:r w:rsidR="000C6C13">
        <w:rPr>
          <w:lang w:val="ru-RU" w:eastAsia="en-US"/>
        </w:rPr>
        <w:t>.</w:t>
      </w:r>
    </w:p>
    <w:p w:rsidR="00826B9D" w:rsidRPr="00004C3D" w:rsidRDefault="0079340E" w:rsidP="0079340E">
      <w:pPr>
        <w:tabs>
          <w:tab w:val="left" w:pos="709"/>
        </w:tabs>
        <w:ind w:left="709" w:hanging="709"/>
        <w:rPr>
          <w:lang w:val="ru-RU" w:eastAsia="en-US"/>
        </w:rPr>
      </w:pPr>
      <w:r>
        <w:rPr>
          <w:lang w:val="ru-RU" w:eastAsia="en-US"/>
        </w:rPr>
        <w:tab/>
      </w:r>
      <w:r w:rsidR="00826B9D" w:rsidRPr="00004C3D">
        <w:rPr>
          <w:lang w:val="ru-RU" w:eastAsia="en-US"/>
        </w:rPr>
        <w:t xml:space="preserve">КГСЭ просит БСЭ осуществлять сбор обновленной информации о Рекомендациях МСЭ-Т, которые защищены ПИС, </w:t>
      </w:r>
      <w:r w:rsidR="00826B9D">
        <w:rPr>
          <w:lang w:val="ru-RU" w:eastAsia="en-US"/>
        </w:rPr>
        <w:t>а именно следующих видов информации</w:t>
      </w:r>
      <w:r w:rsidR="00826B9D" w:rsidRPr="00004C3D">
        <w:rPr>
          <w:lang w:val="ru-RU" w:eastAsia="en-US"/>
        </w:rPr>
        <w:t>:</w:t>
      </w:r>
    </w:p>
    <w:p w:rsidR="00826B9D" w:rsidRPr="0063036A" w:rsidRDefault="0063036A" w:rsidP="0063036A">
      <w:pPr>
        <w:tabs>
          <w:tab w:val="clear" w:pos="794"/>
          <w:tab w:val="left" w:pos="709"/>
        </w:tabs>
        <w:ind w:left="1134" w:hanging="425"/>
        <w:rPr>
          <w:rFonts w:eastAsia="F1"/>
          <w:kern w:val="3"/>
          <w:lang w:val="ru-RU"/>
        </w:rPr>
      </w:pPr>
      <w:r w:rsidRPr="0063036A">
        <w:rPr>
          <w:rFonts w:eastAsia="F1"/>
          <w:kern w:val="3"/>
          <w:lang w:val="ru-RU"/>
        </w:rPr>
        <w:t>1)</w:t>
      </w:r>
      <w:r w:rsidRPr="0063036A">
        <w:rPr>
          <w:rFonts w:eastAsia="F1"/>
          <w:kern w:val="3"/>
          <w:lang w:val="ru-RU"/>
        </w:rPr>
        <w:tab/>
      </w:r>
      <w:r w:rsidR="000C6C13">
        <w:rPr>
          <w:rFonts w:eastAsia="F1"/>
          <w:kern w:val="3"/>
          <w:lang w:val="ru-RU"/>
        </w:rPr>
        <w:t>о</w:t>
      </w:r>
      <w:r w:rsidR="00826B9D" w:rsidRPr="0063036A">
        <w:rPr>
          <w:rFonts w:eastAsia="F1"/>
          <w:kern w:val="3"/>
          <w:lang w:val="ru-RU"/>
        </w:rPr>
        <w:t>бщее количество Рекомендаций за каждый год и количество Рекомендаций, защищенных правами интеллектуальной собственности, за каждый год</w:t>
      </w:r>
      <w:r w:rsidR="000C6C13">
        <w:rPr>
          <w:rFonts w:eastAsia="F1"/>
          <w:kern w:val="3"/>
          <w:lang w:val="ru-RU"/>
        </w:rPr>
        <w:t>;</w:t>
      </w:r>
    </w:p>
    <w:p w:rsidR="00826B9D" w:rsidRPr="008C71D0" w:rsidRDefault="0063036A" w:rsidP="00896D56">
      <w:pPr>
        <w:tabs>
          <w:tab w:val="clear" w:pos="794"/>
          <w:tab w:val="left" w:pos="709"/>
        </w:tabs>
        <w:ind w:left="1134" w:hanging="425"/>
        <w:rPr>
          <w:lang w:val="ru-RU" w:eastAsia="en-US"/>
        </w:rPr>
      </w:pPr>
      <w:r w:rsidRPr="0063036A">
        <w:rPr>
          <w:rFonts w:eastAsia="F1"/>
          <w:kern w:val="3"/>
          <w:lang w:val="ru-RU"/>
        </w:rPr>
        <w:t>2)</w:t>
      </w:r>
      <w:r w:rsidRPr="0063036A">
        <w:rPr>
          <w:rFonts w:eastAsia="F1"/>
          <w:kern w:val="3"/>
          <w:lang w:val="ru-RU"/>
        </w:rPr>
        <w:tab/>
      </w:r>
      <w:r w:rsidR="000C6C13">
        <w:rPr>
          <w:rFonts w:eastAsia="F1"/>
          <w:kern w:val="3"/>
          <w:lang w:val="ru-RU"/>
        </w:rPr>
        <w:t>т</w:t>
      </w:r>
      <w:r w:rsidR="00826B9D">
        <w:rPr>
          <w:rFonts w:eastAsia="F1"/>
          <w:kern w:val="3"/>
          <w:lang w:val="ru-RU"/>
        </w:rPr>
        <w:t>е</w:t>
      </w:r>
      <w:r w:rsidR="00826B9D" w:rsidRPr="00BD1689">
        <w:rPr>
          <w:rFonts w:eastAsia="F1"/>
          <w:kern w:val="3"/>
          <w:lang w:val="ru-RU"/>
        </w:rPr>
        <w:t xml:space="preserve"> </w:t>
      </w:r>
      <w:r w:rsidR="00826B9D" w:rsidRPr="00217A08">
        <w:rPr>
          <w:lang w:val="ru-RU" w:eastAsia="en-US"/>
        </w:rPr>
        <w:t>же статистические данные, что и в пункте</w:t>
      </w:r>
      <w:r w:rsidR="0079340E">
        <w:rPr>
          <w:lang w:val="ru-RU" w:eastAsia="en-US"/>
        </w:rPr>
        <w:t> </w:t>
      </w:r>
      <w:r w:rsidR="00826B9D" w:rsidRPr="00217A08">
        <w:rPr>
          <w:lang w:val="ru-RU" w:eastAsia="en-US"/>
        </w:rPr>
        <w:t>1</w:t>
      </w:r>
      <w:r w:rsidR="004F25D4">
        <w:rPr>
          <w:lang w:val="ru-RU" w:eastAsia="en-US"/>
        </w:rPr>
        <w:t>)</w:t>
      </w:r>
      <w:r w:rsidR="000C6C13">
        <w:rPr>
          <w:lang w:val="ru-RU" w:eastAsia="en-US"/>
        </w:rPr>
        <w:t>,</w:t>
      </w:r>
      <w:r w:rsidR="00826B9D" w:rsidRPr="00217A08">
        <w:rPr>
          <w:lang w:val="ru-RU" w:eastAsia="en-US"/>
        </w:rPr>
        <w:t xml:space="preserve"> выше,</w:t>
      </w:r>
      <w:r w:rsidR="00826B9D">
        <w:rPr>
          <w:lang w:val="ru-RU" w:eastAsia="en-US"/>
        </w:rPr>
        <w:t xml:space="preserve"> </w:t>
      </w:r>
      <w:r w:rsidR="00826B9D" w:rsidRPr="00217A08">
        <w:rPr>
          <w:lang w:val="ru-RU" w:eastAsia="en-US"/>
        </w:rPr>
        <w:t>дополненные сведениями об исследовательских комиссиях</w:t>
      </w:r>
      <w:r w:rsidR="000C6C13">
        <w:rPr>
          <w:lang w:val="ru-RU" w:eastAsia="en-US"/>
        </w:rPr>
        <w:t>;</w:t>
      </w:r>
    </w:p>
    <w:p w:rsidR="00826B9D" w:rsidRPr="008C71D0" w:rsidRDefault="0063036A" w:rsidP="00896D56">
      <w:pPr>
        <w:tabs>
          <w:tab w:val="clear" w:pos="794"/>
          <w:tab w:val="left" w:pos="709"/>
        </w:tabs>
        <w:ind w:left="1134" w:hanging="425"/>
        <w:rPr>
          <w:rFonts w:eastAsia="F1"/>
          <w:kern w:val="3"/>
          <w:lang w:val="ru-RU"/>
        </w:rPr>
      </w:pPr>
      <w:r w:rsidRPr="0063036A">
        <w:rPr>
          <w:lang w:val="ru-RU" w:eastAsia="en-US"/>
        </w:rPr>
        <w:t>3)</w:t>
      </w:r>
      <w:r w:rsidRPr="0063036A">
        <w:rPr>
          <w:lang w:val="ru-RU" w:eastAsia="en-US"/>
        </w:rPr>
        <w:tab/>
      </w:r>
      <w:r w:rsidR="000C6C13">
        <w:rPr>
          <w:rFonts w:eastAsia="F1"/>
          <w:kern w:val="3"/>
          <w:lang w:val="ru-RU"/>
        </w:rPr>
        <w:t>т</w:t>
      </w:r>
      <w:r w:rsidR="00826B9D">
        <w:rPr>
          <w:rFonts w:eastAsia="F1"/>
          <w:kern w:val="3"/>
          <w:lang w:val="ru-RU"/>
        </w:rPr>
        <w:t>е</w:t>
      </w:r>
      <w:r w:rsidR="00826B9D" w:rsidRPr="00BD1689">
        <w:rPr>
          <w:rFonts w:eastAsia="F1"/>
          <w:kern w:val="3"/>
          <w:lang w:val="ru-RU"/>
        </w:rPr>
        <w:t xml:space="preserve"> </w:t>
      </w:r>
      <w:r w:rsidR="00826B9D" w:rsidRPr="00217A08">
        <w:rPr>
          <w:lang w:val="ru-RU" w:eastAsia="en-US"/>
        </w:rPr>
        <w:t>же статистические данные, что и в пункте</w:t>
      </w:r>
      <w:r w:rsidR="0079340E">
        <w:rPr>
          <w:lang w:val="ru-RU" w:eastAsia="en-US"/>
        </w:rPr>
        <w:t> </w:t>
      </w:r>
      <w:r w:rsidR="00826B9D" w:rsidRPr="00217A08">
        <w:rPr>
          <w:lang w:val="ru-RU" w:eastAsia="en-US"/>
        </w:rPr>
        <w:t>1</w:t>
      </w:r>
      <w:r w:rsidR="004F25D4">
        <w:rPr>
          <w:lang w:val="ru-RU" w:eastAsia="en-US"/>
        </w:rPr>
        <w:t>)</w:t>
      </w:r>
      <w:r w:rsidR="000C6C13">
        <w:rPr>
          <w:lang w:val="ru-RU" w:eastAsia="en-US"/>
        </w:rPr>
        <w:t>,</w:t>
      </w:r>
      <w:r w:rsidR="00826B9D" w:rsidRPr="00217A08">
        <w:rPr>
          <w:lang w:val="ru-RU" w:eastAsia="en-US"/>
        </w:rPr>
        <w:t xml:space="preserve"> выше,</w:t>
      </w:r>
      <w:r w:rsidR="00826B9D">
        <w:rPr>
          <w:lang w:val="ru-RU" w:eastAsia="en-US"/>
        </w:rPr>
        <w:t xml:space="preserve"> </w:t>
      </w:r>
      <w:r w:rsidR="00826B9D" w:rsidRPr="00217A08">
        <w:rPr>
          <w:lang w:val="ru-RU" w:eastAsia="en-US"/>
        </w:rPr>
        <w:t>дополненные сведениями</w:t>
      </w:r>
      <w:r w:rsidR="00826B9D" w:rsidRPr="00217A08">
        <w:rPr>
          <w:rFonts w:eastAsia="F1"/>
          <w:kern w:val="3"/>
          <w:lang w:val="ru-RU"/>
        </w:rPr>
        <w:t xml:space="preserve"> о сери</w:t>
      </w:r>
      <w:r w:rsidR="00826B9D">
        <w:rPr>
          <w:rFonts w:eastAsia="F1"/>
          <w:kern w:val="3"/>
          <w:lang w:val="ru-RU"/>
        </w:rPr>
        <w:t>ях</w:t>
      </w:r>
      <w:r w:rsidR="00826B9D" w:rsidRPr="00217A08">
        <w:rPr>
          <w:rFonts w:eastAsia="F1"/>
          <w:kern w:val="3"/>
          <w:lang w:val="ru-RU"/>
        </w:rPr>
        <w:t xml:space="preserve"> Рекомендаций</w:t>
      </w:r>
      <w:r w:rsidR="000C6C13">
        <w:rPr>
          <w:rFonts w:eastAsia="F1"/>
          <w:kern w:val="3"/>
          <w:lang w:val="ru-RU"/>
        </w:rPr>
        <w:t>;</w:t>
      </w:r>
    </w:p>
    <w:p w:rsidR="00826B9D" w:rsidRPr="0063036A" w:rsidRDefault="0063036A" w:rsidP="0063036A">
      <w:pPr>
        <w:tabs>
          <w:tab w:val="clear" w:pos="794"/>
          <w:tab w:val="left" w:pos="709"/>
        </w:tabs>
        <w:ind w:left="1134" w:hanging="425"/>
        <w:rPr>
          <w:lang w:val="ru-RU" w:eastAsia="en-US"/>
        </w:rPr>
      </w:pPr>
      <w:r w:rsidRPr="0063036A">
        <w:rPr>
          <w:rFonts w:eastAsia="F1"/>
          <w:kern w:val="3"/>
          <w:lang w:val="ru-RU"/>
        </w:rPr>
        <w:t>4)</w:t>
      </w:r>
      <w:r w:rsidRPr="0063036A">
        <w:rPr>
          <w:rFonts w:eastAsia="F1"/>
          <w:kern w:val="3"/>
          <w:lang w:val="ru-RU"/>
        </w:rPr>
        <w:tab/>
      </w:r>
      <w:r w:rsidR="000C6C13">
        <w:rPr>
          <w:lang w:val="ru-RU" w:eastAsia="en-US"/>
        </w:rPr>
        <w:t>к</w:t>
      </w:r>
      <w:r w:rsidR="00826B9D" w:rsidRPr="00E53356">
        <w:rPr>
          <w:lang w:val="ru-RU" w:eastAsia="en-US"/>
        </w:rPr>
        <w:t xml:space="preserve">роме того, БСЭ следует </w:t>
      </w:r>
      <w:r w:rsidR="00826B9D">
        <w:rPr>
          <w:lang w:val="ru-RU" w:eastAsia="en-US"/>
        </w:rPr>
        <w:t>стремиться</w:t>
      </w:r>
      <w:r w:rsidR="00826B9D" w:rsidRPr="00E53356">
        <w:rPr>
          <w:lang w:val="ru-RU" w:eastAsia="en-US"/>
        </w:rPr>
        <w:t xml:space="preserve"> предостав</w:t>
      </w:r>
      <w:r w:rsidR="00826B9D">
        <w:rPr>
          <w:lang w:val="ru-RU" w:eastAsia="en-US"/>
        </w:rPr>
        <w:t>ля</w:t>
      </w:r>
      <w:r w:rsidR="00826B9D" w:rsidRPr="00E53356">
        <w:rPr>
          <w:lang w:val="ru-RU" w:eastAsia="en-US"/>
        </w:rPr>
        <w:t>ть информацию о времени принятия Рекомендации и первых заявленных/о</w:t>
      </w:r>
      <w:r w:rsidR="00826B9D">
        <w:rPr>
          <w:lang w:val="ru-RU" w:eastAsia="en-US"/>
        </w:rPr>
        <w:t xml:space="preserve">бнаруженных </w:t>
      </w:r>
      <w:r w:rsidR="00826B9D" w:rsidRPr="00E53356">
        <w:rPr>
          <w:lang w:val="ru-RU" w:eastAsia="en-US"/>
        </w:rPr>
        <w:t>прав</w:t>
      </w:r>
      <w:r w:rsidR="00DB0DEE">
        <w:rPr>
          <w:lang w:val="ru-RU" w:eastAsia="en-US"/>
        </w:rPr>
        <w:t>ах</w:t>
      </w:r>
      <w:r w:rsidR="00826B9D" w:rsidRPr="00E53356">
        <w:rPr>
          <w:lang w:val="ru-RU" w:eastAsia="en-US"/>
        </w:rPr>
        <w:t xml:space="preserve"> интеллектуальной собственности, если </w:t>
      </w:r>
      <w:r w:rsidR="00826B9D">
        <w:rPr>
          <w:lang w:val="ru-RU" w:eastAsia="en-US"/>
        </w:rPr>
        <w:t>у</w:t>
      </w:r>
      <w:r w:rsidR="00826B9D" w:rsidRPr="00E53356">
        <w:rPr>
          <w:lang w:val="ru-RU" w:eastAsia="en-US"/>
        </w:rPr>
        <w:t xml:space="preserve"> МСЭ имеются такие данные</w:t>
      </w:r>
      <w:r w:rsidR="000C6C13">
        <w:rPr>
          <w:lang w:val="ru-RU" w:eastAsia="en-US"/>
        </w:rPr>
        <w:t>;</w:t>
      </w:r>
    </w:p>
    <w:p w:rsidR="00826B9D" w:rsidRPr="0063036A" w:rsidRDefault="0063036A" w:rsidP="0063036A">
      <w:pPr>
        <w:tabs>
          <w:tab w:val="clear" w:pos="794"/>
          <w:tab w:val="left" w:pos="709"/>
        </w:tabs>
        <w:ind w:left="1134" w:hanging="425"/>
        <w:rPr>
          <w:lang w:val="ru-RU" w:eastAsia="en-US"/>
        </w:rPr>
      </w:pPr>
      <w:r w:rsidRPr="0063036A">
        <w:rPr>
          <w:lang w:val="ru-RU" w:eastAsia="en-US"/>
        </w:rPr>
        <w:t>5)</w:t>
      </w:r>
      <w:r w:rsidRPr="0063036A">
        <w:rPr>
          <w:lang w:val="ru-RU" w:eastAsia="en-US"/>
        </w:rPr>
        <w:tab/>
      </w:r>
      <w:r w:rsidR="000C6C13">
        <w:rPr>
          <w:lang w:val="ru-RU" w:eastAsia="en-US"/>
        </w:rPr>
        <w:t>д</w:t>
      </w:r>
      <w:r w:rsidR="00826B9D" w:rsidRPr="00AF7E7A">
        <w:rPr>
          <w:lang w:val="ru-RU" w:eastAsia="en-US"/>
        </w:rPr>
        <w:t>ля решения этих задач необходимо включить соответствующие разделы в список задач электронн</w:t>
      </w:r>
      <w:r w:rsidR="00826B9D">
        <w:rPr>
          <w:lang w:val="ru-RU" w:eastAsia="en-US"/>
        </w:rPr>
        <w:t>ых</w:t>
      </w:r>
      <w:r w:rsidR="00826B9D" w:rsidRPr="00AF7E7A">
        <w:rPr>
          <w:lang w:val="ru-RU" w:eastAsia="en-US"/>
        </w:rPr>
        <w:t xml:space="preserve"> метод</w:t>
      </w:r>
      <w:r w:rsidR="00826B9D">
        <w:rPr>
          <w:lang w:val="ru-RU" w:eastAsia="en-US"/>
        </w:rPr>
        <w:t xml:space="preserve">ов </w:t>
      </w:r>
      <w:r w:rsidR="00826B9D" w:rsidRPr="00AF7E7A">
        <w:rPr>
          <w:lang w:val="ru-RU" w:eastAsia="en-US"/>
        </w:rPr>
        <w:t>рабо</w:t>
      </w:r>
      <w:r w:rsidR="00826B9D">
        <w:rPr>
          <w:lang w:val="ru-RU" w:eastAsia="en-US"/>
        </w:rPr>
        <w:t>ты</w:t>
      </w:r>
      <w:r w:rsidR="000C6C13">
        <w:rPr>
          <w:lang w:val="ru-RU" w:eastAsia="en-US"/>
        </w:rPr>
        <w:t>;</w:t>
      </w:r>
    </w:p>
    <w:p w:rsidR="00826B9D" w:rsidRPr="000B25FB" w:rsidRDefault="0063036A" w:rsidP="0063036A">
      <w:pPr>
        <w:tabs>
          <w:tab w:val="clear" w:pos="794"/>
          <w:tab w:val="left" w:pos="709"/>
        </w:tabs>
        <w:ind w:left="1134" w:hanging="425"/>
        <w:rPr>
          <w:lang w:val="ru-RU" w:eastAsia="en-US"/>
        </w:rPr>
      </w:pPr>
      <w:r w:rsidRPr="0063036A">
        <w:rPr>
          <w:lang w:val="ru-RU" w:eastAsia="en-US"/>
        </w:rPr>
        <w:t>6)</w:t>
      </w:r>
      <w:r w:rsidRPr="0063036A">
        <w:rPr>
          <w:lang w:val="ru-RU" w:eastAsia="en-US"/>
        </w:rPr>
        <w:tab/>
      </w:r>
      <w:r w:rsidR="00826B9D" w:rsidRPr="00AF7E7A">
        <w:rPr>
          <w:lang w:val="ru-RU" w:eastAsia="en-US"/>
        </w:rPr>
        <w:t xml:space="preserve">БСЭ </w:t>
      </w:r>
      <w:r w:rsidR="00826B9D" w:rsidRPr="000B25FB">
        <w:rPr>
          <w:lang w:val="ru-RU" w:eastAsia="en-US"/>
        </w:rPr>
        <w:t>долж</w:t>
      </w:r>
      <w:r w:rsidR="00826B9D">
        <w:rPr>
          <w:lang w:val="ru-RU" w:eastAsia="en-US"/>
        </w:rPr>
        <w:t>но</w:t>
      </w:r>
      <w:r w:rsidR="00826B9D" w:rsidRPr="000B25FB">
        <w:rPr>
          <w:lang w:val="ru-RU" w:eastAsia="en-US"/>
        </w:rPr>
        <w:t xml:space="preserve"> представить результаты в виде временного документа не позднее чем за </w:t>
      </w:r>
      <w:r w:rsidR="00826B9D">
        <w:rPr>
          <w:lang w:val="ru-RU" w:eastAsia="en-US"/>
        </w:rPr>
        <w:t>четыре</w:t>
      </w:r>
      <w:r w:rsidR="000C6C13">
        <w:rPr>
          <w:lang w:val="ru-RU" w:eastAsia="en-US"/>
        </w:rPr>
        <w:t>–</w:t>
      </w:r>
      <w:r w:rsidR="00826B9D">
        <w:rPr>
          <w:lang w:val="ru-RU" w:eastAsia="en-US"/>
        </w:rPr>
        <w:t>пять</w:t>
      </w:r>
      <w:r w:rsidR="00826B9D" w:rsidRPr="000B25FB">
        <w:rPr>
          <w:lang w:val="ru-RU" w:eastAsia="en-US"/>
        </w:rPr>
        <w:t xml:space="preserve"> месяцев до следующего собрания КГСЭ, что позволит членам МСЭ-Т подготовиться к следующему собранию.</w:t>
      </w:r>
    </w:p>
    <w:p w:rsidR="00826B9D" w:rsidRPr="001C4D6E" w:rsidRDefault="00826B9D" w:rsidP="006F156A">
      <w:pPr>
        <w:tabs>
          <w:tab w:val="left" w:pos="709"/>
        </w:tabs>
        <w:rPr>
          <w:lang w:val="ru-RU" w:eastAsia="en-US"/>
        </w:rPr>
      </w:pPr>
      <w:r w:rsidRPr="00E04FE5">
        <w:rPr>
          <w:lang w:val="ru-RU" w:eastAsia="en-US"/>
        </w:rPr>
        <w:t>Со</w:t>
      </w:r>
      <w:r>
        <w:rPr>
          <w:lang w:val="ru-RU" w:eastAsia="en-US"/>
        </w:rPr>
        <w:t xml:space="preserve">брание </w:t>
      </w:r>
      <w:r w:rsidRPr="00E04FE5">
        <w:rPr>
          <w:lang w:val="ru-RU" w:eastAsia="en-US"/>
        </w:rPr>
        <w:t>п</w:t>
      </w:r>
      <w:r>
        <w:rPr>
          <w:lang w:val="ru-RU" w:eastAsia="en-US"/>
        </w:rPr>
        <w:t>ризнало</w:t>
      </w:r>
      <w:r w:rsidRPr="00E04FE5">
        <w:rPr>
          <w:lang w:val="ru-RU" w:eastAsia="en-US"/>
        </w:rPr>
        <w:t>, что БСЭ</w:t>
      </w:r>
      <w:r>
        <w:rPr>
          <w:lang w:val="ru-RU" w:eastAsia="en-US"/>
        </w:rPr>
        <w:t>,</w:t>
      </w:r>
      <w:r w:rsidRPr="00E04FE5">
        <w:rPr>
          <w:lang w:val="ru-RU" w:eastAsia="en-US"/>
        </w:rPr>
        <w:t xml:space="preserve"> </w:t>
      </w:r>
      <w:r>
        <w:rPr>
          <w:lang w:val="ru-RU" w:eastAsia="en-US"/>
        </w:rPr>
        <w:t>воз</w:t>
      </w:r>
      <w:r w:rsidRPr="00E04FE5">
        <w:rPr>
          <w:lang w:val="ru-RU" w:eastAsia="en-US"/>
        </w:rPr>
        <w:t>мож</w:t>
      </w:r>
      <w:r>
        <w:rPr>
          <w:lang w:val="ru-RU" w:eastAsia="en-US"/>
        </w:rPr>
        <w:t>но,</w:t>
      </w:r>
      <w:r w:rsidRPr="00E04FE5">
        <w:rPr>
          <w:lang w:val="ru-RU" w:eastAsia="en-US"/>
        </w:rPr>
        <w:t xml:space="preserve"> б</w:t>
      </w:r>
      <w:r>
        <w:rPr>
          <w:lang w:val="ru-RU" w:eastAsia="en-US"/>
        </w:rPr>
        <w:t xml:space="preserve">удет </w:t>
      </w:r>
      <w:r w:rsidRPr="00E04FE5">
        <w:rPr>
          <w:lang w:val="ru-RU" w:eastAsia="en-US"/>
        </w:rPr>
        <w:t>сложно ответить на некоторые вопросы (например</w:t>
      </w:r>
      <w:r w:rsidR="0063036A">
        <w:rPr>
          <w:lang w:val="en-US" w:eastAsia="en-US"/>
        </w:rPr>
        <w:t> </w:t>
      </w:r>
      <w:r w:rsidRPr="00E04FE5">
        <w:rPr>
          <w:lang w:val="ru-RU" w:eastAsia="en-US"/>
        </w:rPr>
        <w:t>4). Со</w:t>
      </w:r>
      <w:r>
        <w:rPr>
          <w:lang w:val="ru-RU" w:eastAsia="en-US"/>
        </w:rPr>
        <w:t>брание</w:t>
      </w:r>
      <w:r w:rsidRPr="00E04FE5">
        <w:rPr>
          <w:lang w:val="ru-RU" w:eastAsia="en-US"/>
        </w:rPr>
        <w:t xml:space="preserve"> попросило БСЭ по</w:t>
      </w:r>
      <w:r>
        <w:rPr>
          <w:lang w:val="ru-RU" w:eastAsia="en-US"/>
        </w:rPr>
        <w:t xml:space="preserve">стараться, </w:t>
      </w:r>
      <w:r w:rsidRPr="00E04FE5">
        <w:rPr>
          <w:lang w:val="ru-RU" w:eastAsia="en-US"/>
        </w:rPr>
        <w:t xml:space="preserve">если это возможно, подготовить для следующего собрания КГСЭ документ без какой-либо интерпретации данных и представить </w:t>
      </w:r>
      <w:r>
        <w:rPr>
          <w:lang w:val="ru-RU" w:eastAsia="en-US"/>
        </w:rPr>
        <w:t xml:space="preserve">отзывы о том, как проходила подготовка ответов </w:t>
      </w:r>
      <w:r w:rsidRPr="00E04FE5">
        <w:rPr>
          <w:lang w:val="ru-RU" w:eastAsia="en-US"/>
        </w:rPr>
        <w:t xml:space="preserve">на </w:t>
      </w:r>
      <w:r>
        <w:rPr>
          <w:lang w:val="ru-RU" w:eastAsia="en-US"/>
        </w:rPr>
        <w:t xml:space="preserve">эти </w:t>
      </w:r>
      <w:r w:rsidRPr="00E04FE5">
        <w:rPr>
          <w:lang w:val="ru-RU" w:eastAsia="en-US"/>
        </w:rPr>
        <w:t>шесть вопросов</w:t>
      </w:r>
      <w:r w:rsidRPr="001C4D6E">
        <w:rPr>
          <w:lang w:val="ru-RU" w:eastAsia="en-US"/>
        </w:rPr>
        <w:t>.</w:t>
      </w:r>
    </w:p>
    <w:p w:rsidR="00826B9D" w:rsidRPr="000B25FB" w:rsidRDefault="00826B9D" w:rsidP="006F156A">
      <w:pPr>
        <w:pStyle w:val="Heading1"/>
        <w:tabs>
          <w:tab w:val="clear" w:pos="794"/>
          <w:tab w:val="left" w:pos="709"/>
        </w:tabs>
        <w:ind w:left="709" w:hanging="709"/>
        <w:rPr>
          <w:rFonts w:eastAsia="SimSun"/>
          <w:lang w:val="ru-RU"/>
        </w:rPr>
      </w:pPr>
      <w:bookmarkStart w:id="37" w:name="_Toc487802628"/>
      <w:r w:rsidRPr="000B25FB">
        <w:rPr>
          <w:lang w:val="ru-RU"/>
        </w:rPr>
        <w:t>14</w:t>
      </w:r>
      <w:r w:rsidRPr="000B25FB">
        <w:rPr>
          <w:lang w:val="ru-RU"/>
        </w:rPr>
        <w:tab/>
      </w:r>
      <w:r w:rsidRPr="00D77850">
        <w:rPr>
          <w:lang w:val="ru-RU"/>
        </w:rPr>
        <w:t>Обновленн</w:t>
      </w:r>
      <w:r>
        <w:rPr>
          <w:lang w:val="ru-RU"/>
        </w:rPr>
        <w:t>ая</w:t>
      </w:r>
      <w:r w:rsidRPr="000B25FB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0B25FB">
        <w:rPr>
          <w:lang w:val="ru-RU"/>
        </w:rPr>
        <w:t xml:space="preserve"> </w:t>
      </w:r>
      <w:r w:rsidRPr="00D77850">
        <w:rPr>
          <w:lang w:val="ru-RU"/>
        </w:rPr>
        <w:t>о</w:t>
      </w:r>
      <w:r w:rsidRPr="000B25FB">
        <w:rPr>
          <w:lang w:val="ru-RU"/>
        </w:rPr>
        <w:t xml:space="preserve"> </w:t>
      </w:r>
      <w:r w:rsidRPr="00D77850">
        <w:rPr>
          <w:lang w:val="ru-RU"/>
        </w:rPr>
        <w:t>присвоения</w:t>
      </w:r>
      <w:r>
        <w:rPr>
          <w:lang w:val="ru-RU"/>
        </w:rPr>
        <w:t>х</w:t>
      </w:r>
      <w:r w:rsidRPr="000B25FB">
        <w:rPr>
          <w:lang w:val="ru-RU"/>
        </w:rPr>
        <w:t xml:space="preserve"> </w:t>
      </w:r>
      <w:r w:rsidRPr="00D77850">
        <w:rPr>
          <w:lang w:val="ru-RU"/>
        </w:rPr>
        <w:t>нумерации</w:t>
      </w:r>
      <w:bookmarkEnd w:id="37"/>
      <w:r w:rsidRPr="000B25FB">
        <w:rPr>
          <w:lang w:val="ru-RU"/>
        </w:rPr>
        <w:t xml:space="preserve"> </w:t>
      </w:r>
    </w:p>
    <w:p w:rsidR="00826B9D" w:rsidRPr="00A23C3B" w:rsidRDefault="00826B9D" w:rsidP="006F156A">
      <w:pPr>
        <w:tabs>
          <w:tab w:val="left" w:pos="709"/>
        </w:tabs>
        <w:rPr>
          <w:rFonts w:asciiTheme="majorBidi" w:hAnsiTheme="majorBidi" w:cstheme="majorBidi"/>
          <w:lang w:val="ru-RU"/>
        </w:rPr>
      </w:pPr>
      <w:r w:rsidRPr="00A23C3B">
        <w:rPr>
          <w:lang w:val="ru-RU" w:eastAsia="en-US"/>
        </w:rPr>
        <w:t>Со</w:t>
      </w:r>
      <w:r>
        <w:rPr>
          <w:lang w:val="ru-RU" w:eastAsia="en-US"/>
        </w:rPr>
        <w:t>брание</w:t>
      </w:r>
      <w:r w:rsidRPr="00A23C3B">
        <w:rPr>
          <w:lang w:val="ru-RU" w:eastAsia="en-US"/>
        </w:rPr>
        <w:t xml:space="preserve"> приняло к сведению </w:t>
      </w:r>
      <w:r>
        <w:rPr>
          <w:lang w:val="ru-RU" w:eastAsia="en-US"/>
        </w:rPr>
        <w:t>Документ</w:t>
      </w:r>
      <w:r w:rsidRPr="00A23C3B">
        <w:rPr>
          <w:lang w:val="ru-RU" w:eastAsia="en-US"/>
        </w:rPr>
        <w:t xml:space="preserve"> </w:t>
      </w:r>
      <w:hyperlink r:id="rId45" w:history="1">
        <w:r w:rsidRPr="00874A74">
          <w:rPr>
            <w:rStyle w:val="Hyperlink"/>
          </w:rPr>
          <w:t>TD</w:t>
        </w:r>
        <w:r w:rsidRPr="00A23C3B">
          <w:rPr>
            <w:rStyle w:val="Hyperlink"/>
            <w:lang w:val="ru-RU"/>
          </w:rPr>
          <w:t>70</w:t>
        </w:r>
      </w:hyperlink>
      <w:r w:rsidRPr="00A23C3B">
        <w:rPr>
          <w:lang w:val="ru-RU" w:eastAsia="en-US"/>
        </w:rPr>
        <w:t xml:space="preserve">, представленный БСЭ, </w:t>
      </w:r>
      <w:r>
        <w:rPr>
          <w:lang w:val="ru-RU" w:eastAsia="en-US"/>
        </w:rPr>
        <w:t>в</w:t>
      </w:r>
      <w:r w:rsidRPr="00A23C3B">
        <w:rPr>
          <w:lang w:val="ru-RU" w:eastAsia="en-US"/>
        </w:rPr>
        <w:t xml:space="preserve"> котор</w:t>
      </w:r>
      <w:r>
        <w:rPr>
          <w:lang w:val="ru-RU" w:eastAsia="en-US"/>
        </w:rPr>
        <w:t>ом</w:t>
      </w:r>
      <w:r w:rsidRPr="00A23C3B">
        <w:rPr>
          <w:lang w:val="ru-RU" w:eastAsia="en-US"/>
        </w:rPr>
        <w:t xml:space="preserve"> </w:t>
      </w:r>
      <w:r>
        <w:rPr>
          <w:lang w:val="ru-RU" w:eastAsia="en-US"/>
        </w:rPr>
        <w:t>отражен</w:t>
      </w:r>
      <w:r w:rsidRPr="00A23C3B">
        <w:rPr>
          <w:lang w:val="ru-RU" w:eastAsia="en-US"/>
        </w:rPr>
        <w:t xml:space="preserve"> статус заявок на глобальные ресурсы МСЭ-Т </w:t>
      </w:r>
      <w:r w:rsidRPr="009A6CF8">
        <w:rPr>
          <w:lang w:eastAsia="en-US"/>
        </w:rPr>
        <w:t>E</w:t>
      </w:r>
      <w:r w:rsidRPr="00A23C3B">
        <w:rPr>
          <w:lang w:val="ru-RU" w:eastAsia="en-US"/>
        </w:rPr>
        <w:t xml:space="preserve">.212 и </w:t>
      </w:r>
      <w:r w:rsidRPr="009A6CF8">
        <w:rPr>
          <w:lang w:eastAsia="en-US"/>
        </w:rPr>
        <w:t>E</w:t>
      </w:r>
      <w:r w:rsidRPr="00A23C3B">
        <w:rPr>
          <w:lang w:val="ru-RU" w:eastAsia="en-US"/>
        </w:rPr>
        <w:t xml:space="preserve">.164 за последний </w:t>
      </w:r>
      <w:r>
        <w:rPr>
          <w:lang w:val="ru-RU" w:eastAsia="en-US"/>
        </w:rPr>
        <w:t xml:space="preserve">исследовательский </w:t>
      </w:r>
      <w:r w:rsidRPr="00A23C3B">
        <w:rPr>
          <w:lang w:val="ru-RU" w:eastAsia="en-US"/>
        </w:rPr>
        <w:t>период и</w:t>
      </w:r>
      <w:r w:rsidR="0063036A">
        <w:rPr>
          <w:lang w:val="en-US" w:eastAsia="en-US"/>
        </w:rPr>
        <w:t> </w:t>
      </w:r>
      <w:r w:rsidRPr="00A23C3B">
        <w:rPr>
          <w:lang w:val="ru-RU" w:eastAsia="en-US"/>
        </w:rPr>
        <w:t>первые три месяца 2017 года</w:t>
      </w:r>
      <w:r w:rsidRPr="00A23C3B">
        <w:rPr>
          <w:rFonts w:asciiTheme="majorBidi" w:hAnsiTheme="majorBidi" w:cstheme="majorBidi"/>
          <w:lang w:val="ru-RU"/>
        </w:rPr>
        <w:t>.</w:t>
      </w:r>
    </w:p>
    <w:p w:rsidR="00826B9D" w:rsidRPr="006029EF" w:rsidRDefault="00826B9D" w:rsidP="006F156A">
      <w:pPr>
        <w:pStyle w:val="Heading1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38" w:name="_Toc487802629"/>
      <w:r w:rsidRPr="006029EF">
        <w:rPr>
          <w:lang w:val="ru-RU"/>
        </w:rPr>
        <w:t>15</w:t>
      </w:r>
      <w:r w:rsidRPr="006029EF">
        <w:rPr>
          <w:lang w:val="ru-RU"/>
        </w:rPr>
        <w:tab/>
      </w:r>
      <w:r w:rsidRPr="002C7928">
        <w:rPr>
          <w:lang w:val="ru-RU"/>
        </w:rPr>
        <w:t xml:space="preserve">ВВУИО и Цели </w:t>
      </w:r>
      <w:r>
        <w:rPr>
          <w:lang w:val="ru-RU"/>
        </w:rPr>
        <w:t xml:space="preserve">в области </w:t>
      </w:r>
      <w:r w:rsidRPr="002C7928">
        <w:rPr>
          <w:lang w:val="ru-RU"/>
        </w:rPr>
        <w:t>устойчивого развития</w:t>
      </w:r>
      <w:bookmarkEnd w:id="38"/>
      <w:r w:rsidRPr="006029EF">
        <w:rPr>
          <w:lang w:val="ru-RU"/>
        </w:rPr>
        <w:t xml:space="preserve"> </w:t>
      </w:r>
    </w:p>
    <w:p w:rsidR="00826B9D" w:rsidRPr="000B25FB" w:rsidRDefault="00826B9D" w:rsidP="006F156A">
      <w:pPr>
        <w:tabs>
          <w:tab w:val="clear" w:pos="794"/>
          <w:tab w:val="left" w:pos="0"/>
          <w:tab w:val="left" w:pos="709"/>
        </w:tabs>
        <w:rPr>
          <w:lang w:val="ru-RU" w:eastAsia="en-US"/>
        </w:rPr>
      </w:pPr>
      <w:r w:rsidRPr="00B024EF">
        <w:rPr>
          <w:lang w:val="ru-RU" w:eastAsia="en-US"/>
        </w:rPr>
        <w:t>Со</w:t>
      </w:r>
      <w:r>
        <w:rPr>
          <w:lang w:val="ru-RU" w:eastAsia="en-US"/>
        </w:rPr>
        <w:t>брание</w:t>
      </w:r>
      <w:r w:rsidRPr="00B024EF">
        <w:rPr>
          <w:lang w:val="ru-RU" w:eastAsia="en-US"/>
        </w:rPr>
        <w:t xml:space="preserve"> приняло к сведению</w:t>
      </w:r>
      <w:r>
        <w:rPr>
          <w:lang w:val="ru-RU" w:eastAsia="en-US"/>
        </w:rPr>
        <w:t xml:space="preserve"> Документ </w:t>
      </w:r>
      <w:hyperlink r:id="rId46" w:history="1">
        <w:r w:rsidRPr="00792C4E">
          <w:rPr>
            <w:rStyle w:val="Hyperlink"/>
          </w:rPr>
          <w:t>TD</w:t>
        </w:r>
        <w:r w:rsidRPr="00B024EF">
          <w:rPr>
            <w:rStyle w:val="Hyperlink"/>
            <w:lang w:val="ru-RU"/>
          </w:rPr>
          <w:t>41</w:t>
        </w:r>
      </w:hyperlink>
      <w:r w:rsidRPr="00B024EF">
        <w:rPr>
          <w:lang w:val="ru-RU" w:eastAsia="en-US"/>
        </w:rPr>
        <w:t xml:space="preserve">, в котором содержатся обновленные дорожные карты МСЭ </w:t>
      </w:r>
      <w:r w:rsidRPr="00B51689">
        <w:rPr>
          <w:lang w:val="ru-RU" w:eastAsia="en-US"/>
        </w:rPr>
        <w:t xml:space="preserve">по осуществлению </w:t>
      </w:r>
      <w:r w:rsidR="000C6C13">
        <w:rPr>
          <w:lang w:val="ru-RU" w:eastAsia="en-US"/>
        </w:rPr>
        <w:t>н</w:t>
      </w:r>
      <w:r w:rsidRPr="00B51689">
        <w:rPr>
          <w:lang w:val="ru-RU" w:eastAsia="en-US"/>
        </w:rPr>
        <w:t>аправлений</w:t>
      </w:r>
      <w:r w:rsidRPr="000B25FB">
        <w:rPr>
          <w:lang w:val="ru-RU" w:eastAsia="en-US"/>
        </w:rPr>
        <w:t xml:space="preserve"> </w:t>
      </w:r>
      <w:r w:rsidRPr="00B51689">
        <w:rPr>
          <w:lang w:val="ru-RU" w:eastAsia="en-US"/>
        </w:rPr>
        <w:t>деятельности</w:t>
      </w:r>
      <w:r w:rsidRPr="000B25FB">
        <w:rPr>
          <w:lang w:val="ru-RU" w:eastAsia="en-US"/>
        </w:rPr>
        <w:t xml:space="preserve"> </w:t>
      </w:r>
      <w:r w:rsidRPr="00B024EF">
        <w:rPr>
          <w:lang w:val="ru-RU" w:eastAsia="en-US"/>
        </w:rPr>
        <w:t>С</w:t>
      </w:r>
      <w:r w:rsidRPr="000B25FB">
        <w:rPr>
          <w:lang w:val="ru-RU" w:eastAsia="en-US"/>
        </w:rPr>
        <w:t xml:space="preserve">2, </w:t>
      </w:r>
      <w:r w:rsidRPr="00B024EF">
        <w:rPr>
          <w:lang w:val="ru-RU" w:eastAsia="en-US"/>
        </w:rPr>
        <w:t>С</w:t>
      </w:r>
      <w:r w:rsidRPr="000B25FB">
        <w:rPr>
          <w:lang w:val="ru-RU" w:eastAsia="en-US"/>
        </w:rPr>
        <w:t xml:space="preserve">5 </w:t>
      </w:r>
      <w:r w:rsidRPr="00B024EF">
        <w:rPr>
          <w:lang w:val="ru-RU" w:eastAsia="en-US"/>
        </w:rPr>
        <w:t>и</w:t>
      </w:r>
      <w:r w:rsidRPr="000B25FB">
        <w:rPr>
          <w:lang w:val="ru-RU" w:eastAsia="en-US"/>
        </w:rPr>
        <w:t xml:space="preserve"> </w:t>
      </w:r>
      <w:r w:rsidRPr="00B024EF">
        <w:rPr>
          <w:lang w:val="ru-RU" w:eastAsia="en-US"/>
        </w:rPr>
        <w:t>С</w:t>
      </w:r>
      <w:r w:rsidRPr="000B25FB">
        <w:rPr>
          <w:lang w:val="ru-RU" w:eastAsia="en-US"/>
        </w:rPr>
        <w:t xml:space="preserve">6 </w:t>
      </w:r>
      <w:r w:rsidRPr="00B024EF">
        <w:rPr>
          <w:lang w:val="ru-RU" w:eastAsia="en-US"/>
        </w:rPr>
        <w:t>ВВУИО</w:t>
      </w:r>
      <w:r w:rsidRPr="000B25FB">
        <w:rPr>
          <w:lang w:val="ru-RU" w:eastAsia="en-US"/>
        </w:rPr>
        <w:t>.</w:t>
      </w:r>
    </w:p>
    <w:p w:rsidR="00826B9D" w:rsidRPr="000B25FB" w:rsidRDefault="00826B9D" w:rsidP="006F156A">
      <w:pPr>
        <w:pStyle w:val="Heading1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39" w:name="_Toc487802630"/>
      <w:r w:rsidRPr="000B25FB">
        <w:rPr>
          <w:lang w:val="ru-RU"/>
        </w:rPr>
        <w:t>16</w:t>
      </w:r>
      <w:r w:rsidRPr="000B25FB">
        <w:rPr>
          <w:lang w:val="ru-RU"/>
        </w:rPr>
        <w:tab/>
      </w:r>
      <w:r w:rsidRPr="0030452E">
        <w:rPr>
          <w:lang w:val="ru-RU"/>
        </w:rPr>
        <w:t>Журнал</w:t>
      </w:r>
      <w:r w:rsidRPr="000B25FB">
        <w:rPr>
          <w:lang w:val="ru-RU"/>
        </w:rPr>
        <w:t xml:space="preserve"> </w:t>
      </w:r>
      <w:r w:rsidRPr="0030452E">
        <w:rPr>
          <w:lang w:val="ru-RU"/>
        </w:rPr>
        <w:t>МСЭ</w:t>
      </w:r>
      <w:bookmarkEnd w:id="39"/>
      <w:r w:rsidRPr="000B25FB">
        <w:rPr>
          <w:lang w:val="ru-RU"/>
        </w:rPr>
        <w:t xml:space="preserve"> </w:t>
      </w:r>
    </w:p>
    <w:p w:rsidR="00826B9D" w:rsidRPr="00AE41D0" w:rsidRDefault="00826B9D" w:rsidP="006F156A">
      <w:pPr>
        <w:tabs>
          <w:tab w:val="left" w:pos="709"/>
        </w:tabs>
        <w:rPr>
          <w:color w:val="000000"/>
          <w:lang w:val="ru-RU"/>
        </w:rPr>
      </w:pPr>
      <w:bookmarkStart w:id="40" w:name="lt_pId182"/>
      <w:r w:rsidRPr="00A23C3B">
        <w:rPr>
          <w:lang w:val="ru-RU" w:eastAsia="en-US"/>
        </w:rPr>
        <w:t>БСЭ</w:t>
      </w:r>
      <w:r w:rsidRPr="00975433">
        <w:rPr>
          <w:lang w:val="ru-RU" w:eastAsia="en-US"/>
        </w:rPr>
        <w:t xml:space="preserve"> представил</w:t>
      </w:r>
      <w:r>
        <w:rPr>
          <w:lang w:val="ru-RU" w:eastAsia="en-US"/>
        </w:rPr>
        <w:t>о Документ</w:t>
      </w:r>
      <w:r w:rsidRPr="00975433">
        <w:rPr>
          <w:lang w:val="ru-RU" w:eastAsia="en-US"/>
        </w:rPr>
        <w:t xml:space="preserve"> </w:t>
      </w:r>
      <w:hyperlink r:id="rId47" w:history="1">
        <w:r w:rsidRPr="00874A74">
          <w:rPr>
            <w:rStyle w:val="Hyperlink"/>
          </w:rPr>
          <w:t>TD</w:t>
        </w:r>
        <w:r w:rsidRPr="003615A6">
          <w:rPr>
            <w:rStyle w:val="Hyperlink"/>
            <w:lang w:val="ru-RU"/>
          </w:rPr>
          <w:t>88</w:t>
        </w:r>
      </w:hyperlink>
      <w:r w:rsidRPr="00975433">
        <w:rPr>
          <w:lang w:val="ru-RU" w:eastAsia="en-US"/>
        </w:rPr>
        <w:t xml:space="preserve">, в </w:t>
      </w:r>
      <w:r w:rsidRPr="00AE41D0">
        <w:rPr>
          <w:color w:val="000000"/>
          <w:lang w:val="ru-RU"/>
        </w:rPr>
        <w:t xml:space="preserve">котором содержится обзор подготовительной работы, которую необходимо провести </w:t>
      </w:r>
      <w:r w:rsidR="000C6C13">
        <w:rPr>
          <w:color w:val="000000"/>
          <w:lang w:val="ru-RU"/>
        </w:rPr>
        <w:t>в</w:t>
      </w:r>
      <w:r w:rsidRPr="00AE41D0">
        <w:rPr>
          <w:color w:val="000000"/>
          <w:lang w:val="ru-RU"/>
        </w:rPr>
        <w:t xml:space="preserve"> цел</w:t>
      </w:r>
      <w:r w:rsidR="000C6C13">
        <w:rPr>
          <w:color w:val="000000"/>
          <w:lang w:val="ru-RU"/>
        </w:rPr>
        <w:t>ях</w:t>
      </w:r>
      <w:r w:rsidRPr="00AE41D0">
        <w:rPr>
          <w:color w:val="000000"/>
          <w:lang w:val="ru-RU"/>
        </w:rPr>
        <w:t xml:space="preserve"> создания </w:t>
      </w:r>
      <w:r>
        <w:rPr>
          <w:color w:val="000000"/>
          <w:lang w:val="ru-RU"/>
        </w:rPr>
        <w:t>ж</w:t>
      </w:r>
      <w:r w:rsidRPr="00AE41D0">
        <w:rPr>
          <w:color w:val="000000"/>
          <w:lang w:val="ru-RU"/>
        </w:rPr>
        <w:t>урнала МСЭ</w:t>
      </w:r>
      <w:r>
        <w:rPr>
          <w:color w:val="000000"/>
          <w:lang w:val="ru-RU"/>
        </w:rPr>
        <w:t xml:space="preserve"> "</w:t>
      </w:r>
      <w:r w:rsidRPr="00AE41D0">
        <w:rPr>
          <w:color w:val="000000"/>
          <w:lang w:val="ru-RU"/>
        </w:rPr>
        <w:t>Открытия ИКТ</w:t>
      </w:r>
      <w:r>
        <w:rPr>
          <w:color w:val="000000"/>
          <w:lang w:val="ru-RU"/>
        </w:rPr>
        <w:t>"</w:t>
      </w:r>
      <w:r w:rsidRPr="00AE41D0">
        <w:rPr>
          <w:color w:val="000000"/>
          <w:lang w:val="ru-RU"/>
        </w:rPr>
        <w:t xml:space="preserve"> и публикации его первого специального выпуска под названием </w:t>
      </w:r>
      <w:r>
        <w:rPr>
          <w:color w:val="000000"/>
          <w:lang w:val="ru-RU"/>
        </w:rPr>
        <w:t>"</w:t>
      </w:r>
      <w:r w:rsidRPr="00AE41D0">
        <w:rPr>
          <w:color w:val="000000"/>
          <w:lang w:val="ru-RU"/>
        </w:rPr>
        <w:t>Влияние искусственного интеллекта (ИИ) на сети и службы связи</w:t>
      </w:r>
      <w:r>
        <w:rPr>
          <w:color w:val="000000"/>
          <w:lang w:val="ru-RU"/>
        </w:rPr>
        <w:t>"</w:t>
      </w:r>
      <w:r w:rsidRPr="00AE41D0">
        <w:rPr>
          <w:color w:val="000000"/>
          <w:lang w:val="ru-RU"/>
        </w:rPr>
        <w:t xml:space="preserve">. О начале выпуска </w:t>
      </w:r>
      <w:r>
        <w:rPr>
          <w:color w:val="000000"/>
          <w:lang w:val="ru-RU"/>
        </w:rPr>
        <w:t>ж</w:t>
      </w:r>
      <w:r w:rsidRPr="00AE41D0">
        <w:rPr>
          <w:color w:val="000000"/>
          <w:lang w:val="ru-RU"/>
        </w:rPr>
        <w:t>урнала МСЭ планируется объявить во время Всемирного мероприятия ITU Telecom, которое будет проходить в Пусане, Республика Корея, 25</w:t>
      </w:r>
      <w:r>
        <w:rPr>
          <w:color w:val="000000"/>
          <w:lang w:val="ru-RU"/>
        </w:rPr>
        <w:t>−</w:t>
      </w:r>
      <w:r w:rsidRPr="00AE41D0">
        <w:rPr>
          <w:color w:val="000000"/>
          <w:lang w:val="ru-RU"/>
        </w:rPr>
        <w:t>28 сентября 2017 года. Документ TD88 был принят к сведению</w:t>
      </w:r>
      <w:bookmarkStart w:id="41" w:name="lt_pId185"/>
      <w:bookmarkEnd w:id="40"/>
      <w:r w:rsidRPr="00AE41D0">
        <w:rPr>
          <w:color w:val="000000"/>
          <w:lang w:val="ru-RU"/>
        </w:rPr>
        <w:t>.</w:t>
      </w:r>
      <w:bookmarkEnd w:id="41"/>
    </w:p>
    <w:p w:rsidR="00826B9D" w:rsidRPr="006029EF" w:rsidRDefault="00826B9D" w:rsidP="006F156A">
      <w:pPr>
        <w:pStyle w:val="Heading1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42" w:name="_Toc487802631"/>
      <w:r w:rsidRPr="006029EF">
        <w:rPr>
          <w:lang w:val="ru-RU"/>
        </w:rPr>
        <w:t>17</w:t>
      </w:r>
      <w:r w:rsidRPr="006029EF">
        <w:rPr>
          <w:lang w:val="ru-RU"/>
        </w:rPr>
        <w:tab/>
        <w:t>Преодоление разрыва в стандартизации</w:t>
      </w:r>
      <w:bookmarkEnd w:id="42"/>
      <w:r w:rsidRPr="006029EF">
        <w:rPr>
          <w:lang w:val="ru-RU"/>
        </w:rPr>
        <w:t xml:space="preserve"> </w:t>
      </w:r>
    </w:p>
    <w:p w:rsidR="00826B9D" w:rsidRPr="007F09B2" w:rsidRDefault="00826B9D" w:rsidP="006F156A">
      <w:pPr>
        <w:tabs>
          <w:tab w:val="left" w:pos="709"/>
        </w:tabs>
        <w:rPr>
          <w:lang w:val="ru-RU"/>
        </w:rPr>
      </w:pPr>
      <w:bookmarkStart w:id="43" w:name="lt_pId187"/>
      <w:r>
        <w:rPr>
          <w:lang w:val="ru-RU" w:eastAsia="en-US"/>
        </w:rPr>
        <w:t xml:space="preserve">Собрание </w:t>
      </w:r>
      <w:r w:rsidRPr="007F09B2">
        <w:rPr>
          <w:lang w:val="ru-RU"/>
        </w:rPr>
        <w:t>обсудило три документа, касающи</w:t>
      </w:r>
      <w:r w:rsidR="000C6C13">
        <w:rPr>
          <w:lang w:val="ru-RU"/>
        </w:rPr>
        <w:t>х</w:t>
      </w:r>
      <w:r w:rsidRPr="007F09B2">
        <w:rPr>
          <w:lang w:val="ru-RU"/>
        </w:rPr>
        <w:t>ся проце</w:t>
      </w:r>
      <w:r>
        <w:rPr>
          <w:lang w:val="ru-RU"/>
        </w:rPr>
        <w:t xml:space="preserve">дуры </w:t>
      </w:r>
      <w:r w:rsidRPr="007F09B2">
        <w:rPr>
          <w:lang w:val="ru-RU"/>
        </w:rPr>
        <w:t xml:space="preserve">разработки руководящих </w:t>
      </w:r>
      <w:r>
        <w:rPr>
          <w:lang w:val="ru-RU"/>
        </w:rPr>
        <w:t xml:space="preserve">указаний </w:t>
      </w:r>
      <w:r w:rsidRPr="007F09B2">
        <w:rPr>
          <w:lang w:val="ru-RU"/>
        </w:rPr>
        <w:t xml:space="preserve">по внедрению Рекомендаций в </w:t>
      </w:r>
      <w:r>
        <w:rPr>
          <w:lang w:val="ru-RU"/>
        </w:rPr>
        <w:t xml:space="preserve">контексте </w:t>
      </w:r>
      <w:r w:rsidRPr="006644B6">
        <w:rPr>
          <w:lang w:val="ru-RU" w:eastAsia="en-US"/>
        </w:rPr>
        <w:t>Резолюци</w:t>
      </w:r>
      <w:r>
        <w:rPr>
          <w:lang w:val="ru-RU" w:eastAsia="en-US"/>
        </w:rPr>
        <w:t>и</w:t>
      </w:r>
      <w:r w:rsidRPr="007F09B2">
        <w:rPr>
          <w:lang w:val="ru-RU" w:eastAsia="en-US"/>
        </w:rPr>
        <w:t xml:space="preserve"> 44 </w:t>
      </w:r>
      <w:r w:rsidRPr="006644B6">
        <w:rPr>
          <w:lang w:val="ru-RU" w:eastAsia="en-US"/>
        </w:rPr>
        <w:t>ВАСЭ</w:t>
      </w:r>
      <w:r w:rsidRPr="007F09B2">
        <w:rPr>
          <w:lang w:val="ru-RU" w:eastAsia="en-US"/>
        </w:rPr>
        <w:t xml:space="preserve">-16: </w:t>
      </w:r>
      <w:hyperlink r:id="rId48" w:history="1">
        <w:r w:rsidRPr="00792C4E">
          <w:rPr>
            <w:rStyle w:val="Hyperlink"/>
          </w:rPr>
          <w:t>TD</w:t>
        </w:r>
        <w:r w:rsidRPr="007F09B2">
          <w:rPr>
            <w:rStyle w:val="Hyperlink"/>
            <w:lang w:val="ru-RU"/>
          </w:rPr>
          <w:t>27</w:t>
        </w:r>
      </w:hyperlink>
      <w:r w:rsidRPr="007F09B2">
        <w:rPr>
          <w:lang w:val="ru-RU" w:eastAsia="en-US"/>
        </w:rPr>
        <w:t xml:space="preserve"> (</w:t>
      </w:r>
      <w:r>
        <w:rPr>
          <w:lang w:val="ru-RU" w:eastAsia="en-US"/>
        </w:rPr>
        <w:t>ИК</w:t>
      </w:r>
      <w:r w:rsidRPr="007F09B2">
        <w:rPr>
          <w:lang w:val="ru-RU" w:eastAsia="en-US"/>
        </w:rPr>
        <w:t xml:space="preserve">11), </w:t>
      </w:r>
      <w:hyperlink r:id="rId49" w:history="1">
        <w:r w:rsidRPr="00792C4E">
          <w:rPr>
            <w:rStyle w:val="Hyperlink"/>
          </w:rPr>
          <w:t>C</w:t>
        </w:r>
        <w:r w:rsidRPr="007F09B2">
          <w:rPr>
            <w:rStyle w:val="Hyperlink"/>
            <w:lang w:val="ru-RU"/>
          </w:rPr>
          <w:t>.15</w:t>
        </w:r>
      </w:hyperlink>
      <w:r w:rsidRPr="007F09B2">
        <w:rPr>
          <w:lang w:val="ru-RU" w:eastAsia="en-US"/>
        </w:rPr>
        <w:t xml:space="preserve"> (</w:t>
      </w:r>
      <w:r w:rsidRPr="006644B6">
        <w:rPr>
          <w:lang w:val="ru-RU" w:eastAsia="en-US"/>
        </w:rPr>
        <w:t>Соединенные</w:t>
      </w:r>
      <w:r w:rsidRPr="007F09B2">
        <w:rPr>
          <w:lang w:val="ru-RU" w:eastAsia="en-US"/>
        </w:rPr>
        <w:t xml:space="preserve"> </w:t>
      </w:r>
      <w:r w:rsidRPr="006644B6">
        <w:rPr>
          <w:lang w:val="ru-RU" w:eastAsia="en-US"/>
        </w:rPr>
        <w:t>Штаты</w:t>
      </w:r>
      <w:r w:rsidRPr="007F09B2">
        <w:rPr>
          <w:lang w:val="ru-RU" w:eastAsia="en-US"/>
        </w:rPr>
        <w:t xml:space="preserve">) </w:t>
      </w:r>
      <w:r w:rsidRPr="006644B6">
        <w:rPr>
          <w:lang w:val="ru-RU" w:eastAsia="en-US"/>
        </w:rPr>
        <w:t>и</w:t>
      </w:r>
      <w:r w:rsidRPr="007F09B2">
        <w:rPr>
          <w:lang w:val="ru-RU" w:eastAsia="en-US"/>
        </w:rPr>
        <w:t xml:space="preserve"> </w:t>
      </w:r>
      <w:hyperlink r:id="rId50" w:history="1">
        <w:r w:rsidRPr="00792C4E">
          <w:rPr>
            <w:rStyle w:val="Hyperlink"/>
          </w:rPr>
          <w:t>C</w:t>
        </w:r>
        <w:r w:rsidRPr="007F09B2">
          <w:rPr>
            <w:rStyle w:val="Hyperlink"/>
            <w:lang w:val="ru-RU"/>
          </w:rPr>
          <w:t>.20</w:t>
        </w:r>
      </w:hyperlink>
      <w:r w:rsidRPr="007F09B2">
        <w:rPr>
          <w:lang w:val="ru-RU" w:eastAsia="en-US"/>
        </w:rPr>
        <w:t xml:space="preserve"> (</w:t>
      </w:r>
      <w:r w:rsidRPr="006644B6">
        <w:rPr>
          <w:lang w:val="ru-RU" w:eastAsia="en-US"/>
        </w:rPr>
        <w:t>Российская</w:t>
      </w:r>
      <w:r w:rsidRPr="007F09B2">
        <w:rPr>
          <w:lang w:val="ru-RU" w:eastAsia="en-US"/>
        </w:rPr>
        <w:t xml:space="preserve"> </w:t>
      </w:r>
      <w:r w:rsidRPr="006644B6">
        <w:rPr>
          <w:lang w:val="ru-RU" w:eastAsia="en-US"/>
        </w:rPr>
        <w:t>Федерация</w:t>
      </w:r>
      <w:r w:rsidRPr="007F09B2">
        <w:rPr>
          <w:lang w:val="ru-RU" w:eastAsia="en-US"/>
        </w:rPr>
        <w:t>)</w:t>
      </w:r>
      <w:bookmarkStart w:id="44" w:name="lt_pId188"/>
      <w:bookmarkEnd w:id="43"/>
      <w:r w:rsidRPr="007F09B2">
        <w:rPr>
          <w:lang w:val="ru-RU"/>
        </w:rPr>
        <w:t>.</w:t>
      </w:r>
      <w:bookmarkEnd w:id="44"/>
    </w:p>
    <w:p w:rsidR="00826B9D" w:rsidRPr="00267CE6" w:rsidRDefault="00826B9D" w:rsidP="006F156A">
      <w:pPr>
        <w:keepNext/>
        <w:keepLines/>
        <w:tabs>
          <w:tab w:val="left" w:pos="709"/>
        </w:tabs>
        <w:rPr>
          <w:lang w:val="ru-RU"/>
        </w:rPr>
      </w:pPr>
      <w:bookmarkStart w:id="45" w:name="lt_pId189"/>
      <w:r>
        <w:rPr>
          <w:lang w:val="ru-RU" w:eastAsia="en-US"/>
        </w:rPr>
        <w:t>Собрание</w:t>
      </w:r>
      <w:r w:rsidRPr="00267CE6">
        <w:rPr>
          <w:lang w:val="ru-RU"/>
        </w:rPr>
        <w:t xml:space="preserve"> пришло к выводу о </w:t>
      </w:r>
      <w:r>
        <w:rPr>
          <w:lang w:val="ru-RU"/>
        </w:rPr>
        <w:t xml:space="preserve">том, что существуют следующие </w:t>
      </w:r>
      <w:r w:rsidRPr="00267CE6">
        <w:rPr>
          <w:lang w:val="ru-RU"/>
        </w:rPr>
        <w:t>дв</w:t>
      </w:r>
      <w:r>
        <w:rPr>
          <w:lang w:val="ru-RU"/>
        </w:rPr>
        <w:t>а</w:t>
      </w:r>
      <w:r w:rsidRPr="00267CE6">
        <w:rPr>
          <w:lang w:val="ru-RU"/>
        </w:rPr>
        <w:t xml:space="preserve"> механизм</w:t>
      </w:r>
      <w:r>
        <w:rPr>
          <w:lang w:val="ru-RU"/>
        </w:rPr>
        <w:t>а</w:t>
      </w:r>
      <w:r w:rsidRPr="00267CE6">
        <w:rPr>
          <w:lang w:val="ru-RU"/>
        </w:rPr>
        <w:t xml:space="preserve"> разработки Руководящих </w:t>
      </w:r>
      <w:r>
        <w:rPr>
          <w:lang w:val="ru-RU"/>
        </w:rPr>
        <w:t xml:space="preserve">указаний </w:t>
      </w:r>
      <w:r w:rsidRPr="00267CE6">
        <w:rPr>
          <w:lang w:val="ru-RU"/>
        </w:rPr>
        <w:t xml:space="preserve">в </w:t>
      </w:r>
      <w:r>
        <w:rPr>
          <w:lang w:val="ru-RU"/>
        </w:rPr>
        <w:t xml:space="preserve">соответствии с </w:t>
      </w:r>
      <w:r w:rsidRPr="00267CE6">
        <w:rPr>
          <w:lang w:val="ru-RU"/>
        </w:rPr>
        <w:t>Резолюци</w:t>
      </w:r>
      <w:r>
        <w:rPr>
          <w:lang w:val="ru-RU"/>
        </w:rPr>
        <w:t>ей</w:t>
      </w:r>
      <w:r w:rsidRPr="00267CE6">
        <w:rPr>
          <w:lang w:val="ru-RU"/>
        </w:rPr>
        <w:t xml:space="preserve"> 44</w:t>
      </w:r>
      <w:r>
        <w:rPr>
          <w:lang w:val="ru-RU"/>
        </w:rPr>
        <w:t xml:space="preserve"> </w:t>
      </w:r>
      <w:r w:rsidRPr="00267CE6">
        <w:rPr>
          <w:lang w:val="ru-RU"/>
        </w:rPr>
        <w:t>ВАСЭ:</w:t>
      </w:r>
      <w:bookmarkEnd w:id="45"/>
    </w:p>
    <w:p w:rsidR="00826B9D" w:rsidRPr="00BF65AA" w:rsidRDefault="00F54D0C" w:rsidP="0063036A">
      <w:pPr>
        <w:tabs>
          <w:tab w:val="clear" w:pos="794"/>
          <w:tab w:val="left" w:pos="709"/>
        </w:tabs>
        <w:ind w:left="1134" w:hanging="425"/>
        <w:rPr>
          <w:lang w:val="ru-RU"/>
        </w:rPr>
      </w:pPr>
      <w:bookmarkStart w:id="46" w:name="lt_pId190"/>
      <w:r>
        <w:rPr>
          <w:lang w:val="en-US"/>
        </w:rPr>
        <w:t>a</w:t>
      </w:r>
      <w:r w:rsidRPr="00F54D0C">
        <w:rPr>
          <w:lang w:val="ru-RU"/>
        </w:rPr>
        <w:t>)</w:t>
      </w:r>
      <w:r w:rsidRPr="00F54D0C">
        <w:rPr>
          <w:lang w:val="ru-RU"/>
        </w:rPr>
        <w:tab/>
      </w:r>
      <w:r w:rsidR="00826B9D" w:rsidRPr="00F54D0C">
        <w:rPr>
          <w:lang w:val="ru-RU"/>
        </w:rPr>
        <w:t>исследовательские комиссии могут разрабатывать руководящие указания по внедрению в тех случаях, когда они могут содержать инструкции, содействующие внедрению развивающимися странами Рекомендаций МСЭ-Т в соответствии с Резолюцией</w:t>
      </w:r>
      <w:r w:rsidR="00DB0DEE">
        <w:rPr>
          <w:lang w:val="ru-RU"/>
        </w:rPr>
        <w:t> </w:t>
      </w:r>
      <w:r w:rsidR="00826B9D" w:rsidRPr="00F54D0C">
        <w:rPr>
          <w:lang w:val="ru-RU"/>
        </w:rPr>
        <w:t>44 ВАСЭ-16</w:t>
      </w:r>
      <w:r w:rsidR="00BF65AA">
        <w:rPr>
          <w:lang w:val="ru-RU"/>
        </w:rPr>
        <w:t xml:space="preserve"> </w:t>
      </w:r>
      <w:r w:rsidR="00DB0DEE">
        <w:rPr>
          <w:lang w:val="ru-RU"/>
        </w:rPr>
        <w:t>(</w:t>
      </w:r>
      <w:r w:rsidR="00DB0DEE" w:rsidRPr="00BF65AA">
        <w:rPr>
          <w:lang w:val="ru-RU"/>
        </w:rPr>
        <w:t>пу</w:t>
      </w:r>
      <w:r w:rsidR="00826B9D" w:rsidRPr="00BF65AA">
        <w:rPr>
          <w:lang w:val="ru-RU"/>
        </w:rPr>
        <w:t>н</w:t>
      </w:r>
      <w:r w:rsidR="00DB0DEE" w:rsidRPr="00BF65AA">
        <w:rPr>
          <w:lang w:val="ru-RU"/>
        </w:rPr>
        <w:t>к</w:t>
      </w:r>
      <w:r w:rsidR="00826B9D" w:rsidRPr="00BF65AA">
        <w:rPr>
          <w:lang w:val="ru-RU"/>
        </w:rPr>
        <w:t>т</w:t>
      </w:r>
      <w:r w:rsidR="00DB0DEE" w:rsidRPr="00BF65AA">
        <w:rPr>
          <w:lang w:val="ru-RU"/>
        </w:rPr>
        <w:t> </w:t>
      </w:r>
      <w:r w:rsidR="00826B9D" w:rsidRPr="00BF65AA">
        <w:rPr>
          <w:lang w:val="ru-RU"/>
        </w:rPr>
        <w:t xml:space="preserve">2 </w:t>
      </w:r>
      <w:r w:rsidR="00DB0DEE" w:rsidRPr="00BF65AA">
        <w:rPr>
          <w:lang w:val="ru-RU"/>
        </w:rPr>
        <w:t>раздела "</w:t>
      </w:r>
      <w:r w:rsidR="00DB0DEE" w:rsidRPr="00BF65AA">
        <w:rPr>
          <w:i/>
          <w:lang w:val="ru-RU"/>
        </w:rPr>
        <w:t>поручает</w:t>
      </w:r>
      <w:r w:rsidR="00DB0DEE" w:rsidRPr="00BF65AA">
        <w:rPr>
          <w:lang w:val="ru-RU"/>
        </w:rPr>
        <w:t xml:space="preserve">" </w:t>
      </w:r>
      <w:r w:rsidR="00826B9D" w:rsidRPr="00BF65AA">
        <w:rPr>
          <w:lang w:val="ru-RU"/>
        </w:rPr>
        <w:t>для исследовательских комиссий</w:t>
      </w:r>
      <w:r w:rsidR="00DB0DEE" w:rsidRPr="00BF65AA">
        <w:rPr>
          <w:lang w:val="ru-RU"/>
        </w:rPr>
        <w:t>)</w:t>
      </w:r>
      <w:r w:rsidR="00826B9D" w:rsidRPr="00BF65AA">
        <w:rPr>
          <w:lang w:val="ru-RU"/>
        </w:rPr>
        <w:t>. Этот механизм будет основываться на вкладах, представляемых в соответствующую исследовательскую комиссию. Председатель исследовательской комиссии будет передавать результаты работы исследовательской комиссии Директору БСЭ</w:t>
      </w:r>
      <w:bookmarkStart w:id="47" w:name="lt_pId192"/>
      <w:bookmarkEnd w:id="46"/>
      <w:r w:rsidR="00826B9D" w:rsidRPr="00BF65AA">
        <w:rPr>
          <w:lang w:val="ru-RU"/>
        </w:rPr>
        <w:t>;</w:t>
      </w:r>
      <w:bookmarkEnd w:id="47"/>
    </w:p>
    <w:p w:rsidR="00826B9D" w:rsidRPr="00BF65AA" w:rsidRDefault="00F54D0C" w:rsidP="0063036A">
      <w:pPr>
        <w:tabs>
          <w:tab w:val="clear" w:pos="794"/>
          <w:tab w:val="left" w:pos="709"/>
        </w:tabs>
        <w:ind w:left="1134" w:hanging="425"/>
        <w:rPr>
          <w:lang w:val="ru-RU"/>
        </w:rPr>
      </w:pPr>
      <w:r w:rsidRPr="00BF65AA">
        <w:rPr>
          <w:lang w:val="en-US"/>
        </w:rPr>
        <w:t>b</w:t>
      </w:r>
      <w:r w:rsidRPr="00BF65AA">
        <w:rPr>
          <w:lang w:val="ru-RU"/>
        </w:rPr>
        <w:t>)</w:t>
      </w:r>
      <w:r w:rsidRPr="00BF65AA">
        <w:rPr>
          <w:lang w:val="ru-RU"/>
        </w:rPr>
        <w:tab/>
      </w:r>
      <w:bookmarkStart w:id="48" w:name="lt_pId193"/>
      <w:r w:rsidR="00826B9D" w:rsidRPr="00BF65AA">
        <w:rPr>
          <w:lang w:val="ru-RU"/>
        </w:rPr>
        <w:t>развивающиеся страны могут направлять свои запросы непосредственно Директору БСЭ в соответствии с</w:t>
      </w:r>
      <w:r w:rsidR="00826B9D" w:rsidRPr="003758CF">
        <w:rPr>
          <w:lang w:val="ru-RU"/>
        </w:rPr>
        <w:t xml:space="preserve"> Резолюцией 44 ВАСЭ-16 </w:t>
      </w:r>
      <w:r w:rsidR="00DB0DEE">
        <w:rPr>
          <w:lang w:val="ru-RU"/>
        </w:rPr>
        <w:t>(</w:t>
      </w:r>
      <w:r w:rsidR="00DB0DEE" w:rsidRPr="00BF65AA">
        <w:rPr>
          <w:lang w:val="ru-RU"/>
        </w:rPr>
        <w:t>пу</w:t>
      </w:r>
      <w:r w:rsidR="00826B9D" w:rsidRPr="00BF65AA">
        <w:rPr>
          <w:lang w:val="ru-RU"/>
        </w:rPr>
        <w:t>н</w:t>
      </w:r>
      <w:r w:rsidR="00DB0DEE" w:rsidRPr="00BF65AA">
        <w:rPr>
          <w:lang w:val="ru-RU"/>
        </w:rPr>
        <w:t>к</w:t>
      </w:r>
      <w:r w:rsidR="00826B9D" w:rsidRPr="00BF65AA">
        <w:rPr>
          <w:lang w:val="ru-RU"/>
        </w:rPr>
        <w:t>т</w:t>
      </w:r>
      <w:r w:rsidR="00DB0DEE" w:rsidRPr="00BF65AA">
        <w:rPr>
          <w:lang w:val="ru-RU"/>
        </w:rPr>
        <w:t> </w:t>
      </w:r>
      <w:r w:rsidR="00826B9D" w:rsidRPr="00BF65AA">
        <w:rPr>
          <w:lang w:val="ru-RU"/>
        </w:rPr>
        <w:t xml:space="preserve">9 </w:t>
      </w:r>
      <w:r w:rsidR="00DB0DEE" w:rsidRPr="00BF65AA">
        <w:rPr>
          <w:lang w:val="ru-RU"/>
        </w:rPr>
        <w:t>раздела "</w:t>
      </w:r>
      <w:r w:rsidR="00DB0DEE" w:rsidRPr="00BF65AA">
        <w:rPr>
          <w:i/>
          <w:lang w:val="ru-RU"/>
        </w:rPr>
        <w:t>поручает</w:t>
      </w:r>
      <w:r w:rsidR="00DB0DEE" w:rsidRPr="00BF65AA">
        <w:rPr>
          <w:lang w:val="ru-RU"/>
        </w:rPr>
        <w:t xml:space="preserve">" </w:t>
      </w:r>
      <w:r w:rsidR="00826B9D" w:rsidRPr="00BF65AA">
        <w:rPr>
          <w:lang w:val="ru-RU"/>
        </w:rPr>
        <w:t>для Директора БСЭ</w:t>
      </w:r>
      <w:r w:rsidR="00DB0DEE" w:rsidRPr="00BF65AA">
        <w:rPr>
          <w:lang w:val="ru-RU"/>
        </w:rPr>
        <w:t>)</w:t>
      </w:r>
      <w:r w:rsidR="00826B9D" w:rsidRPr="00BF65AA">
        <w:rPr>
          <w:lang w:val="ru-RU"/>
        </w:rPr>
        <w:t>.</w:t>
      </w:r>
      <w:bookmarkEnd w:id="48"/>
    </w:p>
    <w:p w:rsidR="00826B9D" w:rsidRPr="005A4D72" w:rsidRDefault="00826B9D" w:rsidP="006F156A">
      <w:pPr>
        <w:tabs>
          <w:tab w:val="left" w:pos="709"/>
        </w:tabs>
        <w:rPr>
          <w:lang w:val="ru-RU"/>
        </w:rPr>
      </w:pPr>
      <w:bookmarkStart w:id="49" w:name="lt_pId194"/>
      <w:r>
        <w:rPr>
          <w:lang w:val="ru-RU"/>
        </w:rPr>
        <w:t>Собрание</w:t>
      </w:r>
      <w:r w:rsidRPr="00193F14">
        <w:rPr>
          <w:lang w:val="ru-RU"/>
        </w:rPr>
        <w:t xml:space="preserve"> не </w:t>
      </w:r>
      <w:r>
        <w:rPr>
          <w:lang w:val="ru-RU"/>
        </w:rPr>
        <w:t xml:space="preserve">сочло </w:t>
      </w:r>
      <w:r w:rsidRPr="00193F14">
        <w:rPr>
          <w:lang w:val="ru-RU"/>
        </w:rPr>
        <w:t>необходим</w:t>
      </w:r>
      <w:r>
        <w:rPr>
          <w:lang w:val="ru-RU"/>
        </w:rPr>
        <w:t xml:space="preserve">ым </w:t>
      </w:r>
      <w:r w:rsidRPr="00193F14">
        <w:rPr>
          <w:lang w:val="ru-RU"/>
        </w:rPr>
        <w:t>направ</w:t>
      </w:r>
      <w:r>
        <w:rPr>
          <w:lang w:val="ru-RU"/>
        </w:rPr>
        <w:t>и</w:t>
      </w:r>
      <w:r w:rsidRPr="00193F14">
        <w:rPr>
          <w:lang w:val="ru-RU"/>
        </w:rPr>
        <w:t>ть исследовательски</w:t>
      </w:r>
      <w:r>
        <w:rPr>
          <w:lang w:val="ru-RU"/>
        </w:rPr>
        <w:t>м</w:t>
      </w:r>
      <w:r w:rsidRPr="00193F14">
        <w:rPr>
          <w:lang w:val="ru-RU"/>
        </w:rPr>
        <w:t xml:space="preserve"> комисси</w:t>
      </w:r>
      <w:r>
        <w:rPr>
          <w:lang w:val="ru-RU"/>
        </w:rPr>
        <w:t xml:space="preserve">ям </w:t>
      </w:r>
      <w:r w:rsidRPr="005A4D72">
        <w:rPr>
          <w:lang w:val="ru-RU"/>
        </w:rPr>
        <w:t>заявление о взаимодействии</w:t>
      </w:r>
      <w:r w:rsidRPr="00193F14">
        <w:rPr>
          <w:lang w:val="ru-RU"/>
        </w:rPr>
        <w:t>. КГСЭ призвал</w:t>
      </w:r>
      <w:r>
        <w:rPr>
          <w:lang w:val="ru-RU"/>
        </w:rPr>
        <w:t>а</w:t>
      </w:r>
      <w:r w:rsidRPr="00193F14">
        <w:rPr>
          <w:lang w:val="ru-RU"/>
        </w:rPr>
        <w:t xml:space="preserve"> развивающиеся страны в полной мере использовать вышеуказанные варианты. Директор</w:t>
      </w:r>
      <w:r w:rsidRPr="005A4D72">
        <w:rPr>
          <w:lang w:val="ru-RU"/>
        </w:rPr>
        <w:t xml:space="preserve"> </w:t>
      </w:r>
      <w:r w:rsidRPr="00193F14">
        <w:rPr>
          <w:lang w:val="ru-RU"/>
        </w:rPr>
        <w:t>БСЭ</w:t>
      </w:r>
      <w:r w:rsidRPr="005A4D72">
        <w:rPr>
          <w:lang w:val="ru-RU"/>
        </w:rPr>
        <w:t xml:space="preserve"> </w:t>
      </w:r>
      <w:r w:rsidRPr="00193F14">
        <w:rPr>
          <w:lang w:val="ru-RU"/>
        </w:rPr>
        <w:t>согласился</w:t>
      </w:r>
      <w:r w:rsidRPr="005A4D72">
        <w:rPr>
          <w:lang w:val="ru-RU"/>
        </w:rPr>
        <w:t xml:space="preserve"> </w:t>
      </w:r>
      <w:r w:rsidRPr="00193F14">
        <w:rPr>
          <w:lang w:val="ru-RU"/>
        </w:rPr>
        <w:t>также</w:t>
      </w:r>
      <w:r w:rsidRPr="005A4D72">
        <w:rPr>
          <w:lang w:val="ru-RU"/>
        </w:rPr>
        <w:t xml:space="preserve"> </w:t>
      </w:r>
      <w:r w:rsidRPr="00193F14">
        <w:rPr>
          <w:lang w:val="ru-RU"/>
        </w:rPr>
        <w:t>провести</w:t>
      </w:r>
      <w:r w:rsidRPr="005A4D72">
        <w:rPr>
          <w:lang w:val="ru-RU"/>
        </w:rPr>
        <w:t xml:space="preserve"> </w:t>
      </w:r>
      <w:r w:rsidRPr="00193F14">
        <w:rPr>
          <w:lang w:val="ru-RU"/>
        </w:rPr>
        <w:t>дальнейшие</w:t>
      </w:r>
      <w:r w:rsidRPr="005A4D72">
        <w:rPr>
          <w:lang w:val="ru-RU"/>
        </w:rPr>
        <w:t xml:space="preserve"> </w:t>
      </w:r>
      <w:r w:rsidRPr="00193F14">
        <w:rPr>
          <w:lang w:val="ru-RU"/>
        </w:rPr>
        <w:t>консультации</w:t>
      </w:r>
      <w:r w:rsidRPr="005A4D72">
        <w:rPr>
          <w:lang w:val="ru-RU"/>
        </w:rPr>
        <w:t xml:space="preserve"> во время собрания КГРЭ</w:t>
      </w:r>
      <w:r w:rsidRPr="00193F14">
        <w:rPr>
          <w:lang w:val="ru-RU"/>
        </w:rPr>
        <w:t xml:space="preserve"> в</w:t>
      </w:r>
      <w:r w:rsidRPr="005A4D72">
        <w:rPr>
          <w:lang w:val="ru-RU"/>
        </w:rPr>
        <w:t xml:space="preserve"> </w:t>
      </w:r>
      <w:r w:rsidRPr="00193F14">
        <w:rPr>
          <w:lang w:val="ru-RU"/>
        </w:rPr>
        <w:t>мае</w:t>
      </w:r>
      <w:r w:rsidRPr="005A4D72">
        <w:rPr>
          <w:lang w:val="ru-RU"/>
        </w:rPr>
        <w:t xml:space="preserve"> 2017</w:t>
      </w:r>
      <w:r w:rsidR="00F41520">
        <w:rPr>
          <w:lang w:val="ru-RU"/>
        </w:rPr>
        <w:t> </w:t>
      </w:r>
      <w:r w:rsidRPr="00193F14">
        <w:rPr>
          <w:lang w:val="ru-RU"/>
        </w:rPr>
        <w:t>года</w:t>
      </w:r>
      <w:bookmarkStart w:id="50" w:name="lt_pId196"/>
      <w:bookmarkEnd w:id="49"/>
      <w:r w:rsidRPr="005A4D72">
        <w:rPr>
          <w:lang w:val="ru-RU"/>
        </w:rPr>
        <w:t>.</w:t>
      </w:r>
      <w:bookmarkEnd w:id="50"/>
    </w:p>
    <w:p w:rsidR="00826B9D" w:rsidRPr="000B25FB" w:rsidRDefault="00826B9D" w:rsidP="006F156A">
      <w:pPr>
        <w:pStyle w:val="Heading1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51" w:name="_Toc487802632"/>
      <w:r w:rsidRPr="000B25FB">
        <w:rPr>
          <w:lang w:val="ru-RU"/>
        </w:rPr>
        <w:t>18</w:t>
      </w:r>
      <w:r w:rsidRPr="000B25FB">
        <w:rPr>
          <w:lang w:val="ru-RU"/>
        </w:rPr>
        <w:tab/>
      </w:r>
      <w:r w:rsidRPr="003C0DBA">
        <w:rPr>
          <w:lang w:val="ru-RU"/>
        </w:rPr>
        <w:t>Доступность</w:t>
      </w:r>
      <w:bookmarkEnd w:id="51"/>
      <w:r w:rsidRPr="000B25FB">
        <w:rPr>
          <w:lang w:val="ru-RU"/>
        </w:rPr>
        <w:t xml:space="preserve"> </w:t>
      </w:r>
    </w:p>
    <w:p w:rsidR="00826B9D" w:rsidRPr="00DA1DA3" w:rsidRDefault="00826B9D" w:rsidP="006F156A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bCs/>
          <w:lang w:val="ru-RU"/>
        </w:rPr>
      </w:pPr>
      <w:r w:rsidRPr="00DA1DA3">
        <w:rPr>
          <w:b/>
          <w:lang w:val="ru-RU"/>
        </w:rPr>
        <w:t>18.1</w:t>
      </w:r>
      <w:bookmarkStart w:id="52" w:name="lt_pId198"/>
      <w:r>
        <w:rPr>
          <w:lang w:val="ru-RU"/>
        </w:rPr>
        <w:tab/>
      </w:r>
      <w:r w:rsidRPr="00DA1DA3">
        <w:rPr>
          <w:lang w:val="ru-RU"/>
        </w:rPr>
        <w:t xml:space="preserve">Председатель </w:t>
      </w:r>
      <w:r w:rsidRPr="00DA1DA3">
        <w:rPr>
          <w:rFonts w:asciiTheme="majorBidi" w:hAnsiTheme="majorBidi" w:cstheme="majorBidi"/>
          <w:bCs/>
        </w:rPr>
        <w:t>JCA</w:t>
      </w:r>
      <w:r w:rsidRPr="00DA1DA3">
        <w:rPr>
          <w:rFonts w:asciiTheme="majorBidi" w:hAnsiTheme="majorBidi" w:cstheme="majorBidi"/>
          <w:bCs/>
          <w:lang w:val="ru-RU"/>
        </w:rPr>
        <w:t>-</w:t>
      </w:r>
      <w:r w:rsidRPr="00DA1DA3">
        <w:rPr>
          <w:rFonts w:asciiTheme="majorBidi" w:hAnsiTheme="majorBidi" w:cstheme="majorBidi"/>
          <w:bCs/>
        </w:rPr>
        <w:t>AHF</w:t>
      </w:r>
      <w:r w:rsidRPr="00DA1DA3">
        <w:rPr>
          <w:rFonts w:asciiTheme="majorBidi" w:hAnsiTheme="majorBidi" w:cstheme="majorBidi"/>
          <w:bCs/>
          <w:lang w:val="ru-RU"/>
        </w:rPr>
        <w:t xml:space="preserve"> г-жа Андреа Сакс (США) представила </w:t>
      </w:r>
      <w:r>
        <w:rPr>
          <w:rFonts w:asciiTheme="majorBidi" w:hAnsiTheme="majorBidi" w:cstheme="majorBidi"/>
          <w:bCs/>
          <w:lang w:val="ru-RU"/>
        </w:rPr>
        <w:t>Д</w:t>
      </w:r>
      <w:r w:rsidRPr="00DA1DA3">
        <w:rPr>
          <w:rFonts w:asciiTheme="majorBidi" w:hAnsiTheme="majorBidi" w:cstheme="majorBidi"/>
          <w:bCs/>
          <w:lang w:val="ru-RU"/>
        </w:rPr>
        <w:t xml:space="preserve">окумент </w:t>
      </w:r>
      <w:hyperlink r:id="rId51" w:history="1">
        <w:r w:rsidRPr="00792C4E">
          <w:rPr>
            <w:rStyle w:val="Hyperlink"/>
            <w:bCs/>
          </w:rPr>
          <w:t>TD</w:t>
        </w:r>
        <w:r w:rsidRPr="00DA1DA3">
          <w:rPr>
            <w:rStyle w:val="Hyperlink"/>
            <w:bCs/>
            <w:lang w:val="ru-RU"/>
          </w:rPr>
          <w:t>92</w:t>
        </w:r>
      </w:hyperlink>
      <w:r w:rsidRPr="00DA1DA3">
        <w:rPr>
          <w:rFonts w:asciiTheme="majorBidi" w:hAnsiTheme="majorBidi" w:cstheme="majorBidi"/>
          <w:bCs/>
          <w:lang w:val="ru-RU"/>
        </w:rPr>
        <w:t>, в котором содерж</w:t>
      </w:r>
      <w:r>
        <w:rPr>
          <w:rFonts w:asciiTheme="majorBidi" w:hAnsiTheme="majorBidi" w:cstheme="majorBidi"/>
          <w:bCs/>
          <w:lang w:val="ru-RU"/>
        </w:rPr>
        <w:t>а</w:t>
      </w:r>
      <w:r w:rsidRPr="00DA1DA3">
        <w:rPr>
          <w:rFonts w:asciiTheme="majorBidi" w:hAnsiTheme="majorBidi" w:cstheme="majorBidi"/>
          <w:bCs/>
          <w:lang w:val="ru-RU"/>
        </w:rPr>
        <w:t xml:space="preserve">тся проект пересмотренного круга ведения </w:t>
      </w:r>
      <w:r w:rsidRPr="00DA1DA3">
        <w:rPr>
          <w:rFonts w:asciiTheme="majorBidi" w:hAnsiTheme="majorBidi" w:cstheme="majorBidi"/>
          <w:bCs/>
        </w:rPr>
        <w:t>JCA</w:t>
      </w:r>
      <w:r w:rsidRPr="00DA1DA3">
        <w:rPr>
          <w:rFonts w:asciiTheme="majorBidi" w:hAnsiTheme="majorBidi" w:cstheme="majorBidi"/>
          <w:bCs/>
          <w:lang w:val="ru-RU"/>
        </w:rPr>
        <w:t>-</w:t>
      </w:r>
      <w:r w:rsidRPr="00DA1DA3">
        <w:rPr>
          <w:rFonts w:asciiTheme="majorBidi" w:hAnsiTheme="majorBidi" w:cstheme="majorBidi"/>
          <w:bCs/>
        </w:rPr>
        <w:t>AHF</w:t>
      </w:r>
      <w:r w:rsidRPr="00DA1DA3">
        <w:rPr>
          <w:rFonts w:asciiTheme="majorBidi" w:hAnsiTheme="majorBidi" w:cstheme="majorBidi"/>
          <w:bCs/>
          <w:lang w:val="ru-RU"/>
        </w:rPr>
        <w:t xml:space="preserve">, а также отчеты о </w:t>
      </w:r>
      <w:r>
        <w:rPr>
          <w:rFonts w:asciiTheme="majorBidi" w:hAnsiTheme="majorBidi" w:cstheme="majorBidi"/>
          <w:bCs/>
          <w:lang w:val="ru-RU"/>
        </w:rPr>
        <w:t>недавни</w:t>
      </w:r>
      <w:r w:rsidRPr="00DA1DA3">
        <w:rPr>
          <w:rFonts w:asciiTheme="majorBidi" w:hAnsiTheme="majorBidi" w:cstheme="majorBidi"/>
          <w:bCs/>
          <w:lang w:val="ru-RU"/>
        </w:rPr>
        <w:t xml:space="preserve">х собраниях </w:t>
      </w:r>
      <w:r w:rsidRPr="00DA1DA3">
        <w:rPr>
          <w:rFonts w:asciiTheme="majorBidi" w:hAnsiTheme="majorBidi" w:cstheme="majorBidi"/>
          <w:bCs/>
        </w:rPr>
        <w:t>JCA</w:t>
      </w:r>
      <w:r w:rsidRPr="00DA1DA3">
        <w:rPr>
          <w:rFonts w:asciiTheme="majorBidi" w:hAnsiTheme="majorBidi" w:cstheme="majorBidi"/>
          <w:bCs/>
          <w:lang w:val="ru-RU"/>
        </w:rPr>
        <w:t>-</w:t>
      </w:r>
      <w:r w:rsidRPr="00DA1DA3">
        <w:rPr>
          <w:rFonts w:asciiTheme="majorBidi" w:hAnsiTheme="majorBidi" w:cstheme="majorBidi"/>
          <w:bCs/>
        </w:rPr>
        <w:t>AHF</w:t>
      </w:r>
      <w:r w:rsidRPr="00DA1DA3">
        <w:rPr>
          <w:rFonts w:asciiTheme="majorBidi" w:hAnsiTheme="majorBidi" w:cstheme="majorBidi"/>
          <w:bCs/>
          <w:lang w:val="ru-RU"/>
        </w:rPr>
        <w:t xml:space="preserve"> (16 сентября 2016 года и 20 января 2017 года).</w:t>
      </w:r>
      <w:bookmarkEnd w:id="52"/>
      <w:r w:rsidRPr="00DA1DA3">
        <w:rPr>
          <w:rFonts w:asciiTheme="majorBidi" w:hAnsiTheme="majorBidi" w:cstheme="majorBidi"/>
          <w:bCs/>
          <w:lang w:val="ru-RU"/>
        </w:rPr>
        <w:t xml:space="preserve"> </w:t>
      </w:r>
    </w:p>
    <w:p w:rsidR="00826B9D" w:rsidRPr="00DA1DA3" w:rsidRDefault="00F54D0C" w:rsidP="006F156A">
      <w:pPr>
        <w:tabs>
          <w:tab w:val="left" w:pos="709"/>
        </w:tabs>
        <w:ind w:left="720" w:hanging="720"/>
        <w:rPr>
          <w:rFonts w:asciiTheme="majorBidi" w:hAnsiTheme="majorBidi" w:cstheme="majorBidi"/>
          <w:bCs/>
          <w:lang w:val="ru-RU"/>
        </w:rPr>
      </w:pPr>
      <w:bookmarkStart w:id="53" w:name="lt_pId199"/>
      <w:r>
        <w:rPr>
          <w:lang w:val="ru-RU"/>
        </w:rPr>
        <w:tab/>
      </w:r>
      <w:r w:rsidR="00826B9D">
        <w:rPr>
          <w:lang w:val="ru-RU"/>
        </w:rPr>
        <w:t>Собрание</w:t>
      </w:r>
      <w:r w:rsidR="00826B9D" w:rsidRPr="00DA1DA3">
        <w:rPr>
          <w:rFonts w:asciiTheme="majorBidi" w:hAnsiTheme="majorBidi" w:cstheme="majorBidi"/>
          <w:bCs/>
          <w:lang w:val="ru-RU"/>
        </w:rPr>
        <w:t xml:space="preserve"> </w:t>
      </w:r>
      <w:r w:rsidR="00826B9D">
        <w:rPr>
          <w:rFonts w:asciiTheme="majorBidi" w:hAnsiTheme="majorBidi" w:cstheme="majorBidi"/>
          <w:bCs/>
          <w:lang w:val="ru-RU"/>
        </w:rPr>
        <w:t>приняло</w:t>
      </w:r>
      <w:r w:rsidR="00826B9D" w:rsidRPr="00DA1DA3">
        <w:rPr>
          <w:rFonts w:asciiTheme="majorBidi" w:hAnsiTheme="majorBidi" w:cstheme="majorBidi"/>
          <w:bCs/>
          <w:lang w:val="ru-RU"/>
        </w:rPr>
        <w:t xml:space="preserve"> </w:t>
      </w:r>
      <w:r w:rsidR="00826B9D">
        <w:rPr>
          <w:rFonts w:asciiTheme="majorBidi" w:hAnsiTheme="majorBidi" w:cstheme="majorBidi"/>
          <w:bCs/>
          <w:lang w:val="ru-RU"/>
        </w:rPr>
        <w:t>к</w:t>
      </w:r>
      <w:r w:rsidR="00826B9D" w:rsidRPr="00DA1DA3">
        <w:rPr>
          <w:rFonts w:asciiTheme="majorBidi" w:hAnsiTheme="majorBidi" w:cstheme="majorBidi"/>
          <w:bCs/>
          <w:lang w:val="ru-RU"/>
        </w:rPr>
        <w:t xml:space="preserve"> </w:t>
      </w:r>
      <w:r w:rsidR="00826B9D">
        <w:rPr>
          <w:rFonts w:asciiTheme="majorBidi" w:hAnsiTheme="majorBidi" w:cstheme="majorBidi"/>
          <w:bCs/>
          <w:lang w:val="ru-RU"/>
        </w:rPr>
        <w:t>сведению</w:t>
      </w:r>
      <w:r w:rsidR="00826B9D" w:rsidRPr="00DA1DA3">
        <w:rPr>
          <w:rFonts w:asciiTheme="majorBidi" w:hAnsiTheme="majorBidi" w:cstheme="majorBidi"/>
          <w:bCs/>
          <w:lang w:val="ru-RU"/>
        </w:rPr>
        <w:t xml:space="preserve"> эти два </w:t>
      </w:r>
      <w:r w:rsidR="00826B9D">
        <w:rPr>
          <w:rFonts w:asciiTheme="majorBidi" w:hAnsiTheme="majorBidi" w:cstheme="majorBidi"/>
          <w:bCs/>
          <w:lang w:val="ru-RU"/>
        </w:rPr>
        <w:t>отчета</w:t>
      </w:r>
      <w:r w:rsidR="00826B9D" w:rsidRPr="00DA1DA3">
        <w:rPr>
          <w:rFonts w:asciiTheme="majorBidi" w:hAnsiTheme="majorBidi" w:cstheme="majorBidi"/>
          <w:bCs/>
          <w:lang w:val="ru-RU"/>
        </w:rPr>
        <w:t xml:space="preserve"> и утвердило продолжение работы JCA-AHF с пересмотренным кругом ведения, </w:t>
      </w:r>
      <w:r w:rsidR="00826B9D">
        <w:rPr>
          <w:rFonts w:asciiTheme="majorBidi" w:hAnsiTheme="majorBidi" w:cstheme="majorBidi"/>
          <w:bCs/>
          <w:lang w:val="ru-RU"/>
        </w:rPr>
        <w:t>который</w:t>
      </w:r>
      <w:r w:rsidR="00826B9D" w:rsidRPr="00DA1DA3">
        <w:rPr>
          <w:rFonts w:asciiTheme="majorBidi" w:hAnsiTheme="majorBidi" w:cstheme="majorBidi"/>
          <w:bCs/>
          <w:lang w:val="ru-RU"/>
        </w:rPr>
        <w:t xml:space="preserve"> </w:t>
      </w:r>
      <w:r w:rsidR="00826B9D">
        <w:rPr>
          <w:rFonts w:asciiTheme="majorBidi" w:hAnsiTheme="majorBidi" w:cstheme="majorBidi"/>
          <w:bCs/>
          <w:lang w:val="ru-RU"/>
        </w:rPr>
        <w:t>содержится</w:t>
      </w:r>
      <w:r w:rsidR="00826B9D" w:rsidRPr="00DA1DA3">
        <w:rPr>
          <w:rFonts w:asciiTheme="majorBidi" w:hAnsiTheme="majorBidi" w:cstheme="majorBidi"/>
          <w:bCs/>
          <w:lang w:val="ru-RU"/>
        </w:rPr>
        <w:t xml:space="preserve"> в Приложении E.</w:t>
      </w:r>
      <w:bookmarkEnd w:id="53"/>
    </w:p>
    <w:p w:rsidR="00826B9D" w:rsidRPr="008C71D0" w:rsidRDefault="00826B9D" w:rsidP="009442AE">
      <w:pPr>
        <w:tabs>
          <w:tab w:val="left" w:pos="709"/>
        </w:tabs>
        <w:ind w:left="709" w:hanging="709"/>
        <w:rPr>
          <w:lang w:val="ru-RU"/>
        </w:rPr>
      </w:pPr>
      <w:r w:rsidRPr="00DA1DA3">
        <w:rPr>
          <w:b/>
          <w:lang w:val="ru-RU"/>
        </w:rPr>
        <w:t>18.2</w:t>
      </w:r>
      <w:r>
        <w:rPr>
          <w:b/>
          <w:lang w:val="ru-RU"/>
        </w:rPr>
        <w:tab/>
      </w:r>
      <w:bookmarkStart w:id="54" w:name="lt_pId200"/>
      <w:r w:rsidRPr="00DA1DA3">
        <w:rPr>
          <w:lang w:val="ru-RU"/>
        </w:rPr>
        <w:t>Г-жа Андреа Сакс</w:t>
      </w:r>
      <w:r>
        <w:rPr>
          <w:lang w:val="ru-RU"/>
        </w:rPr>
        <w:t xml:space="preserve"> </w:t>
      </w:r>
      <w:r w:rsidR="009442AE">
        <w:rPr>
          <w:lang w:val="ru-RU"/>
        </w:rPr>
        <w:t>с помощью</w:t>
      </w:r>
      <w:r>
        <w:rPr>
          <w:lang w:val="ru-RU"/>
        </w:rPr>
        <w:t xml:space="preserve"> Документа </w:t>
      </w:r>
      <w:hyperlink r:id="rId52" w:history="1">
        <w:r w:rsidRPr="00792C4E">
          <w:rPr>
            <w:rStyle w:val="Hyperlink"/>
            <w:bCs/>
          </w:rPr>
          <w:t>TD</w:t>
        </w:r>
        <w:r w:rsidRPr="00DA1DA3">
          <w:rPr>
            <w:rStyle w:val="Hyperlink"/>
            <w:bCs/>
            <w:lang w:val="ru-RU"/>
          </w:rPr>
          <w:t>91</w:t>
        </w:r>
      </w:hyperlink>
      <w:r w:rsidRPr="00DA1DA3">
        <w:rPr>
          <w:lang w:val="ru-RU"/>
        </w:rPr>
        <w:t xml:space="preserve"> </w:t>
      </w:r>
      <w:r>
        <w:rPr>
          <w:lang w:val="ru-RU"/>
        </w:rPr>
        <w:t xml:space="preserve">обратилась ко всем </w:t>
      </w:r>
      <w:r w:rsidR="009442AE">
        <w:rPr>
          <w:lang w:val="ru-RU"/>
        </w:rPr>
        <w:t xml:space="preserve">объединениям </w:t>
      </w:r>
      <w:r w:rsidRPr="00DA1DA3">
        <w:rPr>
          <w:lang w:val="ru-RU"/>
        </w:rPr>
        <w:t>и призвала</w:t>
      </w:r>
      <w:r>
        <w:rPr>
          <w:lang w:val="ru-RU"/>
        </w:rPr>
        <w:t xml:space="preserve"> их</w:t>
      </w:r>
      <w:r w:rsidRPr="00DA1DA3">
        <w:rPr>
          <w:lang w:val="ru-RU"/>
        </w:rPr>
        <w:t xml:space="preserve"> вносить добровольные взносы в Фонд МСЭ</w:t>
      </w:r>
      <w:r>
        <w:rPr>
          <w:lang w:val="ru-RU"/>
        </w:rPr>
        <w:t xml:space="preserve"> </w:t>
      </w:r>
      <w:r w:rsidRPr="00087450">
        <w:rPr>
          <w:lang w:val="ru-RU"/>
        </w:rPr>
        <w:t>по обеспечению доступности</w:t>
      </w:r>
      <w:r w:rsidRPr="00DA1DA3">
        <w:rPr>
          <w:lang w:val="ru-RU"/>
        </w:rPr>
        <w:t xml:space="preserve">. Она отметила, что на сегодняшний день только Кипр и Руанда внесли взносы в Фонд МСЭ </w:t>
      </w:r>
      <w:r w:rsidRPr="00087450">
        <w:rPr>
          <w:lang w:val="ru-RU"/>
        </w:rPr>
        <w:t>по обеспечению доступности</w:t>
      </w:r>
      <w:r w:rsidRPr="00DA1DA3">
        <w:rPr>
          <w:lang w:val="ru-RU"/>
        </w:rPr>
        <w:t xml:space="preserve"> и что если бы все </w:t>
      </w:r>
      <w:r>
        <w:rPr>
          <w:lang w:val="ru-RU"/>
        </w:rPr>
        <w:t>члены</w:t>
      </w:r>
      <w:r w:rsidRPr="00DA1DA3">
        <w:rPr>
          <w:lang w:val="ru-RU"/>
        </w:rPr>
        <w:t xml:space="preserve"> МСЭ вн</w:t>
      </w:r>
      <w:r>
        <w:rPr>
          <w:lang w:val="ru-RU"/>
        </w:rPr>
        <w:t>о</w:t>
      </w:r>
      <w:r w:rsidRPr="00DA1DA3">
        <w:rPr>
          <w:lang w:val="ru-RU"/>
        </w:rPr>
        <w:t>с</w:t>
      </w:r>
      <w:r>
        <w:rPr>
          <w:lang w:val="ru-RU"/>
        </w:rPr>
        <w:t>и</w:t>
      </w:r>
      <w:r w:rsidRPr="00DA1DA3">
        <w:rPr>
          <w:lang w:val="ru-RU"/>
        </w:rPr>
        <w:t>ли сво</w:t>
      </w:r>
      <w:r>
        <w:rPr>
          <w:lang w:val="ru-RU"/>
        </w:rPr>
        <w:t>и</w:t>
      </w:r>
      <w:r w:rsidRPr="00DA1DA3">
        <w:rPr>
          <w:lang w:val="ru-RU"/>
        </w:rPr>
        <w:t xml:space="preserve"> </w:t>
      </w:r>
      <w:r>
        <w:rPr>
          <w:lang w:val="ru-RU"/>
        </w:rPr>
        <w:t>взносы,</w:t>
      </w:r>
      <w:r w:rsidRPr="00DA1DA3">
        <w:rPr>
          <w:lang w:val="ru-RU"/>
        </w:rPr>
        <w:t xml:space="preserve"> даже небольш</w:t>
      </w:r>
      <w:r>
        <w:rPr>
          <w:lang w:val="ru-RU"/>
        </w:rPr>
        <w:t>ие</w:t>
      </w:r>
      <w:r w:rsidRPr="00DA1DA3">
        <w:rPr>
          <w:lang w:val="ru-RU"/>
        </w:rPr>
        <w:t xml:space="preserve"> добровольны</w:t>
      </w:r>
      <w:r>
        <w:rPr>
          <w:lang w:val="ru-RU"/>
        </w:rPr>
        <w:t>е</w:t>
      </w:r>
      <w:r w:rsidRPr="00DA1DA3">
        <w:rPr>
          <w:lang w:val="ru-RU"/>
        </w:rPr>
        <w:t xml:space="preserve"> взнос</w:t>
      </w:r>
      <w:r>
        <w:rPr>
          <w:lang w:val="ru-RU"/>
        </w:rPr>
        <w:t>ы</w:t>
      </w:r>
      <w:r w:rsidRPr="00DA1DA3">
        <w:rPr>
          <w:lang w:val="ru-RU"/>
        </w:rPr>
        <w:t xml:space="preserve"> в размере 1000 швейцарских франков в год</w:t>
      </w:r>
      <w:r>
        <w:rPr>
          <w:lang w:val="ru-RU"/>
        </w:rPr>
        <w:t xml:space="preserve">, </w:t>
      </w:r>
      <w:r w:rsidRPr="00DA1DA3">
        <w:rPr>
          <w:lang w:val="ru-RU"/>
        </w:rPr>
        <w:t xml:space="preserve">это </w:t>
      </w:r>
      <w:r>
        <w:rPr>
          <w:lang w:val="ru-RU"/>
        </w:rPr>
        <w:t xml:space="preserve">позволило бы сделать </w:t>
      </w:r>
      <w:r w:rsidRPr="00DA1DA3">
        <w:rPr>
          <w:lang w:val="ru-RU"/>
        </w:rPr>
        <w:t xml:space="preserve">работу МСЭ существенно </w:t>
      </w:r>
      <w:r>
        <w:rPr>
          <w:lang w:val="ru-RU"/>
        </w:rPr>
        <w:t>б</w:t>
      </w:r>
      <w:r w:rsidRPr="00DA1DA3">
        <w:rPr>
          <w:lang w:val="ru-RU"/>
        </w:rPr>
        <w:t>олее доступн</w:t>
      </w:r>
      <w:r>
        <w:rPr>
          <w:lang w:val="ru-RU"/>
        </w:rPr>
        <w:t>ой</w:t>
      </w:r>
      <w:bookmarkEnd w:id="54"/>
      <w:r w:rsidRPr="00087450">
        <w:rPr>
          <w:lang w:val="ru-RU"/>
        </w:rPr>
        <w:t>.</w:t>
      </w:r>
    </w:p>
    <w:p w:rsidR="00826B9D" w:rsidRPr="00A93BA5" w:rsidRDefault="00F54D0C" w:rsidP="00DE2172">
      <w:pPr>
        <w:tabs>
          <w:tab w:val="left" w:pos="709"/>
        </w:tabs>
        <w:ind w:left="709" w:hanging="709"/>
        <w:rPr>
          <w:lang w:val="ru-RU"/>
        </w:rPr>
      </w:pPr>
      <w:r w:rsidRPr="008C71D0">
        <w:rPr>
          <w:b/>
          <w:lang w:val="ru-RU"/>
        </w:rPr>
        <w:tab/>
      </w:r>
      <w:bookmarkStart w:id="55" w:name="lt_pId202"/>
      <w:r w:rsidR="00826B9D">
        <w:rPr>
          <w:lang w:val="ru-RU"/>
        </w:rPr>
        <w:t>Собрание</w:t>
      </w:r>
      <w:r w:rsidR="00826B9D" w:rsidRPr="00DA36CA">
        <w:rPr>
          <w:bCs/>
          <w:lang w:val="ru-RU"/>
        </w:rPr>
        <w:t xml:space="preserve"> приветствовало усилия г-жи Андреа Сакс и </w:t>
      </w:r>
      <w:r w:rsidR="00826B9D">
        <w:rPr>
          <w:bCs/>
          <w:lang w:val="ru-RU"/>
        </w:rPr>
        <w:t xml:space="preserve">ее </w:t>
      </w:r>
      <w:r w:rsidR="00826B9D" w:rsidRPr="00DA36CA">
        <w:rPr>
          <w:bCs/>
          <w:lang w:val="ru-RU"/>
        </w:rPr>
        <w:t xml:space="preserve">коллег в </w:t>
      </w:r>
      <w:r w:rsidR="00826B9D">
        <w:rPr>
          <w:bCs/>
          <w:lang w:val="ru-RU"/>
        </w:rPr>
        <w:t xml:space="preserve">связи с </w:t>
      </w:r>
      <w:r w:rsidR="00826B9D" w:rsidRPr="00DA36CA">
        <w:rPr>
          <w:bCs/>
          <w:lang w:val="ru-RU"/>
        </w:rPr>
        <w:t>эт</w:t>
      </w:r>
      <w:r w:rsidR="00826B9D">
        <w:rPr>
          <w:bCs/>
          <w:lang w:val="ru-RU"/>
        </w:rPr>
        <w:t>им</w:t>
      </w:r>
      <w:r w:rsidR="00826B9D" w:rsidRPr="00DA36CA">
        <w:rPr>
          <w:bCs/>
          <w:lang w:val="ru-RU"/>
        </w:rPr>
        <w:t xml:space="preserve"> очень важн</w:t>
      </w:r>
      <w:r w:rsidR="00826B9D">
        <w:rPr>
          <w:bCs/>
          <w:lang w:val="ru-RU"/>
        </w:rPr>
        <w:t>ым</w:t>
      </w:r>
      <w:r w:rsidR="00826B9D" w:rsidRPr="00DA36CA">
        <w:rPr>
          <w:bCs/>
          <w:lang w:val="ru-RU"/>
        </w:rPr>
        <w:t xml:space="preserve"> </w:t>
      </w:r>
      <w:r w:rsidR="00826B9D">
        <w:rPr>
          <w:bCs/>
          <w:lang w:val="ru-RU"/>
        </w:rPr>
        <w:t xml:space="preserve">видом деятельности </w:t>
      </w:r>
      <w:r w:rsidR="00826B9D" w:rsidRPr="00DA36CA">
        <w:rPr>
          <w:bCs/>
          <w:lang w:val="ru-RU"/>
        </w:rPr>
        <w:t>и призвало всех членов МСЭ вн</w:t>
      </w:r>
      <w:r w:rsidR="00826B9D">
        <w:rPr>
          <w:bCs/>
          <w:lang w:val="ru-RU"/>
        </w:rPr>
        <w:t xml:space="preserve">осить </w:t>
      </w:r>
      <w:r w:rsidR="00826B9D" w:rsidRPr="00DA1DA3">
        <w:rPr>
          <w:lang w:val="ru-RU"/>
        </w:rPr>
        <w:t>взносы</w:t>
      </w:r>
      <w:r w:rsidR="00826B9D" w:rsidRPr="00DA36CA">
        <w:rPr>
          <w:bCs/>
          <w:lang w:val="ru-RU"/>
        </w:rPr>
        <w:t xml:space="preserve"> в Фонд МСЭ</w:t>
      </w:r>
      <w:r w:rsidR="00826B9D">
        <w:rPr>
          <w:bCs/>
          <w:lang w:val="ru-RU"/>
        </w:rPr>
        <w:t xml:space="preserve"> </w:t>
      </w:r>
      <w:r w:rsidR="00826B9D" w:rsidRPr="00087450">
        <w:rPr>
          <w:lang w:val="ru-RU"/>
        </w:rPr>
        <w:t>по обеспечению доступности</w:t>
      </w:r>
      <w:r w:rsidR="00826B9D" w:rsidRPr="00DA36CA">
        <w:rPr>
          <w:bCs/>
          <w:lang w:val="ru-RU"/>
        </w:rPr>
        <w:t xml:space="preserve">, управляемый Генеральным секретариатом. </w:t>
      </w:r>
      <w:r w:rsidR="00826B9D" w:rsidRPr="00A93BA5">
        <w:rPr>
          <w:bCs/>
          <w:lang w:val="ru-RU"/>
        </w:rPr>
        <w:t xml:space="preserve">Далее было разъяснено, что г-н </w:t>
      </w:r>
      <w:r w:rsidR="00A64B99">
        <w:rPr>
          <w:bCs/>
          <w:lang w:val="ru-RU"/>
        </w:rPr>
        <w:t>Ю</w:t>
      </w:r>
      <w:r w:rsidR="00A64B99" w:rsidRPr="00A93BA5">
        <w:rPr>
          <w:bCs/>
          <w:lang w:val="ru-RU"/>
        </w:rPr>
        <w:t xml:space="preserve">г </w:t>
      </w:r>
      <w:r w:rsidR="00826B9D" w:rsidRPr="00A93BA5">
        <w:rPr>
          <w:bCs/>
          <w:lang w:val="ru-RU"/>
        </w:rPr>
        <w:t>Де</w:t>
      </w:r>
      <w:r w:rsidR="00826B9D">
        <w:rPr>
          <w:bCs/>
          <w:lang w:val="ru-RU"/>
        </w:rPr>
        <w:t>п</w:t>
      </w:r>
      <w:r w:rsidR="000C6C13">
        <w:rPr>
          <w:bCs/>
          <w:lang w:val="ru-RU"/>
        </w:rPr>
        <w:t>о</w:t>
      </w:r>
      <w:r w:rsidR="00826B9D" w:rsidRPr="00A93BA5">
        <w:rPr>
          <w:bCs/>
          <w:lang w:val="ru-RU"/>
        </w:rPr>
        <w:t xml:space="preserve">зье будет координатором </w:t>
      </w:r>
      <w:r w:rsidR="00826B9D">
        <w:rPr>
          <w:bCs/>
          <w:lang w:val="ru-RU"/>
        </w:rPr>
        <w:t xml:space="preserve">по вопросу </w:t>
      </w:r>
      <w:r w:rsidR="00826B9D" w:rsidRPr="00A93BA5">
        <w:rPr>
          <w:bCs/>
          <w:lang w:val="ru-RU"/>
        </w:rPr>
        <w:t>получения добровольных взносов в это</w:t>
      </w:r>
      <w:r w:rsidR="00826B9D">
        <w:rPr>
          <w:bCs/>
          <w:lang w:val="ru-RU"/>
        </w:rPr>
        <w:t>й</w:t>
      </w:r>
      <w:r w:rsidR="00826B9D" w:rsidRPr="00A93BA5">
        <w:rPr>
          <w:bCs/>
          <w:lang w:val="ru-RU"/>
        </w:rPr>
        <w:t xml:space="preserve"> </w:t>
      </w:r>
      <w:bookmarkStart w:id="56" w:name="lt_pId203"/>
      <w:bookmarkEnd w:id="55"/>
      <w:r w:rsidR="00826B9D">
        <w:rPr>
          <w:bCs/>
          <w:lang w:val="ru-RU"/>
        </w:rPr>
        <w:t>связи</w:t>
      </w:r>
      <w:r w:rsidR="00826B9D" w:rsidRPr="00A93BA5">
        <w:rPr>
          <w:lang w:val="ru-RU"/>
        </w:rPr>
        <w:t>.</w:t>
      </w:r>
      <w:bookmarkEnd w:id="56"/>
      <w:r w:rsidR="00826B9D" w:rsidRPr="0072271D">
        <w:rPr>
          <w:lang w:val="ru-RU"/>
        </w:rPr>
        <w:t xml:space="preserve"> </w:t>
      </w:r>
    </w:p>
    <w:p w:rsidR="00826B9D" w:rsidRPr="006029EF" w:rsidRDefault="00826B9D" w:rsidP="00DE4EE0">
      <w:pPr>
        <w:pStyle w:val="Heading1"/>
        <w:tabs>
          <w:tab w:val="clear" w:pos="794"/>
          <w:tab w:val="left" w:pos="709"/>
        </w:tabs>
        <w:rPr>
          <w:lang w:val="ru-RU"/>
        </w:rPr>
      </w:pPr>
      <w:bookmarkStart w:id="57" w:name="_Toc487802633"/>
      <w:r w:rsidRPr="006029EF">
        <w:rPr>
          <w:lang w:val="ru-RU"/>
        </w:rPr>
        <w:t>19</w:t>
      </w:r>
      <w:r w:rsidRPr="006029EF">
        <w:rPr>
          <w:lang w:val="ru-RU"/>
        </w:rPr>
        <w:tab/>
      </w:r>
      <w:r w:rsidRPr="003C0DBA">
        <w:rPr>
          <w:lang w:val="ru-RU"/>
        </w:rPr>
        <w:t xml:space="preserve">Результаты </w:t>
      </w:r>
      <w:r>
        <w:rPr>
          <w:lang w:val="ru-RU"/>
        </w:rPr>
        <w:t>работы Г</w:t>
      </w:r>
      <w:r w:rsidRPr="006029EF">
        <w:rPr>
          <w:lang w:val="ru-RU"/>
        </w:rPr>
        <w:t xml:space="preserve">рупп Докладчиков </w:t>
      </w:r>
      <w:r>
        <w:rPr>
          <w:lang w:val="ru-RU"/>
        </w:rPr>
        <w:t>КГСЭ</w:t>
      </w:r>
      <w:bookmarkEnd w:id="57"/>
      <w:r w:rsidRPr="006029EF">
        <w:rPr>
          <w:lang w:val="ru-RU"/>
        </w:rPr>
        <w:t xml:space="preserve"> </w:t>
      </w:r>
    </w:p>
    <w:p w:rsidR="00826B9D" w:rsidRPr="009419BD" w:rsidRDefault="00826B9D" w:rsidP="006F156A">
      <w:pPr>
        <w:tabs>
          <w:tab w:val="left" w:pos="709"/>
        </w:tabs>
        <w:rPr>
          <w:bCs/>
          <w:lang w:val="ru-RU"/>
        </w:rPr>
      </w:pPr>
      <w:r w:rsidRPr="00641F6C">
        <w:rPr>
          <w:lang w:val="ru-RU" w:eastAsia="en-US"/>
        </w:rPr>
        <w:t xml:space="preserve">Пять </w:t>
      </w:r>
      <w:r>
        <w:rPr>
          <w:lang w:val="ru-RU" w:eastAsia="en-US"/>
        </w:rPr>
        <w:t>Г</w:t>
      </w:r>
      <w:r w:rsidRPr="00641F6C">
        <w:rPr>
          <w:lang w:val="ru-RU" w:eastAsia="en-US"/>
        </w:rPr>
        <w:t xml:space="preserve">рупп </w:t>
      </w:r>
      <w:r w:rsidRPr="009419BD">
        <w:rPr>
          <w:bCs/>
          <w:lang w:val="ru-RU"/>
        </w:rPr>
        <w:t>Докладчиков провели работу и представили результаты на пленарном заседании КГСЭ. Решения пленарных заседаний кратко излагаются ниже.</w:t>
      </w:r>
    </w:p>
    <w:p w:rsidR="00826B9D" w:rsidRPr="00A818E0" w:rsidRDefault="00826B9D" w:rsidP="006F156A">
      <w:pPr>
        <w:tabs>
          <w:tab w:val="left" w:pos="709"/>
        </w:tabs>
        <w:rPr>
          <w:lang w:val="ru-RU"/>
        </w:rPr>
      </w:pPr>
      <w:r w:rsidRPr="00BF65AA">
        <w:rPr>
          <w:lang w:val="ru-RU"/>
        </w:rPr>
        <w:t xml:space="preserve">В </w:t>
      </w:r>
      <w:hyperlink w:anchor="_Annex_B_Summary_1" w:history="1">
        <w:r w:rsidRPr="00BF65AA">
          <w:rPr>
            <w:rStyle w:val="Hyperlink"/>
            <w:lang w:val="ru-RU" w:eastAsia="en-US"/>
          </w:rPr>
          <w:t xml:space="preserve">Приложении </w:t>
        </w:r>
        <w:r w:rsidRPr="00BF65AA">
          <w:rPr>
            <w:rStyle w:val="Hyperlink"/>
            <w:lang w:eastAsia="en-US"/>
          </w:rPr>
          <w:t>B</w:t>
        </w:r>
      </w:hyperlink>
      <w:r w:rsidRPr="00BF65AA">
        <w:rPr>
          <w:lang w:val="ru-RU" w:eastAsia="en-US"/>
        </w:rPr>
        <w:t xml:space="preserve"> приводится</w:t>
      </w:r>
      <w:r>
        <w:rPr>
          <w:lang w:val="ru-RU" w:eastAsia="en-US"/>
        </w:rPr>
        <w:t xml:space="preserve"> </w:t>
      </w:r>
      <w:r w:rsidRPr="00A818E0">
        <w:rPr>
          <w:lang w:val="ru-RU"/>
        </w:rPr>
        <w:t xml:space="preserve">таблица, в которой перечислены </w:t>
      </w:r>
      <w:r>
        <w:rPr>
          <w:lang w:val="ru-RU"/>
        </w:rPr>
        <w:t>временные документы,</w:t>
      </w:r>
      <w:r w:rsidRPr="00A818E0">
        <w:rPr>
          <w:lang w:val="ru-RU"/>
        </w:rPr>
        <w:t xml:space="preserve"> с</w:t>
      </w:r>
      <w:r>
        <w:rPr>
          <w:lang w:val="ru-RU"/>
        </w:rPr>
        <w:t>одержащие</w:t>
      </w:r>
      <w:r w:rsidRPr="00A818E0">
        <w:rPr>
          <w:lang w:val="ru-RU"/>
        </w:rPr>
        <w:t xml:space="preserve"> </w:t>
      </w:r>
      <w:r>
        <w:rPr>
          <w:lang w:val="ru-RU"/>
        </w:rPr>
        <w:t>отчеты</w:t>
      </w:r>
      <w:r w:rsidRPr="00A818E0">
        <w:rPr>
          <w:lang w:val="ru-RU"/>
        </w:rPr>
        <w:t xml:space="preserve"> различных </w:t>
      </w:r>
      <w:r>
        <w:rPr>
          <w:lang w:val="ru-RU"/>
        </w:rPr>
        <w:t>Г</w:t>
      </w:r>
      <w:r w:rsidRPr="00A818E0">
        <w:rPr>
          <w:lang w:val="ru-RU"/>
        </w:rPr>
        <w:t xml:space="preserve">рупп Докладчиков, заявления </w:t>
      </w:r>
      <w:r w:rsidRPr="00182DB1">
        <w:rPr>
          <w:lang w:val="ru-RU"/>
        </w:rPr>
        <w:t>о взаимодействии</w:t>
      </w:r>
      <w:r w:rsidRPr="00A818E0">
        <w:rPr>
          <w:lang w:val="ru-RU"/>
        </w:rPr>
        <w:t>, которые они подготовили, а также промежуточные мероприятия, которые они запланировали.</w:t>
      </w:r>
    </w:p>
    <w:p w:rsidR="00826B9D" w:rsidRPr="00400F4C" w:rsidRDefault="00826B9D" w:rsidP="00DE4EE0">
      <w:pPr>
        <w:pStyle w:val="Heading2"/>
        <w:tabs>
          <w:tab w:val="left" w:pos="709"/>
        </w:tabs>
        <w:ind w:left="0" w:firstLine="0"/>
        <w:rPr>
          <w:lang w:val="ru-RU" w:eastAsia="zh-CN"/>
        </w:rPr>
      </w:pPr>
      <w:bookmarkStart w:id="58" w:name="_Toc485646519"/>
      <w:bookmarkStart w:id="59" w:name="_Toc487802634"/>
      <w:r>
        <w:rPr>
          <w:lang w:val="ru-RU"/>
        </w:rPr>
        <w:t>19.1</w:t>
      </w:r>
      <w:r>
        <w:rPr>
          <w:lang w:val="ru-RU"/>
        </w:rPr>
        <w:tab/>
      </w:r>
      <w:r w:rsidRPr="006029EF">
        <w:rPr>
          <w:lang w:val="ru-RU"/>
        </w:rPr>
        <w:t>Группа Докладчика КГСЭ по стратегии стандартизации</w:t>
      </w:r>
      <w:r w:rsidRPr="00400F4C">
        <w:rPr>
          <w:lang w:val="ru-RU" w:eastAsia="zh-CN"/>
        </w:rPr>
        <w:t xml:space="preserve"> (</w:t>
      </w:r>
      <w:r>
        <w:rPr>
          <w:lang w:val="ru-RU" w:eastAsia="zh-CN"/>
        </w:rPr>
        <w:t>ГД</w:t>
      </w:r>
      <w:r w:rsidRPr="00400F4C">
        <w:rPr>
          <w:lang w:val="ru-RU" w:eastAsia="zh-CN"/>
        </w:rPr>
        <w:t>-</w:t>
      </w:r>
      <w:r w:rsidRPr="00792C4E">
        <w:rPr>
          <w:lang w:eastAsia="zh-CN"/>
        </w:rPr>
        <w:t>StdsStrat</w:t>
      </w:r>
      <w:r w:rsidRPr="00400F4C">
        <w:rPr>
          <w:lang w:val="ru-RU" w:eastAsia="zh-CN"/>
        </w:rPr>
        <w:t>)</w:t>
      </w:r>
      <w:bookmarkEnd w:id="58"/>
      <w:bookmarkEnd w:id="59"/>
    </w:p>
    <w:p w:rsidR="00826B9D" w:rsidRPr="0013671D" w:rsidRDefault="00826B9D" w:rsidP="00DE4EE0">
      <w:pPr>
        <w:tabs>
          <w:tab w:val="clear" w:pos="794"/>
          <w:tab w:val="left" w:pos="851"/>
        </w:tabs>
        <w:ind w:left="709" w:hanging="709"/>
        <w:rPr>
          <w:rFonts w:asciiTheme="majorBidi" w:hAnsiTheme="majorBidi" w:cstheme="majorBidi"/>
          <w:b/>
          <w:bCs/>
          <w:lang w:val="ru-RU"/>
        </w:rPr>
      </w:pPr>
      <w:bookmarkStart w:id="60" w:name="_Toc485646520"/>
      <w:r w:rsidRPr="0013671D">
        <w:rPr>
          <w:b/>
          <w:bCs/>
          <w:lang w:val="ru-RU" w:eastAsia="en-US"/>
        </w:rPr>
        <w:t>19.1.1</w:t>
      </w:r>
      <w:r>
        <w:rPr>
          <w:bCs/>
          <w:lang w:val="ru-RU" w:eastAsia="en-US"/>
        </w:rPr>
        <w:tab/>
      </w:r>
      <w:r w:rsidRPr="0013671D">
        <w:rPr>
          <w:bCs/>
          <w:lang w:val="ru-RU" w:eastAsia="en-US"/>
        </w:rPr>
        <w:t>Докладчик ГД-</w:t>
      </w:r>
      <w:r w:rsidRPr="0013671D">
        <w:rPr>
          <w:bCs/>
          <w:lang w:eastAsia="en-US"/>
        </w:rPr>
        <w:t>StdsStrat</w:t>
      </w:r>
      <w:r w:rsidRPr="0013671D">
        <w:rPr>
          <w:bCs/>
          <w:lang w:val="ru-RU" w:eastAsia="en-US"/>
        </w:rPr>
        <w:t xml:space="preserve"> г-н Йоити Маеда (Япония) представил результаты и отчет о собрании в Документе </w:t>
      </w:r>
      <w:hyperlink r:id="rId53" w:history="1">
        <w:r w:rsidRPr="0013671D">
          <w:rPr>
            <w:rStyle w:val="Hyperlink"/>
            <w:rFonts w:asciiTheme="majorBidi" w:hAnsiTheme="majorBidi" w:cstheme="majorBidi"/>
            <w:bCs/>
          </w:rPr>
          <w:t>TD</w:t>
        </w:r>
        <w:r w:rsidRPr="0013671D">
          <w:rPr>
            <w:rStyle w:val="Hyperlink"/>
            <w:rFonts w:asciiTheme="majorBidi" w:hAnsiTheme="majorBidi" w:cstheme="majorBidi"/>
            <w:bCs/>
            <w:lang w:val="ru-RU"/>
          </w:rPr>
          <w:t>83</w:t>
        </w:r>
      </w:hyperlink>
      <w:r w:rsidRPr="0013671D">
        <w:rPr>
          <w:rStyle w:val="Hyperlink"/>
          <w:rFonts w:asciiTheme="majorBidi" w:hAnsiTheme="majorBidi" w:cstheme="majorBidi"/>
          <w:bCs/>
        </w:rPr>
        <w:t>R</w:t>
      </w:r>
      <w:r w:rsidRPr="0013671D">
        <w:rPr>
          <w:rStyle w:val="Hyperlink"/>
          <w:rFonts w:asciiTheme="majorBidi" w:hAnsiTheme="majorBidi" w:cstheme="majorBidi"/>
          <w:bCs/>
          <w:lang w:val="ru-RU"/>
        </w:rPr>
        <w:t>2</w:t>
      </w:r>
      <w:r w:rsidRPr="0013671D">
        <w:rPr>
          <w:bCs/>
          <w:lang w:val="ru-RU" w:eastAsia="en-US"/>
        </w:rPr>
        <w:t>.</w:t>
      </w:r>
    </w:p>
    <w:p w:rsidR="00826B9D" w:rsidRPr="008C71D0" w:rsidRDefault="00826B9D" w:rsidP="00070CCC">
      <w:pPr>
        <w:tabs>
          <w:tab w:val="clear" w:pos="794"/>
          <w:tab w:val="left" w:pos="709"/>
        </w:tabs>
        <w:ind w:left="709" w:hanging="709"/>
        <w:rPr>
          <w:bCs/>
          <w:lang w:val="ru-RU" w:eastAsia="zh-CN"/>
        </w:rPr>
      </w:pPr>
      <w:r w:rsidRPr="0013671D">
        <w:rPr>
          <w:b/>
          <w:lang w:val="ru-RU"/>
        </w:rPr>
        <w:t>19.1.2</w:t>
      </w:r>
      <w:r>
        <w:rPr>
          <w:lang w:val="ru-RU"/>
        </w:rPr>
        <w:tab/>
      </w:r>
      <w:r w:rsidRPr="0013671D">
        <w:rPr>
          <w:lang w:val="ru-RU"/>
        </w:rPr>
        <w:t>Собрание</w:t>
      </w:r>
      <w:r w:rsidRPr="0013671D">
        <w:rPr>
          <w:bCs/>
          <w:lang w:val="ru-RU" w:eastAsia="zh-CN"/>
        </w:rPr>
        <w:t xml:space="preserve"> приняло отчет с пятью редакционными поправками: в разделе 6.2 добавить фразу: "Следует ускорить исследования, </w:t>
      </w:r>
      <w:r w:rsidRPr="0013671D">
        <w:rPr>
          <w:rFonts w:asciiTheme="majorBidi" w:hAnsiTheme="majorBidi" w:cstheme="majorBidi"/>
          <w:bCs/>
          <w:lang w:val="ru-RU"/>
        </w:rPr>
        <w:t xml:space="preserve">касающиеся требований, архитектуры, технологий и стандартов в отношении </w:t>
      </w:r>
      <w:r w:rsidRPr="0013671D">
        <w:rPr>
          <w:rFonts w:asciiTheme="majorBidi" w:hAnsiTheme="majorBidi" w:cstheme="majorBidi"/>
          <w:bCs/>
        </w:rPr>
        <w:t>CDN</w:t>
      </w:r>
      <w:r w:rsidRPr="0013671D">
        <w:rPr>
          <w:rFonts w:asciiTheme="majorBidi" w:hAnsiTheme="majorBidi" w:cstheme="majorBidi"/>
          <w:bCs/>
          <w:lang w:val="ru-RU"/>
        </w:rPr>
        <w:t>, осуществляемые в ИК16 и ИК13 МСЭ-Т; рекомендуется далее проводить консультации и вести сотрудничество с организациями по разработке стандартов, включая ОТК1 ИСО/МЭК"; в разделе 6.3 исправить формулировку на следующую: "...что в Резолюции 102 ПК определена роль МСЭ в вопросах международной государственной</w:t>
      </w:r>
      <w:r w:rsidRPr="0013671D">
        <w:rPr>
          <w:lang w:val="ru-RU"/>
        </w:rPr>
        <w:t xml:space="preserve"> политики</w:t>
      </w:r>
      <w:r w:rsidRPr="0013671D">
        <w:rPr>
          <w:bCs/>
          <w:lang w:val="ru-RU" w:eastAsia="zh-CN"/>
        </w:rPr>
        <w:t xml:space="preserve">, </w:t>
      </w:r>
      <w:r w:rsidRPr="0013671D">
        <w:rPr>
          <w:bCs/>
          <w:u w:val="single"/>
          <w:lang w:val="ru-RU" w:eastAsia="zh-CN"/>
        </w:rPr>
        <w:t>касающихся интернета</w:t>
      </w:r>
      <w:r w:rsidRPr="0013671D">
        <w:rPr>
          <w:bCs/>
          <w:lang w:val="ru-RU" w:eastAsia="zh-CN"/>
        </w:rPr>
        <w:t xml:space="preserve">..."; а в разделе 8 добавить </w:t>
      </w:r>
      <w:r w:rsidRPr="0013671D">
        <w:rPr>
          <w:bCs/>
          <w:u w:val="single"/>
          <w:lang w:eastAsia="zh-CN"/>
        </w:rPr>
        <w:t>C</w:t>
      </w:r>
      <w:r w:rsidRPr="0013671D">
        <w:rPr>
          <w:bCs/>
          <w:u w:val="single"/>
          <w:lang w:val="ru-RU" w:eastAsia="zh-CN"/>
        </w:rPr>
        <w:t>.8</w:t>
      </w:r>
      <w:r w:rsidRPr="0013671D">
        <w:rPr>
          <w:bCs/>
          <w:lang w:val="ru-RU" w:eastAsia="zh-CN"/>
        </w:rPr>
        <w:t>, исправить название ОГ, исправить "...</w:t>
      </w:r>
      <w:r w:rsidRPr="0013671D">
        <w:rPr>
          <w:rFonts w:asciiTheme="majorBidi" w:hAnsiTheme="majorBidi" w:cstheme="majorBidi"/>
          <w:bCs/>
          <w:lang w:val="ru-RU"/>
        </w:rPr>
        <w:t>ИСО/ТК 307</w:t>
      </w:r>
      <w:r w:rsidRPr="0013671D">
        <w:rPr>
          <w:bCs/>
          <w:lang w:val="ru-RU" w:eastAsia="zh-CN"/>
        </w:rPr>
        <w:t xml:space="preserve">..." следующим образом: </w:t>
      </w:r>
      <w:r w:rsidR="000C6C13">
        <w:rPr>
          <w:bCs/>
          <w:lang w:val="ru-RU" w:eastAsia="zh-CN"/>
        </w:rPr>
        <w:t>"</w:t>
      </w:r>
      <w:r w:rsidRPr="0013671D">
        <w:rPr>
          <w:bCs/>
          <w:lang w:val="ru-RU" w:eastAsia="zh-CN"/>
        </w:rPr>
        <w:t xml:space="preserve">Название Оперативной группы, упоминаемой в </w:t>
      </w:r>
      <w:r w:rsidRPr="0013671D">
        <w:rPr>
          <w:bCs/>
          <w:lang w:eastAsia="zh-CN"/>
        </w:rPr>
        <w:t>TD</w:t>
      </w:r>
      <w:r w:rsidRPr="0013671D">
        <w:rPr>
          <w:bCs/>
          <w:lang w:val="ru-RU" w:eastAsia="zh-CN"/>
        </w:rPr>
        <w:t xml:space="preserve">42 и </w:t>
      </w:r>
      <w:r w:rsidRPr="0013671D">
        <w:rPr>
          <w:bCs/>
          <w:lang w:eastAsia="zh-CN"/>
        </w:rPr>
        <w:t>C</w:t>
      </w:r>
      <w:r w:rsidRPr="0013671D">
        <w:rPr>
          <w:bCs/>
          <w:lang w:val="ru-RU" w:eastAsia="zh-CN"/>
        </w:rPr>
        <w:t xml:space="preserve">.8, которая первоначально называлась "ОГ по </w:t>
      </w:r>
      <w:r w:rsidR="00070CCC">
        <w:rPr>
          <w:bCs/>
          <w:lang w:val="ru-RU" w:eastAsia="zh-CN"/>
        </w:rPr>
        <w:t xml:space="preserve">технологии </w:t>
      </w:r>
      <w:r w:rsidR="00070CCC" w:rsidRPr="00070CCC">
        <w:rPr>
          <w:bCs/>
          <w:lang w:eastAsia="zh-CN"/>
        </w:rPr>
        <w:t>blockchain</w:t>
      </w:r>
      <w:r w:rsidRPr="0013671D">
        <w:rPr>
          <w:bCs/>
          <w:lang w:val="ru-RU" w:eastAsia="zh-CN"/>
        </w:rPr>
        <w:t xml:space="preserve">", было решено изменить на "ОГ по применению технологии распределенного реестра" (ОГ DLT) </w:t>
      </w:r>
      <w:r w:rsidR="000C6C13">
        <w:rPr>
          <w:bCs/>
          <w:lang w:val="ru-RU" w:eastAsia="zh-CN"/>
        </w:rPr>
        <w:t>в</w:t>
      </w:r>
      <w:r w:rsidRPr="0013671D">
        <w:rPr>
          <w:bCs/>
          <w:lang w:val="ru-RU" w:eastAsia="zh-CN"/>
        </w:rPr>
        <w:t xml:space="preserve"> цел</w:t>
      </w:r>
      <w:r w:rsidR="000C6C13">
        <w:rPr>
          <w:bCs/>
          <w:lang w:val="ru-RU" w:eastAsia="zh-CN"/>
        </w:rPr>
        <w:t>ях</w:t>
      </w:r>
      <w:r w:rsidRPr="0013671D">
        <w:rPr>
          <w:bCs/>
          <w:lang w:val="ru-RU" w:eastAsia="zh-CN"/>
        </w:rPr>
        <w:t xml:space="preserve"> прояснения взаимосвязи с ИК16 по вопросам электронных услуг, с ИК20 по вопросам управления данными, а также с U4SSC и с ИСО/ТК</w:t>
      </w:r>
      <w:r w:rsidR="000C6C13">
        <w:rPr>
          <w:bCs/>
          <w:lang w:val="ru-RU" w:eastAsia="zh-CN"/>
        </w:rPr>
        <w:t> </w:t>
      </w:r>
      <w:r w:rsidRPr="0013671D">
        <w:rPr>
          <w:bCs/>
          <w:lang w:val="ru-RU" w:eastAsia="zh-CN"/>
        </w:rPr>
        <w:t>307</w:t>
      </w:r>
      <w:r w:rsidR="000C6C13">
        <w:rPr>
          <w:bCs/>
          <w:lang w:val="ru-RU" w:eastAsia="zh-CN"/>
        </w:rPr>
        <w:t>"</w:t>
      </w:r>
      <w:r w:rsidRPr="0013671D">
        <w:rPr>
          <w:bCs/>
          <w:lang w:val="ru-RU" w:eastAsia="zh-CN"/>
        </w:rPr>
        <w:t>.</w:t>
      </w:r>
    </w:p>
    <w:p w:rsidR="00826B9D" w:rsidRDefault="00DE4EE0" w:rsidP="00DE4EE0">
      <w:pPr>
        <w:tabs>
          <w:tab w:val="clear" w:pos="794"/>
          <w:tab w:val="left" w:pos="709"/>
        </w:tabs>
        <w:ind w:left="709" w:hanging="709"/>
        <w:rPr>
          <w:lang w:val="ru-RU"/>
        </w:rPr>
      </w:pPr>
      <w:r w:rsidRPr="008C71D0">
        <w:rPr>
          <w:b/>
          <w:lang w:val="ru-RU"/>
        </w:rPr>
        <w:tab/>
      </w:r>
      <w:r w:rsidR="00826B9D">
        <w:rPr>
          <w:lang w:val="ru-RU"/>
        </w:rPr>
        <w:t xml:space="preserve">Указанные </w:t>
      </w:r>
      <w:r w:rsidR="00826B9D" w:rsidRPr="00C66A5F">
        <w:rPr>
          <w:lang w:val="ru-RU"/>
        </w:rPr>
        <w:t>исправления</w:t>
      </w:r>
      <w:r w:rsidR="00826B9D">
        <w:rPr>
          <w:lang w:val="ru-RU"/>
        </w:rPr>
        <w:t xml:space="preserve"> включены в Документ </w:t>
      </w:r>
      <w:hyperlink r:id="rId54" w:history="1">
        <w:r w:rsidR="00826B9D" w:rsidRPr="00792C4E">
          <w:rPr>
            <w:rStyle w:val="Hyperlink"/>
            <w:rFonts w:asciiTheme="majorBidi" w:hAnsiTheme="majorBidi" w:cstheme="majorBidi"/>
          </w:rPr>
          <w:t>TD</w:t>
        </w:r>
        <w:r w:rsidR="00826B9D" w:rsidRPr="00C66A5F">
          <w:rPr>
            <w:rStyle w:val="Hyperlink"/>
            <w:rFonts w:asciiTheme="majorBidi" w:hAnsiTheme="majorBidi" w:cstheme="majorBidi"/>
            <w:lang w:val="ru-RU"/>
          </w:rPr>
          <w:t>83</w:t>
        </w:r>
        <w:r w:rsidR="00826B9D" w:rsidRPr="00792C4E">
          <w:rPr>
            <w:rStyle w:val="Hyperlink"/>
            <w:rFonts w:asciiTheme="majorBidi" w:hAnsiTheme="majorBidi" w:cstheme="majorBidi"/>
          </w:rPr>
          <w:t>R</w:t>
        </w:r>
        <w:r w:rsidR="00826B9D" w:rsidRPr="00C66A5F">
          <w:rPr>
            <w:rStyle w:val="Hyperlink"/>
            <w:rFonts w:asciiTheme="majorBidi" w:hAnsiTheme="majorBidi" w:cstheme="majorBidi"/>
            <w:lang w:val="ru-RU"/>
          </w:rPr>
          <w:t>4</w:t>
        </w:r>
      </w:hyperlink>
      <w:r w:rsidR="00826B9D" w:rsidRPr="00C66A5F">
        <w:rPr>
          <w:lang w:val="ru-RU"/>
        </w:rPr>
        <w:t>, который был опубликован после собрания</w:t>
      </w:r>
      <w:r w:rsidR="00826B9D" w:rsidRPr="00C66A5F">
        <w:rPr>
          <w:rFonts w:asciiTheme="majorBidi" w:hAnsiTheme="majorBidi" w:cstheme="majorBidi"/>
          <w:lang w:val="ru-RU"/>
        </w:rPr>
        <w:t>.</w:t>
      </w:r>
      <w:r w:rsidR="00826B9D" w:rsidRPr="0030039D">
        <w:rPr>
          <w:lang w:val="ru-RU"/>
        </w:rPr>
        <w:t xml:space="preserve"> </w:t>
      </w:r>
    </w:p>
    <w:p w:rsidR="00826B9D" w:rsidRPr="008C71D0" w:rsidRDefault="00826B9D" w:rsidP="00DE4EE0">
      <w:pPr>
        <w:tabs>
          <w:tab w:val="clear" w:pos="794"/>
          <w:tab w:val="left" w:pos="142"/>
          <w:tab w:val="left" w:pos="709"/>
        </w:tabs>
        <w:ind w:left="709" w:hanging="709"/>
        <w:rPr>
          <w:bCs/>
          <w:lang w:val="ru-RU"/>
        </w:rPr>
      </w:pPr>
      <w:r w:rsidRPr="006926D3">
        <w:rPr>
          <w:b/>
          <w:lang w:val="ru-RU"/>
        </w:rPr>
        <w:t>19.1.3</w:t>
      </w:r>
      <w:r>
        <w:rPr>
          <w:lang w:val="ru-RU"/>
        </w:rPr>
        <w:tab/>
      </w:r>
      <w:r w:rsidRPr="0022088D">
        <w:rPr>
          <w:lang w:val="ru-RU"/>
        </w:rPr>
        <w:t xml:space="preserve">Саудовская Аравия </w:t>
      </w:r>
      <w:r w:rsidRPr="000B3818">
        <w:rPr>
          <w:bCs/>
          <w:lang w:val="ru-RU" w:eastAsia="zh-CN"/>
        </w:rPr>
        <w:t>предложила дополнить текст заявления в разделе 6.2 фразой</w:t>
      </w:r>
      <w:r w:rsidRPr="00092316">
        <w:rPr>
          <w:bCs/>
          <w:lang w:val="ru-RU" w:eastAsia="zh-CN"/>
        </w:rPr>
        <w:t>:</w:t>
      </w:r>
      <w:r>
        <w:rPr>
          <w:bCs/>
          <w:lang w:val="ru-RU" w:eastAsia="zh-CN"/>
        </w:rPr>
        <w:t xml:space="preserve"> "…</w:t>
      </w:r>
      <w:r w:rsidRPr="000B3818">
        <w:rPr>
          <w:bCs/>
          <w:lang w:val="ru-RU" w:eastAsia="zh-CN"/>
        </w:rPr>
        <w:t>Кроме того, участникам собрания напомнили, что в Резолюции 102 ПК</w:t>
      </w:r>
      <w:r w:rsidRPr="00E96ED7">
        <w:rPr>
          <w:bCs/>
          <w:lang w:val="ru-RU" w:eastAsia="zh-CN"/>
        </w:rPr>
        <w:t xml:space="preserve"> </w:t>
      </w:r>
      <w:r w:rsidRPr="00506502">
        <w:rPr>
          <w:bCs/>
          <w:u w:val="single"/>
          <w:lang w:val="ru-RU" w:eastAsia="zh-CN"/>
        </w:rPr>
        <w:t>и итоговых документах ВВУИО</w:t>
      </w:r>
      <w:r w:rsidRPr="007E12D1">
        <w:rPr>
          <w:bCs/>
          <w:lang w:val="ru-RU" w:eastAsia="zh-CN"/>
        </w:rPr>
        <w:t xml:space="preserve"> </w:t>
      </w:r>
      <w:r w:rsidRPr="000B3818">
        <w:rPr>
          <w:bCs/>
          <w:lang w:val="ru-RU" w:eastAsia="zh-CN"/>
        </w:rPr>
        <w:t>определ</w:t>
      </w:r>
      <w:r>
        <w:rPr>
          <w:bCs/>
          <w:lang w:val="ru-RU" w:eastAsia="zh-CN"/>
        </w:rPr>
        <w:t>ена</w:t>
      </w:r>
      <w:r w:rsidRPr="007E12D1">
        <w:rPr>
          <w:bCs/>
          <w:lang w:val="ru-RU" w:eastAsia="zh-CN"/>
        </w:rPr>
        <w:t xml:space="preserve"> </w:t>
      </w:r>
      <w:r w:rsidRPr="000B3818">
        <w:rPr>
          <w:bCs/>
          <w:lang w:val="ru-RU" w:eastAsia="zh-CN"/>
        </w:rPr>
        <w:t>роль</w:t>
      </w:r>
      <w:r w:rsidRPr="007E12D1">
        <w:rPr>
          <w:bCs/>
          <w:lang w:val="ru-RU" w:eastAsia="zh-CN"/>
        </w:rPr>
        <w:t xml:space="preserve"> </w:t>
      </w:r>
      <w:r w:rsidRPr="000B3818">
        <w:rPr>
          <w:bCs/>
          <w:lang w:val="ru-RU" w:eastAsia="zh-CN"/>
        </w:rPr>
        <w:t>МСЭ</w:t>
      </w:r>
      <w:r w:rsidRPr="007E12D1">
        <w:rPr>
          <w:bCs/>
          <w:lang w:val="ru-RU" w:eastAsia="zh-CN"/>
        </w:rPr>
        <w:t xml:space="preserve"> </w:t>
      </w:r>
      <w:r w:rsidRPr="000B3818">
        <w:rPr>
          <w:bCs/>
          <w:lang w:val="ru-RU" w:eastAsia="zh-CN"/>
        </w:rPr>
        <w:t>в</w:t>
      </w:r>
      <w:r w:rsidRPr="007E12D1">
        <w:rPr>
          <w:bCs/>
          <w:lang w:val="ru-RU" w:eastAsia="zh-CN"/>
        </w:rPr>
        <w:t xml:space="preserve"> </w:t>
      </w:r>
      <w:r w:rsidRPr="000B3818">
        <w:rPr>
          <w:bCs/>
          <w:lang w:val="ru-RU" w:eastAsia="zh-CN"/>
        </w:rPr>
        <w:t>отношении</w:t>
      </w:r>
      <w:r w:rsidRPr="007E12D1">
        <w:rPr>
          <w:bCs/>
          <w:lang w:val="ru-RU" w:eastAsia="zh-CN"/>
        </w:rPr>
        <w:t>...</w:t>
      </w:r>
      <w:r>
        <w:rPr>
          <w:bCs/>
          <w:lang w:val="ru-RU" w:eastAsia="zh-CN"/>
        </w:rPr>
        <w:t>"</w:t>
      </w:r>
      <w:r w:rsidRPr="007E12D1">
        <w:rPr>
          <w:bCs/>
          <w:lang w:val="ru-RU" w:eastAsia="zh-CN"/>
        </w:rPr>
        <w:t xml:space="preserve">, </w:t>
      </w:r>
      <w:r w:rsidRPr="000B3818">
        <w:rPr>
          <w:bCs/>
          <w:lang w:val="ru-RU" w:eastAsia="zh-CN"/>
        </w:rPr>
        <w:t>однако</w:t>
      </w:r>
      <w:r w:rsidRPr="007E12D1">
        <w:rPr>
          <w:bCs/>
          <w:lang w:val="ru-RU" w:eastAsia="zh-CN"/>
        </w:rPr>
        <w:t xml:space="preserve"> </w:t>
      </w:r>
      <w:r w:rsidRPr="000B3818">
        <w:rPr>
          <w:bCs/>
          <w:lang w:val="ru-RU" w:eastAsia="zh-CN"/>
        </w:rPr>
        <w:t>со</w:t>
      </w:r>
      <w:r>
        <w:rPr>
          <w:bCs/>
          <w:lang w:val="ru-RU" w:eastAsia="zh-CN"/>
        </w:rPr>
        <w:t>брание</w:t>
      </w:r>
      <w:r w:rsidRPr="007E12D1">
        <w:rPr>
          <w:bCs/>
          <w:lang w:val="ru-RU" w:eastAsia="zh-CN"/>
        </w:rPr>
        <w:t xml:space="preserve"> </w:t>
      </w:r>
      <w:r w:rsidRPr="000B3818">
        <w:rPr>
          <w:bCs/>
          <w:lang w:val="ru-RU" w:eastAsia="zh-CN"/>
        </w:rPr>
        <w:t>предпочло</w:t>
      </w:r>
      <w:r w:rsidRPr="007E12D1">
        <w:rPr>
          <w:bCs/>
          <w:lang w:val="ru-RU" w:eastAsia="zh-CN"/>
        </w:rPr>
        <w:t xml:space="preserve"> </w:t>
      </w:r>
      <w:r w:rsidRPr="000B3818">
        <w:rPr>
          <w:bCs/>
          <w:lang w:val="ru-RU" w:eastAsia="zh-CN"/>
        </w:rPr>
        <w:t>сохранить</w:t>
      </w:r>
      <w:r w:rsidRPr="007E12D1">
        <w:rPr>
          <w:bCs/>
          <w:lang w:val="ru-RU" w:eastAsia="zh-CN"/>
        </w:rPr>
        <w:t xml:space="preserve"> </w:t>
      </w:r>
      <w:r>
        <w:rPr>
          <w:bCs/>
          <w:lang w:val="ru-RU" w:eastAsia="zh-CN"/>
        </w:rPr>
        <w:t>в</w:t>
      </w:r>
      <w:r w:rsidRPr="007E12D1">
        <w:rPr>
          <w:bCs/>
          <w:lang w:val="ru-RU" w:eastAsia="zh-CN"/>
        </w:rPr>
        <w:t xml:space="preserve"> </w:t>
      </w:r>
      <w:r>
        <w:rPr>
          <w:bCs/>
          <w:lang w:val="ru-RU" w:eastAsia="zh-CN"/>
        </w:rPr>
        <w:t>тексте</w:t>
      </w:r>
      <w:r w:rsidRPr="007E12D1">
        <w:rPr>
          <w:bCs/>
          <w:lang w:val="ru-RU" w:eastAsia="zh-CN"/>
        </w:rPr>
        <w:t xml:space="preserve"> </w:t>
      </w:r>
      <w:r>
        <w:rPr>
          <w:bCs/>
          <w:lang w:val="ru-RU" w:eastAsia="zh-CN"/>
        </w:rPr>
        <w:t>отчета</w:t>
      </w:r>
      <w:r w:rsidRPr="007E12D1">
        <w:rPr>
          <w:bCs/>
          <w:lang w:val="ru-RU" w:eastAsia="zh-CN"/>
        </w:rPr>
        <w:t xml:space="preserve"> </w:t>
      </w:r>
      <w:r>
        <w:rPr>
          <w:bCs/>
          <w:lang w:val="ru-RU" w:eastAsia="zh-CN"/>
        </w:rPr>
        <w:t>ГД</w:t>
      </w:r>
      <w:r w:rsidRPr="007E12D1">
        <w:rPr>
          <w:bCs/>
          <w:lang w:val="ru-RU" w:eastAsia="zh-CN"/>
        </w:rPr>
        <w:t>-</w:t>
      </w:r>
      <w:r w:rsidRPr="00E96ED7">
        <w:rPr>
          <w:bCs/>
          <w:lang w:val="en-US" w:eastAsia="zh-CN"/>
        </w:rPr>
        <w:t>StdsStrat</w:t>
      </w:r>
      <w:r w:rsidRPr="007E12D1">
        <w:rPr>
          <w:bCs/>
          <w:lang w:val="ru-RU" w:eastAsia="zh-CN"/>
        </w:rPr>
        <w:t xml:space="preserve"> </w:t>
      </w:r>
      <w:r>
        <w:rPr>
          <w:bCs/>
          <w:lang w:val="ru-RU" w:eastAsia="zh-CN"/>
        </w:rPr>
        <w:t>формулировку</w:t>
      </w:r>
      <w:r w:rsidRPr="007E12D1">
        <w:rPr>
          <w:bCs/>
          <w:lang w:val="ru-RU" w:eastAsia="zh-CN"/>
        </w:rPr>
        <w:t xml:space="preserve">, </w:t>
      </w:r>
      <w:r>
        <w:rPr>
          <w:bCs/>
          <w:lang w:val="ru-RU" w:eastAsia="zh-CN"/>
        </w:rPr>
        <w:t>отражающую</w:t>
      </w:r>
      <w:r w:rsidRPr="007E12D1">
        <w:rPr>
          <w:bCs/>
          <w:lang w:val="ru-RU" w:eastAsia="zh-CN"/>
        </w:rPr>
        <w:t xml:space="preserve"> </w:t>
      </w:r>
      <w:r w:rsidRPr="000B3818">
        <w:rPr>
          <w:bCs/>
          <w:lang w:val="ru-RU" w:eastAsia="zh-CN"/>
        </w:rPr>
        <w:t>то</w:t>
      </w:r>
      <w:r w:rsidRPr="007E12D1">
        <w:rPr>
          <w:bCs/>
          <w:lang w:val="ru-RU" w:eastAsia="zh-CN"/>
        </w:rPr>
        <w:t xml:space="preserve">, </w:t>
      </w:r>
      <w:r w:rsidRPr="000B3818">
        <w:rPr>
          <w:bCs/>
          <w:lang w:val="ru-RU" w:eastAsia="zh-CN"/>
        </w:rPr>
        <w:t>что</w:t>
      </w:r>
      <w:r w:rsidRPr="007E12D1">
        <w:rPr>
          <w:bCs/>
          <w:lang w:val="ru-RU" w:eastAsia="zh-CN"/>
        </w:rPr>
        <w:t xml:space="preserve"> </w:t>
      </w:r>
      <w:r>
        <w:rPr>
          <w:bCs/>
          <w:lang w:val="ru-RU" w:eastAsia="zh-CN"/>
        </w:rPr>
        <w:t>в</w:t>
      </w:r>
      <w:r w:rsidRPr="007E12D1">
        <w:rPr>
          <w:bCs/>
          <w:lang w:val="ru-RU" w:eastAsia="zh-CN"/>
        </w:rPr>
        <w:t xml:space="preserve"> </w:t>
      </w:r>
      <w:r>
        <w:rPr>
          <w:bCs/>
          <w:lang w:val="ru-RU" w:eastAsia="zh-CN"/>
        </w:rPr>
        <w:t>действительности</w:t>
      </w:r>
      <w:r w:rsidRPr="007E12D1">
        <w:rPr>
          <w:bCs/>
          <w:lang w:val="ru-RU" w:eastAsia="zh-CN"/>
        </w:rPr>
        <w:t xml:space="preserve"> </w:t>
      </w:r>
      <w:r w:rsidRPr="000B3818">
        <w:rPr>
          <w:bCs/>
          <w:lang w:val="ru-RU" w:eastAsia="zh-CN"/>
        </w:rPr>
        <w:t>обсуждалось</w:t>
      </w:r>
      <w:r w:rsidRPr="007E12D1">
        <w:rPr>
          <w:lang w:val="ru-RU"/>
        </w:rPr>
        <w:t xml:space="preserve"> </w:t>
      </w:r>
      <w:r w:rsidRPr="0022088D">
        <w:rPr>
          <w:lang w:val="ru-RU"/>
        </w:rPr>
        <w:t>и</w:t>
      </w:r>
      <w:r w:rsidRPr="007E12D1">
        <w:rPr>
          <w:lang w:val="ru-RU"/>
        </w:rPr>
        <w:t xml:space="preserve"> </w:t>
      </w:r>
      <w:r w:rsidRPr="0022088D">
        <w:rPr>
          <w:lang w:val="ru-RU"/>
        </w:rPr>
        <w:t>что</w:t>
      </w:r>
      <w:r w:rsidRPr="007E12D1">
        <w:rPr>
          <w:lang w:val="ru-RU"/>
        </w:rPr>
        <w:t xml:space="preserve"> </w:t>
      </w:r>
      <w:r w:rsidRPr="0022088D">
        <w:rPr>
          <w:lang w:val="ru-RU"/>
        </w:rPr>
        <w:t>было</w:t>
      </w:r>
      <w:r w:rsidRPr="007E12D1">
        <w:rPr>
          <w:lang w:val="ru-RU"/>
        </w:rPr>
        <w:t xml:space="preserve"> </w:t>
      </w:r>
      <w:r w:rsidRPr="0022088D">
        <w:rPr>
          <w:lang w:val="ru-RU"/>
        </w:rPr>
        <w:t>сделано</w:t>
      </w:r>
      <w:r w:rsidRPr="007E12D1">
        <w:rPr>
          <w:lang w:val="ru-RU"/>
        </w:rPr>
        <w:t xml:space="preserve"> </w:t>
      </w:r>
      <w:r w:rsidRPr="0022088D">
        <w:rPr>
          <w:lang w:val="ru-RU"/>
        </w:rPr>
        <w:t>во</w:t>
      </w:r>
      <w:r w:rsidRPr="007E12D1">
        <w:rPr>
          <w:lang w:val="ru-RU"/>
        </w:rPr>
        <w:t xml:space="preserve"> </w:t>
      </w:r>
      <w:r w:rsidRPr="0022088D">
        <w:rPr>
          <w:lang w:val="ru-RU"/>
        </w:rPr>
        <w:t>время</w:t>
      </w:r>
      <w:r w:rsidRPr="007E12D1">
        <w:rPr>
          <w:lang w:val="ru-RU"/>
        </w:rPr>
        <w:t xml:space="preserve"> </w:t>
      </w:r>
      <w:r w:rsidRPr="0022088D">
        <w:rPr>
          <w:lang w:val="ru-RU"/>
        </w:rPr>
        <w:t>совещания</w:t>
      </w:r>
      <w:r w:rsidRPr="007E12D1">
        <w:rPr>
          <w:lang w:val="ru-RU"/>
        </w:rPr>
        <w:t xml:space="preserve"> </w:t>
      </w:r>
      <w:r w:rsidRPr="0022088D">
        <w:rPr>
          <w:lang w:val="ru-RU"/>
        </w:rPr>
        <w:t>Группы</w:t>
      </w:r>
      <w:r w:rsidRPr="007E12D1">
        <w:rPr>
          <w:lang w:val="ru-RU"/>
        </w:rPr>
        <w:t xml:space="preserve"> </w:t>
      </w:r>
      <w:r w:rsidRPr="0022088D">
        <w:rPr>
          <w:lang w:val="ru-RU"/>
        </w:rPr>
        <w:t>Докладчик</w:t>
      </w:r>
      <w:r>
        <w:rPr>
          <w:lang w:val="ru-RU"/>
        </w:rPr>
        <w:t>а</w:t>
      </w:r>
      <w:r w:rsidRPr="007E12D1">
        <w:rPr>
          <w:lang w:val="ru-RU"/>
        </w:rPr>
        <w:t xml:space="preserve">, </w:t>
      </w:r>
      <w:r w:rsidRPr="0022088D">
        <w:rPr>
          <w:lang w:val="ru-RU"/>
        </w:rPr>
        <w:t>и</w:t>
      </w:r>
      <w:r w:rsidRPr="007E12D1">
        <w:rPr>
          <w:lang w:val="ru-RU"/>
        </w:rPr>
        <w:t xml:space="preserve"> </w:t>
      </w:r>
      <w:r>
        <w:rPr>
          <w:lang w:val="ru-RU"/>
        </w:rPr>
        <w:t>пришло</w:t>
      </w:r>
      <w:r w:rsidRPr="007E12D1">
        <w:rPr>
          <w:lang w:val="ru-RU"/>
        </w:rPr>
        <w:t xml:space="preserve"> </w:t>
      </w:r>
      <w:r>
        <w:rPr>
          <w:lang w:val="ru-RU"/>
        </w:rPr>
        <w:t>к</w:t>
      </w:r>
      <w:r w:rsidRPr="007E12D1">
        <w:rPr>
          <w:lang w:val="ru-RU"/>
        </w:rPr>
        <w:t xml:space="preserve"> </w:t>
      </w:r>
      <w:r>
        <w:rPr>
          <w:lang w:val="ru-RU"/>
        </w:rPr>
        <w:t>выводу</w:t>
      </w:r>
      <w:r w:rsidRPr="007E12D1">
        <w:rPr>
          <w:lang w:val="ru-RU"/>
        </w:rPr>
        <w:t>,</w:t>
      </w:r>
      <w:r>
        <w:rPr>
          <w:lang w:val="ru-RU"/>
        </w:rPr>
        <w:t xml:space="preserve"> </w:t>
      </w:r>
      <w:r w:rsidRPr="0022088D">
        <w:rPr>
          <w:lang w:val="ru-RU"/>
        </w:rPr>
        <w:t>что</w:t>
      </w:r>
      <w:r w:rsidRPr="007E12D1">
        <w:rPr>
          <w:lang w:val="ru-RU"/>
        </w:rPr>
        <w:t xml:space="preserve"> </w:t>
      </w:r>
      <w:r w:rsidRPr="000B3818">
        <w:rPr>
          <w:bCs/>
          <w:lang w:val="ru-RU" w:eastAsia="zh-CN"/>
        </w:rPr>
        <w:t>итоговы</w:t>
      </w:r>
      <w:r>
        <w:rPr>
          <w:bCs/>
          <w:lang w:val="ru-RU" w:eastAsia="zh-CN"/>
        </w:rPr>
        <w:t>е</w:t>
      </w:r>
      <w:r w:rsidRPr="006F2C0D">
        <w:rPr>
          <w:bCs/>
          <w:lang w:val="ru-RU" w:eastAsia="zh-CN"/>
        </w:rPr>
        <w:t xml:space="preserve"> </w:t>
      </w:r>
      <w:r w:rsidRPr="000B3818">
        <w:rPr>
          <w:bCs/>
          <w:lang w:val="ru-RU" w:eastAsia="zh-CN"/>
        </w:rPr>
        <w:t>документ</w:t>
      </w:r>
      <w:r>
        <w:rPr>
          <w:bCs/>
          <w:lang w:val="ru-RU" w:eastAsia="zh-CN"/>
        </w:rPr>
        <w:t>ы</w:t>
      </w:r>
      <w:r w:rsidRPr="006F2C0D">
        <w:rPr>
          <w:bCs/>
          <w:lang w:val="ru-RU" w:eastAsia="zh-CN"/>
        </w:rPr>
        <w:t xml:space="preserve"> </w:t>
      </w:r>
      <w:r w:rsidRPr="0022088D">
        <w:rPr>
          <w:lang w:val="ru-RU"/>
        </w:rPr>
        <w:t>ВВУИО</w:t>
      </w:r>
      <w:r w:rsidRPr="007E12D1">
        <w:rPr>
          <w:lang w:val="ru-RU"/>
        </w:rPr>
        <w:t xml:space="preserve"> </w:t>
      </w:r>
      <w:r w:rsidRPr="0022088D">
        <w:rPr>
          <w:lang w:val="ru-RU"/>
        </w:rPr>
        <w:t>могут</w:t>
      </w:r>
      <w:r w:rsidRPr="007E12D1">
        <w:rPr>
          <w:lang w:val="ru-RU"/>
        </w:rPr>
        <w:t xml:space="preserve"> </w:t>
      </w:r>
      <w:r w:rsidRPr="0022088D">
        <w:rPr>
          <w:lang w:val="ru-RU"/>
        </w:rPr>
        <w:t>оставаться</w:t>
      </w:r>
      <w:r w:rsidRPr="007E12D1">
        <w:rPr>
          <w:lang w:val="ru-RU"/>
        </w:rPr>
        <w:t xml:space="preserve"> </w:t>
      </w:r>
      <w:r w:rsidRPr="0022088D">
        <w:rPr>
          <w:lang w:val="ru-RU"/>
        </w:rPr>
        <w:t>предметом</w:t>
      </w:r>
      <w:r w:rsidRPr="007E12D1">
        <w:rPr>
          <w:lang w:val="ru-RU"/>
        </w:rPr>
        <w:t xml:space="preserve"> </w:t>
      </w:r>
      <w:r w:rsidRPr="0022088D">
        <w:rPr>
          <w:lang w:val="ru-RU"/>
        </w:rPr>
        <w:t>будущих</w:t>
      </w:r>
      <w:r w:rsidRPr="007E12D1">
        <w:rPr>
          <w:lang w:val="ru-RU"/>
        </w:rPr>
        <w:t xml:space="preserve"> </w:t>
      </w:r>
      <w:r w:rsidRPr="0022088D">
        <w:rPr>
          <w:lang w:val="ru-RU"/>
        </w:rPr>
        <w:t>обсуждений</w:t>
      </w:r>
      <w:r w:rsidRPr="007E12D1">
        <w:rPr>
          <w:lang w:val="ru-RU"/>
        </w:rPr>
        <w:t xml:space="preserve"> </w:t>
      </w:r>
      <w:r w:rsidRPr="0022088D">
        <w:rPr>
          <w:lang w:val="ru-RU"/>
        </w:rPr>
        <w:t>в</w:t>
      </w:r>
      <w:r w:rsidRPr="007E12D1">
        <w:rPr>
          <w:lang w:val="ru-RU"/>
        </w:rPr>
        <w:t xml:space="preserve"> </w:t>
      </w:r>
      <w:r w:rsidRPr="0022088D">
        <w:rPr>
          <w:lang w:val="ru-RU"/>
        </w:rPr>
        <w:t>Группе</w:t>
      </w:r>
      <w:r w:rsidRPr="007E12D1">
        <w:rPr>
          <w:lang w:val="ru-RU"/>
        </w:rPr>
        <w:t xml:space="preserve"> </w:t>
      </w:r>
      <w:r w:rsidRPr="0022088D">
        <w:rPr>
          <w:lang w:val="ru-RU"/>
        </w:rPr>
        <w:t>Докладчик</w:t>
      </w:r>
      <w:r>
        <w:rPr>
          <w:lang w:val="ru-RU"/>
        </w:rPr>
        <w:t>а</w:t>
      </w:r>
      <w:r w:rsidRPr="007E12D1">
        <w:rPr>
          <w:bCs/>
          <w:lang w:val="ru-RU"/>
        </w:rPr>
        <w:t>.</w:t>
      </w:r>
    </w:p>
    <w:p w:rsidR="00826B9D" w:rsidRPr="00DA7BC0" w:rsidRDefault="00DE4EE0" w:rsidP="00070CCC">
      <w:pPr>
        <w:tabs>
          <w:tab w:val="clear" w:pos="794"/>
          <w:tab w:val="left" w:pos="0"/>
          <w:tab w:val="left" w:pos="709"/>
        </w:tabs>
        <w:ind w:left="709" w:hanging="709"/>
        <w:rPr>
          <w:lang w:val="ru-RU"/>
        </w:rPr>
      </w:pPr>
      <w:r w:rsidRPr="008C71D0">
        <w:rPr>
          <w:b/>
          <w:lang w:val="ru-RU"/>
        </w:rPr>
        <w:tab/>
      </w:r>
      <w:r w:rsidR="00826B9D">
        <w:rPr>
          <w:lang w:val="ru-RU"/>
        </w:rPr>
        <w:t>Итоги</w:t>
      </w:r>
      <w:r w:rsidR="00826B9D" w:rsidRPr="00DA7BC0">
        <w:rPr>
          <w:lang w:val="ru-RU"/>
        </w:rPr>
        <w:t xml:space="preserve"> </w:t>
      </w:r>
      <w:r w:rsidR="00826B9D" w:rsidRPr="00506502">
        <w:rPr>
          <w:lang w:val="ru-RU"/>
        </w:rPr>
        <w:t>обсуждени</w:t>
      </w:r>
      <w:r w:rsidR="00826B9D">
        <w:rPr>
          <w:lang w:val="ru-RU"/>
        </w:rPr>
        <w:t>й</w:t>
      </w:r>
      <w:r w:rsidR="00826B9D" w:rsidRPr="00DA7BC0">
        <w:rPr>
          <w:lang w:val="ru-RU"/>
        </w:rPr>
        <w:t xml:space="preserve"> </w:t>
      </w:r>
      <w:r w:rsidR="00826B9D" w:rsidRPr="00506502">
        <w:rPr>
          <w:lang w:val="ru-RU"/>
        </w:rPr>
        <w:t>двух</w:t>
      </w:r>
      <w:r w:rsidR="00826B9D" w:rsidRPr="00DA7BC0">
        <w:rPr>
          <w:lang w:val="ru-RU"/>
        </w:rPr>
        <w:t xml:space="preserve"> </w:t>
      </w:r>
      <w:r w:rsidR="00826B9D">
        <w:rPr>
          <w:lang w:val="ru-RU"/>
        </w:rPr>
        <w:t>оперативных</w:t>
      </w:r>
      <w:r w:rsidR="00826B9D" w:rsidRPr="00DA7BC0">
        <w:rPr>
          <w:lang w:val="ru-RU"/>
        </w:rPr>
        <w:t xml:space="preserve"> </w:t>
      </w:r>
      <w:r w:rsidR="00826B9D" w:rsidRPr="00506502">
        <w:rPr>
          <w:lang w:val="ru-RU"/>
        </w:rPr>
        <w:t>групп</w:t>
      </w:r>
      <w:r w:rsidR="00826B9D" w:rsidRPr="00DA7BC0">
        <w:rPr>
          <w:lang w:val="ru-RU"/>
        </w:rPr>
        <w:t xml:space="preserve"> </w:t>
      </w:r>
      <w:r w:rsidR="00826B9D" w:rsidRPr="00506502">
        <w:rPr>
          <w:lang w:val="ru-RU"/>
        </w:rPr>
        <w:t>см</w:t>
      </w:r>
      <w:r w:rsidR="00826B9D" w:rsidRPr="00DA7BC0">
        <w:rPr>
          <w:lang w:val="ru-RU"/>
        </w:rPr>
        <w:t xml:space="preserve">. </w:t>
      </w:r>
      <w:r w:rsidR="00826B9D">
        <w:rPr>
          <w:lang w:val="ru-RU"/>
        </w:rPr>
        <w:t>в</w:t>
      </w:r>
      <w:r w:rsidR="00826B9D" w:rsidRPr="00DA7BC0">
        <w:rPr>
          <w:lang w:val="ru-RU"/>
        </w:rPr>
        <w:t xml:space="preserve"> </w:t>
      </w:r>
      <w:r w:rsidR="00070CCC">
        <w:rPr>
          <w:lang w:val="ru-RU"/>
        </w:rPr>
        <w:t>разделе</w:t>
      </w:r>
      <w:r w:rsidR="00385C6F">
        <w:rPr>
          <w:lang w:val="ru-RU"/>
        </w:rPr>
        <w:t> </w:t>
      </w:r>
      <w:r w:rsidR="00826B9D" w:rsidRPr="00DA7BC0">
        <w:rPr>
          <w:lang w:val="ru-RU"/>
        </w:rPr>
        <w:t>9.5.</w:t>
      </w:r>
    </w:p>
    <w:p w:rsidR="00826B9D" w:rsidRPr="0013671D" w:rsidRDefault="00826B9D" w:rsidP="00DE4EE0">
      <w:pPr>
        <w:tabs>
          <w:tab w:val="clear" w:pos="794"/>
          <w:tab w:val="left" w:pos="709"/>
        </w:tabs>
        <w:ind w:left="709" w:hanging="709"/>
        <w:rPr>
          <w:lang w:val="ru-RU"/>
        </w:rPr>
      </w:pPr>
      <w:r w:rsidRPr="0013671D">
        <w:rPr>
          <w:b/>
          <w:bCs/>
          <w:lang w:val="ru-RU" w:eastAsia="zh-CN"/>
        </w:rPr>
        <w:t>19.1.4</w:t>
      </w:r>
      <w:r>
        <w:rPr>
          <w:b/>
          <w:bCs/>
          <w:lang w:val="ru-RU" w:eastAsia="zh-CN"/>
        </w:rPr>
        <w:tab/>
      </w:r>
      <w:r w:rsidRPr="0013671D">
        <w:rPr>
          <w:bCs/>
          <w:lang w:val="ru-RU" w:eastAsia="zh-CN"/>
        </w:rPr>
        <w:t>Собрание утвердило назначение г-на Йоити Маеды</w:t>
      </w:r>
      <w:r>
        <w:rPr>
          <w:bCs/>
          <w:lang w:val="ru-RU" w:eastAsia="zh-CN"/>
        </w:rPr>
        <w:t>, Япония,</w:t>
      </w:r>
      <w:r w:rsidRPr="0013671D">
        <w:rPr>
          <w:bCs/>
          <w:lang w:val="ru-RU" w:eastAsia="zh-CN"/>
        </w:rPr>
        <w:t xml:space="preserve"> </w:t>
      </w:r>
      <w:r w:rsidRPr="0013671D">
        <w:rPr>
          <w:lang w:val="ru-RU" w:eastAsia="zh-CN"/>
        </w:rPr>
        <w:t>докладчиком ГД-</w:t>
      </w:r>
      <w:r w:rsidRPr="00DA7BC0">
        <w:rPr>
          <w:lang w:eastAsia="zh-CN"/>
        </w:rPr>
        <w:t>StdsStrat</w:t>
      </w:r>
      <w:r w:rsidRPr="0013671D">
        <w:rPr>
          <w:lang w:val="ru-RU" w:eastAsia="zh-CN"/>
        </w:rPr>
        <w:t>, принимая во внимание, что докладчики будут назначаться на ротационной основе</w:t>
      </w:r>
      <w:r w:rsidRPr="0013671D">
        <w:rPr>
          <w:lang w:val="ru-RU"/>
        </w:rPr>
        <w:t>.</w:t>
      </w:r>
    </w:p>
    <w:p w:rsidR="00826B9D" w:rsidRPr="00775094" w:rsidRDefault="00826B9D" w:rsidP="00070CCC">
      <w:pPr>
        <w:tabs>
          <w:tab w:val="clear" w:pos="794"/>
          <w:tab w:val="left" w:pos="709"/>
        </w:tabs>
        <w:ind w:left="709" w:hanging="709"/>
        <w:rPr>
          <w:bCs/>
          <w:lang w:val="ru-RU" w:eastAsia="zh-CN"/>
        </w:rPr>
      </w:pPr>
      <w:bookmarkStart w:id="61" w:name="_Ref482376725"/>
      <w:r w:rsidRPr="00775094">
        <w:rPr>
          <w:b/>
          <w:bCs/>
          <w:lang w:val="ru-RU" w:eastAsia="zh-CN"/>
        </w:rPr>
        <w:t>19.1.5</w:t>
      </w:r>
      <w:r>
        <w:rPr>
          <w:bCs/>
          <w:lang w:val="ru-RU" w:eastAsia="zh-CN"/>
        </w:rPr>
        <w:tab/>
      </w:r>
      <w:r w:rsidRPr="00775094">
        <w:rPr>
          <w:bCs/>
          <w:lang w:val="ru-RU" w:eastAsia="zh-CN"/>
        </w:rPr>
        <w:t xml:space="preserve">Собрание решило направить заявление о взаимодействии в ОТК1 ИСО/МЭК по вопросам сотрудничества, о котором говорится в </w:t>
      </w:r>
      <w:r>
        <w:rPr>
          <w:bCs/>
          <w:lang w:val="ru-RU" w:eastAsia="zh-CN"/>
        </w:rPr>
        <w:t>Д</w:t>
      </w:r>
      <w:r w:rsidRPr="00775094">
        <w:rPr>
          <w:bCs/>
          <w:lang w:val="ru-RU" w:eastAsia="zh-CN"/>
        </w:rPr>
        <w:t xml:space="preserve">окументе </w:t>
      </w:r>
      <w:hyperlink r:id="rId55" w:history="1">
        <w:r w:rsidRPr="00775094">
          <w:rPr>
            <w:rStyle w:val="Hyperlink"/>
            <w:bCs/>
          </w:rPr>
          <w:t>TD</w:t>
        </w:r>
        <w:r w:rsidRPr="00775094">
          <w:rPr>
            <w:rStyle w:val="Hyperlink"/>
            <w:bCs/>
            <w:lang w:val="ru-RU"/>
          </w:rPr>
          <w:t>112</w:t>
        </w:r>
      </w:hyperlink>
      <w:r w:rsidRPr="00775094">
        <w:rPr>
          <w:bCs/>
          <w:lang w:val="ru-RU" w:eastAsia="zh-CN"/>
        </w:rPr>
        <w:t>; однако сначала выделить дополнительное время для проведения консультаций с целью подобрать ново</w:t>
      </w:r>
      <w:r w:rsidR="00070CCC">
        <w:rPr>
          <w:bCs/>
          <w:lang w:val="ru-RU" w:eastAsia="zh-CN"/>
        </w:rPr>
        <w:t xml:space="preserve">е лицо, ответственное за взаимодействие </w:t>
      </w:r>
      <w:r w:rsidRPr="00775094">
        <w:rPr>
          <w:bCs/>
          <w:lang w:val="ru-RU" w:eastAsia="zh-CN"/>
        </w:rPr>
        <w:t xml:space="preserve">с ОТК1 со стороны МСЭ-T; см. также </w:t>
      </w:r>
      <w:r w:rsidR="00070CCC">
        <w:rPr>
          <w:bCs/>
          <w:lang w:val="ru-RU" w:eastAsia="zh-CN"/>
        </w:rPr>
        <w:t>раздел</w:t>
      </w:r>
      <w:r w:rsidR="00385C6F">
        <w:rPr>
          <w:bCs/>
          <w:lang w:val="ru-RU" w:eastAsia="zh-CN"/>
        </w:rPr>
        <w:t> </w:t>
      </w:r>
      <w:r w:rsidRPr="00775094">
        <w:rPr>
          <w:bCs/>
          <w:lang w:val="ru-RU" w:eastAsia="zh-CN"/>
        </w:rPr>
        <w:t>19.4.8.</w:t>
      </w:r>
      <w:bookmarkEnd w:id="61"/>
    </w:p>
    <w:p w:rsidR="00826B9D" w:rsidRPr="008C71D0" w:rsidRDefault="00826B9D" w:rsidP="00DE4EE0">
      <w:pPr>
        <w:tabs>
          <w:tab w:val="clear" w:pos="794"/>
          <w:tab w:val="left" w:pos="709"/>
        </w:tabs>
        <w:ind w:left="709" w:hanging="709"/>
        <w:rPr>
          <w:bCs/>
          <w:lang w:val="ru-RU"/>
        </w:rPr>
      </w:pPr>
      <w:r w:rsidRPr="00D67122">
        <w:rPr>
          <w:b/>
          <w:bCs/>
          <w:lang w:val="ru-RU" w:eastAsia="zh-CN"/>
        </w:rPr>
        <w:t>19.1.6</w:t>
      </w:r>
      <w:r>
        <w:rPr>
          <w:bCs/>
          <w:lang w:val="ru-RU" w:eastAsia="zh-CN"/>
        </w:rPr>
        <w:tab/>
      </w:r>
      <w:r w:rsidRPr="00D67122">
        <w:rPr>
          <w:bCs/>
          <w:lang w:val="ru-RU" w:eastAsia="zh-CN"/>
        </w:rPr>
        <w:t>Собрание</w:t>
      </w:r>
      <w:r w:rsidRPr="00D67122">
        <w:rPr>
          <w:bCs/>
          <w:lang w:val="ru-RU"/>
        </w:rPr>
        <w:t xml:space="preserve"> уполномочило ГД-</w:t>
      </w:r>
      <w:r w:rsidRPr="00D67122">
        <w:rPr>
          <w:bCs/>
        </w:rPr>
        <w:t>StdsStrat</w:t>
      </w:r>
      <w:r w:rsidRPr="00D67122">
        <w:rPr>
          <w:bCs/>
          <w:lang w:val="ru-RU"/>
        </w:rPr>
        <w:t xml:space="preserve"> провести следующие промежуточные электронные собрания и очные собрания:</w:t>
      </w:r>
    </w:p>
    <w:p w:rsidR="00826B9D" w:rsidRPr="0063036A" w:rsidRDefault="006F156A" w:rsidP="00DE4EE0">
      <w:pPr>
        <w:tabs>
          <w:tab w:val="clear" w:pos="794"/>
          <w:tab w:val="left" w:pos="709"/>
          <w:tab w:val="left" w:pos="1134"/>
        </w:tabs>
        <w:ind w:left="1134" w:hanging="1134"/>
        <w:rPr>
          <w:rFonts w:asciiTheme="majorBidi" w:hAnsiTheme="majorBidi" w:cstheme="majorBidi"/>
          <w:lang w:val="ru-RU"/>
        </w:rPr>
      </w:pPr>
      <w:r w:rsidRPr="008C71D0">
        <w:rPr>
          <w:b/>
          <w:bCs/>
          <w:lang w:val="ru-RU" w:eastAsia="zh-CN"/>
        </w:rPr>
        <w:tab/>
      </w:r>
      <w:r w:rsidRPr="00D825D1">
        <w:sym w:font="Wingdings 2" w:char="F097"/>
      </w:r>
      <w:r w:rsidRPr="00DF6596">
        <w:rPr>
          <w:lang w:val="ru-RU"/>
        </w:rPr>
        <w:tab/>
      </w:r>
      <w:r w:rsidR="00826B9D" w:rsidRPr="00826B9D">
        <w:rPr>
          <w:bCs/>
          <w:lang w:val="ru-RU" w:eastAsia="zh-CN"/>
        </w:rPr>
        <w:t>собрание</w:t>
      </w:r>
      <w:r w:rsidR="00826B9D" w:rsidRPr="00826B9D">
        <w:rPr>
          <w:rFonts w:asciiTheme="majorBidi" w:hAnsiTheme="majorBidi" w:cstheme="majorBidi"/>
          <w:lang w:val="ru-RU"/>
        </w:rPr>
        <w:t xml:space="preserve"> в конце июня или начале июля 2017 года (точная дата будет определена позднее);</w:t>
      </w:r>
    </w:p>
    <w:p w:rsidR="00826B9D" w:rsidRPr="0063036A" w:rsidRDefault="0063036A" w:rsidP="00DE4EE0">
      <w:pPr>
        <w:tabs>
          <w:tab w:val="clear" w:pos="794"/>
          <w:tab w:val="left" w:pos="709"/>
          <w:tab w:val="left" w:pos="1134"/>
        </w:tabs>
        <w:ind w:left="1134" w:hanging="1134"/>
        <w:rPr>
          <w:rFonts w:asciiTheme="majorBidi" w:hAnsiTheme="majorBidi" w:cstheme="majorBidi"/>
          <w:lang w:val="ru-RU"/>
        </w:rPr>
      </w:pPr>
      <w:r w:rsidRPr="008C71D0">
        <w:rPr>
          <w:rFonts w:asciiTheme="majorBidi" w:hAnsiTheme="majorBidi" w:cstheme="majorBidi"/>
          <w:lang w:val="ru-RU"/>
        </w:rPr>
        <w:tab/>
      </w:r>
      <w:r w:rsidRPr="00D825D1">
        <w:sym w:font="Wingdings 2" w:char="F097"/>
      </w:r>
      <w:r w:rsidRPr="00DF6596">
        <w:rPr>
          <w:lang w:val="ru-RU"/>
        </w:rPr>
        <w:tab/>
      </w:r>
      <w:r w:rsidR="00826B9D" w:rsidRPr="00826B9D">
        <w:rPr>
          <w:rFonts w:asciiTheme="majorBidi" w:hAnsiTheme="majorBidi" w:cstheme="majorBidi"/>
          <w:lang w:val="ru-RU"/>
        </w:rPr>
        <w:t>собрание, максимально приближенное по времени и месту к 9-му собранию Группы СТО</w:t>
      </w:r>
      <w:r w:rsidR="00B47348">
        <w:rPr>
          <w:rFonts w:asciiTheme="majorBidi" w:hAnsiTheme="majorBidi" w:cstheme="majorBidi"/>
          <w:lang w:val="ru-RU"/>
        </w:rPr>
        <w:t xml:space="preserve"> – </w:t>
      </w:r>
      <w:r w:rsidR="00826B9D" w:rsidRPr="00826B9D">
        <w:rPr>
          <w:rFonts w:asciiTheme="majorBidi" w:hAnsiTheme="majorBidi" w:cstheme="majorBidi"/>
          <w:lang w:val="ru-RU"/>
        </w:rPr>
        <w:t>24 сентября 2017 года в Пусане, Республика Корея, в месте проведения Всемирного мероприятия ITU Telecom 2017 года;</w:t>
      </w:r>
    </w:p>
    <w:p w:rsidR="00826B9D" w:rsidRPr="008C71D0" w:rsidRDefault="0063036A" w:rsidP="00DE4EE0">
      <w:pPr>
        <w:tabs>
          <w:tab w:val="clear" w:pos="794"/>
          <w:tab w:val="left" w:pos="709"/>
          <w:tab w:val="left" w:pos="1134"/>
        </w:tabs>
        <w:ind w:left="1134" w:hanging="1134"/>
        <w:rPr>
          <w:rFonts w:asciiTheme="majorBidi" w:hAnsiTheme="majorBidi" w:cstheme="majorBidi"/>
          <w:lang w:val="ru-RU"/>
        </w:rPr>
      </w:pPr>
      <w:r w:rsidRPr="008C71D0">
        <w:rPr>
          <w:lang w:val="ru-RU"/>
        </w:rPr>
        <w:tab/>
      </w:r>
      <w:r w:rsidR="00826B9D" w:rsidRPr="00D825D1">
        <w:sym w:font="Wingdings 2" w:char="F097"/>
      </w:r>
      <w:r w:rsidR="00826B9D" w:rsidRPr="00DF6596">
        <w:rPr>
          <w:lang w:val="ru-RU"/>
        </w:rPr>
        <w:tab/>
      </w:r>
      <w:r w:rsidR="00826B9D">
        <w:rPr>
          <w:rFonts w:asciiTheme="majorBidi" w:hAnsiTheme="majorBidi" w:cstheme="majorBidi"/>
          <w:lang w:val="ru-RU"/>
        </w:rPr>
        <w:t>с</w:t>
      </w:r>
      <w:r w:rsidR="00826B9D" w:rsidRPr="00072371">
        <w:rPr>
          <w:rFonts w:asciiTheme="majorBidi" w:hAnsiTheme="majorBidi" w:cstheme="majorBidi"/>
          <w:lang w:val="ru-RU"/>
        </w:rPr>
        <w:t>обрание</w:t>
      </w:r>
      <w:r w:rsidR="00826B9D">
        <w:rPr>
          <w:rFonts w:asciiTheme="majorBidi" w:hAnsiTheme="majorBidi" w:cstheme="majorBidi"/>
          <w:lang w:val="ru-RU"/>
        </w:rPr>
        <w:t>,</w:t>
      </w:r>
      <w:r w:rsidR="00826B9D" w:rsidRPr="001A4DEB">
        <w:rPr>
          <w:rFonts w:asciiTheme="majorBidi" w:hAnsiTheme="majorBidi" w:cstheme="majorBidi"/>
          <w:lang w:val="ru-RU"/>
        </w:rPr>
        <w:t xml:space="preserve"> </w:t>
      </w:r>
      <w:r w:rsidR="00826B9D" w:rsidRPr="00385944">
        <w:rPr>
          <w:rFonts w:asciiTheme="majorBidi" w:hAnsiTheme="majorBidi" w:cstheme="majorBidi"/>
          <w:lang w:val="ru-RU"/>
        </w:rPr>
        <w:t>максимально приближенное по времени и месту</w:t>
      </w:r>
      <w:r w:rsidR="00826B9D" w:rsidRPr="00072371">
        <w:rPr>
          <w:rFonts w:asciiTheme="majorBidi" w:hAnsiTheme="majorBidi" w:cstheme="majorBidi"/>
          <w:lang w:val="ru-RU"/>
        </w:rPr>
        <w:t xml:space="preserve"> </w:t>
      </w:r>
      <w:r w:rsidR="00826B9D">
        <w:rPr>
          <w:rFonts w:asciiTheme="majorBidi" w:hAnsiTheme="majorBidi" w:cstheme="majorBidi"/>
          <w:lang w:val="ru-RU"/>
        </w:rPr>
        <w:t>к</w:t>
      </w:r>
      <w:r w:rsidR="00826B9D" w:rsidRPr="001A4DEB">
        <w:rPr>
          <w:rFonts w:asciiTheme="majorBidi" w:hAnsiTheme="majorBidi" w:cstheme="majorBidi"/>
          <w:lang w:val="ru-RU"/>
        </w:rPr>
        <w:t xml:space="preserve"> </w:t>
      </w:r>
      <w:r w:rsidR="00826B9D" w:rsidRPr="00072371">
        <w:rPr>
          <w:rFonts w:asciiTheme="majorBidi" w:hAnsiTheme="majorBidi" w:cstheme="majorBidi"/>
          <w:lang w:val="ru-RU"/>
        </w:rPr>
        <w:t>собрани</w:t>
      </w:r>
      <w:r w:rsidR="00826B9D">
        <w:rPr>
          <w:rFonts w:asciiTheme="majorBidi" w:hAnsiTheme="majorBidi" w:cstheme="majorBidi"/>
          <w:lang w:val="ru-RU"/>
        </w:rPr>
        <w:t>ю</w:t>
      </w:r>
      <w:r w:rsidR="00826B9D" w:rsidRPr="00072371">
        <w:rPr>
          <w:rFonts w:asciiTheme="majorBidi" w:hAnsiTheme="majorBidi" w:cstheme="majorBidi"/>
          <w:lang w:val="ru-RU"/>
        </w:rPr>
        <w:t xml:space="preserve"> Группы </w:t>
      </w:r>
      <w:r w:rsidR="00826B9D" w:rsidRPr="00072371">
        <w:rPr>
          <w:rFonts w:asciiTheme="majorBidi" w:hAnsiTheme="majorBidi" w:cstheme="majorBidi"/>
        </w:rPr>
        <w:t>CxO</w:t>
      </w:r>
      <w:r w:rsidR="00826B9D" w:rsidRPr="00072371">
        <w:rPr>
          <w:rFonts w:asciiTheme="majorBidi" w:hAnsiTheme="majorBidi" w:cstheme="majorBidi"/>
          <w:lang w:val="ru-RU"/>
        </w:rPr>
        <w:t xml:space="preserve"> для Арабского региона, </w:t>
      </w:r>
      <w:r w:rsidR="00826B9D">
        <w:rPr>
          <w:rFonts w:asciiTheme="majorBidi" w:hAnsiTheme="majorBidi" w:cstheme="majorBidi"/>
          <w:lang w:val="ru-RU"/>
        </w:rPr>
        <w:t xml:space="preserve">проведение которого </w:t>
      </w:r>
      <w:r w:rsidR="00826B9D" w:rsidRPr="00072371">
        <w:rPr>
          <w:rFonts w:asciiTheme="majorBidi" w:hAnsiTheme="majorBidi" w:cstheme="majorBidi"/>
          <w:lang w:val="ru-RU"/>
        </w:rPr>
        <w:t>запланировано в Дубае, Объединенные Арабские Эмираты, 7 декабря 2017 года;</w:t>
      </w:r>
    </w:p>
    <w:p w:rsidR="00826B9D" w:rsidRPr="008C71D0" w:rsidRDefault="0063036A" w:rsidP="00DE4EE0">
      <w:pPr>
        <w:tabs>
          <w:tab w:val="clear" w:pos="794"/>
          <w:tab w:val="left" w:pos="709"/>
          <w:tab w:val="left" w:pos="1134"/>
        </w:tabs>
        <w:ind w:left="1134" w:hanging="1134"/>
        <w:rPr>
          <w:rFonts w:asciiTheme="majorBidi" w:hAnsiTheme="majorBidi" w:cstheme="majorBidi"/>
          <w:lang w:val="ru-RU"/>
        </w:rPr>
      </w:pPr>
      <w:r w:rsidRPr="008C71D0">
        <w:rPr>
          <w:rFonts w:asciiTheme="majorBidi" w:hAnsiTheme="majorBidi" w:cstheme="majorBidi"/>
          <w:lang w:val="ru-RU"/>
        </w:rPr>
        <w:tab/>
      </w:r>
      <w:r w:rsidR="00826B9D" w:rsidRPr="00D825D1">
        <w:sym w:font="Wingdings 2" w:char="F097"/>
      </w:r>
      <w:r w:rsidR="00826B9D" w:rsidRPr="00DF6596">
        <w:rPr>
          <w:lang w:val="ru-RU"/>
        </w:rPr>
        <w:tab/>
      </w:r>
      <w:r w:rsidR="00826B9D">
        <w:rPr>
          <w:bCs/>
          <w:lang w:val="ru-RU" w:eastAsia="zh-CN"/>
        </w:rPr>
        <w:t>с</w:t>
      </w:r>
      <w:r w:rsidR="00826B9D" w:rsidRPr="002D1E19">
        <w:rPr>
          <w:bCs/>
          <w:lang w:val="ru-RU" w:eastAsia="zh-CN"/>
        </w:rPr>
        <w:t>обрание</w:t>
      </w:r>
      <w:r w:rsidR="00826B9D" w:rsidRPr="0077027A">
        <w:rPr>
          <w:rFonts w:asciiTheme="majorBidi" w:hAnsiTheme="majorBidi" w:cstheme="majorBidi"/>
          <w:lang w:val="ru-RU"/>
        </w:rPr>
        <w:t xml:space="preserve"> в январе</w:t>
      </w:r>
      <w:r w:rsidR="00B47348">
        <w:rPr>
          <w:rFonts w:asciiTheme="majorBidi" w:hAnsiTheme="majorBidi" w:cstheme="majorBidi"/>
          <w:lang w:val="ru-RU"/>
        </w:rPr>
        <w:t>/</w:t>
      </w:r>
      <w:r w:rsidR="00826B9D" w:rsidRPr="0077027A">
        <w:rPr>
          <w:rFonts w:asciiTheme="majorBidi" w:hAnsiTheme="majorBidi" w:cstheme="majorBidi"/>
          <w:lang w:val="ru-RU"/>
        </w:rPr>
        <w:t>феврале 2018 года.</w:t>
      </w:r>
    </w:p>
    <w:p w:rsidR="00826B9D" w:rsidRPr="0077027A" w:rsidRDefault="00DE4EE0" w:rsidP="00DE4EE0">
      <w:pPr>
        <w:tabs>
          <w:tab w:val="clear" w:pos="794"/>
          <w:tab w:val="left" w:pos="709"/>
        </w:tabs>
        <w:ind w:left="709" w:hanging="709"/>
        <w:rPr>
          <w:lang w:val="ru-RU"/>
        </w:rPr>
      </w:pPr>
      <w:r w:rsidRPr="008C71D0">
        <w:rPr>
          <w:rFonts w:asciiTheme="majorBidi" w:hAnsiTheme="majorBidi" w:cstheme="majorBidi"/>
          <w:lang w:val="ru-RU"/>
        </w:rPr>
        <w:tab/>
      </w:r>
      <w:r w:rsidR="00826B9D" w:rsidRPr="0077027A">
        <w:rPr>
          <w:lang w:val="ru-RU"/>
        </w:rPr>
        <w:t>ПРИМЕЧАНИЕ</w:t>
      </w:r>
      <w:r w:rsidR="00826B9D">
        <w:rPr>
          <w:lang w:val="ru-RU"/>
        </w:rPr>
        <w:t xml:space="preserve">. Указанные очные собрания </w:t>
      </w:r>
      <w:r w:rsidR="00826B9D" w:rsidRPr="0077027A">
        <w:rPr>
          <w:lang w:val="ru-RU"/>
        </w:rPr>
        <w:t>буд</w:t>
      </w:r>
      <w:r w:rsidR="00826B9D">
        <w:rPr>
          <w:lang w:val="ru-RU"/>
        </w:rPr>
        <w:t>у</w:t>
      </w:r>
      <w:r w:rsidR="00826B9D" w:rsidRPr="0077027A">
        <w:rPr>
          <w:lang w:val="ru-RU"/>
        </w:rPr>
        <w:t>т пред</w:t>
      </w:r>
      <w:r w:rsidR="00826B9D">
        <w:rPr>
          <w:lang w:val="ru-RU"/>
        </w:rPr>
        <w:t xml:space="preserve">усматривать возможность </w:t>
      </w:r>
      <w:r w:rsidR="00826B9D" w:rsidRPr="0077027A">
        <w:rPr>
          <w:lang w:val="ru-RU"/>
        </w:rPr>
        <w:t>дистанционно</w:t>
      </w:r>
      <w:r w:rsidR="00826B9D">
        <w:rPr>
          <w:lang w:val="ru-RU"/>
        </w:rPr>
        <w:t>го</w:t>
      </w:r>
      <w:r w:rsidR="00826B9D" w:rsidRPr="0077027A">
        <w:rPr>
          <w:lang w:val="ru-RU"/>
        </w:rPr>
        <w:t xml:space="preserve"> участи</w:t>
      </w:r>
      <w:r w:rsidR="00826B9D">
        <w:rPr>
          <w:lang w:val="ru-RU"/>
        </w:rPr>
        <w:t>я</w:t>
      </w:r>
      <w:r w:rsidR="00826B9D" w:rsidRPr="0077027A">
        <w:rPr>
          <w:rFonts w:asciiTheme="majorBidi" w:eastAsia="Times New Roman" w:hAnsiTheme="majorBidi" w:cstheme="majorBidi"/>
          <w:bCs/>
          <w:lang w:val="ru-RU" w:eastAsia="en-US"/>
        </w:rPr>
        <w:t>.</w:t>
      </w:r>
    </w:p>
    <w:p w:rsidR="00826B9D" w:rsidRPr="009B4BE7" w:rsidRDefault="00826B9D" w:rsidP="00070CCC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lang w:val="ru-RU"/>
        </w:rPr>
      </w:pPr>
      <w:r w:rsidRPr="009B4BE7">
        <w:rPr>
          <w:b/>
          <w:bCs/>
          <w:lang w:val="ru-RU" w:eastAsia="zh-CN"/>
        </w:rPr>
        <w:t>19.1.7</w:t>
      </w:r>
      <w:r>
        <w:rPr>
          <w:bCs/>
          <w:lang w:val="ru-RU" w:eastAsia="zh-CN"/>
        </w:rPr>
        <w:tab/>
      </w:r>
      <w:r w:rsidRPr="009B4BE7">
        <w:rPr>
          <w:bCs/>
          <w:lang w:val="ru-RU" w:eastAsia="zh-CN"/>
        </w:rPr>
        <w:t>Собрание</w:t>
      </w:r>
      <w:r w:rsidRPr="009B4BE7">
        <w:rPr>
          <w:bCs/>
          <w:lang w:val="ru-RU"/>
        </w:rPr>
        <w:t xml:space="preserve"> </w:t>
      </w:r>
      <w:r w:rsidRPr="009B4BE7">
        <w:rPr>
          <w:rFonts w:asciiTheme="majorBidi" w:hAnsiTheme="majorBidi" w:cstheme="majorBidi"/>
          <w:lang w:val="ru-RU"/>
        </w:rPr>
        <w:t xml:space="preserve">признало необходимость соблюдения ГД-StdsStrat принципа открытости и прозрачности; по этой причине собрание уполномочило Председателя КГСЭ регулярно информировать </w:t>
      </w:r>
      <w:r>
        <w:rPr>
          <w:rFonts w:asciiTheme="majorBidi" w:hAnsiTheme="majorBidi" w:cstheme="majorBidi"/>
          <w:lang w:val="ru-RU"/>
        </w:rPr>
        <w:t>ч</w:t>
      </w:r>
      <w:r w:rsidRPr="009B4BE7">
        <w:rPr>
          <w:rFonts w:asciiTheme="majorBidi" w:hAnsiTheme="majorBidi" w:cstheme="majorBidi"/>
          <w:lang w:val="ru-RU"/>
        </w:rPr>
        <w:t xml:space="preserve">ленов и исследовательские комиссии о ходе работы, осуществляемой Группой Докладчика. Было также решено, что будут приветствоваться </w:t>
      </w:r>
      <w:r w:rsidR="00070CCC">
        <w:rPr>
          <w:rFonts w:asciiTheme="majorBidi" w:hAnsiTheme="majorBidi" w:cstheme="majorBidi"/>
          <w:lang w:val="ru-RU"/>
        </w:rPr>
        <w:t>вклады</w:t>
      </w:r>
      <w:r w:rsidRPr="009B4BE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ч</w:t>
      </w:r>
      <w:r w:rsidRPr="009B4BE7">
        <w:rPr>
          <w:rFonts w:asciiTheme="majorBidi" w:hAnsiTheme="majorBidi" w:cstheme="majorBidi"/>
          <w:lang w:val="ru-RU"/>
        </w:rPr>
        <w:t>ленов в работу ГД-StdsStrat в рамках круга ведения этой группы.</w:t>
      </w:r>
    </w:p>
    <w:p w:rsidR="00826B9D" w:rsidRPr="00400F4C" w:rsidRDefault="00826B9D" w:rsidP="00DE4EE0">
      <w:pPr>
        <w:pStyle w:val="Heading2"/>
        <w:tabs>
          <w:tab w:val="clear" w:pos="794"/>
          <w:tab w:val="left" w:pos="709"/>
        </w:tabs>
        <w:ind w:left="0" w:firstLine="0"/>
        <w:rPr>
          <w:lang w:val="ru-RU"/>
        </w:rPr>
      </w:pPr>
      <w:bookmarkStart w:id="62" w:name="_Toc487802635"/>
      <w:r>
        <w:rPr>
          <w:rFonts w:eastAsia="SimSun"/>
          <w:lang w:val="ru-RU"/>
        </w:rPr>
        <w:t>19.2</w:t>
      </w:r>
      <w:r>
        <w:rPr>
          <w:rFonts w:eastAsia="SimSun"/>
          <w:lang w:val="ru-RU"/>
        </w:rPr>
        <w:tab/>
      </w:r>
      <w:r w:rsidRPr="006029EF">
        <w:rPr>
          <w:rFonts w:eastAsia="SimSun"/>
          <w:lang w:val="ru-RU"/>
        </w:rPr>
        <w:t xml:space="preserve">Группа Докладчика КГСЭ по </w:t>
      </w:r>
      <w:r w:rsidRPr="006029EF">
        <w:rPr>
          <w:lang w:val="ru-RU"/>
        </w:rPr>
        <w:t xml:space="preserve">программе работы </w:t>
      </w:r>
      <w:r w:rsidRPr="00400F4C">
        <w:rPr>
          <w:lang w:val="ru-RU"/>
        </w:rPr>
        <w:t>(</w:t>
      </w:r>
      <w:r>
        <w:rPr>
          <w:lang w:val="ru-RU"/>
        </w:rPr>
        <w:t>ГД</w:t>
      </w:r>
      <w:r w:rsidRPr="00400F4C">
        <w:rPr>
          <w:lang w:val="ru-RU"/>
        </w:rPr>
        <w:t>-WP)</w:t>
      </w:r>
      <w:bookmarkEnd w:id="60"/>
      <w:bookmarkEnd w:id="62"/>
    </w:p>
    <w:p w:rsidR="00826B9D" w:rsidRPr="00EC5CA4" w:rsidRDefault="00826B9D" w:rsidP="00DE4EE0">
      <w:pPr>
        <w:tabs>
          <w:tab w:val="clear" w:pos="794"/>
          <w:tab w:val="left" w:pos="709"/>
          <w:tab w:val="left" w:pos="851"/>
        </w:tabs>
        <w:ind w:left="709" w:hanging="709"/>
        <w:rPr>
          <w:lang w:val="ru-RU"/>
        </w:rPr>
      </w:pPr>
      <w:r w:rsidRPr="00EC5CA4">
        <w:rPr>
          <w:rFonts w:asciiTheme="majorBidi" w:hAnsiTheme="majorBidi" w:cstheme="majorBidi"/>
          <w:b/>
          <w:bCs/>
          <w:lang w:val="ru-RU"/>
        </w:rPr>
        <w:t>19.2.1</w:t>
      </w:r>
      <w:r>
        <w:rPr>
          <w:rFonts w:asciiTheme="majorBidi" w:hAnsiTheme="majorBidi" w:cstheme="majorBidi"/>
          <w:bCs/>
          <w:lang w:val="ru-RU"/>
        </w:rPr>
        <w:tab/>
      </w:r>
      <w:r w:rsidRPr="00EC5CA4">
        <w:rPr>
          <w:rFonts w:asciiTheme="majorBidi" w:hAnsiTheme="majorBidi" w:cstheme="majorBidi"/>
          <w:bCs/>
          <w:lang w:val="ru-RU"/>
        </w:rPr>
        <w:t>Докладчик ГД-</w:t>
      </w:r>
      <w:r w:rsidRPr="00EC5CA4">
        <w:rPr>
          <w:rFonts w:asciiTheme="majorBidi" w:hAnsiTheme="majorBidi" w:cstheme="majorBidi"/>
          <w:bCs/>
        </w:rPr>
        <w:t>WP</w:t>
      </w:r>
      <w:r w:rsidRPr="00EC5CA4">
        <w:rPr>
          <w:rFonts w:asciiTheme="majorBidi" w:hAnsiTheme="majorBidi" w:cstheme="majorBidi"/>
          <w:bCs/>
          <w:lang w:val="ru-RU"/>
        </w:rPr>
        <w:t xml:space="preserve"> г-н Райнер Либлер (Германия) представил отчет, содержащийся в</w:t>
      </w:r>
      <w:r w:rsidR="00B47348">
        <w:rPr>
          <w:rFonts w:asciiTheme="majorBidi" w:hAnsiTheme="majorBidi" w:cstheme="majorBidi"/>
          <w:bCs/>
          <w:lang w:val="ru-RU"/>
        </w:rPr>
        <w:t> </w:t>
      </w:r>
      <w:r>
        <w:rPr>
          <w:rFonts w:asciiTheme="majorBidi" w:hAnsiTheme="majorBidi" w:cstheme="majorBidi"/>
          <w:bCs/>
          <w:lang w:val="ru-RU"/>
        </w:rPr>
        <w:t>Д</w:t>
      </w:r>
      <w:r w:rsidRPr="00EC5CA4">
        <w:rPr>
          <w:rFonts w:asciiTheme="majorBidi" w:hAnsiTheme="majorBidi" w:cstheme="majorBidi"/>
          <w:bCs/>
          <w:lang w:val="ru-RU"/>
        </w:rPr>
        <w:t xml:space="preserve">окументе </w:t>
      </w:r>
      <w:hyperlink r:id="rId56" w:history="1">
        <w:r w:rsidRPr="00EC5CA4">
          <w:rPr>
            <w:rStyle w:val="Hyperlink"/>
            <w:rFonts w:asciiTheme="majorBidi" w:hAnsiTheme="majorBidi" w:cstheme="majorBidi"/>
            <w:bCs/>
          </w:rPr>
          <w:t>TD</w:t>
        </w:r>
        <w:r w:rsidRPr="00EC5CA4">
          <w:rPr>
            <w:rStyle w:val="Hyperlink"/>
            <w:rFonts w:asciiTheme="majorBidi" w:hAnsiTheme="majorBidi" w:cstheme="majorBidi"/>
            <w:bCs/>
            <w:lang w:val="ru-RU"/>
          </w:rPr>
          <w:t>84</w:t>
        </w:r>
      </w:hyperlink>
      <w:r w:rsidRPr="00EC5CA4">
        <w:rPr>
          <w:rFonts w:asciiTheme="majorBidi" w:hAnsiTheme="majorBidi" w:cstheme="majorBidi"/>
          <w:bCs/>
          <w:lang w:val="ru-RU"/>
        </w:rPr>
        <w:t xml:space="preserve">. </w:t>
      </w:r>
      <w:r w:rsidRPr="00EC5CA4">
        <w:rPr>
          <w:lang w:val="ru-RU"/>
        </w:rPr>
        <w:t>Данный отчет был утвержден со</w:t>
      </w:r>
      <w:r>
        <w:rPr>
          <w:lang w:val="ru-RU"/>
        </w:rPr>
        <w:t>бранием</w:t>
      </w:r>
      <w:r w:rsidRPr="00EC5CA4">
        <w:rPr>
          <w:lang w:val="ru-RU"/>
        </w:rPr>
        <w:t>.</w:t>
      </w:r>
    </w:p>
    <w:p w:rsidR="00826B9D" w:rsidRPr="00EC5CA4" w:rsidRDefault="00826B9D" w:rsidP="002D094E">
      <w:pPr>
        <w:tabs>
          <w:tab w:val="clear" w:pos="794"/>
          <w:tab w:val="left" w:pos="709"/>
          <w:tab w:val="left" w:pos="851"/>
        </w:tabs>
        <w:ind w:left="709" w:hanging="709"/>
        <w:rPr>
          <w:bCs/>
          <w:lang w:val="ru-RU"/>
        </w:rPr>
      </w:pPr>
      <w:bookmarkStart w:id="63" w:name="_Ref482374968"/>
      <w:r w:rsidRPr="00EC5CA4">
        <w:rPr>
          <w:b/>
          <w:bCs/>
          <w:lang w:val="ru-RU" w:eastAsia="zh-CN"/>
        </w:rPr>
        <w:t>19.2.2</w:t>
      </w:r>
      <w:r>
        <w:rPr>
          <w:bCs/>
          <w:lang w:val="ru-RU" w:eastAsia="zh-CN"/>
        </w:rPr>
        <w:tab/>
      </w:r>
      <w:r w:rsidRPr="00EC5CA4">
        <w:rPr>
          <w:bCs/>
          <w:lang w:val="ru-RU" w:eastAsia="zh-CN"/>
        </w:rPr>
        <w:t>Собрание</w:t>
      </w:r>
      <w:r w:rsidRPr="00EC5CA4">
        <w:rPr>
          <w:bCs/>
          <w:lang w:val="ru-RU"/>
        </w:rPr>
        <w:t xml:space="preserve"> утвердило поправки к кругу ведения</w:t>
      </w:r>
      <w:r w:rsidR="00070CCC">
        <w:rPr>
          <w:bCs/>
          <w:lang w:val="ru-RU"/>
        </w:rPr>
        <w:t xml:space="preserve"> этой группы</w:t>
      </w:r>
      <w:r w:rsidRPr="00EC5CA4">
        <w:rPr>
          <w:bCs/>
          <w:lang w:val="ru-RU"/>
        </w:rPr>
        <w:t xml:space="preserve">, которые содержатся в </w:t>
      </w:r>
      <w:r>
        <w:rPr>
          <w:bCs/>
          <w:lang w:val="ru-RU"/>
        </w:rPr>
        <w:t>Д</w:t>
      </w:r>
      <w:r w:rsidRPr="00EC5CA4">
        <w:rPr>
          <w:bCs/>
          <w:lang w:val="ru-RU"/>
        </w:rPr>
        <w:t>окументе</w:t>
      </w:r>
      <w:r w:rsidR="00F41520">
        <w:rPr>
          <w:bCs/>
          <w:lang w:val="ru-RU"/>
        </w:rPr>
        <w:t> </w:t>
      </w:r>
      <w:hyperlink w:anchor="_Annex_A.2_–" w:history="1">
        <w:r w:rsidRPr="00EC5CA4">
          <w:rPr>
            <w:rStyle w:val="Hyperlink"/>
            <w:bCs/>
          </w:rPr>
          <w:t>A</w:t>
        </w:r>
        <w:r w:rsidRPr="00EC5CA4">
          <w:rPr>
            <w:rStyle w:val="Hyperlink"/>
            <w:bCs/>
            <w:lang w:val="ru-RU"/>
          </w:rPr>
          <w:t>.2</w:t>
        </w:r>
      </w:hyperlink>
      <w:r w:rsidRPr="00EC5CA4">
        <w:rPr>
          <w:bCs/>
          <w:lang w:val="ru-RU"/>
        </w:rPr>
        <w:t xml:space="preserve"> (см. также </w:t>
      </w:r>
      <w:r w:rsidR="002D094E">
        <w:rPr>
          <w:bCs/>
          <w:lang w:val="ru-RU"/>
        </w:rPr>
        <w:t>раздел</w:t>
      </w:r>
      <w:r w:rsidR="00B47348">
        <w:rPr>
          <w:bCs/>
          <w:lang w:val="ru-RU"/>
        </w:rPr>
        <w:t> </w:t>
      </w:r>
      <w:r w:rsidRPr="00EC5CA4">
        <w:rPr>
          <w:bCs/>
          <w:lang w:val="ru-RU"/>
        </w:rPr>
        <w:t>7).</w:t>
      </w:r>
      <w:bookmarkEnd w:id="63"/>
    </w:p>
    <w:p w:rsidR="00826B9D" w:rsidRPr="00E035FC" w:rsidRDefault="00826B9D" w:rsidP="002D094E">
      <w:pPr>
        <w:tabs>
          <w:tab w:val="clear" w:pos="794"/>
          <w:tab w:val="left" w:pos="709"/>
          <w:tab w:val="left" w:pos="851"/>
        </w:tabs>
        <w:ind w:left="709" w:hanging="709"/>
        <w:rPr>
          <w:rFonts w:asciiTheme="majorBidi" w:hAnsiTheme="majorBidi" w:cstheme="majorBidi"/>
          <w:bCs/>
          <w:lang w:val="ru-RU"/>
        </w:rPr>
      </w:pPr>
      <w:r w:rsidRPr="00E035FC">
        <w:rPr>
          <w:b/>
          <w:bCs/>
          <w:lang w:val="ru-RU" w:eastAsia="zh-CN"/>
        </w:rPr>
        <w:t>19.2.3</w:t>
      </w:r>
      <w:r>
        <w:rPr>
          <w:bCs/>
          <w:lang w:val="ru-RU" w:eastAsia="zh-CN"/>
        </w:rPr>
        <w:tab/>
      </w:r>
      <w:r w:rsidRPr="00E035FC">
        <w:rPr>
          <w:bCs/>
          <w:lang w:val="ru-RU" w:eastAsia="zh-CN"/>
        </w:rPr>
        <w:t>Собрание</w:t>
      </w:r>
      <w:r w:rsidRPr="00E035FC">
        <w:rPr>
          <w:rFonts w:asciiTheme="majorBidi" w:hAnsiTheme="majorBidi" w:cstheme="majorBidi"/>
          <w:bCs/>
          <w:lang w:val="ru-RU"/>
        </w:rPr>
        <w:t xml:space="preserve"> приняло решение направить </w:t>
      </w:r>
      <w:r w:rsidRPr="00E035FC">
        <w:rPr>
          <w:bCs/>
          <w:lang w:val="ru-RU" w:eastAsia="zh-CN"/>
        </w:rPr>
        <w:t xml:space="preserve">заявление о </w:t>
      </w:r>
      <w:r w:rsidRPr="00E035FC">
        <w:rPr>
          <w:rFonts w:asciiTheme="majorBidi" w:hAnsiTheme="majorBidi" w:cstheme="majorBidi"/>
          <w:bCs/>
          <w:lang w:val="ru-RU"/>
        </w:rPr>
        <w:t>взаимодействии (с</w:t>
      </w:r>
      <w:r w:rsidR="00F41520">
        <w:rPr>
          <w:rFonts w:asciiTheme="majorBidi" w:hAnsiTheme="majorBidi" w:cstheme="majorBidi"/>
          <w:bCs/>
          <w:lang w:val="ru-RU"/>
        </w:rPr>
        <w:t>м</w:t>
      </w:r>
      <w:r w:rsidRPr="00E035FC">
        <w:rPr>
          <w:rFonts w:asciiTheme="majorBidi" w:hAnsiTheme="majorBidi" w:cstheme="majorBidi"/>
          <w:bCs/>
          <w:lang w:val="ru-RU"/>
        </w:rPr>
        <w:t>. TD84, Приложение</w:t>
      </w:r>
      <w:r w:rsidR="00F41520">
        <w:rPr>
          <w:rFonts w:asciiTheme="majorBidi" w:hAnsiTheme="majorBidi" w:cstheme="majorBidi"/>
          <w:bCs/>
          <w:lang w:val="ru-RU"/>
        </w:rPr>
        <w:t> </w:t>
      </w:r>
      <w:r w:rsidRPr="00E035FC">
        <w:rPr>
          <w:rFonts w:asciiTheme="majorBidi" w:hAnsiTheme="majorBidi" w:cstheme="majorBidi"/>
          <w:bCs/>
          <w:lang w:val="ru-RU"/>
        </w:rPr>
        <w:t xml:space="preserve">C) всем исследовательским </w:t>
      </w:r>
      <w:r w:rsidRPr="00E035FC">
        <w:rPr>
          <w:lang w:val="ru-RU"/>
        </w:rPr>
        <w:t xml:space="preserve">комиссиям с целью </w:t>
      </w:r>
      <w:r w:rsidR="002D094E">
        <w:rPr>
          <w:rFonts w:asciiTheme="majorBidi" w:hAnsiTheme="majorBidi" w:cstheme="majorBidi"/>
          <w:bCs/>
          <w:lang w:val="ru-RU"/>
        </w:rPr>
        <w:t>настоятельно рекомендовать</w:t>
      </w:r>
      <w:r w:rsidRPr="00E035FC">
        <w:rPr>
          <w:rFonts w:asciiTheme="majorBidi" w:hAnsiTheme="majorBidi" w:cstheme="majorBidi"/>
          <w:bCs/>
          <w:lang w:val="ru-RU"/>
        </w:rPr>
        <w:t xml:space="preserve"> и</w:t>
      </w:r>
      <w:r w:rsidR="002D094E">
        <w:rPr>
          <w:rFonts w:asciiTheme="majorBidi" w:hAnsiTheme="majorBidi" w:cstheme="majorBidi"/>
          <w:bCs/>
          <w:lang w:val="ru-RU"/>
        </w:rPr>
        <w:t>м</w:t>
      </w:r>
      <w:r w:rsidRPr="00E035FC">
        <w:rPr>
          <w:rFonts w:asciiTheme="majorBidi" w:hAnsiTheme="majorBidi" w:cstheme="majorBidi"/>
          <w:bCs/>
          <w:lang w:val="ru-RU"/>
        </w:rPr>
        <w:t xml:space="preserve"> рассмотреть и проанализировать устаревшие направления работы, а также напомнить о том, что </w:t>
      </w:r>
      <w:r w:rsidR="002D094E">
        <w:rPr>
          <w:rFonts w:asciiTheme="majorBidi" w:hAnsiTheme="majorBidi" w:cstheme="majorBidi"/>
          <w:bCs/>
          <w:lang w:val="ru-RU"/>
        </w:rPr>
        <w:t xml:space="preserve">отчеты ведущих </w:t>
      </w:r>
      <w:r w:rsidRPr="00E035FC">
        <w:rPr>
          <w:rFonts w:asciiTheme="majorBidi" w:hAnsiTheme="majorBidi" w:cstheme="majorBidi"/>
          <w:bCs/>
          <w:lang w:val="ru-RU"/>
        </w:rPr>
        <w:t>ИК должны</w:t>
      </w:r>
      <w:r w:rsidR="00F41520">
        <w:rPr>
          <w:rFonts w:asciiTheme="majorBidi" w:hAnsiTheme="majorBidi" w:cstheme="majorBidi"/>
          <w:bCs/>
          <w:lang w:val="ru-RU"/>
        </w:rPr>
        <w:t>,</w:t>
      </w:r>
      <w:r w:rsidRPr="00E035FC">
        <w:rPr>
          <w:rFonts w:asciiTheme="majorBidi" w:hAnsiTheme="majorBidi" w:cstheme="majorBidi"/>
          <w:bCs/>
          <w:lang w:val="ru-RU"/>
        </w:rPr>
        <w:t xml:space="preserve"> помимо их собственной работы</w:t>
      </w:r>
      <w:r w:rsidR="00F41520">
        <w:rPr>
          <w:rFonts w:asciiTheme="majorBidi" w:hAnsiTheme="majorBidi" w:cstheme="majorBidi"/>
          <w:bCs/>
          <w:lang w:val="ru-RU"/>
        </w:rPr>
        <w:t>,</w:t>
      </w:r>
      <w:r w:rsidRPr="00E035FC">
        <w:rPr>
          <w:rFonts w:asciiTheme="majorBidi" w:hAnsiTheme="majorBidi" w:cstheme="majorBidi"/>
          <w:bCs/>
          <w:lang w:val="ru-RU"/>
        </w:rPr>
        <w:t xml:space="preserve"> охватывать также деятельность других соответствующих организаций (например, других ИК, организаций по разработке стандартов), работающих над данным вопросом. Было также принято решение направить заявление о взаимодействии по вопросу об </w:t>
      </w:r>
      <w:r>
        <w:rPr>
          <w:rFonts w:asciiTheme="majorBidi" w:hAnsiTheme="majorBidi" w:cstheme="majorBidi"/>
          <w:bCs/>
          <w:lang w:val="ru-RU"/>
        </w:rPr>
        <w:t xml:space="preserve">итоговых </w:t>
      </w:r>
      <w:r w:rsidRPr="00E035FC">
        <w:rPr>
          <w:rFonts w:asciiTheme="majorBidi" w:hAnsiTheme="majorBidi" w:cstheme="majorBidi"/>
          <w:bCs/>
          <w:lang w:val="ru-RU"/>
        </w:rPr>
        <w:t xml:space="preserve">отчетах ОГ DFS (см. </w:t>
      </w:r>
      <w:r w:rsidR="00B47348">
        <w:rPr>
          <w:rFonts w:asciiTheme="majorBidi" w:hAnsiTheme="majorBidi" w:cstheme="majorBidi"/>
          <w:bCs/>
          <w:lang w:val="ru-RU"/>
        </w:rPr>
        <w:t>Д</w:t>
      </w:r>
      <w:r w:rsidRPr="00E035FC">
        <w:rPr>
          <w:rFonts w:asciiTheme="majorBidi" w:hAnsiTheme="majorBidi" w:cstheme="majorBidi"/>
          <w:bCs/>
          <w:lang w:val="ru-RU"/>
        </w:rPr>
        <w:t xml:space="preserve">окумент TD84, Приложение D). Оба заявления о взаимодействии были согласованы на </w:t>
      </w:r>
      <w:r>
        <w:rPr>
          <w:rFonts w:asciiTheme="majorBidi" w:hAnsiTheme="majorBidi" w:cstheme="majorBidi"/>
          <w:bCs/>
          <w:lang w:val="ru-RU"/>
        </w:rPr>
        <w:t>п</w:t>
      </w:r>
      <w:r w:rsidRPr="00E035FC">
        <w:rPr>
          <w:rFonts w:asciiTheme="majorBidi" w:hAnsiTheme="majorBidi" w:cstheme="majorBidi"/>
          <w:bCs/>
          <w:lang w:val="ru-RU"/>
        </w:rPr>
        <w:t>ленарном заседании КГСЭ.</w:t>
      </w:r>
    </w:p>
    <w:p w:rsidR="00826B9D" w:rsidRPr="000D09A0" w:rsidRDefault="00826B9D" w:rsidP="00DE4EE0">
      <w:pPr>
        <w:tabs>
          <w:tab w:val="clear" w:pos="794"/>
          <w:tab w:val="left" w:pos="709"/>
          <w:tab w:val="left" w:pos="851"/>
        </w:tabs>
        <w:ind w:left="709" w:hanging="709"/>
        <w:rPr>
          <w:rFonts w:asciiTheme="majorBidi" w:hAnsiTheme="majorBidi" w:cstheme="majorBidi"/>
          <w:bCs/>
          <w:lang w:val="ru-RU"/>
        </w:rPr>
      </w:pPr>
      <w:r w:rsidRPr="000D09A0">
        <w:rPr>
          <w:rFonts w:asciiTheme="majorBidi" w:hAnsiTheme="majorBidi" w:cstheme="majorBidi"/>
          <w:b/>
          <w:bCs/>
          <w:lang w:val="ru-RU"/>
        </w:rPr>
        <w:t>19.2.4</w:t>
      </w:r>
      <w:r>
        <w:rPr>
          <w:rFonts w:asciiTheme="majorBidi" w:hAnsiTheme="majorBidi" w:cstheme="majorBidi"/>
          <w:bCs/>
          <w:lang w:val="ru-RU"/>
        </w:rPr>
        <w:tab/>
      </w:r>
      <w:r w:rsidRPr="000D09A0">
        <w:rPr>
          <w:rFonts w:asciiTheme="majorBidi" w:hAnsiTheme="majorBidi" w:cstheme="majorBidi"/>
          <w:bCs/>
          <w:lang w:val="ru-RU"/>
        </w:rPr>
        <w:t xml:space="preserve">Собрание одобрило предложение по двум новым Вопросам 12/3 и 13/3, предложив исключить </w:t>
      </w:r>
      <w:r>
        <w:rPr>
          <w:rFonts w:asciiTheme="majorBidi" w:hAnsiTheme="majorBidi" w:cstheme="majorBidi"/>
          <w:bCs/>
          <w:lang w:val="ru-RU"/>
        </w:rPr>
        <w:t>фразу</w:t>
      </w:r>
      <w:r w:rsidRPr="000D09A0">
        <w:rPr>
          <w:rFonts w:asciiTheme="majorBidi" w:hAnsiTheme="majorBidi" w:cstheme="majorBidi"/>
          <w:bCs/>
          <w:lang w:val="ru-RU"/>
        </w:rPr>
        <w:t xml:space="preserve"> </w:t>
      </w:r>
      <w:r>
        <w:rPr>
          <w:rFonts w:asciiTheme="majorBidi" w:hAnsiTheme="majorBidi" w:cstheme="majorBidi"/>
          <w:bCs/>
          <w:lang w:val="ru-RU"/>
        </w:rPr>
        <w:t>"</w:t>
      </w:r>
      <w:r w:rsidRPr="000D09A0">
        <w:rPr>
          <w:rFonts w:asciiTheme="majorBidi" w:hAnsiTheme="majorBidi" w:cstheme="majorBidi"/>
          <w:bCs/>
          <w:lang w:val="ru-RU"/>
        </w:rPr>
        <w:t>В соответствующих случаях на основе вкладов могут быть изучены другие темы</w:t>
      </w:r>
      <w:r>
        <w:rPr>
          <w:rFonts w:asciiTheme="majorBidi" w:hAnsiTheme="majorBidi" w:cstheme="majorBidi"/>
          <w:bCs/>
          <w:lang w:val="ru-RU"/>
        </w:rPr>
        <w:t>"</w:t>
      </w:r>
      <w:r w:rsidRPr="000D09A0">
        <w:rPr>
          <w:rFonts w:asciiTheme="majorBidi" w:hAnsiTheme="majorBidi" w:cstheme="majorBidi"/>
          <w:bCs/>
          <w:lang w:val="ru-RU"/>
        </w:rPr>
        <w:t xml:space="preserve"> в конце раздела </w:t>
      </w:r>
      <w:r>
        <w:rPr>
          <w:rFonts w:asciiTheme="majorBidi" w:hAnsiTheme="majorBidi" w:cstheme="majorBidi"/>
          <w:bCs/>
          <w:lang w:val="ru-RU"/>
        </w:rPr>
        <w:t>"</w:t>
      </w:r>
      <w:r w:rsidRPr="000D09A0">
        <w:rPr>
          <w:rFonts w:asciiTheme="majorBidi" w:hAnsiTheme="majorBidi" w:cstheme="majorBidi"/>
          <w:bCs/>
          <w:lang w:val="ru-RU"/>
        </w:rPr>
        <w:t>Задачи</w:t>
      </w:r>
      <w:r>
        <w:rPr>
          <w:rFonts w:asciiTheme="majorBidi" w:hAnsiTheme="majorBidi" w:cstheme="majorBidi"/>
          <w:bCs/>
          <w:lang w:val="ru-RU"/>
        </w:rPr>
        <w:t>"</w:t>
      </w:r>
      <w:r w:rsidRPr="000D09A0">
        <w:rPr>
          <w:rFonts w:asciiTheme="majorBidi" w:hAnsiTheme="majorBidi" w:cstheme="majorBidi"/>
          <w:bCs/>
          <w:lang w:val="ru-RU"/>
        </w:rPr>
        <w:t xml:space="preserve"> в обоих Вопросах. </w:t>
      </w:r>
    </w:p>
    <w:p w:rsidR="00826B9D" w:rsidRPr="00C22F4D" w:rsidRDefault="00826B9D" w:rsidP="002D094E">
      <w:pPr>
        <w:pStyle w:val="ListParagraph"/>
        <w:tabs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textAlignment w:val="baseline"/>
        <w:rPr>
          <w:rFonts w:asciiTheme="majorBidi" w:hAnsiTheme="majorBidi" w:cstheme="majorBidi"/>
          <w:bCs/>
          <w:lang w:val="ru-RU"/>
        </w:rPr>
      </w:pPr>
      <w:r w:rsidRPr="00C22F4D">
        <w:rPr>
          <w:rFonts w:asciiTheme="majorBidi" w:hAnsiTheme="majorBidi" w:cstheme="majorBidi"/>
          <w:bCs/>
          <w:lang w:val="ru-RU"/>
        </w:rPr>
        <w:t>На заключительном пленарном заседании КГСЭ Бахрейн напомнил собранию о незначительном обновлении Вопроса 7/3 в соответствии с заявлением о взаимодействии ИК3 (в отношении включения Рек</w:t>
      </w:r>
      <w:r w:rsidR="00B47348">
        <w:rPr>
          <w:rFonts w:asciiTheme="majorBidi" w:hAnsiTheme="majorBidi" w:cstheme="majorBidi"/>
          <w:bCs/>
          <w:lang w:val="ru-RU"/>
        </w:rPr>
        <w:t>омендации</w:t>
      </w:r>
      <w:r w:rsidRPr="00C22F4D">
        <w:rPr>
          <w:rFonts w:asciiTheme="majorBidi" w:hAnsiTheme="majorBidi" w:cstheme="majorBidi"/>
          <w:bCs/>
          <w:lang w:val="ru-RU"/>
        </w:rPr>
        <w:t xml:space="preserve"> МСЭ-Т D.97 в раздел </w:t>
      </w:r>
      <w:r>
        <w:rPr>
          <w:rFonts w:asciiTheme="majorBidi" w:hAnsiTheme="majorBidi" w:cstheme="majorBidi"/>
          <w:bCs/>
          <w:lang w:val="ru-RU"/>
        </w:rPr>
        <w:t>"</w:t>
      </w:r>
      <w:r w:rsidRPr="00C22F4D">
        <w:rPr>
          <w:rFonts w:asciiTheme="majorBidi" w:hAnsiTheme="majorBidi" w:cstheme="majorBidi"/>
          <w:bCs/>
          <w:lang w:val="ru-RU"/>
        </w:rPr>
        <w:t>Отно</w:t>
      </w:r>
      <w:r w:rsidR="002D094E">
        <w:rPr>
          <w:rFonts w:asciiTheme="majorBidi" w:hAnsiTheme="majorBidi" w:cstheme="majorBidi"/>
          <w:bCs/>
          <w:lang w:val="ru-RU"/>
        </w:rPr>
        <w:t>сящиеся к Вопросу</w:t>
      </w:r>
      <w:r>
        <w:rPr>
          <w:rFonts w:asciiTheme="majorBidi" w:hAnsiTheme="majorBidi" w:cstheme="majorBidi"/>
          <w:bCs/>
          <w:lang w:val="ru-RU"/>
        </w:rPr>
        <w:t>"</w:t>
      </w:r>
      <w:r w:rsidRPr="00C22F4D">
        <w:rPr>
          <w:rFonts w:asciiTheme="majorBidi" w:hAnsiTheme="majorBidi" w:cstheme="majorBidi"/>
          <w:bCs/>
          <w:lang w:val="ru-RU"/>
        </w:rPr>
        <w:t xml:space="preserve">), а Египет попросил, чтобы это было отражено в </w:t>
      </w:r>
      <w:r w:rsidR="00B47348">
        <w:rPr>
          <w:rFonts w:asciiTheme="majorBidi" w:hAnsiTheme="majorBidi" w:cstheme="majorBidi"/>
          <w:bCs/>
          <w:lang w:val="ru-RU"/>
        </w:rPr>
        <w:t>о</w:t>
      </w:r>
      <w:r w:rsidRPr="00C22F4D">
        <w:rPr>
          <w:rFonts w:asciiTheme="majorBidi" w:hAnsiTheme="majorBidi" w:cstheme="majorBidi"/>
          <w:bCs/>
          <w:lang w:val="ru-RU"/>
        </w:rPr>
        <w:t>тчете КГСЭ. Это изменение было также одобрено на заключительном пленарном заседании КГСЭ.</w:t>
      </w:r>
    </w:p>
    <w:p w:rsidR="00826B9D" w:rsidRPr="00F77740" w:rsidRDefault="00826B9D" w:rsidP="006F156A">
      <w:pPr>
        <w:tabs>
          <w:tab w:val="left" w:pos="709"/>
        </w:tabs>
        <w:ind w:left="720"/>
        <w:rPr>
          <w:rFonts w:asciiTheme="majorBidi" w:hAnsiTheme="majorBidi" w:cstheme="majorBidi"/>
          <w:bCs/>
          <w:lang w:val="ru-RU"/>
        </w:rPr>
      </w:pPr>
      <w:r>
        <w:rPr>
          <w:rFonts w:asciiTheme="majorBidi" w:hAnsiTheme="majorBidi" w:cstheme="majorBidi"/>
          <w:bCs/>
          <w:lang w:val="ru-RU"/>
        </w:rPr>
        <w:t xml:space="preserve">В отношении </w:t>
      </w:r>
      <w:r w:rsidRPr="00C22F4D">
        <w:rPr>
          <w:rFonts w:asciiTheme="majorBidi" w:hAnsiTheme="majorBidi" w:cstheme="majorBidi"/>
          <w:bCs/>
          <w:lang w:val="ru-RU"/>
        </w:rPr>
        <w:t xml:space="preserve">предлагаемого нового Вопроса XX/3 </w:t>
      </w:r>
      <w:r>
        <w:rPr>
          <w:rFonts w:asciiTheme="majorBidi" w:hAnsiTheme="majorBidi" w:cstheme="majorBidi"/>
          <w:bCs/>
          <w:lang w:val="ru-RU"/>
        </w:rPr>
        <w:t>"</w:t>
      </w:r>
      <w:r w:rsidRPr="00C22F4D">
        <w:rPr>
          <w:rFonts w:asciiTheme="majorBidi" w:hAnsiTheme="majorBidi" w:cstheme="majorBidi"/>
          <w:bCs/>
          <w:lang w:val="ru-RU"/>
        </w:rPr>
        <w:t xml:space="preserve">Экономические и политические вопросы, касающиеся качества обслуживания (QoS) и </w:t>
      </w:r>
      <w:r w:rsidRPr="00F77740">
        <w:rPr>
          <w:rFonts w:asciiTheme="majorBidi" w:hAnsiTheme="majorBidi" w:cstheme="majorBidi"/>
          <w:bCs/>
          <w:lang w:val="ru-RU"/>
        </w:rPr>
        <w:t>оценки пользователем качества услуги</w:t>
      </w:r>
      <w:r w:rsidRPr="00C22F4D">
        <w:rPr>
          <w:rFonts w:asciiTheme="majorBidi" w:hAnsiTheme="majorBidi" w:cstheme="majorBidi"/>
          <w:bCs/>
          <w:lang w:val="ru-RU"/>
        </w:rPr>
        <w:t xml:space="preserve"> (QoE)</w:t>
      </w:r>
      <w:r>
        <w:rPr>
          <w:rFonts w:asciiTheme="majorBidi" w:hAnsiTheme="majorBidi" w:cstheme="majorBidi"/>
          <w:bCs/>
          <w:lang w:val="ru-RU"/>
        </w:rPr>
        <w:t>"</w:t>
      </w:r>
      <w:r w:rsidRPr="00C22F4D">
        <w:rPr>
          <w:rFonts w:asciiTheme="majorBidi" w:hAnsiTheme="majorBidi" w:cstheme="majorBidi"/>
          <w:bCs/>
          <w:lang w:val="ru-RU"/>
        </w:rPr>
        <w:t xml:space="preserve"> было решено отложить принятие решения </w:t>
      </w:r>
      <w:r>
        <w:rPr>
          <w:rFonts w:asciiTheme="majorBidi" w:hAnsiTheme="majorBidi" w:cstheme="majorBidi"/>
          <w:bCs/>
          <w:lang w:val="ru-RU"/>
        </w:rPr>
        <w:t>до</w:t>
      </w:r>
      <w:r w:rsidRPr="00C22F4D">
        <w:rPr>
          <w:rFonts w:asciiTheme="majorBidi" w:hAnsiTheme="majorBidi" w:cstheme="majorBidi"/>
          <w:bCs/>
          <w:lang w:val="ru-RU"/>
        </w:rPr>
        <w:t xml:space="preserve"> следующе</w:t>
      </w:r>
      <w:r>
        <w:rPr>
          <w:rFonts w:asciiTheme="majorBidi" w:hAnsiTheme="majorBidi" w:cstheme="majorBidi"/>
          <w:bCs/>
          <w:lang w:val="ru-RU"/>
        </w:rPr>
        <w:t>го</w:t>
      </w:r>
      <w:r w:rsidRPr="00C22F4D">
        <w:rPr>
          <w:rFonts w:asciiTheme="majorBidi" w:hAnsiTheme="majorBidi" w:cstheme="majorBidi"/>
          <w:bCs/>
          <w:lang w:val="ru-RU"/>
        </w:rPr>
        <w:t xml:space="preserve"> </w:t>
      </w:r>
      <w:r>
        <w:rPr>
          <w:rFonts w:asciiTheme="majorBidi" w:hAnsiTheme="majorBidi" w:cstheme="majorBidi"/>
          <w:bCs/>
          <w:lang w:val="ru-RU"/>
        </w:rPr>
        <w:t xml:space="preserve">собрания </w:t>
      </w:r>
      <w:r w:rsidRPr="00C22F4D">
        <w:rPr>
          <w:rFonts w:asciiTheme="majorBidi" w:hAnsiTheme="majorBidi" w:cstheme="majorBidi"/>
          <w:bCs/>
          <w:lang w:val="ru-RU"/>
        </w:rPr>
        <w:t>КГСЭ в</w:t>
      </w:r>
      <w:r>
        <w:rPr>
          <w:rFonts w:asciiTheme="majorBidi" w:hAnsiTheme="majorBidi" w:cstheme="majorBidi"/>
          <w:bCs/>
          <w:lang w:val="ru-RU"/>
        </w:rPr>
        <w:t xml:space="preserve"> 2018 году − </w:t>
      </w:r>
      <w:r w:rsidRPr="00F77740">
        <w:rPr>
          <w:rFonts w:asciiTheme="majorBidi" w:hAnsiTheme="majorBidi" w:cstheme="majorBidi"/>
          <w:bCs/>
          <w:lang w:val="ru-RU"/>
        </w:rPr>
        <w:t>был сделан вывод, что</w:t>
      </w:r>
      <w:r>
        <w:rPr>
          <w:rFonts w:asciiTheme="majorBidi" w:hAnsiTheme="majorBidi" w:cstheme="majorBidi"/>
          <w:bCs/>
          <w:lang w:val="ru-RU"/>
        </w:rPr>
        <w:t xml:space="preserve"> ИК3 и ИК12 буду</w:t>
      </w:r>
      <w:r w:rsidRPr="00C22F4D">
        <w:rPr>
          <w:rFonts w:asciiTheme="majorBidi" w:hAnsiTheme="majorBidi" w:cstheme="majorBidi"/>
          <w:bCs/>
          <w:lang w:val="ru-RU"/>
        </w:rPr>
        <w:t>т продолжать обсуждать этот вопрос в промежуточный период</w:t>
      </w:r>
      <w:r w:rsidRPr="00F77740">
        <w:rPr>
          <w:rFonts w:asciiTheme="majorBidi" w:hAnsiTheme="majorBidi" w:cstheme="majorBidi"/>
          <w:bCs/>
          <w:lang w:val="ru-RU"/>
        </w:rPr>
        <w:t>.</w:t>
      </w:r>
    </w:p>
    <w:p w:rsidR="00826B9D" w:rsidRPr="001B4CC9" w:rsidRDefault="00826B9D" w:rsidP="00DE4EE0">
      <w:pPr>
        <w:tabs>
          <w:tab w:val="clear" w:pos="794"/>
          <w:tab w:val="left" w:pos="709"/>
          <w:tab w:val="left" w:pos="851"/>
        </w:tabs>
        <w:ind w:left="709" w:hanging="709"/>
        <w:rPr>
          <w:rStyle w:val="Hyperlink"/>
          <w:color w:val="auto"/>
          <w:u w:val="none"/>
          <w:lang w:val="ru-RU"/>
        </w:rPr>
      </w:pPr>
      <w:r w:rsidRPr="001B4CC9">
        <w:rPr>
          <w:rFonts w:asciiTheme="majorBidi" w:hAnsiTheme="majorBidi" w:cstheme="majorBidi"/>
          <w:b/>
          <w:bCs/>
          <w:lang w:val="ru-RU"/>
        </w:rPr>
        <w:t>19.2.5</w:t>
      </w:r>
      <w:r>
        <w:rPr>
          <w:rFonts w:asciiTheme="majorBidi" w:hAnsiTheme="majorBidi" w:cstheme="majorBidi"/>
          <w:bCs/>
          <w:lang w:val="ru-RU"/>
        </w:rPr>
        <w:tab/>
      </w:r>
      <w:r w:rsidRPr="001B4CC9">
        <w:rPr>
          <w:rFonts w:asciiTheme="majorBidi" w:hAnsiTheme="majorBidi" w:cstheme="majorBidi"/>
          <w:bCs/>
          <w:lang w:val="ru-RU"/>
        </w:rPr>
        <w:t xml:space="preserve">Собрание </w:t>
      </w:r>
      <w:r w:rsidRPr="001B4CC9">
        <w:rPr>
          <w:lang w:val="ru-RU"/>
        </w:rPr>
        <w:t xml:space="preserve">одобрило пересмотренные Вопросы 19/13, 20/13 и 21/13, содержащиеся в </w:t>
      </w:r>
      <w:r>
        <w:rPr>
          <w:lang w:val="ru-RU"/>
        </w:rPr>
        <w:t>Д</w:t>
      </w:r>
      <w:r w:rsidRPr="001B4CC9">
        <w:rPr>
          <w:lang w:val="ru-RU"/>
        </w:rPr>
        <w:t xml:space="preserve">окументе </w:t>
      </w:r>
      <w:hyperlink r:id="rId57" w:history="1">
        <w:r w:rsidRPr="00792C4E">
          <w:rPr>
            <w:rStyle w:val="Hyperlink"/>
          </w:rPr>
          <w:t>TD</w:t>
        </w:r>
        <w:r w:rsidRPr="001B4CC9">
          <w:rPr>
            <w:rStyle w:val="Hyperlink"/>
            <w:lang w:val="ru-RU"/>
          </w:rPr>
          <w:t>34</w:t>
        </w:r>
      </w:hyperlink>
      <w:r w:rsidRPr="001B4CC9">
        <w:rPr>
          <w:lang w:val="ru-RU"/>
        </w:rPr>
        <w:t>.</w:t>
      </w:r>
    </w:p>
    <w:p w:rsidR="00826B9D" w:rsidRPr="001B4CC9" w:rsidRDefault="00826B9D" w:rsidP="00DE4EE0">
      <w:pPr>
        <w:tabs>
          <w:tab w:val="clear" w:pos="794"/>
          <w:tab w:val="left" w:pos="709"/>
          <w:tab w:val="left" w:pos="851"/>
        </w:tabs>
        <w:ind w:left="709" w:hanging="709"/>
        <w:rPr>
          <w:rStyle w:val="Hyperlink"/>
          <w:color w:val="auto"/>
          <w:u w:val="none"/>
          <w:lang w:val="ru-RU"/>
        </w:rPr>
      </w:pPr>
      <w:r w:rsidRPr="001B4CC9">
        <w:rPr>
          <w:rFonts w:asciiTheme="majorBidi" w:hAnsiTheme="majorBidi" w:cstheme="majorBidi"/>
          <w:b/>
          <w:bCs/>
          <w:lang w:val="ru-RU"/>
        </w:rPr>
        <w:t>19.2.6</w:t>
      </w:r>
      <w:r>
        <w:rPr>
          <w:rFonts w:asciiTheme="majorBidi" w:hAnsiTheme="majorBidi" w:cstheme="majorBidi"/>
          <w:bCs/>
          <w:lang w:val="ru-RU"/>
        </w:rPr>
        <w:tab/>
      </w:r>
      <w:r w:rsidRPr="001B4CC9">
        <w:rPr>
          <w:rFonts w:asciiTheme="majorBidi" w:hAnsiTheme="majorBidi" w:cstheme="majorBidi"/>
          <w:bCs/>
          <w:lang w:val="ru-RU"/>
        </w:rPr>
        <w:t xml:space="preserve">Собрание одобрило новый Вопрос 13/17 и пересмотр Вопроса 6/17, предложив исключить Вопросы других ИК из подраздела </w:t>
      </w:r>
      <w:r>
        <w:rPr>
          <w:rFonts w:asciiTheme="majorBidi" w:hAnsiTheme="majorBidi" w:cstheme="majorBidi"/>
          <w:bCs/>
          <w:lang w:val="ru-RU"/>
        </w:rPr>
        <w:t>"</w:t>
      </w:r>
      <w:r w:rsidRPr="001B4CC9">
        <w:rPr>
          <w:rFonts w:asciiTheme="majorBidi" w:hAnsiTheme="majorBidi" w:cstheme="majorBidi"/>
          <w:bCs/>
          <w:lang w:val="ru-RU"/>
        </w:rPr>
        <w:t>Вопросы</w:t>
      </w:r>
      <w:r>
        <w:rPr>
          <w:rFonts w:asciiTheme="majorBidi" w:hAnsiTheme="majorBidi" w:cstheme="majorBidi"/>
          <w:bCs/>
          <w:lang w:val="ru-RU"/>
        </w:rPr>
        <w:t>"</w:t>
      </w:r>
      <w:r w:rsidRPr="001B4CC9">
        <w:rPr>
          <w:rFonts w:asciiTheme="majorBidi" w:hAnsiTheme="majorBidi" w:cstheme="majorBidi"/>
          <w:bCs/>
          <w:lang w:val="ru-RU"/>
        </w:rPr>
        <w:t xml:space="preserve"> в разделе 4 </w:t>
      </w:r>
      <w:r>
        <w:rPr>
          <w:rFonts w:asciiTheme="majorBidi" w:hAnsiTheme="majorBidi" w:cstheme="majorBidi"/>
          <w:bCs/>
          <w:lang w:val="ru-RU"/>
        </w:rPr>
        <w:t>"</w:t>
      </w:r>
      <w:r w:rsidRPr="001B4CC9">
        <w:rPr>
          <w:rFonts w:asciiTheme="majorBidi" w:hAnsiTheme="majorBidi" w:cstheme="majorBidi"/>
          <w:bCs/>
          <w:lang w:val="ru-RU"/>
        </w:rPr>
        <w:t>Относящиеся к Вопросу</w:t>
      </w:r>
      <w:r>
        <w:rPr>
          <w:rFonts w:asciiTheme="majorBidi" w:hAnsiTheme="majorBidi" w:cstheme="majorBidi"/>
          <w:bCs/>
          <w:lang w:val="ru-RU"/>
        </w:rPr>
        <w:t>"</w:t>
      </w:r>
      <w:r w:rsidRPr="001B4CC9">
        <w:rPr>
          <w:rFonts w:asciiTheme="majorBidi" w:hAnsiTheme="majorBidi" w:cstheme="majorBidi"/>
          <w:bCs/>
          <w:lang w:val="ru-RU"/>
        </w:rPr>
        <w:t xml:space="preserve"> (</w:t>
      </w:r>
      <w:hyperlink r:id="rId58" w:history="1">
        <w:r w:rsidRPr="00792C4E">
          <w:rPr>
            <w:rStyle w:val="Hyperlink"/>
          </w:rPr>
          <w:t>TD</w:t>
        </w:r>
        <w:r w:rsidRPr="001B4CC9">
          <w:rPr>
            <w:rStyle w:val="Hyperlink"/>
            <w:lang w:val="ru-RU"/>
          </w:rPr>
          <w:t>51</w:t>
        </w:r>
      </w:hyperlink>
      <w:r w:rsidRPr="001B4CC9">
        <w:rPr>
          <w:lang w:val="ru-RU"/>
        </w:rPr>
        <w:t>).</w:t>
      </w:r>
    </w:p>
    <w:p w:rsidR="00826B9D" w:rsidRPr="004D4649" w:rsidRDefault="00826B9D" w:rsidP="00DE4EE0">
      <w:pPr>
        <w:tabs>
          <w:tab w:val="clear" w:pos="794"/>
          <w:tab w:val="left" w:pos="709"/>
          <w:tab w:val="left" w:pos="851"/>
        </w:tabs>
        <w:ind w:left="709" w:hanging="709"/>
        <w:rPr>
          <w:rStyle w:val="Hyperlink"/>
          <w:color w:val="auto"/>
          <w:u w:val="none"/>
          <w:lang w:val="ru-RU"/>
        </w:rPr>
      </w:pPr>
      <w:r w:rsidRPr="004D4649">
        <w:rPr>
          <w:rFonts w:asciiTheme="majorBidi" w:hAnsiTheme="majorBidi" w:cstheme="majorBidi"/>
          <w:b/>
          <w:bCs/>
          <w:lang w:val="ru-RU"/>
        </w:rPr>
        <w:t>19.2.7</w:t>
      </w:r>
      <w:r>
        <w:rPr>
          <w:rFonts w:asciiTheme="majorBidi" w:hAnsiTheme="majorBidi" w:cstheme="majorBidi"/>
          <w:bCs/>
          <w:lang w:val="ru-RU"/>
        </w:rPr>
        <w:tab/>
      </w:r>
      <w:r w:rsidRPr="004D4649">
        <w:rPr>
          <w:rFonts w:asciiTheme="majorBidi" w:hAnsiTheme="majorBidi" w:cstheme="majorBidi"/>
          <w:bCs/>
          <w:lang w:val="ru-RU"/>
        </w:rPr>
        <w:t>Собрание</w:t>
      </w:r>
      <w:r w:rsidRPr="004D4649">
        <w:rPr>
          <w:lang w:val="ru-RU"/>
        </w:rPr>
        <w:t xml:space="preserve"> одобрило пересмотренный набор из семи </w:t>
      </w:r>
      <w:r>
        <w:rPr>
          <w:lang w:val="ru-RU"/>
        </w:rPr>
        <w:t>В</w:t>
      </w:r>
      <w:r w:rsidRPr="004D4649">
        <w:rPr>
          <w:lang w:val="ru-RU"/>
        </w:rPr>
        <w:t>опросов и приняло к сведению новую структуру ИК20 (</w:t>
      </w:r>
      <w:hyperlink r:id="rId59" w:history="1">
        <w:r w:rsidRPr="00792C4E">
          <w:rPr>
            <w:rStyle w:val="Hyperlink"/>
          </w:rPr>
          <w:t>TD</w:t>
        </w:r>
        <w:r w:rsidRPr="004D4649">
          <w:rPr>
            <w:rStyle w:val="Hyperlink"/>
            <w:lang w:val="ru-RU"/>
          </w:rPr>
          <w:t>40</w:t>
        </w:r>
      </w:hyperlink>
      <w:r w:rsidRPr="004D4649">
        <w:rPr>
          <w:rStyle w:val="Hyperlink"/>
          <w:lang w:val="ru-RU"/>
        </w:rPr>
        <w:t xml:space="preserve">, </w:t>
      </w:r>
      <w:hyperlink r:id="rId60" w:history="1">
        <w:r w:rsidRPr="00792C4E">
          <w:rPr>
            <w:rStyle w:val="Hyperlink"/>
          </w:rPr>
          <w:t>TD</w:t>
        </w:r>
        <w:r w:rsidRPr="004D4649">
          <w:rPr>
            <w:rStyle w:val="Hyperlink"/>
            <w:lang w:val="ru-RU"/>
          </w:rPr>
          <w:t>96</w:t>
        </w:r>
      </w:hyperlink>
      <w:r w:rsidRPr="004D4649">
        <w:rPr>
          <w:lang w:val="ru-RU"/>
        </w:rPr>
        <w:t>).</w:t>
      </w:r>
    </w:p>
    <w:p w:rsidR="00826B9D" w:rsidRPr="00E1070E" w:rsidRDefault="00826B9D" w:rsidP="002D094E">
      <w:pPr>
        <w:tabs>
          <w:tab w:val="clear" w:pos="794"/>
          <w:tab w:val="left" w:pos="709"/>
          <w:tab w:val="left" w:pos="851"/>
        </w:tabs>
        <w:ind w:left="709" w:hanging="709"/>
        <w:rPr>
          <w:lang w:val="ru-RU"/>
        </w:rPr>
      </w:pPr>
      <w:r w:rsidRPr="00E1070E">
        <w:rPr>
          <w:b/>
          <w:lang w:val="ru-RU"/>
        </w:rPr>
        <w:t>19.2.8</w:t>
      </w:r>
      <w:r>
        <w:rPr>
          <w:lang w:val="ru-RU"/>
        </w:rPr>
        <w:tab/>
      </w:r>
      <w:r w:rsidRPr="00E1070E">
        <w:rPr>
          <w:lang w:val="ru-RU"/>
        </w:rPr>
        <w:t>ГД-WP утвердил</w:t>
      </w:r>
      <w:r>
        <w:rPr>
          <w:lang w:val="ru-RU"/>
        </w:rPr>
        <w:t>а</w:t>
      </w:r>
      <w:r w:rsidRPr="00E1070E">
        <w:rPr>
          <w:lang w:val="ru-RU"/>
        </w:rPr>
        <w:t xml:space="preserve"> продолжение работы JCA-COP (</w:t>
      </w:r>
      <w:hyperlink r:id="rId61" w:history="1">
        <w:r w:rsidRPr="00792C4E">
          <w:rPr>
            <w:rStyle w:val="Hyperlink"/>
          </w:rPr>
          <w:t>TD</w:t>
        </w:r>
        <w:r w:rsidRPr="00E1070E">
          <w:rPr>
            <w:rStyle w:val="Hyperlink"/>
            <w:lang w:val="ru-RU"/>
          </w:rPr>
          <w:t>44</w:t>
        </w:r>
      </w:hyperlink>
      <w:r w:rsidRPr="00E1070E">
        <w:rPr>
          <w:lang w:val="ru-RU"/>
        </w:rPr>
        <w:t xml:space="preserve">); поддержала создание новой </w:t>
      </w:r>
      <w:r w:rsidRPr="00135203">
        <w:rPr>
          <w:lang w:val="ru-RU"/>
        </w:rPr>
        <w:t xml:space="preserve">JCA </w:t>
      </w:r>
      <w:r w:rsidRPr="00E1070E">
        <w:rPr>
          <w:lang w:val="ru-RU"/>
        </w:rPr>
        <w:t>по вопросам электронных услуг (</w:t>
      </w:r>
      <w:hyperlink r:id="rId62" w:history="1">
        <w:r w:rsidRPr="00792C4E">
          <w:rPr>
            <w:rStyle w:val="Hyperlink"/>
          </w:rPr>
          <w:t>TD</w:t>
        </w:r>
        <w:r w:rsidRPr="00E1070E">
          <w:rPr>
            <w:rStyle w:val="Hyperlink"/>
            <w:lang w:val="ru-RU"/>
          </w:rPr>
          <w:t>22</w:t>
        </w:r>
      </w:hyperlink>
      <w:r w:rsidRPr="00E1070E">
        <w:rPr>
          <w:lang w:val="ru-RU"/>
        </w:rPr>
        <w:t xml:space="preserve">), продолжение работы </w:t>
      </w:r>
      <w:r w:rsidRPr="00D026A9">
        <w:t>JCA</w:t>
      </w:r>
      <w:r w:rsidRPr="00E1070E">
        <w:rPr>
          <w:lang w:val="ru-RU"/>
        </w:rPr>
        <w:t>-</w:t>
      </w:r>
      <w:r w:rsidRPr="00D026A9">
        <w:t>IdM</w:t>
      </w:r>
      <w:r w:rsidRPr="00E1070E">
        <w:rPr>
          <w:lang w:val="ru-RU"/>
        </w:rPr>
        <w:t xml:space="preserve"> (</w:t>
      </w:r>
      <w:hyperlink r:id="rId63" w:history="1">
        <w:r w:rsidRPr="00792C4E">
          <w:rPr>
            <w:rStyle w:val="Hyperlink"/>
          </w:rPr>
          <w:t>TD</w:t>
        </w:r>
        <w:r w:rsidRPr="00E1070E">
          <w:rPr>
            <w:rStyle w:val="Hyperlink"/>
            <w:lang w:val="ru-RU"/>
          </w:rPr>
          <w:t>43</w:t>
        </w:r>
      </w:hyperlink>
      <w:r w:rsidRPr="00E1070E">
        <w:rPr>
          <w:lang w:val="ru-RU"/>
        </w:rPr>
        <w:t xml:space="preserve">), продолжение работы </w:t>
      </w:r>
      <w:r w:rsidRPr="00D026A9">
        <w:t>JCA</w:t>
      </w:r>
      <w:r w:rsidRPr="00E1070E">
        <w:rPr>
          <w:lang w:val="ru-RU"/>
        </w:rPr>
        <w:t xml:space="preserve"> по </w:t>
      </w:r>
      <w:r w:rsidRPr="00D026A9">
        <w:t>IoT</w:t>
      </w:r>
      <w:r w:rsidRPr="00E1070E">
        <w:rPr>
          <w:lang w:val="ru-RU"/>
        </w:rPr>
        <w:t xml:space="preserve"> и </w:t>
      </w:r>
      <w:r w:rsidRPr="00D026A9">
        <w:t>SC</w:t>
      </w:r>
      <w:r w:rsidRPr="00E1070E">
        <w:rPr>
          <w:lang w:val="ru-RU"/>
        </w:rPr>
        <w:t>&amp;</w:t>
      </w:r>
      <w:r w:rsidRPr="00D026A9">
        <w:t>C</w:t>
      </w:r>
      <w:r w:rsidRPr="00E1070E">
        <w:rPr>
          <w:lang w:val="ru-RU"/>
        </w:rPr>
        <w:t xml:space="preserve"> (</w:t>
      </w:r>
      <w:hyperlink r:id="rId64" w:history="1">
        <w:r w:rsidRPr="00792C4E">
          <w:rPr>
            <w:rStyle w:val="Hyperlink"/>
          </w:rPr>
          <w:t>TD</w:t>
        </w:r>
        <w:r w:rsidRPr="00E1070E">
          <w:rPr>
            <w:rStyle w:val="Hyperlink"/>
            <w:lang w:val="ru-RU"/>
          </w:rPr>
          <w:t>97</w:t>
        </w:r>
      </w:hyperlink>
      <w:r w:rsidRPr="00E1070E">
        <w:rPr>
          <w:lang w:val="ru-RU"/>
        </w:rPr>
        <w:t>)</w:t>
      </w:r>
      <w:r>
        <w:rPr>
          <w:lang w:val="ru-RU"/>
        </w:rPr>
        <w:t>;</w:t>
      </w:r>
      <w:r w:rsidRPr="00E1070E">
        <w:rPr>
          <w:lang w:val="ru-RU"/>
        </w:rPr>
        <w:t xml:space="preserve"> поддержала создание новой </w:t>
      </w:r>
      <w:r w:rsidRPr="00D026A9">
        <w:t>JCA</w:t>
      </w:r>
      <w:r w:rsidRPr="00E1070E">
        <w:rPr>
          <w:lang w:val="ru-RU"/>
        </w:rPr>
        <w:t xml:space="preserve"> по </w:t>
      </w:r>
      <w:r w:rsidRPr="00D026A9">
        <w:t>IMT</w:t>
      </w:r>
      <w:r w:rsidR="00F41520">
        <w:rPr>
          <w:lang w:val="ru-RU"/>
        </w:rPr>
        <w:noBreakHyphen/>
      </w:r>
      <w:r w:rsidRPr="00E1070E">
        <w:rPr>
          <w:lang w:val="ru-RU"/>
        </w:rPr>
        <w:t>2020 (</w:t>
      </w:r>
      <w:hyperlink r:id="rId65" w:history="1">
        <w:r w:rsidRPr="00792C4E">
          <w:rPr>
            <w:rStyle w:val="Hyperlink"/>
          </w:rPr>
          <w:t>TD</w:t>
        </w:r>
        <w:r w:rsidRPr="00E1070E">
          <w:rPr>
            <w:rStyle w:val="Hyperlink"/>
            <w:lang w:val="ru-RU"/>
          </w:rPr>
          <w:t>31</w:t>
        </w:r>
      </w:hyperlink>
      <w:r w:rsidRPr="00E1070E">
        <w:rPr>
          <w:rStyle w:val="Hyperlink"/>
          <w:lang w:val="ru-RU"/>
        </w:rPr>
        <w:t xml:space="preserve">, </w:t>
      </w:r>
      <w:hyperlink r:id="rId66" w:history="1">
        <w:r w:rsidRPr="00792C4E">
          <w:rPr>
            <w:rStyle w:val="Hyperlink"/>
          </w:rPr>
          <w:t>TD</w:t>
        </w:r>
        <w:r w:rsidRPr="00E1070E">
          <w:rPr>
            <w:rStyle w:val="Hyperlink"/>
            <w:lang w:val="ru-RU"/>
          </w:rPr>
          <w:t>59</w:t>
        </w:r>
      </w:hyperlink>
      <w:r w:rsidRPr="00E1070E">
        <w:rPr>
          <w:lang w:val="ru-RU"/>
        </w:rPr>
        <w:t xml:space="preserve">) и продолжение работы </w:t>
      </w:r>
      <w:r w:rsidRPr="00D026A9">
        <w:t>JCA</w:t>
      </w:r>
      <w:r w:rsidRPr="00E1070E">
        <w:rPr>
          <w:lang w:val="ru-RU"/>
        </w:rPr>
        <w:t>-</w:t>
      </w:r>
      <w:r w:rsidRPr="00D026A9">
        <w:t>SDN</w:t>
      </w:r>
      <w:r w:rsidRPr="00E1070E">
        <w:rPr>
          <w:lang w:val="ru-RU"/>
        </w:rPr>
        <w:t xml:space="preserve"> с пересмотренным кругом ведения (</w:t>
      </w:r>
      <w:hyperlink r:id="rId67" w:history="1">
        <w:r w:rsidRPr="00E1070E">
          <w:rPr>
            <w:rStyle w:val="Hyperlink"/>
            <w:rFonts w:asciiTheme="majorBidi" w:hAnsiTheme="majorBidi" w:cstheme="majorBidi"/>
          </w:rPr>
          <w:t>TD</w:t>
        </w:r>
        <w:r w:rsidRPr="00E1070E">
          <w:rPr>
            <w:rStyle w:val="Hyperlink"/>
            <w:rFonts w:asciiTheme="majorBidi" w:hAnsiTheme="majorBidi" w:cstheme="majorBidi"/>
            <w:lang w:val="ru-RU"/>
          </w:rPr>
          <w:t>33</w:t>
        </w:r>
      </w:hyperlink>
      <w:r w:rsidRPr="00E1070E">
        <w:rPr>
          <w:lang w:val="ru-RU"/>
        </w:rPr>
        <w:t>). Эти решения были подтверждены на заключительном пленарном заседании КГСЭ.</w:t>
      </w:r>
    </w:p>
    <w:p w:rsidR="00826B9D" w:rsidRPr="00135203" w:rsidRDefault="00826B9D" w:rsidP="00DE4EE0">
      <w:pPr>
        <w:tabs>
          <w:tab w:val="clear" w:pos="794"/>
          <w:tab w:val="left" w:pos="709"/>
          <w:tab w:val="left" w:pos="851"/>
        </w:tabs>
        <w:ind w:left="709" w:hanging="709"/>
        <w:rPr>
          <w:lang w:val="ru-RU"/>
        </w:rPr>
      </w:pPr>
      <w:r w:rsidRPr="00135203">
        <w:rPr>
          <w:b/>
          <w:lang w:val="ru-RU"/>
        </w:rPr>
        <w:t>19.2.9</w:t>
      </w:r>
      <w:r>
        <w:rPr>
          <w:lang w:val="ru-RU"/>
        </w:rPr>
        <w:tab/>
      </w:r>
      <w:r w:rsidRPr="00135203">
        <w:rPr>
          <w:lang w:val="ru-RU"/>
        </w:rPr>
        <w:t xml:space="preserve">На заключительном пленарном заседании КГСЭ было отмечено, что Группа по совместной координационной деятельности по техническим аспектам сетей электросвязи для поддержки интернета, которая была создана ВАСЭ-12 в ноябре 2012 года, с июня 2015 года </w:t>
      </w:r>
      <w:r>
        <w:rPr>
          <w:lang w:val="ru-RU"/>
        </w:rPr>
        <w:t>находится в "спящем" состоянии</w:t>
      </w:r>
      <w:r w:rsidRPr="00135203">
        <w:rPr>
          <w:lang w:val="ru-RU"/>
        </w:rPr>
        <w:t xml:space="preserve">. Ввиду этого затянувшегося отсутствия активности собрание КГСЭ приняло решение закрыть </w:t>
      </w:r>
      <w:r w:rsidRPr="005B4EA7">
        <w:t>JCA</w:t>
      </w:r>
      <w:r w:rsidRPr="00135203">
        <w:rPr>
          <w:lang w:val="ru-RU"/>
        </w:rPr>
        <w:t>-</w:t>
      </w:r>
      <w:r w:rsidRPr="005B4EA7">
        <w:t>Res</w:t>
      </w:r>
      <w:r w:rsidRPr="00135203">
        <w:rPr>
          <w:lang w:val="ru-RU"/>
        </w:rPr>
        <w:t>178.</w:t>
      </w:r>
    </w:p>
    <w:p w:rsidR="00826B9D" w:rsidRPr="00337E3B" w:rsidRDefault="00826B9D" w:rsidP="002D094E">
      <w:pPr>
        <w:tabs>
          <w:tab w:val="clear" w:pos="794"/>
          <w:tab w:val="left" w:pos="709"/>
          <w:tab w:val="left" w:pos="851"/>
        </w:tabs>
        <w:ind w:left="709" w:hanging="709"/>
        <w:rPr>
          <w:lang w:val="ru-RU"/>
        </w:rPr>
      </w:pPr>
      <w:r w:rsidRPr="00337E3B">
        <w:rPr>
          <w:b/>
          <w:lang w:val="ru-RU"/>
        </w:rPr>
        <w:t>19.2.10</w:t>
      </w:r>
      <w:r>
        <w:rPr>
          <w:lang w:val="ru-RU"/>
        </w:rPr>
        <w:tab/>
      </w:r>
      <w:r w:rsidRPr="00337E3B">
        <w:rPr>
          <w:lang w:val="ru-RU"/>
        </w:rPr>
        <w:t>Собрание утвердило изменения исходящего заявления о взаимодействии (</w:t>
      </w:r>
      <w:r>
        <w:rPr>
          <w:lang w:val="ru-RU"/>
        </w:rPr>
        <w:t>с</w:t>
      </w:r>
      <w:r w:rsidR="00F41520">
        <w:rPr>
          <w:lang w:val="ru-RU"/>
        </w:rPr>
        <w:t>м</w:t>
      </w:r>
      <w:r>
        <w:rPr>
          <w:lang w:val="ru-RU"/>
        </w:rPr>
        <w:t>.</w:t>
      </w:r>
      <w:r w:rsidR="00F41520">
        <w:rPr>
          <w:lang w:val="ru-RU"/>
        </w:rPr>
        <w:t> </w:t>
      </w:r>
      <w:r w:rsidRPr="00BF3C3E">
        <w:t>TD</w:t>
      </w:r>
      <w:r w:rsidRPr="00337E3B">
        <w:rPr>
          <w:lang w:val="ru-RU"/>
        </w:rPr>
        <w:t xml:space="preserve">104), которое содержится в </w:t>
      </w:r>
      <w:r w:rsidR="00C26FC4">
        <w:rPr>
          <w:lang w:val="ru-RU"/>
        </w:rPr>
        <w:t>П</w:t>
      </w:r>
      <w:r w:rsidRPr="00337E3B">
        <w:rPr>
          <w:lang w:val="ru-RU"/>
        </w:rPr>
        <w:t xml:space="preserve">риложении </w:t>
      </w:r>
      <w:r w:rsidRPr="00BF3C3E">
        <w:t>D</w:t>
      </w:r>
      <w:r w:rsidRPr="00337E3B">
        <w:rPr>
          <w:lang w:val="ru-RU"/>
        </w:rPr>
        <w:t xml:space="preserve"> </w:t>
      </w:r>
      <w:r>
        <w:rPr>
          <w:lang w:val="ru-RU"/>
        </w:rPr>
        <w:t>к Д</w:t>
      </w:r>
      <w:r w:rsidRPr="00337E3B">
        <w:rPr>
          <w:lang w:val="ru-RU"/>
        </w:rPr>
        <w:t>окумент</w:t>
      </w:r>
      <w:r>
        <w:rPr>
          <w:lang w:val="ru-RU"/>
        </w:rPr>
        <w:t>у</w:t>
      </w:r>
      <w:r w:rsidRPr="00337E3B">
        <w:rPr>
          <w:rFonts w:asciiTheme="majorBidi" w:hAnsiTheme="majorBidi" w:cstheme="majorBidi"/>
          <w:lang w:val="ru-RU"/>
        </w:rPr>
        <w:t xml:space="preserve"> </w:t>
      </w:r>
      <w:hyperlink r:id="rId68" w:history="1">
        <w:r w:rsidRPr="00337E3B">
          <w:rPr>
            <w:rStyle w:val="Hyperlink"/>
            <w:rFonts w:asciiTheme="majorBidi" w:hAnsiTheme="majorBidi" w:cstheme="majorBidi"/>
          </w:rPr>
          <w:t>TD</w:t>
        </w:r>
        <w:r w:rsidRPr="00337E3B">
          <w:rPr>
            <w:rStyle w:val="Hyperlink"/>
            <w:rFonts w:asciiTheme="majorBidi" w:hAnsiTheme="majorBidi" w:cstheme="majorBidi"/>
            <w:lang w:val="ru-RU"/>
          </w:rPr>
          <w:t>84</w:t>
        </w:r>
      </w:hyperlink>
      <w:r w:rsidRPr="00337E3B">
        <w:rPr>
          <w:rFonts w:asciiTheme="majorBidi" w:hAnsiTheme="majorBidi" w:cstheme="majorBidi"/>
          <w:lang w:val="ru-RU"/>
        </w:rPr>
        <w:t xml:space="preserve">; см. </w:t>
      </w:r>
      <w:r w:rsidR="002D094E">
        <w:rPr>
          <w:rFonts w:asciiTheme="majorBidi" w:hAnsiTheme="majorBidi" w:cstheme="majorBidi"/>
          <w:lang w:val="ru-RU"/>
        </w:rPr>
        <w:t xml:space="preserve">раздел </w:t>
      </w:r>
      <w:r w:rsidRPr="00337E3B">
        <w:rPr>
          <w:rFonts w:asciiTheme="majorBidi" w:hAnsiTheme="majorBidi" w:cstheme="majorBidi"/>
          <w:lang w:val="ru-RU"/>
        </w:rPr>
        <w:t>9.4.</w:t>
      </w:r>
    </w:p>
    <w:p w:rsidR="00826B9D" w:rsidRPr="00E94257" w:rsidRDefault="00826B9D" w:rsidP="00DE4EE0">
      <w:pPr>
        <w:tabs>
          <w:tab w:val="clear" w:pos="794"/>
          <w:tab w:val="left" w:pos="709"/>
          <w:tab w:val="left" w:pos="851"/>
        </w:tabs>
        <w:ind w:left="709" w:hanging="709"/>
        <w:rPr>
          <w:lang w:val="ru-RU"/>
        </w:rPr>
      </w:pPr>
      <w:r w:rsidRPr="00E94257">
        <w:rPr>
          <w:b/>
          <w:lang w:val="ru-RU"/>
        </w:rPr>
        <w:t>19.2.11</w:t>
      </w:r>
      <w:r>
        <w:rPr>
          <w:lang w:val="ru-RU"/>
        </w:rPr>
        <w:tab/>
      </w:r>
      <w:r w:rsidRPr="00E94257">
        <w:rPr>
          <w:lang w:val="ru-RU"/>
        </w:rPr>
        <w:t>Собрание</w:t>
      </w:r>
      <w:r w:rsidRPr="00E94257">
        <w:rPr>
          <w:rFonts w:asciiTheme="majorBidi" w:hAnsiTheme="majorBidi" w:cstheme="majorBidi"/>
          <w:lang w:val="ru-RU"/>
        </w:rPr>
        <w:t xml:space="preserve"> рассмотрело </w:t>
      </w:r>
      <w:r>
        <w:rPr>
          <w:rFonts w:asciiTheme="majorBidi" w:hAnsiTheme="majorBidi" w:cstheme="majorBidi"/>
          <w:lang w:val="ru-RU"/>
        </w:rPr>
        <w:t>Д</w:t>
      </w:r>
      <w:r w:rsidRPr="00E94257">
        <w:rPr>
          <w:rFonts w:asciiTheme="majorBidi" w:hAnsiTheme="majorBidi" w:cstheme="majorBidi"/>
          <w:lang w:val="ru-RU"/>
        </w:rPr>
        <w:t xml:space="preserve">окумент </w:t>
      </w:r>
      <w:hyperlink r:id="rId69" w:history="1">
        <w:r w:rsidRPr="00792C4E">
          <w:rPr>
            <w:rStyle w:val="Hyperlink"/>
          </w:rPr>
          <w:t>TD</w:t>
        </w:r>
        <w:r w:rsidRPr="00E94257">
          <w:rPr>
            <w:rStyle w:val="Hyperlink"/>
            <w:lang w:val="ru-RU"/>
          </w:rPr>
          <w:t>56</w:t>
        </w:r>
      </w:hyperlink>
      <w:r w:rsidRPr="00E94257">
        <w:rPr>
          <w:rFonts w:asciiTheme="majorBidi" w:hAnsiTheme="majorBidi" w:cstheme="majorBidi"/>
          <w:lang w:val="ru-RU"/>
        </w:rPr>
        <w:t xml:space="preserve">, в котором </w:t>
      </w:r>
      <w:r w:rsidRPr="00E94257">
        <w:rPr>
          <w:lang w:val="ru-RU"/>
        </w:rPr>
        <w:t xml:space="preserve">Председатель ИК13 разъяснил ситуацию в отношении </w:t>
      </w:r>
      <w:r>
        <w:rPr>
          <w:lang w:val="ru-RU"/>
        </w:rPr>
        <w:t>лишь единичных</w:t>
      </w:r>
      <w:r w:rsidRPr="00E94257">
        <w:rPr>
          <w:lang w:val="ru-RU"/>
        </w:rPr>
        <w:t xml:space="preserve"> ответов, полученных от развивающихся стран по двум выпущенным вопросникам. Собрание приняло решение направить в КГРЭ заявление о взаимодействии с просьбой помо</w:t>
      </w:r>
      <w:r>
        <w:rPr>
          <w:lang w:val="ru-RU"/>
        </w:rPr>
        <w:t xml:space="preserve">чь </w:t>
      </w:r>
      <w:r w:rsidRPr="00E94257">
        <w:rPr>
          <w:lang w:val="ru-RU"/>
        </w:rPr>
        <w:t>увелич</w:t>
      </w:r>
      <w:r>
        <w:rPr>
          <w:lang w:val="ru-RU"/>
        </w:rPr>
        <w:t xml:space="preserve">ить </w:t>
      </w:r>
      <w:r w:rsidRPr="00E94257">
        <w:rPr>
          <w:lang w:val="ru-RU"/>
        </w:rPr>
        <w:t>числ</w:t>
      </w:r>
      <w:r>
        <w:rPr>
          <w:lang w:val="ru-RU"/>
        </w:rPr>
        <w:t>о</w:t>
      </w:r>
      <w:r w:rsidRPr="00E94257">
        <w:rPr>
          <w:lang w:val="ru-RU"/>
        </w:rPr>
        <w:t xml:space="preserve"> ответов, поскольку КГРЭ/МСЭ-</w:t>
      </w:r>
      <w:r w:rsidRPr="00BB38F5">
        <w:t>D</w:t>
      </w:r>
      <w:r w:rsidRPr="00E94257">
        <w:rPr>
          <w:lang w:val="ru-RU"/>
        </w:rPr>
        <w:t>, возможно, имеют больше каналов</w:t>
      </w:r>
      <w:r w:rsidRPr="00E94257">
        <w:rPr>
          <w:rFonts w:asciiTheme="majorBidi" w:hAnsiTheme="majorBidi" w:cstheme="majorBidi"/>
          <w:lang w:val="ru-RU"/>
        </w:rPr>
        <w:t xml:space="preserve"> связи с развивающимися странами. Участники пленарного заседания КГСЭ приняли решение направить </w:t>
      </w:r>
      <w:hyperlink r:id="rId70" w:history="1">
        <w:r w:rsidRPr="00792C4E">
          <w:rPr>
            <w:rStyle w:val="Hyperlink"/>
          </w:rPr>
          <w:t>TSAG</w:t>
        </w:r>
        <w:r w:rsidRPr="00E94257">
          <w:rPr>
            <w:rStyle w:val="Hyperlink"/>
            <w:lang w:val="ru-RU"/>
          </w:rPr>
          <w:t>-</w:t>
        </w:r>
        <w:r w:rsidRPr="00792C4E">
          <w:rPr>
            <w:rStyle w:val="Hyperlink"/>
          </w:rPr>
          <w:t>LS</w:t>
        </w:r>
        <w:r w:rsidRPr="00E94257">
          <w:rPr>
            <w:rStyle w:val="Hyperlink"/>
            <w:lang w:val="ru-RU"/>
          </w:rPr>
          <w:t>02</w:t>
        </w:r>
      </w:hyperlink>
      <w:r w:rsidRPr="00E94257">
        <w:rPr>
          <w:lang w:val="ru-RU"/>
        </w:rPr>
        <w:t xml:space="preserve"> (</w:t>
      </w:r>
      <w:hyperlink r:id="rId71" w:history="1">
        <w:r w:rsidRPr="00792C4E">
          <w:rPr>
            <w:rStyle w:val="Hyperlink"/>
          </w:rPr>
          <w:t>TD</w:t>
        </w:r>
        <w:r w:rsidRPr="00E94257">
          <w:rPr>
            <w:rStyle w:val="Hyperlink"/>
            <w:lang w:val="ru-RU"/>
          </w:rPr>
          <w:t>121</w:t>
        </w:r>
      </w:hyperlink>
      <w:r w:rsidRPr="00E94257">
        <w:rPr>
          <w:lang w:val="ru-RU"/>
        </w:rPr>
        <w:t>).</w:t>
      </w:r>
    </w:p>
    <w:p w:rsidR="00826B9D" w:rsidRPr="00863096" w:rsidRDefault="00826B9D" w:rsidP="006F156A">
      <w:pPr>
        <w:pStyle w:val="Heading2"/>
        <w:tabs>
          <w:tab w:val="left" w:pos="709"/>
        </w:tabs>
        <w:ind w:left="0" w:firstLine="0"/>
        <w:rPr>
          <w:rFonts w:eastAsia="SimSun"/>
          <w:lang w:val="ru-RU"/>
        </w:rPr>
      </w:pPr>
      <w:bookmarkStart w:id="64" w:name="_Toc485646521"/>
      <w:bookmarkStart w:id="65" w:name="_Toc487802636"/>
      <w:r>
        <w:rPr>
          <w:lang w:val="ru-RU"/>
        </w:rPr>
        <w:t>19.3</w:t>
      </w:r>
      <w:r>
        <w:rPr>
          <w:lang w:val="ru-RU"/>
        </w:rPr>
        <w:tab/>
      </w:r>
      <w:r w:rsidRPr="006029EF">
        <w:rPr>
          <w:lang w:val="ru-RU"/>
        </w:rPr>
        <w:t>Группа Докладчика КГСЭ по методам работы</w:t>
      </w:r>
      <w:r w:rsidRPr="00863096">
        <w:rPr>
          <w:rFonts w:eastAsia="SimSun"/>
          <w:lang w:val="ru-RU"/>
        </w:rPr>
        <w:t xml:space="preserve"> (</w:t>
      </w:r>
      <w:r>
        <w:rPr>
          <w:rFonts w:eastAsia="SimSun"/>
          <w:lang w:val="ru-RU"/>
        </w:rPr>
        <w:t>ГД</w:t>
      </w:r>
      <w:r w:rsidRPr="00863096">
        <w:rPr>
          <w:rFonts w:eastAsia="SimSun"/>
          <w:lang w:val="ru-RU"/>
        </w:rPr>
        <w:t>-WM)</w:t>
      </w:r>
      <w:bookmarkEnd w:id="64"/>
      <w:bookmarkEnd w:id="65"/>
    </w:p>
    <w:p w:rsidR="00826B9D" w:rsidRPr="003B5A9A" w:rsidRDefault="00826B9D" w:rsidP="00DE4EE0">
      <w:pPr>
        <w:tabs>
          <w:tab w:val="clear" w:pos="794"/>
          <w:tab w:val="left" w:pos="709"/>
          <w:tab w:val="left" w:pos="851"/>
        </w:tabs>
        <w:ind w:left="709" w:hanging="709"/>
        <w:rPr>
          <w:lang w:val="ru-RU"/>
        </w:rPr>
      </w:pPr>
      <w:r w:rsidRPr="003B5A9A">
        <w:rPr>
          <w:rFonts w:asciiTheme="majorBidi" w:hAnsiTheme="majorBidi" w:cstheme="majorBidi"/>
          <w:b/>
          <w:lang w:val="ru-RU"/>
        </w:rPr>
        <w:t>19.3.1</w:t>
      </w:r>
      <w:r>
        <w:rPr>
          <w:rFonts w:asciiTheme="majorBidi" w:hAnsiTheme="majorBidi" w:cstheme="majorBidi"/>
          <w:lang w:val="ru-RU"/>
        </w:rPr>
        <w:tab/>
      </w:r>
      <w:r w:rsidRPr="003B5A9A">
        <w:rPr>
          <w:rFonts w:asciiTheme="majorBidi" w:hAnsiTheme="majorBidi" w:cstheme="majorBidi"/>
          <w:lang w:val="ru-RU"/>
        </w:rPr>
        <w:t>Докладчик ГД-</w:t>
      </w:r>
      <w:r w:rsidRPr="003B5A9A">
        <w:rPr>
          <w:rFonts w:asciiTheme="majorBidi" w:hAnsiTheme="majorBidi" w:cstheme="majorBidi"/>
        </w:rPr>
        <w:t>WM</w:t>
      </w:r>
      <w:r w:rsidRPr="003B5A9A">
        <w:rPr>
          <w:rFonts w:asciiTheme="majorBidi" w:hAnsiTheme="majorBidi" w:cstheme="majorBidi"/>
          <w:lang w:val="ru-RU"/>
        </w:rPr>
        <w:t xml:space="preserve"> г-н Стивен Троубридж (США) представил отчет ГД-</w:t>
      </w:r>
      <w:r w:rsidRPr="003B5A9A">
        <w:rPr>
          <w:rFonts w:asciiTheme="majorBidi" w:hAnsiTheme="majorBidi" w:cstheme="majorBidi"/>
        </w:rPr>
        <w:t>WM</w:t>
      </w:r>
      <w:r w:rsidRPr="003B5A9A">
        <w:rPr>
          <w:rFonts w:asciiTheme="majorBidi" w:hAnsiTheme="majorBidi" w:cstheme="majorBidi"/>
          <w:lang w:val="ru-RU"/>
        </w:rPr>
        <w:t>, содержащийся в</w:t>
      </w:r>
      <w:r w:rsidR="00C26FC4">
        <w:rPr>
          <w:rFonts w:asciiTheme="majorBidi" w:hAnsiTheme="majorBidi" w:cstheme="majorBidi"/>
          <w:lang w:val="ru-RU"/>
        </w:rPr>
        <w:t> </w:t>
      </w:r>
      <w:r>
        <w:rPr>
          <w:rFonts w:asciiTheme="majorBidi" w:hAnsiTheme="majorBidi" w:cstheme="majorBidi"/>
          <w:lang w:val="ru-RU"/>
        </w:rPr>
        <w:t>Д</w:t>
      </w:r>
      <w:r w:rsidRPr="003B5A9A">
        <w:rPr>
          <w:rFonts w:asciiTheme="majorBidi" w:hAnsiTheme="majorBidi" w:cstheme="majorBidi"/>
          <w:lang w:val="ru-RU"/>
        </w:rPr>
        <w:t xml:space="preserve">окументе </w:t>
      </w:r>
      <w:hyperlink r:id="rId72" w:history="1">
        <w:r w:rsidRPr="003B5A9A">
          <w:rPr>
            <w:rStyle w:val="Hyperlink"/>
            <w:rFonts w:asciiTheme="majorBidi" w:hAnsiTheme="majorBidi" w:cstheme="majorBidi"/>
          </w:rPr>
          <w:t>TD</w:t>
        </w:r>
        <w:r w:rsidRPr="003B5A9A">
          <w:rPr>
            <w:rStyle w:val="Hyperlink"/>
            <w:rFonts w:asciiTheme="majorBidi" w:hAnsiTheme="majorBidi" w:cstheme="majorBidi"/>
            <w:lang w:val="ru-RU"/>
          </w:rPr>
          <w:t>85</w:t>
        </w:r>
        <w:r w:rsidRPr="003B5A9A">
          <w:rPr>
            <w:rStyle w:val="Hyperlink"/>
            <w:rFonts w:asciiTheme="majorBidi" w:hAnsiTheme="majorBidi" w:cstheme="majorBidi"/>
          </w:rPr>
          <w:t>R</w:t>
        </w:r>
        <w:r w:rsidRPr="003B5A9A">
          <w:rPr>
            <w:rStyle w:val="Hyperlink"/>
            <w:rFonts w:asciiTheme="majorBidi" w:hAnsiTheme="majorBidi" w:cstheme="majorBidi"/>
            <w:lang w:val="ru-RU"/>
          </w:rPr>
          <w:t>1</w:t>
        </w:r>
      </w:hyperlink>
      <w:r w:rsidRPr="003B5A9A">
        <w:rPr>
          <w:rFonts w:asciiTheme="majorBidi" w:hAnsiTheme="majorBidi" w:cstheme="majorBidi"/>
          <w:lang w:val="ru-RU"/>
        </w:rPr>
        <w:t xml:space="preserve">, </w:t>
      </w:r>
      <w:r w:rsidRPr="003B5A9A">
        <w:rPr>
          <w:lang w:val="ru-RU"/>
        </w:rPr>
        <w:t>который был утвержден на пленарном заседании КГСЭ.</w:t>
      </w:r>
    </w:p>
    <w:p w:rsidR="00826B9D" w:rsidRPr="004A0A48" w:rsidRDefault="00826B9D" w:rsidP="00DE4EE0">
      <w:pPr>
        <w:tabs>
          <w:tab w:val="clear" w:pos="794"/>
          <w:tab w:val="left" w:pos="709"/>
          <w:tab w:val="left" w:pos="851"/>
        </w:tabs>
        <w:ind w:left="709" w:hanging="709"/>
        <w:rPr>
          <w:rFonts w:asciiTheme="majorBidi" w:hAnsiTheme="majorBidi" w:cstheme="majorBidi"/>
          <w:lang w:val="ru-RU"/>
        </w:rPr>
      </w:pPr>
      <w:r w:rsidRPr="004A0A48">
        <w:rPr>
          <w:b/>
          <w:lang w:val="ru-RU"/>
        </w:rPr>
        <w:t>19.3.2</w:t>
      </w:r>
      <w:r>
        <w:rPr>
          <w:lang w:val="ru-RU"/>
        </w:rPr>
        <w:tab/>
      </w:r>
      <w:r w:rsidRPr="004A0A48">
        <w:rPr>
          <w:lang w:val="ru-RU"/>
        </w:rPr>
        <w:t>Собрание</w:t>
      </w:r>
      <w:r w:rsidRPr="004A0A48">
        <w:rPr>
          <w:rFonts w:asciiTheme="majorBidi" w:hAnsiTheme="majorBidi" w:cstheme="majorBidi"/>
          <w:lang w:val="ru-RU"/>
        </w:rPr>
        <w:t xml:space="preserve"> уполномочило ГД-</w:t>
      </w:r>
      <w:r w:rsidRPr="004A0A48">
        <w:rPr>
          <w:rFonts w:asciiTheme="majorBidi" w:hAnsiTheme="majorBidi" w:cstheme="majorBidi"/>
        </w:rPr>
        <w:t>WM</w:t>
      </w:r>
      <w:r w:rsidRPr="004A0A48">
        <w:rPr>
          <w:rFonts w:asciiTheme="majorBidi" w:hAnsiTheme="majorBidi" w:cstheme="majorBidi"/>
          <w:lang w:val="ru-RU"/>
        </w:rPr>
        <w:t xml:space="preserve"> провести два электронных собрания со следующим кругом ведения и в следующие сроки:</w:t>
      </w:r>
    </w:p>
    <w:p w:rsidR="00826B9D" w:rsidRPr="008C71D0" w:rsidRDefault="00DE4EE0" w:rsidP="00DE4EE0">
      <w:pPr>
        <w:tabs>
          <w:tab w:val="clear" w:pos="794"/>
          <w:tab w:val="left" w:pos="709"/>
          <w:tab w:val="left" w:pos="1134"/>
        </w:tabs>
        <w:ind w:left="1134" w:hanging="414"/>
        <w:rPr>
          <w:lang w:val="ru-RU"/>
        </w:rPr>
      </w:pPr>
      <w:r w:rsidRPr="00DE4EE0">
        <w:rPr>
          <w:lang w:val="ru-RU"/>
        </w:rPr>
        <w:t>1)</w:t>
      </w:r>
      <w:r w:rsidRPr="00DE4EE0">
        <w:rPr>
          <w:lang w:val="ru-RU"/>
        </w:rPr>
        <w:tab/>
      </w:r>
      <w:r w:rsidR="00C26FC4">
        <w:rPr>
          <w:lang w:val="ru-RU"/>
        </w:rPr>
        <w:t>о</w:t>
      </w:r>
      <w:r w:rsidR="00826B9D" w:rsidRPr="00DE4EE0">
        <w:rPr>
          <w:lang w:val="ru-RU"/>
        </w:rPr>
        <w:t>существить пересмотр Пособия для докладчиков и редакторов с учетом вклада, уже представленного в КГСЭ (ма</w:t>
      </w:r>
      <w:r w:rsidR="00C26FC4">
        <w:rPr>
          <w:lang w:val="ru-RU"/>
        </w:rPr>
        <w:t>й</w:t>
      </w:r>
      <w:r w:rsidR="00826B9D" w:rsidRPr="00DE4EE0">
        <w:rPr>
          <w:lang w:val="ru-RU"/>
        </w:rPr>
        <w:t xml:space="preserve"> 2017</w:t>
      </w:r>
      <w:r w:rsidR="00C26FC4">
        <w:rPr>
          <w:lang w:val="ru-RU"/>
        </w:rPr>
        <w:t> </w:t>
      </w:r>
      <w:r w:rsidR="00826B9D" w:rsidRPr="00DE4EE0">
        <w:rPr>
          <w:lang w:val="ru-RU"/>
        </w:rPr>
        <w:t>года), а также любых новых вкладов (кон</w:t>
      </w:r>
      <w:r w:rsidR="00C26FC4">
        <w:rPr>
          <w:lang w:val="ru-RU"/>
        </w:rPr>
        <w:t>е</w:t>
      </w:r>
      <w:r w:rsidR="00826B9D" w:rsidRPr="00DE4EE0">
        <w:rPr>
          <w:lang w:val="ru-RU"/>
        </w:rPr>
        <w:t>ц сентября 2017 года, дата будет подтверждена позднее)</w:t>
      </w:r>
      <w:r w:rsidR="00C26FC4">
        <w:rPr>
          <w:lang w:val="ru-RU"/>
        </w:rPr>
        <w:t>;</w:t>
      </w:r>
    </w:p>
    <w:p w:rsidR="00826B9D" w:rsidRPr="008C71D0" w:rsidRDefault="00DE4EE0" w:rsidP="00DE4EE0">
      <w:pPr>
        <w:tabs>
          <w:tab w:val="clear" w:pos="794"/>
          <w:tab w:val="left" w:pos="709"/>
          <w:tab w:val="left" w:pos="1134"/>
        </w:tabs>
        <w:ind w:left="1134" w:hanging="414"/>
        <w:rPr>
          <w:lang w:val="ru-RU"/>
        </w:rPr>
      </w:pPr>
      <w:r w:rsidRPr="00DE4EE0">
        <w:rPr>
          <w:lang w:val="ru-RU"/>
        </w:rPr>
        <w:t>2)</w:t>
      </w:r>
      <w:r w:rsidRPr="00DE4EE0">
        <w:rPr>
          <w:lang w:val="ru-RU"/>
        </w:rPr>
        <w:tab/>
      </w:r>
      <w:r w:rsidR="00C26FC4">
        <w:rPr>
          <w:lang w:val="ru-RU"/>
        </w:rPr>
        <w:t>н</w:t>
      </w:r>
      <w:r w:rsidR="00826B9D" w:rsidRPr="00F37D97">
        <w:rPr>
          <w:lang w:val="ru-RU"/>
        </w:rPr>
        <w:t>ач</w:t>
      </w:r>
      <w:r w:rsidR="00826B9D">
        <w:rPr>
          <w:lang w:val="ru-RU"/>
        </w:rPr>
        <w:t xml:space="preserve">ать </w:t>
      </w:r>
      <w:r w:rsidR="00826B9D" w:rsidRPr="00B4528B">
        <w:rPr>
          <w:lang w:val="ru-RU"/>
        </w:rPr>
        <w:t>пересмотр</w:t>
      </w:r>
      <w:r w:rsidR="00826B9D">
        <w:rPr>
          <w:lang w:val="ru-RU"/>
        </w:rPr>
        <w:t xml:space="preserve"> Рекомендаций</w:t>
      </w:r>
      <w:r w:rsidR="00826B9D" w:rsidRPr="00F37D97">
        <w:rPr>
          <w:lang w:val="ru-RU"/>
        </w:rPr>
        <w:t xml:space="preserve"> МСЭ-Т </w:t>
      </w:r>
      <w:r w:rsidR="00826B9D" w:rsidRPr="00F37D97">
        <w:t>A</w:t>
      </w:r>
      <w:r w:rsidR="00826B9D" w:rsidRPr="00F37D97">
        <w:rPr>
          <w:lang w:val="ru-RU"/>
        </w:rPr>
        <w:t xml:space="preserve">.1, МСЭ-Т </w:t>
      </w:r>
      <w:r w:rsidR="00826B9D" w:rsidRPr="00F37D97">
        <w:t>A</w:t>
      </w:r>
      <w:r w:rsidR="00826B9D" w:rsidRPr="00F37D97">
        <w:rPr>
          <w:lang w:val="ru-RU"/>
        </w:rPr>
        <w:t xml:space="preserve">.13 и Резолюции 1 </w:t>
      </w:r>
      <w:r w:rsidR="00826B9D">
        <w:rPr>
          <w:lang w:val="ru-RU"/>
        </w:rPr>
        <w:t xml:space="preserve">в порядке </w:t>
      </w:r>
      <w:r w:rsidR="00826B9D" w:rsidRPr="00F37D97">
        <w:rPr>
          <w:lang w:val="ru-RU"/>
        </w:rPr>
        <w:t>рассмотрения вклада (</w:t>
      </w:r>
      <w:hyperlink r:id="rId73" w:history="1">
        <w:r w:rsidR="00826B9D" w:rsidRPr="00792C4E">
          <w:rPr>
            <w:rStyle w:val="Hyperlink"/>
          </w:rPr>
          <w:t>C</w:t>
        </w:r>
        <w:r w:rsidR="00826B9D" w:rsidRPr="00F37D97">
          <w:rPr>
            <w:rStyle w:val="Hyperlink"/>
            <w:lang w:val="ru-RU"/>
          </w:rPr>
          <w:t>017</w:t>
        </w:r>
      </w:hyperlink>
      <w:r w:rsidR="00826B9D" w:rsidRPr="00F37D97">
        <w:rPr>
          <w:lang w:val="ru-RU"/>
        </w:rPr>
        <w:t>)</w:t>
      </w:r>
      <w:r w:rsidR="00826B9D">
        <w:rPr>
          <w:lang w:val="ru-RU"/>
        </w:rPr>
        <w:t>, представленного</w:t>
      </w:r>
      <w:r w:rsidR="00826B9D" w:rsidRPr="00F37D97">
        <w:rPr>
          <w:lang w:val="ru-RU"/>
        </w:rPr>
        <w:t xml:space="preserve"> США. </w:t>
      </w:r>
      <w:r w:rsidR="00826B9D">
        <w:rPr>
          <w:lang w:val="ru-RU"/>
        </w:rPr>
        <w:t>Предлагается направлять вклады</w:t>
      </w:r>
      <w:r w:rsidR="00826B9D" w:rsidRPr="00F37D97">
        <w:rPr>
          <w:lang w:val="ru-RU"/>
        </w:rPr>
        <w:t xml:space="preserve"> </w:t>
      </w:r>
      <w:r w:rsidR="00826B9D">
        <w:rPr>
          <w:lang w:val="ru-RU"/>
        </w:rPr>
        <w:t xml:space="preserve">в целях </w:t>
      </w:r>
      <w:r w:rsidR="00826B9D" w:rsidRPr="00F37D97">
        <w:rPr>
          <w:lang w:val="ru-RU"/>
        </w:rPr>
        <w:t>начала пересмотра вышеуказанных документов</w:t>
      </w:r>
      <w:r w:rsidR="00826B9D">
        <w:rPr>
          <w:lang w:val="ru-RU"/>
        </w:rPr>
        <w:t>; эти вклады</w:t>
      </w:r>
      <w:r w:rsidR="00826B9D" w:rsidRPr="00F37D97">
        <w:rPr>
          <w:lang w:val="ru-RU"/>
        </w:rPr>
        <w:t xml:space="preserve"> будут рассм</w:t>
      </w:r>
      <w:r w:rsidR="00826B9D">
        <w:rPr>
          <w:lang w:val="ru-RU"/>
        </w:rPr>
        <w:t xml:space="preserve">атриваться </w:t>
      </w:r>
      <w:r w:rsidR="00826B9D" w:rsidRPr="00F37D97">
        <w:rPr>
          <w:lang w:val="ru-RU"/>
        </w:rPr>
        <w:t xml:space="preserve">на </w:t>
      </w:r>
      <w:r w:rsidR="00826B9D">
        <w:rPr>
          <w:lang w:val="ru-RU"/>
        </w:rPr>
        <w:t xml:space="preserve">данном </w:t>
      </w:r>
      <w:r w:rsidR="00826B9D" w:rsidRPr="00F37D97">
        <w:rPr>
          <w:lang w:val="ru-RU"/>
        </w:rPr>
        <w:t>электронном собрании (начал</w:t>
      </w:r>
      <w:r w:rsidR="00C26FC4">
        <w:rPr>
          <w:lang w:val="ru-RU"/>
        </w:rPr>
        <w:t>о</w:t>
      </w:r>
      <w:r w:rsidR="00826B9D" w:rsidRPr="00F37D97">
        <w:rPr>
          <w:lang w:val="ru-RU"/>
        </w:rPr>
        <w:t xml:space="preserve"> декабря 2017 года, </w:t>
      </w:r>
      <w:r w:rsidR="00826B9D" w:rsidRPr="007173AA">
        <w:rPr>
          <w:lang w:val="ru-RU"/>
        </w:rPr>
        <w:t>дата будет подтверждена позднее).</w:t>
      </w:r>
    </w:p>
    <w:p w:rsidR="00826B9D" w:rsidRPr="00B31A1E" w:rsidRDefault="00826B9D" w:rsidP="00DE4EE0">
      <w:pPr>
        <w:tabs>
          <w:tab w:val="clear" w:pos="794"/>
          <w:tab w:val="left" w:pos="709"/>
        </w:tabs>
        <w:ind w:left="709"/>
        <w:rPr>
          <w:rFonts w:asciiTheme="majorBidi" w:hAnsiTheme="majorBidi" w:cstheme="majorBidi"/>
          <w:lang w:val="ru-RU"/>
        </w:rPr>
      </w:pPr>
      <w:r w:rsidRPr="000C551F">
        <w:rPr>
          <w:lang w:val="ru-RU"/>
        </w:rPr>
        <w:t>Поскольку следующее со</w:t>
      </w:r>
      <w:r>
        <w:rPr>
          <w:lang w:val="ru-RU"/>
        </w:rPr>
        <w:t xml:space="preserve">брание </w:t>
      </w:r>
      <w:r w:rsidRPr="000C551F">
        <w:rPr>
          <w:lang w:val="ru-RU"/>
        </w:rPr>
        <w:t xml:space="preserve">КГСЭ, </w:t>
      </w:r>
      <w:r>
        <w:rPr>
          <w:lang w:val="ru-RU"/>
        </w:rPr>
        <w:t xml:space="preserve">которое ранее было </w:t>
      </w:r>
      <w:r w:rsidRPr="000C551F">
        <w:rPr>
          <w:lang w:val="ru-RU"/>
        </w:rPr>
        <w:t xml:space="preserve">запланировано </w:t>
      </w:r>
      <w:r>
        <w:rPr>
          <w:lang w:val="ru-RU"/>
        </w:rPr>
        <w:t>на</w:t>
      </w:r>
      <w:r w:rsidRPr="000C551F">
        <w:rPr>
          <w:lang w:val="ru-RU"/>
        </w:rPr>
        <w:t xml:space="preserve"> март 2018</w:t>
      </w:r>
      <w:r w:rsidR="00C26FC4">
        <w:rPr>
          <w:lang w:val="ru-RU"/>
        </w:rPr>
        <w:t> </w:t>
      </w:r>
      <w:r w:rsidRPr="000C551F">
        <w:rPr>
          <w:lang w:val="ru-RU"/>
        </w:rPr>
        <w:t xml:space="preserve">года, будет в итоге организовано в январе 2018 года, можно </w:t>
      </w:r>
      <w:r>
        <w:rPr>
          <w:lang w:val="ru-RU"/>
        </w:rPr>
        <w:t xml:space="preserve">предварительно определить </w:t>
      </w:r>
      <w:r w:rsidRPr="000C551F">
        <w:rPr>
          <w:lang w:val="ru-RU"/>
        </w:rPr>
        <w:t>дат</w:t>
      </w:r>
      <w:r>
        <w:rPr>
          <w:lang w:val="ru-RU"/>
        </w:rPr>
        <w:t>ы</w:t>
      </w:r>
      <w:r w:rsidRPr="000C551F">
        <w:rPr>
          <w:lang w:val="ru-RU"/>
        </w:rPr>
        <w:t xml:space="preserve"> проведения этих промежуточных </w:t>
      </w:r>
      <w:r>
        <w:rPr>
          <w:lang w:val="ru-RU"/>
        </w:rPr>
        <w:t>собраний ГД</w:t>
      </w:r>
      <w:r w:rsidRPr="000C551F">
        <w:rPr>
          <w:lang w:val="ru-RU"/>
        </w:rPr>
        <w:t>-</w:t>
      </w:r>
      <w:r w:rsidRPr="000C551F">
        <w:t>WM</w:t>
      </w:r>
      <w:r w:rsidRPr="000C551F">
        <w:rPr>
          <w:lang w:val="ru-RU"/>
        </w:rPr>
        <w:t>. Окончательные даты будут размещены на веб-странице собрани</w:t>
      </w:r>
      <w:r>
        <w:rPr>
          <w:lang w:val="ru-RU"/>
        </w:rPr>
        <w:t>й</w:t>
      </w:r>
      <w:r w:rsidRPr="000C551F">
        <w:rPr>
          <w:lang w:val="ru-RU"/>
        </w:rPr>
        <w:t xml:space="preserve"> </w:t>
      </w:r>
      <w:r>
        <w:rPr>
          <w:lang w:val="ru-RU"/>
        </w:rPr>
        <w:t>Г</w:t>
      </w:r>
      <w:r w:rsidRPr="000C551F">
        <w:rPr>
          <w:lang w:val="ru-RU"/>
        </w:rPr>
        <w:t>рупп Докладчиков КГСЭ (</w:t>
      </w:r>
      <w:hyperlink r:id="rId74" w:history="1">
        <w:r w:rsidRPr="00792C4E">
          <w:rPr>
            <w:rStyle w:val="Hyperlink"/>
          </w:rPr>
          <w:t>http</w:t>
        </w:r>
        <w:r w:rsidRPr="00DD7186">
          <w:rPr>
            <w:rStyle w:val="Hyperlink"/>
            <w:lang w:val="ru-RU"/>
          </w:rPr>
          <w:t>://</w:t>
        </w:r>
        <w:r w:rsidRPr="00792C4E">
          <w:rPr>
            <w:rStyle w:val="Hyperlink"/>
          </w:rPr>
          <w:t>itu</w:t>
        </w:r>
        <w:r w:rsidRPr="00DD7186">
          <w:rPr>
            <w:rStyle w:val="Hyperlink"/>
            <w:lang w:val="ru-RU"/>
          </w:rPr>
          <w:t>.</w:t>
        </w:r>
        <w:r w:rsidRPr="00792C4E">
          <w:rPr>
            <w:rStyle w:val="Hyperlink"/>
          </w:rPr>
          <w:t>int</w:t>
        </w:r>
        <w:r w:rsidRPr="00DD7186">
          <w:rPr>
            <w:rStyle w:val="Hyperlink"/>
            <w:lang w:val="ru-RU"/>
          </w:rPr>
          <w:t>/</w:t>
        </w:r>
        <w:r w:rsidRPr="00792C4E">
          <w:rPr>
            <w:rStyle w:val="Hyperlink"/>
          </w:rPr>
          <w:t>go</w:t>
        </w:r>
        <w:r w:rsidRPr="00DD7186">
          <w:rPr>
            <w:rStyle w:val="Hyperlink"/>
            <w:lang w:val="ru-RU"/>
          </w:rPr>
          <w:t>/</w:t>
        </w:r>
        <w:r w:rsidRPr="00792C4E">
          <w:rPr>
            <w:rStyle w:val="Hyperlink"/>
          </w:rPr>
          <w:t>rgm</w:t>
        </w:r>
        <w:r w:rsidRPr="00DD7186">
          <w:rPr>
            <w:rStyle w:val="Hyperlink"/>
            <w:lang w:val="ru-RU"/>
          </w:rPr>
          <w:t>/</w:t>
        </w:r>
        <w:r w:rsidRPr="00792C4E">
          <w:rPr>
            <w:rStyle w:val="Hyperlink"/>
          </w:rPr>
          <w:t>tsag</w:t>
        </w:r>
      </w:hyperlink>
      <w:r w:rsidRPr="000C551F">
        <w:rPr>
          <w:lang w:val="ru-RU"/>
        </w:rPr>
        <w:t>)</w:t>
      </w:r>
      <w:r>
        <w:rPr>
          <w:lang w:val="ru-RU"/>
        </w:rPr>
        <w:t>, а также</w:t>
      </w:r>
      <w:r w:rsidRPr="000C551F">
        <w:rPr>
          <w:lang w:val="ru-RU"/>
        </w:rPr>
        <w:t xml:space="preserve"> </w:t>
      </w:r>
      <w:r>
        <w:rPr>
          <w:lang w:val="ru-RU"/>
        </w:rPr>
        <w:t>на</w:t>
      </w:r>
      <w:r w:rsidRPr="000C551F">
        <w:rPr>
          <w:lang w:val="ru-RU"/>
        </w:rPr>
        <w:t xml:space="preserve">правлены </w:t>
      </w:r>
      <w:r>
        <w:rPr>
          <w:lang w:val="ru-RU"/>
        </w:rPr>
        <w:t xml:space="preserve">на адреса </w:t>
      </w:r>
      <w:r w:rsidRPr="000C551F">
        <w:rPr>
          <w:lang w:val="ru-RU"/>
        </w:rPr>
        <w:t xml:space="preserve">электронной почты </w:t>
      </w:r>
      <w:r>
        <w:rPr>
          <w:lang w:val="ru-RU"/>
        </w:rPr>
        <w:t>из</w:t>
      </w:r>
      <w:r w:rsidRPr="000C551F">
        <w:rPr>
          <w:lang w:val="ru-RU"/>
        </w:rPr>
        <w:t xml:space="preserve"> соответствующи</w:t>
      </w:r>
      <w:r>
        <w:rPr>
          <w:lang w:val="ru-RU"/>
        </w:rPr>
        <w:t>х</w:t>
      </w:r>
      <w:r w:rsidRPr="000C551F">
        <w:rPr>
          <w:lang w:val="ru-RU"/>
        </w:rPr>
        <w:t xml:space="preserve"> списк</w:t>
      </w:r>
      <w:r>
        <w:rPr>
          <w:lang w:val="ru-RU"/>
        </w:rPr>
        <w:t>ов</w:t>
      </w:r>
      <w:r w:rsidRPr="000C551F">
        <w:rPr>
          <w:lang w:val="ru-RU"/>
        </w:rPr>
        <w:t xml:space="preserve"> </w:t>
      </w:r>
      <w:r>
        <w:rPr>
          <w:lang w:val="ru-RU"/>
        </w:rPr>
        <w:t xml:space="preserve">рассылки </w:t>
      </w:r>
      <w:r w:rsidRPr="000C551F">
        <w:rPr>
          <w:lang w:val="ru-RU"/>
        </w:rPr>
        <w:t>КГСЭ</w:t>
      </w:r>
      <w:r w:rsidRPr="00B31A1E">
        <w:rPr>
          <w:lang w:val="ru-RU"/>
        </w:rPr>
        <w:t>.</w:t>
      </w:r>
    </w:p>
    <w:p w:rsidR="00826B9D" w:rsidRPr="00863096" w:rsidRDefault="00826B9D" w:rsidP="00DE4EE0">
      <w:pPr>
        <w:pStyle w:val="Heading2"/>
        <w:tabs>
          <w:tab w:val="left" w:pos="709"/>
        </w:tabs>
        <w:ind w:left="0" w:firstLine="0"/>
        <w:rPr>
          <w:lang w:val="ru-RU"/>
        </w:rPr>
      </w:pPr>
      <w:bookmarkStart w:id="66" w:name="_Toc485646522"/>
      <w:bookmarkStart w:id="67" w:name="_Toc487802637"/>
      <w:r>
        <w:rPr>
          <w:lang w:val="ru-RU"/>
        </w:rPr>
        <w:t>19.4</w:t>
      </w:r>
      <w:r>
        <w:rPr>
          <w:lang w:val="ru-RU"/>
        </w:rPr>
        <w:tab/>
      </w:r>
      <w:r w:rsidRPr="006029EF">
        <w:rPr>
          <w:lang w:val="ru-RU"/>
        </w:rPr>
        <w:t>Группа Докладчика КГСЭ по укреплению сотрудничества</w:t>
      </w:r>
      <w:r w:rsidRPr="00863096">
        <w:rPr>
          <w:lang w:val="ru-RU"/>
        </w:rPr>
        <w:t xml:space="preserve"> (</w:t>
      </w:r>
      <w:r>
        <w:rPr>
          <w:lang w:val="ru-RU"/>
        </w:rPr>
        <w:t>ГД</w:t>
      </w:r>
      <w:r w:rsidRPr="00863096">
        <w:rPr>
          <w:lang w:val="ru-RU"/>
        </w:rPr>
        <w:t>-SC)</w:t>
      </w:r>
      <w:bookmarkEnd w:id="66"/>
      <w:bookmarkEnd w:id="67"/>
    </w:p>
    <w:p w:rsidR="00826B9D" w:rsidRPr="00051226" w:rsidRDefault="00826B9D" w:rsidP="00DE4EE0">
      <w:pPr>
        <w:tabs>
          <w:tab w:val="clear" w:pos="794"/>
          <w:tab w:val="left" w:pos="709"/>
        </w:tabs>
        <w:ind w:left="709" w:hanging="709"/>
        <w:rPr>
          <w:lang w:val="ru-RU"/>
        </w:rPr>
      </w:pPr>
      <w:r w:rsidRPr="00051226">
        <w:rPr>
          <w:b/>
          <w:lang w:val="ru-RU"/>
        </w:rPr>
        <w:t>19.4.1</w:t>
      </w:r>
      <w:r w:rsidR="00DE4EE0" w:rsidRPr="00DE4EE0">
        <w:rPr>
          <w:lang w:val="ru-RU"/>
        </w:rPr>
        <w:tab/>
      </w:r>
      <w:r w:rsidRPr="00051226">
        <w:rPr>
          <w:lang w:val="ru-RU"/>
        </w:rPr>
        <w:t>Собрание</w:t>
      </w:r>
      <w:r w:rsidRPr="00051226">
        <w:rPr>
          <w:rFonts w:asciiTheme="majorBidi" w:hAnsiTheme="majorBidi" w:cstheme="majorBidi"/>
          <w:lang w:val="ru-RU"/>
        </w:rPr>
        <w:t xml:space="preserve"> КГСЭ утвердило </w:t>
      </w:r>
      <w:r w:rsidRPr="00051226">
        <w:rPr>
          <w:lang w:val="ru-RU"/>
        </w:rPr>
        <w:t>повторное назначение г-на Владимира Минкина (Российская Федерация) и Матано Ндаро (Кения) представителями КГСЭ в Межсекторальной координационной группе МСЭ (МСКГ).</w:t>
      </w:r>
    </w:p>
    <w:p w:rsidR="00826B9D" w:rsidRPr="00155709" w:rsidRDefault="00826B9D" w:rsidP="00DE4EE0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lang w:val="ru-RU"/>
        </w:rPr>
      </w:pPr>
      <w:r w:rsidRPr="00155709">
        <w:rPr>
          <w:rFonts w:asciiTheme="majorBidi" w:hAnsiTheme="majorBidi" w:cstheme="majorBidi"/>
          <w:b/>
          <w:lang w:val="ru-RU"/>
        </w:rPr>
        <w:t>19.4.2</w:t>
      </w:r>
      <w:r w:rsidR="00DE4EE0" w:rsidRPr="00DE4EE0">
        <w:rPr>
          <w:rFonts w:asciiTheme="majorBidi" w:hAnsiTheme="majorBidi" w:cstheme="majorBidi"/>
          <w:lang w:val="ru-RU"/>
        </w:rPr>
        <w:tab/>
      </w:r>
      <w:r w:rsidRPr="00155709">
        <w:rPr>
          <w:rFonts w:asciiTheme="majorBidi" w:hAnsiTheme="majorBidi" w:cstheme="majorBidi"/>
          <w:lang w:val="ru-RU"/>
        </w:rPr>
        <w:t>Докладчик ГД-</w:t>
      </w:r>
      <w:r w:rsidRPr="00155709">
        <w:rPr>
          <w:rFonts w:asciiTheme="majorBidi" w:hAnsiTheme="majorBidi" w:cstheme="majorBidi"/>
        </w:rPr>
        <w:t>SC</w:t>
      </w:r>
      <w:r w:rsidRPr="00155709">
        <w:rPr>
          <w:rFonts w:asciiTheme="majorBidi" w:hAnsiTheme="majorBidi" w:cstheme="majorBidi"/>
          <w:lang w:val="ru-RU"/>
        </w:rPr>
        <w:t xml:space="preserve"> г-н Гленн Парсонс (Канада) представил отчет ГД-</w:t>
      </w:r>
      <w:r>
        <w:rPr>
          <w:rFonts w:asciiTheme="majorBidi" w:hAnsiTheme="majorBidi" w:cstheme="majorBidi"/>
          <w:lang w:val="en-US"/>
        </w:rPr>
        <w:t>SC</w:t>
      </w:r>
      <w:r w:rsidRPr="00155709">
        <w:rPr>
          <w:rFonts w:asciiTheme="majorBidi" w:hAnsiTheme="majorBidi" w:cstheme="majorBidi"/>
          <w:lang w:val="ru-RU"/>
        </w:rPr>
        <w:t xml:space="preserve">, содержащийся в </w:t>
      </w:r>
      <w:r>
        <w:rPr>
          <w:rFonts w:asciiTheme="majorBidi" w:hAnsiTheme="majorBidi" w:cstheme="majorBidi"/>
          <w:lang w:val="ru-RU"/>
        </w:rPr>
        <w:t>Д</w:t>
      </w:r>
      <w:r w:rsidRPr="00155709">
        <w:rPr>
          <w:rFonts w:asciiTheme="majorBidi" w:hAnsiTheme="majorBidi" w:cstheme="majorBidi"/>
          <w:lang w:val="ru-RU"/>
        </w:rPr>
        <w:t xml:space="preserve">окументе </w:t>
      </w:r>
      <w:hyperlink r:id="rId75" w:history="1">
        <w:r w:rsidRPr="00155709">
          <w:rPr>
            <w:rStyle w:val="Hyperlink"/>
            <w:rFonts w:asciiTheme="majorBidi" w:hAnsiTheme="majorBidi" w:cstheme="majorBidi"/>
            <w:bCs/>
          </w:rPr>
          <w:t>TD</w:t>
        </w:r>
        <w:r w:rsidRPr="00155709">
          <w:rPr>
            <w:rStyle w:val="Hyperlink"/>
            <w:rFonts w:asciiTheme="majorBidi" w:hAnsiTheme="majorBidi" w:cstheme="majorBidi"/>
            <w:bCs/>
            <w:lang w:val="ru-RU"/>
          </w:rPr>
          <w:t>86</w:t>
        </w:r>
      </w:hyperlink>
      <w:r w:rsidRPr="00155709">
        <w:rPr>
          <w:rFonts w:asciiTheme="majorBidi" w:hAnsiTheme="majorBidi" w:cstheme="majorBidi"/>
          <w:lang w:val="ru-RU"/>
        </w:rPr>
        <w:t xml:space="preserve">. Отчет </w:t>
      </w:r>
      <w:r w:rsidRPr="00155709">
        <w:rPr>
          <w:lang w:val="ru-RU"/>
        </w:rPr>
        <w:t xml:space="preserve">был утвержден </w:t>
      </w:r>
      <w:r w:rsidRPr="00155709">
        <w:rPr>
          <w:rFonts w:asciiTheme="majorBidi" w:hAnsiTheme="majorBidi" w:cstheme="majorBidi"/>
          <w:lang w:val="ru-RU"/>
        </w:rPr>
        <w:t>собранием.</w:t>
      </w:r>
    </w:p>
    <w:p w:rsidR="00826B9D" w:rsidRPr="00DD5E47" w:rsidRDefault="00826B9D" w:rsidP="002D094E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lang w:val="ru-RU"/>
        </w:rPr>
      </w:pPr>
      <w:r w:rsidRPr="00DD5E47">
        <w:rPr>
          <w:b/>
          <w:lang w:val="ru-RU"/>
        </w:rPr>
        <w:t>19.4.3</w:t>
      </w:r>
      <w:r w:rsidR="00DE4EE0" w:rsidRPr="00DE4EE0">
        <w:rPr>
          <w:lang w:val="ru-RU"/>
        </w:rPr>
        <w:tab/>
      </w:r>
      <w:r w:rsidRPr="00DD5E47">
        <w:rPr>
          <w:lang w:val="ru-RU"/>
        </w:rPr>
        <w:t xml:space="preserve">Собрание приняло </w:t>
      </w:r>
      <w:r w:rsidRPr="00DD5E47">
        <w:rPr>
          <w:rFonts w:asciiTheme="majorBidi" w:hAnsiTheme="majorBidi" w:cstheme="majorBidi"/>
          <w:lang w:val="ru-RU"/>
        </w:rPr>
        <w:t>решение направить заявление о взаимодействии (содержащееся в</w:t>
      </w:r>
      <w:r w:rsidR="00C26FC4">
        <w:rPr>
          <w:rFonts w:asciiTheme="majorBidi" w:hAnsiTheme="majorBidi" w:cstheme="majorBidi"/>
          <w:lang w:val="ru-RU"/>
        </w:rPr>
        <w:t> </w:t>
      </w:r>
      <w:hyperlink r:id="rId76" w:history="1">
        <w:r w:rsidRPr="00792C4E">
          <w:rPr>
            <w:rStyle w:val="Hyperlink"/>
          </w:rPr>
          <w:t>TD</w:t>
        </w:r>
        <w:r w:rsidRPr="00DD5E47">
          <w:rPr>
            <w:rStyle w:val="Hyperlink"/>
            <w:lang w:val="ru-RU"/>
          </w:rPr>
          <w:t>102</w:t>
        </w:r>
      </w:hyperlink>
      <w:r w:rsidRPr="00792C4E">
        <w:rPr>
          <w:rStyle w:val="Hyperlink"/>
        </w:rPr>
        <w:t>R</w:t>
      </w:r>
      <w:r w:rsidRPr="00DD5E47">
        <w:rPr>
          <w:rStyle w:val="Hyperlink"/>
          <w:lang w:val="ru-RU"/>
        </w:rPr>
        <w:t>1</w:t>
      </w:r>
      <w:r w:rsidRPr="00DD5E47">
        <w:rPr>
          <w:rFonts w:asciiTheme="majorBidi" w:hAnsiTheme="majorBidi" w:cstheme="majorBidi"/>
          <w:lang w:val="ru-RU"/>
        </w:rPr>
        <w:t>) по вопросу о межсекторальной координации в МСЭ</w:t>
      </w:r>
      <w:r w:rsidR="002D094E">
        <w:rPr>
          <w:rFonts w:asciiTheme="majorBidi" w:hAnsiTheme="majorBidi" w:cstheme="majorBidi"/>
          <w:lang w:val="ru-RU"/>
        </w:rPr>
        <w:t xml:space="preserve"> </w:t>
      </w:r>
      <w:r w:rsidRPr="00DD5E47">
        <w:rPr>
          <w:rFonts w:asciiTheme="majorBidi" w:hAnsiTheme="majorBidi" w:cstheme="majorBidi"/>
          <w:lang w:val="ru-RU"/>
        </w:rPr>
        <w:t>МСКГ, КГРЭ, ИК МСЭ-</w:t>
      </w:r>
      <w:r w:rsidRPr="00DD5E47">
        <w:rPr>
          <w:rFonts w:asciiTheme="majorBidi" w:hAnsiTheme="majorBidi" w:cstheme="majorBidi"/>
        </w:rPr>
        <w:t>D</w:t>
      </w:r>
      <w:r w:rsidRPr="00DD5E47">
        <w:rPr>
          <w:rFonts w:asciiTheme="majorBidi" w:hAnsiTheme="majorBidi" w:cstheme="majorBidi"/>
          <w:lang w:val="ru-RU"/>
        </w:rPr>
        <w:t>, КГР, ИК МСЭ-</w:t>
      </w:r>
      <w:r w:rsidRPr="00DD5E47">
        <w:rPr>
          <w:rFonts w:asciiTheme="majorBidi" w:hAnsiTheme="majorBidi" w:cstheme="majorBidi"/>
        </w:rPr>
        <w:t>R</w:t>
      </w:r>
      <w:r w:rsidRPr="00DD5E47">
        <w:rPr>
          <w:rFonts w:asciiTheme="majorBidi" w:hAnsiTheme="majorBidi" w:cstheme="majorBidi"/>
          <w:lang w:val="ru-RU"/>
        </w:rPr>
        <w:t xml:space="preserve"> и все</w:t>
      </w:r>
      <w:r w:rsidR="002D094E">
        <w:rPr>
          <w:rFonts w:asciiTheme="majorBidi" w:hAnsiTheme="majorBidi" w:cstheme="majorBidi"/>
          <w:lang w:val="ru-RU"/>
        </w:rPr>
        <w:t>м</w:t>
      </w:r>
      <w:r w:rsidRPr="00DD5E47">
        <w:rPr>
          <w:rFonts w:asciiTheme="majorBidi" w:hAnsiTheme="majorBidi" w:cstheme="majorBidi"/>
          <w:lang w:val="ru-RU"/>
        </w:rPr>
        <w:t xml:space="preserve"> ИК МСЭ-</w:t>
      </w:r>
      <w:r w:rsidRPr="00DD5E47">
        <w:rPr>
          <w:rFonts w:asciiTheme="majorBidi" w:hAnsiTheme="majorBidi" w:cstheme="majorBidi"/>
        </w:rPr>
        <w:t>T</w:t>
      </w:r>
      <w:r w:rsidRPr="00DD5E47">
        <w:rPr>
          <w:lang w:val="ru-RU"/>
        </w:rPr>
        <w:t>.</w:t>
      </w:r>
    </w:p>
    <w:p w:rsidR="00826B9D" w:rsidRPr="00DD5E47" w:rsidRDefault="00826B9D" w:rsidP="00DE4EE0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lang w:val="ru-RU"/>
        </w:rPr>
      </w:pPr>
      <w:r w:rsidRPr="00DD5E47">
        <w:rPr>
          <w:b/>
          <w:lang w:val="ru-RU"/>
        </w:rPr>
        <w:t>19.4.4</w:t>
      </w:r>
      <w:r w:rsidR="00DE4EE0" w:rsidRPr="00DE4EE0">
        <w:rPr>
          <w:lang w:val="ru-RU"/>
        </w:rPr>
        <w:tab/>
      </w:r>
      <w:r w:rsidRPr="00DD5E47">
        <w:rPr>
          <w:lang w:val="ru-RU"/>
        </w:rPr>
        <w:t xml:space="preserve">Собрание приняло </w:t>
      </w:r>
      <w:r w:rsidRPr="00DD5E47">
        <w:rPr>
          <w:rFonts w:asciiTheme="majorBidi" w:hAnsiTheme="majorBidi" w:cstheme="majorBidi"/>
          <w:lang w:val="ru-RU"/>
        </w:rPr>
        <w:t xml:space="preserve">решение направить </w:t>
      </w:r>
      <w:r w:rsidRPr="00DD5E47">
        <w:rPr>
          <w:lang w:val="ru-RU"/>
        </w:rPr>
        <w:t xml:space="preserve">заявление </w:t>
      </w:r>
      <w:r w:rsidRPr="00DD5E47">
        <w:rPr>
          <w:rFonts w:asciiTheme="majorBidi" w:hAnsiTheme="majorBidi" w:cstheme="majorBidi"/>
          <w:lang w:val="ru-RU"/>
        </w:rPr>
        <w:t xml:space="preserve">о взаимодействии (содержащееся в </w:t>
      </w:r>
      <w:hyperlink r:id="rId77" w:history="1">
        <w:r w:rsidRPr="00792C4E">
          <w:rPr>
            <w:rStyle w:val="Hyperlink"/>
          </w:rPr>
          <w:t>TD</w:t>
        </w:r>
        <w:r w:rsidRPr="00DD5E47">
          <w:rPr>
            <w:rStyle w:val="Hyperlink"/>
            <w:lang w:val="ru-RU"/>
          </w:rPr>
          <w:t>113</w:t>
        </w:r>
      </w:hyperlink>
      <w:r w:rsidRPr="00DD5E47">
        <w:rPr>
          <w:lang w:val="ru-RU"/>
        </w:rPr>
        <w:t xml:space="preserve">) по вопросу о заявлении </w:t>
      </w:r>
      <w:r w:rsidRPr="00792C4E">
        <w:t>IAB</w:t>
      </w:r>
      <w:r w:rsidRPr="00DD5E47">
        <w:rPr>
          <w:lang w:val="ru-RU"/>
        </w:rPr>
        <w:t xml:space="preserve"> по </w:t>
      </w:r>
      <w:r w:rsidRPr="0071572B">
        <w:t>IPv</w:t>
      </w:r>
      <w:r w:rsidRPr="00DD5E47">
        <w:rPr>
          <w:lang w:val="ru-RU"/>
        </w:rPr>
        <w:t>6 всем исследовательским комиссиям МСЭ-</w:t>
      </w:r>
      <w:r w:rsidRPr="0071572B">
        <w:t>D</w:t>
      </w:r>
      <w:r w:rsidRPr="00DD5E47">
        <w:rPr>
          <w:lang w:val="ru-RU"/>
        </w:rPr>
        <w:t>, всем исследовательским комиссиям МСЭ-</w:t>
      </w:r>
      <w:r w:rsidRPr="0071572B">
        <w:t>R</w:t>
      </w:r>
      <w:r w:rsidRPr="00DD5E47">
        <w:rPr>
          <w:lang w:val="ru-RU"/>
        </w:rPr>
        <w:t xml:space="preserve"> и всем исследовательским комиссиям МСЭ-Т.</w:t>
      </w:r>
    </w:p>
    <w:p w:rsidR="00826B9D" w:rsidRPr="00EE57F4" w:rsidRDefault="00826B9D" w:rsidP="00DE4EE0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lang w:val="ru-RU"/>
        </w:rPr>
      </w:pPr>
      <w:r w:rsidRPr="00EE57F4">
        <w:rPr>
          <w:b/>
          <w:lang w:val="ru-RU"/>
        </w:rPr>
        <w:t>19.4.5</w:t>
      </w:r>
      <w:r w:rsidR="00DE4EE0" w:rsidRPr="00DE4EE0">
        <w:rPr>
          <w:lang w:val="ru-RU"/>
        </w:rPr>
        <w:tab/>
      </w:r>
      <w:r w:rsidRPr="00EE57F4">
        <w:rPr>
          <w:lang w:val="ru-RU"/>
        </w:rPr>
        <w:t>Собрание приняло решение направить заявление о взаимодействии (содержащееся в</w:t>
      </w:r>
      <w:r w:rsidRPr="00EE57F4">
        <w:rPr>
          <w:rFonts w:asciiTheme="majorBidi" w:hAnsiTheme="majorBidi" w:cstheme="majorBidi"/>
          <w:lang w:val="ru-RU"/>
        </w:rPr>
        <w:t xml:space="preserve"> </w:t>
      </w:r>
      <w:hyperlink r:id="rId78" w:history="1">
        <w:r w:rsidRPr="00792C4E">
          <w:rPr>
            <w:rStyle w:val="Hyperlink"/>
          </w:rPr>
          <w:t>TD</w:t>
        </w:r>
        <w:r w:rsidRPr="00EE57F4">
          <w:rPr>
            <w:rStyle w:val="Hyperlink"/>
            <w:lang w:val="ru-RU"/>
          </w:rPr>
          <w:t>117</w:t>
        </w:r>
        <w:r w:rsidRPr="00792C4E">
          <w:rPr>
            <w:rStyle w:val="Hyperlink"/>
          </w:rPr>
          <w:t>R</w:t>
        </w:r>
        <w:r w:rsidRPr="00EE57F4">
          <w:rPr>
            <w:rStyle w:val="Hyperlink"/>
            <w:lang w:val="ru-RU"/>
          </w:rPr>
          <w:t>1</w:t>
        </w:r>
      </w:hyperlink>
      <w:r w:rsidRPr="00EE57F4">
        <w:rPr>
          <w:rFonts w:asciiTheme="majorBidi" w:hAnsiTheme="majorBidi" w:cstheme="majorBidi"/>
          <w:lang w:val="ru-RU"/>
        </w:rPr>
        <w:t>) по вопросу о</w:t>
      </w:r>
      <w:r>
        <w:rPr>
          <w:rFonts w:asciiTheme="majorBidi" w:hAnsiTheme="majorBidi" w:cstheme="majorBidi"/>
          <w:lang w:val="ru-RU"/>
        </w:rPr>
        <w:t>б</w:t>
      </w:r>
      <w:r w:rsidRPr="00EE57F4">
        <w:rPr>
          <w:rFonts w:asciiTheme="majorBidi" w:hAnsiTheme="majorBidi" w:cstheme="majorBidi"/>
          <w:lang w:val="ru-RU"/>
        </w:rPr>
        <w:t xml:space="preserve"> </w:t>
      </w:r>
      <w:r w:rsidRPr="00EE57F4">
        <w:rPr>
          <w:lang w:val="ru-RU"/>
        </w:rPr>
        <w:t>открыты</w:t>
      </w:r>
      <w:r>
        <w:rPr>
          <w:lang w:val="ru-RU"/>
        </w:rPr>
        <w:t>х</w:t>
      </w:r>
      <w:r w:rsidRPr="00EE57F4">
        <w:rPr>
          <w:lang w:val="ru-RU"/>
        </w:rPr>
        <w:t xml:space="preserve"> исходны</w:t>
      </w:r>
      <w:r>
        <w:rPr>
          <w:lang w:val="ru-RU"/>
        </w:rPr>
        <w:t>х</w:t>
      </w:r>
      <w:r w:rsidRPr="00EE57F4">
        <w:rPr>
          <w:lang w:val="ru-RU"/>
        </w:rPr>
        <w:t xml:space="preserve"> код</w:t>
      </w:r>
      <w:r>
        <w:rPr>
          <w:lang w:val="ru-RU"/>
        </w:rPr>
        <w:t>ах</w:t>
      </w:r>
      <w:r w:rsidRPr="00EE57F4">
        <w:rPr>
          <w:lang w:val="ru-RU"/>
        </w:rPr>
        <w:t xml:space="preserve"> всем исследовательским комиссиям МСЭ-Т.</w:t>
      </w:r>
    </w:p>
    <w:p w:rsidR="00826B9D" w:rsidRPr="00BF60C4" w:rsidRDefault="00826B9D" w:rsidP="00DE4EE0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lang w:val="ru-RU"/>
        </w:rPr>
      </w:pPr>
      <w:r w:rsidRPr="00BF60C4">
        <w:rPr>
          <w:b/>
          <w:lang w:val="ru-RU"/>
        </w:rPr>
        <w:t>19.4.6</w:t>
      </w:r>
      <w:r w:rsidR="00DE4EE0" w:rsidRPr="00DE4EE0">
        <w:rPr>
          <w:lang w:val="ru-RU"/>
        </w:rPr>
        <w:tab/>
      </w:r>
      <w:r w:rsidRPr="00BF60C4">
        <w:rPr>
          <w:lang w:val="ru-RU"/>
        </w:rPr>
        <w:t xml:space="preserve">Собрание приняло решение направить заявление о </w:t>
      </w:r>
      <w:r>
        <w:rPr>
          <w:lang w:val="ru-RU"/>
        </w:rPr>
        <w:t>взаимодействии</w:t>
      </w:r>
      <w:r w:rsidRPr="00BF60C4">
        <w:rPr>
          <w:lang w:val="ru-RU"/>
        </w:rPr>
        <w:t xml:space="preserve"> (содержащееся в </w:t>
      </w:r>
      <w:hyperlink r:id="rId79" w:history="1">
        <w:r w:rsidRPr="00792C4E">
          <w:rPr>
            <w:rStyle w:val="Hyperlink"/>
          </w:rPr>
          <w:t>TD</w:t>
        </w:r>
        <w:r w:rsidRPr="00BF60C4">
          <w:rPr>
            <w:rStyle w:val="Hyperlink"/>
            <w:lang w:val="ru-RU"/>
          </w:rPr>
          <w:t>118</w:t>
        </w:r>
      </w:hyperlink>
      <w:r w:rsidRPr="00BF60C4">
        <w:rPr>
          <w:lang w:val="ru-RU"/>
        </w:rPr>
        <w:t>) с</w:t>
      </w:r>
      <w:r w:rsidR="00C26FC4">
        <w:rPr>
          <w:lang w:val="ru-RU"/>
        </w:rPr>
        <w:t> </w:t>
      </w:r>
      <w:r w:rsidRPr="00BF60C4">
        <w:rPr>
          <w:lang w:val="ru-RU"/>
        </w:rPr>
        <w:t xml:space="preserve">перечнем механизмов сотрудничества МСЭ-Т всем исследовательским комиссиям МСЭ-Т (обновленный перечень содержится в </w:t>
      </w:r>
      <w:hyperlink r:id="rId80" w:history="1">
        <w:r w:rsidRPr="00792C4E">
          <w:rPr>
            <w:rStyle w:val="Hyperlink"/>
          </w:rPr>
          <w:t>TD</w:t>
        </w:r>
        <w:r w:rsidRPr="00BF60C4">
          <w:rPr>
            <w:rStyle w:val="Hyperlink"/>
            <w:lang w:val="ru-RU"/>
          </w:rPr>
          <w:t>76</w:t>
        </w:r>
        <w:r w:rsidRPr="00792C4E">
          <w:rPr>
            <w:rStyle w:val="Hyperlink"/>
          </w:rPr>
          <w:t>R</w:t>
        </w:r>
        <w:r w:rsidRPr="00BF60C4">
          <w:rPr>
            <w:rStyle w:val="Hyperlink"/>
            <w:lang w:val="ru-RU"/>
          </w:rPr>
          <w:t>1</w:t>
        </w:r>
      </w:hyperlink>
      <w:r w:rsidRPr="00BF60C4">
        <w:rPr>
          <w:lang w:val="ru-RU"/>
        </w:rPr>
        <w:t>).</w:t>
      </w:r>
    </w:p>
    <w:p w:rsidR="00826B9D" w:rsidRPr="007B5D12" w:rsidRDefault="00826B9D" w:rsidP="00DE4EE0">
      <w:pPr>
        <w:tabs>
          <w:tab w:val="clear" w:pos="794"/>
          <w:tab w:val="left" w:pos="709"/>
        </w:tabs>
        <w:ind w:left="709" w:hanging="709"/>
        <w:rPr>
          <w:rFonts w:asciiTheme="majorBidi" w:hAnsiTheme="majorBidi" w:cstheme="majorBidi"/>
          <w:lang w:val="ru-RU"/>
        </w:rPr>
      </w:pPr>
      <w:r w:rsidRPr="007B5D12">
        <w:rPr>
          <w:b/>
          <w:lang w:val="ru-RU"/>
        </w:rPr>
        <w:t>19.4.7</w:t>
      </w:r>
      <w:r w:rsidR="00DE4EE0" w:rsidRPr="00DE4EE0">
        <w:rPr>
          <w:lang w:val="ru-RU"/>
        </w:rPr>
        <w:tab/>
      </w:r>
      <w:r w:rsidRPr="007B5D12">
        <w:rPr>
          <w:lang w:val="ru-RU"/>
        </w:rPr>
        <w:t xml:space="preserve">Собрание приняло решение подобрать </w:t>
      </w:r>
      <w:r w:rsidRPr="007B5D12">
        <w:rPr>
          <w:rFonts w:eastAsia="Times New Roman"/>
          <w:lang w:val="ru-RU" w:eastAsia="en-US"/>
        </w:rPr>
        <w:t>кандидатуру для назначения представителем МСЭ-Т в</w:t>
      </w:r>
      <w:r w:rsidR="00C26FC4">
        <w:rPr>
          <w:rFonts w:eastAsia="Times New Roman"/>
          <w:lang w:val="ru-RU" w:eastAsia="en-US"/>
        </w:rPr>
        <w:t> </w:t>
      </w:r>
      <w:r w:rsidRPr="007B5D12">
        <w:rPr>
          <w:rFonts w:eastAsia="Times New Roman"/>
          <w:lang w:val="ru-RU" w:eastAsia="en-US"/>
        </w:rPr>
        <w:t>МЭК/</w:t>
      </w:r>
      <w:r w:rsidRPr="007B5D12">
        <w:rPr>
          <w:rFonts w:eastAsia="Times New Roman"/>
          <w:lang w:eastAsia="en-US"/>
        </w:rPr>
        <w:t>SEG</w:t>
      </w:r>
      <w:r w:rsidRPr="007B5D12">
        <w:rPr>
          <w:rFonts w:eastAsia="Times New Roman"/>
          <w:lang w:val="ru-RU" w:eastAsia="en-US"/>
        </w:rPr>
        <w:t xml:space="preserve"> 8. БСЭ будет рассматривать вопрос о том, можно ли назначить кого-то из сотрудников БСЭ, как было предложено</w:t>
      </w:r>
      <w:r w:rsidRPr="007B5D12">
        <w:rPr>
          <w:rFonts w:eastAsia="Times New Roman"/>
          <w:bCs/>
          <w:szCs w:val="20"/>
          <w:lang w:val="ru-RU" w:eastAsia="en-US"/>
        </w:rPr>
        <w:t>.</w:t>
      </w:r>
    </w:p>
    <w:p w:rsidR="00826B9D" w:rsidRPr="00473F9A" w:rsidRDefault="00826B9D" w:rsidP="004F25D4">
      <w:pPr>
        <w:tabs>
          <w:tab w:val="left" w:pos="709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709" w:hanging="709"/>
        <w:textAlignment w:val="baseline"/>
        <w:rPr>
          <w:rFonts w:asciiTheme="majorBidi" w:hAnsiTheme="majorBidi" w:cstheme="majorBidi"/>
          <w:lang w:val="ru-RU"/>
        </w:rPr>
      </w:pPr>
      <w:bookmarkStart w:id="68" w:name="_Ref482372464"/>
      <w:r w:rsidRPr="00473F9A">
        <w:rPr>
          <w:rFonts w:eastAsia="Times New Roman"/>
          <w:b/>
          <w:lang w:val="ru-RU" w:eastAsia="en-US"/>
        </w:rPr>
        <w:t>19.4.8</w:t>
      </w:r>
      <w:r w:rsidR="00DE4EE0" w:rsidRPr="00DE4EE0">
        <w:rPr>
          <w:rFonts w:eastAsia="Times New Roman"/>
          <w:lang w:val="ru-RU" w:eastAsia="en-US"/>
        </w:rPr>
        <w:tab/>
      </w:r>
      <w:r w:rsidRPr="00473F9A">
        <w:rPr>
          <w:rFonts w:eastAsia="Times New Roman"/>
          <w:lang w:val="ru-RU" w:eastAsia="en-US"/>
        </w:rPr>
        <w:t xml:space="preserve">Г-н Оливье Дюбюиссон (Orange, Франция) сообщил собранию, что, к сожалению, он не может больше продолжать исполнять обязанности </w:t>
      </w:r>
      <w:r w:rsidR="004F25D4">
        <w:rPr>
          <w:rFonts w:eastAsia="Times New Roman"/>
          <w:lang w:val="ru-RU" w:eastAsia="en-US"/>
        </w:rPr>
        <w:t xml:space="preserve">лица, ответственного за взаимодействие </w:t>
      </w:r>
      <w:r w:rsidRPr="00473F9A">
        <w:rPr>
          <w:rFonts w:eastAsia="Times New Roman"/>
          <w:lang w:val="ru-RU" w:eastAsia="en-US"/>
        </w:rPr>
        <w:t xml:space="preserve">с ОТК1 ИСО/МЭК со стороны МСЭ-T. Собрание выразило признательность г-ну Оливье Дюбюиссону за его работу в качестве </w:t>
      </w:r>
      <w:r w:rsidR="004F25D4">
        <w:rPr>
          <w:rFonts w:eastAsia="Times New Roman"/>
          <w:lang w:val="ru-RU" w:eastAsia="en-US"/>
        </w:rPr>
        <w:t xml:space="preserve">лица, ответственного за взаимодействие </w:t>
      </w:r>
      <w:r w:rsidRPr="00473F9A">
        <w:rPr>
          <w:rFonts w:eastAsia="Times New Roman"/>
          <w:lang w:val="ru-RU" w:eastAsia="en-US"/>
        </w:rPr>
        <w:t xml:space="preserve">с ОТК1 ИСО/МЭК со стороны МСЭ-T. Собрание приняло решение </w:t>
      </w:r>
      <w:r w:rsidRPr="00473F9A">
        <w:rPr>
          <w:lang w:val="ru-RU"/>
        </w:rPr>
        <w:t xml:space="preserve">о поиске </w:t>
      </w:r>
      <w:r w:rsidRPr="00473F9A">
        <w:rPr>
          <w:rFonts w:eastAsia="Times New Roman"/>
          <w:lang w:val="ru-RU" w:eastAsia="en-US"/>
        </w:rPr>
        <w:t xml:space="preserve">кандидатуры для исполнения обязанностей </w:t>
      </w:r>
      <w:r w:rsidR="004F25D4">
        <w:rPr>
          <w:rFonts w:eastAsia="Times New Roman"/>
          <w:lang w:val="ru-RU" w:eastAsia="en-US"/>
        </w:rPr>
        <w:t>лица, ответственного за взаимодействие</w:t>
      </w:r>
      <w:r w:rsidRPr="00473F9A">
        <w:rPr>
          <w:rFonts w:eastAsia="Times New Roman"/>
          <w:lang w:val="ru-RU" w:eastAsia="en-US"/>
        </w:rPr>
        <w:t xml:space="preserve"> с ОТК1 ИСО/МЭК со стороны МСЭ-T</w:t>
      </w:r>
      <w:r>
        <w:rPr>
          <w:rFonts w:eastAsia="Times New Roman"/>
          <w:lang w:val="ru-RU" w:eastAsia="en-US"/>
        </w:rPr>
        <w:t xml:space="preserve"> (</w:t>
      </w:r>
      <w:r w:rsidRPr="00473F9A">
        <w:rPr>
          <w:rFonts w:eastAsia="Times New Roman"/>
          <w:lang w:val="ru-RU" w:eastAsia="en-US"/>
        </w:rPr>
        <w:t xml:space="preserve">см. </w:t>
      </w:r>
      <w:r w:rsidR="004F25D4">
        <w:rPr>
          <w:rFonts w:eastAsia="Times New Roman"/>
          <w:lang w:val="ru-RU" w:eastAsia="en-US"/>
        </w:rPr>
        <w:t>раздел</w:t>
      </w:r>
      <w:r w:rsidR="00C26FC4">
        <w:rPr>
          <w:rFonts w:eastAsia="Times New Roman"/>
          <w:lang w:val="ru-RU" w:eastAsia="en-US"/>
        </w:rPr>
        <w:t> </w:t>
      </w:r>
      <w:r w:rsidRPr="00473F9A">
        <w:rPr>
          <w:rFonts w:eastAsia="Times New Roman"/>
          <w:lang w:val="ru-RU" w:eastAsia="en-US"/>
        </w:rPr>
        <w:t>19.1.5</w:t>
      </w:r>
      <w:r>
        <w:rPr>
          <w:rFonts w:eastAsia="Times New Roman"/>
          <w:lang w:val="ru-RU" w:eastAsia="en-US"/>
        </w:rPr>
        <w:t>)</w:t>
      </w:r>
      <w:r w:rsidRPr="00473F9A">
        <w:rPr>
          <w:rFonts w:eastAsia="Times New Roman"/>
          <w:lang w:val="ru-RU" w:eastAsia="en-US"/>
        </w:rPr>
        <w:t xml:space="preserve">. Г-н Дюбюиссон в ответ на просьбу Председателя КГСЭ любезно согласился продолжать исполнять обязанности </w:t>
      </w:r>
      <w:r w:rsidR="004F25D4">
        <w:rPr>
          <w:rFonts w:eastAsia="Times New Roman"/>
          <w:lang w:val="ru-RU" w:eastAsia="en-US"/>
        </w:rPr>
        <w:t>лица, ответственного за взаимодействие</w:t>
      </w:r>
      <w:r w:rsidR="004F25D4">
        <w:rPr>
          <w:rFonts w:eastAsia="Times New Roman"/>
          <w:lang w:val="ru-RU" w:eastAsia="en-US"/>
        </w:rPr>
        <w:t>,</w:t>
      </w:r>
      <w:r w:rsidR="004F25D4">
        <w:rPr>
          <w:rFonts w:eastAsia="Times New Roman"/>
          <w:lang w:val="ru-RU" w:eastAsia="en-US"/>
        </w:rPr>
        <w:t xml:space="preserve"> </w:t>
      </w:r>
      <w:r w:rsidRPr="00473F9A">
        <w:rPr>
          <w:rFonts w:eastAsia="Times New Roman"/>
          <w:lang w:val="ru-RU" w:eastAsia="en-US"/>
        </w:rPr>
        <w:t>до тех пор, пока не будет найдена замена</w:t>
      </w:r>
      <w:bookmarkEnd w:id="68"/>
      <w:r w:rsidRPr="00473F9A">
        <w:rPr>
          <w:rFonts w:asciiTheme="majorBidi" w:hAnsiTheme="majorBidi" w:cstheme="majorBidi"/>
          <w:lang w:val="ru-RU"/>
        </w:rPr>
        <w:t>.</w:t>
      </w:r>
    </w:p>
    <w:p w:rsidR="00826B9D" w:rsidRPr="002C01E9" w:rsidRDefault="00826B9D" w:rsidP="00DE4EE0">
      <w:pPr>
        <w:pStyle w:val="Heading2"/>
        <w:tabs>
          <w:tab w:val="left" w:pos="709"/>
        </w:tabs>
        <w:ind w:left="0" w:firstLine="0"/>
        <w:rPr>
          <w:lang w:val="ru-RU"/>
        </w:rPr>
      </w:pPr>
      <w:bookmarkStart w:id="69" w:name="_Toc485646523"/>
      <w:bookmarkStart w:id="70" w:name="_Toc487802638"/>
      <w:r>
        <w:rPr>
          <w:lang w:val="ru-RU"/>
        </w:rPr>
        <w:t>19.5</w:t>
      </w:r>
      <w:r w:rsidR="00DE4EE0" w:rsidRPr="00DE4EE0">
        <w:rPr>
          <w:lang w:val="ru-RU"/>
        </w:rPr>
        <w:tab/>
      </w:r>
      <w:r w:rsidRPr="002C01E9">
        <w:rPr>
          <w:lang w:val="ru-RU"/>
        </w:rPr>
        <w:t xml:space="preserve">Группа </w:t>
      </w:r>
      <w:r>
        <w:rPr>
          <w:lang w:val="ru-RU"/>
        </w:rPr>
        <w:t>Д</w:t>
      </w:r>
      <w:r w:rsidRPr="002C01E9">
        <w:rPr>
          <w:lang w:val="ru-RU"/>
        </w:rPr>
        <w:t>окладчик</w:t>
      </w:r>
      <w:r>
        <w:rPr>
          <w:lang w:val="ru-RU"/>
        </w:rPr>
        <w:t>а</w:t>
      </w:r>
      <w:r w:rsidRPr="002C01E9">
        <w:rPr>
          <w:lang w:val="ru-RU"/>
        </w:rPr>
        <w:t xml:space="preserve"> КГСЭ по Стратегическому и Оперативному план</w:t>
      </w:r>
      <w:r>
        <w:rPr>
          <w:lang w:val="ru-RU"/>
        </w:rPr>
        <w:t>ам</w:t>
      </w:r>
      <w:r w:rsidRPr="002C01E9">
        <w:rPr>
          <w:lang w:val="ru-RU"/>
        </w:rPr>
        <w:t xml:space="preserve"> (</w:t>
      </w:r>
      <w:r>
        <w:rPr>
          <w:lang w:val="ru-RU"/>
        </w:rPr>
        <w:t>ГД</w:t>
      </w:r>
      <w:r w:rsidRPr="002C01E9">
        <w:rPr>
          <w:lang w:val="ru-RU"/>
        </w:rPr>
        <w:t>-</w:t>
      </w:r>
      <w:r w:rsidRPr="007173AA">
        <w:rPr>
          <w:lang w:val="ru-RU"/>
        </w:rPr>
        <w:t>SOP</w:t>
      </w:r>
      <w:r w:rsidRPr="002C01E9">
        <w:rPr>
          <w:lang w:val="ru-RU"/>
        </w:rPr>
        <w:t>)</w:t>
      </w:r>
      <w:bookmarkEnd w:id="69"/>
      <w:bookmarkEnd w:id="70"/>
    </w:p>
    <w:p w:rsidR="00826B9D" w:rsidRPr="00F41520" w:rsidRDefault="00F41520" w:rsidP="00F41520">
      <w:pPr>
        <w:tabs>
          <w:tab w:val="clear" w:pos="794"/>
          <w:tab w:val="left" w:pos="709"/>
        </w:tabs>
        <w:ind w:left="709" w:hanging="709"/>
        <w:rPr>
          <w:rFonts w:eastAsia="Times New Roman"/>
          <w:lang w:val="ru-RU" w:eastAsia="en-US"/>
        </w:rPr>
      </w:pPr>
      <w:r w:rsidRPr="00F41520">
        <w:rPr>
          <w:rFonts w:asciiTheme="majorBidi" w:hAnsiTheme="majorBidi" w:cstheme="majorBidi"/>
          <w:b/>
          <w:lang w:val="ru-RU"/>
        </w:rPr>
        <w:t>19.5.1</w:t>
      </w:r>
      <w:r>
        <w:rPr>
          <w:rFonts w:asciiTheme="majorBidi" w:hAnsiTheme="majorBidi" w:cstheme="majorBidi"/>
          <w:lang w:val="ru-RU"/>
        </w:rPr>
        <w:tab/>
      </w:r>
      <w:r w:rsidR="00826B9D" w:rsidRPr="00F41520">
        <w:rPr>
          <w:rFonts w:asciiTheme="majorBidi" w:hAnsiTheme="majorBidi" w:cstheme="majorBidi"/>
          <w:lang w:val="ru-RU"/>
        </w:rPr>
        <w:t>Докладчик ГД-</w:t>
      </w:r>
      <w:r w:rsidR="00826B9D" w:rsidRPr="00F41520">
        <w:rPr>
          <w:rFonts w:asciiTheme="majorBidi" w:hAnsiTheme="majorBidi" w:cstheme="majorBidi"/>
        </w:rPr>
        <w:t>SOP</w:t>
      </w:r>
      <w:r w:rsidR="00826B9D" w:rsidRPr="00F41520">
        <w:rPr>
          <w:rFonts w:asciiTheme="majorBidi" w:hAnsiTheme="majorBidi" w:cstheme="majorBidi"/>
          <w:lang w:val="ru-RU"/>
        </w:rPr>
        <w:t xml:space="preserve"> г-н Виктор Мартинес Ванегас (Мексика) представил отчет ГД-</w:t>
      </w:r>
      <w:r w:rsidR="00826B9D" w:rsidRPr="00F41520">
        <w:rPr>
          <w:rFonts w:asciiTheme="majorBidi" w:hAnsiTheme="majorBidi" w:cstheme="majorBidi"/>
        </w:rPr>
        <w:t>SOP</w:t>
      </w:r>
      <w:r w:rsidR="00826B9D" w:rsidRPr="00F41520">
        <w:rPr>
          <w:rFonts w:asciiTheme="majorBidi" w:hAnsiTheme="majorBidi" w:cstheme="majorBidi"/>
          <w:lang w:val="ru-RU"/>
        </w:rPr>
        <w:t xml:space="preserve">, содержащийся в Документе </w:t>
      </w:r>
      <w:hyperlink r:id="rId81" w:history="1">
        <w:r w:rsidR="00826B9D" w:rsidRPr="00F41520">
          <w:rPr>
            <w:rStyle w:val="Hyperlink"/>
            <w:rFonts w:asciiTheme="majorBidi" w:hAnsiTheme="majorBidi" w:cstheme="majorBidi"/>
            <w:bCs/>
          </w:rPr>
          <w:t>TD</w:t>
        </w:r>
        <w:r w:rsidR="00826B9D" w:rsidRPr="00F41520">
          <w:rPr>
            <w:rStyle w:val="Hyperlink"/>
            <w:rFonts w:asciiTheme="majorBidi" w:hAnsiTheme="majorBidi" w:cstheme="majorBidi"/>
            <w:bCs/>
            <w:lang w:val="ru-RU"/>
          </w:rPr>
          <w:t>87</w:t>
        </w:r>
      </w:hyperlink>
      <w:r w:rsidR="00826B9D" w:rsidRPr="00F41520">
        <w:rPr>
          <w:rFonts w:asciiTheme="majorBidi" w:hAnsiTheme="majorBidi" w:cstheme="majorBidi"/>
          <w:lang w:val="ru-RU"/>
        </w:rPr>
        <w:t xml:space="preserve">. </w:t>
      </w:r>
      <w:r w:rsidR="00826B9D" w:rsidRPr="00F41520">
        <w:rPr>
          <w:rFonts w:eastAsia="Times New Roman"/>
          <w:lang w:val="ru-RU" w:eastAsia="en-US"/>
        </w:rPr>
        <w:t>Собрание утвердило отчет.</w:t>
      </w:r>
    </w:p>
    <w:p w:rsidR="00826B9D" w:rsidRPr="006029EF" w:rsidRDefault="00826B9D" w:rsidP="00DE4EE0">
      <w:pPr>
        <w:pStyle w:val="Heading1"/>
        <w:tabs>
          <w:tab w:val="clear" w:pos="794"/>
          <w:tab w:val="left" w:pos="709"/>
        </w:tabs>
        <w:ind w:left="709" w:hanging="709"/>
        <w:rPr>
          <w:rFonts w:eastAsia="SimSun"/>
          <w:lang w:val="ru-RU"/>
        </w:rPr>
      </w:pPr>
      <w:bookmarkStart w:id="71" w:name="_Toc487802639"/>
      <w:r w:rsidRPr="006029EF">
        <w:rPr>
          <w:lang w:val="ru-RU"/>
        </w:rPr>
        <w:t>20</w:t>
      </w:r>
      <w:r w:rsidRPr="006029EF">
        <w:rPr>
          <w:lang w:val="ru-RU"/>
        </w:rPr>
        <w:tab/>
      </w:r>
      <w:r w:rsidRPr="002C01E9">
        <w:rPr>
          <w:lang w:val="ru-RU"/>
        </w:rPr>
        <w:t xml:space="preserve">Дополнительные </w:t>
      </w:r>
      <w:r>
        <w:rPr>
          <w:lang w:val="ru-RU"/>
        </w:rPr>
        <w:t>действия</w:t>
      </w:r>
      <w:r w:rsidRPr="002C01E9">
        <w:rPr>
          <w:lang w:val="ru-RU"/>
        </w:rPr>
        <w:t>, которые должн</w:t>
      </w:r>
      <w:r>
        <w:rPr>
          <w:lang w:val="ru-RU"/>
        </w:rPr>
        <w:t>а</w:t>
      </w:r>
      <w:r w:rsidRPr="002C01E9">
        <w:rPr>
          <w:lang w:val="ru-RU"/>
        </w:rPr>
        <w:t xml:space="preserve"> предпринять КГСЭ</w:t>
      </w:r>
      <w:bookmarkEnd w:id="71"/>
      <w:r w:rsidRPr="006029EF">
        <w:rPr>
          <w:lang w:val="ru-RU"/>
        </w:rPr>
        <w:t xml:space="preserve"> </w:t>
      </w:r>
    </w:p>
    <w:p w:rsidR="00826B9D" w:rsidRPr="007857E2" w:rsidRDefault="00826B9D" w:rsidP="004F25D4">
      <w:pPr>
        <w:tabs>
          <w:tab w:val="clear" w:pos="794"/>
          <w:tab w:val="left" w:pos="709"/>
        </w:tabs>
        <w:ind w:left="709" w:hanging="709"/>
        <w:rPr>
          <w:rFonts w:eastAsia="Times New Roman"/>
          <w:lang w:val="ru-RU" w:eastAsia="en-US"/>
        </w:rPr>
      </w:pPr>
      <w:r w:rsidRPr="001C4BCD">
        <w:rPr>
          <w:b/>
          <w:bCs/>
          <w:lang w:val="ru-RU" w:eastAsia="zh-CN"/>
        </w:rPr>
        <w:t>20.1</w:t>
      </w:r>
      <w:r w:rsidRPr="001C4BCD">
        <w:rPr>
          <w:b/>
          <w:bCs/>
          <w:lang w:val="ru-RU" w:eastAsia="zh-CN"/>
        </w:rPr>
        <w:tab/>
      </w:r>
      <w:bookmarkStart w:id="72" w:name="lt_pId287"/>
      <w:r w:rsidRPr="001C4BCD">
        <w:rPr>
          <w:lang w:val="ru-RU"/>
        </w:rPr>
        <w:t xml:space="preserve">В </w:t>
      </w:r>
      <w:r w:rsidRPr="007857E2">
        <w:rPr>
          <w:rFonts w:eastAsia="Times New Roman"/>
          <w:lang w:val="ru-RU" w:eastAsia="en-US"/>
        </w:rPr>
        <w:t xml:space="preserve">отношении </w:t>
      </w:r>
      <w:r w:rsidR="004F25D4">
        <w:rPr>
          <w:rFonts w:eastAsia="Times New Roman"/>
          <w:lang w:val="ru-RU" w:eastAsia="en-US"/>
        </w:rPr>
        <w:t>раздела</w:t>
      </w:r>
      <w:r w:rsidRPr="007857E2">
        <w:rPr>
          <w:rFonts w:eastAsia="Times New Roman"/>
          <w:lang w:val="ru-RU" w:eastAsia="en-US"/>
        </w:rPr>
        <w:t xml:space="preserve"> 12.2 собрание поручило Председателю КГСЭ направить всем исследовательским комиссиям МСЭ-Т заявление о взаимодействии по РМЭ, в рамках которого основное внимание будет уделяться любой соответствующей базовой информации</w:t>
      </w:r>
      <w:bookmarkEnd w:id="72"/>
      <w:r w:rsidRPr="007857E2">
        <w:rPr>
          <w:rFonts w:eastAsia="Times New Roman"/>
          <w:lang w:val="ru-RU" w:eastAsia="en-US"/>
        </w:rPr>
        <w:t xml:space="preserve">. </w:t>
      </w:r>
    </w:p>
    <w:p w:rsidR="00826B9D" w:rsidRPr="005C31BC" w:rsidRDefault="00826B9D" w:rsidP="0013407D">
      <w:pPr>
        <w:tabs>
          <w:tab w:val="clear" w:pos="794"/>
          <w:tab w:val="left" w:pos="709"/>
        </w:tabs>
        <w:ind w:left="709" w:hanging="709"/>
        <w:rPr>
          <w:lang w:val="ru-RU" w:eastAsia="en-US"/>
        </w:rPr>
      </w:pPr>
      <w:r w:rsidRPr="007857E2">
        <w:rPr>
          <w:b/>
          <w:bCs/>
          <w:lang w:val="ru-RU" w:eastAsia="en-US"/>
        </w:rPr>
        <w:t>20.2</w:t>
      </w:r>
      <w:r w:rsidRPr="007857E2">
        <w:rPr>
          <w:lang w:val="ru-RU" w:eastAsia="en-US"/>
        </w:rPr>
        <w:tab/>
      </w:r>
      <w:bookmarkStart w:id="73" w:name="lt_pId289"/>
      <w:r w:rsidRPr="004E2D14">
        <w:rPr>
          <w:rFonts w:eastAsia="Times New Roman"/>
          <w:lang w:val="ru-RU" w:eastAsia="en-US"/>
        </w:rPr>
        <w:t>Собрание</w:t>
      </w:r>
      <w:r w:rsidRPr="007857E2">
        <w:rPr>
          <w:lang w:val="ru-RU" w:eastAsia="en-US"/>
        </w:rPr>
        <w:t xml:space="preserve"> КГСЭ поручило Председателю КГСЭ про</w:t>
      </w:r>
      <w:r>
        <w:rPr>
          <w:lang w:val="ru-RU" w:eastAsia="en-US"/>
        </w:rPr>
        <w:t xml:space="preserve">консультироваться </w:t>
      </w:r>
      <w:r w:rsidRPr="007857E2">
        <w:rPr>
          <w:lang w:val="ru-RU" w:eastAsia="en-US"/>
        </w:rPr>
        <w:t xml:space="preserve">со своим руководством </w:t>
      </w:r>
      <w:r>
        <w:rPr>
          <w:lang w:val="ru-RU" w:eastAsia="en-US"/>
        </w:rPr>
        <w:t xml:space="preserve">в целях </w:t>
      </w:r>
      <w:r w:rsidRPr="007857E2">
        <w:rPr>
          <w:lang w:val="ru-RU" w:eastAsia="en-US"/>
        </w:rPr>
        <w:t xml:space="preserve">определения альтернативных сценариев </w:t>
      </w:r>
      <w:r>
        <w:rPr>
          <w:lang w:val="ru-RU" w:eastAsia="en-US"/>
        </w:rPr>
        <w:t>оптимизации</w:t>
      </w:r>
      <w:r w:rsidRPr="007857E2">
        <w:rPr>
          <w:lang w:val="ru-RU" w:eastAsia="en-US"/>
        </w:rPr>
        <w:t xml:space="preserve"> будущих со</w:t>
      </w:r>
      <w:r>
        <w:rPr>
          <w:lang w:val="ru-RU" w:eastAsia="en-US"/>
        </w:rPr>
        <w:t xml:space="preserve">браний </w:t>
      </w:r>
      <w:r w:rsidRPr="007857E2">
        <w:rPr>
          <w:lang w:val="ru-RU" w:eastAsia="en-US"/>
        </w:rPr>
        <w:t xml:space="preserve">КГСЭ и </w:t>
      </w:r>
      <w:r>
        <w:rPr>
          <w:lang w:val="ru-RU" w:eastAsia="en-US"/>
        </w:rPr>
        <w:t xml:space="preserve">решения вопросов, поднятых </w:t>
      </w:r>
      <w:r w:rsidRPr="007857E2">
        <w:rPr>
          <w:lang w:val="ru-RU" w:eastAsia="en-US"/>
        </w:rPr>
        <w:t>в отношении частоты и продолжительности со</w:t>
      </w:r>
      <w:r>
        <w:rPr>
          <w:lang w:val="ru-RU" w:eastAsia="en-US"/>
        </w:rPr>
        <w:t xml:space="preserve">браний </w:t>
      </w:r>
      <w:r w:rsidRPr="007857E2">
        <w:rPr>
          <w:lang w:val="ru-RU" w:eastAsia="en-US"/>
        </w:rPr>
        <w:t xml:space="preserve">КГСЭ, количества </w:t>
      </w:r>
      <w:r>
        <w:rPr>
          <w:lang w:val="ru-RU" w:eastAsia="en-US"/>
        </w:rPr>
        <w:t>Г</w:t>
      </w:r>
      <w:r w:rsidRPr="007857E2">
        <w:rPr>
          <w:lang w:val="ru-RU" w:eastAsia="en-US"/>
        </w:rPr>
        <w:t xml:space="preserve">рупп Докладчиков КГСЭ и </w:t>
      </w:r>
      <w:r w:rsidR="0013407D">
        <w:rPr>
          <w:lang w:val="ru-RU" w:eastAsia="en-US"/>
        </w:rPr>
        <w:t xml:space="preserve">совпадения по времени заседаний </w:t>
      </w:r>
      <w:r w:rsidRPr="007857E2">
        <w:rPr>
          <w:lang w:val="ru-RU" w:eastAsia="en-US"/>
        </w:rPr>
        <w:t xml:space="preserve">Групп </w:t>
      </w:r>
      <w:r>
        <w:rPr>
          <w:lang w:val="ru-RU" w:eastAsia="en-US"/>
        </w:rPr>
        <w:t>Д</w:t>
      </w:r>
      <w:r w:rsidRPr="007857E2">
        <w:rPr>
          <w:lang w:val="ru-RU" w:eastAsia="en-US"/>
        </w:rPr>
        <w:t>окладчиков</w:t>
      </w:r>
      <w:r w:rsidR="0013407D">
        <w:rPr>
          <w:lang w:val="ru-RU" w:eastAsia="en-US"/>
        </w:rPr>
        <w:t>, проводимых</w:t>
      </w:r>
      <w:r w:rsidRPr="007857E2">
        <w:rPr>
          <w:lang w:val="ru-RU" w:eastAsia="en-US"/>
        </w:rPr>
        <w:t xml:space="preserve"> </w:t>
      </w:r>
      <w:r w:rsidR="0013407D">
        <w:rPr>
          <w:lang w:val="ru-RU" w:eastAsia="en-US"/>
        </w:rPr>
        <w:t xml:space="preserve">во время </w:t>
      </w:r>
      <w:r>
        <w:rPr>
          <w:lang w:val="ru-RU" w:eastAsia="en-US"/>
        </w:rPr>
        <w:t>собрани</w:t>
      </w:r>
      <w:r w:rsidR="0013407D">
        <w:rPr>
          <w:lang w:val="ru-RU" w:eastAsia="en-US"/>
        </w:rPr>
        <w:t>й</w:t>
      </w:r>
      <w:r>
        <w:rPr>
          <w:lang w:val="ru-RU" w:eastAsia="en-US"/>
        </w:rPr>
        <w:t xml:space="preserve"> </w:t>
      </w:r>
      <w:r w:rsidRPr="007857E2">
        <w:rPr>
          <w:lang w:val="ru-RU" w:eastAsia="en-US"/>
        </w:rPr>
        <w:t>КГСЭ. Председатель КГСЭ представ</w:t>
      </w:r>
      <w:r>
        <w:rPr>
          <w:lang w:val="ru-RU" w:eastAsia="en-US"/>
        </w:rPr>
        <w:t xml:space="preserve">ит </w:t>
      </w:r>
      <w:r w:rsidRPr="007857E2">
        <w:rPr>
          <w:lang w:val="ru-RU" w:eastAsia="en-US"/>
        </w:rPr>
        <w:t xml:space="preserve">членам и исследовательским комиссиям информацию в отношении вариантов, которые следует </w:t>
      </w:r>
      <w:r>
        <w:rPr>
          <w:lang w:val="ru-RU" w:eastAsia="en-US"/>
        </w:rPr>
        <w:t xml:space="preserve">рассмотреть </w:t>
      </w:r>
      <w:r w:rsidR="00C26FC4">
        <w:rPr>
          <w:lang w:val="ru-RU" w:eastAsia="en-US"/>
        </w:rPr>
        <w:t>в</w:t>
      </w:r>
      <w:r>
        <w:rPr>
          <w:lang w:val="ru-RU" w:eastAsia="en-US"/>
        </w:rPr>
        <w:t xml:space="preserve"> цел</w:t>
      </w:r>
      <w:r w:rsidR="00C26FC4">
        <w:rPr>
          <w:lang w:val="ru-RU" w:eastAsia="en-US"/>
        </w:rPr>
        <w:t>ях</w:t>
      </w:r>
      <w:r>
        <w:rPr>
          <w:lang w:val="ru-RU" w:eastAsia="en-US"/>
        </w:rPr>
        <w:t xml:space="preserve"> </w:t>
      </w:r>
      <w:r w:rsidRPr="007857E2">
        <w:rPr>
          <w:lang w:val="ru-RU" w:eastAsia="en-US"/>
        </w:rPr>
        <w:t xml:space="preserve">организации будущей работы. </w:t>
      </w:r>
      <w:r w:rsidRPr="005C31BC">
        <w:rPr>
          <w:lang w:val="ru-RU" w:eastAsia="en-US"/>
        </w:rPr>
        <w:t>В</w:t>
      </w:r>
      <w:r>
        <w:rPr>
          <w:lang w:val="ru-RU" w:eastAsia="en-US"/>
        </w:rPr>
        <w:t>клады</w:t>
      </w:r>
      <w:r w:rsidRPr="005C31BC">
        <w:rPr>
          <w:lang w:val="ru-RU" w:eastAsia="en-US"/>
        </w:rPr>
        <w:t xml:space="preserve"> по </w:t>
      </w:r>
      <w:r>
        <w:rPr>
          <w:lang w:val="ru-RU" w:eastAsia="en-US"/>
        </w:rPr>
        <w:t>данн</w:t>
      </w:r>
      <w:r w:rsidRPr="005C31BC">
        <w:rPr>
          <w:lang w:val="ru-RU" w:eastAsia="en-US"/>
        </w:rPr>
        <w:t>ому вопросу пр</w:t>
      </w:r>
      <w:r>
        <w:rPr>
          <w:lang w:val="ru-RU" w:eastAsia="en-US"/>
        </w:rPr>
        <w:t>едлагается</w:t>
      </w:r>
      <w:r w:rsidRPr="005C31BC">
        <w:rPr>
          <w:lang w:val="ru-RU" w:eastAsia="en-US"/>
        </w:rPr>
        <w:t xml:space="preserve"> </w:t>
      </w:r>
      <w:r>
        <w:rPr>
          <w:lang w:val="ru-RU" w:eastAsia="en-US"/>
        </w:rPr>
        <w:t>представлять</w:t>
      </w:r>
      <w:r w:rsidRPr="005C31BC">
        <w:rPr>
          <w:lang w:val="ru-RU" w:eastAsia="en-US"/>
        </w:rPr>
        <w:t xml:space="preserve"> задолго до </w:t>
      </w:r>
      <w:r>
        <w:rPr>
          <w:lang w:val="ru-RU" w:eastAsia="en-US"/>
        </w:rPr>
        <w:t>проведения</w:t>
      </w:r>
      <w:r w:rsidRPr="005C31BC">
        <w:rPr>
          <w:lang w:val="ru-RU" w:eastAsia="en-US"/>
        </w:rPr>
        <w:t xml:space="preserve"> следующего </w:t>
      </w:r>
      <w:r>
        <w:rPr>
          <w:lang w:val="ru-RU" w:eastAsia="en-US"/>
        </w:rPr>
        <w:t>собрания</w:t>
      </w:r>
      <w:r w:rsidRPr="005C31BC">
        <w:rPr>
          <w:lang w:val="ru-RU" w:eastAsia="en-US"/>
        </w:rPr>
        <w:t xml:space="preserve"> КГСЭ</w:t>
      </w:r>
      <w:bookmarkEnd w:id="73"/>
      <w:r w:rsidRPr="005C31BC">
        <w:rPr>
          <w:lang w:val="ru-RU" w:eastAsia="en-US"/>
        </w:rPr>
        <w:t xml:space="preserve">. </w:t>
      </w:r>
    </w:p>
    <w:p w:rsidR="00826B9D" w:rsidRPr="006029EF" w:rsidRDefault="00826B9D" w:rsidP="006F156A">
      <w:pPr>
        <w:pStyle w:val="Heading1"/>
        <w:tabs>
          <w:tab w:val="left" w:pos="709"/>
        </w:tabs>
        <w:rPr>
          <w:rFonts w:eastAsia="SimSun"/>
          <w:lang w:val="ru-RU"/>
        </w:rPr>
      </w:pPr>
      <w:bookmarkStart w:id="74" w:name="_Toc487802640"/>
      <w:r w:rsidRPr="006029EF">
        <w:rPr>
          <w:rFonts w:eastAsia="SimSun"/>
          <w:lang w:val="ru-RU"/>
        </w:rPr>
        <w:t>21</w:t>
      </w:r>
      <w:r w:rsidRPr="006029EF">
        <w:rPr>
          <w:rFonts w:eastAsia="SimSun"/>
          <w:lang w:val="ru-RU"/>
        </w:rPr>
        <w:tab/>
      </w:r>
      <w:r>
        <w:rPr>
          <w:lang w:val="ru-RU"/>
        </w:rPr>
        <w:t xml:space="preserve">График </w:t>
      </w:r>
      <w:r w:rsidRPr="00B77363">
        <w:rPr>
          <w:lang w:val="ru-RU"/>
        </w:rPr>
        <w:t>собраний МСЭ-T</w:t>
      </w:r>
      <w:r>
        <w:rPr>
          <w:lang w:val="ru-RU"/>
        </w:rPr>
        <w:t>, включая</w:t>
      </w:r>
      <w:r w:rsidRPr="006029EF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д</w:t>
      </w:r>
      <w:r w:rsidRPr="00B77363">
        <w:rPr>
          <w:lang w:val="ru-RU"/>
        </w:rPr>
        <w:t>ат</w:t>
      </w:r>
      <w:r>
        <w:rPr>
          <w:lang w:val="ru-RU"/>
        </w:rPr>
        <w:t>у</w:t>
      </w:r>
      <w:r w:rsidRPr="00B77363">
        <w:rPr>
          <w:lang w:val="ru-RU"/>
        </w:rPr>
        <w:t xml:space="preserve"> следующ</w:t>
      </w:r>
      <w:r>
        <w:rPr>
          <w:lang w:val="ru-RU"/>
        </w:rPr>
        <w:t>его</w:t>
      </w:r>
      <w:r w:rsidRPr="00B77363">
        <w:rPr>
          <w:lang w:val="ru-RU"/>
        </w:rPr>
        <w:t xml:space="preserve"> собрани</w:t>
      </w:r>
      <w:r>
        <w:rPr>
          <w:lang w:val="ru-RU"/>
        </w:rPr>
        <w:t>я (</w:t>
      </w:r>
      <w:r w:rsidRPr="00B77363">
        <w:rPr>
          <w:lang w:val="ru-RU"/>
        </w:rPr>
        <w:t>следующих собраний</w:t>
      </w:r>
      <w:r>
        <w:rPr>
          <w:lang w:val="ru-RU"/>
        </w:rPr>
        <w:t>)</w:t>
      </w:r>
      <w:bookmarkEnd w:id="74"/>
      <w:r w:rsidRPr="006029EF">
        <w:rPr>
          <w:rFonts w:eastAsia="SimSun"/>
          <w:lang w:val="ru-RU"/>
        </w:rPr>
        <w:t xml:space="preserve"> </w:t>
      </w:r>
    </w:p>
    <w:p w:rsidR="00826B9D" w:rsidRPr="005C31BC" w:rsidRDefault="00826B9D" w:rsidP="00DE4EE0">
      <w:pPr>
        <w:tabs>
          <w:tab w:val="clear" w:pos="794"/>
          <w:tab w:val="left" w:pos="709"/>
        </w:tabs>
        <w:ind w:left="709" w:hanging="709"/>
        <w:rPr>
          <w:lang w:val="ru-RU" w:eastAsia="en-US"/>
        </w:rPr>
      </w:pPr>
      <w:r w:rsidRPr="005C31BC">
        <w:rPr>
          <w:rFonts w:eastAsia="SimSun"/>
          <w:b/>
          <w:lang w:val="ru-RU"/>
        </w:rPr>
        <w:t>21.1</w:t>
      </w:r>
      <w:r w:rsidRPr="005C31BC">
        <w:rPr>
          <w:rFonts w:eastAsia="SimSun"/>
          <w:lang w:val="ru-RU"/>
        </w:rPr>
        <w:tab/>
        <w:t>БСЭ подготовил</w:t>
      </w:r>
      <w:r>
        <w:rPr>
          <w:rFonts w:eastAsia="SimSun"/>
          <w:lang w:val="ru-RU"/>
        </w:rPr>
        <w:t>о Документ</w:t>
      </w:r>
      <w:r w:rsidRPr="005C31BC">
        <w:rPr>
          <w:rFonts w:eastAsia="SimSun"/>
          <w:lang w:val="ru-RU"/>
        </w:rPr>
        <w:t xml:space="preserve"> </w:t>
      </w:r>
      <w:hyperlink r:id="rId82" w:history="1">
        <w:r w:rsidRPr="00792C4E">
          <w:rPr>
            <w:rStyle w:val="Hyperlink"/>
            <w:rFonts w:asciiTheme="majorBidi" w:hAnsiTheme="majorBidi" w:cstheme="majorBidi"/>
            <w:bCs/>
          </w:rPr>
          <w:t>TD</w:t>
        </w:r>
        <w:r w:rsidRPr="005C31BC">
          <w:rPr>
            <w:rStyle w:val="Hyperlink"/>
            <w:rFonts w:asciiTheme="majorBidi" w:hAnsiTheme="majorBidi" w:cstheme="majorBidi"/>
            <w:bCs/>
            <w:lang w:val="ru-RU"/>
          </w:rPr>
          <w:t>105</w:t>
        </w:r>
        <w:r w:rsidRPr="00792C4E">
          <w:rPr>
            <w:rStyle w:val="Hyperlink"/>
            <w:rFonts w:asciiTheme="majorBidi" w:hAnsiTheme="majorBidi" w:cstheme="majorBidi"/>
            <w:bCs/>
          </w:rPr>
          <w:t>R</w:t>
        </w:r>
        <w:r w:rsidRPr="005C31BC">
          <w:rPr>
            <w:rStyle w:val="Hyperlink"/>
            <w:rFonts w:asciiTheme="majorBidi" w:hAnsiTheme="majorBidi" w:cstheme="majorBidi"/>
            <w:bCs/>
            <w:lang w:val="ru-RU"/>
          </w:rPr>
          <w:t>2</w:t>
        </w:r>
      </w:hyperlink>
      <w:r w:rsidRPr="005C31BC">
        <w:rPr>
          <w:rFonts w:eastAsia="SimSun"/>
          <w:lang w:val="ru-RU"/>
        </w:rPr>
        <w:t xml:space="preserve">, в </w:t>
      </w:r>
      <w:r w:rsidRPr="005C31BC">
        <w:rPr>
          <w:lang w:val="ru-RU" w:eastAsia="en-US"/>
        </w:rPr>
        <w:t xml:space="preserve">котором представлен предварительный график проведения собраний МСЭ-Т в период с апреля 2017 года по декабрь 2018 года. </w:t>
      </w:r>
    </w:p>
    <w:p w:rsidR="00826B9D" w:rsidRDefault="00826B9D" w:rsidP="00DE4EE0">
      <w:pPr>
        <w:tabs>
          <w:tab w:val="clear" w:pos="794"/>
          <w:tab w:val="left" w:pos="709"/>
        </w:tabs>
        <w:ind w:left="709" w:hanging="709"/>
        <w:rPr>
          <w:rFonts w:eastAsia="SimSun"/>
          <w:lang w:val="ru-RU"/>
        </w:rPr>
      </w:pPr>
      <w:r w:rsidRPr="000817D7">
        <w:rPr>
          <w:rFonts w:eastAsia="SimSun"/>
          <w:b/>
          <w:lang w:val="ru-RU"/>
        </w:rPr>
        <w:t>21.2</w:t>
      </w:r>
      <w:r w:rsidRPr="000817D7">
        <w:rPr>
          <w:rFonts w:eastAsia="SimSun"/>
          <w:lang w:val="ru-RU"/>
        </w:rPr>
        <w:tab/>
      </w:r>
      <w:r w:rsidRPr="00C72DEB">
        <w:rPr>
          <w:rFonts w:asciiTheme="majorBidi" w:hAnsiTheme="majorBidi" w:cstheme="majorBidi"/>
          <w:lang w:val="ru-RU"/>
        </w:rPr>
        <w:t>Китайская Народная Республика</w:t>
      </w:r>
      <w:r w:rsidRPr="000817D7">
        <w:rPr>
          <w:rFonts w:eastAsia="SimSun"/>
          <w:lang w:val="ru-RU"/>
        </w:rPr>
        <w:t xml:space="preserve"> попросил</w:t>
      </w:r>
      <w:r>
        <w:rPr>
          <w:rFonts w:eastAsia="SimSun"/>
          <w:lang w:val="ru-RU"/>
        </w:rPr>
        <w:t>а</w:t>
      </w:r>
      <w:r w:rsidRPr="000817D7">
        <w:rPr>
          <w:rFonts w:eastAsia="SimSun"/>
          <w:lang w:val="ru-RU"/>
        </w:rPr>
        <w:t xml:space="preserve"> пере</w:t>
      </w:r>
      <w:r>
        <w:rPr>
          <w:rFonts w:eastAsia="SimSun"/>
          <w:lang w:val="ru-RU"/>
        </w:rPr>
        <w:t>нести собрание ИК</w:t>
      </w:r>
      <w:r w:rsidRPr="000817D7">
        <w:rPr>
          <w:rFonts w:eastAsia="SimSun"/>
          <w:lang w:val="ru-RU"/>
        </w:rPr>
        <w:t>20 в 2018 году (</w:t>
      </w:r>
      <w:r>
        <w:rPr>
          <w:rFonts w:eastAsia="SimSun"/>
          <w:lang w:val="ru-RU"/>
        </w:rPr>
        <w:t xml:space="preserve">которое </w:t>
      </w:r>
      <w:r w:rsidRPr="000817D7">
        <w:rPr>
          <w:rFonts w:eastAsia="SimSun"/>
          <w:lang w:val="ru-RU"/>
        </w:rPr>
        <w:t>запланирован</w:t>
      </w:r>
      <w:r>
        <w:rPr>
          <w:rFonts w:eastAsia="SimSun"/>
          <w:lang w:val="ru-RU"/>
        </w:rPr>
        <w:t>о провести</w:t>
      </w:r>
      <w:r w:rsidRPr="000817D7">
        <w:rPr>
          <w:rFonts w:eastAsia="SimSun"/>
          <w:lang w:val="ru-RU"/>
        </w:rPr>
        <w:t xml:space="preserve"> в Уси</w:t>
      </w:r>
      <w:r>
        <w:rPr>
          <w:rFonts w:eastAsia="SimSun"/>
          <w:lang w:val="ru-RU"/>
        </w:rPr>
        <w:t>,</w:t>
      </w:r>
      <w:r w:rsidRPr="000817D7">
        <w:rPr>
          <w:rFonts w:eastAsia="SimSun"/>
          <w:lang w:val="ru-RU"/>
        </w:rPr>
        <w:t xml:space="preserve"> Кита</w:t>
      </w:r>
      <w:r>
        <w:rPr>
          <w:rFonts w:eastAsia="SimSun"/>
          <w:lang w:val="ru-RU"/>
        </w:rPr>
        <w:t>й</w:t>
      </w:r>
      <w:r w:rsidRPr="000817D7">
        <w:rPr>
          <w:rFonts w:eastAsia="SimSun"/>
          <w:lang w:val="ru-RU"/>
        </w:rPr>
        <w:t xml:space="preserve">) </w:t>
      </w:r>
      <w:r>
        <w:rPr>
          <w:rFonts w:eastAsia="SimSun"/>
          <w:lang w:val="ru-RU"/>
        </w:rPr>
        <w:t xml:space="preserve">на </w:t>
      </w:r>
      <w:r w:rsidRPr="000817D7">
        <w:rPr>
          <w:rFonts w:eastAsia="SimSun"/>
          <w:lang w:val="ru-RU"/>
        </w:rPr>
        <w:t xml:space="preserve">неделю </w:t>
      </w:r>
      <w:r>
        <w:rPr>
          <w:rFonts w:eastAsia="SimSun"/>
          <w:lang w:val="ru-RU"/>
        </w:rPr>
        <w:t xml:space="preserve">раньше </w:t>
      </w:r>
      <w:r w:rsidRPr="000817D7">
        <w:rPr>
          <w:rFonts w:eastAsia="SimSun"/>
          <w:lang w:val="ru-RU"/>
        </w:rPr>
        <w:t>(</w:t>
      </w:r>
      <w:r>
        <w:rPr>
          <w:rFonts w:eastAsia="SimSun"/>
          <w:lang w:val="ru-RU"/>
        </w:rPr>
        <w:t xml:space="preserve">в ожидании </w:t>
      </w:r>
      <w:r w:rsidRPr="000817D7">
        <w:rPr>
          <w:rFonts w:eastAsia="SimSun"/>
          <w:lang w:val="ru-RU"/>
        </w:rPr>
        <w:t>окончательно</w:t>
      </w:r>
      <w:r>
        <w:rPr>
          <w:rFonts w:eastAsia="SimSun"/>
          <w:lang w:val="ru-RU"/>
        </w:rPr>
        <w:t>го</w:t>
      </w:r>
      <w:r w:rsidRPr="000817D7">
        <w:rPr>
          <w:rFonts w:eastAsia="SimSun"/>
          <w:lang w:val="ru-RU"/>
        </w:rPr>
        <w:t xml:space="preserve"> подтвержден</w:t>
      </w:r>
      <w:r>
        <w:rPr>
          <w:rFonts w:eastAsia="SimSun"/>
          <w:lang w:val="ru-RU"/>
        </w:rPr>
        <w:t>ия</w:t>
      </w:r>
      <w:r w:rsidRPr="000817D7">
        <w:rPr>
          <w:rFonts w:eastAsia="SimSun"/>
          <w:lang w:val="ru-RU"/>
        </w:rPr>
        <w:t xml:space="preserve"> администраци</w:t>
      </w:r>
      <w:r>
        <w:rPr>
          <w:rFonts w:eastAsia="SimSun"/>
          <w:lang w:val="ru-RU"/>
        </w:rPr>
        <w:t>ей</w:t>
      </w:r>
      <w:r w:rsidRPr="000817D7">
        <w:rPr>
          <w:rFonts w:eastAsia="SimSun"/>
          <w:lang w:val="ru-RU"/>
        </w:rPr>
        <w:t xml:space="preserve"> Китая и член</w:t>
      </w:r>
      <w:r>
        <w:rPr>
          <w:rFonts w:eastAsia="SimSun"/>
          <w:lang w:val="ru-RU"/>
        </w:rPr>
        <w:t>ами</w:t>
      </w:r>
      <w:r w:rsidRPr="000817D7">
        <w:rPr>
          <w:rFonts w:eastAsia="SimSun"/>
          <w:lang w:val="ru-RU"/>
        </w:rPr>
        <w:t>)</w:t>
      </w:r>
      <w:r>
        <w:rPr>
          <w:rFonts w:eastAsia="SimSun"/>
          <w:lang w:val="ru-RU"/>
        </w:rPr>
        <w:t xml:space="preserve"> во избежание совпадения </w:t>
      </w:r>
      <w:r w:rsidRPr="000817D7">
        <w:rPr>
          <w:rFonts w:eastAsia="SimSun"/>
          <w:lang w:val="ru-RU"/>
        </w:rPr>
        <w:t>с китайским национальным праздником (праздник</w:t>
      </w:r>
      <w:r>
        <w:rPr>
          <w:rFonts w:eastAsia="SimSun"/>
          <w:lang w:val="ru-RU"/>
        </w:rPr>
        <w:t>ами</w:t>
      </w:r>
      <w:r w:rsidRPr="000817D7">
        <w:rPr>
          <w:rFonts w:eastAsia="SimSun"/>
          <w:lang w:val="ru-RU"/>
        </w:rPr>
        <w:t xml:space="preserve">) и </w:t>
      </w:r>
      <w:r>
        <w:rPr>
          <w:rFonts w:eastAsia="SimSun"/>
          <w:lang w:val="ru-RU"/>
        </w:rPr>
        <w:t xml:space="preserve">для </w:t>
      </w:r>
      <w:r w:rsidRPr="000817D7">
        <w:rPr>
          <w:rFonts w:eastAsia="SimSun"/>
          <w:lang w:val="ru-RU"/>
        </w:rPr>
        <w:t>обеспеч</w:t>
      </w:r>
      <w:r>
        <w:rPr>
          <w:rFonts w:eastAsia="SimSun"/>
          <w:lang w:val="ru-RU"/>
        </w:rPr>
        <w:t xml:space="preserve">ения повышения </w:t>
      </w:r>
      <w:r w:rsidRPr="000817D7">
        <w:rPr>
          <w:rFonts w:eastAsia="SimSun"/>
          <w:lang w:val="ru-RU"/>
        </w:rPr>
        <w:t>эффективн</w:t>
      </w:r>
      <w:r>
        <w:rPr>
          <w:rFonts w:eastAsia="SimSun"/>
          <w:lang w:val="ru-RU"/>
        </w:rPr>
        <w:t>ости работы собрания</w:t>
      </w:r>
      <w:r w:rsidRPr="000817D7">
        <w:rPr>
          <w:rFonts w:eastAsia="SimSun"/>
          <w:lang w:val="ru-RU"/>
        </w:rPr>
        <w:t>.</w:t>
      </w:r>
    </w:p>
    <w:p w:rsidR="00826B9D" w:rsidRPr="00820349" w:rsidRDefault="00826B9D" w:rsidP="00DE4EE0">
      <w:pPr>
        <w:tabs>
          <w:tab w:val="left" w:pos="709"/>
        </w:tabs>
        <w:ind w:left="709" w:hanging="709"/>
        <w:rPr>
          <w:lang w:val="ru-RU"/>
        </w:rPr>
      </w:pPr>
      <w:r w:rsidRPr="00820349">
        <w:rPr>
          <w:rFonts w:eastAsia="SimSun"/>
          <w:b/>
          <w:lang w:val="ru-RU"/>
        </w:rPr>
        <w:t>21.3</w:t>
      </w:r>
      <w:r w:rsidRPr="00820349">
        <w:rPr>
          <w:rFonts w:eastAsia="SimSun"/>
          <w:lang w:val="ru-RU"/>
        </w:rPr>
        <w:tab/>
      </w:r>
      <w:r>
        <w:rPr>
          <w:rFonts w:eastAsia="SimSun"/>
          <w:lang w:val="ru-RU"/>
        </w:rPr>
        <w:t>На</w:t>
      </w:r>
      <w:r w:rsidRPr="00820349">
        <w:rPr>
          <w:rFonts w:eastAsia="SimSun"/>
          <w:lang w:val="ru-RU"/>
        </w:rPr>
        <w:t xml:space="preserve"> январ</w:t>
      </w:r>
      <w:r>
        <w:rPr>
          <w:rFonts w:eastAsia="SimSun"/>
          <w:lang w:val="ru-RU"/>
        </w:rPr>
        <w:t>ь</w:t>
      </w:r>
      <w:r w:rsidRPr="00820349">
        <w:rPr>
          <w:rFonts w:eastAsia="SimSun"/>
          <w:lang w:val="ru-RU"/>
        </w:rPr>
        <w:t xml:space="preserve"> 2018 года запланированы </w:t>
      </w:r>
      <w:r>
        <w:rPr>
          <w:rFonts w:eastAsia="SimSun"/>
          <w:lang w:val="ru-RU"/>
        </w:rPr>
        <w:t xml:space="preserve">собрания </w:t>
      </w:r>
      <w:r w:rsidRPr="00820349">
        <w:rPr>
          <w:rFonts w:eastAsia="SimSun"/>
          <w:lang w:val="ru-RU"/>
        </w:rPr>
        <w:t xml:space="preserve">нескольких </w:t>
      </w:r>
      <w:r w:rsidR="00C26FC4">
        <w:rPr>
          <w:rFonts w:eastAsia="SimSun"/>
          <w:lang w:val="ru-RU"/>
        </w:rPr>
        <w:t>Р</w:t>
      </w:r>
      <w:r w:rsidRPr="00820349">
        <w:rPr>
          <w:rFonts w:eastAsia="SimSun"/>
          <w:lang w:val="ru-RU"/>
        </w:rPr>
        <w:t>абочих групп Совета</w:t>
      </w:r>
      <w:r>
        <w:rPr>
          <w:rFonts w:eastAsia="SimSun"/>
          <w:lang w:val="ru-RU"/>
        </w:rPr>
        <w:t>, которые</w:t>
      </w:r>
      <w:r w:rsidRPr="00820349">
        <w:rPr>
          <w:rFonts w:eastAsia="SimSun"/>
          <w:lang w:val="ru-RU"/>
        </w:rPr>
        <w:t xml:space="preserve"> могут </w:t>
      </w:r>
      <w:r>
        <w:rPr>
          <w:rFonts w:eastAsia="SimSun"/>
          <w:lang w:val="ru-RU"/>
        </w:rPr>
        <w:t xml:space="preserve">совпасть с проведением собрания </w:t>
      </w:r>
      <w:r w:rsidRPr="00820349">
        <w:rPr>
          <w:rFonts w:eastAsia="SimSun"/>
          <w:lang w:val="ru-RU"/>
        </w:rPr>
        <w:t>КГСЭ</w:t>
      </w:r>
      <w:r w:rsidRPr="00820349">
        <w:rPr>
          <w:lang w:val="ru-RU"/>
        </w:rPr>
        <w:t>.</w:t>
      </w:r>
    </w:p>
    <w:p w:rsidR="00826B9D" w:rsidRDefault="00826B9D" w:rsidP="00DE4EE0">
      <w:pPr>
        <w:tabs>
          <w:tab w:val="left" w:pos="709"/>
        </w:tabs>
        <w:ind w:left="709" w:hanging="709"/>
        <w:rPr>
          <w:lang w:val="ru-RU"/>
        </w:rPr>
      </w:pPr>
      <w:r w:rsidRPr="00627CE9">
        <w:rPr>
          <w:rFonts w:eastAsia="SimSun"/>
          <w:b/>
          <w:lang w:val="ru-RU"/>
        </w:rPr>
        <w:t>21.4</w:t>
      </w:r>
      <w:r w:rsidRPr="00627CE9">
        <w:rPr>
          <w:rFonts w:eastAsia="SimSun"/>
          <w:lang w:val="ru-RU"/>
        </w:rPr>
        <w:tab/>
      </w:r>
      <w:bookmarkStart w:id="75" w:name="lt_pId296"/>
      <w:r w:rsidRPr="00627CE9">
        <w:rPr>
          <w:rFonts w:eastAsia="SimSun"/>
          <w:lang w:val="ru-RU"/>
        </w:rPr>
        <w:t xml:space="preserve">Было решено провести </w:t>
      </w:r>
      <w:r>
        <w:rPr>
          <w:rFonts w:eastAsia="SimSun"/>
          <w:lang w:val="ru-RU"/>
        </w:rPr>
        <w:t xml:space="preserve">дополнительные </w:t>
      </w:r>
      <w:r w:rsidRPr="00627CE9">
        <w:rPr>
          <w:rFonts w:eastAsia="SimSun"/>
          <w:lang w:val="ru-RU"/>
        </w:rPr>
        <w:t>консультации</w:t>
      </w:r>
      <w:r>
        <w:rPr>
          <w:rFonts w:eastAsia="SimSun"/>
          <w:lang w:val="ru-RU"/>
        </w:rPr>
        <w:t xml:space="preserve"> в целях определения сроков проведения </w:t>
      </w:r>
      <w:r w:rsidRPr="00627CE9">
        <w:rPr>
          <w:rFonts w:eastAsia="SimSun"/>
          <w:lang w:val="ru-RU"/>
        </w:rPr>
        <w:t xml:space="preserve">следующего </w:t>
      </w:r>
      <w:r>
        <w:rPr>
          <w:rFonts w:eastAsia="SimSun"/>
          <w:lang w:val="ru-RU"/>
        </w:rPr>
        <w:t xml:space="preserve">собрания </w:t>
      </w:r>
      <w:r w:rsidRPr="00627CE9">
        <w:rPr>
          <w:rFonts w:eastAsia="SimSun"/>
          <w:lang w:val="ru-RU"/>
        </w:rPr>
        <w:t xml:space="preserve">КГСЭ, которое </w:t>
      </w:r>
      <w:r>
        <w:rPr>
          <w:rFonts w:eastAsia="SimSun"/>
          <w:lang w:val="ru-RU"/>
        </w:rPr>
        <w:t xml:space="preserve">намечено провести </w:t>
      </w:r>
      <w:r w:rsidRPr="00627CE9">
        <w:rPr>
          <w:rFonts w:eastAsia="SimSun"/>
          <w:lang w:val="ru-RU"/>
        </w:rPr>
        <w:t xml:space="preserve">в Женеве </w:t>
      </w:r>
      <w:r>
        <w:rPr>
          <w:rFonts w:eastAsia="SimSun"/>
          <w:lang w:val="ru-RU"/>
        </w:rPr>
        <w:t>с</w:t>
      </w:r>
      <w:r w:rsidR="00C26FC4">
        <w:rPr>
          <w:rFonts w:eastAsia="SimSun"/>
          <w:lang w:val="ru-RU"/>
        </w:rPr>
        <w:t> </w:t>
      </w:r>
      <w:r w:rsidRPr="00627CE9">
        <w:rPr>
          <w:rFonts w:eastAsia="SimSun"/>
          <w:lang w:val="ru-RU"/>
        </w:rPr>
        <w:t>понедельник</w:t>
      </w:r>
      <w:r>
        <w:rPr>
          <w:rFonts w:eastAsia="SimSun"/>
          <w:lang w:val="ru-RU"/>
        </w:rPr>
        <w:t>а</w:t>
      </w:r>
      <w:r w:rsidRPr="00627CE9">
        <w:rPr>
          <w:rFonts w:eastAsia="SimSun"/>
          <w:lang w:val="ru-RU"/>
        </w:rPr>
        <w:t xml:space="preserve"> 22 января </w:t>
      </w:r>
      <w:r>
        <w:rPr>
          <w:rFonts w:eastAsia="SimSun"/>
          <w:lang w:val="ru-RU"/>
        </w:rPr>
        <w:t>по</w:t>
      </w:r>
      <w:r w:rsidRPr="00627CE9">
        <w:rPr>
          <w:rFonts w:eastAsia="SimSun"/>
          <w:lang w:val="ru-RU"/>
        </w:rPr>
        <w:t xml:space="preserve"> пятниц</w:t>
      </w:r>
      <w:r>
        <w:rPr>
          <w:rFonts w:eastAsia="SimSun"/>
          <w:lang w:val="ru-RU"/>
        </w:rPr>
        <w:t>у</w:t>
      </w:r>
      <w:r w:rsidRPr="00627CE9">
        <w:rPr>
          <w:rFonts w:eastAsia="SimSun"/>
          <w:lang w:val="ru-RU"/>
        </w:rPr>
        <w:t xml:space="preserve"> 26 января 2018 года</w:t>
      </w:r>
      <w:r w:rsidRPr="00627CE9">
        <w:rPr>
          <w:lang w:val="ru-RU"/>
        </w:rPr>
        <w:t>.</w:t>
      </w:r>
      <w:bookmarkEnd w:id="75"/>
    </w:p>
    <w:p w:rsidR="00826B9D" w:rsidRPr="00627CE9" w:rsidRDefault="00826B9D" w:rsidP="00DE4EE0">
      <w:pPr>
        <w:tabs>
          <w:tab w:val="left" w:pos="709"/>
        </w:tabs>
        <w:ind w:left="709" w:hanging="709"/>
        <w:rPr>
          <w:lang w:val="ru-RU" w:eastAsia="en-US"/>
        </w:rPr>
      </w:pPr>
      <w:r w:rsidRPr="00627CE9">
        <w:rPr>
          <w:rFonts w:eastAsia="SimSun"/>
          <w:b/>
          <w:lang w:val="ru-RU"/>
        </w:rPr>
        <w:t>21.5</w:t>
      </w:r>
      <w:bookmarkStart w:id="76" w:name="lt_pId297"/>
      <w:r w:rsidRPr="00627CE9">
        <w:rPr>
          <w:rFonts w:eastAsia="SimSun"/>
          <w:b/>
          <w:lang w:val="ru-RU"/>
        </w:rPr>
        <w:tab/>
      </w:r>
      <w:r>
        <w:rPr>
          <w:rFonts w:eastAsia="SimSun"/>
          <w:lang w:val="ru-RU"/>
        </w:rPr>
        <w:t xml:space="preserve">Краткая информация о </w:t>
      </w:r>
      <w:r w:rsidRPr="00627CE9">
        <w:rPr>
          <w:rFonts w:eastAsia="SimSun"/>
          <w:lang w:val="ru-RU"/>
        </w:rPr>
        <w:t>запланированных промежуточных со</w:t>
      </w:r>
      <w:r>
        <w:rPr>
          <w:rFonts w:eastAsia="SimSun"/>
          <w:lang w:val="ru-RU"/>
        </w:rPr>
        <w:t>браниях</w:t>
      </w:r>
      <w:r w:rsidRPr="00627CE9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Г</w:t>
      </w:r>
      <w:r w:rsidRPr="00627CE9">
        <w:rPr>
          <w:rFonts w:eastAsia="SimSun"/>
          <w:lang w:val="ru-RU"/>
        </w:rPr>
        <w:t xml:space="preserve">рупп </w:t>
      </w:r>
      <w:r>
        <w:rPr>
          <w:rFonts w:eastAsia="SimSun"/>
          <w:lang w:val="ru-RU"/>
        </w:rPr>
        <w:t>Д</w:t>
      </w:r>
      <w:r w:rsidRPr="00627CE9">
        <w:rPr>
          <w:rFonts w:eastAsia="SimSun"/>
          <w:lang w:val="ru-RU"/>
        </w:rPr>
        <w:t>окладчиков КГСЭ содержится в последней колонке таблицы в</w:t>
      </w:r>
      <w:r w:rsidR="00C26FC4">
        <w:rPr>
          <w:rFonts w:eastAsia="SimSun"/>
          <w:lang w:val="ru-RU"/>
        </w:rPr>
        <w:t xml:space="preserve"> </w:t>
      </w:r>
      <w:hyperlink w:anchor="_Annex_B_Summary" w:history="1">
        <w:r w:rsidR="00C26FC4">
          <w:rPr>
            <w:rStyle w:val="Hyperlink"/>
            <w:lang w:val="ru-RU"/>
          </w:rPr>
          <w:t>Приложении</w:t>
        </w:r>
        <w:r w:rsidR="00C26FC4" w:rsidRPr="00792C4E">
          <w:rPr>
            <w:rStyle w:val="Hyperlink"/>
          </w:rPr>
          <w:t> B</w:t>
        </w:r>
      </w:hyperlink>
      <w:r w:rsidRPr="00627CE9">
        <w:rPr>
          <w:lang w:val="ru-RU"/>
        </w:rPr>
        <w:t>.</w:t>
      </w:r>
      <w:bookmarkEnd w:id="76"/>
    </w:p>
    <w:p w:rsidR="00826B9D" w:rsidRPr="000B25FB" w:rsidRDefault="00826B9D" w:rsidP="006F156A">
      <w:pPr>
        <w:pStyle w:val="Heading1"/>
        <w:tabs>
          <w:tab w:val="left" w:pos="709"/>
        </w:tabs>
        <w:rPr>
          <w:lang w:val="ru-RU"/>
        </w:rPr>
      </w:pPr>
      <w:bookmarkStart w:id="77" w:name="_Toc487802641"/>
      <w:r w:rsidRPr="000B25FB">
        <w:rPr>
          <w:rFonts w:eastAsia="SimSun"/>
          <w:lang w:val="ru-RU"/>
        </w:rPr>
        <w:t>22</w:t>
      </w:r>
      <w:r w:rsidRPr="000B25FB">
        <w:rPr>
          <w:rFonts w:eastAsia="SimSun"/>
          <w:lang w:val="ru-RU"/>
        </w:rPr>
        <w:tab/>
      </w:r>
      <w:r>
        <w:rPr>
          <w:rFonts w:eastAsia="SimSun"/>
          <w:lang w:val="ru-RU"/>
        </w:rPr>
        <w:t>Разные</w:t>
      </w:r>
      <w:r w:rsidRPr="000B25FB">
        <w:rPr>
          <w:rFonts w:eastAsia="SimSun"/>
          <w:lang w:val="ru-RU"/>
        </w:rPr>
        <w:t xml:space="preserve"> </w:t>
      </w:r>
      <w:r w:rsidRPr="006029EF">
        <w:rPr>
          <w:rFonts w:eastAsia="SimSun"/>
          <w:lang w:val="ru-RU"/>
        </w:rPr>
        <w:t>вопросы</w:t>
      </w:r>
      <w:bookmarkEnd w:id="77"/>
      <w:r w:rsidRPr="000B25FB">
        <w:rPr>
          <w:rFonts w:eastAsia="SimSun"/>
          <w:lang w:val="ru-RU"/>
        </w:rPr>
        <w:t xml:space="preserve"> </w:t>
      </w:r>
    </w:p>
    <w:p w:rsidR="00826B9D" w:rsidRPr="00141032" w:rsidRDefault="00826B9D" w:rsidP="006F156A">
      <w:pPr>
        <w:tabs>
          <w:tab w:val="left" w:pos="709"/>
        </w:tabs>
        <w:rPr>
          <w:lang w:val="ru-RU"/>
        </w:rPr>
      </w:pPr>
      <w:bookmarkStart w:id="78" w:name="lt_pId299"/>
      <w:r w:rsidRPr="00141032">
        <w:rPr>
          <w:lang w:val="ru-RU" w:eastAsia="en-US"/>
        </w:rPr>
        <w:t xml:space="preserve">Директор БСЭ </w:t>
      </w:r>
      <w:r>
        <w:rPr>
          <w:lang w:val="ru-RU" w:eastAsia="en-US"/>
        </w:rPr>
        <w:t>сообщил</w:t>
      </w:r>
      <w:r w:rsidRPr="00141032">
        <w:rPr>
          <w:lang w:val="ru-RU" w:eastAsia="en-US"/>
        </w:rPr>
        <w:t xml:space="preserve"> о инициативе БСЭ по </w:t>
      </w:r>
      <w:r>
        <w:rPr>
          <w:lang w:val="ru-RU" w:eastAsia="en-US"/>
        </w:rPr>
        <w:t>применению</w:t>
      </w:r>
      <w:r w:rsidRPr="00141032">
        <w:rPr>
          <w:lang w:val="ru-RU" w:eastAsia="en-US"/>
        </w:rPr>
        <w:t xml:space="preserve"> </w:t>
      </w:r>
      <w:r>
        <w:rPr>
          <w:lang w:val="ru-RU" w:eastAsia="en-US"/>
        </w:rPr>
        <w:t>единой</w:t>
      </w:r>
      <w:r w:rsidRPr="00141032">
        <w:rPr>
          <w:lang w:val="ru-RU" w:eastAsia="en-US"/>
        </w:rPr>
        <w:t xml:space="preserve"> классификации документов</w:t>
      </w:r>
      <w:r>
        <w:rPr>
          <w:lang w:val="ru-RU" w:eastAsia="en-US"/>
        </w:rPr>
        <w:t xml:space="preserve"> ко</w:t>
      </w:r>
      <w:r w:rsidRPr="00141032">
        <w:rPr>
          <w:lang w:val="ru-RU" w:eastAsia="en-US"/>
        </w:rPr>
        <w:t xml:space="preserve"> все</w:t>
      </w:r>
      <w:r>
        <w:rPr>
          <w:lang w:val="ru-RU" w:eastAsia="en-US"/>
        </w:rPr>
        <w:t>м</w:t>
      </w:r>
      <w:r w:rsidRPr="00141032">
        <w:rPr>
          <w:lang w:val="ru-RU" w:eastAsia="en-US"/>
        </w:rPr>
        <w:t xml:space="preserve"> технически</w:t>
      </w:r>
      <w:r>
        <w:rPr>
          <w:lang w:val="ru-RU" w:eastAsia="en-US"/>
        </w:rPr>
        <w:t>м</w:t>
      </w:r>
      <w:r w:rsidRPr="00141032">
        <w:rPr>
          <w:lang w:val="ru-RU" w:eastAsia="en-US"/>
        </w:rPr>
        <w:t xml:space="preserve"> </w:t>
      </w:r>
      <w:r>
        <w:rPr>
          <w:lang w:val="ru-RU" w:eastAsia="en-US"/>
        </w:rPr>
        <w:t>отчетам</w:t>
      </w:r>
      <w:r w:rsidRPr="00141032">
        <w:rPr>
          <w:lang w:val="ru-RU" w:eastAsia="en-US"/>
        </w:rPr>
        <w:t xml:space="preserve"> и други</w:t>
      </w:r>
      <w:r>
        <w:rPr>
          <w:lang w:val="ru-RU" w:eastAsia="en-US"/>
        </w:rPr>
        <w:t>м</w:t>
      </w:r>
      <w:r w:rsidRPr="00141032">
        <w:rPr>
          <w:lang w:val="ru-RU" w:eastAsia="en-US"/>
        </w:rPr>
        <w:t xml:space="preserve"> </w:t>
      </w:r>
      <w:r>
        <w:rPr>
          <w:lang w:val="ru-RU" w:eastAsia="en-US"/>
        </w:rPr>
        <w:t>публикуемым</w:t>
      </w:r>
      <w:r w:rsidRPr="00141032">
        <w:rPr>
          <w:lang w:val="ru-RU" w:eastAsia="en-US"/>
        </w:rPr>
        <w:t xml:space="preserve"> </w:t>
      </w:r>
      <w:r>
        <w:rPr>
          <w:lang w:val="ru-RU" w:eastAsia="en-US"/>
        </w:rPr>
        <w:t>документам</w:t>
      </w:r>
      <w:r w:rsidRPr="00141032">
        <w:rPr>
          <w:lang w:val="ru-RU" w:eastAsia="en-US"/>
        </w:rPr>
        <w:t xml:space="preserve"> ненормативн</w:t>
      </w:r>
      <w:r>
        <w:rPr>
          <w:lang w:val="ru-RU" w:eastAsia="en-US"/>
        </w:rPr>
        <w:t>ого</w:t>
      </w:r>
      <w:r w:rsidRPr="00141032">
        <w:rPr>
          <w:lang w:val="ru-RU" w:eastAsia="en-US"/>
        </w:rPr>
        <w:t xml:space="preserve"> </w:t>
      </w:r>
      <w:r>
        <w:rPr>
          <w:lang w:val="ru-RU" w:eastAsia="en-US"/>
        </w:rPr>
        <w:t>характера</w:t>
      </w:r>
      <w:r w:rsidRPr="00141032">
        <w:rPr>
          <w:lang w:val="ru-RU" w:eastAsia="en-US"/>
        </w:rPr>
        <w:t>.</w:t>
      </w:r>
      <w:bookmarkEnd w:id="78"/>
      <w:r w:rsidRPr="00141032">
        <w:rPr>
          <w:lang w:val="ru-RU"/>
        </w:rPr>
        <w:t xml:space="preserve"> </w:t>
      </w:r>
    </w:p>
    <w:p w:rsidR="00826B9D" w:rsidRPr="000B25FB" w:rsidRDefault="00826B9D" w:rsidP="00DE4EE0">
      <w:pPr>
        <w:pStyle w:val="Heading1"/>
        <w:tabs>
          <w:tab w:val="left" w:pos="709"/>
        </w:tabs>
        <w:rPr>
          <w:lang w:val="ru-RU"/>
        </w:rPr>
      </w:pPr>
      <w:bookmarkStart w:id="79" w:name="_Toc487802642"/>
      <w:r w:rsidRPr="000B25FB">
        <w:rPr>
          <w:rFonts w:eastAsia="SimSun"/>
          <w:lang w:val="ru-RU"/>
        </w:rPr>
        <w:t>23</w:t>
      </w:r>
      <w:r w:rsidRPr="000B25FB">
        <w:rPr>
          <w:rFonts w:eastAsia="SimSun"/>
          <w:lang w:val="ru-RU"/>
        </w:rPr>
        <w:tab/>
      </w:r>
      <w:r w:rsidRPr="006029EF">
        <w:rPr>
          <w:rFonts w:eastAsia="SimSun"/>
          <w:lang w:val="ru-RU"/>
        </w:rPr>
        <w:t>Любые</w:t>
      </w:r>
      <w:r w:rsidRPr="000B25FB">
        <w:rPr>
          <w:rFonts w:eastAsia="SimSun"/>
          <w:lang w:val="ru-RU"/>
        </w:rPr>
        <w:t xml:space="preserve"> </w:t>
      </w:r>
      <w:r w:rsidRPr="006029EF">
        <w:rPr>
          <w:rFonts w:eastAsia="SimSun"/>
          <w:lang w:val="ru-RU"/>
        </w:rPr>
        <w:t>другие</w:t>
      </w:r>
      <w:r w:rsidRPr="000B25FB">
        <w:rPr>
          <w:rFonts w:eastAsia="SimSun"/>
          <w:lang w:val="ru-RU"/>
        </w:rPr>
        <w:t xml:space="preserve"> </w:t>
      </w:r>
      <w:r w:rsidRPr="006029EF">
        <w:rPr>
          <w:rFonts w:eastAsia="SimSun"/>
          <w:lang w:val="ru-RU"/>
        </w:rPr>
        <w:t>вопросы</w:t>
      </w:r>
      <w:bookmarkEnd w:id="79"/>
      <w:r w:rsidRPr="000B25FB">
        <w:rPr>
          <w:rFonts w:eastAsia="SimSun"/>
          <w:lang w:val="ru-RU"/>
        </w:rPr>
        <w:t xml:space="preserve"> </w:t>
      </w:r>
    </w:p>
    <w:p w:rsidR="00826B9D" w:rsidRPr="006029EF" w:rsidRDefault="00826B9D" w:rsidP="006F156A">
      <w:pPr>
        <w:tabs>
          <w:tab w:val="left" w:pos="709"/>
        </w:tabs>
        <w:rPr>
          <w:lang w:val="ru-RU" w:eastAsia="en-US"/>
        </w:rPr>
      </w:pPr>
      <w:bookmarkStart w:id="80" w:name="lt_pId301"/>
      <w:r>
        <w:rPr>
          <w:lang w:val="ru-RU" w:eastAsia="en-US"/>
        </w:rPr>
        <w:t>Департамент к</w:t>
      </w:r>
      <w:r w:rsidRPr="00602242">
        <w:rPr>
          <w:lang w:val="ru-RU" w:eastAsia="en-US"/>
        </w:rPr>
        <w:t>онференци</w:t>
      </w:r>
      <w:r>
        <w:rPr>
          <w:lang w:val="ru-RU" w:eastAsia="en-US"/>
        </w:rPr>
        <w:t>й</w:t>
      </w:r>
      <w:r w:rsidRPr="00602242">
        <w:rPr>
          <w:lang w:val="ru-RU" w:eastAsia="en-US"/>
        </w:rPr>
        <w:t xml:space="preserve"> и публикаци</w:t>
      </w:r>
      <w:r>
        <w:rPr>
          <w:lang w:val="ru-RU" w:eastAsia="en-US"/>
        </w:rPr>
        <w:t>й</w:t>
      </w:r>
      <w:r w:rsidRPr="00602242">
        <w:rPr>
          <w:lang w:val="ru-RU" w:eastAsia="en-US"/>
        </w:rPr>
        <w:t xml:space="preserve"> МСЭ провел презентацию </w:t>
      </w:r>
      <w:r>
        <w:rPr>
          <w:lang w:val="ru-RU" w:eastAsia="en-US"/>
        </w:rPr>
        <w:t xml:space="preserve">по вопросу </w:t>
      </w:r>
      <w:r w:rsidRPr="00602242">
        <w:rPr>
          <w:lang w:val="ru-RU" w:eastAsia="en-US"/>
        </w:rPr>
        <w:t xml:space="preserve">о </w:t>
      </w:r>
      <w:r w:rsidRPr="00B26E82">
        <w:rPr>
          <w:lang w:val="ru-RU" w:eastAsia="en-US"/>
        </w:rPr>
        <w:t>фирменном стиле</w:t>
      </w:r>
      <w:r w:rsidRPr="00602242">
        <w:rPr>
          <w:lang w:val="ru-RU" w:eastAsia="en-US"/>
        </w:rPr>
        <w:t xml:space="preserve"> МСЭ, в которой он сообща</w:t>
      </w:r>
      <w:r>
        <w:rPr>
          <w:lang w:val="ru-RU" w:eastAsia="en-US"/>
        </w:rPr>
        <w:t>е</w:t>
      </w:r>
      <w:r w:rsidRPr="00602242">
        <w:rPr>
          <w:lang w:val="ru-RU" w:eastAsia="en-US"/>
        </w:rPr>
        <w:t>т о результатах опроса, проведенного среди членов, нечленов и персонала</w:t>
      </w:r>
      <w:r>
        <w:rPr>
          <w:lang w:val="ru-RU" w:eastAsia="en-US"/>
        </w:rPr>
        <w:t xml:space="preserve">, свидетельствующих о необходимости того, чтобы фирменный стиль МСЭ </w:t>
      </w:r>
      <w:r w:rsidRPr="00B26E82">
        <w:rPr>
          <w:lang w:val="ru-RU" w:eastAsia="en-US"/>
        </w:rPr>
        <w:t xml:space="preserve">выглядел и воспринимался </w:t>
      </w:r>
      <w:r w:rsidRPr="00602242">
        <w:rPr>
          <w:lang w:val="ru-RU" w:eastAsia="en-US"/>
        </w:rPr>
        <w:t xml:space="preserve">более </w:t>
      </w:r>
      <w:r>
        <w:rPr>
          <w:lang w:val="ru-RU" w:eastAsia="en-US"/>
        </w:rPr>
        <w:t>единообразно</w:t>
      </w:r>
      <w:r w:rsidRPr="00602242">
        <w:rPr>
          <w:lang w:val="ru-RU" w:eastAsia="en-US"/>
        </w:rPr>
        <w:t>. Разработан нов</w:t>
      </w:r>
      <w:r>
        <w:rPr>
          <w:lang w:val="ru-RU" w:eastAsia="en-US"/>
        </w:rPr>
        <w:t>ый логотип</w:t>
      </w:r>
      <w:r w:rsidRPr="00602242">
        <w:rPr>
          <w:lang w:val="ru-RU" w:eastAsia="en-US"/>
        </w:rPr>
        <w:t xml:space="preserve"> МСЭ и новый подход к </w:t>
      </w:r>
      <w:r>
        <w:rPr>
          <w:lang w:val="ru-RU" w:eastAsia="en-US"/>
        </w:rPr>
        <w:t xml:space="preserve">фирменному оформлению мероприятий </w:t>
      </w:r>
      <w:r w:rsidRPr="00602242">
        <w:rPr>
          <w:lang w:val="ru-RU" w:eastAsia="en-US"/>
        </w:rPr>
        <w:t xml:space="preserve">МСЭ. </w:t>
      </w:r>
      <w:r w:rsidRPr="00B26E82">
        <w:rPr>
          <w:lang w:val="ru-RU" w:eastAsia="en-US"/>
        </w:rPr>
        <w:t xml:space="preserve">Делегаты КГСЭ </w:t>
      </w:r>
      <w:r>
        <w:rPr>
          <w:lang w:val="ru-RU" w:eastAsia="en-US"/>
        </w:rPr>
        <w:t>представили</w:t>
      </w:r>
      <w:r w:rsidRPr="00B26E82">
        <w:rPr>
          <w:lang w:val="ru-RU" w:eastAsia="en-US"/>
        </w:rPr>
        <w:t xml:space="preserve"> </w:t>
      </w:r>
      <w:bookmarkEnd w:id="80"/>
      <w:r>
        <w:rPr>
          <w:lang w:val="ru-RU" w:eastAsia="en-US"/>
        </w:rPr>
        <w:t>свои отзывы</w:t>
      </w:r>
      <w:r w:rsidRPr="006029EF">
        <w:rPr>
          <w:lang w:val="ru-RU" w:eastAsia="en-US"/>
        </w:rPr>
        <w:t xml:space="preserve">. </w:t>
      </w:r>
    </w:p>
    <w:p w:rsidR="00826B9D" w:rsidRPr="006029EF" w:rsidRDefault="00826B9D" w:rsidP="006F156A">
      <w:pPr>
        <w:pStyle w:val="Heading1"/>
        <w:tabs>
          <w:tab w:val="left" w:pos="709"/>
        </w:tabs>
        <w:rPr>
          <w:rFonts w:eastAsia="SimSun"/>
          <w:lang w:val="ru-RU"/>
        </w:rPr>
      </w:pPr>
      <w:bookmarkStart w:id="81" w:name="_Toc487802643"/>
      <w:r w:rsidRPr="006029EF">
        <w:rPr>
          <w:rFonts w:eastAsia="SimSun"/>
          <w:lang w:val="ru-RU"/>
        </w:rPr>
        <w:t>2</w:t>
      </w:r>
      <w:r>
        <w:rPr>
          <w:rFonts w:eastAsia="SimSun"/>
          <w:lang w:val="ru-RU"/>
        </w:rPr>
        <w:t>4</w:t>
      </w:r>
      <w:r w:rsidRPr="006029EF">
        <w:rPr>
          <w:rFonts w:eastAsia="SimSun"/>
          <w:lang w:val="ru-RU"/>
        </w:rPr>
        <w:tab/>
        <w:t>Рассмотрение проекта отчета о собрании</w:t>
      </w:r>
      <w:bookmarkEnd w:id="81"/>
      <w:r w:rsidRPr="006029EF">
        <w:rPr>
          <w:rFonts w:eastAsia="SimSun"/>
          <w:lang w:val="ru-RU"/>
        </w:rPr>
        <w:t xml:space="preserve"> </w:t>
      </w:r>
    </w:p>
    <w:p w:rsidR="00826B9D" w:rsidRPr="0089149A" w:rsidRDefault="00826B9D" w:rsidP="006F156A">
      <w:pPr>
        <w:tabs>
          <w:tab w:val="left" w:pos="709"/>
        </w:tabs>
        <w:rPr>
          <w:rFonts w:asciiTheme="majorBidi" w:eastAsia="SimSun" w:hAnsiTheme="majorBidi" w:cstheme="majorBidi"/>
          <w:bCs/>
          <w:lang w:val="ru-RU"/>
        </w:rPr>
      </w:pPr>
      <w:r w:rsidRPr="0089149A">
        <w:rPr>
          <w:lang w:val="ru-RU"/>
        </w:rPr>
        <w:t>Председатель КГСЭ проинформировал со</w:t>
      </w:r>
      <w:r>
        <w:rPr>
          <w:lang w:val="ru-RU"/>
        </w:rPr>
        <w:t xml:space="preserve">брание </w:t>
      </w:r>
      <w:r w:rsidRPr="0089149A">
        <w:rPr>
          <w:lang w:val="ru-RU"/>
        </w:rPr>
        <w:t xml:space="preserve">о том, что проект </w:t>
      </w:r>
      <w:r w:rsidRPr="006029EF">
        <w:rPr>
          <w:lang w:val="ru-RU"/>
        </w:rPr>
        <w:t xml:space="preserve">отчета о собрании </w:t>
      </w:r>
      <w:r w:rsidRPr="0089149A">
        <w:rPr>
          <w:lang w:val="ru-RU"/>
        </w:rPr>
        <w:t xml:space="preserve">будет </w:t>
      </w:r>
      <w:r>
        <w:rPr>
          <w:lang w:val="ru-RU"/>
        </w:rPr>
        <w:t xml:space="preserve">опубликован </w:t>
      </w:r>
      <w:r w:rsidRPr="0089149A">
        <w:rPr>
          <w:lang w:val="ru-RU"/>
        </w:rPr>
        <w:t xml:space="preserve">для </w:t>
      </w:r>
      <w:r>
        <w:rPr>
          <w:lang w:val="ru-RU"/>
        </w:rPr>
        <w:t xml:space="preserve">представления </w:t>
      </w:r>
      <w:r w:rsidRPr="0089149A">
        <w:rPr>
          <w:lang w:val="ru-RU"/>
        </w:rPr>
        <w:t>комментариев в течение двух недель</w:t>
      </w:r>
      <w:r>
        <w:rPr>
          <w:lang w:val="ru-RU"/>
        </w:rPr>
        <w:t>.</w:t>
      </w:r>
      <w:r w:rsidRPr="0089149A">
        <w:rPr>
          <w:lang w:val="ru-RU"/>
        </w:rPr>
        <w:t xml:space="preserve"> </w:t>
      </w:r>
    </w:p>
    <w:p w:rsidR="00826B9D" w:rsidRPr="006029EF" w:rsidRDefault="00826B9D" w:rsidP="006F156A">
      <w:pPr>
        <w:pStyle w:val="Heading1"/>
        <w:tabs>
          <w:tab w:val="left" w:pos="709"/>
        </w:tabs>
        <w:rPr>
          <w:rFonts w:eastAsia="SimSun"/>
          <w:lang w:val="ru-RU"/>
        </w:rPr>
      </w:pPr>
      <w:bookmarkStart w:id="82" w:name="_Toc487802644"/>
      <w:r w:rsidRPr="006029EF">
        <w:rPr>
          <w:rFonts w:eastAsia="SimSun"/>
          <w:lang w:val="ru-RU"/>
        </w:rPr>
        <w:t>2</w:t>
      </w:r>
      <w:r>
        <w:rPr>
          <w:rFonts w:eastAsia="SimSun"/>
          <w:lang w:val="ru-RU"/>
        </w:rPr>
        <w:t>5</w:t>
      </w:r>
      <w:r w:rsidRPr="006029EF">
        <w:rPr>
          <w:rFonts w:eastAsia="SimSun"/>
          <w:lang w:val="ru-RU"/>
        </w:rPr>
        <w:tab/>
        <w:t>Заключительное слово Директора БСЭ</w:t>
      </w:r>
      <w:bookmarkEnd w:id="82"/>
      <w:r w:rsidRPr="006029EF">
        <w:rPr>
          <w:rFonts w:eastAsia="SimSun"/>
          <w:lang w:val="ru-RU"/>
        </w:rPr>
        <w:t xml:space="preserve"> </w:t>
      </w:r>
    </w:p>
    <w:p w:rsidR="00826B9D" w:rsidRPr="005F63B9" w:rsidRDefault="00826B9D" w:rsidP="006F156A">
      <w:pPr>
        <w:tabs>
          <w:tab w:val="left" w:pos="709"/>
        </w:tabs>
        <w:rPr>
          <w:lang w:val="ru-RU"/>
        </w:rPr>
      </w:pPr>
      <w:r w:rsidRPr="006029EF">
        <w:rPr>
          <w:lang w:val="ru-RU"/>
        </w:rPr>
        <w:t xml:space="preserve">Директор БСЭ поблагодарил делегатов КГСЭ, Председателя КГСЭ и руководящий состав КГСЭ за их вклады и предоставленные ему рекомендации. Г-н Ли </w:t>
      </w:r>
      <w:r>
        <w:rPr>
          <w:lang w:val="ru-RU"/>
        </w:rPr>
        <w:t xml:space="preserve">с удовлетворением отметил добрый дух сотрудничества </w:t>
      </w:r>
      <w:r w:rsidRPr="00D7035C">
        <w:rPr>
          <w:lang w:val="ru-RU"/>
        </w:rPr>
        <w:t xml:space="preserve">на этом первом </w:t>
      </w:r>
      <w:r>
        <w:rPr>
          <w:lang w:val="ru-RU"/>
        </w:rPr>
        <w:t xml:space="preserve">собрании </w:t>
      </w:r>
      <w:r w:rsidRPr="00D7035C">
        <w:rPr>
          <w:lang w:val="ru-RU"/>
        </w:rPr>
        <w:t xml:space="preserve">КГСЭ, </w:t>
      </w:r>
      <w:r>
        <w:rPr>
          <w:lang w:val="ru-RU"/>
        </w:rPr>
        <w:t xml:space="preserve">в ходе которого </w:t>
      </w:r>
      <w:r w:rsidRPr="00D7035C">
        <w:rPr>
          <w:lang w:val="ru-RU"/>
        </w:rPr>
        <w:t xml:space="preserve">были созданы две новые </w:t>
      </w:r>
      <w:r>
        <w:rPr>
          <w:lang w:val="ru-RU"/>
        </w:rPr>
        <w:t xml:space="preserve">оперативные </w:t>
      </w:r>
      <w:r w:rsidRPr="00D7035C">
        <w:rPr>
          <w:lang w:val="ru-RU"/>
        </w:rPr>
        <w:t xml:space="preserve">группы, </w:t>
      </w:r>
      <w:r>
        <w:rPr>
          <w:lang w:val="ru-RU"/>
        </w:rPr>
        <w:t xml:space="preserve">что </w:t>
      </w:r>
      <w:r w:rsidRPr="00D7035C">
        <w:rPr>
          <w:lang w:val="ru-RU"/>
        </w:rPr>
        <w:t>открыва</w:t>
      </w:r>
      <w:r>
        <w:rPr>
          <w:lang w:val="ru-RU"/>
        </w:rPr>
        <w:t xml:space="preserve">ет возможности </w:t>
      </w:r>
      <w:r w:rsidRPr="00D7035C">
        <w:rPr>
          <w:lang w:val="ru-RU"/>
        </w:rPr>
        <w:t>для новой работы и для новых участников МСЭ-Т</w:t>
      </w:r>
      <w:r>
        <w:rPr>
          <w:rFonts w:asciiTheme="majorBidi" w:hAnsiTheme="majorBidi" w:cstheme="majorBidi"/>
          <w:lang w:val="ru-RU"/>
        </w:rPr>
        <w:t>.</w:t>
      </w:r>
      <w:r w:rsidRPr="005F63B9">
        <w:rPr>
          <w:lang w:val="ru-RU"/>
        </w:rPr>
        <w:t xml:space="preserve"> </w:t>
      </w:r>
    </w:p>
    <w:p w:rsidR="00826B9D" w:rsidRPr="006029EF" w:rsidRDefault="00826B9D" w:rsidP="006F156A">
      <w:pPr>
        <w:pStyle w:val="Heading1"/>
        <w:tabs>
          <w:tab w:val="left" w:pos="709"/>
        </w:tabs>
        <w:rPr>
          <w:rFonts w:eastAsia="SimSun"/>
          <w:lang w:val="ru-RU"/>
        </w:rPr>
      </w:pPr>
      <w:bookmarkStart w:id="83" w:name="_Toc487802645"/>
      <w:r w:rsidRPr="006029EF">
        <w:rPr>
          <w:lang w:val="ru-RU"/>
        </w:rPr>
        <w:t>2</w:t>
      </w:r>
      <w:r>
        <w:rPr>
          <w:lang w:val="ru-RU"/>
        </w:rPr>
        <w:t>6</w:t>
      </w:r>
      <w:r w:rsidRPr="006029EF">
        <w:rPr>
          <w:lang w:val="ru-RU"/>
        </w:rPr>
        <w:tab/>
        <w:t>Закрытие собрания</w:t>
      </w:r>
      <w:bookmarkEnd w:id="83"/>
      <w:r w:rsidRPr="006029EF">
        <w:rPr>
          <w:lang w:val="ru-RU"/>
        </w:rPr>
        <w:t xml:space="preserve"> </w:t>
      </w:r>
    </w:p>
    <w:p w:rsidR="00826B9D" w:rsidRPr="00305FEC" w:rsidRDefault="00826B9D" w:rsidP="00DE4EE0">
      <w:pPr>
        <w:tabs>
          <w:tab w:val="left" w:pos="709"/>
        </w:tabs>
        <w:ind w:left="709" w:hanging="709"/>
        <w:rPr>
          <w:rFonts w:eastAsia="SimSun"/>
          <w:bCs/>
          <w:lang w:val="ru-RU"/>
        </w:rPr>
      </w:pPr>
      <w:r w:rsidRPr="006029EF">
        <w:rPr>
          <w:b/>
          <w:bCs/>
          <w:lang w:val="ru-RU"/>
        </w:rPr>
        <w:t>2</w:t>
      </w:r>
      <w:r>
        <w:rPr>
          <w:b/>
          <w:bCs/>
          <w:lang w:val="ru-RU"/>
        </w:rPr>
        <w:t>6.1</w:t>
      </w:r>
      <w:r w:rsidRPr="006029EF">
        <w:rPr>
          <w:lang w:val="ru-RU"/>
        </w:rPr>
        <w:tab/>
        <w:t>Председатель КГСЭ поблагодарил Директора БСЭ, заместителей Председателя КГСЭ, председателей исследовательских комиссий, Докладчиков</w:t>
      </w:r>
      <w:r>
        <w:rPr>
          <w:lang w:val="ru-RU"/>
        </w:rPr>
        <w:t>,</w:t>
      </w:r>
      <w:r w:rsidRPr="006029EF">
        <w:rPr>
          <w:lang w:val="ru-RU"/>
        </w:rPr>
        <w:t xml:space="preserve"> устных переводчиков, наборщиков субтитров, сотрудников БСЭ, а также всех делегатов КГСЭ за их поддержку</w:t>
      </w:r>
      <w:r>
        <w:rPr>
          <w:lang w:val="ru-RU"/>
        </w:rPr>
        <w:t>.</w:t>
      </w:r>
      <w:r w:rsidRPr="00305FEC">
        <w:rPr>
          <w:lang w:val="ru-RU"/>
        </w:rPr>
        <w:t xml:space="preserve"> </w:t>
      </w:r>
    </w:p>
    <w:p w:rsidR="00826B9D" w:rsidRPr="006029EF" w:rsidRDefault="00826B9D" w:rsidP="0013407D">
      <w:pPr>
        <w:tabs>
          <w:tab w:val="left" w:pos="709"/>
        </w:tabs>
        <w:rPr>
          <w:lang w:val="ru-RU"/>
        </w:rPr>
      </w:pPr>
      <w:r w:rsidRPr="006029EF">
        <w:rPr>
          <w:b/>
          <w:bCs/>
          <w:lang w:val="ru-RU"/>
        </w:rPr>
        <w:t>2</w:t>
      </w:r>
      <w:r>
        <w:rPr>
          <w:b/>
          <w:bCs/>
          <w:lang w:val="ru-RU"/>
        </w:rPr>
        <w:t>6</w:t>
      </w:r>
      <w:r w:rsidRPr="006029EF">
        <w:rPr>
          <w:b/>
          <w:bCs/>
          <w:lang w:val="ru-RU"/>
        </w:rPr>
        <w:t>.2</w:t>
      </w:r>
      <w:r w:rsidRPr="006029EF">
        <w:rPr>
          <w:lang w:val="ru-RU"/>
        </w:rPr>
        <w:tab/>
        <w:t xml:space="preserve">Собрание </w:t>
      </w:r>
      <w:r w:rsidR="0013407D" w:rsidRPr="0013407D">
        <w:rPr>
          <w:lang w:val="ru-RU"/>
        </w:rPr>
        <w:t xml:space="preserve">было объявлено закрытым </w:t>
      </w:r>
      <w:r>
        <w:rPr>
          <w:lang w:val="ru-RU"/>
        </w:rPr>
        <w:t>4</w:t>
      </w:r>
      <w:r w:rsidRPr="006029EF">
        <w:rPr>
          <w:lang w:val="ru-RU"/>
        </w:rPr>
        <w:t xml:space="preserve"> </w:t>
      </w:r>
      <w:r>
        <w:rPr>
          <w:lang w:val="ru-RU"/>
        </w:rPr>
        <w:t>ма</w:t>
      </w:r>
      <w:r w:rsidRPr="006029EF">
        <w:rPr>
          <w:lang w:val="ru-RU"/>
        </w:rPr>
        <w:t>я 201</w:t>
      </w:r>
      <w:r>
        <w:rPr>
          <w:lang w:val="ru-RU"/>
        </w:rPr>
        <w:t>7</w:t>
      </w:r>
      <w:r w:rsidRPr="006029EF">
        <w:rPr>
          <w:lang w:val="ru-RU"/>
        </w:rPr>
        <w:t xml:space="preserve"> года в 1</w:t>
      </w:r>
      <w:r>
        <w:rPr>
          <w:lang w:val="ru-RU"/>
        </w:rPr>
        <w:t>7</w:t>
      </w:r>
      <w:r w:rsidRPr="006029EF">
        <w:rPr>
          <w:lang w:val="ru-RU"/>
        </w:rPr>
        <w:t> час. </w:t>
      </w:r>
      <w:r>
        <w:rPr>
          <w:lang w:val="ru-RU"/>
        </w:rPr>
        <w:t>20</w:t>
      </w:r>
      <w:r w:rsidRPr="006029EF">
        <w:rPr>
          <w:lang w:val="ru-RU"/>
        </w:rPr>
        <w:t xml:space="preserve"> мин. </w:t>
      </w:r>
    </w:p>
    <w:p w:rsidR="00826B9D" w:rsidRPr="004467DD" w:rsidRDefault="00826B9D" w:rsidP="006F156A">
      <w:pPr>
        <w:pStyle w:val="Heading1"/>
        <w:tabs>
          <w:tab w:val="left" w:pos="709"/>
        </w:tabs>
        <w:spacing w:after="240"/>
        <w:ind w:left="357" w:firstLine="0"/>
        <w:jc w:val="center"/>
        <w:rPr>
          <w:rFonts w:asciiTheme="majorBidi" w:hAnsiTheme="majorBidi" w:cstheme="majorBidi"/>
          <w:szCs w:val="24"/>
          <w:lang w:val="ru-RU"/>
        </w:rPr>
      </w:pPr>
      <w:r w:rsidRPr="004467DD">
        <w:rPr>
          <w:rFonts w:asciiTheme="majorBidi" w:hAnsiTheme="majorBidi" w:cstheme="majorBidi"/>
          <w:lang w:val="ru-RU"/>
        </w:rPr>
        <w:br w:type="page"/>
      </w:r>
      <w:bookmarkStart w:id="84" w:name="_Toc456952883"/>
      <w:bookmarkStart w:id="85" w:name="_Toc485646531"/>
      <w:bookmarkStart w:id="86" w:name="_Toc487802646"/>
      <w:r w:rsidRPr="004467DD">
        <w:rPr>
          <w:rFonts w:asciiTheme="majorBidi" w:hAnsiTheme="majorBidi" w:cstheme="majorBidi"/>
          <w:szCs w:val="24"/>
          <w:lang w:val="ru-RU"/>
        </w:rPr>
        <w:t xml:space="preserve">Приложение </w:t>
      </w:r>
      <w:r w:rsidRPr="00792C4E">
        <w:rPr>
          <w:rFonts w:asciiTheme="majorBidi" w:hAnsiTheme="majorBidi" w:cstheme="majorBidi"/>
          <w:szCs w:val="24"/>
        </w:rPr>
        <w:t>A</w:t>
      </w:r>
      <w:r w:rsidRPr="004467DD">
        <w:rPr>
          <w:rFonts w:asciiTheme="majorBidi" w:hAnsiTheme="majorBidi" w:cstheme="majorBidi"/>
          <w:szCs w:val="24"/>
          <w:lang w:val="ru-RU"/>
        </w:rPr>
        <w:br/>
      </w:r>
      <w:bookmarkEnd w:id="84"/>
      <w:r w:rsidRPr="004467DD">
        <w:rPr>
          <w:rFonts w:asciiTheme="majorBidi" w:hAnsiTheme="majorBidi" w:cstheme="majorBidi"/>
          <w:szCs w:val="24"/>
          <w:lang w:val="ru-RU"/>
        </w:rPr>
        <w:t xml:space="preserve">Группы Докладчиков </w:t>
      </w:r>
      <w:r w:rsidRPr="006029EF">
        <w:rPr>
          <w:lang w:val="ru-RU"/>
        </w:rPr>
        <w:t>КГСЭ</w:t>
      </w:r>
      <w:r>
        <w:rPr>
          <w:lang w:val="ru-RU"/>
        </w:rPr>
        <w:t>, их</w:t>
      </w:r>
      <w:r w:rsidRPr="004467DD">
        <w:rPr>
          <w:rFonts w:asciiTheme="majorBidi" w:hAnsiTheme="majorBidi" w:cstheme="majorBidi"/>
          <w:szCs w:val="24"/>
          <w:lang w:val="ru-RU"/>
        </w:rPr>
        <w:t xml:space="preserve"> круг</w:t>
      </w:r>
      <w:r>
        <w:rPr>
          <w:rFonts w:asciiTheme="majorBidi" w:hAnsiTheme="majorBidi" w:cstheme="majorBidi"/>
          <w:szCs w:val="24"/>
          <w:lang w:val="ru-RU"/>
        </w:rPr>
        <w:t>и</w:t>
      </w:r>
      <w:r w:rsidRPr="004467DD">
        <w:rPr>
          <w:rFonts w:asciiTheme="majorBidi" w:hAnsiTheme="majorBidi" w:cstheme="majorBidi"/>
          <w:szCs w:val="24"/>
          <w:lang w:val="ru-RU"/>
        </w:rPr>
        <w:t xml:space="preserve"> ведения и </w:t>
      </w:r>
      <w:r>
        <w:rPr>
          <w:rFonts w:asciiTheme="majorBidi" w:hAnsiTheme="majorBidi" w:cstheme="majorBidi"/>
          <w:szCs w:val="24"/>
          <w:lang w:val="ru-RU"/>
        </w:rPr>
        <w:t>Д</w:t>
      </w:r>
      <w:r w:rsidRPr="004467DD">
        <w:rPr>
          <w:rFonts w:asciiTheme="majorBidi" w:hAnsiTheme="majorBidi" w:cstheme="majorBidi"/>
          <w:szCs w:val="24"/>
          <w:lang w:val="ru-RU"/>
        </w:rPr>
        <w:t>окладчики</w:t>
      </w:r>
      <w:bookmarkEnd w:id="85"/>
      <w:bookmarkEnd w:id="86"/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37"/>
        <w:gridCol w:w="1681"/>
        <w:gridCol w:w="2374"/>
        <w:gridCol w:w="1673"/>
        <w:gridCol w:w="1589"/>
      </w:tblGrid>
      <w:tr w:rsidR="00826B9D" w:rsidRPr="00AE2542" w:rsidTr="00C26FC4">
        <w:trPr>
          <w:cantSplit/>
          <w:tblHeader/>
          <w:jc w:val="center"/>
        </w:trPr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6B9D" w:rsidRPr="00AE2542" w:rsidRDefault="00826B9D" w:rsidP="006F156A">
            <w:pPr>
              <w:pStyle w:val="Tablehead"/>
              <w:tabs>
                <w:tab w:val="clear" w:pos="567"/>
                <w:tab w:val="left" w:pos="709"/>
              </w:tabs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16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6B9D" w:rsidRPr="00AE2542" w:rsidRDefault="00826B9D" w:rsidP="006F156A">
            <w:pPr>
              <w:pStyle w:val="Tablehead"/>
              <w:tabs>
                <w:tab w:val="clear" w:pos="567"/>
                <w:tab w:val="left" w:pos="709"/>
              </w:tabs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Сокращенное название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6B9D" w:rsidRPr="00AE2542" w:rsidRDefault="00826B9D" w:rsidP="00C26FC4">
            <w:pPr>
              <w:pStyle w:val="Tablehead"/>
              <w:tabs>
                <w:tab w:val="clear" w:pos="567"/>
                <w:tab w:val="left" w:pos="709"/>
              </w:tabs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</w:rPr>
              <w:t>Докладчик/</w:t>
            </w:r>
            <w:r w:rsidR="00966FB7" w:rsidRPr="00AE2542">
              <w:rPr>
                <w:sz w:val="18"/>
                <w:szCs w:val="18"/>
              </w:rPr>
              <w:br/>
            </w:r>
            <w:r w:rsidR="00C26FC4" w:rsidRPr="00AE2542">
              <w:rPr>
                <w:sz w:val="18"/>
                <w:szCs w:val="18"/>
                <w:lang w:val="ru-RU"/>
              </w:rPr>
              <w:t>п</w:t>
            </w:r>
            <w:r w:rsidRPr="00AE2542">
              <w:rPr>
                <w:sz w:val="18"/>
                <w:szCs w:val="18"/>
              </w:rPr>
              <w:t>омощники Докладчик</w:t>
            </w:r>
            <w:r w:rsidRPr="00AE2542">
              <w:rPr>
                <w:sz w:val="18"/>
                <w:szCs w:val="18"/>
                <w:lang w:val="ru-RU"/>
              </w:rPr>
              <w:t>а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6B9D" w:rsidRPr="00AE2542" w:rsidRDefault="00826B9D" w:rsidP="006F156A">
            <w:pPr>
              <w:pStyle w:val="Tablehead"/>
              <w:tabs>
                <w:tab w:val="clear" w:pos="567"/>
                <w:tab w:val="left" w:pos="709"/>
              </w:tabs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>Круг ведения</w:t>
            </w:r>
          </w:p>
        </w:tc>
        <w:tc>
          <w:tcPr>
            <w:tcW w:w="15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6B9D" w:rsidRPr="00AE2542" w:rsidRDefault="00826B9D" w:rsidP="006F156A">
            <w:pPr>
              <w:pStyle w:val="Tablehead"/>
              <w:tabs>
                <w:tab w:val="clear" w:pos="567"/>
                <w:tab w:val="left" w:pos="709"/>
              </w:tabs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>Советник</w:t>
            </w:r>
          </w:p>
        </w:tc>
      </w:tr>
      <w:tr w:rsidR="00826B9D" w:rsidRPr="00AE2542" w:rsidTr="00C26FC4">
        <w:trPr>
          <w:jc w:val="center"/>
        </w:trPr>
        <w:tc>
          <w:tcPr>
            <w:tcW w:w="2137" w:type="dxa"/>
            <w:tcBorders>
              <w:top w:val="single" w:sz="12" w:space="0" w:color="auto"/>
            </w:tcBorders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Группа Докладчика КГСЭ по стратегии стандартизации</w:t>
            </w:r>
          </w:p>
        </w:tc>
        <w:tc>
          <w:tcPr>
            <w:tcW w:w="1681" w:type="dxa"/>
            <w:tcBorders>
              <w:top w:val="single" w:sz="12" w:space="0" w:color="auto"/>
            </w:tcBorders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>ГД-StdsStrat</w:t>
            </w:r>
          </w:p>
        </w:tc>
        <w:tc>
          <w:tcPr>
            <w:tcW w:w="2374" w:type="dxa"/>
            <w:tcBorders>
              <w:top w:val="single" w:sz="12" w:space="0" w:color="auto"/>
            </w:tcBorders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Г-н Йоити Маеда, Япония</w:t>
            </w:r>
          </w:p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Помощники Докладчика:</w:t>
            </w:r>
          </w:p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Г-жа Джуди Чжу, Alibaba Group, Китайская Народная Республика</w:t>
            </w:r>
          </w:p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 xml:space="preserve">Г-н Дидье Бертумье, </w:t>
            </w:r>
            <w:r w:rsidRPr="00AE2542">
              <w:rPr>
                <w:sz w:val="18"/>
                <w:szCs w:val="18"/>
              </w:rPr>
              <w:t>Nokia</w:t>
            </w:r>
            <w:r w:rsidRPr="00AE2542">
              <w:rPr>
                <w:sz w:val="18"/>
                <w:szCs w:val="18"/>
                <w:lang w:val="ru-RU"/>
              </w:rPr>
              <w:t xml:space="preserve"> </w:t>
            </w:r>
            <w:r w:rsidRPr="00AE2542">
              <w:rPr>
                <w:sz w:val="18"/>
                <w:szCs w:val="18"/>
              </w:rPr>
              <w:t>Bell</w:t>
            </w:r>
            <w:r w:rsidRPr="00AE2542">
              <w:rPr>
                <w:sz w:val="18"/>
                <w:szCs w:val="18"/>
                <w:lang w:val="ru-RU"/>
              </w:rPr>
              <w:t xml:space="preserve"> </w:t>
            </w:r>
            <w:r w:rsidRPr="00AE2542">
              <w:rPr>
                <w:sz w:val="18"/>
                <w:szCs w:val="18"/>
              </w:rPr>
              <w:t>Labs</w:t>
            </w:r>
            <w:r w:rsidRPr="00AE2542">
              <w:rPr>
                <w:sz w:val="18"/>
                <w:szCs w:val="18"/>
                <w:lang w:val="ru-RU"/>
              </w:rPr>
              <w:t>, Франция</w:t>
            </w:r>
          </w:p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 xml:space="preserve">Г-жа Рим Белассин-Шериф, </w:t>
            </w:r>
            <w:r w:rsidRPr="00AE2542">
              <w:rPr>
                <w:sz w:val="18"/>
                <w:szCs w:val="18"/>
              </w:rPr>
              <w:t>Tunisi</w:t>
            </w:r>
            <w:r w:rsidR="00FD5D85">
              <w:rPr>
                <w:sz w:val="18"/>
                <w:szCs w:val="18"/>
              </w:rPr>
              <w:t>e</w:t>
            </w:r>
            <w:r w:rsidRPr="00AE2542">
              <w:rPr>
                <w:sz w:val="18"/>
                <w:szCs w:val="18"/>
                <w:lang w:val="ru-RU"/>
              </w:rPr>
              <w:t xml:space="preserve"> </w:t>
            </w:r>
            <w:r w:rsidRPr="00AE2542">
              <w:rPr>
                <w:sz w:val="18"/>
                <w:szCs w:val="18"/>
              </w:rPr>
              <w:t>Telecom</w:t>
            </w:r>
            <w:r w:rsidRPr="00AE2542">
              <w:rPr>
                <w:sz w:val="18"/>
                <w:szCs w:val="18"/>
                <w:lang w:val="ru-RU"/>
              </w:rPr>
              <w:t>, Тунис</w:t>
            </w:r>
          </w:p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Г-н Василий Долматов, Российская Федерация</w:t>
            </w:r>
          </w:p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Г-н Стивен Хейз, Ericsson, США</w:t>
            </w:r>
          </w:p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Г-н Дэвид Уорд, Cisco, США</w:t>
            </w:r>
          </w:p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Латинская Америка (будет уточнено позднее)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 xml:space="preserve">Приложение </w:t>
            </w:r>
            <w:hyperlink w:anchor="_Annex_A.1_" w:history="1">
              <w:r w:rsidRPr="00AE2542">
                <w:rPr>
                  <w:rStyle w:val="Hyperlink"/>
                  <w:sz w:val="18"/>
                  <w:szCs w:val="18"/>
                </w:rPr>
                <w:t>A.1</w:t>
              </w:r>
            </w:hyperlink>
          </w:p>
        </w:tc>
        <w:tc>
          <w:tcPr>
            <w:tcW w:w="1589" w:type="dxa"/>
            <w:tcBorders>
              <w:top w:val="single" w:sz="12" w:space="0" w:color="auto"/>
            </w:tcBorders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>Г-н Билель Джамусси</w:t>
            </w:r>
          </w:p>
        </w:tc>
      </w:tr>
      <w:tr w:rsidR="00826B9D" w:rsidRPr="00AE2542" w:rsidTr="00C26FC4">
        <w:trPr>
          <w:jc w:val="center"/>
        </w:trPr>
        <w:tc>
          <w:tcPr>
            <w:tcW w:w="2137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Группа Докладчика КГСЭ по программе работы и структуре исследовательских комиссий</w:t>
            </w:r>
          </w:p>
        </w:tc>
        <w:tc>
          <w:tcPr>
            <w:tcW w:w="1681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>ГД-WP</w:t>
            </w:r>
          </w:p>
        </w:tc>
        <w:tc>
          <w:tcPr>
            <w:tcW w:w="2374" w:type="dxa"/>
            <w:shd w:val="clear" w:color="auto" w:fill="auto"/>
          </w:tcPr>
          <w:p w:rsidR="00826B9D" w:rsidRPr="00AE2542" w:rsidRDefault="00826B9D" w:rsidP="00BF65AA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Г-н Райнер Либлер (</w:t>
            </w:r>
            <w:r w:rsidR="00BF65AA">
              <w:rPr>
                <w:sz w:val="18"/>
                <w:szCs w:val="18"/>
                <w:lang w:val="ru-RU"/>
              </w:rPr>
              <w:t>з</w:t>
            </w:r>
            <w:r w:rsidRPr="00AE2542">
              <w:rPr>
                <w:sz w:val="18"/>
                <w:szCs w:val="18"/>
                <w:lang w:val="ru-RU"/>
              </w:rPr>
              <w:t>аместитель Председателя КГСЭ, Германия)</w:t>
            </w:r>
          </w:p>
        </w:tc>
        <w:tc>
          <w:tcPr>
            <w:tcW w:w="1673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 xml:space="preserve">Приложение </w:t>
            </w:r>
            <w:hyperlink w:anchor="_Annex_A.2_" w:history="1">
              <w:r w:rsidRPr="00AE2542">
                <w:rPr>
                  <w:rStyle w:val="Hyperlink"/>
                  <w:sz w:val="18"/>
                  <w:szCs w:val="18"/>
                </w:rPr>
                <w:t>A.2</w:t>
              </w:r>
            </w:hyperlink>
          </w:p>
        </w:tc>
        <w:tc>
          <w:tcPr>
            <w:tcW w:w="1589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>Г-н Хироси Ота</w:t>
            </w:r>
          </w:p>
        </w:tc>
      </w:tr>
      <w:tr w:rsidR="00826B9D" w:rsidRPr="00AE2542" w:rsidTr="00C26FC4">
        <w:trPr>
          <w:jc w:val="center"/>
        </w:trPr>
        <w:tc>
          <w:tcPr>
            <w:tcW w:w="2137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Группа Докладчика КГСЭ по методам работы</w:t>
            </w:r>
          </w:p>
        </w:tc>
        <w:tc>
          <w:tcPr>
            <w:tcW w:w="1681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>ГД-WM</w:t>
            </w:r>
          </w:p>
        </w:tc>
        <w:tc>
          <w:tcPr>
            <w:tcW w:w="2374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 xml:space="preserve">Г-н Стив Троубридж (Председатель Комитета 3, ВАСЭ-16, </w:t>
            </w:r>
            <w:r w:rsidRPr="00AE2542">
              <w:rPr>
                <w:sz w:val="18"/>
                <w:szCs w:val="18"/>
              </w:rPr>
              <w:t>Nokia</w:t>
            </w:r>
            <w:r w:rsidRPr="00AE2542">
              <w:rPr>
                <w:sz w:val="18"/>
                <w:szCs w:val="18"/>
                <w:lang w:val="ru-RU"/>
              </w:rPr>
              <w:t xml:space="preserve"> (США), Соединенные Штаты)</w:t>
            </w:r>
          </w:p>
        </w:tc>
        <w:tc>
          <w:tcPr>
            <w:tcW w:w="1673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 xml:space="preserve">Приложение </w:t>
            </w:r>
            <w:hyperlink w:anchor="_Annex_A.3_" w:history="1">
              <w:r w:rsidRPr="00AE2542">
                <w:rPr>
                  <w:rStyle w:val="Hyperlink"/>
                  <w:sz w:val="18"/>
                  <w:szCs w:val="18"/>
                </w:rPr>
                <w:t>A.3</w:t>
              </w:r>
            </w:hyperlink>
          </w:p>
        </w:tc>
        <w:tc>
          <w:tcPr>
            <w:tcW w:w="1589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>Г-н Стефано Полидори</w:t>
            </w:r>
          </w:p>
        </w:tc>
      </w:tr>
      <w:tr w:rsidR="00826B9D" w:rsidRPr="00AE2542" w:rsidTr="00C26FC4">
        <w:trPr>
          <w:jc w:val="center"/>
        </w:trPr>
        <w:tc>
          <w:tcPr>
            <w:tcW w:w="2137" w:type="dxa"/>
            <w:shd w:val="clear" w:color="auto" w:fill="auto"/>
          </w:tcPr>
          <w:p w:rsidR="00826B9D" w:rsidRPr="00AE2542" w:rsidRDefault="00826B9D" w:rsidP="00C26FC4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Группа Докладчика КГСЭ по укреплению сотрудничества и</w:t>
            </w:r>
            <w:r w:rsidR="00C26FC4" w:rsidRPr="00AE2542">
              <w:rPr>
                <w:sz w:val="18"/>
                <w:szCs w:val="18"/>
                <w:lang w:val="ru-RU"/>
              </w:rPr>
              <w:t> </w:t>
            </w:r>
            <w:r w:rsidRPr="00AE2542">
              <w:rPr>
                <w:sz w:val="18"/>
                <w:szCs w:val="18"/>
                <w:lang w:val="ru-RU"/>
              </w:rPr>
              <w:t>взаимодействия</w:t>
            </w:r>
          </w:p>
        </w:tc>
        <w:tc>
          <w:tcPr>
            <w:tcW w:w="1681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>ГД-SC</w:t>
            </w:r>
          </w:p>
        </w:tc>
        <w:tc>
          <w:tcPr>
            <w:tcW w:w="2374" w:type="dxa"/>
            <w:shd w:val="clear" w:color="auto" w:fill="auto"/>
          </w:tcPr>
          <w:p w:rsidR="00826B9D" w:rsidRPr="00AE2542" w:rsidRDefault="00826B9D" w:rsidP="00FD5D85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Г-н Гленн Парсонс (</w:t>
            </w:r>
            <w:r w:rsidR="00FD5D85">
              <w:rPr>
                <w:sz w:val="18"/>
                <w:szCs w:val="18"/>
                <w:lang w:val="ru-RU"/>
              </w:rPr>
              <w:t>п</w:t>
            </w:r>
            <w:r w:rsidRPr="00AE2542">
              <w:rPr>
                <w:sz w:val="18"/>
                <w:szCs w:val="18"/>
                <w:lang w:val="ru-RU"/>
              </w:rPr>
              <w:t>омощник Докладчика, ГД-</w:t>
            </w:r>
            <w:r w:rsidRPr="00AE2542">
              <w:rPr>
                <w:sz w:val="18"/>
                <w:szCs w:val="18"/>
              </w:rPr>
              <w:t>SC</w:t>
            </w:r>
            <w:r w:rsidRPr="00AE2542">
              <w:rPr>
                <w:sz w:val="18"/>
                <w:szCs w:val="18"/>
                <w:lang w:val="ru-RU"/>
              </w:rPr>
              <w:t xml:space="preserve">, исследовательский период 2013–2016 годов, </w:t>
            </w:r>
            <w:r w:rsidRPr="00AE2542">
              <w:rPr>
                <w:sz w:val="18"/>
                <w:szCs w:val="18"/>
              </w:rPr>
              <w:t>Ericsson</w:t>
            </w:r>
            <w:r w:rsidRPr="00AE2542">
              <w:rPr>
                <w:sz w:val="18"/>
                <w:szCs w:val="18"/>
                <w:lang w:val="ru-RU"/>
              </w:rPr>
              <w:t xml:space="preserve"> </w:t>
            </w:r>
            <w:r w:rsidRPr="00AE2542">
              <w:rPr>
                <w:sz w:val="18"/>
                <w:szCs w:val="18"/>
              </w:rPr>
              <w:t>Canada</w:t>
            </w:r>
            <w:r w:rsidRPr="00AE2542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673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 xml:space="preserve">Приложение </w:t>
            </w:r>
            <w:hyperlink w:anchor="_Annex_A.4_" w:history="1">
              <w:r w:rsidRPr="00AE2542">
                <w:rPr>
                  <w:rStyle w:val="Hyperlink"/>
                  <w:sz w:val="18"/>
                  <w:szCs w:val="18"/>
                </w:rPr>
                <w:t>A.4</w:t>
              </w:r>
            </w:hyperlink>
          </w:p>
        </w:tc>
        <w:tc>
          <w:tcPr>
            <w:tcW w:w="1589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>Г-н Мартин Ойхнер</w:t>
            </w:r>
          </w:p>
        </w:tc>
      </w:tr>
      <w:tr w:rsidR="00826B9D" w:rsidRPr="00AE2542" w:rsidTr="00C26FC4">
        <w:trPr>
          <w:jc w:val="center"/>
        </w:trPr>
        <w:tc>
          <w:tcPr>
            <w:tcW w:w="2137" w:type="dxa"/>
            <w:shd w:val="clear" w:color="auto" w:fill="auto"/>
          </w:tcPr>
          <w:p w:rsidR="00826B9D" w:rsidRPr="00AE2542" w:rsidRDefault="00826B9D" w:rsidP="00AE2542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Группа Докладчика КГСЭ по</w:t>
            </w:r>
            <w:r w:rsidR="00AE2542">
              <w:rPr>
                <w:sz w:val="18"/>
                <w:szCs w:val="18"/>
                <w:lang w:val="ru-RU"/>
              </w:rPr>
              <w:t> </w:t>
            </w:r>
            <w:r w:rsidRPr="00AE2542">
              <w:rPr>
                <w:sz w:val="18"/>
                <w:szCs w:val="18"/>
                <w:lang w:val="ru-RU"/>
              </w:rPr>
              <w:t>Стратегическому и</w:t>
            </w:r>
            <w:r w:rsidR="00AE2542">
              <w:rPr>
                <w:sz w:val="18"/>
                <w:szCs w:val="18"/>
                <w:lang w:val="ru-RU"/>
              </w:rPr>
              <w:t> </w:t>
            </w:r>
            <w:r w:rsidRPr="00AE2542">
              <w:rPr>
                <w:sz w:val="18"/>
                <w:szCs w:val="18"/>
                <w:lang w:val="ru-RU"/>
              </w:rPr>
              <w:t>Оперативному планам</w:t>
            </w:r>
          </w:p>
        </w:tc>
        <w:tc>
          <w:tcPr>
            <w:tcW w:w="1681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>ГД-SOP</w:t>
            </w:r>
          </w:p>
        </w:tc>
        <w:tc>
          <w:tcPr>
            <w:tcW w:w="2374" w:type="dxa"/>
            <w:shd w:val="clear" w:color="auto" w:fill="auto"/>
          </w:tcPr>
          <w:p w:rsidR="00826B9D" w:rsidRPr="00AE2542" w:rsidRDefault="00826B9D" w:rsidP="00FD5D85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Г-н Виктор Мартинес Ванегас (</w:t>
            </w:r>
            <w:r w:rsidR="00FD5D85">
              <w:rPr>
                <w:sz w:val="18"/>
                <w:szCs w:val="18"/>
                <w:lang w:val="ru-RU"/>
              </w:rPr>
              <w:t>з</w:t>
            </w:r>
            <w:r w:rsidRPr="00AE2542">
              <w:rPr>
                <w:sz w:val="18"/>
                <w:szCs w:val="18"/>
                <w:lang w:val="ru-RU"/>
              </w:rPr>
              <w:t>аместитель Председателя КГСЭ, Мексика)</w:t>
            </w:r>
          </w:p>
        </w:tc>
        <w:tc>
          <w:tcPr>
            <w:tcW w:w="1673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 xml:space="preserve">Приложение </w:t>
            </w:r>
            <w:hyperlink w:anchor="_Annex_A.5_" w:history="1">
              <w:r w:rsidRPr="00AE2542">
                <w:rPr>
                  <w:rStyle w:val="Hyperlink"/>
                  <w:sz w:val="18"/>
                  <w:szCs w:val="18"/>
                </w:rPr>
                <w:t>A.5</w:t>
              </w:r>
            </w:hyperlink>
          </w:p>
        </w:tc>
        <w:tc>
          <w:tcPr>
            <w:tcW w:w="1589" w:type="dxa"/>
            <w:shd w:val="clear" w:color="auto" w:fill="auto"/>
          </w:tcPr>
          <w:p w:rsidR="00826B9D" w:rsidRPr="00AE2542" w:rsidRDefault="00826B9D" w:rsidP="0013407D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 xml:space="preserve">Г-н </w:t>
            </w:r>
            <w:r w:rsidR="0013407D">
              <w:rPr>
                <w:sz w:val="18"/>
                <w:szCs w:val="18"/>
                <w:lang w:val="ru-RU"/>
              </w:rPr>
              <w:t>Ю</w:t>
            </w:r>
            <w:r w:rsidR="0013407D" w:rsidRPr="00AE2542">
              <w:rPr>
                <w:sz w:val="18"/>
                <w:szCs w:val="18"/>
              </w:rPr>
              <w:t xml:space="preserve">г </w:t>
            </w:r>
            <w:r w:rsidRPr="00AE2542">
              <w:rPr>
                <w:sz w:val="18"/>
                <w:szCs w:val="18"/>
              </w:rPr>
              <w:t>Деп</w:t>
            </w:r>
            <w:r w:rsidR="00AE2542">
              <w:rPr>
                <w:sz w:val="18"/>
                <w:szCs w:val="18"/>
                <w:lang w:val="ru-RU"/>
              </w:rPr>
              <w:t>о</w:t>
            </w:r>
            <w:r w:rsidRPr="00AE2542">
              <w:rPr>
                <w:sz w:val="18"/>
                <w:szCs w:val="18"/>
              </w:rPr>
              <w:t>зье</w:t>
            </w:r>
          </w:p>
        </w:tc>
      </w:tr>
      <w:tr w:rsidR="00826B9D" w:rsidRPr="00AE2542" w:rsidTr="00C26FC4">
        <w:trPr>
          <w:jc w:val="center"/>
        </w:trPr>
        <w:tc>
          <w:tcPr>
            <w:tcW w:w="2137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(Планируется) Группа Докладчика КГСЭ по обзору Резолюций ВАСЭ</w:t>
            </w:r>
          </w:p>
        </w:tc>
        <w:tc>
          <w:tcPr>
            <w:tcW w:w="1681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>ГД-ResReview</w:t>
            </w:r>
          </w:p>
        </w:tc>
        <w:tc>
          <w:tcPr>
            <w:tcW w:w="2374" w:type="dxa"/>
            <w:shd w:val="clear" w:color="auto" w:fill="auto"/>
          </w:tcPr>
          <w:p w:rsidR="00826B9D" w:rsidRPr="00AE2542" w:rsidRDefault="00826B9D" w:rsidP="00FD5D85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  <w:lang w:val="ru-RU"/>
              </w:rPr>
            </w:pPr>
            <w:r w:rsidRPr="00AE2542">
              <w:rPr>
                <w:sz w:val="18"/>
                <w:szCs w:val="18"/>
                <w:lang w:val="ru-RU"/>
              </w:rPr>
              <w:t>Г-н Владимир Минкин (</w:t>
            </w:r>
            <w:r w:rsidR="00FD5D85">
              <w:rPr>
                <w:sz w:val="18"/>
                <w:szCs w:val="18"/>
                <w:lang w:val="ru-RU"/>
              </w:rPr>
              <w:t>з</w:t>
            </w:r>
            <w:r w:rsidRPr="00AE2542">
              <w:rPr>
                <w:sz w:val="18"/>
                <w:szCs w:val="18"/>
                <w:lang w:val="ru-RU"/>
              </w:rPr>
              <w:t>аместитель Председателя КГСЭ, Российская Федерация)</w:t>
            </w:r>
          </w:p>
        </w:tc>
        <w:tc>
          <w:tcPr>
            <w:tcW w:w="1673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>Будет определено позднее</w:t>
            </w:r>
          </w:p>
        </w:tc>
        <w:tc>
          <w:tcPr>
            <w:tcW w:w="1589" w:type="dxa"/>
            <w:shd w:val="clear" w:color="auto" w:fill="auto"/>
          </w:tcPr>
          <w:p w:rsidR="00826B9D" w:rsidRPr="00AE2542" w:rsidRDefault="00826B9D" w:rsidP="00966FB7">
            <w:pPr>
              <w:pStyle w:val="Tabletext"/>
              <w:tabs>
                <w:tab w:val="clear" w:pos="567"/>
                <w:tab w:val="left" w:pos="709"/>
              </w:tabs>
              <w:jc w:val="left"/>
              <w:rPr>
                <w:sz w:val="18"/>
                <w:szCs w:val="18"/>
              </w:rPr>
            </w:pPr>
            <w:r w:rsidRPr="00AE2542">
              <w:rPr>
                <w:sz w:val="18"/>
                <w:szCs w:val="18"/>
              </w:rPr>
              <w:t>Г-н Мартин Ойхнер</w:t>
            </w:r>
          </w:p>
        </w:tc>
      </w:tr>
    </w:tbl>
    <w:p w:rsidR="00826B9D" w:rsidRPr="000B25FB" w:rsidRDefault="00826B9D" w:rsidP="00966FB7">
      <w:pPr>
        <w:pStyle w:val="Heading2"/>
        <w:pageBreakBefore/>
        <w:tabs>
          <w:tab w:val="clear" w:pos="794"/>
          <w:tab w:val="left" w:pos="709"/>
        </w:tabs>
        <w:spacing w:before="0"/>
        <w:ind w:left="709" w:hanging="709"/>
        <w:rPr>
          <w:bCs/>
          <w:kern w:val="36"/>
          <w:lang w:val="ru-RU"/>
        </w:rPr>
      </w:pPr>
      <w:bookmarkStart w:id="87" w:name="_Annex_A.1_"/>
      <w:bookmarkStart w:id="88" w:name="_Toc485646532"/>
      <w:bookmarkStart w:id="89" w:name="_Toc487802647"/>
      <w:bookmarkEnd w:id="87"/>
      <w:r w:rsidRPr="00792C4E">
        <w:rPr>
          <w:rFonts w:asciiTheme="majorBidi" w:hAnsiTheme="majorBidi" w:cstheme="majorBidi"/>
          <w:szCs w:val="24"/>
        </w:rPr>
        <w:t>A</w:t>
      </w:r>
      <w:r w:rsidRPr="00E75B46">
        <w:rPr>
          <w:rFonts w:asciiTheme="majorBidi" w:hAnsiTheme="majorBidi" w:cstheme="majorBidi"/>
          <w:szCs w:val="24"/>
          <w:lang w:val="ru-RU"/>
        </w:rPr>
        <w:t>.1</w:t>
      </w:r>
      <w:r w:rsidRPr="00E75B46">
        <w:rPr>
          <w:rFonts w:asciiTheme="majorBidi" w:hAnsiTheme="majorBidi" w:cstheme="majorBidi"/>
          <w:szCs w:val="24"/>
          <w:lang w:val="ru-RU"/>
        </w:rPr>
        <w:tab/>
        <w:t>Круг ведения Группы Докладчика КГСЭ по стратегии стандартизации (</w:t>
      </w:r>
      <w:r w:rsidRPr="00883EC3">
        <w:rPr>
          <w:rFonts w:asciiTheme="majorBidi" w:hAnsiTheme="majorBidi" w:cstheme="majorBidi"/>
          <w:szCs w:val="24"/>
          <w:lang w:val="ru-RU"/>
        </w:rPr>
        <w:t>ГД-</w:t>
      </w:r>
      <w:r>
        <w:rPr>
          <w:rFonts w:asciiTheme="majorBidi" w:hAnsiTheme="majorBidi" w:cstheme="majorBidi"/>
          <w:szCs w:val="24"/>
        </w:rPr>
        <w:t>StdsStrat</w:t>
      </w:r>
      <w:r w:rsidRPr="00E75B46">
        <w:rPr>
          <w:rFonts w:asciiTheme="majorBidi" w:hAnsiTheme="majorBidi" w:cstheme="majorBidi"/>
          <w:szCs w:val="24"/>
          <w:lang w:val="ru-RU"/>
        </w:rPr>
        <w:t>)</w:t>
      </w:r>
      <w:r w:rsidRPr="00E75B46">
        <w:rPr>
          <w:bCs/>
          <w:kern w:val="36"/>
          <w:lang w:val="ru-RU"/>
        </w:rPr>
        <w:t xml:space="preserve"> </w:t>
      </w:r>
      <w:r w:rsidRPr="00E75B46">
        <w:rPr>
          <w:kern w:val="36"/>
          <w:lang w:val="ru-RU"/>
        </w:rPr>
        <w:t>(</w:t>
      </w:r>
      <w:r>
        <w:rPr>
          <w:kern w:val="36"/>
          <w:lang w:val="ru-RU"/>
        </w:rPr>
        <w:t>с</w:t>
      </w:r>
      <w:r w:rsidR="00FD5D85">
        <w:rPr>
          <w:kern w:val="36"/>
          <w:lang w:val="ru-RU"/>
        </w:rPr>
        <w:t>м</w:t>
      </w:r>
      <w:r w:rsidRPr="00883EC3">
        <w:rPr>
          <w:kern w:val="36"/>
          <w:lang w:val="ru-RU"/>
        </w:rPr>
        <w:t>.</w:t>
      </w:r>
      <w:r w:rsidR="00FD5D85">
        <w:rPr>
          <w:kern w:val="36"/>
          <w:lang w:val="ru-RU"/>
        </w:rPr>
        <w:t> </w:t>
      </w:r>
      <w:hyperlink r:id="rId83" w:history="1">
        <w:r w:rsidRPr="00792C4E">
          <w:rPr>
            <w:rStyle w:val="Hyperlink"/>
            <w:kern w:val="36"/>
          </w:rPr>
          <w:t>TSAG</w:t>
        </w:r>
        <w:r w:rsidR="00FD5D85">
          <w:rPr>
            <w:rStyle w:val="Hyperlink"/>
            <w:kern w:val="36"/>
            <w:lang w:val="ru-RU"/>
          </w:rPr>
          <w:t> </w:t>
        </w:r>
        <w:r w:rsidRPr="00792C4E">
          <w:rPr>
            <w:rStyle w:val="Hyperlink"/>
            <w:kern w:val="36"/>
          </w:rPr>
          <w:t>R</w:t>
        </w:r>
        <w:r w:rsidRPr="000B25FB">
          <w:rPr>
            <w:rStyle w:val="Hyperlink"/>
            <w:kern w:val="36"/>
            <w:lang w:val="ru-RU"/>
          </w:rPr>
          <w:t>7</w:t>
        </w:r>
      </w:hyperlink>
      <w:r w:rsidRPr="000B25FB">
        <w:rPr>
          <w:kern w:val="36"/>
          <w:lang w:val="ru-RU"/>
        </w:rPr>
        <w:t>)</w:t>
      </w:r>
      <w:bookmarkEnd w:id="88"/>
      <w:bookmarkEnd w:id="89"/>
    </w:p>
    <w:p w:rsidR="00826B9D" w:rsidRPr="000B25FB" w:rsidRDefault="00826B9D" w:rsidP="006F156A">
      <w:pPr>
        <w:tabs>
          <w:tab w:val="left" w:pos="709"/>
        </w:tabs>
        <w:rPr>
          <w:rFonts w:eastAsia="Times New Roman"/>
          <w:lang w:val="ru-RU"/>
        </w:rPr>
      </w:pPr>
      <w:r w:rsidRPr="000B25FB">
        <w:rPr>
          <w:rFonts w:eastAsia="Times New Roman"/>
          <w:b/>
          <w:bCs/>
          <w:lang w:val="ru-RU"/>
        </w:rPr>
        <w:t>Общие положения</w:t>
      </w:r>
    </w:p>
    <w:p w:rsidR="00826B9D" w:rsidRPr="004112D7" w:rsidRDefault="00826B9D" w:rsidP="006F156A">
      <w:pPr>
        <w:tabs>
          <w:tab w:val="left" w:pos="709"/>
        </w:tabs>
        <w:rPr>
          <w:rFonts w:eastAsia="Times New Roman"/>
          <w:lang w:val="ru-RU"/>
        </w:rPr>
      </w:pPr>
      <w:r w:rsidRPr="00B77363">
        <w:rPr>
          <w:lang w:val="ru-RU"/>
        </w:rPr>
        <w:t>В</w:t>
      </w:r>
      <w:r w:rsidRPr="004112D7">
        <w:rPr>
          <w:lang w:val="ru-RU"/>
        </w:rPr>
        <w:t xml:space="preserve"> </w:t>
      </w:r>
      <w:r w:rsidRPr="00B77363">
        <w:rPr>
          <w:lang w:val="ru-RU"/>
        </w:rPr>
        <w:t>целях</w:t>
      </w:r>
      <w:r w:rsidRPr="004112D7">
        <w:rPr>
          <w:lang w:val="ru-RU"/>
        </w:rPr>
        <w:t xml:space="preserve"> </w:t>
      </w:r>
      <w:r w:rsidRPr="00B77363">
        <w:rPr>
          <w:lang w:val="ru-RU"/>
        </w:rPr>
        <w:t>удовлетворения</w:t>
      </w:r>
      <w:r w:rsidRPr="004112D7">
        <w:rPr>
          <w:lang w:val="ru-RU"/>
        </w:rPr>
        <w:t xml:space="preserve"> </w:t>
      </w:r>
      <w:r w:rsidRPr="00B77363">
        <w:rPr>
          <w:lang w:val="ru-RU"/>
        </w:rPr>
        <w:t>потребности</w:t>
      </w:r>
      <w:r w:rsidRPr="004112D7">
        <w:rPr>
          <w:lang w:val="ru-RU"/>
        </w:rPr>
        <w:t xml:space="preserve"> </w:t>
      </w:r>
      <w:r w:rsidRPr="00B77363">
        <w:rPr>
          <w:lang w:val="ru-RU"/>
        </w:rPr>
        <w:t>в</w:t>
      </w:r>
      <w:r w:rsidRPr="004112D7">
        <w:rPr>
          <w:lang w:val="ru-RU"/>
        </w:rPr>
        <w:t xml:space="preserve"> </w:t>
      </w:r>
      <w:r w:rsidRPr="00B77363">
        <w:rPr>
          <w:lang w:val="ru-RU"/>
        </w:rPr>
        <w:t>функции</w:t>
      </w:r>
      <w:r w:rsidRPr="004112D7">
        <w:rPr>
          <w:lang w:val="ru-RU"/>
        </w:rPr>
        <w:t xml:space="preserve"> </w:t>
      </w:r>
      <w:r w:rsidRPr="00B77363">
        <w:rPr>
          <w:lang w:val="ru-RU"/>
        </w:rPr>
        <w:t>стратегической</w:t>
      </w:r>
      <w:r w:rsidRPr="004112D7">
        <w:rPr>
          <w:lang w:val="ru-RU"/>
        </w:rPr>
        <w:t xml:space="preserve"> </w:t>
      </w:r>
      <w:r w:rsidRPr="00B77363">
        <w:rPr>
          <w:lang w:val="ru-RU"/>
        </w:rPr>
        <w:t>координации</w:t>
      </w:r>
      <w:r w:rsidRPr="004112D7">
        <w:rPr>
          <w:lang w:val="ru-RU"/>
        </w:rPr>
        <w:t xml:space="preserve"> </w:t>
      </w:r>
      <w:r w:rsidRPr="00B77363">
        <w:rPr>
          <w:lang w:val="ru-RU"/>
        </w:rPr>
        <w:t>в</w:t>
      </w:r>
      <w:r w:rsidRPr="004112D7">
        <w:rPr>
          <w:lang w:val="ru-RU"/>
        </w:rPr>
        <w:t xml:space="preserve"> </w:t>
      </w:r>
      <w:r w:rsidRPr="00B77363">
        <w:rPr>
          <w:lang w:val="ru-RU"/>
        </w:rPr>
        <w:t>рамках</w:t>
      </w:r>
      <w:r w:rsidRPr="004112D7">
        <w:rPr>
          <w:lang w:val="ru-RU"/>
        </w:rPr>
        <w:t xml:space="preserve"> </w:t>
      </w:r>
      <w:r w:rsidRPr="00B77363">
        <w:rPr>
          <w:lang w:val="ru-RU"/>
        </w:rPr>
        <w:t>МСЭ</w:t>
      </w:r>
      <w:r w:rsidRPr="004112D7">
        <w:rPr>
          <w:lang w:val="ru-RU"/>
        </w:rPr>
        <w:t>-</w:t>
      </w:r>
      <w:r w:rsidRPr="00B77363">
        <w:rPr>
          <w:lang w:val="en-US"/>
        </w:rPr>
        <w:t>T</w:t>
      </w:r>
      <w:r w:rsidRPr="004112D7">
        <w:rPr>
          <w:lang w:val="ru-RU"/>
        </w:rPr>
        <w:t xml:space="preserve"> </w:t>
      </w:r>
      <w:r w:rsidRPr="00B77363">
        <w:rPr>
          <w:lang w:val="ru-RU"/>
        </w:rPr>
        <w:t>создается</w:t>
      </w:r>
      <w:r w:rsidRPr="004112D7">
        <w:rPr>
          <w:lang w:val="ru-RU"/>
        </w:rPr>
        <w:t xml:space="preserve"> </w:t>
      </w:r>
      <w:r w:rsidRPr="00B77363">
        <w:rPr>
          <w:lang w:val="ru-RU"/>
        </w:rPr>
        <w:t>следующая</w:t>
      </w:r>
      <w:r w:rsidRPr="004112D7">
        <w:rPr>
          <w:lang w:val="ru-RU"/>
        </w:rPr>
        <w:t xml:space="preserve"> </w:t>
      </w:r>
      <w:r w:rsidRPr="00B77363">
        <w:rPr>
          <w:lang w:val="ru-RU"/>
        </w:rPr>
        <w:t>функция</w:t>
      </w:r>
      <w:r w:rsidRPr="004112D7">
        <w:rPr>
          <w:lang w:val="ru-RU"/>
        </w:rPr>
        <w:t xml:space="preserve"> </w:t>
      </w:r>
      <w:r w:rsidRPr="00B77363">
        <w:rPr>
          <w:lang w:val="ru-RU"/>
        </w:rPr>
        <w:t>стратегии</w:t>
      </w:r>
      <w:r w:rsidRPr="004112D7">
        <w:rPr>
          <w:lang w:val="ru-RU"/>
        </w:rPr>
        <w:t xml:space="preserve"> </w:t>
      </w:r>
      <w:r w:rsidRPr="00B77363">
        <w:rPr>
          <w:lang w:val="ru-RU"/>
        </w:rPr>
        <w:t>стандартизации</w:t>
      </w:r>
      <w:r w:rsidR="00AD1D48">
        <w:rPr>
          <w:rFonts w:eastAsia="Times New Roman"/>
          <w:lang w:val="ru-RU"/>
        </w:rPr>
        <w:t>.</w:t>
      </w:r>
    </w:p>
    <w:p w:rsidR="00826B9D" w:rsidRPr="004112D7" w:rsidRDefault="00826B9D" w:rsidP="00DB4166">
      <w:pPr>
        <w:pStyle w:val="enumlev1"/>
        <w:tabs>
          <w:tab w:val="clear" w:pos="794"/>
          <w:tab w:val="left" w:pos="709"/>
        </w:tabs>
        <w:spacing w:before="60"/>
        <w:ind w:left="709" w:hanging="709"/>
        <w:rPr>
          <w:lang w:val="ru-RU"/>
        </w:rPr>
      </w:pPr>
      <w:r w:rsidRPr="00792C4E">
        <w:t>a</w:t>
      </w:r>
      <w:r w:rsidRPr="004112D7">
        <w:rPr>
          <w:lang w:val="ru-RU"/>
        </w:rPr>
        <w:t>.</w:t>
      </w:r>
      <w:r w:rsidRPr="004112D7">
        <w:rPr>
          <w:lang w:val="ru-RU"/>
        </w:rPr>
        <w:tab/>
      </w:r>
      <w:r w:rsidRPr="00B77363">
        <w:rPr>
          <w:lang w:val="ru-RU"/>
        </w:rPr>
        <w:t xml:space="preserve">Создание группы Докладчика КГСЭ под названием </w:t>
      </w:r>
      <w:r>
        <w:rPr>
          <w:lang w:val="ru-RU"/>
        </w:rPr>
        <w:t>"</w:t>
      </w:r>
      <w:r w:rsidRPr="00B77363">
        <w:rPr>
          <w:lang w:val="ru-RU"/>
        </w:rPr>
        <w:t>Группа Докладчика по стратегии стандартизации</w:t>
      </w:r>
      <w:r>
        <w:rPr>
          <w:lang w:val="ru-RU"/>
        </w:rPr>
        <w:t>"</w:t>
      </w:r>
      <w:r w:rsidRPr="00B77363">
        <w:rPr>
          <w:lang w:val="ru-RU"/>
        </w:rPr>
        <w:t xml:space="preserve"> (</w:t>
      </w:r>
      <w:r w:rsidRPr="004112D7">
        <w:rPr>
          <w:lang w:val="ru-RU"/>
        </w:rPr>
        <w:t>ГД-</w:t>
      </w:r>
      <w:r>
        <w:t>StdsStrat</w:t>
      </w:r>
      <w:r w:rsidRPr="004112D7">
        <w:rPr>
          <w:lang w:val="ru-RU"/>
        </w:rPr>
        <w:t>)</w:t>
      </w:r>
      <w:r>
        <w:rPr>
          <w:lang w:val="ru-RU"/>
        </w:rPr>
        <w:t>.</w:t>
      </w:r>
    </w:p>
    <w:p w:rsidR="00826B9D" w:rsidRPr="004112D7" w:rsidRDefault="00826B9D" w:rsidP="00DB4166">
      <w:pPr>
        <w:pStyle w:val="enumlev1"/>
        <w:tabs>
          <w:tab w:val="clear" w:pos="794"/>
          <w:tab w:val="left" w:pos="709"/>
        </w:tabs>
        <w:spacing w:before="60"/>
        <w:ind w:left="709" w:hanging="709"/>
        <w:rPr>
          <w:lang w:val="ru-RU"/>
        </w:rPr>
      </w:pPr>
      <w:r w:rsidRPr="00792C4E">
        <w:t>b</w:t>
      </w:r>
      <w:r w:rsidRPr="004112D7">
        <w:rPr>
          <w:lang w:val="ru-RU"/>
        </w:rPr>
        <w:t>.</w:t>
      </w:r>
      <w:r w:rsidRPr="004112D7">
        <w:rPr>
          <w:lang w:val="ru-RU"/>
        </w:rPr>
        <w:tab/>
      </w:r>
      <w:r w:rsidRPr="00B77363">
        <w:rPr>
          <w:lang w:val="ru-RU"/>
        </w:rPr>
        <w:t xml:space="preserve">Новая </w:t>
      </w:r>
      <w:r w:rsidRPr="004112D7">
        <w:rPr>
          <w:lang w:val="ru-RU"/>
        </w:rPr>
        <w:t>ГД-</w:t>
      </w:r>
      <w:r>
        <w:t>StdsStrat</w:t>
      </w:r>
      <w:r w:rsidRPr="004112D7">
        <w:rPr>
          <w:lang w:val="ru-RU"/>
        </w:rPr>
        <w:t xml:space="preserve"> </w:t>
      </w:r>
      <w:r w:rsidRPr="00B77363">
        <w:rPr>
          <w:lang w:val="ru-RU"/>
        </w:rPr>
        <w:t>КГСЭ должна обеспечивать активное участие отрасли в целях учета новейших технических тенденций и потребностей рынка</w:t>
      </w:r>
      <w:r w:rsidRPr="004112D7">
        <w:rPr>
          <w:lang w:val="ru-RU"/>
        </w:rPr>
        <w:t>.</w:t>
      </w:r>
    </w:p>
    <w:p w:rsidR="00826B9D" w:rsidRPr="00AF54E2" w:rsidRDefault="00826B9D" w:rsidP="00DB4166">
      <w:pPr>
        <w:pStyle w:val="enumlev1"/>
        <w:tabs>
          <w:tab w:val="clear" w:pos="794"/>
          <w:tab w:val="left" w:pos="709"/>
        </w:tabs>
        <w:spacing w:before="60"/>
        <w:ind w:left="709" w:hanging="709"/>
        <w:rPr>
          <w:lang w:val="ru-RU"/>
        </w:rPr>
      </w:pPr>
      <w:r w:rsidRPr="00792C4E">
        <w:t>c</w:t>
      </w:r>
      <w:r w:rsidRPr="004B6771">
        <w:rPr>
          <w:lang w:val="ru-RU"/>
        </w:rPr>
        <w:t>.</w:t>
      </w:r>
      <w:r w:rsidRPr="004B6771">
        <w:rPr>
          <w:lang w:val="ru-RU"/>
        </w:rPr>
        <w:tab/>
      </w:r>
      <w:r w:rsidRPr="00B77363">
        <w:rPr>
          <w:lang w:val="ru-RU"/>
        </w:rPr>
        <w:t>Собрания главных директоров по технологиям (</w:t>
      </w:r>
      <w:r w:rsidRPr="00B77363">
        <w:rPr>
          <w:lang w:val="en-US"/>
        </w:rPr>
        <w:t>CTO</w:t>
      </w:r>
      <w:r w:rsidRPr="00B77363">
        <w:rPr>
          <w:lang w:val="ru-RU"/>
        </w:rPr>
        <w:t xml:space="preserve">) могли бы оказывать содействие </w:t>
      </w:r>
      <w:r>
        <w:rPr>
          <w:lang w:val="ru-RU"/>
        </w:rPr>
        <w:t>Г</w:t>
      </w:r>
      <w:r w:rsidRPr="00B77363">
        <w:rPr>
          <w:lang w:val="ru-RU"/>
        </w:rPr>
        <w:t xml:space="preserve">руппе </w:t>
      </w:r>
      <w:r>
        <w:t>StdsStrat</w:t>
      </w:r>
      <w:r w:rsidRPr="00B77363">
        <w:rPr>
          <w:lang w:val="ru-RU"/>
        </w:rPr>
        <w:t xml:space="preserve"> в решении стратегических вопросов для Сектора МСЭ-</w:t>
      </w:r>
      <w:r w:rsidRPr="00B77363">
        <w:rPr>
          <w:lang w:val="en-US"/>
        </w:rPr>
        <w:t>T</w:t>
      </w:r>
      <w:r w:rsidRPr="00B77363">
        <w:rPr>
          <w:lang w:val="ru-RU"/>
        </w:rPr>
        <w:t xml:space="preserve"> и представлять в </w:t>
      </w:r>
      <w:r>
        <w:rPr>
          <w:lang w:val="ru-RU"/>
        </w:rPr>
        <w:t>ходе обсуждений</w:t>
      </w:r>
      <w:r w:rsidRPr="00B77363">
        <w:rPr>
          <w:lang w:val="ru-RU"/>
        </w:rPr>
        <w:t xml:space="preserve"> мнения отрасли, поскольку отрасль является главным компонентом деятельности МСЭ-T в сфере технической работы. На практике </w:t>
      </w:r>
      <w:r w:rsidRPr="00AF54E2">
        <w:rPr>
          <w:lang w:val="ru-RU"/>
        </w:rPr>
        <w:t>ГД-</w:t>
      </w:r>
      <w:r>
        <w:t>StdsStrat</w:t>
      </w:r>
      <w:r w:rsidRPr="00B77363">
        <w:rPr>
          <w:lang w:val="ru-RU"/>
        </w:rPr>
        <w:t xml:space="preserve"> могла бы анализировать отраслевые и рыночные тенденции, рекомендовать направления стандартизации в будущем и предлагать соответственно новые темы для МСЭ-T с</w:t>
      </w:r>
      <w:r>
        <w:rPr>
          <w:lang w:val="ru-RU"/>
        </w:rPr>
        <w:t> </w:t>
      </w:r>
      <w:r w:rsidRPr="00B77363">
        <w:rPr>
          <w:lang w:val="ru-RU"/>
        </w:rPr>
        <w:t xml:space="preserve">учетом необходимости сотрудничества с другими ОРС и </w:t>
      </w:r>
      <w:r>
        <w:rPr>
          <w:lang w:val="ru-RU"/>
        </w:rPr>
        <w:t>ограниченности</w:t>
      </w:r>
      <w:r w:rsidRPr="00B77363">
        <w:rPr>
          <w:lang w:val="ru-RU"/>
        </w:rPr>
        <w:t xml:space="preserve"> ресурсов МСЭ-</w:t>
      </w:r>
      <w:r w:rsidRPr="00B77363">
        <w:rPr>
          <w:lang w:val="en-US"/>
        </w:rPr>
        <w:t>T</w:t>
      </w:r>
      <w:r w:rsidRPr="00B77363">
        <w:rPr>
          <w:lang w:val="ru-RU"/>
        </w:rPr>
        <w:t xml:space="preserve"> и его членов</w:t>
      </w:r>
      <w:r w:rsidRPr="00AF54E2">
        <w:rPr>
          <w:lang w:val="ru-RU"/>
        </w:rPr>
        <w:t xml:space="preserve">. </w:t>
      </w:r>
    </w:p>
    <w:p w:rsidR="00826B9D" w:rsidRPr="00F72323" w:rsidRDefault="00826B9D" w:rsidP="00DB4166">
      <w:pPr>
        <w:pStyle w:val="enumlev1"/>
        <w:tabs>
          <w:tab w:val="clear" w:pos="794"/>
          <w:tab w:val="left" w:pos="709"/>
        </w:tabs>
        <w:spacing w:before="60"/>
        <w:ind w:left="709" w:hanging="709"/>
        <w:rPr>
          <w:lang w:val="ru-RU"/>
        </w:rPr>
      </w:pPr>
      <w:r w:rsidRPr="00792C4E">
        <w:t>d</w:t>
      </w:r>
      <w:r w:rsidRPr="00F72323">
        <w:rPr>
          <w:lang w:val="ru-RU"/>
        </w:rPr>
        <w:t>.</w:t>
      </w:r>
      <w:r w:rsidRPr="00F72323">
        <w:rPr>
          <w:lang w:val="ru-RU"/>
        </w:rPr>
        <w:tab/>
        <w:t>ГД-</w:t>
      </w:r>
      <w:r>
        <w:t>StdsStrat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могла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бы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взаимодействовать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с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соответствующими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группами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в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других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ОРС</w:t>
      </w:r>
      <w:r w:rsidRPr="00F72323">
        <w:rPr>
          <w:lang w:val="ru-RU"/>
        </w:rPr>
        <w:t xml:space="preserve">, </w:t>
      </w:r>
      <w:r w:rsidRPr="00B77363">
        <w:rPr>
          <w:lang w:val="ru-RU"/>
        </w:rPr>
        <w:t>при</w:t>
      </w:r>
      <w:r w:rsidRPr="002E39EC">
        <w:t> </w:t>
      </w:r>
      <w:r w:rsidRPr="00B77363">
        <w:rPr>
          <w:lang w:val="ru-RU"/>
        </w:rPr>
        <w:t>необходимости</w:t>
      </w:r>
      <w:r w:rsidR="00AD1D48">
        <w:rPr>
          <w:lang w:val="ru-RU"/>
        </w:rPr>
        <w:t>,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в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частности</w:t>
      </w:r>
      <w:r w:rsidRPr="00F72323">
        <w:rPr>
          <w:lang w:val="ru-RU"/>
        </w:rPr>
        <w:t xml:space="preserve"> </w:t>
      </w:r>
      <w:r>
        <w:rPr>
          <w:lang w:val="ru-RU"/>
        </w:rPr>
        <w:t>в</w:t>
      </w:r>
      <w:r w:rsidRPr="00F72323">
        <w:rPr>
          <w:lang w:val="ru-RU"/>
        </w:rPr>
        <w:t xml:space="preserve"> </w:t>
      </w:r>
      <w:r>
        <w:rPr>
          <w:lang w:val="ru-RU"/>
        </w:rPr>
        <w:t>целях</w:t>
      </w:r>
      <w:r w:rsidRPr="00F72323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их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соответствующей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работы</w:t>
      </w:r>
      <w:r w:rsidRPr="00F72323">
        <w:rPr>
          <w:lang w:val="ru-RU"/>
        </w:rPr>
        <w:t xml:space="preserve">. </w:t>
      </w:r>
    </w:p>
    <w:p w:rsidR="00826B9D" w:rsidRPr="00F72323" w:rsidRDefault="00826B9D" w:rsidP="00DB4166">
      <w:pPr>
        <w:pStyle w:val="enumlev1"/>
        <w:tabs>
          <w:tab w:val="clear" w:pos="794"/>
          <w:tab w:val="left" w:pos="709"/>
        </w:tabs>
        <w:spacing w:before="60"/>
        <w:ind w:left="709" w:hanging="709"/>
        <w:rPr>
          <w:lang w:val="ru-RU"/>
        </w:rPr>
      </w:pPr>
      <w:r w:rsidRPr="00792C4E">
        <w:t>e</w:t>
      </w:r>
      <w:r w:rsidRPr="00F72323">
        <w:rPr>
          <w:lang w:val="ru-RU"/>
        </w:rPr>
        <w:t>.</w:t>
      </w:r>
      <w:r w:rsidRPr="00F72323">
        <w:rPr>
          <w:lang w:val="ru-RU"/>
        </w:rPr>
        <w:tab/>
        <w:t>ГД-</w:t>
      </w:r>
      <w:r>
        <w:t>StdsStrat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должна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проводить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собрания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достаточно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часто</w:t>
      </w:r>
      <w:r w:rsidRPr="00F72323">
        <w:rPr>
          <w:lang w:val="ru-RU"/>
        </w:rPr>
        <w:t xml:space="preserve"> </w:t>
      </w:r>
      <w:r>
        <w:rPr>
          <w:lang w:val="ru-RU"/>
        </w:rPr>
        <w:t>с</w:t>
      </w:r>
      <w:r w:rsidRPr="00F72323">
        <w:rPr>
          <w:lang w:val="ru-RU"/>
        </w:rPr>
        <w:t xml:space="preserve"> </w:t>
      </w:r>
      <w:r>
        <w:rPr>
          <w:lang w:val="ru-RU"/>
        </w:rPr>
        <w:t>учетом</w:t>
      </w:r>
      <w:r w:rsidRPr="00F72323">
        <w:rPr>
          <w:lang w:val="ru-RU"/>
        </w:rPr>
        <w:t xml:space="preserve"> </w:t>
      </w:r>
      <w:r>
        <w:rPr>
          <w:lang w:val="ru-RU"/>
        </w:rPr>
        <w:t>быстрых</w:t>
      </w:r>
      <w:r w:rsidRPr="00F72323">
        <w:rPr>
          <w:lang w:val="ru-RU"/>
        </w:rPr>
        <w:t xml:space="preserve"> </w:t>
      </w:r>
      <w:r>
        <w:rPr>
          <w:lang w:val="ru-RU"/>
        </w:rPr>
        <w:t>темпов</w:t>
      </w:r>
      <w:r w:rsidRPr="00F72323">
        <w:rPr>
          <w:lang w:val="ru-RU"/>
        </w:rPr>
        <w:t xml:space="preserve"> </w:t>
      </w:r>
      <w:r>
        <w:rPr>
          <w:lang w:val="ru-RU"/>
        </w:rPr>
        <w:t>изменений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в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технологиях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и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на</w:t>
      </w:r>
      <w:r w:rsidRPr="00F72323">
        <w:rPr>
          <w:lang w:val="ru-RU"/>
        </w:rPr>
        <w:t xml:space="preserve"> </w:t>
      </w:r>
      <w:r w:rsidRPr="00B77363">
        <w:rPr>
          <w:lang w:val="ru-RU"/>
        </w:rPr>
        <w:t>рынке</w:t>
      </w:r>
      <w:r w:rsidRPr="00F72323">
        <w:rPr>
          <w:lang w:val="ru-RU"/>
        </w:rPr>
        <w:t xml:space="preserve">. </w:t>
      </w:r>
    </w:p>
    <w:p w:rsidR="00826B9D" w:rsidRPr="009B5982" w:rsidRDefault="00826B9D" w:rsidP="00DB4166">
      <w:pPr>
        <w:pStyle w:val="enumlev1"/>
        <w:tabs>
          <w:tab w:val="clear" w:pos="794"/>
          <w:tab w:val="left" w:pos="709"/>
        </w:tabs>
        <w:spacing w:before="60"/>
        <w:ind w:left="709" w:hanging="709"/>
        <w:rPr>
          <w:lang w:val="ru-RU"/>
        </w:rPr>
      </w:pPr>
      <w:r w:rsidRPr="00792C4E">
        <w:t>f</w:t>
      </w:r>
      <w:r w:rsidRPr="009B5982">
        <w:rPr>
          <w:lang w:val="ru-RU"/>
        </w:rPr>
        <w:t>.</w:t>
      </w:r>
      <w:r w:rsidRPr="009B5982">
        <w:rPr>
          <w:lang w:val="ru-RU"/>
        </w:rPr>
        <w:tab/>
      </w:r>
      <w:r w:rsidRPr="00B77363">
        <w:rPr>
          <w:lang w:val="ru-RU"/>
        </w:rPr>
        <w:t xml:space="preserve">Обсуждения в </w:t>
      </w:r>
      <w:r w:rsidRPr="009B5982">
        <w:rPr>
          <w:lang w:val="ru-RU"/>
        </w:rPr>
        <w:t>ГД-</w:t>
      </w:r>
      <w:r>
        <w:t>StdsStrat</w:t>
      </w:r>
      <w:r w:rsidRPr="00B77363">
        <w:rPr>
          <w:lang w:val="ru-RU"/>
        </w:rPr>
        <w:t xml:space="preserve"> </w:t>
      </w:r>
      <w:r>
        <w:rPr>
          <w:lang w:val="ru-RU"/>
        </w:rPr>
        <w:t xml:space="preserve">по процедурным вопросам </w:t>
      </w:r>
      <w:r w:rsidRPr="00B77363">
        <w:rPr>
          <w:lang w:val="ru-RU"/>
        </w:rPr>
        <w:t>должны быть сведены к минимуму</w:t>
      </w:r>
      <w:r w:rsidRPr="009B5982">
        <w:rPr>
          <w:lang w:val="ru-RU"/>
        </w:rPr>
        <w:t xml:space="preserve">. </w:t>
      </w:r>
    </w:p>
    <w:p w:rsidR="00826B9D" w:rsidRPr="009B5982" w:rsidRDefault="00826B9D" w:rsidP="00DB4166">
      <w:pPr>
        <w:pStyle w:val="enumlev1"/>
        <w:tabs>
          <w:tab w:val="clear" w:pos="794"/>
          <w:tab w:val="left" w:pos="709"/>
        </w:tabs>
        <w:spacing w:before="60"/>
        <w:ind w:left="709" w:hanging="709"/>
        <w:rPr>
          <w:lang w:val="ru-RU"/>
        </w:rPr>
      </w:pPr>
      <w:r w:rsidRPr="00792C4E">
        <w:t>g</w:t>
      </w:r>
      <w:r w:rsidRPr="009B5982">
        <w:rPr>
          <w:lang w:val="ru-RU"/>
        </w:rPr>
        <w:t>.</w:t>
      </w:r>
      <w:r w:rsidRPr="009B5982">
        <w:rPr>
          <w:lang w:val="ru-RU"/>
        </w:rPr>
        <w:tab/>
      </w:r>
      <w:r w:rsidRPr="00B77363">
        <w:rPr>
          <w:lang w:val="ru-RU"/>
        </w:rPr>
        <w:t xml:space="preserve">Обсуждения в </w:t>
      </w:r>
      <w:r w:rsidRPr="009B5982">
        <w:rPr>
          <w:lang w:val="ru-RU"/>
        </w:rPr>
        <w:t>ГД-</w:t>
      </w:r>
      <w:r>
        <w:t>StdsStrat</w:t>
      </w:r>
      <w:r w:rsidRPr="00B77363">
        <w:rPr>
          <w:lang w:val="ru-RU"/>
        </w:rPr>
        <w:t xml:space="preserve"> должны быть посвящены существу потенциальных тем стандартизации</w:t>
      </w:r>
      <w:r w:rsidRPr="009B5982">
        <w:rPr>
          <w:lang w:val="ru-RU"/>
        </w:rPr>
        <w:t xml:space="preserve">. </w:t>
      </w:r>
    </w:p>
    <w:p w:rsidR="00826B9D" w:rsidRPr="009B5982" w:rsidRDefault="00826B9D" w:rsidP="00DB4166">
      <w:pPr>
        <w:pStyle w:val="enumlev1"/>
        <w:tabs>
          <w:tab w:val="clear" w:pos="794"/>
          <w:tab w:val="left" w:pos="709"/>
        </w:tabs>
        <w:spacing w:before="60"/>
        <w:ind w:left="709" w:hanging="709"/>
        <w:rPr>
          <w:lang w:val="ru-RU"/>
        </w:rPr>
      </w:pPr>
      <w:r w:rsidRPr="00792C4E">
        <w:t>h</w:t>
      </w:r>
      <w:r w:rsidRPr="009B5982">
        <w:rPr>
          <w:lang w:val="ru-RU"/>
        </w:rPr>
        <w:t>.</w:t>
      </w:r>
      <w:r w:rsidRPr="009B5982">
        <w:rPr>
          <w:lang w:val="ru-RU"/>
        </w:rPr>
        <w:tab/>
      </w:r>
      <w:r w:rsidRPr="00B77363">
        <w:rPr>
          <w:lang w:val="ru-RU"/>
        </w:rPr>
        <w:t xml:space="preserve">Эта </w:t>
      </w:r>
      <w:r>
        <w:rPr>
          <w:lang w:val="ru-RU"/>
        </w:rPr>
        <w:t>Г</w:t>
      </w:r>
      <w:r w:rsidRPr="00B77363">
        <w:rPr>
          <w:lang w:val="ru-RU"/>
        </w:rPr>
        <w:t xml:space="preserve">руппа должна </w:t>
      </w:r>
      <w:r>
        <w:rPr>
          <w:lang w:val="ru-RU"/>
        </w:rPr>
        <w:t>запрашивать</w:t>
      </w:r>
      <w:r w:rsidRPr="00B77363">
        <w:rPr>
          <w:lang w:val="ru-RU"/>
        </w:rPr>
        <w:t xml:space="preserve"> и рассматривать широкий круг источников </w:t>
      </w:r>
      <w:r>
        <w:rPr>
          <w:lang w:val="ru-RU"/>
        </w:rPr>
        <w:t>данных</w:t>
      </w:r>
      <w:r w:rsidRPr="00B77363">
        <w:rPr>
          <w:lang w:val="ru-RU"/>
        </w:rPr>
        <w:t>, включая, помимо прочего, консультации, приглашенных экспертов и</w:t>
      </w:r>
      <w:r>
        <w:rPr>
          <w:lang w:val="ru-RU"/>
        </w:rPr>
        <w:t> </w:t>
      </w:r>
      <w:r w:rsidRPr="00B77363">
        <w:rPr>
          <w:lang w:val="ru-RU"/>
        </w:rPr>
        <w:t>т.</w:t>
      </w:r>
      <w:r>
        <w:rPr>
          <w:lang w:val="ru-RU"/>
        </w:rPr>
        <w:t> </w:t>
      </w:r>
      <w:r w:rsidRPr="00B77363">
        <w:rPr>
          <w:lang w:val="ru-RU"/>
        </w:rPr>
        <w:t>д., с тем чтобы учитывать потребности отрасли и возникающие стратегические темы</w:t>
      </w:r>
      <w:r w:rsidRPr="009B5982">
        <w:rPr>
          <w:lang w:val="ru-RU"/>
        </w:rPr>
        <w:t>.</w:t>
      </w:r>
    </w:p>
    <w:p w:rsidR="00826B9D" w:rsidRPr="000B25FB" w:rsidRDefault="00826B9D" w:rsidP="006F156A">
      <w:pPr>
        <w:tabs>
          <w:tab w:val="left" w:pos="709"/>
        </w:tabs>
        <w:rPr>
          <w:rFonts w:eastAsia="Times New Roman"/>
          <w:lang w:val="ru-RU"/>
        </w:rPr>
      </w:pPr>
      <w:r w:rsidRPr="000B25FB">
        <w:rPr>
          <w:rFonts w:eastAsia="Times New Roman"/>
          <w:b/>
          <w:bCs/>
          <w:lang w:val="ru-RU"/>
        </w:rPr>
        <w:t>Круг ведения</w:t>
      </w:r>
    </w:p>
    <w:p w:rsidR="00826B9D" w:rsidRPr="009A448E" w:rsidRDefault="00826B9D" w:rsidP="00AD1D48">
      <w:pPr>
        <w:tabs>
          <w:tab w:val="clear" w:pos="794"/>
          <w:tab w:val="left" w:pos="0"/>
        </w:tabs>
        <w:spacing w:before="60"/>
        <w:rPr>
          <w:rFonts w:eastAsia="Times New Roman"/>
          <w:lang w:val="ru-RU"/>
        </w:rPr>
      </w:pPr>
      <w:r w:rsidRPr="00B77363">
        <w:rPr>
          <w:lang w:val="ru-RU"/>
        </w:rPr>
        <w:t>Устанавливается</w:t>
      </w:r>
      <w:r w:rsidRPr="009A448E">
        <w:rPr>
          <w:lang w:val="ru-RU"/>
        </w:rPr>
        <w:t xml:space="preserve"> </w:t>
      </w:r>
      <w:r w:rsidRPr="00B77363">
        <w:rPr>
          <w:lang w:val="ru-RU"/>
        </w:rPr>
        <w:t>следующий</w:t>
      </w:r>
      <w:r w:rsidRPr="009A448E">
        <w:rPr>
          <w:lang w:val="ru-RU"/>
        </w:rPr>
        <w:t xml:space="preserve"> </w:t>
      </w:r>
      <w:r w:rsidRPr="00B77363">
        <w:rPr>
          <w:lang w:val="ru-RU"/>
        </w:rPr>
        <w:t>круг</w:t>
      </w:r>
      <w:r w:rsidRPr="009A448E">
        <w:rPr>
          <w:lang w:val="ru-RU"/>
        </w:rPr>
        <w:t xml:space="preserve"> </w:t>
      </w:r>
      <w:r w:rsidRPr="00B77363">
        <w:rPr>
          <w:lang w:val="ru-RU"/>
        </w:rPr>
        <w:t>ведения</w:t>
      </w:r>
      <w:r w:rsidRPr="009A448E">
        <w:rPr>
          <w:lang w:val="ru-RU"/>
        </w:rPr>
        <w:t xml:space="preserve"> </w:t>
      </w:r>
      <w:r w:rsidRPr="00B77363">
        <w:rPr>
          <w:lang w:val="ru-RU"/>
        </w:rPr>
        <w:t>данной</w:t>
      </w:r>
      <w:r w:rsidRPr="009A448E">
        <w:rPr>
          <w:lang w:val="ru-RU"/>
        </w:rPr>
        <w:t xml:space="preserve"> </w:t>
      </w:r>
      <w:r w:rsidRPr="00B77363">
        <w:rPr>
          <w:lang w:val="ru-RU"/>
        </w:rPr>
        <w:t>Группы</w:t>
      </w:r>
      <w:r w:rsidRPr="009A448E">
        <w:rPr>
          <w:lang w:val="ru-RU"/>
        </w:rPr>
        <w:t xml:space="preserve"> </w:t>
      </w:r>
      <w:r w:rsidRPr="00B77363">
        <w:rPr>
          <w:lang w:val="ru-RU"/>
        </w:rPr>
        <w:t>Докладчика</w:t>
      </w:r>
      <w:r w:rsidRPr="009A448E">
        <w:rPr>
          <w:lang w:val="ru-RU"/>
        </w:rPr>
        <w:t xml:space="preserve"> </w:t>
      </w:r>
      <w:r w:rsidRPr="00B77363">
        <w:rPr>
          <w:lang w:val="ru-RU"/>
        </w:rPr>
        <w:t>с</w:t>
      </w:r>
      <w:r w:rsidRPr="009A448E">
        <w:rPr>
          <w:lang w:val="ru-RU"/>
        </w:rPr>
        <w:t xml:space="preserve"> </w:t>
      </w:r>
      <w:r w:rsidRPr="00B77363">
        <w:rPr>
          <w:lang w:val="ru-RU"/>
        </w:rPr>
        <w:t>учетом</w:t>
      </w:r>
      <w:r w:rsidRPr="009A448E">
        <w:rPr>
          <w:lang w:val="ru-RU"/>
        </w:rPr>
        <w:t xml:space="preserve"> </w:t>
      </w:r>
      <w:r w:rsidRPr="00B77363">
        <w:rPr>
          <w:lang w:val="ru-RU"/>
        </w:rPr>
        <w:t>целей</w:t>
      </w:r>
      <w:r w:rsidRPr="009A448E">
        <w:rPr>
          <w:lang w:val="ru-RU"/>
        </w:rPr>
        <w:t xml:space="preserve"> </w:t>
      </w:r>
      <w:r w:rsidRPr="00B77363">
        <w:rPr>
          <w:lang w:val="ru-RU"/>
        </w:rPr>
        <w:t>Стратегического</w:t>
      </w:r>
      <w:r w:rsidRPr="009A448E">
        <w:rPr>
          <w:lang w:val="ru-RU"/>
        </w:rPr>
        <w:t xml:space="preserve"> </w:t>
      </w:r>
      <w:r w:rsidRPr="00B77363">
        <w:rPr>
          <w:lang w:val="ru-RU"/>
        </w:rPr>
        <w:t>плана</w:t>
      </w:r>
      <w:r w:rsidRPr="009A448E">
        <w:rPr>
          <w:lang w:val="ru-RU"/>
        </w:rPr>
        <w:t xml:space="preserve"> </w:t>
      </w:r>
      <w:r w:rsidRPr="00B77363">
        <w:rPr>
          <w:lang w:val="ru-RU"/>
        </w:rPr>
        <w:t>МСЭ</w:t>
      </w:r>
      <w:r w:rsidRPr="009A448E">
        <w:rPr>
          <w:lang w:val="ru-RU"/>
        </w:rPr>
        <w:t>-</w:t>
      </w:r>
      <w:r w:rsidRPr="00B77363">
        <w:rPr>
          <w:lang w:val="en-US"/>
        </w:rPr>
        <w:t>T</w:t>
      </w:r>
      <w:r w:rsidRPr="009A448E">
        <w:rPr>
          <w:lang w:val="ru-RU"/>
        </w:rPr>
        <w:t xml:space="preserve"> (</w:t>
      </w:r>
      <w:r w:rsidRPr="00B77363">
        <w:rPr>
          <w:lang w:val="ru-RU"/>
        </w:rPr>
        <w:t>Резолюция</w:t>
      </w:r>
      <w:r w:rsidRPr="009A448E">
        <w:rPr>
          <w:lang w:val="ru-RU"/>
        </w:rPr>
        <w:t xml:space="preserve"> 71, </w:t>
      </w:r>
      <w:r w:rsidRPr="00B77363">
        <w:rPr>
          <w:lang w:val="ru-RU"/>
        </w:rPr>
        <w:t>Пусан</w:t>
      </w:r>
      <w:r w:rsidRPr="009A448E">
        <w:rPr>
          <w:lang w:val="ru-RU"/>
        </w:rPr>
        <w:t>, 2014</w:t>
      </w:r>
      <w:r w:rsidR="00AE2542">
        <w:rPr>
          <w:lang w:val="ru-RU"/>
        </w:rPr>
        <w:t> </w:t>
      </w:r>
      <w:r w:rsidRPr="00B77363">
        <w:rPr>
          <w:lang w:val="ru-RU"/>
        </w:rPr>
        <w:t>г</w:t>
      </w:r>
      <w:r>
        <w:rPr>
          <w:lang w:val="ru-RU"/>
        </w:rPr>
        <w:t>.</w:t>
      </w:r>
      <w:r w:rsidRPr="009A448E">
        <w:rPr>
          <w:lang w:val="ru-RU"/>
        </w:rPr>
        <w:t>)</w:t>
      </w:r>
      <w:r w:rsidR="00AE2542">
        <w:rPr>
          <w:rFonts w:eastAsia="Times New Roman"/>
          <w:lang w:val="ru-RU"/>
        </w:rPr>
        <w:t>.</w:t>
      </w:r>
    </w:p>
    <w:p w:rsidR="00826B9D" w:rsidRPr="00701BDB" w:rsidRDefault="00826B9D" w:rsidP="00DB4166">
      <w:pPr>
        <w:pStyle w:val="enumlev1"/>
        <w:tabs>
          <w:tab w:val="clear" w:pos="794"/>
          <w:tab w:val="left" w:pos="709"/>
        </w:tabs>
        <w:spacing w:before="60"/>
        <w:ind w:left="709" w:hanging="709"/>
        <w:rPr>
          <w:lang w:val="ru-RU"/>
        </w:rPr>
      </w:pPr>
      <w:r w:rsidRPr="00792C4E">
        <w:t>a</w:t>
      </w:r>
      <w:r w:rsidRPr="00A23C0C">
        <w:rPr>
          <w:lang w:val="ru-RU"/>
        </w:rPr>
        <w:t>.</w:t>
      </w:r>
      <w:r w:rsidRPr="00A23C0C">
        <w:rPr>
          <w:lang w:val="ru-RU"/>
        </w:rPr>
        <w:tab/>
      </w:r>
      <w:r w:rsidRPr="00B77363">
        <w:rPr>
          <w:lang w:val="ru-RU"/>
        </w:rPr>
        <w:t xml:space="preserve">Консультировать КГСЭ и ИК по стратегиям стандартизации для Сектора посредством определения основных </w:t>
      </w:r>
      <w:r w:rsidRPr="00437A87">
        <w:rPr>
          <w:lang w:val="ru-RU"/>
        </w:rPr>
        <w:t>тенденци</w:t>
      </w:r>
      <w:r>
        <w:rPr>
          <w:lang w:val="ru-RU"/>
        </w:rPr>
        <w:t>й</w:t>
      </w:r>
      <w:r w:rsidRPr="00437A87">
        <w:rPr>
          <w:lang w:val="ru-RU"/>
        </w:rPr>
        <w:t xml:space="preserve"> в области технологий, а также рыночны</w:t>
      </w:r>
      <w:r>
        <w:rPr>
          <w:lang w:val="ru-RU"/>
        </w:rPr>
        <w:t>х</w:t>
      </w:r>
      <w:r w:rsidRPr="00437A87">
        <w:rPr>
          <w:lang w:val="ru-RU"/>
        </w:rPr>
        <w:t>, экономически</w:t>
      </w:r>
      <w:r>
        <w:rPr>
          <w:lang w:val="ru-RU"/>
        </w:rPr>
        <w:t>х</w:t>
      </w:r>
      <w:r w:rsidRPr="00437A87">
        <w:rPr>
          <w:lang w:val="ru-RU"/>
        </w:rPr>
        <w:t xml:space="preserve"> и политически</w:t>
      </w:r>
      <w:r>
        <w:rPr>
          <w:lang w:val="ru-RU"/>
        </w:rPr>
        <w:t>х</w:t>
      </w:r>
      <w:r w:rsidRPr="00437A87">
        <w:rPr>
          <w:lang w:val="ru-RU"/>
        </w:rPr>
        <w:t xml:space="preserve"> </w:t>
      </w:r>
      <w:r w:rsidRPr="00B77363">
        <w:rPr>
          <w:lang w:val="ru-RU"/>
        </w:rPr>
        <w:t xml:space="preserve">потребностей в областях деятельности МСЭ-T. Сюда могут входить, например, проведение неофициального анализа </w:t>
      </w:r>
      <w:r>
        <w:rPr>
          <w:lang w:val="ru-RU"/>
        </w:rPr>
        <w:t>пробелов</w:t>
      </w:r>
      <w:r w:rsidRPr="00B77363">
        <w:rPr>
          <w:lang w:val="ru-RU"/>
        </w:rPr>
        <w:t xml:space="preserve">, отраслевых консультаций и обследований рынка, учет </w:t>
      </w:r>
      <w:r>
        <w:rPr>
          <w:lang w:val="ru-RU"/>
        </w:rPr>
        <w:t xml:space="preserve">поступающих </w:t>
      </w:r>
      <w:r w:rsidRPr="00B77363">
        <w:rPr>
          <w:lang w:val="ru-RU"/>
        </w:rPr>
        <w:t xml:space="preserve">материалов и откликов соответствующих групп внутри МСЭ-T (например, </w:t>
      </w:r>
      <w:r>
        <w:rPr>
          <w:lang w:val="ru-RU"/>
        </w:rPr>
        <w:t>Г</w:t>
      </w:r>
      <w:r w:rsidRPr="00B77363">
        <w:rPr>
          <w:lang w:val="ru-RU"/>
        </w:rPr>
        <w:t xml:space="preserve">руппа CTO и Группа наблюдения за </w:t>
      </w:r>
      <w:r>
        <w:rPr>
          <w:lang w:val="ru-RU"/>
        </w:rPr>
        <w:t xml:space="preserve">развитием </w:t>
      </w:r>
      <w:r w:rsidRPr="00B77363">
        <w:rPr>
          <w:lang w:val="ru-RU"/>
        </w:rPr>
        <w:t>технологи</w:t>
      </w:r>
      <w:r>
        <w:rPr>
          <w:lang w:val="ru-RU"/>
        </w:rPr>
        <w:t>й</w:t>
      </w:r>
      <w:r w:rsidRPr="00B77363">
        <w:rPr>
          <w:lang w:val="ru-RU"/>
        </w:rPr>
        <w:t>) и</w:t>
      </w:r>
      <w:r>
        <w:rPr>
          <w:lang w:val="ru-RU"/>
        </w:rPr>
        <w:t> </w:t>
      </w:r>
      <w:r w:rsidRPr="00B77363">
        <w:rPr>
          <w:lang w:val="ru-RU"/>
        </w:rPr>
        <w:t>вне МСЭ-T</w:t>
      </w:r>
      <w:r w:rsidRPr="00701BDB">
        <w:rPr>
          <w:lang w:val="ru-RU"/>
        </w:rPr>
        <w:t>.</w:t>
      </w:r>
    </w:p>
    <w:p w:rsidR="00826B9D" w:rsidRPr="00701BDB" w:rsidRDefault="00826B9D" w:rsidP="00B2726C">
      <w:pPr>
        <w:pStyle w:val="enumlev1"/>
        <w:tabs>
          <w:tab w:val="clear" w:pos="794"/>
          <w:tab w:val="left" w:pos="709"/>
        </w:tabs>
        <w:spacing w:before="60"/>
        <w:ind w:left="709" w:hanging="709"/>
        <w:rPr>
          <w:lang w:val="ru-RU"/>
        </w:rPr>
      </w:pPr>
      <w:r w:rsidRPr="00792C4E">
        <w:t>b</w:t>
      </w:r>
      <w:r w:rsidRPr="00701BDB">
        <w:rPr>
          <w:lang w:val="ru-RU"/>
        </w:rPr>
        <w:t>.</w:t>
      </w:r>
      <w:r w:rsidRPr="00701BDB">
        <w:rPr>
          <w:lang w:val="ru-RU"/>
        </w:rPr>
        <w:tab/>
      </w:r>
      <w:r w:rsidRPr="00B77363">
        <w:rPr>
          <w:lang w:val="ru-RU"/>
        </w:rPr>
        <w:t>Разрабатывать стратегии стандартизации в целях учета основных технических тенденций</w:t>
      </w:r>
      <w:r>
        <w:rPr>
          <w:lang w:val="ru-RU"/>
        </w:rPr>
        <w:t>,</w:t>
      </w:r>
      <w:r w:rsidRPr="00B77363">
        <w:rPr>
          <w:lang w:val="ru-RU"/>
        </w:rPr>
        <w:t xml:space="preserve"> </w:t>
      </w:r>
      <w:r w:rsidRPr="00CB59AE">
        <w:rPr>
          <w:lang w:val="ru-RU"/>
        </w:rPr>
        <w:t>а также рыночных, экономических и политических потребностей</w:t>
      </w:r>
      <w:r w:rsidRPr="00701BDB">
        <w:rPr>
          <w:lang w:val="ru-RU"/>
        </w:rPr>
        <w:t>.</w:t>
      </w:r>
    </w:p>
    <w:p w:rsidR="00826B9D" w:rsidRPr="00701BDB" w:rsidRDefault="00826B9D" w:rsidP="00B2726C">
      <w:pPr>
        <w:pStyle w:val="enumlev1"/>
        <w:tabs>
          <w:tab w:val="clear" w:pos="794"/>
          <w:tab w:val="left" w:pos="709"/>
        </w:tabs>
        <w:spacing w:before="60"/>
        <w:ind w:left="709" w:hanging="709"/>
        <w:rPr>
          <w:lang w:val="ru-RU"/>
        </w:rPr>
      </w:pPr>
      <w:r w:rsidRPr="00792C4E">
        <w:t>c</w:t>
      </w:r>
      <w:r w:rsidRPr="00701BDB">
        <w:rPr>
          <w:lang w:val="ru-RU"/>
        </w:rPr>
        <w:t>.</w:t>
      </w:r>
      <w:r w:rsidRPr="00701BDB">
        <w:rPr>
          <w:lang w:val="ru-RU"/>
        </w:rPr>
        <w:tab/>
      </w:r>
      <w:r w:rsidRPr="00B77363">
        <w:rPr>
          <w:lang w:val="ru-RU"/>
        </w:rPr>
        <w:t>Вы</w:t>
      </w:r>
      <w:r>
        <w:rPr>
          <w:lang w:val="ru-RU"/>
        </w:rPr>
        <w:t>являть возможные темы и вопросы, касающиеся</w:t>
      </w:r>
      <w:r w:rsidRPr="00B77363">
        <w:rPr>
          <w:lang w:val="ru-RU"/>
        </w:rPr>
        <w:t xml:space="preserve"> стратегий стандартизации</w:t>
      </w:r>
      <w:r>
        <w:rPr>
          <w:lang w:val="ru-RU"/>
        </w:rPr>
        <w:t xml:space="preserve">, </w:t>
      </w:r>
      <w:r w:rsidRPr="00B77363">
        <w:rPr>
          <w:lang w:val="ru-RU"/>
        </w:rPr>
        <w:t>для</w:t>
      </w:r>
      <w:r>
        <w:rPr>
          <w:lang w:val="ru-RU"/>
        </w:rPr>
        <w:t> </w:t>
      </w:r>
      <w:r w:rsidRPr="00B77363">
        <w:rPr>
          <w:lang w:val="ru-RU"/>
        </w:rPr>
        <w:t>рассмотрения в МСЭ-T</w:t>
      </w:r>
      <w:r w:rsidRPr="00701BDB">
        <w:rPr>
          <w:lang w:val="ru-RU"/>
        </w:rPr>
        <w:t>.</w:t>
      </w:r>
    </w:p>
    <w:p w:rsidR="00826B9D" w:rsidRPr="00701BDB" w:rsidRDefault="00826B9D" w:rsidP="00B2726C">
      <w:pPr>
        <w:pStyle w:val="enumlev1"/>
        <w:tabs>
          <w:tab w:val="clear" w:pos="794"/>
          <w:tab w:val="left" w:pos="709"/>
        </w:tabs>
        <w:spacing w:before="60"/>
        <w:ind w:left="709" w:hanging="709"/>
        <w:rPr>
          <w:lang w:val="ru-RU"/>
        </w:rPr>
      </w:pPr>
      <w:r w:rsidRPr="00792C4E">
        <w:t>d</w:t>
      </w:r>
      <w:r w:rsidRPr="00701BDB">
        <w:rPr>
          <w:lang w:val="ru-RU"/>
        </w:rPr>
        <w:t>.</w:t>
      </w:r>
      <w:r w:rsidRPr="00701BDB">
        <w:rPr>
          <w:lang w:val="ru-RU"/>
        </w:rPr>
        <w:tab/>
      </w:r>
      <w:r w:rsidRPr="00B77363">
        <w:rPr>
          <w:lang w:val="ru-RU"/>
        </w:rPr>
        <w:t xml:space="preserve">Предоставлять материалы через КГСЭ соответствующим группам и оказывать содействие, </w:t>
      </w:r>
      <w:r>
        <w:rPr>
          <w:lang w:val="ru-RU"/>
        </w:rPr>
        <w:t>по мере</w:t>
      </w:r>
      <w:r w:rsidRPr="00B77363">
        <w:rPr>
          <w:lang w:val="ru-RU"/>
        </w:rPr>
        <w:t xml:space="preserve"> необходимости, в разработке долгосрочных стратегических планов для</w:t>
      </w:r>
      <w:r>
        <w:rPr>
          <w:lang w:val="ru-RU"/>
        </w:rPr>
        <w:t> </w:t>
      </w:r>
      <w:r w:rsidRPr="00B77363">
        <w:rPr>
          <w:lang w:val="ru-RU"/>
        </w:rPr>
        <w:t>Сектора</w:t>
      </w:r>
      <w:r w:rsidRPr="00701BDB">
        <w:rPr>
          <w:lang w:val="ru-RU"/>
        </w:rPr>
        <w:t>.</w:t>
      </w:r>
    </w:p>
    <w:p w:rsidR="00826B9D" w:rsidRPr="00701BDB" w:rsidRDefault="00826B9D" w:rsidP="00B2726C">
      <w:pPr>
        <w:pStyle w:val="enumlev1"/>
        <w:tabs>
          <w:tab w:val="clear" w:pos="794"/>
          <w:tab w:val="left" w:pos="709"/>
        </w:tabs>
        <w:spacing w:before="60"/>
        <w:ind w:left="709" w:hanging="709"/>
        <w:rPr>
          <w:lang w:val="ru-RU"/>
        </w:rPr>
      </w:pPr>
      <w:r w:rsidRPr="00792C4E">
        <w:t>e</w:t>
      </w:r>
      <w:r w:rsidRPr="00701BDB">
        <w:rPr>
          <w:lang w:val="ru-RU"/>
        </w:rPr>
        <w:t>.</w:t>
      </w:r>
      <w:r w:rsidRPr="00701BDB">
        <w:rPr>
          <w:lang w:val="ru-RU"/>
        </w:rPr>
        <w:tab/>
        <w:t>ГД-</w:t>
      </w:r>
      <w:r>
        <w:t>StdsStrat</w:t>
      </w:r>
      <w:r w:rsidRPr="00B77363">
        <w:rPr>
          <w:lang w:val="ru-RU"/>
        </w:rPr>
        <w:t xml:space="preserve"> открыта для участия всех членов МСЭ-</w:t>
      </w:r>
      <w:r w:rsidRPr="00B77363">
        <w:rPr>
          <w:lang w:val="en-US"/>
        </w:rPr>
        <w:t>T</w:t>
      </w:r>
      <w:r w:rsidRPr="00B77363">
        <w:rPr>
          <w:lang w:val="ru-RU"/>
        </w:rPr>
        <w:t>. По усмотрению Докладчика для</w:t>
      </w:r>
      <w:r>
        <w:rPr>
          <w:lang w:val="ru-RU"/>
        </w:rPr>
        <w:t> </w:t>
      </w:r>
      <w:r w:rsidRPr="00B77363">
        <w:rPr>
          <w:lang w:val="ru-RU"/>
        </w:rPr>
        <w:t>участия в собраниях могут приглашаться отдельные эксперты</w:t>
      </w:r>
      <w:r w:rsidRPr="00701BDB">
        <w:rPr>
          <w:lang w:val="ru-RU"/>
        </w:rPr>
        <w:t>.</w:t>
      </w:r>
    </w:p>
    <w:p w:rsidR="00826B9D" w:rsidRPr="000B25FB" w:rsidRDefault="00826B9D" w:rsidP="00B2726C">
      <w:pPr>
        <w:pStyle w:val="enumlev1"/>
        <w:tabs>
          <w:tab w:val="clear" w:pos="794"/>
          <w:tab w:val="left" w:pos="709"/>
        </w:tabs>
        <w:spacing w:before="60"/>
        <w:ind w:left="709" w:hanging="709"/>
        <w:rPr>
          <w:lang w:val="ru-RU"/>
        </w:rPr>
      </w:pPr>
      <w:r w:rsidRPr="00792C4E">
        <w:t>f</w:t>
      </w:r>
      <w:r w:rsidRPr="00701BDB">
        <w:rPr>
          <w:lang w:val="ru-RU"/>
        </w:rPr>
        <w:t>.</w:t>
      </w:r>
      <w:r w:rsidRPr="00701BDB">
        <w:rPr>
          <w:lang w:val="ru-RU"/>
        </w:rPr>
        <w:tab/>
      </w:r>
      <w:r w:rsidRPr="00B77363">
        <w:rPr>
          <w:lang w:val="ru-RU"/>
        </w:rPr>
        <w:t>Директору БСЭ предлагается играть в ГД активную консультативную роль и, в</w:t>
      </w:r>
      <w:r>
        <w:rPr>
          <w:lang w:val="ru-RU"/>
        </w:rPr>
        <w:t> </w:t>
      </w:r>
      <w:r w:rsidRPr="00B77363">
        <w:rPr>
          <w:lang w:val="ru-RU"/>
        </w:rPr>
        <w:t>частности, представлять результаты деятельности Группы наблюдения за</w:t>
      </w:r>
      <w:r>
        <w:rPr>
          <w:lang w:val="ru-RU"/>
        </w:rPr>
        <w:t xml:space="preserve"> развитием </w:t>
      </w:r>
      <w:r w:rsidRPr="00B77363">
        <w:rPr>
          <w:lang w:val="ru-RU"/>
        </w:rPr>
        <w:t>технологи</w:t>
      </w:r>
      <w:r>
        <w:rPr>
          <w:lang w:val="ru-RU"/>
        </w:rPr>
        <w:t>й</w:t>
      </w:r>
      <w:r w:rsidRPr="00B77363">
        <w:rPr>
          <w:lang w:val="ru-RU"/>
        </w:rPr>
        <w:t>, как предусмотрено в Резолюции 66 ВАСЭ (Пересм. Дубай, 201</w:t>
      </w:r>
      <w:r>
        <w:rPr>
          <w:lang w:val="ru-RU"/>
        </w:rPr>
        <w:t>6</w:t>
      </w:r>
      <w:r w:rsidRPr="00B77363">
        <w:rPr>
          <w:lang w:val="ru-RU"/>
        </w:rPr>
        <w:t xml:space="preserve"> г</w:t>
      </w:r>
      <w:r>
        <w:rPr>
          <w:lang w:val="ru-RU"/>
        </w:rPr>
        <w:t xml:space="preserve">.) </w:t>
      </w:r>
      <w:r w:rsidRPr="00B77363">
        <w:rPr>
          <w:lang w:val="ru-RU"/>
        </w:rPr>
        <w:t xml:space="preserve">и </w:t>
      </w:r>
      <w:r>
        <w:rPr>
          <w:lang w:val="ru-RU"/>
        </w:rPr>
        <w:t xml:space="preserve">материалах </w:t>
      </w:r>
      <w:r w:rsidRPr="00B77363">
        <w:rPr>
          <w:lang w:val="ru-RU"/>
        </w:rPr>
        <w:t>собраний главных директоров по технологиям (</w:t>
      </w:r>
      <w:r w:rsidRPr="00B77363">
        <w:rPr>
          <w:lang w:val="en-US"/>
        </w:rPr>
        <w:t>CTO</w:t>
      </w:r>
      <w:r w:rsidRPr="00B77363">
        <w:rPr>
          <w:lang w:val="ru-RU"/>
        </w:rPr>
        <w:t>)</w:t>
      </w:r>
      <w:r>
        <w:rPr>
          <w:lang w:val="ru-RU"/>
        </w:rPr>
        <w:t>, организуемых им</w:t>
      </w:r>
      <w:r w:rsidRPr="00B77363">
        <w:rPr>
          <w:lang w:val="ru-RU"/>
        </w:rPr>
        <w:t xml:space="preserve"> в</w:t>
      </w:r>
      <w:r>
        <w:rPr>
          <w:lang w:val="ru-RU"/>
        </w:rPr>
        <w:t> </w:t>
      </w:r>
      <w:r w:rsidRPr="00B77363">
        <w:rPr>
          <w:lang w:val="ru-RU"/>
        </w:rPr>
        <w:t>соответствии с Резолюцией</w:t>
      </w:r>
      <w:r w:rsidR="00A21943">
        <w:rPr>
          <w:lang w:val="ru-RU"/>
        </w:rPr>
        <w:t> </w:t>
      </w:r>
      <w:r w:rsidRPr="00B77363">
        <w:rPr>
          <w:lang w:val="ru-RU"/>
        </w:rPr>
        <w:t>68 ВАСЭ (Пересм. Дубай</w:t>
      </w:r>
      <w:r w:rsidRPr="000B25FB">
        <w:rPr>
          <w:lang w:val="ru-RU"/>
        </w:rPr>
        <w:t xml:space="preserve">, 2016 </w:t>
      </w:r>
      <w:r w:rsidRPr="00B77363">
        <w:rPr>
          <w:lang w:val="ru-RU"/>
        </w:rPr>
        <w:t>г</w:t>
      </w:r>
      <w:r>
        <w:rPr>
          <w:lang w:val="ru-RU"/>
        </w:rPr>
        <w:t>.</w:t>
      </w:r>
      <w:r w:rsidRPr="000B25FB">
        <w:rPr>
          <w:lang w:val="ru-RU"/>
        </w:rPr>
        <w:t>).</w:t>
      </w:r>
    </w:p>
    <w:p w:rsidR="00AF62C2" w:rsidRDefault="00826B9D" w:rsidP="00AF62C2">
      <w:pPr>
        <w:pStyle w:val="enumlev1"/>
        <w:tabs>
          <w:tab w:val="clear" w:pos="794"/>
          <w:tab w:val="left" w:pos="709"/>
        </w:tabs>
        <w:spacing w:before="60"/>
        <w:ind w:left="709" w:hanging="709"/>
        <w:rPr>
          <w:lang w:val="ru-RU"/>
        </w:rPr>
      </w:pPr>
      <w:r w:rsidRPr="00792C4E">
        <w:t>g</w:t>
      </w:r>
      <w:r w:rsidRPr="00701BDB">
        <w:rPr>
          <w:lang w:val="ru-RU"/>
        </w:rPr>
        <w:t>.</w:t>
      </w:r>
      <w:r w:rsidRPr="00701BDB">
        <w:rPr>
          <w:lang w:val="ru-RU"/>
        </w:rPr>
        <w:tab/>
        <w:t>ГД-</w:t>
      </w:r>
      <w:r>
        <w:t>StdsStrat</w:t>
      </w:r>
      <w:r w:rsidRPr="00701BDB">
        <w:rPr>
          <w:lang w:val="ru-RU"/>
        </w:rPr>
        <w:t xml:space="preserve"> </w:t>
      </w:r>
      <w:r w:rsidRPr="00B77363">
        <w:rPr>
          <w:lang w:val="ru-RU"/>
        </w:rPr>
        <w:t>использует</w:t>
      </w:r>
      <w:r w:rsidRPr="00701BDB">
        <w:rPr>
          <w:lang w:val="ru-RU"/>
        </w:rPr>
        <w:t xml:space="preserve"> </w:t>
      </w:r>
      <w:r w:rsidRPr="00B77363">
        <w:rPr>
          <w:lang w:val="ru-RU"/>
        </w:rPr>
        <w:t>электронные</w:t>
      </w:r>
      <w:r w:rsidRPr="00701BDB">
        <w:rPr>
          <w:lang w:val="ru-RU"/>
        </w:rPr>
        <w:t xml:space="preserve"> </w:t>
      </w:r>
      <w:r w:rsidRPr="00B77363">
        <w:rPr>
          <w:lang w:val="ru-RU"/>
        </w:rPr>
        <w:t>собрания</w:t>
      </w:r>
      <w:r w:rsidRPr="00701BDB">
        <w:rPr>
          <w:lang w:val="ru-RU"/>
        </w:rPr>
        <w:t xml:space="preserve"> </w:t>
      </w:r>
      <w:r w:rsidRPr="00B77363">
        <w:rPr>
          <w:lang w:val="ru-RU"/>
        </w:rPr>
        <w:t>и</w:t>
      </w:r>
      <w:r w:rsidRPr="00701BDB">
        <w:rPr>
          <w:lang w:val="ru-RU"/>
        </w:rPr>
        <w:t>/</w:t>
      </w:r>
      <w:r w:rsidRPr="00B77363">
        <w:rPr>
          <w:lang w:val="ru-RU"/>
        </w:rPr>
        <w:t>или</w:t>
      </w:r>
      <w:r w:rsidRPr="00701BDB">
        <w:rPr>
          <w:lang w:val="ru-RU"/>
        </w:rPr>
        <w:t xml:space="preserve"> </w:t>
      </w:r>
      <w:r w:rsidRPr="00B77363">
        <w:rPr>
          <w:lang w:val="ru-RU"/>
        </w:rPr>
        <w:t>в</w:t>
      </w:r>
      <w:r w:rsidRPr="00701BDB">
        <w:rPr>
          <w:lang w:val="ru-RU"/>
        </w:rPr>
        <w:t xml:space="preserve"> </w:t>
      </w:r>
      <w:r w:rsidRPr="00B77363">
        <w:rPr>
          <w:lang w:val="ru-RU"/>
        </w:rPr>
        <w:t>максимально</w:t>
      </w:r>
      <w:r w:rsidRPr="00701BDB">
        <w:rPr>
          <w:lang w:val="ru-RU"/>
        </w:rPr>
        <w:t xml:space="preserve"> </w:t>
      </w:r>
      <w:r w:rsidRPr="00B77363">
        <w:rPr>
          <w:lang w:val="ru-RU"/>
        </w:rPr>
        <w:t>возможной</w:t>
      </w:r>
      <w:r w:rsidRPr="00701BDB">
        <w:rPr>
          <w:lang w:val="ru-RU"/>
        </w:rPr>
        <w:t xml:space="preserve"> </w:t>
      </w:r>
      <w:r w:rsidRPr="00B77363">
        <w:rPr>
          <w:lang w:val="ru-RU"/>
        </w:rPr>
        <w:t>степени</w:t>
      </w:r>
      <w:r w:rsidRPr="00701BDB">
        <w:rPr>
          <w:lang w:val="ru-RU"/>
        </w:rPr>
        <w:t xml:space="preserve"> </w:t>
      </w:r>
      <w:r>
        <w:rPr>
          <w:lang w:val="ru-RU"/>
        </w:rPr>
        <w:t>совмещает</w:t>
      </w:r>
      <w:r w:rsidRPr="00701BDB">
        <w:rPr>
          <w:lang w:val="ru-RU"/>
        </w:rPr>
        <w:t xml:space="preserve"> </w:t>
      </w:r>
      <w:r w:rsidRPr="00B77363">
        <w:rPr>
          <w:lang w:val="ru-RU"/>
        </w:rPr>
        <w:t>свои</w:t>
      </w:r>
      <w:r w:rsidRPr="00701BDB">
        <w:rPr>
          <w:lang w:val="ru-RU"/>
        </w:rPr>
        <w:t xml:space="preserve"> </w:t>
      </w:r>
      <w:r w:rsidRPr="00B77363">
        <w:rPr>
          <w:lang w:val="ru-RU"/>
        </w:rPr>
        <w:t>собрания</w:t>
      </w:r>
      <w:r w:rsidRPr="00701BDB">
        <w:rPr>
          <w:lang w:val="ru-RU"/>
        </w:rPr>
        <w:t xml:space="preserve"> </w:t>
      </w:r>
      <w:r w:rsidRPr="00B77363">
        <w:rPr>
          <w:lang w:val="ru-RU"/>
        </w:rPr>
        <w:t>с</w:t>
      </w:r>
      <w:r w:rsidRPr="00701BDB">
        <w:rPr>
          <w:lang w:val="ru-RU"/>
        </w:rPr>
        <w:t xml:space="preserve"> </w:t>
      </w:r>
      <w:r>
        <w:rPr>
          <w:lang w:val="ru-RU"/>
        </w:rPr>
        <w:t>аналогичными</w:t>
      </w:r>
      <w:r w:rsidRPr="00701BDB">
        <w:rPr>
          <w:lang w:val="ru-RU"/>
        </w:rPr>
        <w:t xml:space="preserve"> </w:t>
      </w:r>
      <w:r>
        <w:rPr>
          <w:lang w:val="ru-RU"/>
        </w:rPr>
        <w:t>мероприятиями</w:t>
      </w:r>
      <w:r w:rsidRPr="00701BDB">
        <w:rPr>
          <w:lang w:val="ru-RU"/>
        </w:rPr>
        <w:t>.</w:t>
      </w:r>
      <w:r w:rsidR="00AF62C2">
        <w:rPr>
          <w:lang w:val="ru-RU"/>
        </w:rPr>
        <w:br w:type="page"/>
      </w:r>
    </w:p>
    <w:p w:rsidR="00826B9D" w:rsidRPr="004467DD" w:rsidRDefault="00826B9D" w:rsidP="00FC2F99">
      <w:pPr>
        <w:pStyle w:val="Heading2"/>
        <w:pageBreakBefore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90" w:name="_Annex_A.2_–"/>
      <w:bookmarkStart w:id="91" w:name="_Annex_A.2_"/>
      <w:bookmarkStart w:id="92" w:name="_Toc485646533"/>
      <w:bookmarkStart w:id="93" w:name="_Toc487802648"/>
      <w:bookmarkEnd w:id="90"/>
      <w:bookmarkEnd w:id="91"/>
      <w:r w:rsidRPr="00792C4E">
        <w:t>A</w:t>
      </w:r>
      <w:r w:rsidRPr="004467DD">
        <w:rPr>
          <w:lang w:val="ru-RU"/>
        </w:rPr>
        <w:t>.2</w:t>
      </w:r>
      <w:r w:rsidRPr="004467DD">
        <w:rPr>
          <w:lang w:val="ru-RU"/>
        </w:rPr>
        <w:tab/>
        <w:t>Круг ведения Группы Докладчика КГСЭ по программе работы и структуре исследовательских комиссий (ГД-</w:t>
      </w:r>
      <w:r>
        <w:t>WP</w:t>
      </w:r>
      <w:r w:rsidRPr="004467DD">
        <w:rPr>
          <w:lang w:val="ru-RU"/>
        </w:rPr>
        <w:t>)</w:t>
      </w:r>
      <w:bookmarkEnd w:id="92"/>
      <w:bookmarkEnd w:id="93"/>
    </w:p>
    <w:p w:rsidR="00826B9D" w:rsidRPr="005403AA" w:rsidRDefault="00826B9D" w:rsidP="00C16D46">
      <w:pPr>
        <w:pStyle w:val="enumlev1"/>
        <w:tabs>
          <w:tab w:val="clear" w:pos="794"/>
          <w:tab w:val="left" w:pos="709"/>
        </w:tabs>
        <w:ind w:left="709" w:hanging="709"/>
        <w:rPr>
          <w:lang w:val="ru-RU"/>
        </w:rPr>
      </w:pPr>
      <w:r w:rsidRPr="00792C4E">
        <w:t>a</w:t>
      </w:r>
      <w:r w:rsidRPr="008C1236">
        <w:rPr>
          <w:lang w:val="ru-RU"/>
        </w:rPr>
        <w:t>)</w:t>
      </w:r>
      <w:r w:rsidRPr="008C1236">
        <w:rPr>
          <w:lang w:val="ru-RU"/>
        </w:rPr>
        <w:tab/>
        <w:t>Рассм</w:t>
      </w:r>
      <w:r>
        <w:rPr>
          <w:lang w:val="ru-RU"/>
        </w:rPr>
        <w:t xml:space="preserve">атривать </w:t>
      </w:r>
      <w:r w:rsidRPr="008C1236">
        <w:rPr>
          <w:lang w:val="ru-RU"/>
        </w:rPr>
        <w:t>вопрос</w:t>
      </w:r>
      <w:r>
        <w:rPr>
          <w:lang w:val="ru-RU"/>
        </w:rPr>
        <w:t>ы</w:t>
      </w:r>
      <w:r w:rsidRPr="008C1236">
        <w:rPr>
          <w:lang w:val="ru-RU"/>
        </w:rPr>
        <w:t xml:space="preserve">, </w:t>
      </w:r>
      <w:r>
        <w:rPr>
          <w:lang w:val="ru-RU"/>
        </w:rPr>
        <w:t xml:space="preserve">касающиеся </w:t>
      </w:r>
      <w:r w:rsidRPr="008C1236">
        <w:rPr>
          <w:lang w:val="ru-RU"/>
        </w:rPr>
        <w:t>программ</w:t>
      </w:r>
      <w:r>
        <w:rPr>
          <w:lang w:val="ru-RU"/>
        </w:rPr>
        <w:t>ы</w:t>
      </w:r>
      <w:r w:rsidRPr="008C1236">
        <w:rPr>
          <w:lang w:val="ru-RU"/>
        </w:rPr>
        <w:t xml:space="preserve"> работы и структур</w:t>
      </w:r>
      <w:r>
        <w:rPr>
          <w:lang w:val="ru-RU"/>
        </w:rPr>
        <w:t>ы</w:t>
      </w:r>
      <w:r w:rsidRPr="008C1236">
        <w:rPr>
          <w:lang w:val="ru-RU"/>
        </w:rPr>
        <w:t xml:space="preserve"> исследовательск</w:t>
      </w:r>
      <w:r>
        <w:rPr>
          <w:lang w:val="ru-RU"/>
        </w:rPr>
        <w:t>их</w:t>
      </w:r>
      <w:r w:rsidRPr="008C1236">
        <w:rPr>
          <w:lang w:val="ru-RU"/>
        </w:rPr>
        <w:t xml:space="preserve"> </w:t>
      </w:r>
      <w:r>
        <w:rPr>
          <w:lang w:val="ru-RU"/>
        </w:rPr>
        <w:t xml:space="preserve">комиссий </w:t>
      </w:r>
      <w:r w:rsidRPr="008C1236">
        <w:rPr>
          <w:lang w:val="ru-RU"/>
        </w:rPr>
        <w:t>на исследова</w:t>
      </w:r>
      <w:r>
        <w:rPr>
          <w:lang w:val="ru-RU"/>
        </w:rPr>
        <w:t xml:space="preserve">тельский </w:t>
      </w:r>
      <w:r w:rsidRPr="008C1236">
        <w:rPr>
          <w:lang w:val="ru-RU"/>
        </w:rPr>
        <w:t>период 2017</w:t>
      </w:r>
      <w:r>
        <w:rPr>
          <w:lang w:val="ru-RU"/>
        </w:rPr>
        <w:t>−</w:t>
      </w:r>
      <w:r w:rsidRPr="008C1236">
        <w:rPr>
          <w:lang w:val="ru-RU"/>
        </w:rPr>
        <w:t>2020 г</w:t>
      </w:r>
      <w:r>
        <w:rPr>
          <w:lang w:val="ru-RU"/>
        </w:rPr>
        <w:t>одов</w:t>
      </w:r>
      <w:r w:rsidRPr="005403AA">
        <w:rPr>
          <w:lang w:val="ru-RU"/>
        </w:rPr>
        <w:t>.</w:t>
      </w:r>
    </w:p>
    <w:p w:rsidR="00826B9D" w:rsidRPr="00987D52" w:rsidRDefault="00826B9D" w:rsidP="00A80ECF">
      <w:pPr>
        <w:pStyle w:val="enumlev1"/>
        <w:tabs>
          <w:tab w:val="clear" w:pos="794"/>
          <w:tab w:val="left" w:pos="709"/>
        </w:tabs>
        <w:ind w:left="709" w:hanging="709"/>
        <w:rPr>
          <w:lang w:val="ru-RU"/>
        </w:rPr>
      </w:pPr>
      <w:r w:rsidRPr="00792C4E">
        <w:t>b</w:t>
      </w:r>
      <w:r w:rsidRPr="00987D52">
        <w:rPr>
          <w:lang w:val="ru-RU"/>
        </w:rPr>
        <w:t>)</w:t>
      </w:r>
      <w:r w:rsidRPr="00987D52">
        <w:rPr>
          <w:lang w:val="ru-RU"/>
        </w:rPr>
        <w:tab/>
        <w:t>Группе Докладчика КГСЭ по программе работы и структуре исследовательских комиссий поруч</w:t>
      </w:r>
      <w:r>
        <w:rPr>
          <w:lang w:val="ru-RU"/>
        </w:rPr>
        <w:t xml:space="preserve">ается </w:t>
      </w:r>
      <w:r w:rsidRPr="00987D52">
        <w:rPr>
          <w:lang w:val="ru-RU"/>
        </w:rPr>
        <w:t xml:space="preserve">разработать </w:t>
      </w:r>
      <w:r w:rsidR="00A80ECF">
        <w:rPr>
          <w:lang w:val="ru-RU"/>
        </w:rPr>
        <w:t>подробную</w:t>
      </w:r>
      <w:r w:rsidRPr="00987D52">
        <w:rPr>
          <w:lang w:val="ru-RU"/>
        </w:rPr>
        <w:t xml:space="preserve"> структуру исследовательских комиссий на исследовательский период 2021</w:t>
      </w:r>
      <w:r>
        <w:rPr>
          <w:lang w:val="ru-RU"/>
        </w:rPr>
        <w:t>−</w:t>
      </w:r>
      <w:r w:rsidRPr="00987D52">
        <w:rPr>
          <w:lang w:val="ru-RU"/>
        </w:rPr>
        <w:t>2024 г</w:t>
      </w:r>
      <w:r>
        <w:rPr>
          <w:lang w:val="ru-RU"/>
        </w:rPr>
        <w:t>одов</w:t>
      </w:r>
      <w:r w:rsidRPr="00987D52">
        <w:rPr>
          <w:lang w:val="ru-RU"/>
        </w:rPr>
        <w:t>.</w:t>
      </w:r>
    </w:p>
    <w:p w:rsidR="00826B9D" w:rsidRPr="00A34D2E" w:rsidRDefault="00826B9D" w:rsidP="00FC2F99">
      <w:pPr>
        <w:tabs>
          <w:tab w:val="clear" w:pos="794"/>
          <w:tab w:val="left" w:pos="0"/>
        </w:tabs>
        <w:rPr>
          <w:lang w:val="ru-RU"/>
        </w:rPr>
      </w:pPr>
      <w:r w:rsidRPr="00A34D2E">
        <w:rPr>
          <w:lang w:val="ru-RU"/>
        </w:rPr>
        <w:t>На основе материалов</w:t>
      </w:r>
      <w:r>
        <w:rPr>
          <w:lang w:val="ru-RU"/>
        </w:rPr>
        <w:t xml:space="preserve">, представляемых </w:t>
      </w:r>
      <w:r w:rsidRPr="00A34D2E">
        <w:rPr>
          <w:lang w:val="ru-RU"/>
        </w:rPr>
        <w:t>исследовательски</w:t>
      </w:r>
      <w:r>
        <w:rPr>
          <w:lang w:val="ru-RU"/>
        </w:rPr>
        <w:t>ми</w:t>
      </w:r>
      <w:r w:rsidRPr="00A34D2E">
        <w:rPr>
          <w:lang w:val="ru-RU"/>
        </w:rPr>
        <w:t xml:space="preserve"> комисси</w:t>
      </w:r>
      <w:r>
        <w:rPr>
          <w:lang w:val="ru-RU"/>
        </w:rPr>
        <w:t>ями,</w:t>
      </w:r>
      <w:r w:rsidRPr="00A34D2E">
        <w:rPr>
          <w:lang w:val="ru-RU"/>
        </w:rPr>
        <w:t xml:space="preserve"> и предложений от членов</w:t>
      </w:r>
      <w:r>
        <w:rPr>
          <w:lang w:val="ru-RU"/>
        </w:rPr>
        <w:t>, а также</w:t>
      </w:r>
      <w:r w:rsidRPr="00A34D2E">
        <w:rPr>
          <w:lang w:val="ru-RU"/>
        </w:rPr>
        <w:t xml:space="preserve"> на основе принципов </w:t>
      </w:r>
      <w:r w:rsidRPr="006645AA">
        <w:rPr>
          <w:lang w:val="ru-RU"/>
        </w:rPr>
        <w:t>реорганизации </w:t>
      </w:r>
      <w:r w:rsidRPr="00A34D2E">
        <w:rPr>
          <w:lang w:val="ru-RU"/>
        </w:rPr>
        <w:t>Группа Докладчик</w:t>
      </w:r>
      <w:r>
        <w:rPr>
          <w:lang w:val="ru-RU"/>
        </w:rPr>
        <w:t>а</w:t>
      </w:r>
      <w:r w:rsidRPr="00A34D2E">
        <w:rPr>
          <w:lang w:val="ru-RU"/>
        </w:rPr>
        <w:t xml:space="preserve"> разрабатывает </w:t>
      </w:r>
      <w:r>
        <w:rPr>
          <w:lang w:val="ru-RU"/>
        </w:rPr>
        <w:t xml:space="preserve">отчет </w:t>
      </w:r>
      <w:r w:rsidRPr="00A34D2E">
        <w:rPr>
          <w:lang w:val="ru-RU"/>
        </w:rPr>
        <w:t>и предложени</w:t>
      </w:r>
      <w:r>
        <w:rPr>
          <w:lang w:val="ru-RU"/>
        </w:rPr>
        <w:t>е</w:t>
      </w:r>
      <w:r w:rsidRPr="00A34D2E">
        <w:rPr>
          <w:lang w:val="ru-RU"/>
        </w:rPr>
        <w:t xml:space="preserve"> (предложения), котор</w:t>
      </w:r>
      <w:r>
        <w:rPr>
          <w:lang w:val="ru-RU"/>
        </w:rPr>
        <w:t>о</w:t>
      </w:r>
      <w:r w:rsidRPr="00A34D2E">
        <w:rPr>
          <w:lang w:val="ru-RU"/>
        </w:rPr>
        <w:t xml:space="preserve">е </w:t>
      </w:r>
      <w:r>
        <w:rPr>
          <w:lang w:val="ru-RU"/>
        </w:rPr>
        <w:t xml:space="preserve">будет </w:t>
      </w:r>
      <w:r w:rsidRPr="00A34D2E">
        <w:rPr>
          <w:lang w:val="ru-RU"/>
        </w:rPr>
        <w:t>представлен</w:t>
      </w:r>
      <w:r>
        <w:rPr>
          <w:lang w:val="ru-RU"/>
        </w:rPr>
        <w:t>о</w:t>
      </w:r>
      <w:r w:rsidRPr="00A34D2E">
        <w:rPr>
          <w:lang w:val="ru-RU"/>
        </w:rPr>
        <w:t xml:space="preserve"> КГСЭ </w:t>
      </w:r>
      <w:r>
        <w:rPr>
          <w:lang w:val="ru-RU"/>
        </w:rPr>
        <w:t>на</w:t>
      </w:r>
      <w:r w:rsidRPr="00A34D2E">
        <w:rPr>
          <w:lang w:val="ru-RU"/>
        </w:rPr>
        <w:t xml:space="preserve"> ВАСЭ-20</w:t>
      </w:r>
      <w:r>
        <w:rPr>
          <w:lang w:val="ru-RU"/>
        </w:rPr>
        <w:t>,</w:t>
      </w:r>
      <w:r w:rsidRPr="00A34D2E">
        <w:rPr>
          <w:lang w:val="ru-RU"/>
        </w:rPr>
        <w:t xml:space="preserve"> </w:t>
      </w:r>
      <w:r>
        <w:rPr>
          <w:lang w:val="ru-RU"/>
        </w:rPr>
        <w:t>в отношении</w:t>
      </w:r>
      <w:r w:rsidRPr="00A34D2E">
        <w:rPr>
          <w:lang w:val="ru-RU"/>
        </w:rPr>
        <w:t xml:space="preserve"> обязанност</w:t>
      </w:r>
      <w:r>
        <w:rPr>
          <w:lang w:val="ru-RU"/>
        </w:rPr>
        <w:t>ей</w:t>
      </w:r>
      <w:r w:rsidRPr="00A34D2E">
        <w:rPr>
          <w:lang w:val="ru-RU"/>
        </w:rPr>
        <w:t>, мандат</w:t>
      </w:r>
      <w:r>
        <w:rPr>
          <w:lang w:val="ru-RU"/>
        </w:rPr>
        <w:t>ов</w:t>
      </w:r>
      <w:r w:rsidRPr="00A34D2E">
        <w:rPr>
          <w:lang w:val="ru-RU"/>
        </w:rPr>
        <w:t xml:space="preserve"> и </w:t>
      </w:r>
      <w:r>
        <w:rPr>
          <w:lang w:val="ru-RU"/>
        </w:rPr>
        <w:t xml:space="preserve">распределения </w:t>
      </w:r>
      <w:r w:rsidRPr="00A34D2E">
        <w:rPr>
          <w:lang w:val="ru-RU"/>
        </w:rPr>
        <w:t>работ</w:t>
      </w:r>
      <w:r>
        <w:rPr>
          <w:lang w:val="ru-RU"/>
        </w:rPr>
        <w:t>ы</w:t>
      </w:r>
      <w:r w:rsidRPr="006504BA">
        <w:rPr>
          <w:lang w:val="ru-RU"/>
        </w:rPr>
        <w:t xml:space="preserve"> исследовательски</w:t>
      </w:r>
      <w:r>
        <w:rPr>
          <w:lang w:val="ru-RU"/>
        </w:rPr>
        <w:t>х</w:t>
      </w:r>
      <w:r w:rsidRPr="006504BA">
        <w:rPr>
          <w:lang w:val="ru-RU"/>
        </w:rPr>
        <w:t xml:space="preserve"> комисси</w:t>
      </w:r>
      <w:r>
        <w:rPr>
          <w:lang w:val="ru-RU"/>
        </w:rPr>
        <w:t xml:space="preserve">й, что будет </w:t>
      </w:r>
      <w:r w:rsidRPr="00A34D2E">
        <w:rPr>
          <w:lang w:val="ru-RU"/>
        </w:rPr>
        <w:t>определен</w:t>
      </w:r>
      <w:r>
        <w:rPr>
          <w:lang w:val="ru-RU"/>
        </w:rPr>
        <w:t>о</w:t>
      </w:r>
      <w:r w:rsidRPr="00A34D2E">
        <w:rPr>
          <w:lang w:val="ru-RU"/>
        </w:rPr>
        <w:t xml:space="preserve"> в Резолюции 2</w:t>
      </w:r>
      <w:r>
        <w:rPr>
          <w:lang w:val="ru-RU"/>
        </w:rPr>
        <w:t xml:space="preserve"> </w:t>
      </w:r>
      <w:r w:rsidRPr="00A34D2E">
        <w:rPr>
          <w:lang w:val="ru-RU"/>
        </w:rPr>
        <w:t>ВАСЭ.</w:t>
      </w:r>
    </w:p>
    <w:p w:rsidR="00826B9D" w:rsidRPr="00EE1898" w:rsidRDefault="00826B9D" w:rsidP="00C16D46">
      <w:pPr>
        <w:tabs>
          <w:tab w:val="clear" w:pos="794"/>
          <w:tab w:val="left" w:pos="709"/>
        </w:tabs>
        <w:ind w:left="709" w:hanging="709"/>
        <w:rPr>
          <w:lang w:val="ru-RU"/>
        </w:rPr>
      </w:pPr>
      <w:r w:rsidRPr="00EE1898">
        <w:rPr>
          <w:lang w:val="ru-RU"/>
        </w:rPr>
        <w:t>Группа Докладчик</w:t>
      </w:r>
      <w:r>
        <w:rPr>
          <w:lang w:val="ru-RU"/>
        </w:rPr>
        <w:t>а</w:t>
      </w:r>
      <w:r w:rsidRPr="00EE1898">
        <w:rPr>
          <w:lang w:val="ru-RU"/>
        </w:rPr>
        <w:t xml:space="preserve"> также разрабатывает проект текста Резолюции 2 ВАСЭ.</w:t>
      </w:r>
    </w:p>
    <w:p w:rsidR="00826B9D" w:rsidRPr="00302932" w:rsidRDefault="00826B9D" w:rsidP="00C16D46">
      <w:pPr>
        <w:pStyle w:val="Heading2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94" w:name="_Annex_A.3_"/>
      <w:bookmarkStart w:id="95" w:name="_Toc485646534"/>
      <w:bookmarkStart w:id="96" w:name="_Toc487802649"/>
      <w:bookmarkEnd w:id="94"/>
      <w:r w:rsidRPr="00792C4E">
        <w:t>A</w:t>
      </w:r>
      <w:r w:rsidRPr="00302932">
        <w:rPr>
          <w:lang w:val="ru-RU"/>
        </w:rPr>
        <w:t>.3</w:t>
      </w:r>
      <w:r w:rsidRPr="00302932">
        <w:rPr>
          <w:lang w:val="ru-RU"/>
        </w:rPr>
        <w:tab/>
        <w:t>Круг ведения Группы Докладчика КГСЭ по методам работы (ГД-</w:t>
      </w:r>
      <w:r>
        <w:t>WM</w:t>
      </w:r>
      <w:r w:rsidRPr="00302932">
        <w:rPr>
          <w:lang w:val="ru-RU"/>
        </w:rPr>
        <w:t>)</w:t>
      </w:r>
      <w:bookmarkEnd w:id="95"/>
      <w:bookmarkEnd w:id="96"/>
    </w:p>
    <w:p w:rsidR="00826B9D" w:rsidRPr="008453E6" w:rsidRDefault="00826B9D" w:rsidP="00C16D46">
      <w:pPr>
        <w:pStyle w:val="enumlev1"/>
        <w:tabs>
          <w:tab w:val="clear" w:pos="794"/>
          <w:tab w:val="left" w:pos="709"/>
        </w:tabs>
        <w:ind w:left="709" w:hanging="709"/>
        <w:rPr>
          <w:lang w:val="ru-RU"/>
        </w:rPr>
      </w:pPr>
      <w:r w:rsidRPr="003A00BF">
        <w:rPr>
          <w:lang w:val="ru-RU"/>
        </w:rPr>
        <w:t>1.</w:t>
      </w:r>
      <w:r w:rsidRPr="003A00BF">
        <w:rPr>
          <w:lang w:val="ru-RU"/>
        </w:rPr>
        <w:tab/>
      </w:r>
      <w:r w:rsidRPr="008453E6">
        <w:rPr>
          <w:lang w:val="ru-RU"/>
        </w:rPr>
        <w:t xml:space="preserve">Запрашивать комментарии </w:t>
      </w:r>
      <w:r>
        <w:rPr>
          <w:lang w:val="ru-RU"/>
        </w:rPr>
        <w:t xml:space="preserve">всех категорий </w:t>
      </w:r>
      <w:r w:rsidRPr="008453E6">
        <w:rPr>
          <w:lang w:val="ru-RU"/>
        </w:rPr>
        <w:t>членов о существующих методах работы (включая электронные методы работы, но исключая взаимодействие и сотрудничество с другими организациями по разработке стандартов).</w:t>
      </w:r>
    </w:p>
    <w:p w:rsidR="00826B9D" w:rsidRPr="008453E6" w:rsidRDefault="00826B9D" w:rsidP="00C16D46">
      <w:pPr>
        <w:pStyle w:val="enumlev1"/>
        <w:tabs>
          <w:tab w:val="clear" w:pos="794"/>
          <w:tab w:val="left" w:pos="709"/>
        </w:tabs>
        <w:ind w:left="709" w:hanging="709"/>
        <w:rPr>
          <w:lang w:val="ru-RU"/>
        </w:rPr>
      </w:pPr>
      <w:r w:rsidRPr="008453E6">
        <w:rPr>
          <w:lang w:val="ru-RU"/>
        </w:rPr>
        <w:t>2.</w:t>
      </w:r>
      <w:r w:rsidRPr="008453E6">
        <w:rPr>
          <w:lang w:val="ru-RU"/>
        </w:rPr>
        <w:tab/>
        <w:t xml:space="preserve">Изучить существующие методы работы, описанные в </w:t>
      </w:r>
      <w:hyperlink r:id="rId84" w:history="1">
        <w:r w:rsidRPr="008453E6">
          <w:rPr>
            <w:rStyle w:val="Hyperlink"/>
            <w:lang w:val="ru-RU"/>
          </w:rPr>
          <w:t>Резолюции 1 ВАСЭ-16</w:t>
        </w:r>
      </w:hyperlink>
      <w:r w:rsidRPr="008453E6">
        <w:rPr>
          <w:lang w:val="ru-RU"/>
        </w:rPr>
        <w:t xml:space="preserve"> </w:t>
      </w:r>
      <w:r>
        <w:rPr>
          <w:lang w:val="ru-RU"/>
        </w:rPr>
        <w:t>"</w:t>
      </w:r>
      <w:r w:rsidRPr="008453E6">
        <w:rPr>
          <w:lang w:val="ru-RU"/>
        </w:rPr>
        <w:t>Правила процедуры Сектора стандартизации электросвязи МСЭ</w:t>
      </w:r>
      <w:r>
        <w:rPr>
          <w:lang w:val="ru-RU"/>
        </w:rPr>
        <w:t>"</w:t>
      </w:r>
      <w:r w:rsidRPr="008453E6">
        <w:rPr>
          <w:lang w:val="ru-RU"/>
        </w:rPr>
        <w:t xml:space="preserve">, </w:t>
      </w:r>
      <w:hyperlink r:id="rId85" w:history="1">
        <w:r w:rsidRPr="008453E6">
          <w:rPr>
            <w:rStyle w:val="Hyperlink"/>
            <w:lang w:val="ru-RU"/>
          </w:rPr>
          <w:t>Резолюци</w:t>
        </w:r>
        <w:r w:rsidRPr="00470895">
          <w:rPr>
            <w:rStyle w:val="Hyperlink"/>
            <w:lang w:val="ru-RU"/>
          </w:rPr>
          <w:t>и</w:t>
        </w:r>
        <w:r w:rsidRPr="008453E6">
          <w:rPr>
            <w:rStyle w:val="Hyperlink"/>
            <w:lang w:val="ru-RU"/>
          </w:rPr>
          <w:t xml:space="preserve"> 32 ВАСЭ-16</w:t>
        </w:r>
      </w:hyperlink>
      <w:r w:rsidRPr="008453E6">
        <w:rPr>
          <w:lang w:val="ru-RU"/>
        </w:rPr>
        <w:t xml:space="preserve"> </w:t>
      </w:r>
      <w:r>
        <w:rPr>
          <w:lang w:val="ru-RU"/>
        </w:rPr>
        <w:t>"</w:t>
      </w:r>
      <w:r w:rsidRPr="008453E6">
        <w:rPr>
          <w:lang w:val="ru-RU"/>
        </w:rPr>
        <w:t>Упрочение электронных методов работы в деятельности Сектора стандартизации электросвязи МСЭ</w:t>
      </w:r>
      <w:r>
        <w:rPr>
          <w:lang w:val="ru-RU"/>
        </w:rPr>
        <w:t>"</w:t>
      </w:r>
      <w:r w:rsidRPr="008453E6">
        <w:rPr>
          <w:lang w:val="ru-RU"/>
        </w:rPr>
        <w:t xml:space="preserve"> и в соответствующих Рекомендаци</w:t>
      </w:r>
      <w:r>
        <w:rPr>
          <w:lang w:val="ru-RU"/>
        </w:rPr>
        <w:t>ях</w:t>
      </w:r>
      <w:r w:rsidRPr="008453E6">
        <w:rPr>
          <w:lang w:val="ru-RU"/>
        </w:rPr>
        <w:t xml:space="preserve"> МСЭ-Т серии A (Организация работы МСЭ-Т), особенно </w:t>
      </w:r>
      <w:r>
        <w:rPr>
          <w:lang w:val="ru-RU"/>
        </w:rPr>
        <w:t>в</w:t>
      </w:r>
      <w:r w:rsidRPr="008453E6">
        <w:rPr>
          <w:lang w:val="ru-RU"/>
        </w:rPr>
        <w:t xml:space="preserve"> следующи</w:t>
      </w:r>
      <w:r>
        <w:rPr>
          <w:lang w:val="ru-RU"/>
        </w:rPr>
        <w:t>х</w:t>
      </w:r>
      <w:r w:rsidRPr="008453E6">
        <w:rPr>
          <w:lang w:val="ru-RU"/>
        </w:rPr>
        <w:t xml:space="preserve"> рекомендаци</w:t>
      </w:r>
      <w:r>
        <w:rPr>
          <w:lang w:val="ru-RU"/>
        </w:rPr>
        <w:t>ях</w:t>
      </w:r>
      <w:r w:rsidRPr="008453E6">
        <w:rPr>
          <w:lang w:val="ru-RU"/>
        </w:rPr>
        <w:t>:</w:t>
      </w:r>
    </w:p>
    <w:p w:rsidR="00826B9D" w:rsidRPr="008C71D0" w:rsidRDefault="00FC2F99" w:rsidP="00FC2F99">
      <w:pPr>
        <w:pStyle w:val="enumlev2"/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172ACB">
        <w:rPr>
          <w:rFonts w:ascii="Symbol" w:hAnsi="Symbol"/>
          <w:sz w:val="20"/>
          <w:lang w:val="ru-RU"/>
        </w:rPr>
        <w:tab/>
      </w:r>
      <w:hyperlink r:id="rId86" w:history="1">
        <w:r w:rsidR="00826B9D" w:rsidRPr="00172ACB">
          <w:rPr>
            <w:rStyle w:val="Hyperlink"/>
            <w:rFonts w:eastAsia="Times New Roman"/>
            <w:lang w:val="ru-RU"/>
          </w:rPr>
          <w:t>Рекомендация МСЭ-</w:t>
        </w:r>
        <w:r w:rsidR="00826B9D">
          <w:rPr>
            <w:rStyle w:val="Hyperlink"/>
            <w:rFonts w:eastAsia="Times New Roman"/>
          </w:rPr>
          <w:t>T</w:t>
        </w:r>
        <w:r w:rsidR="00826B9D" w:rsidRPr="00172ACB">
          <w:rPr>
            <w:rStyle w:val="Hyperlink"/>
            <w:rFonts w:eastAsia="Times New Roman"/>
            <w:lang w:val="ru-RU"/>
          </w:rPr>
          <w:t xml:space="preserve"> </w:t>
        </w:r>
        <w:r w:rsidR="00826B9D" w:rsidRPr="00792C4E">
          <w:rPr>
            <w:rStyle w:val="Hyperlink"/>
            <w:rFonts w:eastAsia="Times New Roman"/>
          </w:rPr>
          <w:t>A</w:t>
        </w:r>
        <w:r w:rsidR="00826B9D" w:rsidRPr="00172ACB">
          <w:rPr>
            <w:rStyle w:val="Hyperlink"/>
            <w:rFonts w:eastAsia="Times New Roman"/>
            <w:lang w:val="ru-RU"/>
          </w:rPr>
          <w:t>.1</w:t>
        </w:r>
      </w:hyperlink>
      <w:r w:rsidR="00826B9D" w:rsidRPr="00172ACB">
        <w:rPr>
          <w:lang w:val="ru-RU"/>
        </w:rPr>
        <w:t xml:space="preserve"> – </w:t>
      </w:r>
      <w:r w:rsidR="00826B9D" w:rsidRPr="00172ACB">
        <w:rPr>
          <w:i/>
          <w:iCs/>
          <w:lang w:val="ru-RU"/>
        </w:rPr>
        <w:t>Методы работы исследовательских комиссий Сектора стандартизации электросвязи МСЭ</w:t>
      </w:r>
      <w:r w:rsidR="00826B9D" w:rsidRPr="00172ACB">
        <w:rPr>
          <w:lang w:val="ru-RU"/>
        </w:rPr>
        <w:t>;</w:t>
      </w:r>
    </w:p>
    <w:p w:rsidR="00826B9D" w:rsidRPr="008C71D0" w:rsidRDefault="00FC2F99" w:rsidP="00FC2F99">
      <w:pPr>
        <w:pStyle w:val="enumlev2"/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172ACB">
        <w:rPr>
          <w:rFonts w:ascii="Symbol" w:hAnsi="Symbol"/>
          <w:sz w:val="20"/>
          <w:lang w:val="ru-RU"/>
        </w:rPr>
        <w:tab/>
      </w:r>
      <w:hyperlink r:id="rId87" w:history="1">
        <w:r w:rsidR="00826B9D" w:rsidRPr="00172ACB">
          <w:rPr>
            <w:rStyle w:val="Hyperlink"/>
            <w:rFonts w:eastAsia="Times New Roman"/>
            <w:lang w:val="ru-RU"/>
          </w:rPr>
          <w:t>Рекомендация МСЭ-</w:t>
        </w:r>
        <w:r w:rsidR="00826B9D">
          <w:rPr>
            <w:rStyle w:val="Hyperlink"/>
            <w:rFonts w:eastAsia="Times New Roman"/>
          </w:rPr>
          <w:t>T</w:t>
        </w:r>
        <w:r w:rsidR="00826B9D" w:rsidRPr="00172ACB">
          <w:rPr>
            <w:rStyle w:val="Hyperlink"/>
            <w:rFonts w:eastAsia="Times New Roman"/>
            <w:lang w:val="ru-RU"/>
          </w:rPr>
          <w:t xml:space="preserve"> </w:t>
        </w:r>
        <w:r w:rsidR="00826B9D" w:rsidRPr="00792C4E">
          <w:rPr>
            <w:rStyle w:val="Hyperlink"/>
            <w:rFonts w:eastAsia="Times New Roman"/>
          </w:rPr>
          <w:t>A</w:t>
        </w:r>
        <w:r w:rsidR="00826B9D" w:rsidRPr="00172ACB">
          <w:rPr>
            <w:rStyle w:val="Hyperlink"/>
            <w:rFonts w:eastAsia="Times New Roman"/>
            <w:lang w:val="ru-RU"/>
          </w:rPr>
          <w:t>.7</w:t>
        </w:r>
      </w:hyperlink>
      <w:r w:rsidR="00826B9D" w:rsidRPr="00172ACB">
        <w:rPr>
          <w:lang w:val="ru-RU"/>
        </w:rPr>
        <w:t xml:space="preserve"> – </w:t>
      </w:r>
      <w:r w:rsidR="00826B9D" w:rsidRPr="00172ACB">
        <w:rPr>
          <w:i/>
          <w:iCs/>
          <w:lang w:val="ru-RU"/>
        </w:rPr>
        <w:t>Оперативные группы: создание и рабочие процедуры</w:t>
      </w:r>
      <w:r w:rsidR="00826B9D" w:rsidRPr="00172ACB">
        <w:rPr>
          <w:lang w:val="ru-RU"/>
        </w:rPr>
        <w:t>;</w:t>
      </w:r>
    </w:p>
    <w:p w:rsidR="00826B9D" w:rsidRPr="008C71D0" w:rsidRDefault="00FC2F99" w:rsidP="00FC2F99">
      <w:pPr>
        <w:pStyle w:val="enumlev2"/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172ACB">
        <w:rPr>
          <w:rFonts w:ascii="Symbol" w:hAnsi="Symbol"/>
          <w:sz w:val="20"/>
          <w:lang w:val="ru-RU"/>
        </w:rPr>
        <w:tab/>
      </w:r>
      <w:hyperlink r:id="rId88" w:history="1">
        <w:r w:rsidR="00826B9D" w:rsidRPr="00172ACB">
          <w:rPr>
            <w:rStyle w:val="Hyperlink"/>
            <w:rFonts w:eastAsia="Times New Roman"/>
            <w:lang w:val="ru-RU"/>
          </w:rPr>
          <w:t>Рекомендация МСЭ-</w:t>
        </w:r>
        <w:r w:rsidR="00826B9D">
          <w:rPr>
            <w:rStyle w:val="Hyperlink"/>
            <w:rFonts w:eastAsia="Times New Roman"/>
          </w:rPr>
          <w:t>T</w:t>
        </w:r>
        <w:r w:rsidR="00826B9D" w:rsidRPr="00172ACB">
          <w:rPr>
            <w:rStyle w:val="Hyperlink"/>
            <w:rFonts w:eastAsia="Times New Roman"/>
            <w:lang w:val="ru-RU"/>
          </w:rPr>
          <w:t xml:space="preserve"> </w:t>
        </w:r>
        <w:r w:rsidR="00826B9D" w:rsidRPr="00792C4E">
          <w:rPr>
            <w:rStyle w:val="Hyperlink"/>
            <w:rFonts w:eastAsia="Times New Roman"/>
          </w:rPr>
          <w:t>A</w:t>
        </w:r>
        <w:r w:rsidR="00826B9D" w:rsidRPr="00172ACB">
          <w:rPr>
            <w:rStyle w:val="Hyperlink"/>
            <w:rFonts w:eastAsia="Times New Roman"/>
            <w:lang w:val="ru-RU"/>
          </w:rPr>
          <w:t>.8</w:t>
        </w:r>
      </w:hyperlink>
      <w:r w:rsidR="00826B9D" w:rsidRPr="00172ACB">
        <w:rPr>
          <w:lang w:val="ru-RU"/>
        </w:rPr>
        <w:t xml:space="preserve"> – </w:t>
      </w:r>
      <w:r w:rsidR="00826B9D" w:rsidRPr="00172ACB">
        <w:rPr>
          <w:i/>
          <w:iCs/>
          <w:lang w:val="ru-RU"/>
        </w:rPr>
        <w:t>Альтернативный процесс утверждения новых и пересмотренных Рекомендаций МСЭ-Т</w:t>
      </w:r>
      <w:r w:rsidR="00826B9D" w:rsidRPr="00172ACB">
        <w:rPr>
          <w:lang w:val="ru-RU"/>
        </w:rPr>
        <w:t>;</w:t>
      </w:r>
    </w:p>
    <w:p w:rsidR="0020353B" w:rsidRDefault="00FC2F99" w:rsidP="0020353B">
      <w:pPr>
        <w:pStyle w:val="enumlev2"/>
        <w:tabs>
          <w:tab w:val="clear" w:pos="794"/>
          <w:tab w:val="left" w:pos="709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172ACB">
        <w:rPr>
          <w:rFonts w:ascii="Symbol" w:hAnsi="Symbol"/>
          <w:sz w:val="20"/>
          <w:lang w:val="ru-RU"/>
        </w:rPr>
        <w:tab/>
      </w:r>
      <w:hyperlink r:id="rId89" w:history="1">
        <w:r w:rsidR="00826B9D" w:rsidRPr="00172ACB">
          <w:rPr>
            <w:rStyle w:val="Hyperlink"/>
            <w:rFonts w:eastAsia="Times New Roman"/>
            <w:lang w:val="ru-RU"/>
          </w:rPr>
          <w:t>Рекомендация МСЭ-</w:t>
        </w:r>
        <w:r w:rsidR="00826B9D">
          <w:rPr>
            <w:rStyle w:val="Hyperlink"/>
            <w:rFonts w:eastAsia="Times New Roman"/>
          </w:rPr>
          <w:t>T</w:t>
        </w:r>
        <w:r w:rsidR="00826B9D" w:rsidRPr="00172ACB">
          <w:rPr>
            <w:rStyle w:val="Hyperlink"/>
            <w:rFonts w:eastAsia="Times New Roman"/>
            <w:lang w:val="ru-RU"/>
          </w:rPr>
          <w:t xml:space="preserve"> </w:t>
        </w:r>
        <w:r w:rsidR="00826B9D" w:rsidRPr="00792C4E">
          <w:rPr>
            <w:rStyle w:val="Hyperlink"/>
            <w:rFonts w:eastAsia="Times New Roman"/>
          </w:rPr>
          <w:t>A</w:t>
        </w:r>
        <w:r w:rsidR="00826B9D" w:rsidRPr="00172ACB">
          <w:rPr>
            <w:rStyle w:val="Hyperlink"/>
            <w:rFonts w:eastAsia="Times New Roman"/>
            <w:lang w:val="ru-RU"/>
          </w:rPr>
          <w:t>.13</w:t>
        </w:r>
      </w:hyperlink>
      <w:r w:rsidR="00826B9D" w:rsidRPr="00172ACB">
        <w:rPr>
          <w:lang w:val="ru-RU"/>
        </w:rPr>
        <w:t xml:space="preserve"> – </w:t>
      </w:r>
      <w:r w:rsidR="00826B9D" w:rsidRPr="00172ACB">
        <w:rPr>
          <w:i/>
          <w:iCs/>
          <w:lang w:val="ru-RU"/>
        </w:rPr>
        <w:t>Добавления к Рекомендациям МСЭ-Т</w:t>
      </w:r>
      <w:r w:rsidR="00826B9D" w:rsidRPr="00172ACB">
        <w:rPr>
          <w:lang w:val="ru-RU"/>
        </w:rPr>
        <w:t>,</w:t>
      </w:r>
      <w:r w:rsidR="00C16D46" w:rsidRPr="00C16D46">
        <w:rPr>
          <w:lang w:val="ru-RU"/>
        </w:rPr>
        <w:t xml:space="preserve"> </w:t>
      </w:r>
    </w:p>
    <w:p w:rsidR="00826B9D" w:rsidRPr="00C60EAD" w:rsidRDefault="00826B9D" w:rsidP="0020353B">
      <w:pPr>
        <w:pStyle w:val="enumlev2"/>
        <w:tabs>
          <w:tab w:val="clear" w:pos="794"/>
          <w:tab w:val="left" w:pos="709"/>
        </w:tabs>
        <w:ind w:left="709" w:firstLine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и</w:t>
      </w:r>
      <w:r w:rsidRPr="00C60EAD">
        <w:rPr>
          <w:rFonts w:eastAsia="Times New Roman"/>
          <w:lang w:val="ru-RU"/>
        </w:rPr>
        <w:t xml:space="preserve"> предл</w:t>
      </w:r>
      <w:r>
        <w:rPr>
          <w:rFonts w:eastAsia="Times New Roman"/>
          <w:lang w:val="ru-RU"/>
        </w:rPr>
        <w:t xml:space="preserve">ожить </w:t>
      </w:r>
      <w:r w:rsidRPr="00C60EAD">
        <w:rPr>
          <w:rFonts w:eastAsia="Times New Roman"/>
          <w:lang w:val="ru-RU"/>
        </w:rPr>
        <w:t xml:space="preserve">КГСЭ любые изменения (за исключением </w:t>
      </w:r>
      <w:r w:rsidRPr="008453E6">
        <w:rPr>
          <w:lang w:val="ru-RU"/>
        </w:rPr>
        <w:t>взаимодействи</w:t>
      </w:r>
      <w:r>
        <w:rPr>
          <w:lang w:val="ru-RU"/>
        </w:rPr>
        <w:t>я</w:t>
      </w:r>
      <w:r w:rsidRPr="00C60EAD">
        <w:rPr>
          <w:rFonts w:eastAsia="Times New Roman"/>
          <w:lang w:val="ru-RU"/>
        </w:rPr>
        <w:t xml:space="preserve"> и сотрудничества с другими организациями </w:t>
      </w:r>
      <w:r w:rsidRPr="008453E6">
        <w:rPr>
          <w:lang w:val="ru-RU"/>
        </w:rPr>
        <w:t>по разработке стандартов</w:t>
      </w:r>
      <w:r w:rsidRPr="00C60EAD">
        <w:rPr>
          <w:rFonts w:eastAsia="Times New Roman"/>
          <w:lang w:val="ru-RU"/>
        </w:rPr>
        <w:t xml:space="preserve">) </w:t>
      </w:r>
      <w:r>
        <w:rPr>
          <w:rFonts w:eastAsia="Times New Roman"/>
          <w:lang w:val="ru-RU"/>
        </w:rPr>
        <w:t>в</w:t>
      </w:r>
      <w:r w:rsidRPr="00C60EAD">
        <w:rPr>
          <w:rFonts w:eastAsia="Times New Roman"/>
          <w:lang w:val="ru-RU"/>
        </w:rPr>
        <w:t xml:space="preserve"> цел</w:t>
      </w:r>
      <w:r>
        <w:rPr>
          <w:rFonts w:eastAsia="Times New Roman"/>
          <w:lang w:val="ru-RU"/>
        </w:rPr>
        <w:t>ях</w:t>
      </w:r>
      <w:r w:rsidRPr="00C60EAD">
        <w:rPr>
          <w:rFonts w:eastAsia="Times New Roman"/>
          <w:lang w:val="ru-RU"/>
        </w:rPr>
        <w:t xml:space="preserve"> улучшения этих методов работы для представ</w:t>
      </w:r>
      <w:r>
        <w:rPr>
          <w:rFonts w:eastAsia="Times New Roman"/>
          <w:lang w:val="ru-RU"/>
        </w:rPr>
        <w:t xml:space="preserve">ления </w:t>
      </w:r>
      <w:r w:rsidRPr="00C60EAD">
        <w:rPr>
          <w:rFonts w:eastAsia="Times New Roman"/>
          <w:lang w:val="ru-RU"/>
        </w:rPr>
        <w:t>эти</w:t>
      </w:r>
      <w:r>
        <w:rPr>
          <w:rFonts w:eastAsia="Times New Roman"/>
          <w:lang w:val="ru-RU"/>
        </w:rPr>
        <w:t>х</w:t>
      </w:r>
      <w:r w:rsidRPr="00C60EAD">
        <w:rPr>
          <w:rFonts w:eastAsia="Times New Roman"/>
          <w:lang w:val="ru-RU"/>
        </w:rPr>
        <w:t xml:space="preserve"> предложени</w:t>
      </w:r>
      <w:r>
        <w:rPr>
          <w:rFonts w:eastAsia="Times New Roman"/>
          <w:lang w:val="ru-RU"/>
        </w:rPr>
        <w:t>й</w:t>
      </w:r>
      <w:r w:rsidRPr="00C60EA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на </w:t>
      </w:r>
      <w:r w:rsidRPr="00C60EAD">
        <w:rPr>
          <w:rFonts w:eastAsia="Times New Roman"/>
          <w:lang w:val="ru-RU"/>
        </w:rPr>
        <w:t>ВАСЭ-20.</w:t>
      </w:r>
    </w:p>
    <w:p w:rsidR="00826B9D" w:rsidRPr="00A513A6" w:rsidRDefault="00826B9D" w:rsidP="00C16D46">
      <w:pPr>
        <w:pStyle w:val="enumlev1"/>
        <w:tabs>
          <w:tab w:val="clear" w:pos="794"/>
          <w:tab w:val="left" w:pos="709"/>
        </w:tabs>
        <w:ind w:left="709" w:hanging="709"/>
        <w:rPr>
          <w:rFonts w:eastAsia="Times New Roman"/>
          <w:lang w:val="ru-RU"/>
        </w:rPr>
      </w:pPr>
      <w:r w:rsidRPr="00D904DA">
        <w:rPr>
          <w:lang w:val="ru-RU"/>
        </w:rPr>
        <w:t>3.</w:t>
      </w:r>
      <w:r w:rsidRPr="00D904DA">
        <w:rPr>
          <w:lang w:val="ru-RU"/>
        </w:rPr>
        <w:tab/>
        <w:t xml:space="preserve">Предложить </w:t>
      </w:r>
      <w:r w:rsidRPr="00A513A6">
        <w:rPr>
          <w:lang w:val="ru-RU"/>
        </w:rPr>
        <w:t>КГСЭ</w:t>
      </w:r>
      <w:r w:rsidRPr="00D904DA">
        <w:rPr>
          <w:lang w:val="ru-RU"/>
        </w:rPr>
        <w:t xml:space="preserve"> проект</w:t>
      </w:r>
      <w:r w:rsidRPr="00A513A6">
        <w:rPr>
          <w:lang w:val="ru-RU"/>
        </w:rPr>
        <w:t> комплек</w:t>
      </w:r>
      <w:r>
        <w:rPr>
          <w:lang w:val="ru-RU"/>
        </w:rPr>
        <w:t>т</w:t>
      </w:r>
      <w:r w:rsidRPr="00A513A6">
        <w:rPr>
          <w:lang w:val="ru-RU"/>
        </w:rPr>
        <w:t xml:space="preserve">а </w:t>
      </w:r>
      <w:r w:rsidRPr="00A513A6">
        <w:rPr>
          <w:rFonts w:eastAsia="Times New Roman"/>
          <w:lang w:val="ru-RU"/>
        </w:rPr>
        <w:t>примеров передового опыта организации дистанционного участия в собраниях МСЭ-Т с учетом Резолюции 167 ПК10 и соответствующих решений Совета МСЭ, а также, при необходимости, взаимодействуя с КГР и КГРЭ.</w:t>
      </w:r>
    </w:p>
    <w:p w:rsidR="00826B9D" w:rsidRPr="00A513A6" w:rsidRDefault="00826B9D" w:rsidP="00646A52">
      <w:pPr>
        <w:pStyle w:val="enumlev1"/>
        <w:tabs>
          <w:tab w:val="clear" w:pos="794"/>
          <w:tab w:val="left" w:pos="709"/>
        </w:tabs>
        <w:ind w:left="709" w:hanging="709"/>
        <w:rPr>
          <w:lang w:val="ru-RU"/>
        </w:rPr>
      </w:pPr>
      <w:r w:rsidRPr="00A513A6">
        <w:rPr>
          <w:lang w:val="ru-RU"/>
        </w:rPr>
        <w:t>4.</w:t>
      </w:r>
      <w:r w:rsidRPr="00A513A6">
        <w:rPr>
          <w:lang w:val="ru-RU"/>
        </w:rPr>
        <w:tab/>
      </w:r>
      <w:r>
        <w:rPr>
          <w:lang w:val="ru-RU"/>
        </w:rPr>
        <w:t>Г</w:t>
      </w:r>
      <w:r w:rsidRPr="00A513A6">
        <w:rPr>
          <w:lang w:val="ru-RU"/>
        </w:rPr>
        <w:t>руппа Докладчик</w:t>
      </w:r>
      <w:r>
        <w:rPr>
          <w:lang w:val="ru-RU"/>
        </w:rPr>
        <w:t>а</w:t>
      </w:r>
      <w:r w:rsidRPr="00A513A6">
        <w:rPr>
          <w:lang w:val="ru-RU"/>
        </w:rPr>
        <w:t xml:space="preserve"> работа</w:t>
      </w:r>
      <w:r w:rsidR="00646A52">
        <w:rPr>
          <w:lang w:val="ru-RU"/>
        </w:rPr>
        <w:t>е</w:t>
      </w:r>
      <w:r w:rsidRPr="00A513A6">
        <w:rPr>
          <w:lang w:val="ru-RU"/>
        </w:rPr>
        <w:t>т на английском языке.</w:t>
      </w:r>
    </w:p>
    <w:p w:rsidR="00826B9D" w:rsidRPr="00E96374" w:rsidRDefault="00826B9D" w:rsidP="00C16D46">
      <w:pPr>
        <w:pStyle w:val="enumlev1"/>
        <w:tabs>
          <w:tab w:val="clear" w:pos="794"/>
          <w:tab w:val="left" w:pos="709"/>
        </w:tabs>
        <w:ind w:left="709" w:hanging="709"/>
        <w:rPr>
          <w:lang w:val="ru-RU"/>
        </w:rPr>
      </w:pPr>
      <w:r w:rsidRPr="00E96374">
        <w:rPr>
          <w:lang w:val="ru-RU"/>
        </w:rPr>
        <w:t>5.</w:t>
      </w:r>
      <w:r w:rsidRPr="00E96374">
        <w:rPr>
          <w:lang w:val="ru-RU"/>
        </w:rPr>
        <w:tab/>
      </w:r>
      <w:r>
        <w:rPr>
          <w:lang w:val="ru-RU"/>
        </w:rPr>
        <w:t>Собрани</w:t>
      </w:r>
      <w:r w:rsidRPr="00E96374">
        <w:rPr>
          <w:lang w:val="ru-RU"/>
        </w:rPr>
        <w:t>я Группы Докладчик</w:t>
      </w:r>
      <w:r>
        <w:rPr>
          <w:lang w:val="ru-RU"/>
        </w:rPr>
        <w:t>а</w:t>
      </w:r>
      <w:r w:rsidRPr="00E96374">
        <w:rPr>
          <w:lang w:val="ru-RU"/>
        </w:rPr>
        <w:t xml:space="preserve"> должны проводиться на безбумажной основе и использовать электронные методы работы. </w:t>
      </w:r>
    </w:p>
    <w:p w:rsidR="00826B9D" w:rsidRPr="00C3557F" w:rsidRDefault="00826B9D" w:rsidP="00C16D46">
      <w:pPr>
        <w:pStyle w:val="enumlev1"/>
        <w:tabs>
          <w:tab w:val="clear" w:pos="794"/>
          <w:tab w:val="left" w:pos="709"/>
        </w:tabs>
        <w:ind w:left="709" w:hanging="709"/>
        <w:rPr>
          <w:lang w:val="ru-RU"/>
        </w:rPr>
      </w:pPr>
      <w:r w:rsidRPr="00C3557F">
        <w:rPr>
          <w:lang w:val="ru-RU"/>
        </w:rPr>
        <w:t>6.</w:t>
      </w:r>
      <w:r w:rsidRPr="00C3557F">
        <w:rPr>
          <w:lang w:val="ru-RU"/>
        </w:rPr>
        <w:tab/>
        <w:t xml:space="preserve">Группа </w:t>
      </w:r>
      <w:r w:rsidRPr="00E96374">
        <w:rPr>
          <w:lang w:val="ru-RU"/>
        </w:rPr>
        <w:t>Докладчик</w:t>
      </w:r>
      <w:r>
        <w:rPr>
          <w:lang w:val="ru-RU"/>
        </w:rPr>
        <w:t>а</w:t>
      </w:r>
      <w:r w:rsidRPr="00C3557F">
        <w:rPr>
          <w:lang w:val="ru-RU"/>
        </w:rPr>
        <w:t xml:space="preserve">, как правило, не будет </w:t>
      </w:r>
      <w:r>
        <w:rPr>
          <w:lang w:val="ru-RU"/>
        </w:rPr>
        <w:t xml:space="preserve">проводить собрания </w:t>
      </w:r>
      <w:r w:rsidRPr="00C3557F">
        <w:rPr>
          <w:lang w:val="ru-RU"/>
        </w:rPr>
        <w:t xml:space="preserve">одновременно с другой </w:t>
      </w:r>
      <w:r>
        <w:rPr>
          <w:lang w:val="ru-RU"/>
        </w:rPr>
        <w:t>Г</w:t>
      </w:r>
      <w:r w:rsidRPr="00C3557F">
        <w:rPr>
          <w:lang w:val="ru-RU"/>
        </w:rPr>
        <w:t>руппой Докладчик</w:t>
      </w:r>
      <w:r>
        <w:rPr>
          <w:lang w:val="ru-RU"/>
        </w:rPr>
        <w:t>а</w:t>
      </w:r>
      <w:r w:rsidRPr="00C3557F">
        <w:rPr>
          <w:lang w:val="ru-RU"/>
        </w:rPr>
        <w:t xml:space="preserve">. </w:t>
      </w:r>
    </w:p>
    <w:p w:rsidR="00826B9D" w:rsidRPr="00AC1DF4" w:rsidRDefault="00826B9D" w:rsidP="00042272">
      <w:pPr>
        <w:pStyle w:val="enumlev1"/>
        <w:tabs>
          <w:tab w:val="clear" w:pos="794"/>
          <w:tab w:val="left" w:pos="709"/>
        </w:tabs>
        <w:ind w:left="709" w:hanging="709"/>
        <w:rPr>
          <w:lang w:val="ru-RU"/>
        </w:rPr>
      </w:pPr>
      <w:r w:rsidRPr="00947B26">
        <w:rPr>
          <w:lang w:val="ru-RU"/>
        </w:rPr>
        <w:t>7.</w:t>
      </w:r>
      <w:r w:rsidRPr="00947B26">
        <w:rPr>
          <w:lang w:val="ru-RU"/>
        </w:rPr>
        <w:tab/>
      </w:r>
      <w:r w:rsidRPr="00C3557F">
        <w:rPr>
          <w:lang w:val="ru-RU"/>
        </w:rPr>
        <w:t xml:space="preserve">Группа </w:t>
      </w:r>
      <w:r w:rsidRPr="00E96374">
        <w:rPr>
          <w:lang w:val="ru-RU"/>
        </w:rPr>
        <w:t>Докладчик</w:t>
      </w:r>
      <w:r>
        <w:rPr>
          <w:lang w:val="ru-RU"/>
        </w:rPr>
        <w:t>а</w:t>
      </w:r>
      <w:r w:rsidRPr="00947B26">
        <w:rPr>
          <w:lang w:val="ru-RU"/>
        </w:rPr>
        <w:t xml:space="preserve"> </w:t>
      </w:r>
      <w:r>
        <w:rPr>
          <w:lang w:val="ru-RU"/>
        </w:rPr>
        <w:t xml:space="preserve">проводит </w:t>
      </w:r>
      <w:r w:rsidRPr="00947B26">
        <w:rPr>
          <w:lang w:val="ru-RU"/>
        </w:rPr>
        <w:t>соб</w:t>
      </w:r>
      <w:r>
        <w:rPr>
          <w:lang w:val="ru-RU"/>
        </w:rPr>
        <w:t xml:space="preserve">рания </w:t>
      </w:r>
      <w:r w:rsidRPr="00947B26">
        <w:rPr>
          <w:lang w:val="ru-RU"/>
        </w:rPr>
        <w:t>во время КГСЭ и, в случае необходимости, назначает дополнительные соб</w:t>
      </w:r>
      <w:r>
        <w:rPr>
          <w:lang w:val="ru-RU"/>
        </w:rPr>
        <w:t>рания</w:t>
      </w:r>
      <w:r w:rsidRPr="00947B26">
        <w:rPr>
          <w:lang w:val="ru-RU"/>
        </w:rPr>
        <w:t xml:space="preserve"> </w:t>
      </w:r>
      <w:r w:rsidRPr="00AC1DF4">
        <w:rPr>
          <w:lang w:val="ru-RU"/>
        </w:rPr>
        <w:t>в период между собраниями </w:t>
      </w:r>
      <w:r w:rsidRPr="00947B26">
        <w:rPr>
          <w:lang w:val="ru-RU"/>
        </w:rPr>
        <w:t>КГСЭ. Эти дополнительные соб</w:t>
      </w:r>
      <w:r>
        <w:rPr>
          <w:lang w:val="ru-RU"/>
        </w:rPr>
        <w:t>рания, как правило,</w:t>
      </w:r>
      <w:r w:rsidRPr="00947B26">
        <w:rPr>
          <w:lang w:val="ru-RU"/>
        </w:rPr>
        <w:t xml:space="preserve"> проводятся </w:t>
      </w:r>
      <w:r w:rsidRPr="00AC1DF4">
        <w:rPr>
          <w:lang w:val="ru-RU"/>
        </w:rPr>
        <w:t>с использованием электронных средств</w:t>
      </w:r>
      <w:r w:rsidRPr="00947B26">
        <w:rPr>
          <w:lang w:val="ru-RU"/>
        </w:rPr>
        <w:t>. В случае необходимости Группа Докладчик</w:t>
      </w:r>
      <w:r>
        <w:rPr>
          <w:lang w:val="ru-RU"/>
        </w:rPr>
        <w:t>а</w:t>
      </w:r>
      <w:r w:rsidRPr="00947B26">
        <w:rPr>
          <w:lang w:val="ru-RU"/>
        </w:rPr>
        <w:t xml:space="preserve"> может </w:t>
      </w:r>
      <w:r>
        <w:rPr>
          <w:lang w:val="ru-RU"/>
        </w:rPr>
        <w:t xml:space="preserve">планировать </w:t>
      </w:r>
      <w:r w:rsidRPr="00AC1DF4">
        <w:rPr>
          <w:lang w:val="ru-RU"/>
        </w:rPr>
        <w:t>очное собрание</w:t>
      </w:r>
      <w:r w:rsidRPr="00947B26">
        <w:rPr>
          <w:lang w:val="ru-RU"/>
        </w:rPr>
        <w:t xml:space="preserve">, </w:t>
      </w:r>
      <w:r w:rsidRPr="00ED0C91">
        <w:rPr>
          <w:lang w:val="ru-RU"/>
        </w:rPr>
        <w:t xml:space="preserve">продолжительность которого не должна превышать трех рабочих дней или </w:t>
      </w:r>
      <w:r w:rsidR="00042272">
        <w:rPr>
          <w:lang w:val="ru-RU"/>
        </w:rPr>
        <w:t xml:space="preserve">продолжительности </w:t>
      </w:r>
      <w:r w:rsidRPr="00ED0C91">
        <w:rPr>
          <w:lang w:val="ru-RU"/>
        </w:rPr>
        <w:t>собрани</w:t>
      </w:r>
      <w:r w:rsidR="00042272">
        <w:rPr>
          <w:lang w:val="ru-RU"/>
        </w:rPr>
        <w:t>й</w:t>
      </w:r>
      <w:r w:rsidRPr="00ED0C91">
        <w:rPr>
          <w:lang w:val="ru-RU"/>
        </w:rPr>
        <w:t xml:space="preserve"> других Групп Докладчиков, насколько это представляется</w:t>
      </w:r>
      <w:r>
        <w:rPr>
          <w:lang w:val="ru-RU"/>
        </w:rPr>
        <w:t xml:space="preserve"> возможным</w:t>
      </w:r>
      <w:r w:rsidRPr="00AC1DF4">
        <w:rPr>
          <w:lang w:val="ru-RU"/>
        </w:rPr>
        <w:t>.</w:t>
      </w:r>
    </w:p>
    <w:p w:rsidR="00826B9D" w:rsidRPr="00302932" w:rsidRDefault="00826B9D" w:rsidP="0063036A">
      <w:pPr>
        <w:pStyle w:val="Heading2"/>
        <w:pageBreakBefore/>
        <w:tabs>
          <w:tab w:val="left" w:pos="567"/>
        </w:tabs>
        <w:rPr>
          <w:lang w:val="ru-RU"/>
        </w:rPr>
      </w:pPr>
      <w:bookmarkStart w:id="97" w:name="_Annex_A.4_"/>
      <w:bookmarkStart w:id="98" w:name="_Toc485646535"/>
      <w:bookmarkStart w:id="99" w:name="_Toc487802650"/>
      <w:bookmarkEnd w:id="97"/>
      <w:r w:rsidRPr="00792C4E">
        <w:t>A</w:t>
      </w:r>
      <w:r w:rsidRPr="00302932">
        <w:rPr>
          <w:lang w:val="ru-RU"/>
        </w:rPr>
        <w:t>.4</w:t>
      </w:r>
      <w:r w:rsidRPr="00302932">
        <w:rPr>
          <w:lang w:val="ru-RU"/>
        </w:rPr>
        <w:tab/>
        <w:t>Круг ведения Группы Докладчика КГСЭ по укреплению сотрудничества (</w:t>
      </w:r>
      <w:r w:rsidRPr="00C5473C">
        <w:rPr>
          <w:lang w:val="ru-RU"/>
        </w:rPr>
        <w:t>ГД-</w:t>
      </w:r>
      <w:r>
        <w:t>SC</w:t>
      </w:r>
      <w:r w:rsidRPr="00302932">
        <w:rPr>
          <w:lang w:val="ru-RU"/>
        </w:rPr>
        <w:t>)</w:t>
      </w:r>
      <w:bookmarkEnd w:id="98"/>
      <w:bookmarkEnd w:id="99"/>
    </w:p>
    <w:p w:rsidR="00826B9D" w:rsidRPr="000B25FB" w:rsidRDefault="00826B9D" w:rsidP="0063036A">
      <w:pPr>
        <w:pStyle w:val="enumlev1"/>
        <w:tabs>
          <w:tab w:val="clear" w:pos="794"/>
          <w:tab w:val="left" w:pos="567"/>
        </w:tabs>
        <w:ind w:left="567" w:hanging="567"/>
        <w:rPr>
          <w:lang w:val="ru-RU"/>
        </w:rPr>
      </w:pPr>
      <w:r w:rsidRPr="00AC1DF4">
        <w:rPr>
          <w:lang w:val="ru-RU"/>
        </w:rPr>
        <w:t>1.</w:t>
      </w:r>
      <w:r w:rsidRPr="00AC1DF4">
        <w:rPr>
          <w:lang w:val="ru-RU"/>
        </w:rPr>
        <w:tab/>
        <w:t xml:space="preserve">Эта </w:t>
      </w:r>
      <w:r w:rsidRPr="000B25FB">
        <w:rPr>
          <w:lang w:val="ru-RU"/>
        </w:rPr>
        <w:t xml:space="preserve">Группа Докладчика будет заниматься рассмотрением существующих методов и подходов к </w:t>
      </w:r>
      <w:r w:rsidRPr="00E36528">
        <w:rPr>
          <w:lang w:val="ru-RU"/>
        </w:rPr>
        <w:t xml:space="preserve">сотрудничеству и/или совместной работе </w:t>
      </w:r>
      <w:r w:rsidRPr="000B25FB">
        <w:rPr>
          <w:lang w:val="ru-RU"/>
        </w:rPr>
        <w:t xml:space="preserve">с другими организациями по разработке стандартов </w:t>
      </w:r>
      <w:r>
        <w:rPr>
          <w:lang w:val="ru-RU"/>
        </w:rPr>
        <w:t>в</w:t>
      </w:r>
      <w:r w:rsidRPr="000B25FB">
        <w:rPr>
          <w:lang w:val="ru-RU"/>
        </w:rPr>
        <w:t xml:space="preserve"> цел</w:t>
      </w:r>
      <w:r>
        <w:rPr>
          <w:lang w:val="ru-RU"/>
        </w:rPr>
        <w:t>ях</w:t>
      </w:r>
      <w:r w:rsidRPr="000B25FB">
        <w:rPr>
          <w:lang w:val="ru-RU"/>
        </w:rPr>
        <w:t xml:space="preserve"> поощрения МСЭ-Т и других ОРС к более тесному сотрудничеству и/или совместной работе при взаимодействии на основе взаимного уважения.</w:t>
      </w:r>
    </w:p>
    <w:p w:rsidR="00826B9D" w:rsidRPr="007B3548" w:rsidRDefault="00C16D46" w:rsidP="0063036A">
      <w:pPr>
        <w:tabs>
          <w:tab w:val="clear" w:pos="794"/>
          <w:tab w:val="left" w:pos="567"/>
        </w:tabs>
        <w:ind w:left="567" w:hanging="567"/>
        <w:rPr>
          <w:lang w:val="ru-RU"/>
        </w:rPr>
      </w:pPr>
      <w:r w:rsidRPr="008C71D0">
        <w:rPr>
          <w:lang w:val="ru-RU"/>
        </w:rPr>
        <w:tab/>
      </w:r>
      <w:r w:rsidR="00826B9D" w:rsidRPr="007B3548">
        <w:rPr>
          <w:lang w:val="ru-RU"/>
        </w:rPr>
        <w:t xml:space="preserve">Эта Группа Докладчика будет </w:t>
      </w:r>
      <w:r w:rsidR="00826B9D">
        <w:rPr>
          <w:lang w:val="ru-RU"/>
        </w:rPr>
        <w:t xml:space="preserve">также </w:t>
      </w:r>
      <w:r w:rsidR="00826B9D" w:rsidRPr="007B3548">
        <w:rPr>
          <w:lang w:val="ru-RU"/>
        </w:rPr>
        <w:t xml:space="preserve">заниматься рассмотрением существующих методов и подходов к сотрудничеству и/или совместной работе с другими Секторами МСЭ </w:t>
      </w:r>
      <w:r w:rsidR="00826B9D">
        <w:rPr>
          <w:lang w:val="ru-RU"/>
        </w:rPr>
        <w:t>в</w:t>
      </w:r>
      <w:r w:rsidR="00826B9D" w:rsidRPr="007B3548">
        <w:rPr>
          <w:lang w:val="ru-RU"/>
        </w:rPr>
        <w:t xml:space="preserve"> цел</w:t>
      </w:r>
      <w:r w:rsidR="00826B9D">
        <w:rPr>
          <w:lang w:val="ru-RU"/>
        </w:rPr>
        <w:t>ях</w:t>
      </w:r>
      <w:r w:rsidR="00826B9D" w:rsidRPr="007B3548">
        <w:rPr>
          <w:lang w:val="ru-RU"/>
        </w:rPr>
        <w:t xml:space="preserve"> поощрения МСЭ-Т к более тесному сотрудничеству и/или совместной работе при взаимодействии на основе взаимного уважения.</w:t>
      </w:r>
    </w:p>
    <w:p w:rsidR="00826B9D" w:rsidRPr="007B3548" w:rsidRDefault="00826B9D" w:rsidP="0063036A">
      <w:pPr>
        <w:pStyle w:val="enumlev1"/>
        <w:tabs>
          <w:tab w:val="clear" w:pos="794"/>
          <w:tab w:val="left" w:pos="567"/>
        </w:tabs>
        <w:ind w:left="567" w:hanging="567"/>
        <w:rPr>
          <w:lang w:val="ru-RU"/>
        </w:rPr>
      </w:pPr>
      <w:r w:rsidRPr="007B3548">
        <w:rPr>
          <w:lang w:val="ru-RU"/>
        </w:rPr>
        <w:t>2.</w:t>
      </w:r>
      <w:r w:rsidRPr="007B3548">
        <w:rPr>
          <w:lang w:val="ru-RU"/>
        </w:rPr>
        <w:tab/>
        <w:t>Группа Докладчика будет действовать посредством КГСЭ</w:t>
      </w:r>
      <w:r>
        <w:rPr>
          <w:lang w:val="ru-RU"/>
        </w:rPr>
        <w:t>,</w:t>
      </w:r>
      <w:r w:rsidRPr="007B3548">
        <w:rPr>
          <w:lang w:val="ru-RU"/>
        </w:rPr>
        <w:t xml:space="preserve"> </w:t>
      </w:r>
      <w:r>
        <w:rPr>
          <w:lang w:val="ru-RU"/>
        </w:rPr>
        <w:t xml:space="preserve">с тем чтобы </w:t>
      </w:r>
      <w:r w:rsidRPr="00476D02">
        <w:rPr>
          <w:lang w:val="ru-RU"/>
        </w:rPr>
        <w:t xml:space="preserve">добиться эффекта синергии </w:t>
      </w:r>
      <w:r>
        <w:rPr>
          <w:lang w:val="ru-RU"/>
        </w:rPr>
        <w:t xml:space="preserve">для </w:t>
      </w:r>
      <w:r w:rsidRPr="007B3548">
        <w:rPr>
          <w:lang w:val="ru-RU"/>
        </w:rPr>
        <w:t>укрепления сотрудничества между МСЭ-Т и другими органами по разработке стандартов.</w:t>
      </w:r>
    </w:p>
    <w:p w:rsidR="00826B9D" w:rsidRPr="007B3548" w:rsidRDefault="00826B9D" w:rsidP="0063036A">
      <w:pPr>
        <w:pStyle w:val="enumlev1"/>
        <w:tabs>
          <w:tab w:val="clear" w:pos="794"/>
          <w:tab w:val="left" w:pos="567"/>
        </w:tabs>
        <w:ind w:left="567" w:hanging="567"/>
        <w:rPr>
          <w:lang w:val="ru-RU"/>
        </w:rPr>
      </w:pPr>
      <w:r w:rsidRPr="007B3548">
        <w:rPr>
          <w:lang w:val="ru-RU"/>
        </w:rPr>
        <w:t>3.</w:t>
      </w:r>
      <w:r w:rsidRPr="007B3548">
        <w:rPr>
          <w:lang w:val="ru-RU"/>
        </w:rPr>
        <w:tab/>
        <w:t>Рассмотрение следующих базовых документов с учетом соответствующих поручений ВАСЭ</w:t>
      </w:r>
      <w:r w:rsidRPr="007B3548">
        <w:rPr>
          <w:lang w:val="ru-RU"/>
        </w:rPr>
        <w:noBreakHyphen/>
        <w:t>16:</w:t>
      </w:r>
    </w:p>
    <w:p w:rsidR="00826B9D" w:rsidRPr="000B25FB" w:rsidRDefault="00826B9D" w:rsidP="00FC2F99">
      <w:pPr>
        <w:pStyle w:val="enumlev2"/>
        <w:tabs>
          <w:tab w:val="clear" w:pos="794"/>
          <w:tab w:val="left" w:pos="567"/>
          <w:tab w:val="left" w:pos="993"/>
        </w:tabs>
        <w:ind w:left="993" w:hanging="426"/>
        <w:rPr>
          <w:i/>
          <w:lang w:val="ru-RU"/>
        </w:rPr>
      </w:pPr>
      <w:r w:rsidRPr="00792C4E">
        <w:rPr>
          <w:rFonts w:ascii="Symbol" w:hAnsi="Symbol"/>
          <w:sz w:val="20"/>
        </w:rPr>
        <w:t></w:t>
      </w:r>
      <w:r w:rsidRPr="007B3548">
        <w:rPr>
          <w:rFonts w:ascii="Symbol" w:hAnsi="Symbol"/>
          <w:sz w:val="20"/>
          <w:lang w:val="ru-RU"/>
        </w:rPr>
        <w:tab/>
      </w:r>
      <w:hyperlink r:id="rId90" w:history="1">
        <w:r w:rsidRPr="007B3548">
          <w:rPr>
            <w:color w:val="0000FF"/>
            <w:u w:val="single"/>
            <w:lang w:val="ru-RU"/>
          </w:rPr>
          <w:t>Рекомендация МСЭ-</w:t>
        </w:r>
        <w:r>
          <w:rPr>
            <w:color w:val="0000FF"/>
            <w:u w:val="single"/>
          </w:rPr>
          <w:t>T</w:t>
        </w:r>
        <w:r w:rsidRPr="007B3548">
          <w:rPr>
            <w:color w:val="0000FF"/>
            <w:u w:val="single"/>
            <w:lang w:val="ru-RU"/>
          </w:rPr>
          <w:t xml:space="preserve"> </w:t>
        </w:r>
        <w:r w:rsidRPr="00792C4E">
          <w:rPr>
            <w:color w:val="0000FF"/>
            <w:u w:val="single"/>
          </w:rPr>
          <w:t>A</w:t>
        </w:r>
        <w:r w:rsidRPr="007B3548">
          <w:rPr>
            <w:color w:val="0000FF"/>
            <w:u w:val="single"/>
            <w:lang w:val="ru-RU"/>
          </w:rPr>
          <w:t>.1</w:t>
        </w:r>
      </w:hyperlink>
      <w:r w:rsidRPr="007B3548">
        <w:rPr>
          <w:lang w:val="ru-RU"/>
        </w:rPr>
        <w:t xml:space="preserve"> – </w:t>
      </w:r>
      <w:r w:rsidRPr="000B25FB">
        <w:rPr>
          <w:i/>
          <w:lang w:val="ru-RU"/>
        </w:rPr>
        <w:t>Методы работы исследовательских комиссий Сектора стандартизации электросвязи МСЭ</w:t>
      </w:r>
      <w:r w:rsidRPr="00737E7C">
        <w:rPr>
          <w:lang w:val="ru-RU"/>
        </w:rPr>
        <w:t>;</w:t>
      </w:r>
    </w:p>
    <w:p w:rsidR="00826B9D" w:rsidRPr="000B25FB" w:rsidRDefault="00826B9D" w:rsidP="00FC2F99">
      <w:pPr>
        <w:pStyle w:val="enumlev2"/>
        <w:tabs>
          <w:tab w:val="clear" w:pos="794"/>
          <w:tab w:val="left" w:pos="567"/>
          <w:tab w:val="left" w:pos="993"/>
        </w:tabs>
        <w:ind w:left="993" w:hanging="426"/>
        <w:rPr>
          <w:i/>
          <w:lang w:val="ru-RU"/>
        </w:rPr>
      </w:pPr>
      <w:r w:rsidRPr="00792C4E">
        <w:rPr>
          <w:rFonts w:ascii="Symbol" w:hAnsi="Symbol"/>
          <w:sz w:val="20"/>
        </w:rPr>
        <w:t></w:t>
      </w:r>
      <w:r w:rsidRPr="007B3548">
        <w:rPr>
          <w:rFonts w:ascii="Symbol" w:hAnsi="Symbol"/>
          <w:sz w:val="20"/>
          <w:lang w:val="ru-RU"/>
        </w:rPr>
        <w:tab/>
      </w:r>
      <w:hyperlink r:id="rId91" w:history="1">
        <w:r w:rsidRPr="007B3548">
          <w:rPr>
            <w:color w:val="0000FF"/>
            <w:u w:val="single"/>
            <w:lang w:val="ru-RU"/>
          </w:rPr>
          <w:t>Рекомендация МСЭ-</w:t>
        </w:r>
        <w:r>
          <w:rPr>
            <w:color w:val="0000FF"/>
            <w:u w:val="single"/>
          </w:rPr>
          <w:t>T</w:t>
        </w:r>
        <w:r w:rsidRPr="007B3548">
          <w:rPr>
            <w:color w:val="0000FF"/>
            <w:u w:val="single"/>
            <w:lang w:val="ru-RU"/>
          </w:rPr>
          <w:t xml:space="preserve"> </w:t>
        </w:r>
        <w:r w:rsidRPr="00792C4E">
          <w:rPr>
            <w:color w:val="0000FF"/>
            <w:u w:val="single"/>
          </w:rPr>
          <w:t>A</w:t>
        </w:r>
        <w:r w:rsidRPr="007B3548">
          <w:rPr>
            <w:color w:val="0000FF"/>
            <w:u w:val="single"/>
            <w:lang w:val="ru-RU"/>
          </w:rPr>
          <w:t>.4</w:t>
        </w:r>
      </w:hyperlink>
      <w:r w:rsidRPr="00792C4E">
        <w:t> </w:t>
      </w:r>
      <w:r w:rsidRPr="007B3548">
        <w:rPr>
          <w:lang w:val="ru-RU"/>
        </w:rPr>
        <w:t xml:space="preserve">– </w:t>
      </w:r>
      <w:r w:rsidRPr="000B25FB">
        <w:rPr>
          <w:i/>
          <w:lang w:val="ru-RU"/>
        </w:rPr>
        <w:t>Процесс связи между</w:t>
      </w:r>
      <w:r w:rsidR="00A21943">
        <w:rPr>
          <w:i/>
          <w:lang w:val="ru-RU"/>
        </w:rPr>
        <w:t xml:space="preserve"> Сектором стандартизации электросвязи</w:t>
      </w:r>
      <w:r w:rsidR="00A21943" w:rsidRPr="000B25FB">
        <w:rPr>
          <w:i/>
          <w:lang w:val="ru-RU"/>
        </w:rPr>
        <w:t xml:space="preserve"> </w:t>
      </w:r>
      <w:r w:rsidRPr="000B25FB">
        <w:rPr>
          <w:i/>
          <w:lang w:val="ru-RU"/>
        </w:rPr>
        <w:t>МСЭ и форумами и консорциумами</w:t>
      </w:r>
      <w:r w:rsidRPr="0020353B">
        <w:rPr>
          <w:lang w:val="ru-RU"/>
        </w:rPr>
        <w:t>;</w:t>
      </w:r>
    </w:p>
    <w:p w:rsidR="00826B9D" w:rsidRPr="007B3548" w:rsidRDefault="00826B9D" w:rsidP="00FC2F99">
      <w:pPr>
        <w:pStyle w:val="enumlev2"/>
        <w:tabs>
          <w:tab w:val="clear" w:pos="794"/>
          <w:tab w:val="left" w:pos="567"/>
          <w:tab w:val="left" w:pos="993"/>
        </w:tabs>
        <w:ind w:left="993" w:hanging="426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7B3548">
        <w:rPr>
          <w:rFonts w:ascii="Symbol" w:hAnsi="Symbol"/>
          <w:sz w:val="20"/>
          <w:lang w:val="ru-RU"/>
        </w:rPr>
        <w:tab/>
      </w:r>
      <w:hyperlink r:id="rId92" w:history="1">
        <w:r w:rsidRPr="007B3548">
          <w:rPr>
            <w:color w:val="0000FF"/>
            <w:u w:val="single"/>
            <w:lang w:val="ru-RU"/>
          </w:rPr>
          <w:t>Рекомендация МСЭ-</w:t>
        </w:r>
        <w:r>
          <w:rPr>
            <w:color w:val="0000FF"/>
            <w:u w:val="single"/>
          </w:rPr>
          <w:t>T</w:t>
        </w:r>
        <w:r w:rsidRPr="007B3548">
          <w:rPr>
            <w:color w:val="0000FF"/>
            <w:u w:val="single"/>
            <w:lang w:val="ru-RU"/>
          </w:rPr>
          <w:t xml:space="preserve"> </w:t>
        </w:r>
        <w:r w:rsidRPr="00792C4E">
          <w:rPr>
            <w:color w:val="0000FF"/>
            <w:u w:val="single"/>
          </w:rPr>
          <w:t>A</w:t>
        </w:r>
        <w:r w:rsidRPr="007B3548">
          <w:rPr>
            <w:color w:val="0000FF"/>
            <w:u w:val="single"/>
            <w:lang w:val="ru-RU"/>
          </w:rPr>
          <w:t>.5</w:t>
        </w:r>
      </w:hyperlink>
      <w:r w:rsidRPr="00792C4E">
        <w:t> </w:t>
      </w:r>
      <w:r w:rsidRPr="007B3548">
        <w:rPr>
          <w:lang w:val="ru-RU"/>
        </w:rPr>
        <w:t xml:space="preserve">– </w:t>
      </w:r>
      <w:r w:rsidRPr="000B25FB">
        <w:rPr>
          <w:i/>
          <w:lang w:val="ru-RU"/>
        </w:rPr>
        <w:t>Обобщенные процедуры включения ссылок на документы других организаций в Рекомендации МСЭ-Т</w:t>
      </w:r>
      <w:r w:rsidRPr="0020353B">
        <w:rPr>
          <w:lang w:val="ru-RU"/>
        </w:rPr>
        <w:t>;</w:t>
      </w:r>
      <w:r w:rsidRPr="007B3548">
        <w:rPr>
          <w:lang w:val="ru-RU"/>
        </w:rPr>
        <w:t xml:space="preserve"> </w:t>
      </w:r>
      <w:r>
        <w:rPr>
          <w:lang w:val="ru-RU"/>
        </w:rPr>
        <w:t>и</w:t>
      </w:r>
    </w:p>
    <w:p w:rsidR="00826B9D" w:rsidRPr="007B3548" w:rsidRDefault="00826B9D" w:rsidP="00FC2F99">
      <w:pPr>
        <w:pStyle w:val="enumlev2"/>
        <w:tabs>
          <w:tab w:val="clear" w:pos="794"/>
          <w:tab w:val="left" w:pos="284"/>
          <w:tab w:val="left" w:pos="567"/>
          <w:tab w:val="left" w:pos="993"/>
        </w:tabs>
        <w:ind w:left="993" w:hanging="426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7B3548">
        <w:rPr>
          <w:rFonts w:ascii="Symbol" w:hAnsi="Symbol"/>
          <w:sz w:val="20"/>
          <w:lang w:val="ru-RU"/>
        </w:rPr>
        <w:tab/>
      </w:r>
      <w:hyperlink r:id="rId93" w:history="1">
        <w:r w:rsidRPr="007B3548">
          <w:rPr>
            <w:color w:val="0000FF"/>
            <w:u w:val="single"/>
            <w:lang w:val="ru-RU"/>
          </w:rPr>
          <w:t>Рекомендация МСЭ-</w:t>
        </w:r>
        <w:r>
          <w:rPr>
            <w:color w:val="0000FF"/>
            <w:u w:val="single"/>
          </w:rPr>
          <w:t>T</w:t>
        </w:r>
        <w:r w:rsidRPr="007B3548">
          <w:rPr>
            <w:color w:val="0000FF"/>
            <w:u w:val="single"/>
            <w:lang w:val="ru-RU"/>
          </w:rPr>
          <w:t xml:space="preserve"> </w:t>
        </w:r>
        <w:r w:rsidRPr="00792C4E">
          <w:rPr>
            <w:color w:val="0000FF"/>
            <w:u w:val="single"/>
          </w:rPr>
          <w:t>A</w:t>
        </w:r>
        <w:r w:rsidRPr="007B3548">
          <w:rPr>
            <w:color w:val="0000FF"/>
            <w:u w:val="single"/>
            <w:lang w:val="ru-RU"/>
          </w:rPr>
          <w:t>.6</w:t>
        </w:r>
      </w:hyperlink>
      <w:r w:rsidRPr="00792C4E">
        <w:t> </w:t>
      </w:r>
      <w:r w:rsidRPr="007B3548">
        <w:rPr>
          <w:lang w:val="ru-RU"/>
        </w:rPr>
        <w:t xml:space="preserve">– </w:t>
      </w:r>
      <w:r w:rsidRPr="000B25FB">
        <w:rPr>
          <w:i/>
          <w:lang w:val="ru-RU"/>
        </w:rPr>
        <w:t xml:space="preserve">Сотрудничество и обмен информацией между </w:t>
      </w:r>
      <w:r w:rsidR="00A21943">
        <w:rPr>
          <w:i/>
          <w:lang w:val="ru-RU"/>
        </w:rPr>
        <w:t>Сектором стандартизации электросвязи</w:t>
      </w:r>
      <w:r w:rsidR="00A21943" w:rsidRPr="000B25FB">
        <w:rPr>
          <w:i/>
          <w:lang w:val="ru-RU"/>
        </w:rPr>
        <w:t xml:space="preserve"> </w:t>
      </w:r>
      <w:r w:rsidRPr="000B25FB">
        <w:rPr>
          <w:i/>
          <w:lang w:val="ru-RU"/>
        </w:rPr>
        <w:t>МСЭ и национальными и региональными организациями по разработке стандартов</w:t>
      </w:r>
      <w:r w:rsidRPr="0020353B">
        <w:rPr>
          <w:lang w:val="ru-RU"/>
        </w:rPr>
        <w:t>.</w:t>
      </w:r>
    </w:p>
    <w:p w:rsidR="00826B9D" w:rsidRPr="00AF3E78" w:rsidRDefault="00826B9D" w:rsidP="00FC2F99">
      <w:pPr>
        <w:pStyle w:val="enumlev1"/>
        <w:tabs>
          <w:tab w:val="clear" w:pos="794"/>
          <w:tab w:val="left" w:pos="567"/>
        </w:tabs>
        <w:ind w:left="567" w:hanging="567"/>
        <w:rPr>
          <w:lang w:val="ru-RU"/>
        </w:rPr>
      </w:pPr>
      <w:r w:rsidRPr="00AF3E78">
        <w:rPr>
          <w:lang w:val="ru-RU"/>
        </w:rPr>
        <w:t>4.</w:t>
      </w:r>
      <w:r w:rsidRPr="00AF3E78">
        <w:rPr>
          <w:lang w:val="ru-RU"/>
        </w:rPr>
        <w:tab/>
      </w:r>
      <w:r w:rsidRPr="007B3548">
        <w:rPr>
          <w:lang w:val="ru-RU"/>
        </w:rPr>
        <w:t>Рассмотрение</w:t>
      </w:r>
      <w:r w:rsidRPr="00AF3E78">
        <w:rPr>
          <w:lang w:val="ru-RU"/>
        </w:rPr>
        <w:t xml:space="preserve"> существующи</w:t>
      </w:r>
      <w:r>
        <w:rPr>
          <w:lang w:val="ru-RU"/>
        </w:rPr>
        <w:t>х</w:t>
      </w:r>
      <w:r w:rsidRPr="00AF3E78">
        <w:rPr>
          <w:lang w:val="ru-RU"/>
        </w:rPr>
        <w:t xml:space="preserve"> модел</w:t>
      </w:r>
      <w:r>
        <w:rPr>
          <w:lang w:val="ru-RU"/>
        </w:rPr>
        <w:t>ей</w:t>
      </w:r>
      <w:r w:rsidRPr="00AF3E78">
        <w:rPr>
          <w:lang w:val="ru-RU"/>
        </w:rPr>
        <w:t xml:space="preserve"> сотрудничества между МСЭ-Т и другими органами </w:t>
      </w:r>
      <w:r w:rsidRPr="004343EE">
        <w:rPr>
          <w:lang w:val="ru-RU"/>
        </w:rPr>
        <w:t>по разработке стандартов</w:t>
      </w:r>
      <w:r w:rsidRPr="00AF3E78">
        <w:rPr>
          <w:lang w:val="ru-RU"/>
        </w:rPr>
        <w:t xml:space="preserve"> и представление КГСЭ предложений по вариантам совершенствования</w:t>
      </w:r>
      <w:r>
        <w:rPr>
          <w:lang w:val="ru-RU"/>
        </w:rPr>
        <w:t>, а именно</w:t>
      </w:r>
      <w:r w:rsidRPr="00AF3E78">
        <w:rPr>
          <w:lang w:val="ru-RU"/>
        </w:rPr>
        <w:t>:</w:t>
      </w:r>
    </w:p>
    <w:p w:rsidR="00826B9D" w:rsidRPr="000B25FB" w:rsidRDefault="00826B9D" w:rsidP="00FC2F99">
      <w:pPr>
        <w:pStyle w:val="enumlev2"/>
        <w:tabs>
          <w:tab w:val="clear" w:pos="794"/>
          <w:tab w:val="left" w:pos="567"/>
          <w:tab w:val="left" w:pos="993"/>
        </w:tabs>
        <w:ind w:left="993" w:hanging="426"/>
        <w:rPr>
          <w:i/>
          <w:lang w:val="ru-RU"/>
        </w:rPr>
      </w:pPr>
      <w:r w:rsidRPr="00792C4E">
        <w:rPr>
          <w:rFonts w:ascii="Symbol" w:hAnsi="Symbol"/>
          <w:sz w:val="20"/>
        </w:rPr>
        <w:t></w:t>
      </w:r>
      <w:r w:rsidRPr="00AF3E78">
        <w:rPr>
          <w:rFonts w:ascii="Symbol" w:hAnsi="Symbol"/>
          <w:sz w:val="20"/>
          <w:lang w:val="ru-RU"/>
        </w:rPr>
        <w:tab/>
      </w:r>
      <w:hyperlink r:id="rId94" w:history="1">
        <w:r w:rsidRPr="00AF3E78">
          <w:rPr>
            <w:color w:val="0000FF"/>
            <w:u w:val="single"/>
            <w:lang w:val="ru-RU"/>
          </w:rPr>
          <w:t>Рекомендация МСЭ-</w:t>
        </w:r>
        <w:r>
          <w:rPr>
            <w:color w:val="0000FF"/>
            <w:u w:val="single"/>
          </w:rPr>
          <w:t>T</w:t>
        </w:r>
        <w:r w:rsidRPr="00AF3E78">
          <w:rPr>
            <w:color w:val="0000FF"/>
            <w:u w:val="single"/>
            <w:lang w:val="ru-RU"/>
          </w:rPr>
          <w:t xml:space="preserve"> </w:t>
        </w:r>
        <w:r w:rsidRPr="00792C4E">
          <w:rPr>
            <w:color w:val="0000FF"/>
            <w:u w:val="single"/>
          </w:rPr>
          <w:t>A</w:t>
        </w:r>
        <w:r w:rsidRPr="00AF3E78">
          <w:rPr>
            <w:color w:val="0000FF"/>
            <w:u w:val="single"/>
            <w:lang w:val="ru-RU"/>
          </w:rPr>
          <w:t>.23</w:t>
        </w:r>
      </w:hyperlink>
      <w:r w:rsidRPr="00792C4E">
        <w:t> </w:t>
      </w:r>
      <w:r w:rsidRPr="00AF3E78">
        <w:rPr>
          <w:lang w:val="ru-RU"/>
        </w:rPr>
        <w:t xml:space="preserve">– </w:t>
      </w:r>
      <w:r w:rsidRPr="000B25FB">
        <w:rPr>
          <w:i/>
          <w:lang w:val="ru-RU"/>
        </w:rPr>
        <w:t>Руководство по сотрудничеству МСЭ-Т и ОТК1 ИСО/МЭК</w:t>
      </w:r>
      <w:r w:rsidRPr="0020353B">
        <w:rPr>
          <w:lang w:val="ru-RU"/>
        </w:rPr>
        <w:t>;</w:t>
      </w:r>
    </w:p>
    <w:p w:rsidR="00826B9D" w:rsidRPr="000B25FB" w:rsidRDefault="00826B9D" w:rsidP="00FC2F99">
      <w:pPr>
        <w:pStyle w:val="enumlev2"/>
        <w:tabs>
          <w:tab w:val="clear" w:pos="794"/>
          <w:tab w:val="left" w:pos="567"/>
          <w:tab w:val="left" w:pos="993"/>
        </w:tabs>
        <w:ind w:left="993" w:hanging="426"/>
        <w:rPr>
          <w:i/>
          <w:lang w:val="ru-RU"/>
        </w:rPr>
      </w:pPr>
      <w:r w:rsidRPr="00792C4E">
        <w:rPr>
          <w:rFonts w:ascii="Symbol" w:hAnsi="Symbol"/>
          <w:sz w:val="20"/>
        </w:rPr>
        <w:t></w:t>
      </w:r>
      <w:r w:rsidRPr="00AF3E78">
        <w:rPr>
          <w:rFonts w:ascii="Symbol" w:hAnsi="Symbol"/>
          <w:sz w:val="20"/>
          <w:lang w:val="ru-RU"/>
        </w:rPr>
        <w:tab/>
      </w:r>
      <w:hyperlink r:id="rId95" w:history="1">
        <w:r w:rsidRPr="00AF3E78">
          <w:rPr>
            <w:rStyle w:val="Hyperlink"/>
            <w:rFonts w:eastAsia="Times New Roman"/>
            <w:lang w:val="ru-RU"/>
          </w:rPr>
          <w:t>Рекомендация МСЭ-</w:t>
        </w:r>
        <w:r>
          <w:rPr>
            <w:rStyle w:val="Hyperlink"/>
            <w:rFonts w:eastAsia="Times New Roman"/>
          </w:rPr>
          <w:t>T</w:t>
        </w:r>
        <w:r w:rsidRPr="00AF3E78">
          <w:rPr>
            <w:rStyle w:val="Hyperlink"/>
            <w:rFonts w:eastAsia="Times New Roman"/>
            <w:lang w:val="ru-RU"/>
          </w:rPr>
          <w:t xml:space="preserve"> </w:t>
        </w:r>
        <w:r w:rsidRPr="00792C4E">
          <w:rPr>
            <w:rStyle w:val="Hyperlink"/>
            <w:rFonts w:eastAsia="Times New Roman"/>
          </w:rPr>
          <w:t>A</w:t>
        </w:r>
        <w:r w:rsidRPr="00AF3E78">
          <w:rPr>
            <w:rStyle w:val="Hyperlink"/>
            <w:rFonts w:eastAsia="Times New Roman"/>
            <w:lang w:val="ru-RU"/>
          </w:rPr>
          <w:t>.25</w:t>
        </w:r>
      </w:hyperlink>
      <w:r w:rsidRPr="00AF3E78">
        <w:rPr>
          <w:lang w:val="ru-RU"/>
        </w:rPr>
        <w:t xml:space="preserve"> </w:t>
      </w:r>
      <w:r w:rsidRPr="000B25FB">
        <w:rPr>
          <w:i/>
          <w:lang w:val="ru-RU"/>
        </w:rPr>
        <w:t>– Обобщенные процедуры включения текста в документы МСЭ-Т и других организаций</w:t>
      </w:r>
      <w:r w:rsidRPr="0020353B">
        <w:rPr>
          <w:lang w:val="ru-RU"/>
        </w:rPr>
        <w:t>;</w:t>
      </w:r>
    </w:p>
    <w:p w:rsidR="00826B9D" w:rsidRPr="00F75440" w:rsidRDefault="00A14AA0" w:rsidP="00FC2F99">
      <w:pPr>
        <w:pStyle w:val="enumlev2"/>
        <w:tabs>
          <w:tab w:val="clear" w:pos="794"/>
          <w:tab w:val="left" w:pos="567"/>
          <w:tab w:val="left" w:pos="993"/>
        </w:tabs>
        <w:ind w:left="993" w:hanging="426"/>
        <w:rPr>
          <w:i/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hyperlink r:id="rId96" w:history="1">
        <w:r w:rsidR="00826B9D" w:rsidRPr="00792C4E">
          <w:rPr>
            <w:color w:val="0000FF"/>
            <w:u w:val="single"/>
          </w:rPr>
          <w:t>A</w:t>
        </w:r>
        <w:r w:rsidR="00826B9D" w:rsidRPr="00F75440">
          <w:rPr>
            <w:color w:val="0000FF"/>
            <w:u w:val="single"/>
            <w:lang w:val="ru-RU"/>
          </w:rPr>
          <w:t xml:space="preserve"> </w:t>
        </w:r>
        <w:r w:rsidR="00826B9D">
          <w:rPr>
            <w:color w:val="0000FF"/>
            <w:u w:val="single"/>
            <w:lang w:val="ru-RU"/>
          </w:rPr>
          <w:t>Доб.</w:t>
        </w:r>
        <w:r w:rsidR="00826B9D" w:rsidRPr="00F75440">
          <w:rPr>
            <w:color w:val="0000FF"/>
            <w:u w:val="single"/>
            <w:lang w:val="ru-RU"/>
          </w:rPr>
          <w:t xml:space="preserve"> </w:t>
        </w:r>
        <w:r w:rsidR="00826B9D" w:rsidRPr="00AF3E78">
          <w:rPr>
            <w:color w:val="0000FF"/>
            <w:u w:val="single"/>
            <w:lang w:val="ru-RU"/>
          </w:rPr>
          <w:t>3</w:t>
        </w:r>
      </w:hyperlink>
      <w:r w:rsidR="00826B9D" w:rsidRPr="00792C4E">
        <w:t> </w:t>
      </w:r>
      <w:r w:rsidR="00826B9D" w:rsidRPr="00AF3E78">
        <w:rPr>
          <w:lang w:val="ru-RU"/>
        </w:rPr>
        <w:t xml:space="preserve">– </w:t>
      </w:r>
      <w:r w:rsidR="00826B9D" w:rsidRPr="00F75440">
        <w:rPr>
          <w:i/>
          <w:lang w:val="ru-RU"/>
        </w:rPr>
        <w:t xml:space="preserve">Руководящие принципы в отношении сотрудничества между </w:t>
      </w:r>
      <w:r w:rsidR="00826B9D" w:rsidRPr="00AF3E78">
        <w:rPr>
          <w:i/>
        </w:rPr>
        <w:t>IETF</w:t>
      </w:r>
      <w:r w:rsidR="00826B9D" w:rsidRPr="00F75440">
        <w:rPr>
          <w:i/>
          <w:lang w:val="ru-RU"/>
        </w:rPr>
        <w:t xml:space="preserve"> и МСЭ-</w:t>
      </w:r>
      <w:r w:rsidR="00826B9D" w:rsidRPr="00AF3E78">
        <w:rPr>
          <w:i/>
        </w:rPr>
        <w:t>T</w:t>
      </w:r>
      <w:r w:rsidR="00826B9D" w:rsidRPr="0020353B">
        <w:rPr>
          <w:lang w:val="ru-RU"/>
        </w:rPr>
        <w:t>;</w:t>
      </w:r>
      <w:r w:rsidR="00826B9D" w:rsidRPr="00F75440">
        <w:rPr>
          <w:i/>
          <w:lang w:val="ru-RU"/>
        </w:rPr>
        <w:t xml:space="preserve"> </w:t>
      </w:r>
    </w:p>
    <w:p w:rsidR="00826B9D" w:rsidRPr="00AF3E78" w:rsidRDefault="00826B9D" w:rsidP="00FC2F99">
      <w:pPr>
        <w:pStyle w:val="enumlev2"/>
        <w:tabs>
          <w:tab w:val="clear" w:pos="794"/>
          <w:tab w:val="left" w:pos="567"/>
          <w:tab w:val="left" w:pos="993"/>
        </w:tabs>
        <w:ind w:left="993" w:hanging="426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hyperlink r:id="rId97" w:history="1">
        <w:r w:rsidRPr="00792C4E">
          <w:rPr>
            <w:rStyle w:val="Hyperlink"/>
            <w:rFonts w:eastAsia="Times New Roman"/>
          </w:rPr>
          <w:t>A</w:t>
        </w:r>
        <w:r w:rsidRPr="00F75440">
          <w:rPr>
            <w:rStyle w:val="Hyperlink"/>
            <w:rFonts w:eastAsia="Times New Roman"/>
            <w:lang w:val="ru-RU"/>
          </w:rPr>
          <w:t xml:space="preserve"> </w:t>
        </w:r>
        <w:r>
          <w:rPr>
            <w:rStyle w:val="Hyperlink"/>
            <w:rFonts w:eastAsia="Times New Roman"/>
            <w:lang w:val="ru-RU"/>
          </w:rPr>
          <w:t>Доб</w:t>
        </w:r>
        <w:r w:rsidRPr="00F75440">
          <w:rPr>
            <w:rStyle w:val="Hyperlink"/>
            <w:rFonts w:eastAsia="Times New Roman"/>
            <w:lang w:val="ru-RU"/>
          </w:rPr>
          <w:t xml:space="preserve">. </w:t>
        </w:r>
        <w:r w:rsidRPr="00AF3E78">
          <w:rPr>
            <w:rStyle w:val="Hyperlink"/>
            <w:rFonts w:eastAsia="Times New Roman"/>
            <w:lang w:val="ru-RU"/>
          </w:rPr>
          <w:t>5</w:t>
        </w:r>
      </w:hyperlink>
      <w:r w:rsidRPr="00AF3E78">
        <w:rPr>
          <w:lang w:val="ru-RU"/>
        </w:rPr>
        <w:t xml:space="preserve"> </w:t>
      </w:r>
      <w:r w:rsidRPr="00F75440">
        <w:rPr>
          <w:i/>
          <w:lang w:val="ru-RU"/>
        </w:rPr>
        <w:t>– Руководящие принципы сотрудничества и обмена информацией с другими организациями</w:t>
      </w:r>
      <w:r w:rsidRPr="00AF3E78">
        <w:rPr>
          <w:lang w:val="ru-RU"/>
        </w:rPr>
        <w:t xml:space="preserve">; </w:t>
      </w:r>
      <w:r>
        <w:rPr>
          <w:lang w:val="ru-RU"/>
        </w:rPr>
        <w:t>и</w:t>
      </w:r>
    </w:p>
    <w:p w:rsidR="00826B9D" w:rsidRPr="00AF3E78" w:rsidRDefault="00826B9D" w:rsidP="00FC2F99">
      <w:pPr>
        <w:pStyle w:val="enumlev2"/>
        <w:tabs>
          <w:tab w:val="clear" w:pos="794"/>
          <w:tab w:val="left" w:pos="567"/>
          <w:tab w:val="left" w:pos="993"/>
        </w:tabs>
        <w:ind w:left="993" w:hanging="426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AF3E78">
        <w:rPr>
          <w:rFonts w:ascii="Symbol" w:hAnsi="Symbol"/>
          <w:sz w:val="20"/>
          <w:lang w:val="ru-RU"/>
        </w:rPr>
        <w:tab/>
      </w:r>
      <w:hyperlink r:id="rId98" w:history="1">
        <w:r>
          <w:rPr>
            <w:color w:val="0000FF"/>
            <w:u w:val="single"/>
            <w:lang w:val="ru-RU"/>
          </w:rPr>
          <w:t>Резолюция 7 ВАСЭ</w:t>
        </w:r>
        <w:r w:rsidRPr="00AF3E78">
          <w:rPr>
            <w:color w:val="0000FF"/>
            <w:u w:val="single"/>
            <w:lang w:val="ru-RU"/>
          </w:rPr>
          <w:t>-16</w:t>
        </w:r>
      </w:hyperlink>
      <w:r w:rsidRPr="00AF3E78">
        <w:rPr>
          <w:lang w:val="ru-RU"/>
        </w:rPr>
        <w:t xml:space="preserve"> – </w:t>
      </w:r>
      <w:r w:rsidRPr="00F75440">
        <w:rPr>
          <w:i/>
          <w:lang w:val="ru-RU"/>
        </w:rPr>
        <w:t>Сотрудничество с Международной организацией по стандартизации и Международной электротехнической комиссией</w:t>
      </w:r>
      <w:r w:rsidRPr="0020353B">
        <w:rPr>
          <w:iCs/>
          <w:lang w:val="ru-RU"/>
        </w:rPr>
        <w:t>;</w:t>
      </w:r>
    </w:p>
    <w:p w:rsidR="00826B9D" w:rsidRPr="00F75440" w:rsidRDefault="00826B9D" w:rsidP="00FC2F99">
      <w:pPr>
        <w:pStyle w:val="enumlev2"/>
        <w:tabs>
          <w:tab w:val="clear" w:pos="794"/>
          <w:tab w:val="left" w:pos="567"/>
          <w:tab w:val="left" w:pos="993"/>
        </w:tabs>
        <w:ind w:left="993" w:hanging="426"/>
        <w:rPr>
          <w:i/>
          <w:lang w:val="ru-RU"/>
        </w:rPr>
      </w:pPr>
      <w:r w:rsidRPr="00792C4E">
        <w:rPr>
          <w:rFonts w:ascii="Symbol" w:hAnsi="Symbol"/>
          <w:sz w:val="20"/>
        </w:rPr>
        <w:t></w:t>
      </w:r>
      <w:r w:rsidRPr="00AF3E78">
        <w:rPr>
          <w:rFonts w:ascii="Symbol" w:hAnsi="Symbol"/>
          <w:sz w:val="20"/>
          <w:lang w:val="ru-RU"/>
        </w:rPr>
        <w:tab/>
      </w:r>
      <w:hyperlink r:id="rId99" w:history="1">
        <w:r>
          <w:rPr>
            <w:rStyle w:val="Hyperlink"/>
            <w:rFonts w:eastAsia="Times New Roman"/>
            <w:lang w:val="ru-RU"/>
          </w:rPr>
          <w:t>Резолюция 11 ВАСЭ-</w:t>
        </w:r>
        <w:r w:rsidRPr="00AF3E78">
          <w:rPr>
            <w:rStyle w:val="Hyperlink"/>
            <w:rFonts w:eastAsia="Times New Roman"/>
            <w:lang w:val="ru-RU"/>
          </w:rPr>
          <w:t>16</w:t>
        </w:r>
      </w:hyperlink>
      <w:r w:rsidRPr="00AF3E78">
        <w:rPr>
          <w:i/>
          <w:iCs/>
          <w:lang w:val="ru-RU"/>
        </w:rPr>
        <w:t xml:space="preserve"> </w:t>
      </w:r>
      <w:r w:rsidRPr="00F75440">
        <w:rPr>
          <w:i/>
          <w:lang w:val="ru-RU"/>
        </w:rPr>
        <w:t>– Сотрудничество с Советом почтовой эксплуатации Всемирного почтового союза в исследовании услуг, касающихся как почтового сектора, так и сектора электросвязи</w:t>
      </w:r>
      <w:r w:rsidRPr="00737E7C">
        <w:rPr>
          <w:lang w:val="ru-RU"/>
        </w:rPr>
        <w:t>.</w:t>
      </w:r>
    </w:p>
    <w:p w:rsidR="00826B9D" w:rsidRPr="00F75440" w:rsidRDefault="00826B9D" w:rsidP="00FC2F99">
      <w:pPr>
        <w:pStyle w:val="enumlev1"/>
        <w:tabs>
          <w:tab w:val="clear" w:pos="794"/>
          <w:tab w:val="left" w:pos="567"/>
          <w:tab w:val="left" w:pos="709"/>
        </w:tabs>
        <w:ind w:left="567" w:hanging="567"/>
        <w:rPr>
          <w:lang w:val="ru-RU"/>
        </w:rPr>
      </w:pPr>
      <w:r w:rsidRPr="00F75440">
        <w:rPr>
          <w:lang w:val="ru-RU"/>
        </w:rPr>
        <w:t>5.</w:t>
      </w:r>
      <w:r w:rsidRPr="00F75440">
        <w:rPr>
          <w:lang w:val="ru-RU"/>
        </w:rPr>
        <w:tab/>
        <w:t xml:space="preserve">Группа Докладчика будет создавать и поддерживать посредством КГСЭ тесные </w:t>
      </w:r>
      <w:r>
        <w:rPr>
          <w:lang w:val="ru-RU"/>
        </w:rPr>
        <w:t>связи</w:t>
      </w:r>
      <w:r w:rsidRPr="00F75440">
        <w:rPr>
          <w:lang w:val="ru-RU"/>
        </w:rPr>
        <w:t xml:space="preserve"> с КГР и КГРЭ</w:t>
      </w:r>
      <w:r>
        <w:rPr>
          <w:lang w:val="ru-RU"/>
        </w:rPr>
        <w:t>,</w:t>
      </w:r>
      <w:r w:rsidRPr="00F75440">
        <w:rPr>
          <w:lang w:val="ru-RU"/>
        </w:rPr>
        <w:t xml:space="preserve"> </w:t>
      </w:r>
      <w:r w:rsidRPr="000C4F61">
        <w:rPr>
          <w:lang w:val="ru-RU"/>
        </w:rPr>
        <w:t xml:space="preserve">с тем чтобы добиться эффекта синергии </w:t>
      </w:r>
      <w:r w:rsidR="00A21943">
        <w:rPr>
          <w:lang w:val="ru-RU"/>
        </w:rPr>
        <w:t>в</w:t>
      </w:r>
      <w:r w:rsidRPr="00F75440">
        <w:rPr>
          <w:lang w:val="ru-RU"/>
        </w:rPr>
        <w:t xml:space="preserve"> цел</w:t>
      </w:r>
      <w:r w:rsidR="00A21943">
        <w:rPr>
          <w:lang w:val="ru-RU"/>
        </w:rPr>
        <w:t>ях</w:t>
      </w:r>
      <w:r w:rsidRPr="00F75440">
        <w:rPr>
          <w:lang w:val="ru-RU"/>
        </w:rPr>
        <w:t xml:space="preserve"> укрепления координации и сотрудничества между тремя Секторами МСЭ по вопросам, представляющим взаимный интерес.</w:t>
      </w:r>
      <w:r w:rsidRPr="000C4F61">
        <w:rPr>
          <w:lang w:val="ru-RU"/>
        </w:rPr>
        <w:t xml:space="preserve"> </w:t>
      </w:r>
    </w:p>
    <w:p w:rsidR="00826B9D" w:rsidRPr="00F75440" w:rsidRDefault="00826B9D" w:rsidP="00FC2F99">
      <w:pPr>
        <w:pStyle w:val="enumlev1"/>
        <w:tabs>
          <w:tab w:val="clear" w:pos="794"/>
          <w:tab w:val="left" w:pos="567"/>
          <w:tab w:val="left" w:pos="709"/>
        </w:tabs>
        <w:ind w:left="567" w:hanging="567"/>
        <w:rPr>
          <w:lang w:val="ru-RU"/>
        </w:rPr>
      </w:pPr>
      <w:r w:rsidRPr="00F75440">
        <w:rPr>
          <w:lang w:val="ru-RU"/>
        </w:rPr>
        <w:t>6.</w:t>
      </w:r>
      <w:r w:rsidRPr="00F75440">
        <w:rPr>
          <w:lang w:val="ru-RU"/>
        </w:rPr>
        <w:tab/>
      </w:r>
      <w:r w:rsidRPr="00D96FFF">
        <w:rPr>
          <w:lang w:val="ru-RU"/>
        </w:rPr>
        <w:t>Рассмотрение</w:t>
      </w:r>
      <w:r w:rsidRPr="00F75440">
        <w:rPr>
          <w:lang w:val="ru-RU"/>
        </w:rPr>
        <w:t xml:space="preserve"> существующего положения дел в области деятельности по координации между тремя Секторами МСЭ или в двустороннем порядке по темам, общим для МСЭ</w:t>
      </w:r>
      <w:r w:rsidRPr="00F75440">
        <w:rPr>
          <w:lang w:val="ru-RU"/>
        </w:rPr>
        <w:noBreakHyphen/>
        <w:t>T и либо МСЭ</w:t>
      </w:r>
      <w:r w:rsidRPr="00F75440">
        <w:rPr>
          <w:lang w:val="ru-RU"/>
        </w:rPr>
        <w:noBreakHyphen/>
        <w:t>R, либо МСЭ</w:t>
      </w:r>
      <w:r w:rsidRPr="00F75440">
        <w:rPr>
          <w:lang w:val="ru-RU"/>
        </w:rPr>
        <w:noBreakHyphen/>
        <w:t>D.</w:t>
      </w:r>
    </w:p>
    <w:p w:rsidR="00826B9D" w:rsidRPr="008C71D0" w:rsidRDefault="00826B9D" w:rsidP="00FC2F99">
      <w:pPr>
        <w:pStyle w:val="enumlev1"/>
        <w:tabs>
          <w:tab w:val="clear" w:pos="794"/>
          <w:tab w:val="left" w:pos="567"/>
        </w:tabs>
        <w:ind w:left="567" w:hanging="567"/>
        <w:rPr>
          <w:lang w:val="ru-RU"/>
        </w:rPr>
      </w:pPr>
      <w:r w:rsidRPr="00F75440">
        <w:rPr>
          <w:lang w:val="ru-RU"/>
        </w:rPr>
        <w:t>7.</w:t>
      </w:r>
      <w:r w:rsidRPr="00F75440">
        <w:rPr>
          <w:lang w:val="ru-RU"/>
        </w:rPr>
        <w:tab/>
        <w:t>Рассмотрение следующих базовых документов в области межсекторального сотрудничества и координации с учетом соответствующих поручений ВАСЭ</w:t>
      </w:r>
      <w:r w:rsidRPr="00F75440">
        <w:rPr>
          <w:lang w:val="ru-RU"/>
        </w:rPr>
        <w:noBreakHyphen/>
        <w:t>16, если таковые имеются:</w:t>
      </w:r>
    </w:p>
    <w:p w:rsidR="00826B9D" w:rsidRPr="00F75440" w:rsidRDefault="00FC2F99" w:rsidP="003527BA">
      <w:pPr>
        <w:pStyle w:val="enumlev1"/>
        <w:tabs>
          <w:tab w:val="clear" w:pos="794"/>
          <w:tab w:val="left" w:pos="567"/>
          <w:tab w:val="left" w:pos="993"/>
        </w:tabs>
        <w:ind w:left="993" w:hanging="993"/>
        <w:rPr>
          <w:lang w:val="ru-RU"/>
        </w:rPr>
      </w:pPr>
      <w:r w:rsidRPr="008C71D0">
        <w:rPr>
          <w:lang w:val="ru-RU"/>
        </w:rPr>
        <w:tab/>
      </w:r>
      <w:r w:rsidR="00826B9D" w:rsidRPr="00792C4E">
        <w:t>a</w:t>
      </w:r>
      <w:r w:rsidR="00826B9D" w:rsidRPr="00F75440">
        <w:rPr>
          <w:lang w:val="ru-RU"/>
        </w:rPr>
        <w:t>)</w:t>
      </w:r>
      <w:r w:rsidR="00826B9D" w:rsidRPr="00F75440">
        <w:rPr>
          <w:lang w:val="ru-RU"/>
        </w:rPr>
        <w:tab/>
      </w:r>
      <w:hyperlink r:id="rId100" w:history="1">
        <w:r w:rsidR="00826B9D">
          <w:rPr>
            <w:rStyle w:val="Hyperlink"/>
            <w:rFonts w:eastAsia="Times New Roman"/>
            <w:lang w:val="ru-RU"/>
          </w:rPr>
          <w:t>Резолюция</w:t>
        </w:r>
        <w:r w:rsidR="00826B9D" w:rsidRPr="00F75440">
          <w:rPr>
            <w:rStyle w:val="Hyperlink"/>
            <w:rFonts w:eastAsia="Times New Roman"/>
            <w:lang w:val="ru-RU"/>
          </w:rPr>
          <w:t xml:space="preserve"> 1 </w:t>
        </w:r>
        <w:r w:rsidR="00826B9D">
          <w:rPr>
            <w:rStyle w:val="Hyperlink"/>
            <w:rFonts w:eastAsia="Times New Roman"/>
            <w:lang w:val="ru-RU"/>
          </w:rPr>
          <w:t>ВАСЭ</w:t>
        </w:r>
        <w:r w:rsidR="00826B9D" w:rsidRPr="00F75440">
          <w:rPr>
            <w:rStyle w:val="Hyperlink"/>
            <w:rFonts w:eastAsia="Times New Roman"/>
            <w:lang w:val="ru-RU"/>
          </w:rPr>
          <w:t>-16</w:t>
        </w:r>
      </w:hyperlink>
      <w:r w:rsidR="00826B9D" w:rsidRPr="00F75440">
        <w:rPr>
          <w:lang w:val="ru-RU"/>
        </w:rPr>
        <w:t xml:space="preserve"> – </w:t>
      </w:r>
      <w:r w:rsidR="003527BA">
        <w:rPr>
          <w:i/>
          <w:iCs/>
          <w:lang w:val="ru-RU"/>
        </w:rPr>
        <w:t>Правила процедуры</w:t>
      </w:r>
      <w:r w:rsidR="00826B9D" w:rsidRPr="000B25FB">
        <w:rPr>
          <w:i/>
          <w:iCs/>
          <w:lang w:val="ru-RU"/>
        </w:rPr>
        <w:t xml:space="preserve"> Сектора стандартизации электросвязи МСЭ</w:t>
      </w:r>
      <w:r w:rsidR="00826B9D" w:rsidRPr="00F75440">
        <w:rPr>
          <w:lang w:val="ru-RU"/>
        </w:rPr>
        <w:t>;</w:t>
      </w:r>
    </w:p>
    <w:p w:rsidR="00826B9D" w:rsidRPr="000B25FB" w:rsidRDefault="00826B9D" w:rsidP="003527BA">
      <w:pPr>
        <w:pStyle w:val="enumlev2"/>
        <w:tabs>
          <w:tab w:val="clear" w:pos="794"/>
          <w:tab w:val="left" w:pos="567"/>
          <w:tab w:val="left" w:pos="993"/>
        </w:tabs>
        <w:ind w:left="993" w:hanging="426"/>
        <w:rPr>
          <w:i/>
          <w:iCs/>
          <w:lang w:val="ru-RU"/>
        </w:rPr>
      </w:pPr>
      <w:r w:rsidRPr="00792C4E">
        <w:t>b</w:t>
      </w:r>
      <w:r w:rsidRPr="00ED3DD2">
        <w:rPr>
          <w:lang w:val="ru-RU"/>
        </w:rPr>
        <w:t>)</w:t>
      </w:r>
      <w:r w:rsidRPr="00ED3DD2">
        <w:rPr>
          <w:lang w:val="ru-RU"/>
        </w:rPr>
        <w:tab/>
      </w:r>
      <w:hyperlink r:id="rId101" w:history="1">
        <w:r>
          <w:rPr>
            <w:rStyle w:val="Hyperlink"/>
            <w:rFonts w:eastAsia="Times New Roman"/>
            <w:lang w:val="ru-RU"/>
          </w:rPr>
          <w:t>Резолюция</w:t>
        </w:r>
        <w:r w:rsidRPr="00ED3DD2">
          <w:rPr>
            <w:rStyle w:val="Hyperlink"/>
            <w:rFonts w:eastAsia="Times New Roman"/>
            <w:lang w:val="ru-RU"/>
          </w:rPr>
          <w:t xml:space="preserve"> 18 </w:t>
        </w:r>
        <w:r>
          <w:rPr>
            <w:rStyle w:val="Hyperlink"/>
            <w:rFonts w:eastAsia="Times New Roman"/>
            <w:lang w:val="ru-RU"/>
          </w:rPr>
          <w:t>ВАСЭ</w:t>
        </w:r>
        <w:r w:rsidRPr="00ED3DD2">
          <w:rPr>
            <w:rStyle w:val="Hyperlink"/>
            <w:rFonts w:eastAsia="Times New Roman"/>
            <w:lang w:val="ru-RU"/>
          </w:rPr>
          <w:t>-16</w:t>
        </w:r>
      </w:hyperlink>
      <w:r w:rsidRPr="00ED3DD2">
        <w:rPr>
          <w:lang w:val="ru-RU"/>
        </w:rPr>
        <w:t xml:space="preserve"> – </w:t>
      </w:r>
      <w:r w:rsidR="003527BA" w:rsidRPr="003527BA">
        <w:rPr>
          <w:i/>
          <w:iCs/>
          <w:lang w:val="ru-RU"/>
        </w:rPr>
        <w:t>Принципы и процедуры распределения работы и усиления координации и сотрудничества между Сектором радиосвязи МСЭ, Сектором стандартизации электросвязи МСЭ и Сектором развития электросвязи МСЭ</w:t>
      </w:r>
      <w:r w:rsidRPr="00433B83">
        <w:rPr>
          <w:iCs/>
          <w:lang w:val="ru-RU"/>
        </w:rPr>
        <w:t>;</w:t>
      </w:r>
    </w:p>
    <w:p w:rsidR="00826B9D" w:rsidRPr="00ED3DD2" w:rsidRDefault="00826B9D" w:rsidP="00FC2F99">
      <w:pPr>
        <w:pStyle w:val="enumlev2"/>
        <w:tabs>
          <w:tab w:val="clear" w:pos="794"/>
          <w:tab w:val="left" w:pos="567"/>
          <w:tab w:val="left" w:pos="993"/>
        </w:tabs>
        <w:ind w:left="993" w:hanging="426"/>
        <w:rPr>
          <w:lang w:val="ru-RU"/>
        </w:rPr>
      </w:pPr>
      <w:r w:rsidRPr="00792C4E">
        <w:t>c</w:t>
      </w:r>
      <w:r w:rsidRPr="00ED3DD2">
        <w:rPr>
          <w:lang w:val="ru-RU"/>
        </w:rPr>
        <w:t>)</w:t>
      </w:r>
      <w:r w:rsidRPr="00ED3DD2">
        <w:rPr>
          <w:lang w:val="ru-RU"/>
        </w:rPr>
        <w:tab/>
      </w:r>
      <w:hyperlink r:id="rId102" w:history="1">
        <w:r w:rsidRPr="00ED3DD2">
          <w:rPr>
            <w:color w:val="0000FF"/>
            <w:u w:val="single"/>
            <w:lang w:val="ru-RU"/>
          </w:rPr>
          <w:t>Рекомендация МСЭ-</w:t>
        </w:r>
        <w:r>
          <w:rPr>
            <w:color w:val="0000FF"/>
            <w:u w:val="single"/>
          </w:rPr>
          <w:t>T</w:t>
        </w:r>
        <w:r w:rsidRPr="00ED3DD2">
          <w:rPr>
            <w:color w:val="0000FF"/>
            <w:u w:val="single"/>
            <w:lang w:val="ru-RU"/>
          </w:rPr>
          <w:t xml:space="preserve"> </w:t>
        </w:r>
        <w:r w:rsidRPr="00792C4E">
          <w:rPr>
            <w:color w:val="0000FF"/>
            <w:u w:val="single"/>
          </w:rPr>
          <w:t>A</w:t>
        </w:r>
        <w:r w:rsidRPr="00ED3DD2">
          <w:rPr>
            <w:color w:val="0000FF"/>
            <w:u w:val="single"/>
            <w:lang w:val="ru-RU"/>
          </w:rPr>
          <w:t>.1</w:t>
        </w:r>
      </w:hyperlink>
      <w:r w:rsidRPr="00ED3DD2">
        <w:rPr>
          <w:lang w:val="ru-RU"/>
        </w:rPr>
        <w:t xml:space="preserve"> – </w:t>
      </w:r>
      <w:r w:rsidRPr="000B25FB">
        <w:rPr>
          <w:i/>
          <w:iCs/>
          <w:lang w:val="ru-RU"/>
        </w:rPr>
        <w:t>Методы работы исследовательских комиссий Сектора стандартизации электросвязи МСЭ</w:t>
      </w:r>
      <w:r w:rsidRPr="00ED3DD2">
        <w:rPr>
          <w:lang w:val="ru-RU"/>
        </w:rPr>
        <w:t>.</w:t>
      </w:r>
    </w:p>
    <w:p w:rsidR="00826B9D" w:rsidRPr="00ED3DD2" w:rsidRDefault="00826B9D" w:rsidP="0063036A">
      <w:pPr>
        <w:pStyle w:val="enumlev1"/>
        <w:tabs>
          <w:tab w:val="left" w:pos="567"/>
        </w:tabs>
        <w:ind w:left="567" w:hanging="567"/>
        <w:rPr>
          <w:lang w:val="ru-RU"/>
        </w:rPr>
      </w:pPr>
      <w:r w:rsidRPr="00ED3DD2">
        <w:rPr>
          <w:lang w:val="ru-RU"/>
        </w:rPr>
        <w:t>8.</w:t>
      </w:r>
      <w:r w:rsidRPr="00ED3DD2">
        <w:rPr>
          <w:lang w:val="ru-RU"/>
        </w:rPr>
        <w:tab/>
      </w:r>
      <w:r w:rsidRPr="00D935EF">
        <w:rPr>
          <w:lang w:val="ru-RU"/>
        </w:rPr>
        <w:t>Собрания Группы Докладчика должны проводиться на безбумажной основе и использовать электронные методы работы</w:t>
      </w:r>
      <w:r w:rsidRPr="000B25FB">
        <w:rPr>
          <w:lang w:val="ru-RU"/>
        </w:rPr>
        <w:t xml:space="preserve">. </w:t>
      </w:r>
      <w:r w:rsidRPr="00D935EF">
        <w:rPr>
          <w:lang w:val="ru-RU"/>
        </w:rPr>
        <w:t>В случае необходимости Группа Докладчика может планировать очное собрание</w:t>
      </w:r>
      <w:r w:rsidRPr="00ED3DD2">
        <w:rPr>
          <w:lang w:val="ru-RU"/>
        </w:rPr>
        <w:t xml:space="preserve">, которое должно </w:t>
      </w:r>
      <w:r>
        <w:rPr>
          <w:lang w:val="ru-RU"/>
        </w:rPr>
        <w:t xml:space="preserve">быть </w:t>
      </w:r>
      <w:r w:rsidRPr="00D935EF">
        <w:rPr>
          <w:lang w:val="ru-RU"/>
        </w:rPr>
        <w:t>максимально приближенны</w:t>
      </w:r>
      <w:r>
        <w:rPr>
          <w:lang w:val="ru-RU"/>
        </w:rPr>
        <w:t>м</w:t>
      </w:r>
      <w:r w:rsidRPr="00D935EF">
        <w:rPr>
          <w:lang w:val="ru-RU"/>
        </w:rPr>
        <w:t xml:space="preserve"> по времени и месту </w:t>
      </w:r>
      <w:r>
        <w:rPr>
          <w:lang w:val="ru-RU"/>
        </w:rPr>
        <w:t>к</w:t>
      </w:r>
      <w:r w:rsidRPr="00ED3DD2">
        <w:rPr>
          <w:lang w:val="ru-RU"/>
        </w:rPr>
        <w:t xml:space="preserve"> собрани</w:t>
      </w:r>
      <w:r>
        <w:rPr>
          <w:lang w:val="ru-RU"/>
        </w:rPr>
        <w:t>ю</w:t>
      </w:r>
      <w:r w:rsidRPr="00ED3DD2">
        <w:rPr>
          <w:lang w:val="ru-RU"/>
        </w:rPr>
        <w:t xml:space="preserve"> КГСЭ.</w:t>
      </w:r>
    </w:p>
    <w:p w:rsidR="00826B9D" w:rsidRPr="00302932" w:rsidRDefault="00826B9D" w:rsidP="00FC2F99">
      <w:pPr>
        <w:pStyle w:val="Heading2"/>
        <w:tabs>
          <w:tab w:val="clear" w:pos="794"/>
          <w:tab w:val="left" w:pos="567"/>
        </w:tabs>
        <w:ind w:left="567" w:hanging="567"/>
        <w:rPr>
          <w:lang w:val="ru-RU"/>
        </w:rPr>
      </w:pPr>
      <w:bookmarkStart w:id="100" w:name="_Annex_A.5_"/>
      <w:bookmarkStart w:id="101" w:name="_Toc485646536"/>
      <w:bookmarkStart w:id="102" w:name="_Toc487802651"/>
      <w:bookmarkEnd w:id="100"/>
      <w:r w:rsidRPr="00792C4E">
        <w:t>A</w:t>
      </w:r>
      <w:r w:rsidRPr="00302932">
        <w:rPr>
          <w:lang w:val="ru-RU"/>
        </w:rPr>
        <w:t>.5</w:t>
      </w:r>
      <w:r w:rsidRPr="00302932">
        <w:rPr>
          <w:lang w:val="ru-RU"/>
        </w:rPr>
        <w:tab/>
        <w:t>Круг ведения Группы Докладчика КГСЭ по Стратегическому и Оперативному планам (ГД-</w:t>
      </w:r>
      <w:r>
        <w:t>SOP</w:t>
      </w:r>
      <w:r w:rsidRPr="00302932">
        <w:rPr>
          <w:lang w:val="ru-RU"/>
        </w:rPr>
        <w:t>)</w:t>
      </w:r>
      <w:bookmarkEnd w:id="101"/>
      <w:bookmarkEnd w:id="102"/>
    </w:p>
    <w:p w:rsidR="00826B9D" w:rsidRDefault="00826B9D" w:rsidP="006F156A">
      <w:pPr>
        <w:tabs>
          <w:tab w:val="left" w:pos="709"/>
        </w:tabs>
        <w:rPr>
          <w:rFonts w:eastAsia="Times New Roman"/>
          <w:lang w:val="ru-RU"/>
        </w:rPr>
      </w:pPr>
      <w:r w:rsidRPr="00E61D43">
        <w:rPr>
          <w:rFonts w:eastAsia="Times New Roman"/>
          <w:lang w:val="ru-RU"/>
        </w:rPr>
        <w:t>Предоставление соответствующего вклада для рассмотрения Рабочей группой Совета по разработке проекта Стратегического плана</w:t>
      </w:r>
      <w:r w:rsidRPr="00ED3DD2">
        <w:rPr>
          <w:rFonts w:eastAsia="Times New Roman"/>
          <w:lang w:val="ru-RU"/>
        </w:rPr>
        <w:t>.</w:t>
      </w:r>
    </w:p>
    <w:p w:rsidR="00A21943" w:rsidRDefault="00A21943" w:rsidP="006F156A">
      <w:pPr>
        <w:tabs>
          <w:tab w:val="left" w:pos="709"/>
        </w:tabs>
        <w:rPr>
          <w:rFonts w:eastAsia="Times New Roman"/>
          <w:lang w:val="ru-RU"/>
        </w:rPr>
      </w:pPr>
    </w:p>
    <w:p w:rsidR="00A14AA0" w:rsidRDefault="00A14AA0" w:rsidP="006F156A">
      <w:pPr>
        <w:tabs>
          <w:tab w:val="left" w:pos="709"/>
        </w:tabs>
        <w:rPr>
          <w:rFonts w:eastAsia="Times New Roman"/>
          <w:lang w:val="ru-RU"/>
        </w:rPr>
        <w:sectPr w:rsidR="00A14AA0" w:rsidSect="00DF6596">
          <w:headerReference w:type="default" r:id="rId103"/>
          <w:footerReference w:type="first" r:id="rId104"/>
          <w:pgSz w:w="11907" w:h="16840" w:code="9"/>
          <w:pgMar w:top="1418" w:right="1134" w:bottom="1418" w:left="1134" w:header="624" w:footer="624" w:gutter="0"/>
          <w:cols w:space="720"/>
          <w:titlePg/>
          <w:docGrid w:linePitch="326"/>
        </w:sectPr>
      </w:pPr>
    </w:p>
    <w:p w:rsidR="00A14AA0" w:rsidRPr="00393C61" w:rsidRDefault="00A14AA0" w:rsidP="00A14AA0">
      <w:pPr>
        <w:pStyle w:val="Heading1"/>
        <w:pageBreakBefore/>
        <w:tabs>
          <w:tab w:val="clear" w:pos="794"/>
        </w:tabs>
        <w:spacing w:after="360"/>
        <w:ind w:left="0" w:firstLine="0"/>
        <w:jc w:val="center"/>
        <w:rPr>
          <w:lang w:val="ru-RU"/>
        </w:rPr>
      </w:pPr>
      <w:bookmarkStart w:id="103" w:name="_Toc485646537"/>
      <w:bookmarkStart w:id="104" w:name="_Toc486943335"/>
      <w:bookmarkStart w:id="105" w:name="_Toc487802652"/>
      <w:r w:rsidRPr="00393C61">
        <w:rPr>
          <w:lang w:val="ru-RU"/>
        </w:rPr>
        <w:t xml:space="preserve">Приложение </w:t>
      </w:r>
      <w:r w:rsidRPr="00792C4E">
        <w:t>B</w:t>
      </w:r>
      <w:r w:rsidRPr="00393C61">
        <w:rPr>
          <w:lang w:val="ru-RU"/>
        </w:rPr>
        <w:br/>
        <w:t xml:space="preserve">Краткая информация о результатах работы </w:t>
      </w:r>
      <w:r>
        <w:rPr>
          <w:lang w:val="ru-RU"/>
        </w:rPr>
        <w:t>Г</w:t>
      </w:r>
      <w:r w:rsidRPr="00393C61">
        <w:rPr>
          <w:lang w:val="ru-RU"/>
        </w:rPr>
        <w:t>рупп Докладчиков КГСЭ</w:t>
      </w:r>
      <w:bookmarkEnd w:id="103"/>
      <w:bookmarkEnd w:id="104"/>
      <w:bookmarkEnd w:id="105"/>
    </w:p>
    <w:tbl>
      <w:tblPr>
        <w:tblStyle w:val="TableGrid"/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413"/>
        <w:gridCol w:w="3118"/>
        <w:gridCol w:w="3827"/>
      </w:tblGrid>
      <w:tr w:rsidR="00A14AA0" w:rsidRPr="00792C4E" w:rsidTr="00292A93">
        <w:trPr>
          <w:cantSplit/>
          <w:tblHeader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14AA0" w:rsidRPr="00D371D8" w:rsidRDefault="00A14AA0" w:rsidP="00A14AA0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Группа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14AA0" w:rsidRPr="00D371D8" w:rsidRDefault="00A14AA0" w:rsidP="00A14AA0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Отчет ГД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14AA0" w:rsidRPr="00D371D8" w:rsidRDefault="00A14AA0" w:rsidP="00292A93">
            <w:pPr>
              <w:pStyle w:val="Tablehead"/>
              <w:rPr>
                <w:lang w:val="ru-RU"/>
              </w:rPr>
            </w:pPr>
            <w:r w:rsidRPr="00D371D8">
              <w:t>Исходящие заявления о</w:t>
            </w:r>
            <w:r w:rsidR="00292A93">
              <w:rPr>
                <w:lang w:val="ru-RU"/>
              </w:rPr>
              <w:t> </w:t>
            </w:r>
            <w:r w:rsidRPr="00D371D8">
              <w:t>взаимодействии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14AA0" w:rsidRPr="00D371D8" w:rsidRDefault="00A14AA0" w:rsidP="00A14AA0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Будущие собрания</w:t>
            </w:r>
          </w:p>
        </w:tc>
      </w:tr>
      <w:tr w:rsidR="00A14AA0" w:rsidRPr="008C0B9F" w:rsidTr="00A14AA0">
        <w:trPr>
          <w:jc w:val="center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A14AA0" w:rsidRPr="00792C4E" w:rsidRDefault="00A14AA0" w:rsidP="00A14AA0">
            <w:pPr>
              <w:pStyle w:val="Tabletext"/>
            </w:pPr>
            <w:r>
              <w:t>ГД-StdsStrat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shd w:val="clear" w:color="auto" w:fill="auto"/>
          </w:tcPr>
          <w:p w:rsidR="00A14AA0" w:rsidRPr="00792C4E" w:rsidRDefault="004A0CA8" w:rsidP="00A14AA0">
            <w:pPr>
              <w:pStyle w:val="Tabletext"/>
            </w:pPr>
            <w:hyperlink r:id="rId105" w:history="1">
              <w:r w:rsidR="00A14AA0" w:rsidRPr="00792C4E">
                <w:rPr>
                  <w:rStyle w:val="Hyperlink"/>
                </w:rPr>
                <w:t>TD83R4</w:t>
              </w:r>
            </w:hyperlink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:rsidR="00A14AA0" w:rsidRPr="004518B7" w:rsidRDefault="004A0CA8" w:rsidP="00A14AA0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1" w:hanging="351"/>
              <w:jc w:val="left"/>
              <w:rPr>
                <w:lang w:val="ru-RU"/>
              </w:rPr>
            </w:pPr>
            <w:hyperlink r:id="rId106" w:history="1">
              <w:r w:rsidR="00A14AA0" w:rsidRPr="00792C4E">
                <w:rPr>
                  <w:rStyle w:val="Hyperlink"/>
                </w:rPr>
                <w:t>TD</w:t>
              </w:r>
              <w:r w:rsidR="00A14AA0" w:rsidRPr="004518B7">
                <w:rPr>
                  <w:rStyle w:val="Hyperlink"/>
                  <w:lang w:val="ru-RU"/>
                </w:rPr>
                <w:t>112</w:t>
              </w:r>
            </w:hyperlink>
            <w:r w:rsidR="00A14AA0" w:rsidRPr="004518B7">
              <w:rPr>
                <w:lang w:val="ru-RU"/>
              </w:rPr>
              <w:t>/</w:t>
            </w:r>
            <w:r w:rsidR="00A14AA0" w:rsidRPr="00792C4E">
              <w:t>TSAG</w:t>
            </w:r>
            <w:r w:rsidR="00A14AA0" w:rsidRPr="004518B7">
              <w:rPr>
                <w:lang w:val="ru-RU"/>
              </w:rPr>
              <w:t>-</w:t>
            </w:r>
            <w:r w:rsidR="00A14AA0" w:rsidRPr="00792C4E">
              <w:t>LSxxx</w:t>
            </w:r>
            <w:r w:rsidR="00A14AA0">
              <w:rPr>
                <w:lang w:val="ru-RU"/>
              </w:rPr>
              <w:t xml:space="preserve">, направляемое </w:t>
            </w:r>
            <w:r w:rsidR="00A14AA0" w:rsidRPr="00F07E20">
              <w:rPr>
                <w:bCs/>
                <w:lang w:val="ru-RU" w:eastAsia="zh-CN"/>
              </w:rPr>
              <w:t>ОТК1 ИСО/МЭК</w:t>
            </w:r>
            <w:r w:rsidR="00A14AA0" w:rsidRPr="004518B7">
              <w:rPr>
                <w:lang w:val="ru-RU"/>
              </w:rPr>
              <w:t xml:space="preserve"> для информации</w:t>
            </w:r>
            <w:r w:rsidR="00A14AA0" w:rsidRPr="009C5CB5">
              <w:rPr>
                <w:bCs/>
                <w:lang w:val="ru-RU" w:eastAsia="zh-CN"/>
              </w:rPr>
              <w:t xml:space="preserve"> </w:t>
            </w:r>
            <w:r w:rsidR="00A14AA0" w:rsidRPr="00F07E20">
              <w:rPr>
                <w:bCs/>
                <w:lang w:val="ru-RU" w:eastAsia="zh-CN"/>
              </w:rPr>
              <w:t xml:space="preserve">по вопросам </w:t>
            </w:r>
            <w:r w:rsidR="00A14AA0" w:rsidRPr="009C5CB5">
              <w:rPr>
                <w:bCs/>
                <w:lang w:val="ru-RU" w:eastAsia="zh-CN"/>
              </w:rPr>
              <w:t>сотрудничеств</w:t>
            </w:r>
            <w:r w:rsidR="00A14AA0">
              <w:rPr>
                <w:bCs/>
                <w:lang w:val="ru-RU" w:eastAsia="zh-CN"/>
              </w:rPr>
              <w:t>а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</w:tcPr>
          <w:p w:rsidR="00A14AA0" w:rsidRPr="00A950F0" w:rsidRDefault="00A14AA0" w:rsidP="00A14AA0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7" w:hanging="357"/>
              <w:jc w:val="left"/>
              <w:rPr>
                <w:lang w:val="ru-RU"/>
              </w:rPr>
            </w:pPr>
            <w:r>
              <w:rPr>
                <w:lang w:val="ru-RU"/>
              </w:rPr>
              <w:t>Собрание</w:t>
            </w:r>
            <w:r w:rsidRPr="00A950F0">
              <w:rPr>
                <w:lang w:val="ru-RU"/>
              </w:rPr>
              <w:t xml:space="preserve"> в конце июня </w:t>
            </w:r>
            <w:r>
              <w:rPr>
                <w:lang w:val="ru-RU"/>
              </w:rPr>
              <w:t xml:space="preserve">или </w:t>
            </w:r>
            <w:r w:rsidRPr="00A950F0">
              <w:rPr>
                <w:lang w:val="ru-RU"/>
              </w:rPr>
              <w:t>начале июля 2017 года (</w:t>
            </w:r>
            <w:r w:rsidRPr="00BB0CCB">
              <w:rPr>
                <w:rFonts w:asciiTheme="majorBidi" w:hAnsiTheme="majorBidi" w:cstheme="majorBidi"/>
                <w:lang w:val="ru-RU"/>
              </w:rPr>
              <w:t>точная</w:t>
            </w:r>
            <w:r w:rsidRPr="00A950F0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BB0CCB">
              <w:rPr>
                <w:rFonts w:asciiTheme="majorBidi" w:hAnsiTheme="majorBidi" w:cstheme="majorBidi"/>
                <w:lang w:val="ru-RU"/>
              </w:rPr>
              <w:t>дат</w:t>
            </w:r>
            <w:r>
              <w:rPr>
                <w:rFonts w:asciiTheme="majorBidi" w:hAnsiTheme="majorBidi" w:cstheme="majorBidi"/>
                <w:lang w:val="ru-RU"/>
              </w:rPr>
              <w:t>а</w:t>
            </w:r>
            <w:r w:rsidRPr="00A950F0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BB0CCB">
              <w:rPr>
                <w:rFonts w:asciiTheme="majorBidi" w:hAnsiTheme="majorBidi" w:cstheme="majorBidi"/>
                <w:lang w:val="ru-RU"/>
              </w:rPr>
              <w:t>будет</w:t>
            </w:r>
            <w:r w:rsidRPr="00A950F0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BB0CCB">
              <w:rPr>
                <w:rFonts w:asciiTheme="majorBidi" w:hAnsiTheme="majorBidi" w:cstheme="majorBidi"/>
                <w:lang w:val="ru-RU"/>
              </w:rPr>
              <w:t>определена</w:t>
            </w:r>
            <w:r w:rsidRPr="00A950F0">
              <w:rPr>
                <w:rFonts w:asciiTheme="majorBidi" w:hAnsiTheme="majorBidi" w:cstheme="majorBidi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lang w:val="ru-RU"/>
              </w:rPr>
              <w:t>позднее</w:t>
            </w:r>
            <w:r w:rsidRPr="00A950F0">
              <w:rPr>
                <w:lang w:val="ru-RU"/>
              </w:rPr>
              <w:t>), включая дистанционное участие</w:t>
            </w:r>
          </w:p>
          <w:p w:rsidR="00A14AA0" w:rsidRPr="004518B7" w:rsidRDefault="00A14AA0" w:rsidP="00A14AA0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7" w:hanging="357"/>
              <w:jc w:val="left"/>
              <w:rPr>
                <w:lang w:val="ru-RU"/>
              </w:rPr>
            </w:pPr>
            <w:r w:rsidRPr="00072371">
              <w:rPr>
                <w:rFonts w:asciiTheme="majorBidi" w:hAnsiTheme="majorBidi" w:cstheme="majorBidi"/>
                <w:lang w:val="ru-RU"/>
              </w:rPr>
              <w:t>Собрание</w:t>
            </w:r>
            <w:r>
              <w:rPr>
                <w:rFonts w:asciiTheme="majorBidi" w:hAnsiTheme="majorBidi" w:cstheme="majorBidi"/>
                <w:lang w:val="ru-RU"/>
              </w:rPr>
              <w:t>,</w:t>
            </w:r>
            <w:r w:rsidRPr="001A4DEB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320A87">
              <w:rPr>
                <w:rFonts w:asciiTheme="majorBidi" w:hAnsiTheme="majorBidi" w:cstheme="majorBidi"/>
                <w:lang w:val="ru-RU"/>
              </w:rPr>
              <w:t>максимально приближенное по времени и месту</w:t>
            </w:r>
            <w:r w:rsidRPr="001A4DEB">
              <w:rPr>
                <w:rFonts w:asciiTheme="majorBidi" w:hAnsiTheme="majorBidi" w:cstheme="majorBidi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lang w:val="ru-RU"/>
              </w:rPr>
              <w:t>к</w:t>
            </w:r>
            <w:r w:rsidR="00292A93">
              <w:rPr>
                <w:rFonts w:asciiTheme="majorBidi" w:hAnsiTheme="majorBidi" w:cstheme="majorBidi"/>
                <w:lang w:val="ru-RU"/>
              </w:rPr>
              <w:t> </w:t>
            </w:r>
            <w:r w:rsidRPr="001A4DEB">
              <w:rPr>
                <w:rFonts w:asciiTheme="majorBidi" w:hAnsiTheme="majorBidi" w:cstheme="majorBidi"/>
                <w:lang w:val="ru-RU"/>
              </w:rPr>
              <w:t>9-м</w:t>
            </w:r>
            <w:r>
              <w:rPr>
                <w:rFonts w:asciiTheme="majorBidi" w:hAnsiTheme="majorBidi" w:cstheme="majorBidi"/>
                <w:lang w:val="ru-RU"/>
              </w:rPr>
              <w:t>у</w:t>
            </w:r>
            <w:r w:rsidRPr="001A4DEB">
              <w:rPr>
                <w:rFonts w:asciiTheme="majorBidi" w:hAnsiTheme="majorBidi" w:cstheme="majorBidi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lang w:val="ru-RU"/>
              </w:rPr>
              <w:t>собранию</w:t>
            </w:r>
            <w:r w:rsidRPr="001A4DEB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072371">
              <w:rPr>
                <w:rFonts w:asciiTheme="majorBidi" w:hAnsiTheme="majorBidi" w:cstheme="majorBidi"/>
                <w:lang w:val="ru-RU"/>
              </w:rPr>
              <w:t>Группы СТО</w:t>
            </w:r>
            <w:r w:rsidRPr="001A4DEB">
              <w:rPr>
                <w:rFonts w:asciiTheme="majorBidi" w:hAnsiTheme="majorBidi" w:cstheme="majorBidi"/>
                <w:lang w:val="ru-RU"/>
              </w:rPr>
              <w:t xml:space="preserve"> 24</w:t>
            </w:r>
            <w:r w:rsidR="00292A93">
              <w:rPr>
                <w:rFonts w:asciiTheme="majorBidi" w:hAnsiTheme="majorBidi" w:cstheme="majorBidi"/>
                <w:lang w:val="ru-RU"/>
              </w:rPr>
              <w:t> </w:t>
            </w:r>
            <w:r w:rsidRPr="001A4DEB">
              <w:rPr>
                <w:rFonts w:asciiTheme="majorBidi" w:hAnsiTheme="majorBidi" w:cstheme="majorBidi"/>
                <w:lang w:val="ru-RU"/>
              </w:rPr>
              <w:t xml:space="preserve">сентября 2017 года в Пусане, Республика Корея, в месте проведения </w:t>
            </w:r>
            <w:r w:rsidRPr="00072371">
              <w:rPr>
                <w:rFonts w:asciiTheme="majorBidi" w:hAnsiTheme="majorBidi" w:cstheme="majorBidi"/>
                <w:lang w:val="ru-RU"/>
              </w:rPr>
              <w:t>Всемирного мероприятия ITU Telecom</w:t>
            </w:r>
            <w:r w:rsidRPr="001A4DEB">
              <w:rPr>
                <w:rFonts w:asciiTheme="majorBidi" w:hAnsiTheme="majorBidi" w:cstheme="majorBidi"/>
                <w:lang w:val="ru-RU"/>
              </w:rPr>
              <w:t xml:space="preserve"> 2017</w:t>
            </w:r>
            <w:r>
              <w:rPr>
                <w:rFonts w:asciiTheme="majorBidi" w:hAnsiTheme="majorBidi" w:cstheme="majorBidi"/>
                <w:lang w:val="ru-RU"/>
              </w:rPr>
              <w:t xml:space="preserve"> года. </w:t>
            </w:r>
            <w:r w:rsidRPr="00320A87">
              <w:rPr>
                <w:lang w:val="ru-RU"/>
              </w:rPr>
              <w:t>Включа</w:t>
            </w:r>
            <w:r>
              <w:rPr>
                <w:lang w:val="ru-RU"/>
              </w:rPr>
              <w:t>ет</w:t>
            </w:r>
            <w:r w:rsidRPr="00320A87">
              <w:rPr>
                <w:lang w:val="ru-RU"/>
              </w:rPr>
              <w:t xml:space="preserve"> дистанционное участие</w:t>
            </w:r>
          </w:p>
          <w:p w:rsidR="00A14AA0" w:rsidRPr="004518B7" w:rsidRDefault="00A14AA0" w:rsidP="00A14AA0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7" w:hanging="357"/>
              <w:jc w:val="left"/>
              <w:rPr>
                <w:lang w:val="ru-RU"/>
              </w:rPr>
            </w:pPr>
            <w:r w:rsidRPr="00072371">
              <w:rPr>
                <w:rFonts w:asciiTheme="majorBidi" w:hAnsiTheme="majorBidi" w:cstheme="majorBidi"/>
                <w:lang w:val="ru-RU"/>
              </w:rPr>
              <w:t>Собрание</w:t>
            </w:r>
            <w:r>
              <w:rPr>
                <w:rFonts w:asciiTheme="majorBidi" w:hAnsiTheme="majorBidi" w:cstheme="majorBidi"/>
                <w:lang w:val="ru-RU"/>
              </w:rPr>
              <w:t>,</w:t>
            </w:r>
            <w:r w:rsidRPr="001A4DEB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320A87">
              <w:rPr>
                <w:rFonts w:asciiTheme="majorBidi" w:hAnsiTheme="majorBidi" w:cstheme="majorBidi"/>
                <w:lang w:val="ru-RU"/>
              </w:rPr>
              <w:t>максимально приближенное по времени и месту</w:t>
            </w:r>
            <w:r w:rsidRPr="001A4DEB">
              <w:rPr>
                <w:rFonts w:asciiTheme="majorBidi" w:hAnsiTheme="majorBidi" w:cstheme="majorBidi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lang w:val="ru-RU"/>
              </w:rPr>
              <w:t>к</w:t>
            </w:r>
            <w:r w:rsidR="00292A93">
              <w:rPr>
                <w:rFonts w:asciiTheme="majorBidi" w:hAnsiTheme="majorBidi" w:cstheme="majorBidi"/>
                <w:lang w:val="ru-RU"/>
              </w:rPr>
              <w:t> </w:t>
            </w:r>
            <w:r w:rsidRPr="00072371">
              <w:rPr>
                <w:rFonts w:asciiTheme="majorBidi" w:hAnsiTheme="majorBidi" w:cstheme="majorBidi"/>
                <w:lang w:val="ru-RU"/>
              </w:rPr>
              <w:t>собрани</w:t>
            </w:r>
            <w:r>
              <w:rPr>
                <w:rFonts w:asciiTheme="majorBidi" w:hAnsiTheme="majorBidi" w:cstheme="majorBidi"/>
                <w:lang w:val="ru-RU"/>
              </w:rPr>
              <w:t>ю</w:t>
            </w:r>
            <w:r w:rsidRPr="00072371">
              <w:rPr>
                <w:rFonts w:asciiTheme="majorBidi" w:hAnsiTheme="majorBidi" w:cstheme="majorBidi"/>
                <w:lang w:val="ru-RU"/>
              </w:rPr>
              <w:t xml:space="preserve"> Группы </w:t>
            </w:r>
            <w:r w:rsidRPr="00072371">
              <w:rPr>
                <w:rFonts w:asciiTheme="majorBidi" w:hAnsiTheme="majorBidi" w:cstheme="majorBidi"/>
              </w:rPr>
              <w:t>CxO</w:t>
            </w:r>
            <w:r w:rsidRPr="00072371">
              <w:rPr>
                <w:rFonts w:asciiTheme="majorBidi" w:hAnsiTheme="majorBidi" w:cstheme="majorBidi"/>
                <w:lang w:val="ru-RU"/>
              </w:rPr>
              <w:t xml:space="preserve"> для Арабского региона, </w:t>
            </w:r>
            <w:r>
              <w:rPr>
                <w:rFonts w:asciiTheme="majorBidi" w:hAnsiTheme="majorBidi" w:cstheme="majorBidi"/>
                <w:lang w:val="ru-RU"/>
              </w:rPr>
              <w:t xml:space="preserve">проведение которого </w:t>
            </w:r>
            <w:r w:rsidRPr="00072371">
              <w:rPr>
                <w:rFonts w:asciiTheme="majorBidi" w:hAnsiTheme="majorBidi" w:cstheme="majorBidi"/>
                <w:lang w:val="ru-RU"/>
              </w:rPr>
              <w:t xml:space="preserve">запланировано </w:t>
            </w:r>
            <w:r>
              <w:rPr>
                <w:rFonts w:asciiTheme="majorBidi" w:hAnsiTheme="majorBidi" w:cstheme="majorBidi"/>
                <w:lang w:val="ru-RU"/>
              </w:rPr>
              <w:t xml:space="preserve">на </w:t>
            </w:r>
            <w:r w:rsidRPr="00072371">
              <w:rPr>
                <w:rFonts w:asciiTheme="majorBidi" w:hAnsiTheme="majorBidi" w:cstheme="majorBidi"/>
                <w:lang w:val="ru-RU"/>
              </w:rPr>
              <w:t>7</w:t>
            </w:r>
            <w:r w:rsidR="00292A93">
              <w:rPr>
                <w:rFonts w:asciiTheme="majorBidi" w:hAnsiTheme="majorBidi" w:cstheme="majorBidi"/>
                <w:lang w:val="ru-RU"/>
              </w:rPr>
              <w:t> </w:t>
            </w:r>
            <w:r w:rsidRPr="00072371">
              <w:rPr>
                <w:rFonts w:asciiTheme="majorBidi" w:hAnsiTheme="majorBidi" w:cstheme="majorBidi"/>
                <w:lang w:val="ru-RU"/>
              </w:rPr>
              <w:t>декабря 2017 года в Дубае, Объединенные Арабские Эмираты</w:t>
            </w:r>
            <w:r w:rsidRPr="004518B7">
              <w:rPr>
                <w:lang w:val="ru-RU"/>
              </w:rPr>
              <w:t xml:space="preserve">. </w:t>
            </w:r>
            <w:r w:rsidRPr="00320A87">
              <w:rPr>
                <w:lang w:val="ru-RU"/>
              </w:rPr>
              <w:t>Включа</w:t>
            </w:r>
            <w:r>
              <w:rPr>
                <w:lang w:val="ru-RU"/>
              </w:rPr>
              <w:t>ет</w:t>
            </w:r>
            <w:r w:rsidRPr="00320A87">
              <w:rPr>
                <w:lang w:val="ru-RU"/>
              </w:rPr>
              <w:t xml:space="preserve"> дистанционное участие</w:t>
            </w:r>
          </w:p>
          <w:p w:rsidR="00A14AA0" w:rsidRPr="004518B7" w:rsidRDefault="00A14AA0" w:rsidP="003527BA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7" w:hanging="357"/>
              <w:jc w:val="left"/>
              <w:rPr>
                <w:lang w:val="ru-RU"/>
              </w:rPr>
            </w:pPr>
            <w:r w:rsidRPr="002D1E19">
              <w:rPr>
                <w:bCs/>
                <w:lang w:val="ru-RU" w:eastAsia="zh-CN"/>
              </w:rPr>
              <w:t>Собрание</w:t>
            </w:r>
            <w:r w:rsidRPr="004518B7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77027A">
              <w:rPr>
                <w:rFonts w:asciiTheme="majorBidi" w:hAnsiTheme="majorBidi" w:cstheme="majorBidi"/>
                <w:lang w:val="ru-RU"/>
              </w:rPr>
              <w:t>в</w:t>
            </w:r>
            <w:r w:rsidRPr="004518B7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77027A">
              <w:rPr>
                <w:rFonts w:asciiTheme="majorBidi" w:hAnsiTheme="majorBidi" w:cstheme="majorBidi"/>
                <w:lang w:val="ru-RU"/>
              </w:rPr>
              <w:t>январе</w:t>
            </w:r>
            <w:r w:rsidR="00292A93">
              <w:rPr>
                <w:rFonts w:asciiTheme="majorBidi" w:hAnsiTheme="majorBidi" w:cstheme="majorBidi"/>
                <w:lang w:val="ru-RU"/>
              </w:rPr>
              <w:t>–</w:t>
            </w:r>
            <w:r w:rsidRPr="0077027A">
              <w:rPr>
                <w:rFonts w:asciiTheme="majorBidi" w:hAnsiTheme="majorBidi" w:cstheme="majorBidi"/>
                <w:lang w:val="ru-RU"/>
              </w:rPr>
              <w:t>феврале</w:t>
            </w:r>
            <w:r w:rsidRPr="004518B7">
              <w:rPr>
                <w:rFonts w:asciiTheme="majorBidi" w:hAnsiTheme="majorBidi" w:cstheme="majorBidi"/>
                <w:lang w:val="ru-RU"/>
              </w:rPr>
              <w:t xml:space="preserve"> 2018</w:t>
            </w:r>
            <w:r w:rsidR="00292A93">
              <w:rPr>
                <w:rFonts w:asciiTheme="majorBidi" w:hAnsiTheme="majorBidi" w:cstheme="majorBidi"/>
                <w:lang w:val="ru-RU"/>
              </w:rPr>
              <w:t> </w:t>
            </w:r>
            <w:r w:rsidRPr="0077027A">
              <w:rPr>
                <w:rFonts w:asciiTheme="majorBidi" w:hAnsiTheme="majorBidi" w:cstheme="majorBidi"/>
                <w:lang w:val="ru-RU"/>
              </w:rPr>
              <w:t>года</w:t>
            </w:r>
            <w:r w:rsidR="003527BA">
              <w:rPr>
                <w:rFonts w:asciiTheme="majorBidi" w:hAnsiTheme="majorBidi" w:cstheme="majorBidi"/>
                <w:lang w:val="ru-RU"/>
              </w:rPr>
              <w:t xml:space="preserve">, </w:t>
            </w:r>
            <w:r w:rsidR="003527BA" w:rsidRPr="00A950F0">
              <w:rPr>
                <w:lang w:val="ru-RU"/>
              </w:rPr>
              <w:t xml:space="preserve">включая </w:t>
            </w:r>
            <w:r w:rsidRPr="00A950F0">
              <w:rPr>
                <w:lang w:val="ru-RU"/>
              </w:rPr>
              <w:t>дистанционное участие</w:t>
            </w:r>
          </w:p>
        </w:tc>
      </w:tr>
      <w:tr w:rsidR="00A14AA0" w:rsidRPr="008C0B9F" w:rsidTr="00A14AA0">
        <w:trPr>
          <w:jc w:val="center"/>
        </w:trPr>
        <w:tc>
          <w:tcPr>
            <w:tcW w:w="1276" w:type="dxa"/>
            <w:shd w:val="clear" w:color="auto" w:fill="auto"/>
          </w:tcPr>
          <w:p w:rsidR="00A14AA0" w:rsidRPr="00792C4E" w:rsidRDefault="00A14AA0" w:rsidP="00A14AA0">
            <w:pPr>
              <w:pStyle w:val="Tabletext"/>
            </w:pPr>
            <w:r>
              <w:t>ГД-WP</w:t>
            </w:r>
          </w:p>
        </w:tc>
        <w:tc>
          <w:tcPr>
            <w:tcW w:w="1413" w:type="dxa"/>
            <w:shd w:val="clear" w:color="auto" w:fill="auto"/>
          </w:tcPr>
          <w:p w:rsidR="00A14AA0" w:rsidRPr="00792C4E" w:rsidRDefault="004A0CA8" w:rsidP="00A14AA0">
            <w:pPr>
              <w:pStyle w:val="Tabletext"/>
            </w:pPr>
            <w:hyperlink r:id="rId107" w:history="1">
              <w:r w:rsidR="00A14AA0" w:rsidRPr="00792C4E">
                <w:rPr>
                  <w:rStyle w:val="Hyperlink"/>
                </w:rPr>
                <w:t>TD84</w:t>
              </w:r>
            </w:hyperlink>
          </w:p>
        </w:tc>
        <w:tc>
          <w:tcPr>
            <w:tcW w:w="3118" w:type="dxa"/>
            <w:shd w:val="clear" w:color="auto" w:fill="auto"/>
          </w:tcPr>
          <w:p w:rsidR="00A14AA0" w:rsidRPr="000E48D9" w:rsidRDefault="004A0CA8" w:rsidP="00A14AA0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1" w:hanging="351"/>
              <w:jc w:val="left"/>
              <w:rPr>
                <w:rFonts w:asciiTheme="majorBidi" w:hAnsiTheme="majorBidi" w:cstheme="majorBidi"/>
                <w:lang w:val="ru-RU"/>
              </w:rPr>
            </w:pPr>
            <w:hyperlink r:id="rId108" w:history="1">
              <w:r w:rsidR="00A14AA0" w:rsidRPr="00792C4E">
                <w:rPr>
                  <w:rStyle w:val="Hyperlink"/>
                </w:rPr>
                <w:t>TD</w:t>
              </w:r>
              <w:r w:rsidR="00A14AA0" w:rsidRPr="000E48D9">
                <w:rPr>
                  <w:rStyle w:val="Hyperlink"/>
                  <w:lang w:val="ru-RU"/>
                </w:rPr>
                <w:t>84</w:t>
              </w:r>
            </w:hyperlink>
            <w:r w:rsidR="00A14AA0" w:rsidRPr="000E48D9">
              <w:rPr>
                <w:lang w:val="ru-RU"/>
              </w:rPr>
              <w:t xml:space="preserve"> </w:t>
            </w:r>
            <w:r w:rsidR="00A14AA0" w:rsidRPr="00317835">
              <w:rPr>
                <w:lang w:val="ru-RU"/>
              </w:rPr>
              <w:t>Приложение</w:t>
            </w:r>
            <w:r w:rsidR="00A14AA0" w:rsidRPr="000E48D9">
              <w:rPr>
                <w:lang w:val="ru-RU"/>
              </w:rPr>
              <w:t xml:space="preserve"> </w:t>
            </w:r>
            <w:r w:rsidR="00A14AA0" w:rsidRPr="00792C4E">
              <w:t>C</w:t>
            </w:r>
            <w:r w:rsidR="00A14AA0" w:rsidRPr="000E48D9">
              <w:rPr>
                <w:lang w:val="ru-RU"/>
              </w:rPr>
              <w:t>/</w:t>
            </w:r>
            <w:hyperlink r:id="rId109" w:history="1">
              <w:r w:rsidR="00A14AA0" w:rsidRPr="00792C4E">
                <w:rPr>
                  <w:rStyle w:val="Hyperlink"/>
                </w:rPr>
                <w:t>TSAG</w:t>
              </w:r>
              <w:r w:rsidR="00A14AA0" w:rsidRPr="000E48D9">
                <w:rPr>
                  <w:rStyle w:val="Hyperlink"/>
                  <w:lang w:val="ru-RU"/>
                </w:rPr>
                <w:t>-</w:t>
              </w:r>
              <w:r w:rsidR="00A14AA0" w:rsidRPr="00792C4E">
                <w:rPr>
                  <w:rStyle w:val="Hyperlink"/>
                </w:rPr>
                <w:t>LS</w:t>
              </w:r>
              <w:r w:rsidR="00A14AA0" w:rsidRPr="000E48D9">
                <w:rPr>
                  <w:rStyle w:val="Hyperlink"/>
                  <w:lang w:val="ru-RU"/>
                </w:rPr>
                <w:t>6</w:t>
              </w:r>
            </w:hyperlink>
            <w:r w:rsidR="00A14AA0" w:rsidRPr="00A14AA0">
              <w:rPr>
                <w:lang w:val="ru-RU"/>
              </w:rPr>
              <w:t>, направляемое</w:t>
            </w:r>
            <w:r w:rsidR="00A14AA0">
              <w:rPr>
                <w:lang w:val="ru-RU"/>
              </w:rPr>
              <w:t xml:space="preserve"> </w:t>
            </w:r>
            <w:r w:rsidR="00A14AA0" w:rsidRPr="000E48D9">
              <w:rPr>
                <w:rFonts w:asciiTheme="majorBidi" w:hAnsiTheme="majorBidi" w:cstheme="majorBidi"/>
                <w:lang w:val="ru-RU"/>
              </w:rPr>
              <w:t>все</w:t>
            </w:r>
            <w:r w:rsidR="00A14AA0">
              <w:rPr>
                <w:rFonts w:asciiTheme="majorBidi" w:hAnsiTheme="majorBidi" w:cstheme="majorBidi"/>
                <w:lang w:val="ru-RU"/>
              </w:rPr>
              <w:t>м</w:t>
            </w:r>
            <w:r w:rsidR="00A14AA0" w:rsidRPr="000E48D9">
              <w:rPr>
                <w:rFonts w:asciiTheme="majorBidi" w:hAnsiTheme="majorBidi" w:cstheme="majorBidi"/>
                <w:lang w:val="ru-RU"/>
              </w:rPr>
              <w:t xml:space="preserve"> ИК </w:t>
            </w:r>
            <w:r w:rsidR="00A14AA0" w:rsidRPr="00317835">
              <w:rPr>
                <w:lang w:val="ru-RU"/>
              </w:rPr>
              <w:t>для</w:t>
            </w:r>
            <w:r w:rsidR="00A14AA0" w:rsidRPr="000E48D9">
              <w:rPr>
                <w:lang w:val="ru-RU"/>
              </w:rPr>
              <w:t xml:space="preserve"> </w:t>
            </w:r>
            <w:r w:rsidR="00A14AA0" w:rsidRPr="000E48D9">
              <w:rPr>
                <w:rFonts w:asciiTheme="majorBidi" w:hAnsiTheme="majorBidi" w:cstheme="majorBidi"/>
                <w:lang w:val="ru-RU"/>
              </w:rPr>
              <w:t>принятия мер до февраля 2018 года по устаревшим направлениям работы и отчетам ИК по деятельности в качестве ведущ</w:t>
            </w:r>
            <w:r w:rsidR="00A14AA0">
              <w:rPr>
                <w:rFonts w:asciiTheme="majorBidi" w:hAnsiTheme="majorBidi" w:cstheme="majorBidi"/>
                <w:lang w:val="ru-RU"/>
              </w:rPr>
              <w:t>их</w:t>
            </w:r>
            <w:r w:rsidR="00A14AA0" w:rsidRPr="000E48D9">
              <w:rPr>
                <w:rFonts w:asciiTheme="majorBidi" w:hAnsiTheme="majorBidi" w:cstheme="majorBidi"/>
                <w:lang w:val="ru-RU"/>
              </w:rPr>
              <w:t xml:space="preserve"> исследовательск</w:t>
            </w:r>
            <w:r w:rsidR="00A14AA0">
              <w:rPr>
                <w:rFonts w:asciiTheme="majorBidi" w:hAnsiTheme="majorBidi" w:cstheme="majorBidi"/>
                <w:lang w:val="ru-RU"/>
              </w:rPr>
              <w:t>их</w:t>
            </w:r>
            <w:r w:rsidR="00A14AA0" w:rsidRPr="000E48D9">
              <w:rPr>
                <w:rFonts w:asciiTheme="majorBidi" w:hAnsiTheme="majorBidi" w:cstheme="majorBidi"/>
                <w:lang w:val="ru-RU"/>
              </w:rPr>
              <w:t xml:space="preserve"> комисси</w:t>
            </w:r>
            <w:r w:rsidR="00A14AA0">
              <w:rPr>
                <w:rFonts w:asciiTheme="majorBidi" w:hAnsiTheme="majorBidi" w:cstheme="majorBidi"/>
                <w:lang w:val="ru-RU"/>
              </w:rPr>
              <w:t>й</w:t>
            </w:r>
          </w:p>
          <w:p w:rsidR="00A14AA0" w:rsidRPr="000E48D9" w:rsidRDefault="004A0CA8" w:rsidP="00A14AA0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7" w:hanging="357"/>
              <w:jc w:val="left"/>
              <w:rPr>
                <w:lang w:val="ru-RU"/>
              </w:rPr>
            </w:pPr>
            <w:hyperlink r:id="rId110" w:history="1">
              <w:r w:rsidR="00A14AA0" w:rsidRPr="00792C4E">
                <w:rPr>
                  <w:rStyle w:val="Hyperlink"/>
                </w:rPr>
                <w:t>TD</w:t>
              </w:r>
              <w:r w:rsidR="00A14AA0" w:rsidRPr="000E48D9">
                <w:rPr>
                  <w:rStyle w:val="Hyperlink"/>
                  <w:lang w:val="ru-RU"/>
                </w:rPr>
                <w:t>84</w:t>
              </w:r>
            </w:hyperlink>
            <w:r w:rsidR="00A14AA0" w:rsidRPr="000E48D9">
              <w:rPr>
                <w:lang w:val="ru-RU"/>
              </w:rPr>
              <w:t xml:space="preserve"> Приложение </w:t>
            </w:r>
            <w:r w:rsidR="00A14AA0" w:rsidRPr="00792C4E">
              <w:t>D</w:t>
            </w:r>
            <w:r w:rsidR="00A14AA0" w:rsidRPr="000E48D9">
              <w:rPr>
                <w:lang w:val="ru-RU"/>
              </w:rPr>
              <w:t xml:space="preserve"> + </w:t>
            </w:r>
            <w:hyperlink r:id="rId111" w:history="1">
              <w:r w:rsidR="00A14AA0" w:rsidRPr="00792C4E">
                <w:rPr>
                  <w:rStyle w:val="Hyperlink"/>
                </w:rPr>
                <w:t>TD</w:t>
              </w:r>
              <w:r w:rsidR="00A14AA0" w:rsidRPr="000E48D9">
                <w:rPr>
                  <w:rStyle w:val="Hyperlink"/>
                  <w:lang w:val="ru-RU"/>
                </w:rPr>
                <w:t>104</w:t>
              </w:r>
            </w:hyperlink>
            <w:r w:rsidR="00A14AA0" w:rsidRPr="000E48D9">
              <w:rPr>
                <w:lang w:val="ru-RU"/>
              </w:rPr>
              <w:t>/</w:t>
            </w:r>
            <w:hyperlink r:id="rId112" w:history="1">
              <w:r w:rsidR="00A14AA0" w:rsidRPr="00792C4E">
                <w:rPr>
                  <w:rStyle w:val="Hyperlink"/>
                </w:rPr>
                <w:t>TSAG</w:t>
              </w:r>
              <w:r w:rsidR="00A14AA0" w:rsidRPr="000E48D9">
                <w:rPr>
                  <w:rStyle w:val="Hyperlink"/>
                  <w:lang w:val="ru-RU"/>
                </w:rPr>
                <w:t>-</w:t>
              </w:r>
              <w:r w:rsidR="00A14AA0" w:rsidRPr="00792C4E">
                <w:rPr>
                  <w:rStyle w:val="Hyperlink"/>
                </w:rPr>
                <w:t>LS</w:t>
              </w:r>
              <w:r w:rsidR="00A14AA0" w:rsidRPr="000E48D9">
                <w:rPr>
                  <w:rStyle w:val="Hyperlink"/>
                  <w:lang w:val="ru-RU"/>
                </w:rPr>
                <w:t>5</w:t>
              </w:r>
            </w:hyperlink>
            <w:r w:rsidR="00A14AA0" w:rsidRPr="006A5A91">
              <w:rPr>
                <w:lang w:val="ru-RU"/>
              </w:rPr>
              <w:t xml:space="preserve">, направляемое </w:t>
            </w:r>
            <w:r w:rsidR="00A14AA0">
              <w:rPr>
                <w:lang w:val="ru-RU"/>
              </w:rPr>
              <w:t>ИК</w:t>
            </w:r>
            <w:r w:rsidR="00A14AA0" w:rsidRPr="000E48D9">
              <w:rPr>
                <w:lang w:val="ru-RU"/>
              </w:rPr>
              <w:t xml:space="preserve">2, </w:t>
            </w:r>
            <w:r w:rsidR="00A14AA0">
              <w:rPr>
                <w:lang w:val="ru-RU"/>
              </w:rPr>
              <w:t>ИК</w:t>
            </w:r>
            <w:r w:rsidR="00A14AA0" w:rsidRPr="000E48D9">
              <w:rPr>
                <w:lang w:val="ru-RU"/>
              </w:rPr>
              <w:t xml:space="preserve">3, </w:t>
            </w:r>
            <w:r w:rsidR="00A14AA0">
              <w:rPr>
                <w:lang w:val="ru-RU"/>
              </w:rPr>
              <w:t>ИК</w:t>
            </w:r>
            <w:r w:rsidR="00A14AA0" w:rsidRPr="000E48D9">
              <w:rPr>
                <w:lang w:val="ru-RU"/>
              </w:rPr>
              <w:t xml:space="preserve">12, </w:t>
            </w:r>
            <w:r w:rsidR="00A14AA0">
              <w:rPr>
                <w:lang w:val="ru-RU"/>
              </w:rPr>
              <w:t>ИК</w:t>
            </w:r>
            <w:r w:rsidR="00A14AA0" w:rsidRPr="000E48D9">
              <w:rPr>
                <w:lang w:val="ru-RU"/>
              </w:rPr>
              <w:t xml:space="preserve">16 и </w:t>
            </w:r>
            <w:r w:rsidR="00A14AA0">
              <w:rPr>
                <w:lang w:val="ru-RU"/>
              </w:rPr>
              <w:t>ИК</w:t>
            </w:r>
            <w:r w:rsidR="00A14AA0" w:rsidRPr="000E48D9">
              <w:rPr>
                <w:lang w:val="ru-RU"/>
              </w:rPr>
              <w:t>17 МСЭ-Т</w:t>
            </w:r>
            <w:r w:rsidR="00A14AA0" w:rsidRPr="00317835">
              <w:rPr>
                <w:lang w:val="ru-RU"/>
              </w:rPr>
              <w:t xml:space="preserve"> для</w:t>
            </w:r>
            <w:r w:rsidR="00A14AA0" w:rsidRPr="000E48D9">
              <w:rPr>
                <w:lang w:val="ru-RU"/>
              </w:rPr>
              <w:t xml:space="preserve"> </w:t>
            </w:r>
            <w:r w:rsidR="00A14AA0" w:rsidRPr="000E48D9">
              <w:rPr>
                <w:rFonts w:asciiTheme="majorBidi" w:hAnsiTheme="majorBidi" w:cstheme="majorBidi"/>
                <w:lang w:val="ru-RU"/>
              </w:rPr>
              <w:t xml:space="preserve">принятия </w:t>
            </w:r>
            <w:r w:rsidR="00A14AA0" w:rsidRPr="003F47EF">
              <w:rPr>
                <w:lang w:val="ru-RU"/>
              </w:rPr>
              <w:t xml:space="preserve">мер </w:t>
            </w:r>
            <w:r w:rsidR="00A14AA0">
              <w:rPr>
                <w:lang w:val="ru-RU"/>
              </w:rPr>
              <w:t>к</w:t>
            </w:r>
            <w:r w:rsidR="00A14AA0" w:rsidRPr="000E48D9">
              <w:rPr>
                <w:lang w:val="ru-RU"/>
              </w:rPr>
              <w:t xml:space="preserve"> феврал</w:t>
            </w:r>
            <w:r w:rsidR="00A14AA0">
              <w:rPr>
                <w:lang w:val="ru-RU"/>
              </w:rPr>
              <w:t>ю</w:t>
            </w:r>
            <w:r w:rsidR="00A14AA0" w:rsidRPr="000E48D9">
              <w:rPr>
                <w:lang w:val="ru-RU"/>
              </w:rPr>
              <w:t xml:space="preserve"> 2018 года, а также </w:t>
            </w:r>
            <w:r w:rsidR="00A14AA0">
              <w:rPr>
                <w:lang w:val="ru-RU"/>
              </w:rPr>
              <w:t>ИК</w:t>
            </w:r>
            <w:r w:rsidR="00A14AA0" w:rsidRPr="000E48D9">
              <w:rPr>
                <w:lang w:val="ru-RU"/>
              </w:rPr>
              <w:t xml:space="preserve">5, </w:t>
            </w:r>
            <w:r w:rsidR="00A14AA0">
              <w:rPr>
                <w:lang w:val="ru-RU"/>
              </w:rPr>
              <w:t>ИК</w:t>
            </w:r>
            <w:r w:rsidR="00A14AA0" w:rsidRPr="000E48D9">
              <w:rPr>
                <w:lang w:val="ru-RU"/>
              </w:rPr>
              <w:t xml:space="preserve">9, </w:t>
            </w:r>
            <w:r w:rsidR="00A14AA0">
              <w:rPr>
                <w:lang w:val="ru-RU"/>
              </w:rPr>
              <w:t>ИК</w:t>
            </w:r>
            <w:r w:rsidR="00A14AA0" w:rsidRPr="000E48D9">
              <w:rPr>
                <w:lang w:val="ru-RU"/>
              </w:rPr>
              <w:t xml:space="preserve">11, </w:t>
            </w:r>
            <w:r w:rsidR="00A14AA0">
              <w:rPr>
                <w:lang w:val="ru-RU"/>
              </w:rPr>
              <w:t>ИК</w:t>
            </w:r>
            <w:r w:rsidR="00A14AA0" w:rsidRPr="000E48D9">
              <w:rPr>
                <w:lang w:val="ru-RU"/>
              </w:rPr>
              <w:t xml:space="preserve">13, </w:t>
            </w:r>
            <w:r w:rsidR="00A14AA0">
              <w:rPr>
                <w:lang w:val="ru-RU"/>
              </w:rPr>
              <w:t>ИК</w:t>
            </w:r>
            <w:r w:rsidR="00A14AA0" w:rsidRPr="000E48D9">
              <w:rPr>
                <w:lang w:val="ru-RU"/>
              </w:rPr>
              <w:t xml:space="preserve">15 и </w:t>
            </w:r>
            <w:r w:rsidR="00A14AA0">
              <w:rPr>
                <w:lang w:val="ru-RU"/>
              </w:rPr>
              <w:t>ИК</w:t>
            </w:r>
            <w:r w:rsidR="00A14AA0" w:rsidRPr="000E48D9">
              <w:rPr>
                <w:lang w:val="ru-RU"/>
              </w:rPr>
              <w:t>20 МСЭ-</w:t>
            </w:r>
            <w:r w:rsidR="00A14AA0" w:rsidRPr="003F47EF">
              <w:rPr>
                <w:lang w:val="ru-RU"/>
              </w:rPr>
              <w:t>T</w:t>
            </w:r>
            <w:r w:rsidR="00A14AA0" w:rsidRPr="000E48D9">
              <w:rPr>
                <w:lang w:val="ru-RU"/>
              </w:rPr>
              <w:t xml:space="preserve"> для информации </w:t>
            </w:r>
            <w:r w:rsidR="00A14AA0">
              <w:rPr>
                <w:lang w:val="ru-RU"/>
              </w:rPr>
              <w:t xml:space="preserve">по </w:t>
            </w:r>
            <w:r w:rsidR="00A14AA0" w:rsidRPr="000E48D9">
              <w:rPr>
                <w:lang w:val="ru-RU"/>
              </w:rPr>
              <w:t>передач</w:t>
            </w:r>
            <w:r w:rsidR="00A14AA0">
              <w:rPr>
                <w:lang w:val="ru-RU"/>
              </w:rPr>
              <w:t>е</w:t>
            </w:r>
            <w:r w:rsidR="00A14AA0" w:rsidRPr="000E48D9">
              <w:rPr>
                <w:lang w:val="ru-RU"/>
              </w:rPr>
              <w:t xml:space="preserve"> результатов</w:t>
            </w:r>
            <w:r w:rsidR="00A14AA0">
              <w:rPr>
                <w:lang w:val="ru-RU"/>
              </w:rPr>
              <w:t xml:space="preserve"> работы ОГ</w:t>
            </w:r>
            <w:r w:rsidR="00A14AA0" w:rsidRPr="000E48D9">
              <w:rPr>
                <w:lang w:val="ru-RU"/>
              </w:rPr>
              <w:t xml:space="preserve"> </w:t>
            </w:r>
            <w:r w:rsidR="00A14AA0" w:rsidRPr="003F47EF">
              <w:rPr>
                <w:lang w:val="ru-RU"/>
              </w:rPr>
              <w:t>DFS</w:t>
            </w:r>
            <w:r w:rsidR="00A14AA0" w:rsidRPr="000E48D9">
              <w:rPr>
                <w:lang w:val="ru-RU"/>
              </w:rPr>
              <w:t xml:space="preserve"> (</w:t>
            </w:r>
            <w:r w:rsidR="00A14AA0" w:rsidRPr="003F47EF">
              <w:rPr>
                <w:lang w:val="ru-RU"/>
              </w:rPr>
              <w:t>Оперативной группы по цифровым финансовым услугам</w:t>
            </w:r>
            <w:r w:rsidR="00A14AA0" w:rsidRPr="000E48D9">
              <w:rPr>
                <w:lang w:val="ru-RU"/>
              </w:rPr>
              <w:t>)</w:t>
            </w:r>
            <w:r w:rsidR="00A14AA0" w:rsidRPr="001200F4">
              <w:rPr>
                <w:lang w:val="ru-RU"/>
              </w:rPr>
              <w:t xml:space="preserve"> </w:t>
            </w:r>
          </w:p>
          <w:p w:rsidR="00A14AA0" w:rsidRPr="00372E3C" w:rsidRDefault="004A0CA8" w:rsidP="00A14AA0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1" w:hanging="351"/>
              <w:jc w:val="left"/>
              <w:rPr>
                <w:lang w:val="ru-RU"/>
              </w:rPr>
            </w:pPr>
            <w:hyperlink r:id="rId113" w:history="1">
              <w:r w:rsidR="00A14AA0" w:rsidRPr="00792C4E">
                <w:rPr>
                  <w:rStyle w:val="Hyperlink"/>
                </w:rPr>
                <w:t>TD</w:t>
              </w:r>
              <w:r w:rsidR="00A14AA0" w:rsidRPr="00372E3C">
                <w:rPr>
                  <w:rStyle w:val="Hyperlink"/>
                  <w:lang w:val="ru-RU"/>
                </w:rPr>
                <w:t>121</w:t>
              </w:r>
            </w:hyperlink>
            <w:r w:rsidR="00A14AA0" w:rsidRPr="00372E3C">
              <w:rPr>
                <w:lang w:val="ru-RU"/>
              </w:rPr>
              <w:t>/</w:t>
            </w:r>
            <w:hyperlink r:id="rId114" w:history="1">
              <w:r w:rsidR="00A14AA0" w:rsidRPr="00792C4E">
                <w:rPr>
                  <w:rStyle w:val="Hyperlink"/>
                </w:rPr>
                <w:t>TSAG</w:t>
              </w:r>
              <w:r w:rsidR="00A14AA0" w:rsidRPr="00372E3C">
                <w:rPr>
                  <w:rStyle w:val="Hyperlink"/>
                  <w:lang w:val="ru-RU"/>
                </w:rPr>
                <w:t>-</w:t>
              </w:r>
              <w:r w:rsidR="00A14AA0" w:rsidRPr="00792C4E">
                <w:rPr>
                  <w:rStyle w:val="Hyperlink"/>
                </w:rPr>
                <w:t>LS</w:t>
              </w:r>
              <w:r w:rsidR="00A14AA0" w:rsidRPr="00372E3C">
                <w:rPr>
                  <w:rStyle w:val="Hyperlink"/>
                  <w:lang w:val="ru-RU"/>
                </w:rPr>
                <w:t>2</w:t>
              </w:r>
            </w:hyperlink>
            <w:r w:rsidR="00A14AA0" w:rsidRPr="0027554C">
              <w:rPr>
                <w:lang w:val="ru-RU"/>
              </w:rPr>
              <w:t>, направляемое</w:t>
            </w:r>
            <w:r w:rsidR="00A14AA0" w:rsidRPr="00372E3C">
              <w:rPr>
                <w:lang w:val="ru-RU"/>
              </w:rPr>
              <w:t xml:space="preserve"> КГСЭ для принятия мер </w:t>
            </w:r>
            <w:r w:rsidR="00A14AA0">
              <w:rPr>
                <w:lang w:val="ru-RU"/>
              </w:rPr>
              <w:t xml:space="preserve">в целях </w:t>
            </w:r>
            <w:r w:rsidR="00A14AA0" w:rsidRPr="00372E3C">
              <w:rPr>
                <w:lang w:val="ru-RU"/>
              </w:rPr>
              <w:t>увеличени</w:t>
            </w:r>
            <w:r w:rsidR="00A14AA0">
              <w:rPr>
                <w:lang w:val="ru-RU"/>
              </w:rPr>
              <w:t>я</w:t>
            </w:r>
            <w:r w:rsidR="00A14AA0" w:rsidRPr="00372E3C">
              <w:rPr>
                <w:lang w:val="ru-RU"/>
              </w:rPr>
              <w:t xml:space="preserve"> </w:t>
            </w:r>
            <w:r w:rsidR="00A14AA0">
              <w:rPr>
                <w:lang w:val="ru-RU"/>
              </w:rPr>
              <w:t xml:space="preserve">количества </w:t>
            </w:r>
            <w:r w:rsidR="00A14AA0" w:rsidRPr="00372E3C">
              <w:rPr>
                <w:lang w:val="ru-RU"/>
              </w:rPr>
              <w:t>ответов развивающихся стран на вопросники</w:t>
            </w:r>
          </w:p>
        </w:tc>
        <w:tc>
          <w:tcPr>
            <w:tcW w:w="3827" w:type="dxa"/>
            <w:shd w:val="clear" w:color="auto" w:fill="auto"/>
          </w:tcPr>
          <w:p w:rsidR="00A14AA0" w:rsidRPr="004518B7" w:rsidRDefault="00A14AA0" w:rsidP="00292A93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7" w:hanging="357"/>
              <w:jc w:val="left"/>
              <w:rPr>
                <w:lang w:val="ru-RU"/>
              </w:rPr>
            </w:pPr>
            <w:r w:rsidRPr="004518B7">
              <w:rPr>
                <w:rFonts w:asciiTheme="majorBidi" w:hAnsiTheme="majorBidi" w:cstheme="majorBidi"/>
                <w:lang w:val="ru-RU"/>
              </w:rPr>
              <w:t xml:space="preserve">Следующее </w:t>
            </w:r>
            <w:r>
              <w:rPr>
                <w:rFonts w:asciiTheme="majorBidi" w:hAnsiTheme="majorBidi" w:cstheme="majorBidi"/>
                <w:lang w:val="ru-RU"/>
              </w:rPr>
              <w:t>собрание</w:t>
            </w:r>
            <w:r w:rsidRPr="004518B7">
              <w:rPr>
                <w:rFonts w:asciiTheme="majorBidi" w:hAnsiTheme="majorBidi" w:cstheme="majorBidi"/>
                <w:lang w:val="ru-RU"/>
              </w:rPr>
              <w:t xml:space="preserve"> КГСЭ в</w:t>
            </w:r>
            <w:r w:rsidR="00292A93">
              <w:rPr>
                <w:rFonts w:asciiTheme="majorBidi" w:hAnsiTheme="majorBidi" w:cstheme="majorBidi"/>
                <w:lang w:val="ru-RU"/>
              </w:rPr>
              <w:t> </w:t>
            </w:r>
            <w:r w:rsidRPr="004518B7">
              <w:rPr>
                <w:rFonts w:asciiTheme="majorBidi" w:hAnsiTheme="majorBidi" w:cstheme="majorBidi"/>
                <w:lang w:val="ru-RU"/>
              </w:rPr>
              <w:t>2018</w:t>
            </w:r>
            <w:r w:rsidR="00292A93">
              <w:rPr>
                <w:rFonts w:asciiTheme="majorBidi" w:hAnsiTheme="majorBidi" w:cstheme="majorBidi"/>
                <w:lang w:val="ru-RU"/>
              </w:rPr>
              <w:t> </w:t>
            </w:r>
            <w:r w:rsidRPr="004518B7">
              <w:rPr>
                <w:rFonts w:asciiTheme="majorBidi" w:hAnsiTheme="majorBidi" w:cstheme="majorBidi"/>
                <w:lang w:val="ru-RU"/>
              </w:rPr>
              <w:t>году</w:t>
            </w:r>
          </w:p>
        </w:tc>
      </w:tr>
      <w:tr w:rsidR="00A14AA0" w:rsidRPr="008C0B9F" w:rsidTr="00A14AA0">
        <w:trPr>
          <w:cantSplit/>
          <w:jc w:val="center"/>
        </w:trPr>
        <w:tc>
          <w:tcPr>
            <w:tcW w:w="1276" w:type="dxa"/>
            <w:shd w:val="clear" w:color="auto" w:fill="auto"/>
          </w:tcPr>
          <w:p w:rsidR="00A14AA0" w:rsidRPr="00792C4E" w:rsidRDefault="00A14AA0" w:rsidP="00A14AA0">
            <w:pPr>
              <w:pStyle w:val="Tabletext"/>
            </w:pPr>
            <w:r>
              <w:t>ГД-WM</w:t>
            </w:r>
          </w:p>
        </w:tc>
        <w:tc>
          <w:tcPr>
            <w:tcW w:w="1413" w:type="dxa"/>
            <w:shd w:val="clear" w:color="auto" w:fill="auto"/>
          </w:tcPr>
          <w:p w:rsidR="00A14AA0" w:rsidRPr="00792C4E" w:rsidRDefault="004A0CA8" w:rsidP="00A14AA0">
            <w:pPr>
              <w:pStyle w:val="Tabletext"/>
            </w:pPr>
            <w:hyperlink r:id="rId115" w:history="1">
              <w:r w:rsidR="00A14AA0" w:rsidRPr="00792C4E">
                <w:rPr>
                  <w:rStyle w:val="Hyperlink"/>
                </w:rPr>
                <w:t>TD 85R1</w:t>
              </w:r>
            </w:hyperlink>
          </w:p>
        </w:tc>
        <w:tc>
          <w:tcPr>
            <w:tcW w:w="3118" w:type="dxa"/>
            <w:shd w:val="clear" w:color="auto" w:fill="auto"/>
          </w:tcPr>
          <w:p w:rsidR="00A14AA0" w:rsidRPr="00792C4E" w:rsidRDefault="00A14AA0" w:rsidP="00A14AA0">
            <w:pPr>
              <w:pStyle w:val="Tabletext"/>
            </w:pPr>
          </w:p>
        </w:tc>
        <w:tc>
          <w:tcPr>
            <w:tcW w:w="3827" w:type="dxa"/>
            <w:shd w:val="clear" w:color="auto" w:fill="auto"/>
          </w:tcPr>
          <w:p w:rsidR="00A14AA0" w:rsidRPr="00AB0B11" w:rsidRDefault="00A14AA0" w:rsidP="00A14AA0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7" w:hanging="357"/>
              <w:jc w:val="left"/>
              <w:rPr>
                <w:rFonts w:asciiTheme="majorBidi" w:hAnsiTheme="majorBidi" w:cstheme="majorBidi"/>
                <w:lang w:val="ru-RU"/>
              </w:rPr>
            </w:pPr>
            <w:r w:rsidRPr="00AB0B11">
              <w:rPr>
                <w:rFonts w:asciiTheme="majorBidi" w:hAnsiTheme="majorBidi" w:cstheme="majorBidi"/>
                <w:lang w:val="ru-RU"/>
              </w:rPr>
              <w:t>Пересмотр Пособия для докладчиков и редакторов (в конце сентября 2017</w:t>
            </w:r>
            <w:r w:rsidR="00C3239C">
              <w:rPr>
                <w:rFonts w:asciiTheme="majorBidi" w:hAnsiTheme="majorBidi" w:cstheme="majorBidi"/>
                <w:lang w:val="ru-RU"/>
              </w:rPr>
              <w:t> </w:t>
            </w:r>
            <w:r w:rsidRPr="00AB0B11">
              <w:rPr>
                <w:rFonts w:asciiTheme="majorBidi" w:hAnsiTheme="majorBidi" w:cstheme="majorBidi"/>
                <w:lang w:val="ru-RU"/>
              </w:rPr>
              <w:t>года, дата будет подтверждена позднее)</w:t>
            </w:r>
          </w:p>
          <w:p w:rsidR="00A14AA0" w:rsidRPr="00680B2B" w:rsidRDefault="00A14AA0" w:rsidP="00C3239C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83"/>
              <w:jc w:val="left"/>
              <w:rPr>
                <w:lang w:val="ru-RU"/>
              </w:rPr>
            </w:pPr>
            <w:r w:rsidRPr="009B48FD">
              <w:rPr>
                <w:lang w:val="ru-RU"/>
              </w:rPr>
              <w:t>Нача</w:t>
            </w:r>
            <w:r>
              <w:rPr>
                <w:lang w:val="ru-RU"/>
              </w:rPr>
              <w:t>ло пересмотра Рекомендаций</w:t>
            </w:r>
            <w:r w:rsidRPr="00F37D97">
              <w:rPr>
                <w:lang w:val="ru-RU"/>
              </w:rPr>
              <w:t xml:space="preserve"> МСЭ-Т </w:t>
            </w:r>
            <w:r w:rsidRPr="00F37D97">
              <w:t>A</w:t>
            </w:r>
            <w:r w:rsidRPr="00F37D97">
              <w:rPr>
                <w:lang w:val="ru-RU"/>
              </w:rPr>
              <w:t xml:space="preserve">.1, МСЭ-Т </w:t>
            </w:r>
            <w:r w:rsidRPr="00F37D97">
              <w:t>A</w:t>
            </w:r>
            <w:r w:rsidRPr="00F37D97">
              <w:rPr>
                <w:lang w:val="ru-RU"/>
              </w:rPr>
              <w:t>.13 и</w:t>
            </w:r>
            <w:r w:rsidR="00C3239C">
              <w:rPr>
                <w:lang w:val="ru-RU"/>
              </w:rPr>
              <w:t> </w:t>
            </w:r>
            <w:r w:rsidRPr="00F37D97">
              <w:rPr>
                <w:lang w:val="ru-RU"/>
              </w:rPr>
              <w:t xml:space="preserve">Резолюции 1 </w:t>
            </w:r>
            <w:r>
              <w:rPr>
                <w:lang w:val="ru-RU"/>
              </w:rPr>
              <w:t xml:space="preserve">в порядке </w:t>
            </w:r>
            <w:r w:rsidRPr="00F37D97">
              <w:rPr>
                <w:lang w:val="ru-RU"/>
              </w:rPr>
              <w:t>рассмотрения вклада</w:t>
            </w:r>
            <w:r w:rsidRPr="009B48FD">
              <w:rPr>
                <w:lang w:val="ru-RU"/>
              </w:rPr>
              <w:t xml:space="preserve"> </w:t>
            </w:r>
            <w:r w:rsidRPr="00D57F18">
              <w:rPr>
                <w:lang w:val="ru-RU"/>
              </w:rPr>
              <w:t>(</w:t>
            </w:r>
            <w:hyperlink r:id="rId116" w:history="1">
              <w:r w:rsidRPr="00792C4E">
                <w:rPr>
                  <w:rStyle w:val="Hyperlink"/>
                </w:rPr>
                <w:t>C</w:t>
              </w:r>
              <w:r w:rsidRPr="00562FC9">
                <w:rPr>
                  <w:rStyle w:val="Hyperlink"/>
                  <w:lang w:val="ru-RU"/>
                </w:rPr>
                <w:t>017</w:t>
              </w:r>
            </w:hyperlink>
            <w:r w:rsidRPr="009B48FD">
              <w:rPr>
                <w:lang w:val="ru-RU"/>
              </w:rPr>
              <w:t>)</w:t>
            </w:r>
            <w:r>
              <w:rPr>
                <w:lang w:val="ru-RU"/>
              </w:rPr>
              <w:t>, представленного США</w:t>
            </w:r>
            <w:r w:rsidRPr="009B48FD">
              <w:rPr>
                <w:lang w:val="ru-RU"/>
              </w:rPr>
              <w:t xml:space="preserve"> </w:t>
            </w:r>
            <w:r w:rsidRPr="00680B2B">
              <w:rPr>
                <w:lang w:val="ru-RU"/>
              </w:rPr>
              <w:t>(</w:t>
            </w:r>
            <w:r>
              <w:rPr>
                <w:lang w:val="ru-RU"/>
              </w:rPr>
              <w:t>в</w:t>
            </w:r>
            <w:r w:rsidRPr="00680B2B">
              <w:rPr>
                <w:lang w:val="ru-RU"/>
              </w:rPr>
              <w:t xml:space="preserve"> начале декабря 2017 </w:t>
            </w:r>
            <w:r w:rsidRPr="00AB0B11">
              <w:rPr>
                <w:rFonts w:asciiTheme="majorBidi" w:hAnsiTheme="majorBidi" w:cstheme="majorBidi"/>
                <w:lang w:val="ru-RU"/>
              </w:rPr>
              <w:t>года, дата будет подтверждена позднее</w:t>
            </w:r>
            <w:r w:rsidRPr="00680B2B">
              <w:rPr>
                <w:lang w:val="ru-RU"/>
              </w:rPr>
              <w:t>)</w:t>
            </w:r>
          </w:p>
        </w:tc>
      </w:tr>
      <w:tr w:rsidR="00A14AA0" w:rsidRPr="008C0B9F" w:rsidTr="00A14AA0">
        <w:trPr>
          <w:jc w:val="center"/>
        </w:trPr>
        <w:tc>
          <w:tcPr>
            <w:tcW w:w="1276" w:type="dxa"/>
            <w:shd w:val="clear" w:color="auto" w:fill="auto"/>
          </w:tcPr>
          <w:p w:rsidR="00A14AA0" w:rsidRPr="00792C4E" w:rsidRDefault="00A14AA0" w:rsidP="00A14AA0">
            <w:pPr>
              <w:pStyle w:val="Tabletext"/>
            </w:pPr>
            <w:r>
              <w:t>ГД-SC</w:t>
            </w:r>
          </w:p>
        </w:tc>
        <w:tc>
          <w:tcPr>
            <w:tcW w:w="1413" w:type="dxa"/>
            <w:shd w:val="clear" w:color="auto" w:fill="auto"/>
          </w:tcPr>
          <w:p w:rsidR="00A14AA0" w:rsidRPr="00792C4E" w:rsidRDefault="004A0CA8" w:rsidP="00A14AA0">
            <w:pPr>
              <w:pStyle w:val="Tabletext"/>
            </w:pPr>
            <w:hyperlink r:id="rId117" w:history="1">
              <w:r w:rsidR="00A14AA0" w:rsidRPr="00792C4E">
                <w:rPr>
                  <w:rStyle w:val="Hyperlink"/>
                </w:rPr>
                <w:t>TD86</w:t>
              </w:r>
            </w:hyperlink>
          </w:p>
        </w:tc>
        <w:tc>
          <w:tcPr>
            <w:tcW w:w="3118" w:type="dxa"/>
            <w:shd w:val="clear" w:color="auto" w:fill="auto"/>
          </w:tcPr>
          <w:p w:rsidR="00A14AA0" w:rsidRPr="00D57F18" w:rsidRDefault="004A0CA8" w:rsidP="00A14AA0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7" w:hanging="357"/>
              <w:jc w:val="left"/>
            </w:pPr>
            <w:hyperlink r:id="rId118" w:history="1">
              <w:r w:rsidR="00A14AA0" w:rsidRPr="00792C4E">
                <w:rPr>
                  <w:rStyle w:val="Hyperlink"/>
                </w:rPr>
                <w:t>TD</w:t>
              </w:r>
              <w:r w:rsidR="00A14AA0" w:rsidRPr="00D57F18">
                <w:rPr>
                  <w:rStyle w:val="Hyperlink"/>
                </w:rPr>
                <w:t>102</w:t>
              </w:r>
            </w:hyperlink>
            <w:r w:rsidR="00A14AA0" w:rsidRPr="00792C4E">
              <w:t>R</w:t>
            </w:r>
            <w:r w:rsidR="00A14AA0" w:rsidRPr="00D57F18">
              <w:t>1/</w:t>
            </w:r>
            <w:hyperlink r:id="rId119" w:history="1">
              <w:r w:rsidR="00A14AA0" w:rsidRPr="00792C4E">
                <w:rPr>
                  <w:rStyle w:val="Hyperlink"/>
                </w:rPr>
                <w:t>TSAG</w:t>
              </w:r>
              <w:r w:rsidR="00A14AA0" w:rsidRPr="00D57F18">
                <w:rPr>
                  <w:rStyle w:val="Hyperlink"/>
                </w:rPr>
                <w:t>-</w:t>
              </w:r>
              <w:r w:rsidR="00A14AA0" w:rsidRPr="00792C4E">
                <w:rPr>
                  <w:rStyle w:val="Hyperlink"/>
                </w:rPr>
                <w:t>LS</w:t>
              </w:r>
              <w:r w:rsidR="00A14AA0" w:rsidRPr="00D57F18">
                <w:rPr>
                  <w:rStyle w:val="Hyperlink"/>
                </w:rPr>
                <w:t>1</w:t>
              </w:r>
            </w:hyperlink>
            <w:r w:rsidR="00A14AA0" w:rsidRPr="00D57F18">
              <w:t xml:space="preserve">, </w:t>
            </w:r>
            <w:r w:rsidR="00A14AA0" w:rsidRPr="00D57F18">
              <w:rPr>
                <w:lang w:val="ru-RU"/>
              </w:rPr>
              <w:t>направляемое</w:t>
            </w:r>
            <w:r w:rsidR="00A14AA0" w:rsidRPr="00D57F18">
              <w:t xml:space="preserve"> </w:t>
            </w:r>
            <w:r w:rsidR="00A14AA0" w:rsidRPr="00680B2B">
              <w:rPr>
                <w:lang w:val="ru-RU"/>
              </w:rPr>
              <w:t>МСКГ</w:t>
            </w:r>
            <w:r w:rsidR="00A14AA0" w:rsidRPr="00D57F18">
              <w:t xml:space="preserve">, </w:t>
            </w:r>
            <w:r w:rsidR="00A14AA0" w:rsidRPr="00680B2B">
              <w:rPr>
                <w:lang w:val="ru-RU"/>
              </w:rPr>
              <w:t>КГРЭ</w:t>
            </w:r>
            <w:r w:rsidR="00A14AA0" w:rsidRPr="00D57F18">
              <w:t xml:space="preserve">, </w:t>
            </w:r>
            <w:r w:rsidR="00A14AA0" w:rsidRPr="00680B2B">
              <w:rPr>
                <w:lang w:val="ru-RU"/>
              </w:rPr>
              <w:t>все</w:t>
            </w:r>
            <w:r w:rsidR="00A14AA0">
              <w:rPr>
                <w:lang w:val="ru-RU"/>
              </w:rPr>
              <w:t>м</w:t>
            </w:r>
            <w:r w:rsidR="00A14AA0" w:rsidRPr="00D57F18">
              <w:t xml:space="preserve"> </w:t>
            </w:r>
            <w:r w:rsidR="00A14AA0" w:rsidRPr="00680B2B">
              <w:rPr>
                <w:lang w:val="ru-RU"/>
              </w:rPr>
              <w:t>ИК</w:t>
            </w:r>
            <w:r w:rsidR="00A14AA0" w:rsidRPr="00D57F18">
              <w:t xml:space="preserve"> </w:t>
            </w:r>
            <w:r w:rsidR="00A14AA0" w:rsidRPr="00680B2B">
              <w:rPr>
                <w:lang w:val="ru-RU"/>
              </w:rPr>
              <w:t>МСЭ</w:t>
            </w:r>
            <w:r w:rsidR="00A14AA0" w:rsidRPr="00D57F18">
              <w:t>-</w:t>
            </w:r>
            <w:r w:rsidR="00A14AA0" w:rsidRPr="00680B2B">
              <w:rPr>
                <w:lang w:val="ru-RU"/>
              </w:rPr>
              <w:t>Т</w:t>
            </w:r>
            <w:r w:rsidR="00A14AA0" w:rsidRPr="00D57F18">
              <w:t xml:space="preserve">, </w:t>
            </w:r>
            <w:r w:rsidR="00A14AA0" w:rsidRPr="00680B2B">
              <w:rPr>
                <w:lang w:val="ru-RU"/>
              </w:rPr>
              <w:t>КГР</w:t>
            </w:r>
            <w:r w:rsidR="00A14AA0" w:rsidRPr="00D57F18">
              <w:t xml:space="preserve">, </w:t>
            </w:r>
            <w:r w:rsidR="00A14AA0" w:rsidRPr="00680B2B">
              <w:rPr>
                <w:lang w:val="ru-RU"/>
              </w:rPr>
              <w:t>все</w:t>
            </w:r>
            <w:r w:rsidR="00A14AA0">
              <w:rPr>
                <w:lang w:val="ru-RU"/>
              </w:rPr>
              <w:t>м</w:t>
            </w:r>
            <w:r w:rsidR="00A14AA0" w:rsidRPr="00D57F18">
              <w:t xml:space="preserve"> </w:t>
            </w:r>
            <w:r w:rsidR="00A14AA0" w:rsidRPr="00680B2B">
              <w:rPr>
                <w:lang w:val="ru-RU"/>
              </w:rPr>
              <w:t>ИК</w:t>
            </w:r>
            <w:r w:rsidR="00A14AA0" w:rsidRPr="00D57F18">
              <w:t xml:space="preserve"> </w:t>
            </w:r>
            <w:r w:rsidR="00A14AA0" w:rsidRPr="00680B2B">
              <w:rPr>
                <w:lang w:val="ru-RU"/>
              </w:rPr>
              <w:t>МСЭ</w:t>
            </w:r>
            <w:r w:rsidR="00A14AA0" w:rsidRPr="00D57F18">
              <w:t>-</w:t>
            </w:r>
            <w:r w:rsidR="00A14AA0" w:rsidRPr="00E450E5">
              <w:t>R</w:t>
            </w:r>
            <w:r w:rsidR="00A14AA0" w:rsidRPr="00D57F18">
              <w:t xml:space="preserve">, </w:t>
            </w:r>
            <w:r w:rsidR="00A14AA0" w:rsidRPr="00680B2B">
              <w:rPr>
                <w:lang w:val="ru-RU"/>
              </w:rPr>
              <w:t>ИК</w:t>
            </w:r>
            <w:r w:rsidR="00A14AA0" w:rsidRPr="00D57F18">
              <w:t xml:space="preserve">2, </w:t>
            </w:r>
            <w:r w:rsidR="00A14AA0" w:rsidRPr="00D57F18">
              <w:rPr>
                <w:lang w:val="ru-RU"/>
              </w:rPr>
              <w:t>ИК</w:t>
            </w:r>
            <w:r w:rsidR="00A14AA0" w:rsidRPr="00D57F18">
              <w:t xml:space="preserve">3, </w:t>
            </w:r>
            <w:r w:rsidR="00A14AA0" w:rsidRPr="00D57F18">
              <w:rPr>
                <w:lang w:val="ru-RU"/>
              </w:rPr>
              <w:t>ИК</w:t>
            </w:r>
            <w:r w:rsidR="00A14AA0" w:rsidRPr="00D57F18">
              <w:t xml:space="preserve">5, </w:t>
            </w:r>
            <w:r w:rsidR="00A14AA0" w:rsidRPr="00D57F18">
              <w:rPr>
                <w:lang w:val="ru-RU"/>
              </w:rPr>
              <w:t>ИК</w:t>
            </w:r>
            <w:r w:rsidR="00A14AA0" w:rsidRPr="00D57F18">
              <w:t xml:space="preserve">9, </w:t>
            </w:r>
            <w:r w:rsidR="00A14AA0" w:rsidRPr="00D57F18">
              <w:rPr>
                <w:lang w:val="ru-RU"/>
              </w:rPr>
              <w:t>ИК</w:t>
            </w:r>
            <w:r w:rsidR="00A14AA0" w:rsidRPr="00D57F18">
              <w:t xml:space="preserve">11, </w:t>
            </w:r>
            <w:r w:rsidR="00A14AA0" w:rsidRPr="00D57F18">
              <w:rPr>
                <w:lang w:val="ru-RU"/>
              </w:rPr>
              <w:t>ИК</w:t>
            </w:r>
            <w:r w:rsidR="00A14AA0" w:rsidRPr="00D57F18">
              <w:t xml:space="preserve">12, </w:t>
            </w:r>
            <w:r w:rsidR="00A14AA0" w:rsidRPr="00D57F18">
              <w:rPr>
                <w:lang w:val="ru-RU"/>
              </w:rPr>
              <w:t>ИК</w:t>
            </w:r>
            <w:r w:rsidR="00A14AA0" w:rsidRPr="00D57F18">
              <w:t xml:space="preserve">13, </w:t>
            </w:r>
            <w:r w:rsidR="00A14AA0" w:rsidRPr="00D57F18">
              <w:rPr>
                <w:lang w:val="ru-RU"/>
              </w:rPr>
              <w:t>ИК</w:t>
            </w:r>
            <w:r w:rsidR="00A14AA0" w:rsidRPr="00D57F18">
              <w:t xml:space="preserve">15, </w:t>
            </w:r>
            <w:r w:rsidR="00A14AA0" w:rsidRPr="00D57F18">
              <w:rPr>
                <w:lang w:val="ru-RU"/>
              </w:rPr>
              <w:t>ИК</w:t>
            </w:r>
            <w:r w:rsidR="00A14AA0" w:rsidRPr="00D57F18">
              <w:t xml:space="preserve">16, </w:t>
            </w:r>
            <w:r w:rsidR="00A14AA0" w:rsidRPr="00D57F18">
              <w:rPr>
                <w:lang w:val="ru-RU"/>
              </w:rPr>
              <w:t>ИК</w:t>
            </w:r>
            <w:r w:rsidR="00A14AA0" w:rsidRPr="00D57F18">
              <w:t xml:space="preserve">17, </w:t>
            </w:r>
            <w:r w:rsidR="00A14AA0" w:rsidRPr="00D57F18">
              <w:rPr>
                <w:lang w:val="ru-RU"/>
              </w:rPr>
              <w:t>ИК</w:t>
            </w:r>
            <w:r w:rsidR="00A14AA0" w:rsidRPr="00D57F18">
              <w:t xml:space="preserve">20 </w:t>
            </w:r>
            <w:r w:rsidR="00A14AA0" w:rsidRPr="00680B2B">
              <w:rPr>
                <w:lang w:val="ru-RU"/>
              </w:rPr>
              <w:t>МСЭ</w:t>
            </w:r>
            <w:r w:rsidR="00A14AA0" w:rsidRPr="00D57F18">
              <w:t>-</w:t>
            </w:r>
            <w:r w:rsidR="00A14AA0" w:rsidRPr="00680B2B">
              <w:rPr>
                <w:lang w:val="ru-RU"/>
              </w:rPr>
              <w:t>Т</w:t>
            </w:r>
            <w:r w:rsidR="00A14AA0" w:rsidRPr="00D57F18">
              <w:t xml:space="preserve"> </w:t>
            </w:r>
            <w:r w:rsidR="00A14AA0" w:rsidRPr="00680B2B">
              <w:rPr>
                <w:lang w:val="ru-RU"/>
              </w:rPr>
              <w:t>для</w:t>
            </w:r>
            <w:r w:rsidR="00A14AA0" w:rsidRPr="00D57F18">
              <w:t xml:space="preserve"> </w:t>
            </w:r>
            <w:r w:rsidR="00A14AA0" w:rsidRPr="00680B2B">
              <w:rPr>
                <w:lang w:val="ru-RU"/>
              </w:rPr>
              <w:t>представления</w:t>
            </w:r>
            <w:r w:rsidR="00A14AA0" w:rsidRPr="00D57F18">
              <w:t xml:space="preserve"> </w:t>
            </w:r>
            <w:r w:rsidR="00A14AA0" w:rsidRPr="00680B2B">
              <w:rPr>
                <w:lang w:val="ru-RU"/>
              </w:rPr>
              <w:t>замечаний</w:t>
            </w:r>
            <w:r w:rsidR="00A14AA0" w:rsidRPr="00D57F18">
              <w:t xml:space="preserve"> </w:t>
            </w:r>
            <w:r w:rsidR="00A14AA0" w:rsidRPr="00680B2B">
              <w:rPr>
                <w:lang w:val="ru-RU"/>
              </w:rPr>
              <w:t>к</w:t>
            </w:r>
            <w:r w:rsidR="00A14AA0" w:rsidRPr="00D57F18">
              <w:t xml:space="preserve"> 28</w:t>
            </w:r>
            <w:r w:rsidR="00C3239C" w:rsidRPr="00C3239C">
              <w:t> </w:t>
            </w:r>
            <w:r w:rsidR="00A14AA0" w:rsidRPr="00680B2B">
              <w:rPr>
                <w:lang w:val="ru-RU"/>
              </w:rPr>
              <w:t>февраля</w:t>
            </w:r>
            <w:r w:rsidR="00A14AA0" w:rsidRPr="00D57F18">
              <w:t xml:space="preserve"> 2018</w:t>
            </w:r>
            <w:r w:rsidR="00C3239C" w:rsidRPr="00C3239C">
              <w:t> </w:t>
            </w:r>
            <w:r w:rsidR="00A14AA0" w:rsidRPr="00680B2B">
              <w:rPr>
                <w:lang w:val="ru-RU"/>
              </w:rPr>
              <w:t>года</w:t>
            </w:r>
            <w:r w:rsidR="00A14AA0" w:rsidRPr="00D57F18">
              <w:t xml:space="preserve"> </w:t>
            </w:r>
            <w:r w:rsidR="00A14AA0" w:rsidRPr="00680B2B">
              <w:rPr>
                <w:lang w:val="ru-RU"/>
              </w:rPr>
              <w:t>о</w:t>
            </w:r>
            <w:r w:rsidR="00A14AA0" w:rsidRPr="00D57F18">
              <w:t xml:space="preserve"> </w:t>
            </w:r>
            <w:r w:rsidR="00A14AA0" w:rsidRPr="00680B2B">
              <w:rPr>
                <w:lang w:val="ru-RU"/>
              </w:rPr>
              <w:t>межсекторальной</w:t>
            </w:r>
            <w:r w:rsidR="00A14AA0" w:rsidRPr="00D57F18">
              <w:t xml:space="preserve"> </w:t>
            </w:r>
            <w:r w:rsidR="00A14AA0" w:rsidRPr="00680B2B">
              <w:rPr>
                <w:lang w:val="ru-RU"/>
              </w:rPr>
              <w:t>координации</w:t>
            </w:r>
            <w:r w:rsidR="00A14AA0" w:rsidRPr="00D57F18">
              <w:t xml:space="preserve"> </w:t>
            </w:r>
            <w:r w:rsidR="00A14AA0" w:rsidRPr="00680B2B">
              <w:rPr>
                <w:lang w:val="ru-RU"/>
              </w:rPr>
              <w:t>МСЭ</w:t>
            </w:r>
            <w:r w:rsidR="00A14AA0" w:rsidRPr="00D57F18">
              <w:t xml:space="preserve"> </w:t>
            </w:r>
          </w:p>
          <w:p w:rsidR="00A14AA0" w:rsidRPr="00792C4E" w:rsidRDefault="004A0CA8" w:rsidP="00A14AA0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1"/>
              <w:jc w:val="left"/>
            </w:pPr>
            <w:hyperlink r:id="rId120" w:history="1">
              <w:r w:rsidR="00A14AA0" w:rsidRPr="00792C4E">
                <w:rPr>
                  <w:rStyle w:val="Hyperlink"/>
                </w:rPr>
                <w:t>TD</w:t>
              </w:r>
              <w:r w:rsidR="00A14AA0" w:rsidRPr="008468A3">
                <w:rPr>
                  <w:rStyle w:val="Hyperlink"/>
                  <w:lang w:val="ru-RU"/>
                </w:rPr>
                <w:t>113</w:t>
              </w:r>
            </w:hyperlink>
            <w:r w:rsidR="00A14AA0" w:rsidRPr="008468A3">
              <w:rPr>
                <w:lang w:val="ru-RU"/>
              </w:rPr>
              <w:t>/</w:t>
            </w:r>
            <w:hyperlink r:id="rId121" w:history="1">
              <w:r w:rsidR="00A14AA0" w:rsidRPr="00792C4E">
                <w:rPr>
                  <w:rStyle w:val="Hyperlink"/>
                </w:rPr>
                <w:t>TSAG</w:t>
              </w:r>
              <w:r w:rsidR="00A14AA0" w:rsidRPr="008468A3">
                <w:rPr>
                  <w:rStyle w:val="Hyperlink"/>
                  <w:lang w:val="ru-RU"/>
                </w:rPr>
                <w:t>-</w:t>
              </w:r>
              <w:r w:rsidR="00A14AA0" w:rsidRPr="00792C4E">
                <w:rPr>
                  <w:rStyle w:val="Hyperlink"/>
                </w:rPr>
                <w:t>LS</w:t>
              </w:r>
              <w:r w:rsidR="00A14AA0" w:rsidRPr="008468A3">
                <w:rPr>
                  <w:rStyle w:val="Hyperlink"/>
                  <w:lang w:val="ru-RU"/>
                </w:rPr>
                <w:t>4</w:t>
              </w:r>
            </w:hyperlink>
            <w:r w:rsidR="00A14AA0" w:rsidRPr="00A14AA0">
              <w:rPr>
                <w:lang w:val="ru-RU"/>
              </w:rPr>
              <w:t>, направляемое</w:t>
            </w:r>
            <w:r w:rsidR="00A14AA0" w:rsidRPr="008468A3">
              <w:rPr>
                <w:lang w:val="ru-RU"/>
              </w:rPr>
              <w:t xml:space="preserve"> все</w:t>
            </w:r>
            <w:r w:rsidR="00A14AA0">
              <w:rPr>
                <w:lang w:val="ru-RU"/>
              </w:rPr>
              <w:t>м</w:t>
            </w:r>
            <w:r w:rsidR="00A14AA0" w:rsidRPr="008468A3">
              <w:rPr>
                <w:lang w:val="ru-RU"/>
              </w:rPr>
              <w:t xml:space="preserve"> исследовательски</w:t>
            </w:r>
            <w:r w:rsidR="00A14AA0">
              <w:rPr>
                <w:lang w:val="ru-RU"/>
              </w:rPr>
              <w:t>м</w:t>
            </w:r>
            <w:r w:rsidR="00A14AA0" w:rsidRPr="008468A3">
              <w:rPr>
                <w:lang w:val="ru-RU"/>
              </w:rPr>
              <w:t xml:space="preserve"> комисси</w:t>
            </w:r>
            <w:r w:rsidR="00A14AA0">
              <w:rPr>
                <w:lang w:val="ru-RU"/>
              </w:rPr>
              <w:t>ям</w:t>
            </w:r>
            <w:r w:rsidR="00A14AA0" w:rsidRPr="008468A3">
              <w:rPr>
                <w:lang w:val="ru-RU"/>
              </w:rPr>
              <w:t xml:space="preserve"> МСЭ-</w:t>
            </w:r>
            <w:r w:rsidR="00A14AA0" w:rsidRPr="008468A3">
              <w:t>D</w:t>
            </w:r>
            <w:r w:rsidR="00A14AA0" w:rsidRPr="008468A3">
              <w:rPr>
                <w:lang w:val="ru-RU"/>
              </w:rPr>
              <w:t>, все</w:t>
            </w:r>
            <w:r w:rsidR="00A14AA0">
              <w:rPr>
                <w:lang w:val="ru-RU"/>
              </w:rPr>
              <w:t>м</w:t>
            </w:r>
            <w:r w:rsidR="00A14AA0" w:rsidRPr="008468A3">
              <w:rPr>
                <w:lang w:val="ru-RU"/>
              </w:rPr>
              <w:t xml:space="preserve"> исследовательски</w:t>
            </w:r>
            <w:r w:rsidR="00A14AA0">
              <w:rPr>
                <w:lang w:val="ru-RU"/>
              </w:rPr>
              <w:t>м</w:t>
            </w:r>
            <w:r w:rsidR="00A14AA0" w:rsidRPr="008468A3">
              <w:rPr>
                <w:lang w:val="ru-RU"/>
              </w:rPr>
              <w:t xml:space="preserve"> комисси</w:t>
            </w:r>
            <w:r w:rsidR="00A14AA0">
              <w:rPr>
                <w:lang w:val="ru-RU"/>
              </w:rPr>
              <w:t>ям</w:t>
            </w:r>
            <w:r w:rsidR="00A14AA0" w:rsidRPr="008468A3">
              <w:rPr>
                <w:lang w:val="ru-RU"/>
              </w:rPr>
              <w:t xml:space="preserve"> МСЭ-</w:t>
            </w:r>
            <w:r w:rsidR="00A14AA0" w:rsidRPr="008468A3">
              <w:t>R</w:t>
            </w:r>
            <w:r w:rsidR="00A14AA0" w:rsidRPr="008468A3">
              <w:rPr>
                <w:lang w:val="ru-RU"/>
              </w:rPr>
              <w:t xml:space="preserve"> и все</w:t>
            </w:r>
            <w:r w:rsidR="00A14AA0">
              <w:rPr>
                <w:lang w:val="ru-RU"/>
              </w:rPr>
              <w:t>м</w:t>
            </w:r>
            <w:r w:rsidR="00A14AA0" w:rsidRPr="008468A3">
              <w:rPr>
                <w:lang w:val="ru-RU"/>
              </w:rPr>
              <w:t xml:space="preserve"> исследовательски</w:t>
            </w:r>
            <w:r w:rsidR="00A14AA0">
              <w:rPr>
                <w:lang w:val="ru-RU"/>
              </w:rPr>
              <w:t>м</w:t>
            </w:r>
            <w:r w:rsidR="00A14AA0" w:rsidRPr="008468A3">
              <w:rPr>
                <w:lang w:val="ru-RU"/>
              </w:rPr>
              <w:t xml:space="preserve"> комисси</w:t>
            </w:r>
            <w:r w:rsidR="00A14AA0">
              <w:rPr>
                <w:lang w:val="ru-RU"/>
              </w:rPr>
              <w:t>ям</w:t>
            </w:r>
            <w:r w:rsidR="00A14AA0" w:rsidRPr="008468A3">
              <w:rPr>
                <w:lang w:val="ru-RU"/>
              </w:rPr>
              <w:t xml:space="preserve"> МСЭ-Т для информации по заявлению </w:t>
            </w:r>
            <w:r w:rsidR="00A14AA0" w:rsidRPr="008468A3">
              <w:t>IAB по IPv6</w:t>
            </w:r>
          </w:p>
          <w:p w:rsidR="00A14AA0" w:rsidRPr="00C21FF9" w:rsidRDefault="004A0CA8" w:rsidP="00A14AA0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1"/>
              <w:jc w:val="left"/>
              <w:rPr>
                <w:lang w:val="ru-RU"/>
              </w:rPr>
            </w:pPr>
            <w:hyperlink r:id="rId122" w:history="1">
              <w:r w:rsidR="00A14AA0" w:rsidRPr="00792C4E">
                <w:rPr>
                  <w:rStyle w:val="Hyperlink"/>
                </w:rPr>
                <w:t>TD</w:t>
              </w:r>
              <w:r w:rsidR="00A14AA0" w:rsidRPr="00C21FF9">
                <w:rPr>
                  <w:rStyle w:val="Hyperlink"/>
                  <w:lang w:val="ru-RU"/>
                </w:rPr>
                <w:t>117</w:t>
              </w:r>
              <w:r w:rsidR="00A14AA0" w:rsidRPr="00792C4E">
                <w:rPr>
                  <w:rStyle w:val="Hyperlink"/>
                </w:rPr>
                <w:t>R</w:t>
              </w:r>
              <w:r w:rsidR="00A14AA0" w:rsidRPr="00C21FF9">
                <w:rPr>
                  <w:rStyle w:val="Hyperlink"/>
                  <w:lang w:val="ru-RU"/>
                </w:rPr>
                <w:t>1</w:t>
              </w:r>
            </w:hyperlink>
            <w:r w:rsidR="00A14AA0" w:rsidRPr="00C21FF9">
              <w:rPr>
                <w:lang w:val="ru-RU"/>
              </w:rPr>
              <w:t>/</w:t>
            </w:r>
            <w:hyperlink r:id="rId123" w:history="1">
              <w:r w:rsidR="00A14AA0" w:rsidRPr="00792C4E">
                <w:rPr>
                  <w:rStyle w:val="Hyperlink"/>
                </w:rPr>
                <w:t>TSAG</w:t>
              </w:r>
              <w:r w:rsidR="00A14AA0" w:rsidRPr="00C21FF9">
                <w:rPr>
                  <w:rStyle w:val="Hyperlink"/>
                  <w:lang w:val="ru-RU"/>
                </w:rPr>
                <w:t>-</w:t>
              </w:r>
              <w:r w:rsidR="00A14AA0" w:rsidRPr="00792C4E">
                <w:rPr>
                  <w:rStyle w:val="Hyperlink"/>
                </w:rPr>
                <w:t>LS</w:t>
              </w:r>
              <w:r w:rsidR="00A14AA0" w:rsidRPr="00C21FF9">
                <w:rPr>
                  <w:rStyle w:val="Hyperlink"/>
                  <w:lang w:val="ru-RU"/>
                </w:rPr>
                <w:t>3</w:t>
              </w:r>
            </w:hyperlink>
            <w:r w:rsidR="00A14AA0" w:rsidRPr="00974D36">
              <w:rPr>
                <w:lang w:val="ru-RU"/>
              </w:rPr>
              <w:t>, направляемое</w:t>
            </w:r>
            <w:r w:rsidR="00A14AA0" w:rsidRPr="00C21FF9">
              <w:rPr>
                <w:lang w:val="ru-RU"/>
              </w:rPr>
              <w:t xml:space="preserve"> все</w:t>
            </w:r>
            <w:r w:rsidR="00A14AA0">
              <w:rPr>
                <w:lang w:val="ru-RU"/>
              </w:rPr>
              <w:t>м</w:t>
            </w:r>
            <w:r w:rsidR="00A14AA0" w:rsidRPr="00C21FF9">
              <w:rPr>
                <w:lang w:val="ru-RU"/>
              </w:rPr>
              <w:t xml:space="preserve"> исследовательски</w:t>
            </w:r>
            <w:r w:rsidR="00A14AA0">
              <w:rPr>
                <w:lang w:val="ru-RU"/>
              </w:rPr>
              <w:t>м</w:t>
            </w:r>
            <w:r w:rsidR="00A14AA0" w:rsidRPr="00C21FF9">
              <w:rPr>
                <w:lang w:val="ru-RU"/>
              </w:rPr>
              <w:t xml:space="preserve"> комисси</w:t>
            </w:r>
            <w:r w:rsidR="00A14AA0">
              <w:rPr>
                <w:lang w:val="ru-RU"/>
              </w:rPr>
              <w:t>ям</w:t>
            </w:r>
            <w:r w:rsidR="00A14AA0" w:rsidRPr="00C21FF9">
              <w:rPr>
                <w:lang w:val="ru-RU"/>
              </w:rPr>
              <w:t xml:space="preserve"> МСЭ-Т для принятия мер к 12</w:t>
            </w:r>
            <w:r w:rsidR="00C3239C">
              <w:rPr>
                <w:lang w:val="ru-RU"/>
              </w:rPr>
              <w:t> </w:t>
            </w:r>
            <w:r w:rsidR="00A14AA0" w:rsidRPr="00C21FF9">
              <w:rPr>
                <w:lang w:val="ru-RU"/>
              </w:rPr>
              <w:t>марта 2018</w:t>
            </w:r>
            <w:r w:rsidR="00C3239C">
              <w:rPr>
                <w:lang w:val="ru-RU"/>
              </w:rPr>
              <w:t> </w:t>
            </w:r>
            <w:r w:rsidR="00A14AA0" w:rsidRPr="00C21FF9">
              <w:rPr>
                <w:lang w:val="ru-RU"/>
              </w:rPr>
              <w:t>года по</w:t>
            </w:r>
            <w:r w:rsidR="00A14AA0">
              <w:rPr>
                <w:lang w:val="ru-RU"/>
              </w:rPr>
              <w:t xml:space="preserve"> вопросу об </w:t>
            </w:r>
            <w:r w:rsidR="00A14AA0" w:rsidRPr="00C21FF9">
              <w:rPr>
                <w:lang w:val="ru-RU"/>
              </w:rPr>
              <w:t>открыты</w:t>
            </w:r>
            <w:r w:rsidR="00A14AA0">
              <w:rPr>
                <w:lang w:val="ru-RU"/>
              </w:rPr>
              <w:t>х</w:t>
            </w:r>
            <w:r w:rsidR="00A14AA0" w:rsidRPr="00C21FF9">
              <w:rPr>
                <w:lang w:val="ru-RU"/>
              </w:rPr>
              <w:t xml:space="preserve"> исходны</w:t>
            </w:r>
            <w:r w:rsidR="00A14AA0">
              <w:rPr>
                <w:lang w:val="ru-RU"/>
              </w:rPr>
              <w:t>х</w:t>
            </w:r>
            <w:r w:rsidR="00A14AA0" w:rsidRPr="00C21FF9">
              <w:rPr>
                <w:lang w:val="ru-RU"/>
              </w:rPr>
              <w:t xml:space="preserve"> код</w:t>
            </w:r>
            <w:r w:rsidR="00A14AA0">
              <w:rPr>
                <w:lang w:val="ru-RU"/>
              </w:rPr>
              <w:t>ах</w:t>
            </w:r>
          </w:p>
          <w:p w:rsidR="00A14AA0" w:rsidRPr="00C21FF9" w:rsidRDefault="004A0CA8" w:rsidP="00C3239C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1"/>
              <w:jc w:val="left"/>
              <w:rPr>
                <w:lang w:val="ru-RU"/>
              </w:rPr>
            </w:pPr>
            <w:hyperlink r:id="rId124" w:history="1">
              <w:r w:rsidR="00A14AA0" w:rsidRPr="00792C4E">
                <w:rPr>
                  <w:rStyle w:val="Hyperlink"/>
                </w:rPr>
                <w:t>TD</w:t>
              </w:r>
              <w:r w:rsidR="00A14AA0" w:rsidRPr="00C21FF9">
                <w:rPr>
                  <w:rStyle w:val="Hyperlink"/>
                  <w:lang w:val="ru-RU"/>
                </w:rPr>
                <w:t>118</w:t>
              </w:r>
            </w:hyperlink>
            <w:r w:rsidR="00A14AA0" w:rsidRPr="00C21FF9">
              <w:rPr>
                <w:lang w:val="ru-RU"/>
              </w:rPr>
              <w:t>/</w:t>
            </w:r>
            <w:hyperlink r:id="rId125" w:history="1">
              <w:r w:rsidR="00A14AA0" w:rsidRPr="00792C4E">
                <w:rPr>
                  <w:rStyle w:val="Hyperlink"/>
                </w:rPr>
                <w:t>TSAG</w:t>
              </w:r>
              <w:r w:rsidR="00A14AA0" w:rsidRPr="00C21FF9">
                <w:rPr>
                  <w:rStyle w:val="Hyperlink"/>
                  <w:lang w:val="ru-RU"/>
                </w:rPr>
                <w:t>-</w:t>
              </w:r>
              <w:r w:rsidR="00A14AA0" w:rsidRPr="00792C4E">
                <w:rPr>
                  <w:rStyle w:val="Hyperlink"/>
                </w:rPr>
                <w:t>LS</w:t>
              </w:r>
              <w:r w:rsidR="00A14AA0" w:rsidRPr="00C21FF9">
                <w:rPr>
                  <w:rStyle w:val="Hyperlink"/>
                  <w:lang w:val="ru-RU"/>
                </w:rPr>
                <w:t>7</w:t>
              </w:r>
            </w:hyperlink>
            <w:r w:rsidR="00A14AA0" w:rsidRPr="00974D36">
              <w:rPr>
                <w:lang w:val="ru-RU"/>
              </w:rPr>
              <w:t xml:space="preserve">, направляемое </w:t>
            </w:r>
            <w:r w:rsidR="00A14AA0" w:rsidRPr="00C21FF9">
              <w:rPr>
                <w:lang w:val="ru-RU"/>
              </w:rPr>
              <w:t>все</w:t>
            </w:r>
            <w:r w:rsidR="00A14AA0">
              <w:rPr>
                <w:lang w:val="ru-RU"/>
              </w:rPr>
              <w:t>м</w:t>
            </w:r>
            <w:r w:rsidR="00A14AA0" w:rsidRPr="00C21FF9">
              <w:rPr>
                <w:lang w:val="ru-RU"/>
              </w:rPr>
              <w:t xml:space="preserve"> исследовательски</w:t>
            </w:r>
            <w:r w:rsidR="00A14AA0">
              <w:rPr>
                <w:lang w:val="ru-RU"/>
              </w:rPr>
              <w:t>м</w:t>
            </w:r>
            <w:r w:rsidR="00A14AA0" w:rsidRPr="00C21FF9">
              <w:rPr>
                <w:lang w:val="ru-RU"/>
              </w:rPr>
              <w:t xml:space="preserve"> комисси</w:t>
            </w:r>
            <w:r w:rsidR="00A14AA0">
              <w:rPr>
                <w:lang w:val="ru-RU"/>
              </w:rPr>
              <w:t>ям</w:t>
            </w:r>
            <w:r w:rsidR="00A14AA0" w:rsidRPr="00C21FF9">
              <w:rPr>
                <w:lang w:val="ru-RU"/>
              </w:rPr>
              <w:t xml:space="preserve"> МСЭ-Т </w:t>
            </w:r>
            <w:r w:rsidR="00A14AA0">
              <w:rPr>
                <w:lang w:val="ru-RU"/>
              </w:rPr>
              <w:t>по</w:t>
            </w:r>
            <w:r w:rsidR="00C3239C">
              <w:rPr>
                <w:lang w:val="ru-RU"/>
              </w:rPr>
              <w:t> </w:t>
            </w:r>
            <w:r w:rsidR="00A14AA0">
              <w:rPr>
                <w:lang w:val="ru-RU"/>
              </w:rPr>
              <w:t xml:space="preserve">вопросу о перечне </w:t>
            </w:r>
            <w:r w:rsidR="00A14AA0" w:rsidRPr="00C21FF9">
              <w:rPr>
                <w:lang w:val="ru-RU"/>
              </w:rPr>
              <w:t>механизмов сотрудничества в МСЭ-Т</w:t>
            </w:r>
          </w:p>
        </w:tc>
        <w:tc>
          <w:tcPr>
            <w:tcW w:w="3827" w:type="dxa"/>
            <w:shd w:val="clear" w:color="auto" w:fill="auto"/>
          </w:tcPr>
          <w:p w:rsidR="00A14AA0" w:rsidRPr="006F06E3" w:rsidRDefault="00A14AA0" w:rsidP="00C3239C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357" w:hanging="357"/>
              <w:jc w:val="left"/>
              <w:rPr>
                <w:lang w:val="ru-RU"/>
              </w:rPr>
            </w:pPr>
            <w:r w:rsidRPr="004518B7">
              <w:rPr>
                <w:rFonts w:asciiTheme="majorBidi" w:hAnsiTheme="majorBidi" w:cstheme="majorBidi"/>
                <w:lang w:val="ru-RU"/>
              </w:rPr>
              <w:t xml:space="preserve">Следующее </w:t>
            </w:r>
            <w:r>
              <w:rPr>
                <w:rFonts w:asciiTheme="majorBidi" w:hAnsiTheme="majorBidi" w:cstheme="majorBidi"/>
                <w:lang w:val="ru-RU"/>
              </w:rPr>
              <w:t>собрание</w:t>
            </w:r>
            <w:r w:rsidRPr="004518B7">
              <w:rPr>
                <w:rFonts w:asciiTheme="majorBidi" w:hAnsiTheme="majorBidi" w:cstheme="majorBidi"/>
                <w:lang w:val="ru-RU"/>
              </w:rPr>
              <w:t xml:space="preserve"> КГСЭ в</w:t>
            </w:r>
            <w:r w:rsidR="00C3239C">
              <w:rPr>
                <w:rFonts w:asciiTheme="majorBidi" w:hAnsiTheme="majorBidi" w:cstheme="majorBidi"/>
                <w:lang w:val="ru-RU"/>
              </w:rPr>
              <w:t> </w:t>
            </w:r>
            <w:r w:rsidRPr="004518B7">
              <w:rPr>
                <w:rFonts w:asciiTheme="majorBidi" w:hAnsiTheme="majorBidi" w:cstheme="majorBidi"/>
                <w:lang w:val="ru-RU"/>
              </w:rPr>
              <w:t>2018</w:t>
            </w:r>
            <w:r w:rsidR="00C3239C">
              <w:rPr>
                <w:rFonts w:asciiTheme="majorBidi" w:hAnsiTheme="majorBidi" w:cstheme="majorBidi"/>
                <w:lang w:val="ru-RU"/>
              </w:rPr>
              <w:t> </w:t>
            </w:r>
            <w:r w:rsidRPr="004518B7">
              <w:rPr>
                <w:rFonts w:asciiTheme="majorBidi" w:hAnsiTheme="majorBidi" w:cstheme="majorBidi"/>
                <w:lang w:val="ru-RU"/>
              </w:rPr>
              <w:t>году</w:t>
            </w:r>
          </w:p>
        </w:tc>
      </w:tr>
      <w:tr w:rsidR="00A14AA0" w:rsidRPr="008C0B9F" w:rsidTr="00A14AA0">
        <w:trPr>
          <w:jc w:val="center"/>
        </w:trPr>
        <w:tc>
          <w:tcPr>
            <w:tcW w:w="1276" w:type="dxa"/>
            <w:shd w:val="clear" w:color="auto" w:fill="auto"/>
          </w:tcPr>
          <w:p w:rsidR="00A14AA0" w:rsidRPr="00792C4E" w:rsidRDefault="00A14AA0" w:rsidP="00A14AA0">
            <w:pPr>
              <w:pStyle w:val="Tabletext"/>
            </w:pPr>
            <w:r>
              <w:t>ГД-SOP</w:t>
            </w:r>
          </w:p>
        </w:tc>
        <w:tc>
          <w:tcPr>
            <w:tcW w:w="1413" w:type="dxa"/>
            <w:shd w:val="clear" w:color="auto" w:fill="auto"/>
          </w:tcPr>
          <w:p w:rsidR="00A14AA0" w:rsidRPr="00792C4E" w:rsidRDefault="004A0CA8" w:rsidP="00A14AA0">
            <w:pPr>
              <w:pStyle w:val="Tabletext"/>
            </w:pPr>
            <w:hyperlink r:id="rId126" w:history="1">
              <w:r w:rsidR="00A14AA0" w:rsidRPr="00792C4E">
                <w:rPr>
                  <w:rStyle w:val="Hyperlink"/>
                </w:rPr>
                <w:t>TD87</w:t>
              </w:r>
            </w:hyperlink>
          </w:p>
        </w:tc>
        <w:tc>
          <w:tcPr>
            <w:tcW w:w="3118" w:type="dxa"/>
            <w:shd w:val="clear" w:color="auto" w:fill="auto"/>
          </w:tcPr>
          <w:p w:rsidR="00A14AA0" w:rsidRPr="00792C4E" w:rsidRDefault="00A14AA0" w:rsidP="00A14AA0">
            <w:pPr>
              <w:pStyle w:val="Tabletext"/>
            </w:pPr>
          </w:p>
        </w:tc>
        <w:tc>
          <w:tcPr>
            <w:tcW w:w="3827" w:type="dxa"/>
            <w:shd w:val="clear" w:color="auto" w:fill="auto"/>
          </w:tcPr>
          <w:p w:rsidR="00A14AA0" w:rsidRPr="00D371D8" w:rsidRDefault="00A14AA0" w:rsidP="00C3239C">
            <w:pPr>
              <w:pStyle w:val="Tabletext"/>
              <w:numPr>
                <w:ilvl w:val="0"/>
                <w:numId w:val="12"/>
              </w:numPr>
              <w:tabs>
                <w:tab w:val="clear" w:pos="284"/>
                <w:tab w:val="clear" w:pos="567"/>
                <w:tab w:val="clear" w:pos="794"/>
                <w:tab w:val="clear" w:pos="851"/>
                <w:tab w:val="clear" w:pos="1134"/>
                <w:tab w:val="clear" w:pos="1191"/>
                <w:tab w:val="clear" w:pos="1418"/>
                <w:tab w:val="clear" w:pos="158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jc w:val="left"/>
              <w:rPr>
                <w:lang w:val="ru-RU"/>
              </w:rPr>
            </w:pPr>
            <w:r w:rsidRPr="00D371D8">
              <w:rPr>
                <w:lang w:val="ru-RU"/>
              </w:rPr>
              <w:t xml:space="preserve">Следующее </w:t>
            </w:r>
            <w:r>
              <w:rPr>
                <w:lang w:val="ru-RU"/>
              </w:rPr>
              <w:t xml:space="preserve">собрание </w:t>
            </w:r>
            <w:r w:rsidRPr="00D371D8">
              <w:rPr>
                <w:lang w:val="ru-RU"/>
              </w:rPr>
              <w:t>КГСЭ в</w:t>
            </w:r>
            <w:r w:rsidR="00C3239C">
              <w:rPr>
                <w:lang w:val="ru-RU"/>
              </w:rPr>
              <w:t> </w:t>
            </w:r>
            <w:r w:rsidRPr="00D371D8">
              <w:rPr>
                <w:lang w:val="ru-RU"/>
              </w:rPr>
              <w:t>2018</w:t>
            </w:r>
            <w:r w:rsidR="00C3239C">
              <w:rPr>
                <w:lang w:val="ru-RU"/>
              </w:rPr>
              <w:t> </w:t>
            </w:r>
            <w:r w:rsidRPr="00D371D8">
              <w:rPr>
                <w:lang w:val="ru-RU"/>
              </w:rPr>
              <w:t>году</w:t>
            </w:r>
          </w:p>
        </w:tc>
      </w:tr>
    </w:tbl>
    <w:p w:rsidR="00A14AA0" w:rsidRPr="00D371D8" w:rsidRDefault="00A14AA0" w:rsidP="00A14AA0">
      <w:pPr>
        <w:rPr>
          <w:lang w:val="ru-RU"/>
        </w:rPr>
      </w:pPr>
    </w:p>
    <w:p w:rsidR="00A14AA0" w:rsidRPr="00D371D8" w:rsidRDefault="00A14AA0" w:rsidP="00A14AA0">
      <w:pPr>
        <w:rPr>
          <w:lang w:val="ru-RU"/>
        </w:rPr>
      </w:pPr>
      <w:r w:rsidRPr="00D371D8">
        <w:rPr>
          <w:lang w:val="ru-RU"/>
        </w:rPr>
        <w:br w:type="page"/>
      </w:r>
    </w:p>
    <w:p w:rsidR="00A14AA0" w:rsidRPr="00393C61" w:rsidRDefault="00A14AA0" w:rsidP="00A14AA0">
      <w:pPr>
        <w:pStyle w:val="Heading1"/>
        <w:jc w:val="center"/>
        <w:rPr>
          <w:bCs/>
          <w:lang w:val="ru-RU"/>
        </w:rPr>
      </w:pPr>
      <w:bookmarkStart w:id="106" w:name="_Annex_C_Terms"/>
      <w:bookmarkStart w:id="107" w:name="_Toc485646538"/>
      <w:bookmarkStart w:id="108" w:name="_Toc486943336"/>
      <w:bookmarkStart w:id="109" w:name="_Toc487802653"/>
      <w:bookmarkEnd w:id="106"/>
      <w:r w:rsidRPr="00393C61">
        <w:rPr>
          <w:lang w:val="ru-RU"/>
        </w:rPr>
        <w:t xml:space="preserve">Приложение </w:t>
      </w:r>
      <w:r w:rsidRPr="00792C4E">
        <w:t>C</w:t>
      </w:r>
      <w:r w:rsidRPr="00393C61">
        <w:rPr>
          <w:lang w:val="ru-RU"/>
        </w:rPr>
        <w:br/>
        <w:t>Круг ведения новой Оперативной группы МСЭ-</w:t>
      </w:r>
      <w:r>
        <w:t>T</w:t>
      </w:r>
      <w:r w:rsidRPr="00393C61">
        <w:rPr>
          <w:lang w:val="ru-RU"/>
        </w:rPr>
        <w:t xml:space="preserve"> по цифровой валюте, включая цифровую фиатную валюту</w:t>
      </w:r>
      <w:r w:rsidRPr="00393C61">
        <w:rPr>
          <w:bCs/>
          <w:lang w:val="ru-RU"/>
        </w:rPr>
        <w:t xml:space="preserve"> (ОГ </w:t>
      </w:r>
      <w:r>
        <w:rPr>
          <w:bCs/>
        </w:rPr>
        <w:t>DFC</w:t>
      </w:r>
      <w:r w:rsidRPr="00393C61">
        <w:rPr>
          <w:bCs/>
          <w:lang w:val="ru-RU"/>
        </w:rPr>
        <w:t>)</w:t>
      </w:r>
      <w:bookmarkEnd w:id="107"/>
      <w:bookmarkEnd w:id="108"/>
      <w:bookmarkEnd w:id="109"/>
    </w:p>
    <w:p w:rsidR="00A14AA0" w:rsidRPr="00970DDD" w:rsidRDefault="00A14AA0" w:rsidP="00A14AA0">
      <w:pPr>
        <w:tabs>
          <w:tab w:val="clear" w:pos="794"/>
          <w:tab w:val="left" w:pos="709"/>
        </w:tabs>
        <w:spacing w:before="240"/>
        <w:rPr>
          <w:b/>
          <w:lang w:val="ru-RU" w:eastAsia="zh-CN"/>
        </w:rPr>
      </w:pPr>
      <w:r w:rsidRPr="00970DDD">
        <w:rPr>
          <w:b/>
          <w:lang w:val="ru-RU" w:eastAsia="zh-CN"/>
        </w:rPr>
        <w:t>1</w:t>
      </w:r>
      <w:r w:rsidRPr="00970DDD">
        <w:rPr>
          <w:b/>
          <w:lang w:val="ru-RU" w:eastAsia="zh-CN"/>
        </w:rPr>
        <w:tab/>
        <w:t>Общие положения</w:t>
      </w:r>
    </w:p>
    <w:p w:rsidR="00A14AA0" w:rsidRPr="00124640" w:rsidRDefault="00A14AA0" w:rsidP="00A14AA0">
      <w:pPr>
        <w:rPr>
          <w:lang w:val="ru-RU"/>
        </w:rPr>
      </w:pPr>
      <w:r w:rsidRPr="00680B2B">
        <w:rPr>
          <w:lang w:val="ru-RU"/>
        </w:rPr>
        <w:t>Мобильные деньги и другие цифровые финансовые услуги становятся одним из главных примеров успешного применения электросвязи/ИКТ для содействия социально-экономическому развитию во многих странах</w:t>
      </w:r>
      <w:r>
        <w:rPr>
          <w:lang w:val="ru-RU"/>
        </w:rPr>
        <w:t>,</w:t>
      </w:r>
      <w:r w:rsidRPr="00680B2B">
        <w:rPr>
          <w:lang w:val="ru-RU"/>
        </w:rPr>
        <w:t xml:space="preserve"> особенно в развивающихся. Использование мобильных телефонов для доступа к мобильным финансовым услугам открывает возможности для ускорения роста и развития. </w:t>
      </w:r>
      <w:r w:rsidRPr="00124640">
        <w:rPr>
          <w:lang w:val="ru-RU"/>
        </w:rPr>
        <w:t xml:space="preserve">В то же время мобильные финансовые услуги могут обеспечить </w:t>
      </w:r>
      <w:r>
        <w:rPr>
          <w:lang w:val="ru-RU"/>
        </w:rPr>
        <w:t xml:space="preserve">определенные </w:t>
      </w:r>
      <w:r w:rsidRPr="00124640">
        <w:rPr>
          <w:lang w:val="ru-RU"/>
        </w:rPr>
        <w:t xml:space="preserve">преимущества для отрасли электросвязи/ИКТ, </w:t>
      </w:r>
      <w:r>
        <w:rPr>
          <w:lang w:val="ru-RU"/>
        </w:rPr>
        <w:t xml:space="preserve">превратив </w:t>
      </w:r>
      <w:r w:rsidRPr="00124640">
        <w:rPr>
          <w:lang w:val="ru-RU"/>
        </w:rPr>
        <w:t xml:space="preserve">ее </w:t>
      </w:r>
      <w:r>
        <w:rPr>
          <w:lang w:val="ru-RU"/>
        </w:rPr>
        <w:t xml:space="preserve">в </w:t>
      </w:r>
      <w:r w:rsidRPr="00124640">
        <w:rPr>
          <w:lang w:val="ru-RU"/>
        </w:rPr>
        <w:t>незаменим</w:t>
      </w:r>
      <w:r>
        <w:rPr>
          <w:lang w:val="ru-RU"/>
        </w:rPr>
        <w:t>ую</w:t>
      </w:r>
      <w:r w:rsidRPr="00124640">
        <w:rPr>
          <w:lang w:val="ru-RU"/>
        </w:rPr>
        <w:t xml:space="preserve"> инфраструктур</w:t>
      </w:r>
      <w:r>
        <w:rPr>
          <w:lang w:val="ru-RU"/>
        </w:rPr>
        <w:t>у</w:t>
      </w:r>
      <w:r w:rsidRPr="00124640">
        <w:rPr>
          <w:lang w:val="ru-RU"/>
        </w:rPr>
        <w:t xml:space="preserve"> для предоставления в будущем финансовых услуг для всех.</w:t>
      </w:r>
    </w:p>
    <w:p w:rsidR="00A14AA0" w:rsidRPr="00512A9F" w:rsidRDefault="00A14AA0" w:rsidP="00A14AA0">
      <w:pPr>
        <w:rPr>
          <w:lang w:val="ru-RU"/>
        </w:rPr>
      </w:pPr>
      <w:r w:rsidRPr="00393C61">
        <w:rPr>
          <w:lang w:val="ru-RU"/>
        </w:rPr>
        <w:t>Цифров</w:t>
      </w:r>
      <w:r>
        <w:rPr>
          <w:lang w:val="ru-RU"/>
        </w:rPr>
        <w:t>ая</w:t>
      </w:r>
      <w:r w:rsidRPr="00512A9F">
        <w:rPr>
          <w:lang w:val="ru-RU"/>
        </w:rPr>
        <w:t xml:space="preserve"> </w:t>
      </w:r>
      <w:r w:rsidRPr="00393C61">
        <w:rPr>
          <w:lang w:val="ru-RU"/>
        </w:rPr>
        <w:t>фиатн</w:t>
      </w:r>
      <w:r>
        <w:rPr>
          <w:lang w:val="ru-RU"/>
        </w:rPr>
        <w:t>ая</w:t>
      </w:r>
      <w:r w:rsidRPr="00512A9F">
        <w:rPr>
          <w:lang w:val="ru-RU"/>
        </w:rPr>
        <w:t xml:space="preserve"> </w:t>
      </w:r>
      <w:r w:rsidRPr="00393C61">
        <w:rPr>
          <w:lang w:val="ru-RU"/>
        </w:rPr>
        <w:t>валют</w:t>
      </w:r>
      <w:r>
        <w:rPr>
          <w:lang w:val="ru-RU"/>
        </w:rPr>
        <w:t>а</w:t>
      </w:r>
      <w:r w:rsidRPr="00512A9F">
        <w:rPr>
          <w:bCs/>
          <w:lang w:val="ru-RU"/>
        </w:rPr>
        <w:t xml:space="preserve"> </w:t>
      </w:r>
      <w:r w:rsidRPr="00512A9F">
        <w:rPr>
          <w:lang w:val="ru-RU"/>
        </w:rPr>
        <w:t>(</w:t>
      </w:r>
      <w:r w:rsidRPr="009B0B76">
        <w:t>DFC</w:t>
      </w:r>
      <w:r w:rsidRPr="00512A9F">
        <w:rPr>
          <w:lang w:val="ru-RU"/>
        </w:rPr>
        <w:t xml:space="preserve">) </w:t>
      </w:r>
      <w:r>
        <w:rPr>
          <w:lang w:val="ru-RU"/>
        </w:rPr>
        <w:t>−</w:t>
      </w:r>
      <w:r w:rsidRPr="00512A9F">
        <w:rPr>
          <w:lang w:val="ru-RU"/>
        </w:rPr>
        <w:t xml:space="preserve"> это термин, используемый </w:t>
      </w:r>
      <w:r>
        <w:rPr>
          <w:lang w:val="ru-RU"/>
        </w:rPr>
        <w:t>ТК</w:t>
      </w:r>
      <w:r w:rsidRPr="00124FBF">
        <w:rPr>
          <w:lang w:val="ru-RU"/>
        </w:rPr>
        <w:t>68/SC7 ИСО</w:t>
      </w:r>
      <w:r>
        <w:rPr>
          <w:lang w:val="ru-RU"/>
        </w:rPr>
        <w:t xml:space="preserve"> </w:t>
      </w:r>
      <w:r w:rsidRPr="00512A9F">
        <w:rPr>
          <w:lang w:val="ru-RU"/>
        </w:rPr>
        <w:t xml:space="preserve">для </w:t>
      </w:r>
      <w:r>
        <w:rPr>
          <w:lang w:val="ru-RU"/>
        </w:rPr>
        <w:t>назначения</w:t>
      </w:r>
      <w:r w:rsidRPr="00512A9F">
        <w:rPr>
          <w:lang w:val="ru-RU"/>
        </w:rPr>
        <w:t xml:space="preserve"> код</w:t>
      </w:r>
      <w:r>
        <w:rPr>
          <w:lang w:val="ru-RU"/>
        </w:rPr>
        <w:t>ов</w:t>
      </w:r>
      <w:r w:rsidRPr="00512A9F">
        <w:rPr>
          <w:lang w:val="ru-RU"/>
        </w:rPr>
        <w:t xml:space="preserve"> валюты</w:t>
      </w:r>
      <w:r w:rsidRPr="00124FBF">
        <w:rPr>
          <w:lang w:val="ru-RU"/>
        </w:rPr>
        <w:t>;</w:t>
      </w:r>
      <w:r w:rsidRPr="00512A9F">
        <w:rPr>
          <w:lang w:val="ru-RU"/>
        </w:rPr>
        <w:t xml:space="preserve"> известн</w:t>
      </w:r>
      <w:r>
        <w:rPr>
          <w:lang w:val="ru-RU"/>
        </w:rPr>
        <w:t>а</w:t>
      </w:r>
      <w:r w:rsidRPr="00512A9F">
        <w:rPr>
          <w:lang w:val="ru-RU"/>
        </w:rPr>
        <w:t xml:space="preserve"> также как цифровая валюта, выпу</w:t>
      </w:r>
      <w:r>
        <w:rPr>
          <w:lang w:val="ru-RU"/>
        </w:rPr>
        <w:t xml:space="preserve">скаемая </w:t>
      </w:r>
      <w:r w:rsidRPr="00512A9F">
        <w:rPr>
          <w:lang w:val="ru-RU"/>
        </w:rPr>
        <w:t xml:space="preserve">центральным банком, – </w:t>
      </w:r>
      <w:r>
        <w:rPr>
          <w:lang w:val="ru-RU"/>
        </w:rPr>
        <w:t>этот</w:t>
      </w:r>
      <w:r w:rsidRPr="00512A9F">
        <w:rPr>
          <w:lang w:val="ru-RU"/>
        </w:rPr>
        <w:t xml:space="preserve"> </w:t>
      </w:r>
      <w:r>
        <w:rPr>
          <w:lang w:val="ru-RU"/>
        </w:rPr>
        <w:t>термин</w:t>
      </w:r>
      <w:r w:rsidRPr="00512A9F">
        <w:rPr>
          <w:lang w:val="ru-RU"/>
        </w:rPr>
        <w:t xml:space="preserve"> используе</w:t>
      </w:r>
      <w:r>
        <w:rPr>
          <w:lang w:val="ru-RU"/>
        </w:rPr>
        <w:t>тся</w:t>
      </w:r>
      <w:r w:rsidRPr="00512A9F">
        <w:rPr>
          <w:lang w:val="ru-RU"/>
        </w:rPr>
        <w:t xml:space="preserve"> в техническом документе, опубликованном Банком Англии.</w:t>
      </w:r>
    </w:p>
    <w:p w:rsidR="00A14AA0" w:rsidRPr="000A42B9" w:rsidRDefault="00A14AA0" w:rsidP="002D56D4">
      <w:pPr>
        <w:rPr>
          <w:lang w:val="ru-RU" w:eastAsia="zh-CN"/>
        </w:rPr>
      </w:pPr>
      <w:r w:rsidRPr="009B0B76">
        <w:rPr>
          <w:lang w:val="ru-RU"/>
        </w:rPr>
        <w:t>Оперативная группа МСЭ-</w:t>
      </w:r>
      <w:r>
        <w:t>T</w:t>
      </w:r>
      <w:r w:rsidRPr="009B0B76">
        <w:rPr>
          <w:lang w:val="ru-RU"/>
        </w:rPr>
        <w:t xml:space="preserve"> по цифровой валюте, включая цифровую фиатную валюту</w:t>
      </w:r>
      <w:r>
        <w:rPr>
          <w:lang w:val="ru-RU"/>
        </w:rPr>
        <w:t>,</w:t>
      </w:r>
      <w:r w:rsidRPr="009B0B76" w:rsidDel="00E813F6">
        <w:rPr>
          <w:lang w:val="ru-RU"/>
        </w:rPr>
        <w:t xml:space="preserve"> </w:t>
      </w:r>
      <w:r>
        <w:rPr>
          <w:lang w:val="ru-RU"/>
        </w:rPr>
        <w:t xml:space="preserve">будет </w:t>
      </w:r>
      <w:r>
        <w:rPr>
          <w:lang w:val="ru-RU" w:eastAsia="zh-CN"/>
        </w:rPr>
        <w:t xml:space="preserve">заниматься </w:t>
      </w:r>
      <w:r w:rsidRPr="009B0B76">
        <w:rPr>
          <w:lang w:val="ru-RU" w:eastAsia="zh-CN"/>
        </w:rPr>
        <w:t>нов</w:t>
      </w:r>
      <w:r>
        <w:rPr>
          <w:lang w:val="ru-RU" w:eastAsia="zh-CN"/>
        </w:rPr>
        <w:t>ой</w:t>
      </w:r>
      <w:r w:rsidRPr="009B0B76">
        <w:rPr>
          <w:lang w:val="ru-RU" w:eastAsia="zh-CN"/>
        </w:rPr>
        <w:t xml:space="preserve"> тем</w:t>
      </w:r>
      <w:r>
        <w:rPr>
          <w:lang w:val="ru-RU" w:eastAsia="zh-CN"/>
        </w:rPr>
        <w:t>ой</w:t>
      </w:r>
      <w:r w:rsidRPr="009B0B76">
        <w:rPr>
          <w:lang w:val="ru-RU" w:eastAsia="zh-CN"/>
        </w:rPr>
        <w:t xml:space="preserve"> </w:t>
      </w:r>
      <w:r>
        <w:rPr>
          <w:lang w:val="ru-RU" w:eastAsia="zh-CN"/>
        </w:rPr>
        <w:t>–</w:t>
      </w:r>
      <w:r w:rsidRPr="009B0B76">
        <w:rPr>
          <w:lang w:val="ru-RU" w:eastAsia="zh-CN"/>
        </w:rPr>
        <w:t xml:space="preserve"> </w:t>
      </w:r>
      <w:r>
        <w:rPr>
          <w:lang w:val="ru-RU" w:eastAsia="zh-CN"/>
        </w:rPr>
        <w:t xml:space="preserve">темой </w:t>
      </w:r>
      <w:r w:rsidRPr="009B0B76">
        <w:rPr>
          <w:lang w:val="ru-RU" w:eastAsia="zh-CN"/>
        </w:rPr>
        <w:t>сетевой инфраструктуры для цифров</w:t>
      </w:r>
      <w:r>
        <w:rPr>
          <w:lang w:val="ru-RU" w:eastAsia="zh-CN"/>
        </w:rPr>
        <w:t>ой</w:t>
      </w:r>
      <w:r w:rsidRPr="009B0B76">
        <w:rPr>
          <w:lang w:val="ru-RU" w:eastAsia="zh-CN"/>
        </w:rPr>
        <w:t xml:space="preserve"> фиатн</w:t>
      </w:r>
      <w:r>
        <w:rPr>
          <w:lang w:val="ru-RU" w:eastAsia="zh-CN"/>
        </w:rPr>
        <w:t>ой</w:t>
      </w:r>
      <w:r w:rsidRPr="009B0B76">
        <w:rPr>
          <w:lang w:val="ru-RU" w:eastAsia="zh-CN"/>
        </w:rPr>
        <w:t xml:space="preserve"> валют</w:t>
      </w:r>
      <w:r>
        <w:rPr>
          <w:lang w:val="ru-RU" w:eastAsia="zh-CN"/>
        </w:rPr>
        <w:t>ы</w:t>
      </w:r>
      <w:r w:rsidRPr="009B0B76">
        <w:rPr>
          <w:lang w:val="ru-RU" w:eastAsia="zh-CN"/>
        </w:rPr>
        <w:t xml:space="preserve">, которая не рассматривалась </w:t>
      </w:r>
      <w:r>
        <w:rPr>
          <w:lang w:val="ru-RU" w:eastAsia="zh-CN"/>
        </w:rPr>
        <w:t xml:space="preserve">ОГ </w:t>
      </w:r>
      <w:r w:rsidRPr="000A42B9">
        <w:rPr>
          <w:lang w:val="ru-RU" w:eastAsia="zh-CN"/>
        </w:rPr>
        <w:t>DFS</w:t>
      </w:r>
      <w:r w:rsidRPr="009B0B76">
        <w:rPr>
          <w:lang w:val="ru-RU" w:eastAsia="zh-CN"/>
        </w:rPr>
        <w:t xml:space="preserve">. </w:t>
      </w:r>
      <w:r>
        <w:rPr>
          <w:lang w:val="ru-RU" w:eastAsia="zh-CN"/>
        </w:rPr>
        <w:t xml:space="preserve">Она имеет целью </w:t>
      </w:r>
      <w:r w:rsidRPr="009B0B76">
        <w:rPr>
          <w:lang w:val="ru-RU" w:eastAsia="zh-CN"/>
        </w:rPr>
        <w:t>устран</w:t>
      </w:r>
      <w:r>
        <w:rPr>
          <w:lang w:val="ru-RU" w:eastAsia="zh-CN"/>
        </w:rPr>
        <w:t>ить определенные ОГ</w:t>
      </w:r>
      <w:r w:rsidRPr="00CD1B74">
        <w:rPr>
          <w:lang w:val="ru-RU" w:eastAsia="zh-CN"/>
        </w:rPr>
        <w:t xml:space="preserve"> </w:t>
      </w:r>
      <w:r w:rsidRPr="000A42B9">
        <w:rPr>
          <w:lang w:val="ru-RU" w:eastAsia="zh-CN"/>
        </w:rPr>
        <w:t>DFS</w:t>
      </w:r>
      <w:r w:rsidRPr="009B0B76">
        <w:rPr>
          <w:lang w:val="ru-RU" w:eastAsia="zh-CN"/>
        </w:rPr>
        <w:t xml:space="preserve"> пробел</w:t>
      </w:r>
      <w:r>
        <w:rPr>
          <w:lang w:val="ru-RU" w:eastAsia="zh-CN"/>
        </w:rPr>
        <w:t>ы</w:t>
      </w:r>
      <w:r w:rsidRPr="009B0B76">
        <w:rPr>
          <w:lang w:val="ru-RU" w:eastAsia="zh-CN"/>
        </w:rPr>
        <w:t xml:space="preserve">, а именно </w:t>
      </w:r>
      <w:r>
        <w:rPr>
          <w:lang w:val="ru-RU" w:eastAsia="zh-CN"/>
        </w:rPr>
        <w:t xml:space="preserve">в области функциональной </w:t>
      </w:r>
      <w:r w:rsidRPr="009B0B76">
        <w:rPr>
          <w:lang w:val="ru-RU" w:eastAsia="zh-CN"/>
        </w:rPr>
        <w:t>совместимост</w:t>
      </w:r>
      <w:r>
        <w:rPr>
          <w:lang w:val="ru-RU" w:eastAsia="zh-CN"/>
        </w:rPr>
        <w:t>и</w:t>
      </w:r>
      <w:r w:rsidRPr="009B0B76">
        <w:rPr>
          <w:lang w:val="ru-RU" w:eastAsia="zh-CN"/>
        </w:rPr>
        <w:t>, соответстви</w:t>
      </w:r>
      <w:r>
        <w:rPr>
          <w:lang w:val="ru-RU" w:eastAsia="zh-CN"/>
        </w:rPr>
        <w:t>я</w:t>
      </w:r>
      <w:r w:rsidRPr="009B0B76">
        <w:rPr>
          <w:lang w:val="ru-RU" w:eastAsia="zh-CN"/>
        </w:rPr>
        <w:t xml:space="preserve"> нормативным требованиям и безопасност</w:t>
      </w:r>
      <w:r>
        <w:rPr>
          <w:lang w:val="ru-RU" w:eastAsia="zh-CN"/>
        </w:rPr>
        <w:t xml:space="preserve">и, при </w:t>
      </w:r>
      <w:r w:rsidRPr="009B0B76">
        <w:rPr>
          <w:lang w:val="ru-RU" w:eastAsia="zh-CN"/>
        </w:rPr>
        <w:t>использ</w:t>
      </w:r>
      <w:r>
        <w:rPr>
          <w:lang w:val="ru-RU" w:eastAsia="zh-CN"/>
        </w:rPr>
        <w:t xml:space="preserve">овании </w:t>
      </w:r>
      <w:r w:rsidRPr="009B0B76">
        <w:rPr>
          <w:lang w:val="ru-RU" w:eastAsia="zh-CN"/>
        </w:rPr>
        <w:t>технологи</w:t>
      </w:r>
      <w:r>
        <w:rPr>
          <w:lang w:val="ru-RU" w:eastAsia="zh-CN"/>
        </w:rPr>
        <w:t>и</w:t>
      </w:r>
      <w:r w:rsidRPr="009B0B76">
        <w:rPr>
          <w:lang w:val="ru-RU" w:eastAsia="zh-CN"/>
        </w:rPr>
        <w:t xml:space="preserve"> цифров</w:t>
      </w:r>
      <w:r>
        <w:rPr>
          <w:lang w:val="ru-RU" w:eastAsia="zh-CN"/>
        </w:rPr>
        <w:t>ой</w:t>
      </w:r>
      <w:r w:rsidRPr="009B0B76">
        <w:rPr>
          <w:lang w:val="ru-RU" w:eastAsia="zh-CN"/>
        </w:rPr>
        <w:t xml:space="preserve"> фиатн</w:t>
      </w:r>
      <w:r>
        <w:rPr>
          <w:lang w:val="ru-RU" w:eastAsia="zh-CN"/>
        </w:rPr>
        <w:t>ой</w:t>
      </w:r>
      <w:r w:rsidRPr="009B0B76">
        <w:rPr>
          <w:lang w:val="ru-RU" w:eastAsia="zh-CN"/>
        </w:rPr>
        <w:t xml:space="preserve"> валют</w:t>
      </w:r>
      <w:r>
        <w:rPr>
          <w:lang w:val="ru-RU" w:eastAsia="zh-CN"/>
        </w:rPr>
        <w:t>ы</w:t>
      </w:r>
      <w:r w:rsidRPr="009B0B76">
        <w:rPr>
          <w:lang w:val="ru-RU" w:eastAsia="zh-CN"/>
        </w:rPr>
        <w:t xml:space="preserve"> (</w:t>
      </w:r>
      <w:r w:rsidRPr="000A42B9">
        <w:rPr>
          <w:lang w:val="ru-RU" w:eastAsia="zh-CN"/>
        </w:rPr>
        <w:t>DFC</w:t>
      </w:r>
      <w:r w:rsidRPr="009B0B76">
        <w:rPr>
          <w:lang w:val="ru-RU" w:eastAsia="zh-CN"/>
        </w:rPr>
        <w:t xml:space="preserve">). Технология </w:t>
      </w:r>
      <w:r w:rsidRPr="000A42B9">
        <w:rPr>
          <w:lang w:val="ru-RU" w:eastAsia="zh-CN"/>
        </w:rPr>
        <w:t>DFC</w:t>
      </w:r>
      <w:r w:rsidRPr="009B0B76">
        <w:rPr>
          <w:lang w:val="ru-RU" w:eastAsia="zh-CN"/>
        </w:rPr>
        <w:t xml:space="preserve"> не замен</w:t>
      </w:r>
      <w:r>
        <w:rPr>
          <w:lang w:val="ru-RU" w:eastAsia="zh-CN"/>
        </w:rPr>
        <w:t xml:space="preserve">яет собой существующие </w:t>
      </w:r>
      <w:r w:rsidRPr="000A42B9">
        <w:rPr>
          <w:lang w:val="ru-RU" w:eastAsia="zh-CN"/>
        </w:rPr>
        <w:t>цифровые финансовые услуги</w:t>
      </w:r>
      <w:r w:rsidRPr="009B0B76">
        <w:rPr>
          <w:lang w:val="ru-RU" w:eastAsia="zh-CN"/>
        </w:rPr>
        <w:t xml:space="preserve"> и не конкурирует с </w:t>
      </w:r>
      <w:r>
        <w:rPr>
          <w:lang w:val="ru-RU" w:eastAsia="zh-CN"/>
        </w:rPr>
        <w:t>ними</w:t>
      </w:r>
      <w:r w:rsidRPr="009B0B76">
        <w:rPr>
          <w:lang w:val="ru-RU" w:eastAsia="zh-CN"/>
        </w:rPr>
        <w:t xml:space="preserve">. </w:t>
      </w:r>
      <w:r>
        <w:rPr>
          <w:lang w:val="ru-RU" w:eastAsia="zh-CN"/>
        </w:rPr>
        <w:t xml:space="preserve">Она </w:t>
      </w:r>
      <w:r w:rsidRPr="009B0B76">
        <w:rPr>
          <w:lang w:val="ru-RU" w:eastAsia="zh-CN"/>
        </w:rPr>
        <w:t xml:space="preserve">дополняет всю экосистему </w:t>
      </w:r>
      <w:r w:rsidRPr="000A42B9">
        <w:rPr>
          <w:lang w:val="ru-RU" w:eastAsia="zh-CN"/>
        </w:rPr>
        <w:t>цифровых финансовых услуг</w:t>
      </w:r>
      <w:r w:rsidRPr="009B0B76">
        <w:rPr>
          <w:lang w:val="ru-RU" w:eastAsia="zh-CN"/>
        </w:rPr>
        <w:t>, обеспечивая безопасность,</w:t>
      </w:r>
      <w:r>
        <w:rPr>
          <w:lang w:val="ru-RU" w:eastAsia="zh-CN"/>
        </w:rPr>
        <w:t xml:space="preserve"> функциональную </w:t>
      </w:r>
      <w:r w:rsidRPr="009B0B76">
        <w:rPr>
          <w:lang w:val="ru-RU" w:eastAsia="zh-CN"/>
        </w:rPr>
        <w:t xml:space="preserve">совместимость и соответствие требованиям на уровне инфраструктуры </w:t>
      </w:r>
      <w:r w:rsidR="002D56D4">
        <w:rPr>
          <w:lang w:val="ru-RU" w:eastAsia="zh-CN"/>
        </w:rPr>
        <w:t xml:space="preserve">с помощью </w:t>
      </w:r>
      <w:r w:rsidRPr="00512A9F">
        <w:rPr>
          <w:lang w:val="ru-RU"/>
        </w:rPr>
        <w:t>выпу</w:t>
      </w:r>
      <w:r>
        <w:rPr>
          <w:lang w:val="ru-RU"/>
        </w:rPr>
        <w:t>скаем</w:t>
      </w:r>
      <w:r>
        <w:rPr>
          <w:lang w:val="ru-RU" w:eastAsia="zh-CN"/>
        </w:rPr>
        <w:t>о</w:t>
      </w:r>
      <w:r w:rsidR="002D56D4">
        <w:rPr>
          <w:lang w:val="ru-RU" w:eastAsia="zh-CN"/>
        </w:rPr>
        <w:t>го</w:t>
      </w:r>
      <w:r w:rsidRPr="009B0B76">
        <w:rPr>
          <w:lang w:val="ru-RU" w:eastAsia="zh-CN"/>
        </w:rPr>
        <w:t xml:space="preserve"> </w:t>
      </w:r>
      <w:r w:rsidR="00B85D88">
        <w:rPr>
          <w:lang w:val="ru-RU" w:eastAsia="zh-CN"/>
        </w:rPr>
        <w:t>ц</w:t>
      </w:r>
      <w:r>
        <w:rPr>
          <w:lang w:val="ru-RU" w:eastAsia="zh-CN"/>
        </w:rPr>
        <w:t>ентральным банком</w:t>
      </w:r>
      <w:r w:rsidRPr="009B0B76">
        <w:rPr>
          <w:lang w:val="ru-RU" w:eastAsia="zh-CN"/>
        </w:rPr>
        <w:t xml:space="preserve"> безопасн</w:t>
      </w:r>
      <w:r>
        <w:rPr>
          <w:lang w:val="ru-RU" w:eastAsia="zh-CN"/>
        </w:rPr>
        <w:t>ого</w:t>
      </w:r>
      <w:r w:rsidRPr="009B0B76">
        <w:rPr>
          <w:lang w:val="ru-RU" w:eastAsia="zh-CN"/>
        </w:rPr>
        <w:t xml:space="preserve"> цифрово</w:t>
      </w:r>
      <w:r>
        <w:rPr>
          <w:lang w:val="ru-RU" w:eastAsia="zh-CN"/>
        </w:rPr>
        <w:t>го</w:t>
      </w:r>
      <w:r w:rsidRPr="009B0B76">
        <w:rPr>
          <w:lang w:val="ru-RU" w:eastAsia="zh-CN"/>
        </w:rPr>
        <w:t xml:space="preserve"> инструмент</w:t>
      </w:r>
      <w:r>
        <w:rPr>
          <w:lang w:val="ru-RU" w:eastAsia="zh-CN"/>
        </w:rPr>
        <w:t>а</w:t>
      </w:r>
      <w:r w:rsidRPr="009B0B76">
        <w:rPr>
          <w:lang w:val="ru-RU" w:eastAsia="zh-CN"/>
        </w:rPr>
        <w:t>, распространяем</w:t>
      </w:r>
      <w:r>
        <w:rPr>
          <w:lang w:val="ru-RU" w:eastAsia="zh-CN"/>
        </w:rPr>
        <w:t>ого</w:t>
      </w:r>
      <w:r w:rsidRPr="009B0B76">
        <w:rPr>
          <w:lang w:val="ru-RU" w:eastAsia="zh-CN"/>
        </w:rPr>
        <w:t xml:space="preserve"> всей системой. Цифровая </w:t>
      </w:r>
      <w:r>
        <w:rPr>
          <w:lang w:val="ru-RU" w:eastAsia="zh-CN"/>
        </w:rPr>
        <w:t xml:space="preserve">фиатная </w:t>
      </w:r>
      <w:r w:rsidRPr="009B0B76">
        <w:rPr>
          <w:lang w:val="ru-RU" w:eastAsia="zh-CN"/>
        </w:rPr>
        <w:t>валюта отличается от мобильных денег тем, что она заменяет</w:t>
      </w:r>
      <w:r>
        <w:rPr>
          <w:lang w:val="ru-RU" w:eastAsia="zh-CN"/>
        </w:rPr>
        <w:t xml:space="preserve"> </w:t>
      </w:r>
      <w:r w:rsidRPr="009B0B76">
        <w:rPr>
          <w:lang w:val="ru-RU" w:eastAsia="zh-CN"/>
        </w:rPr>
        <w:t>простую запись, хранящуюся в частно</w:t>
      </w:r>
      <w:r w:rsidR="002D56D4">
        <w:rPr>
          <w:lang w:val="ru-RU" w:eastAsia="zh-CN"/>
        </w:rPr>
        <w:t xml:space="preserve">м реестре </w:t>
      </w:r>
      <w:r>
        <w:rPr>
          <w:lang w:val="ru-RU" w:eastAsia="zh-CN"/>
        </w:rPr>
        <w:t xml:space="preserve">поставщика </w:t>
      </w:r>
      <w:r w:rsidRPr="009B0B76">
        <w:rPr>
          <w:lang w:val="ru-RU" w:eastAsia="zh-CN"/>
        </w:rPr>
        <w:t xml:space="preserve">мобильных денег, </w:t>
      </w:r>
      <w:r w:rsidRPr="00512A9F">
        <w:rPr>
          <w:lang w:val="ru-RU"/>
        </w:rPr>
        <w:t>выпу</w:t>
      </w:r>
      <w:r>
        <w:rPr>
          <w:lang w:val="ru-RU"/>
        </w:rPr>
        <w:t>скаем</w:t>
      </w:r>
      <w:r w:rsidRPr="009B0B76">
        <w:rPr>
          <w:lang w:val="ru-RU" w:eastAsia="zh-CN"/>
        </w:rPr>
        <w:t xml:space="preserve">ым </w:t>
      </w:r>
      <w:r w:rsidR="00B85D88">
        <w:rPr>
          <w:lang w:val="ru-RU" w:eastAsia="zh-CN"/>
        </w:rPr>
        <w:t>ц</w:t>
      </w:r>
      <w:r w:rsidRPr="009B0B76">
        <w:rPr>
          <w:lang w:val="ru-RU" w:eastAsia="zh-CN"/>
        </w:rPr>
        <w:t xml:space="preserve">ентральным банком криптографически защищенным цифровым объектом </w:t>
      </w:r>
      <w:r w:rsidRPr="000A42B9">
        <w:rPr>
          <w:lang w:val="ru-RU" w:eastAsia="zh-CN"/>
        </w:rPr>
        <w:t>DFC</w:t>
      </w:r>
      <w:r w:rsidRPr="009B0B76">
        <w:rPr>
          <w:lang w:val="ru-RU" w:eastAsia="zh-CN"/>
        </w:rPr>
        <w:t xml:space="preserve">, который </w:t>
      </w:r>
      <w:r w:rsidRPr="000A42B9">
        <w:rPr>
          <w:lang w:val="ru-RU" w:eastAsia="zh-CN"/>
        </w:rPr>
        <w:t>с юридической точки</w:t>
      </w:r>
      <w:r w:rsidRPr="009B0B76">
        <w:rPr>
          <w:lang w:val="ru-RU" w:eastAsia="zh-CN"/>
        </w:rPr>
        <w:t xml:space="preserve"> </w:t>
      </w:r>
      <w:r>
        <w:rPr>
          <w:lang w:val="ru-RU" w:eastAsia="zh-CN"/>
        </w:rPr>
        <w:t xml:space="preserve">зрения </w:t>
      </w:r>
      <w:r w:rsidRPr="009B0B76">
        <w:rPr>
          <w:lang w:val="ru-RU" w:eastAsia="zh-CN"/>
        </w:rPr>
        <w:t xml:space="preserve">эквивалентен бумажной валюте, </w:t>
      </w:r>
      <w:r>
        <w:rPr>
          <w:lang w:val="ru-RU" w:eastAsia="zh-CN"/>
        </w:rPr>
        <w:t>используемой в виде наличности</w:t>
      </w:r>
      <w:r w:rsidRPr="009B0B76">
        <w:rPr>
          <w:lang w:val="ru-RU" w:eastAsia="zh-CN"/>
        </w:rPr>
        <w:t>. В отличие от хранящ</w:t>
      </w:r>
      <w:r>
        <w:rPr>
          <w:lang w:val="ru-RU" w:eastAsia="zh-CN"/>
        </w:rPr>
        <w:t>ей</w:t>
      </w:r>
      <w:r w:rsidRPr="009B0B76">
        <w:rPr>
          <w:lang w:val="ru-RU" w:eastAsia="zh-CN"/>
        </w:rPr>
        <w:t>ся в частно</w:t>
      </w:r>
      <w:r w:rsidR="002D56D4">
        <w:rPr>
          <w:lang w:val="ru-RU" w:eastAsia="zh-CN"/>
        </w:rPr>
        <w:t xml:space="preserve">м реестре </w:t>
      </w:r>
      <w:r>
        <w:rPr>
          <w:lang w:val="ru-RU" w:eastAsia="zh-CN"/>
        </w:rPr>
        <w:t>з</w:t>
      </w:r>
      <w:r w:rsidRPr="009B0B76">
        <w:rPr>
          <w:lang w:val="ru-RU" w:eastAsia="zh-CN"/>
        </w:rPr>
        <w:t>апис</w:t>
      </w:r>
      <w:r>
        <w:rPr>
          <w:lang w:val="ru-RU" w:eastAsia="zh-CN"/>
        </w:rPr>
        <w:t xml:space="preserve">и, связанной с </w:t>
      </w:r>
      <w:r w:rsidRPr="009B0B76">
        <w:rPr>
          <w:lang w:val="ru-RU" w:eastAsia="zh-CN"/>
        </w:rPr>
        <w:t>мобильны</w:t>
      </w:r>
      <w:r>
        <w:rPr>
          <w:lang w:val="ru-RU" w:eastAsia="zh-CN"/>
        </w:rPr>
        <w:t>ми</w:t>
      </w:r>
      <w:r w:rsidRPr="009B0B76">
        <w:rPr>
          <w:lang w:val="ru-RU" w:eastAsia="zh-CN"/>
        </w:rPr>
        <w:t xml:space="preserve"> ден</w:t>
      </w:r>
      <w:r>
        <w:rPr>
          <w:lang w:val="ru-RU" w:eastAsia="zh-CN"/>
        </w:rPr>
        <w:t>ьгами</w:t>
      </w:r>
      <w:r w:rsidRPr="009B0B76">
        <w:rPr>
          <w:lang w:val="ru-RU" w:eastAsia="zh-CN"/>
        </w:rPr>
        <w:t xml:space="preserve">, которая </w:t>
      </w:r>
      <w:r>
        <w:rPr>
          <w:lang w:val="ru-RU" w:eastAsia="zh-CN"/>
        </w:rPr>
        <w:t xml:space="preserve">значима </w:t>
      </w:r>
      <w:r w:rsidRPr="009B0B76">
        <w:rPr>
          <w:lang w:val="ru-RU" w:eastAsia="zh-CN"/>
        </w:rPr>
        <w:t xml:space="preserve">только </w:t>
      </w:r>
      <w:r>
        <w:rPr>
          <w:lang w:val="ru-RU" w:eastAsia="zh-CN"/>
        </w:rPr>
        <w:t xml:space="preserve">для осуществления </w:t>
      </w:r>
      <w:r w:rsidRPr="000A42B9">
        <w:rPr>
          <w:lang w:val="ru-RU" w:eastAsia="zh-CN"/>
        </w:rPr>
        <w:t>транзакци</w:t>
      </w:r>
      <w:r>
        <w:rPr>
          <w:lang w:val="ru-RU" w:eastAsia="zh-CN"/>
        </w:rPr>
        <w:t xml:space="preserve">й </w:t>
      </w:r>
      <w:r w:rsidRPr="009B0B76">
        <w:rPr>
          <w:lang w:val="ru-RU" w:eastAsia="zh-CN"/>
        </w:rPr>
        <w:t xml:space="preserve">в </w:t>
      </w:r>
      <w:r>
        <w:rPr>
          <w:lang w:val="ru-RU" w:eastAsia="zh-CN"/>
        </w:rPr>
        <w:t>пределах это</w:t>
      </w:r>
      <w:r w:rsidR="002D56D4">
        <w:rPr>
          <w:lang w:val="ru-RU" w:eastAsia="zh-CN"/>
        </w:rPr>
        <w:t>го реестра</w:t>
      </w:r>
      <w:r w:rsidRPr="009B0B76">
        <w:rPr>
          <w:lang w:val="ru-RU" w:eastAsia="zh-CN"/>
        </w:rPr>
        <w:t xml:space="preserve">, пользователи </w:t>
      </w:r>
      <w:r w:rsidRPr="000A42B9">
        <w:rPr>
          <w:lang w:val="ru-RU" w:eastAsia="zh-CN"/>
        </w:rPr>
        <w:t>DFC</w:t>
      </w:r>
      <w:r w:rsidRPr="009B0B76">
        <w:rPr>
          <w:lang w:val="ru-RU" w:eastAsia="zh-CN"/>
        </w:rPr>
        <w:t xml:space="preserve"> </w:t>
      </w:r>
      <w:r>
        <w:rPr>
          <w:lang w:val="ru-RU" w:eastAsia="zh-CN"/>
        </w:rPr>
        <w:t xml:space="preserve">имеют </w:t>
      </w:r>
      <w:r w:rsidRPr="000A42B9">
        <w:rPr>
          <w:lang w:val="ru-RU" w:eastAsia="zh-CN"/>
        </w:rPr>
        <w:t>возможность осуществлять транзакции с</w:t>
      </w:r>
      <w:r w:rsidRPr="009B0B76">
        <w:rPr>
          <w:lang w:val="ru-RU" w:eastAsia="zh-CN"/>
        </w:rPr>
        <w:t xml:space="preserve"> </w:t>
      </w:r>
      <w:r>
        <w:rPr>
          <w:lang w:val="ru-RU" w:eastAsia="zh-CN"/>
        </w:rPr>
        <w:t xml:space="preserve">любым другим пользователем </w:t>
      </w:r>
      <w:r w:rsidRPr="009B0B76">
        <w:rPr>
          <w:lang w:val="ru-RU" w:eastAsia="zh-CN"/>
        </w:rPr>
        <w:t xml:space="preserve">сети поставщиков мобильных денег, а также с банками, использующими </w:t>
      </w:r>
      <w:r w:rsidRPr="000A42B9">
        <w:rPr>
          <w:lang w:val="ru-RU" w:eastAsia="zh-CN"/>
        </w:rPr>
        <w:t>DFC</w:t>
      </w:r>
      <w:r w:rsidRPr="009B0B76">
        <w:rPr>
          <w:lang w:val="ru-RU" w:eastAsia="zh-CN"/>
        </w:rPr>
        <w:t xml:space="preserve">, </w:t>
      </w:r>
      <w:r>
        <w:rPr>
          <w:lang w:val="ru-RU" w:eastAsia="zh-CN"/>
        </w:rPr>
        <w:t xml:space="preserve">что </w:t>
      </w:r>
      <w:r w:rsidRPr="009B0B76">
        <w:rPr>
          <w:lang w:val="ru-RU" w:eastAsia="zh-CN"/>
        </w:rPr>
        <w:t>обеспечива</w:t>
      </w:r>
      <w:r>
        <w:rPr>
          <w:lang w:val="ru-RU" w:eastAsia="zh-CN"/>
        </w:rPr>
        <w:t>ет</w:t>
      </w:r>
      <w:r w:rsidRPr="009B0B76">
        <w:rPr>
          <w:lang w:val="ru-RU" w:eastAsia="zh-CN"/>
        </w:rPr>
        <w:t xml:space="preserve"> </w:t>
      </w:r>
      <w:r>
        <w:rPr>
          <w:lang w:val="ru-RU" w:eastAsia="zh-CN"/>
        </w:rPr>
        <w:t>бесшовную функциональную совместимость</w:t>
      </w:r>
      <w:r w:rsidRPr="009B0B76">
        <w:rPr>
          <w:lang w:val="ru-RU" w:eastAsia="zh-CN"/>
        </w:rPr>
        <w:t xml:space="preserve">, мгновенное </w:t>
      </w:r>
      <w:r>
        <w:rPr>
          <w:lang w:val="ru-RU" w:eastAsia="zh-CN"/>
        </w:rPr>
        <w:t>проведение расчетов</w:t>
      </w:r>
      <w:r w:rsidRPr="009B0B76">
        <w:rPr>
          <w:lang w:val="ru-RU" w:eastAsia="zh-CN"/>
        </w:rPr>
        <w:t xml:space="preserve">, защиту </w:t>
      </w:r>
      <w:r>
        <w:rPr>
          <w:lang w:val="ru-RU" w:eastAsia="zh-CN"/>
        </w:rPr>
        <w:t>от контрафакции</w:t>
      </w:r>
      <w:r w:rsidRPr="009B0B76">
        <w:rPr>
          <w:lang w:val="ru-RU" w:eastAsia="zh-CN"/>
        </w:rPr>
        <w:t xml:space="preserve"> </w:t>
      </w:r>
      <w:r>
        <w:rPr>
          <w:lang w:val="ru-RU" w:eastAsia="zh-CN"/>
        </w:rPr>
        <w:t>и</w:t>
      </w:r>
      <w:r w:rsidRPr="009B0B76">
        <w:rPr>
          <w:lang w:val="ru-RU" w:eastAsia="zh-CN"/>
        </w:rPr>
        <w:t xml:space="preserve"> соответств</w:t>
      </w:r>
      <w:r>
        <w:rPr>
          <w:lang w:val="ru-RU" w:eastAsia="zh-CN"/>
        </w:rPr>
        <w:t xml:space="preserve">ие </w:t>
      </w:r>
      <w:r w:rsidRPr="009B0B76">
        <w:rPr>
          <w:lang w:val="ru-RU" w:eastAsia="zh-CN"/>
        </w:rPr>
        <w:t>валютному законодательству страны</w:t>
      </w:r>
      <w:r w:rsidRPr="000A42B9">
        <w:rPr>
          <w:lang w:val="ru-RU" w:eastAsia="zh-CN"/>
        </w:rPr>
        <w:t>.</w:t>
      </w:r>
    </w:p>
    <w:p w:rsidR="00A14AA0" w:rsidRPr="00E629CB" w:rsidRDefault="00A14AA0" w:rsidP="00511C35">
      <w:pPr>
        <w:rPr>
          <w:lang w:val="ru-RU" w:eastAsia="zh-CN"/>
        </w:rPr>
      </w:pPr>
      <w:r w:rsidRPr="004E6579">
        <w:rPr>
          <w:lang w:val="ru-RU" w:eastAsia="zh-CN"/>
        </w:rPr>
        <w:t>Многие центральные банки, включая Федеральный резервный банк Соединенных Штатов, Банк Англии и Народный банк Китая, заявили</w:t>
      </w:r>
      <w:r>
        <w:rPr>
          <w:lang w:val="ru-RU" w:eastAsia="zh-CN"/>
        </w:rPr>
        <w:t xml:space="preserve"> о том</w:t>
      </w:r>
      <w:r w:rsidRPr="004E6579">
        <w:rPr>
          <w:lang w:val="ru-RU" w:eastAsia="zh-CN"/>
        </w:rPr>
        <w:t xml:space="preserve">, что они </w:t>
      </w:r>
      <w:r>
        <w:rPr>
          <w:lang w:val="ru-RU" w:eastAsia="zh-CN"/>
        </w:rPr>
        <w:t xml:space="preserve">изучают </w:t>
      </w:r>
      <w:r w:rsidRPr="004E6579">
        <w:rPr>
          <w:lang w:val="ru-RU" w:eastAsia="zh-CN"/>
        </w:rPr>
        <w:t xml:space="preserve">и работают над </w:t>
      </w:r>
      <w:r w:rsidRPr="00512A9F">
        <w:rPr>
          <w:lang w:val="ru-RU" w:eastAsia="zh-CN"/>
        </w:rPr>
        <w:t>выпу</w:t>
      </w:r>
      <w:r>
        <w:rPr>
          <w:lang w:val="ru-RU" w:eastAsia="zh-CN"/>
        </w:rPr>
        <w:t>скаем</w:t>
      </w:r>
      <w:r w:rsidRPr="004E6579">
        <w:rPr>
          <w:lang w:val="ru-RU" w:eastAsia="zh-CN"/>
        </w:rPr>
        <w:t>ой центральным банком</w:t>
      </w:r>
      <w:r>
        <w:rPr>
          <w:lang w:val="ru-RU" w:eastAsia="zh-CN"/>
        </w:rPr>
        <w:t xml:space="preserve"> </w:t>
      </w:r>
      <w:r w:rsidRPr="004E6579">
        <w:rPr>
          <w:lang w:val="ru-RU" w:eastAsia="zh-CN"/>
        </w:rPr>
        <w:t>цифровой валютой. Нача</w:t>
      </w:r>
      <w:r>
        <w:rPr>
          <w:lang w:val="ru-RU" w:eastAsia="zh-CN"/>
        </w:rPr>
        <w:t xml:space="preserve">лся процесс внедрения </w:t>
      </w:r>
      <w:r w:rsidRPr="00E629CB">
        <w:rPr>
          <w:lang w:val="ru-RU" w:eastAsia="zh-CN"/>
        </w:rPr>
        <w:t>DFC</w:t>
      </w:r>
      <w:r w:rsidRPr="004E6579">
        <w:rPr>
          <w:lang w:val="ru-RU" w:eastAsia="zh-CN"/>
        </w:rPr>
        <w:t xml:space="preserve"> с использованием различных технологий</w:t>
      </w:r>
      <w:r>
        <w:rPr>
          <w:lang w:val="ru-RU" w:eastAsia="zh-CN"/>
        </w:rPr>
        <w:t xml:space="preserve">, который находится </w:t>
      </w:r>
      <w:r w:rsidRPr="004E6579">
        <w:rPr>
          <w:lang w:val="ru-RU" w:eastAsia="zh-CN"/>
        </w:rPr>
        <w:t xml:space="preserve">на разных этапах </w:t>
      </w:r>
      <w:r>
        <w:rPr>
          <w:lang w:val="ru-RU" w:eastAsia="zh-CN"/>
        </w:rPr>
        <w:t>реализации</w:t>
      </w:r>
      <w:r w:rsidRPr="004E6579">
        <w:rPr>
          <w:lang w:val="ru-RU" w:eastAsia="zh-CN"/>
        </w:rPr>
        <w:t xml:space="preserve">, и </w:t>
      </w:r>
      <w:r>
        <w:rPr>
          <w:lang w:val="ru-RU" w:eastAsia="zh-CN"/>
        </w:rPr>
        <w:t xml:space="preserve">задача данной Оперативной </w:t>
      </w:r>
      <w:r w:rsidRPr="004E6579">
        <w:rPr>
          <w:lang w:val="ru-RU" w:eastAsia="zh-CN"/>
        </w:rPr>
        <w:t xml:space="preserve">группы </w:t>
      </w:r>
      <w:r>
        <w:rPr>
          <w:lang w:val="ru-RU" w:eastAsia="zh-CN"/>
        </w:rPr>
        <w:t xml:space="preserve">заключается в том, чтобы обсуждение охватывало </w:t>
      </w:r>
      <w:r w:rsidRPr="004E6579">
        <w:rPr>
          <w:lang w:val="ru-RU" w:eastAsia="zh-CN"/>
        </w:rPr>
        <w:t>все решени</w:t>
      </w:r>
      <w:r>
        <w:rPr>
          <w:lang w:val="ru-RU" w:eastAsia="zh-CN"/>
        </w:rPr>
        <w:t>я</w:t>
      </w:r>
      <w:r w:rsidRPr="004E6579">
        <w:rPr>
          <w:lang w:val="ru-RU" w:eastAsia="zh-CN"/>
        </w:rPr>
        <w:t xml:space="preserve">. Подобно </w:t>
      </w:r>
      <w:r>
        <w:rPr>
          <w:lang w:val="ru-RU" w:eastAsia="zh-CN"/>
        </w:rPr>
        <w:t xml:space="preserve">фиатной </w:t>
      </w:r>
      <w:r w:rsidRPr="004E6579">
        <w:rPr>
          <w:lang w:val="ru-RU" w:eastAsia="zh-CN"/>
        </w:rPr>
        <w:t xml:space="preserve">валюте в бумажной форме, которая </w:t>
      </w:r>
      <w:r>
        <w:rPr>
          <w:lang w:val="ru-RU" w:eastAsia="zh-CN"/>
        </w:rPr>
        <w:t xml:space="preserve">на протяжении </w:t>
      </w:r>
      <w:r w:rsidRPr="004E6579">
        <w:rPr>
          <w:lang w:val="ru-RU" w:eastAsia="zh-CN"/>
        </w:rPr>
        <w:t>прошлых веков играла</w:t>
      </w:r>
      <w:r>
        <w:rPr>
          <w:lang w:val="ru-RU" w:eastAsia="zh-CN"/>
        </w:rPr>
        <w:t xml:space="preserve"> и продолжает играть</w:t>
      </w:r>
      <w:r w:rsidRPr="004E6579">
        <w:rPr>
          <w:lang w:val="ru-RU" w:eastAsia="zh-CN"/>
        </w:rPr>
        <w:t xml:space="preserve"> ключевую роль </w:t>
      </w:r>
      <w:r>
        <w:rPr>
          <w:lang w:val="ru-RU" w:eastAsia="zh-CN"/>
        </w:rPr>
        <w:t xml:space="preserve">в обеспечении </w:t>
      </w:r>
      <w:r w:rsidRPr="00E629CB">
        <w:rPr>
          <w:lang w:val="ru-RU" w:eastAsia="zh-CN"/>
        </w:rPr>
        <w:t>охвата финансовыми услугами</w:t>
      </w:r>
      <w:r w:rsidRPr="004E6579">
        <w:rPr>
          <w:lang w:val="ru-RU" w:eastAsia="zh-CN"/>
        </w:rPr>
        <w:t xml:space="preserve">, цифровая </w:t>
      </w:r>
      <w:r>
        <w:rPr>
          <w:lang w:val="ru-RU" w:eastAsia="zh-CN"/>
        </w:rPr>
        <w:t xml:space="preserve">фиатная </w:t>
      </w:r>
      <w:r w:rsidRPr="004E6579">
        <w:rPr>
          <w:lang w:val="ru-RU" w:eastAsia="zh-CN"/>
        </w:rPr>
        <w:t xml:space="preserve">валюта должна также быть доступна всем гражданам страны и могла бы стать катализатором ускорения </w:t>
      </w:r>
      <w:r>
        <w:rPr>
          <w:lang w:val="ru-RU" w:eastAsia="zh-CN"/>
        </w:rPr>
        <w:t xml:space="preserve">обеспечения функциональной совместимости </w:t>
      </w:r>
      <w:r w:rsidRPr="004E6579">
        <w:rPr>
          <w:lang w:val="ru-RU" w:eastAsia="zh-CN"/>
        </w:rPr>
        <w:t>цифровых финансовых услуг</w:t>
      </w:r>
      <w:r>
        <w:rPr>
          <w:lang w:val="ru-RU" w:eastAsia="zh-CN"/>
        </w:rPr>
        <w:t>.</w:t>
      </w:r>
      <w:r w:rsidRPr="004E6579">
        <w:rPr>
          <w:lang w:val="ru-RU" w:eastAsia="zh-CN"/>
        </w:rPr>
        <w:t xml:space="preserve"> </w:t>
      </w:r>
      <w:r>
        <w:rPr>
          <w:lang w:val="ru-RU" w:eastAsia="zh-CN"/>
        </w:rPr>
        <w:t>На с</w:t>
      </w:r>
      <w:r w:rsidRPr="004E6579">
        <w:rPr>
          <w:lang w:val="ru-RU" w:eastAsia="zh-CN"/>
        </w:rPr>
        <w:t>егодня</w:t>
      </w:r>
      <w:r>
        <w:rPr>
          <w:lang w:val="ru-RU" w:eastAsia="zh-CN"/>
        </w:rPr>
        <w:t>шний день</w:t>
      </w:r>
      <w:r w:rsidRPr="004E6579">
        <w:rPr>
          <w:lang w:val="ru-RU" w:eastAsia="zh-CN"/>
        </w:rPr>
        <w:t xml:space="preserve"> инфраструктура </w:t>
      </w:r>
      <w:r>
        <w:rPr>
          <w:lang w:val="ru-RU" w:eastAsia="zh-CN"/>
        </w:rPr>
        <w:t>электросвязи</w:t>
      </w:r>
      <w:r w:rsidRPr="004E6579">
        <w:rPr>
          <w:lang w:val="ru-RU" w:eastAsia="zh-CN"/>
        </w:rPr>
        <w:t xml:space="preserve">/ИКТ обеспечивает </w:t>
      </w:r>
      <w:r>
        <w:rPr>
          <w:lang w:val="ru-RU" w:eastAsia="zh-CN"/>
        </w:rPr>
        <w:t>наи</w:t>
      </w:r>
      <w:r w:rsidRPr="004E6579">
        <w:rPr>
          <w:lang w:val="ru-RU" w:eastAsia="zh-CN"/>
        </w:rPr>
        <w:t xml:space="preserve">лучшую платформу, которая </w:t>
      </w:r>
      <w:r>
        <w:rPr>
          <w:lang w:val="ru-RU" w:eastAsia="zh-CN"/>
        </w:rPr>
        <w:t xml:space="preserve">способна помочь в реализации </w:t>
      </w:r>
      <w:r w:rsidRPr="004E6579">
        <w:rPr>
          <w:lang w:val="ru-RU" w:eastAsia="zh-CN"/>
        </w:rPr>
        <w:t xml:space="preserve">этой цели </w:t>
      </w:r>
      <w:r>
        <w:rPr>
          <w:lang w:val="ru-RU" w:eastAsia="zh-CN"/>
        </w:rPr>
        <w:t xml:space="preserve">в случае </w:t>
      </w:r>
      <w:r w:rsidRPr="004E6579">
        <w:rPr>
          <w:lang w:val="ru-RU" w:eastAsia="zh-CN"/>
        </w:rPr>
        <w:t>цифровой валют</w:t>
      </w:r>
      <w:r>
        <w:rPr>
          <w:lang w:val="ru-RU" w:eastAsia="zh-CN"/>
        </w:rPr>
        <w:t>ы</w:t>
      </w:r>
      <w:r w:rsidRPr="004E6579">
        <w:rPr>
          <w:lang w:val="ru-RU" w:eastAsia="zh-CN"/>
        </w:rPr>
        <w:t>, выпу</w:t>
      </w:r>
      <w:r>
        <w:rPr>
          <w:lang w:val="ru-RU" w:eastAsia="zh-CN"/>
        </w:rPr>
        <w:t>скаемо</w:t>
      </w:r>
      <w:r w:rsidRPr="004E6579">
        <w:rPr>
          <w:lang w:val="ru-RU" w:eastAsia="zh-CN"/>
        </w:rPr>
        <w:t xml:space="preserve">й центральным банком. </w:t>
      </w:r>
      <w:r w:rsidRPr="00D67046">
        <w:rPr>
          <w:lang w:val="ru-RU" w:eastAsia="zh-CN"/>
        </w:rPr>
        <w:t>Цифровая</w:t>
      </w:r>
      <w:r w:rsidRPr="00E629CB">
        <w:rPr>
          <w:lang w:val="ru-RU" w:eastAsia="zh-CN"/>
        </w:rPr>
        <w:t xml:space="preserve"> </w:t>
      </w:r>
      <w:r>
        <w:rPr>
          <w:lang w:val="ru-RU" w:eastAsia="zh-CN"/>
        </w:rPr>
        <w:t>фиатная</w:t>
      </w:r>
      <w:r w:rsidRPr="00E629CB">
        <w:rPr>
          <w:lang w:val="ru-RU" w:eastAsia="zh-CN"/>
        </w:rPr>
        <w:t xml:space="preserve"> </w:t>
      </w:r>
      <w:r w:rsidRPr="00D67046">
        <w:rPr>
          <w:lang w:val="ru-RU" w:eastAsia="zh-CN"/>
        </w:rPr>
        <w:t>валюта</w:t>
      </w:r>
      <w:r w:rsidRPr="00E629CB">
        <w:rPr>
          <w:lang w:val="ru-RU" w:eastAsia="zh-CN"/>
        </w:rPr>
        <w:t xml:space="preserve"> </w:t>
      </w:r>
      <w:r w:rsidRPr="00D67046">
        <w:rPr>
          <w:lang w:val="ru-RU" w:eastAsia="zh-CN"/>
        </w:rPr>
        <w:t>потребует</w:t>
      </w:r>
      <w:r w:rsidRPr="00E629CB">
        <w:rPr>
          <w:lang w:val="ru-RU" w:eastAsia="zh-CN"/>
        </w:rPr>
        <w:t xml:space="preserve"> </w:t>
      </w:r>
      <w:r>
        <w:rPr>
          <w:lang w:val="ru-RU" w:eastAsia="zh-CN"/>
        </w:rPr>
        <w:t>создания</w:t>
      </w:r>
      <w:r w:rsidRPr="00E629CB">
        <w:rPr>
          <w:lang w:val="ru-RU" w:eastAsia="zh-CN"/>
        </w:rPr>
        <w:t xml:space="preserve"> </w:t>
      </w:r>
      <w:r w:rsidRPr="00D67046">
        <w:rPr>
          <w:lang w:val="ru-RU" w:eastAsia="zh-CN"/>
        </w:rPr>
        <w:t>в</w:t>
      </w:r>
      <w:r w:rsidRPr="00E629CB">
        <w:rPr>
          <w:lang w:val="ru-RU" w:eastAsia="zh-CN"/>
        </w:rPr>
        <w:t xml:space="preserve"> </w:t>
      </w:r>
      <w:r w:rsidRPr="00D67046">
        <w:rPr>
          <w:lang w:val="ru-RU" w:eastAsia="zh-CN"/>
        </w:rPr>
        <w:t>рамках</w:t>
      </w:r>
      <w:r w:rsidRPr="00E629CB">
        <w:rPr>
          <w:lang w:val="ru-RU" w:eastAsia="zh-CN"/>
        </w:rPr>
        <w:t xml:space="preserve"> </w:t>
      </w:r>
      <w:r w:rsidRPr="00D67046">
        <w:rPr>
          <w:lang w:val="ru-RU" w:eastAsia="zh-CN"/>
        </w:rPr>
        <w:t>инфраструктуры</w:t>
      </w:r>
      <w:r w:rsidRPr="00E629CB">
        <w:rPr>
          <w:lang w:val="ru-RU" w:eastAsia="zh-CN"/>
        </w:rPr>
        <w:t xml:space="preserve"> </w:t>
      </w:r>
      <w:r w:rsidRPr="00D67046">
        <w:rPr>
          <w:lang w:val="ru-RU" w:eastAsia="zh-CN"/>
        </w:rPr>
        <w:t>ИКТ</w:t>
      </w:r>
      <w:r w:rsidRPr="00E629CB">
        <w:rPr>
          <w:lang w:val="ru-RU" w:eastAsia="zh-CN"/>
        </w:rPr>
        <w:t xml:space="preserve"> </w:t>
      </w:r>
      <w:r w:rsidRPr="00D67046">
        <w:rPr>
          <w:lang w:val="ru-RU" w:eastAsia="zh-CN"/>
        </w:rPr>
        <w:t>еще</w:t>
      </w:r>
      <w:r w:rsidRPr="00E629CB">
        <w:rPr>
          <w:lang w:val="ru-RU" w:eastAsia="zh-CN"/>
        </w:rPr>
        <w:t xml:space="preserve"> </w:t>
      </w:r>
      <w:r w:rsidRPr="00D67046">
        <w:rPr>
          <w:lang w:val="ru-RU" w:eastAsia="zh-CN"/>
        </w:rPr>
        <w:t>более</w:t>
      </w:r>
      <w:r w:rsidRPr="00E629CB">
        <w:rPr>
          <w:lang w:val="ru-RU" w:eastAsia="zh-CN"/>
        </w:rPr>
        <w:t xml:space="preserve"> </w:t>
      </w:r>
      <w:r w:rsidRPr="00D67046">
        <w:rPr>
          <w:lang w:val="ru-RU" w:eastAsia="zh-CN"/>
        </w:rPr>
        <w:t>эффективных</w:t>
      </w:r>
      <w:r w:rsidRPr="00E629CB">
        <w:rPr>
          <w:lang w:val="ru-RU" w:eastAsia="zh-CN"/>
        </w:rPr>
        <w:t xml:space="preserve"> </w:t>
      </w:r>
      <w:r>
        <w:rPr>
          <w:lang w:val="ru-RU" w:eastAsia="zh-CN"/>
        </w:rPr>
        <w:t>и</w:t>
      </w:r>
      <w:r w:rsidRPr="00E629CB">
        <w:rPr>
          <w:lang w:val="ru-RU" w:eastAsia="zh-CN"/>
        </w:rPr>
        <w:t xml:space="preserve"> </w:t>
      </w:r>
      <w:r w:rsidRPr="00D67046">
        <w:rPr>
          <w:lang w:val="ru-RU" w:eastAsia="zh-CN"/>
        </w:rPr>
        <w:t>надежных</w:t>
      </w:r>
      <w:r w:rsidRPr="00E629CB">
        <w:rPr>
          <w:lang w:val="ru-RU" w:eastAsia="zh-CN"/>
        </w:rPr>
        <w:t xml:space="preserve"> </w:t>
      </w:r>
      <w:r>
        <w:rPr>
          <w:lang w:val="ru-RU" w:eastAsia="zh-CN"/>
        </w:rPr>
        <w:t>услуг</w:t>
      </w:r>
      <w:r w:rsidRPr="00E629CB">
        <w:rPr>
          <w:lang w:val="ru-RU" w:eastAsia="zh-CN"/>
        </w:rPr>
        <w:t xml:space="preserve"> </w:t>
      </w:r>
      <w:r>
        <w:rPr>
          <w:lang w:val="ru-RU" w:eastAsia="zh-CN"/>
        </w:rPr>
        <w:t>с</w:t>
      </w:r>
      <w:r w:rsidRPr="00E629CB">
        <w:rPr>
          <w:lang w:val="ru-RU" w:eastAsia="zh-CN"/>
        </w:rPr>
        <w:t xml:space="preserve"> </w:t>
      </w:r>
      <w:r>
        <w:rPr>
          <w:lang w:val="ru-RU" w:eastAsia="zh-CN"/>
        </w:rPr>
        <w:t>бесшовной</w:t>
      </w:r>
      <w:r w:rsidRPr="00E629CB">
        <w:rPr>
          <w:lang w:val="ru-RU" w:eastAsia="zh-CN"/>
        </w:rPr>
        <w:t xml:space="preserve"> </w:t>
      </w:r>
      <w:r>
        <w:rPr>
          <w:lang w:val="ru-RU" w:eastAsia="zh-CN"/>
        </w:rPr>
        <w:t>функциональной</w:t>
      </w:r>
      <w:r w:rsidRPr="00E629CB">
        <w:rPr>
          <w:lang w:val="ru-RU" w:eastAsia="zh-CN"/>
        </w:rPr>
        <w:t xml:space="preserve"> </w:t>
      </w:r>
      <w:r>
        <w:rPr>
          <w:lang w:val="ru-RU" w:eastAsia="zh-CN"/>
        </w:rPr>
        <w:t>совместимостью</w:t>
      </w:r>
      <w:r w:rsidRPr="00E629CB">
        <w:rPr>
          <w:lang w:val="ru-RU" w:eastAsia="zh-CN"/>
        </w:rPr>
        <w:t>.</w:t>
      </w:r>
    </w:p>
    <w:p w:rsidR="00A14AA0" w:rsidRPr="006676ED" w:rsidRDefault="00A14AA0" w:rsidP="00A14AA0">
      <w:pPr>
        <w:rPr>
          <w:lang w:val="ru-RU" w:eastAsia="zh-CN"/>
        </w:rPr>
      </w:pPr>
      <w:r w:rsidRPr="006676ED">
        <w:rPr>
          <w:lang w:val="ru-RU" w:eastAsia="zh-CN"/>
        </w:rPr>
        <w:t xml:space="preserve">Эта </w:t>
      </w:r>
      <w:r>
        <w:rPr>
          <w:lang w:val="ru-RU"/>
        </w:rPr>
        <w:t>О</w:t>
      </w:r>
      <w:r w:rsidRPr="006676ED">
        <w:rPr>
          <w:lang w:val="ru-RU"/>
        </w:rPr>
        <w:t>перативная</w:t>
      </w:r>
      <w:r w:rsidRPr="006676ED">
        <w:rPr>
          <w:lang w:val="ru-RU" w:eastAsia="zh-CN"/>
        </w:rPr>
        <w:t xml:space="preserve"> группа </w:t>
      </w:r>
      <w:r>
        <w:rPr>
          <w:lang w:val="ru-RU" w:eastAsia="zh-CN"/>
        </w:rPr>
        <w:t>будет</w:t>
      </w:r>
      <w:r w:rsidRPr="006676ED">
        <w:rPr>
          <w:lang w:val="ru-RU" w:eastAsia="zh-CN"/>
        </w:rPr>
        <w:t xml:space="preserve"> </w:t>
      </w:r>
      <w:r>
        <w:rPr>
          <w:lang w:val="ru-RU" w:eastAsia="zh-CN"/>
        </w:rPr>
        <w:t>заниматься</w:t>
      </w:r>
      <w:r w:rsidRPr="006676ED">
        <w:rPr>
          <w:lang w:val="ru-RU" w:eastAsia="zh-CN"/>
        </w:rPr>
        <w:t xml:space="preserve"> ключевы</w:t>
      </w:r>
      <w:r>
        <w:rPr>
          <w:lang w:val="ru-RU" w:eastAsia="zh-CN"/>
        </w:rPr>
        <w:t>ми</w:t>
      </w:r>
      <w:r w:rsidRPr="006676ED">
        <w:rPr>
          <w:lang w:val="ru-RU" w:eastAsia="zh-CN"/>
        </w:rPr>
        <w:t xml:space="preserve"> проблем</w:t>
      </w:r>
      <w:r>
        <w:rPr>
          <w:lang w:val="ru-RU" w:eastAsia="zh-CN"/>
        </w:rPr>
        <w:t>ами</w:t>
      </w:r>
      <w:r w:rsidRPr="006676ED">
        <w:rPr>
          <w:lang w:val="ru-RU" w:eastAsia="zh-CN"/>
        </w:rPr>
        <w:t xml:space="preserve"> безопасности, функциональной совместимости, пред</w:t>
      </w:r>
      <w:r>
        <w:rPr>
          <w:lang w:val="ru-RU" w:eastAsia="zh-CN"/>
        </w:rPr>
        <w:t>упреждения</w:t>
      </w:r>
      <w:r w:rsidRPr="006676ED">
        <w:rPr>
          <w:lang w:val="ru-RU" w:eastAsia="zh-CN"/>
        </w:rPr>
        <w:t xml:space="preserve"> контрафакции и защиты потребителей/принятия </w:t>
      </w:r>
      <w:r>
        <w:rPr>
          <w:lang w:val="ru-RU" w:eastAsia="zh-CN"/>
        </w:rPr>
        <w:t>ими</w:t>
      </w:r>
      <w:r w:rsidRPr="006676ED">
        <w:rPr>
          <w:lang w:val="ru-RU" w:eastAsia="zh-CN"/>
        </w:rPr>
        <w:t xml:space="preserve"> цифровой </w:t>
      </w:r>
      <w:r>
        <w:rPr>
          <w:lang w:val="ru-RU" w:eastAsia="zh-CN"/>
        </w:rPr>
        <w:t>фиатной</w:t>
      </w:r>
      <w:r w:rsidRPr="006676ED">
        <w:rPr>
          <w:lang w:val="ru-RU" w:eastAsia="zh-CN"/>
        </w:rPr>
        <w:t xml:space="preserve"> валюты.</w:t>
      </w:r>
    </w:p>
    <w:p w:rsidR="00A14AA0" w:rsidRPr="00680B2B" w:rsidRDefault="00A14AA0" w:rsidP="00A14AA0">
      <w:pPr>
        <w:keepNext/>
        <w:tabs>
          <w:tab w:val="clear" w:pos="794"/>
          <w:tab w:val="left" w:pos="709"/>
        </w:tabs>
        <w:spacing w:before="240"/>
        <w:jc w:val="both"/>
        <w:rPr>
          <w:b/>
          <w:bCs/>
          <w:lang w:val="ru-RU" w:eastAsia="zh-CN"/>
        </w:rPr>
      </w:pPr>
      <w:r w:rsidRPr="00680B2B">
        <w:rPr>
          <w:b/>
          <w:bCs/>
          <w:lang w:val="ru-RU" w:eastAsia="zh-CN"/>
        </w:rPr>
        <w:t>2</w:t>
      </w:r>
      <w:r w:rsidRPr="00680B2B">
        <w:rPr>
          <w:b/>
          <w:bCs/>
          <w:lang w:val="ru-RU" w:eastAsia="zh-CN"/>
        </w:rPr>
        <w:tab/>
        <w:t>Круг ведения</w:t>
      </w:r>
    </w:p>
    <w:p w:rsidR="00A14AA0" w:rsidRPr="00210F6B" w:rsidRDefault="00A14AA0" w:rsidP="00A14AA0">
      <w:pPr>
        <w:keepNext/>
        <w:rPr>
          <w:lang w:val="ru-RU" w:eastAsia="zh-CN"/>
        </w:rPr>
      </w:pPr>
      <w:r w:rsidRPr="006676ED">
        <w:rPr>
          <w:lang w:val="ru-RU" w:eastAsia="zh-CN"/>
        </w:rPr>
        <w:t>Эта</w:t>
      </w:r>
      <w:r w:rsidRPr="00210F6B">
        <w:rPr>
          <w:lang w:val="ru-RU" w:eastAsia="zh-CN"/>
        </w:rPr>
        <w:t xml:space="preserve"> </w:t>
      </w:r>
      <w:r>
        <w:rPr>
          <w:lang w:val="ru-RU"/>
        </w:rPr>
        <w:t>О</w:t>
      </w:r>
      <w:r w:rsidRPr="006676ED">
        <w:rPr>
          <w:lang w:val="ru-RU"/>
        </w:rPr>
        <w:t>перативная</w:t>
      </w:r>
      <w:r w:rsidRPr="00210F6B">
        <w:rPr>
          <w:lang w:val="ru-RU" w:eastAsia="zh-CN"/>
        </w:rPr>
        <w:t xml:space="preserve"> </w:t>
      </w:r>
      <w:r w:rsidRPr="006676ED">
        <w:rPr>
          <w:lang w:val="ru-RU" w:eastAsia="zh-CN"/>
        </w:rPr>
        <w:t>группа</w:t>
      </w:r>
      <w:r w:rsidRPr="00210F6B">
        <w:rPr>
          <w:lang w:val="ru-RU" w:eastAsia="zh-CN"/>
        </w:rPr>
        <w:t xml:space="preserve"> </w:t>
      </w:r>
      <w:r w:rsidRPr="00210F6B">
        <w:rPr>
          <w:lang w:val="ru-RU"/>
        </w:rPr>
        <w:t>проведет изучение платформ цифровой фиатной валюты, уделяя основное внимание функциям и характеристикам платформ</w:t>
      </w:r>
      <w:r>
        <w:rPr>
          <w:lang w:val="ru-RU"/>
        </w:rPr>
        <w:t xml:space="preserve"> и</w:t>
      </w:r>
      <w:r w:rsidRPr="00210F6B">
        <w:rPr>
          <w:lang w:val="ru-RU"/>
        </w:rPr>
        <w:t xml:space="preserve"> вопросам безопасности, с тем чтобы предупреждать контрафакцию валют в цифровой форме и преодолеть проблемы функциональной совместимости с другими платежными системами</w:t>
      </w:r>
      <w:r w:rsidRPr="00210F6B">
        <w:rPr>
          <w:lang w:val="ru-RU" w:eastAsia="zh-CN"/>
        </w:rPr>
        <w:t>.</w:t>
      </w:r>
    </w:p>
    <w:p w:rsidR="00A14AA0" w:rsidRPr="00AA15E7" w:rsidRDefault="00A14AA0" w:rsidP="00A14AA0">
      <w:pPr>
        <w:rPr>
          <w:lang w:val="ru-RU" w:eastAsia="zh-CN"/>
        </w:rPr>
      </w:pPr>
      <w:r w:rsidRPr="0064621C">
        <w:rPr>
          <w:lang w:val="ru-RU" w:eastAsia="zh-CN"/>
        </w:rPr>
        <w:t>Оперативная группа МСЭ-</w:t>
      </w:r>
      <w:r>
        <w:rPr>
          <w:lang w:eastAsia="zh-CN"/>
        </w:rPr>
        <w:t>T</w:t>
      </w:r>
      <w:r w:rsidRPr="0064621C">
        <w:rPr>
          <w:lang w:val="ru-RU" w:eastAsia="zh-CN"/>
        </w:rPr>
        <w:t xml:space="preserve"> по цифровой валюте, включая цифровую фиатную валюту</w:t>
      </w:r>
      <w:r>
        <w:rPr>
          <w:lang w:val="ru-RU" w:eastAsia="zh-CN"/>
        </w:rPr>
        <w:t>,</w:t>
      </w:r>
      <w:r w:rsidRPr="0064621C">
        <w:rPr>
          <w:lang w:val="ru-RU" w:eastAsia="zh-CN"/>
        </w:rPr>
        <w:t xml:space="preserve"> будет </w:t>
      </w:r>
      <w:r>
        <w:rPr>
          <w:lang w:val="ru-RU" w:eastAsia="zh-CN"/>
        </w:rPr>
        <w:t xml:space="preserve">привлекать экспертов </w:t>
      </w:r>
      <w:r w:rsidRPr="0064621C">
        <w:rPr>
          <w:lang w:val="ru-RU" w:eastAsia="zh-CN"/>
        </w:rPr>
        <w:t xml:space="preserve">и специалистов из </w:t>
      </w:r>
      <w:r>
        <w:rPr>
          <w:lang w:val="ru-RU" w:eastAsia="zh-CN"/>
        </w:rPr>
        <w:t>ц</w:t>
      </w:r>
      <w:r w:rsidRPr="0064621C">
        <w:rPr>
          <w:lang w:val="ru-RU" w:eastAsia="zh-CN"/>
        </w:rPr>
        <w:t>ентральных банков, регул</w:t>
      </w:r>
      <w:r>
        <w:rPr>
          <w:lang w:val="ru-RU" w:eastAsia="zh-CN"/>
        </w:rPr>
        <w:t xml:space="preserve">яторных </w:t>
      </w:r>
      <w:r w:rsidRPr="0064621C">
        <w:rPr>
          <w:lang w:val="ru-RU" w:eastAsia="zh-CN"/>
        </w:rPr>
        <w:t>органов</w:t>
      </w:r>
      <w:r>
        <w:rPr>
          <w:lang w:val="ru-RU" w:eastAsia="zh-CN"/>
        </w:rPr>
        <w:t xml:space="preserve"> </w:t>
      </w:r>
      <w:r w:rsidRPr="0064621C">
        <w:rPr>
          <w:lang w:val="ru-RU" w:eastAsia="zh-CN"/>
        </w:rPr>
        <w:t xml:space="preserve">ИКТ, финансовых учреждений, поставщиков финансовых услуг, специалистов </w:t>
      </w:r>
      <w:r>
        <w:rPr>
          <w:lang w:val="ru-RU" w:eastAsia="zh-CN"/>
        </w:rPr>
        <w:t xml:space="preserve">в сфере </w:t>
      </w:r>
      <w:r w:rsidRPr="0064621C">
        <w:rPr>
          <w:lang w:val="ru-RU" w:eastAsia="zh-CN"/>
        </w:rPr>
        <w:t xml:space="preserve">безопасности, </w:t>
      </w:r>
      <w:r>
        <w:rPr>
          <w:lang w:val="ru-RU" w:eastAsia="zh-CN"/>
        </w:rPr>
        <w:t xml:space="preserve">представителей </w:t>
      </w:r>
      <w:r w:rsidRPr="0064621C">
        <w:rPr>
          <w:lang w:val="ru-RU" w:eastAsia="zh-CN"/>
        </w:rPr>
        <w:t>других органов</w:t>
      </w:r>
      <w:r>
        <w:rPr>
          <w:lang w:val="ru-RU" w:eastAsia="zh-CN"/>
        </w:rPr>
        <w:t xml:space="preserve"> </w:t>
      </w:r>
      <w:r w:rsidRPr="00AA15E7">
        <w:rPr>
          <w:lang w:val="ru-RU" w:eastAsia="zh-CN"/>
        </w:rPr>
        <w:t>по стандартизации</w:t>
      </w:r>
      <w:r w:rsidRPr="0064621C">
        <w:rPr>
          <w:lang w:val="ru-RU" w:eastAsia="zh-CN"/>
        </w:rPr>
        <w:t xml:space="preserve">, таких как Глобальная платформа и ИСО, </w:t>
      </w:r>
      <w:r>
        <w:rPr>
          <w:lang w:val="ru-RU" w:eastAsia="zh-CN"/>
        </w:rPr>
        <w:t>а также</w:t>
      </w:r>
      <w:r w:rsidRPr="0064621C">
        <w:rPr>
          <w:lang w:val="ru-RU" w:eastAsia="zh-CN"/>
        </w:rPr>
        <w:t xml:space="preserve"> </w:t>
      </w:r>
      <w:r w:rsidRPr="00AA15E7">
        <w:rPr>
          <w:lang w:val="ru-RU" w:eastAsia="zh-CN"/>
        </w:rPr>
        <w:t>представителей научного сообщества</w:t>
      </w:r>
      <w:r w:rsidRPr="0064621C">
        <w:rPr>
          <w:lang w:val="ru-RU" w:eastAsia="zh-CN"/>
        </w:rPr>
        <w:t xml:space="preserve"> </w:t>
      </w:r>
      <w:r>
        <w:rPr>
          <w:lang w:val="ru-RU" w:eastAsia="zh-CN"/>
        </w:rPr>
        <w:t xml:space="preserve">для решения вопросов, связанных с </w:t>
      </w:r>
      <w:r w:rsidRPr="0064621C">
        <w:rPr>
          <w:lang w:val="ru-RU" w:eastAsia="zh-CN"/>
        </w:rPr>
        <w:t>управлени</w:t>
      </w:r>
      <w:r>
        <w:rPr>
          <w:lang w:val="ru-RU" w:eastAsia="zh-CN"/>
        </w:rPr>
        <w:t>ем,</w:t>
      </w:r>
      <w:r w:rsidRPr="0064621C">
        <w:rPr>
          <w:lang w:val="ru-RU" w:eastAsia="zh-CN"/>
        </w:rPr>
        <w:t xml:space="preserve"> поддержк</w:t>
      </w:r>
      <w:r>
        <w:rPr>
          <w:lang w:val="ru-RU" w:eastAsia="zh-CN"/>
        </w:rPr>
        <w:t xml:space="preserve">ой со стороны инфраструктуры </w:t>
      </w:r>
      <w:r w:rsidRPr="0064621C">
        <w:rPr>
          <w:lang w:val="ru-RU" w:eastAsia="zh-CN"/>
        </w:rPr>
        <w:t>ИКТ</w:t>
      </w:r>
      <w:r>
        <w:rPr>
          <w:lang w:val="ru-RU" w:eastAsia="zh-CN"/>
        </w:rPr>
        <w:t>,</w:t>
      </w:r>
      <w:r w:rsidRPr="0064621C">
        <w:rPr>
          <w:lang w:val="ru-RU" w:eastAsia="zh-CN"/>
        </w:rPr>
        <w:t xml:space="preserve"> </w:t>
      </w:r>
      <w:r>
        <w:rPr>
          <w:lang w:val="ru-RU" w:eastAsia="zh-CN"/>
        </w:rPr>
        <w:t>а также</w:t>
      </w:r>
      <w:r w:rsidRPr="0064621C">
        <w:rPr>
          <w:lang w:val="ru-RU" w:eastAsia="zh-CN"/>
        </w:rPr>
        <w:t xml:space="preserve"> аспект</w:t>
      </w:r>
      <w:r>
        <w:rPr>
          <w:lang w:val="ru-RU" w:eastAsia="zh-CN"/>
        </w:rPr>
        <w:t>ами</w:t>
      </w:r>
      <w:r w:rsidRPr="0064621C">
        <w:rPr>
          <w:lang w:val="ru-RU" w:eastAsia="zh-CN"/>
        </w:rPr>
        <w:t xml:space="preserve"> безопасности цифровой </w:t>
      </w:r>
      <w:r>
        <w:rPr>
          <w:lang w:val="ru-RU" w:eastAsia="zh-CN"/>
        </w:rPr>
        <w:t xml:space="preserve">фиатной </w:t>
      </w:r>
      <w:r w:rsidRPr="0064621C">
        <w:rPr>
          <w:lang w:val="ru-RU" w:eastAsia="zh-CN"/>
        </w:rPr>
        <w:t>валюты</w:t>
      </w:r>
      <w:r>
        <w:rPr>
          <w:lang w:val="ru-RU" w:eastAsia="zh-CN"/>
        </w:rPr>
        <w:t xml:space="preserve"> и </w:t>
      </w:r>
      <w:r w:rsidRPr="0064621C">
        <w:rPr>
          <w:lang w:val="ru-RU" w:eastAsia="zh-CN"/>
        </w:rPr>
        <w:t xml:space="preserve">ее </w:t>
      </w:r>
      <w:r>
        <w:rPr>
          <w:lang w:val="ru-RU" w:eastAsia="zh-CN"/>
        </w:rPr>
        <w:t xml:space="preserve">влиянием на дальнейшие результаты усилий </w:t>
      </w:r>
      <w:r w:rsidRPr="0064621C">
        <w:rPr>
          <w:lang w:val="ru-RU" w:eastAsia="zh-CN"/>
        </w:rPr>
        <w:t>по</w:t>
      </w:r>
      <w:r>
        <w:rPr>
          <w:lang w:val="ru-RU" w:eastAsia="zh-CN"/>
        </w:rPr>
        <w:t xml:space="preserve"> обеспечению</w:t>
      </w:r>
      <w:r w:rsidRPr="0064621C">
        <w:rPr>
          <w:lang w:val="ru-RU" w:eastAsia="zh-CN"/>
        </w:rPr>
        <w:t xml:space="preserve"> </w:t>
      </w:r>
      <w:r w:rsidRPr="00AA15E7">
        <w:rPr>
          <w:lang w:val="ru-RU" w:eastAsia="zh-CN"/>
        </w:rPr>
        <w:t>охвата финансовыми услугами</w:t>
      </w:r>
      <w:r>
        <w:rPr>
          <w:lang w:val="ru-RU" w:eastAsia="zh-CN"/>
        </w:rPr>
        <w:t xml:space="preserve">, достигнутые на сегодняшний день благодаря </w:t>
      </w:r>
      <w:r w:rsidRPr="0064621C">
        <w:rPr>
          <w:lang w:val="ru-RU" w:eastAsia="zh-CN"/>
        </w:rPr>
        <w:t>проект</w:t>
      </w:r>
      <w:r>
        <w:rPr>
          <w:lang w:val="ru-RU" w:eastAsia="zh-CN"/>
        </w:rPr>
        <w:t>ам</w:t>
      </w:r>
      <w:r w:rsidRPr="0064621C">
        <w:rPr>
          <w:lang w:val="ru-RU" w:eastAsia="zh-CN"/>
        </w:rPr>
        <w:t xml:space="preserve"> и решени</w:t>
      </w:r>
      <w:r>
        <w:rPr>
          <w:lang w:val="ru-RU" w:eastAsia="zh-CN"/>
        </w:rPr>
        <w:t>ям</w:t>
      </w:r>
      <w:r w:rsidRPr="0064621C">
        <w:rPr>
          <w:lang w:val="ru-RU" w:eastAsia="zh-CN"/>
        </w:rPr>
        <w:t xml:space="preserve"> в области ИКТ. Оперативная группа </w:t>
      </w:r>
      <w:r>
        <w:rPr>
          <w:lang w:val="ru-RU" w:eastAsia="zh-CN"/>
        </w:rPr>
        <w:t xml:space="preserve">будет проводить </w:t>
      </w:r>
      <w:r w:rsidRPr="0064621C">
        <w:rPr>
          <w:lang w:val="ru-RU" w:eastAsia="zh-CN"/>
        </w:rPr>
        <w:t>анализ</w:t>
      </w:r>
      <w:r>
        <w:rPr>
          <w:lang w:val="ru-RU" w:eastAsia="zh-CN"/>
        </w:rPr>
        <w:t xml:space="preserve"> основанных на </w:t>
      </w:r>
      <w:r w:rsidRPr="0064621C">
        <w:rPr>
          <w:lang w:val="ru-RU" w:eastAsia="zh-CN"/>
        </w:rPr>
        <w:t>ИКТ решени</w:t>
      </w:r>
      <w:r>
        <w:rPr>
          <w:lang w:val="ru-RU" w:eastAsia="zh-CN"/>
        </w:rPr>
        <w:t>й</w:t>
      </w:r>
      <w:r w:rsidRPr="0064621C">
        <w:rPr>
          <w:lang w:val="ru-RU" w:eastAsia="zh-CN"/>
        </w:rPr>
        <w:t xml:space="preserve"> и проект</w:t>
      </w:r>
      <w:r>
        <w:rPr>
          <w:lang w:val="ru-RU" w:eastAsia="zh-CN"/>
        </w:rPr>
        <w:t xml:space="preserve">ов </w:t>
      </w:r>
      <w:r w:rsidRPr="0064621C">
        <w:rPr>
          <w:lang w:val="ru-RU" w:eastAsia="zh-CN"/>
        </w:rPr>
        <w:t xml:space="preserve">в области инфраструктурных услуг </w:t>
      </w:r>
      <w:r>
        <w:rPr>
          <w:lang w:val="ru-RU" w:eastAsia="zh-CN"/>
        </w:rPr>
        <w:t xml:space="preserve">с точки зрения </w:t>
      </w:r>
      <w:r w:rsidRPr="0064621C">
        <w:rPr>
          <w:lang w:val="ru-RU" w:eastAsia="zh-CN"/>
        </w:rPr>
        <w:t>того, как</w:t>
      </w:r>
      <w:r>
        <w:rPr>
          <w:lang w:val="ru-RU" w:eastAsia="zh-CN"/>
        </w:rPr>
        <w:t>им образом</w:t>
      </w:r>
      <w:r w:rsidRPr="0064621C">
        <w:rPr>
          <w:lang w:val="ru-RU" w:eastAsia="zh-CN"/>
        </w:rPr>
        <w:t xml:space="preserve"> безопасный и </w:t>
      </w:r>
      <w:r>
        <w:rPr>
          <w:lang w:val="ru-RU" w:eastAsia="zh-CN"/>
        </w:rPr>
        <w:t xml:space="preserve">функционально </w:t>
      </w:r>
      <w:r w:rsidRPr="0064621C">
        <w:rPr>
          <w:lang w:val="ru-RU" w:eastAsia="zh-CN"/>
        </w:rPr>
        <w:t xml:space="preserve">совместимый цифровой инструмент и </w:t>
      </w:r>
      <w:r>
        <w:rPr>
          <w:lang w:val="ru-RU" w:eastAsia="zh-CN"/>
        </w:rPr>
        <w:t xml:space="preserve">его </w:t>
      </w:r>
      <w:r w:rsidRPr="0064621C">
        <w:rPr>
          <w:lang w:val="ru-RU" w:eastAsia="zh-CN"/>
        </w:rPr>
        <w:t xml:space="preserve">приложения </w:t>
      </w:r>
      <w:r>
        <w:rPr>
          <w:lang w:val="ru-RU" w:eastAsia="zh-CN"/>
        </w:rPr>
        <w:t xml:space="preserve">способны </w:t>
      </w:r>
      <w:r w:rsidRPr="0064621C">
        <w:rPr>
          <w:lang w:val="ru-RU" w:eastAsia="zh-CN"/>
        </w:rPr>
        <w:t xml:space="preserve">улучшить существующие решения и проекты </w:t>
      </w:r>
      <w:r>
        <w:rPr>
          <w:lang w:val="ru-RU" w:eastAsia="zh-CN"/>
        </w:rPr>
        <w:t xml:space="preserve">в сфере обеспечения охвата </w:t>
      </w:r>
      <w:r w:rsidRPr="00E629CB">
        <w:rPr>
          <w:lang w:val="ru-RU" w:eastAsia="zh-CN"/>
        </w:rPr>
        <w:t>финансовыми услугами</w:t>
      </w:r>
      <w:r w:rsidRPr="0064621C">
        <w:rPr>
          <w:lang w:val="ru-RU" w:eastAsia="zh-CN"/>
        </w:rPr>
        <w:t xml:space="preserve"> </w:t>
      </w:r>
      <w:r>
        <w:rPr>
          <w:lang w:val="ru-RU" w:eastAsia="zh-CN"/>
        </w:rPr>
        <w:t xml:space="preserve">с точки зрения соответствия </w:t>
      </w:r>
      <w:r w:rsidRPr="0064621C">
        <w:rPr>
          <w:lang w:val="ru-RU" w:eastAsia="zh-CN"/>
        </w:rPr>
        <w:t>нормативны</w:t>
      </w:r>
      <w:r>
        <w:rPr>
          <w:lang w:val="ru-RU" w:eastAsia="zh-CN"/>
        </w:rPr>
        <w:t>м</w:t>
      </w:r>
      <w:r w:rsidRPr="0064621C">
        <w:rPr>
          <w:lang w:val="ru-RU" w:eastAsia="zh-CN"/>
        </w:rPr>
        <w:t xml:space="preserve"> требовани</w:t>
      </w:r>
      <w:r>
        <w:rPr>
          <w:lang w:val="ru-RU" w:eastAsia="zh-CN"/>
        </w:rPr>
        <w:t>ям</w:t>
      </w:r>
      <w:r w:rsidRPr="0064621C">
        <w:rPr>
          <w:lang w:val="ru-RU" w:eastAsia="zh-CN"/>
        </w:rPr>
        <w:t>,</w:t>
      </w:r>
      <w:r>
        <w:rPr>
          <w:lang w:val="ru-RU" w:eastAsia="zh-CN"/>
        </w:rPr>
        <w:t xml:space="preserve"> </w:t>
      </w:r>
      <w:r w:rsidRPr="0064621C">
        <w:rPr>
          <w:lang w:val="ru-RU" w:eastAsia="zh-CN"/>
        </w:rPr>
        <w:t>безопасности, протоколов и процессов, стандартиз</w:t>
      </w:r>
      <w:r>
        <w:rPr>
          <w:lang w:val="ru-RU" w:eastAsia="zh-CN"/>
        </w:rPr>
        <w:t>ацию которых</w:t>
      </w:r>
      <w:r w:rsidRPr="00AA15E7">
        <w:rPr>
          <w:lang w:val="ru-RU" w:eastAsia="zh-CN"/>
        </w:rPr>
        <w:t xml:space="preserve"> </w:t>
      </w:r>
      <w:r w:rsidRPr="0064621C">
        <w:rPr>
          <w:lang w:val="ru-RU" w:eastAsia="zh-CN"/>
        </w:rPr>
        <w:t>могут</w:t>
      </w:r>
      <w:r w:rsidRPr="00AA15E7">
        <w:rPr>
          <w:lang w:val="ru-RU" w:eastAsia="zh-CN"/>
        </w:rPr>
        <w:t xml:space="preserve"> </w:t>
      </w:r>
      <w:r>
        <w:rPr>
          <w:lang w:val="ru-RU" w:eastAsia="zh-CN"/>
        </w:rPr>
        <w:t>обеспечить</w:t>
      </w:r>
      <w:r w:rsidRPr="00AA15E7">
        <w:rPr>
          <w:lang w:val="ru-RU" w:eastAsia="zh-CN"/>
        </w:rPr>
        <w:t xml:space="preserve"> </w:t>
      </w:r>
      <w:r w:rsidRPr="0064621C">
        <w:rPr>
          <w:lang w:val="ru-RU" w:eastAsia="zh-CN"/>
        </w:rPr>
        <w:t>исследовательские</w:t>
      </w:r>
      <w:r w:rsidRPr="00AA15E7">
        <w:rPr>
          <w:lang w:val="ru-RU" w:eastAsia="zh-CN"/>
        </w:rPr>
        <w:t xml:space="preserve"> </w:t>
      </w:r>
      <w:r>
        <w:rPr>
          <w:lang w:val="ru-RU" w:eastAsia="zh-CN"/>
        </w:rPr>
        <w:t>комиссии</w:t>
      </w:r>
      <w:r w:rsidRPr="00AA15E7">
        <w:rPr>
          <w:lang w:val="ru-RU" w:eastAsia="zh-CN"/>
        </w:rPr>
        <w:t xml:space="preserve"> </w:t>
      </w:r>
      <w:r w:rsidRPr="0064621C">
        <w:rPr>
          <w:lang w:val="ru-RU" w:eastAsia="zh-CN"/>
        </w:rPr>
        <w:t>МСЭ</w:t>
      </w:r>
      <w:r w:rsidRPr="00AA15E7">
        <w:rPr>
          <w:lang w:val="ru-RU" w:eastAsia="zh-CN"/>
        </w:rPr>
        <w:t>-</w:t>
      </w:r>
      <w:r w:rsidRPr="0064621C">
        <w:rPr>
          <w:lang w:val="ru-RU" w:eastAsia="zh-CN"/>
        </w:rPr>
        <w:t>Т</w:t>
      </w:r>
      <w:r w:rsidRPr="00AA15E7">
        <w:rPr>
          <w:lang w:val="ru-RU" w:eastAsia="zh-CN"/>
        </w:rPr>
        <w:t xml:space="preserve">, </w:t>
      </w:r>
      <w:r>
        <w:rPr>
          <w:lang w:val="ru-RU" w:eastAsia="zh-CN"/>
        </w:rPr>
        <w:t>а</w:t>
      </w:r>
      <w:r w:rsidRPr="00AA15E7">
        <w:rPr>
          <w:lang w:val="ru-RU" w:eastAsia="zh-CN"/>
        </w:rPr>
        <w:t xml:space="preserve"> </w:t>
      </w:r>
      <w:r>
        <w:rPr>
          <w:lang w:val="ru-RU" w:eastAsia="zh-CN"/>
        </w:rPr>
        <w:t>также</w:t>
      </w:r>
      <w:r w:rsidRPr="00AA15E7">
        <w:rPr>
          <w:lang w:val="ru-RU" w:eastAsia="zh-CN"/>
        </w:rPr>
        <w:t xml:space="preserve"> </w:t>
      </w:r>
      <w:r w:rsidRPr="0064621C">
        <w:rPr>
          <w:lang w:val="ru-RU" w:eastAsia="zh-CN"/>
        </w:rPr>
        <w:t>передовы</w:t>
      </w:r>
      <w:r>
        <w:rPr>
          <w:lang w:val="ru-RU" w:eastAsia="zh-CN"/>
        </w:rPr>
        <w:t>х</w:t>
      </w:r>
      <w:r w:rsidRPr="00AA15E7">
        <w:rPr>
          <w:lang w:val="ru-RU" w:eastAsia="zh-CN"/>
        </w:rPr>
        <w:t xml:space="preserve"> </w:t>
      </w:r>
      <w:r w:rsidRPr="0064621C">
        <w:rPr>
          <w:lang w:val="ru-RU" w:eastAsia="zh-CN"/>
        </w:rPr>
        <w:t>метод</w:t>
      </w:r>
      <w:r>
        <w:rPr>
          <w:lang w:val="ru-RU" w:eastAsia="zh-CN"/>
        </w:rPr>
        <w:t>ов</w:t>
      </w:r>
      <w:r w:rsidRPr="00AA15E7">
        <w:rPr>
          <w:lang w:val="ru-RU" w:eastAsia="zh-CN"/>
        </w:rPr>
        <w:t xml:space="preserve">, </w:t>
      </w:r>
      <w:r w:rsidRPr="0064621C">
        <w:rPr>
          <w:lang w:val="ru-RU" w:eastAsia="zh-CN"/>
        </w:rPr>
        <w:t>которые</w:t>
      </w:r>
      <w:r w:rsidRPr="00AA15E7">
        <w:rPr>
          <w:lang w:val="ru-RU" w:eastAsia="zh-CN"/>
        </w:rPr>
        <w:t xml:space="preserve"> </w:t>
      </w:r>
      <w:r w:rsidRPr="0064621C">
        <w:rPr>
          <w:lang w:val="ru-RU" w:eastAsia="zh-CN"/>
        </w:rPr>
        <w:t>могли</w:t>
      </w:r>
      <w:r w:rsidRPr="00AA15E7">
        <w:rPr>
          <w:lang w:val="ru-RU" w:eastAsia="zh-CN"/>
        </w:rPr>
        <w:t xml:space="preserve"> </w:t>
      </w:r>
      <w:r w:rsidRPr="0064621C">
        <w:rPr>
          <w:lang w:val="ru-RU" w:eastAsia="zh-CN"/>
        </w:rPr>
        <w:t>бы</w:t>
      </w:r>
      <w:r w:rsidRPr="00AA15E7">
        <w:rPr>
          <w:lang w:val="ru-RU" w:eastAsia="zh-CN"/>
        </w:rPr>
        <w:t xml:space="preserve"> </w:t>
      </w:r>
      <w:r w:rsidRPr="0064621C">
        <w:rPr>
          <w:lang w:val="ru-RU" w:eastAsia="zh-CN"/>
        </w:rPr>
        <w:t>способствовать</w:t>
      </w:r>
      <w:r w:rsidRPr="00AA15E7">
        <w:rPr>
          <w:lang w:val="ru-RU" w:eastAsia="zh-CN"/>
        </w:rPr>
        <w:t xml:space="preserve"> </w:t>
      </w:r>
      <w:r w:rsidRPr="0064621C">
        <w:rPr>
          <w:lang w:val="ru-RU" w:eastAsia="zh-CN"/>
        </w:rPr>
        <w:t>внедрению</w:t>
      </w:r>
      <w:r w:rsidRPr="00AA15E7">
        <w:rPr>
          <w:lang w:val="ru-RU" w:eastAsia="zh-CN"/>
        </w:rPr>
        <w:t xml:space="preserve"> </w:t>
      </w:r>
      <w:r w:rsidRPr="0064621C">
        <w:rPr>
          <w:lang w:val="ru-RU" w:eastAsia="zh-CN"/>
        </w:rPr>
        <w:t>таких</w:t>
      </w:r>
      <w:r w:rsidRPr="00AA15E7">
        <w:rPr>
          <w:lang w:val="ru-RU" w:eastAsia="zh-CN"/>
        </w:rPr>
        <w:t xml:space="preserve"> </w:t>
      </w:r>
      <w:r w:rsidRPr="0064621C">
        <w:rPr>
          <w:lang w:val="ru-RU" w:eastAsia="zh-CN"/>
        </w:rPr>
        <w:t>решений</w:t>
      </w:r>
      <w:r w:rsidRPr="00AA15E7">
        <w:rPr>
          <w:lang w:val="ru-RU" w:eastAsia="zh-CN"/>
        </w:rPr>
        <w:t xml:space="preserve"> </w:t>
      </w:r>
      <w:r w:rsidRPr="0064621C">
        <w:rPr>
          <w:lang w:val="ru-RU" w:eastAsia="zh-CN"/>
        </w:rPr>
        <w:t>в</w:t>
      </w:r>
      <w:r w:rsidRPr="00AA15E7">
        <w:rPr>
          <w:lang w:val="ru-RU" w:eastAsia="zh-CN"/>
        </w:rPr>
        <w:t xml:space="preserve"> </w:t>
      </w:r>
      <w:r w:rsidRPr="0064621C">
        <w:rPr>
          <w:lang w:val="ru-RU" w:eastAsia="zh-CN"/>
        </w:rPr>
        <w:t>глобальном</w:t>
      </w:r>
      <w:r w:rsidRPr="00AA15E7">
        <w:rPr>
          <w:lang w:val="ru-RU" w:eastAsia="zh-CN"/>
        </w:rPr>
        <w:t xml:space="preserve"> </w:t>
      </w:r>
      <w:r w:rsidRPr="0064621C">
        <w:rPr>
          <w:lang w:val="ru-RU" w:eastAsia="zh-CN"/>
        </w:rPr>
        <w:t>масштабе</w:t>
      </w:r>
      <w:r w:rsidRPr="00AA15E7">
        <w:rPr>
          <w:lang w:val="ru-RU" w:eastAsia="zh-CN"/>
        </w:rPr>
        <w:t>.</w:t>
      </w:r>
    </w:p>
    <w:p w:rsidR="00A14AA0" w:rsidRPr="001D62BF" w:rsidRDefault="00A14AA0" w:rsidP="00A14AA0">
      <w:pPr>
        <w:rPr>
          <w:lang w:val="ru-RU" w:eastAsia="zh-CN"/>
        </w:rPr>
      </w:pPr>
      <w:r w:rsidRPr="006676ED">
        <w:rPr>
          <w:lang w:val="ru-RU" w:eastAsia="zh-CN"/>
        </w:rPr>
        <w:t>Эта</w:t>
      </w:r>
      <w:r w:rsidRPr="001D62BF">
        <w:rPr>
          <w:lang w:val="ru-RU" w:eastAsia="zh-CN"/>
        </w:rPr>
        <w:t xml:space="preserve"> </w:t>
      </w:r>
      <w:r>
        <w:rPr>
          <w:lang w:val="ru-RU"/>
        </w:rPr>
        <w:t>О</w:t>
      </w:r>
      <w:r w:rsidRPr="006676ED">
        <w:rPr>
          <w:lang w:val="ru-RU"/>
        </w:rPr>
        <w:t>перативная</w:t>
      </w:r>
      <w:r w:rsidRPr="001D62BF">
        <w:rPr>
          <w:lang w:val="ru-RU" w:eastAsia="zh-CN"/>
        </w:rPr>
        <w:t xml:space="preserve"> </w:t>
      </w:r>
      <w:r w:rsidRPr="006676ED">
        <w:rPr>
          <w:lang w:val="ru-RU" w:eastAsia="zh-CN"/>
        </w:rPr>
        <w:t>группа</w:t>
      </w:r>
      <w:r w:rsidRPr="001D62BF">
        <w:rPr>
          <w:lang w:val="ru-RU" w:eastAsia="zh-CN"/>
        </w:rPr>
        <w:t xml:space="preserve"> будет работать </w:t>
      </w:r>
      <w:r>
        <w:rPr>
          <w:lang w:val="ru-RU" w:eastAsia="zh-CN"/>
        </w:rPr>
        <w:t>преимущественно</w:t>
      </w:r>
      <w:r w:rsidRPr="001D62BF">
        <w:rPr>
          <w:lang w:val="ru-RU" w:eastAsia="zh-CN"/>
        </w:rPr>
        <w:t xml:space="preserve"> </w:t>
      </w:r>
      <w:r>
        <w:rPr>
          <w:lang w:val="ru-RU" w:eastAsia="zh-CN"/>
        </w:rPr>
        <w:t>над</w:t>
      </w:r>
      <w:r w:rsidRPr="001D62BF">
        <w:rPr>
          <w:lang w:val="ru-RU" w:eastAsia="zh-CN"/>
        </w:rPr>
        <w:t xml:space="preserve"> </w:t>
      </w:r>
      <w:r>
        <w:rPr>
          <w:lang w:val="ru-RU" w:eastAsia="zh-CN"/>
        </w:rPr>
        <w:t>цифровой</w:t>
      </w:r>
      <w:r w:rsidRPr="001D62BF">
        <w:rPr>
          <w:lang w:val="ru-RU" w:eastAsia="zh-CN"/>
        </w:rPr>
        <w:t xml:space="preserve"> </w:t>
      </w:r>
      <w:r>
        <w:rPr>
          <w:lang w:val="ru-RU" w:eastAsia="zh-CN"/>
        </w:rPr>
        <w:t>фиатной</w:t>
      </w:r>
      <w:r w:rsidRPr="001D62BF">
        <w:rPr>
          <w:lang w:val="ru-RU" w:eastAsia="zh-CN"/>
        </w:rPr>
        <w:t xml:space="preserve"> </w:t>
      </w:r>
      <w:r>
        <w:rPr>
          <w:lang w:val="ru-RU" w:eastAsia="zh-CN"/>
        </w:rPr>
        <w:t>валютой;</w:t>
      </w:r>
      <w:r w:rsidRPr="001D62BF">
        <w:rPr>
          <w:lang w:val="ru-RU" w:eastAsia="zh-CN"/>
        </w:rPr>
        <w:t xml:space="preserve"> </w:t>
      </w:r>
      <w:r>
        <w:rPr>
          <w:lang w:val="ru-RU" w:eastAsia="zh-CN"/>
        </w:rPr>
        <w:t>она</w:t>
      </w:r>
      <w:r w:rsidRPr="001D62BF">
        <w:rPr>
          <w:lang w:val="ru-RU" w:eastAsia="zh-CN"/>
        </w:rPr>
        <w:t xml:space="preserve"> не будет </w:t>
      </w:r>
      <w:r>
        <w:rPr>
          <w:lang w:val="ru-RU" w:eastAsia="zh-CN"/>
        </w:rPr>
        <w:t>прорабатывать</w:t>
      </w:r>
      <w:r w:rsidRPr="001D62BF">
        <w:rPr>
          <w:lang w:val="ru-RU" w:eastAsia="zh-CN"/>
        </w:rPr>
        <w:t xml:space="preserve"> </w:t>
      </w:r>
      <w:r>
        <w:rPr>
          <w:lang w:val="ru-RU" w:eastAsia="zh-CN"/>
        </w:rPr>
        <w:t>или</w:t>
      </w:r>
      <w:r w:rsidRPr="001D62BF">
        <w:rPr>
          <w:lang w:val="ru-RU" w:eastAsia="zh-CN"/>
        </w:rPr>
        <w:t xml:space="preserve"> </w:t>
      </w:r>
      <w:r>
        <w:rPr>
          <w:lang w:val="ru-RU" w:eastAsia="zh-CN"/>
        </w:rPr>
        <w:t>одобрять</w:t>
      </w:r>
      <w:r w:rsidRPr="001D62BF">
        <w:rPr>
          <w:lang w:val="ru-RU" w:eastAsia="zh-CN"/>
        </w:rPr>
        <w:t xml:space="preserve"> </w:t>
      </w:r>
      <w:r>
        <w:rPr>
          <w:lang w:val="ru-RU" w:eastAsia="zh-CN"/>
        </w:rPr>
        <w:t xml:space="preserve">исключительно </w:t>
      </w:r>
      <w:r w:rsidRPr="001D62BF">
        <w:rPr>
          <w:lang w:val="ru-RU" w:eastAsia="zh-CN"/>
        </w:rPr>
        <w:t>одно конкретно</w:t>
      </w:r>
      <w:r>
        <w:rPr>
          <w:lang w:val="ru-RU" w:eastAsia="zh-CN"/>
        </w:rPr>
        <w:t>е</w:t>
      </w:r>
      <w:r w:rsidRPr="001D62BF">
        <w:rPr>
          <w:lang w:val="ru-RU" w:eastAsia="zh-CN"/>
        </w:rPr>
        <w:t xml:space="preserve"> решени</w:t>
      </w:r>
      <w:r>
        <w:rPr>
          <w:lang w:val="ru-RU" w:eastAsia="zh-CN"/>
        </w:rPr>
        <w:t>е</w:t>
      </w:r>
      <w:r w:rsidRPr="001D62BF">
        <w:rPr>
          <w:lang w:val="ru-RU" w:eastAsia="zh-CN"/>
        </w:rPr>
        <w:t>.</w:t>
      </w:r>
    </w:p>
    <w:p w:rsidR="00A14AA0" w:rsidRPr="002A3602" w:rsidRDefault="00A14AA0" w:rsidP="00A14AA0">
      <w:pPr>
        <w:rPr>
          <w:lang w:val="ru-RU"/>
        </w:rPr>
      </w:pPr>
      <w:r w:rsidRPr="002A3602">
        <w:rPr>
          <w:lang w:val="ru-RU"/>
        </w:rPr>
        <w:t xml:space="preserve">Оперативная группа </w:t>
      </w:r>
      <w:r>
        <w:rPr>
          <w:lang w:val="ru-RU"/>
        </w:rPr>
        <w:t xml:space="preserve">будет исследовать </w:t>
      </w:r>
      <w:r w:rsidRPr="0064621C">
        <w:rPr>
          <w:lang w:val="ru-RU"/>
        </w:rPr>
        <w:t xml:space="preserve">функциональные возможности сети, необходимые </w:t>
      </w:r>
      <w:r w:rsidRPr="002A3602">
        <w:rPr>
          <w:lang w:val="ru-RU"/>
        </w:rPr>
        <w:t xml:space="preserve">для поддержки цифровой </w:t>
      </w:r>
      <w:r>
        <w:rPr>
          <w:lang w:val="ru-RU"/>
        </w:rPr>
        <w:t xml:space="preserve">фиатной </w:t>
      </w:r>
      <w:r w:rsidRPr="002A3602">
        <w:rPr>
          <w:lang w:val="ru-RU"/>
        </w:rPr>
        <w:t>валюты, включая требования к сетевой безопасности и протокол</w:t>
      </w:r>
      <w:r>
        <w:rPr>
          <w:lang w:val="ru-RU"/>
        </w:rPr>
        <w:t>ам</w:t>
      </w:r>
      <w:r w:rsidRPr="002A3602">
        <w:rPr>
          <w:lang w:val="ru-RU"/>
        </w:rPr>
        <w:t xml:space="preserve">, а также </w:t>
      </w:r>
      <w:r>
        <w:rPr>
          <w:lang w:val="ru-RU"/>
        </w:rPr>
        <w:t xml:space="preserve">функциональную </w:t>
      </w:r>
      <w:r w:rsidRPr="002A3602">
        <w:rPr>
          <w:lang w:val="ru-RU"/>
        </w:rPr>
        <w:t xml:space="preserve">совместимость цифровой </w:t>
      </w:r>
      <w:r>
        <w:rPr>
          <w:lang w:val="ru-RU"/>
        </w:rPr>
        <w:t>фиатной</w:t>
      </w:r>
      <w:r w:rsidRPr="002A3602">
        <w:rPr>
          <w:lang w:val="ru-RU"/>
        </w:rPr>
        <w:t xml:space="preserve"> валюты с другими цифровыми валютами.</w:t>
      </w:r>
    </w:p>
    <w:p w:rsidR="00A14AA0" w:rsidRPr="00E84961" w:rsidRDefault="00A14AA0" w:rsidP="00A14AA0">
      <w:pPr>
        <w:tabs>
          <w:tab w:val="clear" w:pos="794"/>
          <w:tab w:val="left" w:pos="709"/>
        </w:tabs>
        <w:jc w:val="both"/>
        <w:rPr>
          <w:b/>
          <w:lang w:val="ru-RU" w:eastAsia="zh-CN"/>
        </w:rPr>
      </w:pPr>
      <w:r w:rsidRPr="00E84961">
        <w:rPr>
          <w:b/>
          <w:lang w:val="ru-RU" w:eastAsia="zh-CN"/>
        </w:rPr>
        <w:t>2.1</w:t>
      </w:r>
      <w:r w:rsidRPr="00E84961">
        <w:rPr>
          <w:b/>
          <w:lang w:val="ru-RU" w:eastAsia="zh-CN"/>
        </w:rPr>
        <w:tab/>
        <w:t>Задачи</w:t>
      </w:r>
    </w:p>
    <w:p w:rsidR="00A14AA0" w:rsidRPr="00E84961" w:rsidRDefault="00A14AA0" w:rsidP="00A14AA0">
      <w:pPr>
        <w:rPr>
          <w:lang w:val="ru-RU" w:eastAsia="zh-CN"/>
        </w:rPr>
      </w:pPr>
      <w:r>
        <w:rPr>
          <w:lang w:val="ru-RU" w:eastAsia="zh-CN"/>
        </w:rPr>
        <w:t>Перед Оперативной группой ставятся следующие о</w:t>
      </w:r>
      <w:r w:rsidRPr="00E84961">
        <w:rPr>
          <w:lang w:val="ru-RU" w:eastAsia="zh-CN"/>
        </w:rPr>
        <w:t>сновны</w:t>
      </w:r>
      <w:r>
        <w:rPr>
          <w:lang w:val="ru-RU" w:eastAsia="zh-CN"/>
        </w:rPr>
        <w:t>е</w:t>
      </w:r>
      <w:r w:rsidRPr="00E84961">
        <w:rPr>
          <w:lang w:val="ru-RU" w:eastAsia="zh-CN"/>
        </w:rPr>
        <w:t xml:space="preserve"> задачи:</w:t>
      </w:r>
    </w:p>
    <w:p w:rsidR="00A14AA0" w:rsidRDefault="00A14AA0" w:rsidP="00A14AA0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Pr="00A14AA0">
        <w:rPr>
          <w:lang w:val="ru-RU"/>
        </w:rPr>
        <w:t xml:space="preserve">изучить экономические преимущества, а также влияние внедрения </w:t>
      </w:r>
      <w:r w:rsidRPr="00637EA0">
        <w:t>DFC</w:t>
      </w:r>
      <w:r w:rsidRPr="00A14AA0">
        <w:rPr>
          <w:lang w:val="ru-RU"/>
        </w:rPr>
        <w:t xml:space="preserve"> на мобильные деньги;</w:t>
      </w:r>
    </w:p>
    <w:p w:rsidR="00A14AA0" w:rsidRDefault="00A14AA0" w:rsidP="00A14AA0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>
        <w:rPr>
          <w:lang w:val="ru-RU"/>
        </w:rPr>
        <w:t>и</w:t>
      </w:r>
      <w:r w:rsidRPr="00124640">
        <w:rPr>
          <w:lang w:val="ru-RU"/>
        </w:rPr>
        <w:t>зучить экосистем</w:t>
      </w:r>
      <w:r>
        <w:rPr>
          <w:lang w:val="ru-RU"/>
        </w:rPr>
        <w:t>у</w:t>
      </w:r>
      <w:r w:rsidRPr="00124640">
        <w:rPr>
          <w:lang w:val="ru-RU"/>
        </w:rPr>
        <w:t xml:space="preserve"> </w:t>
      </w:r>
      <w:r>
        <w:rPr>
          <w:lang w:val="ru-RU"/>
        </w:rPr>
        <w:t xml:space="preserve">внедрения </w:t>
      </w:r>
      <w:r w:rsidRPr="00124640">
        <w:rPr>
          <w:lang w:val="ru-RU"/>
        </w:rPr>
        <w:t xml:space="preserve">цифровой </w:t>
      </w:r>
      <w:r>
        <w:rPr>
          <w:lang w:val="ru-RU"/>
        </w:rPr>
        <w:t xml:space="preserve">фиатной </w:t>
      </w:r>
      <w:r w:rsidRPr="00124640">
        <w:rPr>
          <w:lang w:val="ru-RU"/>
        </w:rPr>
        <w:t>валют</w:t>
      </w:r>
      <w:r>
        <w:rPr>
          <w:lang w:val="ru-RU"/>
        </w:rPr>
        <w:t>ы</w:t>
      </w:r>
      <w:r w:rsidRPr="00124640">
        <w:rPr>
          <w:lang w:val="ru-RU"/>
        </w:rPr>
        <w:t xml:space="preserve"> </w:t>
      </w:r>
      <w:r>
        <w:rPr>
          <w:lang w:val="ru-RU"/>
        </w:rPr>
        <w:t xml:space="preserve">с точки зрения </w:t>
      </w:r>
      <w:r>
        <w:rPr>
          <w:lang w:val="ru-RU" w:eastAsia="zh-CN"/>
        </w:rPr>
        <w:t xml:space="preserve">обеспечения </w:t>
      </w:r>
      <w:r w:rsidRPr="00E629CB">
        <w:rPr>
          <w:lang w:val="ru-RU" w:eastAsia="zh-CN"/>
        </w:rPr>
        <w:t>охвата финансовыми услугами</w:t>
      </w:r>
      <w:r w:rsidRPr="00124640">
        <w:rPr>
          <w:lang w:val="ru-RU"/>
        </w:rPr>
        <w:t>;</w:t>
      </w:r>
    </w:p>
    <w:p w:rsidR="00A14AA0" w:rsidRDefault="00A14AA0" w:rsidP="00A14AA0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>
        <w:rPr>
          <w:lang w:val="ru-RU"/>
        </w:rPr>
        <w:t>с</w:t>
      </w:r>
      <w:r w:rsidRPr="0054211B">
        <w:rPr>
          <w:lang w:val="ru-RU"/>
        </w:rPr>
        <w:t xml:space="preserve">опоставить функциональную сетевую </w:t>
      </w:r>
      <w:r w:rsidRPr="00635C64">
        <w:rPr>
          <w:lang w:val="ru-RU"/>
        </w:rPr>
        <w:t>эталонн</w:t>
      </w:r>
      <w:r w:rsidRPr="0054211B">
        <w:rPr>
          <w:lang w:val="ru-RU"/>
        </w:rPr>
        <w:t xml:space="preserve">ую архитектуру и компоненты процесса, необходимые для </w:t>
      </w:r>
      <w:r>
        <w:rPr>
          <w:lang w:val="ru-RU"/>
        </w:rPr>
        <w:t xml:space="preserve">внедрения </w:t>
      </w:r>
      <w:r w:rsidRPr="0054211B">
        <w:rPr>
          <w:lang w:val="ru-RU"/>
        </w:rPr>
        <w:t xml:space="preserve">цифровой </w:t>
      </w:r>
      <w:r>
        <w:rPr>
          <w:lang w:val="ru-RU"/>
        </w:rPr>
        <w:t xml:space="preserve">фиатной </w:t>
      </w:r>
      <w:r w:rsidRPr="0054211B">
        <w:rPr>
          <w:lang w:val="ru-RU"/>
        </w:rPr>
        <w:t xml:space="preserve">валюты и </w:t>
      </w:r>
      <w:r>
        <w:rPr>
          <w:lang w:val="ru-RU"/>
        </w:rPr>
        <w:t xml:space="preserve">ее </w:t>
      </w:r>
      <w:r w:rsidRPr="0054211B">
        <w:rPr>
          <w:lang w:val="ru-RU"/>
        </w:rPr>
        <w:t xml:space="preserve">интеграции с существующими платежными системами </w:t>
      </w:r>
      <w:r>
        <w:rPr>
          <w:lang w:val="ru-RU"/>
        </w:rPr>
        <w:t>с точки зрения</w:t>
      </w:r>
      <w:r w:rsidRPr="0054211B">
        <w:rPr>
          <w:lang w:val="ru-RU"/>
        </w:rPr>
        <w:t xml:space="preserve"> </w:t>
      </w:r>
      <w:r>
        <w:rPr>
          <w:lang w:val="ru-RU"/>
        </w:rPr>
        <w:t>функциональной совместимости</w:t>
      </w:r>
      <w:r w:rsidRPr="0054211B">
        <w:rPr>
          <w:lang w:val="ru-RU"/>
        </w:rPr>
        <w:t>;</w:t>
      </w:r>
    </w:p>
    <w:p w:rsidR="00A14AA0" w:rsidRDefault="00A14AA0" w:rsidP="00A14AA0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>
        <w:rPr>
          <w:lang w:val="ru-RU"/>
        </w:rPr>
        <w:t>о</w:t>
      </w:r>
      <w:r w:rsidRPr="00635C64">
        <w:rPr>
          <w:lang w:val="ru-RU"/>
        </w:rPr>
        <w:t>пределит</w:t>
      </w:r>
      <w:r>
        <w:rPr>
          <w:lang w:val="ru-RU"/>
        </w:rPr>
        <w:t>ь</w:t>
      </w:r>
      <w:r w:rsidRPr="00635C64">
        <w:rPr>
          <w:lang w:val="ru-RU"/>
        </w:rPr>
        <w:t xml:space="preserve"> варианты использования, требования и приложения цифровой </w:t>
      </w:r>
      <w:r>
        <w:rPr>
          <w:lang w:val="ru-RU"/>
        </w:rPr>
        <w:t xml:space="preserve">фиатной </w:t>
      </w:r>
      <w:r w:rsidRPr="00635C64">
        <w:rPr>
          <w:lang w:val="ru-RU"/>
        </w:rPr>
        <w:t>валюты;</w:t>
      </w:r>
    </w:p>
    <w:p w:rsidR="00A14AA0" w:rsidRDefault="00A14AA0" w:rsidP="00A14AA0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>
        <w:rPr>
          <w:lang w:val="ru-RU"/>
        </w:rPr>
        <w:t>с</w:t>
      </w:r>
      <w:r w:rsidRPr="009E19A8">
        <w:rPr>
          <w:lang w:val="ru-RU"/>
        </w:rPr>
        <w:t>овершенствовать понимание</w:t>
      </w:r>
      <w:r w:rsidRPr="00635C64">
        <w:rPr>
          <w:lang w:val="ru-RU"/>
        </w:rPr>
        <w:t xml:space="preserve"> </w:t>
      </w:r>
      <w:r>
        <w:rPr>
          <w:lang w:val="ru-RU"/>
        </w:rPr>
        <w:t xml:space="preserve">касающихся </w:t>
      </w:r>
      <w:r w:rsidRPr="009E19A8">
        <w:rPr>
          <w:lang w:val="ru-RU"/>
        </w:rPr>
        <w:t>DFS</w:t>
      </w:r>
      <w:r>
        <w:rPr>
          <w:lang w:val="ru-RU"/>
        </w:rPr>
        <w:t xml:space="preserve"> вопросов </w:t>
      </w:r>
      <w:r w:rsidRPr="00635C64">
        <w:rPr>
          <w:lang w:val="ru-RU"/>
        </w:rPr>
        <w:t xml:space="preserve">безопасности, </w:t>
      </w:r>
      <w:r w:rsidRPr="009E19A8">
        <w:rPr>
          <w:lang w:val="ru-RU"/>
        </w:rPr>
        <w:t>регуляторных последствий</w:t>
      </w:r>
      <w:r w:rsidRPr="00635C64">
        <w:rPr>
          <w:lang w:val="ru-RU"/>
        </w:rPr>
        <w:t xml:space="preserve">, защиты потребителей, предотвращения мошенничества и контрафакции, </w:t>
      </w:r>
      <w:r>
        <w:rPr>
          <w:lang w:val="ru-RU"/>
        </w:rPr>
        <w:t>а также вопроса о том,</w:t>
      </w:r>
      <w:r w:rsidRPr="00635C64">
        <w:rPr>
          <w:lang w:val="ru-RU"/>
        </w:rPr>
        <w:t xml:space="preserve"> как</w:t>
      </w:r>
      <w:r>
        <w:rPr>
          <w:lang w:val="ru-RU"/>
        </w:rPr>
        <w:t>им образом</w:t>
      </w:r>
      <w:r w:rsidRPr="00635C64">
        <w:rPr>
          <w:lang w:val="ru-RU"/>
        </w:rPr>
        <w:t xml:space="preserve"> цифровая </w:t>
      </w:r>
      <w:r>
        <w:rPr>
          <w:lang w:val="ru-RU"/>
        </w:rPr>
        <w:t xml:space="preserve">фиатная </w:t>
      </w:r>
      <w:r w:rsidRPr="00635C64">
        <w:rPr>
          <w:lang w:val="ru-RU"/>
        </w:rPr>
        <w:t xml:space="preserve">валюта может </w:t>
      </w:r>
      <w:r>
        <w:rPr>
          <w:lang w:val="ru-RU"/>
        </w:rPr>
        <w:t xml:space="preserve">обеспечить </w:t>
      </w:r>
      <w:r w:rsidRPr="00635C64">
        <w:rPr>
          <w:lang w:val="ru-RU"/>
        </w:rPr>
        <w:t>реш</w:t>
      </w:r>
      <w:r>
        <w:rPr>
          <w:lang w:val="ru-RU"/>
        </w:rPr>
        <w:t xml:space="preserve">ение </w:t>
      </w:r>
      <w:r w:rsidRPr="00635C64">
        <w:rPr>
          <w:lang w:val="ru-RU"/>
        </w:rPr>
        <w:t>эти</w:t>
      </w:r>
      <w:r>
        <w:rPr>
          <w:lang w:val="ru-RU"/>
        </w:rPr>
        <w:t>х</w:t>
      </w:r>
      <w:r w:rsidRPr="00635C64">
        <w:rPr>
          <w:lang w:val="ru-RU"/>
        </w:rPr>
        <w:t xml:space="preserve"> проблем;</w:t>
      </w:r>
    </w:p>
    <w:p w:rsidR="00A14AA0" w:rsidRDefault="00A14AA0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>
        <w:rPr>
          <w:lang w:val="ru-RU"/>
        </w:rPr>
        <w:t>о</w:t>
      </w:r>
      <w:r w:rsidRPr="002B6A75">
        <w:rPr>
          <w:lang w:val="ru-RU"/>
        </w:rPr>
        <w:t xml:space="preserve">пределить критически важную суверенную безопасность, прозрачность и проверяемость технологии </w:t>
      </w:r>
      <w:r w:rsidRPr="00A73FC8">
        <w:rPr>
          <w:lang w:val="ru-RU"/>
        </w:rPr>
        <w:t>DFC</w:t>
      </w:r>
      <w:r w:rsidRPr="002B6A75">
        <w:rPr>
          <w:lang w:val="ru-RU"/>
        </w:rPr>
        <w:t xml:space="preserve"> и </w:t>
      </w:r>
      <w:r w:rsidRPr="00A73FC8">
        <w:rPr>
          <w:lang w:val="ru-RU"/>
        </w:rPr>
        <w:t>обеспечить руководящие указания</w:t>
      </w:r>
      <w:r w:rsidRPr="002B6A75">
        <w:rPr>
          <w:lang w:val="ru-RU"/>
        </w:rPr>
        <w:t xml:space="preserve"> по депонированию важнейших программных и аппаратных компонентов для обеспечения доверия и проверяемости; </w:t>
      </w:r>
      <w:r>
        <w:rPr>
          <w:lang w:val="ru-RU"/>
        </w:rPr>
        <w:t>и</w:t>
      </w:r>
    </w:p>
    <w:p w:rsidR="00A14AA0" w:rsidRPr="002B6A75" w:rsidRDefault="00A14AA0" w:rsidP="00A14AA0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>
        <w:rPr>
          <w:lang w:val="ru-RU"/>
        </w:rPr>
        <w:t>о</w:t>
      </w:r>
      <w:r w:rsidRPr="002B6A75">
        <w:rPr>
          <w:lang w:val="ru-RU"/>
        </w:rPr>
        <w:t xml:space="preserve">пределить новые </w:t>
      </w:r>
      <w:r>
        <w:rPr>
          <w:lang w:val="ru-RU"/>
        </w:rPr>
        <w:t xml:space="preserve">направления деятельности по </w:t>
      </w:r>
      <w:r w:rsidRPr="002B6A75">
        <w:rPr>
          <w:lang w:val="ru-RU"/>
        </w:rPr>
        <w:t xml:space="preserve">стандартизации </w:t>
      </w:r>
      <w:r>
        <w:rPr>
          <w:lang w:val="ru-RU"/>
        </w:rPr>
        <w:t>для</w:t>
      </w:r>
      <w:r w:rsidRPr="002B6A75">
        <w:rPr>
          <w:lang w:val="ru-RU"/>
        </w:rPr>
        <w:t xml:space="preserve"> исследовательских </w:t>
      </w:r>
      <w:r>
        <w:rPr>
          <w:lang w:val="ru-RU"/>
        </w:rPr>
        <w:t xml:space="preserve">комиссий </w:t>
      </w:r>
      <w:r w:rsidRPr="002B6A75">
        <w:rPr>
          <w:lang w:val="ru-RU"/>
        </w:rPr>
        <w:t>МСЭ-Т.</w:t>
      </w:r>
    </w:p>
    <w:p w:rsidR="00A14AA0" w:rsidRPr="00B75634" w:rsidRDefault="00A14AA0" w:rsidP="00762B18">
      <w:pPr>
        <w:keepNext/>
        <w:tabs>
          <w:tab w:val="clear" w:pos="794"/>
          <w:tab w:val="left" w:pos="709"/>
        </w:tabs>
        <w:spacing w:before="240"/>
        <w:jc w:val="both"/>
        <w:rPr>
          <w:b/>
          <w:lang w:val="ru-RU" w:eastAsia="zh-CN"/>
        </w:rPr>
      </w:pPr>
      <w:r w:rsidRPr="00B75634">
        <w:rPr>
          <w:b/>
          <w:lang w:val="ru-RU" w:eastAsia="zh-CN"/>
        </w:rPr>
        <w:t>2.2</w:t>
      </w:r>
      <w:r w:rsidRPr="00B75634">
        <w:rPr>
          <w:b/>
          <w:lang w:val="ru-RU" w:eastAsia="zh-CN"/>
        </w:rPr>
        <w:tab/>
        <w:t>Взаимодействие</w:t>
      </w:r>
    </w:p>
    <w:p w:rsidR="00A14AA0" w:rsidRPr="00B75634" w:rsidRDefault="00A14AA0" w:rsidP="00A14AA0">
      <w:pPr>
        <w:keepNext/>
        <w:rPr>
          <w:lang w:val="ru-RU" w:eastAsia="zh-CN"/>
        </w:rPr>
      </w:pPr>
      <w:r w:rsidRPr="00A2247E">
        <w:rPr>
          <w:rFonts w:cstheme="majorBidi"/>
          <w:lang w:val="ru-RU"/>
        </w:rPr>
        <w:t xml:space="preserve">Эта Оперативная группа будет тесно сотрудничать со всеми исследовательскими комиссиями </w:t>
      </w:r>
      <w:r w:rsidRPr="00B75634">
        <w:rPr>
          <w:rFonts w:cstheme="majorBidi"/>
          <w:lang w:val="ru-RU"/>
        </w:rPr>
        <w:t>МСЭ-Т и МСЭ-D, особенно с ИК17 МСЭ-Т</w:t>
      </w:r>
      <w:r w:rsidRPr="00B75634">
        <w:rPr>
          <w:lang w:val="ru-RU" w:eastAsia="zh-CN"/>
        </w:rPr>
        <w:t>.</w:t>
      </w:r>
    </w:p>
    <w:p w:rsidR="00A14AA0" w:rsidRPr="00B75634" w:rsidRDefault="00A14AA0" w:rsidP="00A14AA0">
      <w:pPr>
        <w:rPr>
          <w:lang w:val="ru-RU" w:eastAsia="zh-CN"/>
        </w:rPr>
      </w:pPr>
      <w:r w:rsidRPr="00A2247E">
        <w:rPr>
          <w:rFonts w:cstheme="majorBidi"/>
          <w:lang w:val="ru-RU"/>
        </w:rPr>
        <w:t>Эта</w:t>
      </w:r>
      <w:r w:rsidRPr="00B75634">
        <w:rPr>
          <w:rFonts w:cstheme="majorBidi"/>
          <w:lang w:val="ru-RU"/>
        </w:rPr>
        <w:t xml:space="preserve"> </w:t>
      </w:r>
      <w:r w:rsidRPr="00A2247E">
        <w:rPr>
          <w:rFonts w:cstheme="majorBidi"/>
          <w:lang w:val="ru-RU"/>
        </w:rPr>
        <w:t>Оперативная</w:t>
      </w:r>
      <w:r w:rsidRPr="00B75634">
        <w:rPr>
          <w:rFonts w:cstheme="majorBidi"/>
          <w:lang w:val="ru-RU"/>
        </w:rPr>
        <w:t xml:space="preserve"> </w:t>
      </w:r>
      <w:r w:rsidRPr="00A2247E">
        <w:rPr>
          <w:rFonts w:cstheme="majorBidi"/>
          <w:lang w:val="ru-RU"/>
        </w:rPr>
        <w:t>группа</w:t>
      </w:r>
      <w:r w:rsidRPr="00B75634">
        <w:rPr>
          <w:rFonts w:cstheme="majorBidi"/>
          <w:lang w:val="ru-RU"/>
        </w:rPr>
        <w:t xml:space="preserve"> </w:t>
      </w:r>
      <w:r w:rsidRPr="00A2247E">
        <w:rPr>
          <w:rFonts w:cstheme="majorBidi"/>
          <w:lang w:val="ru-RU"/>
        </w:rPr>
        <w:t>будет</w:t>
      </w:r>
      <w:r w:rsidRPr="00B75634">
        <w:rPr>
          <w:rFonts w:cstheme="majorBidi"/>
          <w:lang w:val="ru-RU"/>
        </w:rPr>
        <w:t xml:space="preserve"> </w:t>
      </w:r>
      <w:r w:rsidRPr="00A2247E">
        <w:rPr>
          <w:rFonts w:cstheme="majorBidi"/>
          <w:lang w:val="ru-RU"/>
        </w:rPr>
        <w:t xml:space="preserve">сотрудничать с соответствующими </w:t>
      </w:r>
      <w:r w:rsidRPr="00A2247E">
        <w:rPr>
          <w:lang w:val="ru-RU"/>
        </w:rPr>
        <w:t>организационными</w:t>
      </w:r>
      <w:r w:rsidRPr="00A2247E">
        <w:rPr>
          <w:rFonts w:cstheme="majorBidi"/>
          <w:lang w:val="ru-RU"/>
        </w:rPr>
        <w:t xml:space="preserve"> структурами </w:t>
      </w:r>
      <w:r>
        <w:rPr>
          <w:rFonts w:cstheme="majorBidi"/>
          <w:lang w:val="ru-RU"/>
        </w:rPr>
        <w:t xml:space="preserve">согласно </w:t>
      </w:r>
      <w:r w:rsidRPr="00A2247E">
        <w:rPr>
          <w:rFonts w:cstheme="majorBidi"/>
          <w:lang w:val="ru-RU"/>
        </w:rPr>
        <w:t>Рекомендаци</w:t>
      </w:r>
      <w:r>
        <w:rPr>
          <w:rFonts w:cstheme="majorBidi"/>
          <w:lang w:val="ru-RU"/>
        </w:rPr>
        <w:t>и</w:t>
      </w:r>
      <w:r w:rsidRPr="00A2247E">
        <w:rPr>
          <w:rFonts w:cstheme="majorBidi"/>
          <w:lang w:val="ru-RU"/>
        </w:rPr>
        <w:t xml:space="preserve"> МСЭ-Т A.7</w:t>
      </w:r>
      <w:r w:rsidRPr="00B75634">
        <w:rPr>
          <w:lang w:val="ru-RU" w:eastAsia="zh-CN"/>
        </w:rPr>
        <w:t>.</w:t>
      </w:r>
    </w:p>
    <w:p w:rsidR="00A14AA0" w:rsidRPr="00B75634" w:rsidRDefault="00A14AA0" w:rsidP="00A14AA0">
      <w:pPr>
        <w:rPr>
          <w:lang w:val="ru-RU" w:eastAsia="zh-CN"/>
        </w:rPr>
      </w:pPr>
      <w:r w:rsidRPr="00A2247E">
        <w:rPr>
          <w:rFonts w:cstheme="majorBidi"/>
          <w:lang w:val="ru-RU"/>
        </w:rPr>
        <w:t>К числу таких организационных структур относятся</w:t>
      </w:r>
      <w:r>
        <w:rPr>
          <w:rFonts w:cstheme="majorBidi"/>
          <w:lang w:val="ru-RU"/>
        </w:rPr>
        <w:t xml:space="preserve"> следующие</w:t>
      </w:r>
      <w:r w:rsidRPr="00A2247E">
        <w:rPr>
          <w:rFonts w:cstheme="majorBidi"/>
          <w:lang w:val="ru-RU"/>
        </w:rPr>
        <w:t xml:space="preserve">: финансовые учреждения, регуляторные органы электросвязи, финансовые регуляторные органы, неправительственные организации (НПО), директивные органы, ОРС, отраслевые форумы </w:t>
      </w:r>
      <w:r>
        <w:rPr>
          <w:rFonts w:cstheme="majorBidi"/>
          <w:lang w:val="ru-RU"/>
        </w:rPr>
        <w:t>и консорциумы (такие как ТК</w:t>
      </w:r>
      <w:r w:rsidRPr="00B75634">
        <w:rPr>
          <w:lang w:val="ru-RU" w:eastAsia="zh-CN"/>
        </w:rPr>
        <w:t>68</w:t>
      </w:r>
      <w:r>
        <w:rPr>
          <w:rFonts w:cstheme="majorBidi"/>
        </w:rPr>
        <w:t> </w:t>
      </w:r>
      <w:r w:rsidRPr="00A2247E">
        <w:rPr>
          <w:rFonts w:cstheme="majorBidi"/>
          <w:lang w:val="ru-RU"/>
        </w:rPr>
        <w:t xml:space="preserve">ИСО, </w:t>
      </w:r>
      <w:r w:rsidRPr="00E24350">
        <w:rPr>
          <w:rFonts w:cstheme="majorBidi"/>
          <w:lang w:val="ru-RU"/>
        </w:rPr>
        <w:t>W3C</w:t>
      </w:r>
      <w:r w:rsidRPr="00A2247E">
        <w:rPr>
          <w:rFonts w:cstheme="majorBidi"/>
          <w:lang w:val="ru-RU"/>
        </w:rPr>
        <w:t xml:space="preserve"> и т. д.), сети платежных систем, компании, занимающиеся денежными переводами, компании ИКТ, академические организации, научно-исследовательские учреждения и другие соответствующие организации</w:t>
      </w:r>
      <w:r w:rsidRPr="00B75634">
        <w:rPr>
          <w:lang w:val="ru-RU" w:eastAsia="zh-CN"/>
        </w:rPr>
        <w:t>.</w:t>
      </w:r>
    </w:p>
    <w:p w:rsidR="00A14AA0" w:rsidRPr="00C8097C" w:rsidRDefault="00A14AA0" w:rsidP="00A14AA0">
      <w:pPr>
        <w:tabs>
          <w:tab w:val="clear" w:pos="794"/>
          <w:tab w:val="left" w:pos="709"/>
        </w:tabs>
        <w:jc w:val="both"/>
        <w:rPr>
          <w:b/>
          <w:lang w:val="ru-RU" w:eastAsia="zh-CN"/>
        </w:rPr>
      </w:pPr>
      <w:r w:rsidRPr="00C8097C">
        <w:rPr>
          <w:b/>
          <w:lang w:val="ru-RU" w:eastAsia="zh-CN"/>
        </w:rPr>
        <w:t>2.3</w:t>
      </w:r>
      <w:r w:rsidRPr="00C8097C">
        <w:rPr>
          <w:b/>
          <w:lang w:val="ru-RU" w:eastAsia="zh-CN"/>
        </w:rPr>
        <w:tab/>
        <w:t>Конкретные задачи и результаты работы</w:t>
      </w:r>
    </w:p>
    <w:p w:rsidR="00A14AA0" w:rsidRPr="00C8097C" w:rsidRDefault="00A14AA0" w:rsidP="00A14AA0">
      <w:pPr>
        <w:tabs>
          <w:tab w:val="clear" w:pos="794"/>
          <w:tab w:val="left" w:pos="709"/>
        </w:tabs>
        <w:jc w:val="both"/>
        <w:rPr>
          <w:lang w:val="ru-RU" w:eastAsia="zh-CN"/>
        </w:rPr>
      </w:pPr>
      <w:r w:rsidRPr="00C8097C">
        <w:rPr>
          <w:lang w:val="ru-RU" w:eastAsia="zh-CN"/>
        </w:rPr>
        <w:t>Основны</w:t>
      </w:r>
      <w:r>
        <w:rPr>
          <w:lang w:val="ru-RU" w:eastAsia="zh-CN"/>
        </w:rPr>
        <w:t xml:space="preserve">е </w:t>
      </w:r>
      <w:r w:rsidRPr="00C8097C">
        <w:rPr>
          <w:lang w:val="ru-RU" w:eastAsia="zh-CN"/>
        </w:rPr>
        <w:t xml:space="preserve">задачи </w:t>
      </w:r>
      <w:r>
        <w:rPr>
          <w:lang w:val="ru-RU" w:eastAsia="zh-CN"/>
        </w:rPr>
        <w:t xml:space="preserve">Оперативной </w:t>
      </w:r>
      <w:r w:rsidRPr="00C8097C">
        <w:rPr>
          <w:lang w:val="ru-RU" w:eastAsia="zh-CN"/>
        </w:rPr>
        <w:t>группы будут</w:t>
      </w:r>
      <w:r>
        <w:rPr>
          <w:lang w:val="ru-RU" w:eastAsia="zh-CN"/>
        </w:rPr>
        <w:t xml:space="preserve"> заключаться в том, чтобы</w:t>
      </w:r>
      <w:r w:rsidRPr="00C8097C">
        <w:rPr>
          <w:lang w:val="ru-RU" w:eastAsia="zh-CN"/>
        </w:rPr>
        <w:t>:</w:t>
      </w:r>
    </w:p>
    <w:p w:rsidR="00A14AA0" w:rsidRDefault="00A14AA0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Pr="00A14AA0">
        <w:rPr>
          <w:lang w:val="ru-RU"/>
        </w:rPr>
        <w:t xml:space="preserve">создать хранилище документации по правовым, регуляторным и политическим аспектам цифровой фиатной валюты, </w:t>
      </w:r>
      <w:r w:rsidR="003923DA">
        <w:rPr>
          <w:lang w:val="ru-RU"/>
        </w:rPr>
        <w:t xml:space="preserve">которое будет </w:t>
      </w:r>
      <w:r w:rsidRPr="00A14AA0">
        <w:rPr>
          <w:lang w:val="ru-RU"/>
        </w:rPr>
        <w:t>служ</w:t>
      </w:r>
      <w:r w:rsidR="003923DA">
        <w:rPr>
          <w:lang w:val="ru-RU"/>
        </w:rPr>
        <w:t>ить</w:t>
      </w:r>
      <w:r w:rsidRPr="00A14AA0">
        <w:rPr>
          <w:lang w:val="ru-RU"/>
        </w:rPr>
        <w:t xml:space="preserve"> в качестве основы для управления;</w:t>
      </w:r>
    </w:p>
    <w:p w:rsidR="00A14AA0" w:rsidRDefault="00A14AA0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>
        <w:rPr>
          <w:lang w:val="ru-RU"/>
        </w:rPr>
        <w:t>с</w:t>
      </w:r>
      <w:r w:rsidRPr="00A2247E">
        <w:rPr>
          <w:lang w:val="ru-RU"/>
        </w:rPr>
        <w:t xml:space="preserve">обирать и документально оформлять информацию по осуществляемым в настоящее время инициативам и видам деятельности заинтересованных сторон, занимающихся </w:t>
      </w:r>
      <w:r>
        <w:rPr>
          <w:lang w:val="ru-RU"/>
        </w:rPr>
        <w:t>цифровой фиатной валютой</w:t>
      </w:r>
      <w:r w:rsidRPr="00A2247E">
        <w:rPr>
          <w:lang w:val="ru-RU"/>
        </w:rPr>
        <w:t>. Это предусматривает разработку сценариев использования</w:t>
      </w:r>
      <w:r>
        <w:rPr>
          <w:lang w:val="ru-RU"/>
        </w:rPr>
        <w:t>, требований</w:t>
      </w:r>
      <w:r w:rsidRPr="00A2247E">
        <w:rPr>
          <w:lang w:val="ru-RU"/>
        </w:rPr>
        <w:t xml:space="preserve"> и определение </w:t>
      </w:r>
      <w:r>
        <w:rPr>
          <w:lang w:val="ru-RU"/>
        </w:rPr>
        <w:t xml:space="preserve">существующих </w:t>
      </w:r>
      <w:r w:rsidRPr="00A2247E">
        <w:rPr>
          <w:lang w:val="ru-RU"/>
        </w:rPr>
        <w:t xml:space="preserve">стандартов, связанных с развертыванием </w:t>
      </w:r>
      <w:r>
        <w:rPr>
          <w:lang w:val="ru-RU"/>
        </w:rPr>
        <w:t xml:space="preserve">цифровых финансовых </w:t>
      </w:r>
      <w:r w:rsidRPr="00A2247E">
        <w:rPr>
          <w:lang w:val="ru-RU"/>
        </w:rPr>
        <w:t xml:space="preserve">услуг </w:t>
      </w:r>
      <w:r>
        <w:rPr>
          <w:lang w:val="ru-RU"/>
        </w:rPr>
        <w:t>по всему миру;</w:t>
      </w:r>
    </w:p>
    <w:p w:rsidR="00A14AA0" w:rsidRDefault="00A14AA0" w:rsidP="00831562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>
        <w:rPr>
          <w:lang w:val="ru-RU"/>
        </w:rPr>
        <w:t>п</w:t>
      </w:r>
      <w:r w:rsidRPr="004C501D">
        <w:rPr>
          <w:lang w:val="ru-RU"/>
        </w:rPr>
        <w:t xml:space="preserve">ровести анализ </w:t>
      </w:r>
      <w:r w:rsidRPr="00C41712">
        <w:rPr>
          <w:lang w:val="ru-RU"/>
        </w:rPr>
        <w:t>разрыва между существующими</w:t>
      </w:r>
      <w:r>
        <w:rPr>
          <w:lang w:val="ru-RU"/>
        </w:rPr>
        <w:t xml:space="preserve"> услугами </w:t>
      </w:r>
      <w:r w:rsidRPr="004C501D">
        <w:rPr>
          <w:lang w:val="ru-RU"/>
        </w:rPr>
        <w:t xml:space="preserve">инфраструктуры ИКТ и тем, </w:t>
      </w:r>
      <w:r w:rsidR="00831562">
        <w:rPr>
          <w:lang w:val="ru-RU"/>
        </w:rPr>
        <w:t>что</w:t>
      </w:r>
      <w:r w:rsidRPr="004C501D">
        <w:rPr>
          <w:lang w:val="ru-RU"/>
        </w:rPr>
        <w:t xml:space="preserve"> требует</w:t>
      </w:r>
      <w:r w:rsidR="00831562">
        <w:rPr>
          <w:lang w:val="ru-RU"/>
        </w:rPr>
        <w:t xml:space="preserve">ся для </w:t>
      </w:r>
      <w:r w:rsidRPr="004C501D">
        <w:rPr>
          <w:lang w:val="ru-RU"/>
        </w:rPr>
        <w:t>бесшовн</w:t>
      </w:r>
      <w:r>
        <w:rPr>
          <w:lang w:val="ru-RU"/>
        </w:rPr>
        <w:t>о</w:t>
      </w:r>
      <w:r w:rsidR="00831562">
        <w:rPr>
          <w:lang w:val="ru-RU"/>
        </w:rPr>
        <w:t>го</w:t>
      </w:r>
      <w:r w:rsidRPr="004C501D">
        <w:rPr>
          <w:lang w:val="ru-RU"/>
        </w:rPr>
        <w:t xml:space="preserve"> </w:t>
      </w:r>
      <w:r w:rsidRPr="00C41712">
        <w:rPr>
          <w:lang w:val="ru-RU"/>
        </w:rPr>
        <w:t>функционально совместимо</w:t>
      </w:r>
      <w:r w:rsidR="00831562">
        <w:rPr>
          <w:lang w:val="ru-RU"/>
        </w:rPr>
        <w:t>го</w:t>
      </w:r>
      <w:r w:rsidRPr="004C501D">
        <w:rPr>
          <w:lang w:val="ru-RU"/>
        </w:rPr>
        <w:t xml:space="preserve"> решени</w:t>
      </w:r>
      <w:r w:rsidR="00831562">
        <w:rPr>
          <w:lang w:val="ru-RU"/>
        </w:rPr>
        <w:t>я</w:t>
      </w:r>
      <w:r>
        <w:rPr>
          <w:lang w:val="ru-RU"/>
        </w:rPr>
        <w:t xml:space="preserve"> на основе</w:t>
      </w:r>
      <w:r w:rsidRPr="004C501D">
        <w:rPr>
          <w:lang w:val="ru-RU"/>
        </w:rPr>
        <w:t xml:space="preserve"> </w:t>
      </w:r>
      <w:r w:rsidRPr="00C41712">
        <w:rPr>
          <w:lang w:val="ru-RU"/>
        </w:rPr>
        <w:t>DFC</w:t>
      </w:r>
      <w:r>
        <w:rPr>
          <w:lang w:val="ru-RU"/>
        </w:rPr>
        <w:t>;</w:t>
      </w:r>
    </w:p>
    <w:p w:rsidR="00A14AA0" w:rsidRDefault="00A14AA0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>
        <w:rPr>
          <w:lang w:val="ru-RU"/>
        </w:rPr>
        <w:t>п</w:t>
      </w:r>
      <w:r w:rsidRPr="00C41712">
        <w:rPr>
          <w:lang w:val="ru-RU"/>
        </w:rPr>
        <w:t xml:space="preserve">ровести анализ пробелов в работе, </w:t>
      </w:r>
      <w:r>
        <w:rPr>
          <w:lang w:val="ru-RU"/>
        </w:rPr>
        <w:t xml:space="preserve">которая была проведена в отношении </w:t>
      </w:r>
      <w:r w:rsidRPr="00C41712">
        <w:t>DFS</w:t>
      </w:r>
      <w:r w:rsidRPr="00C41712">
        <w:rPr>
          <w:lang w:val="ru-RU"/>
        </w:rPr>
        <w:t xml:space="preserve">, текущей работе в </w:t>
      </w:r>
      <w:r>
        <w:rPr>
          <w:lang w:val="ru-RU"/>
        </w:rPr>
        <w:t>ТК</w:t>
      </w:r>
      <w:r w:rsidRPr="00C41712">
        <w:rPr>
          <w:lang w:val="ru-RU"/>
        </w:rPr>
        <w:t>307</w:t>
      </w:r>
      <w:r>
        <w:rPr>
          <w:lang w:val="ru-RU"/>
        </w:rPr>
        <w:t xml:space="preserve"> ИСО</w:t>
      </w:r>
      <w:r w:rsidRPr="00C41712">
        <w:rPr>
          <w:lang w:val="ru-RU"/>
        </w:rPr>
        <w:t xml:space="preserve"> и другой текущей работе в области цифровых финансовых услуг</w:t>
      </w:r>
      <w:r>
        <w:rPr>
          <w:lang w:val="ru-RU"/>
        </w:rPr>
        <w:t>;</w:t>
      </w:r>
    </w:p>
    <w:p w:rsidR="00A14AA0" w:rsidRDefault="00A14AA0" w:rsidP="00B64103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>
        <w:rPr>
          <w:lang w:val="ru-RU"/>
        </w:rPr>
        <w:t xml:space="preserve">осуществлять </w:t>
      </w:r>
      <w:r w:rsidRPr="007A6E44">
        <w:rPr>
          <w:lang w:val="ru-RU"/>
        </w:rPr>
        <w:t>сбор информации о передово</w:t>
      </w:r>
      <w:r w:rsidR="00B64103">
        <w:rPr>
          <w:lang w:val="ru-RU"/>
        </w:rPr>
        <w:t>м</w:t>
      </w:r>
      <w:r w:rsidRPr="007A6E44">
        <w:rPr>
          <w:lang w:val="ru-RU"/>
        </w:rPr>
        <w:t xml:space="preserve"> </w:t>
      </w:r>
      <w:r w:rsidR="00B64103">
        <w:rPr>
          <w:lang w:val="ru-RU"/>
        </w:rPr>
        <w:t xml:space="preserve">опыте и уроках, извлеченных </w:t>
      </w:r>
      <w:r>
        <w:rPr>
          <w:lang w:val="ru-RU"/>
        </w:rPr>
        <w:t xml:space="preserve">в результате предпринимаемых </w:t>
      </w:r>
      <w:r w:rsidRPr="00A71BFA">
        <w:rPr>
          <w:lang w:val="ru-RU"/>
        </w:rPr>
        <w:t xml:space="preserve">усилий по обеспечению </w:t>
      </w:r>
      <w:r>
        <w:rPr>
          <w:lang w:val="ru-RU"/>
        </w:rPr>
        <w:t xml:space="preserve">функциональной </w:t>
      </w:r>
      <w:r w:rsidRPr="00A71BFA">
        <w:rPr>
          <w:lang w:val="ru-RU"/>
        </w:rPr>
        <w:t xml:space="preserve">совместимости между различными платежными системами </w:t>
      </w:r>
      <w:r w:rsidR="00831562">
        <w:rPr>
          <w:lang w:val="ru-RU"/>
        </w:rPr>
        <w:t>путем</w:t>
      </w:r>
      <w:r>
        <w:rPr>
          <w:lang w:val="ru-RU"/>
        </w:rPr>
        <w:t xml:space="preserve"> </w:t>
      </w:r>
      <w:r w:rsidRPr="00A71BFA">
        <w:rPr>
          <w:lang w:val="ru-RU"/>
        </w:rPr>
        <w:t xml:space="preserve">интеграции традиционных платежных систем с цифровой </w:t>
      </w:r>
      <w:r>
        <w:rPr>
          <w:lang w:val="ru-RU"/>
        </w:rPr>
        <w:t xml:space="preserve">фиатной </w:t>
      </w:r>
      <w:r w:rsidRPr="00A71BFA">
        <w:rPr>
          <w:lang w:val="ru-RU"/>
        </w:rPr>
        <w:t>валютой</w:t>
      </w:r>
      <w:r>
        <w:rPr>
          <w:lang w:val="ru-RU"/>
        </w:rPr>
        <w:t>;</w:t>
      </w:r>
    </w:p>
    <w:p w:rsidR="00A14AA0" w:rsidRDefault="00A14AA0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>
        <w:rPr>
          <w:lang w:val="ru-RU"/>
        </w:rPr>
        <w:t>и</w:t>
      </w:r>
      <w:r w:rsidRPr="007A6E44">
        <w:rPr>
          <w:lang w:val="ru-RU"/>
        </w:rPr>
        <w:t>зуч</w:t>
      </w:r>
      <w:r>
        <w:rPr>
          <w:lang w:val="ru-RU"/>
        </w:rPr>
        <w:t>а</w:t>
      </w:r>
      <w:r w:rsidRPr="007A6E44">
        <w:rPr>
          <w:lang w:val="ru-RU"/>
        </w:rPr>
        <w:t xml:space="preserve">ть примеры использования архитектуры и инфраструктуры ИКТ, </w:t>
      </w:r>
      <w:r>
        <w:rPr>
          <w:lang w:val="ru-RU"/>
        </w:rPr>
        <w:t>применяемых</w:t>
      </w:r>
      <w:r w:rsidRPr="007A6E44">
        <w:rPr>
          <w:lang w:val="ru-RU"/>
        </w:rPr>
        <w:t xml:space="preserve"> для </w:t>
      </w:r>
      <w:r>
        <w:rPr>
          <w:lang w:val="ru-RU"/>
        </w:rPr>
        <w:t xml:space="preserve">внедрения </w:t>
      </w:r>
      <w:r w:rsidRPr="007A6E44">
        <w:rPr>
          <w:lang w:val="ru-RU"/>
        </w:rPr>
        <w:t xml:space="preserve">цифровой </w:t>
      </w:r>
      <w:r>
        <w:rPr>
          <w:lang w:val="ru-RU"/>
        </w:rPr>
        <w:t xml:space="preserve">фиатной </w:t>
      </w:r>
      <w:r w:rsidRPr="007A6E44">
        <w:rPr>
          <w:lang w:val="ru-RU"/>
        </w:rPr>
        <w:t>валюты;</w:t>
      </w:r>
    </w:p>
    <w:p w:rsidR="00A14AA0" w:rsidRDefault="00A14AA0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>
        <w:rPr>
          <w:lang w:val="ru-RU"/>
        </w:rPr>
        <w:t>п</w:t>
      </w:r>
      <w:r w:rsidRPr="007A6E44">
        <w:rPr>
          <w:lang w:val="ru-RU"/>
        </w:rPr>
        <w:t>ровести оценку преимуществ и опыт</w:t>
      </w:r>
      <w:r>
        <w:rPr>
          <w:lang w:val="ru-RU"/>
        </w:rPr>
        <w:t>а</w:t>
      </w:r>
      <w:r w:rsidRPr="00A71BFA">
        <w:rPr>
          <w:lang w:val="ru-RU"/>
        </w:rPr>
        <w:t xml:space="preserve">, </w:t>
      </w:r>
      <w:r>
        <w:rPr>
          <w:lang w:val="ru-RU"/>
        </w:rPr>
        <w:t xml:space="preserve">накопленного в результате </w:t>
      </w:r>
      <w:r w:rsidRPr="007A6E44">
        <w:rPr>
          <w:lang w:val="ru-RU"/>
        </w:rPr>
        <w:t>внедрения существующих технологий цифров</w:t>
      </w:r>
      <w:r>
        <w:rPr>
          <w:lang w:val="ru-RU"/>
        </w:rPr>
        <w:t>ой</w:t>
      </w:r>
      <w:r w:rsidRPr="007A6E44">
        <w:rPr>
          <w:lang w:val="ru-RU"/>
        </w:rPr>
        <w:t xml:space="preserve"> </w:t>
      </w:r>
      <w:r>
        <w:rPr>
          <w:lang w:val="ru-RU"/>
        </w:rPr>
        <w:t xml:space="preserve">фиатной </w:t>
      </w:r>
      <w:r w:rsidRPr="007A6E44">
        <w:rPr>
          <w:lang w:val="ru-RU"/>
        </w:rPr>
        <w:t xml:space="preserve">валюты, с уделением особого внимания влиянию цифровой </w:t>
      </w:r>
      <w:r>
        <w:rPr>
          <w:lang w:val="ru-RU"/>
        </w:rPr>
        <w:t xml:space="preserve">фиатной </w:t>
      </w:r>
      <w:r w:rsidRPr="007A6E44">
        <w:rPr>
          <w:lang w:val="ru-RU"/>
        </w:rPr>
        <w:t xml:space="preserve">валюты на повышение безопасности и функциональной совместимости цифровых финансовых услуг </w:t>
      </w:r>
      <w:r>
        <w:rPr>
          <w:lang w:val="ru-RU"/>
        </w:rPr>
        <w:t>в целях активизации</w:t>
      </w:r>
      <w:r w:rsidRPr="00A37CD3">
        <w:rPr>
          <w:lang w:val="ru-RU"/>
        </w:rPr>
        <w:t xml:space="preserve"> работы по обеспечению охвата финансовыми услугами</w:t>
      </w:r>
      <w:r>
        <w:rPr>
          <w:lang w:val="ru-RU"/>
        </w:rPr>
        <w:t>;</w:t>
      </w:r>
    </w:p>
    <w:p w:rsidR="00A14AA0" w:rsidRDefault="00A14AA0" w:rsidP="00B64103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>
        <w:rPr>
          <w:lang w:val="ru-RU"/>
        </w:rPr>
        <w:t>п</w:t>
      </w:r>
      <w:r w:rsidRPr="00A37CD3">
        <w:rPr>
          <w:lang w:val="ru-RU"/>
        </w:rPr>
        <w:t>ровести оценку существующих стандартов безопасности и передово</w:t>
      </w:r>
      <w:r w:rsidR="00B64103">
        <w:rPr>
          <w:lang w:val="ru-RU"/>
        </w:rPr>
        <w:t>го</w:t>
      </w:r>
      <w:r w:rsidRPr="00A37CD3">
        <w:rPr>
          <w:lang w:val="ru-RU"/>
        </w:rPr>
        <w:t xml:space="preserve"> </w:t>
      </w:r>
      <w:r w:rsidR="00B64103">
        <w:rPr>
          <w:lang w:val="ru-RU"/>
        </w:rPr>
        <w:t xml:space="preserve">опыта </w:t>
      </w:r>
      <w:r w:rsidRPr="00A37CD3">
        <w:rPr>
          <w:lang w:val="ru-RU"/>
        </w:rPr>
        <w:t>других органов по стандартизации и отраслевых консорциумов, которые применимы к различным компонентам инфраструктуры ИКТ,</w:t>
      </w:r>
      <w:r>
        <w:rPr>
          <w:lang w:val="ru-RU"/>
        </w:rPr>
        <w:t xml:space="preserve"> </w:t>
      </w:r>
      <w:r w:rsidRPr="00A37CD3">
        <w:rPr>
          <w:lang w:val="ru-RU"/>
        </w:rPr>
        <w:t>использу</w:t>
      </w:r>
      <w:r>
        <w:rPr>
          <w:lang w:val="ru-RU"/>
        </w:rPr>
        <w:t xml:space="preserve">емым в связи с </w:t>
      </w:r>
      <w:r w:rsidRPr="00A37CD3">
        <w:rPr>
          <w:lang w:val="ru-RU"/>
        </w:rPr>
        <w:t>цифров</w:t>
      </w:r>
      <w:r>
        <w:rPr>
          <w:lang w:val="ru-RU"/>
        </w:rPr>
        <w:t>ой фиатной</w:t>
      </w:r>
      <w:r w:rsidRPr="00A37CD3">
        <w:rPr>
          <w:lang w:val="ru-RU"/>
        </w:rPr>
        <w:t xml:space="preserve"> валют</w:t>
      </w:r>
      <w:r>
        <w:rPr>
          <w:lang w:val="ru-RU"/>
        </w:rPr>
        <w:t>ой;</w:t>
      </w:r>
    </w:p>
    <w:p w:rsidR="00A14AA0" w:rsidRDefault="00A14AA0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>
        <w:rPr>
          <w:lang w:val="ru-RU"/>
        </w:rPr>
        <w:t>и</w:t>
      </w:r>
      <w:r w:rsidRPr="0073736B">
        <w:rPr>
          <w:lang w:val="ru-RU"/>
        </w:rPr>
        <w:t xml:space="preserve">зучить текущую работу по стандартизации в </w:t>
      </w:r>
      <w:r>
        <w:rPr>
          <w:lang w:val="ru-RU"/>
        </w:rPr>
        <w:t xml:space="preserve">области </w:t>
      </w:r>
      <w:r w:rsidRPr="00A37CD3">
        <w:rPr>
          <w:lang w:val="ru-RU"/>
        </w:rPr>
        <w:t>цифров</w:t>
      </w:r>
      <w:r>
        <w:rPr>
          <w:lang w:val="ru-RU"/>
        </w:rPr>
        <w:t>ой фиатной</w:t>
      </w:r>
      <w:r w:rsidRPr="00A37CD3">
        <w:rPr>
          <w:lang w:val="ru-RU"/>
        </w:rPr>
        <w:t xml:space="preserve"> валют</w:t>
      </w:r>
      <w:r>
        <w:rPr>
          <w:lang w:val="ru-RU"/>
        </w:rPr>
        <w:t>ы</w:t>
      </w:r>
      <w:r w:rsidRPr="0073736B">
        <w:rPr>
          <w:lang w:val="ru-RU"/>
        </w:rPr>
        <w:t xml:space="preserve"> </w:t>
      </w:r>
      <w:r>
        <w:rPr>
          <w:lang w:val="ru-RU"/>
        </w:rPr>
        <w:t xml:space="preserve">в целях </w:t>
      </w:r>
      <w:r w:rsidRPr="0073736B">
        <w:rPr>
          <w:lang w:val="ru-RU"/>
        </w:rPr>
        <w:t xml:space="preserve">определения областей, </w:t>
      </w:r>
      <w:r w:rsidRPr="0064621C">
        <w:rPr>
          <w:lang w:val="ru-RU" w:eastAsia="zh-CN"/>
        </w:rPr>
        <w:t>стандартиз</w:t>
      </w:r>
      <w:r>
        <w:rPr>
          <w:lang w:val="ru-RU" w:eastAsia="zh-CN"/>
        </w:rPr>
        <w:t>ацию которых</w:t>
      </w:r>
      <w:r w:rsidRPr="00AA15E7">
        <w:rPr>
          <w:lang w:val="ru-RU" w:eastAsia="zh-CN"/>
        </w:rPr>
        <w:t xml:space="preserve"> </w:t>
      </w:r>
      <w:r w:rsidRPr="0064621C">
        <w:rPr>
          <w:lang w:val="ru-RU" w:eastAsia="zh-CN"/>
        </w:rPr>
        <w:t>мо</w:t>
      </w:r>
      <w:r>
        <w:rPr>
          <w:lang w:val="ru-RU" w:eastAsia="zh-CN"/>
        </w:rPr>
        <w:t>же</w:t>
      </w:r>
      <w:r w:rsidRPr="0064621C">
        <w:rPr>
          <w:lang w:val="ru-RU" w:eastAsia="zh-CN"/>
        </w:rPr>
        <w:t>т</w:t>
      </w:r>
      <w:r w:rsidRPr="00AA15E7">
        <w:rPr>
          <w:lang w:val="ru-RU" w:eastAsia="zh-CN"/>
        </w:rPr>
        <w:t xml:space="preserve"> </w:t>
      </w:r>
      <w:r>
        <w:rPr>
          <w:lang w:val="ru-RU" w:eastAsia="zh-CN"/>
        </w:rPr>
        <w:t>обеспечить</w:t>
      </w:r>
      <w:r w:rsidRPr="00AA15E7">
        <w:rPr>
          <w:lang w:val="ru-RU" w:eastAsia="zh-CN"/>
        </w:rPr>
        <w:t xml:space="preserve"> </w:t>
      </w:r>
      <w:r w:rsidRPr="0064621C">
        <w:rPr>
          <w:lang w:val="ru-RU" w:eastAsia="zh-CN"/>
        </w:rPr>
        <w:t>МСЭ</w:t>
      </w:r>
      <w:r w:rsidRPr="00AA15E7">
        <w:rPr>
          <w:lang w:val="ru-RU" w:eastAsia="zh-CN"/>
        </w:rPr>
        <w:t>-</w:t>
      </w:r>
      <w:r w:rsidRPr="0064621C">
        <w:rPr>
          <w:lang w:val="ru-RU" w:eastAsia="zh-CN"/>
        </w:rPr>
        <w:t>Т</w:t>
      </w:r>
      <w:r>
        <w:rPr>
          <w:lang w:val="ru-RU"/>
        </w:rPr>
        <w:t>;</w:t>
      </w:r>
    </w:p>
    <w:p w:rsidR="00A14AA0" w:rsidRPr="0073736B" w:rsidRDefault="00A14AA0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B64103">
        <w:rPr>
          <w:lang w:val="ru-RU"/>
        </w:rPr>
        <w:t xml:space="preserve">Оперативная </w:t>
      </w:r>
      <w:r>
        <w:rPr>
          <w:lang w:val="ru-RU"/>
        </w:rPr>
        <w:t>группа н</w:t>
      </w:r>
      <w:r w:rsidRPr="00A2247E">
        <w:rPr>
          <w:lang w:val="ru-RU"/>
        </w:rPr>
        <w:t>аправля</w:t>
      </w:r>
      <w:r>
        <w:rPr>
          <w:lang w:val="ru-RU"/>
        </w:rPr>
        <w:t>е</w:t>
      </w:r>
      <w:r w:rsidRPr="00A2247E">
        <w:rPr>
          <w:lang w:val="ru-RU"/>
        </w:rPr>
        <w:t>т заключительные результаты работы основной комиссии по меньшей мере за четыре календарных недели до собрания основной комиссии</w:t>
      </w:r>
      <w:r w:rsidRPr="0073736B">
        <w:rPr>
          <w:lang w:val="ru-RU"/>
        </w:rPr>
        <w:t>.</w:t>
      </w:r>
    </w:p>
    <w:p w:rsidR="00A14AA0" w:rsidRPr="00B6310A" w:rsidRDefault="00A14AA0" w:rsidP="00762B18">
      <w:pPr>
        <w:tabs>
          <w:tab w:val="left" w:pos="1134"/>
        </w:tabs>
        <w:ind w:left="1134" w:hanging="1134"/>
        <w:jc w:val="both"/>
        <w:rPr>
          <w:lang w:val="ru-RU"/>
        </w:rPr>
      </w:pPr>
      <w:r w:rsidRPr="00B6310A">
        <w:rPr>
          <w:lang w:val="ru-RU"/>
        </w:rPr>
        <w:t xml:space="preserve">Основные результаты </w:t>
      </w:r>
      <w:r>
        <w:rPr>
          <w:lang w:val="ru-RU"/>
        </w:rPr>
        <w:t xml:space="preserve">работы Оперативной </w:t>
      </w:r>
      <w:r w:rsidRPr="00B6310A">
        <w:rPr>
          <w:lang w:val="ru-RU"/>
        </w:rPr>
        <w:t xml:space="preserve">группы </w:t>
      </w:r>
      <w:r>
        <w:rPr>
          <w:lang w:val="ru-RU"/>
        </w:rPr>
        <w:t xml:space="preserve">заключаются в </w:t>
      </w:r>
      <w:r w:rsidRPr="00B6310A">
        <w:rPr>
          <w:lang w:val="ru-RU"/>
        </w:rPr>
        <w:t>следующе</w:t>
      </w:r>
      <w:r>
        <w:rPr>
          <w:lang w:val="ru-RU"/>
        </w:rPr>
        <w:t>м</w:t>
      </w:r>
      <w:r w:rsidRPr="00B6310A">
        <w:rPr>
          <w:lang w:val="ru-RU"/>
        </w:rPr>
        <w:t>:</w:t>
      </w:r>
    </w:p>
    <w:p w:rsidR="00A14AA0" w:rsidRDefault="00762B18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 w:rsidRPr="00762B18">
        <w:rPr>
          <w:lang w:val="ru-RU"/>
        </w:rPr>
        <w:t xml:space="preserve">собрать документацию, которая обеспечит справочную основу по аспектам управления в области цифровой фиатной валюты с точки зрения </w:t>
      </w:r>
      <w:r w:rsidR="003923DA">
        <w:rPr>
          <w:lang w:val="ru-RU"/>
        </w:rPr>
        <w:t>ц</w:t>
      </w:r>
      <w:r w:rsidR="00A14AA0" w:rsidRPr="00762B18">
        <w:rPr>
          <w:lang w:val="ru-RU"/>
        </w:rPr>
        <w:t>ентрального банка и регуляторных органов;</w:t>
      </w:r>
    </w:p>
    <w:p w:rsidR="00A14AA0" w:rsidRDefault="00762B18" w:rsidP="00B64103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>
        <w:rPr>
          <w:lang w:val="ru-RU"/>
        </w:rPr>
        <w:t>подготовить о</w:t>
      </w:r>
      <w:r w:rsidR="00A14AA0" w:rsidRPr="00B6310A">
        <w:rPr>
          <w:lang w:val="ru-RU"/>
        </w:rPr>
        <w:t>тчет о передово</w:t>
      </w:r>
      <w:r w:rsidR="00B64103">
        <w:rPr>
          <w:lang w:val="ru-RU"/>
        </w:rPr>
        <w:t>м</w:t>
      </w:r>
      <w:r w:rsidR="00A14AA0" w:rsidRPr="00B6310A">
        <w:rPr>
          <w:lang w:val="ru-RU"/>
        </w:rPr>
        <w:t xml:space="preserve"> </w:t>
      </w:r>
      <w:r w:rsidR="00B64103">
        <w:rPr>
          <w:lang w:val="ru-RU"/>
        </w:rPr>
        <w:t xml:space="preserve">опыте </w:t>
      </w:r>
      <w:r w:rsidR="00A14AA0" w:rsidRPr="00B6310A">
        <w:rPr>
          <w:lang w:val="ru-RU"/>
        </w:rPr>
        <w:t xml:space="preserve">и руководящих принципах политики и процессов </w:t>
      </w:r>
      <w:r w:rsidR="00A14AA0">
        <w:rPr>
          <w:lang w:val="ru-RU"/>
        </w:rPr>
        <w:t xml:space="preserve">в области </w:t>
      </w:r>
      <w:r w:rsidR="00A14AA0" w:rsidRPr="00B6310A">
        <w:rPr>
          <w:lang w:val="ru-RU"/>
        </w:rPr>
        <w:t>обеспечения суверенной безопасности, прозрачности и проверяемости важнейших технологических компонентов</w:t>
      </w:r>
      <w:r w:rsidR="00A14AA0">
        <w:rPr>
          <w:lang w:val="ru-RU"/>
        </w:rPr>
        <w:t>;</w:t>
      </w:r>
    </w:p>
    <w:p w:rsidR="00A14AA0" w:rsidRDefault="00762B18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>
        <w:rPr>
          <w:lang w:val="ru-RU"/>
        </w:rPr>
        <w:t>подготовить о</w:t>
      </w:r>
      <w:r w:rsidR="00A14AA0" w:rsidRPr="00B6310A">
        <w:rPr>
          <w:lang w:val="ru-RU"/>
        </w:rPr>
        <w:t xml:space="preserve">тчет </w:t>
      </w:r>
      <w:r w:rsidR="00A14AA0" w:rsidRPr="004038E6">
        <w:rPr>
          <w:lang w:val="ru-RU"/>
        </w:rPr>
        <w:t>о возможн</w:t>
      </w:r>
      <w:r w:rsidR="00A14AA0">
        <w:rPr>
          <w:lang w:val="ru-RU"/>
        </w:rPr>
        <w:t>ых</w:t>
      </w:r>
      <w:r w:rsidR="00A14AA0" w:rsidRPr="004038E6">
        <w:rPr>
          <w:lang w:val="ru-RU"/>
        </w:rPr>
        <w:t xml:space="preserve"> экономических преимуществах DFC и </w:t>
      </w:r>
      <w:r w:rsidR="00A14AA0">
        <w:rPr>
          <w:lang w:val="ru-RU"/>
        </w:rPr>
        <w:t>ее</w:t>
      </w:r>
      <w:r w:rsidR="00A14AA0" w:rsidRPr="004038E6">
        <w:rPr>
          <w:lang w:val="ru-RU"/>
        </w:rPr>
        <w:t xml:space="preserve"> влиянии на экосистему мобильных платежей</w:t>
      </w:r>
      <w:r w:rsidR="00A14AA0">
        <w:rPr>
          <w:lang w:val="ru-RU"/>
        </w:rPr>
        <w:t>;</w:t>
      </w:r>
    </w:p>
    <w:p w:rsidR="00A14AA0" w:rsidRDefault="00762B18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>
        <w:rPr>
          <w:lang w:val="ru-RU"/>
        </w:rPr>
        <w:t>разработать</w:t>
      </w:r>
      <w:r w:rsidR="00A14AA0" w:rsidRPr="004038E6">
        <w:rPr>
          <w:lang w:val="ru-RU"/>
        </w:rPr>
        <w:t xml:space="preserve"> определени</w:t>
      </w:r>
      <w:r w:rsidR="00A14AA0">
        <w:rPr>
          <w:lang w:val="ru-RU"/>
        </w:rPr>
        <w:t>я</w:t>
      </w:r>
      <w:r w:rsidR="00A14AA0" w:rsidRPr="004038E6">
        <w:rPr>
          <w:lang w:val="ru-RU"/>
        </w:rPr>
        <w:t xml:space="preserve"> терминов и классификацию цифровой</w:t>
      </w:r>
      <w:r w:rsidR="00A14AA0">
        <w:rPr>
          <w:lang w:val="ru-RU"/>
        </w:rPr>
        <w:t xml:space="preserve"> фиатной</w:t>
      </w:r>
      <w:r w:rsidR="00A14AA0" w:rsidRPr="004038E6">
        <w:rPr>
          <w:lang w:val="ru-RU"/>
        </w:rPr>
        <w:t xml:space="preserve"> валюты и ее экосистемы</w:t>
      </w:r>
      <w:r w:rsidR="00A14AA0">
        <w:rPr>
          <w:lang w:val="ru-RU"/>
        </w:rPr>
        <w:t>;</w:t>
      </w:r>
    </w:p>
    <w:p w:rsidR="00A14AA0" w:rsidRDefault="00762B18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>
        <w:rPr>
          <w:lang w:val="ru-RU"/>
        </w:rPr>
        <w:t>подготовить о</w:t>
      </w:r>
      <w:r w:rsidR="00A14AA0" w:rsidRPr="00B6310A">
        <w:rPr>
          <w:lang w:val="ru-RU"/>
        </w:rPr>
        <w:t>тчет</w:t>
      </w:r>
      <w:r w:rsidR="00A14AA0" w:rsidRPr="004038E6">
        <w:rPr>
          <w:lang w:val="ru-RU"/>
        </w:rPr>
        <w:t xml:space="preserve"> о</w:t>
      </w:r>
      <w:r w:rsidR="00A14AA0">
        <w:rPr>
          <w:lang w:val="ru-RU"/>
        </w:rPr>
        <w:t>б</w:t>
      </w:r>
      <w:r w:rsidR="00A14AA0" w:rsidRPr="004038E6">
        <w:rPr>
          <w:lang w:val="ru-RU"/>
        </w:rPr>
        <w:t xml:space="preserve"> экосистеме</w:t>
      </w:r>
      <w:r w:rsidR="00A14AA0">
        <w:rPr>
          <w:lang w:val="ru-RU"/>
        </w:rPr>
        <w:t xml:space="preserve"> </w:t>
      </w:r>
      <w:r w:rsidR="00A14AA0" w:rsidRPr="004038E6">
        <w:rPr>
          <w:lang w:val="ru-RU"/>
        </w:rPr>
        <w:t>цифровой</w:t>
      </w:r>
      <w:r w:rsidR="00A14AA0">
        <w:rPr>
          <w:lang w:val="ru-RU"/>
        </w:rPr>
        <w:t xml:space="preserve"> фиатной</w:t>
      </w:r>
      <w:r w:rsidR="00A14AA0" w:rsidRPr="004038E6">
        <w:rPr>
          <w:lang w:val="ru-RU"/>
        </w:rPr>
        <w:t xml:space="preserve"> валюты</w:t>
      </w:r>
      <w:r w:rsidR="00A14AA0">
        <w:rPr>
          <w:lang w:val="ru-RU"/>
        </w:rPr>
        <w:t xml:space="preserve"> с </w:t>
      </w:r>
      <w:r w:rsidR="00A14AA0" w:rsidRPr="004038E6">
        <w:rPr>
          <w:lang w:val="ru-RU"/>
        </w:rPr>
        <w:t>опис</w:t>
      </w:r>
      <w:r w:rsidR="00A14AA0">
        <w:rPr>
          <w:lang w:val="ru-RU"/>
        </w:rPr>
        <w:t xml:space="preserve">анием функций </w:t>
      </w:r>
      <w:r w:rsidR="00A14AA0" w:rsidRPr="004038E6">
        <w:rPr>
          <w:lang w:val="ru-RU"/>
        </w:rPr>
        <w:t xml:space="preserve">и </w:t>
      </w:r>
      <w:r w:rsidR="00A14AA0">
        <w:rPr>
          <w:lang w:val="ru-RU"/>
        </w:rPr>
        <w:t xml:space="preserve">обязанностей </w:t>
      </w:r>
      <w:r w:rsidR="00A14AA0" w:rsidRPr="004038E6">
        <w:rPr>
          <w:lang w:val="ru-RU"/>
        </w:rPr>
        <w:t>различных заинтересованных сторон</w:t>
      </w:r>
      <w:r w:rsidR="00A14AA0">
        <w:rPr>
          <w:lang w:val="ru-RU"/>
        </w:rPr>
        <w:t>, а также</w:t>
      </w:r>
      <w:r w:rsidR="00A14AA0" w:rsidRPr="004038E6">
        <w:rPr>
          <w:lang w:val="ru-RU"/>
        </w:rPr>
        <w:t xml:space="preserve"> </w:t>
      </w:r>
      <w:r w:rsidR="00A14AA0" w:rsidRPr="007D5DE9">
        <w:rPr>
          <w:lang w:val="ru-RU"/>
        </w:rPr>
        <w:t>вариантов использования</w:t>
      </w:r>
      <w:r w:rsidR="00A14AA0" w:rsidRPr="004038E6">
        <w:rPr>
          <w:lang w:val="ru-RU"/>
        </w:rPr>
        <w:t xml:space="preserve"> для </w:t>
      </w:r>
      <w:r w:rsidR="00A14AA0">
        <w:rPr>
          <w:lang w:val="ru-RU"/>
        </w:rPr>
        <w:t xml:space="preserve">обеспечения охвата </w:t>
      </w:r>
      <w:r w:rsidR="00A14AA0" w:rsidRPr="004038E6">
        <w:rPr>
          <w:lang w:val="ru-RU"/>
        </w:rPr>
        <w:t>финансов</w:t>
      </w:r>
      <w:r w:rsidR="00A14AA0">
        <w:rPr>
          <w:lang w:val="ru-RU"/>
        </w:rPr>
        <w:t>ыми услугами;</w:t>
      </w:r>
    </w:p>
    <w:p w:rsidR="00A14AA0" w:rsidRDefault="00762B18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>
        <w:rPr>
          <w:lang w:val="ru-RU"/>
        </w:rPr>
        <w:t>подготовить о</w:t>
      </w:r>
      <w:r w:rsidR="00A14AA0" w:rsidRPr="00B6310A">
        <w:rPr>
          <w:lang w:val="ru-RU"/>
        </w:rPr>
        <w:t>тчет</w:t>
      </w:r>
      <w:r w:rsidR="00A14AA0" w:rsidRPr="004038E6">
        <w:rPr>
          <w:lang w:val="ru-RU"/>
        </w:rPr>
        <w:t xml:space="preserve"> </w:t>
      </w:r>
      <w:r w:rsidR="00A14AA0" w:rsidRPr="00C81B10">
        <w:rPr>
          <w:lang w:val="ru-RU"/>
        </w:rPr>
        <w:t xml:space="preserve">о сценариях </w:t>
      </w:r>
      <w:r w:rsidR="00A14AA0">
        <w:rPr>
          <w:lang w:val="ru-RU"/>
        </w:rPr>
        <w:t xml:space="preserve">обеспечения функциональной </w:t>
      </w:r>
      <w:r w:rsidR="00A14AA0" w:rsidRPr="00C81B10">
        <w:rPr>
          <w:lang w:val="ru-RU"/>
        </w:rPr>
        <w:t xml:space="preserve">совместимости </w:t>
      </w:r>
      <w:r w:rsidR="00A14AA0">
        <w:rPr>
          <w:lang w:val="ru-RU"/>
        </w:rPr>
        <w:t xml:space="preserve">при </w:t>
      </w:r>
      <w:r w:rsidR="00A14AA0" w:rsidRPr="00C81B10">
        <w:rPr>
          <w:lang w:val="ru-RU"/>
        </w:rPr>
        <w:t>внедрени</w:t>
      </w:r>
      <w:r w:rsidR="00A14AA0">
        <w:rPr>
          <w:lang w:val="ru-RU"/>
        </w:rPr>
        <w:t>и</w:t>
      </w:r>
      <w:r w:rsidR="00A14AA0" w:rsidRPr="00C81B10">
        <w:rPr>
          <w:lang w:val="ru-RU"/>
        </w:rPr>
        <w:t xml:space="preserve"> цифровой </w:t>
      </w:r>
      <w:r w:rsidR="00A14AA0">
        <w:rPr>
          <w:lang w:val="ru-RU"/>
        </w:rPr>
        <w:t xml:space="preserve">фиатной </w:t>
      </w:r>
      <w:r w:rsidR="00A14AA0" w:rsidRPr="00C81B10">
        <w:rPr>
          <w:lang w:val="ru-RU"/>
        </w:rPr>
        <w:t>валюты</w:t>
      </w:r>
      <w:r w:rsidR="00A14AA0">
        <w:rPr>
          <w:lang w:val="ru-RU"/>
        </w:rPr>
        <w:t>;</w:t>
      </w:r>
    </w:p>
    <w:p w:rsidR="00A14AA0" w:rsidRDefault="00762B18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>
        <w:rPr>
          <w:lang w:val="ru-RU"/>
        </w:rPr>
        <w:t>р</w:t>
      </w:r>
      <w:r w:rsidR="00A14AA0" w:rsidRPr="003C5BEB">
        <w:rPr>
          <w:lang w:val="ru-RU"/>
        </w:rPr>
        <w:t>азработ</w:t>
      </w:r>
      <w:r w:rsidR="00A14AA0">
        <w:rPr>
          <w:lang w:val="ru-RU"/>
        </w:rPr>
        <w:t>ать</w:t>
      </w:r>
      <w:r w:rsidR="00A14AA0" w:rsidRPr="003C5BEB">
        <w:rPr>
          <w:lang w:val="ru-RU"/>
        </w:rPr>
        <w:t xml:space="preserve"> архитектур</w:t>
      </w:r>
      <w:r w:rsidR="00A14AA0">
        <w:rPr>
          <w:lang w:val="ru-RU"/>
        </w:rPr>
        <w:t>у</w:t>
      </w:r>
      <w:r w:rsidR="00A14AA0" w:rsidRPr="003C5BEB">
        <w:rPr>
          <w:lang w:val="ru-RU"/>
        </w:rPr>
        <w:t xml:space="preserve"> безопасности и эталонн</w:t>
      </w:r>
      <w:r w:rsidR="00A14AA0">
        <w:rPr>
          <w:lang w:val="ru-RU"/>
        </w:rPr>
        <w:t>ую</w:t>
      </w:r>
      <w:r w:rsidR="00A14AA0" w:rsidRPr="003C5BEB">
        <w:rPr>
          <w:lang w:val="ru-RU"/>
        </w:rPr>
        <w:t xml:space="preserve"> модел</w:t>
      </w:r>
      <w:r w:rsidR="00A14AA0">
        <w:rPr>
          <w:lang w:val="ru-RU"/>
        </w:rPr>
        <w:t>ь</w:t>
      </w:r>
      <w:r w:rsidR="00A14AA0" w:rsidRPr="003C5BEB">
        <w:rPr>
          <w:lang w:val="ru-RU"/>
        </w:rPr>
        <w:t xml:space="preserve"> </w:t>
      </w:r>
      <w:r w:rsidR="00A14AA0">
        <w:rPr>
          <w:lang w:val="ru-RU"/>
        </w:rPr>
        <w:t>внедрения</w:t>
      </w:r>
      <w:r w:rsidR="00A14AA0" w:rsidRPr="003C5BEB">
        <w:rPr>
          <w:lang w:val="ru-RU"/>
        </w:rPr>
        <w:t xml:space="preserve"> цифровой </w:t>
      </w:r>
      <w:r w:rsidR="00A14AA0">
        <w:rPr>
          <w:lang w:val="ru-RU"/>
        </w:rPr>
        <w:t xml:space="preserve">фиатной </w:t>
      </w:r>
      <w:r w:rsidR="00A14AA0" w:rsidRPr="003C5BEB">
        <w:rPr>
          <w:lang w:val="ru-RU"/>
        </w:rPr>
        <w:t>валюты</w:t>
      </w:r>
      <w:r w:rsidR="00A14AA0">
        <w:rPr>
          <w:lang w:val="ru-RU"/>
        </w:rPr>
        <w:t>;</w:t>
      </w:r>
    </w:p>
    <w:p w:rsidR="00A14AA0" w:rsidRDefault="00762B18" w:rsidP="00CF2B80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>
        <w:rPr>
          <w:lang w:val="ru-RU"/>
        </w:rPr>
        <w:t>подготовить о</w:t>
      </w:r>
      <w:r w:rsidR="00A14AA0" w:rsidRPr="00B6310A">
        <w:rPr>
          <w:lang w:val="ru-RU"/>
        </w:rPr>
        <w:t>тчет</w:t>
      </w:r>
      <w:r w:rsidR="00A14AA0" w:rsidRPr="004038E6">
        <w:rPr>
          <w:lang w:val="ru-RU"/>
        </w:rPr>
        <w:t xml:space="preserve"> </w:t>
      </w:r>
      <w:r w:rsidR="00A14AA0" w:rsidRPr="003C5BEB">
        <w:rPr>
          <w:lang w:val="ru-RU"/>
        </w:rPr>
        <w:t xml:space="preserve">о вариантах использования цифровой </w:t>
      </w:r>
      <w:r w:rsidR="00A14AA0">
        <w:rPr>
          <w:lang w:val="ru-RU"/>
        </w:rPr>
        <w:t>фиатной</w:t>
      </w:r>
      <w:r w:rsidR="00A14AA0" w:rsidRPr="003C5BEB">
        <w:rPr>
          <w:lang w:val="ru-RU"/>
        </w:rPr>
        <w:t xml:space="preserve"> валюты и </w:t>
      </w:r>
      <w:r w:rsidR="00CF2B80">
        <w:rPr>
          <w:lang w:val="ru-RU"/>
        </w:rPr>
        <w:t>принципах</w:t>
      </w:r>
      <w:r w:rsidR="00A14AA0">
        <w:rPr>
          <w:lang w:val="ru-RU"/>
        </w:rPr>
        <w:t xml:space="preserve"> </w:t>
      </w:r>
      <w:r w:rsidR="00A14AA0" w:rsidRPr="003C5BEB">
        <w:rPr>
          <w:lang w:val="ru-RU"/>
        </w:rPr>
        <w:t xml:space="preserve">интеграции с существующими платежными системами </w:t>
      </w:r>
      <w:r w:rsidR="003923DA">
        <w:rPr>
          <w:lang w:val="ru-RU"/>
        </w:rPr>
        <w:t>в</w:t>
      </w:r>
      <w:r w:rsidR="00A14AA0">
        <w:rPr>
          <w:lang w:val="ru-RU"/>
        </w:rPr>
        <w:t xml:space="preserve"> цел</w:t>
      </w:r>
      <w:r w:rsidR="003923DA">
        <w:rPr>
          <w:lang w:val="ru-RU"/>
        </w:rPr>
        <w:t>ях</w:t>
      </w:r>
      <w:r w:rsidR="00A14AA0">
        <w:rPr>
          <w:lang w:val="ru-RU"/>
        </w:rPr>
        <w:t xml:space="preserve"> </w:t>
      </w:r>
      <w:r w:rsidR="00A14AA0" w:rsidRPr="003C5BEB">
        <w:rPr>
          <w:lang w:val="ru-RU"/>
        </w:rPr>
        <w:t xml:space="preserve">обеспечения </w:t>
      </w:r>
      <w:r w:rsidR="00A14AA0">
        <w:rPr>
          <w:lang w:val="ru-RU"/>
        </w:rPr>
        <w:t xml:space="preserve">функциональной </w:t>
      </w:r>
      <w:r w:rsidR="00A14AA0" w:rsidRPr="003C5BEB">
        <w:rPr>
          <w:lang w:val="ru-RU"/>
        </w:rPr>
        <w:t>совместимости и защиты потребителей</w:t>
      </w:r>
      <w:r w:rsidR="00A14AA0">
        <w:rPr>
          <w:lang w:val="ru-RU"/>
        </w:rPr>
        <w:t>;</w:t>
      </w:r>
    </w:p>
    <w:p w:rsidR="00A14AA0" w:rsidRDefault="00762B18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>
        <w:rPr>
          <w:lang w:val="ru-RU"/>
        </w:rPr>
        <w:t>подготовить о</w:t>
      </w:r>
      <w:r w:rsidR="00A14AA0" w:rsidRPr="00B6310A">
        <w:rPr>
          <w:lang w:val="ru-RU"/>
        </w:rPr>
        <w:t>тчет</w:t>
      </w:r>
      <w:r w:rsidR="00A14AA0" w:rsidRPr="004038E6">
        <w:rPr>
          <w:lang w:val="ru-RU"/>
        </w:rPr>
        <w:t xml:space="preserve"> </w:t>
      </w:r>
      <w:r w:rsidR="00A14AA0" w:rsidRPr="003C5BEB">
        <w:rPr>
          <w:lang w:val="ru-RU"/>
        </w:rPr>
        <w:t xml:space="preserve">о вариантах использования анализа больших данных при внедрении цифровой </w:t>
      </w:r>
      <w:r w:rsidR="00A14AA0">
        <w:rPr>
          <w:lang w:val="ru-RU"/>
        </w:rPr>
        <w:t>фиатной</w:t>
      </w:r>
      <w:r w:rsidR="00A14AA0" w:rsidRPr="003C5BEB">
        <w:rPr>
          <w:lang w:val="ru-RU"/>
        </w:rPr>
        <w:t xml:space="preserve"> валюты</w:t>
      </w:r>
      <w:r w:rsidR="00A14AA0">
        <w:rPr>
          <w:lang w:val="ru-RU"/>
        </w:rPr>
        <w:t>;</w:t>
      </w:r>
    </w:p>
    <w:p w:rsidR="00A14AA0" w:rsidRDefault="00762B18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>
        <w:rPr>
          <w:lang w:val="ru-RU"/>
        </w:rPr>
        <w:t>подготовить о</w:t>
      </w:r>
      <w:r w:rsidR="00A14AA0" w:rsidRPr="00B6310A">
        <w:rPr>
          <w:lang w:val="ru-RU"/>
        </w:rPr>
        <w:t>тчет</w:t>
      </w:r>
      <w:r w:rsidR="00A14AA0" w:rsidRPr="004038E6">
        <w:rPr>
          <w:lang w:val="ru-RU"/>
        </w:rPr>
        <w:t xml:space="preserve"> </w:t>
      </w:r>
      <w:r w:rsidR="00A14AA0">
        <w:rPr>
          <w:lang w:val="ru-RU"/>
        </w:rPr>
        <w:t>п</w:t>
      </w:r>
      <w:r w:rsidR="00A14AA0" w:rsidRPr="003C5BEB">
        <w:rPr>
          <w:lang w:val="ru-RU"/>
        </w:rPr>
        <w:t xml:space="preserve">о эталонной модели безопасности и управления ИКТ </w:t>
      </w:r>
      <w:r w:rsidR="00A14AA0">
        <w:rPr>
          <w:lang w:val="ru-RU"/>
        </w:rPr>
        <w:t xml:space="preserve">в связи с </w:t>
      </w:r>
      <w:r w:rsidR="00A14AA0" w:rsidRPr="003C5BEB">
        <w:rPr>
          <w:lang w:val="ru-RU"/>
        </w:rPr>
        <w:t xml:space="preserve">цифровой </w:t>
      </w:r>
      <w:r w:rsidR="00A14AA0">
        <w:rPr>
          <w:lang w:val="ru-RU"/>
        </w:rPr>
        <w:t>фиатной</w:t>
      </w:r>
      <w:r w:rsidR="00A14AA0" w:rsidRPr="003C5BEB">
        <w:rPr>
          <w:lang w:val="ru-RU"/>
        </w:rPr>
        <w:t xml:space="preserve"> валют</w:t>
      </w:r>
      <w:r w:rsidR="00A14AA0">
        <w:rPr>
          <w:lang w:val="ru-RU"/>
        </w:rPr>
        <w:t>ой и</w:t>
      </w:r>
      <w:r w:rsidR="00A14AA0" w:rsidRPr="003C5BEB">
        <w:rPr>
          <w:lang w:val="ru-RU"/>
        </w:rPr>
        <w:t xml:space="preserve"> систем</w:t>
      </w:r>
      <w:r w:rsidR="00A14AA0">
        <w:rPr>
          <w:lang w:val="ru-RU"/>
        </w:rPr>
        <w:t>е</w:t>
      </w:r>
      <w:r w:rsidR="00A14AA0" w:rsidRPr="003C5BEB">
        <w:rPr>
          <w:lang w:val="ru-RU"/>
        </w:rPr>
        <w:t xml:space="preserve"> гарантий</w:t>
      </w:r>
      <w:r w:rsidR="00A14AA0">
        <w:rPr>
          <w:lang w:val="ru-RU"/>
        </w:rPr>
        <w:t xml:space="preserve"> </w:t>
      </w:r>
      <w:r w:rsidR="00A14AA0" w:rsidRPr="003C5BEB">
        <w:rPr>
          <w:lang w:val="ru-RU"/>
        </w:rPr>
        <w:t>соблюдения</w:t>
      </w:r>
      <w:r w:rsidR="00A14AA0">
        <w:rPr>
          <w:lang w:val="ru-RU"/>
        </w:rPr>
        <w:t>;</w:t>
      </w:r>
    </w:p>
    <w:p w:rsidR="00A14AA0" w:rsidRDefault="00762B18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>
        <w:rPr>
          <w:lang w:val="ru-RU"/>
        </w:rPr>
        <w:t>подготовить о</w:t>
      </w:r>
      <w:r w:rsidR="00A14AA0" w:rsidRPr="00B6310A">
        <w:rPr>
          <w:lang w:val="ru-RU"/>
        </w:rPr>
        <w:t>тчет</w:t>
      </w:r>
      <w:r w:rsidR="00A14AA0" w:rsidRPr="00A4193A">
        <w:rPr>
          <w:lang w:val="ru-RU"/>
        </w:rPr>
        <w:t xml:space="preserve"> о </w:t>
      </w:r>
      <w:r w:rsidR="00A14AA0" w:rsidRPr="002B6A75">
        <w:rPr>
          <w:lang w:val="ru-RU"/>
        </w:rPr>
        <w:t>новы</w:t>
      </w:r>
      <w:r w:rsidR="00A14AA0">
        <w:rPr>
          <w:lang w:val="ru-RU"/>
        </w:rPr>
        <w:t>х</w:t>
      </w:r>
      <w:r w:rsidR="00A14AA0" w:rsidRPr="002B6A75">
        <w:rPr>
          <w:lang w:val="ru-RU"/>
        </w:rPr>
        <w:t xml:space="preserve"> </w:t>
      </w:r>
      <w:r w:rsidR="00A14AA0">
        <w:rPr>
          <w:lang w:val="ru-RU"/>
        </w:rPr>
        <w:t xml:space="preserve">направлениях деятельности по </w:t>
      </w:r>
      <w:r w:rsidR="00A14AA0" w:rsidRPr="002B6A75">
        <w:rPr>
          <w:lang w:val="ru-RU"/>
        </w:rPr>
        <w:t xml:space="preserve">стандартизации </w:t>
      </w:r>
      <w:r w:rsidR="00A14AA0">
        <w:rPr>
          <w:lang w:val="ru-RU"/>
        </w:rPr>
        <w:t>для</w:t>
      </w:r>
      <w:r w:rsidR="00A14AA0" w:rsidRPr="002B6A75">
        <w:rPr>
          <w:lang w:val="ru-RU"/>
        </w:rPr>
        <w:t xml:space="preserve"> исследовательских </w:t>
      </w:r>
      <w:r w:rsidR="00A14AA0">
        <w:rPr>
          <w:lang w:val="ru-RU"/>
        </w:rPr>
        <w:t xml:space="preserve">комиссий </w:t>
      </w:r>
      <w:r w:rsidR="00A14AA0" w:rsidRPr="002B6A75">
        <w:rPr>
          <w:lang w:val="ru-RU"/>
        </w:rPr>
        <w:t>МСЭ-Т</w:t>
      </w:r>
      <w:r w:rsidR="00A14AA0">
        <w:rPr>
          <w:lang w:val="ru-RU"/>
        </w:rPr>
        <w:t>;</w:t>
      </w:r>
    </w:p>
    <w:p w:rsidR="00A14AA0" w:rsidRPr="00A4193A" w:rsidRDefault="00762B18" w:rsidP="00762B18">
      <w:pPr>
        <w:tabs>
          <w:tab w:val="clear" w:pos="794"/>
          <w:tab w:val="left" w:pos="1134"/>
        </w:tabs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>
        <w:rPr>
          <w:lang w:val="ru-RU"/>
        </w:rPr>
        <w:t>о</w:t>
      </w:r>
      <w:r w:rsidR="00A14AA0" w:rsidRPr="00A2247E">
        <w:rPr>
          <w:lang w:val="ru-RU"/>
        </w:rPr>
        <w:t xml:space="preserve">рганизовывать </w:t>
      </w:r>
      <w:r w:rsidR="00A14AA0" w:rsidRPr="00A4193A">
        <w:rPr>
          <w:lang w:val="ru-RU"/>
        </w:rPr>
        <w:t xml:space="preserve">тематические </w:t>
      </w:r>
      <w:r w:rsidR="00A14AA0" w:rsidRPr="00A2247E">
        <w:rPr>
          <w:lang w:val="ru-RU"/>
        </w:rPr>
        <w:t>семинары-практикумы</w:t>
      </w:r>
      <w:r w:rsidR="00A14AA0" w:rsidRPr="00A4193A">
        <w:rPr>
          <w:lang w:val="ru-RU"/>
        </w:rPr>
        <w:t xml:space="preserve"> и мероприятия для сбора </w:t>
      </w:r>
      <w:r w:rsidR="00A14AA0" w:rsidRPr="00A2247E">
        <w:rPr>
          <w:lang w:val="ru-RU"/>
        </w:rPr>
        <w:t>вкладов от различных заинтересованных сторон</w:t>
      </w:r>
      <w:r w:rsidR="00A14AA0" w:rsidRPr="00A4193A">
        <w:rPr>
          <w:lang w:val="ru-RU"/>
        </w:rPr>
        <w:t>.</w:t>
      </w:r>
    </w:p>
    <w:p w:rsidR="00A14AA0" w:rsidRPr="003A55E1" w:rsidRDefault="00A14AA0" w:rsidP="00762B18">
      <w:pPr>
        <w:tabs>
          <w:tab w:val="clear" w:pos="794"/>
          <w:tab w:val="left" w:pos="709"/>
        </w:tabs>
        <w:spacing w:before="240"/>
        <w:rPr>
          <w:b/>
          <w:lang w:val="ru-RU"/>
        </w:rPr>
      </w:pPr>
      <w:r w:rsidRPr="003A55E1">
        <w:rPr>
          <w:b/>
          <w:lang w:val="ru-RU"/>
        </w:rPr>
        <w:t>2.4</w:t>
      </w:r>
      <w:r w:rsidRPr="003A55E1">
        <w:rPr>
          <w:b/>
          <w:lang w:val="ru-RU"/>
        </w:rPr>
        <w:tab/>
        <w:t xml:space="preserve">Основная комиссия </w:t>
      </w:r>
    </w:p>
    <w:p w:rsidR="00A14AA0" w:rsidRPr="003A55E1" w:rsidRDefault="00A14AA0" w:rsidP="00A14AA0">
      <w:pPr>
        <w:rPr>
          <w:lang w:val="ru-RU"/>
        </w:rPr>
      </w:pPr>
      <w:r w:rsidRPr="003A55E1">
        <w:rPr>
          <w:lang w:val="ru-RU"/>
        </w:rPr>
        <w:t>Основной комиссией является КГСЭ.</w:t>
      </w:r>
    </w:p>
    <w:p w:rsidR="00A14AA0" w:rsidRPr="003A55E1" w:rsidRDefault="00A14AA0" w:rsidP="00762B18">
      <w:pPr>
        <w:keepNext/>
        <w:keepLines/>
        <w:tabs>
          <w:tab w:val="clear" w:pos="794"/>
          <w:tab w:val="left" w:pos="709"/>
        </w:tabs>
        <w:spacing w:before="240"/>
        <w:rPr>
          <w:b/>
          <w:lang w:val="ru-RU"/>
        </w:rPr>
      </w:pPr>
      <w:r w:rsidRPr="003A55E1">
        <w:rPr>
          <w:b/>
          <w:lang w:val="ru-RU"/>
        </w:rPr>
        <w:t>2.5</w:t>
      </w:r>
      <w:r w:rsidRPr="003A55E1">
        <w:rPr>
          <w:b/>
          <w:lang w:val="ru-RU"/>
        </w:rPr>
        <w:tab/>
        <w:t>Руководство</w:t>
      </w:r>
    </w:p>
    <w:p w:rsidR="00A14AA0" w:rsidRPr="003A55E1" w:rsidRDefault="00A14AA0" w:rsidP="00A14AA0">
      <w:pPr>
        <w:keepNext/>
        <w:keepLines/>
        <w:rPr>
          <w:lang w:val="ru-RU"/>
        </w:rPr>
      </w:pPr>
      <w:r w:rsidRPr="003A55E1">
        <w:rPr>
          <w:lang w:val="ru-RU"/>
        </w:rPr>
        <w:t>См. пункт 2.3 Рекомендации МСЭ-</w:t>
      </w:r>
      <w:r>
        <w:t>T</w:t>
      </w:r>
      <w:r w:rsidRPr="003A55E1">
        <w:rPr>
          <w:lang w:val="ru-RU"/>
        </w:rPr>
        <w:t xml:space="preserve"> </w:t>
      </w:r>
      <w:r>
        <w:t>A</w:t>
      </w:r>
      <w:r w:rsidRPr="003A55E1">
        <w:rPr>
          <w:lang w:val="ru-RU"/>
        </w:rPr>
        <w:t>.7.</w:t>
      </w:r>
    </w:p>
    <w:p w:rsidR="00A14AA0" w:rsidRPr="003A55E1" w:rsidRDefault="00A14AA0" w:rsidP="00A14AA0">
      <w:pPr>
        <w:pStyle w:val="Heading1"/>
        <w:rPr>
          <w:lang w:val="ru-RU"/>
        </w:rPr>
      </w:pPr>
      <w:bookmarkStart w:id="110" w:name="_Annex_D_Terms"/>
      <w:bookmarkEnd w:id="110"/>
      <w:r w:rsidRPr="003A55E1">
        <w:rPr>
          <w:lang w:val="ru-RU"/>
        </w:rPr>
        <w:br w:type="page"/>
      </w:r>
    </w:p>
    <w:p w:rsidR="00A14AA0" w:rsidRPr="00393C61" w:rsidRDefault="00A14AA0" w:rsidP="00A14AA0">
      <w:pPr>
        <w:pStyle w:val="Heading1"/>
        <w:jc w:val="center"/>
        <w:rPr>
          <w:lang w:val="ru-RU"/>
        </w:rPr>
      </w:pPr>
      <w:bookmarkStart w:id="111" w:name="_Toc485646539"/>
      <w:bookmarkStart w:id="112" w:name="_Toc486943337"/>
      <w:bookmarkStart w:id="113" w:name="_Toc487802654"/>
      <w:r w:rsidRPr="00393C61">
        <w:rPr>
          <w:lang w:val="ru-RU"/>
        </w:rPr>
        <w:t xml:space="preserve">Приложение </w:t>
      </w:r>
      <w:r w:rsidRPr="00792C4E">
        <w:t>D</w:t>
      </w:r>
      <w:r w:rsidRPr="00393C61">
        <w:rPr>
          <w:lang w:val="ru-RU"/>
        </w:rPr>
        <w:br/>
        <w:t>Круг ведения новой Оперативной группы МСЭ-</w:t>
      </w:r>
      <w:r>
        <w:t>T</w:t>
      </w:r>
      <w:r w:rsidRPr="00393C61">
        <w:rPr>
          <w:lang w:val="ru-RU"/>
        </w:rPr>
        <w:t xml:space="preserve"> по применению технологии распределенного реестра (ОГ </w:t>
      </w:r>
      <w:r>
        <w:t>DLT</w:t>
      </w:r>
      <w:r w:rsidRPr="00393C61">
        <w:rPr>
          <w:lang w:val="ru-RU"/>
        </w:rPr>
        <w:t>)</w:t>
      </w:r>
      <w:bookmarkEnd w:id="111"/>
      <w:bookmarkEnd w:id="112"/>
      <w:bookmarkEnd w:id="113"/>
    </w:p>
    <w:p w:rsidR="00A14AA0" w:rsidRPr="00A2247E" w:rsidRDefault="00A14AA0" w:rsidP="00762B18">
      <w:pPr>
        <w:pStyle w:val="Heading1"/>
        <w:tabs>
          <w:tab w:val="clear" w:pos="794"/>
          <w:tab w:val="left" w:pos="709"/>
        </w:tabs>
        <w:ind w:left="709" w:hanging="709"/>
        <w:rPr>
          <w:rFonts w:eastAsiaTheme="minorEastAsia"/>
          <w:lang w:val="ru-RU"/>
        </w:rPr>
      </w:pPr>
      <w:bookmarkStart w:id="114" w:name="_Toc487802655"/>
      <w:r w:rsidRPr="00A2247E">
        <w:rPr>
          <w:rFonts w:eastAsiaTheme="minorEastAsia"/>
          <w:lang w:val="ru-RU"/>
        </w:rPr>
        <w:t>1</w:t>
      </w:r>
      <w:r w:rsidRPr="00A2247E">
        <w:rPr>
          <w:rFonts w:eastAsiaTheme="minorEastAsia"/>
          <w:lang w:val="ru-RU"/>
        </w:rPr>
        <w:tab/>
        <w:t>Обоснование и сфера деятельности</w:t>
      </w:r>
      <w:bookmarkEnd w:id="114"/>
    </w:p>
    <w:p w:rsidR="00A14AA0" w:rsidRPr="00A2247E" w:rsidRDefault="00A14AA0" w:rsidP="00A14AA0">
      <w:pPr>
        <w:rPr>
          <w:lang w:val="ru-RU" w:eastAsia="ko-KR"/>
        </w:rPr>
      </w:pPr>
      <w:bookmarkStart w:id="115" w:name="lt_pId093"/>
      <w:r w:rsidRPr="00A2247E">
        <w:rPr>
          <w:lang w:val="ru-RU" w:eastAsia="ko-KR"/>
        </w:rPr>
        <w:t>В последнее время технология распределенного реестра (DLT) стала одной из революционных инноваций, обладающих огромным потенциалом коренного изменения нашей экономики, культуры и общества.</w:t>
      </w:r>
      <w:bookmarkEnd w:id="115"/>
      <w:r w:rsidRPr="00A2247E">
        <w:rPr>
          <w:lang w:val="ru-RU" w:eastAsia="ko-KR"/>
        </w:rPr>
        <w:t xml:space="preserve"> </w:t>
      </w:r>
      <w:bookmarkStart w:id="116" w:name="lt_pId094"/>
      <w:r w:rsidRPr="00A2247E">
        <w:rPr>
          <w:lang w:val="ru-RU" w:eastAsia="ko-KR"/>
        </w:rPr>
        <w:t>DLT представляет собой открытый, распределенный, защищенный реестр, способный эффективно регистрировать все транзакции или онлайновые действия соответствующих объединений поддающимся проверке образом.</w:t>
      </w:r>
      <w:bookmarkEnd w:id="116"/>
      <w:r w:rsidRPr="00A2247E">
        <w:rPr>
          <w:lang w:val="ru-RU" w:eastAsia="ko-KR"/>
        </w:rPr>
        <w:t xml:space="preserve"> </w:t>
      </w:r>
    </w:p>
    <w:p w:rsidR="00A14AA0" w:rsidRPr="00A2247E" w:rsidRDefault="00A14AA0" w:rsidP="00A14AA0">
      <w:pPr>
        <w:rPr>
          <w:lang w:val="ru-RU" w:eastAsia="ko-KR"/>
        </w:rPr>
      </w:pPr>
      <w:bookmarkStart w:id="117" w:name="lt_pId095"/>
      <w:r w:rsidRPr="00A2247E">
        <w:rPr>
          <w:lang w:val="ru-RU" w:eastAsia="ko-KR"/>
        </w:rPr>
        <w:t>Теоретически DLT является защищенной по своему замыслу и представляет собой пример распределенной вычислительной системы с высокой отказоустойчивостью.</w:t>
      </w:r>
      <w:bookmarkEnd w:id="117"/>
      <w:r w:rsidRPr="00A2247E">
        <w:rPr>
          <w:lang w:val="ru-RU" w:eastAsia="ko-KR"/>
        </w:rPr>
        <w:t xml:space="preserve"> </w:t>
      </w:r>
      <w:bookmarkStart w:id="118" w:name="lt_pId096"/>
      <w:r w:rsidRPr="00A2247E">
        <w:rPr>
          <w:lang w:val="ru-RU" w:eastAsia="ko-KR"/>
        </w:rPr>
        <w:t>Ввиду этого с DLT можно добиться децентрализованного консенсуса.</w:t>
      </w:r>
      <w:bookmarkEnd w:id="118"/>
      <w:r w:rsidRPr="00A2247E">
        <w:rPr>
          <w:lang w:val="ru-RU" w:eastAsia="ko-KR"/>
        </w:rPr>
        <w:t xml:space="preserve"> </w:t>
      </w:r>
    </w:p>
    <w:p w:rsidR="00A14AA0" w:rsidRPr="00A2247E" w:rsidRDefault="00A14AA0" w:rsidP="00A14AA0">
      <w:pPr>
        <w:rPr>
          <w:lang w:val="ru-RU" w:eastAsia="ko-KR"/>
        </w:rPr>
      </w:pPr>
      <w:bookmarkStart w:id="119" w:name="lt_pId097"/>
      <w:r w:rsidRPr="00A2247E">
        <w:rPr>
          <w:lang w:val="ru-RU" w:eastAsia="ko-KR"/>
        </w:rPr>
        <w:t>Эта технология делает возможными инновационные финансовые/нефинансовые децентрализованные приложения/услуги, такие как электронные услуги и услуги на базе IoT, которые устраняют необходимость в третьих сторонах-посредниках.</w:t>
      </w:r>
      <w:bookmarkEnd w:id="119"/>
      <w:r w:rsidRPr="00A2247E">
        <w:rPr>
          <w:lang w:val="ru-RU" w:eastAsia="ko-KR"/>
        </w:rPr>
        <w:t xml:space="preserve"> </w:t>
      </w:r>
      <w:bookmarkStart w:id="120" w:name="lt_pId098"/>
      <w:r w:rsidRPr="00A2247E">
        <w:rPr>
          <w:lang w:val="ru-RU" w:eastAsia="ko-KR"/>
        </w:rPr>
        <w:t>Результаты работы этой ОГ могут быть применимы к электронным услугам.</w:t>
      </w:r>
      <w:bookmarkEnd w:id="120"/>
    </w:p>
    <w:p w:rsidR="00A14AA0" w:rsidRPr="00A2247E" w:rsidRDefault="00A14AA0" w:rsidP="00A14AA0">
      <w:pPr>
        <w:rPr>
          <w:lang w:val="ru-RU" w:eastAsia="ko-KR"/>
        </w:rPr>
      </w:pPr>
      <w:bookmarkStart w:id="121" w:name="lt_pId099"/>
      <w:r w:rsidRPr="00A2247E">
        <w:rPr>
          <w:lang w:val="ru-RU" w:eastAsia="ko-KR"/>
        </w:rPr>
        <w:t>Вследствие этого DLT подходит для регистрации событий, регистрации данных о платежных транзакциях, других видов деятельности по управлению записями, управления определением идентичности, обработки транзакций и подтверждения происхождения данных.</w:t>
      </w:r>
      <w:bookmarkEnd w:id="121"/>
    </w:p>
    <w:p w:rsidR="00A14AA0" w:rsidRPr="00A2247E" w:rsidRDefault="00A14AA0" w:rsidP="00A14AA0">
      <w:pPr>
        <w:rPr>
          <w:lang w:val="ru-RU" w:eastAsia="ko-KR"/>
        </w:rPr>
      </w:pPr>
      <w:bookmarkStart w:id="122" w:name="lt_pId100"/>
      <w:r w:rsidRPr="00A2247E">
        <w:rPr>
          <w:lang w:val="ru-RU" w:eastAsia="ko-KR"/>
        </w:rPr>
        <w:t>Для соответствующих заинтересованных сторон, таких как регуляторные органы электросвязи, финансовые регуляторные органы, поставщики услуг, поставщики платформ, операторы сетей</w:t>
      </w:r>
      <w:r>
        <w:rPr>
          <w:lang w:val="ru-RU" w:eastAsia="ko-KR"/>
        </w:rPr>
        <w:t>,</w:t>
      </w:r>
      <w:r w:rsidRPr="00A2247E">
        <w:rPr>
          <w:lang w:val="ru-RU" w:eastAsia="ko-KR"/>
        </w:rPr>
        <w:t xml:space="preserve"> международные организации и отраслевые форумы и консорциумы, ОГ</w:t>
      </w:r>
      <w:r w:rsidRPr="00100DC5">
        <w:rPr>
          <w:lang w:val="ru-RU" w:eastAsia="ko-KR"/>
        </w:rPr>
        <w:t xml:space="preserve"> </w:t>
      </w:r>
      <w:r w:rsidRPr="00A2247E">
        <w:rPr>
          <w:lang w:val="ru-RU" w:eastAsia="ko-KR"/>
        </w:rPr>
        <w:t xml:space="preserve">DLT будет служить открытой платформой для совместного использования знаний, передового опыта и уроков, извлеченных на местах, </w:t>
      </w:r>
      <w:r w:rsidR="003923DA">
        <w:rPr>
          <w:lang w:val="ru-RU" w:eastAsia="ko-KR"/>
        </w:rPr>
        <w:t>в</w:t>
      </w:r>
      <w:r w:rsidRPr="00A2247E">
        <w:rPr>
          <w:lang w:val="ru-RU" w:eastAsia="ko-KR"/>
        </w:rPr>
        <w:t xml:space="preserve"> цел</w:t>
      </w:r>
      <w:r w:rsidR="003923DA">
        <w:rPr>
          <w:lang w:val="ru-RU" w:eastAsia="ko-KR"/>
        </w:rPr>
        <w:t>ях</w:t>
      </w:r>
      <w:r w:rsidRPr="00A2247E">
        <w:rPr>
          <w:lang w:val="ru-RU" w:eastAsia="ko-KR"/>
        </w:rPr>
        <w:t xml:space="preserve"> определения необходимых стандартизованных систем для содействия расширению масштабов распространения приложений и услуг на базе DLT во всем мире.</w:t>
      </w:r>
      <w:bookmarkEnd w:id="122"/>
    </w:p>
    <w:p w:rsidR="00A14AA0" w:rsidRPr="00A2247E" w:rsidRDefault="00A14AA0" w:rsidP="00A14AA0">
      <w:pPr>
        <w:rPr>
          <w:lang w:val="ru-RU"/>
        </w:rPr>
      </w:pPr>
      <w:bookmarkStart w:id="123" w:name="lt_pId101"/>
      <w:r w:rsidRPr="00A2247E">
        <w:rPr>
          <w:lang w:val="ru-RU"/>
        </w:rPr>
        <w:t>ОГ</w:t>
      </w:r>
      <w:r>
        <w:rPr>
          <w:lang w:val="ru-RU"/>
        </w:rPr>
        <w:t xml:space="preserve"> </w:t>
      </w:r>
      <w:r w:rsidRPr="00A2247E">
        <w:rPr>
          <w:lang w:val="ru-RU" w:eastAsia="ko-KR"/>
        </w:rPr>
        <w:t>DLT</w:t>
      </w:r>
      <w:r w:rsidRPr="00A2247E">
        <w:rPr>
          <w:lang w:val="ru-RU"/>
        </w:rPr>
        <w:t>, которую предложено создать под эгидой КГСЭ, могла бы рассматривать ряд вопросов DLT, например сценарии использования и приложения, требования к внедрению, аспекты регулирования и политики, аспекты безопасности и конфиденциальности, а также многие другие аспекты.</w:t>
      </w:r>
      <w:bookmarkEnd w:id="123"/>
    </w:p>
    <w:p w:rsidR="00A14AA0" w:rsidRPr="00A2247E" w:rsidRDefault="00A14AA0" w:rsidP="00A14AA0">
      <w:pPr>
        <w:rPr>
          <w:lang w:val="ru-RU"/>
        </w:rPr>
      </w:pPr>
      <w:bookmarkStart w:id="124" w:name="lt_pId102"/>
      <w:r w:rsidRPr="00A2247E">
        <w:rPr>
          <w:lang w:val="ru-RU"/>
        </w:rPr>
        <w:t>ОГ</w:t>
      </w:r>
      <w:r>
        <w:rPr>
          <w:lang w:val="ru-RU"/>
        </w:rPr>
        <w:t xml:space="preserve"> </w:t>
      </w:r>
      <w:r w:rsidRPr="00A2247E">
        <w:rPr>
          <w:lang w:val="ru-RU"/>
        </w:rPr>
        <w:t>DLT могла бы состоять из нескольких рабочих групп, которые бы рассматривали вышеупомянутые вопросы и темы.</w:t>
      </w:r>
      <w:bookmarkEnd w:id="124"/>
    </w:p>
    <w:p w:rsidR="00A14AA0" w:rsidRPr="00A2247E" w:rsidRDefault="00A14AA0" w:rsidP="00762B18">
      <w:pPr>
        <w:pStyle w:val="Heading1"/>
        <w:tabs>
          <w:tab w:val="clear" w:pos="794"/>
          <w:tab w:val="left" w:pos="709"/>
        </w:tabs>
        <w:ind w:left="709" w:hanging="709"/>
        <w:rPr>
          <w:rFonts w:eastAsiaTheme="minorEastAsia"/>
          <w:lang w:val="ru-RU"/>
        </w:rPr>
      </w:pPr>
      <w:bookmarkStart w:id="125" w:name="_Toc487802656"/>
      <w:r w:rsidRPr="00A2247E">
        <w:rPr>
          <w:rFonts w:eastAsiaTheme="minorEastAsia"/>
          <w:lang w:val="ru-RU"/>
        </w:rPr>
        <w:t>2</w:t>
      </w:r>
      <w:r w:rsidRPr="00A2247E">
        <w:rPr>
          <w:rFonts w:eastAsiaTheme="minorEastAsia"/>
          <w:lang w:val="ru-RU"/>
        </w:rPr>
        <w:tab/>
      </w:r>
      <w:r w:rsidRPr="00A2247E">
        <w:rPr>
          <w:lang w:val="ru-RU"/>
        </w:rPr>
        <w:t>Оперативная группа МСЭ-Т по применению технологии распределенного реестра (ОГ</w:t>
      </w:r>
      <w:r w:rsidR="00762B18">
        <w:rPr>
          <w:lang w:val="ru-RU"/>
        </w:rPr>
        <w:t> </w:t>
      </w:r>
      <w:r w:rsidRPr="00A2247E">
        <w:rPr>
          <w:lang w:val="ru-RU"/>
        </w:rPr>
        <w:t>DLT)</w:t>
      </w:r>
      <w:bookmarkEnd w:id="125"/>
    </w:p>
    <w:p w:rsidR="00A14AA0" w:rsidRPr="00A2247E" w:rsidRDefault="00A14AA0" w:rsidP="00A14AA0">
      <w:pPr>
        <w:rPr>
          <w:lang w:val="ru-RU"/>
        </w:rPr>
      </w:pPr>
      <w:r w:rsidRPr="00A2247E">
        <w:rPr>
          <w:lang w:val="ru-RU"/>
        </w:rPr>
        <w:t>ОГ</w:t>
      </w:r>
      <w:r>
        <w:rPr>
          <w:lang w:val="ru-RU"/>
        </w:rPr>
        <w:t xml:space="preserve"> </w:t>
      </w:r>
      <w:r w:rsidRPr="00A2247E">
        <w:rPr>
          <w:lang w:val="ru-RU" w:eastAsia="ko-KR"/>
        </w:rPr>
        <w:t>DLT</w:t>
      </w:r>
      <w:r w:rsidRPr="00A2247E">
        <w:rPr>
          <w:lang w:val="ru-RU"/>
        </w:rPr>
        <w:t xml:space="preserve"> МСЭ-Т </w:t>
      </w:r>
      <w:r w:rsidRPr="00A2247E">
        <w:rPr>
          <w:rFonts w:cstheme="majorBidi"/>
          <w:lang w:val="ru-RU"/>
        </w:rPr>
        <w:t>будет проводить анализ приложений и услуг на базе DLT, которые могут быть стандартизованы исследовательскими комиссиями МСЭ</w:t>
      </w:r>
      <w:r w:rsidRPr="00A2247E">
        <w:rPr>
          <w:rFonts w:cstheme="majorBidi"/>
          <w:lang w:val="ru-RU"/>
        </w:rPr>
        <w:noBreakHyphen/>
        <w:t>Т, выявлять примеры передового опыта и составлять руководства, которые могут способствовать внедрению этих приложений и услуг в глобальном масштабе, и определять направления дальнейших исследований, которые должны быть проведены исследовательскими комиссиями МСЭ-Т, с тем чтобы удовлетворить неотложные рыночные потребности</w:t>
      </w:r>
      <w:r w:rsidRPr="00A2247E">
        <w:rPr>
          <w:lang w:val="ru-RU"/>
        </w:rPr>
        <w:t xml:space="preserve">. </w:t>
      </w:r>
    </w:p>
    <w:p w:rsidR="00A14AA0" w:rsidRPr="00A2247E" w:rsidRDefault="00A14AA0" w:rsidP="00A14AA0">
      <w:pPr>
        <w:rPr>
          <w:rFonts w:cstheme="majorBidi"/>
          <w:lang w:val="ru-RU"/>
        </w:rPr>
      </w:pPr>
      <w:r w:rsidRPr="00A2247E">
        <w:rPr>
          <w:lang w:val="ru-RU"/>
        </w:rPr>
        <w:t>Она разработает дорожную карту по стандартам безопасности функционально совместимых услуг на базе DLT, принимая во внимание работу, проводимую в настоящее время различными соответствующими группами, организациями по разработке стандартов (ОРС) и форумами, а также комплект материалов по регулированию, который может использоваться национальными директивными и регуляторными органами Государств – Членов МСЭ</w:t>
      </w:r>
      <w:r w:rsidRPr="00A2247E">
        <w:rPr>
          <w:rFonts w:cstheme="majorBidi"/>
          <w:lang w:val="ru-RU"/>
        </w:rPr>
        <w:t>.</w:t>
      </w:r>
    </w:p>
    <w:p w:rsidR="00A14AA0" w:rsidRPr="00A2247E" w:rsidRDefault="00A14AA0" w:rsidP="00A14AA0">
      <w:pPr>
        <w:rPr>
          <w:lang w:val="ru-RU"/>
        </w:rPr>
      </w:pPr>
      <w:r w:rsidRPr="00A2247E">
        <w:rPr>
          <w:rFonts w:cstheme="majorBidi"/>
          <w:lang w:val="ru-RU"/>
        </w:rPr>
        <w:t>Эта Оперативная группа будет тесно сотрудничать с соответствующими исследовательскими комиссиями МСЭ-T и приглашать организации, не являющиеся членами МСЭ-Т, принимать участие в ее работе.</w:t>
      </w:r>
    </w:p>
    <w:p w:rsidR="00A14AA0" w:rsidRPr="00A2247E" w:rsidRDefault="00A14AA0" w:rsidP="00762B18">
      <w:pPr>
        <w:pStyle w:val="Heading2"/>
        <w:tabs>
          <w:tab w:val="clear" w:pos="794"/>
          <w:tab w:val="left" w:pos="709"/>
        </w:tabs>
        <w:ind w:left="567" w:hanging="567"/>
        <w:rPr>
          <w:lang w:val="ru-RU"/>
        </w:rPr>
      </w:pPr>
      <w:bookmarkStart w:id="126" w:name="_Toc487802657"/>
      <w:r w:rsidRPr="00A2247E">
        <w:rPr>
          <w:lang w:val="ru-RU"/>
        </w:rPr>
        <w:t>2.1</w:t>
      </w:r>
      <w:r w:rsidRPr="00A2247E">
        <w:rPr>
          <w:lang w:val="ru-RU"/>
        </w:rPr>
        <w:tab/>
        <w:t>Задачи</w:t>
      </w:r>
      <w:bookmarkEnd w:id="126"/>
    </w:p>
    <w:p w:rsidR="00A14AA0" w:rsidRPr="00A2247E" w:rsidRDefault="003923DA" w:rsidP="00A14AA0">
      <w:pPr>
        <w:rPr>
          <w:lang w:val="ru-RU"/>
        </w:rPr>
      </w:pPr>
      <w:r>
        <w:rPr>
          <w:lang w:val="ru-RU"/>
        </w:rPr>
        <w:t>В</w:t>
      </w:r>
      <w:r w:rsidR="00A14AA0" w:rsidRPr="00A2247E">
        <w:rPr>
          <w:lang w:val="ru-RU"/>
        </w:rPr>
        <w:t xml:space="preserve"> цел</w:t>
      </w:r>
      <w:r>
        <w:rPr>
          <w:lang w:val="ru-RU"/>
        </w:rPr>
        <w:t>ях</w:t>
      </w:r>
      <w:r w:rsidR="00A14AA0" w:rsidRPr="00A2247E">
        <w:rPr>
          <w:lang w:val="ru-RU"/>
        </w:rPr>
        <w:t xml:space="preserve"> поддержки разработки базовых материалов к глобальным стандартам для приложений и услуг на базе DLT перед этой Оперативной группой ставятся следующие задачи:</w:t>
      </w:r>
    </w:p>
    <w:p w:rsidR="00A14AA0" w:rsidRDefault="00762B18" w:rsidP="00762B18">
      <w:pPr>
        <w:pStyle w:val="enumlev1"/>
        <w:spacing w:before="120"/>
        <w:ind w:left="1134" w:hanging="425"/>
        <w:rPr>
          <w:rFonts w:cstheme="majorBidi"/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3923DA">
        <w:rPr>
          <w:lang w:val="ru-RU"/>
        </w:rPr>
        <w:t>у</w:t>
      </w:r>
      <w:r w:rsidR="00A14AA0" w:rsidRPr="00A2247E">
        <w:rPr>
          <w:lang w:val="ru-RU"/>
        </w:rPr>
        <w:t>станавливать</w:t>
      </w:r>
      <w:r w:rsidR="00A14AA0" w:rsidRPr="00A2247E">
        <w:rPr>
          <w:rFonts w:cstheme="majorBidi"/>
          <w:lang w:val="ru-RU"/>
        </w:rPr>
        <w:t xml:space="preserve"> контакты и взаимоотношения с другими организациями, способными внести вклад в деятельность по разработке стандартов </w:t>
      </w:r>
      <w:r w:rsidR="00A14AA0" w:rsidRPr="00A2247E">
        <w:rPr>
          <w:lang w:val="ru-RU"/>
        </w:rPr>
        <w:t>на базе DLT</w:t>
      </w:r>
      <w:r w:rsidR="003923DA">
        <w:rPr>
          <w:rFonts w:cstheme="majorBidi"/>
          <w:lang w:val="ru-RU"/>
        </w:rPr>
        <w:t>;</w:t>
      </w:r>
    </w:p>
    <w:p w:rsidR="00A14AA0" w:rsidRDefault="00762B18" w:rsidP="00762B18">
      <w:pPr>
        <w:pStyle w:val="enumlev1"/>
        <w:spacing w:before="120"/>
        <w:ind w:left="1134" w:hanging="425"/>
        <w:rPr>
          <w:rFonts w:cstheme="majorBidi"/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3923DA">
        <w:rPr>
          <w:lang w:val="ru-RU"/>
        </w:rPr>
        <w:t>о</w:t>
      </w:r>
      <w:r w:rsidR="00A14AA0" w:rsidRPr="00A2247E">
        <w:rPr>
          <w:lang w:val="ru-RU"/>
        </w:rPr>
        <w:t>писывать</w:t>
      </w:r>
      <w:r w:rsidR="00A14AA0" w:rsidRPr="00A2247E">
        <w:rPr>
          <w:rFonts w:cstheme="majorBidi"/>
          <w:lang w:val="ru-RU"/>
        </w:rPr>
        <w:t xml:space="preserve"> экосистему для </w:t>
      </w:r>
      <w:r w:rsidR="00A14AA0" w:rsidRPr="00A2247E">
        <w:rPr>
          <w:lang w:val="ru-RU"/>
        </w:rPr>
        <w:t>приложений и услуг на базе DLT</w:t>
      </w:r>
      <w:r w:rsidR="00A14AA0" w:rsidRPr="00A2247E">
        <w:rPr>
          <w:rFonts w:cstheme="majorBidi"/>
          <w:lang w:val="ru-RU"/>
        </w:rPr>
        <w:t xml:space="preserve"> и определять соответствующие функции и обязанности заинтересованных сторон в экосистеме</w:t>
      </w:r>
      <w:r w:rsidR="003923DA">
        <w:rPr>
          <w:rFonts w:cstheme="majorBidi"/>
          <w:lang w:val="ru-RU"/>
        </w:rPr>
        <w:t>;</w:t>
      </w:r>
    </w:p>
    <w:p w:rsidR="00A14AA0" w:rsidRDefault="00762B18" w:rsidP="00703443">
      <w:pPr>
        <w:pStyle w:val="enumlev1"/>
        <w:spacing w:before="120"/>
        <w:ind w:left="1134" w:hanging="425"/>
        <w:rPr>
          <w:rFonts w:cstheme="majorBidi"/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3923DA">
        <w:rPr>
          <w:lang w:val="ru-RU"/>
        </w:rPr>
        <w:t>выя</w:t>
      </w:r>
      <w:r w:rsidR="00A14AA0" w:rsidRPr="00A2247E">
        <w:rPr>
          <w:lang w:val="ru-RU"/>
        </w:rPr>
        <w:t>влять</w:t>
      </w:r>
      <w:r w:rsidR="00A14AA0" w:rsidRPr="00A2247E">
        <w:rPr>
          <w:rFonts w:cstheme="majorBidi"/>
          <w:lang w:val="ru-RU"/>
        </w:rPr>
        <w:t xml:space="preserve"> сценарии успешного использования для внедрения </w:t>
      </w:r>
      <w:r w:rsidR="00A14AA0" w:rsidRPr="00A2247E">
        <w:rPr>
          <w:lang w:val="ru-RU"/>
        </w:rPr>
        <w:t>приложений и услуг на базе DLT</w:t>
      </w:r>
      <w:r w:rsidR="003923DA">
        <w:rPr>
          <w:rFonts w:cstheme="majorBidi"/>
          <w:lang w:val="ru-RU"/>
        </w:rPr>
        <w:t>;</w:t>
      </w:r>
    </w:p>
    <w:p w:rsidR="00A14AA0" w:rsidRPr="00A2247E" w:rsidRDefault="00703443" w:rsidP="00703443">
      <w:pPr>
        <w:pStyle w:val="enumlev1"/>
        <w:tabs>
          <w:tab w:val="clear" w:pos="794"/>
          <w:tab w:val="left" w:pos="709"/>
        </w:tabs>
        <w:spacing w:before="120"/>
        <w:ind w:left="1134" w:hanging="425"/>
        <w:rPr>
          <w:rFonts w:cstheme="majorBidi"/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3923DA">
        <w:rPr>
          <w:lang w:val="ru-RU"/>
        </w:rPr>
        <w:t>п</w:t>
      </w:r>
      <w:r w:rsidR="00A14AA0" w:rsidRPr="00A2247E">
        <w:rPr>
          <w:lang w:val="ru-RU"/>
        </w:rPr>
        <w:t>редлагать будущие темы исследований МСЭ-Т и соответствующие действия различных исследовательских комиссий МСЭ-Т, например</w:t>
      </w:r>
      <w:r w:rsidR="00A14AA0">
        <w:rPr>
          <w:lang w:val="ru-RU"/>
        </w:rPr>
        <w:t>,</w:t>
      </w:r>
      <w:r w:rsidR="00A14AA0" w:rsidRPr="00A2247E">
        <w:rPr>
          <w:lang w:val="ru-RU"/>
        </w:rPr>
        <w:t xml:space="preserve"> в следующих областях</w:t>
      </w:r>
      <w:r w:rsidR="00A14AA0" w:rsidRPr="00A2247E">
        <w:rPr>
          <w:rFonts w:cstheme="majorBidi"/>
          <w:lang w:val="ru-RU"/>
        </w:rPr>
        <w:t xml:space="preserve">: </w:t>
      </w:r>
    </w:p>
    <w:p w:rsidR="00A14AA0" w:rsidRPr="00A2247E" w:rsidRDefault="00A14AA0" w:rsidP="00762B18">
      <w:pPr>
        <w:pStyle w:val="enumlev2"/>
        <w:tabs>
          <w:tab w:val="clear" w:pos="794"/>
        </w:tabs>
        <w:ind w:left="1701" w:hanging="567"/>
        <w:rPr>
          <w:szCs w:val="22"/>
          <w:lang w:val="ru-RU"/>
        </w:rPr>
      </w:pPr>
      <w:r w:rsidRPr="00A2247E">
        <w:rPr>
          <w:szCs w:val="22"/>
          <w:lang w:val="ru-RU"/>
        </w:rPr>
        <w:t>−</w:t>
      </w:r>
      <w:r w:rsidRPr="00A2247E">
        <w:rPr>
          <w:szCs w:val="22"/>
          <w:lang w:val="ru-RU"/>
        </w:rPr>
        <w:tab/>
        <w:t xml:space="preserve">концепции, охват, перспективы и сценарии использования в отношении услуг </w:t>
      </w:r>
      <w:r w:rsidRPr="00A2247E">
        <w:rPr>
          <w:lang w:val="ru-RU"/>
        </w:rPr>
        <w:t>на базе DLT</w:t>
      </w:r>
      <w:r w:rsidRPr="00A2247E">
        <w:rPr>
          <w:szCs w:val="22"/>
          <w:lang w:val="ru-RU"/>
        </w:rPr>
        <w:t>;</w:t>
      </w:r>
    </w:p>
    <w:p w:rsidR="00A14AA0" w:rsidRPr="00A2247E" w:rsidRDefault="00A14AA0" w:rsidP="00762B18">
      <w:pPr>
        <w:pStyle w:val="enumlev2"/>
        <w:tabs>
          <w:tab w:val="clear" w:pos="794"/>
        </w:tabs>
        <w:ind w:left="1701" w:hanging="567"/>
        <w:rPr>
          <w:szCs w:val="22"/>
          <w:lang w:val="ru-RU"/>
        </w:rPr>
      </w:pPr>
      <w:r w:rsidRPr="00A2247E">
        <w:rPr>
          <w:szCs w:val="22"/>
          <w:lang w:val="ru-RU"/>
        </w:rPr>
        <w:t>−</w:t>
      </w:r>
      <w:r w:rsidRPr="00A2247E">
        <w:rPr>
          <w:szCs w:val="22"/>
          <w:lang w:val="ru-RU"/>
        </w:rPr>
        <w:tab/>
        <w:t xml:space="preserve">характеристики услуг </w:t>
      </w:r>
      <w:r w:rsidRPr="00A2247E">
        <w:rPr>
          <w:lang w:val="ru-RU"/>
        </w:rPr>
        <w:t>на базе DLT</w:t>
      </w:r>
      <w:r w:rsidRPr="00A2247E">
        <w:rPr>
          <w:szCs w:val="22"/>
          <w:lang w:val="ru-RU"/>
        </w:rPr>
        <w:t xml:space="preserve"> и требования к ним;</w:t>
      </w:r>
    </w:p>
    <w:p w:rsidR="00A14AA0" w:rsidRPr="00A2247E" w:rsidRDefault="00A14AA0" w:rsidP="00762B18">
      <w:pPr>
        <w:pStyle w:val="enumlev2"/>
        <w:tabs>
          <w:tab w:val="clear" w:pos="794"/>
        </w:tabs>
        <w:ind w:left="1701" w:hanging="567"/>
        <w:rPr>
          <w:szCs w:val="22"/>
          <w:lang w:val="ru-RU"/>
        </w:rPr>
      </w:pPr>
      <w:r w:rsidRPr="00A2247E">
        <w:rPr>
          <w:szCs w:val="22"/>
          <w:lang w:val="ru-RU"/>
        </w:rPr>
        <w:t>−</w:t>
      </w:r>
      <w:r w:rsidRPr="00A2247E">
        <w:rPr>
          <w:szCs w:val="22"/>
          <w:lang w:val="ru-RU"/>
        </w:rPr>
        <w:tab/>
        <w:t xml:space="preserve">архитектурная основа и технологии взаимодействия услуг </w:t>
      </w:r>
      <w:r w:rsidRPr="00A2247E">
        <w:rPr>
          <w:lang w:val="ru-RU"/>
        </w:rPr>
        <w:t>на базе DLT</w:t>
      </w:r>
      <w:r w:rsidRPr="00A2247E">
        <w:rPr>
          <w:szCs w:val="22"/>
          <w:lang w:val="ru-RU"/>
        </w:rPr>
        <w:t>;</w:t>
      </w:r>
    </w:p>
    <w:p w:rsidR="00A14AA0" w:rsidRPr="00A2247E" w:rsidRDefault="00A14AA0" w:rsidP="00762B18">
      <w:pPr>
        <w:pStyle w:val="enumlev2"/>
        <w:tabs>
          <w:tab w:val="clear" w:pos="794"/>
        </w:tabs>
        <w:ind w:left="1701" w:hanging="567"/>
        <w:rPr>
          <w:szCs w:val="22"/>
          <w:lang w:val="ru-RU"/>
        </w:rPr>
      </w:pPr>
      <w:r w:rsidRPr="00A2247E">
        <w:rPr>
          <w:szCs w:val="22"/>
          <w:lang w:val="ru-RU"/>
        </w:rPr>
        <w:t>−</w:t>
      </w:r>
      <w:r w:rsidRPr="00A2247E">
        <w:rPr>
          <w:szCs w:val="22"/>
          <w:lang w:val="ru-RU"/>
        </w:rPr>
        <w:tab/>
        <w:t>анализ и оценка современного состояния DLT и степени ее проработки;</w:t>
      </w:r>
    </w:p>
    <w:p w:rsidR="00A14AA0" w:rsidRPr="00A2247E" w:rsidRDefault="00A14AA0" w:rsidP="00762B18">
      <w:pPr>
        <w:pStyle w:val="enumlev2"/>
        <w:tabs>
          <w:tab w:val="clear" w:pos="794"/>
        </w:tabs>
        <w:ind w:left="1701" w:hanging="567"/>
        <w:rPr>
          <w:szCs w:val="22"/>
          <w:lang w:val="ru-RU"/>
        </w:rPr>
      </w:pPr>
      <w:r w:rsidRPr="00A2247E">
        <w:rPr>
          <w:szCs w:val="22"/>
          <w:lang w:val="ru-RU"/>
        </w:rPr>
        <w:t>−</w:t>
      </w:r>
      <w:r w:rsidRPr="00A2247E">
        <w:rPr>
          <w:szCs w:val="22"/>
          <w:lang w:val="ru-RU"/>
        </w:rPr>
        <w:tab/>
        <w:t xml:space="preserve">изучение аспектов безопасности и конфиденциальности, касающихся </w:t>
      </w:r>
      <w:r w:rsidRPr="00A2247E">
        <w:rPr>
          <w:szCs w:val="18"/>
          <w:lang w:val="ru-RU"/>
        </w:rPr>
        <w:t>приложений и услуг на базе DLT</w:t>
      </w:r>
      <w:r w:rsidRPr="00A2247E">
        <w:rPr>
          <w:lang w:val="ru-RU"/>
        </w:rPr>
        <w:t>;</w:t>
      </w:r>
    </w:p>
    <w:p w:rsidR="00A14AA0" w:rsidRPr="00A2247E" w:rsidRDefault="00A14AA0" w:rsidP="00762B18">
      <w:pPr>
        <w:pStyle w:val="enumlev2"/>
        <w:tabs>
          <w:tab w:val="clear" w:pos="794"/>
        </w:tabs>
        <w:ind w:left="1701" w:hanging="567"/>
        <w:rPr>
          <w:szCs w:val="22"/>
          <w:lang w:val="ru-RU"/>
        </w:rPr>
      </w:pPr>
      <w:r w:rsidRPr="00A2247E">
        <w:rPr>
          <w:szCs w:val="22"/>
          <w:lang w:val="ru-RU"/>
        </w:rPr>
        <w:t>−</w:t>
      </w:r>
      <w:r w:rsidRPr="00A2247E">
        <w:rPr>
          <w:szCs w:val="22"/>
          <w:lang w:val="ru-RU"/>
        </w:rPr>
        <w:tab/>
        <w:t>рассмотрение способов расширения онлайнового доверия при использовании DLT;</w:t>
      </w:r>
    </w:p>
    <w:p w:rsidR="00A14AA0" w:rsidRPr="00A2247E" w:rsidRDefault="00A14AA0" w:rsidP="00762B18">
      <w:pPr>
        <w:pStyle w:val="enumlev2"/>
        <w:tabs>
          <w:tab w:val="clear" w:pos="794"/>
        </w:tabs>
        <w:ind w:left="1701" w:hanging="567"/>
        <w:rPr>
          <w:szCs w:val="22"/>
          <w:lang w:val="ru-RU"/>
        </w:rPr>
      </w:pPr>
      <w:r w:rsidRPr="00A2247E">
        <w:rPr>
          <w:szCs w:val="22"/>
          <w:lang w:val="ru-RU"/>
        </w:rPr>
        <w:t>−</w:t>
      </w:r>
      <w:r w:rsidRPr="00A2247E">
        <w:rPr>
          <w:szCs w:val="22"/>
          <w:lang w:val="ru-RU"/>
        </w:rPr>
        <w:tab/>
        <w:t xml:space="preserve">обеспечение платформы для </w:t>
      </w:r>
      <w:r w:rsidRPr="00A2247E">
        <w:rPr>
          <w:color w:val="000000"/>
          <w:szCs w:val="22"/>
          <w:lang w:val="ru-RU"/>
        </w:rPr>
        <w:t>обмена полученными результатами и для диалога по политическому и регуляторному воздействию DLT между предприятиями, работающими над приложениями DLT, и регуляторными органами различных секторов промышленности/экономики</w:t>
      </w:r>
      <w:r w:rsidRPr="00A2247E">
        <w:rPr>
          <w:szCs w:val="22"/>
          <w:lang w:val="ru-RU"/>
        </w:rPr>
        <w:t>;</w:t>
      </w:r>
    </w:p>
    <w:p w:rsidR="00A14AA0" w:rsidRPr="00A2247E" w:rsidRDefault="00A14AA0" w:rsidP="00762B18">
      <w:pPr>
        <w:pStyle w:val="enumlev2"/>
        <w:tabs>
          <w:tab w:val="clear" w:pos="794"/>
        </w:tabs>
        <w:ind w:left="1701" w:hanging="567"/>
        <w:rPr>
          <w:szCs w:val="22"/>
          <w:lang w:val="ru-RU"/>
        </w:rPr>
      </w:pPr>
      <w:r w:rsidRPr="00A2247E">
        <w:rPr>
          <w:szCs w:val="22"/>
          <w:lang w:val="ru-RU"/>
        </w:rPr>
        <w:t>−</w:t>
      </w:r>
      <w:r w:rsidRPr="00A2247E">
        <w:rPr>
          <w:szCs w:val="22"/>
          <w:lang w:val="ru-RU"/>
        </w:rPr>
        <w:tab/>
        <w:t xml:space="preserve">определение </w:t>
      </w:r>
      <w:r w:rsidRPr="00A2247E">
        <w:rPr>
          <w:color w:val="000000"/>
          <w:szCs w:val="18"/>
          <w:lang w:val="ru-RU"/>
        </w:rPr>
        <w:t>заинтересованных сторон, с которыми МСЭ-Т может продолжить сотрудничество, возможны</w:t>
      </w:r>
      <w:r>
        <w:rPr>
          <w:color w:val="000000"/>
          <w:szCs w:val="18"/>
          <w:lang w:val="ru-RU"/>
        </w:rPr>
        <w:t>х</w:t>
      </w:r>
      <w:r w:rsidRPr="00A2247E">
        <w:rPr>
          <w:color w:val="000000"/>
          <w:szCs w:val="18"/>
          <w:lang w:val="ru-RU"/>
        </w:rPr>
        <w:t xml:space="preserve"> коллективны</w:t>
      </w:r>
      <w:r>
        <w:rPr>
          <w:color w:val="000000"/>
          <w:szCs w:val="18"/>
          <w:lang w:val="ru-RU"/>
        </w:rPr>
        <w:t>х</w:t>
      </w:r>
      <w:r w:rsidRPr="00A2247E">
        <w:rPr>
          <w:color w:val="000000"/>
          <w:szCs w:val="18"/>
          <w:lang w:val="ru-RU"/>
        </w:rPr>
        <w:t xml:space="preserve"> мер и конкретны</w:t>
      </w:r>
      <w:r>
        <w:rPr>
          <w:color w:val="000000"/>
          <w:szCs w:val="18"/>
          <w:lang w:val="ru-RU"/>
        </w:rPr>
        <w:t>х</w:t>
      </w:r>
      <w:r w:rsidRPr="00A2247E">
        <w:rPr>
          <w:color w:val="000000"/>
          <w:szCs w:val="18"/>
          <w:lang w:val="ru-RU"/>
        </w:rPr>
        <w:t xml:space="preserve"> </w:t>
      </w:r>
      <w:r>
        <w:rPr>
          <w:color w:val="000000"/>
          <w:szCs w:val="18"/>
          <w:lang w:val="ru-RU"/>
        </w:rPr>
        <w:t>по</w:t>
      </w:r>
      <w:r w:rsidRPr="00A2247E">
        <w:rPr>
          <w:color w:val="000000"/>
          <w:szCs w:val="18"/>
          <w:lang w:val="ru-RU"/>
        </w:rPr>
        <w:t>следующи</w:t>
      </w:r>
      <w:r>
        <w:rPr>
          <w:color w:val="000000"/>
          <w:szCs w:val="18"/>
          <w:lang w:val="ru-RU"/>
        </w:rPr>
        <w:t>х</w:t>
      </w:r>
      <w:r w:rsidRPr="00A2247E">
        <w:rPr>
          <w:color w:val="000000"/>
          <w:szCs w:val="18"/>
          <w:lang w:val="ru-RU"/>
        </w:rPr>
        <w:t xml:space="preserve"> шаг</w:t>
      </w:r>
      <w:r>
        <w:rPr>
          <w:color w:val="000000"/>
          <w:szCs w:val="18"/>
          <w:lang w:val="ru-RU"/>
        </w:rPr>
        <w:t>ов</w:t>
      </w:r>
      <w:r w:rsidRPr="00A2247E">
        <w:rPr>
          <w:szCs w:val="22"/>
          <w:lang w:val="ru-RU"/>
        </w:rPr>
        <w:t xml:space="preserve">. </w:t>
      </w:r>
    </w:p>
    <w:p w:rsidR="00A14AA0" w:rsidRPr="00A2247E" w:rsidRDefault="00A14AA0" w:rsidP="00762B18">
      <w:pPr>
        <w:pStyle w:val="Heading2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127" w:name="_Toc487802658"/>
      <w:r w:rsidRPr="00A2247E">
        <w:rPr>
          <w:lang w:val="ru-RU"/>
        </w:rPr>
        <w:t>2.2</w:t>
      </w:r>
      <w:r w:rsidRPr="00A2247E">
        <w:rPr>
          <w:lang w:val="ru-RU"/>
        </w:rPr>
        <w:tab/>
        <w:t>Взаимодействие</w:t>
      </w:r>
      <w:bookmarkEnd w:id="127"/>
    </w:p>
    <w:p w:rsidR="00A14AA0" w:rsidRPr="00A2247E" w:rsidRDefault="00A14AA0" w:rsidP="00A14AA0">
      <w:pPr>
        <w:rPr>
          <w:lang w:val="ru-RU"/>
        </w:rPr>
      </w:pPr>
      <w:r w:rsidRPr="00A2247E">
        <w:rPr>
          <w:rFonts w:cstheme="majorBidi"/>
          <w:lang w:val="ru-RU"/>
        </w:rPr>
        <w:t>Эта Оперативная группа будет тесно сотрудничать со всеми исследовательскими комиссиями МСЭ</w:t>
      </w:r>
      <w:r w:rsidRPr="00A2247E">
        <w:rPr>
          <w:rFonts w:cstheme="majorBidi"/>
          <w:lang w:val="ru-RU"/>
        </w:rPr>
        <w:noBreakHyphen/>
        <w:t>Т, в особенности с ИК</w:t>
      </w:r>
      <w:r w:rsidRPr="00A2247E">
        <w:rPr>
          <w:lang w:val="ru-RU"/>
        </w:rPr>
        <w:t>11, ИК13, ИК16, ИК17 и ИК20. ОГ</w:t>
      </w:r>
      <w:r>
        <w:rPr>
          <w:lang w:val="ru-RU"/>
        </w:rPr>
        <w:t xml:space="preserve"> </w:t>
      </w:r>
      <w:r w:rsidRPr="00A2247E">
        <w:rPr>
          <w:lang w:val="ru-RU"/>
        </w:rPr>
        <w:t>DLT будет осуществлять координацию с ОГ</w:t>
      </w:r>
      <w:r>
        <w:rPr>
          <w:lang w:val="ru-RU"/>
        </w:rPr>
        <w:t xml:space="preserve"> </w:t>
      </w:r>
      <w:r w:rsidRPr="00A2247E">
        <w:rPr>
          <w:lang w:val="ru-RU"/>
        </w:rPr>
        <w:t>DPM и</w:t>
      </w:r>
      <w:r>
        <w:rPr>
          <w:lang w:val="ru-RU"/>
        </w:rPr>
        <w:t xml:space="preserve">, в соответствующих случаях, </w:t>
      </w:r>
      <w:r w:rsidRPr="00A2247E">
        <w:rPr>
          <w:lang w:val="ru-RU"/>
        </w:rPr>
        <w:t xml:space="preserve">с инициативой </w:t>
      </w:r>
      <w:r w:rsidR="003923DA">
        <w:rPr>
          <w:color w:val="000000"/>
          <w:lang w:val="ru-RU"/>
        </w:rPr>
        <w:t>"</w:t>
      </w:r>
      <w:r w:rsidRPr="00A2247E">
        <w:rPr>
          <w:color w:val="000000"/>
          <w:lang w:val="ru-RU"/>
        </w:rPr>
        <w:t>Объединение усилий в целях построения "умных" устойчивых городов</w:t>
      </w:r>
      <w:r w:rsidR="003923DA">
        <w:rPr>
          <w:color w:val="000000"/>
          <w:lang w:val="ru-RU"/>
        </w:rPr>
        <w:t>"</w:t>
      </w:r>
      <w:r w:rsidRPr="00A2247E">
        <w:rPr>
          <w:lang w:val="ru-RU"/>
        </w:rPr>
        <w:t xml:space="preserve"> (U4SSC) под эгидой 20-й Исследовательской комиссии МСЭ-Т.</w:t>
      </w:r>
    </w:p>
    <w:p w:rsidR="00A14AA0" w:rsidRPr="00A2247E" w:rsidRDefault="00A14AA0" w:rsidP="00A14AA0">
      <w:pPr>
        <w:rPr>
          <w:lang w:val="ru-RU"/>
        </w:rPr>
      </w:pPr>
      <w:r w:rsidRPr="00A2247E">
        <w:rPr>
          <w:lang w:val="ru-RU"/>
        </w:rPr>
        <w:t>ОГ</w:t>
      </w:r>
      <w:r>
        <w:rPr>
          <w:lang w:val="ru-RU"/>
        </w:rPr>
        <w:t xml:space="preserve"> </w:t>
      </w:r>
      <w:r w:rsidRPr="00A2247E">
        <w:rPr>
          <w:lang w:val="ru-RU"/>
        </w:rPr>
        <w:t xml:space="preserve">DLT </w:t>
      </w:r>
      <w:r w:rsidRPr="00A2247E">
        <w:rPr>
          <w:rFonts w:cstheme="majorBidi"/>
          <w:lang w:val="ru-RU"/>
        </w:rPr>
        <w:t xml:space="preserve">будет сотрудничать с соответствующими </w:t>
      </w:r>
      <w:r w:rsidRPr="00A2247E">
        <w:rPr>
          <w:lang w:val="ru-RU"/>
        </w:rPr>
        <w:t>организационными</w:t>
      </w:r>
      <w:r w:rsidRPr="00A2247E">
        <w:rPr>
          <w:rFonts w:cstheme="majorBidi"/>
          <w:lang w:val="ru-RU"/>
        </w:rPr>
        <w:t xml:space="preserve"> структурами </w:t>
      </w:r>
      <w:r>
        <w:rPr>
          <w:rFonts w:cstheme="majorBidi"/>
          <w:lang w:val="ru-RU"/>
        </w:rPr>
        <w:t>согласно</w:t>
      </w:r>
      <w:r w:rsidRPr="00A2247E">
        <w:rPr>
          <w:rFonts w:cstheme="majorBidi"/>
          <w:lang w:val="ru-RU"/>
        </w:rPr>
        <w:t xml:space="preserve"> Рекомендаци</w:t>
      </w:r>
      <w:r>
        <w:rPr>
          <w:rFonts w:cstheme="majorBidi"/>
          <w:lang w:val="ru-RU"/>
        </w:rPr>
        <w:t>и</w:t>
      </w:r>
      <w:r w:rsidRPr="00A2247E">
        <w:rPr>
          <w:rFonts w:cstheme="majorBidi"/>
          <w:lang w:val="ru-RU"/>
        </w:rPr>
        <w:t xml:space="preserve"> МСЭ-Т A.7.</w:t>
      </w:r>
    </w:p>
    <w:p w:rsidR="00A14AA0" w:rsidRPr="00A2247E" w:rsidRDefault="00A14AA0" w:rsidP="00A14AA0">
      <w:pPr>
        <w:rPr>
          <w:rFonts w:cstheme="majorBidi"/>
          <w:lang w:val="ru-RU"/>
        </w:rPr>
      </w:pPr>
      <w:r w:rsidRPr="00A2247E">
        <w:rPr>
          <w:rFonts w:cstheme="majorBidi"/>
          <w:lang w:val="ru-RU"/>
        </w:rPr>
        <w:t xml:space="preserve">К числу таких организационных структур относятся следующие: финансовые учреждения, регуляторные органы электросвязи, финансовые регуляторные органы, неправительственные организации (НПО), директивные органы, ОРС, отраслевые форумы </w:t>
      </w:r>
      <w:r>
        <w:rPr>
          <w:rFonts w:cstheme="majorBidi"/>
          <w:lang w:val="ru-RU"/>
        </w:rPr>
        <w:t>и консорциумы (такие как ТК307</w:t>
      </w:r>
      <w:r>
        <w:rPr>
          <w:rFonts w:cstheme="majorBidi"/>
        </w:rPr>
        <w:t> </w:t>
      </w:r>
      <w:r w:rsidRPr="00A2247E">
        <w:rPr>
          <w:rFonts w:cstheme="majorBidi"/>
          <w:lang w:val="ru-RU"/>
        </w:rPr>
        <w:t>ИСО, ОТК1 ИСО/МЭК, GSM</w:t>
      </w:r>
      <w:r>
        <w:rPr>
          <w:rFonts w:cstheme="majorBidi"/>
          <w:lang w:val="en-US"/>
        </w:rPr>
        <w:t>A</w:t>
      </w:r>
      <w:r w:rsidRPr="00A2247E">
        <w:rPr>
          <w:rFonts w:cstheme="majorBidi"/>
          <w:lang w:val="ru-RU"/>
        </w:rPr>
        <w:t>, SWIFT и т. д.), сети платежных систем, компании, занимающиеся денежными переводами, компании ИКТ, академические организации, научно-исследовательские учреждения и другие соответствующие организации.</w:t>
      </w:r>
    </w:p>
    <w:p w:rsidR="00A14AA0" w:rsidRPr="00A2247E" w:rsidRDefault="00A14AA0" w:rsidP="00762B18">
      <w:pPr>
        <w:pStyle w:val="Heading2"/>
        <w:tabs>
          <w:tab w:val="clear" w:pos="794"/>
          <w:tab w:val="left" w:pos="709"/>
        </w:tabs>
        <w:ind w:left="567" w:hanging="567"/>
        <w:rPr>
          <w:lang w:val="ru-RU"/>
        </w:rPr>
      </w:pPr>
      <w:bookmarkStart w:id="128" w:name="_Toc487802659"/>
      <w:r w:rsidRPr="00A2247E">
        <w:rPr>
          <w:lang w:val="ru-RU"/>
        </w:rPr>
        <w:t>2.3</w:t>
      </w:r>
      <w:r w:rsidRPr="00A2247E">
        <w:rPr>
          <w:lang w:val="ru-RU"/>
        </w:rPr>
        <w:tab/>
        <w:t>Конкретные задачи и результаты работы</w:t>
      </w:r>
      <w:bookmarkEnd w:id="128"/>
    </w:p>
    <w:p w:rsidR="00A14AA0" w:rsidRDefault="00703443" w:rsidP="00703443">
      <w:pPr>
        <w:pStyle w:val="enumlev1"/>
        <w:tabs>
          <w:tab w:val="clear" w:pos="794"/>
          <w:tab w:val="left" w:pos="1134"/>
        </w:tabs>
        <w:spacing w:before="120"/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 w:rsidRPr="00A2247E">
        <w:rPr>
          <w:lang w:val="ru-RU"/>
        </w:rPr>
        <w:t>Использовать касающиеся DLT результаты работы ОГ</w:t>
      </w:r>
      <w:r w:rsidR="00A14AA0" w:rsidRPr="00481C9F">
        <w:rPr>
          <w:lang w:val="ru-RU"/>
        </w:rPr>
        <w:t xml:space="preserve"> </w:t>
      </w:r>
      <w:r w:rsidR="00A14AA0" w:rsidRPr="00A2247E">
        <w:rPr>
          <w:lang w:val="ru-RU"/>
        </w:rPr>
        <w:t>DFS и изучать пробелы между результатами работы ОГ</w:t>
      </w:r>
      <w:r w:rsidR="00A14AA0" w:rsidRPr="00481C9F">
        <w:rPr>
          <w:lang w:val="ru-RU"/>
        </w:rPr>
        <w:t xml:space="preserve"> </w:t>
      </w:r>
      <w:r w:rsidR="00A14AA0" w:rsidRPr="00A2247E">
        <w:rPr>
          <w:lang w:val="ru-RU"/>
        </w:rPr>
        <w:t>DFS и тем, чего необходимо достичь.</w:t>
      </w:r>
    </w:p>
    <w:p w:rsidR="00A14AA0" w:rsidRDefault="00703443" w:rsidP="00703443">
      <w:pPr>
        <w:pStyle w:val="enumlev1"/>
        <w:tabs>
          <w:tab w:val="clear" w:pos="794"/>
          <w:tab w:val="left" w:pos="1134"/>
        </w:tabs>
        <w:spacing w:before="120"/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 w:rsidRPr="00A2247E">
        <w:rPr>
          <w:lang w:val="ru-RU"/>
        </w:rPr>
        <w:t>Собирать и документально оформлять информацию по осуществляемым в настоящее время инициативам и видам деятельности заинтересованных сторон, занимающихся приложениями и услугами на базе DLT. Это предусматривает разработку сценариев использования и определение стандартов, связанных с развертыванием услуг на базе DLT в различных странах мира.</w:t>
      </w:r>
    </w:p>
    <w:p w:rsidR="00A14AA0" w:rsidRDefault="00703443" w:rsidP="00703443">
      <w:pPr>
        <w:pStyle w:val="enumlev1"/>
        <w:tabs>
          <w:tab w:val="clear" w:pos="794"/>
          <w:tab w:val="left" w:pos="1134"/>
        </w:tabs>
        <w:spacing w:before="120"/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 w:rsidRPr="00A2247E">
        <w:rPr>
          <w:lang w:val="ru-RU"/>
        </w:rPr>
        <w:t>Разработать документ, который отражает то, как технологии делают возможным</w:t>
      </w:r>
      <w:r w:rsidR="00A14AA0">
        <w:rPr>
          <w:lang w:val="ru-RU"/>
        </w:rPr>
        <w:t xml:space="preserve"> создание</w:t>
      </w:r>
      <w:r w:rsidR="00A14AA0" w:rsidRPr="00643D08">
        <w:rPr>
          <w:lang w:val="ru-RU"/>
        </w:rPr>
        <w:t xml:space="preserve"> </w:t>
      </w:r>
      <w:r w:rsidR="00A14AA0" w:rsidRPr="00A2247E">
        <w:rPr>
          <w:lang w:val="ru-RU"/>
        </w:rPr>
        <w:t>приложени</w:t>
      </w:r>
      <w:r w:rsidR="00A14AA0">
        <w:rPr>
          <w:lang w:val="ru-RU"/>
        </w:rPr>
        <w:t>й</w:t>
      </w:r>
      <w:r w:rsidR="00A14AA0" w:rsidRPr="00A2247E">
        <w:rPr>
          <w:lang w:val="ru-RU"/>
        </w:rPr>
        <w:t xml:space="preserve"> и </w:t>
      </w:r>
      <w:r w:rsidR="00A14AA0">
        <w:rPr>
          <w:lang w:val="ru-RU"/>
        </w:rPr>
        <w:t xml:space="preserve">предоставление </w:t>
      </w:r>
      <w:r w:rsidR="00A14AA0" w:rsidRPr="00A2247E">
        <w:rPr>
          <w:lang w:val="ru-RU"/>
        </w:rPr>
        <w:t xml:space="preserve">услуг благодаря фундаментальной природе экосистемы, включая примеры передового опыта политической и регуляторной основы, методики оценки риска и используемые бизнес-модели. </w:t>
      </w:r>
    </w:p>
    <w:p w:rsidR="00A14AA0" w:rsidRDefault="00703443" w:rsidP="00703443">
      <w:pPr>
        <w:pStyle w:val="enumlev1"/>
        <w:tabs>
          <w:tab w:val="clear" w:pos="794"/>
          <w:tab w:val="left" w:pos="1134"/>
        </w:tabs>
        <w:spacing w:before="120"/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 w:rsidRPr="00A2247E">
        <w:rPr>
          <w:lang w:val="ru-RU"/>
        </w:rPr>
        <w:t xml:space="preserve">Разработать отчет по определениям терминов и таксономии для приложений и услуг на базе DLT и </w:t>
      </w:r>
      <w:r w:rsidR="00A14AA0">
        <w:rPr>
          <w:lang w:val="ru-RU"/>
        </w:rPr>
        <w:t>ее</w:t>
      </w:r>
      <w:r w:rsidR="00A14AA0" w:rsidRPr="00A2247E">
        <w:rPr>
          <w:lang w:val="ru-RU"/>
        </w:rPr>
        <w:t xml:space="preserve"> экосистемы. </w:t>
      </w:r>
    </w:p>
    <w:p w:rsidR="00A14AA0" w:rsidRDefault="00703443" w:rsidP="00703443">
      <w:pPr>
        <w:pStyle w:val="enumlev1"/>
        <w:tabs>
          <w:tab w:val="clear" w:pos="794"/>
          <w:tab w:val="left" w:pos="1134"/>
        </w:tabs>
        <w:spacing w:before="120"/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 w:rsidRPr="00A2247E">
        <w:rPr>
          <w:lang w:val="ru-RU"/>
        </w:rPr>
        <w:t xml:space="preserve">Разработать отчет о возможных препятствиях для развертывания услуг на базе DLT. </w:t>
      </w:r>
    </w:p>
    <w:p w:rsidR="00A14AA0" w:rsidRDefault="00703443" w:rsidP="00703443">
      <w:pPr>
        <w:pStyle w:val="enumlev1"/>
        <w:tabs>
          <w:tab w:val="clear" w:pos="794"/>
          <w:tab w:val="left" w:pos="1134"/>
        </w:tabs>
        <w:spacing w:before="120"/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 w:rsidRPr="00A2247E">
        <w:rPr>
          <w:lang w:val="ru-RU"/>
        </w:rPr>
        <w:t>Изучать и анализировать последствия придания обязательного характера функциональной совместимости и взаимодействия услуг на базе DLT. Это предусматривает разработку дорожной карты по стандартам функционально совместимых услуг на базе DLT с учетом проблем и передового опыта в области функциональной совместимости.</w:t>
      </w:r>
    </w:p>
    <w:p w:rsidR="00A14AA0" w:rsidRDefault="00703443" w:rsidP="00703443">
      <w:pPr>
        <w:pStyle w:val="enumlev1"/>
        <w:tabs>
          <w:tab w:val="clear" w:pos="794"/>
          <w:tab w:val="left" w:pos="1134"/>
        </w:tabs>
        <w:spacing w:before="120"/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 w:rsidRPr="00A2247E">
        <w:rPr>
          <w:lang w:val="ru-RU"/>
        </w:rPr>
        <w:t>Изучать и анализировать последствия внедрения стандартов для трансграничных денежных переводов.</w:t>
      </w:r>
    </w:p>
    <w:p w:rsidR="00A14AA0" w:rsidRDefault="00703443" w:rsidP="00703443">
      <w:pPr>
        <w:pStyle w:val="enumlev1"/>
        <w:tabs>
          <w:tab w:val="clear" w:pos="794"/>
          <w:tab w:val="left" w:pos="1134"/>
        </w:tabs>
        <w:spacing w:before="120"/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 w:rsidRPr="00A2247E">
        <w:rPr>
          <w:lang w:val="ru-RU"/>
        </w:rPr>
        <w:t xml:space="preserve">Изучать и анализировать вопросы технической конкуренции, которые могут препятствовать развертыванию услуг на базе DLT. </w:t>
      </w:r>
    </w:p>
    <w:p w:rsidR="00A14AA0" w:rsidRDefault="00703443" w:rsidP="00703443">
      <w:pPr>
        <w:pStyle w:val="enumlev1"/>
        <w:tabs>
          <w:tab w:val="clear" w:pos="794"/>
          <w:tab w:val="left" w:pos="1134"/>
        </w:tabs>
        <w:spacing w:before="120"/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 w:rsidRPr="00A2247E">
        <w:rPr>
          <w:lang w:val="ru-RU"/>
        </w:rPr>
        <w:t>Разработать комплект материалов по регулированию, который может использоваться директивными и регуляторными органами для расширения масштабов распространения услуг на базе DLT.</w:t>
      </w:r>
    </w:p>
    <w:p w:rsidR="00A14AA0" w:rsidRDefault="00703443" w:rsidP="00703443">
      <w:pPr>
        <w:pStyle w:val="enumlev1"/>
        <w:tabs>
          <w:tab w:val="clear" w:pos="794"/>
          <w:tab w:val="left" w:pos="1134"/>
        </w:tabs>
        <w:spacing w:before="120"/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 w:rsidRPr="00A2247E">
        <w:rPr>
          <w:lang w:val="ru-RU"/>
        </w:rPr>
        <w:t xml:space="preserve">Организовывать региональные тематические семинары-практикумы для сбора вкладов от различных заинтересованных сторон. Эти семинары-практикумы станут платформой для исследования передового опыта </w:t>
      </w:r>
      <w:r w:rsidR="003346B1">
        <w:rPr>
          <w:lang w:val="ru-RU"/>
        </w:rPr>
        <w:t>в</w:t>
      </w:r>
      <w:r w:rsidR="00A14AA0" w:rsidRPr="00A2247E">
        <w:rPr>
          <w:lang w:val="ru-RU"/>
        </w:rPr>
        <w:t xml:space="preserve"> цел</w:t>
      </w:r>
      <w:r w:rsidR="003346B1">
        <w:rPr>
          <w:lang w:val="ru-RU"/>
        </w:rPr>
        <w:t>ях</w:t>
      </w:r>
      <w:r w:rsidR="00A14AA0" w:rsidRPr="00A2247E">
        <w:rPr>
          <w:lang w:val="ru-RU"/>
        </w:rPr>
        <w:t xml:space="preserve"> согласования нормативно-правовой базы для приложений и услуг на основе DLT во всем мире. На семинары-практикумы будут собираться представители регуляторных органов в сферах электросвязи и финансов, директивных органов и других соответствующих сторон для определения вопросов и приоритетов, обмена информацией и примерами передового опыта в рамках процессов взаимного обучения и распространения знаний, а также определения возможных политических мер, которые способствовали бы охвату финансовыми услугами. </w:t>
      </w:r>
    </w:p>
    <w:p w:rsidR="00A14AA0" w:rsidRDefault="00703443" w:rsidP="00703443">
      <w:pPr>
        <w:pStyle w:val="enumlev1"/>
        <w:tabs>
          <w:tab w:val="clear" w:pos="794"/>
          <w:tab w:val="left" w:pos="1134"/>
        </w:tabs>
        <w:spacing w:before="120"/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 w:rsidRPr="00A2247E">
        <w:rPr>
          <w:lang w:val="ru-RU"/>
        </w:rPr>
        <w:t>Составлять технические отчеты, в которых бы описывались и анализировались пробелы в стандартизации, а также определялась бы будущая работа по стандартизации для исследовательских комиссий МСЭ-Т в области услуг на базе DLT.</w:t>
      </w:r>
    </w:p>
    <w:p w:rsidR="00A14AA0" w:rsidRPr="00A2247E" w:rsidRDefault="00703443" w:rsidP="00703443">
      <w:pPr>
        <w:pStyle w:val="enumlev1"/>
        <w:tabs>
          <w:tab w:val="clear" w:pos="794"/>
          <w:tab w:val="left" w:pos="1134"/>
        </w:tabs>
        <w:spacing w:before="120"/>
        <w:ind w:left="1134" w:hanging="425"/>
        <w:rPr>
          <w:lang w:val="ru-RU"/>
        </w:rPr>
      </w:pPr>
      <w:r w:rsidRPr="00792C4E">
        <w:rPr>
          <w:rFonts w:ascii="Symbol" w:hAnsi="Symbol"/>
          <w:sz w:val="20"/>
        </w:rPr>
        <w:t></w:t>
      </w:r>
      <w:r w:rsidRPr="00F75440">
        <w:rPr>
          <w:rFonts w:ascii="Symbol" w:hAnsi="Symbol"/>
          <w:sz w:val="20"/>
          <w:lang w:val="ru-RU"/>
        </w:rPr>
        <w:tab/>
      </w:r>
      <w:r w:rsidR="00A14AA0" w:rsidRPr="00A2247E">
        <w:rPr>
          <w:lang w:val="ru-RU"/>
        </w:rPr>
        <w:t>Направлять заключительные результаты работы основной комиссии по меньшей мере за четыре календарных недели до собрания основной комиссии.</w:t>
      </w:r>
    </w:p>
    <w:p w:rsidR="00A14AA0" w:rsidRPr="00A2247E" w:rsidRDefault="00A14AA0" w:rsidP="00703443">
      <w:pPr>
        <w:pStyle w:val="Heading2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129" w:name="_Toc487802660"/>
      <w:r w:rsidRPr="00A2247E">
        <w:rPr>
          <w:lang w:val="ru-RU"/>
        </w:rPr>
        <w:t>2.4</w:t>
      </w:r>
      <w:r w:rsidRPr="00A2247E">
        <w:rPr>
          <w:lang w:val="ru-RU"/>
        </w:rPr>
        <w:tab/>
        <w:t>Основная комиссия</w:t>
      </w:r>
      <w:bookmarkEnd w:id="129"/>
      <w:r w:rsidRPr="00A2247E">
        <w:rPr>
          <w:lang w:val="ru-RU"/>
        </w:rPr>
        <w:t xml:space="preserve"> </w:t>
      </w:r>
    </w:p>
    <w:p w:rsidR="00A14AA0" w:rsidRPr="00A2247E" w:rsidRDefault="00A14AA0" w:rsidP="00703443">
      <w:pPr>
        <w:tabs>
          <w:tab w:val="clear" w:pos="794"/>
          <w:tab w:val="left" w:pos="709"/>
        </w:tabs>
        <w:rPr>
          <w:rFonts w:cstheme="majorBidi"/>
          <w:lang w:val="ru-RU"/>
        </w:rPr>
      </w:pPr>
      <w:r w:rsidRPr="00A2247E">
        <w:rPr>
          <w:rFonts w:cstheme="majorBidi"/>
          <w:lang w:val="ru-RU"/>
        </w:rPr>
        <w:t>Основной комиссией является КГСЭ.</w:t>
      </w:r>
    </w:p>
    <w:p w:rsidR="00A14AA0" w:rsidRPr="00A2247E" w:rsidRDefault="00A14AA0" w:rsidP="00703443">
      <w:pPr>
        <w:pStyle w:val="Heading2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130" w:name="_Toc487802661"/>
      <w:r w:rsidRPr="00A2247E">
        <w:rPr>
          <w:lang w:val="ru-RU"/>
        </w:rPr>
        <w:t>2.5</w:t>
      </w:r>
      <w:r w:rsidRPr="00A2247E">
        <w:rPr>
          <w:lang w:val="ru-RU"/>
        </w:rPr>
        <w:tab/>
        <w:t>Руководство</w:t>
      </w:r>
      <w:bookmarkEnd w:id="130"/>
    </w:p>
    <w:p w:rsidR="00A14AA0" w:rsidRPr="00A2247E" w:rsidRDefault="00A14AA0" w:rsidP="00703443">
      <w:pPr>
        <w:tabs>
          <w:tab w:val="clear" w:pos="794"/>
          <w:tab w:val="left" w:pos="709"/>
        </w:tabs>
        <w:ind w:left="709" w:hanging="709"/>
        <w:rPr>
          <w:rFonts w:cstheme="majorBidi"/>
          <w:lang w:val="ru-RU"/>
        </w:rPr>
      </w:pPr>
      <w:r w:rsidRPr="00A2247E">
        <w:rPr>
          <w:lang w:val="ru-RU"/>
        </w:rPr>
        <w:t>См. пункт 2.3 Рекомендации МСЭ-T A.7</w:t>
      </w:r>
      <w:r w:rsidRPr="00A2247E">
        <w:rPr>
          <w:rFonts w:cstheme="majorBidi"/>
          <w:lang w:val="ru-RU"/>
        </w:rPr>
        <w:t>.</w:t>
      </w:r>
    </w:p>
    <w:p w:rsidR="00A14AA0" w:rsidRPr="00A2247E" w:rsidRDefault="00A14AA0" w:rsidP="00703443">
      <w:pPr>
        <w:pStyle w:val="Heading2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131" w:name="_Toc487802662"/>
      <w:r w:rsidRPr="00A2247E">
        <w:rPr>
          <w:lang w:val="ru-RU"/>
        </w:rPr>
        <w:t>2.6</w:t>
      </w:r>
      <w:r w:rsidRPr="00A2247E">
        <w:rPr>
          <w:lang w:val="ru-RU"/>
        </w:rPr>
        <w:tab/>
        <w:t>Участие</w:t>
      </w:r>
      <w:bookmarkEnd w:id="131"/>
    </w:p>
    <w:p w:rsidR="00A14AA0" w:rsidRPr="00A2247E" w:rsidRDefault="00A14AA0" w:rsidP="00A14AA0">
      <w:pPr>
        <w:rPr>
          <w:lang w:val="ru-RU"/>
        </w:rPr>
      </w:pPr>
      <w:r w:rsidRPr="00A2247E">
        <w:rPr>
          <w:lang w:val="ru-RU"/>
        </w:rPr>
        <w:t xml:space="preserve">См. пункт 3 Рекомендации МСЭ-T A.7. Для справочных целей будет вестись список участников, который будет сообщаться основной комиссии. </w:t>
      </w:r>
    </w:p>
    <w:p w:rsidR="00A14AA0" w:rsidRPr="00A2247E" w:rsidRDefault="00A14AA0" w:rsidP="00A14AA0">
      <w:pPr>
        <w:rPr>
          <w:rFonts w:cstheme="majorBidi"/>
          <w:lang w:val="ru-RU"/>
        </w:rPr>
      </w:pPr>
      <w:r w:rsidRPr="00A2247E">
        <w:rPr>
          <w:lang w:val="ru-RU"/>
        </w:rPr>
        <w:t>Важно отметить, что участие в этой Оперативной группе должно основываться на вкладах и активном участии в ее работе.</w:t>
      </w:r>
    </w:p>
    <w:p w:rsidR="00A14AA0" w:rsidRPr="00A2247E" w:rsidRDefault="00A14AA0" w:rsidP="00703443">
      <w:pPr>
        <w:pStyle w:val="Heading2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132" w:name="_Toc487802663"/>
      <w:r w:rsidRPr="00A2247E">
        <w:rPr>
          <w:lang w:val="ru-RU"/>
        </w:rPr>
        <w:t>2.7</w:t>
      </w:r>
      <w:r w:rsidRPr="00A2247E">
        <w:rPr>
          <w:lang w:val="ru-RU"/>
        </w:rPr>
        <w:tab/>
        <w:t>Административная поддержка</w:t>
      </w:r>
      <w:bookmarkEnd w:id="132"/>
    </w:p>
    <w:p w:rsidR="00A14AA0" w:rsidRPr="00A2247E" w:rsidRDefault="00A14AA0" w:rsidP="00703443">
      <w:pPr>
        <w:tabs>
          <w:tab w:val="clear" w:pos="794"/>
          <w:tab w:val="left" w:pos="709"/>
        </w:tabs>
        <w:ind w:left="709" w:hanging="709"/>
        <w:rPr>
          <w:rFonts w:cstheme="majorBidi"/>
          <w:lang w:val="ru-RU"/>
        </w:rPr>
      </w:pPr>
      <w:r w:rsidRPr="00A2247E">
        <w:rPr>
          <w:color w:val="000000"/>
          <w:lang w:val="ru-RU"/>
        </w:rPr>
        <w:t>См. пункт 5 Рекомендации МСЭ-T A.7</w:t>
      </w:r>
      <w:r w:rsidRPr="00A2247E">
        <w:rPr>
          <w:rFonts w:cstheme="majorBidi"/>
          <w:lang w:val="ru-RU"/>
        </w:rPr>
        <w:t>.</w:t>
      </w:r>
    </w:p>
    <w:p w:rsidR="00A14AA0" w:rsidRPr="00A2247E" w:rsidRDefault="00A14AA0" w:rsidP="00703443">
      <w:pPr>
        <w:pStyle w:val="Heading2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133" w:name="_Toc487802664"/>
      <w:r w:rsidRPr="00A2247E">
        <w:rPr>
          <w:lang w:val="ru-RU"/>
        </w:rPr>
        <w:t>2.8</w:t>
      </w:r>
      <w:r w:rsidRPr="00A2247E">
        <w:rPr>
          <w:lang w:val="ru-RU"/>
        </w:rPr>
        <w:tab/>
        <w:t>Общее финансирование</w:t>
      </w:r>
      <w:bookmarkEnd w:id="133"/>
    </w:p>
    <w:p w:rsidR="00A14AA0" w:rsidRPr="00A2247E" w:rsidRDefault="00A14AA0" w:rsidP="00703443">
      <w:pPr>
        <w:tabs>
          <w:tab w:val="clear" w:pos="794"/>
          <w:tab w:val="left" w:pos="709"/>
        </w:tabs>
        <w:ind w:left="709" w:hanging="709"/>
        <w:rPr>
          <w:rFonts w:cstheme="majorBidi"/>
          <w:lang w:val="ru-RU"/>
        </w:rPr>
      </w:pPr>
      <w:r w:rsidRPr="00A2247E">
        <w:rPr>
          <w:lang w:val="ru-RU"/>
        </w:rPr>
        <w:t>См. пункты 4 и 10.2 Рекомендации МСЭ-T A.7</w:t>
      </w:r>
      <w:r w:rsidRPr="00A2247E">
        <w:rPr>
          <w:rFonts w:cstheme="majorBidi"/>
          <w:lang w:val="ru-RU"/>
        </w:rPr>
        <w:t xml:space="preserve">. </w:t>
      </w:r>
    </w:p>
    <w:p w:rsidR="00A14AA0" w:rsidRPr="00A2247E" w:rsidRDefault="00A14AA0" w:rsidP="00703443">
      <w:pPr>
        <w:pStyle w:val="Heading2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134" w:name="_Toc487802665"/>
      <w:r w:rsidRPr="00A2247E">
        <w:rPr>
          <w:lang w:val="ru-RU"/>
        </w:rPr>
        <w:t>2.9</w:t>
      </w:r>
      <w:r w:rsidRPr="00A2247E">
        <w:rPr>
          <w:lang w:val="ru-RU"/>
        </w:rPr>
        <w:tab/>
        <w:t>Собрания</w:t>
      </w:r>
      <w:bookmarkEnd w:id="134"/>
      <w:r w:rsidRPr="00A2247E">
        <w:rPr>
          <w:lang w:val="ru-RU"/>
        </w:rPr>
        <w:t xml:space="preserve"> </w:t>
      </w:r>
    </w:p>
    <w:p w:rsidR="00A14AA0" w:rsidRPr="00A2247E" w:rsidRDefault="00A14AA0" w:rsidP="00433B83">
      <w:pPr>
        <w:tabs>
          <w:tab w:val="clear" w:pos="794"/>
          <w:tab w:val="left" w:pos="0"/>
        </w:tabs>
        <w:rPr>
          <w:rFonts w:cstheme="majorBidi"/>
          <w:lang w:val="ru-RU"/>
        </w:rPr>
      </w:pPr>
      <w:r w:rsidRPr="00A2247E">
        <w:rPr>
          <w:lang w:val="ru-RU"/>
        </w:rPr>
        <w:t>Частота и место проведения собраний будут определяться Оперативной группой, и общий план собраний будет сообщаться как можно скорее. Оперативная группа будет осуществлять свою работу с помощью электронных средств с использованием телеконференций, а также в форме очных собраний</w:t>
      </w:r>
      <w:r>
        <w:rPr>
          <w:lang w:val="ru-RU"/>
        </w:rPr>
        <w:t>.</w:t>
      </w:r>
      <w:r w:rsidRPr="00A2247E">
        <w:rPr>
          <w:lang w:val="ru-RU"/>
        </w:rPr>
        <w:t xml:space="preserve"> Собрания будут проводиться так, как определит Оперативная группа, и о них будет объявляться с помощью электронных средств (например, по электронной почте и на веб-сайте и</w:t>
      </w:r>
      <w:r w:rsidR="00737E7C">
        <w:rPr>
          <w:lang w:val="ru-RU"/>
        </w:rPr>
        <w:t> </w:t>
      </w:r>
      <w:r w:rsidRPr="00A2247E">
        <w:rPr>
          <w:lang w:val="ru-RU"/>
        </w:rPr>
        <w:t>т.</w:t>
      </w:r>
      <w:r w:rsidR="00737E7C">
        <w:rPr>
          <w:lang w:val="ru-RU"/>
        </w:rPr>
        <w:t> </w:t>
      </w:r>
      <w:r w:rsidRPr="00A2247E">
        <w:rPr>
          <w:lang w:val="ru-RU"/>
        </w:rPr>
        <w:t>д.) по крайней мере за четыре недели до начала собрания.</w:t>
      </w:r>
      <w:r w:rsidRPr="00A2247E">
        <w:rPr>
          <w:rFonts w:cstheme="majorBidi"/>
          <w:lang w:val="ru-RU"/>
        </w:rPr>
        <w:t xml:space="preserve"> </w:t>
      </w:r>
    </w:p>
    <w:p w:rsidR="00A14AA0" w:rsidRPr="00A2247E" w:rsidRDefault="00A14AA0" w:rsidP="00703443">
      <w:pPr>
        <w:pStyle w:val="Heading2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135" w:name="_Toc487802666"/>
      <w:r w:rsidRPr="00A2247E">
        <w:rPr>
          <w:lang w:val="ru-RU"/>
        </w:rPr>
        <w:t>2.10</w:t>
      </w:r>
      <w:r w:rsidRPr="00A2247E">
        <w:rPr>
          <w:lang w:val="ru-RU"/>
        </w:rPr>
        <w:tab/>
        <w:t>Технические вклады</w:t>
      </w:r>
      <w:bookmarkEnd w:id="135"/>
    </w:p>
    <w:p w:rsidR="00A14AA0" w:rsidRPr="00A2247E" w:rsidRDefault="00A14AA0" w:rsidP="00703443">
      <w:pPr>
        <w:tabs>
          <w:tab w:val="clear" w:pos="794"/>
          <w:tab w:val="left" w:pos="709"/>
        </w:tabs>
        <w:ind w:left="709" w:hanging="709"/>
        <w:rPr>
          <w:rFonts w:cstheme="majorBidi"/>
          <w:lang w:val="ru-RU"/>
        </w:rPr>
      </w:pPr>
      <w:r w:rsidRPr="00A2247E">
        <w:rPr>
          <w:lang w:val="ru-RU"/>
        </w:rPr>
        <w:t>Вклады должны предоставляться не позже чем за двенадцать календарных дней до начала собрания</w:t>
      </w:r>
      <w:r w:rsidRPr="00A2247E">
        <w:rPr>
          <w:rFonts w:cstheme="majorBidi"/>
          <w:lang w:val="ru-RU"/>
        </w:rPr>
        <w:t xml:space="preserve">. </w:t>
      </w:r>
    </w:p>
    <w:p w:rsidR="00A14AA0" w:rsidRPr="00A2247E" w:rsidRDefault="00A14AA0" w:rsidP="00703443">
      <w:pPr>
        <w:pStyle w:val="Heading2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136" w:name="_Toc487802667"/>
      <w:r w:rsidRPr="00A2247E">
        <w:rPr>
          <w:lang w:val="ru-RU"/>
        </w:rPr>
        <w:t>2.11</w:t>
      </w:r>
      <w:r w:rsidRPr="00A2247E">
        <w:rPr>
          <w:lang w:val="ru-RU"/>
        </w:rPr>
        <w:tab/>
        <w:t>Рабочий язык</w:t>
      </w:r>
      <w:bookmarkEnd w:id="136"/>
    </w:p>
    <w:p w:rsidR="00A14AA0" w:rsidRPr="00A2247E" w:rsidRDefault="00A14AA0" w:rsidP="00703443">
      <w:pPr>
        <w:tabs>
          <w:tab w:val="clear" w:pos="794"/>
          <w:tab w:val="left" w:pos="709"/>
        </w:tabs>
        <w:ind w:left="709" w:hanging="709"/>
        <w:rPr>
          <w:rFonts w:cstheme="majorBidi"/>
          <w:lang w:val="ru-RU"/>
        </w:rPr>
      </w:pPr>
      <w:r w:rsidRPr="00A2247E">
        <w:rPr>
          <w:lang w:val="ru-RU"/>
        </w:rPr>
        <w:t>Рабочим языком будет английский</w:t>
      </w:r>
      <w:r w:rsidRPr="00A2247E">
        <w:rPr>
          <w:rFonts w:cstheme="majorBidi"/>
          <w:lang w:val="ru-RU"/>
        </w:rPr>
        <w:t xml:space="preserve">. </w:t>
      </w:r>
    </w:p>
    <w:p w:rsidR="00A14AA0" w:rsidRPr="00A2247E" w:rsidRDefault="00A14AA0" w:rsidP="00703443">
      <w:pPr>
        <w:pStyle w:val="Heading2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137" w:name="_Toc487802668"/>
      <w:r w:rsidRPr="00A2247E">
        <w:rPr>
          <w:lang w:val="ru-RU"/>
        </w:rPr>
        <w:t>2.12</w:t>
      </w:r>
      <w:r w:rsidRPr="00A2247E">
        <w:rPr>
          <w:lang w:val="ru-RU"/>
        </w:rPr>
        <w:tab/>
        <w:t>Утверждение результатов работы</w:t>
      </w:r>
      <w:bookmarkEnd w:id="137"/>
    </w:p>
    <w:p w:rsidR="00A14AA0" w:rsidRPr="00A2247E" w:rsidRDefault="00A14AA0" w:rsidP="00703443">
      <w:pPr>
        <w:tabs>
          <w:tab w:val="clear" w:pos="794"/>
          <w:tab w:val="left" w:pos="709"/>
        </w:tabs>
        <w:ind w:left="709" w:hanging="709"/>
        <w:rPr>
          <w:rFonts w:cstheme="majorBidi"/>
          <w:lang w:val="ru-RU"/>
        </w:rPr>
      </w:pPr>
      <w:r w:rsidRPr="00A2247E">
        <w:rPr>
          <w:lang w:val="ru-RU"/>
        </w:rPr>
        <w:t>Результаты работы будут утверждаться на основе консенсуса</w:t>
      </w:r>
      <w:r w:rsidRPr="00A2247E">
        <w:rPr>
          <w:rFonts w:cstheme="majorBidi"/>
          <w:lang w:val="ru-RU"/>
        </w:rPr>
        <w:t xml:space="preserve">. </w:t>
      </w:r>
    </w:p>
    <w:p w:rsidR="00A14AA0" w:rsidRPr="00A2247E" w:rsidRDefault="00A14AA0" w:rsidP="00703443">
      <w:pPr>
        <w:pStyle w:val="Heading2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138" w:name="_Toc487802669"/>
      <w:r w:rsidRPr="00A2247E">
        <w:rPr>
          <w:lang w:val="ru-RU"/>
        </w:rPr>
        <w:t>2.13</w:t>
      </w:r>
      <w:r w:rsidRPr="00A2247E">
        <w:rPr>
          <w:lang w:val="ru-RU"/>
        </w:rPr>
        <w:tab/>
        <w:t>Рабочие руководящие указания</w:t>
      </w:r>
      <w:bookmarkEnd w:id="138"/>
    </w:p>
    <w:p w:rsidR="00A14AA0" w:rsidRPr="00A2247E" w:rsidRDefault="00A14AA0" w:rsidP="00703443">
      <w:pPr>
        <w:tabs>
          <w:tab w:val="clear" w:pos="794"/>
          <w:tab w:val="left" w:pos="709"/>
        </w:tabs>
        <w:ind w:left="709" w:hanging="709"/>
        <w:rPr>
          <w:rFonts w:cstheme="majorBidi"/>
          <w:lang w:val="ru-RU"/>
        </w:rPr>
      </w:pPr>
      <w:r w:rsidRPr="00A2247E">
        <w:rPr>
          <w:rFonts w:cstheme="majorBidi"/>
          <w:lang w:val="ru-RU"/>
        </w:rPr>
        <w:t>См. пункт 13 Рекомендации МСЭ</w:t>
      </w:r>
      <w:r w:rsidRPr="00A2247E">
        <w:rPr>
          <w:rFonts w:cstheme="majorBidi"/>
          <w:lang w:val="ru-RU"/>
        </w:rPr>
        <w:noBreakHyphen/>
        <w:t>T A.7.</w:t>
      </w:r>
    </w:p>
    <w:p w:rsidR="00A14AA0" w:rsidRPr="00A2247E" w:rsidRDefault="00A14AA0" w:rsidP="00703443">
      <w:pPr>
        <w:pStyle w:val="Heading2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139" w:name="_Toc487802670"/>
      <w:r w:rsidRPr="00A2247E">
        <w:rPr>
          <w:lang w:val="ru-RU"/>
        </w:rPr>
        <w:t>2.14</w:t>
      </w:r>
      <w:r w:rsidRPr="00A2247E">
        <w:rPr>
          <w:lang w:val="ru-RU"/>
        </w:rPr>
        <w:tab/>
        <w:t>Отчеты о ходе работы</w:t>
      </w:r>
      <w:bookmarkEnd w:id="139"/>
    </w:p>
    <w:p w:rsidR="00A14AA0" w:rsidRPr="00A2247E" w:rsidRDefault="00A14AA0" w:rsidP="00703443">
      <w:pPr>
        <w:tabs>
          <w:tab w:val="clear" w:pos="794"/>
          <w:tab w:val="left" w:pos="709"/>
        </w:tabs>
        <w:ind w:left="709" w:hanging="709"/>
        <w:rPr>
          <w:rFonts w:cstheme="majorBidi"/>
          <w:lang w:val="ru-RU"/>
        </w:rPr>
      </w:pPr>
      <w:r w:rsidRPr="00A2247E">
        <w:rPr>
          <w:lang w:val="ru-RU"/>
        </w:rPr>
        <w:t>См. пункт 11 Рекомендации МСЭ-T A.7.</w:t>
      </w:r>
      <w:r w:rsidRPr="00A2247E">
        <w:rPr>
          <w:rFonts w:cstheme="majorBidi"/>
          <w:lang w:val="ru-RU"/>
        </w:rPr>
        <w:t xml:space="preserve"> </w:t>
      </w:r>
    </w:p>
    <w:p w:rsidR="00A14AA0" w:rsidRPr="00A2247E" w:rsidRDefault="00A14AA0" w:rsidP="00703443">
      <w:pPr>
        <w:pStyle w:val="Heading2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140" w:name="_Toc487802671"/>
      <w:r w:rsidRPr="00A2247E">
        <w:rPr>
          <w:lang w:val="ru-RU"/>
        </w:rPr>
        <w:t>2.15</w:t>
      </w:r>
      <w:r w:rsidRPr="00A2247E">
        <w:rPr>
          <w:lang w:val="ru-RU"/>
        </w:rPr>
        <w:tab/>
        <w:t>Объявление о создании Оперативной группы</w:t>
      </w:r>
      <w:bookmarkEnd w:id="140"/>
    </w:p>
    <w:p w:rsidR="00A14AA0" w:rsidRPr="00A2247E" w:rsidRDefault="00A14AA0" w:rsidP="00703443">
      <w:pPr>
        <w:tabs>
          <w:tab w:val="clear" w:pos="794"/>
          <w:tab w:val="left" w:pos="0"/>
        </w:tabs>
        <w:rPr>
          <w:rFonts w:cstheme="majorBidi"/>
          <w:lang w:val="ru-RU"/>
        </w:rPr>
      </w:pPr>
      <w:r w:rsidRPr="00A2247E">
        <w:rPr>
          <w:lang w:val="ru-RU"/>
        </w:rPr>
        <w:t>О создании Оперативной группы будет объявлено в циркулярном письме БСЭ, адресованном всем членам МСЭ, на веб-странице МСЭ-Т Newslog и с помощью других средств, включая переписку с другими заинтересованными организациями.</w:t>
      </w:r>
    </w:p>
    <w:p w:rsidR="00A14AA0" w:rsidRPr="00A2247E" w:rsidRDefault="00A14AA0" w:rsidP="00703443">
      <w:pPr>
        <w:pStyle w:val="Heading2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141" w:name="_Toc487802672"/>
      <w:r w:rsidRPr="00A2247E">
        <w:rPr>
          <w:lang w:val="ru-RU"/>
        </w:rPr>
        <w:t>2.16</w:t>
      </w:r>
      <w:r w:rsidRPr="00A2247E">
        <w:rPr>
          <w:lang w:val="ru-RU"/>
        </w:rPr>
        <w:tab/>
        <w:t>Основные этапы и продолжительность работы Оперативной группы</w:t>
      </w:r>
      <w:bookmarkEnd w:id="141"/>
    </w:p>
    <w:p w:rsidR="00A14AA0" w:rsidRPr="00A2247E" w:rsidRDefault="00A14AA0" w:rsidP="00703443">
      <w:pPr>
        <w:tabs>
          <w:tab w:val="clear" w:pos="794"/>
          <w:tab w:val="left" w:pos="0"/>
        </w:tabs>
        <w:rPr>
          <w:rFonts w:cstheme="majorBidi"/>
          <w:lang w:val="ru-RU"/>
        </w:rPr>
      </w:pPr>
      <w:r w:rsidRPr="00A2247E">
        <w:rPr>
          <w:lang w:val="ru-RU"/>
        </w:rPr>
        <w:t>Продолжительность деятельности Оперативной группы составляет полтора года после проведения первого собрания, но может быть при необходимости продлена по решению основной комиссии</w:t>
      </w:r>
      <w:r w:rsidRPr="00A2247E">
        <w:rPr>
          <w:rFonts w:cstheme="majorBidi"/>
          <w:lang w:val="ru-RU"/>
        </w:rPr>
        <w:t>.</w:t>
      </w:r>
    </w:p>
    <w:p w:rsidR="00A14AA0" w:rsidRPr="00A2247E" w:rsidRDefault="00A14AA0" w:rsidP="00703443">
      <w:pPr>
        <w:tabs>
          <w:tab w:val="clear" w:pos="794"/>
          <w:tab w:val="left" w:pos="709"/>
        </w:tabs>
        <w:ind w:left="709" w:hanging="709"/>
        <w:rPr>
          <w:rFonts w:cstheme="majorBidi"/>
          <w:lang w:val="ru-RU"/>
        </w:rPr>
      </w:pPr>
      <w:r w:rsidRPr="00A2247E">
        <w:rPr>
          <w:lang w:val="ru-RU"/>
        </w:rPr>
        <w:t>Предварительный список основных этапов работы включает</w:t>
      </w:r>
      <w:r w:rsidRPr="00A2247E">
        <w:rPr>
          <w:rFonts w:cstheme="majorBidi"/>
          <w:lang w:val="ru-RU"/>
        </w:rPr>
        <w:t xml:space="preserve">: </w:t>
      </w:r>
    </w:p>
    <w:p w:rsidR="00A14AA0" w:rsidRPr="00A2247E" w:rsidRDefault="00A14AA0" w:rsidP="00703443">
      <w:pPr>
        <w:pStyle w:val="enumlev1"/>
        <w:tabs>
          <w:tab w:val="clear" w:pos="794"/>
          <w:tab w:val="left" w:pos="709"/>
          <w:tab w:val="left" w:pos="1134"/>
        </w:tabs>
        <w:ind w:left="709" w:hanging="709"/>
        <w:rPr>
          <w:lang w:val="ru-RU"/>
        </w:rPr>
      </w:pPr>
      <w:r w:rsidRPr="00A2247E">
        <w:rPr>
          <w:lang w:val="ru-RU"/>
        </w:rPr>
        <w:tab/>
      </w:r>
      <w:r w:rsidR="00703443" w:rsidRPr="00792C4E">
        <w:rPr>
          <w:rFonts w:ascii="Symbol" w:hAnsi="Symbol"/>
          <w:sz w:val="20"/>
        </w:rPr>
        <w:t></w:t>
      </w:r>
      <w:r w:rsidR="00703443" w:rsidRPr="00F75440">
        <w:rPr>
          <w:rFonts w:ascii="Symbol" w:hAnsi="Symbol"/>
          <w:sz w:val="20"/>
          <w:lang w:val="ru-RU"/>
        </w:rPr>
        <w:tab/>
      </w:r>
      <w:r w:rsidR="003346B1">
        <w:rPr>
          <w:lang w:val="ru-RU"/>
        </w:rPr>
        <w:t>п</w:t>
      </w:r>
      <w:r w:rsidRPr="00A2247E">
        <w:rPr>
          <w:lang w:val="ru-RU"/>
        </w:rPr>
        <w:t xml:space="preserve">ервое собрание Оперативной группы </w:t>
      </w:r>
      <w:r w:rsidR="003346B1">
        <w:rPr>
          <w:lang w:val="ru-RU"/>
        </w:rPr>
        <w:t xml:space="preserve">– </w:t>
      </w:r>
      <w:r w:rsidRPr="00A2247E">
        <w:rPr>
          <w:lang w:val="ru-RU"/>
        </w:rPr>
        <w:t>третий квартал 2017 года.</w:t>
      </w:r>
    </w:p>
    <w:p w:rsidR="00A14AA0" w:rsidRPr="00A2247E" w:rsidRDefault="00A14AA0" w:rsidP="00703443">
      <w:pPr>
        <w:pStyle w:val="Heading2"/>
        <w:tabs>
          <w:tab w:val="clear" w:pos="794"/>
          <w:tab w:val="left" w:pos="709"/>
        </w:tabs>
        <w:ind w:left="709" w:hanging="709"/>
        <w:rPr>
          <w:lang w:val="ru-RU"/>
        </w:rPr>
      </w:pPr>
      <w:bookmarkStart w:id="142" w:name="_Toc487802673"/>
      <w:r w:rsidRPr="00A2247E">
        <w:rPr>
          <w:lang w:val="ru-RU"/>
        </w:rPr>
        <w:t>2.17</w:t>
      </w:r>
      <w:r w:rsidRPr="00A2247E">
        <w:rPr>
          <w:lang w:val="ru-RU"/>
        </w:rPr>
        <w:tab/>
        <w:t>Патентная политика</w:t>
      </w:r>
      <w:bookmarkEnd w:id="142"/>
    </w:p>
    <w:p w:rsidR="00A14AA0" w:rsidRPr="00A2247E" w:rsidRDefault="00A14AA0" w:rsidP="00703443">
      <w:pPr>
        <w:tabs>
          <w:tab w:val="clear" w:pos="794"/>
          <w:tab w:val="left" w:pos="709"/>
        </w:tabs>
        <w:ind w:left="709" w:hanging="709"/>
        <w:rPr>
          <w:caps/>
          <w:sz w:val="26"/>
          <w:szCs w:val="20"/>
          <w:lang w:val="ru-RU"/>
        </w:rPr>
      </w:pPr>
      <w:r w:rsidRPr="00A2247E">
        <w:rPr>
          <w:lang w:val="ru-RU"/>
        </w:rPr>
        <w:t>См. пункт 9 Рекомендации МСЭ-T A.7.</w:t>
      </w:r>
    </w:p>
    <w:p w:rsidR="00A14AA0" w:rsidRPr="00680B2B" w:rsidRDefault="00A14AA0" w:rsidP="00A14AA0">
      <w:pPr>
        <w:rPr>
          <w:lang w:val="ru-RU"/>
        </w:rPr>
      </w:pPr>
    </w:p>
    <w:p w:rsidR="0079340E" w:rsidRDefault="0079340E">
      <w:pPr>
        <w:tabs>
          <w:tab w:val="clear" w:pos="794"/>
        </w:tabs>
        <w:spacing w:before="0" w:after="200" w:line="276" w:lineRule="auto"/>
        <w:rPr>
          <w:rFonts w:eastAsia="Times New Roman"/>
          <w:lang w:val="ru-RU"/>
        </w:rPr>
      </w:pPr>
      <w:r>
        <w:rPr>
          <w:rFonts w:eastAsia="Times New Roman"/>
          <w:lang w:val="ru-RU"/>
        </w:rPr>
        <w:br w:type="page"/>
      </w:r>
    </w:p>
    <w:p w:rsidR="0079340E" w:rsidRPr="00350CFF" w:rsidRDefault="0079340E" w:rsidP="006326CF">
      <w:pPr>
        <w:pStyle w:val="Heading1"/>
        <w:spacing w:before="120"/>
        <w:jc w:val="center"/>
        <w:rPr>
          <w:lang w:val="ru-RU"/>
        </w:rPr>
      </w:pPr>
      <w:bookmarkStart w:id="143" w:name="_Toc485646540"/>
      <w:bookmarkStart w:id="144" w:name="_Toc486943338"/>
      <w:bookmarkStart w:id="145" w:name="_Toc487802674"/>
      <w:r w:rsidRPr="00350CFF">
        <w:rPr>
          <w:lang w:val="ru-RU"/>
        </w:rPr>
        <w:t xml:space="preserve">Приложение </w:t>
      </w:r>
      <w:r w:rsidRPr="00792C4E">
        <w:t>E</w:t>
      </w:r>
      <w:r w:rsidRPr="00350CFF">
        <w:rPr>
          <w:lang w:val="ru-RU"/>
        </w:rPr>
        <w:br/>
        <w:t>Обновленный круг ведения Группы по совместной координационной деятельности по</w:t>
      </w:r>
      <w:r w:rsidR="00433B83">
        <w:rPr>
          <w:lang w:val="ru-RU"/>
        </w:rPr>
        <w:t> </w:t>
      </w:r>
      <w:r w:rsidRPr="00350CFF">
        <w:rPr>
          <w:lang w:val="ru-RU"/>
        </w:rPr>
        <w:t>доступности и человеческим факторам (</w:t>
      </w:r>
      <w:r w:rsidRPr="00792C4E">
        <w:t>JCA</w:t>
      </w:r>
      <w:r w:rsidRPr="00350CFF">
        <w:rPr>
          <w:lang w:val="ru-RU"/>
        </w:rPr>
        <w:t>-</w:t>
      </w:r>
      <w:r w:rsidRPr="00792C4E">
        <w:t>AHF</w:t>
      </w:r>
      <w:r w:rsidRPr="00350CFF">
        <w:rPr>
          <w:lang w:val="ru-RU"/>
        </w:rPr>
        <w:t>)</w:t>
      </w:r>
      <w:bookmarkEnd w:id="143"/>
      <w:bookmarkEnd w:id="144"/>
      <w:bookmarkEnd w:id="145"/>
    </w:p>
    <w:p w:rsidR="0079340E" w:rsidRPr="001D22B2" w:rsidRDefault="0079340E" w:rsidP="006326CF">
      <w:pPr>
        <w:pStyle w:val="Headingb"/>
        <w:spacing w:before="120"/>
        <w:rPr>
          <w:lang w:val="ru-RU"/>
        </w:rPr>
      </w:pPr>
      <w:r w:rsidRPr="001D22B2">
        <w:rPr>
          <w:lang w:val="ru-RU"/>
        </w:rPr>
        <w:t>Сфера деятельности</w:t>
      </w:r>
    </w:p>
    <w:p w:rsidR="0079340E" w:rsidRPr="001964A4" w:rsidRDefault="0079340E" w:rsidP="0079340E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bCs/>
          <w:lang w:val="ru-RU"/>
        </w:rPr>
      </w:pPr>
      <w:r w:rsidRPr="001964A4">
        <w:rPr>
          <w:rFonts w:eastAsia="MS Mincho"/>
          <w:lang w:val="ru-RU" w:eastAsia="en-US"/>
        </w:rPr>
        <w:t>Группа по совместной координационной деятельности по доступности и человеческим факторам (</w:t>
      </w:r>
      <w:r w:rsidRPr="009F4014">
        <w:rPr>
          <w:rFonts w:eastAsia="MS Mincho"/>
          <w:lang w:eastAsia="en-US"/>
        </w:rPr>
        <w:t>JCA</w:t>
      </w:r>
      <w:r w:rsidRPr="001964A4">
        <w:rPr>
          <w:rFonts w:eastAsia="MS Mincho"/>
          <w:lang w:val="ru-RU" w:eastAsia="en-US"/>
        </w:rPr>
        <w:t>-</w:t>
      </w:r>
      <w:r w:rsidRPr="009F4014">
        <w:rPr>
          <w:rFonts w:eastAsia="MS Mincho"/>
          <w:lang w:eastAsia="en-US"/>
        </w:rPr>
        <w:t>AHF</w:t>
      </w:r>
      <w:r w:rsidRPr="001964A4">
        <w:rPr>
          <w:rFonts w:eastAsia="MS Mincho"/>
          <w:lang w:val="ru-RU" w:eastAsia="en-US"/>
        </w:rPr>
        <w:t>) координирует деятельность, связанную с доступностью и человеческими факторами, во избеж</w:t>
      </w:r>
      <w:r>
        <w:rPr>
          <w:rFonts w:eastAsia="MS Mincho"/>
          <w:lang w:val="ru-RU" w:eastAsia="en-US"/>
        </w:rPr>
        <w:t>а</w:t>
      </w:r>
      <w:r w:rsidRPr="001964A4">
        <w:rPr>
          <w:rFonts w:eastAsia="MS Mincho"/>
          <w:lang w:val="ru-RU" w:eastAsia="en-US"/>
        </w:rPr>
        <w:t xml:space="preserve">ние дублирования работы и </w:t>
      </w:r>
      <w:r>
        <w:rPr>
          <w:rFonts w:eastAsia="MS Mincho"/>
          <w:lang w:val="ru-RU" w:eastAsia="en-US"/>
        </w:rPr>
        <w:t>в</w:t>
      </w:r>
      <w:r w:rsidRPr="001964A4">
        <w:rPr>
          <w:rFonts w:eastAsia="MS Mincho"/>
          <w:lang w:val="ru-RU" w:eastAsia="en-US"/>
        </w:rPr>
        <w:t xml:space="preserve"> цел</w:t>
      </w:r>
      <w:r>
        <w:rPr>
          <w:rFonts w:eastAsia="MS Mincho"/>
          <w:lang w:val="ru-RU" w:eastAsia="en-US"/>
        </w:rPr>
        <w:t>ях</w:t>
      </w:r>
      <w:r w:rsidRPr="001964A4">
        <w:rPr>
          <w:rFonts w:eastAsia="MS Mincho"/>
          <w:lang w:val="ru-RU" w:eastAsia="en-US"/>
        </w:rPr>
        <w:t xml:space="preserve"> обеспечения учета потребностей лиц с ограниченными возможностями и лиц с особыми потребностями в соответствии</w:t>
      </w:r>
      <w:r w:rsidRPr="001D22B2">
        <w:rPr>
          <w:lang w:val="ru-RU"/>
        </w:rPr>
        <w:t xml:space="preserve"> с </w:t>
      </w:r>
      <w:hyperlink r:id="rId127" w:history="1">
        <w:r w:rsidRPr="001964A4">
          <w:rPr>
            <w:rStyle w:val="Hyperlink"/>
            <w:lang w:val="ru-RU"/>
          </w:rPr>
          <w:t>Резолюцией 175 ПК (Пересм. Пусан, 2014 г.)</w:t>
        </w:r>
      </w:hyperlink>
      <w:r w:rsidRPr="001964A4">
        <w:rPr>
          <w:lang w:val="ru-RU"/>
        </w:rPr>
        <w:t xml:space="preserve"> Полномочной конференции МСЭ и </w:t>
      </w:r>
      <w:hyperlink r:id="rId128" w:history="1">
        <w:r w:rsidRPr="001964A4">
          <w:rPr>
            <w:rStyle w:val="Hyperlink"/>
            <w:lang w:val="ru-RU"/>
          </w:rPr>
          <w:t>Резолюцией 70 (Пересм. Хаммамет, 2016</w:t>
        </w:r>
        <w:r w:rsidR="006326CF">
          <w:rPr>
            <w:rStyle w:val="Hyperlink"/>
            <w:lang w:val="ru-RU"/>
          </w:rPr>
          <w:t> </w:t>
        </w:r>
        <w:r w:rsidRPr="001964A4">
          <w:rPr>
            <w:rStyle w:val="Hyperlink"/>
            <w:lang w:val="ru-RU"/>
          </w:rPr>
          <w:t>г.)</w:t>
        </w:r>
      </w:hyperlink>
      <w:r w:rsidRPr="001964A4">
        <w:rPr>
          <w:lang w:val="ru-RU"/>
        </w:rPr>
        <w:t xml:space="preserve"> Всемирной ассамблеи по стандартизации электросвязи (ВАСЭ)</w:t>
      </w:r>
      <w:r w:rsidRPr="001964A4">
        <w:rPr>
          <w:rFonts w:eastAsia="MS Mincho"/>
          <w:lang w:val="ru-RU" w:eastAsia="en-US"/>
        </w:rPr>
        <w:t>.</w:t>
      </w:r>
    </w:p>
    <w:p w:rsidR="0079340E" w:rsidRPr="001964A4" w:rsidRDefault="0079340E" w:rsidP="0079340E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MS Mincho"/>
          <w:bCs/>
          <w:lang w:val="ru-RU" w:eastAsia="en-US"/>
        </w:rPr>
      </w:pPr>
      <w:r>
        <w:rPr>
          <w:rFonts w:eastAsia="MS Mincho"/>
          <w:lang w:val="ru-RU" w:eastAsia="en-US"/>
        </w:rPr>
        <w:t>Работа</w:t>
      </w:r>
      <w:r w:rsidRPr="001964A4">
        <w:rPr>
          <w:rFonts w:eastAsia="MS Mincho"/>
          <w:lang w:val="ru-RU" w:eastAsia="en-US"/>
        </w:rPr>
        <w:t xml:space="preserve"> </w:t>
      </w:r>
      <w:r w:rsidRPr="00792C4E">
        <w:rPr>
          <w:rFonts w:eastAsia="MS Mincho"/>
          <w:lang w:eastAsia="en-US"/>
        </w:rPr>
        <w:t>JCA</w:t>
      </w:r>
      <w:r w:rsidRPr="001964A4">
        <w:rPr>
          <w:rFonts w:eastAsia="MS Mincho"/>
          <w:lang w:val="ru-RU" w:eastAsia="en-US"/>
        </w:rPr>
        <w:t>-</w:t>
      </w:r>
      <w:r w:rsidRPr="00792C4E">
        <w:rPr>
          <w:rFonts w:eastAsia="MS Mincho"/>
          <w:lang w:eastAsia="en-US"/>
        </w:rPr>
        <w:t>AHF</w:t>
      </w:r>
      <w:r w:rsidRPr="001964A4">
        <w:rPr>
          <w:rFonts w:eastAsia="MS Mincho"/>
          <w:lang w:val="ru-RU" w:eastAsia="en-US"/>
        </w:rPr>
        <w:t xml:space="preserve"> </w:t>
      </w:r>
      <w:r>
        <w:rPr>
          <w:rFonts w:eastAsia="MS Mincho"/>
          <w:lang w:val="ru-RU" w:eastAsia="en-US"/>
        </w:rPr>
        <w:t>заключается в том, чтобы</w:t>
      </w:r>
      <w:r w:rsidRPr="001964A4">
        <w:rPr>
          <w:rFonts w:eastAsia="MS Mincho"/>
          <w:lang w:val="ru-RU" w:eastAsia="en-US"/>
        </w:rPr>
        <w:t>:</w:t>
      </w:r>
    </w:p>
    <w:p w:rsidR="0079340E" w:rsidRPr="0011337E" w:rsidRDefault="0079340E" w:rsidP="0079340E">
      <w:pPr>
        <w:pStyle w:val="ListParagraph"/>
        <w:overflowPunct w:val="0"/>
        <w:autoSpaceDE w:val="0"/>
        <w:autoSpaceDN w:val="0"/>
        <w:adjustRightInd w:val="0"/>
        <w:ind w:left="567" w:hanging="567"/>
        <w:textAlignment w:val="baseline"/>
        <w:rPr>
          <w:bCs/>
          <w:lang w:val="ru-RU"/>
        </w:rPr>
      </w:pPr>
      <w:r w:rsidRPr="00792C4E">
        <w:rPr>
          <w:rFonts w:eastAsia="MS Mincho"/>
          <w:bCs/>
          <w:lang w:eastAsia="en-US"/>
        </w:rPr>
        <w:t>a</w:t>
      </w:r>
      <w:r w:rsidRPr="00DB6153">
        <w:rPr>
          <w:rFonts w:eastAsia="MS Mincho"/>
          <w:bCs/>
          <w:lang w:val="ru-RU" w:eastAsia="en-US"/>
        </w:rPr>
        <w:t>)</w:t>
      </w:r>
      <w:r w:rsidRPr="00DB6153">
        <w:rPr>
          <w:rFonts w:eastAsia="MS Mincho"/>
          <w:bCs/>
          <w:lang w:val="ru-RU" w:eastAsia="en-US"/>
        </w:rPr>
        <w:tab/>
      </w:r>
      <w:r w:rsidRPr="0011337E">
        <w:rPr>
          <w:bCs/>
          <w:lang w:val="ru-RU"/>
        </w:rPr>
        <w:t xml:space="preserve">повышать уровень информированности разработчиков стандартов и оказывать им содействие в обеспечении учета аспектов доступности в стандартах в области доступности электросвязи/ИКТ </w:t>
      </w:r>
      <w:r>
        <w:rPr>
          <w:bCs/>
          <w:lang w:val="ru-RU"/>
        </w:rPr>
        <w:t>в</w:t>
      </w:r>
      <w:r w:rsidRPr="0011337E">
        <w:rPr>
          <w:bCs/>
          <w:lang w:val="ru-RU"/>
        </w:rPr>
        <w:t xml:space="preserve"> цел</w:t>
      </w:r>
      <w:r>
        <w:rPr>
          <w:bCs/>
          <w:lang w:val="ru-RU"/>
        </w:rPr>
        <w:t>ях</w:t>
      </w:r>
      <w:r w:rsidRPr="0011337E">
        <w:rPr>
          <w:bCs/>
          <w:lang w:val="ru-RU"/>
        </w:rPr>
        <w:t xml:space="preserve"> обеспечения интеграции лиц с ограниченными возможностями и лиц с особыми потребностями, в том числе лиц с ограниченными возможностями возрастного характера, неграмотных людей, женщин, детей и представителей коренных народов;</w:t>
      </w:r>
    </w:p>
    <w:p w:rsidR="0079340E" w:rsidRPr="00074117" w:rsidRDefault="0079340E" w:rsidP="0079340E">
      <w:pPr>
        <w:pStyle w:val="ListParagraph"/>
        <w:overflowPunct w:val="0"/>
        <w:autoSpaceDE w:val="0"/>
        <w:autoSpaceDN w:val="0"/>
        <w:adjustRightInd w:val="0"/>
        <w:ind w:left="567" w:hanging="567"/>
        <w:textAlignment w:val="baseline"/>
        <w:rPr>
          <w:bCs/>
          <w:lang w:val="ru-RU"/>
        </w:rPr>
      </w:pPr>
      <w:r w:rsidRPr="00792C4E">
        <w:rPr>
          <w:rFonts w:eastAsia="MS Mincho"/>
          <w:bCs/>
          <w:lang w:eastAsia="en-US"/>
        </w:rPr>
        <w:t>b</w:t>
      </w:r>
      <w:r w:rsidRPr="00B24EBE">
        <w:rPr>
          <w:rFonts w:eastAsia="MS Mincho"/>
          <w:bCs/>
          <w:lang w:val="ru-RU" w:eastAsia="en-US"/>
        </w:rPr>
        <w:t>)</w:t>
      </w:r>
      <w:r w:rsidRPr="00B24EBE">
        <w:rPr>
          <w:rFonts w:eastAsia="MS Mincho"/>
          <w:bCs/>
          <w:lang w:val="ru-RU" w:eastAsia="en-US"/>
        </w:rPr>
        <w:tab/>
      </w:r>
      <w:r w:rsidRPr="00074117">
        <w:rPr>
          <w:bCs/>
          <w:lang w:val="ru-RU"/>
        </w:rPr>
        <w:t>оказывать содействие исследовательским комиссиям в определении возможностей и решений в области стандартизации, повышающих доступность и улучшающих аспекты их работы, касающиеся человеческого фактора;</w:t>
      </w:r>
    </w:p>
    <w:p w:rsidR="0079340E" w:rsidRPr="00074117" w:rsidRDefault="0079340E" w:rsidP="0079340E">
      <w:pPr>
        <w:pStyle w:val="ListParagraph"/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MS Mincho"/>
          <w:lang w:val="ru-RU" w:eastAsia="en-US"/>
        </w:rPr>
      </w:pPr>
      <w:r w:rsidRPr="00792C4E">
        <w:rPr>
          <w:rFonts w:eastAsia="SimSun"/>
          <w:bCs/>
        </w:rPr>
        <w:t>c</w:t>
      </w:r>
      <w:r w:rsidRPr="008D2E22">
        <w:rPr>
          <w:rFonts w:eastAsia="SimSun"/>
          <w:bCs/>
          <w:lang w:val="ru-RU"/>
        </w:rPr>
        <w:t>)</w:t>
      </w:r>
      <w:r w:rsidRPr="008D2E22">
        <w:rPr>
          <w:rFonts w:eastAsia="SimSun"/>
          <w:bCs/>
          <w:lang w:val="ru-RU"/>
        </w:rPr>
        <w:tab/>
      </w:r>
      <w:r w:rsidRPr="00074117">
        <w:rPr>
          <w:rFonts w:eastAsia="MS Mincho"/>
          <w:lang w:val="ru-RU" w:eastAsia="en-US"/>
        </w:rPr>
        <w:t>общаться, взаимодействовать и сотрудничать в рамках связанных с обеспечением доступности видов деятельности</w:t>
      </w:r>
      <w:r w:rsidR="00433B83">
        <w:rPr>
          <w:rFonts w:eastAsia="MS Mincho"/>
          <w:lang w:val="ru-RU" w:eastAsia="en-US"/>
        </w:rPr>
        <w:t>:</w:t>
      </w:r>
    </w:p>
    <w:p w:rsidR="0079340E" w:rsidRPr="002F2107" w:rsidRDefault="0079340E" w:rsidP="006326CF">
      <w:pPr>
        <w:tabs>
          <w:tab w:val="clear" w:pos="794"/>
          <w:tab w:val="left" w:pos="993"/>
        </w:tabs>
        <w:spacing w:before="100"/>
        <w:ind w:left="930" w:hanging="363"/>
        <w:rPr>
          <w:bCs/>
          <w:lang w:val="ru-RU"/>
        </w:rPr>
      </w:pPr>
      <w:r w:rsidRPr="00792C4E">
        <w:rPr>
          <w:bCs/>
        </w:rPr>
        <w:t>i</w:t>
      </w:r>
      <w:r w:rsidRPr="002F2107">
        <w:rPr>
          <w:bCs/>
          <w:lang w:val="ru-RU"/>
        </w:rPr>
        <w:t>.</w:t>
      </w:r>
      <w:r w:rsidRPr="002F2107">
        <w:rPr>
          <w:bCs/>
          <w:lang w:val="ru-RU"/>
        </w:rPr>
        <w:tab/>
        <w:t>со всеми исследовательскими комиссиями МСЭ-Т, МСЭ-</w:t>
      </w:r>
      <w:r w:rsidRPr="002F2107">
        <w:rPr>
          <w:bCs/>
        </w:rPr>
        <w:t>D</w:t>
      </w:r>
      <w:r w:rsidRPr="002F2107">
        <w:rPr>
          <w:bCs/>
          <w:lang w:val="ru-RU"/>
        </w:rPr>
        <w:t xml:space="preserve"> и МСЭ-</w:t>
      </w:r>
      <w:r w:rsidRPr="002F2107">
        <w:rPr>
          <w:bCs/>
        </w:rPr>
        <w:t>R</w:t>
      </w:r>
      <w:r w:rsidRPr="002F2107">
        <w:rPr>
          <w:bCs/>
          <w:lang w:val="ru-RU"/>
        </w:rPr>
        <w:t xml:space="preserve">, а также </w:t>
      </w:r>
      <w:r>
        <w:rPr>
          <w:bCs/>
          <w:lang w:val="ru-RU"/>
        </w:rPr>
        <w:t xml:space="preserve">со </w:t>
      </w:r>
      <w:r w:rsidRPr="002F2107">
        <w:rPr>
          <w:bCs/>
          <w:lang w:val="ru-RU"/>
        </w:rPr>
        <w:t>всеми соответствующими группами МСЭ</w:t>
      </w:r>
      <w:r w:rsidRPr="002F2107">
        <w:rPr>
          <w:lang w:val="ru-RU"/>
        </w:rPr>
        <w:t>;</w:t>
      </w:r>
    </w:p>
    <w:p w:rsidR="0079340E" w:rsidRPr="002F2107" w:rsidRDefault="0079340E" w:rsidP="006326CF">
      <w:pPr>
        <w:tabs>
          <w:tab w:val="clear" w:pos="794"/>
          <w:tab w:val="left" w:pos="993"/>
        </w:tabs>
        <w:spacing w:before="100"/>
        <w:ind w:left="930" w:hanging="363"/>
        <w:rPr>
          <w:bCs/>
          <w:lang w:val="ru-RU"/>
        </w:rPr>
      </w:pPr>
      <w:r w:rsidRPr="00792C4E">
        <w:rPr>
          <w:bCs/>
        </w:rPr>
        <w:t>ii</w:t>
      </w:r>
      <w:r w:rsidRPr="002F2107">
        <w:rPr>
          <w:bCs/>
          <w:lang w:val="ru-RU"/>
        </w:rPr>
        <w:t>.</w:t>
      </w:r>
      <w:r w:rsidRPr="002F2107">
        <w:rPr>
          <w:bCs/>
          <w:lang w:val="ru-RU"/>
        </w:rPr>
        <w:tab/>
        <w:t>с внешними организациями, в</w:t>
      </w:r>
      <w:r>
        <w:rPr>
          <w:bCs/>
          <w:lang w:val="ru-RU"/>
        </w:rPr>
        <w:t xml:space="preserve"> том числе с </w:t>
      </w:r>
      <w:r w:rsidRPr="002F2107">
        <w:rPr>
          <w:bCs/>
          <w:lang w:val="ru-RU"/>
        </w:rPr>
        <w:t>други</w:t>
      </w:r>
      <w:r>
        <w:rPr>
          <w:bCs/>
          <w:lang w:val="ru-RU"/>
        </w:rPr>
        <w:t>ми</w:t>
      </w:r>
      <w:r w:rsidRPr="002F2107">
        <w:rPr>
          <w:bCs/>
          <w:lang w:val="ru-RU"/>
        </w:rPr>
        <w:t xml:space="preserve"> организаци</w:t>
      </w:r>
      <w:r>
        <w:rPr>
          <w:bCs/>
          <w:lang w:val="ru-RU"/>
        </w:rPr>
        <w:t>ям</w:t>
      </w:r>
      <w:r w:rsidRPr="002F2107">
        <w:rPr>
          <w:bCs/>
          <w:lang w:val="ru-RU"/>
        </w:rPr>
        <w:t>и системы Организации Объединенных Наций, ИСО, МЭК, О</w:t>
      </w:r>
      <w:r>
        <w:rPr>
          <w:bCs/>
          <w:lang w:val="ru-RU"/>
        </w:rPr>
        <w:t>РС</w:t>
      </w:r>
      <w:r w:rsidRPr="002F2107">
        <w:rPr>
          <w:bCs/>
          <w:lang w:val="ru-RU"/>
        </w:rPr>
        <w:t>, отраслевы</w:t>
      </w:r>
      <w:r>
        <w:rPr>
          <w:bCs/>
          <w:lang w:val="ru-RU"/>
        </w:rPr>
        <w:t>ми</w:t>
      </w:r>
      <w:r w:rsidRPr="002F2107">
        <w:rPr>
          <w:bCs/>
          <w:lang w:val="ru-RU"/>
        </w:rPr>
        <w:t xml:space="preserve"> групп</w:t>
      </w:r>
      <w:r>
        <w:rPr>
          <w:bCs/>
          <w:lang w:val="ru-RU"/>
        </w:rPr>
        <w:t>ами</w:t>
      </w:r>
      <w:r w:rsidRPr="002F2107">
        <w:rPr>
          <w:bCs/>
          <w:lang w:val="ru-RU"/>
        </w:rPr>
        <w:t>, академическими организациями и организациями лиц с ограниченными возможностями;</w:t>
      </w:r>
    </w:p>
    <w:p w:rsidR="0079340E" w:rsidRPr="00180730" w:rsidRDefault="0079340E" w:rsidP="00CF2B80">
      <w:pPr>
        <w:pStyle w:val="ListParagraph"/>
        <w:overflowPunct w:val="0"/>
        <w:autoSpaceDE w:val="0"/>
        <w:autoSpaceDN w:val="0"/>
        <w:adjustRightInd w:val="0"/>
        <w:spacing w:before="80" w:after="80"/>
        <w:ind w:left="567" w:hanging="567"/>
        <w:contextualSpacing w:val="0"/>
        <w:textAlignment w:val="baseline"/>
        <w:rPr>
          <w:rFonts w:eastAsia="MS Mincho"/>
          <w:lang w:val="ru-RU" w:eastAsia="en-US"/>
        </w:rPr>
      </w:pPr>
      <w:r w:rsidRPr="00792C4E">
        <w:rPr>
          <w:rFonts w:eastAsia="MS Mincho"/>
          <w:bCs/>
          <w:lang w:eastAsia="en-US"/>
        </w:rPr>
        <w:t>d</w:t>
      </w:r>
      <w:r w:rsidRPr="00837738">
        <w:rPr>
          <w:rFonts w:eastAsia="MS Mincho"/>
          <w:bCs/>
          <w:lang w:val="ru-RU" w:eastAsia="en-US"/>
        </w:rPr>
        <w:t>)</w:t>
      </w:r>
      <w:r w:rsidRPr="00837738">
        <w:rPr>
          <w:rFonts w:eastAsia="MS Mincho"/>
          <w:bCs/>
          <w:lang w:val="ru-RU" w:eastAsia="en-US"/>
        </w:rPr>
        <w:tab/>
      </w:r>
      <w:r w:rsidR="00CF2B80">
        <w:rPr>
          <w:rFonts w:eastAsia="MS Mincho"/>
          <w:lang w:val="ru-RU" w:eastAsia="en-US"/>
        </w:rPr>
        <w:t>содействовать и способствовать</w:t>
      </w:r>
      <w:r w:rsidRPr="00180730">
        <w:rPr>
          <w:rFonts w:eastAsia="MS Mincho"/>
          <w:lang w:val="ru-RU" w:eastAsia="en-US"/>
        </w:rPr>
        <w:t xml:space="preserve"> самостоятельному представительству лиц с ограниченными возможностями в процессе стандартизации, </w:t>
      </w:r>
      <w:r>
        <w:rPr>
          <w:rFonts w:eastAsia="MS Mincho"/>
          <w:lang w:val="ru-RU" w:eastAsia="en-US"/>
        </w:rPr>
        <w:t>д</w:t>
      </w:r>
      <w:r w:rsidRPr="00180730">
        <w:rPr>
          <w:rFonts w:eastAsia="MS Mincho"/>
          <w:lang w:val="ru-RU" w:eastAsia="en-US"/>
        </w:rPr>
        <w:t>ля того чтобы их опыт, мнения и взгляды принимались во внимание в ходе всей работы всех исследовательских комиссий МСЭ;</w:t>
      </w:r>
    </w:p>
    <w:p w:rsidR="0079340E" w:rsidRPr="00393909" w:rsidRDefault="0079340E" w:rsidP="0079340E">
      <w:pPr>
        <w:pStyle w:val="ListParagraph"/>
        <w:overflowPunct w:val="0"/>
        <w:autoSpaceDE w:val="0"/>
        <w:autoSpaceDN w:val="0"/>
        <w:adjustRightInd w:val="0"/>
        <w:ind w:left="567" w:hanging="567"/>
        <w:textAlignment w:val="baseline"/>
        <w:rPr>
          <w:rFonts w:eastAsia="MS Mincho"/>
          <w:lang w:val="ru-RU" w:eastAsia="en-US"/>
        </w:rPr>
      </w:pPr>
      <w:r w:rsidRPr="00393909">
        <w:rPr>
          <w:rFonts w:eastAsia="MS Mincho"/>
          <w:lang w:eastAsia="en-US"/>
        </w:rPr>
        <w:t>e</w:t>
      </w:r>
      <w:r w:rsidRPr="00393909">
        <w:rPr>
          <w:rFonts w:eastAsia="MS Mincho"/>
          <w:lang w:val="ru-RU" w:eastAsia="en-US"/>
        </w:rPr>
        <w:t>)</w:t>
      </w:r>
      <w:r w:rsidRPr="00393909">
        <w:rPr>
          <w:rFonts w:eastAsia="MS Mincho"/>
          <w:lang w:val="ru-RU" w:eastAsia="en-US"/>
        </w:rPr>
        <w:tab/>
        <w:t>пред</w:t>
      </w:r>
      <w:r>
        <w:rPr>
          <w:rFonts w:eastAsia="MS Mincho"/>
          <w:lang w:val="ru-RU" w:eastAsia="en-US"/>
        </w:rPr>
        <w:t>о</w:t>
      </w:r>
      <w:r w:rsidRPr="00393909">
        <w:rPr>
          <w:rFonts w:eastAsia="MS Mincho"/>
          <w:lang w:val="ru-RU" w:eastAsia="en-US"/>
        </w:rPr>
        <w:t xml:space="preserve">ставлять консультации по </w:t>
      </w:r>
      <w:r>
        <w:rPr>
          <w:rFonts w:eastAsia="MS Mincho"/>
          <w:lang w:val="ru-RU" w:eastAsia="en-US"/>
        </w:rPr>
        <w:t xml:space="preserve">совершенствованию </w:t>
      </w:r>
      <w:r w:rsidRPr="00393909">
        <w:rPr>
          <w:rFonts w:eastAsia="MS Mincho"/>
          <w:lang w:val="ru-RU" w:eastAsia="en-US"/>
        </w:rPr>
        <w:t xml:space="preserve">и обеспечению возможности доступа к средствам и услугам МСЭ, включая, помимо прочего, электронные средства и здания МСЭ в целом, </w:t>
      </w:r>
      <w:r>
        <w:rPr>
          <w:rFonts w:eastAsia="MS Mincho"/>
          <w:lang w:val="ru-RU" w:eastAsia="en-US"/>
        </w:rPr>
        <w:t>с тем чтобы</w:t>
      </w:r>
      <w:r w:rsidRPr="00393909">
        <w:rPr>
          <w:rFonts w:eastAsia="MS Mincho"/>
          <w:lang w:val="ru-RU" w:eastAsia="en-US"/>
        </w:rPr>
        <w:t xml:space="preserve"> содейств</w:t>
      </w:r>
      <w:r>
        <w:rPr>
          <w:rFonts w:eastAsia="MS Mincho"/>
          <w:lang w:val="ru-RU" w:eastAsia="en-US"/>
        </w:rPr>
        <w:t xml:space="preserve">овать </w:t>
      </w:r>
      <w:r w:rsidRPr="00393909">
        <w:rPr>
          <w:rFonts w:eastAsia="MS Mincho"/>
          <w:lang w:val="ru-RU" w:eastAsia="en-US"/>
        </w:rPr>
        <w:t>полноценному участию лиц с ограниченными возможностями в мероприятиях МСЭ.</w:t>
      </w:r>
    </w:p>
    <w:p w:rsidR="0079340E" w:rsidRPr="00EB2D6A" w:rsidRDefault="0079340E" w:rsidP="006326CF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S Mincho"/>
          <w:lang w:val="ru-RU" w:eastAsia="en-US"/>
        </w:rPr>
      </w:pPr>
      <w:r w:rsidRPr="00364B3C">
        <w:rPr>
          <w:rFonts w:eastAsia="SimSun"/>
        </w:rPr>
        <w:t>JCA</w:t>
      </w:r>
      <w:r w:rsidRPr="00364B3C">
        <w:rPr>
          <w:rFonts w:eastAsia="SimSun"/>
          <w:lang w:val="ru-RU"/>
        </w:rPr>
        <w:t>-</w:t>
      </w:r>
      <w:r w:rsidRPr="00364B3C">
        <w:rPr>
          <w:rFonts w:eastAsia="SimSun"/>
        </w:rPr>
        <w:t>AHF</w:t>
      </w:r>
      <w:r w:rsidRPr="00364B3C">
        <w:rPr>
          <w:rFonts w:eastAsia="SimSun"/>
          <w:lang w:val="ru-RU"/>
        </w:rPr>
        <w:t xml:space="preserve"> поощря</w:t>
      </w:r>
      <w:r>
        <w:rPr>
          <w:rFonts w:eastAsia="SimSun"/>
          <w:lang w:val="ru-RU"/>
        </w:rPr>
        <w:t>е</w:t>
      </w:r>
      <w:r w:rsidRPr="00364B3C">
        <w:rPr>
          <w:rFonts w:eastAsia="SimSun"/>
          <w:lang w:val="ru-RU"/>
        </w:rPr>
        <w:t>т использование технических документов МСЭ-</w:t>
      </w:r>
      <w:r w:rsidRPr="00364B3C">
        <w:rPr>
          <w:rFonts w:eastAsia="SimSun"/>
        </w:rPr>
        <w:t>T</w:t>
      </w:r>
      <w:r w:rsidRPr="00364B3C">
        <w:rPr>
          <w:rFonts w:eastAsia="SimSun"/>
          <w:lang w:val="ru-RU"/>
        </w:rPr>
        <w:t xml:space="preserve"> </w:t>
      </w:r>
      <w:hyperlink r:id="rId129" w:history="1">
        <w:r w:rsidRPr="00792C4E">
          <w:rPr>
            <w:rStyle w:val="Hyperlink"/>
            <w:rFonts w:eastAsia="SimSun"/>
          </w:rPr>
          <w:t>FSTP</w:t>
        </w:r>
        <w:r w:rsidRPr="002854EB">
          <w:rPr>
            <w:rStyle w:val="Hyperlink"/>
            <w:rFonts w:eastAsia="SimSun"/>
            <w:lang w:val="ru-RU"/>
          </w:rPr>
          <w:t>-</w:t>
        </w:r>
        <w:r w:rsidRPr="00792C4E">
          <w:rPr>
            <w:rStyle w:val="Hyperlink"/>
            <w:rFonts w:eastAsia="SimSun"/>
          </w:rPr>
          <w:t>TACL</w:t>
        </w:r>
      </w:hyperlink>
      <w:r w:rsidRPr="00364B3C">
        <w:rPr>
          <w:rFonts w:eastAsia="SimSun"/>
          <w:lang w:val="ru-RU"/>
        </w:rPr>
        <w:t xml:space="preserve"> </w:t>
      </w:r>
      <w:r w:rsidRPr="00AA617D">
        <w:rPr>
          <w:lang w:val="ru-RU"/>
        </w:rPr>
        <w:t>"Контрольный перечень по вопросам доступности электросвязи для разработчиков стандартов</w:t>
      </w:r>
      <w:r>
        <w:rPr>
          <w:lang w:val="ru-RU"/>
        </w:rPr>
        <w:t>"</w:t>
      </w:r>
      <w:r w:rsidRPr="00364B3C">
        <w:rPr>
          <w:rFonts w:eastAsia="SimSun"/>
          <w:lang w:val="ru-RU"/>
        </w:rPr>
        <w:t xml:space="preserve">, </w:t>
      </w:r>
      <w:hyperlink r:id="rId130" w:history="1">
        <w:r w:rsidRPr="00792C4E">
          <w:rPr>
            <w:rStyle w:val="Hyperlink"/>
            <w:rFonts w:eastAsia="SimSun"/>
          </w:rPr>
          <w:t>FSTP</w:t>
        </w:r>
        <w:r w:rsidRPr="0011337E">
          <w:rPr>
            <w:rStyle w:val="Hyperlink"/>
            <w:rFonts w:eastAsia="SimSun"/>
            <w:lang w:val="ru-RU"/>
          </w:rPr>
          <w:t>-</w:t>
        </w:r>
        <w:r w:rsidRPr="00792C4E">
          <w:rPr>
            <w:rStyle w:val="Hyperlink"/>
            <w:rFonts w:eastAsia="SimSun"/>
          </w:rPr>
          <w:t>ACC</w:t>
        </w:r>
        <w:r w:rsidRPr="0011337E">
          <w:rPr>
            <w:rStyle w:val="Hyperlink"/>
            <w:rFonts w:eastAsia="SimSun"/>
            <w:lang w:val="ru-RU"/>
          </w:rPr>
          <w:t>-</w:t>
        </w:r>
        <w:r w:rsidRPr="00792C4E">
          <w:rPr>
            <w:rStyle w:val="Hyperlink"/>
            <w:rFonts w:eastAsia="SimSun"/>
          </w:rPr>
          <w:t>RemPart</w:t>
        </w:r>
      </w:hyperlink>
      <w:r w:rsidRPr="00364B3C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"</w:t>
      </w:r>
      <w:r w:rsidRPr="0011337E">
        <w:rPr>
          <w:rFonts w:eastAsia="SimSun"/>
          <w:lang w:val="ru-RU"/>
        </w:rPr>
        <w:t>Руководящие указания по обеспечению дистанционного участия в собраниях для всех</w:t>
      </w:r>
      <w:r>
        <w:rPr>
          <w:rFonts w:eastAsia="SimSun"/>
          <w:lang w:val="ru-RU"/>
        </w:rPr>
        <w:t>"</w:t>
      </w:r>
      <w:r w:rsidRPr="0011337E">
        <w:rPr>
          <w:rFonts w:eastAsia="SimSun"/>
          <w:lang w:val="ru-RU"/>
        </w:rPr>
        <w:t xml:space="preserve"> </w:t>
      </w:r>
      <w:r w:rsidRPr="00364B3C">
        <w:rPr>
          <w:rFonts w:eastAsia="SimSun"/>
          <w:lang w:val="ru-RU"/>
        </w:rPr>
        <w:t xml:space="preserve">и </w:t>
      </w:r>
      <w:hyperlink r:id="rId131" w:history="1">
        <w:r w:rsidRPr="00792C4E">
          <w:rPr>
            <w:rStyle w:val="Hyperlink"/>
            <w:rFonts w:eastAsia="SimSun"/>
          </w:rPr>
          <w:t>FSTP</w:t>
        </w:r>
        <w:r w:rsidRPr="0011337E">
          <w:rPr>
            <w:rStyle w:val="Hyperlink"/>
            <w:rFonts w:eastAsia="SimSun"/>
            <w:lang w:val="ru-RU"/>
          </w:rPr>
          <w:t>-</w:t>
        </w:r>
        <w:r w:rsidRPr="00792C4E">
          <w:rPr>
            <w:rStyle w:val="Hyperlink"/>
            <w:rFonts w:eastAsia="SimSun"/>
          </w:rPr>
          <w:t>AM</w:t>
        </w:r>
      </w:hyperlink>
      <w:r w:rsidRPr="00364B3C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"</w:t>
      </w:r>
      <w:r w:rsidRPr="00EB2D6A">
        <w:rPr>
          <w:rFonts w:eastAsia="MS Mincho"/>
          <w:lang w:val="ru-RU" w:eastAsia="en-US"/>
        </w:rPr>
        <w:t>Руководящие указания по доступности собраний</w:t>
      </w:r>
      <w:r>
        <w:rPr>
          <w:rFonts w:eastAsia="MS Mincho"/>
          <w:lang w:val="ru-RU" w:eastAsia="en-US"/>
        </w:rPr>
        <w:t>"</w:t>
      </w:r>
      <w:r w:rsidRPr="00EB2D6A">
        <w:rPr>
          <w:rFonts w:eastAsia="MS Mincho"/>
          <w:lang w:val="ru-RU" w:eastAsia="en-US"/>
        </w:rPr>
        <w:t>, а также</w:t>
      </w:r>
      <w:r w:rsidRPr="00364B3C">
        <w:rPr>
          <w:rFonts w:eastAsia="SimSun"/>
          <w:lang w:val="ru-RU"/>
        </w:rPr>
        <w:t xml:space="preserve"> Рекомендаци</w:t>
      </w:r>
      <w:r>
        <w:rPr>
          <w:rFonts w:eastAsia="SimSun"/>
          <w:lang w:val="ru-RU"/>
        </w:rPr>
        <w:t>й</w:t>
      </w:r>
      <w:r w:rsidRPr="00364B3C">
        <w:rPr>
          <w:rFonts w:eastAsia="SimSun"/>
          <w:lang w:val="ru-RU"/>
        </w:rPr>
        <w:t xml:space="preserve"> </w:t>
      </w:r>
      <w:hyperlink r:id="rId132" w:history="1">
        <w:r w:rsidRPr="0011337E">
          <w:rPr>
            <w:rStyle w:val="Hyperlink"/>
            <w:rFonts w:eastAsia="SimSun"/>
            <w:lang w:val="ru-RU"/>
          </w:rPr>
          <w:t xml:space="preserve">МСЭ-Т </w:t>
        </w:r>
        <w:r w:rsidRPr="0011337E">
          <w:rPr>
            <w:rStyle w:val="Hyperlink"/>
            <w:rFonts w:eastAsia="SimSun"/>
          </w:rPr>
          <w:t>F</w:t>
        </w:r>
        <w:r w:rsidRPr="0011337E">
          <w:rPr>
            <w:rStyle w:val="Hyperlink"/>
            <w:rFonts w:eastAsia="SimSun"/>
            <w:lang w:val="ru-RU"/>
          </w:rPr>
          <w:t>.790</w:t>
        </w:r>
      </w:hyperlink>
      <w:r>
        <w:rPr>
          <w:rFonts w:eastAsia="SimSun"/>
          <w:lang w:val="ru-RU"/>
        </w:rPr>
        <w:t xml:space="preserve"> "</w:t>
      </w:r>
      <w:r w:rsidRPr="001D50C8">
        <w:rPr>
          <w:rFonts w:eastAsia="SimSun"/>
          <w:lang w:val="ru-RU"/>
        </w:rPr>
        <w:t>Руководящие принципы по доступности электросвязи для пожилых людей и людей с ограниченными возможностями</w:t>
      </w:r>
      <w:r>
        <w:rPr>
          <w:rFonts w:eastAsia="SimSun"/>
          <w:lang w:val="ru-RU"/>
        </w:rPr>
        <w:t>"</w:t>
      </w:r>
      <w:r w:rsidRPr="0011337E">
        <w:rPr>
          <w:rFonts w:eastAsia="SimSun"/>
          <w:lang w:val="ru-RU"/>
        </w:rPr>
        <w:t xml:space="preserve"> и </w:t>
      </w:r>
      <w:hyperlink r:id="rId133" w:history="1">
        <w:r w:rsidRPr="0011337E">
          <w:rPr>
            <w:rStyle w:val="Hyperlink"/>
            <w:rFonts w:eastAsia="SimSun"/>
            <w:lang w:val="ru-RU"/>
          </w:rPr>
          <w:t xml:space="preserve">МСЭ-Т </w:t>
        </w:r>
        <w:r w:rsidRPr="0011337E">
          <w:rPr>
            <w:rStyle w:val="Hyperlink"/>
            <w:rFonts w:eastAsia="SimSun"/>
          </w:rPr>
          <w:t>F</w:t>
        </w:r>
        <w:r w:rsidRPr="0011337E">
          <w:rPr>
            <w:rStyle w:val="Hyperlink"/>
            <w:rFonts w:eastAsia="SimSun"/>
            <w:lang w:val="ru-RU"/>
          </w:rPr>
          <w:t>.791</w:t>
        </w:r>
      </w:hyperlink>
      <w:r>
        <w:rPr>
          <w:rFonts w:eastAsia="SimSun"/>
          <w:lang w:val="ru-RU"/>
        </w:rPr>
        <w:t xml:space="preserve"> "</w:t>
      </w:r>
      <w:r w:rsidRPr="00180730">
        <w:rPr>
          <w:rFonts w:eastAsia="SimSun"/>
          <w:lang w:val="ru-RU"/>
        </w:rPr>
        <w:t>Термины и определения в области доступности</w:t>
      </w:r>
      <w:r>
        <w:rPr>
          <w:rFonts w:eastAsia="SimSun"/>
          <w:lang w:val="ru-RU"/>
        </w:rPr>
        <w:t>"</w:t>
      </w:r>
      <w:r w:rsidRPr="0011337E">
        <w:rPr>
          <w:rFonts w:eastAsia="SimSun"/>
          <w:lang w:val="ru-RU"/>
        </w:rPr>
        <w:t xml:space="preserve">. </w:t>
      </w:r>
      <w:r w:rsidRPr="00180730">
        <w:rPr>
          <w:rFonts w:eastAsia="SimSun"/>
          <w:lang w:val="ru-RU"/>
        </w:rPr>
        <w:t>JCA</w:t>
      </w:r>
      <w:r w:rsidRPr="00EB2D6A">
        <w:rPr>
          <w:rFonts w:eastAsia="SimSun"/>
          <w:lang w:val="ru-RU"/>
        </w:rPr>
        <w:t>-</w:t>
      </w:r>
      <w:r w:rsidRPr="00180730">
        <w:rPr>
          <w:rFonts w:eastAsia="SimSun"/>
          <w:lang w:val="ru-RU"/>
        </w:rPr>
        <w:t>AHF</w:t>
      </w:r>
      <w:r w:rsidRPr="00EB2D6A">
        <w:rPr>
          <w:rFonts w:eastAsia="SimSun"/>
          <w:lang w:val="ru-RU"/>
        </w:rPr>
        <w:t xml:space="preserve"> подчеркива</w:t>
      </w:r>
      <w:r>
        <w:rPr>
          <w:rFonts w:eastAsia="SimSun"/>
          <w:lang w:val="ru-RU"/>
        </w:rPr>
        <w:t>е</w:t>
      </w:r>
      <w:r w:rsidRPr="00EB2D6A">
        <w:rPr>
          <w:rFonts w:eastAsia="SimSun"/>
          <w:lang w:val="ru-RU"/>
        </w:rPr>
        <w:t xml:space="preserve">т важность </w:t>
      </w:r>
      <w:r>
        <w:rPr>
          <w:rFonts w:eastAsia="SimSun"/>
          <w:lang w:val="ru-RU"/>
        </w:rPr>
        <w:t>использования</w:t>
      </w:r>
      <w:r w:rsidRPr="00EB2D6A">
        <w:rPr>
          <w:rFonts w:eastAsia="SimSun"/>
          <w:lang w:val="ru-RU"/>
        </w:rPr>
        <w:t xml:space="preserve"> универсального дизайна </w:t>
      </w:r>
      <w:r>
        <w:rPr>
          <w:rFonts w:eastAsia="SimSun"/>
          <w:lang w:val="ru-RU"/>
        </w:rPr>
        <w:t>с</w:t>
      </w:r>
      <w:r w:rsidRPr="00EB2D6A">
        <w:rPr>
          <w:rFonts w:eastAsia="SimSun"/>
          <w:lang w:val="ru-RU"/>
        </w:rPr>
        <w:t xml:space="preserve"> самого начала </w:t>
      </w:r>
      <w:r>
        <w:rPr>
          <w:rFonts w:eastAsia="SimSun"/>
          <w:lang w:val="ru-RU"/>
        </w:rPr>
        <w:t>при</w:t>
      </w:r>
      <w:r w:rsidRPr="00EB2D6A">
        <w:rPr>
          <w:rFonts w:eastAsia="SimSun"/>
          <w:lang w:val="ru-RU"/>
        </w:rPr>
        <w:t xml:space="preserve"> создании </w:t>
      </w:r>
      <w:r w:rsidRPr="00EB2D6A">
        <w:rPr>
          <w:rFonts w:eastAsia="MS Mincho"/>
          <w:lang w:val="ru-RU" w:eastAsia="en-US"/>
        </w:rPr>
        <w:t>доступных услуг, продуктов и оконечных устройств электросвязи/ИКТ, а также создания руководящих указаний по доступности в соответствии с Конвенцией ООН о правах инвалидов.</w:t>
      </w:r>
      <w:r w:rsidRPr="001D50C8">
        <w:rPr>
          <w:lang w:val="ru-RU"/>
        </w:rPr>
        <w:t xml:space="preserve"> </w:t>
      </w:r>
    </w:p>
    <w:p w:rsidR="0079340E" w:rsidRPr="0067190D" w:rsidRDefault="0079340E" w:rsidP="006326CF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80"/>
        <w:textAlignment w:val="baseline"/>
        <w:rPr>
          <w:lang w:val="ru-RU"/>
        </w:rPr>
      </w:pPr>
      <w:r w:rsidRPr="00730CA6">
        <w:t>JCA</w:t>
      </w:r>
      <w:r w:rsidRPr="00730CA6">
        <w:rPr>
          <w:lang w:val="ru-RU"/>
        </w:rPr>
        <w:t>-</w:t>
      </w:r>
      <w:r w:rsidRPr="00730CA6">
        <w:t>AHF</w:t>
      </w:r>
      <w:r w:rsidRPr="00730CA6">
        <w:rPr>
          <w:lang w:val="ru-RU"/>
        </w:rPr>
        <w:t xml:space="preserve"> поощряет активное участие всех исследовательских комиссий МСЭ в</w:t>
      </w:r>
      <w:r>
        <w:rPr>
          <w:lang w:val="ru-RU"/>
        </w:rPr>
        <w:t xml:space="preserve"> работе</w:t>
      </w:r>
      <w:r w:rsidRPr="00730CA6">
        <w:rPr>
          <w:lang w:val="ru-RU"/>
        </w:rPr>
        <w:t xml:space="preserve"> </w:t>
      </w:r>
      <w:r w:rsidRPr="00730CA6">
        <w:t>JCA</w:t>
      </w:r>
      <w:r w:rsidRPr="00730CA6">
        <w:rPr>
          <w:lang w:val="ru-RU"/>
        </w:rPr>
        <w:t>-</w:t>
      </w:r>
      <w:r w:rsidRPr="00730CA6">
        <w:t>AHF</w:t>
      </w:r>
      <w:r w:rsidRPr="00730CA6">
        <w:rPr>
          <w:lang w:val="ru-RU"/>
        </w:rPr>
        <w:t>; предл</w:t>
      </w:r>
      <w:r>
        <w:rPr>
          <w:lang w:val="ru-RU"/>
        </w:rPr>
        <w:t xml:space="preserve">агает </w:t>
      </w:r>
      <w:r w:rsidRPr="0054038E">
        <w:rPr>
          <w:rFonts w:eastAsia="MS Mincho"/>
          <w:lang w:val="ru-RU" w:eastAsia="en-US"/>
        </w:rPr>
        <w:t xml:space="preserve">председателям исследовательских комиссий напоминать участникам собраний о необходимости соответствующим образом учитывать вышеупомянутые </w:t>
      </w:r>
      <w:r>
        <w:rPr>
          <w:rFonts w:eastAsia="MS Mincho"/>
          <w:lang w:val="ru-RU" w:eastAsia="en-US"/>
        </w:rPr>
        <w:t>р</w:t>
      </w:r>
      <w:r w:rsidRPr="0054038E">
        <w:rPr>
          <w:rFonts w:eastAsia="MS Mincho"/>
          <w:lang w:val="ru-RU" w:eastAsia="en-US"/>
        </w:rPr>
        <w:t xml:space="preserve">езолюции, технические документы и </w:t>
      </w:r>
      <w:r w:rsidR="00433B83">
        <w:rPr>
          <w:rFonts w:eastAsia="MS Mincho"/>
          <w:lang w:val="ru-RU" w:eastAsia="en-US"/>
        </w:rPr>
        <w:t>Р</w:t>
      </w:r>
      <w:r w:rsidRPr="0054038E">
        <w:rPr>
          <w:rFonts w:eastAsia="MS Mincho"/>
          <w:lang w:val="ru-RU" w:eastAsia="en-US"/>
        </w:rPr>
        <w:t>екомендации, касающиеся доступности; назначает представителя по вопросам взаимодействия в каждую исследовательскую комиссию/каждый сектор МСЭ и/или соответствующие рабочие группы. На этих представителей по вопросам взаимодействия возлагается</w:t>
      </w:r>
      <w:r w:rsidRPr="0067190D">
        <w:rPr>
          <w:lang w:val="ru-RU"/>
        </w:rPr>
        <w:t xml:space="preserve"> </w:t>
      </w:r>
      <w:r>
        <w:rPr>
          <w:lang w:val="ru-RU"/>
        </w:rPr>
        <w:t>обязанность</w:t>
      </w:r>
      <w:r w:rsidRPr="0067190D">
        <w:rPr>
          <w:lang w:val="ru-RU"/>
        </w:rPr>
        <w:t xml:space="preserve"> </w:t>
      </w:r>
      <w:r>
        <w:rPr>
          <w:lang w:val="ru-RU"/>
        </w:rPr>
        <w:t>сообщать</w:t>
      </w:r>
      <w:r w:rsidRPr="0067190D">
        <w:rPr>
          <w:lang w:val="ru-RU"/>
        </w:rPr>
        <w:t xml:space="preserve"> </w:t>
      </w:r>
      <w:r w:rsidRPr="00730CA6">
        <w:t>JCA</w:t>
      </w:r>
      <w:r w:rsidRPr="0067190D">
        <w:rPr>
          <w:lang w:val="ru-RU"/>
        </w:rPr>
        <w:t>-</w:t>
      </w:r>
      <w:r w:rsidRPr="00730CA6">
        <w:t>AHF</w:t>
      </w:r>
      <w:r>
        <w:rPr>
          <w:lang w:val="ru-RU"/>
        </w:rPr>
        <w:t xml:space="preserve"> о</w:t>
      </w:r>
      <w:r w:rsidRPr="0067190D">
        <w:rPr>
          <w:lang w:val="ru-RU"/>
        </w:rPr>
        <w:t xml:space="preserve"> запрос</w:t>
      </w:r>
      <w:r>
        <w:rPr>
          <w:lang w:val="ru-RU"/>
        </w:rPr>
        <w:t>ах</w:t>
      </w:r>
      <w:r w:rsidRPr="0067190D">
        <w:rPr>
          <w:lang w:val="ru-RU"/>
        </w:rPr>
        <w:t xml:space="preserve">, </w:t>
      </w:r>
      <w:r>
        <w:rPr>
          <w:lang w:val="ru-RU"/>
        </w:rPr>
        <w:t>касающихся</w:t>
      </w:r>
      <w:r w:rsidRPr="0067190D">
        <w:rPr>
          <w:lang w:val="ru-RU"/>
        </w:rPr>
        <w:t xml:space="preserve"> доступности, </w:t>
      </w:r>
      <w:r>
        <w:rPr>
          <w:lang w:val="ru-RU"/>
        </w:rPr>
        <w:t>а</w:t>
      </w:r>
      <w:r w:rsidRPr="0067190D">
        <w:rPr>
          <w:lang w:val="ru-RU"/>
        </w:rPr>
        <w:t xml:space="preserve"> </w:t>
      </w:r>
      <w:r>
        <w:rPr>
          <w:lang w:val="ru-RU"/>
        </w:rPr>
        <w:t>также</w:t>
      </w:r>
      <w:r w:rsidRPr="0067190D">
        <w:rPr>
          <w:lang w:val="ru-RU"/>
        </w:rPr>
        <w:t xml:space="preserve"> </w:t>
      </w:r>
      <w:r>
        <w:rPr>
          <w:lang w:val="ru-RU"/>
        </w:rPr>
        <w:t>о</w:t>
      </w:r>
      <w:r w:rsidRPr="0067190D">
        <w:rPr>
          <w:lang w:val="ru-RU"/>
        </w:rPr>
        <w:t xml:space="preserve"> люб</w:t>
      </w:r>
      <w:r>
        <w:rPr>
          <w:lang w:val="ru-RU"/>
        </w:rPr>
        <w:t>ой</w:t>
      </w:r>
      <w:r w:rsidRPr="0067190D">
        <w:rPr>
          <w:lang w:val="ru-RU"/>
        </w:rPr>
        <w:t xml:space="preserve"> текущ</w:t>
      </w:r>
      <w:r>
        <w:rPr>
          <w:lang w:val="ru-RU"/>
        </w:rPr>
        <w:t>ей</w:t>
      </w:r>
      <w:r w:rsidRPr="0067190D">
        <w:rPr>
          <w:lang w:val="ru-RU"/>
        </w:rPr>
        <w:t xml:space="preserve"> работ</w:t>
      </w:r>
      <w:r>
        <w:rPr>
          <w:lang w:val="ru-RU"/>
        </w:rPr>
        <w:t>е</w:t>
      </w:r>
      <w:r w:rsidRPr="0067190D">
        <w:rPr>
          <w:lang w:val="ru-RU"/>
        </w:rPr>
        <w:t xml:space="preserve">, </w:t>
      </w:r>
      <w:r>
        <w:rPr>
          <w:lang w:val="ru-RU"/>
        </w:rPr>
        <w:t>имеющей</w:t>
      </w:r>
      <w:r w:rsidRPr="0067190D">
        <w:rPr>
          <w:lang w:val="ru-RU"/>
        </w:rPr>
        <w:t xml:space="preserve"> </w:t>
      </w:r>
      <w:r>
        <w:rPr>
          <w:lang w:val="ru-RU"/>
        </w:rPr>
        <w:t>отношение</w:t>
      </w:r>
      <w:r w:rsidRPr="0067190D">
        <w:rPr>
          <w:lang w:val="ru-RU"/>
        </w:rPr>
        <w:t xml:space="preserve"> к доступности для лиц с ограниченными возможностями.</w:t>
      </w:r>
    </w:p>
    <w:p w:rsidR="0079340E" w:rsidRPr="00074117" w:rsidRDefault="0079340E" w:rsidP="006326CF">
      <w:pPr>
        <w:spacing w:before="0"/>
        <w:rPr>
          <w:lang w:val="ru-RU"/>
        </w:rPr>
      </w:pPr>
      <w:bookmarkStart w:id="146" w:name="lt_pId078"/>
      <w:r w:rsidRPr="00743311">
        <w:rPr>
          <w:color w:val="000000"/>
          <w:lang w:val="ru-RU"/>
        </w:rPr>
        <w:t>Данная JCA работает в соответствии с положениями п</w:t>
      </w:r>
      <w:r>
        <w:rPr>
          <w:color w:val="000000"/>
          <w:lang w:val="ru-RU"/>
        </w:rPr>
        <w:t>ункта</w:t>
      </w:r>
      <w:r w:rsidRPr="00743311">
        <w:rPr>
          <w:color w:val="000000"/>
          <w:lang w:val="ru-RU"/>
        </w:rPr>
        <w:t xml:space="preserve"> 2.2 Рекомендации МСЭ-T A.1</w:t>
      </w:r>
      <w:bookmarkEnd w:id="146"/>
      <w:r w:rsidRPr="00074117">
        <w:rPr>
          <w:lang w:val="ru-RU"/>
        </w:rPr>
        <w:t>.</w:t>
      </w:r>
    </w:p>
    <w:p w:rsidR="0079340E" w:rsidRPr="00213218" w:rsidRDefault="0079340E" w:rsidP="0079340E">
      <w:pPr>
        <w:pStyle w:val="Headingb"/>
        <w:rPr>
          <w:lang w:val="ru-RU"/>
        </w:rPr>
      </w:pPr>
      <w:r w:rsidRPr="00213218">
        <w:rPr>
          <w:lang w:val="ru-RU"/>
        </w:rPr>
        <w:t>Административная поддержка</w:t>
      </w:r>
    </w:p>
    <w:p w:rsidR="0079340E" w:rsidRPr="00325E38" w:rsidRDefault="0079340E" w:rsidP="0079340E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r w:rsidRPr="00743311">
        <w:rPr>
          <w:lang w:val="ru-RU"/>
        </w:rPr>
        <w:t>Бюро</w:t>
      </w:r>
      <w:r w:rsidRPr="00325E38">
        <w:rPr>
          <w:lang w:val="ru-RU"/>
        </w:rPr>
        <w:t xml:space="preserve"> </w:t>
      </w:r>
      <w:r w:rsidRPr="00743311">
        <w:rPr>
          <w:lang w:val="ru-RU"/>
        </w:rPr>
        <w:t>стандартизации</w:t>
      </w:r>
      <w:r w:rsidRPr="00325E38">
        <w:rPr>
          <w:lang w:val="ru-RU"/>
        </w:rPr>
        <w:t xml:space="preserve"> </w:t>
      </w:r>
      <w:r w:rsidRPr="00743311">
        <w:rPr>
          <w:lang w:val="ru-RU"/>
        </w:rPr>
        <w:t>электросвязи</w:t>
      </w:r>
      <w:r w:rsidRPr="00325E38">
        <w:rPr>
          <w:lang w:val="ru-RU"/>
        </w:rPr>
        <w:t xml:space="preserve"> (</w:t>
      </w:r>
      <w:r w:rsidRPr="00743311">
        <w:rPr>
          <w:lang w:val="ru-RU"/>
        </w:rPr>
        <w:t>БСЭ</w:t>
      </w:r>
      <w:r w:rsidRPr="00325E38">
        <w:rPr>
          <w:lang w:val="ru-RU"/>
        </w:rPr>
        <w:t xml:space="preserve">) </w:t>
      </w:r>
      <w:r w:rsidRPr="00743311">
        <w:rPr>
          <w:lang w:val="ru-RU"/>
        </w:rPr>
        <w:t>МСЭ</w:t>
      </w:r>
      <w:r w:rsidRPr="00325E38">
        <w:rPr>
          <w:lang w:val="ru-RU"/>
        </w:rPr>
        <w:t>-</w:t>
      </w:r>
      <w:r w:rsidRPr="00743311">
        <w:rPr>
          <w:lang w:val="ru-RU"/>
        </w:rPr>
        <w:t>Т</w:t>
      </w:r>
      <w:r w:rsidRPr="00325E38">
        <w:rPr>
          <w:lang w:val="ru-RU"/>
        </w:rPr>
        <w:t xml:space="preserve"> </w:t>
      </w:r>
      <w:r>
        <w:rPr>
          <w:lang w:val="ru-RU"/>
        </w:rPr>
        <w:t>будет</w:t>
      </w:r>
      <w:r w:rsidRPr="00325E38">
        <w:rPr>
          <w:lang w:val="ru-RU"/>
        </w:rPr>
        <w:t xml:space="preserve"> </w:t>
      </w:r>
      <w:r w:rsidRPr="00743311">
        <w:rPr>
          <w:lang w:val="ru-RU"/>
        </w:rPr>
        <w:t>предоставлят</w:t>
      </w:r>
      <w:r>
        <w:rPr>
          <w:lang w:val="ru-RU"/>
        </w:rPr>
        <w:t>ь</w:t>
      </w:r>
      <w:r w:rsidRPr="00325E38">
        <w:rPr>
          <w:lang w:val="ru-RU"/>
        </w:rPr>
        <w:t xml:space="preserve"> </w:t>
      </w:r>
      <w:r w:rsidRPr="00743311">
        <w:rPr>
          <w:lang w:val="ru-RU"/>
        </w:rPr>
        <w:t>услуги</w:t>
      </w:r>
      <w:r w:rsidRPr="00325E38">
        <w:rPr>
          <w:lang w:val="ru-RU"/>
        </w:rPr>
        <w:t xml:space="preserve"> </w:t>
      </w:r>
      <w:r w:rsidRPr="00743311">
        <w:rPr>
          <w:lang w:val="ru-RU"/>
        </w:rPr>
        <w:t>секретариата</w:t>
      </w:r>
      <w:r w:rsidRPr="00325E38">
        <w:rPr>
          <w:lang w:val="ru-RU"/>
        </w:rPr>
        <w:t xml:space="preserve"> </w:t>
      </w:r>
      <w:r w:rsidRPr="00743311">
        <w:rPr>
          <w:lang w:val="ru-RU"/>
        </w:rPr>
        <w:t>и</w:t>
      </w:r>
      <w:r w:rsidRPr="00325E38">
        <w:rPr>
          <w:lang w:val="ru-RU"/>
        </w:rPr>
        <w:t xml:space="preserve"> </w:t>
      </w:r>
      <w:r w:rsidRPr="00743311">
        <w:rPr>
          <w:lang w:val="ru-RU"/>
        </w:rPr>
        <w:t>технические</w:t>
      </w:r>
      <w:r w:rsidRPr="00325E38">
        <w:rPr>
          <w:lang w:val="ru-RU"/>
        </w:rPr>
        <w:t xml:space="preserve"> </w:t>
      </w:r>
      <w:r w:rsidRPr="00743311">
        <w:rPr>
          <w:lang w:val="ru-RU"/>
        </w:rPr>
        <w:t>средства</w:t>
      </w:r>
      <w:r w:rsidRPr="00325E38">
        <w:rPr>
          <w:lang w:val="ru-RU"/>
        </w:rPr>
        <w:t xml:space="preserve">, </w:t>
      </w:r>
      <w:r w:rsidRPr="00743311">
        <w:rPr>
          <w:lang w:val="ru-RU"/>
        </w:rPr>
        <w:t>необходимые</w:t>
      </w:r>
      <w:r w:rsidRPr="00325E38">
        <w:rPr>
          <w:lang w:val="ru-RU"/>
        </w:rPr>
        <w:t xml:space="preserve"> </w:t>
      </w:r>
      <w:r w:rsidRPr="00743311">
        <w:rPr>
          <w:lang w:val="ru-RU"/>
        </w:rPr>
        <w:t>для</w:t>
      </w:r>
      <w:r w:rsidRPr="00325E38">
        <w:rPr>
          <w:lang w:val="ru-RU"/>
        </w:rPr>
        <w:t xml:space="preserve"> </w:t>
      </w:r>
      <w:r w:rsidRPr="00743311">
        <w:rPr>
          <w:lang w:val="ru-RU"/>
        </w:rPr>
        <w:t>работы</w:t>
      </w:r>
      <w:r w:rsidRPr="00325E38">
        <w:rPr>
          <w:lang w:val="ru-RU"/>
        </w:rPr>
        <w:t xml:space="preserve"> </w:t>
      </w:r>
      <w:r w:rsidRPr="00792C4E">
        <w:t>JCA</w:t>
      </w:r>
      <w:r w:rsidRPr="00325E38">
        <w:rPr>
          <w:lang w:val="ru-RU"/>
        </w:rPr>
        <w:t>-</w:t>
      </w:r>
      <w:r w:rsidRPr="00792C4E">
        <w:t>AHF</w:t>
      </w:r>
      <w:r w:rsidRPr="00325E38">
        <w:rPr>
          <w:lang w:val="ru-RU"/>
        </w:rPr>
        <w:t>.</w:t>
      </w:r>
    </w:p>
    <w:p w:rsidR="0079340E" w:rsidRPr="001D5CF1" w:rsidRDefault="0079340E" w:rsidP="0079340E">
      <w:pPr>
        <w:pStyle w:val="Headingb"/>
        <w:rPr>
          <w:lang w:val="ru-RU"/>
        </w:rPr>
      </w:pPr>
      <w:r w:rsidRPr="001D5CF1">
        <w:rPr>
          <w:lang w:val="ru-RU"/>
        </w:rPr>
        <w:t>Собрания</w:t>
      </w:r>
    </w:p>
    <w:p w:rsidR="0079340E" w:rsidRPr="00D7200F" w:rsidRDefault="0079340E" w:rsidP="002F295F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r w:rsidRPr="00730CA6">
        <w:t>JCA</w:t>
      </w:r>
      <w:r w:rsidRPr="00D7200F">
        <w:rPr>
          <w:lang w:val="ru-RU"/>
        </w:rPr>
        <w:t xml:space="preserve"> </w:t>
      </w:r>
      <w:r>
        <w:rPr>
          <w:lang w:val="ru-RU"/>
        </w:rPr>
        <w:t xml:space="preserve">будет </w:t>
      </w:r>
      <w:r w:rsidRPr="00D7200F">
        <w:rPr>
          <w:lang w:val="ru-RU"/>
        </w:rPr>
        <w:t>проводит</w:t>
      </w:r>
      <w:r>
        <w:rPr>
          <w:lang w:val="ru-RU"/>
        </w:rPr>
        <w:t>ь</w:t>
      </w:r>
      <w:r w:rsidRPr="00D7200F">
        <w:rPr>
          <w:lang w:val="ru-RU"/>
        </w:rPr>
        <w:t xml:space="preserve"> по меньшей мере два собрания в год и в соответствующих случаях </w:t>
      </w:r>
      <w:r>
        <w:rPr>
          <w:lang w:val="ru-RU"/>
        </w:rPr>
        <w:t xml:space="preserve">будет </w:t>
      </w:r>
      <w:r w:rsidRPr="00D7200F">
        <w:rPr>
          <w:lang w:val="ru-RU"/>
        </w:rPr>
        <w:t>направлят</w:t>
      </w:r>
      <w:r>
        <w:rPr>
          <w:lang w:val="ru-RU"/>
        </w:rPr>
        <w:t>ь</w:t>
      </w:r>
      <w:r w:rsidRPr="00D7200F">
        <w:rPr>
          <w:lang w:val="ru-RU"/>
        </w:rPr>
        <w:t xml:space="preserve"> заявления о взаимодействии соответствующим группам по работе. </w:t>
      </w:r>
      <w:r w:rsidRPr="00730CA6">
        <w:t>JCA</w:t>
      </w:r>
      <w:r w:rsidRPr="00D7200F">
        <w:rPr>
          <w:lang w:val="ru-RU"/>
        </w:rPr>
        <w:t>-</w:t>
      </w:r>
      <w:r w:rsidRPr="00730CA6">
        <w:t>AHF</w:t>
      </w:r>
      <w:r w:rsidRPr="00D7200F">
        <w:rPr>
          <w:lang w:val="ru-RU"/>
        </w:rPr>
        <w:t xml:space="preserve"> </w:t>
      </w:r>
      <w:r>
        <w:rPr>
          <w:lang w:val="ru-RU"/>
        </w:rPr>
        <w:t xml:space="preserve">будет </w:t>
      </w:r>
      <w:r w:rsidRPr="00D7200F">
        <w:rPr>
          <w:lang w:val="ru-RU"/>
        </w:rPr>
        <w:t>осуществлят</w:t>
      </w:r>
      <w:r>
        <w:rPr>
          <w:lang w:val="ru-RU"/>
        </w:rPr>
        <w:t>ь</w:t>
      </w:r>
      <w:r w:rsidRPr="00D7200F">
        <w:rPr>
          <w:lang w:val="ru-RU"/>
        </w:rPr>
        <w:t xml:space="preserve"> свою работу с помощью электронных средств с использованием телеконференц</w:t>
      </w:r>
      <w:r w:rsidR="002F295F">
        <w:rPr>
          <w:lang w:val="ru-RU"/>
        </w:rPr>
        <w:t>ий</w:t>
      </w:r>
      <w:r w:rsidRPr="00D7200F">
        <w:rPr>
          <w:lang w:val="ru-RU"/>
        </w:rPr>
        <w:t>, сопровождающ</w:t>
      </w:r>
      <w:r w:rsidR="002F295F">
        <w:rPr>
          <w:lang w:val="ru-RU"/>
        </w:rPr>
        <w:t>их</w:t>
      </w:r>
      <w:r w:rsidRPr="00D7200F">
        <w:rPr>
          <w:lang w:val="ru-RU"/>
        </w:rPr>
        <w:t xml:space="preserve">ся субтитрами, а также в форме очных собраний с обеспечением сурдоперевода по запросу. На собрания </w:t>
      </w:r>
      <w:r>
        <w:rPr>
          <w:lang w:val="ru-RU"/>
        </w:rPr>
        <w:t xml:space="preserve">будут </w:t>
      </w:r>
      <w:r w:rsidRPr="00D7200F">
        <w:rPr>
          <w:lang w:val="ru-RU"/>
        </w:rPr>
        <w:t>приглашат</w:t>
      </w:r>
      <w:r>
        <w:rPr>
          <w:lang w:val="ru-RU"/>
        </w:rPr>
        <w:t>ь</w:t>
      </w:r>
      <w:r w:rsidRPr="00D7200F">
        <w:rPr>
          <w:lang w:val="ru-RU"/>
        </w:rPr>
        <w:t xml:space="preserve">ся все соответствующие группы МСЭ и, когда это применимо, собрания </w:t>
      </w:r>
      <w:r>
        <w:rPr>
          <w:lang w:val="ru-RU"/>
        </w:rPr>
        <w:t>следует согласовывать</w:t>
      </w:r>
      <w:r w:rsidRPr="00D7200F">
        <w:rPr>
          <w:lang w:val="ru-RU"/>
        </w:rPr>
        <w:t xml:space="preserve"> с такими группами для содействия участию лиц с ограниченными возможностями.</w:t>
      </w:r>
      <w:r w:rsidRPr="008B6A43">
        <w:rPr>
          <w:lang w:val="ru-RU"/>
        </w:rPr>
        <w:t xml:space="preserve"> </w:t>
      </w:r>
    </w:p>
    <w:p w:rsidR="0079340E" w:rsidRPr="00CA06C9" w:rsidRDefault="0079340E" w:rsidP="0079340E">
      <w:pPr>
        <w:pStyle w:val="Headingb"/>
        <w:rPr>
          <w:lang w:val="ru-RU"/>
        </w:rPr>
      </w:pPr>
      <w:r>
        <w:rPr>
          <w:lang w:val="ru-RU"/>
        </w:rPr>
        <w:t>Основная комиссия и отчеты о ходе работы</w:t>
      </w:r>
    </w:p>
    <w:p w:rsidR="0079340E" w:rsidRPr="00180730" w:rsidRDefault="0079340E" w:rsidP="0079340E">
      <w:pPr>
        <w:rPr>
          <w:lang w:val="ru-RU"/>
        </w:rPr>
      </w:pPr>
      <w:r w:rsidRPr="00D7200F">
        <w:t>JCA</w:t>
      </w:r>
      <w:r w:rsidRPr="00D7200F">
        <w:rPr>
          <w:lang w:val="ru-RU"/>
        </w:rPr>
        <w:t>-</w:t>
      </w:r>
      <w:r w:rsidRPr="00D7200F">
        <w:t>AHF</w:t>
      </w:r>
      <w:r>
        <w:rPr>
          <w:lang w:val="ru-RU"/>
        </w:rPr>
        <w:t xml:space="preserve"> будет</w:t>
      </w:r>
      <w:r w:rsidRPr="00D7200F">
        <w:rPr>
          <w:lang w:val="ru-RU"/>
        </w:rPr>
        <w:t xml:space="preserve"> </w:t>
      </w:r>
      <w:r w:rsidRPr="00743311">
        <w:rPr>
          <w:rFonts w:eastAsia="MS Mincho"/>
          <w:lang w:val="ru-RU"/>
        </w:rPr>
        <w:t>представлят</w:t>
      </w:r>
      <w:r>
        <w:rPr>
          <w:rFonts w:eastAsia="MS Mincho"/>
          <w:lang w:val="ru-RU"/>
        </w:rPr>
        <w:t>ь</w:t>
      </w:r>
      <w:r w:rsidRPr="00743311">
        <w:rPr>
          <w:rFonts w:eastAsia="MS Mincho"/>
          <w:lang w:val="ru-RU"/>
        </w:rPr>
        <w:t xml:space="preserve"> отчет о своей деятельности </w:t>
      </w:r>
      <w:r w:rsidRPr="00D7200F">
        <w:rPr>
          <w:lang w:val="ru-RU"/>
        </w:rPr>
        <w:t xml:space="preserve">КГСЭ </w:t>
      </w:r>
      <w:r>
        <w:rPr>
          <w:lang w:val="ru-RU"/>
        </w:rPr>
        <w:t xml:space="preserve">как </w:t>
      </w:r>
      <w:r w:rsidRPr="00D7200F">
        <w:rPr>
          <w:lang w:val="ru-RU"/>
        </w:rPr>
        <w:t>своей основной комиссии</w:t>
      </w:r>
      <w:r>
        <w:rPr>
          <w:lang w:val="ru-RU"/>
        </w:rPr>
        <w:t>,</w:t>
      </w:r>
      <w:r w:rsidRPr="00D7200F">
        <w:rPr>
          <w:lang w:val="ru-RU"/>
        </w:rPr>
        <w:t xml:space="preserve"> </w:t>
      </w:r>
      <w:r>
        <w:rPr>
          <w:lang w:val="ru-RU"/>
        </w:rPr>
        <w:t>а также</w:t>
      </w:r>
      <w:r w:rsidRPr="00D7200F">
        <w:rPr>
          <w:lang w:val="ru-RU"/>
        </w:rPr>
        <w:t xml:space="preserve"> соответствующи</w:t>
      </w:r>
      <w:r>
        <w:rPr>
          <w:lang w:val="ru-RU"/>
        </w:rPr>
        <w:t>м</w:t>
      </w:r>
      <w:r w:rsidRPr="00D7200F">
        <w:rPr>
          <w:lang w:val="ru-RU"/>
        </w:rPr>
        <w:t xml:space="preserve"> исследовательски</w:t>
      </w:r>
      <w:r>
        <w:rPr>
          <w:lang w:val="ru-RU"/>
        </w:rPr>
        <w:t>м</w:t>
      </w:r>
      <w:r w:rsidRPr="00D7200F">
        <w:rPr>
          <w:lang w:val="ru-RU"/>
        </w:rPr>
        <w:t xml:space="preserve"> комисси</w:t>
      </w:r>
      <w:r>
        <w:rPr>
          <w:lang w:val="ru-RU"/>
        </w:rPr>
        <w:t>ям</w:t>
      </w:r>
      <w:r w:rsidRPr="00D7200F">
        <w:rPr>
          <w:lang w:val="ru-RU"/>
        </w:rPr>
        <w:t xml:space="preserve"> на их </w:t>
      </w:r>
      <w:r>
        <w:rPr>
          <w:lang w:val="ru-RU"/>
        </w:rPr>
        <w:t>собраниях</w:t>
      </w:r>
      <w:r w:rsidRPr="00D7200F">
        <w:rPr>
          <w:lang w:val="ru-RU"/>
        </w:rPr>
        <w:t xml:space="preserve">. </w:t>
      </w:r>
      <w:r w:rsidRPr="00D7200F">
        <w:t>JCA</w:t>
      </w:r>
      <w:r w:rsidRPr="00D7200F">
        <w:rPr>
          <w:lang w:val="ru-RU"/>
        </w:rPr>
        <w:t>-</w:t>
      </w:r>
      <w:r w:rsidRPr="00D7200F">
        <w:t>AHF</w:t>
      </w:r>
      <w:r w:rsidRPr="00D7200F">
        <w:rPr>
          <w:lang w:val="ru-RU"/>
        </w:rPr>
        <w:t xml:space="preserve"> </w:t>
      </w:r>
      <w:r>
        <w:rPr>
          <w:lang w:val="ru-RU"/>
        </w:rPr>
        <w:t>будет</w:t>
      </w:r>
      <w:r w:rsidRPr="00D7200F">
        <w:rPr>
          <w:lang w:val="ru-RU"/>
        </w:rPr>
        <w:t xml:space="preserve"> </w:t>
      </w:r>
      <w:r w:rsidRPr="00743311">
        <w:rPr>
          <w:rFonts w:eastAsia="MS Mincho"/>
          <w:lang w:val="ru-RU"/>
        </w:rPr>
        <w:t>представлят</w:t>
      </w:r>
      <w:r>
        <w:rPr>
          <w:rFonts w:eastAsia="MS Mincho"/>
          <w:lang w:val="ru-RU"/>
        </w:rPr>
        <w:t>ь</w:t>
      </w:r>
      <w:r w:rsidRPr="00743311">
        <w:rPr>
          <w:rFonts w:eastAsia="MS Mincho"/>
          <w:lang w:val="ru-RU"/>
        </w:rPr>
        <w:t xml:space="preserve"> </w:t>
      </w:r>
      <w:r>
        <w:rPr>
          <w:lang w:val="ru-RU"/>
        </w:rPr>
        <w:t xml:space="preserve">копии </w:t>
      </w:r>
      <w:r w:rsidRPr="00D7200F">
        <w:rPr>
          <w:lang w:val="ru-RU"/>
        </w:rPr>
        <w:t>все</w:t>
      </w:r>
      <w:r>
        <w:rPr>
          <w:lang w:val="ru-RU"/>
        </w:rPr>
        <w:t>х</w:t>
      </w:r>
      <w:r w:rsidRPr="00D7200F">
        <w:rPr>
          <w:lang w:val="ru-RU"/>
        </w:rPr>
        <w:t xml:space="preserve"> отчет</w:t>
      </w:r>
      <w:r>
        <w:rPr>
          <w:lang w:val="ru-RU"/>
        </w:rPr>
        <w:t>ов</w:t>
      </w:r>
      <w:r w:rsidRPr="00D7200F">
        <w:rPr>
          <w:lang w:val="ru-RU"/>
        </w:rPr>
        <w:t xml:space="preserve"> </w:t>
      </w:r>
      <w:r w:rsidRPr="00D7200F">
        <w:t>JCA</w:t>
      </w:r>
      <w:r w:rsidRPr="00D7200F">
        <w:rPr>
          <w:lang w:val="ru-RU"/>
        </w:rPr>
        <w:t>-</w:t>
      </w:r>
      <w:r w:rsidRPr="00D7200F">
        <w:t>AHF</w:t>
      </w:r>
      <w:r w:rsidRPr="00D7200F">
        <w:rPr>
          <w:lang w:val="ru-RU"/>
        </w:rPr>
        <w:t xml:space="preserve"> директору БСЭ для </w:t>
      </w:r>
      <w:r>
        <w:rPr>
          <w:lang w:val="ru-RU"/>
        </w:rPr>
        <w:t xml:space="preserve">содействия составлению </w:t>
      </w:r>
      <w:r w:rsidRPr="00D7200F">
        <w:rPr>
          <w:lang w:val="ru-RU"/>
        </w:rPr>
        <w:t xml:space="preserve">отчета Совету МСЭ об осуществлении всех резолюций, </w:t>
      </w:r>
      <w:r>
        <w:rPr>
          <w:lang w:val="ru-RU"/>
        </w:rPr>
        <w:t xml:space="preserve">касающихся </w:t>
      </w:r>
      <w:r w:rsidRPr="00D7200F">
        <w:rPr>
          <w:lang w:val="ru-RU"/>
        </w:rPr>
        <w:t>доступ</w:t>
      </w:r>
      <w:r>
        <w:rPr>
          <w:lang w:val="ru-RU"/>
        </w:rPr>
        <w:t>ности</w:t>
      </w:r>
      <w:r w:rsidRPr="00180730">
        <w:rPr>
          <w:lang w:val="ru-RU"/>
        </w:rPr>
        <w:t>.</w:t>
      </w:r>
    </w:p>
    <w:p w:rsidR="0079340E" w:rsidRPr="00792C4E" w:rsidRDefault="0079340E" w:rsidP="0079340E">
      <w:pPr>
        <w:jc w:val="center"/>
      </w:pPr>
      <w:r w:rsidRPr="00792C4E">
        <w:t>_________________</w:t>
      </w:r>
    </w:p>
    <w:p w:rsidR="0079340E" w:rsidRPr="006029EF" w:rsidRDefault="0079340E" w:rsidP="0079340E">
      <w:pPr>
        <w:jc w:val="both"/>
        <w:rPr>
          <w:rFonts w:asciiTheme="majorBidi" w:hAnsiTheme="majorBidi" w:cstheme="majorBidi"/>
          <w:lang w:val="ru-RU"/>
        </w:rPr>
      </w:pPr>
    </w:p>
    <w:p w:rsidR="0079340E" w:rsidRDefault="0079340E" w:rsidP="0079340E"/>
    <w:p w:rsidR="00A21943" w:rsidRPr="00ED3DD2" w:rsidRDefault="00A21943" w:rsidP="006F156A">
      <w:pPr>
        <w:tabs>
          <w:tab w:val="left" w:pos="709"/>
        </w:tabs>
        <w:rPr>
          <w:rFonts w:eastAsia="Times New Roman"/>
          <w:lang w:val="ru-RU"/>
        </w:rPr>
      </w:pPr>
      <w:bookmarkStart w:id="147" w:name="_GoBack"/>
      <w:bookmarkEnd w:id="147"/>
    </w:p>
    <w:sectPr w:rsidR="00A21943" w:rsidRPr="00ED3DD2" w:rsidSect="00DF6596">
      <w:pgSz w:w="11907" w:h="16840" w:code="9"/>
      <w:pgMar w:top="1418" w:right="1134" w:bottom="1418" w:left="1134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CA8" w:rsidRDefault="004A0CA8" w:rsidP="00874899">
      <w:pPr>
        <w:spacing w:before="0"/>
      </w:pPr>
      <w:r>
        <w:separator/>
      </w:r>
    </w:p>
  </w:endnote>
  <w:endnote w:type="continuationSeparator" w:id="0">
    <w:p w:rsidR="004A0CA8" w:rsidRDefault="004A0CA8" w:rsidP="008748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A8" w:rsidRPr="00B256E6" w:rsidRDefault="004A0CA8" w:rsidP="00DF6596">
    <w:pPr>
      <w:spacing w:before="0"/>
      <w:rPr>
        <w:sz w:val="10"/>
        <w:szCs w:val="1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CA8" w:rsidRDefault="004A0CA8" w:rsidP="00874899">
      <w:pPr>
        <w:spacing w:before="0"/>
      </w:pPr>
      <w:r>
        <w:separator/>
      </w:r>
    </w:p>
  </w:footnote>
  <w:footnote w:type="continuationSeparator" w:id="0">
    <w:p w:rsidR="004A0CA8" w:rsidRDefault="004A0CA8" w:rsidP="00874899">
      <w:pPr>
        <w:spacing w:before="0"/>
      </w:pPr>
      <w:r>
        <w:continuationSeparator/>
      </w:r>
    </w:p>
  </w:footnote>
  <w:footnote w:id="1">
    <w:p w:rsidR="004A0CA8" w:rsidRPr="00DF6596" w:rsidRDefault="004A0CA8" w:rsidP="00874899">
      <w:pPr>
        <w:pStyle w:val="FootnoteText"/>
        <w:tabs>
          <w:tab w:val="clear" w:pos="255"/>
          <w:tab w:val="left" w:pos="284"/>
        </w:tabs>
        <w:spacing w:before="60"/>
        <w:ind w:left="284" w:hanging="284"/>
        <w:rPr>
          <w:rFonts w:asciiTheme="majorBidi" w:hAnsiTheme="majorBidi" w:cstheme="majorBidi"/>
          <w:sz w:val="18"/>
          <w:szCs w:val="18"/>
          <w:lang w:val="ru-RU"/>
        </w:rPr>
      </w:pPr>
      <w:r w:rsidRPr="00DF6596">
        <w:rPr>
          <w:rStyle w:val="FootnoteReference"/>
          <w:position w:val="0"/>
          <w:sz w:val="18"/>
          <w:szCs w:val="18"/>
          <w:vertAlign w:val="superscript"/>
        </w:rPr>
        <w:footnoteRef/>
      </w:r>
      <w:r w:rsidRPr="00DF6596">
        <w:rPr>
          <w:sz w:val="18"/>
          <w:szCs w:val="18"/>
          <w:lang w:val="ru-RU"/>
        </w:rPr>
        <w:tab/>
        <w:t>Веб-трансляция и архив субтитров размещены по адресу</w:t>
      </w:r>
      <w:r w:rsidRPr="00DF6596">
        <w:rPr>
          <w:rFonts w:asciiTheme="majorBidi" w:hAnsiTheme="majorBidi" w:cstheme="majorBidi"/>
          <w:sz w:val="18"/>
          <w:szCs w:val="18"/>
          <w:lang w:val="ru-RU"/>
        </w:rPr>
        <w:t xml:space="preserve"> </w:t>
      </w:r>
      <w:hyperlink r:id="rId1" w:history="1">
        <w:r w:rsidRPr="00DF6596">
          <w:rPr>
            <w:rStyle w:val="Hyperlink"/>
            <w:sz w:val="18"/>
            <w:szCs w:val="18"/>
          </w:rPr>
          <w:t>https</w:t>
        </w:r>
        <w:r w:rsidRPr="00DF6596">
          <w:rPr>
            <w:rStyle w:val="Hyperlink"/>
            <w:sz w:val="18"/>
            <w:szCs w:val="18"/>
            <w:lang w:val="ru-RU"/>
          </w:rPr>
          <w:t>://</w:t>
        </w:r>
        <w:r w:rsidRPr="00DF6596">
          <w:rPr>
            <w:rStyle w:val="Hyperlink"/>
            <w:sz w:val="18"/>
            <w:szCs w:val="18"/>
          </w:rPr>
          <w:t>www</w:t>
        </w:r>
        <w:r w:rsidRPr="00DF6596">
          <w:rPr>
            <w:rStyle w:val="Hyperlink"/>
            <w:sz w:val="18"/>
            <w:szCs w:val="18"/>
            <w:lang w:val="ru-RU"/>
          </w:rPr>
          <w:t>.</w:t>
        </w:r>
        <w:r w:rsidRPr="00DF6596">
          <w:rPr>
            <w:rStyle w:val="Hyperlink"/>
            <w:sz w:val="18"/>
            <w:szCs w:val="18"/>
          </w:rPr>
          <w:t>itu</w:t>
        </w:r>
        <w:r w:rsidRPr="00DF6596">
          <w:rPr>
            <w:rStyle w:val="Hyperlink"/>
            <w:sz w:val="18"/>
            <w:szCs w:val="18"/>
            <w:lang w:val="ru-RU"/>
          </w:rPr>
          <w:t>.</w:t>
        </w:r>
        <w:r w:rsidRPr="00DF6596">
          <w:rPr>
            <w:rStyle w:val="Hyperlink"/>
            <w:sz w:val="18"/>
            <w:szCs w:val="18"/>
          </w:rPr>
          <w:t>int</w:t>
        </w:r>
        <w:r w:rsidRPr="00DF6596">
          <w:rPr>
            <w:rStyle w:val="Hyperlink"/>
            <w:sz w:val="18"/>
            <w:szCs w:val="18"/>
            <w:lang w:val="ru-RU"/>
          </w:rPr>
          <w:t>/</w:t>
        </w:r>
        <w:r w:rsidRPr="00DF6596">
          <w:rPr>
            <w:rStyle w:val="Hyperlink"/>
            <w:sz w:val="18"/>
            <w:szCs w:val="18"/>
          </w:rPr>
          <w:t>en</w:t>
        </w:r>
        <w:r w:rsidRPr="00DF6596">
          <w:rPr>
            <w:rStyle w:val="Hyperlink"/>
            <w:sz w:val="18"/>
            <w:szCs w:val="18"/>
            <w:lang w:val="ru-RU"/>
          </w:rPr>
          <w:t>/</w:t>
        </w:r>
        <w:r w:rsidRPr="00DF6596">
          <w:rPr>
            <w:rStyle w:val="Hyperlink"/>
            <w:sz w:val="18"/>
            <w:szCs w:val="18"/>
          </w:rPr>
          <w:t>ITU</w:t>
        </w:r>
        <w:r w:rsidRPr="00DF6596">
          <w:rPr>
            <w:rStyle w:val="Hyperlink"/>
            <w:sz w:val="18"/>
            <w:szCs w:val="18"/>
            <w:lang w:val="ru-RU"/>
          </w:rPr>
          <w:t>-</w:t>
        </w:r>
        <w:r w:rsidRPr="00DF6596">
          <w:rPr>
            <w:rStyle w:val="Hyperlink"/>
            <w:sz w:val="18"/>
            <w:szCs w:val="18"/>
          </w:rPr>
          <w:t>T</w:t>
        </w:r>
        <w:r w:rsidRPr="00DF6596">
          <w:rPr>
            <w:rStyle w:val="Hyperlink"/>
            <w:sz w:val="18"/>
            <w:szCs w:val="18"/>
            <w:lang w:val="ru-RU"/>
          </w:rPr>
          <w:t>/</w:t>
        </w:r>
        <w:r w:rsidRPr="00DF6596">
          <w:rPr>
            <w:rStyle w:val="Hyperlink"/>
            <w:sz w:val="18"/>
            <w:szCs w:val="18"/>
          </w:rPr>
          <w:t>tsag</w:t>
        </w:r>
        <w:r w:rsidRPr="00DF6596">
          <w:rPr>
            <w:rStyle w:val="Hyperlink"/>
            <w:sz w:val="18"/>
            <w:szCs w:val="18"/>
            <w:lang w:val="ru-RU"/>
          </w:rPr>
          <w:t>/2017-2020/</w:t>
        </w:r>
        <w:r w:rsidRPr="00DF6596">
          <w:rPr>
            <w:rStyle w:val="Hyperlink"/>
            <w:sz w:val="18"/>
            <w:szCs w:val="18"/>
          </w:rPr>
          <w:t>Pages</w:t>
        </w:r>
        <w:r w:rsidRPr="00DF6596">
          <w:rPr>
            <w:rStyle w:val="Hyperlink"/>
            <w:sz w:val="18"/>
            <w:szCs w:val="18"/>
            <w:lang w:val="ru-RU"/>
          </w:rPr>
          <w:t>/</w:t>
        </w:r>
        <w:r w:rsidRPr="00DF6596">
          <w:rPr>
            <w:rStyle w:val="Hyperlink"/>
            <w:sz w:val="18"/>
            <w:szCs w:val="18"/>
          </w:rPr>
          <w:t>webcasts</w:t>
        </w:r>
        <w:r w:rsidRPr="00DF6596">
          <w:rPr>
            <w:rStyle w:val="Hyperlink"/>
            <w:sz w:val="18"/>
            <w:szCs w:val="18"/>
            <w:lang w:val="ru-RU"/>
          </w:rPr>
          <w:t>-</w:t>
        </w:r>
        <w:r w:rsidRPr="00DF6596">
          <w:rPr>
            <w:rStyle w:val="Hyperlink"/>
            <w:sz w:val="18"/>
            <w:szCs w:val="18"/>
          </w:rPr>
          <w:t>l</w:t>
        </w:r>
        <w:r w:rsidRPr="00DF6596">
          <w:rPr>
            <w:rStyle w:val="Hyperlink"/>
            <w:sz w:val="18"/>
            <w:szCs w:val="18"/>
            <w:lang w:val="ru-RU"/>
          </w:rPr>
          <w:t>.</w:t>
        </w:r>
        <w:r w:rsidRPr="00DF6596">
          <w:rPr>
            <w:rStyle w:val="Hyperlink"/>
            <w:sz w:val="18"/>
            <w:szCs w:val="18"/>
          </w:rPr>
          <w:t>aspx</w:t>
        </w:r>
      </w:hyperlink>
      <w:r w:rsidRPr="00DF6596">
        <w:rPr>
          <w:rFonts w:asciiTheme="majorBidi" w:hAnsiTheme="majorBidi" w:cstheme="majorBidi"/>
          <w:sz w:val="18"/>
          <w:szCs w:val="18"/>
          <w:lang w:val="ru-RU"/>
        </w:rPr>
        <w:t xml:space="preserve">. Прямая ссылка на веб-трансляции приведена </w:t>
      </w:r>
      <w:hyperlink r:id="rId2" w:history="1">
        <w:r w:rsidRPr="00DF6596">
          <w:rPr>
            <w:rStyle w:val="Hyperlink"/>
            <w:rFonts w:asciiTheme="majorBidi" w:hAnsiTheme="majorBidi" w:cstheme="majorBidi"/>
            <w:sz w:val="18"/>
            <w:szCs w:val="18"/>
            <w:lang w:val="ru-RU"/>
          </w:rPr>
          <w:t>здесь</w:t>
        </w:r>
      </w:hyperlink>
      <w:r w:rsidRPr="00DF6596">
        <w:rPr>
          <w:rFonts w:asciiTheme="majorBidi" w:hAnsiTheme="majorBidi" w:cstheme="majorBidi"/>
          <w:sz w:val="18"/>
          <w:szCs w:val="18"/>
          <w:lang w:val="ru-RU"/>
        </w:rPr>
        <w:t xml:space="preserve">; прямая ссылка на </w:t>
      </w:r>
      <w:r w:rsidRPr="00DF6596">
        <w:rPr>
          <w:sz w:val="18"/>
          <w:szCs w:val="18"/>
          <w:lang w:val="ru-RU"/>
        </w:rPr>
        <w:t>архив субтитров</w:t>
      </w:r>
      <w:r w:rsidRPr="00DF6596">
        <w:rPr>
          <w:rFonts w:asciiTheme="majorBidi" w:hAnsiTheme="majorBidi" w:cstheme="majorBidi"/>
          <w:sz w:val="18"/>
          <w:szCs w:val="18"/>
          <w:lang w:val="ru-RU"/>
        </w:rPr>
        <w:t xml:space="preserve"> приведена </w:t>
      </w:r>
      <w:hyperlink r:id="rId3" w:history="1">
        <w:r w:rsidRPr="00DF6596">
          <w:rPr>
            <w:rStyle w:val="Hyperlink"/>
            <w:rFonts w:asciiTheme="majorBidi" w:hAnsiTheme="majorBidi" w:cstheme="majorBidi"/>
            <w:sz w:val="18"/>
            <w:szCs w:val="18"/>
            <w:lang w:val="ru-RU"/>
          </w:rPr>
          <w:t>здесь</w:t>
        </w:r>
      </w:hyperlink>
      <w:hyperlink r:id="rId4" w:history="1"/>
      <w:r w:rsidRPr="00DF6596">
        <w:rPr>
          <w:rFonts w:asciiTheme="majorBidi" w:hAnsiTheme="majorBidi" w:cstheme="majorBidi"/>
          <w:sz w:val="18"/>
          <w:szCs w:val="18"/>
          <w:lang w:val="ru-RU"/>
        </w:rPr>
        <w:t>.</w:t>
      </w:r>
    </w:p>
    <w:p w:rsidR="004A0CA8" w:rsidRPr="00DF6596" w:rsidRDefault="004A0CA8" w:rsidP="00874899">
      <w:pPr>
        <w:pStyle w:val="FootnoteText"/>
        <w:tabs>
          <w:tab w:val="clear" w:pos="255"/>
          <w:tab w:val="left" w:pos="284"/>
        </w:tabs>
        <w:spacing w:before="60"/>
        <w:ind w:left="284" w:hanging="284"/>
        <w:rPr>
          <w:sz w:val="18"/>
          <w:szCs w:val="18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A8" w:rsidRPr="00AD595F" w:rsidRDefault="004A0CA8" w:rsidP="00DF6596">
    <w:pPr>
      <w:pStyle w:val="Header"/>
      <w:rPr>
        <w:sz w:val="18"/>
        <w:lang w:val="ru-RU"/>
      </w:rPr>
    </w:pPr>
    <w:r>
      <w:rPr>
        <w:sz w:val="18"/>
        <w:lang w:val="ru-RU"/>
      </w:rPr>
      <w:t>-</w:t>
    </w:r>
    <w:r w:rsidRPr="00C43493">
      <w:rPr>
        <w:sz w:val="18"/>
      </w:rPr>
      <w:t xml:space="preserve"> </w:t>
    </w:r>
    <w:r w:rsidRPr="00C43493">
      <w:rPr>
        <w:sz w:val="18"/>
      </w:rPr>
      <w:fldChar w:fldCharType="begin"/>
    </w:r>
    <w:r w:rsidRPr="00C43493">
      <w:rPr>
        <w:sz w:val="18"/>
      </w:rPr>
      <w:instrText xml:space="preserve"> PAGE  \* MERGEFORMAT </w:instrText>
    </w:r>
    <w:r w:rsidRPr="00C43493">
      <w:rPr>
        <w:sz w:val="18"/>
      </w:rPr>
      <w:fldChar w:fldCharType="separate"/>
    </w:r>
    <w:r w:rsidR="002F295F">
      <w:rPr>
        <w:noProof/>
        <w:sz w:val="18"/>
      </w:rPr>
      <w:t>32</w:t>
    </w:r>
    <w:r w:rsidRPr="00C43493">
      <w:rPr>
        <w:sz w:val="18"/>
      </w:rPr>
      <w:fldChar w:fldCharType="end"/>
    </w:r>
    <w:r w:rsidRPr="00C43493">
      <w:rPr>
        <w:sz w:val="18"/>
      </w:rPr>
      <w:t xml:space="preserve"> </w:t>
    </w:r>
    <w:r>
      <w:rPr>
        <w:sz w:val="18"/>
        <w:lang w:val="ru-RU"/>
      </w:rPr>
      <w:t>-</w:t>
    </w:r>
  </w:p>
  <w:p w:rsidR="004A0CA8" w:rsidRPr="00C43493" w:rsidRDefault="004A0CA8" w:rsidP="00DF6596">
    <w:pPr>
      <w:pStyle w:val="Header"/>
      <w:spacing w:after="240"/>
      <w:rPr>
        <w:sz w:val="18"/>
      </w:rPr>
    </w:pPr>
    <w:r w:rsidRPr="00C43493">
      <w:rPr>
        <w:sz w:val="18"/>
      </w:rPr>
      <w:fldChar w:fldCharType="begin"/>
    </w:r>
    <w:r w:rsidRPr="00C43493">
      <w:rPr>
        <w:sz w:val="18"/>
      </w:rPr>
      <w:instrText xml:space="preserve"> STYLEREF  Docnumber  </w:instrText>
    </w:r>
    <w:r w:rsidRPr="00C43493">
      <w:rPr>
        <w:sz w:val="18"/>
      </w:rPr>
      <w:fldChar w:fldCharType="separate"/>
    </w:r>
    <w:r w:rsidR="002F295F">
      <w:rPr>
        <w:noProof/>
        <w:sz w:val="18"/>
      </w:rPr>
      <w:t>TSAG – R 1 – R</w:t>
    </w:r>
    <w:r w:rsidRPr="00C4349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6F91"/>
    <w:multiLevelType w:val="multilevel"/>
    <w:tmpl w:val="536A7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44BD8"/>
    <w:multiLevelType w:val="multilevel"/>
    <w:tmpl w:val="F83A6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19.5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2C83D3B"/>
    <w:multiLevelType w:val="hybridMultilevel"/>
    <w:tmpl w:val="88C46610"/>
    <w:lvl w:ilvl="0" w:tplc="4CC2141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4744F"/>
    <w:multiLevelType w:val="hybridMultilevel"/>
    <w:tmpl w:val="7D9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0074DD"/>
    <w:multiLevelType w:val="hybridMultilevel"/>
    <w:tmpl w:val="058A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D34F8"/>
    <w:multiLevelType w:val="hybridMultilevel"/>
    <w:tmpl w:val="B31A84C2"/>
    <w:lvl w:ilvl="0" w:tplc="560C950E">
      <w:start w:val="1"/>
      <w:numFmt w:val="bullet"/>
      <w:lvlText w:val=""/>
      <w:lvlJc w:val="left"/>
      <w:pPr>
        <w:ind w:left="717" w:hanging="360"/>
      </w:pPr>
      <w:rPr>
        <w:rFonts w:ascii="Symbol" w:eastAsiaTheme="min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1F867D86"/>
    <w:multiLevelType w:val="hybridMultilevel"/>
    <w:tmpl w:val="7EC0F77A"/>
    <w:lvl w:ilvl="0" w:tplc="70AAC5F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1306598"/>
    <w:multiLevelType w:val="multilevel"/>
    <w:tmpl w:val="BA7A88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10.3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22780843"/>
    <w:multiLevelType w:val="hybridMultilevel"/>
    <w:tmpl w:val="50DA2374"/>
    <w:lvl w:ilvl="0" w:tplc="4CC2141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>
    <w:nsid w:val="29973FBA"/>
    <w:multiLevelType w:val="multilevel"/>
    <w:tmpl w:val="19005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D8C16E6"/>
    <w:multiLevelType w:val="multilevel"/>
    <w:tmpl w:val="C6B46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2DAD0D74"/>
    <w:multiLevelType w:val="multilevel"/>
    <w:tmpl w:val="696495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32EB2912"/>
    <w:multiLevelType w:val="hybridMultilevel"/>
    <w:tmpl w:val="B572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05D49"/>
    <w:multiLevelType w:val="hybridMultilevel"/>
    <w:tmpl w:val="A31CF048"/>
    <w:lvl w:ilvl="0" w:tplc="4A2AA28A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749876B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8B76C13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307A3"/>
    <w:multiLevelType w:val="hybridMultilevel"/>
    <w:tmpl w:val="3F7CE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B18D0"/>
    <w:multiLevelType w:val="hybridMultilevel"/>
    <w:tmpl w:val="4BD6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90DDB"/>
    <w:multiLevelType w:val="hybridMultilevel"/>
    <w:tmpl w:val="51CC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0019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887450C0">
      <w:numFmt w:val="bullet"/>
      <w:lvlText w:val="-"/>
      <w:lvlJc w:val="left"/>
      <w:pPr>
        <w:ind w:left="2595" w:hanging="795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950C0"/>
    <w:multiLevelType w:val="hybridMultilevel"/>
    <w:tmpl w:val="69F8D230"/>
    <w:lvl w:ilvl="0" w:tplc="C5EC71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A27CA2" w:tentative="1">
      <w:start w:val="1"/>
      <w:numFmt w:val="lowerLetter"/>
      <w:lvlText w:val="%2."/>
      <w:lvlJc w:val="left"/>
      <w:pPr>
        <w:ind w:left="1440" w:hanging="360"/>
      </w:pPr>
    </w:lvl>
    <w:lvl w:ilvl="2" w:tplc="B706F218" w:tentative="1">
      <w:start w:val="1"/>
      <w:numFmt w:val="lowerRoman"/>
      <w:lvlText w:val="%3."/>
      <w:lvlJc w:val="right"/>
      <w:pPr>
        <w:ind w:left="2160" w:hanging="180"/>
      </w:pPr>
    </w:lvl>
    <w:lvl w:ilvl="3" w:tplc="3586C27A" w:tentative="1">
      <w:start w:val="1"/>
      <w:numFmt w:val="decimal"/>
      <w:lvlText w:val="%4."/>
      <w:lvlJc w:val="left"/>
      <w:pPr>
        <w:ind w:left="2880" w:hanging="360"/>
      </w:pPr>
    </w:lvl>
    <w:lvl w:ilvl="4" w:tplc="48A08770" w:tentative="1">
      <w:start w:val="1"/>
      <w:numFmt w:val="lowerLetter"/>
      <w:lvlText w:val="%5."/>
      <w:lvlJc w:val="left"/>
      <w:pPr>
        <w:ind w:left="3600" w:hanging="360"/>
      </w:pPr>
    </w:lvl>
    <w:lvl w:ilvl="5" w:tplc="386CED36" w:tentative="1">
      <w:start w:val="1"/>
      <w:numFmt w:val="lowerRoman"/>
      <w:lvlText w:val="%6."/>
      <w:lvlJc w:val="right"/>
      <w:pPr>
        <w:ind w:left="4320" w:hanging="180"/>
      </w:pPr>
    </w:lvl>
    <w:lvl w:ilvl="6" w:tplc="AF329A5A" w:tentative="1">
      <w:start w:val="1"/>
      <w:numFmt w:val="decimal"/>
      <w:lvlText w:val="%7."/>
      <w:lvlJc w:val="left"/>
      <w:pPr>
        <w:ind w:left="5040" w:hanging="360"/>
      </w:pPr>
    </w:lvl>
    <w:lvl w:ilvl="7" w:tplc="095A3C1E" w:tentative="1">
      <w:start w:val="1"/>
      <w:numFmt w:val="lowerLetter"/>
      <w:lvlText w:val="%8."/>
      <w:lvlJc w:val="left"/>
      <w:pPr>
        <w:ind w:left="5760" w:hanging="360"/>
      </w:pPr>
    </w:lvl>
    <w:lvl w:ilvl="8" w:tplc="C734B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D6A2D"/>
    <w:multiLevelType w:val="hybridMultilevel"/>
    <w:tmpl w:val="0118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904B5"/>
    <w:multiLevelType w:val="multilevel"/>
    <w:tmpl w:val="832E1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19.4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77DC00F8"/>
    <w:multiLevelType w:val="multilevel"/>
    <w:tmpl w:val="C1CAD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19.3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8A06796"/>
    <w:multiLevelType w:val="multilevel"/>
    <w:tmpl w:val="69FA3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7F0A6B81"/>
    <w:multiLevelType w:val="hybridMultilevel"/>
    <w:tmpl w:val="A0123B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13"/>
  </w:num>
  <w:num w:numId="6">
    <w:abstractNumId w:val="15"/>
  </w:num>
  <w:num w:numId="7">
    <w:abstractNumId w:val="8"/>
  </w:num>
  <w:num w:numId="8">
    <w:abstractNumId w:val="27"/>
  </w:num>
  <w:num w:numId="9">
    <w:abstractNumId w:val="14"/>
  </w:num>
  <w:num w:numId="10">
    <w:abstractNumId w:val="10"/>
  </w:num>
  <w:num w:numId="11">
    <w:abstractNumId w:val="26"/>
  </w:num>
  <w:num w:numId="12">
    <w:abstractNumId w:val="20"/>
  </w:num>
  <w:num w:numId="13">
    <w:abstractNumId w:val="23"/>
  </w:num>
  <w:num w:numId="14">
    <w:abstractNumId w:val="16"/>
  </w:num>
  <w:num w:numId="15">
    <w:abstractNumId w:val="7"/>
  </w:num>
  <w:num w:numId="16">
    <w:abstractNumId w:val="5"/>
  </w:num>
  <w:num w:numId="17">
    <w:abstractNumId w:val="1"/>
  </w:num>
  <w:num w:numId="18">
    <w:abstractNumId w:val="21"/>
  </w:num>
  <w:num w:numId="19">
    <w:abstractNumId w:val="18"/>
  </w:num>
  <w:num w:numId="20">
    <w:abstractNumId w:val="0"/>
  </w:num>
  <w:num w:numId="21">
    <w:abstractNumId w:val="19"/>
  </w:num>
  <w:num w:numId="22">
    <w:abstractNumId w:val="22"/>
  </w:num>
  <w:num w:numId="23">
    <w:abstractNumId w:val="12"/>
  </w:num>
  <w:num w:numId="24">
    <w:abstractNumId w:val="25"/>
  </w:num>
  <w:num w:numId="25">
    <w:abstractNumId w:val="4"/>
  </w:num>
  <w:num w:numId="26">
    <w:abstractNumId w:val="17"/>
  </w:num>
  <w:num w:numId="27">
    <w:abstractNumId w:val="2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99"/>
    <w:rsid w:val="000037E9"/>
    <w:rsid w:val="00016B9B"/>
    <w:rsid w:val="00023149"/>
    <w:rsid w:val="00042272"/>
    <w:rsid w:val="000439D9"/>
    <w:rsid w:val="00070CCC"/>
    <w:rsid w:val="00073959"/>
    <w:rsid w:val="000975BD"/>
    <w:rsid w:val="000C6C13"/>
    <w:rsid w:val="000D2BF0"/>
    <w:rsid w:val="00120756"/>
    <w:rsid w:val="001208BA"/>
    <w:rsid w:val="0013407D"/>
    <w:rsid w:val="0014568E"/>
    <w:rsid w:val="00147CA7"/>
    <w:rsid w:val="0016753A"/>
    <w:rsid w:val="001947FB"/>
    <w:rsid w:val="001A1C1F"/>
    <w:rsid w:val="0020353B"/>
    <w:rsid w:val="00240D60"/>
    <w:rsid w:val="00244B2E"/>
    <w:rsid w:val="002571A9"/>
    <w:rsid w:val="00292A93"/>
    <w:rsid w:val="002D094E"/>
    <w:rsid w:val="002D56D4"/>
    <w:rsid w:val="002E72D5"/>
    <w:rsid w:val="002F295F"/>
    <w:rsid w:val="003319EA"/>
    <w:rsid w:val="003346B1"/>
    <w:rsid w:val="003436DF"/>
    <w:rsid w:val="003527BA"/>
    <w:rsid w:val="00375489"/>
    <w:rsid w:val="00385C6F"/>
    <w:rsid w:val="003923DA"/>
    <w:rsid w:val="003C527A"/>
    <w:rsid w:val="00420639"/>
    <w:rsid w:val="004270E8"/>
    <w:rsid w:val="00433B83"/>
    <w:rsid w:val="00462CD7"/>
    <w:rsid w:val="00463913"/>
    <w:rsid w:val="004832F2"/>
    <w:rsid w:val="00493460"/>
    <w:rsid w:val="004A0CA8"/>
    <w:rsid w:val="004E54F5"/>
    <w:rsid w:val="004F25D4"/>
    <w:rsid w:val="00511C35"/>
    <w:rsid w:val="005239D7"/>
    <w:rsid w:val="00535C39"/>
    <w:rsid w:val="005A08FF"/>
    <w:rsid w:val="005C7E2F"/>
    <w:rsid w:val="006078CC"/>
    <w:rsid w:val="00621C1C"/>
    <w:rsid w:val="00627832"/>
    <w:rsid w:val="0063036A"/>
    <w:rsid w:val="006326CF"/>
    <w:rsid w:val="00646A52"/>
    <w:rsid w:val="006636F8"/>
    <w:rsid w:val="00682222"/>
    <w:rsid w:val="006A46D1"/>
    <w:rsid w:val="006F156A"/>
    <w:rsid w:val="00703443"/>
    <w:rsid w:val="00737E7C"/>
    <w:rsid w:val="00740D73"/>
    <w:rsid w:val="00741A44"/>
    <w:rsid w:val="00762B18"/>
    <w:rsid w:val="00776150"/>
    <w:rsid w:val="00790DCC"/>
    <w:rsid w:val="0079340E"/>
    <w:rsid w:val="007B0C17"/>
    <w:rsid w:val="007B4F2B"/>
    <w:rsid w:val="008062B1"/>
    <w:rsid w:val="00807CDE"/>
    <w:rsid w:val="00821196"/>
    <w:rsid w:val="00826B9D"/>
    <w:rsid w:val="008306D1"/>
    <w:rsid w:val="00831562"/>
    <w:rsid w:val="008319AD"/>
    <w:rsid w:val="008412AB"/>
    <w:rsid w:val="00874899"/>
    <w:rsid w:val="008920B7"/>
    <w:rsid w:val="00896D56"/>
    <w:rsid w:val="008A0CE1"/>
    <w:rsid w:val="008C0B9F"/>
    <w:rsid w:val="008C71D0"/>
    <w:rsid w:val="00923BB1"/>
    <w:rsid w:val="0093074A"/>
    <w:rsid w:val="0093145C"/>
    <w:rsid w:val="009368BC"/>
    <w:rsid w:val="00941F99"/>
    <w:rsid w:val="009442AE"/>
    <w:rsid w:val="00966FB7"/>
    <w:rsid w:val="00967270"/>
    <w:rsid w:val="00985171"/>
    <w:rsid w:val="00987819"/>
    <w:rsid w:val="009B2D8F"/>
    <w:rsid w:val="009D4B04"/>
    <w:rsid w:val="009D6E92"/>
    <w:rsid w:val="009E1252"/>
    <w:rsid w:val="00A14AA0"/>
    <w:rsid w:val="00A21943"/>
    <w:rsid w:val="00A45519"/>
    <w:rsid w:val="00A5293E"/>
    <w:rsid w:val="00A64B99"/>
    <w:rsid w:val="00A73131"/>
    <w:rsid w:val="00A733C8"/>
    <w:rsid w:val="00A76C54"/>
    <w:rsid w:val="00A80ECF"/>
    <w:rsid w:val="00A91D76"/>
    <w:rsid w:val="00A9660B"/>
    <w:rsid w:val="00AC3F4E"/>
    <w:rsid w:val="00AD1D48"/>
    <w:rsid w:val="00AE2542"/>
    <w:rsid w:val="00AF62C2"/>
    <w:rsid w:val="00B2726C"/>
    <w:rsid w:val="00B3239A"/>
    <w:rsid w:val="00B433A8"/>
    <w:rsid w:val="00B4445D"/>
    <w:rsid w:val="00B47348"/>
    <w:rsid w:val="00B64103"/>
    <w:rsid w:val="00B7385D"/>
    <w:rsid w:val="00B77CBD"/>
    <w:rsid w:val="00B85D88"/>
    <w:rsid w:val="00BA50ED"/>
    <w:rsid w:val="00BB4F79"/>
    <w:rsid w:val="00BF65AA"/>
    <w:rsid w:val="00C00AC9"/>
    <w:rsid w:val="00C0526D"/>
    <w:rsid w:val="00C101AA"/>
    <w:rsid w:val="00C16D46"/>
    <w:rsid w:val="00C26FC4"/>
    <w:rsid w:val="00C3239C"/>
    <w:rsid w:val="00C55B0D"/>
    <w:rsid w:val="00CF2B80"/>
    <w:rsid w:val="00D44CF2"/>
    <w:rsid w:val="00D61C9B"/>
    <w:rsid w:val="00DA42AF"/>
    <w:rsid w:val="00DA55EA"/>
    <w:rsid w:val="00DB0DEE"/>
    <w:rsid w:val="00DB2171"/>
    <w:rsid w:val="00DB4166"/>
    <w:rsid w:val="00DE2172"/>
    <w:rsid w:val="00DE4EE0"/>
    <w:rsid w:val="00DF6596"/>
    <w:rsid w:val="00E0084E"/>
    <w:rsid w:val="00E44100"/>
    <w:rsid w:val="00E86425"/>
    <w:rsid w:val="00E944AD"/>
    <w:rsid w:val="00EC43E3"/>
    <w:rsid w:val="00F0756D"/>
    <w:rsid w:val="00F20268"/>
    <w:rsid w:val="00F20AAA"/>
    <w:rsid w:val="00F41520"/>
    <w:rsid w:val="00F4529E"/>
    <w:rsid w:val="00F54D0C"/>
    <w:rsid w:val="00F7799E"/>
    <w:rsid w:val="00F95D8B"/>
    <w:rsid w:val="00FA4A9D"/>
    <w:rsid w:val="00FA6C63"/>
    <w:rsid w:val="00FC2F99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49EF8-D300-4818-9B10-C01D74CD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899"/>
    <w:pPr>
      <w:tabs>
        <w:tab w:val="left" w:pos="794"/>
      </w:tabs>
      <w:spacing w:before="120" w:after="0" w:line="240" w:lineRule="auto"/>
    </w:pPr>
    <w:rPr>
      <w:rFonts w:ascii="Times New Roman" w:eastAsiaTheme="minorEastAsia" w:hAnsi="Times New Roman" w:cs="Times New Roman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874899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87489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87489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87489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74899"/>
    <w:pPr>
      <w:outlineLvl w:val="4"/>
    </w:pPr>
  </w:style>
  <w:style w:type="paragraph" w:styleId="Heading6">
    <w:name w:val="heading 6"/>
    <w:basedOn w:val="Heading4"/>
    <w:next w:val="Normal"/>
    <w:link w:val="Heading6Char"/>
    <w:rsid w:val="0087489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874899"/>
    <w:pPr>
      <w:outlineLvl w:val="6"/>
    </w:pPr>
  </w:style>
  <w:style w:type="paragraph" w:styleId="Heading8">
    <w:name w:val="heading 8"/>
    <w:basedOn w:val="Heading6"/>
    <w:next w:val="Normal"/>
    <w:link w:val="Heading8Char"/>
    <w:rsid w:val="00874899"/>
    <w:pPr>
      <w:outlineLvl w:val="7"/>
    </w:pPr>
  </w:style>
  <w:style w:type="paragraph" w:styleId="Heading9">
    <w:name w:val="heading 9"/>
    <w:basedOn w:val="Heading6"/>
    <w:next w:val="Normal"/>
    <w:link w:val="Heading9Char"/>
    <w:rsid w:val="008748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899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874899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874899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874899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874899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874899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874899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874899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874899"/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874899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  <w:szCs w:val="20"/>
      <w:lang w:eastAsia="en-US"/>
    </w:rPr>
  </w:style>
  <w:style w:type="character" w:customStyle="1" w:styleId="Appdef">
    <w:name w:val="App_def"/>
    <w:basedOn w:val="DefaultParagraphFont"/>
    <w:rsid w:val="008748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74899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rsid w:val="00874899"/>
  </w:style>
  <w:style w:type="character" w:customStyle="1" w:styleId="Artdef">
    <w:name w:val="Art_def"/>
    <w:basedOn w:val="DefaultParagraphFont"/>
    <w:rsid w:val="00874899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rsid w:val="0087489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87489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74899"/>
    <w:rPr>
      <w:rFonts w:cs="Times New Roman"/>
    </w:rPr>
  </w:style>
  <w:style w:type="paragraph" w:customStyle="1" w:styleId="Arttitle">
    <w:name w:val="Art_title"/>
    <w:basedOn w:val="Normal"/>
    <w:next w:val="Normal"/>
    <w:rsid w:val="00874899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8748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8748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874899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874899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semiHidden/>
    <w:rsid w:val="0087489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74899"/>
    <w:pPr>
      <w:spacing w:before="80"/>
      <w:ind w:left="794" w:hanging="794"/>
    </w:pPr>
  </w:style>
  <w:style w:type="paragraph" w:customStyle="1" w:styleId="enumlev2">
    <w:name w:val="enumlev2"/>
    <w:basedOn w:val="enumlev1"/>
    <w:rsid w:val="00874899"/>
    <w:pPr>
      <w:ind w:left="1191" w:hanging="397"/>
    </w:pPr>
  </w:style>
  <w:style w:type="paragraph" w:customStyle="1" w:styleId="enumlev3">
    <w:name w:val="enumlev3"/>
    <w:basedOn w:val="enumlev2"/>
    <w:rsid w:val="00874899"/>
    <w:pPr>
      <w:ind w:left="1588"/>
    </w:pPr>
  </w:style>
  <w:style w:type="paragraph" w:customStyle="1" w:styleId="Equation">
    <w:name w:val="Equation"/>
    <w:basedOn w:val="Normal"/>
    <w:rsid w:val="0087489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7489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74899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87489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874899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rsid w:val="0087489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87489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87489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87489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74899"/>
    <w:pPr>
      <w:tabs>
        <w:tab w:val="left" w:pos="5954"/>
        <w:tab w:val="right" w:pos="9639"/>
      </w:tabs>
      <w:spacing w:before="0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8748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irstFooter">
    <w:name w:val="FirstFooter"/>
    <w:basedOn w:val="Footer"/>
    <w:rsid w:val="00874899"/>
    <w:pPr>
      <w:tabs>
        <w:tab w:val="clear" w:pos="5954"/>
        <w:tab w:val="clear" w:pos="9639"/>
      </w:tabs>
      <w:spacing w:before="40"/>
    </w:pPr>
    <w:rPr>
      <w:caps/>
    </w:rPr>
  </w:style>
  <w:style w:type="paragraph" w:customStyle="1" w:styleId="FooterQP">
    <w:name w:val="Footer_QP"/>
    <w:basedOn w:val="Normal"/>
    <w:rsid w:val="00874899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874899"/>
    <w:rPr>
      <w:rFonts w:cs="Times New Roman"/>
      <w:position w:val="6"/>
      <w:sz w:val="16"/>
    </w:rPr>
  </w:style>
  <w:style w:type="paragraph" w:customStyle="1" w:styleId="Note">
    <w:name w:val="Note"/>
    <w:basedOn w:val="Normal"/>
    <w:link w:val="NoteChar"/>
    <w:rsid w:val="00874899"/>
    <w:pPr>
      <w:spacing w:before="80"/>
    </w:pPr>
  </w:style>
  <w:style w:type="paragraph" w:styleId="FootnoteText">
    <w:name w:val="footnote text"/>
    <w:basedOn w:val="Note"/>
    <w:link w:val="FootnoteTextChar"/>
    <w:uiPriority w:val="99"/>
    <w:rsid w:val="00874899"/>
    <w:pPr>
      <w:keepLines/>
      <w:tabs>
        <w:tab w:val="left" w:pos="255"/>
      </w:tabs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4899"/>
    <w:rPr>
      <w:rFonts w:ascii="Times New Roman" w:eastAsiaTheme="minorEastAsia" w:hAnsi="Times New Roman" w:cs="Times New Roman"/>
      <w:sz w:val="20"/>
      <w:szCs w:val="24"/>
      <w:lang w:val="en-GB" w:eastAsia="ja-JP"/>
    </w:rPr>
  </w:style>
  <w:style w:type="paragraph" w:customStyle="1" w:styleId="Formal">
    <w:name w:val="Formal"/>
    <w:basedOn w:val="Normal"/>
    <w:rsid w:val="008748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874899"/>
    <w:pPr>
      <w:spacing w:before="0"/>
      <w:jc w:val="center"/>
    </w:pPr>
    <w:rPr>
      <w:rFonts w:eastAsia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748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874899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74899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  <w:rsid w:val="00874899"/>
  </w:style>
  <w:style w:type="paragraph" w:styleId="Index2">
    <w:name w:val="index 2"/>
    <w:basedOn w:val="Normal"/>
    <w:next w:val="Normal"/>
    <w:semiHidden/>
    <w:rsid w:val="00874899"/>
    <w:pPr>
      <w:ind w:left="283"/>
    </w:pPr>
  </w:style>
  <w:style w:type="paragraph" w:styleId="Index3">
    <w:name w:val="index 3"/>
    <w:basedOn w:val="Normal"/>
    <w:next w:val="Normal"/>
    <w:semiHidden/>
    <w:rsid w:val="00874899"/>
    <w:pPr>
      <w:ind w:left="566"/>
    </w:pPr>
  </w:style>
  <w:style w:type="paragraph" w:customStyle="1" w:styleId="Normalaftertitle">
    <w:name w:val="Normal_after_title"/>
    <w:basedOn w:val="Normal"/>
    <w:next w:val="Normal"/>
    <w:rsid w:val="00874899"/>
    <w:pPr>
      <w:spacing w:before="360"/>
    </w:pPr>
  </w:style>
  <w:style w:type="character" w:styleId="PageNumber">
    <w:name w:val="page number"/>
    <w:basedOn w:val="DefaultParagraphFont"/>
    <w:rsid w:val="00874899"/>
    <w:rPr>
      <w:rFonts w:cs="Times New Roman"/>
    </w:rPr>
  </w:style>
  <w:style w:type="paragraph" w:customStyle="1" w:styleId="PartNo">
    <w:name w:val="Part_No"/>
    <w:basedOn w:val="Normal"/>
    <w:next w:val="Normal"/>
    <w:rsid w:val="008748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87489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7489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874899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74899"/>
  </w:style>
  <w:style w:type="paragraph" w:customStyle="1" w:styleId="RecNo">
    <w:name w:val="Rec_No"/>
    <w:basedOn w:val="Normal"/>
    <w:next w:val="Normal"/>
    <w:rsid w:val="00874899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874899"/>
  </w:style>
  <w:style w:type="paragraph" w:customStyle="1" w:styleId="RecNoBR">
    <w:name w:val="Rec_No_BR"/>
    <w:basedOn w:val="Normal"/>
    <w:next w:val="Normal"/>
    <w:rsid w:val="0087489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874899"/>
  </w:style>
  <w:style w:type="paragraph" w:customStyle="1" w:styleId="Recref">
    <w:name w:val="Rec_ref"/>
    <w:basedOn w:val="Normal"/>
    <w:next w:val="Recdate"/>
    <w:rsid w:val="0087489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874899"/>
  </w:style>
  <w:style w:type="paragraph" w:customStyle="1" w:styleId="Rectitle">
    <w:name w:val="Rec_title"/>
    <w:basedOn w:val="Normal"/>
    <w:next w:val="Normal"/>
    <w:rsid w:val="00874899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874899"/>
  </w:style>
  <w:style w:type="character" w:customStyle="1" w:styleId="Recdef">
    <w:name w:val="Rec_def"/>
    <w:basedOn w:val="DefaultParagraphFont"/>
    <w:rsid w:val="00874899"/>
    <w:rPr>
      <w:rFonts w:cs="Times New Roman"/>
      <w:b/>
    </w:rPr>
  </w:style>
  <w:style w:type="paragraph" w:customStyle="1" w:styleId="Reftext">
    <w:name w:val="Ref_text"/>
    <w:basedOn w:val="Normal"/>
    <w:rsid w:val="00874899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87489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874899"/>
  </w:style>
  <w:style w:type="paragraph" w:customStyle="1" w:styleId="RepNo">
    <w:name w:val="Rep_No"/>
    <w:basedOn w:val="RecNo"/>
    <w:next w:val="Normal"/>
    <w:rsid w:val="00874899"/>
  </w:style>
  <w:style w:type="paragraph" w:customStyle="1" w:styleId="RepNoBR">
    <w:name w:val="Rep_No_BR"/>
    <w:basedOn w:val="RecNoBR"/>
    <w:next w:val="Normal"/>
    <w:rsid w:val="00874899"/>
  </w:style>
  <w:style w:type="paragraph" w:customStyle="1" w:styleId="Repref">
    <w:name w:val="Rep_ref"/>
    <w:basedOn w:val="Recref"/>
    <w:next w:val="Repdate"/>
    <w:rsid w:val="00874899"/>
  </w:style>
  <w:style w:type="paragraph" w:customStyle="1" w:styleId="Reptitle">
    <w:name w:val="Rep_title"/>
    <w:basedOn w:val="Rectitle"/>
    <w:next w:val="Repref"/>
    <w:rsid w:val="00874899"/>
  </w:style>
  <w:style w:type="paragraph" w:customStyle="1" w:styleId="Resdate">
    <w:name w:val="Res_date"/>
    <w:basedOn w:val="Recdate"/>
    <w:next w:val="Normalaftertitle"/>
    <w:rsid w:val="00874899"/>
  </w:style>
  <w:style w:type="character" w:customStyle="1" w:styleId="Resdef">
    <w:name w:val="Res_def"/>
    <w:basedOn w:val="DefaultParagraphFont"/>
    <w:rsid w:val="0087489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874899"/>
    <w:rPr>
      <w:sz w:val="26"/>
    </w:rPr>
  </w:style>
  <w:style w:type="paragraph" w:customStyle="1" w:styleId="ResNoBR">
    <w:name w:val="Res_No_BR"/>
    <w:basedOn w:val="RecNoBR"/>
    <w:next w:val="Normal"/>
    <w:rsid w:val="00874899"/>
  </w:style>
  <w:style w:type="paragraph" w:customStyle="1" w:styleId="Resref">
    <w:name w:val="Res_ref"/>
    <w:basedOn w:val="Recref"/>
    <w:next w:val="Resdate"/>
    <w:rsid w:val="00874899"/>
  </w:style>
  <w:style w:type="paragraph" w:customStyle="1" w:styleId="Restitle">
    <w:name w:val="Res_title"/>
    <w:basedOn w:val="Rectitle"/>
    <w:next w:val="Resref"/>
    <w:rsid w:val="00874899"/>
    <w:rPr>
      <w:sz w:val="26"/>
    </w:rPr>
  </w:style>
  <w:style w:type="paragraph" w:customStyle="1" w:styleId="Section1">
    <w:name w:val="Section_1"/>
    <w:basedOn w:val="Normal"/>
    <w:next w:val="Normal"/>
    <w:rsid w:val="0087489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87489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8748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7489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7489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748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</w:rPr>
  </w:style>
  <w:style w:type="character" w:customStyle="1" w:styleId="Tablefreq">
    <w:name w:val="Table_freq"/>
    <w:basedOn w:val="DefaultParagraphFont"/>
    <w:rsid w:val="00874899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Normal"/>
    <w:rsid w:val="0087489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0"/>
      <w:szCs w:val="20"/>
      <w:lang w:eastAsia="en-US"/>
    </w:rPr>
  </w:style>
  <w:style w:type="paragraph" w:customStyle="1" w:styleId="Tablelegend">
    <w:name w:val="Table_legend"/>
    <w:basedOn w:val="Normal"/>
    <w:rsid w:val="008748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74899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87489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7489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748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eastAsia="en-US"/>
    </w:rPr>
  </w:style>
  <w:style w:type="paragraph" w:customStyle="1" w:styleId="Title1">
    <w:name w:val="Title 1"/>
    <w:basedOn w:val="Source"/>
    <w:next w:val="Normal"/>
    <w:rsid w:val="0087489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  <w:sz w:val="26"/>
    </w:rPr>
  </w:style>
  <w:style w:type="paragraph" w:customStyle="1" w:styleId="Title2">
    <w:name w:val="Title 2"/>
    <w:basedOn w:val="Title1"/>
    <w:next w:val="Normal"/>
    <w:rsid w:val="00874899"/>
  </w:style>
  <w:style w:type="paragraph" w:customStyle="1" w:styleId="Title3">
    <w:name w:val="Title 3"/>
    <w:basedOn w:val="Title2"/>
    <w:next w:val="Normal"/>
    <w:rsid w:val="00874899"/>
    <w:rPr>
      <w:caps w:val="0"/>
    </w:rPr>
  </w:style>
  <w:style w:type="paragraph" w:customStyle="1" w:styleId="Title4">
    <w:name w:val="Title 4"/>
    <w:basedOn w:val="Title3"/>
    <w:next w:val="Heading1"/>
    <w:rsid w:val="00874899"/>
    <w:rPr>
      <w:b/>
    </w:rPr>
  </w:style>
  <w:style w:type="paragraph" w:customStyle="1" w:styleId="toc0">
    <w:name w:val="toc 0"/>
    <w:basedOn w:val="Normal"/>
    <w:next w:val="TOC1"/>
    <w:rsid w:val="00874899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874899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7489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74899"/>
    <w:pPr>
      <w:ind w:left="2269"/>
    </w:pPr>
  </w:style>
  <w:style w:type="paragraph" w:styleId="TOC4">
    <w:name w:val="toc 4"/>
    <w:basedOn w:val="TOC3"/>
    <w:semiHidden/>
    <w:rsid w:val="00874899"/>
  </w:style>
  <w:style w:type="paragraph" w:styleId="TOC5">
    <w:name w:val="toc 5"/>
    <w:basedOn w:val="TOC4"/>
    <w:semiHidden/>
    <w:rsid w:val="00874899"/>
  </w:style>
  <w:style w:type="paragraph" w:styleId="TOC6">
    <w:name w:val="toc 6"/>
    <w:basedOn w:val="TOC4"/>
    <w:semiHidden/>
    <w:rsid w:val="00874899"/>
  </w:style>
  <w:style w:type="paragraph" w:styleId="TOC7">
    <w:name w:val="toc 7"/>
    <w:basedOn w:val="TOC4"/>
    <w:semiHidden/>
    <w:rsid w:val="00874899"/>
  </w:style>
  <w:style w:type="paragraph" w:styleId="TOC8">
    <w:name w:val="toc 8"/>
    <w:basedOn w:val="TOC4"/>
    <w:semiHidden/>
    <w:rsid w:val="00874899"/>
  </w:style>
  <w:style w:type="paragraph" w:customStyle="1" w:styleId="Normalaftertitle0">
    <w:name w:val="Normal after title"/>
    <w:basedOn w:val="Normal"/>
    <w:next w:val="Normal"/>
    <w:uiPriority w:val="99"/>
    <w:rsid w:val="00874899"/>
    <w:pPr>
      <w:spacing w:before="320"/>
    </w:pPr>
  </w:style>
  <w:style w:type="paragraph" w:styleId="BodyText">
    <w:name w:val="Body Text"/>
    <w:basedOn w:val="Normal"/>
    <w:link w:val="BodyTextChar"/>
    <w:uiPriority w:val="99"/>
    <w:rsid w:val="00874899"/>
    <w:rPr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874899"/>
    <w:rPr>
      <w:rFonts w:ascii="Times New Roman" w:eastAsiaTheme="minorEastAsia" w:hAnsi="Times New Roman" w:cs="Times New Roman"/>
      <w:b/>
      <w:i/>
      <w:szCs w:val="24"/>
      <w:lang w:val="en-GB" w:eastAsia="ja-JP"/>
    </w:rPr>
  </w:style>
  <w:style w:type="paragraph" w:customStyle="1" w:styleId="Infodoc">
    <w:name w:val="Infodoc"/>
    <w:basedOn w:val="Normal"/>
    <w:uiPriority w:val="99"/>
    <w:rsid w:val="00874899"/>
    <w:pPr>
      <w:tabs>
        <w:tab w:val="left" w:pos="1418"/>
      </w:tabs>
      <w:spacing w:before="0"/>
      <w:ind w:left="1418" w:hanging="1418"/>
    </w:pPr>
  </w:style>
  <w:style w:type="paragraph" w:styleId="PlainText">
    <w:name w:val="Plain Text"/>
    <w:basedOn w:val="Normal"/>
    <w:link w:val="PlainTextChar"/>
    <w:uiPriority w:val="99"/>
    <w:rsid w:val="00874899"/>
    <w:pPr>
      <w:spacing w:before="0"/>
    </w:pPr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74899"/>
    <w:rPr>
      <w:rFonts w:ascii="Courier New" w:eastAsiaTheme="minorEastAsia" w:hAnsi="Courier New" w:cs="Times New Roman"/>
      <w:sz w:val="20"/>
      <w:szCs w:val="24"/>
      <w:lang w:eastAsia="ja-JP"/>
    </w:rPr>
  </w:style>
  <w:style w:type="paragraph" w:customStyle="1" w:styleId="Head">
    <w:name w:val="Head"/>
    <w:basedOn w:val="Normal"/>
    <w:uiPriority w:val="99"/>
    <w:rsid w:val="00874899"/>
    <w:pPr>
      <w:tabs>
        <w:tab w:val="left" w:pos="6663"/>
      </w:tabs>
      <w:spacing w:before="0"/>
    </w:pPr>
  </w:style>
  <w:style w:type="paragraph" w:customStyle="1" w:styleId="TableTitle">
    <w:name w:val="Table_Title"/>
    <w:basedOn w:val="Normal"/>
    <w:next w:val="Tabletext"/>
    <w:uiPriority w:val="99"/>
    <w:rsid w:val="00874899"/>
    <w:pPr>
      <w:keepNext/>
      <w:keepLines/>
      <w:spacing w:before="0" w:after="120"/>
      <w:jc w:val="center"/>
    </w:pPr>
    <w:rPr>
      <w:b/>
    </w:rPr>
  </w:style>
  <w:style w:type="paragraph" w:customStyle="1" w:styleId="TableHead0">
    <w:name w:val="Table_Head"/>
    <w:basedOn w:val="Tabletext"/>
    <w:uiPriority w:val="99"/>
    <w:rsid w:val="00874899"/>
    <w:pPr>
      <w:keepNext/>
      <w:spacing w:before="80" w:after="80"/>
      <w:jc w:val="center"/>
    </w:pPr>
    <w:rPr>
      <w:b/>
    </w:rPr>
  </w:style>
  <w:style w:type="character" w:styleId="Hyperlink">
    <w:name w:val="Hyperlink"/>
    <w:basedOn w:val="DefaultParagraphFont"/>
    <w:uiPriority w:val="99"/>
    <w:rsid w:val="00874899"/>
    <w:rPr>
      <w:color w:val="0000FF"/>
      <w:u w:val="single"/>
    </w:rPr>
  </w:style>
  <w:style w:type="character" w:styleId="FollowedHyperlink">
    <w:name w:val="FollowedHyperlink"/>
    <w:basedOn w:val="DefaultParagraphFont"/>
    <w:rsid w:val="00874899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74899"/>
    <w:pPr>
      <w:ind w:left="807" w:hanging="807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4899"/>
    <w:rPr>
      <w:rFonts w:ascii="Times New Roman" w:eastAsiaTheme="minorEastAsia" w:hAnsi="Times New Roman" w:cs="Times New Roman"/>
      <w:b/>
      <w:szCs w:val="24"/>
      <w:lang w:val="en-GB" w:eastAsia="ja-JP"/>
    </w:rPr>
  </w:style>
  <w:style w:type="character" w:customStyle="1" w:styleId="href">
    <w:name w:val="href"/>
    <w:basedOn w:val="DefaultParagraphFont"/>
    <w:uiPriority w:val="99"/>
    <w:rsid w:val="00874899"/>
    <w:rPr>
      <w:rFonts w:cs="Times New Roman"/>
      <w:color w:val="auto"/>
    </w:rPr>
  </w:style>
  <w:style w:type="paragraph" w:customStyle="1" w:styleId="AnnexTitle">
    <w:name w:val="Annex_Title"/>
    <w:basedOn w:val="Normal"/>
    <w:next w:val="Normal"/>
    <w:uiPriority w:val="99"/>
    <w:rsid w:val="00874899"/>
    <w:pPr>
      <w:keepNext/>
      <w:keepLines/>
      <w:numPr>
        <w:ilvl w:val="12"/>
      </w:numPr>
      <w:jc w:val="center"/>
    </w:pPr>
    <w:rPr>
      <w:rFonts w:eastAsia="MS Mincho"/>
      <w:b/>
    </w:rPr>
  </w:style>
  <w:style w:type="paragraph" w:customStyle="1" w:styleId="Table">
    <w:name w:val="Table_#"/>
    <w:basedOn w:val="Normal"/>
    <w:next w:val="TableTitle"/>
    <w:uiPriority w:val="99"/>
    <w:rsid w:val="00874899"/>
    <w:pPr>
      <w:keepNext/>
      <w:spacing w:before="560" w:after="120"/>
      <w:jc w:val="center"/>
    </w:pPr>
    <w:rPr>
      <w:caps/>
    </w:rPr>
  </w:style>
  <w:style w:type="paragraph" w:customStyle="1" w:styleId="Annex">
    <w:name w:val="Annex_#"/>
    <w:basedOn w:val="Normal"/>
    <w:next w:val="Normal"/>
    <w:uiPriority w:val="99"/>
    <w:rsid w:val="00874899"/>
    <w:pPr>
      <w:keepNext/>
      <w:keepLines/>
      <w:spacing w:before="480" w:after="80"/>
      <w:jc w:val="center"/>
    </w:pPr>
    <w:rPr>
      <w:caps/>
      <w:sz w:val="28"/>
    </w:rPr>
  </w:style>
  <w:style w:type="table" w:styleId="TableGrid">
    <w:name w:val="Table Grid"/>
    <w:basedOn w:val="TableNormal"/>
    <w:rsid w:val="008748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Char">
    <w:name w:val="Note Char"/>
    <w:basedOn w:val="DefaultParagraphFont"/>
    <w:link w:val="Note"/>
    <w:locked/>
    <w:rsid w:val="00874899"/>
    <w:rPr>
      <w:rFonts w:ascii="Times New Roman" w:eastAsiaTheme="minorEastAsia" w:hAnsi="Times New Roman" w:cs="Times New Roman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rsid w:val="00874899"/>
  </w:style>
  <w:style w:type="character" w:customStyle="1" w:styleId="DateChar">
    <w:name w:val="Date Char"/>
    <w:basedOn w:val="DefaultParagraphFont"/>
    <w:link w:val="Date"/>
    <w:uiPriority w:val="99"/>
    <w:rsid w:val="00874899"/>
    <w:rPr>
      <w:rFonts w:ascii="Times New Roman" w:eastAsiaTheme="minorEastAsia" w:hAnsi="Times New Roman" w:cs="Times New Roman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rsid w:val="008748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4899"/>
    <w:rPr>
      <w:rFonts w:ascii="Times New Roman" w:eastAsiaTheme="minorEastAsia" w:hAnsi="Times New Roman" w:cs="Times New Roman"/>
      <w:sz w:val="16"/>
      <w:szCs w:val="16"/>
      <w:lang w:val="en-GB" w:eastAsia="ja-JP"/>
    </w:rPr>
  </w:style>
  <w:style w:type="character" w:styleId="Strong">
    <w:name w:val="Strong"/>
    <w:basedOn w:val="DefaultParagraphFont"/>
    <w:uiPriority w:val="22"/>
    <w:qFormat/>
    <w:rsid w:val="00874899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rsid w:val="008748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74899"/>
    <w:rPr>
      <w:rFonts w:ascii="Times New Roman" w:eastAsiaTheme="minorEastAsia" w:hAnsi="Times New Roman" w:cs="Times New Roman"/>
      <w:szCs w:val="24"/>
      <w:lang w:val="en-GB" w:eastAsia="ja-JP"/>
    </w:rPr>
  </w:style>
  <w:style w:type="paragraph" w:customStyle="1" w:styleId="blanc">
    <w:name w:val="blanc"/>
    <w:basedOn w:val="Normal"/>
    <w:uiPriority w:val="99"/>
    <w:rsid w:val="00874899"/>
    <w:pPr>
      <w:spacing w:before="0"/>
    </w:pPr>
    <w:rPr>
      <w:sz w:val="2"/>
      <w:lang w:val="en-US"/>
    </w:rPr>
  </w:style>
  <w:style w:type="paragraph" w:styleId="BalloonText">
    <w:name w:val="Balloon Text"/>
    <w:basedOn w:val="Normal"/>
    <w:link w:val="BalloonTextChar"/>
    <w:semiHidden/>
    <w:rsid w:val="00874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4899"/>
    <w:rPr>
      <w:rFonts w:ascii="Tahoma" w:eastAsiaTheme="minorEastAsia" w:hAnsi="Tahoma" w:cs="Tahoma"/>
      <w:sz w:val="16"/>
      <w:szCs w:val="16"/>
      <w:lang w:val="en-GB" w:eastAsia="ja-JP"/>
    </w:rPr>
  </w:style>
  <w:style w:type="character" w:styleId="CommentReference">
    <w:name w:val="annotation reference"/>
    <w:basedOn w:val="DefaultParagraphFont"/>
    <w:semiHidden/>
    <w:rsid w:val="008748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489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4899"/>
    <w:rPr>
      <w:rFonts w:ascii="Times New Roman" w:eastAsiaTheme="minorEastAsia" w:hAnsi="Times New Roman" w:cs="Times New Roman"/>
      <w:sz w:val="20"/>
      <w:szCs w:val="24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4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899"/>
    <w:rPr>
      <w:rFonts w:ascii="Times New Roman" w:eastAsiaTheme="minorEastAsia" w:hAnsi="Times New Roman" w:cs="Times New Roman"/>
      <w:b/>
      <w:bCs/>
      <w:sz w:val="20"/>
      <w:szCs w:val="24"/>
      <w:lang w:val="en-GB" w:eastAsia="ja-JP"/>
    </w:rPr>
  </w:style>
  <w:style w:type="paragraph" w:customStyle="1" w:styleId="Bullet">
    <w:name w:val="Bullet"/>
    <w:basedOn w:val="Normal"/>
    <w:uiPriority w:val="99"/>
    <w:rsid w:val="00874899"/>
    <w:pPr>
      <w:numPr>
        <w:numId w:val="1"/>
      </w:numPr>
      <w:spacing w:before="0"/>
    </w:pPr>
  </w:style>
  <w:style w:type="paragraph" w:customStyle="1" w:styleId="Default">
    <w:name w:val="Default"/>
    <w:uiPriority w:val="99"/>
    <w:rsid w:val="00874899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MS Mincho" w:hAnsi="Times New Roman" w:cs="Times New Roman"/>
      <w:color w:val="000000"/>
      <w:lang w:eastAsia="ja-JP"/>
    </w:rPr>
  </w:style>
  <w:style w:type="paragraph" w:customStyle="1" w:styleId="headingb0">
    <w:name w:val="headingb"/>
    <w:basedOn w:val="Normal"/>
    <w:uiPriority w:val="99"/>
    <w:rsid w:val="00874899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87489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4899"/>
    <w:rPr>
      <w:rFonts w:ascii="Tahoma" w:eastAsiaTheme="minorEastAsia" w:hAnsi="Tahoma" w:cs="Tahoma"/>
      <w:sz w:val="20"/>
      <w:szCs w:val="24"/>
      <w:shd w:val="clear" w:color="auto" w:fill="000080"/>
      <w:lang w:val="en-GB" w:eastAsia="ja-JP"/>
    </w:rPr>
  </w:style>
  <w:style w:type="paragraph" w:customStyle="1" w:styleId="hpmbodytext">
    <w:name w:val="hpmbodytext"/>
    <w:basedOn w:val="Normal"/>
    <w:uiPriority w:val="99"/>
    <w:rsid w:val="00874899"/>
    <w:pPr>
      <w:spacing w:before="100" w:beforeAutospacing="1" w:after="100" w:afterAutospacing="1"/>
    </w:pPr>
    <w:rPr>
      <w:lang w:val="en-US" w:eastAsia="zh-CN"/>
    </w:rPr>
  </w:style>
  <w:style w:type="character" w:customStyle="1" w:styleId="ResNoChar">
    <w:name w:val="Res_No Char"/>
    <w:basedOn w:val="DefaultParagraphFont"/>
    <w:link w:val="ResNo"/>
    <w:rsid w:val="00874899"/>
    <w:rPr>
      <w:rFonts w:ascii="Times New Roman" w:eastAsiaTheme="minorEastAsia" w:hAnsi="Times New Roman" w:cs="Times New Roman"/>
      <w:b/>
      <w:sz w:val="26"/>
      <w:szCs w:val="20"/>
      <w:lang w:val="en-GB" w:eastAsia="ja-JP"/>
    </w:rPr>
  </w:style>
  <w:style w:type="paragraph" w:styleId="Revision">
    <w:name w:val="Revision"/>
    <w:hidden/>
    <w:uiPriority w:val="99"/>
    <w:semiHidden/>
    <w:rsid w:val="008748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874899"/>
    <w:rPr>
      <w:i/>
      <w:iCs/>
    </w:rPr>
  </w:style>
  <w:style w:type="character" w:customStyle="1" w:styleId="hps">
    <w:name w:val="hps"/>
    <w:basedOn w:val="DefaultParagraphFont"/>
    <w:rsid w:val="00874899"/>
  </w:style>
  <w:style w:type="paragraph" w:customStyle="1" w:styleId="ByContin1">
    <w:name w:val="By  Contin 1"/>
    <w:basedOn w:val="Normal"/>
    <w:uiPriority w:val="99"/>
    <w:rsid w:val="00874899"/>
    <w:pPr>
      <w:widowControl w:val="0"/>
      <w:tabs>
        <w:tab w:val="left" w:pos="504"/>
      </w:tabs>
      <w:spacing w:before="0"/>
      <w:ind w:firstLine="504"/>
    </w:pPr>
    <w:rPr>
      <w:rFonts w:ascii="Courier New" w:hAnsi="Courier New" w:cs="Courier New"/>
      <w:lang w:val="en-US"/>
    </w:rPr>
  </w:style>
  <w:style w:type="paragraph" w:customStyle="1" w:styleId="Contin1">
    <w:name w:val="Contin 1"/>
    <w:basedOn w:val="Normal"/>
    <w:uiPriority w:val="99"/>
    <w:rsid w:val="00874899"/>
    <w:pPr>
      <w:widowControl w:val="0"/>
      <w:spacing w:before="0"/>
      <w:ind w:firstLine="338"/>
    </w:pPr>
    <w:rPr>
      <w:rFonts w:ascii="Courier New" w:hAnsi="Courier New" w:cs="Courier New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874899"/>
    <w:pPr>
      <w:widowControl w:val="0"/>
      <w:spacing w:before="0"/>
      <w:ind w:firstLine="338"/>
    </w:pPr>
    <w:rPr>
      <w:rFonts w:ascii="Courier New" w:hAnsi="Courier New" w:cs="Courier New"/>
      <w:lang w:val="en-US" w:eastAsia="zh-CN"/>
    </w:rPr>
  </w:style>
  <w:style w:type="character" w:customStyle="1" w:styleId="enumlev1Char">
    <w:name w:val="enumlev1 Char"/>
    <w:basedOn w:val="DefaultParagraphFont"/>
    <w:link w:val="enumlev1"/>
    <w:rsid w:val="00874899"/>
    <w:rPr>
      <w:rFonts w:ascii="Times New Roman" w:eastAsiaTheme="minorEastAsia" w:hAnsi="Times New Roman" w:cs="Times New Roman"/>
      <w:szCs w:val="24"/>
      <w:lang w:val="en-GB"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48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4899"/>
    <w:rPr>
      <w:rFonts w:ascii="Courier New" w:eastAsiaTheme="minorEastAsia" w:hAnsi="Courier New" w:cs="Courier New"/>
      <w:sz w:val="20"/>
      <w:szCs w:val="24"/>
      <w:lang w:val="fr-FR" w:eastAsia="zh-CN"/>
    </w:rPr>
  </w:style>
  <w:style w:type="character" w:customStyle="1" w:styleId="CallChar">
    <w:name w:val="Call Char"/>
    <w:link w:val="Call"/>
    <w:uiPriority w:val="99"/>
    <w:locked/>
    <w:rsid w:val="00874899"/>
    <w:rPr>
      <w:rFonts w:ascii="Times New Roman" w:eastAsiaTheme="minorEastAsia" w:hAnsi="Times New Roman" w:cs="Times New Roman"/>
      <w:i/>
      <w:szCs w:val="24"/>
      <w:lang w:val="en-GB" w:eastAsia="ja-JP"/>
    </w:rPr>
  </w:style>
  <w:style w:type="paragraph" w:customStyle="1" w:styleId="Docnumber">
    <w:name w:val="Docnumber"/>
    <w:basedOn w:val="Normal"/>
    <w:link w:val="DocnumberChar"/>
    <w:rsid w:val="00874899"/>
    <w:pPr>
      <w:jc w:val="right"/>
    </w:pPr>
    <w:rPr>
      <w:b/>
      <w:bCs/>
      <w:sz w:val="28"/>
    </w:rPr>
  </w:style>
  <w:style w:type="character" w:customStyle="1" w:styleId="DocnumberChar">
    <w:name w:val="Docnumber Char"/>
    <w:basedOn w:val="DefaultParagraphFont"/>
    <w:link w:val="Docnumber"/>
    <w:rsid w:val="00874899"/>
    <w:rPr>
      <w:rFonts w:ascii="Times New Roman" w:eastAsiaTheme="minorEastAsia" w:hAnsi="Times New Roman" w:cs="Times New Roman"/>
      <w:b/>
      <w:bCs/>
      <w:sz w:val="28"/>
      <w:szCs w:val="24"/>
      <w:lang w:val="en-GB" w:eastAsia="ja-JP"/>
    </w:rPr>
  </w:style>
  <w:style w:type="paragraph" w:customStyle="1" w:styleId="Fixed">
    <w:name w:val="Fixed"/>
    <w:rsid w:val="00874899"/>
    <w:pPr>
      <w:widowControl w:val="0"/>
      <w:autoSpaceDE w:val="0"/>
      <w:autoSpaceDN w:val="0"/>
      <w:adjustRightInd w:val="0"/>
      <w:spacing w:after="0" w:line="528" w:lineRule="atLeast"/>
      <w:ind w:right="1152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874899"/>
    <w:pPr>
      <w:spacing w:before="100" w:beforeAutospacing="1" w:after="100" w:afterAutospacing="1"/>
    </w:pPr>
    <w:rPr>
      <w:lang w:val="en-US"/>
    </w:rPr>
  </w:style>
  <w:style w:type="paragraph" w:customStyle="1" w:styleId="Question">
    <w:name w:val="Question"/>
    <w:basedOn w:val="Fixed"/>
    <w:next w:val="Fixed"/>
    <w:uiPriority w:val="99"/>
    <w:rsid w:val="00874899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874899"/>
    <w:pPr>
      <w:widowControl w:val="0"/>
      <w:tabs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lang w:val="en-US" w:eastAsia="en-US"/>
    </w:rPr>
  </w:style>
  <w:style w:type="paragraph" w:customStyle="1" w:styleId="Colloquy">
    <w:name w:val="Colloquy"/>
    <w:basedOn w:val="Fixed"/>
    <w:next w:val="Fixed"/>
    <w:uiPriority w:val="99"/>
    <w:rsid w:val="00874899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874899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874899"/>
  </w:style>
  <w:style w:type="paragraph" w:customStyle="1" w:styleId="CorrectionSeparatorBegin">
    <w:name w:val="Correction Separator Begin"/>
    <w:basedOn w:val="Normal"/>
    <w:rsid w:val="00874899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74899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Headingib">
    <w:name w:val="Heading_ib"/>
    <w:basedOn w:val="Headingi"/>
    <w:next w:val="Normal"/>
    <w:qFormat/>
    <w:rsid w:val="00874899"/>
    <w:rPr>
      <w:b/>
      <w:bCs/>
    </w:rPr>
  </w:style>
  <w:style w:type="paragraph" w:customStyle="1" w:styleId="Normalbeforetable">
    <w:name w:val="Normal before table"/>
    <w:basedOn w:val="Normal"/>
    <w:rsid w:val="00874899"/>
    <w:pPr>
      <w:keepNext/>
      <w:spacing w:after="120"/>
    </w:pPr>
    <w:rPr>
      <w:rFonts w:eastAsia="????"/>
      <w:lang w:eastAsia="en-US"/>
    </w:rPr>
  </w:style>
  <w:style w:type="paragraph" w:styleId="TableofFigures">
    <w:name w:val="table of figures"/>
    <w:basedOn w:val="Normal"/>
    <w:next w:val="Normal"/>
    <w:uiPriority w:val="99"/>
    <w:rsid w:val="00874899"/>
    <w:pPr>
      <w:tabs>
        <w:tab w:val="right" w:leader="dot" w:pos="9639"/>
      </w:tabs>
    </w:pPr>
    <w:rPr>
      <w:rFonts w:eastAsia="MS Mincho"/>
    </w:rPr>
  </w:style>
  <w:style w:type="paragraph" w:styleId="Caption">
    <w:name w:val="caption"/>
    <w:basedOn w:val="Normal"/>
    <w:next w:val="Normal"/>
    <w:uiPriority w:val="35"/>
    <w:semiHidden/>
    <w:unhideWhenUsed/>
    <w:rsid w:val="00874899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87489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74899"/>
    <w:rPr>
      <w:rFonts w:eastAsiaTheme="minorEastAsia"/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8748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899"/>
    <w:rPr>
      <w:rFonts w:ascii="Times New Roman" w:eastAsiaTheme="minorEastAsia" w:hAnsi="Times New Roman" w:cs="Times New Roman"/>
      <w:i/>
      <w:iCs/>
      <w:color w:val="404040" w:themeColor="text1" w:themeTint="BF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74899"/>
    <w:rPr>
      <w:rFonts w:ascii="Times New Roman" w:eastAsiaTheme="minorEastAsia" w:hAnsi="Times New Roman" w:cs="Times New Roman"/>
      <w:szCs w:val="24"/>
      <w:lang w:eastAsia="ja-JP"/>
    </w:rPr>
  </w:style>
  <w:style w:type="paragraph" w:customStyle="1" w:styleId="Normal1">
    <w:name w:val="Normal 1"/>
    <w:basedOn w:val="Fixed"/>
    <w:next w:val="Fixed"/>
    <w:uiPriority w:val="99"/>
    <w:rsid w:val="00874899"/>
    <w:pPr>
      <w:ind w:firstLine="720"/>
    </w:pPr>
    <w:rPr>
      <w:rFonts w:ascii="Arial" w:eastAsiaTheme="minorEastAsia" w:hAnsi="Arial" w:cs="Arial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874899"/>
    <w:pPr>
      <w:ind w:left="720"/>
      <w:contextualSpacing/>
    </w:pPr>
  </w:style>
  <w:style w:type="paragraph" w:customStyle="1" w:styleId="Centered">
    <w:name w:val="Centered"/>
    <w:basedOn w:val="Fixed"/>
    <w:next w:val="Fixed"/>
    <w:uiPriority w:val="99"/>
    <w:rsid w:val="00874899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874899"/>
    <w:pPr>
      <w:ind w:left="0" w:firstLine="0"/>
      <w:jc w:val="center"/>
    </w:pPr>
    <w:rPr>
      <w:rFonts w:eastAsia="MS Mincho"/>
      <w:bCs/>
      <w:lang w:eastAsia="ja-JP"/>
    </w:rPr>
  </w:style>
  <w:style w:type="character" w:customStyle="1" w:styleId="ChaptitleChar">
    <w:name w:val="Chap_title Char"/>
    <w:basedOn w:val="DefaultParagraphFont"/>
    <w:link w:val="Chaptitle"/>
    <w:locked/>
    <w:rsid w:val="00874899"/>
    <w:rPr>
      <w:rFonts w:ascii="Times New Roman" w:eastAsiaTheme="minorEastAsia" w:hAnsi="Times New Roman" w:cs="Times New Roman"/>
      <w:b/>
      <w:sz w:val="26"/>
      <w:szCs w:val="24"/>
      <w:lang w:val="en-GB" w:eastAsia="ja-JP"/>
    </w:rPr>
  </w:style>
  <w:style w:type="character" w:customStyle="1" w:styleId="translation-chunk">
    <w:name w:val="translation-chunk"/>
    <w:basedOn w:val="DefaultParagraphFont"/>
    <w:rsid w:val="00874899"/>
  </w:style>
  <w:style w:type="paragraph" w:customStyle="1" w:styleId="AnnexNo">
    <w:name w:val="Annex_No"/>
    <w:basedOn w:val="Normal"/>
    <w:next w:val="Normal"/>
    <w:link w:val="AnnexNoChar"/>
    <w:rsid w:val="00874899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6"/>
      <w:szCs w:val="20"/>
      <w:lang w:val="ru-RU" w:eastAsia="en-US"/>
    </w:rPr>
  </w:style>
  <w:style w:type="character" w:customStyle="1" w:styleId="AnnexNoChar">
    <w:name w:val="Annex_No Char"/>
    <w:basedOn w:val="DefaultParagraphFont"/>
    <w:link w:val="AnnexNo"/>
    <w:locked/>
    <w:rsid w:val="00874899"/>
    <w:rPr>
      <w:rFonts w:ascii="Times New Roman" w:eastAsia="Times New Roman" w:hAnsi="Times New Roman" w:cs="Times New Roman"/>
      <w:caps/>
      <w:sz w:val="26"/>
      <w:szCs w:val="20"/>
      <w:lang w:val="ru-RU"/>
    </w:rPr>
  </w:style>
  <w:style w:type="paragraph" w:customStyle="1" w:styleId="Annextitle0">
    <w:name w:val="Annex_title"/>
    <w:basedOn w:val="Normal"/>
    <w:next w:val="Normal"/>
    <w:link w:val="AnnextitleChar1"/>
    <w:rsid w:val="00874899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0"/>
    <w:locked/>
    <w:rsid w:val="00874899"/>
    <w:rPr>
      <w:rFonts w:ascii="Times New Roman Bold" w:eastAsia="Times New Roman" w:hAnsi="Times New Roman Bold" w:cs="Times New Roman"/>
      <w:b/>
      <w:sz w:val="26"/>
      <w:szCs w:val="20"/>
      <w:lang w:val="ru-RU"/>
    </w:rPr>
  </w:style>
  <w:style w:type="paragraph" w:customStyle="1" w:styleId="Reasons">
    <w:name w:val="Reasons"/>
    <w:basedOn w:val="Normal"/>
    <w:qFormat/>
    <w:rsid w:val="00874899"/>
    <w:pPr>
      <w:tabs>
        <w:tab w:val="clear" w:pos="794"/>
      </w:tabs>
      <w:spacing w:before="0"/>
    </w:pPr>
    <w:rPr>
      <w:rFonts w:eastAsia="Times New Roman"/>
      <w:sz w:val="24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74899"/>
    <w:rPr>
      <w:rFonts w:ascii="Times New Roman" w:hAnsi="Times New Roman"/>
      <w:color w:val="808080"/>
    </w:rPr>
  </w:style>
  <w:style w:type="character" w:customStyle="1" w:styleId="ListParagraphChar">
    <w:name w:val="List Paragraph Char"/>
    <w:link w:val="ListParagraph"/>
    <w:uiPriority w:val="34"/>
    <w:rsid w:val="00874899"/>
    <w:rPr>
      <w:rFonts w:ascii="Times New Roman" w:eastAsiaTheme="minorEastAsia" w:hAnsi="Times New Roman" w:cs="Times New Roman"/>
      <w:szCs w:val="24"/>
      <w:lang w:val="en-GB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4899"/>
    <w:pP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170501-TD-GEN-0063" TargetMode="External"/><Relationship Id="rId117" Type="http://schemas.openxmlformats.org/officeDocument/2006/relationships/hyperlink" Target="https://www.itu.int/md/T17-TSAG-170501-TD-GEN-0086" TargetMode="External"/><Relationship Id="rId21" Type="http://schemas.openxmlformats.org/officeDocument/2006/relationships/hyperlink" Target="https://www.itu.int/md/T17-TSAG-170501-TD-GEN-0025" TargetMode="External"/><Relationship Id="rId42" Type="http://schemas.openxmlformats.org/officeDocument/2006/relationships/hyperlink" Target="https://www.itu.int/md/T17-TSAG-C-0009/en" TargetMode="External"/><Relationship Id="rId47" Type="http://schemas.openxmlformats.org/officeDocument/2006/relationships/hyperlink" Target="https://www.itu.int/md/T17-TSAG-170501-TD-GEN-0088" TargetMode="External"/><Relationship Id="rId63" Type="http://schemas.openxmlformats.org/officeDocument/2006/relationships/hyperlink" Target="https://www.itu.int/md/meetingdoc.asp?lang=en&amp;parent=T17-TSAG-170501-TD-GEN-0043" TargetMode="External"/><Relationship Id="rId68" Type="http://schemas.openxmlformats.org/officeDocument/2006/relationships/hyperlink" Target="https://www.itu.int/md/T17-TSAG-170501-TD-GEN-0084" TargetMode="External"/><Relationship Id="rId84" Type="http://schemas.openxmlformats.org/officeDocument/2006/relationships/hyperlink" Target="https://www.itu.int/pub/publications.aspx?lang=en&amp;parent=T-RES-T.1-2016" TargetMode="External"/><Relationship Id="rId89" Type="http://schemas.openxmlformats.org/officeDocument/2006/relationships/hyperlink" Target="https://www.itu.int/ITU-T/recommendations/rec.aspx?rec=5280" TargetMode="External"/><Relationship Id="rId112" Type="http://schemas.openxmlformats.org/officeDocument/2006/relationships/hyperlink" Target="https://www.itu.int/ifa/t/2017/ls/tsag/sp16-tsag-oLS-00005.docx" TargetMode="External"/><Relationship Id="rId133" Type="http://schemas.openxmlformats.org/officeDocument/2006/relationships/hyperlink" Target="http://www.itu.int/itu-t/recommendations/rec.aspx?rec=12624" TargetMode="External"/><Relationship Id="rId16" Type="http://schemas.openxmlformats.org/officeDocument/2006/relationships/hyperlink" Target="https://www.itu.int/md/T17-TSAG-170501-TD-GEN-0119" TargetMode="External"/><Relationship Id="rId107" Type="http://schemas.openxmlformats.org/officeDocument/2006/relationships/hyperlink" Target="https://www.itu.int/md/T17-TSAG-170501-TD-GEN-0084" TargetMode="External"/><Relationship Id="rId11" Type="http://schemas.openxmlformats.org/officeDocument/2006/relationships/hyperlink" Target="https://www.itu.int/md/T17-TSAG-170501-TD-GEN-0120" TargetMode="External"/><Relationship Id="rId32" Type="http://schemas.openxmlformats.org/officeDocument/2006/relationships/hyperlink" Target="https://www.itu.int/md/T17-TSAG-170501-TD-GEN-0066" TargetMode="External"/><Relationship Id="rId37" Type="http://schemas.openxmlformats.org/officeDocument/2006/relationships/hyperlink" Target="https://www.itu.int/md/T17-TSAG-C-0008" TargetMode="External"/><Relationship Id="rId53" Type="http://schemas.openxmlformats.org/officeDocument/2006/relationships/hyperlink" Target="https://www.itu.int/md/T17-TSAG-170501-TD-GEN-0083" TargetMode="External"/><Relationship Id="rId58" Type="http://schemas.openxmlformats.org/officeDocument/2006/relationships/hyperlink" Target="https://www.itu.int/md/meetingdoc.asp?lang=en&amp;parent=T17-TSAG-170501-TD-GEN-0051" TargetMode="External"/><Relationship Id="rId74" Type="http://schemas.openxmlformats.org/officeDocument/2006/relationships/hyperlink" Target="http://itu.int/go/rgm/tsag" TargetMode="External"/><Relationship Id="rId79" Type="http://schemas.openxmlformats.org/officeDocument/2006/relationships/hyperlink" Target="https://www.itu.int/md/T17-TSAG-170501-TD-GEN-0118" TargetMode="External"/><Relationship Id="rId102" Type="http://schemas.openxmlformats.org/officeDocument/2006/relationships/hyperlink" Target="https://www.itu.int/rec/T-REC-A.1" TargetMode="External"/><Relationship Id="rId123" Type="http://schemas.openxmlformats.org/officeDocument/2006/relationships/hyperlink" Target="https://www.itu.int/ifa/t/2017/ls/tsag/sp16-tsag-oLS-00003.docx" TargetMode="External"/><Relationship Id="rId128" Type="http://schemas.openxmlformats.org/officeDocument/2006/relationships/hyperlink" Target="http://www.itu.int/pub/T-RES-T.70-201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rec/T-REC-A.1" TargetMode="External"/><Relationship Id="rId95" Type="http://schemas.openxmlformats.org/officeDocument/2006/relationships/hyperlink" Target="https://www.itu.int/ITU-T/recommendations/rec.aspx?rec=12573" TargetMode="External"/><Relationship Id="rId14" Type="http://schemas.openxmlformats.org/officeDocument/2006/relationships/hyperlink" Target="https://www.itu.int/md/T17-TSAG-170501-TD-GEN-0073/en" TargetMode="External"/><Relationship Id="rId22" Type="http://schemas.openxmlformats.org/officeDocument/2006/relationships/hyperlink" Target="https://www.itu.int/md/T17-TSAG-170501-TD-GEN-0058" TargetMode="External"/><Relationship Id="rId27" Type="http://schemas.openxmlformats.org/officeDocument/2006/relationships/hyperlink" Target="https://www.itu.int/md/T17-TSAG-170501-TD-GEN-0030" TargetMode="External"/><Relationship Id="rId30" Type="http://schemas.openxmlformats.org/officeDocument/2006/relationships/hyperlink" Target="https://www.itu.int/md/T17-TSAG-170501-TD-GEN-0037" TargetMode="External"/><Relationship Id="rId35" Type="http://schemas.openxmlformats.org/officeDocument/2006/relationships/hyperlink" Target="https://www.itu.int/md/T17-TSAG-C-0005/en" TargetMode="External"/><Relationship Id="rId43" Type="http://schemas.openxmlformats.org/officeDocument/2006/relationships/hyperlink" Target="https://www.itu.int/md/meetingdoc.asp?lang=en&amp;parent=T17-TSAG-C-0022" TargetMode="External"/><Relationship Id="rId48" Type="http://schemas.openxmlformats.org/officeDocument/2006/relationships/hyperlink" Target="https://www.itu.int/md/T17-TSAG-170501-TD-GEN-0027" TargetMode="External"/><Relationship Id="rId56" Type="http://schemas.openxmlformats.org/officeDocument/2006/relationships/hyperlink" Target="https://www.itu.int/md/T17-TSAG-170501-TD-GEN-0084" TargetMode="External"/><Relationship Id="rId64" Type="http://schemas.openxmlformats.org/officeDocument/2006/relationships/hyperlink" Target="https://www.itu.int/md/meetingdoc.asp?lang=en&amp;parent=T17-TSAG-170501-TD-GEN-0097" TargetMode="External"/><Relationship Id="rId69" Type="http://schemas.openxmlformats.org/officeDocument/2006/relationships/hyperlink" Target="https://www.itu.int/md/meetingdoc.asp?lang=en&amp;parent=T17-TSAG-170501-TD-GEN-0056" TargetMode="External"/><Relationship Id="rId77" Type="http://schemas.openxmlformats.org/officeDocument/2006/relationships/hyperlink" Target="https://www.itu.int/md/T17-TSAG-170501-TD-GEN-0113" TargetMode="External"/><Relationship Id="rId100" Type="http://schemas.openxmlformats.org/officeDocument/2006/relationships/hyperlink" Target="https://www.itu.int/pub/publications.aspx?lang=en&amp;parent=T-RES-T.1-2016" TargetMode="External"/><Relationship Id="rId105" Type="http://schemas.openxmlformats.org/officeDocument/2006/relationships/hyperlink" Target="https://www.itu.int/md/T17-TSAG-170501-TD-GEN-0083" TargetMode="External"/><Relationship Id="rId113" Type="http://schemas.openxmlformats.org/officeDocument/2006/relationships/hyperlink" Target="https://www.itu.int/md/T17-TSAG-170501-TD-GEN-0121" TargetMode="External"/><Relationship Id="rId118" Type="http://schemas.openxmlformats.org/officeDocument/2006/relationships/hyperlink" Target="https://www.itu.int/md/T17-TSAG-170501-TD-GEN-0102" TargetMode="External"/><Relationship Id="rId126" Type="http://schemas.openxmlformats.org/officeDocument/2006/relationships/hyperlink" Target="https://www.itu.int/md/T17-TSAG-170501-TD-GEN-0087" TargetMode="External"/><Relationship Id="rId13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www.itu.int/md/T17-TSAG-170501-TD-GEN-0092" TargetMode="External"/><Relationship Id="rId72" Type="http://schemas.openxmlformats.org/officeDocument/2006/relationships/hyperlink" Target="https://www.itu.int/md/T17-TSAG-170501-TD-GEN-0085" TargetMode="External"/><Relationship Id="rId80" Type="http://schemas.openxmlformats.org/officeDocument/2006/relationships/hyperlink" Target="https://www.itu.int/md/T17-TSAG-170501-TD-GEN-0076/en" TargetMode="External"/><Relationship Id="rId85" Type="http://schemas.openxmlformats.org/officeDocument/2006/relationships/hyperlink" Target="https://www.itu.int/pub/publications.aspx?lang=en&amp;parent=T-RES-T.32-2016" TargetMode="External"/><Relationship Id="rId93" Type="http://schemas.openxmlformats.org/officeDocument/2006/relationships/hyperlink" Target="https://www.itu.int/rec/T-REC-A.6" TargetMode="External"/><Relationship Id="rId98" Type="http://schemas.openxmlformats.org/officeDocument/2006/relationships/hyperlink" Target="https://www.itu.int/pub/publications.aspx?lang=en&amp;parent=T-RES-T.7-2016" TargetMode="External"/><Relationship Id="rId121" Type="http://schemas.openxmlformats.org/officeDocument/2006/relationships/hyperlink" Target="https://www.itu.int/ifa/t/2017/ls/tsag/sp16-tsag-oLS-00004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170501-TD-GEN-0075" TargetMode="External"/><Relationship Id="rId17" Type="http://schemas.openxmlformats.org/officeDocument/2006/relationships/hyperlink" Target="https://www.itu.int/md/T17-TSAG-170501-TD-GEN-0024" TargetMode="External"/><Relationship Id="rId25" Type="http://schemas.openxmlformats.org/officeDocument/2006/relationships/hyperlink" Target="https://www.itu.int/md/T17-TSAG-170501-TD-GEN-0062" TargetMode="External"/><Relationship Id="rId33" Type="http://schemas.openxmlformats.org/officeDocument/2006/relationships/hyperlink" Target="https://www.itu.int/md/T17-TSAG-170501-TD-GEN-0104" TargetMode="External"/><Relationship Id="rId38" Type="http://schemas.openxmlformats.org/officeDocument/2006/relationships/hyperlink" Target="https://www.itu.int/md/T17-TSAG-170501-TD-GEN-0115" TargetMode="External"/><Relationship Id="rId46" Type="http://schemas.openxmlformats.org/officeDocument/2006/relationships/hyperlink" Target="https://www.itu.int/md/T17-TSAG-170501-TD-GEN-0041" TargetMode="External"/><Relationship Id="rId59" Type="http://schemas.openxmlformats.org/officeDocument/2006/relationships/hyperlink" Target="https://www.itu.int/md/meetingdoc.asp?lang=en&amp;parent=T17-TSAG-170501-TD-GEN-0040" TargetMode="External"/><Relationship Id="rId67" Type="http://schemas.openxmlformats.org/officeDocument/2006/relationships/hyperlink" Target="https://www.itu.int/md/meetingdoc.asp?lang=en&amp;parent=T17-TSAG-170501-TD-GEN-0033" TargetMode="External"/><Relationship Id="rId103" Type="http://schemas.openxmlformats.org/officeDocument/2006/relationships/header" Target="header1.xml"/><Relationship Id="rId108" Type="http://schemas.openxmlformats.org/officeDocument/2006/relationships/hyperlink" Target="https://www.itu.int/md/T17-TSAG-170501-TD-GEN-0084" TargetMode="External"/><Relationship Id="rId116" Type="http://schemas.openxmlformats.org/officeDocument/2006/relationships/hyperlink" Target="https://www.itu.int/md/meetingdoc.asp?lang=en&amp;parent=T17-TSAG-C-0017" TargetMode="External"/><Relationship Id="rId124" Type="http://schemas.openxmlformats.org/officeDocument/2006/relationships/hyperlink" Target="https://www.itu.int/md/T17-TSAG-170501-TD-GEN-0118" TargetMode="External"/><Relationship Id="rId129" Type="http://schemas.openxmlformats.org/officeDocument/2006/relationships/hyperlink" Target="http://www.itu.int/pub/publications.aspx?lang=en&amp;parent=T-TUT-FSTP-2006-TACL" TargetMode="External"/><Relationship Id="rId20" Type="http://schemas.openxmlformats.org/officeDocument/2006/relationships/hyperlink" Target="https://www.itu.int/net4/ITU-T/search/" TargetMode="External"/><Relationship Id="rId41" Type="http://schemas.openxmlformats.org/officeDocument/2006/relationships/hyperlink" Target="https://www.itu.int/md/T17-TSAG-C-0019/en" TargetMode="External"/><Relationship Id="rId54" Type="http://schemas.openxmlformats.org/officeDocument/2006/relationships/hyperlink" Target="https://www.itu.int/md/T17-TSAG-170501-TD-GEN-0083" TargetMode="External"/><Relationship Id="rId62" Type="http://schemas.openxmlformats.org/officeDocument/2006/relationships/hyperlink" Target="https://www.itu.int/md/meetingdoc.asp?lang=en&amp;parent=T17-TSAG-170501-TD-GEN-0022" TargetMode="External"/><Relationship Id="rId70" Type="http://schemas.openxmlformats.org/officeDocument/2006/relationships/hyperlink" Target="https://www.itu.int/ifa/t/2017/ls/tsag/sp16-tsag-oLS-00002.zip" TargetMode="External"/><Relationship Id="rId75" Type="http://schemas.openxmlformats.org/officeDocument/2006/relationships/hyperlink" Target="https://www.itu.int/md/T17-TSAG-170501-TD-GEN-0086" TargetMode="External"/><Relationship Id="rId83" Type="http://schemas.openxmlformats.org/officeDocument/2006/relationships/hyperlink" Target="https://www.itu.int/md/meetingdoc.asp?lang=en&amp;parent=T13-TSAG-R-0007" TargetMode="External"/><Relationship Id="rId88" Type="http://schemas.openxmlformats.org/officeDocument/2006/relationships/hyperlink" Target="https://www.itu.int/ITU-T/recommendations/rec.aspx?rec=9641" TargetMode="External"/><Relationship Id="rId91" Type="http://schemas.openxmlformats.org/officeDocument/2006/relationships/hyperlink" Target="https://www.itu.int/rec/T-REC-A.4" TargetMode="External"/><Relationship Id="rId96" Type="http://schemas.openxmlformats.org/officeDocument/2006/relationships/hyperlink" Target="https://www.itu.int/ITU-T/recommendations/rec.aspx?rec=11724" TargetMode="External"/><Relationship Id="rId111" Type="http://schemas.openxmlformats.org/officeDocument/2006/relationships/hyperlink" Target="https://www.itu.int/md/T17-TSAG-170501-TD-GEN-0104" TargetMode="External"/><Relationship Id="rId132" Type="http://schemas.openxmlformats.org/officeDocument/2006/relationships/hyperlink" Target="http://www.itu.int/ITU-T/recommendations/rec.aspx?rec=90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170501-TD-GEN-0120" TargetMode="External"/><Relationship Id="rId23" Type="http://schemas.openxmlformats.org/officeDocument/2006/relationships/hyperlink" Target="https://www.itu.int/md/T17-TSAG-170501-TD-GEN-0099" TargetMode="External"/><Relationship Id="rId28" Type="http://schemas.openxmlformats.org/officeDocument/2006/relationships/hyperlink" Target="https://www.itu.int/md/T17-TSAG-170501-TD-GEN-0039" TargetMode="External"/><Relationship Id="rId36" Type="http://schemas.openxmlformats.org/officeDocument/2006/relationships/hyperlink" Target="https://www.itu.int/md/T17-TSAG-170501-TD-GEN-0042" TargetMode="External"/><Relationship Id="rId49" Type="http://schemas.openxmlformats.org/officeDocument/2006/relationships/hyperlink" Target="https://www.itu.int/md/T17-TSAG-C-0015/en" TargetMode="External"/><Relationship Id="rId57" Type="http://schemas.openxmlformats.org/officeDocument/2006/relationships/hyperlink" Target="https://www.itu.int/md/meetingdoc.asp?lang=en&amp;parent=T17-TSAG-170501-TD-GEN-0034" TargetMode="External"/><Relationship Id="rId106" Type="http://schemas.openxmlformats.org/officeDocument/2006/relationships/hyperlink" Target="https://www.itu.int/md/T17-TSAG-170501-TD-GEN-0112" TargetMode="External"/><Relationship Id="rId114" Type="http://schemas.openxmlformats.org/officeDocument/2006/relationships/hyperlink" Target="https://www.itu.int/ifa/t/2017/ls/tsag/sp16-tsag-oLS-00002.zip" TargetMode="External"/><Relationship Id="rId119" Type="http://schemas.openxmlformats.org/officeDocument/2006/relationships/hyperlink" Target="https://www.itu.int/ifa/t/2017/ls/tsag/sp16-tsag-oLS-00001.zip" TargetMode="External"/><Relationship Id="rId127" Type="http://schemas.openxmlformats.org/officeDocument/2006/relationships/hyperlink" Target="http://www.itu.int/en/ITU-T/accessibility/Documents/ITU%20PP-14%20Resolution%20175.pdf" TargetMode="External"/><Relationship Id="rId10" Type="http://schemas.openxmlformats.org/officeDocument/2006/relationships/hyperlink" Target="https://www.itu.int/md/T17-TSAG-170501-TD-GEN-0120" TargetMode="External"/><Relationship Id="rId31" Type="http://schemas.openxmlformats.org/officeDocument/2006/relationships/hyperlink" Target="https://www.itu.int/md/T17-TSAG-170501-TD-GEN-0036" TargetMode="External"/><Relationship Id="rId44" Type="http://schemas.openxmlformats.org/officeDocument/2006/relationships/hyperlink" Target="https://www.itu.int/md/meetingdoc.asp?lang=en&amp;parent=T17-TSAG-C-0021" TargetMode="External"/><Relationship Id="rId52" Type="http://schemas.openxmlformats.org/officeDocument/2006/relationships/hyperlink" Target="https://www.itu.int/md/T17-TSAG-170501-TD-GEN-0091" TargetMode="External"/><Relationship Id="rId60" Type="http://schemas.openxmlformats.org/officeDocument/2006/relationships/hyperlink" Target="https://www.itu.int/md/meetingdoc.asp?lang=en&amp;parent=T17-TSAG-170501-TD-GEN-0096" TargetMode="External"/><Relationship Id="rId65" Type="http://schemas.openxmlformats.org/officeDocument/2006/relationships/hyperlink" Target="https://www.itu.int/md/meetingdoc.asp?lang=en&amp;parent=T17-TSAG-170501-TD-GEN-0031" TargetMode="External"/><Relationship Id="rId73" Type="http://schemas.openxmlformats.org/officeDocument/2006/relationships/hyperlink" Target="https://www.itu.int/md/meetingdoc.asp?lang=en&amp;parent=T17-TSAG-C-0017" TargetMode="External"/><Relationship Id="rId78" Type="http://schemas.openxmlformats.org/officeDocument/2006/relationships/hyperlink" Target="https://www.itu.int/md/T17-TSAG-170501-TD-GEN-0117" TargetMode="External"/><Relationship Id="rId81" Type="http://schemas.openxmlformats.org/officeDocument/2006/relationships/hyperlink" Target="https://www.itu.int/md/T17-TSAG-170501-TD-GEN-0087" TargetMode="External"/><Relationship Id="rId86" Type="http://schemas.openxmlformats.org/officeDocument/2006/relationships/hyperlink" Target="https://www.itu.int/ITU-T/recommendations/rec.aspx?rec=13163" TargetMode="External"/><Relationship Id="rId94" Type="http://schemas.openxmlformats.org/officeDocument/2006/relationships/hyperlink" Target="https://www.itu.int/rec/T-REC-A.23" TargetMode="External"/><Relationship Id="rId99" Type="http://schemas.openxmlformats.org/officeDocument/2006/relationships/hyperlink" Target="https://www.itu.int/pub/publications.aspx?lang=en&amp;parent=T-RES-T.11-2016" TargetMode="External"/><Relationship Id="rId101" Type="http://schemas.openxmlformats.org/officeDocument/2006/relationships/hyperlink" Target="https://www.itu.int/pub/publications.aspx?lang=en&amp;parent=T-RES-T.18-2016" TargetMode="External"/><Relationship Id="rId122" Type="http://schemas.openxmlformats.org/officeDocument/2006/relationships/hyperlink" Target="https://www.itu.int/md/T17-TSAG-170501-TD-GEN-0117" TargetMode="External"/><Relationship Id="rId130" Type="http://schemas.openxmlformats.org/officeDocument/2006/relationships/hyperlink" Target="http://www.itu.int/dms_pub/itu-t/opb/tut/T-TUT-FSTP-2015-ACC-PDF-E.pdf" TargetMode="External"/><Relationship Id="rId135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bruce.gracie@ericsson.com" TargetMode="External"/><Relationship Id="rId13" Type="http://schemas.openxmlformats.org/officeDocument/2006/relationships/hyperlink" Target="https://www.itu.int/md/T17-TSAG-170501-TD-GEN-0072/en" TargetMode="External"/><Relationship Id="rId18" Type="http://schemas.openxmlformats.org/officeDocument/2006/relationships/hyperlink" Target="https://www.itu.int/dms_pub/itu-t/md/17/tsag/td/170501/gen/T17-TSAG-170501-TD-GEN-0024!A1!PPT-E.pptx" TargetMode="External"/><Relationship Id="rId39" Type="http://schemas.openxmlformats.org/officeDocument/2006/relationships/hyperlink" Target="https://www.itu.int/md/T17-TSAG-170501-TD-GEN-0116/en" TargetMode="External"/><Relationship Id="rId109" Type="http://schemas.openxmlformats.org/officeDocument/2006/relationships/hyperlink" Target="https://www.itu.int/ifa/t/2017/ls/tsag/sp16-tsag-oLS-00006.zip" TargetMode="External"/><Relationship Id="rId34" Type="http://schemas.openxmlformats.org/officeDocument/2006/relationships/hyperlink" Target="https://www.itu.int/md/T17-TSAG-170501-TD-GEN-0084" TargetMode="External"/><Relationship Id="rId50" Type="http://schemas.openxmlformats.org/officeDocument/2006/relationships/hyperlink" Target="https://www.itu.int/md/T17-TSAG-C-0020/en" TargetMode="External"/><Relationship Id="rId55" Type="http://schemas.openxmlformats.org/officeDocument/2006/relationships/hyperlink" Target="https://www.itu.int/md/T17-TSAG-170501-TD-GEN-0112" TargetMode="External"/><Relationship Id="rId76" Type="http://schemas.openxmlformats.org/officeDocument/2006/relationships/hyperlink" Target="https://www.itu.int/md/T17-TSAG-170501-TD-GEN-0102" TargetMode="External"/><Relationship Id="rId97" Type="http://schemas.openxmlformats.org/officeDocument/2006/relationships/hyperlink" Target="https://www.itu.int/ITU-T/recommendations/rec.aspx?rec=13023" TargetMode="External"/><Relationship Id="rId104" Type="http://schemas.openxmlformats.org/officeDocument/2006/relationships/footer" Target="footer1.xml"/><Relationship Id="rId120" Type="http://schemas.openxmlformats.org/officeDocument/2006/relationships/hyperlink" Target="https://www.itu.int/md/T17-TSAG-170501-TD-GEN-0113" TargetMode="External"/><Relationship Id="rId125" Type="http://schemas.openxmlformats.org/officeDocument/2006/relationships/hyperlink" Target="https://www.itu.int/ifa/t/2017/ls/tsag/sp16-tsag-oLS-00007.zi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T17-TSAG-170501-TD-GEN-0121" TargetMode="External"/><Relationship Id="rId92" Type="http://schemas.openxmlformats.org/officeDocument/2006/relationships/hyperlink" Target="https://www.itu.int/rec/T-REC-A.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T17-TSAG-170501-TD-GEN-0032" TargetMode="External"/><Relationship Id="rId24" Type="http://schemas.openxmlformats.org/officeDocument/2006/relationships/hyperlink" Target="https://www.itu.int/md/T17-TSAG-170501-TD-GEN-0069" TargetMode="External"/><Relationship Id="rId40" Type="http://schemas.openxmlformats.org/officeDocument/2006/relationships/hyperlink" Target="https://www.itu.int/md/T17-TSAG-170501-TD-GEN-0090" TargetMode="External"/><Relationship Id="rId45" Type="http://schemas.openxmlformats.org/officeDocument/2006/relationships/hyperlink" Target="https://www.itu.int/md/T17-TSAG-170501-TD-GEN-0070" TargetMode="External"/><Relationship Id="rId66" Type="http://schemas.openxmlformats.org/officeDocument/2006/relationships/hyperlink" Target="https://www.itu.int/md/meetingdoc.asp?lang=en&amp;parent=T17-TSAG-170501-TD-GEN-0059" TargetMode="External"/><Relationship Id="rId87" Type="http://schemas.openxmlformats.org/officeDocument/2006/relationships/hyperlink" Target="https://www.itu.int/ITU-T/recommendations/rec.aspx?rec=13165" TargetMode="External"/><Relationship Id="rId110" Type="http://schemas.openxmlformats.org/officeDocument/2006/relationships/hyperlink" Target="https://www.itu.int/md/T17-TSAG-170501-TD-GEN-0084" TargetMode="External"/><Relationship Id="rId115" Type="http://schemas.openxmlformats.org/officeDocument/2006/relationships/hyperlink" Target="https://www.itu.int/md/T17-TSAG-170501-TD-GEN-0085" TargetMode="External"/><Relationship Id="rId131" Type="http://schemas.openxmlformats.org/officeDocument/2006/relationships/hyperlink" Target="http://www.itu.int/dms_pub/itu-t/opb/tut/T-TUT-FSTP-2015-AM-PDF-E.pdf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www.itu.int/md/meetingdoc.asp?lang=en&amp;parent=T17-TSAG-170501-TD-GEN-0044" TargetMode="External"/><Relationship Id="rId82" Type="http://schemas.openxmlformats.org/officeDocument/2006/relationships/hyperlink" Target="https://www.itu.int/md/T17-TSAG-170501-TD-GEN-0105" TargetMode="External"/><Relationship Id="rId19" Type="http://schemas.openxmlformats.org/officeDocument/2006/relationships/hyperlink" Target="https://www.itu.int/md/T17-TSAG-170501-TD-GEN-0103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T/tsag/2017-2020/Documents/Captioning/TSAG-Captioning-May2017.zip" TargetMode="External"/><Relationship Id="rId2" Type="http://schemas.openxmlformats.org/officeDocument/2006/relationships/hyperlink" Target="https://www.itu.int/en/ITU-T/tsag/2017-2020/Pages/webcasts-a.aspx" TargetMode="External"/><Relationship Id="rId1" Type="http://schemas.openxmlformats.org/officeDocument/2006/relationships/hyperlink" Target="https://www.itu.int/en/ITU-T/tsag/2017-2020/Pages/webcasts-l.aspx" TargetMode="External"/><Relationship Id="rId4" Type="http://schemas.openxmlformats.org/officeDocument/2006/relationships/hyperlink" Target="http://itu.int/en/ITU-T/tsag/2013-2016/Pages/webcasts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D7AD51C3144EADB8BA67E9ABFE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72D5-202C-4DCE-9EA1-8DD1916E55F2}"/>
      </w:docPartPr>
      <w:docPartBody>
        <w:p w:rsidR="000B2B8E" w:rsidRDefault="00997D55" w:rsidP="00997D55">
          <w:pPr>
            <w:pStyle w:val="B9D7AD51C3144EADB8BA67E9ABFE42B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DE7DEB6F6E84EABB4C64230B4C2C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BA59A-C2D9-4EE0-82B7-61238DA9B92A}"/>
      </w:docPartPr>
      <w:docPartBody>
        <w:p w:rsidR="000B2B8E" w:rsidRDefault="00997D55" w:rsidP="00997D55">
          <w:pPr>
            <w:pStyle w:val="BDE7DEB6F6E84EABB4C64230B4C2C01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B762749413146258CF3457CD390A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12CA-9BE2-4D9C-AEF6-80827AD10CF4}"/>
      </w:docPartPr>
      <w:docPartBody>
        <w:p w:rsidR="000B2B8E" w:rsidRDefault="00997D55" w:rsidP="00997D55">
          <w:pPr>
            <w:pStyle w:val="4B762749413146258CF3457CD390A1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1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55"/>
    <w:rsid w:val="000B2B8E"/>
    <w:rsid w:val="000E47A9"/>
    <w:rsid w:val="00273E81"/>
    <w:rsid w:val="00424EC0"/>
    <w:rsid w:val="004362CE"/>
    <w:rsid w:val="007D6A19"/>
    <w:rsid w:val="00984F3B"/>
    <w:rsid w:val="00997D55"/>
    <w:rsid w:val="00DE4C14"/>
    <w:rsid w:val="00E1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D55"/>
    <w:rPr>
      <w:rFonts w:ascii="Times New Roman" w:hAnsi="Times New Roman"/>
      <w:color w:val="808080"/>
    </w:rPr>
  </w:style>
  <w:style w:type="paragraph" w:customStyle="1" w:styleId="B9D7AD51C3144EADB8BA67E9ABFE42B6">
    <w:name w:val="B9D7AD51C3144EADB8BA67E9ABFE42B6"/>
    <w:rsid w:val="00997D55"/>
  </w:style>
  <w:style w:type="paragraph" w:customStyle="1" w:styleId="BDE7DEB6F6E84EABB4C64230B4C2C01B">
    <w:name w:val="BDE7DEB6F6E84EABB4C64230B4C2C01B"/>
    <w:rsid w:val="00997D55"/>
  </w:style>
  <w:style w:type="paragraph" w:customStyle="1" w:styleId="4B762749413146258CF3457CD390A109">
    <w:name w:val="4B762749413146258CF3457CD390A109"/>
    <w:rsid w:val="00997D55"/>
  </w:style>
  <w:style w:type="paragraph" w:customStyle="1" w:styleId="BEE696B8772749A7A3FB7CC24B85AEAC">
    <w:name w:val="BEE696B8772749A7A3FB7CC24B85AEAC"/>
    <w:rsid w:val="00997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B729-BFB4-42EB-87D9-BDB1879B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32</Pages>
  <Words>14456</Words>
  <Characters>82402</Characters>
  <Application>Microsoft Office Word</Application>
  <DocSecurity>0</DocSecurity>
  <Lines>686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julie_000</dc:creator>
  <cp:keywords>КГСЭ; отчет</cp:keywords>
  <cp:lastModifiedBy>Svechnikov, Andrey</cp:lastModifiedBy>
  <cp:revision>62</cp:revision>
  <cp:lastPrinted>2017-07-13T13:04:00Z</cp:lastPrinted>
  <dcterms:created xsi:type="dcterms:W3CDTF">2017-07-11T11:51:00Z</dcterms:created>
  <dcterms:modified xsi:type="dcterms:W3CDTF">2017-07-19T14:20:00Z</dcterms:modified>
</cp:coreProperties>
</file>