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D21760" w14:paraId="2D57F56F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11EDDEDF" w14:textId="77777777" w:rsidR="003E5F3C" w:rsidRPr="00D21760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D21760">
              <w:rPr>
                <w:noProof/>
                <w:lang w:val="en-US"/>
              </w:rPr>
              <w:drawing>
                <wp:inline distT="0" distB="0" distL="0" distR="0" wp14:anchorId="3F7C7825" wp14:editId="2519EB6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6D8BBCEB" w14:textId="77777777" w:rsidR="003E5F3C" w:rsidRPr="00D21760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21760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4DB6E25" w14:textId="77777777" w:rsidR="003E5F3C" w:rsidRPr="00D21760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D2176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D2176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11D5524" w14:textId="77777777" w:rsidR="003E5F3C" w:rsidRPr="00D21760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D21760" w14:paraId="66C0E855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226F755F" w14:textId="77777777" w:rsidR="00F71ACC" w:rsidRPr="00D21760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28F69362" w14:textId="77777777" w:rsidR="00F71ACC" w:rsidRPr="00D21760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680D039" w14:textId="1C57A482" w:rsidR="00F71ACC" w:rsidRPr="00D21760" w:rsidRDefault="00F71ACC" w:rsidP="00DC09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D21760">
              <w:rPr>
                <w:rFonts w:asciiTheme="minorHAnsi" w:hAnsiTheme="minorHAnsi"/>
              </w:rPr>
              <w:t>Genève, le</w:t>
            </w:r>
            <w:r w:rsidR="0018236B" w:rsidRPr="00D21760">
              <w:rPr>
                <w:rFonts w:asciiTheme="minorHAnsi" w:hAnsiTheme="minorHAnsi"/>
              </w:rPr>
              <w:t xml:space="preserve"> </w:t>
            </w:r>
            <w:r w:rsidR="0072475E">
              <w:rPr>
                <w:rFonts w:asciiTheme="minorHAnsi" w:hAnsiTheme="minorHAnsi"/>
              </w:rPr>
              <w:t>1er septembre</w:t>
            </w:r>
            <w:r w:rsidR="0018236B" w:rsidRPr="00D21760">
              <w:rPr>
                <w:rFonts w:asciiTheme="minorHAnsi" w:hAnsiTheme="minorHAnsi"/>
              </w:rPr>
              <w:t xml:space="preserve"> 2021</w:t>
            </w:r>
          </w:p>
        </w:tc>
      </w:tr>
      <w:tr w:rsidR="00F71ACC" w:rsidRPr="00D21760" w14:paraId="57E136CB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119DE59D" w14:textId="77777777" w:rsidR="00F71ACC" w:rsidRPr="00D21760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21760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53F0CDB2" w14:textId="18A32BDF" w:rsidR="0018236B" w:rsidRPr="0018236B" w:rsidRDefault="0072475E" w:rsidP="0018236B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D43C51">
              <w:rPr>
                <w:b/>
              </w:rPr>
              <w:t xml:space="preserve">Corrigendum 1 </w:t>
            </w:r>
            <w:r>
              <w:rPr>
                <w:b/>
              </w:rPr>
              <w:t xml:space="preserve">à la </w:t>
            </w:r>
            <w:r w:rsidR="0018236B" w:rsidRPr="0018236B">
              <w:rPr>
                <w:rFonts w:asciiTheme="minorHAnsi" w:hAnsiTheme="minorHAnsi"/>
                <w:b/>
              </w:rPr>
              <w:t>Lettre collective TSB 8</w:t>
            </w:r>
          </w:p>
          <w:p w14:paraId="1CCC5149" w14:textId="581010BC" w:rsidR="00F71ACC" w:rsidRPr="00D21760" w:rsidRDefault="0018236B" w:rsidP="0018236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D21760">
              <w:rPr>
                <w:rFonts w:asciiTheme="minorHAnsi" w:hAnsiTheme="minorHAnsi"/>
              </w:rPr>
              <w:t>GCNT/BJ</w:t>
            </w:r>
          </w:p>
        </w:tc>
        <w:tc>
          <w:tcPr>
            <w:tcW w:w="4896" w:type="dxa"/>
            <w:gridSpan w:val="2"/>
            <w:vMerge w:val="restart"/>
          </w:tcPr>
          <w:p w14:paraId="06A3CF6A" w14:textId="2D62223F" w:rsidR="0018236B" w:rsidRPr="00D21760" w:rsidRDefault="00F71ACC" w:rsidP="001823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D21760">
              <w:rPr>
                <w:rFonts w:asciiTheme="minorHAnsi" w:hAnsiTheme="minorHAnsi"/>
              </w:rPr>
              <w:t>–</w:t>
            </w:r>
            <w:r w:rsidRPr="00D21760">
              <w:rPr>
                <w:rFonts w:asciiTheme="minorHAnsi" w:hAnsiTheme="minorHAnsi"/>
              </w:rPr>
              <w:tab/>
            </w:r>
            <w:r w:rsidR="00F35732">
              <w:rPr>
                <w:rFonts w:asciiTheme="minorHAnsi" w:hAnsiTheme="minorHAnsi"/>
              </w:rPr>
              <w:t>Aux A</w:t>
            </w:r>
            <w:r w:rsidR="0018236B" w:rsidRPr="00D21760">
              <w:rPr>
                <w:rFonts w:asciiTheme="minorHAnsi" w:hAnsiTheme="minorHAnsi"/>
              </w:rPr>
              <w:t xml:space="preserve">dministrations des États Membres de </w:t>
            </w:r>
            <w:proofErr w:type="gramStart"/>
            <w:r w:rsidR="0018236B" w:rsidRPr="00D21760">
              <w:rPr>
                <w:rFonts w:asciiTheme="minorHAnsi" w:hAnsiTheme="minorHAnsi"/>
              </w:rPr>
              <w:t>l'Union;</w:t>
            </w:r>
            <w:proofErr w:type="gramEnd"/>
            <w:r w:rsidR="0018236B" w:rsidRPr="00D21760">
              <w:rPr>
                <w:rFonts w:asciiTheme="minorHAnsi" w:hAnsiTheme="minorHAnsi"/>
              </w:rPr>
              <w:t xml:space="preserve"> </w:t>
            </w:r>
          </w:p>
          <w:p w14:paraId="5558B86C" w14:textId="77777777" w:rsidR="0018236B" w:rsidRPr="0018236B" w:rsidRDefault="0018236B" w:rsidP="001823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18236B">
              <w:rPr>
                <w:rFonts w:asciiTheme="minorHAnsi" w:hAnsiTheme="minorHAnsi"/>
              </w:rPr>
              <w:t>–</w:t>
            </w:r>
            <w:r w:rsidRPr="0018236B">
              <w:rPr>
                <w:rFonts w:asciiTheme="minorHAnsi" w:hAnsiTheme="minorHAnsi"/>
              </w:rPr>
              <w:tab/>
              <w:t>aux Membres du Secteur UIT-</w:t>
            </w:r>
            <w:proofErr w:type="gramStart"/>
            <w:r w:rsidRPr="0018236B">
              <w:rPr>
                <w:rFonts w:asciiTheme="minorHAnsi" w:hAnsiTheme="minorHAnsi"/>
              </w:rPr>
              <w:t>T;</w:t>
            </w:r>
            <w:proofErr w:type="gramEnd"/>
          </w:p>
          <w:p w14:paraId="47A7F9CD" w14:textId="77777777" w:rsidR="0018236B" w:rsidRPr="0018236B" w:rsidRDefault="0018236B" w:rsidP="001823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18236B">
              <w:rPr>
                <w:rFonts w:asciiTheme="minorHAnsi" w:hAnsiTheme="minorHAnsi"/>
              </w:rPr>
              <w:t>–</w:t>
            </w:r>
            <w:r w:rsidRPr="0018236B">
              <w:rPr>
                <w:rFonts w:asciiTheme="minorHAnsi" w:hAnsiTheme="minorHAnsi"/>
              </w:rPr>
              <w:tab/>
              <w:t xml:space="preserve">aux établissements universitaires participant aux travaux de </w:t>
            </w:r>
            <w:proofErr w:type="gramStart"/>
            <w:r w:rsidRPr="0018236B">
              <w:rPr>
                <w:rFonts w:asciiTheme="minorHAnsi" w:hAnsiTheme="minorHAnsi"/>
              </w:rPr>
              <w:t>l'UIT;</w:t>
            </w:r>
            <w:proofErr w:type="gramEnd"/>
          </w:p>
          <w:p w14:paraId="1226FCE6" w14:textId="77777777" w:rsidR="0018236B" w:rsidRPr="0018236B" w:rsidRDefault="0018236B" w:rsidP="001823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18236B">
              <w:rPr>
                <w:rFonts w:asciiTheme="minorHAnsi" w:hAnsiTheme="minorHAnsi"/>
              </w:rPr>
              <w:t>–</w:t>
            </w:r>
            <w:r w:rsidRPr="0018236B">
              <w:rPr>
                <w:rFonts w:asciiTheme="minorHAnsi" w:hAnsiTheme="minorHAnsi"/>
              </w:rPr>
              <w:tab/>
              <w:t xml:space="preserve">au Secrétaire général de </w:t>
            </w:r>
            <w:proofErr w:type="gramStart"/>
            <w:r w:rsidRPr="0018236B">
              <w:rPr>
                <w:rFonts w:asciiTheme="minorHAnsi" w:hAnsiTheme="minorHAnsi"/>
              </w:rPr>
              <w:t>l'UIT;</w:t>
            </w:r>
            <w:proofErr w:type="gramEnd"/>
          </w:p>
          <w:p w14:paraId="7CC0CBB5" w14:textId="77777777" w:rsidR="0018236B" w:rsidRPr="0018236B" w:rsidRDefault="0018236B" w:rsidP="001823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18236B">
              <w:rPr>
                <w:rFonts w:asciiTheme="minorHAnsi" w:hAnsiTheme="minorHAnsi"/>
              </w:rPr>
              <w:t>–</w:t>
            </w:r>
            <w:r w:rsidRPr="0018236B">
              <w:rPr>
                <w:rFonts w:asciiTheme="minorHAnsi" w:hAnsiTheme="minorHAnsi"/>
              </w:rPr>
              <w:tab/>
              <w:t xml:space="preserve">au Directeur du Bureau des </w:t>
            </w:r>
            <w:proofErr w:type="gramStart"/>
            <w:r w:rsidRPr="0018236B">
              <w:rPr>
                <w:rFonts w:asciiTheme="minorHAnsi" w:hAnsiTheme="minorHAnsi"/>
              </w:rPr>
              <w:t>radiocommunications;</w:t>
            </w:r>
            <w:proofErr w:type="gramEnd"/>
          </w:p>
          <w:p w14:paraId="0B53DBE3" w14:textId="77777777" w:rsidR="0018236B" w:rsidRPr="0018236B" w:rsidRDefault="0018236B" w:rsidP="001823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18236B">
              <w:rPr>
                <w:rFonts w:asciiTheme="minorHAnsi" w:hAnsiTheme="minorHAnsi"/>
              </w:rPr>
              <w:t>–</w:t>
            </w:r>
            <w:r w:rsidRPr="0018236B">
              <w:rPr>
                <w:rFonts w:asciiTheme="minorHAnsi" w:hAnsiTheme="minorHAnsi"/>
              </w:rPr>
              <w:tab/>
              <w:t xml:space="preserve">à la Directrice du Bureau de développement des </w:t>
            </w:r>
            <w:proofErr w:type="gramStart"/>
            <w:r w:rsidRPr="0018236B">
              <w:rPr>
                <w:rFonts w:asciiTheme="minorHAnsi" w:hAnsiTheme="minorHAnsi"/>
              </w:rPr>
              <w:t>télécommunications;</w:t>
            </w:r>
            <w:proofErr w:type="gramEnd"/>
          </w:p>
          <w:p w14:paraId="2B275421" w14:textId="77777777" w:rsidR="0018236B" w:rsidRPr="0018236B" w:rsidRDefault="0018236B" w:rsidP="001823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18236B">
              <w:rPr>
                <w:rFonts w:asciiTheme="minorHAnsi" w:hAnsiTheme="minorHAnsi"/>
              </w:rPr>
              <w:t>–</w:t>
            </w:r>
            <w:r w:rsidRPr="0018236B">
              <w:rPr>
                <w:rFonts w:asciiTheme="minorHAnsi" w:hAnsiTheme="minorHAnsi"/>
              </w:rPr>
              <w:tab/>
              <w:t>aux Présidents des Commissions d'études de l'UIT</w:t>
            </w:r>
            <w:r w:rsidRPr="0018236B">
              <w:rPr>
                <w:rFonts w:asciiTheme="minorHAnsi" w:hAnsiTheme="minorHAnsi"/>
              </w:rPr>
              <w:noBreakHyphen/>
            </w:r>
            <w:proofErr w:type="gramStart"/>
            <w:r w:rsidRPr="0018236B">
              <w:rPr>
                <w:rFonts w:asciiTheme="minorHAnsi" w:hAnsiTheme="minorHAnsi"/>
              </w:rPr>
              <w:t>T;</w:t>
            </w:r>
            <w:proofErr w:type="gramEnd"/>
          </w:p>
          <w:p w14:paraId="1ED34677" w14:textId="77777777" w:rsidR="0018236B" w:rsidRPr="0018236B" w:rsidRDefault="0018236B" w:rsidP="001823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18236B">
              <w:rPr>
                <w:rFonts w:asciiTheme="minorHAnsi" w:hAnsiTheme="minorHAnsi"/>
              </w:rPr>
              <w:t>–</w:t>
            </w:r>
            <w:r w:rsidRPr="0018236B">
              <w:rPr>
                <w:rFonts w:asciiTheme="minorHAnsi" w:hAnsiTheme="minorHAnsi"/>
              </w:rPr>
              <w:tab/>
              <w:t>aux Présidents des Groupes régionaux des Commissions d'études de l'UIT-</w:t>
            </w:r>
            <w:proofErr w:type="gramStart"/>
            <w:r w:rsidRPr="0018236B">
              <w:rPr>
                <w:rFonts w:asciiTheme="minorHAnsi" w:hAnsiTheme="minorHAnsi"/>
              </w:rPr>
              <w:t>T;</w:t>
            </w:r>
            <w:proofErr w:type="gramEnd"/>
          </w:p>
          <w:p w14:paraId="3D8CA6A1" w14:textId="2A42F9DB" w:rsidR="00F71ACC" w:rsidRPr="00D21760" w:rsidRDefault="0018236B" w:rsidP="0018236B">
            <w:pPr>
              <w:spacing w:before="0" w:after="120"/>
              <w:ind w:left="226" w:hanging="169"/>
              <w:rPr>
                <w:rFonts w:asciiTheme="minorHAnsi" w:hAnsiTheme="minorHAnsi"/>
                <w:b/>
              </w:rPr>
            </w:pPr>
            <w:r w:rsidRPr="00D21760">
              <w:rPr>
                <w:rFonts w:asciiTheme="minorHAnsi" w:hAnsiTheme="minorHAnsi"/>
              </w:rPr>
              <w:t>–</w:t>
            </w:r>
            <w:r w:rsidRPr="00D21760">
              <w:rPr>
                <w:rFonts w:asciiTheme="minorHAnsi" w:hAnsiTheme="minorHAnsi"/>
              </w:rPr>
              <w:tab/>
              <w:t>au Président du Comité de normalisation pour le vocabulaire de l'UIT-T</w:t>
            </w:r>
          </w:p>
        </w:tc>
      </w:tr>
      <w:tr w:rsidR="00F71ACC" w:rsidRPr="00D21760" w14:paraId="08D82AE1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5FFEE72" w14:textId="77777777" w:rsidR="00F71ACC" w:rsidRPr="00D21760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21760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766B9069" w14:textId="2FE3D23C" w:rsidR="00F71ACC" w:rsidRPr="00D21760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D21760">
              <w:rPr>
                <w:rFonts w:asciiTheme="minorHAnsi" w:hAnsiTheme="minorHAnsi"/>
                <w:szCs w:val="22"/>
              </w:rPr>
              <w:t xml:space="preserve">+41 22 730 </w:t>
            </w:r>
            <w:r w:rsidR="0018236B" w:rsidRPr="00D21760">
              <w:rPr>
                <w:rFonts w:asciiTheme="minorHAnsi" w:hAnsiTheme="minorHAnsi"/>
                <w:szCs w:val="22"/>
              </w:rPr>
              <w:t>6311</w:t>
            </w:r>
          </w:p>
        </w:tc>
        <w:tc>
          <w:tcPr>
            <w:tcW w:w="4896" w:type="dxa"/>
            <w:gridSpan w:val="2"/>
            <w:vMerge/>
          </w:tcPr>
          <w:p w14:paraId="178FF5DF" w14:textId="77777777" w:rsidR="00F71ACC" w:rsidRPr="00D21760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D21760" w14:paraId="23112ED7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67F1BC6C" w14:textId="77777777" w:rsidR="00F71ACC" w:rsidRPr="00D21760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21760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3FD66E66" w14:textId="77777777" w:rsidR="00F71ACC" w:rsidRPr="00D21760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D21760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20561FDD" w14:textId="77777777" w:rsidR="00F71ACC" w:rsidRPr="00D21760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D21760" w14:paraId="65257B4E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653EA181" w14:textId="77777777" w:rsidR="00F71ACC" w:rsidRPr="00D21760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21760">
              <w:rPr>
                <w:rFonts w:asciiTheme="minorHAnsi" w:hAnsiTheme="minorHAnsi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2EC6C2EE" w14:textId="29959B20" w:rsidR="00F71ACC" w:rsidRPr="00D21760" w:rsidRDefault="003B33EE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18236B" w:rsidRPr="00D21760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A3101F9" w14:textId="77777777" w:rsidR="00F71ACC" w:rsidRPr="00D21760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D21760" w14:paraId="5860BCB4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69F854F9" w14:textId="77777777" w:rsidR="00F71ACC" w:rsidRPr="00D21760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21760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76E0B509" w14:textId="6ED50DF6" w:rsidR="00F71ACC" w:rsidRPr="00D21760" w:rsidRDefault="003B33EE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18236B" w:rsidRPr="00D21760">
                <w:rPr>
                  <w:rStyle w:val="Hyperlink"/>
                  <w:rFonts w:asciiTheme="minorHAnsi" w:hAnsiTheme="minorHAnsi"/>
                </w:rPr>
                <w:t>http://itu.int/go/tsag</w:t>
              </w:r>
            </w:hyperlink>
          </w:p>
        </w:tc>
        <w:tc>
          <w:tcPr>
            <w:tcW w:w="4896" w:type="dxa"/>
            <w:gridSpan w:val="2"/>
            <w:vMerge/>
          </w:tcPr>
          <w:p w14:paraId="258E1FA5" w14:textId="77777777" w:rsidR="00F71ACC" w:rsidRPr="00D21760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D21760" w14:paraId="22F8A6F2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12343556" w14:textId="77777777" w:rsidR="00AC5975" w:rsidRPr="00D21760" w:rsidRDefault="00AC5975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D21760">
              <w:rPr>
                <w:rFonts w:asciiTheme="minorHAnsi" w:hAnsiTheme="minorHAnsi"/>
              </w:rPr>
              <w:t>Objet:</w:t>
            </w:r>
            <w:proofErr w:type="gramEnd"/>
          </w:p>
        </w:tc>
        <w:tc>
          <w:tcPr>
            <w:tcW w:w="8951" w:type="dxa"/>
            <w:gridSpan w:val="4"/>
          </w:tcPr>
          <w:p w14:paraId="77EEE5F4" w14:textId="1D15A93B" w:rsidR="00AC5975" w:rsidRPr="00D21760" w:rsidRDefault="0018236B" w:rsidP="0018236B">
            <w:pPr>
              <w:tabs>
                <w:tab w:val="left" w:pos="4111"/>
              </w:tabs>
              <w:spacing w:before="40" w:after="120"/>
              <w:ind w:left="57"/>
              <w:rPr>
                <w:rFonts w:asciiTheme="minorHAnsi" w:hAnsiTheme="minorHAnsi"/>
              </w:rPr>
            </w:pPr>
            <w:r w:rsidRPr="00D21760">
              <w:rPr>
                <w:rFonts w:asciiTheme="minorHAnsi" w:hAnsiTheme="minorHAnsi"/>
                <w:b/>
                <w:bCs/>
              </w:rPr>
              <w:t>Huitième réunion du Groupe consultatif de la normalisation des télécommunications (GCNT),</w:t>
            </w:r>
            <w:r w:rsidRPr="00D21760">
              <w:rPr>
                <w:rFonts w:asciiTheme="minorHAnsi" w:hAnsiTheme="minorHAnsi"/>
                <w:b/>
                <w:bCs/>
              </w:rPr>
              <w:br/>
              <w:t>réunion virtuelle, 25-29 octobre 2021</w:t>
            </w:r>
          </w:p>
        </w:tc>
      </w:tr>
    </w:tbl>
    <w:p w14:paraId="2F912B01" w14:textId="5E338F76" w:rsidR="0018236B" w:rsidRPr="00DC09BD" w:rsidRDefault="0018236B" w:rsidP="00F35732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2"/>
        <w:rPr>
          <w:rFonts w:asciiTheme="minorHAnsi" w:hAnsiTheme="minorHAnsi"/>
          <w:sz w:val="22"/>
          <w:szCs w:val="18"/>
        </w:rPr>
      </w:pPr>
      <w:r w:rsidRPr="00D21760">
        <w:rPr>
          <w:rFonts w:asciiTheme="minorHAnsi" w:hAnsiTheme="minorHAnsi"/>
          <w:sz w:val="22"/>
          <w:szCs w:val="18"/>
        </w:rPr>
        <w:t>Madame, Monsieur,</w:t>
      </w:r>
    </w:p>
    <w:p w14:paraId="04E172EB" w14:textId="7555447C" w:rsidR="0072475E" w:rsidRPr="00D21760" w:rsidRDefault="0072475E" w:rsidP="0018236B">
      <w:r w:rsidRPr="0072475E">
        <w:t xml:space="preserve">Veuillez noter que la réunion du GCNT débutera à </w:t>
      </w:r>
      <w:r w:rsidRPr="00DC09BD">
        <w:rPr>
          <w:b/>
          <w:bCs/>
        </w:rPr>
        <w:t>13 heures, heure de Genève</w:t>
      </w:r>
      <w:r w:rsidRPr="0072475E">
        <w:t xml:space="preserve">, tous les jours de la semaine du </w:t>
      </w:r>
      <w:r w:rsidRPr="00DC09BD">
        <w:rPr>
          <w:b/>
          <w:bCs/>
        </w:rPr>
        <w:t>25 au 29 octobre</w:t>
      </w:r>
      <w:r w:rsidRPr="0072475E">
        <w:t>, au lieu de 12 h 30</w:t>
      </w:r>
      <w:r>
        <w:t xml:space="preserve">. Il </w:t>
      </w:r>
      <w:r w:rsidR="00223621">
        <w:t>a été</w:t>
      </w:r>
      <w:r>
        <w:t xml:space="preserve"> tenu compte, dans toute la mesure possible, des différences de fuseaux horaires entre les </w:t>
      </w:r>
      <w:r w:rsidRPr="0072475E">
        <w:t>participants à distance</w:t>
      </w:r>
      <w:r w:rsidR="00DC09BD">
        <w:t>.</w:t>
      </w:r>
    </w:p>
    <w:p w14:paraId="6F2B9AA1" w14:textId="0BAE2B4D" w:rsidR="0018236B" w:rsidRDefault="0018236B" w:rsidP="0018236B">
      <w:r w:rsidRPr="00D21760">
        <w:t xml:space="preserve">L'inscription est obligatoire (au moyen du formulaire d'inscription en ligne disponible à </w:t>
      </w:r>
      <w:proofErr w:type="gramStart"/>
      <w:r w:rsidRPr="00D21760">
        <w:t>l'adresse:</w:t>
      </w:r>
      <w:proofErr w:type="gramEnd"/>
      <w:r w:rsidRPr="00D21760">
        <w:t xml:space="preserve"> </w:t>
      </w:r>
      <w:hyperlink r:id="rId11" w:history="1">
        <w:r w:rsidRPr="00D21760">
          <w:rPr>
            <w:rStyle w:val="Hyperlink"/>
          </w:rPr>
          <w:t>http://itu.int/go/tsag</w:t>
        </w:r>
      </w:hyperlink>
      <w:r w:rsidRPr="00D21760">
        <w:t>). Les participants qui ne se seront pas inscrits ne pourront pas accéder à l'outil de participation à distance.</w:t>
      </w:r>
    </w:p>
    <w:p w14:paraId="4EB28BB4" w14:textId="6305495A" w:rsidR="0018236B" w:rsidRPr="00D21760" w:rsidRDefault="0018236B" w:rsidP="00F35732">
      <w:r w:rsidRPr="00D21760">
        <w:rPr>
          <w:szCs w:val="24"/>
        </w:rPr>
        <w:t xml:space="preserve">Un </w:t>
      </w:r>
      <w:r w:rsidRPr="00DC09BD">
        <w:t>projet de</w:t>
      </w:r>
      <w:r w:rsidRPr="00D21760">
        <w:rPr>
          <w:b/>
          <w:bCs/>
        </w:rPr>
        <w:t xml:space="preserve"> calendrier</w:t>
      </w:r>
      <w:r w:rsidRPr="00D21760">
        <w:t xml:space="preserve"> de la réunion, </w:t>
      </w:r>
      <w:r w:rsidR="0072475E" w:rsidRPr="00D21760">
        <w:t>établi</w:t>
      </w:r>
      <w:r w:rsidR="0072475E">
        <w:t xml:space="preserve"> </w:t>
      </w:r>
      <w:r w:rsidRPr="00D21760">
        <w:t xml:space="preserve">par M. Bruce Gracie, Président du GCNT, </w:t>
      </w:r>
      <w:r w:rsidR="0072475E">
        <w:rPr>
          <w:color w:val="000000"/>
        </w:rPr>
        <w:t>est présenté ci</w:t>
      </w:r>
      <w:r w:rsidR="00DC09BD">
        <w:rPr>
          <w:color w:val="000000"/>
        </w:rPr>
        <w:noBreakHyphen/>
      </w:r>
      <w:r w:rsidR="0072475E">
        <w:rPr>
          <w:color w:val="000000"/>
        </w:rPr>
        <w:t>après.</w:t>
      </w:r>
    </w:p>
    <w:p w14:paraId="32A649EA" w14:textId="77777777" w:rsidR="0018236B" w:rsidRPr="00D21760" w:rsidRDefault="0018236B" w:rsidP="0018236B">
      <w:pPr>
        <w:keepNext/>
        <w:rPr>
          <w:rFonts w:asciiTheme="minorHAnsi" w:hAnsiTheme="minorHAnsi"/>
        </w:rPr>
      </w:pPr>
      <w:r w:rsidRPr="00D21760">
        <w:rPr>
          <w:rFonts w:asciiTheme="minorHAnsi" w:hAnsiTheme="minorHAnsi"/>
        </w:rPr>
        <w:t>Je vous souhaite une réunion constructive et agréable.</w:t>
      </w:r>
    </w:p>
    <w:p w14:paraId="306E6176" w14:textId="77777777" w:rsidR="0018236B" w:rsidRPr="00D21760" w:rsidRDefault="0018236B" w:rsidP="0018236B">
      <w:pPr>
        <w:keepNext/>
        <w:keepLines/>
        <w:spacing w:after="120"/>
        <w:rPr>
          <w:rFonts w:asciiTheme="minorHAnsi" w:hAnsiTheme="minorHAnsi"/>
        </w:rPr>
      </w:pPr>
      <w:r w:rsidRPr="00D21760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18236B" w:rsidRPr="00D21760" w14:paraId="607C6702" w14:textId="77777777" w:rsidTr="00232044">
        <w:trPr>
          <w:cantSplit/>
          <w:trHeight w:val="1955"/>
        </w:trPr>
        <w:tc>
          <w:tcPr>
            <w:tcW w:w="6536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159DC256" w14:textId="77777777" w:rsidR="0018236B" w:rsidRPr="00D21760" w:rsidRDefault="0018236B" w:rsidP="00232044">
            <w:pPr>
              <w:keepNext/>
              <w:keepLines/>
              <w:spacing w:before="1080"/>
              <w:rPr>
                <w:rFonts w:asciiTheme="minorHAnsi" w:hAnsiTheme="minorHAnsi"/>
              </w:rPr>
            </w:pPr>
            <w:r w:rsidRPr="00D21760">
              <w:rPr>
                <w:rFonts w:asciiTheme="minorHAnsi" w:hAnsiTheme="minorHAnsi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EFBFCF9" wp14:editId="6424BDB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93345</wp:posOffset>
                  </wp:positionV>
                  <wp:extent cx="558165" cy="418624"/>
                  <wp:effectExtent l="0" t="0" r="0" b="635"/>
                  <wp:wrapNone/>
                  <wp:docPr id="4" name="Picture 4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F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82" cy="42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1760">
              <w:rPr>
                <w:rFonts w:asciiTheme="minorHAnsi" w:hAnsiTheme="minorHAnsi"/>
              </w:rPr>
              <w:t>Chaesub Lee</w:t>
            </w:r>
            <w:r w:rsidRPr="00D21760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D21760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5283E" w14:textId="77777777" w:rsidR="0018236B" w:rsidRPr="00D21760" w:rsidRDefault="0018236B" w:rsidP="00232044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D21760">
              <w:object w:dxaOrig="2445" w:dyaOrig="2385" w14:anchorId="76D51B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pt;height:78.55pt" o:ole="">
                  <v:imagedata r:id="rId13" o:title=""/>
                </v:shape>
                <o:OLEObject Type="Embed" ProgID="PBrush" ShapeID="_x0000_i1025" DrawAspect="Content" ObjectID="_1692099214" r:id="rId14"/>
              </w:object>
            </w:r>
          </w:p>
          <w:p w14:paraId="7255CBE8" w14:textId="77777777" w:rsidR="0018236B" w:rsidRPr="00D21760" w:rsidRDefault="0018236B" w:rsidP="00232044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D21760">
              <w:rPr>
                <w:rFonts w:eastAsia="SimSun" w:cs="Arial"/>
                <w:sz w:val="20"/>
                <w:lang w:eastAsia="zh-CN"/>
              </w:rPr>
              <w:t>GCNT de l'UIT-T</w:t>
            </w:r>
          </w:p>
        </w:tc>
      </w:tr>
      <w:tr w:rsidR="0018236B" w:rsidRPr="00D21760" w14:paraId="378809DD" w14:textId="77777777" w:rsidTr="00232044">
        <w:trPr>
          <w:cantSplit/>
          <w:trHeight w:val="227"/>
        </w:trPr>
        <w:tc>
          <w:tcPr>
            <w:tcW w:w="6536" w:type="dxa"/>
            <w:vMerge/>
            <w:tcBorders>
              <w:right w:val="single" w:sz="4" w:space="0" w:color="auto"/>
            </w:tcBorders>
          </w:tcPr>
          <w:p w14:paraId="1F88AEF1" w14:textId="77777777" w:rsidR="0018236B" w:rsidRPr="00D21760" w:rsidRDefault="0018236B" w:rsidP="0023204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06A7" w14:textId="77777777" w:rsidR="0018236B" w:rsidRPr="00D21760" w:rsidRDefault="0018236B" w:rsidP="00232044">
            <w:pPr>
              <w:jc w:val="center"/>
              <w:rPr>
                <w:rFonts w:eastAsia="SimSun" w:cs="Arial"/>
                <w:sz w:val="20"/>
                <w:szCs w:val="18"/>
                <w:lang w:eastAsia="zh-CN"/>
              </w:rPr>
            </w:pPr>
            <w:r w:rsidRPr="00D21760">
              <w:rPr>
                <w:sz w:val="20"/>
                <w:szCs w:val="18"/>
              </w:rPr>
              <w:t>Informations les plus récentes concernant la réunion</w:t>
            </w:r>
          </w:p>
        </w:tc>
      </w:tr>
    </w:tbl>
    <w:p w14:paraId="78EF2AEA" w14:textId="77777777" w:rsidR="0018236B" w:rsidRPr="00D21760" w:rsidRDefault="0018236B" w:rsidP="0018236B">
      <w:pPr>
        <w:spacing w:before="0"/>
        <w:jc w:val="center"/>
        <w:rPr>
          <w:rFonts w:asciiTheme="minorHAnsi" w:hAnsiTheme="minorHAnsi"/>
        </w:rPr>
      </w:pPr>
    </w:p>
    <w:p w14:paraId="0A4E45BA" w14:textId="77777777" w:rsidR="0018236B" w:rsidRPr="00D21760" w:rsidRDefault="0018236B" w:rsidP="0018236B">
      <w:pPr>
        <w:spacing w:before="0"/>
        <w:jc w:val="center"/>
        <w:rPr>
          <w:rFonts w:asciiTheme="minorHAnsi" w:hAnsiTheme="minorHAnsi"/>
        </w:rPr>
      </w:pPr>
    </w:p>
    <w:p w14:paraId="77D5A7A4" w14:textId="1DF2C6D4" w:rsidR="0018236B" w:rsidRDefault="0018236B" w:rsidP="001823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</w:p>
    <w:p w14:paraId="6B70DCC6" w14:textId="77777777" w:rsidR="00DC09BD" w:rsidRDefault="00DC09BD" w:rsidP="001823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  <w:sectPr w:rsidR="00DC09BD" w:rsidSect="001823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4B49F715" w14:textId="77777777" w:rsidR="00DC09BD" w:rsidRDefault="00DC09BD" w:rsidP="00DC09BD">
      <w:pPr>
        <w:pStyle w:val="Annextitle0"/>
      </w:pPr>
      <w:r w:rsidRPr="00D85D1D">
        <w:lastRenderedPageBreak/>
        <w:t>DRAFT TIMEPLAN FOR TSAG AND RELATED RAPPORTEUR GROUP MEETINGS</w:t>
      </w:r>
      <w:r w:rsidRPr="00D85D1D">
        <w:br/>
      </w:r>
      <w:r w:rsidRPr="00DC09BD">
        <w:rPr>
          <w:b w:val="0"/>
          <w:bCs/>
          <w:sz w:val="24"/>
          <w:szCs w:val="18"/>
        </w:rPr>
        <w:t>(additional ad hoc groups may be scheduled; the allocation of time slots to TSAG Rapporteur Groups is preliminary and subject to modification)</w:t>
      </w:r>
    </w:p>
    <w:tbl>
      <w:tblPr>
        <w:tblStyle w:val="TableGrid"/>
        <w:tblW w:w="130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126"/>
      </w:tblGrid>
      <w:tr w:rsidR="00DC09BD" w:rsidRPr="002C423D" w14:paraId="4BAAED5C" w14:textId="77777777" w:rsidTr="00DB7978">
        <w:trPr>
          <w:trHeight w:val="512"/>
          <w:jc w:val="center"/>
        </w:trPr>
        <w:tc>
          <w:tcPr>
            <w:tcW w:w="1838" w:type="dxa"/>
            <w:shd w:val="clear" w:color="auto" w:fill="FFFFFF" w:themeFill="background1"/>
          </w:tcPr>
          <w:p w14:paraId="6F98C94D" w14:textId="77777777" w:rsidR="00DC09BD" w:rsidRPr="002C423D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2C423D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6F85A9" w14:textId="77777777" w:rsidR="00DC09BD" w:rsidRPr="00846DC9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Monday</w:t>
            </w:r>
          </w:p>
          <w:p w14:paraId="78677371" w14:textId="77777777" w:rsidR="00DC09BD" w:rsidRPr="00846DC9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25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C4A818" w14:textId="77777777" w:rsidR="00DC09BD" w:rsidRPr="00846DC9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Tuesday</w:t>
            </w:r>
          </w:p>
          <w:p w14:paraId="1A7165E1" w14:textId="77777777" w:rsidR="00DC09BD" w:rsidRPr="00846DC9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26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5E3552" w14:textId="77777777" w:rsidR="00DC09BD" w:rsidRPr="00846DC9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Wednesday</w:t>
            </w:r>
          </w:p>
          <w:p w14:paraId="38303054" w14:textId="77777777" w:rsidR="00DC09BD" w:rsidRPr="00846DC9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27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BAE06E" w14:textId="77777777" w:rsidR="00DC09BD" w:rsidRPr="00846DC9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Thursday</w:t>
            </w:r>
          </w:p>
          <w:p w14:paraId="3B40B49A" w14:textId="77777777" w:rsidR="00DC09BD" w:rsidRPr="00846DC9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28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D4D37" w14:textId="77777777" w:rsidR="00DC09BD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Friday</w:t>
            </w:r>
          </w:p>
          <w:p w14:paraId="62680594" w14:textId="77777777" w:rsidR="00DC09BD" w:rsidRPr="00846DC9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29 October</w:t>
            </w:r>
            <w:r w:rsidRPr="00B623B7"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lang w:eastAsia="zh-CN"/>
              </w:rPr>
              <w:t>2021</w:t>
            </w:r>
          </w:p>
        </w:tc>
      </w:tr>
      <w:tr w:rsidR="00DC09BD" w:rsidRPr="002C423D" w14:paraId="2D83918F" w14:textId="77777777" w:rsidTr="00DB7978">
        <w:trPr>
          <w:trHeight w:val="123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760C027" w14:textId="77777777" w:rsidR="00DC09BD" w:rsidRPr="002C423D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br/>
            </w:r>
            <w:proofErr w:type="gramStart"/>
            <w:r w:rsidRPr="00CE2B50">
              <w:rPr>
                <w:rFonts w:cs="Calibri"/>
                <w:b/>
                <w:bCs/>
                <w:sz w:val="20"/>
                <w:lang w:eastAsia="zh-CN"/>
              </w:rPr>
              <w:t>1</w:t>
            </w:r>
            <w:r>
              <w:rPr>
                <w:rFonts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>:</w:t>
            </w:r>
            <w:proofErr w:type="gramEnd"/>
            <w:r>
              <w:rPr>
                <w:rFonts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cs="Calibri"/>
                <w:b/>
                <w:bCs/>
                <w:sz w:val="20"/>
                <w:lang w:eastAsia="zh-CN"/>
              </w:rPr>
              <w:t>25 hours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B8A149" w14:textId="77777777" w:rsidR="00DC09BD" w:rsidRPr="00876E7A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1056F2" w14:textId="77777777" w:rsidR="00DC09BD" w:rsidRPr="00F35732" w:rsidRDefault="00DC09BD" w:rsidP="00DB7978">
            <w:pPr>
              <w:spacing w:before="0" w:after="120"/>
              <w:jc w:val="center"/>
              <w:rPr>
                <w:rFonts w:cstheme="minorHAnsi"/>
                <w:b/>
                <w:bCs/>
                <w:sz w:val="20"/>
                <w:lang w:val="en-US" w:eastAsia="zh-CN"/>
              </w:rPr>
            </w:pPr>
            <w:r w:rsidRPr="00F35732">
              <w:rPr>
                <w:rFonts w:cstheme="minorHAnsi"/>
                <w:sz w:val="20"/>
                <w:lang w:val="en-US"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E44B32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val="en-US" w:eastAsia="zh-CN"/>
              </w:rPr>
            </w:pPr>
            <w:r w:rsidRPr="00F35732">
              <w:rPr>
                <w:rFonts w:cstheme="minorHAnsi"/>
                <w:sz w:val="20"/>
                <w:lang w:val="en-US" w:eastAsia="zh-CN"/>
              </w:rPr>
              <w:t>TSAG Rapporteur Group on Strengthening Collaboration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25895E" w14:textId="77777777" w:rsidR="00DC09BD" w:rsidRPr="00F35732" w:rsidRDefault="00DC09BD" w:rsidP="00DB7978">
            <w:pPr>
              <w:spacing w:before="0"/>
              <w:jc w:val="center"/>
              <w:rPr>
                <w:rFonts w:cstheme="minorHAnsi"/>
                <w:sz w:val="20"/>
                <w:lang w:val="en-US" w:eastAsia="zh-CN"/>
              </w:rPr>
            </w:pPr>
            <w:r w:rsidRPr="00F35732">
              <w:rPr>
                <w:rFonts w:cstheme="minorHAnsi"/>
                <w:sz w:val="20"/>
                <w:lang w:val="en-US"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13AA93" w14:textId="77777777" w:rsidR="00DC09BD" w:rsidRPr="00876E7A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</w:tr>
      <w:tr w:rsidR="00DC09BD" w:rsidRPr="002C423D" w14:paraId="7DF29366" w14:textId="77777777" w:rsidTr="00DB7978">
        <w:trPr>
          <w:trHeight w:val="44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B73F1B8" w14:textId="77777777" w:rsidR="00DC09BD" w:rsidRPr="002C423D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00CE2B50">
              <w:rPr>
                <w:rFonts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br/>
            </w:r>
            <w:proofErr w:type="gramStart"/>
            <w:r w:rsidRPr="00CE2B50">
              <w:rPr>
                <w:rFonts w:cs="Calibri"/>
                <w:b/>
                <w:bCs/>
                <w:sz w:val="20"/>
                <w:lang w:eastAsia="zh-CN"/>
              </w:rPr>
              <w:t>1</w:t>
            </w:r>
            <w:r>
              <w:rPr>
                <w:rFonts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>:</w:t>
            </w:r>
            <w:proofErr w:type="gramEnd"/>
            <w:r>
              <w:rPr>
                <w:rFonts w:cs="Calibri"/>
                <w:b/>
                <w:bCs/>
                <w:sz w:val="20"/>
                <w:lang w:eastAsia="zh-CN"/>
              </w:rPr>
              <w:t>25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cs="Calibri"/>
                <w:b/>
                <w:bCs/>
                <w:sz w:val="20"/>
                <w:lang w:eastAsia="zh-CN"/>
              </w:rPr>
              <w:t>30 hours 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CE05C" w14:textId="77777777" w:rsidR="00DC09BD" w:rsidRPr="00876E7A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7EBF4" w14:textId="77777777" w:rsidR="00DC09BD" w:rsidRPr="00876E7A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3FB3B" w14:textId="77777777" w:rsidR="00DC09BD" w:rsidRPr="00876E7A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9EF8F" w14:textId="77777777" w:rsidR="00DC09BD" w:rsidRPr="00876E7A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6814CB" w14:textId="77777777" w:rsidR="00DC09BD" w:rsidRPr="00876E7A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DC09BD" w:rsidRPr="002C423D" w14:paraId="09B6808C" w14:textId="77777777" w:rsidTr="00DB7978">
        <w:trPr>
          <w:trHeight w:val="141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E0DA039" w14:textId="77777777" w:rsidR="00DC09BD" w:rsidRPr="002C423D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br/>
            </w:r>
            <w:proofErr w:type="gramStart"/>
            <w:r w:rsidRPr="00CE2B50">
              <w:rPr>
                <w:rFonts w:cs="Calibri"/>
                <w:b/>
                <w:bCs/>
                <w:sz w:val="20"/>
                <w:lang w:eastAsia="zh-CN"/>
              </w:rPr>
              <w:t>1</w:t>
            </w:r>
            <w:r>
              <w:rPr>
                <w:rFonts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>:</w:t>
            </w:r>
            <w:proofErr w:type="gramEnd"/>
            <w:r>
              <w:rPr>
                <w:rFonts w:cs="Calibri"/>
                <w:b/>
                <w:bCs/>
                <w:sz w:val="20"/>
                <w:lang w:eastAsia="zh-CN"/>
              </w:rPr>
              <w:t>30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cs="Calibri"/>
                <w:b/>
                <w:bCs/>
                <w:sz w:val="20"/>
                <w:lang w:eastAsia="zh-CN"/>
              </w:rPr>
              <w:t>6</w:t>
            </w:r>
            <w:r w:rsidRPr="00CE2B50">
              <w:rPr>
                <w:rFonts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cs="Calibri"/>
                <w:b/>
                <w:bCs/>
                <w:sz w:val="20"/>
                <w:lang w:eastAsia="zh-CN"/>
              </w:rPr>
              <w:t>00 hours Geneva time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C88166" w14:textId="77777777" w:rsidR="00DC09BD" w:rsidRPr="00876E7A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1905F6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val="en-US" w:eastAsia="zh-CN"/>
              </w:rPr>
            </w:pPr>
            <w:r w:rsidRPr="00F35732">
              <w:rPr>
                <w:rFonts w:cstheme="minorHAnsi"/>
                <w:sz w:val="20"/>
                <w:lang w:val="en-US"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069B63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val="en-US" w:eastAsia="zh-CN"/>
              </w:rPr>
            </w:pPr>
            <w:r w:rsidRPr="00F35732">
              <w:rPr>
                <w:rFonts w:cstheme="minorHAnsi"/>
                <w:sz w:val="20"/>
                <w:lang w:val="en-US" w:eastAsia="zh-CN"/>
              </w:rPr>
              <w:t>TSAG Rapporteur Group on Review of Resolutions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8409D2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val="en-US" w:eastAsia="zh-CN"/>
              </w:rPr>
            </w:pPr>
            <w:r w:rsidRPr="00F35732">
              <w:rPr>
                <w:rFonts w:cstheme="minorHAnsi"/>
                <w:sz w:val="20"/>
                <w:lang w:val="en-US"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798380" w14:textId="77777777" w:rsidR="00DC09BD" w:rsidRPr="00876E7A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</w:tr>
      <w:tr w:rsidR="00DC09BD" w:rsidRPr="003B33EE" w14:paraId="020199C5" w14:textId="77777777" w:rsidTr="00DB7978">
        <w:trPr>
          <w:trHeight w:val="140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96E336E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 w:eastAsia="zh-CN"/>
              </w:rPr>
            </w:pPr>
            <w:r w:rsidRPr="00F35732">
              <w:rPr>
                <w:rFonts w:cs="Calibri"/>
                <w:b/>
                <w:bCs/>
                <w:sz w:val="20"/>
                <w:lang w:val="en-US" w:eastAsia="zh-CN"/>
              </w:rPr>
              <w:t>Afternoon 3 (30”)</w:t>
            </w:r>
          </w:p>
          <w:p w14:paraId="53B7E21E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 w:eastAsia="zh-CN"/>
              </w:rPr>
            </w:pPr>
            <w:r w:rsidRPr="00F35732">
              <w:rPr>
                <w:rFonts w:cs="Calibri"/>
                <w:b/>
                <w:bCs/>
                <w:sz w:val="20"/>
                <w:lang w:val="en-US" w:eastAsia="zh-CN"/>
              </w:rPr>
              <w:t>16:00 – 16:30 hours Geneva time</w:t>
            </w:r>
          </w:p>
          <w:p w14:paraId="506A8CF6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sz w:val="20"/>
                <w:lang w:val="en-US" w:eastAsia="zh-CN"/>
              </w:rPr>
            </w:pPr>
            <w:r w:rsidRPr="00F35732">
              <w:rPr>
                <w:rFonts w:cs="Calibri"/>
                <w:b/>
                <w:bCs/>
                <w:sz w:val="20"/>
                <w:lang w:val="en-US"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EA112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65F201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01C844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C7926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70733B" w14:textId="77777777" w:rsidR="00DC09BD" w:rsidRPr="00F35732" w:rsidRDefault="00DC09BD" w:rsidP="00DB7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n-US" w:eastAsia="zh-CN"/>
              </w:rPr>
            </w:pPr>
          </w:p>
        </w:tc>
      </w:tr>
    </w:tbl>
    <w:p w14:paraId="1274CD72" w14:textId="77777777" w:rsidR="00DC09BD" w:rsidRPr="00F35732" w:rsidRDefault="00DC09BD" w:rsidP="00DC09B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lang w:val="en-US"/>
        </w:rPr>
      </w:pPr>
    </w:p>
    <w:p w14:paraId="55611E27" w14:textId="77777777" w:rsidR="00DC09BD" w:rsidRDefault="00DC09BD" w:rsidP="0032202E">
      <w:pPr>
        <w:pStyle w:val="Reasons"/>
      </w:pPr>
    </w:p>
    <w:p w14:paraId="799A44A5" w14:textId="60BF2685" w:rsidR="00AF2072" w:rsidRPr="00D21760" w:rsidRDefault="00DC09BD" w:rsidP="00F35732">
      <w:pPr>
        <w:jc w:val="center"/>
      </w:pPr>
      <w:r>
        <w:t>______________</w:t>
      </w:r>
    </w:p>
    <w:sectPr w:rsidR="00AF2072" w:rsidRPr="00D21760" w:rsidSect="00DC09BD">
      <w:headerReference w:type="first" r:id="rId21"/>
      <w:footerReference w:type="first" r:id="rId22"/>
      <w:pgSz w:w="16840" w:h="11907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ADF5" w14:textId="77777777" w:rsidR="0018236B" w:rsidRDefault="0018236B">
      <w:r>
        <w:separator/>
      </w:r>
    </w:p>
  </w:endnote>
  <w:endnote w:type="continuationSeparator" w:id="0">
    <w:p w14:paraId="6C673E35" w14:textId="77777777" w:rsidR="0018236B" w:rsidRDefault="0018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42BE" w14:textId="5B52D377" w:rsidR="0018236B" w:rsidRPr="00F71ACC" w:rsidRDefault="0018236B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D21760" w:rsidRPr="00D21760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D21760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:\FRA\ITU-T\TSAG\COLL\008F.docx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B0B0" w14:textId="77777777" w:rsidR="003B33EE" w:rsidRDefault="003B3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CEC8" w14:textId="00D8C572" w:rsidR="0018236B" w:rsidRPr="0018236B" w:rsidRDefault="0018236B" w:rsidP="0018236B">
    <w:pPr>
      <w:pStyle w:val="Footer"/>
      <w:jc w:val="center"/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3590" w14:textId="0A41B266" w:rsidR="00DC09BD" w:rsidRPr="003B33EE" w:rsidRDefault="00DC09BD" w:rsidP="003B3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83BC" w14:textId="77777777" w:rsidR="0018236B" w:rsidRDefault="0018236B">
      <w:r>
        <w:t>____________________</w:t>
      </w:r>
    </w:p>
  </w:footnote>
  <w:footnote w:type="continuationSeparator" w:id="0">
    <w:p w14:paraId="6BA88DB1" w14:textId="77777777" w:rsidR="0018236B" w:rsidRDefault="0018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-518231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6C691A" w14:textId="77777777" w:rsidR="0018236B" w:rsidRPr="00B44CA3" w:rsidRDefault="0018236B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2608E4F6" w14:textId="77777777" w:rsidR="0018236B" w:rsidRPr="00815A6F" w:rsidRDefault="0018236B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5525050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4A6834" w14:textId="77777777" w:rsidR="0018236B" w:rsidRPr="00623E15" w:rsidRDefault="0018236B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623E15">
          <w:rPr>
            <w:rFonts w:asciiTheme="minorHAnsi" w:hAnsiTheme="minorHAnsi"/>
            <w:sz w:val="18"/>
            <w:szCs w:val="18"/>
          </w:rPr>
          <w:t xml:space="preserve">- </w:t>
        </w:r>
        <w:r w:rsidRPr="00623E15">
          <w:rPr>
            <w:rFonts w:asciiTheme="minorHAnsi" w:hAnsiTheme="minorHAnsi"/>
            <w:sz w:val="18"/>
            <w:szCs w:val="18"/>
          </w:rPr>
          <w:fldChar w:fldCharType="begin"/>
        </w:r>
        <w:r w:rsidRPr="00623E1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23E15">
          <w:rPr>
            <w:rFonts w:asciiTheme="minorHAnsi" w:hAnsiTheme="minorHAnsi"/>
            <w:sz w:val="18"/>
            <w:szCs w:val="18"/>
          </w:rPr>
          <w:fldChar w:fldCharType="separate"/>
        </w:r>
        <w:r w:rsidRPr="00623E15">
          <w:rPr>
            <w:rFonts w:asciiTheme="minorHAnsi" w:hAnsiTheme="minorHAnsi"/>
            <w:noProof/>
            <w:sz w:val="18"/>
            <w:szCs w:val="18"/>
          </w:rPr>
          <w:t>7</w:t>
        </w:r>
        <w:r w:rsidRPr="00623E15">
          <w:rPr>
            <w:rFonts w:asciiTheme="minorHAnsi" w:hAnsiTheme="minorHAnsi"/>
            <w:sz w:val="18"/>
            <w:szCs w:val="18"/>
          </w:rPr>
          <w:fldChar w:fldCharType="end"/>
        </w:r>
        <w:r w:rsidRPr="00623E15">
          <w:rPr>
            <w:rFonts w:asciiTheme="minorHAnsi" w:hAnsiTheme="minorHAnsi"/>
            <w:sz w:val="18"/>
            <w:szCs w:val="18"/>
          </w:rPr>
          <w:t xml:space="preserve"> -</w:t>
        </w:r>
      </w:p>
      <w:p w14:paraId="388C8ADA" w14:textId="2B5435D5" w:rsidR="0018236B" w:rsidRPr="00623E15" w:rsidRDefault="0018236B" w:rsidP="00C358D5">
        <w:pPr>
          <w:pStyle w:val="Header"/>
          <w:rPr>
            <w:noProof/>
            <w:sz w:val="18"/>
            <w:szCs w:val="18"/>
          </w:rPr>
        </w:pPr>
        <w:r w:rsidRPr="00623E15">
          <w:rPr>
            <w:rFonts w:asciiTheme="minorHAnsi" w:hAnsiTheme="minorHAnsi"/>
            <w:sz w:val="18"/>
            <w:szCs w:val="18"/>
          </w:rPr>
          <w:t xml:space="preserve">Lettre collective </w:t>
        </w:r>
        <w:r>
          <w:rPr>
            <w:rFonts w:asciiTheme="minorHAnsi" w:hAnsiTheme="minorHAnsi"/>
            <w:sz w:val="18"/>
            <w:szCs w:val="18"/>
          </w:rPr>
          <w:t>TSB 8</w:t>
        </w:r>
        <w:r w:rsidRPr="00623E15">
          <w:rPr>
            <w:rFonts w:asciiTheme="minorHAnsi" w:hAnsiTheme="minorHAnsi"/>
            <w:sz w:val="18"/>
            <w:szCs w:val="18"/>
          </w:rPr>
          <w:t>/GCNT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7DA5" w14:textId="77777777" w:rsidR="003B33EE" w:rsidRDefault="003B33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127439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F58E93" w14:textId="6CED95AE" w:rsidR="00AF2072" w:rsidRPr="00623E15" w:rsidRDefault="00AF2072" w:rsidP="00AF2072">
        <w:pPr>
          <w:pStyle w:val="Header"/>
          <w:rPr>
            <w:rFonts w:asciiTheme="minorHAnsi" w:hAnsiTheme="minorHAnsi"/>
            <w:sz w:val="18"/>
            <w:szCs w:val="18"/>
          </w:rPr>
        </w:pPr>
        <w:r w:rsidRPr="00623E15">
          <w:rPr>
            <w:rFonts w:asciiTheme="minorHAnsi" w:hAnsiTheme="minorHAnsi"/>
            <w:sz w:val="18"/>
            <w:szCs w:val="18"/>
          </w:rPr>
          <w:t xml:space="preserve">- </w:t>
        </w:r>
        <w:r w:rsidRPr="00623E15">
          <w:rPr>
            <w:rFonts w:asciiTheme="minorHAnsi" w:hAnsiTheme="minorHAnsi"/>
            <w:sz w:val="18"/>
            <w:szCs w:val="18"/>
          </w:rPr>
          <w:fldChar w:fldCharType="begin"/>
        </w:r>
        <w:r w:rsidRPr="00623E1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23E15">
          <w:rPr>
            <w:rFonts w:asciiTheme="minorHAnsi" w:hAnsiTheme="minorHAnsi"/>
            <w:sz w:val="18"/>
            <w:szCs w:val="18"/>
          </w:rPr>
          <w:fldChar w:fldCharType="separate"/>
        </w:r>
        <w:r w:rsidR="00F35732">
          <w:rPr>
            <w:rFonts w:asciiTheme="minorHAnsi" w:hAnsiTheme="minorHAnsi"/>
            <w:noProof/>
            <w:sz w:val="18"/>
            <w:szCs w:val="18"/>
          </w:rPr>
          <w:t>2</w:t>
        </w:r>
        <w:r w:rsidRPr="00623E15">
          <w:rPr>
            <w:rFonts w:asciiTheme="minorHAnsi" w:hAnsiTheme="minorHAnsi"/>
            <w:sz w:val="18"/>
            <w:szCs w:val="18"/>
          </w:rPr>
          <w:fldChar w:fldCharType="end"/>
        </w:r>
        <w:r w:rsidRPr="00623E15">
          <w:rPr>
            <w:rFonts w:asciiTheme="minorHAnsi" w:hAnsiTheme="minorHAnsi"/>
            <w:sz w:val="18"/>
            <w:szCs w:val="18"/>
          </w:rPr>
          <w:t xml:space="preserve"> -</w:t>
        </w:r>
      </w:p>
      <w:p w14:paraId="7F6B9FB3" w14:textId="0DAC76C9" w:rsidR="00AF2072" w:rsidRDefault="00DC09BD" w:rsidP="00AF2072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18"/>
            <w:szCs w:val="18"/>
          </w:rPr>
          <w:t xml:space="preserve">Corrigendum 1 à la </w:t>
        </w:r>
        <w:r w:rsidR="00AF2072" w:rsidRPr="00623E15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AF2072">
          <w:rPr>
            <w:rFonts w:asciiTheme="minorHAnsi" w:hAnsiTheme="minorHAnsi"/>
            <w:sz w:val="18"/>
            <w:szCs w:val="18"/>
          </w:rPr>
          <w:t>TSB 8</w:t>
        </w:r>
        <w:r w:rsidR="00AF2072" w:rsidRPr="00623E15">
          <w:rPr>
            <w:rFonts w:asciiTheme="minorHAnsi" w:hAnsiTheme="minorHAnsi"/>
            <w:sz w:val="18"/>
            <w:szCs w:val="18"/>
          </w:rPr>
          <w:t>/GCNT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4718D1F-0036-40EE-AE4B-8E7145D2D094}"/>
    <w:docVar w:name="dgnword-eventsink" w:val="2221383799728"/>
  </w:docVars>
  <w:rsids>
    <w:rsidRoot w:val="0018236B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236B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23621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33EE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4585"/>
    <w:rsid w:val="004F5813"/>
    <w:rsid w:val="005067D6"/>
    <w:rsid w:val="0050779B"/>
    <w:rsid w:val="00512AD9"/>
    <w:rsid w:val="00515ABA"/>
    <w:rsid w:val="00517DE4"/>
    <w:rsid w:val="0052131F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AF0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475E"/>
    <w:rsid w:val="007255DA"/>
    <w:rsid w:val="00727F10"/>
    <w:rsid w:val="007348F9"/>
    <w:rsid w:val="007358EB"/>
    <w:rsid w:val="00741886"/>
    <w:rsid w:val="00746CFA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F2072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32A6A"/>
    <w:rsid w:val="00B35792"/>
    <w:rsid w:val="00B4146A"/>
    <w:rsid w:val="00B51DC4"/>
    <w:rsid w:val="00B61822"/>
    <w:rsid w:val="00B620C3"/>
    <w:rsid w:val="00B64063"/>
    <w:rsid w:val="00B67822"/>
    <w:rsid w:val="00B800B3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1760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09BD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165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35732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0E9736"/>
  <w15:docId w15:val="{99C07B48-99F1-4446-ABB5-092F8DA4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3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B33E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B33E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B33E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B33E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B33E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B33E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B33E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B33E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B33E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3B33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33EE"/>
  </w:style>
  <w:style w:type="paragraph" w:styleId="TOC8">
    <w:name w:val="toc 8"/>
    <w:basedOn w:val="TOC3"/>
    <w:semiHidden/>
    <w:rsid w:val="003B33EE"/>
  </w:style>
  <w:style w:type="paragraph" w:styleId="TOC7">
    <w:name w:val="toc 7"/>
    <w:basedOn w:val="TOC3"/>
    <w:semiHidden/>
    <w:rsid w:val="003B33EE"/>
  </w:style>
  <w:style w:type="paragraph" w:styleId="TOC6">
    <w:name w:val="toc 6"/>
    <w:basedOn w:val="TOC3"/>
    <w:semiHidden/>
    <w:rsid w:val="003B33EE"/>
  </w:style>
  <w:style w:type="paragraph" w:styleId="TOC5">
    <w:name w:val="toc 5"/>
    <w:basedOn w:val="TOC3"/>
    <w:semiHidden/>
    <w:rsid w:val="003B33EE"/>
  </w:style>
  <w:style w:type="paragraph" w:styleId="TOC4">
    <w:name w:val="toc 4"/>
    <w:basedOn w:val="TOC3"/>
    <w:semiHidden/>
    <w:rsid w:val="003B33EE"/>
  </w:style>
  <w:style w:type="paragraph" w:styleId="TOC3">
    <w:name w:val="toc 3"/>
    <w:basedOn w:val="TOC2"/>
    <w:semiHidden/>
    <w:rsid w:val="003B33EE"/>
    <w:pPr>
      <w:spacing w:before="80"/>
    </w:pPr>
  </w:style>
  <w:style w:type="paragraph" w:styleId="TOC2">
    <w:name w:val="toc 2"/>
    <w:basedOn w:val="TOC1"/>
    <w:semiHidden/>
    <w:rsid w:val="003B33EE"/>
    <w:pPr>
      <w:spacing w:before="120"/>
    </w:pPr>
  </w:style>
  <w:style w:type="paragraph" w:styleId="TOC1">
    <w:name w:val="toc 1"/>
    <w:basedOn w:val="Normal"/>
    <w:semiHidden/>
    <w:rsid w:val="003B33E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B33EE"/>
    <w:pPr>
      <w:ind w:left="1698"/>
    </w:pPr>
  </w:style>
  <w:style w:type="paragraph" w:styleId="Index6">
    <w:name w:val="index 6"/>
    <w:basedOn w:val="Normal"/>
    <w:next w:val="Normal"/>
    <w:semiHidden/>
    <w:rsid w:val="003B33EE"/>
    <w:pPr>
      <w:ind w:left="1415"/>
    </w:pPr>
  </w:style>
  <w:style w:type="paragraph" w:styleId="Index5">
    <w:name w:val="index 5"/>
    <w:basedOn w:val="Normal"/>
    <w:next w:val="Normal"/>
    <w:semiHidden/>
    <w:rsid w:val="003B33EE"/>
    <w:pPr>
      <w:ind w:left="1132"/>
    </w:pPr>
  </w:style>
  <w:style w:type="paragraph" w:styleId="Index4">
    <w:name w:val="index 4"/>
    <w:basedOn w:val="Normal"/>
    <w:next w:val="Normal"/>
    <w:semiHidden/>
    <w:rsid w:val="003B33EE"/>
    <w:pPr>
      <w:ind w:left="849"/>
    </w:pPr>
  </w:style>
  <w:style w:type="paragraph" w:styleId="Index3">
    <w:name w:val="index 3"/>
    <w:basedOn w:val="Normal"/>
    <w:next w:val="Normal"/>
    <w:semiHidden/>
    <w:rsid w:val="003B33EE"/>
    <w:pPr>
      <w:ind w:left="566"/>
    </w:pPr>
  </w:style>
  <w:style w:type="paragraph" w:styleId="Index2">
    <w:name w:val="index 2"/>
    <w:basedOn w:val="Normal"/>
    <w:next w:val="Normal"/>
    <w:semiHidden/>
    <w:rsid w:val="003B33EE"/>
    <w:pPr>
      <w:ind w:left="283"/>
    </w:pPr>
  </w:style>
  <w:style w:type="paragraph" w:styleId="Index1">
    <w:name w:val="index 1"/>
    <w:basedOn w:val="Normal"/>
    <w:next w:val="Normal"/>
    <w:semiHidden/>
    <w:rsid w:val="003B33EE"/>
  </w:style>
  <w:style w:type="character" w:styleId="LineNumber">
    <w:name w:val="line number"/>
    <w:basedOn w:val="DefaultParagraphFont"/>
    <w:rsid w:val="003B33EE"/>
  </w:style>
  <w:style w:type="paragraph" w:styleId="IndexHeading">
    <w:name w:val="index heading"/>
    <w:basedOn w:val="Normal"/>
    <w:next w:val="Index1"/>
    <w:semiHidden/>
    <w:rsid w:val="003B33EE"/>
  </w:style>
  <w:style w:type="paragraph" w:styleId="Footer">
    <w:name w:val="footer"/>
    <w:basedOn w:val="Normal"/>
    <w:link w:val="FooterChar"/>
    <w:rsid w:val="003B33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B33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B33EE"/>
    <w:rPr>
      <w:position w:val="6"/>
      <w:sz w:val="16"/>
    </w:rPr>
  </w:style>
  <w:style w:type="paragraph" w:styleId="FootnoteText">
    <w:name w:val="footnote text"/>
    <w:basedOn w:val="Normal"/>
    <w:semiHidden/>
    <w:rsid w:val="003B33E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B33EE"/>
    <w:pPr>
      <w:ind w:left="794"/>
    </w:pPr>
  </w:style>
  <w:style w:type="paragraph" w:customStyle="1" w:styleId="TableLegend">
    <w:name w:val="Table_Legend"/>
    <w:basedOn w:val="TableText"/>
    <w:rsid w:val="003B33EE"/>
    <w:pPr>
      <w:spacing w:before="120"/>
    </w:pPr>
  </w:style>
  <w:style w:type="paragraph" w:customStyle="1" w:styleId="TableText">
    <w:name w:val="Table_Text"/>
    <w:basedOn w:val="Normal"/>
    <w:rsid w:val="003B33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B33E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B33E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B33EE"/>
    <w:pPr>
      <w:spacing w:before="80"/>
      <w:ind w:left="794" w:hanging="794"/>
    </w:pPr>
  </w:style>
  <w:style w:type="paragraph" w:customStyle="1" w:styleId="enumlev2">
    <w:name w:val="enumlev2"/>
    <w:basedOn w:val="enumlev1"/>
    <w:rsid w:val="003B33EE"/>
    <w:pPr>
      <w:ind w:left="1191" w:hanging="397"/>
    </w:pPr>
  </w:style>
  <w:style w:type="paragraph" w:customStyle="1" w:styleId="enumlev3">
    <w:name w:val="enumlev3"/>
    <w:basedOn w:val="enumlev2"/>
    <w:rsid w:val="003B33EE"/>
    <w:pPr>
      <w:ind w:left="1588"/>
    </w:pPr>
  </w:style>
  <w:style w:type="paragraph" w:customStyle="1" w:styleId="TableHead">
    <w:name w:val="Table_Head"/>
    <w:basedOn w:val="TableText"/>
    <w:rsid w:val="003B33E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B33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B33EE"/>
    <w:pPr>
      <w:spacing w:before="480"/>
    </w:pPr>
  </w:style>
  <w:style w:type="paragraph" w:customStyle="1" w:styleId="FigureTitle">
    <w:name w:val="Figure_Title"/>
    <w:basedOn w:val="TableTitle"/>
    <w:next w:val="Normal"/>
    <w:rsid w:val="003B33E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B33E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B33E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B33E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B33EE"/>
  </w:style>
  <w:style w:type="paragraph" w:customStyle="1" w:styleId="AppendixRef">
    <w:name w:val="Appendix_Ref"/>
    <w:basedOn w:val="AnnexRef"/>
    <w:next w:val="AppendixTitle"/>
    <w:rsid w:val="003B33EE"/>
  </w:style>
  <w:style w:type="paragraph" w:customStyle="1" w:styleId="AppendixTitle">
    <w:name w:val="Appendix_Title"/>
    <w:basedOn w:val="AnnexTitle"/>
    <w:next w:val="Normal"/>
    <w:rsid w:val="003B33EE"/>
  </w:style>
  <w:style w:type="paragraph" w:customStyle="1" w:styleId="RefTitle">
    <w:name w:val="Ref_Title"/>
    <w:basedOn w:val="Normal"/>
    <w:next w:val="RefText"/>
    <w:rsid w:val="003B33E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B33EE"/>
    <w:pPr>
      <w:ind w:left="794" w:hanging="794"/>
    </w:pPr>
  </w:style>
  <w:style w:type="paragraph" w:customStyle="1" w:styleId="Equation">
    <w:name w:val="Equation"/>
    <w:basedOn w:val="Normal"/>
    <w:rsid w:val="003B33E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B33E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B33EE"/>
    <w:pPr>
      <w:spacing w:before="320"/>
    </w:pPr>
  </w:style>
  <w:style w:type="paragraph" w:customStyle="1" w:styleId="call">
    <w:name w:val="call"/>
    <w:basedOn w:val="Normal"/>
    <w:next w:val="Normal"/>
    <w:rsid w:val="003B33E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B33E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B33E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B33E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B33E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3B33E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B33E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B33E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3B33EE"/>
  </w:style>
  <w:style w:type="paragraph" w:customStyle="1" w:styleId="ITUbureau">
    <w:name w:val="ITU_bureau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3B33E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3B33E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3B33E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3B33E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B33E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"/>
    <w:uiPriority w:val="99"/>
    <w:rsid w:val="003B33EE"/>
    <w:rPr>
      <w:color w:val="0000FF"/>
      <w:u w:val="single"/>
    </w:rPr>
  </w:style>
  <w:style w:type="paragraph" w:customStyle="1" w:styleId="Qlist">
    <w:name w:val="Qlist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B33EE"/>
    <w:pPr>
      <w:tabs>
        <w:tab w:val="left" w:pos="397"/>
      </w:tabs>
    </w:pPr>
  </w:style>
  <w:style w:type="paragraph" w:customStyle="1" w:styleId="FirstFooter">
    <w:name w:val="FirstFooter"/>
    <w:basedOn w:val="Footer"/>
    <w:rsid w:val="003B33E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B33EE"/>
  </w:style>
  <w:style w:type="paragraph" w:styleId="BodyText0">
    <w:name w:val="Body Text"/>
    <w:basedOn w:val="Normal"/>
    <w:rsid w:val="003B33EE"/>
    <w:pPr>
      <w:spacing w:after="120"/>
    </w:pPr>
  </w:style>
  <w:style w:type="character" w:styleId="PageNumber">
    <w:name w:val="page number"/>
    <w:basedOn w:val="DefaultParagraphFont"/>
    <w:rsid w:val="003B33EE"/>
  </w:style>
  <w:style w:type="paragraph" w:customStyle="1" w:styleId="AnnexNo">
    <w:name w:val="Annex_No"/>
    <w:basedOn w:val="Normal"/>
    <w:next w:val="Normal"/>
    <w:rsid w:val="003B33EE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B33EE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3B33E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3B33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3B33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33E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B33EE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B33EE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3B33E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B33EE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3B33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3B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3B33EE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36B"/>
    <w:rPr>
      <w:color w:val="605E5C"/>
      <w:shd w:val="clear" w:color="auto" w:fill="E1DFDD"/>
    </w:rPr>
  </w:style>
  <w:style w:type="paragraph" w:customStyle="1" w:styleId="Headingb0">
    <w:name w:val="Heading_b"/>
    <w:basedOn w:val="Normal"/>
    <w:next w:val="Normal"/>
    <w:rsid w:val="0018236B"/>
    <w:pPr>
      <w:keepNext/>
      <w:spacing w:before="1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tsag/2017-2020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itu.int/go/tsa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oleObject" Target="embeddings/oleObject1.bin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0106-6944-4D8B-ADFF-F89A3665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16</TotalTime>
  <Pages>2</Pages>
  <Words>397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2923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Al-Mnini, Lara</cp:lastModifiedBy>
  <cp:revision>5</cp:revision>
  <cp:lastPrinted>2012-02-20T11:06:00Z</cp:lastPrinted>
  <dcterms:created xsi:type="dcterms:W3CDTF">2021-09-01T10:13:00Z</dcterms:created>
  <dcterms:modified xsi:type="dcterms:W3CDTF">2021-09-02T12:47:00Z</dcterms:modified>
</cp:coreProperties>
</file>