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629"/>
        <w:gridCol w:w="8577"/>
      </w:tblGrid>
      <w:tr w:rsidR="00D517B2" w:rsidRPr="00D517B2" w14:paraId="1D7E249A" w14:textId="77777777" w:rsidTr="00D517B2">
        <w:trPr>
          <w:cantSplit/>
          <w:trHeight w:val="1134"/>
        </w:trPr>
        <w:tc>
          <w:tcPr>
            <w:tcW w:w="798" w:type="pct"/>
          </w:tcPr>
          <w:p w14:paraId="16B8B57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E00BBBE" wp14:editId="2D2F646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71744C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2B6E50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4078"/>
        <w:gridCol w:w="4503"/>
      </w:tblGrid>
      <w:tr w:rsidR="00D517B2" w:rsidRPr="00D517B2" w14:paraId="7AFC1FE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1367D71" w14:textId="77777777" w:rsidR="00D517B2" w:rsidRPr="00D517B2" w:rsidRDefault="00D517B2" w:rsidP="006B2B4B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27745AC" w14:textId="77777777" w:rsidR="00D517B2" w:rsidRPr="00D517B2" w:rsidRDefault="00D517B2" w:rsidP="006B2B4B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4B8A76F" w14:textId="2FF3F435" w:rsidR="00D517B2" w:rsidRPr="00D517B2" w:rsidRDefault="0088196C" w:rsidP="006B2B4B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rtl/>
              </w:rPr>
              <w:t xml:space="preserve">جنيف، </w:t>
            </w:r>
            <w:r>
              <w:rPr>
                <w:rFonts w:hint="cs"/>
                <w:rtl/>
              </w:rPr>
              <w:t>1 سبتمبر</w:t>
            </w:r>
            <w:r w:rsidRPr="00377D1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2021</w:t>
            </w:r>
          </w:p>
        </w:tc>
      </w:tr>
      <w:tr w:rsidR="00D517B2" w:rsidRPr="00D517B2" w14:paraId="7B26839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560747A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0612F88" w14:textId="3EC4CE3E" w:rsidR="00D517B2" w:rsidRPr="00D517B2" w:rsidRDefault="0088196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FD2178">
              <w:rPr>
                <w:rFonts w:hint="cs"/>
                <w:bCs/>
                <w:rtl/>
                <w:lang w:bidi="ar-SY"/>
              </w:rPr>
              <w:t xml:space="preserve">التصويب 1 للرسالة الجماعية 8 </w:t>
            </w:r>
            <w:r w:rsidR="00FD2178" w:rsidRPr="00FD2178">
              <w:rPr>
                <w:bCs/>
                <w:rtl/>
                <w:lang w:bidi="ar-SY"/>
              </w:rPr>
              <w:br/>
            </w:r>
            <w:r w:rsidR="005D14EC">
              <w:rPr>
                <w:rFonts w:hint="cs"/>
                <w:bCs/>
                <w:rtl/>
                <w:lang w:bidi="ar-SY"/>
              </w:rPr>
              <w:t>لمكتب</w:t>
            </w:r>
            <w:r w:rsidRPr="00FD2178">
              <w:rPr>
                <w:rFonts w:hint="cs"/>
                <w:bCs/>
                <w:rtl/>
                <w:lang w:bidi="ar-SY"/>
              </w:rPr>
              <w:t xml:space="preserve"> تقييس الاتصالات</w:t>
            </w:r>
            <w:r w:rsidRPr="00377D13">
              <w:rPr>
                <w:b/>
                <w:lang w:bidi="ar-SY"/>
              </w:rPr>
              <w:br/>
            </w:r>
            <w:r w:rsidRPr="00377D13">
              <w:rPr>
                <w:position w:val="2"/>
                <w:lang w:val="en-GB" w:bidi="ar-SY"/>
              </w:rPr>
              <w:t>TSAG/</w:t>
            </w:r>
            <w:r>
              <w:rPr>
                <w:position w:val="2"/>
                <w:lang w:val="en-GB" w:bidi="ar-SY"/>
              </w:rPr>
              <w:t>BJ</w:t>
            </w:r>
          </w:p>
        </w:tc>
        <w:tc>
          <w:tcPr>
            <w:tcW w:w="2206" w:type="pct"/>
            <w:vMerge w:val="restart"/>
          </w:tcPr>
          <w:p w14:paraId="530BB3A5" w14:textId="77777777" w:rsidR="0088196C" w:rsidRPr="00377D13" w:rsidRDefault="0088196C" w:rsidP="0088196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tl/>
                <w:lang w:bidi="ar-EG"/>
              </w:rPr>
            </w:pPr>
            <w:r w:rsidRPr="00377D13">
              <w:rPr>
                <w:rFonts w:hint="cs"/>
                <w:rtl/>
              </w:rPr>
              <w:t>إلى:</w:t>
            </w:r>
          </w:p>
          <w:p w14:paraId="02F7917E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E954C5D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709F7176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  <w:lang w:bidi="ar-EG"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 xml:space="preserve">الهيئات الأكاديمية المنضمة إلى </w:t>
            </w:r>
            <w:r w:rsidRPr="00377D13">
              <w:rPr>
                <w:rFonts w:hint="cs"/>
                <w:position w:val="2"/>
                <w:rtl/>
                <w:lang w:bidi="ar-EG"/>
              </w:rPr>
              <w:t>الاتحاد</w:t>
            </w:r>
            <w:r w:rsidRPr="00377D13">
              <w:rPr>
                <w:rFonts w:hint="cs"/>
                <w:position w:val="2"/>
                <w:rtl/>
              </w:rPr>
              <w:t>؛</w:t>
            </w:r>
          </w:p>
          <w:p w14:paraId="2FD0BF5E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الأمين العام للاتحاد؛</w:t>
            </w:r>
          </w:p>
          <w:p w14:paraId="764A4A98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1B1C9412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مديرة مكتب تنمية الاتصالات؛</w:t>
            </w:r>
          </w:p>
          <w:p w14:paraId="32692AEA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9" w:hanging="369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رؤساء لجان دراسات قطاع تقييس الاتصالات</w:t>
            </w:r>
            <w:r w:rsidRPr="00377D1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07A02B94" w14:textId="77777777" w:rsidR="0088196C" w:rsidRPr="00377D13" w:rsidRDefault="0088196C" w:rsidP="0088196C">
            <w:pPr>
              <w:tabs>
                <w:tab w:val="left" w:pos="367"/>
              </w:tabs>
              <w:spacing w:before="40" w:after="40" w:line="260" w:lineRule="exact"/>
              <w:ind w:left="369" w:hanging="369"/>
              <w:jc w:val="left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ر</w:t>
            </w:r>
            <w:r w:rsidRPr="00377D13">
              <w:rPr>
                <w:position w:val="2"/>
                <w:rtl/>
              </w:rPr>
              <w:t xml:space="preserve">ؤساء الأفرقة الإقليمية التابعة للجان </w:t>
            </w:r>
            <w:r>
              <w:rPr>
                <w:rFonts w:hint="cs"/>
                <w:position w:val="2"/>
                <w:rtl/>
              </w:rPr>
              <w:t>دراسات قطاع</w:t>
            </w:r>
            <w:r w:rsidRPr="00377D13">
              <w:rPr>
                <w:position w:val="2"/>
                <w:rtl/>
              </w:rPr>
              <w:t xml:space="preserve"> تقييس الاتصالات</w:t>
            </w:r>
            <w:r w:rsidRPr="00377D13">
              <w:rPr>
                <w:rFonts w:hint="cs"/>
                <w:position w:val="2"/>
                <w:rtl/>
              </w:rPr>
              <w:t>؛</w:t>
            </w:r>
          </w:p>
          <w:p w14:paraId="672B1737" w14:textId="2E6EAE44" w:rsidR="00D517B2" w:rsidRPr="00D517B2" w:rsidRDefault="0088196C" w:rsidP="002D79A3">
            <w:pPr>
              <w:tabs>
                <w:tab w:val="left" w:pos="367"/>
              </w:tabs>
              <w:spacing w:before="40" w:after="40" w:line="260" w:lineRule="exact"/>
              <w:ind w:left="369" w:hanging="369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position w:val="2"/>
                <w:rtl/>
                <w:lang w:bidi="ar-EG"/>
              </w:rPr>
              <w:t>-</w:t>
            </w:r>
            <w:r w:rsidRPr="00377D13">
              <w:rPr>
                <w:position w:val="2"/>
                <w:rtl/>
                <w:lang w:bidi="ar-EG"/>
              </w:rPr>
              <w:tab/>
            </w:r>
            <w:r w:rsidRPr="00314E67">
              <w:rPr>
                <w:rFonts w:hint="cs"/>
                <w:position w:val="2"/>
                <w:rtl/>
                <w:lang w:bidi="ar-EG"/>
              </w:rPr>
              <w:t>رئيس لجنة التقييس المعنية بالمفردات التابعة لقطاع تقييس</w:t>
            </w:r>
            <w:r w:rsidRPr="00314E67">
              <w:rPr>
                <w:rFonts w:hint="eastAsia"/>
                <w:position w:val="2"/>
                <w:rtl/>
                <w:lang w:bidi="ar-EG"/>
              </w:rPr>
              <w:t> </w:t>
            </w:r>
            <w:r w:rsidRPr="00314E67">
              <w:rPr>
                <w:rFonts w:hint="cs"/>
                <w:position w:val="2"/>
                <w:rtl/>
                <w:lang w:bidi="ar-EG"/>
              </w:rPr>
              <w:t>الاتصالات</w:t>
            </w:r>
          </w:p>
        </w:tc>
      </w:tr>
      <w:tr w:rsidR="0088196C" w:rsidRPr="00D517B2" w14:paraId="3F73D09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F9396FF" w14:textId="49B5F41F" w:rsidR="0088196C" w:rsidRPr="00842463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rtl/>
                <w:lang w:bidi="ar-EG"/>
              </w:rPr>
              <w:t>ال</w:t>
            </w:r>
            <w:r w:rsidRPr="00377D13">
              <w:rPr>
                <w:rFonts w:hint="cs"/>
                <w:rtl/>
                <w:lang w:bidi="ar-SY"/>
              </w:rPr>
              <w:t>هاتف</w:t>
            </w:r>
            <w:r w:rsidRPr="00377D13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2C14656B" w14:textId="646315C3" w:rsidR="0088196C" w:rsidRPr="00D517B2" w:rsidRDefault="0088196C" w:rsidP="0088196C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77D13">
              <w:rPr>
                <w:position w:val="2"/>
                <w:lang w:val="en-GB" w:bidi="ar-SY"/>
              </w:rPr>
              <w:t>+41 22 730 </w:t>
            </w:r>
            <w:r>
              <w:rPr>
                <w:position w:val="2"/>
                <w:lang w:val="en-GB" w:bidi="ar-SY"/>
              </w:rPr>
              <w:t>6311</w:t>
            </w:r>
          </w:p>
        </w:tc>
        <w:tc>
          <w:tcPr>
            <w:tcW w:w="2206" w:type="pct"/>
            <w:vMerge/>
          </w:tcPr>
          <w:p w14:paraId="258376DD" w14:textId="77777777" w:rsidR="0088196C" w:rsidRPr="00D517B2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8196C" w:rsidRPr="00D517B2" w14:paraId="728EBD8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15A4DE" w14:textId="5E05ADC0" w:rsidR="0088196C" w:rsidRPr="00842463" w:rsidRDefault="0088196C" w:rsidP="0088196C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77D13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2E62B017" w14:textId="3CCDAD3E" w:rsidR="0088196C" w:rsidRPr="00D517B2" w:rsidRDefault="0088196C" w:rsidP="0088196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77D13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1B0A3B39" w14:textId="77777777" w:rsidR="0088196C" w:rsidRPr="00D517B2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8196C" w:rsidRPr="00D517B2" w14:paraId="58D5018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909598D" w14:textId="661AFA4A" w:rsidR="0088196C" w:rsidRPr="00842463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6BD65F1" w14:textId="1F73FFC4" w:rsidR="0088196C" w:rsidRPr="00D517B2" w:rsidRDefault="00BB5368" w:rsidP="0088196C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88196C" w:rsidRPr="00377D13">
                <w:rPr>
                  <w:rStyle w:val="Hyperlink"/>
                  <w:position w:val="2"/>
                  <w:lang w:val="en-GB" w:bidi="ar-SY"/>
                </w:rPr>
                <w:t>tsbtsag@itu.int</w:t>
              </w:r>
            </w:hyperlink>
          </w:p>
        </w:tc>
        <w:tc>
          <w:tcPr>
            <w:tcW w:w="2206" w:type="pct"/>
            <w:vMerge/>
          </w:tcPr>
          <w:p w14:paraId="4AFCA1B9" w14:textId="77777777" w:rsidR="0088196C" w:rsidRPr="00D517B2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8196C" w:rsidRPr="00D517B2" w14:paraId="015AE6C9" w14:textId="77777777" w:rsidTr="00D517B2">
        <w:trPr>
          <w:cantSplit/>
          <w:jc w:val="center"/>
        </w:trPr>
        <w:tc>
          <w:tcPr>
            <w:tcW w:w="796" w:type="pct"/>
          </w:tcPr>
          <w:p w14:paraId="7EA7C71E" w14:textId="4F5A7B68" w:rsidR="0088196C" w:rsidRPr="00842463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058EC383" w14:textId="0E73186D" w:rsidR="0088196C" w:rsidRPr="000E498D" w:rsidRDefault="00BB5368" w:rsidP="0088196C">
            <w:pPr>
              <w:rPr>
                <w:position w:val="2"/>
              </w:rPr>
            </w:pPr>
            <w:hyperlink r:id="rId10" w:history="1">
              <w:r w:rsidR="0088196C" w:rsidRPr="00377D13">
                <w:rPr>
                  <w:rStyle w:val="Hyperlink"/>
                  <w:position w:val="2"/>
                  <w:lang w:val="en-GB" w:bidi="ar-SY"/>
                </w:rPr>
                <w:t>http://itu.int/go/tsag</w:t>
              </w:r>
            </w:hyperlink>
          </w:p>
        </w:tc>
        <w:tc>
          <w:tcPr>
            <w:tcW w:w="2206" w:type="pct"/>
            <w:vMerge/>
          </w:tcPr>
          <w:p w14:paraId="50EF2492" w14:textId="77777777" w:rsidR="0088196C" w:rsidRPr="00D517B2" w:rsidRDefault="0088196C" w:rsidP="0088196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D79563F" w14:textId="77777777" w:rsidTr="00D517B2">
        <w:trPr>
          <w:cantSplit/>
          <w:jc w:val="center"/>
        </w:trPr>
        <w:tc>
          <w:tcPr>
            <w:tcW w:w="796" w:type="pct"/>
          </w:tcPr>
          <w:p w14:paraId="17545628" w14:textId="77777777" w:rsidR="00D517B2" w:rsidRPr="00B54F20" w:rsidRDefault="00D517B2" w:rsidP="002D79A3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97A0BA9" w14:textId="77777777" w:rsidR="00D517B2" w:rsidRPr="00D517B2" w:rsidRDefault="00D517B2" w:rsidP="002D79A3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A1E0A2D" w14:textId="77777777" w:rsidR="00D517B2" w:rsidRPr="00D517B2" w:rsidRDefault="00D517B2" w:rsidP="002D79A3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EDA474B" w14:textId="77777777" w:rsidTr="00D517B2">
        <w:trPr>
          <w:cantSplit/>
          <w:jc w:val="center"/>
        </w:trPr>
        <w:tc>
          <w:tcPr>
            <w:tcW w:w="796" w:type="pct"/>
          </w:tcPr>
          <w:p w14:paraId="62EE94B6" w14:textId="77777777" w:rsidR="00D517B2" w:rsidRPr="00B54F20" w:rsidRDefault="00D517B2" w:rsidP="002D79A3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5CC049F" w14:textId="0FC2B2AD" w:rsidR="00D517B2" w:rsidRPr="00D517B2" w:rsidRDefault="00494E98" w:rsidP="002D79A3">
            <w:pPr>
              <w:spacing w:before="0"/>
              <w:jc w:val="left"/>
              <w:rPr>
                <w:position w:val="2"/>
                <w:rtl/>
              </w:rPr>
            </w:pPr>
            <w:r w:rsidRPr="009C7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  <w:r w:rsidRPr="009C7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للفريق الاستشاري لتقييس الاتصالات </w:t>
            </w:r>
            <w:r w:rsidRPr="009C7118">
              <w:rPr>
                <w:b/>
                <w:bCs/>
                <w:sz w:val="24"/>
                <w:szCs w:val="24"/>
              </w:rPr>
              <w:t>(TSAG)</w:t>
            </w:r>
            <w:r w:rsidRPr="009C7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9C71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eastAsia="PMingLiU"/>
                <w:b/>
                <w:bCs/>
                <w:sz w:val="24"/>
                <w:szCs w:val="24"/>
                <w:lang w:eastAsia="zh-TW" w:bidi="ar-EG"/>
              </w:rPr>
              <w:t>29-25</w:t>
            </w:r>
            <w:r w:rsidRPr="009C7118">
              <w:rPr>
                <w:rFonts w:hint="eastAsia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أكتوبر</w:t>
            </w:r>
            <w:r w:rsidRPr="009C7118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 </w:t>
            </w:r>
            <w:r>
              <w:rPr>
                <w:b/>
                <w:bCs/>
                <w:sz w:val="24"/>
                <w:szCs w:val="24"/>
              </w:rPr>
              <w:t>2021</w:t>
            </w:r>
          </w:p>
        </w:tc>
      </w:tr>
    </w:tbl>
    <w:p w14:paraId="06EDC1B8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A2D6F88" w14:textId="77777777" w:rsidR="00D517B2" w:rsidRPr="00D517B2" w:rsidRDefault="00D517B2" w:rsidP="000E6C90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2A89359" w14:textId="19028575" w:rsidR="008E0A6B" w:rsidRPr="008E0A6B" w:rsidRDefault="008E0A6B" w:rsidP="000E6C90">
      <w:pPr>
        <w:rPr>
          <w:rtl/>
          <w:lang w:bidi="ar-EG"/>
        </w:rPr>
      </w:pPr>
      <w:r>
        <w:rPr>
          <w:rFonts w:hint="cs"/>
          <w:rtl/>
        </w:rPr>
        <w:t xml:space="preserve">يرجى ملاحظة أن اجتماع الفريق الاستشاري لتقييس الاتصالات سيبدأ </w:t>
      </w:r>
      <w:r>
        <w:rPr>
          <w:rFonts w:hint="cs"/>
          <w:rtl/>
          <w:lang w:bidi="ar-EG"/>
        </w:rPr>
        <w:t xml:space="preserve">في </w:t>
      </w:r>
      <w:r w:rsidRPr="00856099">
        <w:rPr>
          <w:rFonts w:hint="cs"/>
          <w:b/>
          <w:bCs/>
          <w:rtl/>
          <w:lang w:bidi="ar-EG"/>
        </w:rPr>
        <w:t xml:space="preserve">الساعة </w:t>
      </w:r>
      <w:r w:rsidRPr="00856099">
        <w:rPr>
          <w:b/>
          <w:bCs/>
          <w:lang w:bidi="ar-EG"/>
        </w:rPr>
        <w:t>13:00</w:t>
      </w:r>
      <w:r w:rsidRPr="00856099">
        <w:rPr>
          <w:rFonts w:hint="cs"/>
          <w:b/>
          <w:bCs/>
          <w:rtl/>
          <w:lang w:bidi="ar-EG"/>
        </w:rPr>
        <w:t xml:space="preserve"> بتوقيت جنيف</w:t>
      </w:r>
      <w:r>
        <w:rPr>
          <w:rFonts w:hint="cs"/>
          <w:rtl/>
          <w:lang w:bidi="ar-EG"/>
        </w:rPr>
        <w:t xml:space="preserve"> كل يوم في الأسبوع </w:t>
      </w:r>
      <w:r w:rsidRPr="00856099">
        <w:rPr>
          <w:b/>
          <w:bCs/>
          <w:lang w:bidi="ar-EG"/>
        </w:rPr>
        <w:t>29</w:t>
      </w:r>
      <w:r w:rsidRPr="00856099">
        <w:rPr>
          <w:b/>
          <w:bCs/>
          <w:lang w:bidi="ar-EG"/>
        </w:rPr>
        <w:noBreakHyphen/>
        <w:t>25</w:t>
      </w:r>
      <w:r w:rsidRPr="00856099">
        <w:rPr>
          <w:rFonts w:hint="eastAsia"/>
          <w:b/>
          <w:bCs/>
          <w:rtl/>
          <w:lang w:bidi="ar-EG"/>
        </w:rPr>
        <w:t> </w:t>
      </w:r>
      <w:r w:rsidRPr="00856099">
        <w:rPr>
          <w:rFonts w:hint="cs"/>
          <w:b/>
          <w:bCs/>
          <w:rtl/>
          <w:lang w:bidi="ar-EG"/>
        </w:rPr>
        <w:t>أكتوبر</w:t>
      </w:r>
      <w:r>
        <w:rPr>
          <w:rFonts w:hint="cs"/>
          <w:rtl/>
          <w:lang w:bidi="ar-EG"/>
        </w:rPr>
        <w:t xml:space="preserve"> بدلاً من الساعة </w:t>
      </w:r>
      <w:r>
        <w:rPr>
          <w:lang w:bidi="ar-EG"/>
        </w:rPr>
        <w:t>12:30</w:t>
      </w:r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>لكي يؤخذ في الاعتبار قدر الإمكان فارق التوقيت فيما بين المشاركين عن بُعد</w:t>
      </w:r>
      <w:r>
        <w:rPr>
          <w:color w:val="000000"/>
        </w:rPr>
        <w:t>.</w:t>
      </w:r>
    </w:p>
    <w:p w14:paraId="586AC670" w14:textId="40CF5D1E" w:rsidR="00057D84" w:rsidRPr="00057D84" w:rsidRDefault="00057D84" w:rsidP="000E6C90">
      <w:pPr>
        <w:rPr>
          <w:rtl/>
          <w:lang w:bidi="ar-EG"/>
        </w:rPr>
      </w:pPr>
      <w:r w:rsidRPr="00057D84">
        <w:rPr>
          <w:rFonts w:hint="cs"/>
          <w:rtl/>
          <w:lang w:bidi="ar-SY"/>
        </w:rPr>
        <w:t xml:space="preserve">والتسجيل إلزامي </w:t>
      </w:r>
      <w:r w:rsidRPr="00057D84">
        <w:rPr>
          <w:rFonts w:hint="cs"/>
          <w:rtl/>
        </w:rPr>
        <w:t>(</w:t>
      </w:r>
      <w:r w:rsidRPr="00057D84">
        <w:rPr>
          <w:rtl/>
        </w:rPr>
        <w:t xml:space="preserve">من خلال نموذج التسجيل الإلكتروني </w:t>
      </w:r>
      <w:r w:rsidRPr="00057D84">
        <w:rPr>
          <w:rFonts w:hint="cs"/>
          <w:rtl/>
        </w:rPr>
        <w:t>المتاح في</w:t>
      </w:r>
      <w:r w:rsidRPr="00057D84">
        <w:rPr>
          <w:rFonts w:hint="eastAsia"/>
          <w:rtl/>
        </w:rPr>
        <w:t> </w:t>
      </w:r>
      <w:r w:rsidRPr="00057D84">
        <w:rPr>
          <w:rFonts w:hint="cs"/>
          <w:rtl/>
        </w:rPr>
        <w:t xml:space="preserve">الموقع </w:t>
      </w:r>
      <w:hyperlink r:id="rId11" w:history="1">
        <w:r w:rsidRPr="00057D84">
          <w:rPr>
            <w:rStyle w:val="Hyperlink"/>
          </w:rPr>
          <w:t>http://itu.int/go/tsag</w:t>
        </w:r>
      </w:hyperlink>
      <w:r w:rsidRPr="00057D84">
        <w:rPr>
          <w:rFonts w:hint="cs"/>
          <w:rtl/>
        </w:rPr>
        <w:t xml:space="preserve">). </w:t>
      </w:r>
      <w:r w:rsidRPr="00057D84">
        <w:rPr>
          <w:rFonts w:hint="cs"/>
          <w:rtl/>
          <w:lang w:bidi="ar-EG"/>
        </w:rPr>
        <w:t>وبدون التسجيل لن يكون بالإمكان استعمال أداة المشاركة عن بُعد.</w:t>
      </w:r>
    </w:p>
    <w:p w14:paraId="48B97769" w14:textId="4301880D" w:rsidR="0088196C" w:rsidRDefault="0088196C" w:rsidP="000E6C9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377D13">
        <w:rPr>
          <w:rFonts w:hint="cs"/>
          <w:rtl/>
          <w:lang w:bidi="ar-EG"/>
        </w:rPr>
        <w:t>و</w:t>
      </w:r>
      <w:r w:rsidRPr="00377D13">
        <w:rPr>
          <w:rFonts w:hint="cs"/>
          <w:rtl/>
        </w:rPr>
        <w:t>يرد</w:t>
      </w:r>
      <w:r w:rsidR="00057D84">
        <w:rPr>
          <w:rFonts w:hint="cs"/>
          <w:rtl/>
        </w:rPr>
        <w:t xml:space="preserve"> فيما</w:t>
      </w:r>
      <w:r w:rsidR="006F061E">
        <w:rPr>
          <w:rFonts w:hint="cs"/>
          <w:rtl/>
        </w:rPr>
        <w:t xml:space="preserve"> يلي</w:t>
      </w:r>
      <w:r w:rsidRPr="00377D13">
        <w:rPr>
          <w:rFonts w:hint="cs"/>
          <w:rtl/>
        </w:rPr>
        <w:t xml:space="preserve"> </w:t>
      </w:r>
      <w:r w:rsidRPr="00377D13">
        <w:rPr>
          <w:rFonts w:hint="cs"/>
          <w:rtl/>
          <w:lang w:bidi="ar-SY"/>
        </w:rPr>
        <w:t xml:space="preserve">مشروع </w:t>
      </w:r>
      <w:r w:rsidR="00057D84">
        <w:rPr>
          <w:rFonts w:hint="cs"/>
          <w:b/>
          <w:bCs/>
          <w:rtl/>
          <w:lang w:bidi="ar-SY"/>
        </w:rPr>
        <w:t>الجدول الزمني</w:t>
      </w:r>
      <w:r w:rsidRPr="00377D13">
        <w:rPr>
          <w:rFonts w:hint="cs"/>
          <w:rtl/>
          <w:lang w:bidi="ar-SY"/>
        </w:rPr>
        <w:t xml:space="preserve"> </w:t>
      </w:r>
      <w:r w:rsidR="00057D84">
        <w:rPr>
          <w:rFonts w:hint="cs"/>
          <w:rtl/>
          <w:lang w:bidi="ar-SY"/>
        </w:rPr>
        <w:t>للاجتماع الذي</w:t>
      </w:r>
      <w:r w:rsidRPr="00377D13">
        <w:rPr>
          <w:rFonts w:hint="cs"/>
          <w:rtl/>
          <w:lang w:bidi="ar-SY"/>
        </w:rPr>
        <w:t xml:space="preserve"> أعدّه رئيس الفريق الاستشاري</w:t>
      </w:r>
      <w:r w:rsidRPr="00377D13">
        <w:rPr>
          <w:rFonts w:hint="cs"/>
          <w:rtl/>
        </w:rPr>
        <w:t xml:space="preserve"> </w:t>
      </w:r>
      <w:r w:rsidRPr="00377D13">
        <w:rPr>
          <w:rtl/>
        </w:rPr>
        <w:t xml:space="preserve">السيد بروس </w:t>
      </w:r>
      <w:r w:rsidRPr="00377D13">
        <w:rPr>
          <w:rtl/>
          <w:lang w:bidi="ar-SY"/>
        </w:rPr>
        <w:t>غراسي</w:t>
      </w:r>
      <w:r w:rsidRPr="00366516">
        <w:rPr>
          <w:rFonts w:hint="cs"/>
          <w:rtl/>
          <w:lang w:bidi="ar-SY"/>
        </w:rPr>
        <w:t>.</w:t>
      </w:r>
    </w:p>
    <w:p w14:paraId="0E0183CB" w14:textId="77777777" w:rsidR="00D517B2" w:rsidRPr="00D517B2" w:rsidRDefault="00D517B2" w:rsidP="00283684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47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5239B535" w14:textId="77777777" w:rsidTr="0088196C">
        <w:trPr>
          <w:trHeight w:val="2516"/>
        </w:trPr>
        <w:tc>
          <w:tcPr>
            <w:tcW w:w="3014" w:type="pct"/>
          </w:tcPr>
          <w:p w14:paraId="6B29B9AB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AC4B46E" w14:textId="77777777" w:rsidR="00D517B2" w:rsidRPr="00D517B2" w:rsidRDefault="00D517B2" w:rsidP="00DD1EBB">
            <w:pPr>
              <w:spacing w:before="720" w:after="720"/>
              <w:ind w:left="-57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274ABB9A" w14:textId="7777777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790BBC0A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E2BB157" wp14:editId="10A8DF3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142875</wp:posOffset>
                      </wp:positionV>
                      <wp:extent cx="2012950" cy="1835785"/>
                      <wp:effectExtent l="0" t="0" r="6350" b="12065"/>
                      <wp:wrapThrough wrapText="bothSides">
                        <wp:wrapPolygon edited="0">
                          <wp:start x="0" y="0"/>
                          <wp:lineTo x="0" y="21518"/>
                          <wp:lineTo x="21259" y="21518"/>
                          <wp:lineTo x="21464" y="17932"/>
                          <wp:lineTo x="21464" y="1569"/>
                          <wp:lineTo x="2125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0" cy="1835785"/>
                                <a:chOff x="0" y="0"/>
                                <a:chExt cx="1887314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00AC8C" w14:textId="594982D5" w:rsidR="00D517B2" w:rsidRDefault="00C07DF4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C07DF4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17757706" wp14:editId="3DD2C12C">
                                          <wp:extent cx="1579880" cy="1543685"/>
                                          <wp:effectExtent l="0" t="0" r="1270" b="0"/>
                                          <wp:docPr id="1" name="Picture 1" descr="Qr cod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Qr cod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79880" cy="15436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8E847C8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77798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A1D76E" w14:textId="6A2B4904" w:rsidR="00D517B2" w:rsidRPr="00D517B2" w:rsidRDefault="00C07DF4" w:rsidP="00C07DF4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07DF4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الفريق الاستشاري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C07DF4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BB157" id="Group 9" o:spid="_x0000_s1026" style="position:absolute;left:0;text-align:left;margin-left:24.15pt;margin-top:11.25pt;width:158.5pt;height:144.55pt;z-index:-251657216;mso-width-relative:margin;mso-height-relative:margin" coordsize="18873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400AC8C" w14:textId="594982D5" w:rsidR="00D517B2" w:rsidRDefault="00C07DF4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C07DF4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17757706" wp14:editId="3DD2C12C">
                                    <wp:extent cx="1579880" cy="1543685"/>
                                    <wp:effectExtent l="0" t="0" r="1270" b="0"/>
                                    <wp:docPr id="1" name="Picture 1" descr="Qr cod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Qr cod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9880" cy="1543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E847C8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777;top:1138;width:4096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9A1D76E" w14:textId="6A2B4904" w:rsidR="00D517B2" w:rsidRPr="00D517B2" w:rsidRDefault="00C07DF4" w:rsidP="00C07DF4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7DF4">
                                <w:rPr>
                                  <w:sz w:val="20"/>
                                  <w:szCs w:val="20"/>
                                  <w:rtl/>
                                </w:rPr>
                                <w:t>الفريق الاستشاري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C07DF4">
                                <w:rPr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3AE1481" w14:textId="77777777" w:rsidR="00C07DF4" w:rsidRPr="00D85D1D" w:rsidRDefault="00C07DF4" w:rsidP="00C07DF4"/>
    <w:p w14:paraId="25421F2E" w14:textId="77777777" w:rsidR="0088196C" w:rsidRPr="00D85D1D" w:rsidRDefault="0088196C" w:rsidP="0088196C">
      <w:pPr>
        <w:spacing w:before="60"/>
        <w:jc w:val="center"/>
        <w:outlineLvl w:val="0"/>
        <w:rPr>
          <w:b/>
          <w:bCs/>
          <w:sz w:val="28"/>
          <w:szCs w:val="28"/>
          <w:highlight w:val="yellow"/>
          <w:lang w:bidi="ar-EG"/>
        </w:rPr>
        <w:sectPr w:rsidR="0088196C" w:rsidRPr="00D85D1D" w:rsidSect="00B6347F">
          <w:headerReference w:type="default" r:id="rId14"/>
          <w:footerReference w:type="default" r:id="rId15"/>
          <w:footerReference w:type="first" r:id="rId16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3574C035" w14:textId="77777777" w:rsidR="00C07DF4" w:rsidRDefault="00C07DF4" w:rsidP="00433E20">
      <w:pPr>
        <w:tabs>
          <w:tab w:val="clear" w:pos="794"/>
        </w:tabs>
        <w:bidi w:val="0"/>
        <w:spacing w:before="0" w:after="120"/>
        <w:jc w:val="center"/>
      </w:pPr>
      <w:r w:rsidRPr="00D85D1D">
        <w:rPr>
          <w:b/>
          <w:bCs/>
          <w:sz w:val="28"/>
        </w:rPr>
        <w:lastRenderedPageBreak/>
        <w:t>DRAFT TIMEPLAN FOR TSAG AND RELATED RAPPORTEUR GROUP MEETINGS</w:t>
      </w:r>
      <w:r w:rsidRPr="00D85D1D">
        <w:rPr>
          <w:b/>
          <w:bCs/>
        </w:rPr>
        <w:br/>
      </w:r>
      <w:r w:rsidRPr="00D85D1D">
        <w:t>(additional ad hoc groups may be scheduled; the allocation of time slots to TSAG Rapporteur Groups is preliminary and subject to modification)</w:t>
      </w:r>
    </w:p>
    <w:tbl>
      <w:tblPr>
        <w:tblStyle w:val="TableGrid"/>
        <w:tblW w:w="130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C07DF4" w:rsidRPr="002C423D" w14:paraId="50DB18A9" w14:textId="77777777" w:rsidTr="00B62C3A">
        <w:trPr>
          <w:trHeight w:val="512"/>
          <w:jc w:val="center"/>
        </w:trPr>
        <w:tc>
          <w:tcPr>
            <w:tcW w:w="1838" w:type="dxa"/>
            <w:shd w:val="clear" w:color="auto" w:fill="FFFFFF" w:themeFill="background1"/>
          </w:tcPr>
          <w:p w14:paraId="5AFE8001" w14:textId="77777777" w:rsidR="00C07DF4" w:rsidRPr="002C423D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 w:rsidRPr="002C423D">
              <w:rPr>
                <w:b/>
                <w:bCs/>
                <w:sz w:val="20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17C87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 w:rsidRPr="00846DC9">
              <w:rPr>
                <w:b/>
                <w:bCs/>
                <w:sz w:val="20"/>
              </w:rPr>
              <w:t>Monday</w:t>
            </w:r>
          </w:p>
          <w:p w14:paraId="329342E7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October</w:t>
            </w:r>
            <w:r w:rsidRPr="00B623B7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A5522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 w:rsidRPr="00846DC9">
              <w:rPr>
                <w:b/>
                <w:bCs/>
                <w:sz w:val="20"/>
              </w:rPr>
              <w:t>Tuesday</w:t>
            </w:r>
          </w:p>
          <w:p w14:paraId="2E20E28D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October</w:t>
            </w:r>
            <w:r w:rsidRPr="00B623B7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015F6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 w:rsidRPr="00846DC9">
              <w:rPr>
                <w:b/>
                <w:bCs/>
                <w:sz w:val="20"/>
              </w:rPr>
              <w:t>Wednesday</w:t>
            </w:r>
          </w:p>
          <w:p w14:paraId="1E7756EF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October</w:t>
            </w:r>
            <w:r w:rsidRPr="00B623B7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EDD1F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 w:rsidRPr="00846DC9">
              <w:rPr>
                <w:b/>
                <w:bCs/>
                <w:sz w:val="20"/>
              </w:rPr>
              <w:t>Thursday</w:t>
            </w:r>
          </w:p>
          <w:p w14:paraId="6385E758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October</w:t>
            </w:r>
            <w:r w:rsidRPr="00B623B7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090931" w14:textId="77777777" w:rsidR="00C07DF4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  <w:p w14:paraId="2CB257B2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October</w:t>
            </w:r>
            <w:r w:rsidRPr="00B623B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2021</w:t>
            </w:r>
          </w:p>
        </w:tc>
      </w:tr>
      <w:tr w:rsidR="00C07DF4" w:rsidRPr="002C423D" w14:paraId="64C32DFE" w14:textId="77777777" w:rsidTr="00B62C3A">
        <w:trPr>
          <w:trHeight w:val="123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04DF2CD" w14:textId="77777777" w:rsidR="00C07DF4" w:rsidRPr="002C423D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</w:rPr>
              <w:t>25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68490F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sz w:val="20"/>
              </w:rPr>
            </w:pPr>
            <w:r w:rsidRPr="00876E7A">
              <w:rPr>
                <w:rFonts w:cstheme="minorHAnsi"/>
                <w:sz w:val="20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7B332" w14:textId="77777777" w:rsidR="00C07DF4" w:rsidRPr="00876E7A" w:rsidRDefault="00C07DF4" w:rsidP="00502FDC">
            <w:pPr>
              <w:bidi w:val="0"/>
              <w:spacing w:before="0" w:after="120"/>
              <w:jc w:val="center"/>
              <w:rPr>
                <w:rFonts w:cstheme="minorHAnsi"/>
                <w:b/>
                <w:bCs/>
                <w:sz w:val="20"/>
              </w:rPr>
            </w:pPr>
            <w:r w:rsidRPr="00876E7A">
              <w:rPr>
                <w:rFonts w:cstheme="minorHAnsi"/>
                <w:sz w:val="20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3258DC" w14:textId="77777777" w:rsidR="00C07DF4" w:rsidRPr="002507C7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  <w:r w:rsidRPr="00876E7A">
              <w:rPr>
                <w:rFonts w:cstheme="minorHAnsi"/>
                <w:sz w:val="20"/>
              </w:rPr>
              <w:t>TSAG Rapporteur Group on Strengthening Collaboration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87C5A4" w14:textId="77777777" w:rsidR="00C07DF4" w:rsidRPr="002507C7" w:rsidRDefault="00C07DF4" w:rsidP="00502FDC">
            <w:pPr>
              <w:bidi w:val="0"/>
              <w:spacing w:before="0"/>
              <w:jc w:val="center"/>
              <w:rPr>
                <w:sz w:val="20"/>
              </w:rPr>
            </w:pPr>
            <w:r w:rsidRPr="00876E7A">
              <w:rPr>
                <w:rFonts w:cstheme="minorHAnsi"/>
                <w:sz w:val="20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B5F6A0" w14:textId="77777777" w:rsidR="00C07DF4" w:rsidRPr="002507C7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  <w:r w:rsidRPr="00876E7A">
              <w:rPr>
                <w:rFonts w:cstheme="minorHAnsi"/>
                <w:sz w:val="20"/>
              </w:rPr>
              <w:t>TSAG Plenary</w:t>
            </w:r>
          </w:p>
        </w:tc>
      </w:tr>
      <w:tr w:rsidR="00C07DF4" w:rsidRPr="002C423D" w14:paraId="5AA2929D" w14:textId="77777777" w:rsidTr="00B62C3A">
        <w:trPr>
          <w:trHeight w:val="44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EC84942" w14:textId="77777777" w:rsidR="00C07DF4" w:rsidRPr="002C423D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i/>
                <w:iCs/>
                <w:sz w:val="20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</w:rPr>
              <w:t>25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</w:rPr>
              <w:t>30 hours 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F369A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E92AD" w14:textId="77777777" w:rsidR="00C07DF4" w:rsidRPr="002507C7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  <w:highlight w:val="cy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DE3CA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8C0A2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82D141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sz w:val="20"/>
              </w:rPr>
            </w:pPr>
          </w:p>
        </w:tc>
      </w:tr>
      <w:tr w:rsidR="00C07DF4" w:rsidRPr="002C423D" w14:paraId="2C03D198" w14:textId="77777777" w:rsidTr="00B62C3A">
        <w:trPr>
          <w:trHeight w:val="141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9DF6F5F" w14:textId="77777777" w:rsidR="00C07DF4" w:rsidRPr="002C423D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</w:rPr>
              <w:t>30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</w:rPr>
              <w:t>00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C05D49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sz w:val="20"/>
              </w:rPr>
            </w:pPr>
            <w:r w:rsidRPr="00876E7A">
              <w:rPr>
                <w:rFonts w:cstheme="minorHAnsi"/>
                <w:sz w:val="20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C7A831" w14:textId="77777777" w:rsidR="00C07DF4" w:rsidRPr="00876E7A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cstheme="minorHAnsi"/>
                <w:b/>
                <w:bCs/>
                <w:sz w:val="20"/>
              </w:rPr>
            </w:pPr>
            <w:r w:rsidRPr="00876E7A">
              <w:rPr>
                <w:rFonts w:cstheme="minorHAnsi"/>
                <w:sz w:val="20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8C1E38" w14:textId="77777777" w:rsidR="00C07DF4" w:rsidRPr="002507C7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b/>
                <w:sz w:val="20"/>
              </w:rPr>
            </w:pPr>
            <w:r w:rsidRPr="00EA6CC4">
              <w:rPr>
                <w:rFonts w:cstheme="minorHAnsi"/>
                <w:sz w:val="20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700996" w14:textId="77777777" w:rsidR="00C07DF4" w:rsidRPr="002507C7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  <w:r w:rsidRPr="00876E7A">
              <w:rPr>
                <w:rFonts w:cstheme="minorHAnsi"/>
                <w:sz w:val="20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2C7EA9" w14:textId="77777777" w:rsidR="00C07DF4" w:rsidRPr="002507C7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  <w:r w:rsidRPr="00876E7A">
              <w:rPr>
                <w:rFonts w:cstheme="minorHAnsi"/>
                <w:sz w:val="20"/>
              </w:rPr>
              <w:t>TSAG Plenary</w:t>
            </w:r>
          </w:p>
        </w:tc>
      </w:tr>
      <w:tr w:rsidR="00C07DF4" w:rsidRPr="002C423D" w14:paraId="5C8CF762" w14:textId="77777777" w:rsidTr="00B62C3A">
        <w:trPr>
          <w:trHeight w:val="14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98C708A" w14:textId="77777777" w:rsidR="00C07DF4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Afternoon 3 (30”)</w:t>
            </w:r>
          </w:p>
          <w:p w14:paraId="0BC61A14" w14:textId="77777777" w:rsidR="00C07DF4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16:00 – 16:30 hours Geneva time</w:t>
            </w:r>
          </w:p>
          <w:p w14:paraId="49E330BB" w14:textId="77777777" w:rsidR="00C07DF4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14A01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0DA90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9D83C0" w14:textId="77777777" w:rsidR="00C07DF4" w:rsidRPr="00B62F5F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D45ADB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AE5203" w14:textId="77777777" w:rsidR="00C07DF4" w:rsidRPr="00846DC9" w:rsidRDefault="00C07DF4" w:rsidP="00502FDC">
            <w:pPr>
              <w:tabs>
                <w:tab w:val="clear" w:pos="794"/>
              </w:tabs>
              <w:bidi w:val="0"/>
              <w:spacing w:before="0"/>
              <w:jc w:val="center"/>
              <w:rPr>
                <w:sz w:val="20"/>
              </w:rPr>
            </w:pPr>
          </w:p>
        </w:tc>
      </w:tr>
    </w:tbl>
    <w:p w14:paraId="29D5112D" w14:textId="56F8DB79" w:rsidR="00596808" w:rsidRPr="00B509DC" w:rsidRDefault="00B509DC" w:rsidP="002B2E9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B509DC" w:rsidSect="00C07DF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2D16" w14:textId="77777777" w:rsidR="0088196C" w:rsidRDefault="0088196C" w:rsidP="006C3242">
      <w:pPr>
        <w:spacing w:before="0" w:line="240" w:lineRule="auto"/>
      </w:pPr>
      <w:r>
        <w:separator/>
      </w:r>
    </w:p>
  </w:endnote>
  <w:endnote w:type="continuationSeparator" w:id="0">
    <w:p w14:paraId="4F5DCC9F" w14:textId="77777777" w:rsidR="0088196C" w:rsidRDefault="0088196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9571" w14:textId="283C40DC" w:rsidR="00C07DF4" w:rsidRPr="00494E98" w:rsidRDefault="00494E98" w:rsidP="00494E9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P:\TRAD\A\ITU-T\TSAG\COLL\008COR1A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sz w:val="16"/>
        <w:szCs w:val="16"/>
        <w:lang w:val="fr-FR"/>
      </w:rPr>
      <w:t>493821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C678" w14:textId="2A910925" w:rsidR="0088196C" w:rsidRDefault="0088196C" w:rsidP="00E23E9D">
    <w:pPr>
      <w:pStyle w:val="Footer"/>
      <w:spacing w:line="240" w:lineRule="exact"/>
      <w:jc w:val="center"/>
    </w:pPr>
    <w:r w:rsidRPr="002B4680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cs="Calibri"/>
        <w:color w:val="0070C0"/>
        <w:sz w:val="18"/>
        <w:szCs w:val="18"/>
        <w:lang w:val="fr-CH"/>
      </w:rPr>
      <w:t xml:space="preserve"> Union • Place des Nations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 CH</w:t>
    </w:r>
    <w:r w:rsidRPr="002B4680">
      <w:rPr>
        <w:rFonts w:cs="Calibri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proofErr w:type="gramStart"/>
    <w:r w:rsidRPr="002B4680">
      <w:rPr>
        <w:rFonts w:cs="Calibri"/>
        <w:color w:val="0070C0"/>
        <w:sz w:val="18"/>
        <w:szCs w:val="18"/>
        <w:lang w:val="fr-CH"/>
      </w:rPr>
      <w:t>Tel:</w:t>
    </w:r>
    <w:proofErr w:type="gramEnd"/>
    <w:r w:rsidRPr="002B4680">
      <w:rPr>
        <w:rFonts w:cs="Calibri"/>
        <w:color w:val="0070C0"/>
        <w:sz w:val="18"/>
        <w:szCs w:val="18"/>
        <w:lang w:val="fr-CH"/>
      </w:rPr>
      <w:t xml:space="preserve"> +41 22 730 5111 • Fax: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53A4" w14:textId="77777777" w:rsidR="00D73CEC" w:rsidRDefault="00D73C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098A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8196C">
      <w:rPr>
        <w:noProof/>
        <w:sz w:val="16"/>
        <w:szCs w:val="16"/>
        <w:lang w:val="fr-FR"/>
      </w:rPr>
      <w:t>Document9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0959" w14:textId="1E94853D" w:rsidR="001D297D" w:rsidRPr="00BB5368" w:rsidRDefault="001D297D" w:rsidP="00BB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9A65" w14:textId="77777777" w:rsidR="0088196C" w:rsidRDefault="0088196C" w:rsidP="006C3242">
      <w:pPr>
        <w:spacing w:before="0" w:line="240" w:lineRule="auto"/>
      </w:pPr>
      <w:r>
        <w:separator/>
      </w:r>
    </w:p>
  </w:footnote>
  <w:footnote w:type="continuationSeparator" w:id="0">
    <w:p w14:paraId="27D6B679" w14:textId="77777777" w:rsidR="0088196C" w:rsidRDefault="0088196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987D" w14:textId="74D31C23" w:rsidR="0088196C" w:rsidRPr="00C07DF4" w:rsidRDefault="00C07DF4" w:rsidP="00C07DF4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>
      <w:rPr>
        <w:rFonts w:hint="cs"/>
        <w:sz w:val="20"/>
        <w:szCs w:val="20"/>
        <w:rtl/>
        <w:lang w:bidi="ar-EG"/>
      </w:rPr>
      <w:t>التصويب 1 ل</w:t>
    </w:r>
    <w:r w:rsidRPr="00596808">
      <w:rPr>
        <w:rFonts w:hint="cs"/>
        <w:sz w:val="20"/>
        <w:szCs w:val="20"/>
        <w:rtl/>
        <w:lang w:bidi="ar-EG"/>
      </w:rPr>
      <w:t xml:space="preserve">لرسالة الجماعية </w:t>
    </w:r>
    <w:r>
      <w:rPr>
        <w:rFonts w:hint="cs"/>
        <w:sz w:val="20"/>
        <w:szCs w:val="20"/>
        <w:rtl/>
        <w:lang w:val="en-GB"/>
      </w:rPr>
      <w:t>8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EEC2" w14:textId="77777777" w:rsidR="00D73CEC" w:rsidRDefault="00D73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751E" w14:textId="77777777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50CF" w14:textId="2A13F3FD" w:rsidR="00D73CEC" w:rsidRPr="00C07DF4" w:rsidRDefault="00C07DF4" w:rsidP="00C07DF4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>
      <w:rPr>
        <w:rFonts w:hint="cs"/>
        <w:sz w:val="20"/>
        <w:szCs w:val="20"/>
        <w:rtl/>
        <w:lang w:bidi="ar-EG"/>
      </w:rPr>
      <w:t>التصويب 1 ل</w:t>
    </w:r>
    <w:r w:rsidRPr="00596808">
      <w:rPr>
        <w:rFonts w:hint="cs"/>
        <w:sz w:val="20"/>
        <w:szCs w:val="20"/>
        <w:rtl/>
        <w:lang w:bidi="ar-EG"/>
      </w:rPr>
      <w:t xml:space="preserve">لرسالة الجماعية </w:t>
    </w:r>
    <w:r w:rsidR="0085073E">
      <w:rPr>
        <w:sz w:val="20"/>
        <w:szCs w:val="20"/>
        <w:lang w:val="en-GB"/>
      </w:rPr>
      <w:t>8/TSAG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6C"/>
    <w:rsid w:val="0004072A"/>
    <w:rsid w:val="00057D84"/>
    <w:rsid w:val="0006468A"/>
    <w:rsid w:val="00090574"/>
    <w:rsid w:val="000C1C0E"/>
    <w:rsid w:val="000C548A"/>
    <w:rsid w:val="000E498D"/>
    <w:rsid w:val="000E6C90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83684"/>
    <w:rsid w:val="00290728"/>
    <w:rsid w:val="002978F4"/>
    <w:rsid w:val="002B028D"/>
    <w:rsid w:val="002B2E9F"/>
    <w:rsid w:val="002D79A3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3E20"/>
    <w:rsid w:val="00434183"/>
    <w:rsid w:val="00443869"/>
    <w:rsid w:val="00447F32"/>
    <w:rsid w:val="00483C11"/>
    <w:rsid w:val="00494E98"/>
    <w:rsid w:val="004E11DC"/>
    <w:rsid w:val="00502FDC"/>
    <w:rsid w:val="00525DDD"/>
    <w:rsid w:val="005409AC"/>
    <w:rsid w:val="0055516A"/>
    <w:rsid w:val="0058491B"/>
    <w:rsid w:val="00592EA5"/>
    <w:rsid w:val="00595B52"/>
    <w:rsid w:val="00596808"/>
    <w:rsid w:val="005A3170"/>
    <w:rsid w:val="005D14EC"/>
    <w:rsid w:val="00677396"/>
    <w:rsid w:val="0069200F"/>
    <w:rsid w:val="006A65CB"/>
    <w:rsid w:val="006B2B4B"/>
    <w:rsid w:val="006C1530"/>
    <w:rsid w:val="006C3242"/>
    <w:rsid w:val="006C7CC0"/>
    <w:rsid w:val="006F061E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073E"/>
    <w:rsid w:val="008513CB"/>
    <w:rsid w:val="00856099"/>
    <w:rsid w:val="0088196C"/>
    <w:rsid w:val="008A7F84"/>
    <w:rsid w:val="008E0A6B"/>
    <w:rsid w:val="0091702E"/>
    <w:rsid w:val="00923B0C"/>
    <w:rsid w:val="0094021C"/>
    <w:rsid w:val="00952F86"/>
    <w:rsid w:val="00982B28"/>
    <w:rsid w:val="009D313F"/>
    <w:rsid w:val="009E090E"/>
    <w:rsid w:val="00A171E5"/>
    <w:rsid w:val="00A30B59"/>
    <w:rsid w:val="00A47A5A"/>
    <w:rsid w:val="00A6683B"/>
    <w:rsid w:val="00A82483"/>
    <w:rsid w:val="00A972C8"/>
    <w:rsid w:val="00A97F94"/>
    <w:rsid w:val="00AA7EA2"/>
    <w:rsid w:val="00AF6B5C"/>
    <w:rsid w:val="00B03099"/>
    <w:rsid w:val="00B05BC8"/>
    <w:rsid w:val="00B43DF1"/>
    <w:rsid w:val="00B509DC"/>
    <w:rsid w:val="00B54F20"/>
    <w:rsid w:val="00B64B47"/>
    <w:rsid w:val="00BB5368"/>
    <w:rsid w:val="00C002DE"/>
    <w:rsid w:val="00C07DF4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23E9D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D2178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48BB0E"/>
  <w15:chartTrackingRefBased/>
  <w15:docId w15:val="{42496FD5-58E7-4FF0-976E-5D55372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88196C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AnnexNo0">
    <w:name w:val="Annex_No"/>
    <w:basedOn w:val="Normal"/>
    <w:qFormat/>
    <w:rsid w:val="0088196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8196C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table" w:customStyle="1" w:styleId="TableGrid6">
    <w:name w:val="Table Grid6"/>
    <w:basedOn w:val="TableNormal"/>
    <w:next w:val="TableGrid"/>
    <w:uiPriority w:val="39"/>
    <w:rsid w:val="0088196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itu.int/go/tsa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Al-Mnini, Lara</cp:lastModifiedBy>
  <cp:revision>13</cp:revision>
  <dcterms:created xsi:type="dcterms:W3CDTF">2021-09-01T14:38:00Z</dcterms:created>
  <dcterms:modified xsi:type="dcterms:W3CDTF">2021-09-02T12:42:00Z</dcterms:modified>
</cp:coreProperties>
</file>