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rsidTr="009B75B3">
        <w:trPr>
          <w:cantSplit/>
          <w:jc w:val="center"/>
        </w:trPr>
        <w:tc>
          <w:tcPr>
            <w:tcW w:w="1134" w:type="dxa"/>
            <w:vMerge w:val="restart"/>
            <w:vAlign w:val="center"/>
          </w:tcPr>
          <w:p w:rsidR="005C1A9A" w:rsidRDefault="00691C94">
            <w:pPr>
              <w:jc w:val="both"/>
              <w:rPr>
                <w:sz w:val="20"/>
                <w:szCs w:val="20"/>
              </w:rPr>
            </w:pPr>
            <w:r>
              <w:rPr>
                <w:noProof/>
                <w:sz w:val="20"/>
                <w:szCs w:val="20"/>
                <w:lang w:val="en-US" w:eastAsia="zh-CN"/>
              </w:rPr>
              <w:drawing>
                <wp:inline distT="0" distB="0" distL="0" distR="0">
                  <wp:extent cx="684000" cy="826005"/>
                  <wp:effectExtent l="0" t="0" r="1905"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rsidR="005C1A9A" w:rsidRDefault="00691C94">
            <w:pPr>
              <w:jc w:val="both"/>
              <w:rPr>
                <w:sz w:val="16"/>
                <w:szCs w:val="16"/>
              </w:rPr>
            </w:pPr>
            <w:r w:rsidRPr="00F70513">
              <w:rPr>
                <w:sz w:val="16"/>
                <w:szCs w:val="16"/>
              </w:rPr>
              <w:t>INTERNATIONAL TELECOMMUNICATION UNION</w:t>
            </w:r>
          </w:p>
          <w:p w:rsidR="005C1A9A" w:rsidRDefault="00691C94">
            <w:pPr>
              <w:jc w:val="both"/>
              <w:rPr>
                <w:b/>
                <w:bCs/>
                <w:sz w:val="26"/>
                <w:szCs w:val="26"/>
              </w:rPr>
            </w:pPr>
            <w:r w:rsidRPr="006264C9">
              <w:rPr>
                <w:b/>
                <w:bCs/>
                <w:sz w:val="26"/>
                <w:szCs w:val="26"/>
              </w:rPr>
              <w:t>TELECOMMUNICATION</w:t>
            </w:r>
            <w:r w:rsidRPr="006264C9">
              <w:rPr>
                <w:b/>
                <w:bCs/>
                <w:sz w:val="26"/>
                <w:szCs w:val="26"/>
              </w:rPr>
              <w:br/>
              <w:t>STANDARDIZATION SECTOR</w:t>
            </w:r>
          </w:p>
          <w:p w:rsidR="005C1A9A" w:rsidRDefault="00691C94">
            <w:pPr>
              <w:jc w:val="both"/>
              <w:rPr>
                <w:sz w:val="20"/>
                <w:szCs w:val="20"/>
              </w:rPr>
            </w:pPr>
            <w:r w:rsidRPr="006264C9">
              <w:rPr>
                <w:sz w:val="20"/>
                <w:szCs w:val="20"/>
              </w:rPr>
              <w:t xml:space="preserve">STUDY PERIOD </w:t>
            </w:r>
            <w:r>
              <w:rPr>
                <w:sz w:val="20"/>
                <w:szCs w:val="20"/>
              </w:rPr>
              <w:t>2017-2020</w:t>
            </w:r>
          </w:p>
        </w:tc>
        <w:tc>
          <w:tcPr>
            <w:tcW w:w="4537" w:type="dxa"/>
            <w:gridSpan w:val="3"/>
            <w:vAlign w:val="center"/>
          </w:tcPr>
          <w:p w:rsidR="00691C94" w:rsidRPr="00314630" w:rsidRDefault="004614C1" w:rsidP="006833AD">
            <w:pPr>
              <w:pStyle w:val="Docnumber"/>
              <w:rPr>
                <w:rFonts w:hint="eastAsia"/>
                <w:lang w:eastAsia="zh-CN"/>
              </w:rPr>
            </w:pPr>
            <w:sdt>
              <w:sdtPr>
                <w:rPr>
                  <w:rFonts w:hint="eastAsia"/>
                  <w:lang w:eastAsia="zh-CN"/>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432A09">
                  <w:rPr>
                    <w:rFonts w:hint="eastAsia"/>
                    <w:lang w:val="en-US" w:eastAsia="zh-CN"/>
                  </w:rPr>
                  <w:t>TSAG</w:t>
                </w:r>
                <w:r w:rsidR="00B815E1" w:rsidRPr="00432A09">
                  <w:rPr>
                    <w:rFonts w:hint="eastAsia"/>
                    <w:lang w:val="en-US" w:eastAsia="zh-CN"/>
                  </w:rPr>
                  <w:t>-C</w:t>
                </w:r>
                <w:r w:rsidR="00432A09">
                  <w:rPr>
                    <w:rFonts w:hint="eastAsia"/>
                    <w:lang w:val="en-US" w:eastAsia="zh-CN"/>
                  </w:rPr>
                  <w:t>37</w:t>
                </w:r>
              </w:sdtContent>
            </w:sdt>
          </w:p>
        </w:tc>
      </w:tr>
      <w:tr w:rsidR="00691C94" w:rsidRPr="0037415F" w:rsidTr="009B75B3">
        <w:trPr>
          <w:cantSplit/>
          <w:jc w:val="center"/>
        </w:trPr>
        <w:tc>
          <w:tcPr>
            <w:tcW w:w="1134" w:type="dxa"/>
            <w:vMerge/>
          </w:tcPr>
          <w:p w:rsidR="005C1A9A" w:rsidRDefault="005C1A9A">
            <w:pPr>
              <w:jc w:val="both"/>
              <w:rPr>
                <w:smallCaps/>
                <w:sz w:val="20"/>
              </w:rPr>
            </w:pPr>
          </w:p>
        </w:tc>
        <w:tc>
          <w:tcPr>
            <w:tcW w:w="3969" w:type="dxa"/>
            <w:gridSpan w:val="2"/>
            <w:vMerge/>
          </w:tcPr>
          <w:p w:rsidR="005C1A9A" w:rsidRDefault="005C1A9A">
            <w:pPr>
              <w:jc w:val="both"/>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rsidR="00691C94" w:rsidRPr="00715CA6" w:rsidRDefault="001D6D84" w:rsidP="006833AD">
                <w:pPr>
                  <w:jc w:val="right"/>
                  <w:rPr>
                    <w:b/>
                    <w:bCs/>
                    <w:sz w:val="28"/>
                    <w:szCs w:val="28"/>
                  </w:rPr>
                </w:pPr>
                <w:r w:rsidRPr="00BC3A3F">
                  <w:rPr>
                    <w:b/>
                    <w:bCs/>
                    <w:sz w:val="28"/>
                    <w:szCs w:val="28"/>
                    <w:lang w:val="en-US"/>
                  </w:rPr>
                  <w:t>TSAG</w:t>
                </w:r>
              </w:p>
            </w:tc>
          </w:sdtContent>
        </w:sdt>
      </w:tr>
      <w:tr w:rsidR="00691C94" w:rsidRPr="0037415F" w:rsidTr="009B75B3">
        <w:trPr>
          <w:cantSplit/>
          <w:jc w:val="center"/>
        </w:trPr>
        <w:tc>
          <w:tcPr>
            <w:tcW w:w="1134" w:type="dxa"/>
            <w:vMerge/>
            <w:tcBorders>
              <w:bottom w:val="single" w:sz="12" w:space="0" w:color="auto"/>
            </w:tcBorders>
          </w:tcPr>
          <w:p w:rsidR="005C1A9A" w:rsidRDefault="005C1A9A">
            <w:pPr>
              <w:jc w:val="both"/>
              <w:rPr>
                <w:b/>
                <w:bCs/>
                <w:sz w:val="26"/>
              </w:rPr>
            </w:pPr>
          </w:p>
        </w:tc>
        <w:tc>
          <w:tcPr>
            <w:tcW w:w="3969" w:type="dxa"/>
            <w:gridSpan w:val="2"/>
            <w:vMerge/>
            <w:tcBorders>
              <w:bottom w:val="single" w:sz="12" w:space="0" w:color="auto"/>
            </w:tcBorders>
          </w:tcPr>
          <w:p w:rsidR="005C1A9A" w:rsidRDefault="005C1A9A">
            <w:pPr>
              <w:jc w:val="both"/>
              <w:rPr>
                <w:b/>
                <w:bCs/>
                <w:sz w:val="26"/>
              </w:rPr>
            </w:pPr>
            <w:bookmarkStart w:id="1" w:name="dorlang" w:colFirst="2" w:colLast="2"/>
            <w:bookmarkEnd w:id="0"/>
          </w:p>
        </w:tc>
        <w:tc>
          <w:tcPr>
            <w:tcW w:w="4537" w:type="dxa"/>
            <w:gridSpan w:val="3"/>
            <w:tcBorders>
              <w:bottom w:val="single" w:sz="12" w:space="0" w:color="auto"/>
            </w:tcBorders>
            <w:vAlign w:val="center"/>
          </w:tcPr>
          <w:p w:rsidR="00691C94" w:rsidRPr="00333E15" w:rsidRDefault="00691C94" w:rsidP="006833AD">
            <w:pPr>
              <w:jc w:val="right"/>
              <w:rPr>
                <w:b/>
                <w:bCs/>
                <w:sz w:val="28"/>
                <w:szCs w:val="28"/>
              </w:rPr>
            </w:pPr>
            <w:r>
              <w:rPr>
                <w:b/>
                <w:bCs/>
                <w:sz w:val="28"/>
                <w:szCs w:val="28"/>
              </w:rPr>
              <w:t xml:space="preserve">Original: </w:t>
            </w:r>
            <w:r w:rsidRPr="006264C9">
              <w:rPr>
                <w:b/>
                <w:bCs/>
                <w:sz w:val="28"/>
                <w:szCs w:val="28"/>
              </w:rPr>
              <w:t>English</w:t>
            </w:r>
          </w:p>
        </w:tc>
      </w:tr>
      <w:tr w:rsidR="00691C94" w:rsidRPr="0037415F" w:rsidTr="00D57D7F">
        <w:trPr>
          <w:cantSplit/>
          <w:jc w:val="center"/>
        </w:trPr>
        <w:tc>
          <w:tcPr>
            <w:tcW w:w="1418" w:type="dxa"/>
            <w:gridSpan w:val="2"/>
          </w:tcPr>
          <w:p w:rsidR="005C1A9A" w:rsidRDefault="00691C94">
            <w:pPr>
              <w:jc w:val="both"/>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rsidR="005C1A9A" w:rsidRDefault="001D6D84">
                <w:pPr>
                  <w:jc w:val="both"/>
                </w:pPr>
                <w:r>
                  <w:t>N/A</w:t>
                </w:r>
              </w:p>
            </w:tc>
          </w:sdtContent>
        </w:sdt>
        <w:tc>
          <w:tcPr>
            <w:tcW w:w="4395" w:type="dxa"/>
            <w:gridSpan w:val="2"/>
          </w:tcPr>
          <w:p w:rsidR="005C1A9A" w:rsidRDefault="004614C1">
            <w:pPr>
              <w:wordWrap w:val="0"/>
              <w:jc w:val="both"/>
              <w:rPr>
                <w:rFonts w:eastAsia="Times New Roman"/>
                <w:b/>
                <w:sz w:val="28"/>
              </w:rPr>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4D57A9">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62536">
                  <w:t>26 February – 2 March 2018</w:t>
                </w:r>
              </w:sdtContent>
            </w:sdt>
          </w:p>
        </w:tc>
      </w:tr>
      <w:bookmarkEnd w:id="2"/>
      <w:tr w:rsidR="00691C94" w:rsidRPr="00A4045F" w:rsidTr="00BC1FAE">
        <w:trPr>
          <w:cantSplit/>
          <w:jc w:val="center"/>
        </w:trPr>
        <w:tc>
          <w:tcPr>
            <w:tcW w:w="9640" w:type="dxa"/>
            <w:gridSpan w:val="6"/>
          </w:tcPr>
          <w:p w:rsidR="00691C94" w:rsidRPr="007E656A" w:rsidRDefault="004614C1" w:rsidP="006833AD">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rsidTr="00D57D7F">
        <w:trPr>
          <w:cantSplit/>
          <w:jc w:val="center"/>
        </w:trPr>
        <w:tc>
          <w:tcPr>
            <w:tcW w:w="1418" w:type="dxa"/>
            <w:gridSpan w:val="2"/>
          </w:tcPr>
          <w:p w:rsidR="005C1A9A" w:rsidRDefault="00691C94">
            <w:pPr>
              <w:jc w:val="both"/>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rsidR="005C1A9A" w:rsidRDefault="005E5852">
                <w:pPr>
                  <w:jc w:val="both"/>
                </w:pPr>
                <w:r w:rsidRPr="005E5852">
                  <w:t>Huawei Technologies Co., Ltd</w:t>
                </w:r>
              </w:p>
            </w:tc>
          </w:sdtContent>
        </w:sdt>
      </w:tr>
      <w:tr w:rsidR="00691C94" w:rsidRPr="0037415F" w:rsidTr="00D57D7F">
        <w:trPr>
          <w:cantSplit/>
          <w:jc w:val="center"/>
        </w:trPr>
        <w:tc>
          <w:tcPr>
            <w:tcW w:w="1418" w:type="dxa"/>
            <w:gridSpan w:val="2"/>
          </w:tcPr>
          <w:p w:rsidR="005C1A9A" w:rsidRDefault="00691C94">
            <w:pPr>
              <w:jc w:val="both"/>
              <w:rPr>
                <w:rFonts w:eastAsia="Times New Roman"/>
                <w:b/>
              </w:rPr>
            </w:pPr>
            <w:r w:rsidRPr="0037415F">
              <w:rPr>
                <w:b/>
                <w:bCs/>
              </w:rPr>
              <w:t>Title:</w:t>
            </w:r>
          </w:p>
        </w:tc>
        <w:bookmarkStart w:id="3" w:name="OLE_LINK3"/>
        <w:bookmarkStart w:id="4" w:name="OLE_LINK4"/>
        <w:bookmarkStart w:id="5" w:name="OLE_LINK5"/>
        <w:tc>
          <w:tcPr>
            <w:tcW w:w="8222" w:type="dxa"/>
            <w:gridSpan w:val="4"/>
          </w:tcPr>
          <w:p w:rsidR="005C1A9A" w:rsidRDefault="007A1E0D">
            <w:pPr>
              <w:jc w:val="both"/>
            </w:pPr>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Content>
                <w:r>
                  <w:rPr>
                    <w:rFonts w:hint="eastAsia"/>
                    <w:lang w:eastAsia="zh-CN"/>
                  </w:rPr>
                  <w:t xml:space="preserve">Some proposals to enable </w:t>
                </w:r>
                <w:r w:rsidRPr="00604D47">
                  <w:t>ITU</w:t>
                </w:r>
                <w:r>
                  <w:rPr>
                    <w:rFonts w:hint="eastAsia"/>
                    <w:lang w:eastAsia="zh-CN"/>
                  </w:rPr>
                  <w:t xml:space="preserve">-T </w:t>
                </w:r>
                <w:r>
                  <w:rPr>
                    <w:rFonts w:hint="eastAsia"/>
                    <w:lang w:eastAsia="zh-CN"/>
                  </w:rPr>
                  <w:t xml:space="preserve">to define </w:t>
                </w:r>
                <w:r w:rsidRPr="00604D47">
                  <w:t xml:space="preserve">standards </w:t>
                </w:r>
                <w:r>
                  <w:rPr>
                    <w:rFonts w:hint="eastAsia"/>
                    <w:lang w:eastAsia="zh-CN"/>
                  </w:rPr>
                  <w:t xml:space="preserve">to meet </w:t>
                </w:r>
                <w:r w:rsidRPr="00604D47">
                  <w:t xml:space="preserve">more </w:t>
                </w:r>
                <w:r>
                  <w:rPr>
                    <w:rFonts w:hint="eastAsia"/>
                    <w:lang w:eastAsia="zh-CN"/>
                  </w:rPr>
                  <w:t xml:space="preserve">demands from </w:t>
                </w:r>
                <w:r w:rsidRPr="00604D47">
                  <w:t>OTT and vertical industries</w:t>
                </w:r>
              </w:sdtContent>
            </w:sdt>
            <w:bookmarkEnd w:id="3"/>
            <w:bookmarkEnd w:id="4"/>
            <w:bookmarkEnd w:id="5"/>
          </w:p>
        </w:tc>
      </w:tr>
      <w:tr w:rsidR="00691C94" w:rsidRPr="0037415F" w:rsidTr="00D57D7F">
        <w:trPr>
          <w:cantSplit/>
          <w:jc w:val="center"/>
        </w:trPr>
        <w:tc>
          <w:tcPr>
            <w:tcW w:w="1418" w:type="dxa"/>
            <w:gridSpan w:val="2"/>
            <w:tcBorders>
              <w:bottom w:val="single" w:sz="6" w:space="0" w:color="auto"/>
            </w:tcBorders>
          </w:tcPr>
          <w:p w:rsidR="005C1A9A" w:rsidRDefault="00691C94">
            <w:pPr>
              <w:jc w:val="both"/>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rsidR="005C1A9A" w:rsidRDefault="009550E8">
                <w:pPr>
                  <w:jc w:val="both"/>
                </w:pPr>
                <w:r>
                  <w:t>Proposal</w:t>
                </w:r>
              </w:p>
            </w:tc>
          </w:sdtContent>
        </w:sdt>
      </w:tr>
      <w:tr w:rsidR="00691C94" w:rsidRPr="0037415F" w:rsidTr="00D57D7F">
        <w:trPr>
          <w:cantSplit/>
          <w:jc w:val="center"/>
        </w:trPr>
        <w:tc>
          <w:tcPr>
            <w:tcW w:w="1418" w:type="dxa"/>
            <w:gridSpan w:val="2"/>
            <w:tcBorders>
              <w:top w:val="single" w:sz="6" w:space="0" w:color="auto"/>
              <w:bottom w:val="single" w:sz="6" w:space="0" w:color="auto"/>
            </w:tcBorders>
          </w:tcPr>
          <w:p w:rsidR="005C1A9A" w:rsidRDefault="00691C94">
            <w:pPr>
              <w:jc w:val="both"/>
              <w:rPr>
                <w:rFonts w:eastAsia="Times New Roman"/>
                <w:b/>
                <w:bCs/>
                <w:sz w:val="28"/>
              </w:rPr>
            </w:pPr>
            <w:r w:rsidRPr="008F7104">
              <w:rPr>
                <w:b/>
                <w:bCs/>
              </w:rPr>
              <w:t>Contact:</w:t>
            </w:r>
          </w:p>
        </w:tc>
        <w:tc>
          <w:tcPr>
            <w:tcW w:w="4111" w:type="dxa"/>
            <w:gridSpan w:val="3"/>
            <w:tcBorders>
              <w:top w:val="single" w:sz="6" w:space="0" w:color="auto"/>
              <w:bottom w:val="single" w:sz="6" w:space="0" w:color="auto"/>
            </w:tcBorders>
          </w:tcPr>
          <w:p w:rsidR="00691C94" w:rsidRDefault="004614C1" w:rsidP="006833AD">
            <w:sdt>
              <w:sdtPr>
                <w:alias w:val="ContactNameOrgCountry"/>
                <w:tag w:val="ContactNameOrgCountry"/>
                <w:id w:val="-450624836"/>
                <w:placeholder>
                  <w:docPart w:val="B83B1DB948E34C538D1C0FE920AD6F8A"/>
                </w:placeholder>
                <w:text w:multiLine="1"/>
              </w:sdtPr>
              <w:sdtEndPr/>
              <w:sdtContent>
                <w:r w:rsidR="00387DED">
                  <w:rPr>
                    <w:rFonts w:hint="eastAsia"/>
                    <w:lang w:eastAsia="zh-CN"/>
                  </w:rPr>
                  <w:t>Noah LUO</w:t>
                </w:r>
                <w:r w:rsidR="00387DED">
                  <w:rPr>
                    <w:lang w:eastAsia="zh-CN"/>
                  </w:rPr>
                  <w:br/>
                </w:r>
                <w:r w:rsidR="00387DED">
                  <w:rPr>
                    <w:rFonts w:hint="eastAsia"/>
                    <w:lang w:eastAsia="zh-CN"/>
                  </w:rPr>
                  <w:t>Huawei Technologies,Co.,Ltd</w:t>
                </w:r>
                <w:r w:rsidR="00387DED" w:rsidRPr="00862536">
                  <w:br/>
                </w:r>
                <w:r w:rsidR="00387DED" w:rsidRPr="00862536">
                  <w:br/>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rsidR="005C1A9A" w:rsidRDefault="00691C94">
                <w:pPr>
                  <w:rPr>
                    <w:rFonts w:eastAsia="Times New Roman"/>
                    <w:b/>
                  </w:rPr>
                </w:pPr>
                <w:r>
                  <w:t xml:space="preserve">Tel: </w:t>
                </w:r>
                <w:r w:rsidR="00387DED">
                  <w:rPr>
                    <w:rFonts w:hint="eastAsia"/>
                    <w:lang w:eastAsia="zh-CN"/>
                  </w:rPr>
                  <w:t>+44(0)1189208954</w:t>
                </w:r>
                <w:r>
                  <w:br/>
                  <w:t>Fax: +</w:t>
                </w:r>
                <w:r w:rsidR="004D57A9">
                  <w:t xml:space="preserve"> </w:t>
                </w:r>
                <w:r w:rsidR="00387DED">
                  <w:rPr>
                    <w:rFonts w:hint="eastAsia"/>
                    <w:lang w:eastAsia="zh-CN"/>
                  </w:rPr>
                  <w:t>44(0)1189208120</w:t>
                </w:r>
                <w:r>
                  <w:br/>
                  <w:t xml:space="preserve">E-mail: </w:t>
                </w:r>
                <w:bookmarkStart w:id="6" w:name="OLE_LINK6"/>
                <w:bookmarkStart w:id="7" w:name="OLE_LINK7"/>
                <w:r w:rsidR="00387DED">
                  <w:rPr>
                    <w:rFonts w:hint="eastAsia"/>
                    <w:lang w:eastAsia="zh-CN"/>
                  </w:rPr>
                  <w:t>noah@huawei.com</w:t>
                </w:r>
              </w:p>
            </w:tc>
          </w:sdtContent>
        </w:sdt>
        <w:bookmarkEnd w:id="7" w:displacedByCustomXml="prev"/>
        <w:bookmarkEnd w:id="6" w:displacedByCustomXml="prev"/>
      </w:tr>
      <w:tr w:rsidR="00691C94" w:rsidRPr="0037415F" w:rsidTr="00D57D7F">
        <w:trPr>
          <w:cantSplit/>
          <w:jc w:val="center"/>
        </w:trPr>
        <w:tc>
          <w:tcPr>
            <w:tcW w:w="1418" w:type="dxa"/>
            <w:gridSpan w:val="2"/>
            <w:tcBorders>
              <w:top w:val="single" w:sz="6" w:space="0" w:color="auto"/>
              <w:bottom w:val="single" w:sz="6" w:space="0" w:color="auto"/>
            </w:tcBorders>
          </w:tcPr>
          <w:p w:rsidR="005C1A9A" w:rsidRDefault="00691C94">
            <w:pPr>
              <w:jc w:val="both"/>
              <w:rPr>
                <w:b/>
                <w:bCs/>
              </w:rPr>
            </w:pPr>
            <w:r w:rsidRPr="008F7104">
              <w:rPr>
                <w:b/>
                <w:bCs/>
              </w:rPr>
              <w:t>Contact:</w:t>
            </w:r>
          </w:p>
        </w:tc>
        <w:tc>
          <w:tcPr>
            <w:tcW w:w="4111" w:type="dxa"/>
            <w:gridSpan w:val="3"/>
            <w:tcBorders>
              <w:top w:val="single" w:sz="6" w:space="0" w:color="auto"/>
              <w:bottom w:val="single" w:sz="6" w:space="0" w:color="auto"/>
            </w:tcBorders>
          </w:tcPr>
          <w:p w:rsidR="00691C94" w:rsidRDefault="004614C1" w:rsidP="006833AD">
            <w:sdt>
              <w:sdtPr>
                <w:rPr>
                  <w:lang w:eastAsia="zh-CN"/>
                </w:rPr>
                <w:alias w:val="ContactNameOrgCountry"/>
                <w:tag w:val="ContactNameOrgCountry"/>
                <w:id w:val="997003386"/>
                <w:placeholder>
                  <w:docPart w:val="737B5B9BA371462C9A0AAC99D737CC3C"/>
                </w:placeholder>
                <w:text w:multiLine="1"/>
              </w:sdtPr>
              <w:sdtEndPr/>
              <w:sdtContent>
                <w:r w:rsidR="00387DED" w:rsidRPr="00387DED">
                  <w:rPr>
                    <w:rFonts w:hint="eastAsia"/>
                    <w:lang w:eastAsia="zh-CN"/>
                  </w:rPr>
                  <w:t>Xuming  LI</w:t>
                </w:r>
                <w:r w:rsidR="00387DED" w:rsidRPr="00387DED">
                  <w:rPr>
                    <w:lang w:eastAsia="zh-CN"/>
                  </w:rPr>
                  <w:br/>
                  <w:t>Huawei Technologies,Co.,Ltd</w:t>
                </w:r>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rsidR="005C1A9A" w:rsidRDefault="004D57A9">
                <w:r>
                  <w:t xml:space="preserve">Tel: </w:t>
                </w:r>
                <w:r w:rsidR="00387DED">
                  <w:rPr>
                    <w:rFonts w:hint="eastAsia"/>
                    <w:lang w:eastAsia="zh-CN"/>
                  </w:rPr>
                  <w:t>+86(755)28567683</w:t>
                </w:r>
                <w:r>
                  <w:br/>
                  <w:t xml:space="preserve">Fax: </w:t>
                </w:r>
                <w:r w:rsidR="00691C94">
                  <w:br/>
                  <w:t xml:space="preserve">E-mail: </w:t>
                </w:r>
                <w:r w:rsidR="00387DED" w:rsidRPr="00387DED">
                  <w:t>lixuming@huawei.com</w:t>
                </w:r>
              </w:p>
            </w:tc>
          </w:sdtContent>
        </w:sdt>
      </w:tr>
      <w:tr w:rsidR="006F2B34" w:rsidRPr="0037415F" w:rsidTr="00D57D7F">
        <w:trPr>
          <w:cantSplit/>
          <w:jc w:val="center"/>
        </w:trPr>
        <w:tc>
          <w:tcPr>
            <w:tcW w:w="1418" w:type="dxa"/>
            <w:gridSpan w:val="2"/>
            <w:tcBorders>
              <w:top w:val="single" w:sz="6" w:space="0" w:color="auto"/>
              <w:bottom w:val="single" w:sz="6" w:space="0" w:color="auto"/>
            </w:tcBorders>
          </w:tcPr>
          <w:p w:rsidR="005C1A9A" w:rsidRDefault="006F2B34">
            <w:pPr>
              <w:jc w:val="both"/>
              <w:rPr>
                <w:b/>
                <w:bCs/>
              </w:rPr>
            </w:pPr>
            <w:r w:rsidRPr="008F7104">
              <w:rPr>
                <w:b/>
                <w:bCs/>
              </w:rPr>
              <w:t>Contact:</w:t>
            </w:r>
          </w:p>
        </w:tc>
        <w:tc>
          <w:tcPr>
            <w:tcW w:w="4111" w:type="dxa"/>
            <w:gridSpan w:val="3"/>
            <w:tcBorders>
              <w:top w:val="single" w:sz="6" w:space="0" w:color="auto"/>
              <w:bottom w:val="single" w:sz="6" w:space="0" w:color="auto"/>
            </w:tcBorders>
          </w:tcPr>
          <w:p w:rsidR="006F2B34" w:rsidRDefault="004614C1" w:rsidP="006833AD">
            <w:pPr>
              <w:rPr>
                <w:lang w:eastAsia="zh-CN"/>
              </w:rPr>
            </w:pPr>
            <w:sdt>
              <w:sdtPr>
                <w:rPr>
                  <w:lang w:eastAsia="zh-CN"/>
                </w:rPr>
                <w:alias w:val="ContactNameOrgCountry"/>
                <w:tag w:val="ContactNameOrgCountry"/>
                <w:id w:val="374823059"/>
                <w:placeholder>
                  <w:docPart w:val="1221BD3A71A54945A12A695625E581AD"/>
                </w:placeholder>
                <w:text w:multiLine="1"/>
              </w:sdtPr>
              <w:sdtEndPr/>
              <w:sdtContent>
                <w:r w:rsidR="006F2B34">
                  <w:rPr>
                    <w:rFonts w:hint="eastAsia"/>
                    <w:lang w:eastAsia="zh-CN"/>
                  </w:rPr>
                  <w:t>Paul Coverdale</w:t>
                </w:r>
                <w:r w:rsidR="006F2B34" w:rsidRPr="00387DED">
                  <w:rPr>
                    <w:lang w:eastAsia="zh-CN"/>
                  </w:rPr>
                  <w:br/>
                  <w:t>Huawei Technologies,Co.,Ltd</w:t>
                </w:r>
              </w:sdtContent>
            </w:sdt>
          </w:p>
        </w:tc>
        <w:sdt>
          <w:sdtPr>
            <w:alias w:val="ContactTelFaxEmail"/>
            <w:tag w:val="ContactTelFaxEmail"/>
            <w:id w:val="374823060"/>
            <w:placeholder>
              <w:docPart w:val="506586CAF44E4DECAF4C450E92BD02B2"/>
            </w:placeholder>
          </w:sdtPr>
          <w:sdtEndPr/>
          <w:sdtContent>
            <w:tc>
              <w:tcPr>
                <w:tcW w:w="4111" w:type="dxa"/>
                <w:tcBorders>
                  <w:top w:val="single" w:sz="6" w:space="0" w:color="auto"/>
                  <w:bottom w:val="single" w:sz="6" w:space="0" w:color="auto"/>
                </w:tcBorders>
              </w:tcPr>
              <w:p w:rsidR="005C1A9A" w:rsidRDefault="006F2B34">
                <w:r>
                  <w:t xml:space="preserve">Tel: </w:t>
                </w:r>
                <w:r w:rsidR="0021760B">
                  <w:t>Tel: +1 613 820 6643</w:t>
                </w:r>
                <w:r>
                  <w:br/>
                  <w:t xml:space="preserve">Fax: </w:t>
                </w:r>
                <w:r>
                  <w:br/>
                  <w:t xml:space="preserve">E-mail: </w:t>
                </w:r>
                <w:r>
                  <w:rPr>
                    <w:lang w:eastAsia="zh-CN"/>
                  </w:rPr>
                  <w:t>coverdale</w:t>
                </w:r>
                <w:r>
                  <w:rPr>
                    <w:rFonts w:hint="eastAsia"/>
                    <w:lang w:eastAsia="zh-CN"/>
                  </w:rPr>
                  <w:t>@sympatico.ca</w:t>
                </w:r>
              </w:p>
            </w:tc>
          </w:sdtContent>
        </w:sdt>
      </w:tr>
    </w:tbl>
    <w:p w:rsidR="005C1A9A" w:rsidRDefault="005C1A9A">
      <w:pPr>
        <w:jc w:val="both"/>
      </w:pPr>
      <w:bookmarkStart w:id="8"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rsidTr="00D57D7F">
        <w:trPr>
          <w:cantSplit/>
          <w:jc w:val="center"/>
        </w:trPr>
        <w:tc>
          <w:tcPr>
            <w:tcW w:w="1418" w:type="dxa"/>
          </w:tcPr>
          <w:p w:rsidR="005C1A9A" w:rsidRDefault="0089088E">
            <w:pPr>
              <w:jc w:val="both"/>
              <w:rPr>
                <w:b/>
                <w:bCs/>
              </w:rPr>
            </w:pPr>
            <w:r w:rsidRPr="008F7104">
              <w:rPr>
                <w:b/>
                <w:bCs/>
              </w:rPr>
              <w:t>Keywords:</w:t>
            </w:r>
          </w:p>
        </w:tc>
        <w:tc>
          <w:tcPr>
            <w:tcW w:w="8222" w:type="dxa"/>
          </w:tcPr>
          <w:p w:rsidR="005C1A9A" w:rsidRDefault="004614C1">
            <w:pPr>
              <w:jc w:val="both"/>
            </w:pPr>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387DED">
                  <w:rPr>
                    <w:rFonts w:hint="eastAsia"/>
                    <w:lang w:eastAsia="zh-CN"/>
                  </w:rPr>
                  <w:t>DCI</w:t>
                </w:r>
                <w:r w:rsidR="00387DED">
                  <w:t xml:space="preserve">, </w:t>
                </w:r>
                <w:r w:rsidR="00387DED">
                  <w:rPr>
                    <w:rFonts w:hint="eastAsia"/>
                    <w:lang w:eastAsia="zh-CN"/>
                  </w:rPr>
                  <w:t xml:space="preserve">Opening ecosystem of DWDM </w:t>
                </w:r>
                <w:r w:rsidR="00387DED">
                  <w:rPr>
                    <w:lang w:eastAsia="zh-CN"/>
                  </w:rPr>
                  <w:t>network,</w:t>
                </w:r>
                <w:r w:rsidR="00387DED">
                  <w:t xml:space="preserve"> cooperation, standard</w:t>
                </w:r>
                <w:r w:rsidR="00387DED">
                  <w:rPr>
                    <w:rFonts w:hint="eastAsia"/>
                    <w:lang w:eastAsia="zh-CN"/>
                  </w:rPr>
                  <w:t>s</w:t>
                </w:r>
                <w:r w:rsidR="00387DED">
                  <w:t xml:space="preserve"> organizations</w:t>
                </w:r>
              </w:sdtContent>
            </w:sdt>
          </w:p>
        </w:tc>
      </w:tr>
      <w:tr w:rsidR="0089088E" w:rsidRPr="0037415F" w:rsidTr="00D57D7F">
        <w:trPr>
          <w:cantSplit/>
          <w:jc w:val="center"/>
        </w:trPr>
        <w:tc>
          <w:tcPr>
            <w:tcW w:w="1418" w:type="dxa"/>
          </w:tcPr>
          <w:p w:rsidR="005C1A9A" w:rsidRDefault="0089088E">
            <w:pPr>
              <w:jc w:val="both"/>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rsidR="005C1A9A" w:rsidRDefault="006B382B">
                <w:pPr>
                  <w:jc w:val="both"/>
                </w:pPr>
                <w:r>
                  <w:rPr>
                    <w:rFonts w:hint="eastAsia"/>
                    <w:lang w:eastAsia="zh-CN"/>
                  </w:rPr>
                  <w:t xml:space="preserve">In its effort to seek to maintain its role as one of the leading SDOs to develop ICT technical standards to meet the demands of many sorts of industries, ITU-T needs to focus on one of </w:t>
                </w:r>
                <w:r>
                  <w:rPr>
                    <w:lang w:eastAsia="zh-CN"/>
                  </w:rPr>
                  <w:t>the</w:t>
                </w:r>
                <w:r>
                  <w:rPr>
                    <w:rFonts w:hint="eastAsia"/>
                    <w:lang w:eastAsia="zh-CN"/>
                  </w:rPr>
                  <w:t xml:space="preserve"> new </w:t>
                </w:r>
                <w:r>
                  <w:rPr>
                    <w:lang w:eastAsia="zh-CN"/>
                  </w:rPr>
                  <w:t>aspects</w:t>
                </w:r>
                <w:r>
                  <w:rPr>
                    <w:rFonts w:hint="eastAsia"/>
                    <w:lang w:eastAsia="zh-CN"/>
                  </w:rPr>
                  <w:t xml:space="preserve"> </w:t>
                </w:r>
                <w:r>
                  <w:rPr>
                    <w:rFonts w:hint="eastAsia"/>
                    <w:lang w:eastAsia="zh-CN"/>
                  </w:rPr>
                  <w:t>——</w:t>
                </w:r>
                <w:r>
                  <w:rPr>
                    <w:rFonts w:hint="eastAsia"/>
                    <w:lang w:eastAsia="zh-CN"/>
                  </w:rPr>
                  <w:t>attracting and serving areas like OTT and vertical industries. OTT and vertical industries, alike, have great</w:t>
                </w:r>
                <w:r>
                  <w:rPr>
                    <w:lang w:eastAsia="zh-CN"/>
                  </w:rPr>
                  <w:t xml:space="preserve"> </w:t>
                </w:r>
                <w:r>
                  <w:rPr>
                    <w:rFonts w:hint="eastAsia"/>
                    <w:lang w:eastAsia="zh-CN"/>
                  </w:rPr>
                  <w:t>needs for innovative communications technologies for many scenarios, one of which, for example,</w:t>
                </w:r>
                <w:r>
                  <w:rPr>
                    <w:lang w:eastAsia="zh-CN"/>
                  </w:rPr>
                  <w:t xml:space="preserve"> </w:t>
                </w:r>
                <w:r>
                  <w:rPr>
                    <w:rFonts w:hint="eastAsia"/>
                    <w:lang w:eastAsia="zh-CN"/>
                  </w:rPr>
                  <w:t>is Data Center Interconnection</w:t>
                </w:r>
                <w:r>
                  <w:rPr>
                    <w:lang w:eastAsia="zh-CN"/>
                  </w:rPr>
                  <w:t xml:space="preserve"> </w:t>
                </w:r>
                <w:r>
                  <w:rPr>
                    <w:rFonts w:hint="eastAsia"/>
                    <w:lang w:eastAsia="zh-CN"/>
                  </w:rPr>
                  <w:t>(DCI). ITU-T</w:t>
                </w:r>
                <w:r>
                  <w:rPr>
                    <w:lang w:eastAsia="zh-CN"/>
                  </w:rPr>
                  <w:t>’</w:t>
                </w:r>
                <w:r>
                  <w:rPr>
                    <w:rFonts w:hint="eastAsia"/>
                    <w:lang w:eastAsia="zh-CN"/>
                  </w:rPr>
                  <w:t xml:space="preserve">s work in optical communications and networking can be a very valuable basis for meeting such demands from OTT and vertical industries. </w:t>
                </w:r>
                <w:r>
                  <w:rPr>
                    <w:lang w:eastAsia="zh-CN"/>
                  </w:rPr>
                  <w:t>W</w:t>
                </w:r>
                <w:r>
                  <w:rPr>
                    <w:rFonts w:hint="eastAsia"/>
                    <w:lang w:eastAsia="zh-CN"/>
                  </w:rPr>
                  <w:t>ith such a solid foundation in existence,  what ITU-T</w:t>
                </w:r>
                <w:r>
                  <w:rPr>
                    <w:lang w:eastAsia="zh-CN"/>
                  </w:rPr>
                  <w:t>’</w:t>
                </w:r>
                <w:r>
                  <w:rPr>
                    <w:rFonts w:hint="eastAsia"/>
                    <w:lang w:eastAsia="zh-CN"/>
                  </w:rPr>
                  <w:t xml:space="preserve">s needs is some very open, friendly and collaborative environment to attract the participation from OTT and vertical industries to bring in their requirements to our standards definition process, which will lead to the standards  </w:t>
                </w:r>
                <w:r>
                  <w:rPr>
                    <w:lang w:eastAsia="zh-CN"/>
                  </w:rPr>
                  <w:t>the</w:t>
                </w:r>
                <w:r>
                  <w:rPr>
                    <w:rFonts w:hint="eastAsia"/>
                    <w:lang w:eastAsia="zh-CN"/>
                  </w:rPr>
                  <w:t>se market sectors really need. This contribution starts by offering some analysis of standards and industry landscape and concludes with a set of proposals aiming to help ITU-</w:t>
                </w:r>
                <w:proofErr w:type="gramStart"/>
                <w:r>
                  <w:rPr>
                    <w:rFonts w:hint="eastAsia"/>
                    <w:lang w:eastAsia="zh-CN"/>
                  </w:rPr>
                  <w:t>T  build</w:t>
                </w:r>
                <w:proofErr w:type="gramEnd"/>
                <w:r>
                  <w:rPr>
                    <w:rFonts w:hint="eastAsia"/>
                    <w:lang w:eastAsia="zh-CN"/>
                  </w:rPr>
                  <w:t xml:space="preserve"> an open, friendly and collaborative </w:t>
                </w:r>
                <w:r>
                  <w:rPr>
                    <w:lang w:eastAsia="zh-CN"/>
                  </w:rPr>
                  <w:t>environment</w:t>
                </w:r>
                <w:r>
                  <w:rPr>
                    <w:rFonts w:hint="eastAsia"/>
                    <w:lang w:eastAsia="zh-CN"/>
                  </w:rPr>
                  <w:t xml:space="preserve"> oriented to OTTs and vertical industries.</w:t>
                </w:r>
              </w:p>
            </w:tc>
          </w:sdtContent>
        </w:sdt>
      </w:tr>
      <w:bookmarkEnd w:id="8"/>
    </w:tbl>
    <w:p w:rsidR="005C1A9A" w:rsidRDefault="005C1A9A">
      <w:pPr>
        <w:jc w:val="both"/>
        <w:rPr>
          <w:rFonts w:eastAsia="MS Mincho"/>
        </w:rPr>
      </w:pPr>
    </w:p>
    <w:p w:rsidR="005C1A9A" w:rsidRDefault="000F24CC">
      <w:pPr>
        <w:pStyle w:val="1"/>
        <w:numPr>
          <w:ilvl w:val="0"/>
          <w:numId w:val="12"/>
        </w:numPr>
        <w:tabs>
          <w:tab w:val="clear" w:pos="794"/>
        </w:tabs>
        <w:spacing w:before="120"/>
        <w:jc w:val="both"/>
        <w:rPr>
          <w:rFonts w:eastAsiaTheme="minorEastAsia"/>
          <w:lang w:eastAsia="zh-CN"/>
        </w:rPr>
      </w:pPr>
      <w:r>
        <w:rPr>
          <w:rFonts w:eastAsiaTheme="minorEastAsia"/>
          <w:lang w:eastAsia="zh-CN"/>
        </w:rPr>
        <w:t>Introduction</w:t>
      </w:r>
    </w:p>
    <w:p w:rsidR="005C1A9A" w:rsidRDefault="005C1A9A">
      <w:pPr>
        <w:tabs>
          <w:tab w:val="num" w:pos="720"/>
        </w:tabs>
        <w:jc w:val="both"/>
        <w:rPr>
          <w:lang w:eastAsia="zh-CN"/>
        </w:rPr>
      </w:pPr>
    </w:p>
    <w:p w:rsidR="005C1A9A" w:rsidRDefault="00EC5DDD">
      <w:pPr>
        <w:tabs>
          <w:tab w:val="num" w:pos="720"/>
        </w:tabs>
        <w:jc w:val="both"/>
        <w:rPr>
          <w:lang w:eastAsia="zh-CN"/>
        </w:rPr>
      </w:pPr>
      <w:r w:rsidRPr="00313680">
        <w:rPr>
          <w:lang w:eastAsia="zh-CN"/>
        </w:rPr>
        <w:t>ITU-T is t</w:t>
      </w:r>
      <w:r w:rsidRPr="00313680">
        <w:t xml:space="preserve">he </w:t>
      </w:r>
      <w:r>
        <w:rPr>
          <w:rFonts w:hint="eastAsia"/>
          <w:lang w:eastAsia="zh-CN"/>
        </w:rPr>
        <w:t xml:space="preserve">most </w:t>
      </w:r>
      <w:r w:rsidRPr="00313680">
        <w:t xml:space="preserve">important SDO for </w:t>
      </w:r>
      <w:r>
        <w:rPr>
          <w:rFonts w:hint="eastAsia"/>
          <w:lang w:eastAsia="zh-CN"/>
        </w:rPr>
        <w:t xml:space="preserve">the telecom industry, it has a long history of developing ICT technical standards </w:t>
      </w:r>
      <w:r>
        <w:rPr>
          <w:lang w:eastAsia="zh-CN"/>
        </w:rPr>
        <w:t>that</w:t>
      </w:r>
      <w:r>
        <w:rPr>
          <w:rFonts w:hint="eastAsia"/>
          <w:lang w:eastAsia="zh-CN"/>
        </w:rPr>
        <w:t xml:space="preserve"> it can take pride in with numerous </w:t>
      </w:r>
      <w:r>
        <w:rPr>
          <w:rFonts w:hint="eastAsia"/>
          <w:lang w:val="en-US" w:eastAsia="zh-CN"/>
        </w:rPr>
        <w:t>g</w:t>
      </w:r>
      <w:r w:rsidRPr="0021323C">
        <w:rPr>
          <w:lang w:val="en-US" w:eastAsia="zh-CN"/>
        </w:rPr>
        <w:t xml:space="preserve">reat successes </w:t>
      </w:r>
      <w:r>
        <w:rPr>
          <w:rFonts w:hint="eastAsia"/>
          <w:lang w:val="en-US" w:eastAsia="zh-CN"/>
        </w:rPr>
        <w:t xml:space="preserve">in </w:t>
      </w:r>
      <w:proofErr w:type="gramStart"/>
      <w:r>
        <w:rPr>
          <w:rFonts w:hint="eastAsia"/>
          <w:lang w:val="en-US" w:eastAsia="zh-CN"/>
        </w:rPr>
        <w:t xml:space="preserve">this </w:t>
      </w:r>
      <w:r w:rsidRPr="0021323C">
        <w:rPr>
          <w:lang w:val="en-US" w:eastAsia="zh-CN"/>
        </w:rPr>
        <w:t xml:space="preserve"> </w:t>
      </w:r>
      <w:r>
        <w:rPr>
          <w:rFonts w:hint="eastAsia"/>
          <w:lang w:val="en-US" w:eastAsia="zh-CN"/>
        </w:rPr>
        <w:t>this</w:t>
      </w:r>
      <w:proofErr w:type="gramEnd"/>
      <w:r>
        <w:rPr>
          <w:rFonts w:hint="eastAsia"/>
          <w:lang w:val="en-US" w:eastAsia="zh-CN"/>
        </w:rPr>
        <w:t xml:space="preserve"> area in general, with  a leading role in  </w:t>
      </w:r>
      <w:r w:rsidRPr="0021323C">
        <w:rPr>
          <w:lang w:val="en-US" w:eastAsia="zh-CN"/>
        </w:rPr>
        <w:t>Optical Transport Standards such as optical, WDM</w:t>
      </w:r>
      <w:r>
        <w:rPr>
          <w:rFonts w:hint="eastAsia"/>
          <w:lang w:val="en-US" w:eastAsia="zh-CN"/>
        </w:rPr>
        <w:t xml:space="preserve">s </w:t>
      </w:r>
      <w:r w:rsidRPr="0021323C">
        <w:rPr>
          <w:lang w:val="en-US" w:eastAsia="zh-CN"/>
        </w:rPr>
        <w:t xml:space="preserve">specifications </w:t>
      </w:r>
      <w:r>
        <w:rPr>
          <w:rFonts w:hint="eastAsia"/>
          <w:lang w:val="en-US" w:eastAsia="zh-CN"/>
        </w:rPr>
        <w:t xml:space="preserve">in particular </w:t>
      </w:r>
      <w:r w:rsidRPr="0021323C">
        <w:rPr>
          <w:lang w:val="en-US" w:eastAsia="zh-CN"/>
        </w:rPr>
        <w:t>in the past 30 years.</w:t>
      </w:r>
    </w:p>
    <w:p w:rsidR="005C1A9A" w:rsidRDefault="00EC5DDD">
      <w:pPr>
        <w:tabs>
          <w:tab w:val="num" w:pos="720"/>
        </w:tabs>
        <w:jc w:val="both"/>
        <w:rPr>
          <w:lang w:eastAsia="zh-CN"/>
        </w:rPr>
      </w:pPr>
      <w:r>
        <w:rPr>
          <w:rFonts w:hint="eastAsia"/>
          <w:lang w:eastAsia="zh-CN"/>
        </w:rPr>
        <w:lastRenderedPageBreak/>
        <w:t>ITU-T is now seeking to expand its influence and standards usages to new industry areas. Two of these new industry areas are of great potentials and values: OTT and vertical industries</w:t>
      </w:r>
      <w:r w:rsidR="00822EEC">
        <w:rPr>
          <w:rFonts w:hint="eastAsia"/>
          <w:lang w:eastAsia="zh-CN"/>
        </w:rPr>
        <w:t xml:space="preserve">. </w:t>
      </w:r>
    </w:p>
    <w:p w:rsidR="005C1A9A" w:rsidRDefault="005C1A9A">
      <w:pPr>
        <w:tabs>
          <w:tab w:val="num" w:pos="720"/>
        </w:tabs>
        <w:jc w:val="both"/>
        <w:rPr>
          <w:lang w:val="en-US" w:eastAsia="zh-CN"/>
        </w:rPr>
      </w:pPr>
    </w:p>
    <w:p w:rsidR="005C1A9A" w:rsidRDefault="00822EEC">
      <w:pPr>
        <w:tabs>
          <w:tab w:val="num" w:pos="720"/>
        </w:tabs>
        <w:jc w:val="both"/>
        <w:rPr>
          <w:lang w:val="en-US" w:eastAsia="zh-CN"/>
        </w:rPr>
      </w:pPr>
      <w:r>
        <w:rPr>
          <w:rFonts w:hint="eastAsia"/>
          <w:lang w:val="en-US" w:eastAsia="zh-CN"/>
        </w:rPr>
        <w:t>1.</w:t>
      </w:r>
      <w:r w:rsidRPr="00281B88">
        <w:rPr>
          <w:rFonts w:hint="eastAsia"/>
          <w:b/>
          <w:lang w:val="en-US" w:eastAsia="zh-CN"/>
        </w:rPr>
        <w:t xml:space="preserve"> </w:t>
      </w:r>
      <w:r w:rsidR="0021760B" w:rsidRPr="00281B88">
        <w:rPr>
          <w:b/>
          <w:lang w:val="en-US" w:eastAsia="zh-CN"/>
        </w:rPr>
        <w:t xml:space="preserve">OTT </w:t>
      </w:r>
      <w:r w:rsidR="0021760B" w:rsidRPr="00281B88">
        <w:rPr>
          <w:lang w:val="en-US" w:eastAsia="zh-CN"/>
        </w:rPr>
        <w:t>increas</w:t>
      </w:r>
      <w:r w:rsidR="0021760B">
        <w:rPr>
          <w:lang w:val="en-US" w:eastAsia="zh-CN"/>
        </w:rPr>
        <w:t>es</w:t>
      </w:r>
      <w:r w:rsidR="0021760B" w:rsidRPr="00281B88">
        <w:rPr>
          <w:lang w:val="en-US" w:eastAsia="zh-CN"/>
        </w:rPr>
        <w:t xml:space="preserve"> </w:t>
      </w:r>
      <w:r w:rsidR="0021760B">
        <w:rPr>
          <w:rFonts w:hint="eastAsia"/>
          <w:lang w:val="en-US" w:eastAsia="zh-CN"/>
        </w:rPr>
        <w:t xml:space="preserve">the </w:t>
      </w:r>
      <w:r w:rsidR="0021760B" w:rsidRPr="00281B88">
        <w:rPr>
          <w:lang w:val="en-US" w:eastAsia="zh-CN"/>
        </w:rPr>
        <w:t xml:space="preserve">need for network equipment </w:t>
      </w:r>
      <w:r w:rsidR="0021760B">
        <w:rPr>
          <w:rFonts w:hint="eastAsia"/>
          <w:lang w:val="en-US" w:eastAsia="zh-CN"/>
        </w:rPr>
        <w:t>to satisfy the scenarios</w:t>
      </w:r>
      <w:r w:rsidR="0021760B">
        <w:rPr>
          <w:lang w:val="en-US" w:eastAsia="zh-CN"/>
        </w:rPr>
        <w:t>,</w:t>
      </w:r>
      <w:r w:rsidR="0021760B">
        <w:rPr>
          <w:rFonts w:hint="eastAsia"/>
          <w:lang w:val="en-US" w:eastAsia="zh-CN"/>
        </w:rPr>
        <w:t xml:space="preserve"> inclu</w:t>
      </w:r>
      <w:r w:rsidR="0021760B">
        <w:rPr>
          <w:lang w:val="en-US" w:eastAsia="zh-CN"/>
        </w:rPr>
        <w:t>d</w:t>
      </w:r>
      <w:r w:rsidR="0021760B">
        <w:rPr>
          <w:rFonts w:hint="eastAsia"/>
          <w:lang w:val="en-US" w:eastAsia="zh-CN"/>
        </w:rPr>
        <w:t>ing</w:t>
      </w:r>
      <w:r w:rsidR="0021760B" w:rsidRPr="00281B88">
        <w:rPr>
          <w:lang w:val="en-US" w:eastAsia="zh-CN"/>
        </w:rPr>
        <w:t xml:space="preserve"> data center networking and interconnection, etc</w:t>
      </w:r>
      <w:r w:rsidR="0021760B">
        <w:rPr>
          <w:lang w:val="en-US" w:eastAsia="zh-CN"/>
        </w:rPr>
        <w:t>.</w:t>
      </w:r>
      <w:r w:rsidR="0021760B" w:rsidRPr="00281B88">
        <w:rPr>
          <w:lang w:val="en-US" w:eastAsia="zh-CN"/>
        </w:rPr>
        <w:t xml:space="preserve"> </w:t>
      </w:r>
      <w:r w:rsidR="0021760B">
        <w:rPr>
          <w:lang w:val="en-US" w:eastAsia="zh-CN"/>
        </w:rPr>
        <w:t>T</w:t>
      </w:r>
      <w:r w:rsidR="0021760B" w:rsidRPr="00281B88">
        <w:rPr>
          <w:lang w:val="en-US" w:eastAsia="zh-CN"/>
        </w:rPr>
        <w:t xml:space="preserve">hus </w:t>
      </w:r>
      <w:r w:rsidR="0021760B">
        <w:rPr>
          <w:rFonts w:hint="eastAsia"/>
          <w:lang w:val="en-US" w:eastAsia="zh-CN"/>
        </w:rPr>
        <w:t xml:space="preserve">it needs the corresponding </w:t>
      </w:r>
      <w:r w:rsidR="0021760B" w:rsidRPr="00281B88">
        <w:rPr>
          <w:lang w:val="en-US" w:eastAsia="zh-CN"/>
        </w:rPr>
        <w:t xml:space="preserve">standards to support </w:t>
      </w:r>
      <w:r w:rsidR="0021760B">
        <w:rPr>
          <w:rFonts w:hint="eastAsia"/>
          <w:lang w:val="en-US" w:eastAsia="zh-CN"/>
        </w:rPr>
        <w:t>the</w:t>
      </w:r>
      <w:r w:rsidR="0021760B" w:rsidRPr="00281B88">
        <w:rPr>
          <w:lang w:val="en-US" w:eastAsia="zh-CN"/>
        </w:rPr>
        <w:t xml:space="preserve"> </w:t>
      </w:r>
      <w:r w:rsidR="0021760B">
        <w:rPr>
          <w:rFonts w:hint="eastAsia"/>
          <w:lang w:val="en-US" w:eastAsia="zh-CN"/>
        </w:rPr>
        <w:t xml:space="preserve">network requirements </w:t>
      </w:r>
      <w:r w:rsidR="0021760B">
        <w:rPr>
          <w:lang w:val="en-US" w:eastAsia="zh-CN"/>
        </w:rPr>
        <w:t>of</w:t>
      </w:r>
      <w:r w:rsidR="0021760B">
        <w:rPr>
          <w:rFonts w:hint="eastAsia"/>
          <w:lang w:val="en-US" w:eastAsia="zh-CN"/>
        </w:rPr>
        <w:t xml:space="preserve"> OTT</w:t>
      </w:r>
      <w:r w:rsidR="0021760B" w:rsidRPr="00281B88">
        <w:rPr>
          <w:lang w:val="en-US" w:eastAsia="zh-CN"/>
        </w:rPr>
        <w:t xml:space="preserve">.  </w:t>
      </w:r>
    </w:p>
    <w:p w:rsidR="005C1A9A" w:rsidRDefault="00822EEC">
      <w:pPr>
        <w:tabs>
          <w:tab w:val="num" w:pos="720"/>
        </w:tabs>
        <w:jc w:val="both"/>
        <w:rPr>
          <w:lang w:val="en-US" w:eastAsia="zh-CN"/>
        </w:rPr>
      </w:pPr>
      <w:r w:rsidRPr="00281B88">
        <w:rPr>
          <w:rFonts w:hint="eastAsia"/>
          <w:b/>
          <w:lang w:val="en-US" w:eastAsia="zh-CN"/>
        </w:rPr>
        <w:t xml:space="preserve">2. </w:t>
      </w:r>
      <w:r w:rsidRPr="00281B88">
        <w:rPr>
          <w:b/>
          <w:lang w:val="en-US" w:eastAsia="zh-CN"/>
        </w:rPr>
        <w:t xml:space="preserve"> Vertical industries </w:t>
      </w:r>
      <w:r>
        <w:rPr>
          <w:rFonts w:hint="eastAsia"/>
          <w:b/>
          <w:lang w:val="en-US" w:eastAsia="zh-CN"/>
        </w:rPr>
        <w:t xml:space="preserve">such as </w:t>
      </w:r>
      <w:r w:rsidRPr="00281B88">
        <w:rPr>
          <w:b/>
          <w:lang w:val="en-US" w:eastAsia="zh-CN"/>
        </w:rPr>
        <w:t>Transportation</w:t>
      </w:r>
      <w:r>
        <w:rPr>
          <w:rFonts w:hint="eastAsia"/>
          <w:b/>
          <w:lang w:val="en-US" w:eastAsia="zh-CN"/>
        </w:rPr>
        <w:t>,</w:t>
      </w:r>
      <w:r>
        <w:rPr>
          <w:rFonts w:hint="eastAsia"/>
          <w:lang w:val="en-US" w:eastAsia="zh-CN"/>
        </w:rPr>
        <w:t xml:space="preserve"> </w:t>
      </w:r>
      <w:r w:rsidRPr="00281B88">
        <w:rPr>
          <w:lang w:val="en-US" w:eastAsia="zh-CN"/>
        </w:rPr>
        <w:t>Energy</w:t>
      </w:r>
      <w:r>
        <w:rPr>
          <w:rFonts w:hint="eastAsia"/>
          <w:lang w:val="en-US" w:eastAsia="zh-CN"/>
        </w:rPr>
        <w:t xml:space="preserve">, </w:t>
      </w:r>
      <w:r w:rsidRPr="00281B88">
        <w:rPr>
          <w:lang w:val="en-US" w:eastAsia="zh-CN"/>
        </w:rPr>
        <w:t>Manufacturing/Industrial Automation</w:t>
      </w:r>
      <w:r>
        <w:rPr>
          <w:lang w:val="en-US" w:eastAsia="zh-CN"/>
        </w:rPr>
        <w:t>,</w:t>
      </w:r>
      <w:r w:rsidRPr="00281B88">
        <w:rPr>
          <w:lang w:val="en-US" w:eastAsia="zh-CN"/>
        </w:rPr>
        <w:t xml:space="preserve"> Banking, Finance, etc</w:t>
      </w:r>
      <w:r>
        <w:rPr>
          <w:rFonts w:hint="eastAsia"/>
          <w:lang w:val="en-US" w:eastAsia="zh-CN"/>
        </w:rPr>
        <w:t xml:space="preserve"> have strong requirements to adopt the telecom technologies and standards</w:t>
      </w:r>
    </w:p>
    <w:p w:rsidR="005C1A9A" w:rsidRDefault="005C1A9A">
      <w:pPr>
        <w:tabs>
          <w:tab w:val="num" w:pos="720"/>
        </w:tabs>
        <w:jc w:val="both"/>
        <w:rPr>
          <w:lang w:val="en-US" w:eastAsia="zh-CN"/>
        </w:rPr>
      </w:pPr>
    </w:p>
    <w:p w:rsidR="005C1A9A" w:rsidRDefault="00822EEC">
      <w:pPr>
        <w:tabs>
          <w:tab w:val="num" w:pos="720"/>
        </w:tabs>
        <w:jc w:val="both"/>
        <w:rPr>
          <w:lang w:val="en-US" w:eastAsia="zh-CN"/>
        </w:rPr>
      </w:pPr>
      <w:r>
        <w:rPr>
          <w:rFonts w:hint="eastAsia"/>
          <w:lang w:eastAsia="zh-CN"/>
        </w:rPr>
        <w:t>ITU-T has a very solid capability to define standards in those areas like optical communications and networking to be of interest to OTT and vertical industries.</w:t>
      </w:r>
      <w:r w:rsidR="006A302B">
        <w:rPr>
          <w:rFonts w:hint="eastAsia"/>
          <w:lang w:val="en-US" w:eastAsia="zh-CN"/>
        </w:rPr>
        <w:t>Taking OTN standard</w:t>
      </w:r>
      <w:r w:rsidR="001E056C">
        <w:rPr>
          <w:rFonts w:hint="eastAsia"/>
          <w:lang w:val="en-US" w:eastAsia="zh-CN"/>
        </w:rPr>
        <w:t>s</w:t>
      </w:r>
      <w:r w:rsidR="006A302B">
        <w:rPr>
          <w:rFonts w:hint="eastAsia"/>
          <w:lang w:val="en-US" w:eastAsia="zh-CN"/>
        </w:rPr>
        <w:t xml:space="preserve"> as an example, there are </w:t>
      </w:r>
      <w:r>
        <w:rPr>
          <w:rFonts w:hint="eastAsia"/>
          <w:lang w:val="en-US" w:eastAsia="zh-CN"/>
        </w:rPr>
        <w:t xml:space="preserve">a </w:t>
      </w:r>
      <w:r>
        <w:rPr>
          <w:lang w:val="en-US" w:eastAsia="zh-CN"/>
        </w:rPr>
        <w:t>larg</w:t>
      </w:r>
      <w:r>
        <w:rPr>
          <w:rFonts w:hint="eastAsia"/>
          <w:lang w:val="en-US" w:eastAsia="zh-CN"/>
        </w:rPr>
        <w:t xml:space="preserve">e number of </w:t>
      </w:r>
      <w:r w:rsidR="003902B5" w:rsidRPr="0021323C">
        <w:rPr>
          <w:lang w:val="en-US" w:eastAsia="zh-CN"/>
        </w:rPr>
        <w:t xml:space="preserve">  global operators and vendors including chip vendors and system vendors </w:t>
      </w:r>
      <w:r>
        <w:rPr>
          <w:rFonts w:hint="eastAsia"/>
          <w:lang w:val="en-US" w:eastAsia="zh-CN"/>
        </w:rPr>
        <w:t xml:space="preserve">that </w:t>
      </w:r>
      <w:r w:rsidR="003902B5" w:rsidRPr="0021323C">
        <w:rPr>
          <w:lang w:val="en-US" w:eastAsia="zh-CN"/>
        </w:rPr>
        <w:t xml:space="preserve">have contributed </w:t>
      </w:r>
      <w:r>
        <w:rPr>
          <w:rFonts w:hint="eastAsia"/>
          <w:lang w:val="en-US" w:eastAsia="zh-CN"/>
        </w:rPr>
        <w:t xml:space="preserve">heavily </w:t>
      </w:r>
      <w:r w:rsidR="003902B5" w:rsidRPr="0021323C">
        <w:rPr>
          <w:lang w:val="en-US" w:eastAsia="zh-CN"/>
        </w:rPr>
        <w:t>in the standards</w:t>
      </w:r>
      <w:r w:rsidR="006A302B">
        <w:rPr>
          <w:rFonts w:hint="eastAsia"/>
          <w:lang w:val="en-US" w:eastAsia="zh-CN"/>
        </w:rPr>
        <w:t xml:space="preserve"> as shown in the </w:t>
      </w:r>
      <w:r w:rsidR="00340B8B">
        <w:rPr>
          <w:rFonts w:hint="eastAsia"/>
          <w:lang w:val="en-US" w:eastAsia="zh-CN"/>
        </w:rPr>
        <w:t>F</w:t>
      </w:r>
      <w:r w:rsidR="006A302B">
        <w:rPr>
          <w:rFonts w:hint="eastAsia"/>
          <w:lang w:val="en-US" w:eastAsia="zh-CN"/>
        </w:rPr>
        <w:t>igure</w:t>
      </w:r>
      <w:r w:rsidR="00340B8B">
        <w:rPr>
          <w:rFonts w:hint="eastAsia"/>
          <w:lang w:val="en-US" w:eastAsia="zh-CN"/>
        </w:rPr>
        <w:t xml:space="preserve"> 1</w:t>
      </w:r>
      <w:r w:rsidR="006A302B">
        <w:rPr>
          <w:rFonts w:hint="eastAsia"/>
          <w:lang w:val="en-US" w:eastAsia="zh-CN"/>
        </w:rPr>
        <w:t xml:space="preserve"> below</w:t>
      </w:r>
      <w:r w:rsidR="003902B5" w:rsidRPr="0021323C">
        <w:rPr>
          <w:lang w:val="en-US" w:eastAsia="zh-CN"/>
        </w:rPr>
        <w:t>.</w:t>
      </w:r>
    </w:p>
    <w:p w:rsidR="005C1A9A" w:rsidRDefault="0021323C">
      <w:pPr>
        <w:tabs>
          <w:tab w:val="num" w:pos="720"/>
        </w:tabs>
        <w:jc w:val="both"/>
        <w:rPr>
          <w:lang w:val="en-US" w:eastAsia="zh-CN"/>
        </w:rPr>
      </w:pPr>
      <w:r>
        <w:rPr>
          <w:rFonts w:hint="eastAsia"/>
          <w:noProof/>
          <w:lang w:val="en-US" w:eastAsia="zh-CN"/>
        </w:rPr>
        <w:drawing>
          <wp:inline distT="0" distB="0" distL="0" distR="0">
            <wp:extent cx="5267325" cy="2422119"/>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68145" cy="2422496"/>
                    </a:xfrm>
                    <a:prstGeom prst="rect">
                      <a:avLst/>
                    </a:prstGeom>
                    <a:noFill/>
                    <a:ln w="9525">
                      <a:noFill/>
                      <a:miter lim="800000"/>
                      <a:headEnd/>
                      <a:tailEnd/>
                    </a:ln>
                  </pic:spPr>
                </pic:pic>
              </a:graphicData>
            </a:graphic>
          </wp:inline>
        </w:drawing>
      </w:r>
    </w:p>
    <w:p w:rsidR="005C1A9A" w:rsidRDefault="00340B8B">
      <w:pPr>
        <w:tabs>
          <w:tab w:val="num" w:pos="720"/>
        </w:tabs>
        <w:jc w:val="both"/>
        <w:rPr>
          <w:lang w:val="en-US"/>
        </w:rPr>
      </w:pPr>
      <w:r>
        <w:rPr>
          <w:rFonts w:eastAsia="宋体" w:hint="eastAsia"/>
          <w:lang w:eastAsia="zh-CN"/>
        </w:rPr>
        <w:t xml:space="preserve">Figure 1 </w:t>
      </w:r>
      <w:r w:rsidRPr="00340B8B">
        <w:rPr>
          <w:rFonts w:hint="eastAsia"/>
          <w:b/>
          <w:bCs/>
          <w:lang w:val="en-US"/>
        </w:rPr>
        <w:t xml:space="preserve">An overview: Optical Transport Standards in ITU-T </w:t>
      </w:r>
    </w:p>
    <w:p w:rsidR="0021760B" w:rsidRPr="0021323C" w:rsidRDefault="0021760B" w:rsidP="0021760B">
      <w:pPr>
        <w:tabs>
          <w:tab w:val="num" w:pos="720"/>
        </w:tabs>
        <w:rPr>
          <w:lang w:val="en-US"/>
        </w:rPr>
      </w:pPr>
      <w:r>
        <w:rPr>
          <w:rFonts w:hint="eastAsia"/>
          <w:lang w:val="en-US" w:eastAsia="zh-CN"/>
        </w:rPr>
        <w:t xml:space="preserve">Currently, </w:t>
      </w:r>
      <w:r w:rsidRPr="0021323C">
        <w:rPr>
          <w:lang w:val="en-US" w:eastAsia="zh-CN"/>
        </w:rPr>
        <w:t xml:space="preserve">OTT players </w:t>
      </w:r>
      <w:r>
        <w:rPr>
          <w:rFonts w:hint="eastAsia"/>
          <w:lang w:val="en-US" w:eastAsia="zh-CN"/>
        </w:rPr>
        <w:t xml:space="preserve">are very eager and active to deploy their own </w:t>
      </w:r>
      <w:r>
        <w:rPr>
          <w:lang w:val="en-US" w:eastAsia="zh-CN"/>
        </w:rPr>
        <w:t>network</w:t>
      </w:r>
      <w:r>
        <w:rPr>
          <w:rFonts w:hint="eastAsia"/>
          <w:lang w:val="en-US" w:eastAsia="zh-CN"/>
        </w:rPr>
        <w:t xml:space="preserve"> infrastructure to provide better experiences to their </w:t>
      </w:r>
      <w:r>
        <w:rPr>
          <w:lang w:val="en-US" w:eastAsia="zh-CN"/>
        </w:rPr>
        <w:t>customers</w:t>
      </w:r>
      <w:r>
        <w:rPr>
          <w:rFonts w:hint="eastAsia"/>
          <w:lang w:val="en-US" w:eastAsia="zh-CN"/>
        </w:rPr>
        <w:t xml:space="preserve">, and </w:t>
      </w:r>
      <w:r>
        <w:rPr>
          <w:lang w:val="en-US" w:eastAsia="zh-CN"/>
        </w:rPr>
        <w:t xml:space="preserve">have </w:t>
      </w:r>
      <w:r w:rsidRPr="0021323C">
        <w:rPr>
          <w:lang w:val="en-US" w:eastAsia="zh-CN"/>
        </w:rPr>
        <w:t>beg</w:t>
      </w:r>
      <w:r>
        <w:rPr>
          <w:lang w:val="en-US" w:eastAsia="zh-CN"/>
        </w:rPr>
        <w:t>u</w:t>
      </w:r>
      <w:r w:rsidRPr="0021323C">
        <w:rPr>
          <w:lang w:val="en-US" w:eastAsia="zh-CN"/>
        </w:rPr>
        <w:t>n to extensively adopt optical, WDM, TDM technologies</w:t>
      </w:r>
      <w:r>
        <w:rPr>
          <w:rFonts w:hint="eastAsia"/>
          <w:lang w:val="en-US" w:eastAsia="zh-CN"/>
        </w:rPr>
        <w:t>, so it</w:t>
      </w:r>
      <w:r w:rsidRPr="0021323C">
        <w:rPr>
          <w:lang w:val="en-US" w:eastAsia="zh-CN"/>
        </w:rPr>
        <w:t xml:space="preserve"> generate</w:t>
      </w:r>
      <w:r>
        <w:rPr>
          <w:rFonts w:hint="eastAsia"/>
          <w:lang w:val="en-US" w:eastAsia="zh-CN"/>
        </w:rPr>
        <w:t>s</w:t>
      </w:r>
      <w:r w:rsidRPr="0021323C">
        <w:rPr>
          <w:lang w:val="en-US" w:eastAsia="zh-CN"/>
        </w:rPr>
        <w:t xml:space="preserve"> more and more standards needs. </w:t>
      </w:r>
      <w:r>
        <w:rPr>
          <w:rFonts w:hint="eastAsia"/>
          <w:lang w:val="en-US" w:eastAsia="zh-CN"/>
        </w:rPr>
        <w:t xml:space="preserve">However, it seems that ITU-T has not yet </w:t>
      </w:r>
      <w:proofErr w:type="gramStart"/>
      <w:r>
        <w:rPr>
          <w:rFonts w:hint="eastAsia"/>
          <w:lang w:val="en-US" w:eastAsia="zh-CN"/>
        </w:rPr>
        <w:t xml:space="preserve">identified </w:t>
      </w:r>
      <w:r w:rsidRPr="0021323C">
        <w:rPr>
          <w:lang w:val="en-US"/>
        </w:rPr>
        <w:t xml:space="preserve"> DCI</w:t>
      </w:r>
      <w:proofErr w:type="gramEnd"/>
      <w:r>
        <w:rPr>
          <w:rFonts w:hint="eastAsia"/>
          <w:lang w:val="en-US" w:eastAsia="zh-CN"/>
        </w:rPr>
        <w:t xml:space="preserve"> as a strategic vantage point and developed a set of useful standards correspondingly because of </w:t>
      </w:r>
      <w:r w:rsidRPr="0021323C">
        <w:rPr>
          <w:lang w:val="en-US"/>
        </w:rPr>
        <w:t xml:space="preserve"> </w:t>
      </w:r>
      <w:r>
        <w:rPr>
          <w:lang w:val="en-US" w:eastAsia="zh-CN"/>
        </w:rPr>
        <w:t>r</w:t>
      </w:r>
      <w:r w:rsidRPr="0021323C">
        <w:rPr>
          <w:lang w:val="en-US"/>
        </w:rPr>
        <w:t>equirements</w:t>
      </w:r>
      <w:r>
        <w:rPr>
          <w:lang w:val="en-US"/>
        </w:rPr>
        <w:t>,</w:t>
      </w:r>
      <w:r w:rsidRPr="0021323C">
        <w:rPr>
          <w:lang w:val="en-US"/>
        </w:rPr>
        <w:t xml:space="preserve"> </w:t>
      </w:r>
      <w:r>
        <w:rPr>
          <w:lang w:val="en-US"/>
        </w:rPr>
        <w:t>due to a</w:t>
      </w:r>
      <w:r w:rsidRPr="0021323C">
        <w:rPr>
          <w:lang w:val="en-US"/>
        </w:rPr>
        <w:t xml:space="preserve">  lack of OTT players</w:t>
      </w:r>
      <w:r>
        <w:rPr>
          <w:lang w:val="en-US" w:eastAsia="zh-CN"/>
        </w:rPr>
        <w:t>’</w:t>
      </w:r>
      <w:r>
        <w:rPr>
          <w:rFonts w:hint="eastAsia"/>
          <w:lang w:val="en-US" w:eastAsia="zh-CN"/>
        </w:rPr>
        <w:t xml:space="preserve"> active participation</w:t>
      </w:r>
      <w:r w:rsidRPr="0021323C">
        <w:rPr>
          <w:lang w:val="en-US"/>
        </w:rPr>
        <w:t xml:space="preserve"> in ITU-T</w:t>
      </w:r>
      <w:r>
        <w:rPr>
          <w:rFonts w:hint="eastAsia"/>
          <w:lang w:val="en-US" w:eastAsia="zh-CN"/>
        </w:rPr>
        <w:t>.</w:t>
      </w:r>
      <w:r w:rsidRPr="0021323C">
        <w:rPr>
          <w:lang w:val="en-US"/>
        </w:rPr>
        <w:t xml:space="preserve"> </w:t>
      </w:r>
    </w:p>
    <w:p w:rsidR="005C1A9A" w:rsidRDefault="005C1A9A">
      <w:pPr>
        <w:tabs>
          <w:tab w:val="num" w:pos="720"/>
        </w:tabs>
        <w:jc w:val="both"/>
        <w:rPr>
          <w:lang w:val="en-US"/>
        </w:rPr>
      </w:pPr>
    </w:p>
    <w:p w:rsidR="005C1A9A" w:rsidRDefault="005C1A9A">
      <w:pPr>
        <w:jc w:val="both"/>
        <w:rPr>
          <w:rFonts w:eastAsia="宋体"/>
          <w:b/>
          <w:bCs/>
          <w:lang w:val="en-US" w:eastAsia="zh-CN"/>
        </w:rPr>
      </w:pPr>
    </w:p>
    <w:p w:rsidR="005C1A9A" w:rsidRDefault="00281B88">
      <w:pPr>
        <w:tabs>
          <w:tab w:val="num" w:pos="720"/>
        </w:tabs>
        <w:jc w:val="both"/>
        <w:rPr>
          <w:lang w:val="en-US" w:eastAsia="zh-CN"/>
        </w:rPr>
      </w:pPr>
      <w:r>
        <w:rPr>
          <w:lang w:val="en-US" w:eastAsia="zh-CN"/>
        </w:rPr>
        <w:t>W</w:t>
      </w:r>
      <w:r>
        <w:rPr>
          <w:rFonts w:hint="eastAsia"/>
          <w:lang w:val="en-US" w:eastAsia="zh-CN"/>
        </w:rPr>
        <w:t>e think</w:t>
      </w:r>
      <w:r w:rsidR="00C83F6F">
        <w:rPr>
          <w:rFonts w:hint="eastAsia"/>
          <w:lang w:val="en-US" w:eastAsia="zh-CN"/>
        </w:rPr>
        <w:t xml:space="preserve"> that</w:t>
      </w:r>
      <w:r>
        <w:rPr>
          <w:rFonts w:hint="eastAsia"/>
          <w:lang w:val="en-US" w:eastAsia="zh-CN"/>
        </w:rPr>
        <w:t xml:space="preserve"> the </w:t>
      </w:r>
      <w:r w:rsidR="003902B5" w:rsidRPr="00281B88">
        <w:rPr>
          <w:lang w:val="en-US" w:eastAsia="zh-CN"/>
        </w:rPr>
        <w:t>Challenges</w:t>
      </w:r>
      <w:r>
        <w:rPr>
          <w:rFonts w:hint="eastAsia"/>
          <w:lang w:val="en-US" w:eastAsia="zh-CN"/>
        </w:rPr>
        <w:t xml:space="preserve"> for ITU-T </w:t>
      </w:r>
      <w:r w:rsidR="005E6493">
        <w:rPr>
          <w:lang w:val="en-US" w:eastAsia="zh-CN"/>
        </w:rPr>
        <w:t>will</w:t>
      </w:r>
      <w:r w:rsidR="003902B5" w:rsidRPr="00281B88">
        <w:rPr>
          <w:lang w:val="en-US" w:eastAsia="zh-CN"/>
        </w:rPr>
        <w:t xml:space="preserve"> be more open</w:t>
      </w:r>
      <w:r>
        <w:rPr>
          <w:rFonts w:hint="eastAsia"/>
          <w:lang w:val="en-US" w:eastAsia="zh-CN"/>
        </w:rPr>
        <w:t>, t</w:t>
      </w:r>
      <w:r w:rsidR="003902B5" w:rsidRPr="00281B88">
        <w:rPr>
          <w:lang w:val="en-US" w:eastAsia="zh-CN"/>
        </w:rPr>
        <w:t>o gain trust from vertical industries and OTT</w:t>
      </w:r>
      <w:r>
        <w:rPr>
          <w:rFonts w:hint="eastAsia"/>
          <w:lang w:val="en-US" w:eastAsia="zh-CN"/>
        </w:rPr>
        <w:t>, t</w:t>
      </w:r>
      <w:r w:rsidR="003902B5" w:rsidRPr="00281B88">
        <w:rPr>
          <w:lang w:val="en-US" w:eastAsia="zh-CN"/>
        </w:rPr>
        <w:t>o build up technical competence and capabilities</w:t>
      </w:r>
      <w:r w:rsidR="00A8796D">
        <w:rPr>
          <w:rFonts w:hint="eastAsia"/>
          <w:lang w:val="en-US" w:eastAsia="zh-CN"/>
        </w:rPr>
        <w:t xml:space="preserve">. </w:t>
      </w:r>
      <w:r w:rsidR="00C83F6F" w:rsidRPr="00A8796D">
        <w:rPr>
          <w:lang w:val="en-US" w:eastAsia="zh-CN"/>
        </w:rPr>
        <w:t>W</w:t>
      </w:r>
      <w:r w:rsidR="00C83F6F" w:rsidRPr="00A8796D">
        <w:rPr>
          <w:rFonts w:hint="eastAsia"/>
          <w:lang w:val="en-US" w:eastAsia="zh-CN"/>
        </w:rPr>
        <w:t xml:space="preserve">e think that </w:t>
      </w:r>
      <w:r w:rsidR="00041726" w:rsidRPr="00A8796D">
        <w:rPr>
          <w:rFonts w:hint="eastAsia"/>
          <w:lang w:val="en-US" w:eastAsia="zh-CN"/>
        </w:rPr>
        <w:t xml:space="preserve">OTT related </w:t>
      </w:r>
      <w:r w:rsidR="00C83F6F" w:rsidRPr="00A8796D">
        <w:rPr>
          <w:lang w:val="en-US" w:eastAsia="zh-CN"/>
        </w:rPr>
        <w:t>studies in ITU include</w:t>
      </w:r>
      <w:r w:rsidR="00A8796D" w:rsidRPr="00A8796D">
        <w:rPr>
          <w:rFonts w:hint="eastAsia"/>
          <w:lang w:val="en-US" w:eastAsia="zh-CN"/>
        </w:rPr>
        <w:t xml:space="preserve"> the following</w:t>
      </w:r>
      <w:r w:rsidR="00C83F6F" w:rsidRPr="00A8796D">
        <w:rPr>
          <w:rFonts w:hint="eastAsia"/>
          <w:lang w:val="en-US" w:eastAsia="zh-CN"/>
        </w:rPr>
        <w:t xml:space="preserve"> ways.</w:t>
      </w:r>
    </w:p>
    <w:p w:rsidR="005C1A9A" w:rsidRDefault="005C1A9A">
      <w:pPr>
        <w:tabs>
          <w:tab w:val="num" w:pos="720"/>
        </w:tabs>
        <w:jc w:val="both"/>
        <w:rPr>
          <w:lang w:val="en-US" w:eastAsia="zh-CN"/>
        </w:rPr>
      </w:pPr>
    </w:p>
    <w:p w:rsidR="005C1A9A" w:rsidRDefault="003902B5">
      <w:pPr>
        <w:tabs>
          <w:tab w:val="num" w:pos="720"/>
        </w:tabs>
        <w:jc w:val="both"/>
        <w:rPr>
          <w:rFonts w:eastAsia="宋体"/>
          <w:lang w:eastAsia="zh-CN"/>
        </w:rPr>
      </w:pPr>
      <w:r w:rsidRPr="00C83F6F">
        <w:rPr>
          <w:rFonts w:eastAsia="宋体"/>
          <w:b/>
        </w:rPr>
        <w:t>Aspect One</w:t>
      </w:r>
      <w:r w:rsidR="00C83F6F">
        <w:rPr>
          <w:rFonts w:eastAsia="宋体" w:hint="eastAsia"/>
          <w:b/>
          <w:lang w:eastAsia="zh-CN"/>
        </w:rPr>
        <w:t xml:space="preserve"> is about s</w:t>
      </w:r>
      <w:r w:rsidRPr="00C83F6F">
        <w:rPr>
          <w:rFonts w:eastAsia="宋体"/>
        </w:rPr>
        <w:t xml:space="preserve">tudy of OTT’s business and services </w:t>
      </w:r>
      <w:r w:rsidR="00060137">
        <w:rPr>
          <w:rFonts w:eastAsia="宋体" w:hint="eastAsia"/>
          <w:lang w:eastAsia="zh-CN"/>
        </w:rPr>
        <w:t xml:space="preserve">models </w:t>
      </w:r>
      <w:r w:rsidRPr="00C83F6F">
        <w:rPr>
          <w:rFonts w:eastAsia="宋体"/>
        </w:rPr>
        <w:t xml:space="preserve">in relation to telecom </w:t>
      </w:r>
      <w:r w:rsidR="00C83F6F">
        <w:rPr>
          <w:rFonts w:eastAsia="宋体"/>
        </w:rPr>
        <w:t>services</w:t>
      </w:r>
      <w:r w:rsidR="00C83F6F">
        <w:rPr>
          <w:rFonts w:eastAsia="宋体" w:hint="eastAsia"/>
          <w:lang w:eastAsia="zh-CN"/>
        </w:rPr>
        <w:t>, and p</w:t>
      </w:r>
      <w:r w:rsidR="00C83F6F" w:rsidRPr="00C83F6F">
        <w:rPr>
          <w:rFonts w:eastAsia="宋体"/>
        </w:rPr>
        <w:t>roposals</w:t>
      </w:r>
      <w:r w:rsidRPr="00C83F6F">
        <w:rPr>
          <w:rFonts w:eastAsia="宋体"/>
        </w:rPr>
        <w:t xml:space="preserve"> to deal with OTT using regulatory and other too</w:t>
      </w:r>
      <w:r w:rsidR="00C83F6F">
        <w:rPr>
          <w:rFonts w:eastAsia="宋体"/>
        </w:rPr>
        <w:t>ls from a telecom’s perspective</w:t>
      </w:r>
      <w:r w:rsidR="00C83F6F">
        <w:rPr>
          <w:rFonts w:eastAsia="宋体" w:hint="eastAsia"/>
          <w:lang w:eastAsia="zh-CN"/>
        </w:rPr>
        <w:t>, and l</w:t>
      </w:r>
      <w:r w:rsidRPr="00C83F6F">
        <w:rPr>
          <w:rFonts w:eastAsia="宋体"/>
        </w:rPr>
        <w:t>o</w:t>
      </w:r>
      <w:r w:rsidR="00C83F6F">
        <w:rPr>
          <w:rFonts w:eastAsia="宋体"/>
        </w:rPr>
        <w:t xml:space="preserve">ng-term study and more complex. </w:t>
      </w:r>
    </w:p>
    <w:p w:rsidR="005C1A9A" w:rsidRDefault="003902B5">
      <w:pPr>
        <w:tabs>
          <w:tab w:val="num" w:pos="720"/>
        </w:tabs>
        <w:jc w:val="both"/>
        <w:rPr>
          <w:lang w:val="en-US" w:eastAsia="zh-CN"/>
        </w:rPr>
      </w:pPr>
      <w:r w:rsidRPr="00A8796D">
        <w:rPr>
          <w:b/>
          <w:lang w:val="en-US" w:eastAsia="zh-CN"/>
        </w:rPr>
        <w:t>Aspect Two</w:t>
      </w:r>
      <w:r w:rsidR="00A8796D" w:rsidRPr="00A8796D">
        <w:rPr>
          <w:rFonts w:hint="eastAsia"/>
          <w:b/>
          <w:lang w:val="en-US" w:eastAsia="zh-CN"/>
        </w:rPr>
        <w:t xml:space="preserve"> </w:t>
      </w:r>
      <w:r w:rsidR="00A8796D">
        <w:rPr>
          <w:rFonts w:hint="eastAsia"/>
          <w:lang w:val="en-US" w:eastAsia="zh-CN"/>
        </w:rPr>
        <w:t>is about p</w:t>
      </w:r>
      <w:r w:rsidRPr="00A8796D">
        <w:rPr>
          <w:lang w:val="en-US" w:eastAsia="zh-CN"/>
        </w:rPr>
        <w:t>otential requirements from OTT for network technologies</w:t>
      </w:r>
      <w:r w:rsidR="00A8796D">
        <w:rPr>
          <w:rFonts w:hint="eastAsia"/>
          <w:lang w:val="en-US" w:eastAsia="zh-CN"/>
        </w:rPr>
        <w:t xml:space="preserve">, </w:t>
      </w:r>
      <w:r w:rsidRPr="00A8796D">
        <w:rPr>
          <w:lang w:val="en-US" w:eastAsia="zh-CN"/>
        </w:rPr>
        <w:t>and standards</w:t>
      </w:r>
      <w:r w:rsidR="00A8796D">
        <w:rPr>
          <w:rFonts w:hint="eastAsia"/>
          <w:lang w:val="en-US" w:eastAsia="zh-CN"/>
        </w:rPr>
        <w:t>, and r</w:t>
      </w:r>
      <w:r w:rsidRPr="00A8796D">
        <w:rPr>
          <w:lang w:val="en-US" w:eastAsia="zh-CN"/>
        </w:rPr>
        <w:t>ealistic and present</w:t>
      </w:r>
      <w:r w:rsidR="00A8796D">
        <w:rPr>
          <w:rFonts w:hint="eastAsia"/>
          <w:lang w:val="en-US" w:eastAsia="zh-CN"/>
        </w:rPr>
        <w:t>, and m</w:t>
      </w:r>
      <w:r w:rsidRPr="00A8796D">
        <w:rPr>
          <w:lang w:val="en-US" w:eastAsia="zh-CN"/>
        </w:rPr>
        <w:t>ainly technical and little political considerations</w:t>
      </w:r>
      <w:r w:rsidR="00A8796D">
        <w:rPr>
          <w:rFonts w:hint="eastAsia"/>
          <w:lang w:val="en-US" w:eastAsia="zh-CN"/>
        </w:rPr>
        <w:t>, and c</w:t>
      </w:r>
      <w:r w:rsidRPr="00A8796D">
        <w:rPr>
          <w:lang w:val="en-US" w:eastAsia="zh-CN"/>
        </w:rPr>
        <w:t xml:space="preserve">reation of business opportunities for the industry </w:t>
      </w:r>
    </w:p>
    <w:p w:rsidR="005C1A9A" w:rsidRDefault="005C1A9A">
      <w:pPr>
        <w:tabs>
          <w:tab w:val="num" w:pos="720"/>
        </w:tabs>
        <w:jc w:val="both"/>
        <w:rPr>
          <w:lang w:val="en-US" w:eastAsia="zh-CN"/>
        </w:rPr>
      </w:pPr>
    </w:p>
    <w:p w:rsidR="0021760B" w:rsidRDefault="0021760B" w:rsidP="0021760B">
      <w:pPr>
        <w:tabs>
          <w:tab w:val="num" w:pos="720"/>
        </w:tabs>
        <w:rPr>
          <w:lang w:val="en-US" w:eastAsia="zh-CN"/>
        </w:rPr>
      </w:pPr>
      <w:r>
        <w:rPr>
          <w:lang w:val="en-US" w:eastAsia="zh-CN"/>
        </w:rPr>
        <w:t>W</w:t>
      </w:r>
      <w:r>
        <w:rPr>
          <w:rFonts w:hint="eastAsia"/>
          <w:lang w:val="en-US" w:eastAsia="zh-CN"/>
        </w:rPr>
        <w:t xml:space="preserve">e think that the </w:t>
      </w:r>
      <w:r>
        <w:rPr>
          <w:lang w:val="en-US" w:eastAsia="zh-CN"/>
        </w:rPr>
        <w:t>c</w:t>
      </w:r>
      <w:r w:rsidRPr="00281B88">
        <w:rPr>
          <w:lang w:val="en-US" w:eastAsia="zh-CN"/>
        </w:rPr>
        <w:t>hallenges</w:t>
      </w:r>
      <w:r>
        <w:rPr>
          <w:rFonts w:hint="eastAsia"/>
          <w:lang w:val="en-US" w:eastAsia="zh-CN"/>
        </w:rPr>
        <w:t xml:space="preserve"> for ITU-T are t</w:t>
      </w:r>
      <w:r w:rsidRPr="00281B88">
        <w:rPr>
          <w:lang w:val="en-US" w:eastAsia="zh-CN"/>
        </w:rPr>
        <w:t>o be more open</w:t>
      </w:r>
      <w:r>
        <w:rPr>
          <w:rFonts w:hint="eastAsia"/>
          <w:lang w:val="en-US" w:eastAsia="zh-CN"/>
        </w:rPr>
        <w:t>, t</w:t>
      </w:r>
      <w:r w:rsidRPr="00281B88">
        <w:rPr>
          <w:lang w:val="en-US" w:eastAsia="zh-CN"/>
        </w:rPr>
        <w:t>o gain trust from vertical industries and OTT</w:t>
      </w:r>
      <w:r>
        <w:rPr>
          <w:rFonts w:hint="eastAsia"/>
          <w:lang w:val="en-US" w:eastAsia="zh-CN"/>
        </w:rPr>
        <w:t>, t</w:t>
      </w:r>
      <w:r w:rsidRPr="00281B88">
        <w:rPr>
          <w:lang w:val="en-US" w:eastAsia="zh-CN"/>
        </w:rPr>
        <w:t>o build up technical competence and capabilities</w:t>
      </w:r>
      <w:r>
        <w:rPr>
          <w:rFonts w:hint="eastAsia"/>
          <w:lang w:val="en-US" w:eastAsia="zh-CN"/>
        </w:rPr>
        <w:t xml:space="preserve">. </w:t>
      </w:r>
      <w:r w:rsidRPr="00A8796D">
        <w:rPr>
          <w:lang w:val="en-US" w:eastAsia="zh-CN"/>
        </w:rPr>
        <w:t>W</w:t>
      </w:r>
      <w:r w:rsidRPr="00A8796D">
        <w:rPr>
          <w:rFonts w:hint="eastAsia"/>
          <w:lang w:val="en-US" w:eastAsia="zh-CN"/>
        </w:rPr>
        <w:t>e think that OTT</w:t>
      </w:r>
      <w:r>
        <w:rPr>
          <w:lang w:val="en-US" w:eastAsia="zh-CN"/>
        </w:rPr>
        <w:t>-</w:t>
      </w:r>
      <w:r w:rsidRPr="00A8796D">
        <w:rPr>
          <w:rFonts w:hint="eastAsia"/>
          <w:lang w:val="en-US" w:eastAsia="zh-CN"/>
        </w:rPr>
        <w:t xml:space="preserve">related </w:t>
      </w:r>
      <w:r w:rsidRPr="00A8796D">
        <w:rPr>
          <w:lang w:val="en-US" w:eastAsia="zh-CN"/>
        </w:rPr>
        <w:t>studies in ITU</w:t>
      </w:r>
      <w:r>
        <w:rPr>
          <w:lang w:val="en-US" w:eastAsia="zh-CN"/>
        </w:rPr>
        <w:t>-T</w:t>
      </w:r>
      <w:r w:rsidRPr="00A8796D">
        <w:rPr>
          <w:lang w:val="en-US" w:eastAsia="zh-CN"/>
        </w:rPr>
        <w:t xml:space="preserve"> </w:t>
      </w:r>
      <w:r>
        <w:rPr>
          <w:lang w:val="en-US" w:eastAsia="zh-CN"/>
        </w:rPr>
        <w:t xml:space="preserve">should </w:t>
      </w:r>
      <w:r w:rsidRPr="00A8796D">
        <w:rPr>
          <w:lang w:val="en-US" w:eastAsia="zh-CN"/>
        </w:rPr>
        <w:t>include</w:t>
      </w:r>
      <w:r w:rsidRPr="00A8796D">
        <w:rPr>
          <w:rFonts w:hint="eastAsia"/>
          <w:lang w:val="en-US" w:eastAsia="zh-CN"/>
        </w:rPr>
        <w:t xml:space="preserve"> the following ways.</w:t>
      </w:r>
    </w:p>
    <w:p w:rsidR="005C1A9A" w:rsidRDefault="005C1A9A">
      <w:pPr>
        <w:tabs>
          <w:tab w:val="num" w:pos="720"/>
        </w:tabs>
        <w:jc w:val="both"/>
        <w:rPr>
          <w:lang w:val="en-US" w:eastAsia="zh-CN"/>
        </w:rPr>
      </w:pPr>
    </w:p>
    <w:p w:rsidR="005C1A9A" w:rsidRDefault="005C1A9A">
      <w:pPr>
        <w:tabs>
          <w:tab w:val="num" w:pos="720"/>
        </w:tabs>
        <w:jc w:val="both"/>
        <w:rPr>
          <w:lang w:val="en-US" w:eastAsia="zh-CN"/>
        </w:rPr>
      </w:pPr>
    </w:p>
    <w:p w:rsidR="005C1A9A" w:rsidRDefault="00822EEC">
      <w:pPr>
        <w:tabs>
          <w:tab w:val="num" w:pos="720"/>
        </w:tabs>
        <w:jc w:val="both"/>
        <w:rPr>
          <w:lang w:val="en-US" w:eastAsia="zh-CN"/>
        </w:rPr>
      </w:pPr>
      <w:r>
        <w:rPr>
          <w:rFonts w:hint="eastAsia"/>
          <w:lang w:val="en-US" w:eastAsia="zh-CN"/>
        </w:rPr>
        <w:t>In recognition of this very important issue, Huawei, at the ITU</w:t>
      </w:r>
      <w:r w:rsidR="005E6493">
        <w:rPr>
          <w:lang w:val="en-US" w:eastAsia="zh-CN"/>
        </w:rPr>
        <w:t>-T</w:t>
      </w:r>
      <w:r>
        <w:rPr>
          <w:rFonts w:hint="eastAsia"/>
          <w:lang w:val="en-US" w:eastAsia="zh-CN"/>
        </w:rPr>
        <w:t xml:space="preserve"> CTO Group held on 24</w:t>
      </w:r>
      <w:r w:rsidRPr="00822EEC">
        <w:rPr>
          <w:rFonts w:hint="eastAsia"/>
          <w:vertAlign w:val="superscript"/>
          <w:lang w:val="en-US" w:eastAsia="zh-CN"/>
        </w:rPr>
        <w:t>th</w:t>
      </w:r>
      <w:r>
        <w:rPr>
          <w:rFonts w:hint="eastAsia"/>
          <w:lang w:val="en-US" w:eastAsia="zh-CN"/>
        </w:rPr>
        <w:t xml:space="preserve"> </w:t>
      </w:r>
      <w:r w:rsidR="00946E42">
        <w:rPr>
          <w:rFonts w:hint="eastAsia"/>
          <w:lang w:val="en-US" w:eastAsia="zh-CN"/>
        </w:rPr>
        <w:t>September 2017 in Busan, Korea, provided a contribution to promote an OTT</w:t>
      </w:r>
      <w:r w:rsidR="005E6493">
        <w:rPr>
          <w:lang w:val="en-US" w:eastAsia="zh-CN"/>
        </w:rPr>
        <w:t xml:space="preserve"> </w:t>
      </w:r>
      <w:r w:rsidR="00946E42">
        <w:rPr>
          <w:rFonts w:hint="eastAsia"/>
          <w:lang w:val="en-US" w:eastAsia="zh-CN"/>
        </w:rPr>
        <w:t xml:space="preserve">and vertical industry- oriented standardization vision. It was well received and supported by other companies during the meeting </w:t>
      </w:r>
      <w:r w:rsidR="005E6493">
        <w:rPr>
          <w:rFonts w:hint="eastAsia"/>
          <w:lang w:val="en-US" w:eastAsia="zh-CN"/>
        </w:rPr>
        <w:t>an</w:t>
      </w:r>
      <w:r w:rsidR="005E6493">
        <w:rPr>
          <w:lang w:val="en-US" w:eastAsia="zh-CN"/>
        </w:rPr>
        <w:t>d</w:t>
      </w:r>
      <w:r w:rsidR="005E6493">
        <w:rPr>
          <w:rFonts w:hint="eastAsia"/>
          <w:lang w:val="en-US" w:eastAsia="zh-CN"/>
        </w:rPr>
        <w:t xml:space="preserve"> </w:t>
      </w:r>
      <w:r w:rsidR="00946E42">
        <w:rPr>
          <w:lang w:val="en-US" w:eastAsia="zh-CN"/>
        </w:rPr>
        <w:t>eventually</w:t>
      </w:r>
      <w:r w:rsidR="00946E42">
        <w:rPr>
          <w:rFonts w:hint="eastAsia"/>
          <w:lang w:val="en-US" w:eastAsia="zh-CN"/>
        </w:rPr>
        <w:t xml:space="preserve"> led to a paragraph in the meeting</w:t>
      </w:r>
      <w:r w:rsidR="00946E42">
        <w:rPr>
          <w:lang w:val="en-US" w:eastAsia="zh-CN"/>
        </w:rPr>
        <w:t>’</w:t>
      </w:r>
      <w:r w:rsidR="00946E42">
        <w:rPr>
          <w:rFonts w:hint="eastAsia"/>
          <w:lang w:val="en-US" w:eastAsia="zh-CN"/>
        </w:rPr>
        <w:t xml:space="preserve">s </w:t>
      </w:r>
      <w:r w:rsidR="00946E42">
        <w:rPr>
          <w:lang w:val="en-US" w:eastAsia="zh-CN"/>
        </w:rPr>
        <w:t>communiqué</w:t>
      </w:r>
      <w:r w:rsidR="00946E42">
        <w:rPr>
          <w:rFonts w:hint="eastAsia"/>
          <w:lang w:val="en-US" w:eastAsia="zh-CN"/>
        </w:rPr>
        <w:t>:</w:t>
      </w:r>
    </w:p>
    <w:p w:rsidR="005C1A9A" w:rsidRDefault="005C1A9A">
      <w:pPr>
        <w:tabs>
          <w:tab w:val="num" w:pos="720"/>
        </w:tabs>
        <w:jc w:val="both"/>
        <w:rPr>
          <w:lang w:val="en-US" w:eastAsia="zh-CN"/>
        </w:rPr>
      </w:pPr>
    </w:p>
    <w:p w:rsidR="005C1A9A" w:rsidRDefault="00946E42">
      <w:pPr>
        <w:tabs>
          <w:tab w:val="num" w:pos="720"/>
        </w:tabs>
        <w:jc w:val="both"/>
        <w:rPr>
          <w:b/>
          <w:i/>
          <w:lang w:val="en-US" w:eastAsia="zh-CN"/>
        </w:rPr>
      </w:pPr>
      <w:r w:rsidRPr="00946E42">
        <w:rPr>
          <w:b/>
          <w:i/>
          <w:lang w:val="en-US" w:eastAsia="zh-CN"/>
        </w:rPr>
        <w:t xml:space="preserve">Participants recommended to ITU-T to engage with OTT and vertical sector organizations to identify, understand and respond to their networking requirements in a timely and accurate manner. </w:t>
      </w:r>
      <w:r w:rsidRPr="00946E42">
        <w:rPr>
          <w:rFonts w:hint="eastAsia"/>
          <w:b/>
          <w:i/>
          <w:lang w:val="en-US" w:eastAsia="zh-CN"/>
        </w:rPr>
        <w:t xml:space="preserve"> </w:t>
      </w:r>
    </w:p>
    <w:p w:rsidR="005C1A9A" w:rsidRDefault="005C1A9A">
      <w:pPr>
        <w:jc w:val="both"/>
        <w:rPr>
          <w:b/>
          <w:i/>
          <w:lang w:val="en-US" w:eastAsia="zh-CN"/>
        </w:rPr>
      </w:pPr>
    </w:p>
    <w:p w:rsidR="005C1A9A" w:rsidRDefault="001B0E9D">
      <w:pPr>
        <w:jc w:val="both"/>
        <w:rPr>
          <w:b/>
          <w:i/>
          <w:lang w:val="en-US" w:eastAsia="zh-CN"/>
        </w:rPr>
      </w:pPr>
      <w:r w:rsidRPr="001B0E9D">
        <w:rPr>
          <w:rFonts w:hint="eastAsia"/>
          <w:lang w:val="en-US" w:eastAsia="zh-CN"/>
        </w:rPr>
        <w:t xml:space="preserve">At this TSAG meeting, Huawei wish to </w:t>
      </w:r>
      <w:r>
        <w:rPr>
          <w:rFonts w:hint="eastAsia"/>
          <w:lang w:val="en-US" w:eastAsia="zh-CN"/>
        </w:rPr>
        <w:t>use the consensus achieved at the last year</w:t>
      </w:r>
      <w:r>
        <w:rPr>
          <w:lang w:val="en-US" w:eastAsia="zh-CN"/>
        </w:rPr>
        <w:t>’</w:t>
      </w:r>
      <w:r>
        <w:rPr>
          <w:rFonts w:hint="eastAsia"/>
          <w:lang w:val="en-US" w:eastAsia="zh-CN"/>
        </w:rPr>
        <w:t>s CTO Group meeting as a basis, to further promote the ideals  of collaborating with OTT and vertical industries.</w:t>
      </w:r>
    </w:p>
    <w:p w:rsidR="005C1A9A" w:rsidRDefault="005C1A9A">
      <w:pPr>
        <w:jc w:val="both"/>
        <w:rPr>
          <w:b/>
          <w:i/>
          <w:lang w:val="en-US" w:eastAsia="zh-CN"/>
        </w:rPr>
      </w:pPr>
    </w:p>
    <w:p w:rsidR="005C1A9A" w:rsidRDefault="000F24CC">
      <w:pPr>
        <w:pStyle w:val="1"/>
        <w:numPr>
          <w:ilvl w:val="0"/>
          <w:numId w:val="12"/>
        </w:numPr>
        <w:tabs>
          <w:tab w:val="clear" w:pos="794"/>
        </w:tabs>
        <w:spacing w:before="120"/>
        <w:jc w:val="both"/>
      </w:pPr>
      <w:r>
        <w:rPr>
          <w:rFonts w:eastAsiaTheme="minorEastAsia"/>
          <w:lang w:eastAsia="zh-CN"/>
        </w:rPr>
        <w:t>Discussion</w:t>
      </w:r>
    </w:p>
    <w:p w:rsidR="005C1A9A" w:rsidRDefault="005C1A9A">
      <w:pPr>
        <w:jc w:val="both"/>
        <w:rPr>
          <w:rFonts w:eastAsia="宋体"/>
          <w:lang w:eastAsia="zh-CN"/>
        </w:rPr>
      </w:pPr>
    </w:p>
    <w:p w:rsidR="003D061C" w:rsidRPr="003D061C" w:rsidRDefault="003D061C" w:rsidP="006833AD">
      <w:pPr>
        <w:pStyle w:val="ad"/>
        <w:numPr>
          <w:ilvl w:val="0"/>
          <w:numId w:val="23"/>
        </w:numPr>
        <w:rPr>
          <w:rFonts w:ascii="Times New Roman" w:hAnsi="Times New Roman" w:cs="Times New Roman"/>
          <w:kern w:val="0"/>
          <w:sz w:val="24"/>
          <w:szCs w:val="24"/>
        </w:rPr>
      </w:pPr>
      <w:r w:rsidRPr="003D061C">
        <w:rPr>
          <w:rFonts w:ascii="Times New Roman" w:hAnsi="Times New Roman" w:cs="Times New Roman" w:hint="eastAsia"/>
          <w:kern w:val="0"/>
          <w:sz w:val="24"/>
          <w:szCs w:val="24"/>
        </w:rPr>
        <w:t>Data Center Interconnection is a fast growing market</w:t>
      </w:r>
    </w:p>
    <w:p w:rsidR="005C1A9A" w:rsidRDefault="003D061C">
      <w:pPr>
        <w:ind w:firstLineChars="650" w:firstLine="1560"/>
        <w:jc w:val="both"/>
        <w:rPr>
          <w:rFonts w:eastAsia="宋体"/>
          <w:lang w:eastAsia="zh-CN"/>
        </w:rPr>
      </w:pPr>
      <w:r w:rsidRPr="003D061C">
        <w:rPr>
          <w:rFonts w:eastAsia="宋体"/>
          <w:noProof/>
          <w:lang w:val="en-US" w:eastAsia="zh-CN"/>
        </w:rPr>
        <w:drawing>
          <wp:inline distT="0" distB="0" distL="0" distR="0">
            <wp:extent cx="4543425" cy="2424113"/>
            <wp:effectExtent l="19050" t="0" r="9525" b="0"/>
            <wp:docPr id="4" name="图片 1"/>
            <wp:cNvGraphicFramePr/>
            <a:graphic xmlns:a="http://schemas.openxmlformats.org/drawingml/2006/main">
              <a:graphicData uri="http://schemas.openxmlformats.org/drawingml/2006/picture">
                <pic:pic xmlns:pic="http://schemas.openxmlformats.org/drawingml/2006/picture">
                  <pic:nvPicPr>
                    <pic:cNvPr id="417" name="图片 416"/>
                    <pic:cNvPicPr>
                      <a:picLocks noChangeAspect="1"/>
                    </pic:cNvPicPr>
                  </pic:nvPicPr>
                  <pic:blipFill>
                    <a:blip r:embed="rId14" cstate="print"/>
                    <a:stretch>
                      <a:fillRect/>
                    </a:stretch>
                  </pic:blipFill>
                  <pic:spPr>
                    <a:xfrm>
                      <a:off x="0" y="0"/>
                      <a:ext cx="4543425" cy="2424113"/>
                    </a:xfrm>
                    <a:prstGeom prst="rect">
                      <a:avLst/>
                    </a:prstGeom>
                  </pic:spPr>
                </pic:pic>
              </a:graphicData>
            </a:graphic>
          </wp:inline>
        </w:drawing>
      </w:r>
    </w:p>
    <w:p w:rsidR="005C1A9A" w:rsidRDefault="003D061C">
      <w:pPr>
        <w:jc w:val="both"/>
        <w:rPr>
          <w:rFonts w:eastAsia="宋体"/>
          <w:lang w:eastAsia="zh-CN"/>
        </w:rPr>
      </w:pPr>
      <w:r>
        <w:rPr>
          <w:rFonts w:eastAsia="宋体" w:hint="eastAsia"/>
          <w:lang w:eastAsia="zh-CN"/>
        </w:rPr>
        <w:t xml:space="preserve">                                                         </w:t>
      </w:r>
      <w:r w:rsidR="00357929">
        <w:rPr>
          <w:rFonts w:eastAsia="宋体" w:hint="eastAsia"/>
          <w:lang w:eastAsia="zh-CN"/>
        </w:rPr>
        <w:t>Figure</w:t>
      </w:r>
      <w:r>
        <w:rPr>
          <w:rFonts w:eastAsia="宋体" w:hint="eastAsia"/>
          <w:lang w:eastAsia="zh-CN"/>
        </w:rPr>
        <w:t xml:space="preserve"> </w:t>
      </w:r>
      <w:r w:rsidR="00BA0D31">
        <w:rPr>
          <w:rFonts w:eastAsia="宋体" w:hint="eastAsia"/>
          <w:lang w:eastAsia="zh-CN"/>
        </w:rPr>
        <w:t xml:space="preserve">2 </w:t>
      </w:r>
      <w:r>
        <w:rPr>
          <w:rFonts w:eastAsia="宋体" w:hint="eastAsia"/>
          <w:lang w:eastAsia="zh-CN"/>
        </w:rPr>
        <w:t xml:space="preserve">Global DCI by spender </w:t>
      </w:r>
    </w:p>
    <w:p w:rsidR="005C1A9A" w:rsidRDefault="003D061C">
      <w:pPr>
        <w:jc w:val="both"/>
        <w:rPr>
          <w:rFonts w:eastAsia="宋体"/>
          <w:lang w:val="en-US" w:eastAsia="zh-CN"/>
        </w:rPr>
      </w:pPr>
      <w:r w:rsidRPr="003D061C">
        <w:rPr>
          <w:rFonts w:hint="eastAsia"/>
        </w:rPr>
        <w:t xml:space="preserve">From the </w:t>
      </w:r>
      <w:r w:rsidR="00357929">
        <w:t>Fi</w:t>
      </w:r>
      <w:r w:rsidR="00357929">
        <w:rPr>
          <w:rFonts w:hint="eastAsia"/>
          <w:lang w:eastAsia="zh-CN"/>
        </w:rPr>
        <w:t xml:space="preserve">gure </w:t>
      </w:r>
      <w:r w:rsidR="00BA0D31">
        <w:rPr>
          <w:rFonts w:hint="eastAsia"/>
          <w:lang w:eastAsia="zh-CN"/>
        </w:rPr>
        <w:t>2</w:t>
      </w:r>
      <w:r w:rsidRPr="003D061C">
        <w:t>, we</w:t>
      </w:r>
      <w:r w:rsidRPr="003D061C">
        <w:rPr>
          <w:rFonts w:hint="eastAsia"/>
        </w:rPr>
        <w:t xml:space="preserve"> can see that </w:t>
      </w:r>
      <w:r w:rsidR="003902B5" w:rsidRPr="003D061C">
        <w:t>DCI is an area of great importance and values for both vertical industries and OTT</w:t>
      </w:r>
      <w:r>
        <w:rPr>
          <w:rFonts w:hint="eastAsia"/>
          <w:lang w:eastAsia="zh-CN"/>
        </w:rPr>
        <w:t xml:space="preserve">. In addition, </w:t>
      </w:r>
      <w:r w:rsidR="00BA0D31">
        <w:rPr>
          <w:rFonts w:eastAsia="宋体" w:hint="eastAsia"/>
          <w:lang w:val="en-US" w:eastAsia="zh-CN"/>
        </w:rPr>
        <w:t xml:space="preserve">the </w:t>
      </w:r>
      <w:r>
        <w:rPr>
          <w:rFonts w:eastAsia="宋体"/>
          <w:lang w:val="en-US" w:eastAsia="zh-CN"/>
        </w:rPr>
        <w:t>key requirements</w:t>
      </w:r>
      <w:r w:rsidR="00BA0D31">
        <w:rPr>
          <w:rFonts w:eastAsia="宋体" w:hint="eastAsia"/>
          <w:lang w:val="en-US" w:eastAsia="zh-CN"/>
        </w:rPr>
        <w:t xml:space="preserve"> of </w:t>
      </w:r>
      <w:r w:rsidR="00BA0D31">
        <w:rPr>
          <w:rFonts w:eastAsia="宋体"/>
          <w:lang w:val="en-US" w:eastAsia="zh-CN"/>
        </w:rPr>
        <w:t>DCI network</w:t>
      </w:r>
      <w:r>
        <w:rPr>
          <w:rFonts w:eastAsia="宋体"/>
          <w:lang w:val="en-US" w:eastAsia="zh-CN"/>
        </w:rPr>
        <w:t xml:space="preserve"> </w:t>
      </w:r>
      <w:r>
        <w:rPr>
          <w:rFonts w:eastAsia="宋体" w:hint="eastAsia"/>
          <w:lang w:val="en-US" w:eastAsia="zh-CN"/>
        </w:rPr>
        <w:t>include</w:t>
      </w:r>
      <w:r w:rsidR="003902B5" w:rsidRPr="003D061C">
        <w:rPr>
          <w:rFonts w:eastAsia="宋体"/>
          <w:lang w:val="en-US" w:eastAsia="zh-CN"/>
        </w:rPr>
        <w:t xml:space="preserve"> short distance, large bandwidth, low-cost </w:t>
      </w:r>
      <w:r w:rsidR="001A5E4D" w:rsidRPr="003D061C">
        <w:rPr>
          <w:rFonts w:eastAsia="宋体"/>
          <w:lang w:val="en-US" w:eastAsia="zh-CN"/>
        </w:rPr>
        <w:t>optical (</w:t>
      </w:r>
      <w:r w:rsidR="003902B5" w:rsidRPr="003D061C">
        <w:rPr>
          <w:rFonts w:eastAsia="宋体"/>
          <w:lang w:val="en-US" w:eastAsia="zh-CN"/>
        </w:rPr>
        <w:t>WDM) technology</w:t>
      </w:r>
      <w:r>
        <w:rPr>
          <w:rFonts w:eastAsia="宋体" w:hint="eastAsia"/>
          <w:lang w:val="en-US" w:eastAsia="zh-CN"/>
        </w:rPr>
        <w:t xml:space="preserve">. </w:t>
      </w:r>
    </w:p>
    <w:p w:rsidR="005C1A9A" w:rsidRDefault="001A5E4D">
      <w:pPr>
        <w:jc w:val="both"/>
        <w:rPr>
          <w:rFonts w:eastAsia="宋体"/>
          <w:lang w:val="en-US" w:eastAsia="zh-CN"/>
        </w:rPr>
      </w:pPr>
      <w:r>
        <w:rPr>
          <w:rFonts w:eastAsia="宋体"/>
          <w:lang w:val="en-US" w:eastAsia="zh-CN"/>
        </w:rPr>
        <w:t xml:space="preserve"> </w:t>
      </w:r>
    </w:p>
    <w:p w:rsidR="001A5E4D" w:rsidRPr="001A5E4D" w:rsidRDefault="001A5E4D" w:rsidP="006833AD">
      <w:pPr>
        <w:pStyle w:val="ad"/>
        <w:numPr>
          <w:ilvl w:val="0"/>
          <w:numId w:val="23"/>
        </w:numPr>
        <w:rPr>
          <w:rFonts w:eastAsia="宋体"/>
        </w:rPr>
      </w:pPr>
      <w:r w:rsidRPr="001A5E4D">
        <w:rPr>
          <w:rFonts w:eastAsia="宋体" w:hint="eastAsia"/>
          <w:b/>
          <w:bCs/>
        </w:rPr>
        <w:t>Optical industry is changing</w:t>
      </w:r>
    </w:p>
    <w:p w:rsidR="005C1A9A" w:rsidRDefault="005C1A9A">
      <w:pPr>
        <w:jc w:val="both"/>
        <w:rPr>
          <w:rFonts w:eastAsia="宋体"/>
          <w:lang w:val="en-US" w:eastAsia="zh-CN"/>
        </w:rPr>
      </w:pPr>
    </w:p>
    <w:p w:rsidR="005C1A9A" w:rsidRDefault="002E4CE9">
      <w:pPr>
        <w:jc w:val="both"/>
        <w:rPr>
          <w:rFonts w:eastAsia="宋体"/>
          <w:lang w:val="en-US" w:eastAsia="zh-CN"/>
        </w:rPr>
      </w:pPr>
      <w:r>
        <w:rPr>
          <w:rFonts w:eastAsia="宋体" w:hint="eastAsia"/>
          <w:noProof/>
          <w:lang w:val="en-US" w:eastAsia="zh-CN"/>
        </w:rPr>
        <w:lastRenderedPageBreak/>
        <w:drawing>
          <wp:inline distT="0" distB="0" distL="0" distR="0">
            <wp:extent cx="6120765" cy="2595609"/>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120765" cy="2595609"/>
                    </a:xfrm>
                    <a:prstGeom prst="rect">
                      <a:avLst/>
                    </a:prstGeom>
                    <a:noFill/>
                    <a:ln w="9525">
                      <a:noFill/>
                      <a:miter lim="800000"/>
                      <a:headEnd/>
                      <a:tailEnd/>
                    </a:ln>
                  </pic:spPr>
                </pic:pic>
              </a:graphicData>
            </a:graphic>
          </wp:inline>
        </w:drawing>
      </w:r>
    </w:p>
    <w:p w:rsidR="005C1A9A" w:rsidRDefault="002E4CE9">
      <w:pPr>
        <w:jc w:val="both"/>
        <w:rPr>
          <w:rFonts w:eastAsia="宋体"/>
          <w:lang w:val="en-US" w:eastAsia="zh-CN"/>
        </w:rPr>
      </w:pPr>
      <w:r>
        <w:rPr>
          <w:rFonts w:eastAsia="宋体" w:hint="eastAsia"/>
          <w:lang w:val="en-US" w:eastAsia="zh-CN"/>
        </w:rPr>
        <w:t xml:space="preserve">                                                       </w:t>
      </w:r>
      <w:r w:rsidR="00357929">
        <w:rPr>
          <w:rFonts w:eastAsia="宋体" w:hint="eastAsia"/>
          <w:lang w:val="en-US" w:eastAsia="zh-CN"/>
        </w:rPr>
        <w:t>Figure</w:t>
      </w:r>
      <w:r>
        <w:rPr>
          <w:rFonts w:eastAsia="宋体" w:hint="eastAsia"/>
          <w:lang w:val="en-US" w:eastAsia="zh-CN"/>
        </w:rPr>
        <w:t xml:space="preserve"> </w:t>
      </w:r>
      <w:r w:rsidR="00BA0D31">
        <w:rPr>
          <w:rFonts w:eastAsia="宋体" w:hint="eastAsia"/>
          <w:lang w:val="en-US" w:eastAsia="zh-CN"/>
        </w:rPr>
        <w:t xml:space="preserve">3   </w:t>
      </w:r>
      <w:r w:rsidR="00357929">
        <w:rPr>
          <w:rFonts w:eastAsia="宋体" w:hint="eastAsia"/>
          <w:lang w:val="en-US" w:eastAsia="zh-CN"/>
        </w:rPr>
        <w:t xml:space="preserve">Optical industry change </w:t>
      </w:r>
    </w:p>
    <w:p w:rsidR="005C1A9A" w:rsidRDefault="005C1A9A">
      <w:pPr>
        <w:jc w:val="both"/>
        <w:rPr>
          <w:rFonts w:eastAsia="宋体"/>
          <w:lang w:val="en-US" w:eastAsia="zh-CN"/>
        </w:rPr>
      </w:pPr>
    </w:p>
    <w:p w:rsidR="005C1A9A" w:rsidRDefault="00357929">
      <w:pPr>
        <w:jc w:val="both"/>
        <w:rPr>
          <w:rFonts w:eastAsia="宋体"/>
          <w:lang w:val="en-US" w:eastAsia="zh-CN"/>
        </w:rPr>
      </w:pPr>
      <w:r>
        <w:rPr>
          <w:rFonts w:eastAsia="宋体" w:hint="eastAsia"/>
          <w:lang w:val="en-US" w:eastAsia="zh-CN"/>
        </w:rPr>
        <w:t>We note the following change</w:t>
      </w:r>
      <w:r w:rsidR="00BA0D31">
        <w:rPr>
          <w:rFonts w:eastAsia="宋体" w:hint="eastAsia"/>
          <w:lang w:val="en-US" w:eastAsia="zh-CN"/>
        </w:rPr>
        <w:t>s</w:t>
      </w:r>
      <w:r>
        <w:rPr>
          <w:rFonts w:eastAsia="宋体" w:hint="eastAsia"/>
          <w:lang w:val="en-US" w:eastAsia="zh-CN"/>
        </w:rPr>
        <w:t xml:space="preserve">: </w:t>
      </w:r>
    </w:p>
    <w:p w:rsidR="005C1A9A" w:rsidRDefault="003902B5">
      <w:pPr>
        <w:numPr>
          <w:ilvl w:val="0"/>
          <w:numId w:val="26"/>
        </w:numPr>
        <w:jc w:val="both"/>
      </w:pPr>
      <w:r w:rsidRPr="002E4CE9">
        <w:t>OTTs are taking various measures to reduce network costs because of the exponential bandwidth growth.</w:t>
      </w:r>
    </w:p>
    <w:p w:rsidR="005C1A9A" w:rsidRDefault="003902B5">
      <w:pPr>
        <w:numPr>
          <w:ilvl w:val="0"/>
          <w:numId w:val="26"/>
        </w:numPr>
        <w:jc w:val="both"/>
      </w:pPr>
      <w:r w:rsidRPr="002E4CE9">
        <w:t xml:space="preserve">WDM technologies, equipment and even business model are changing under OTTs’ driving. </w:t>
      </w:r>
    </w:p>
    <w:p w:rsidR="005C1A9A" w:rsidRDefault="003902B5">
      <w:pPr>
        <w:numPr>
          <w:ilvl w:val="0"/>
          <w:numId w:val="26"/>
        </w:numPr>
        <w:jc w:val="both"/>
      </w:pPr>
      <w:r w:rsidRPr="002E4CE9">
        <w:t>OTT and operators are turning to OIF for optical interface related standards and are forming MSAs like Open ROADM  to develop optical network equipment specifications</w:t>
      </w:r>
    </w:p>
    <w:p w:rsidR="005C1A9A" w:rsidRDefault="005C1A9A">
      <w:pPr>
        <w:jc w:val="both"/>
        <w:rPr>
          <w:rFonts w:eastAsia="宋体"/>
          <w:lang w:val="en-US" w:eastAsia="zh-CN"/>
        </w:rPr>
      </w:pPr>
    </w:p>
    <w:p w:rsidR="005C1A9A" w:rsidRDefault="00D55084">
      <w:pPr>
        <w:jc w:val="both"/>
        <w:rPr>
          <w:rFonts w:eastAsia="宋体"/>
          <w:lang w:val="en-US" w:eastAsia="zh-CN"/>
        </w:rPr>
      </w:pPr>
      <w:r>
        <w:rPr>
          <w:rFonts w:eastAsia="宋体" w:hint="eastAsia"/>
          <w:lang w:val="en-US" w:eastAsia="zh-CN"/>
        </w:rPr>
        <w:t>As a natural consequence of OTT</w:t>
      </w:r>
      <w:r>
        <w:rPr>
          <w:rFonts w:eastAsia="宋体"/>
          <w:lang w:val="en-US" w:eastAsia="zh-CN"/>
        </w:rPr>
        <w:t>’</w:t>
      </w:r>
      <w:r>
        <w:rPr>
          <w:rFonts w:eastAsia="宋体" w:hint="eastAsia"/>
          <w:lang w:val="en-US" w:eastAsia="zh-CN"/>
        </w:rPr>
        <w:t xml:space="preserve">s efforts to reduce the costs associated with underlying network equipment, </w:t>
      </w:r>
      <w:r w:rsidR="000C3624">
        <w:rPr>
          <w:rFonts w:eastAsia="宋体" w:hint="eastAsia"/>
          <w:lang w:val="en-US" w:eastAsia="zh-CN"/>
        </w:rPr>
        <w:t>some tendencies</w:t>
      </w:r>
      <w:r>
        <w:rPr>
          <w:rFonts w:eastAsia="宋体" w:hint="eastAsia"/>
          <w:lang w:val="en-US" w:eastAsia="zh-CN"/>
        </w:rPr>
        <w:t xml:space="preserve"> such as pursuit of white-label/white-box devices will have increasing impacts on </w:t>
      </w:r>
      <w:r w:rsidR="000C3624">
        <w:rPr>
          <w:rFonts w:eastAsia="宋体" w:hint="eastAsia"/>
          <w:lang w:val="en-US" w:eastAsia="zh-CN"/>
        </w:rPr>
        <w:t xml:space="preserve">the </w:t>
      </w:r>
      <w:r>
        <w:rPr>
          <w:rFonts w:eastAsia="宋体" w:hint="eastAsia"/>
          <w:lang w:val="en-US" w:eastAsia="zh-CN"/>
        </w:rPr>
        <w:t xml:space="preserve">current </w:t>
      </w:r>
      <w:r w:rsidR="000C3624">
        <w:rPr>
          <w:rFonts w:eastAsia="宋体" w:hint="eastAsia"/>
          <w:lang w:val="en-US" w:eastAsia="zh-CN"/>
        </w:rPr>
        <w:t xml:space="preserve">standards and eco-systems. In seeking a win-win equilibrium, there must be some appropriate balance between </w:t>
      </w:r>
      <w:r w:rsidR="000C3624">
        <w:rPr>
          <w:rFonts w:eastAsia="宋体"/>
          <w:lang w:val="en-US" w:eastAsia="zh-CN"/>
        </w:rPr>
        <w:t>technical</w:t>
      </w:r>
      <w:r w:rsidR="000C3624">
        <w:rPr>
          <w:rFonts w:eastAsia="宋体" w:hint="eastAsia"/>
          <w:lang w:val="en-US" w:eastAsia="zh-CN"/>
        </w:rPr>
        <w:t xml:space="preserve"> functions/performances and costs, and such a balance should be well addressed in standards.</w:t>
      </w:r>
    </w:p>
    <w:p w:rsidR="005C1A9A" w:rsidRDefault="005C1A9A">
      <w:pPr>
        <w:jc w:val="both"/>
        <w:rPr>
          <w:rFonts w:eastAsia="宋体"/>
          <w:lang w:val="en-US" w:eastAsia="zh-CN"/>
        </w:rPr>
      </w:pPr>
    </w:p>
    <w:p w:rsidR="003D061C" w:rsidRPr="00357929" w:rsidRDefault="00357929" w:rsidP="006833AD">
      <w:pPr>
        <w:pStyle w:val="ad"/>
        <w:numPr>
          <w:ilvl w:val="0"/>
          <w:numId w:val="23"/>
        </w:numPr>
        <w:rPr>
          <w:rFonts w:eastAsia="宋体"/>
        </w:rPr>
      </w:pPr>
      <w:r w:rsidRPr="00357929">
        <w:rPr>
          <w:rFonts w:eastAsia="宋体" w:hint="eastAsia"/>
          <w:b/>
          <w:bCs/>
        </w:rPr>
        <w:t>Inter-organization collaboration and synergy for a healthy eco-system</w:t>
      </w:r>
    </w:p>
    <w:p w:rsidR="005C1A9A" w:rsidRDefault="005C1A9A">
      <w:pPr>
        <w:jc w:val="both"/>
        <w:rPr>
          <w:rFonts w:eastAsia="宋体"/>
          <w:noProof/>
          <w:lang w:val="en-US" w:eastAsia="zh-CN"/>
        </w:rPr>
      </w:pPr>
    </w:p>
    <w:p w:rsidR="005C1A9A" w:rsidRDefault="00357929">
      <w:pPr>
        <w:jc w:val="both"/>
        <w:rPr>
          <w:rFonts w:eastAsia="宋体"/>
          <w:lang w:eastAsia="zh-CN"/>
        </w:rPr>
      </w:pPr>
      <w:r>
        <w:rPr>
          <w:rFonts w:eastAsia="宋体" w:hint="eastAsia"/>
          <w:noProof/>
          <w:lang w:val="en-US" w:eastAsia="zh-CN"/>
        </w:rPr>
        <w:drawing>
          <wp:inline distT="0" distB="0" distL="0" distR="0">
            <wp:extent cx="4000500" cy="249367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000500" cy="2493675"/>
                    </a:xfrm>
                    <a:prstGeom prst="rect">
                      <a:avLst/>
                    </a:prstGeom>
                    <a:noFill/>
                    <a:ln w="9525">
                      <a:noFill/>
                      <a:miter lim="800000"/>
                      <a:headEnd/>
                      <a:tailEnd/>
                    </a:ln>
                  </pic:spPr>
                </pic:pic>
              </a:graphicData>
            </a:graphic>
          </wp:inline>
        </w:drawing>
      </w:r>
    </w:p>
    <w:p w:rsidR="005C1A9A" w:rsidRDefault="00357929">
      <w:pPr>
        <w:jc w:val="both"/>
        <w:rPr>
          <w:rFonts w:eastAsia="宋体"/>
          <w:lang w:eastAsia="zh-CN"/>
        </w:rPr>
      </w:pPr>
      <w:r>
        <w:rPr>
          <w:rFonts w:eastAsia="宋体" w:hint="eastAsia"/>
          <w:lang w:eastAsia="zh-CN"/>
        </w:rPr>
        <w:t xml:space="preserve">Figure </w:t>
      </w:r>
      <w:r w:rsidR="00BA0D31">
        <w:rPr>
          <w:rFonts w:eastAsia="宋体" w:hint="eastAsia"/>
          <w:lang w:eastAsia="zh-CN"/>
        </w:rPr>
        <w:t>4</w:t>
      </w:r>
      <w:r w:rsidR="00BA0D31">
        <w:rPr>
          <w:rFonts w:eastAsia="宋体"/>
          <w:lang w:eastAsia="zh-CN"/>
        </w:rPr>
        <w:t xml:space="preserve"> </w:t>
      </w:r>
      <w:r>
        <w:rPr>
          <w:rFonts w:eastAsia="宋体"/>
          <w:lang w:eastAsia="zh-CN"/>
        </w:rPr>
        <w:t>SDOs</w:t>
      </w:r>
      <w:r>
        <w:rPr>
          <w:rFonts w:eastAsia="宋体" w:hint="eastAsia"/>
          <w:lang w:eastAsia="zh-CN"/>
        </w:rPr>
        <w:t xml:space="preserve"> </w:t>
      </w:r>
      <w:r>
        <w:rPr>
          <w:rFonts w:eastAsia="宋体"/>
          <w:lang w:eastAsia="zh-CN"/>
        </w:rPr>
        <w:t>collaboration</w:t>
      </w:r>
      <w:r>
        <w:rPr>
          <w:rFonts w:eastAsia="宋体" w:hint="eastAsia"/>
          <w:lang w:eastAsia="zh-CN"/>
        </w:rPr>
        <w:t xml:space="preserve"> </w:t>
      </w:r>
    </w:p>
    <w:p w:rsidR="005C1A9A" w:rsidRDefault="005C1A9A">
      <w:pPr>
        <w:jc w:val="both"/>
        <w:rPr>
          <w:rFonts w:eastAsia="宋体"/>
          <w:lang w:eastAsia="zh-CN"/>
        </w:rPr>
      </w:pPr>
    </w:p>
    <w:p w:rsidR="005C1A9A" w:rsidRDefault="00357929">
      <w:pPr>
        <w:jc w:val="both"/>
        <w:rPr>
          <w:rFonts w:eastAsia="宋体"/>
          <w:lang w:eastAsia="zh-CN"/>
        </w:rPr>
      </w:pPr>
      <w:r w:rsidRPr="00357929">
        <w:rPr>
          <w:rFonts w:eastAsia="宋体"/>
          <w:lang w:val="en-US" w:eastAsia="zh-CN"/>
        </w:rPr>
        <w:t xml:space="preserve"> As an important SDO for telecom standard</w:t>
      </w:r>
      <w:r w:rsidR="00BA0D31">
        <w:rPr>
          <w:rFonts w:eastAsia="宋体" w:hint="eastAsia"/>
          <w:lang w:val="en-US" w:eastAsia="zh-CN"/>
        </w:rPr>
        <w:t>s</w:t>
      </w:r>
      <w:r w:rsidRPr="00357929">
        <w:rPr>
          <w:rFonts w:eastAsia="宋体"/>
          <w:lang w:val="en-US" w:eastAsia="zh-CN"/>
        </w:rPr>
        <w:t xml:space="preserve">, ITU-T should seek to play a more active role in </w:t>
      </w:r>
      <w:r w:rsidR="005661B7">
        <w:rPr>
          <w:rFonts w:eastAsia="宋体"/>
          <w:lang w:val="en-US" w:eastAsia="zh-CN"/>
        </w:rPr>
        <w:t xml:space="preserve">standard and </w:t>
      </w:r>
      <w:r w:rsidRPr="00357929">
        <w:rPr>
          <w:rFonts w:eastAsia="宋体"/>
          <w:lang w:val="en-US" w:eastAsia="zh-CN"/>
        </w:rPr>
        <w:t xml:space="preserve">industry promotion, making itself as </w:t>
      </w:r>
      <w:r w:rsidR="00BA0D31">
        <w:rPr>
          <w:rFonts w:eastAsia="宋体" w:hint="eastAsia"/>
          <w:lang w:val="en-US" w:eastAsia="zh-CN"/>
        </w:rPr>
        <w:t xml:space="preserve">the </w:t>
      </w:r>
      <w:r w:rsidRPr="00357929">
        <w:rPr>
          <w:rFonts w:eastAsia="宋体"/>
          <w:lang w:val="en-US" w:eastAsia="zh-CN"/>
        </w:rPr>
        <w:t xml:space="preserve">leader in </w:t>
      </w:r>
      <w:r w:rsidR="00BA0D31">
        <w:rPr>
          <w:rFonts w:eastAsia="宋体"/>
          <w:lang w:val="en-US" w:eastAsia="zh-CN"/>
        </w:rPr>
        <w:t>making</w:t>
      </w:r>
      <w:r w:rsidR="00BA0D31">
        <w:rPr>
          <w:rFonts w:eastAsia="宋体" w:hint="eastAsia"/>
          <w:lang w:val="en-US" w:eastAsia="zh-CN"/>
        </w:rPr>
        <w:t xml:space="preserve"> use of the telecom</w:t>
      </w:r>
      <w:r w:rsidR="00BA0D31" w:rsidRPr="00357929">
        <w:rPr>
          <w:rFonts w:eastAsia="宋体"/>
          <w:lang w:val="en-US" w:eastAsia="zh-CN"/>
        </w:rPr>
        <w:t xml:space="preserve"> </w:t>
      </w:r>
      <w:r w:rsidRPr="00357929">
        <w:rPr>
          <w:rFonts w:eastAsia="宋体"/>
          <w:lang w:val="en-US" w:eastAsia="zh-CN"/>
        </w:rPr>
        <w:t>standard</w:t>
      </w:r>
      <w:r w:rsidR="00BA0D31">
        <w:rPr>
          <w:rFonts w:eastAsia="宋体" w:hint="eastAsia"/>
          <w:lang w:val="en-US" w:eastAsia="zh-CN"/>
        </w:rPr>
        <w:t>s</w:t>
      </w:r>
      <w:r w:rsidRPr="00357929">
        <w:rPr>
          <w:rFonts w:eastAsia="宋体"/>
          <w:lang w:val="en-US" w:eastAsia="zh-CN"/>
        </w:rPr>
        <w:t xml:space="preserve"> to OTT and vertical industries</w:t>
      </w:r>
      <w:r>
        <w:rPr>
          <w:rFonts w:eastAsia="宋体" w:hint="eastAsia"/>
          <w:lang w:val="en-US" w:eastAsia="zh-CN"/>
        </w:rPr>
        <w:t xml:space="preserve">. </w:t>
      </w:r>
    </w:p>
    <w:p w:rsidR="005C1A9A" w:rsidRDefault="005C1A9A">
      <w:pPr>
        <w:jc w:val="both"/>
        <w:rPr>
          <w:rFonts w:eastAsia="宋体"/>
          <w:lang w:eastAsia="zh-CN"/>
        </w:rPr>
      </w:pPr>
    </w:p>
    <w:p w:rsidR="005C1A9A" w:rsidRDefault="000F24CC">
      <w:pPr>
        <w:pStyle w:val="1"/>
        <w:numPr>
          <w:ilvl w:val="0"/>
          <w:numId w:val="12"/>
        </w:numPr>
        <w:tabs>
          <w:tab w:val="clear" w:pos="794"/>
        </w:tabs>
        <w:spacing w:before="120"/>
        <w:jc w:val="both"/>
        <w:rPr>
          <w:rFonts w:eastAsiaTheme="minorEastAsia"/>
          <w:lang w:eastAsia="zh-CN"/>
        </w:rPr>
      </w:pPr>
      <w:r w:rsidRPr="000F24CC">
        <w:rPr>
          <w:rFonts w:eastAsiaTheme="minorEastAsia"/>
          <w:lang w:eastAsia="zh-CN"/>
        </w:rPr>
        <w:t>Proposal</w:t>
      </w:r>
    </w:p>
    <w:p w:rsidR="005C1A9A" w:rsidRDefault="00EB2FCD">
      <w:pPr>
        <w:tabs>
          <w:tab w:val="num" w:pos="1440"/>
        </w:tabs>
        <w:jc w:val="both"/>
        <w:rPr>
          <w:lang w:eastAsia="zh-CN"/>
        </w:rPr>
      </w:pPr>
      <w:r>
        <w:rPr>
          <w:rFonts w:hint="eastAsia"/>
          <w:lang w:eastAsia="zh-CN"/>
        </w:rPr>
        <w:t>Based on the previous analysis, we would like to set forth the following proposals for consideration:</w:t>
      </w:r>
    </w:p>
    <w:p w:rsidR="00122C22" w:rsidRDefault="00122C22" w:rsidP="008F538C">
      <w:pPr>
        <w:pStyle w:val="ad"/>
        <w:numPr>
          <w:ilvl w:val="0"/>
          <w:numId w:val="30"/>
        </w:numPr>
        <w:rPr>
          <w:sz w:val="24"/>
          <w:szCs w:val="24"/>
        </w:rPr>
      </w:pPr>
      <w:r w:rsidRPr="00EA4393">
        <w:rPr>
          <w:sz w:val="24"/>
          <w:szCs w:val="24"/>
        </w:rPr>
        <w:t xml:space="preserve">As an important standards organization, </w:t>
      </w:r>
      <w:r w:rsidR="008F538C" w:rsidRPr="00EA4393">
        <w:rPr>
          <w:sz w:val="24"/>
          <w:szCs w:val="24"/>
        </w:rPr>
        <w:t xml:space="preserve">ITU-T </w:t>
      </w:r>
      <w:r w:rsidR="008F538C">
        <w:rPr>
          <w:sz w:val="24"/>
          <w:szCs w:val="24"/>
        </w:rPr>
        <w:t xml:space="preserve">TSAG </w:t>
      </w:r>
      <w:r>
        <w:rPr>
          <w:sz w:val="24"/>
          <w:szCs w:val="24"/>
        </w:rPr>
        <w:t xml:space="preserve">and TSB </w:t>
      </w:r>
      <w:r w:rsidR="008F538C" w:rsidRPr="00EA4393">
        <w:rPr>
          <w:sz w:val="24"/>
          <w:szCs w:val="24"/>
        </w:rPr>
        <w:t xml:space="preserve">needs to consider how to absorb OTT and vertical industry players </w:t>
      </w:r>
      <w:r w:rsidR="008F538C">
        <w:rPr>
          <w:sz w:val="24"/>
          <w:szCs w:val="24"/>
        </w:rPr>
        <w:t>to join</w:t>
      </w:r>
      <w:r w:rsidR="008F538C" w:rsidRPr="00EA4393">
        <w:rPr>
          <w:sz w:val="24"/>
          <w:szCs w:val="24"/>
        </w:rPr>
        <w:t xml:space="preserve"> ITU-T network standards work by winning their trust.</w:t>
      </w:r>
      <w:r>
        <w:rPr>
          <w:sz w:val="24"/>
          <w:szCs w:val="24"/>
        </w:rPr>
        <w:t xml:space="preserve"> </w:t>
      </w:r>
    </w:p>
    <w:p w:rsidR="005C1A9A" w:rsidRDefault="00122C22">
      <w:pPr>
        <w:pStyle w:val="ad"/>
        <w:numPr>
          <w:ilvl w:val="1"/>
          <w:numId w:val="30"/>
        </w:numPr>
        <w:rPr>
          <w:sz w:val="24"/>
          <w:szCs w:val="24"/>
        </w:rPr>
      </w:pPr>
      <w:r>
        <w:rPr>
          <w:sz w:val="24"/>
          <w:szCs w:val="24"/>
        </w:rPr>
        <w:t>It’s proposed that ITU-T need to</w:t>
      </w:r>
      <w:r w:rsidRPr="00EA4393">
        <w:rPr>
          <w:sz w:val="24"/>
          <w:szCs w:val="24"/>
        </w:rPr>
        <w:t xml:space="preserve"> co</w:t>
      </w:r>
      <w:r>
        <w:rPr>
          <w:sz w:val="24"/>
          <w:szCs w:val="24"/>
        </w:rPr>
        <w:t>pe</w:t>
      </w:r>
      <w:r w:rsidRPr="00EA4393">
        <w:rPr>
          <w:sz w:val="24"/>
          <w:szCs w:val="24"/>
        </w:rPr>
        <w:t xml:space="preserve"> with the fixed network, especially optical network,   industry changes driven by OTT. </w:t>
      </w:r>
    </w:p>
    <w:p w:rsidR="005C1A9A" w:rsidRDefault="00122C22">
      <w:pPr>
        <w:pStyle w:val="ad"/>
        <w:numPr>
          <w:ilvl w:val="1"/>
          <w:numId w:val="30"/>
        </w:numPr>
        <w:rPr>
          <w:sz w:val="24"/>
          <w:szCs w:val="24"/>
        </w:rPr>
      </w:pPr>
      <w:r w:rsidRPr="00EA4393">
        <w:rPr>
          <w:rFonts w:hint="eastAsia"/>
          <w:sz w:val="24"/>
          <w:szCs w:val="24"/>
        </w:rPr>
        <w:t xml:space="preserve">The standards process in ITU-T should be more agile to respond quickly to the emerging requirements from OTT, vertical industry, and telecom industry as well. </w:t>
      </w:r>
    </w:p>
    <w:p w:rsidR="005C1A9A" w:rsidRDefault="00122C22">
      <w:pPr>
        <w:pStyle w:val="ad"/>
        <w:numPr>
          <w:ilvl w:val="1"/>
          <w:numId w:val="30"/>
        </w:numPr>
        <w:rPr>
          <w:sz w:val="24"/>
          <w:szCs w:val="24"/>
        </w:rPr>
      </w:pPr>
      <w:r w:rsidRPr="00EA4393">
        <w:rPr>
          <w:rFonts w:hint="eastAsia"/>
          <w:sz w:val="24"/>
          <w:szCs w:val="24"/>
        </w:rPr>
        <w:t>Some studies are needed</w:t>
      </w:r>
      <w:r>
        <w:rPr>
          <w:sz w:val="24"/>
          <w:szCs w:val="24"/>
        </w:rPr>
        <w:t xml:space="preserve"> both in SGs and TSAG</w:t>
      </w:r>
      <w:r w:rsidRPr="00EA4393">
        <w:rPr>
          <w:rFonts w:hint="eastAsia"/>
          <w:sz w:val="24"/>
          <w:szCs w:val="24"/>
        </w:rPr>
        <w:t xml:space="preserve"> to ensure an understanding of how the standards governing underlying network equipment can achieve a good balance between technical functions/performances and costs which will help the industry eco-system to attain </w:t>
      </w:r>
      <w:proofErr w:type="gramStart"/>
      <w:r w:rsidRPr="00EA4393">
        <w:rPr>
          <w:rFonts w:hint="eastAsia"/>
          <w:sz w:val="24"/>
          <w:szCs w:val="24"/>
        </w:rPr>
        <w:t>a win</w:t>
      </w:r>
      <w:proofErr w:type="gramEnd"/>
      <w:r w:rsidRPr="00EA4393">
        <w:rPr>
          <w:rFonts w:hint="eastAsia"/>
          <w:sz w:val="24"/>
          <w:szCs w:val="24"/>
        </w:rPr>
        <w:t xml:space="preserve">-win equilibrium. </w:t>
      </w:r>
    </w:p>
    <w:p w:rsidR="00194614" w:rsidRDefault="008F538C" w:rsidP="008F538C">
      <w:pPr>
        <w:pStyle w:val="ad"/>
        <w:numPr>
          <w:ilvl w:val="0"/>
          <w:numId w:val="30"/>
        </w:numPr>
        <w:rPr>
          <w:sz w:val="24"/>
          <w:szCs w:val="24"/>
        </w:rPr>
      </w:pPr>
      <w:r w:rsidRPr="00244B70">
        <w:rPr>
          <w:sz w:val="24"/>
          <w:szCs w:val="24"/>
        </w:rPr>
        <w:t>ITU-T TSAG needs to consider how to achieve collaboration and synergy</w:t>
      </w:r>
      <w:r w:rsidRPr="00244B70">
        <w:rPr>
          <w:rFonts w:hint="eastAsia"/>
          <w:sz w:val="24"/>
          <w:szCs w:val="24"/>
        </w:rPr>
        <w:t xml:space="preserve"> </w:t>
      </w:r>
      <w:r w:rsidRPr="00244B70">
        <w:rPr>
          <w:sz w:val="24"/>
          <w:szCs w:val="24"/>
        </w:rPr>
        <w:t xml:space="preserve">with </w:t>
      </w:r>
      <w:r w:rsidRPr="00244B70">
        <w:rPr>
          <w:rFonts w:hint="eastAsia"/>
          <w:sz w:val="24"/>
          <w:szCs w:val="24"/>
        </w:rPr>
        <w:t xml:space="preserve">other SDOs such as </w:t>
      </w:r>
      <w:r w:rsidRPr="00244B70">
        <w:rPr>
          <w:sz w:val="24"/>
          <w:szCs w:val="24"/>
        </w:rPr>
        <w:t>OIF,</w:t>
      </w:r>
      <w:r>
        <w:rPr>
          <w:sz w:val="24"/>
          <w:szCs w:val="24"/>
        </w:rPr>
        <w:t xml:space="preserve"> </w:t>
      </w:r>
      <w:r w:rsidRPr="00244B70">
        <w:rPr>
          <w:sz w:val="24"/>
          <w:szCs w:val="24"/>
        </w:rPr>
        <w:t>IETF, IEEE,</w:t>
      </w:r>
      <w:r>
        <w:rPr>
          <w:sz w:val="24"/>
          <w:szCs w:val="24"/>
        </w:rPr>
        <w:t xml:space="preserve"> </w:t>
      </w:r>
      <w:r w:rsidRPr="00244B70">
        <w:rPr>
          <w:sz w:val="24"/>
          <w:szCs w:val="24"/>
        </w:rPr>
        <w:t>BBF</w:t>
      </w:r>
      <w:r>
        <w:rPr>
          <w:sz w:val="24"/>
          <w:szCs w:val="24"/>
        </w:rPr>
        <w:t xml:space="preserve">, </w:t>
      </w:r>
      <w:r w:rsidRPr="00244B70">
        <w:rPr>
          <w:sz w:val="24"/>
          <w:szCs w:val="24"/>
        </w:rPr>
        <w:t>ETSI</w:t>
      </w:r>
      <w:r>
        <w:rPr>
          <w:sz w:val="24"/>
          <w:szCs w:val="24"/>
        </w:rPr>
        <w:t xml:space="preserve"> </w:t>
      </w:r>
      <w:r w:rsidRPr="0052623D">
        <w:rPr>
          <w:sz w:val="24"/>
          <w:szCs w:val="24"/>
        </w:rPr>
        <w:t xml:space="preserve">and </w:t>
      </w:r>
      <w:r w:rsidRPr="00244B70">
        <w:rPr>
          <w:sz w:val="24"/>
          <w:szCs w:val="24"/>
        </w:rPr>
        <w:t>etc</w:t>
      </w:r>
      <w:r>
        <w:rPr>
          <w:sz w:val="24"/>
          <w:szCs w:val="24"/>
        </w:rPr>
        <w:t xml:space="preserve">, on the standardization for OTT and </w:t>
      </w:r>
      <w:r w:rsidRPr="00244B70">
        <w:rPr>
          <w:rFonts w:hint="eastAsia"/>
          <w:sz w:val="24"/>
          <w:szCs w:val="24"/>
        </w:rPr>
        <w:t>vertical industries</w:t>
      </w:r>
      <w:r w:rsidRPr="00244B70">
        <w:rPr>
          <w:sz w:val="24"/>
          <w:szCs w:val="24"/>
        </w:rPr>
        <w:t>.</w:t>
      </w:r>
      <w:r w:rsidRPr="008F538C">
        <w:rPr>
          <w:rFonts w:hint="eastAsia"/>
          <w:sz w:val="24"/>
          <w:szCs w:val="24"/>
        </w:rPr>
        <w:t xml:space="preserve"> </w:t>
      </w:r>
      <w:r w:rsidR="00194614">
        <w:rPr>
          <w:sz w:val="24"/>
          <w:szCs w:val="24"/>
        </w:rPr>
        <w:t>Some suggestions are provided for discussion:</w:t>
      </w:r>
    </w:p>
    <w:p w:rsidR="005C1A9A" w:rsidRDefault="008F538C">
      <w:pPr>
        <w:pStyle w:val="ad"/>
        <w:numPr>
          <w:ilvl w:val="1"/>
          <w:numId w:val="30"/>
        </w:numPr>
        <w:rPr>
          <w:sz w:val="24"/>
          <w:szCs w:val="24"/>
        </w:rPr>
      </w:pPr>
      <w:r w:rsidRPr="003B542F">
        <w:rPr>
          <w:rFonts w:hint="eastAsia"/>
          <w:sz w:val="24"/>
          <w:szCs w:val="24"/>
        </w:rPr>
        <w:t xml:space="preserve">In the beginning, a seminar/workshop </w:t>
      </w:r>
      <w:r>
        <w:rPr>
          <w:sz w:val="24"/>
          <w:szCs w:val="24"/>
        </w:rPr>
        <w:t xml:space="preserve">on this topic </w:t>
      </w:r>
      <w:r w:rsidRPr="003B542F">
        <w:rPr>
          <w:rFonts w:hint="eastAsia"/>
          <w:sz w:val="24"/>
          <w:szCs w:val="24"/>
        </w:rPr>
        <w:t>may be a good way to achieve deep mutual understanding.</w:t>
      </w:r>
      <w:r w:rsidRPr="00EA4393">
        <w:rPr>
          <w:sz w:val="24"/>
          <w:szCs w:val="24"/>
        </w:rPr>
        <w:t xml:space="preserve"> </w:t>
      </w:r>
    </w:p>
    <w:p w:rsidR="005C1A9A" w:rsidRDefault="008F538C">
      <w:pPr>
        <w:pStyle w:val="ad"/>
        <w:numPr>
          <w:ilvl w:val="1"/>
          <w:numId w:val="30"/>
        </w:numPr>
        <w:rPr>
          <w:sz w:val="24"/>
          <w:szCs w:val="24"/>
        </w:rPr>
      </w:pPr>
      <w:r>
        <w:rPr>
          <w:sz w:val="24"/>
          <w:szCs w:val="24"/>
        </w:rPr>
        <w:t xml:space="preserve">Secondly, </w:t>
      </w:r>
      <w:r w:rsidRPr="002224F3">
        <w:rPr>
          <w:rFonts w:hint="eastAsia"/>
          <w:sz w:val="24"/>
          <w:szCs w:val="24"/>
        </w:rPr>
        <w:t>develop</w:t>
      </w:r>
      <w:r>
        <w:rPr>
          <w:sz w:val="24"/>
          <w:szCs w:val="24"/>
        </w:rPr>
        <w:t xml:space="preserve">ing </w:t>
      </w:r>
      <w:r w:rsidRPr="002224F3">
        <w:rPr>
          <w:rFonts w:hint="eastAsia"/>
          <w:sz w:val="24"/>
          <w:szCs w:val="24"/>
        </w:rPr>
        <w:t>some</w:t>
      </w:r>
      <w:r>
        <w:rPr>
          <w:sz w:val="24"/>
          <w:szCs w:val="24"/>
        </w:rPr>
        <w:t xml:space="preserve"> </w:t>
      </w:r>
      <w:r w:rsidRPr="002224F3">
        <w:rPr>
          <w:rFonts w:hint="eastAsia"/>
          <w:sz w:val="24"/>
          <w:szCs w:val="24"/>
        </w:rPr>
        <w:t xml:space="preserve">strategies to induce the requirements work from other organizations </w:t>
      </w:r>
      <w:r w:rsidRPr="002224F3">
        <w:rPr>
          <w:sz w:val="24"/>
          <w:szCs w:val="24"/>
        </w:rPr>
        <w:t>with</w:t>
      </w:r>
      <w:r w:rsidRPr="002224F3">
        <w:rPr>
          <w:rFonts w:hint="eastAsia"/>
          <w:sz w:val="24"/>
          <w:szCs w:val="24"/>
        </w:rPr>
        <w:t xml:space="preserve"> high participation level from OTT and/or vertical industries into ITU-T to aid our standardization work. (The seeds can be sowed somewhere else, the harvest is in ITU-T).</w:t>
      </w:r>
      <w:r w:rsidR="00194614" w:rsidRPr="00194614">
        <w:rPr>
          <w:rFonts w:hint="eastAsia"/>
          <w:sz w:val="24"/>
          <w:szCs w:val="24"/>
        </w:rPr>
        <w:t xml:space="preserve"> </w:t>
      </w:r>
    </w:p>
    <w:p w:rsidR="005C1A9A" w:rsidRDefault="00194614">
      <w:pPr>
        <w:pStyle w:val="ad"/>
        <w:numPr>
          <w:ilvl w:val="1"/>
          <w:numId w:val="30"/>
        </w:numPr>
        <w:rPr>
          <w:sz w:val="24"/>
          <w:szCs w:val="24"/>
        </w:rPr>
      </w:pPr>
      <w:r>
        <w:rPr>
          <w:sz w:val="24"/>
          <w:szCs w:val="24"/>
        </w:rPr>
        <w:t xml:space="preserve">Thirdly, </w:t>
      </w:r>
      <w:r w:rsidRPr="00392114">
        <w:rPr>
          <w:rFonts w:hint="eastAsia"/>
          <w:sz w:val="24"/>
          <w:szCs w:val="24"/>
        </w:rPr>
        <w:t>ITU-T needs to be able to make agreements with other organizations about an appropriate and reasonable division of job: even if the requirements have not taken place in ITU-T, however, the technical standardization can still happen in ITU-T given our relative advantage and strength in this area.</w:t>
      </w:r>
    </w:p>
    <w:p w:rsidR="005C1A9A" w:rsidRDefault="00122C22">
      <w:pPr>
        <w:pStyle w:val="ad"/>
        <w:numPr>
          <w:ilvl w:val="0"/>
          <w:numId w:val="30"/>
        </w:numPr>
        <w:rPr>
          <w:sz w:val="24"/>
          <w:szCs w:val="24"/>
        </w:rPr>
      </w:pPr>
      <w:r w:rsidRPr="006833AD">
        <w:rPr>
          <w:rFonts w:hint="eastAsia"/>
        </w:rPr>
        <w:t xml:space="preserve">ITU-T  TSAG </w:t>
      </w:r>
      <w:r>
        <w:t xml:space="preserve">should consider how to arrange and collaboration the standards research works </w:t>
      </w:r>
      <w:r>
        <w:rPr>
          <w:sz w:val="24"/>
          <w:szCs w:val="24"/>
        </w:rPr>
        <w:t>w</w:t>
      </w:r>
      <w:r w:rsidR="005E5852" w:rsidRPr="005E5852">
        <w:rPr>
          <w:sz w:val="24"/>
          <w:szCs w:val="24"/>
        </w:rPr>
        <w:t>ithin ITU-T</w:t>
      </w:r>
      <w:r>
        <w:rPr>
          <w:sz w:val="24"/>
          <w:szCs w:val="24"/>
        </w:rPr>
        <w:t xml:space="preserve"> for OTT and </w:t>
      </w:r>
      <w:r w:rsidRPr="00EA4393">
        <w:rPr>
          <w:sz w:val="24"/>
          <w:szCs w:val="24"/>
        </w:rPr>
        <w:t>vertical industry</w:t>
      </w:r>
      <w:r w:rsidR="005E5852" w:rsidRPr="005E5852">
        <w:rPr>
          <w:sz w:val="24"/>
          <w:szCs w:val="24"/>
        </w:rPr>
        <w:t xml:space="preserve">, </w:t>
      </w:r>
    </w:p>
    <w:p w:rsidR="005C1A9A" w:rsidRDefault="00122C22">
      <w:pPr>
        <w:pStyle w:val="ad"/>
        <w:numPr>
          <w:ilvl w:val="1"/>
          <w:numId w:val="30"/>
        </w:numPr>
        <w:rPr>
          <w:sz w:val="24"/>
          <w:szCs w:val="24"/>
        </w:rPr>
      </w:pPr>
      <w:r>
        <w:rPr>
          <w:sz w:val="24"/>
          <w:szCs w:val="24"/>
        </w:rPr>
        <w:t>B</w:t>
      </w:r>
      <w:r w:rsidR="005E5852" w:rsidRPr="005E5852">
        <w:rPr>
          <w:sz w:val="24"/>
          <w:szCs w:val="24"/>
        </w:rPr>
        <w:t xml:space="preserve">ased on the current division of </w:t>
      </w:r>
      <w:r w:rsidR="0021760B">
        <w:rPr>
          <w:rFonts w:ascii="Times New Roman" w:hAnsi="Times New Roman" w:cs="Times New Roman"/>
          <w:sz w:val="24"/>
          <w:szCs w:val="24"/>
        </w:rPr>
        <w:t>responsibilities</w:t>
      </w:r>
      <w:r w:rsidR="005E5852" w:rsidRPr="005E5852">
        <w:rPr>
          <w:sz w:val="24"/>
          <w:szCs w:val="24"/>
        </w:rPr>
        <w:t xml:space="preserve">, SG15 is the most appropriate place for developing </w:t>
      </w:r>
      <w:r>
        <w:rPr>
          <w:sz w:val="24"/>
          <w:szCs w:val="24"/>
        </w:rPr>
        <w:t xml:space="preserve">optical </w:t>
      </w:r>
      <w:r w:rsidR="005E5852" w:rsidRPr="005E5852">
        <w:rPr>
          <w:sz w:val="24"/>
          <w:szCs w:val="24"/>
        </w:rPr>
        <w:t xml:space="preserve">communications technologies standards. However, since SG3 is also involved in OTT related </w:t>
      </w:r>
      <w:r>
        <w:rPr>
          <w:sz w:val="24"/>
          <w:szCs w:val="24"/>
        </w:rPr>
        <w:t xml:space="preserve">services and policy </w:t>
      </w:r>
      <w:r w:rsidR="005E5852" w:rsidRPr="005E5852">
        <w:rPr>
          <w:sz w:val="24"/>
          <w:szCs w:val="24"/>
        </w:rPr>
        <w:t>studies</w:t>
      </w:r>
      <w:r w:rsidR="00EB0208">
        <w:rPr>
          <w:sz w:val="24"/>
          <w:szCs w:val="24"/>
        </w:rPr>
        <w:t>,</w:t>
      </w:r>
      <w:r w:rsidR="005E5852" w:rsidRPr="005E5852">
        <w:rPr>
          <w:sz w:val="24"/>
          <w:szCs w:val="24"/>
        </w:rPr>
        <w:t xml:space="preserve"> and SG20 </w:t>
      </w:r>
      <w:r>
        <w:rPr>
          <w:sz w:val="24"/>
          <w:szCs w:val="24"/>
        </w:rPr>
        <w:t xml:space="preserve">in </w:t>
      </w:r>
      <w:r w:rsidR="005E5852" w:rsidRPr="005E5852">
        <w:rPr>
          <w:sz w:val="24"/>
          <w:szCs w:val="24"/>
        </w:rPr>
        <w:t xml:space="preserve">vertical industries related studies, a comprehensive understanding of who have been doing what is needed to create an effective </w:t>
      </w:r>
      <w:r w:rsidR="00EB0208" w:rsidRPr="006833AD">
        <w:rPr>
          <w:sz w:val="24"/>
          <w:szCs w:val="24"/>
        </w:rPr>
        <w:t>synergy</w:t>
      </w:r>
      <w:r w:rsidR="005E5852" w:rsidRPr="005E5852">
        <w:rPr>
          <w:sz w:val="24"/>
          <w:szCs w:val="24"/>
        </w:rPr>
        <w:t xml:space="preserve">.  New work is </w:t>
      </w:r>
      <w:r w:rsidR="00EB0208">
        <w:rPr>
          <w:sz w:val="24"/>
          <w:szCs w:val="24"/>
        </w:rPr>
        <w:t xml:space="preserve">expected </w:t>
      </w:r>
      <w:r w:rsidR="005E5852" w:rsidRPr="005E5852">
        <w:rPr>
          <w:sz w:val="24"/>
          <w:szCs w:val="24"/>
        </w:rPr>
        <w:t xml:space="preserve">to be focused on blank areas and to avoid </w:t>
      </w:r>
      <w:r w:rsidR="00EB0208" w:rsidRPr="006833AD">
        <w:rPr>
          <w:sz w:val="24"/>
          <w:szCs w:val="24"/>
        </w:rPr>
        <w:t>overlap</w:t>
      </w:r>
      <w:r w:rsidR="00EB0208">
        <w:rPr>
          <w:sz w:val="24"/>
          <w:szCs w:val="24"/>
        </w:rPr>
        <w:t>ping</w:t>
      </w:r>
      <w:r w:rsidR="005E5852" w:rsidRPr="005E5852">
        <w:rPr>
          <w:sz w:val="24"/>
          <w:szCs w:val="24"/>
        </w:rPr>
        <w:t xml:space="preserve"> and duplication as much as possible. </w:t>
      </w:r>
    </w:p>
    <w:p w:rsidR="005C1A9A" w:rsidRDefault="005E5852">
      <w:pPr>
        <w:pStyle w:val="ad"/>
        <w:numPr>
          <w:ilvl w:val="1"/>
          <w:numId w:val="30"/>
        </w:numPr>
        <w:rPr>
          <w:sz w:val="24"/>
          <w:szCs w:val="24"/>
        </w:rPr>
      </w:pPr>
      <w:r w:rsidRPr="005E5852">
        <w:rPr>
          <w:sz w:val="24"/>
          <w:szCs w:val="24"/>
        </w:rPr>
        <w:t xml:space="preserve">ITU-T SG15 could be the initial study group to launch </w:t>
      </w:r>
      <w:r w:rsidR="0021760B" w:rsidRPr="005E5852">
        <w:rPr>
          <w:sz w:val="24"/>
          <w:szCs w:val="24"/>
        </w:rPr>
        <w:t xml:space="preserve">new </w:t>
      </w:r>
      <w:r w:rsidRPr="005E5852">
        <w:rPr>
          <w:sz w:val="24"/>
          <w:szCs w:val="24"/>
        </w:rPr>
        <w:t xml:space="preserve">study work to expand its optical standards scope to cover not only Long Haul, but also DCI/Metro and include optical components, optical modules, etc., to meet more emerging requirements from OTT. </w:t>
      </w:r>
    </w:p>
    <w:p w:rsidR="005C1A9A" w:rsidRDefault="005C1A9A">
      <w:pPr>
        <w:jc w:val="both"/>
        <w:rPr>
          <w:lang w:eastAsia="zh-CN"/>
        </w:rPr>
      </w:pPr>
    </w:p>
    <w:p w:rsidR="00394DBF" w:rsidRDefault="00394DBF" w:rsidP="006833AD">
      <w:pPr>
        <w:jc w:val="center"/>
      </w:pPr>
      <w:r>
        <w:t>_______________________</w:t>
      </w:r>
    </w:p>
    <w:p w:rsidR="00BE2CB1" w:rsidRDefault="00BE2CB1">
      <w:pPr>
        <w:jc w:val="both"/>
      </w:pPr>
    </w:p>
    <w:sectPr w:rsidR="00BE2CB1" w:rsidSect="00C42125">
      <w:headerReference w:type="default" r:id="rId17"/>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C1" w:rsidRDefault="004614C1" w:rsidP="00C42125">
      <w:pPr>
        <w:spacing w:before="0"/>
      </w:pPr>
      <w:r>
        <w:separator/>
      </w:r>
    </w:p>
  </w:endnote>
  <w:endnote w:type="continuationSeparator" w:id="0">
    <w:p w:rsidR="004614C1" w:rsidRDefault="004614C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C1" w:rsidRDefault="004614C1" w:rsidP="00C42125">
      <w:pPr>
        <w:spacing w:before="0"/>
      </w:pPr>
      <w:r>
        <w:separator/>
      </w:r>
    </w:p>
  </w:footnote>
  <w:footnote w:type="continuationSeparator" w:id="0">
    <w:p w:rsidR="004614C1" w:rsidRDefault="004614C1"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25" w:rsidRPr="00C42125" w:rsidRDefault="00C42125" w:rsidP="007E53E4">
    <w:pPr>
      <w:pStyle w:val="a7"/>
    </w:pPr>
    <w:r w:rsidRPr="00C42125">
      <w:t xml:space="preserve">- </w:t>
    </w:r>
    <w:r w:rsidR="005C1A9A" w:rsidRPr="00C42125">
      <w:fldChar w:fldCharType="begin"/>
    </w:r>
    <w:r w:rsidRPr="00C42125">
      <w:instrText xml:space="preserve"> PAGE  \* MERGEFORMAT </w:instrText>
    </w:r>
    <w:r w:rsidR="005C1A9A" w:rsidRPr="00C42125">
      <w:fldChar w:fldCharType="separate"/>
    </w:r>
    <w:r w:rsidR="00432A09">
      <w:rPr>
        <w:noProof/>
      </w:rPr>
      <w:t>2</w:t>
    </w:r>
    <w:r w:rsidR="005C1A9A" w:rsidRPr="00C42125">
      <w:fldChar w:fldCharType="end"/>
    </w:r>
    <w:r w:rsidRPr="00C42125">
      <w:t xml:space="preserve"> -</w:t>
    </w:r>
  </w:p>
  <w:p w:rsidR="00C42125" w:rsidRPr="00C42125" w:rsidRDefault="005C1A9A" w:rsidP="007E53E4">
    <w:pPr>
      <w:pStyle w:val="a7"/>
    </w:pPr>
    <w:r>
      <w:fldChar w:fldCharType="begin"/>
    </w:r>
    <w:r w:rsidR="00253DBE">
      <w:instrText xml:space="preserve"> STYLEREF  Docnumber  </w:instrText>
    </w:r>
    <w:r>
      <w:fldChar w:fldCharType="separate"/>
    </w:r>
    <w:r w:rsidR="00432A09">
      <w:rPr>
        <w:noProof/>
      </w:rPr>
      <w:t>TSAG-C37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EC966"/>
    <w:lvl w:ilvl="0">
      <w:start w:val="1"/>
      <w:numFmt w:val="decimal"/>
      <w:lvlText w:val="%1."/>
      <w:lvlJc w:val="left"/>
      <w:pPr>
        <w:tabs>
          <w:tab w:val="num" w:pos="1492"/>
        </w:tabs>
        <w:ind w:left="1492" w:hanging="360"/>
      </w:pPr>
    </w:lvl>
  </w:abstractNum>
  <w:abstractNum w:abstractNumId="1">
    <w:nsid w:val="FFFFFF7D"/>
    <w:multiLevelType w:val="singleLevel"/>
    <w:tmpl w:val="F176014E"/>
    <w:lvl w:ilvl="0">
      <w:start w:val="1"/>
      <w:numFmt w:val="decimal"/>
      <w:lvlText w:val="%1."/>
      <w:lvlJc w:val="left"/>
      <w:pPr>
        <w:tabs>
          <w:tab w:val="num" w:pos="1209"/>
        </w:tabs>
        <w:ind w:left="1209" w:hanging="360"/>
      </w:pPr>
    </w:lvl>
  </w:abstractNum>
  <w:abstractNum w:abstractNumId="2">
    <w:nsid w:val="FFFFFF7E"/>
    <w:multiLevelType w:val="singleLevel"/>
    <w:tmpl w:val="066CA4D4"/>
    <w:lvl w:ilvl="0">
      <w:start w:val="1"/>
      <w:numFmt w:val="decimal"/>
      <w:lvlText w:val="%1."/>
      <w:lvlJc w:val="left"/>
      <w:pPr>
        <w:tabs>
          <w:tab w:val="num" w:pos="926"/>
        </w:tabs>
        <w:ind w:left="926" w:hanging="360"/>
      </w:pPr>
    </w:lvl>
  </w:abstractNum>
  <w:abstractNum w:abstractNumId="3">
    <w:nsid w:val="FFFFFF7F"/>
    <w:multiLevelType w:val="singleLevel"/>
    <w:tmpl w:val="960247D8"/>
    <w:lvl w:ilvl="0">
      <w:start w:val="1"/>
      <w:numFmt w:val="decimal"/>
      <w:lvlText w:val="%1."/>
      <w:lvlJc w:val="left"/>
      <w:pPr>
        <w:tabs>
          <w:tab w:val="num" w:pos="643"/>
        </w:tabs>
        <w:ind w:left="643" w:hanging="360"/>
      </w:pPr>
    </w:lvl>
  </w:abstractNum>
  <w:abstractNum w:abstractNumId="4">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526EDA"/>
    <w:lvl w:ilvl="0">
      <w:start w:val="1"/>
      <w:numFmt w:val="decimal"/>
      <w:lvlText w:val="%1."/>
      <w:lvlJc w:val="left"/>
      <w:pPr>
        <w:tabs>
          <w:tab w:val="num" w:pos="360"/>
        </w:tabs>
        <w:ind w:left="360" w:hanging="360"/>
      </w:pPr>
    </w:lvl>
  </w:abstractNum>
  <w:abstractNum w:abstractNumId="9">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nsid w:val="00462B69"/>
    <w:multiLevelType w:val="hybridMultilevel"/>
    <w:tmpl w:val="2F8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574070"/>
    <w:multiLevelType w:val="hybridMultilevel"/>
    <w:tmpl w:val="875C4F56"/>
    <w:lvl w:ilvl="0" w:tplc="04090001">
      <w:start w:val="1"/>
      <w:numFmt w:val="bullet"/>
      <w:lvlText w:val=""/>
      <w:lvlJc w:val="left"/>
      <w:pPr>
        <w:ind w:left="525" w:hanging="420"/>
      </w:pPr>
      <w:rPr>
        <w:rFonts w:ascii="Bookshelf Symbol 7" w:hAnsi="Bookshelf Symbol 7" w:hint="default"/>
      </w:rPr>
    </w:lvl>
    <w:lvl w:ilvl="1" w:tplc="04090003" w:tentative="1">
      <w:start w:val="1"/>
      <w:numFmt w:val="bullet"/>
      <w:lvlText w:val=""/>
      <w:lvlJc w:val="left"/>
      <w:pPr>
        <w:ind w:left="945" w:hanging="420"/>
      </w:pPr>
      <w:rPr>
        <w:rFonts w:ascii="Bookshelf Symbol 7" w:hAnsi="Bookshelf Symbol 7" w:hint="default"/>
      </w:rPr>
    </w:lvl>
    <w:lvl w:ilvl="2" w:tplc="04090005" w:tentative="1">
      <w:start w:val="1"/>
      <w:numFmt w:val="bullet"/>
      <w:lvlText w:val=""/>
      <w:lvlJc w:val="left"/>
      <w:pPr>
        <w:ind w:left="1365" w:hanging="420"/>
      </w:pPr>
      <w:rPr>
        <w:rFonts w:ascii="Bookshelf Symbol 7" w:hAnsi="Bookshelf Symbol 7" w:hint="default"/>
      </w:rPr>
    </w:lvl>
    <w:lvl w:ilvl="3" w:tplc="04090001" w:tentative="1">
      <w:start w:val="1"/>
      <w:numFmt w:val="bullet"/>
      <w:lvlText w:val=""/>
      <w:lvlJc w:val="left"/>
      <w:pPr>
        <w:ind w:left="1785" w:hanging="420"/>
      </w:pPr>
      <w:rPr>
        <w:rFonts w:ascii="Bookshelf Symbol 7" w:hAnsi="Bookshelf Symbol 7" w:hint="default"/>
      </w:rPr>
    </w:lvl>
    <w:lvl w:ilvl="4" w:tplc="04090003" w:tentative="1">
      <w:start w:val="1"/>
      <w:numFmt w:val="bullet"/>
      <w:lvlText w:val=""/>
      <w:lvlJc w:val="left"/>
      <w:pPr>
        <w:ind w:left="2205" w:hanging="420"/>
      </w:pPr>
      <w:rPr>
        <w:rFonts w:ascii="Bookshelf Symbol 7" w:hAnsi="Bookshelf Symbol 7" w:hint="default"/>
      </w:rPr>
    </w:lvl>
    <w:lvl w:ilvl="5" w:tplc="04090005" w:tentative="1">
      <w:start w:val="1"/>
      <w:numFmt w:val="bullet"/>
      <w:lvlText w:val=""/>
      <w:lvlJc w:val="left"/>
      <w:pPr>
        <w:ind w:left="2625" w:hanging="420"/>
      </w:pPr>
      <w:rPr>
        <w:rFonts w:ascii="Bookshelf Symbol 7" w:hAnsi="Bookshelf Symbol 7" w:hint="default"/>
      </w:rPr>
    </w:lvl>
    <w:lvl w:ilvl="6" w:tplc="04090001" w:tentative="1">
      <w:start w:val="1"/>
      <w:numFmt w:val="bullet"/>
      <w:lvlText w:val=""/>
      <w:lvlJc w:val="left"/>
      <w:pPr>
        <w:ind w:left="3045" w:hanging="420"/>
      </w:pPr>
      <w:rPr>
        <w:rFonts w:ascii="Bookshelf Symbol 7" w:hAnsi="Bookshelf Symbol 7" w:hint="default"/>
      </w:rPr>
    </w:lvl>
    <w:lvl w:ilvl="7" w:tplc="04090003" w:tentative="1">
      <w:start w:val="1"/>
      <w:numFmt w:val="bullet"/>
      <w:lvlText w:val=""/>
      <w:lvlJc w:val="left"/>
      <w:pPr>
        <w:ind w:left="3465" w:hanging="420"/>
      </w:pPr>
      <w:rPr>
        <w:rFonts w:ascii="Bookshelf Symbol 7" w:hAnsi="Bookshelf Symbol 7" w:hint="default"/>
      </w:rPr>
    </w:lvl>
    <w:lvl w:ilvl="8" w:tplc="04090005" w:tentative="1">
      <w:start w:val="1"/>
      <w:numFmt w:val="bullet"/>
      <w:lvlText w:val=""/>
      <w:lvlJc w:val="left"/>
      <w:pPr>
        <w:ind w:left="3885" w:hanging="420"/>
      </w:pPr>
      <w:rPr>
        <w:rFonts w:ascii="Bookshelf Symbol 7" w:hAnsi="Bookshelf Symbol 7" w:hint="default"/>
      </w:rPr>
    </w:lvl>
  </w:abstractNum>
  <w:abstractNum w:abstractNumId="12">
    <w:nsid w:val="0AB0236A"/>
    <w:multiLevelType w:val="hybridMultilevel"/>
    <w:tmpl w:val="94528204"/>
    <w:lvl w:ilvl="0" w:tplc="37BA38B8">
      <w:start w:val="1"/>
      <w:numFmt w:val="bullet"/>
      <w:lvlText w:val=""/>
      <w:lvlJc w:val="left"/>
      <w:pPr>
        <w:tabs>
          <w:tab w:val="num" w:pos="720"/>
        </w:tabs>
        <w:ind w:left="720" w:hanging="360"/>
      </w:pPr>
      <w:rPr>
        <w:rFonts w:ascii="Wingdings" w:hAnsi="Wingdings" w:hint="default"/>
      </w:rPr>
    </w:lvl>
    <w:lvl w:ilvl="1" w:tplc="6A2EC432" w:tentative="1">
      <w:start w:val="1"/>
      <w:numFmt w:val="bullet"/>
      <w:lvlText w:val=""/>
      <w:lvlJc w:val="left"/>
      <w:pPr>
        <w:tabs>
          <w:tab w:val="num" w:pos="1440"/>
        </w:tabs>
        <w:ind w:left="1440" w:hanging="360"/>
      </w:pPr>
      <w:rPr>
        <w:rFonts w:ascii="Wingdings" w:hAnsi="Wingdings" w:hint="default"/>
      </w:rPr>
    </w:lvl>
    <w:lvl w:ilvl="2" w:tplc="2B248FCA" w:tentative="1">
      <w:start w:val="1"/>
      <w:numFmt w:val="bullet"/>
      <w:lvlText w:val=""/>
      <w:lvlJc w:val="left"/>
      <w:pPr>
        <w:tabs>
          <w:tab w:val="num" w:pos="2160"/>
        </w:tabs>
        <w:ind w:left="2160" w:hanging="360"/>
      </w:pPr>
      <w:rPr>
        <w:rFonts w:ascii="Wingdings" w:hAnsi="Wingdings" w:hint="default"/>
      </w:rPr>
    </w:lvl>
    <w:lvl w:ilvl="3" w:tplc="E4C84F16" w:tentative="1">
      <w:start w:val="1"/>
      <w:numFmt w:val="bullet"/>
      <w:lvlText w:val=""/>
      <w:lvlJc w:val="left"/>
      <w:pPr>
        <w:tabs>
          <w:tab w:val="num" w:pos="2880"/>
        </w:tabs>
        <w:ind w:left="2880" w:hanging="360"/>
      </w:pPr>
      <w:rPr>
        <w:rFonts w:ascii="Wingdings" w:hAnsi="Wingdings" w:hint="default"/>
      </w:rPr>
    </w:lvl>
    <w:lvl w:ilvl="4" w:tplc="81C86508" w:tentative="1">
      <w:start w:val="1"/>
      <w:numFmt w:val="bullet"/>
      <w:lvlText w:val=""/>
      <w:lvlJc w:val="left"/>
      <w:pPr>
        <w:tabs>
          <w:tab w:val="num" w:pos="3600"/>
        </w:tabs>
        <w:ind w:left="3600" w:hanging="360"/>
      </w:pPr>
      <w:rPr>
        <w:rFonts w:ascii="Wingdings" w:hAnsi="Wingdings" w:hint="default"/>
      </w:rPr>
    </w:lvl>
    <w:lvl w:ilvl="5" w:tplc="6588AF54" w:tentative="1">
      <w:start w:val="1"/>
      <w:numFmt w:val="bullet"/>
      <w:lvlText w:val=""/>
      <w:lvlJc w:val="left"/>
      <w:pPr>
        <w:tabs>
          <w:tab w:val="num" w:pos="4320"/>
        </w:tabs>
        <w:ind w:left="4320" w:hanging="360"/>
      </w:pPr>
      <w:rPr>
        <w:rFonts w:ascii="Wingdings" w:hAnsi="Wingdings" w:hint="default"/>
      </w:rPr>
    </w:lvl>
    <w:lvl w:ilvl="6" w:tplc="DA988750" w:tentative="1">
      <w:start w:val="1"/>
      <w:numFmt w:val="bullet"/>
      <w:lvlText w:val=""/>
      <w:lvlJc w:val="left"/>
      <w:pPr>
        <w:tabs>
          <w:tab w:val="num" w:pos="5040"/>
        </w:tabs>
        <w:ind w:left="5040" w:hanging="360"/>
      </w:pPr>
      <w:rPr>
        <w:rFonts w:ascii="Wingdings" w:hAnsi="Wingdings" w:hint="default"/>
      </w:rPr>
    </w:lvl>
    <w:lvl w:ilvl="7" w:tplc="8A321AB6" w:tentative="1">
      <w:start w:val="1"/>
      <w:numFmt w:val="bullet"/>
      <w:lvlText w:val=""/>
      <w:lvlJc w:val="left"/>
      <w:pPr>
        <w:tabs>
          <w:tab w:val="num" w:pos="5760"/>
        </w:tabs>
        <w:ind w:left="5760" w:hanging="360"/>
      </w:pPr>
      <w:rPr>
        <w:rFonts w:ascii="Wingdings" w:hAnsi="Wingdings" w:hint="default"/>
      </w:rPr>
    </w:lvl>
    <w:lvl w:ilvl="8" w:tplc="22E63648" w:tentative="1">
      <w:start w:val="1"/>
      <w:numFmt w:val="bullet"/>
      <w:lvlText w:val=""/>
      <w:lvlJc w:val="left"/>
      <w:pPr>
        <w:tabs>
          <w:tab w:val="num" w:pos="6480"/>
        </w:tabs>
        <w:ind w:left="6480" w:hanging="360"/>
      </w:pPr>
      <w:rPr>
        <w:rFonts w:ascii="Wingdings" w:hAnsi="Wingdings" w:hint="default"/>
      </w:rPr>
    </w:lvl>
  </w:abstractNum>
  <w:abstractNum w:abstractNumId="13">
    <w:nsid w:val="0F973F53"/>
    <w:multiLevelType w:val="hybridMultilevel"/>
    <w:tmpl w:val="0AB884DA"/>
    <w:lvl w:ilvl="0" w:tplc="01C89268">
      <w:start w:val="1"/>
      <w:numFmt w:val="bullet"/>
      <w:lvlText w:val=""/>
      <w:lvlJc w:val="left"/>
      <w:pPr>
        <w:tabs>
          <w:tab w:val="num" w:pos="720"/>
        </w:tabs>
        <w:ind w:left="720" w:hanging="360"/>
      </w:pPr>
      <w:rPr>
        <w:rFonts w:ascii="Wingdings" w:hAnsi="Wingdings" w:hint="default"/>
      </w:rPr>
    </w:lvl>
    <w:lvl w:ilvl="1" w:tplc="0770A0E2">
      <w:start w:val="1470"/>
      <w:numFmt w:val="bullet"/>
      <w:lvlText w:val=""/>
      <w:lvlJc w:val="left"/>
      <w:pPr>
        <w:tabs>
          <w:tab w:val="num" w:pos="1440"/>
        </w:tabs>
        <w:ind w:left="1440" w:hanging="360"/>
      </w:pPr>
      <w:rPr>
        <w:rFonts w:ascii="Wingdings" w:hAnsi="Wingdings" w:hint="default"/>
      </w:rPr>
    </w:lvl>
    <w:lvl w:ilvl="2" w:tplc="793A3D70" w:tentative="1">
      <w:start w:val="1"/>
      <w:numFmt w:val="bullet"/>
      <w:lvlText w:val=""/>
      <w:lvlJc w:val="left"/>
      <w:pPr>
        <w:tabs>
          <w:tab w:val="num" w:pos="2160"/>
        </w:tabs>
        <w:ind w:left="2160" w:hanging="360"/>
      </w:pPr>
      <w:rPr>
        <w:rFonts w:ascii="Wingdings" w:hAnsi="Wingdings" w:hint="default"/>
      </w:rPr>
    </w:lvl>
    <w:lvl w:ilvl="3" w:tplc="7E90DE96" w:tentative="1">
      <w:start w:val="1"/>
      <w:numFmt w:val="bullet"/>
      <w:lvlText w:val=""/>
      <w:lvlJc w:val="left"/>
      <w:pPr>
        <w:tabs>
          <w:tab w:val="num" w:pos="2880"/>
        </w:tabs>
        <w:ind w:left="2880" w:hanging="360"/>
      </w:pPr>
      <w:rPr>
        <w:rFonts w:ascii="Wingdings" w:hAnsi="Wingdings" w:hint="default"/>
      </w:rPr>
    </w:lvl>
    <w:lvl w:ilvl="4" w:tplc="E474FB1E" w:tentative="1">
      <w:start w:val="1"/>
      <w:numFmt w:val="bullet"/>
      <w:lvlText w:val=""/>
      <w:lvlJc w:val="left"/>
      <w:pPr>
        <w:tabs>
          <w:tab w:val="num" w:pos="3600"/>
        </w:tabs>
        <w:ind w:left="3600" w:hanging="360"/>
      </w:pPr>
      <w:rPr>
        <w:rFonts w:ascii="Wingdings" w:hAnsi="Wingdings" w:hint="default"/>
      </w:rPr>
    </w:lvl>
    <w:lvl w:ilvl="5" w:tplc="3C48228C" w:tentative="1">
      <w:start w:val="1"/>
      <w:numFmt w:val="bullet"/>
      <w:lvlText w:val=""/>
      <w:lvlJc w:val="left"/>
      <w:pPr>
        <w:tabs>
          <w:tab w:val="num" w:pos="4320"/>
        </w:tabs>
        <w:ind w:left="4320" w:hanging="360"/>
      </w:pPr>
      <w:rPr>
        <w:rFonts w:ascii="Wingdings" w:hAnsi="Wingdings" w:hint="default"/>
      </w:rPr>
    </w:lvl>
    <w:lvl w:ilvl="6" w:tplc="D1EA7908" w:tentative="1">
      <w:start w:val="1"/>
      <w:numFmt w:val="bullet"/>
      <w:lvlText w:val=""/>
      <w:lvlJc w:val="left"/>
      <w:pPr>
        <w:tabs>
          <w:tab w:val="num" w:pos="5040"/>
        </w:tabs>
        <w:ind w:left="5040" w:hanging="360"/>
      </w:pPr>
      <w:rPr>
        <w:rFonts w:ascii="Wingdings" w:hAnsi="Wingdings" w:hint="default"/>
      </w:rPr>
    </w:lvl>
    <w:lvl w:ilvl="7" w:tplc="938CDF20" w:tentative="1">
      <w:start w:val="1"/>
      <w:numFmt w:val="bullet"/>
      <w:lvlText w:val=""/>
      <w:lvlJc w:val="left"/>
      <w:pPr>
        <w:tabs>
          <w:tab w:val="num" w:pos="5760"/>
        </w:tabs>
        <w:ind w:left="5760" w:hanging="360"/>
      </w:pPr>
      <w:rPr>
        <w:rFonts w:ascii="Wingdings" w:hAnsi="Wingdings" w:hint="default"/>
      </w:rPr>
    </w:lvl>
    <w:lvl w:ilvl="8" w:tplc="829E5266" w:tentative="1">
      <w:start w:val="1"/>
      <w:numFmt w:val="bullet"/>
      <w:lvlText w:val=""/>
      <w:lvlJc w:val="left"/>
      <w:pPr>
        <w:tabs>
          <w:tab w:val="num" w:pos="6480"/>
        </w:tabs>
        <w:ind w:left="6480" w:hanging="360"/>
      </w:pPr>
      <w:rPr>
        <w:rFonts w:ascii="Wingdings" w:hAnsi="Wingdings" w:hint="default"/>
      </w:rPr>
    </w:lvl>
  </w:abstractNum>
  <w:abstractNum w:abstractNumId="14">
    <w:nsid w:val="100B1DF4"/>
    <w:multiLevelType w:val="hybridMultilevel"/>
    <w:tmpl w:val="8A5EB5C4"/>
    <w:lvl w:ilvl="0" w:tplc="B46ADB52">
      <w:start w:val="1"/>
      <w:numFmt w:val="bullet"/>
      <w:lvlText w:val=""/>
      <w:lvlJc w:val="left"/>
      <w:pPr>
        <w:tabs>
          <w:tab w:val="num" w:pos="720"/>
        </w:tabs>
        <w:ind w:left="720" w:hanging="360"/>
      </w:pPr>
      <w:rPr>
        <w:rFonts w:ascii="Wingdings" w:hAnsi="Wingdings" w:hint="default"/>
      </w:rPr>
    </w:lvl>
    <w:lvl w:ilvl="1" w:tplc="70226C78" w:tentative="1">
      <w:start w:val="1"/>
      <w:numFmt w:val="bullet"/>
      <w:lvlText w:val=""/>
      <w:lvlJc w:val="left"/>
      <w:pPr>
        <w:tabs>
          <w:tab w:val="num" w:pos="1440"/>
        </w:tabs>
        <w:ind w:left="1440" w:hanging="360"/>
      </w:pPr>
      <w:rPr>
        <w:rFonts w:ascii="Wingdings" w:hAnsi="Wingdings" w:hint="default"/>
      </w:rPr>
    </w:lvl>
    <w:lvl w:ilvl="2" w:tplc="97D43218" w:tentative="1">
      <w:start w:val="1"/>
      <w:numFmt w:val="bullet"/>
      <w:lvlText w:val=""/>
      <w:lvlJc w:val="left"/>
      <w:pPr>
        <w:tabs>
          <w:tab w:val="num" w:pos="2160"/>
        </w:tabs>
        <w:ind w:left="2160" w:hanging="360"/>
      </w:pPr>
      <w:rPr>
        <w:rFonts w:ascii="Wingdings" w:hAnsi="Wingdings" w:hint="default"/>
      </w:rPr>
    </w:lvl>
    <w:lvl w:ilvl="3" w:tplc="3C061E9C" w:tentative="1">
      <w:start w:val="1"/>
      <w:numFmt w:val="bullet"/>
      <w:lvlText w:val=""/>
      <w:lvlJc w:val="left"/>
      <w:pPr>
        <w:tabs>
          <w:tab w:val="num" w:pos="2880"/>
        </w:tabs>
        <w:ind w:left="2880" w:hanging="360"/>
      </w:pPr>
      <w:rPr>
        <w:rFonts w:ascii="Wingdings" w:hAnsi="Wingdings" w:hint="default"/>
      </w:rPr>
    </w:lvl>
    <w:lvl w:ilvl="4" w:tplc="B69C13EC" w:tentative="1">
      <w:start w:val="1"/>
      <w:numFmt w:val="bullet"/>
      <w:lvlText w:val=""/>
      <w:lvlJc w:val="left"/>
      <w:pPr>
        <w:tabs>
          <w:tab w:val="num" w:pos="3600"/>
        </w:tabs>
        <w:ind w:left="3600" w:hanging="360"/>
      </w:pPr>
      <w:rPr>
        <w:rFonts w:ascii="Wingdings" w:hAnsi="Wingdings" w:hint="default"/>
      </w:rPr>
    </w:lvl>
    <w:lvl w:ilvl="5" w:tplc="CBB2F9BE" w:tentative="1">
      <w:start w:val="1"/>
      <w:numFmt w:val="bullet"/>
      <w:lvlText w:val=""/>
      <w:lvlJc w:val="left"/>
      <w:pPr>
        <w:tabs>
          <w:tab w:val="num" w:pos="4320"/>
        </w:tabs>
        <w:ind w:left="4320" w:hanging="360"/>
      </w:pPr>
      <w:rPr>
        <w:rFonts w:ascii="Wingdings" w:hAnsi="Wingdings" w:hint="default"/>
      </w:rPr>
    </w:lvl>
    <w:lvl w:ilvl="6" w:tplc="93EAE11A" w:tentative="1">
      <w:start w:val="1"/>
      <w:numFmt w:val="bullet"/>
      <w:lvlText w:val=""/>
      <w:lvlJc w:val="left"/>
      <w:pPr>
        <w:tabs>
          <w:tab w:val="num" w:pos="5040"/>
        </w:tabs>
        <w:ind w:left="5040" w:hanging="360"/>
      </w:pPr>
      <w:rPr>
        <w:rFonts w:ascii="Wingdings" w:hAnsi="Wingdings" w:hint="default"/>
      </w:rPr>
    </w:lvl>
    <w:lvl w:ilvl="7" w:tplc="6480D6C0" w:tentative="1">
      <w:start w:val="1"/>
      <w:numFmt w:val="bullet"/>
      <w:lvlText w:val=""/>
      <w:lvlJc w:val="left"/>
      <w:pPr>
        <w:tabs>
          <w:tab w:val="num" w:pos="5760"/>
        </w:tabs>
        <w:ind w:left="5760" w:hanging="360"/>
      </w:pPr>
      <w:rPr>
        <w:rFonts w:ascii="Wingdings" w:hAnsi="Wingdings" w:hint="default"/>
      </w:rPr>
    </w:lvl>
    <w:lvl w:ilvl="8" w:tplc="3312845A" w:tentative="1">
      <w:start w:val="1"/>
      <w:numFmt w:val="bullet"/>
      <w:lvlText w:val=""/>
      <w:lvlJc w:val="left"/>
      <w:pPr>
        <w:tabs>
          <w:tab w:val="num" w:pos="6480"/>
        </w:tabs>
        <w:ind w:left="6480" w:hanging="360"/>
      </w:pPr>
      <w:rPr>
        <w:rFonts w:ascii="Wingdings" w:hAnsi="Wingdings" w:hint="default"/>
      </w:rPr>
    </w:lvl>
  </w:abstractNum>
  <w:abstractNum w:abstractNumId="15">
    <w:nsid w:val="10B10D27"/>
    <w:multiLevelType w:val="hybridMultilevel"/>
    <w:tmpl w:val="6D224678"/>
    <w:lvl w:ilvl="0" w:tplc="E7B6C254">
      <w:start w:val="1"/>
      <w:numFmt w:val="bullet"/>
      <w:lvlText w:val=""/>
      <w:lvlJc w:val="left"/>
      <w:pPr>
        <w:tabs>
          <w:tab w:val="num" w:pos="720"/>
        </w:tabs>
        <w:ind w:left="720" w:hanging="360"/>
      </w:pPr>
      <w:rPr>
        <w:rFonts w:ascii="Wingdings" w:hAnsi="Wingdings" w:hint="default"/>
      </w:rPr>
    </w:lvl>
    <w:lvl w:ilvl="1" w:tplc="CA0E2BDA">
      <w:start w:val="1"/>
      <w:numFmt w:val="bullet"/>
      <w:lvlText w:val=""/>
      <w:lvlJc w:val="left"/>
      <w:pPr>
        <w:tabs>
          <w:tab w:val="num" w:pos="1440"/>
        </w:tabs>
        <w:ind w:left="1440" w:hanging="360"/>
      </w:pPr>
      <w:rPr>
        <w:rFonts w:ascii="Wingdings" w:hAnsi="Wingdings" w:hint="default"/>
      </w:rPr>
    </w:lvl>
    <w:lvl w:ilvl="2" w:tplc="B6A0A776" w:tentative="1">
      <w:start w:val="1"/>
      <w:numFmt w:val="bullet"/>
      <w:lvlText w:val=""/>
      <w:lvlJc w:val="left"/>
      <w:pPr>
        <w:tabs>
          <w:tab w:val="num" w:pos="2160"/>
        </w:tabs>
        <w:ind w:left="2160" w:hanging="360"/>
      </w:pPr>
      <w:rPr>
        <w:rFonts w:ascii="Wingdings" w:hAnsi="Wingdings" w:hint="default"/>
      </w:rPr>
    </w:lvl>
    <w:lvl w:ilvl="3" w:tplc="CC1CE942" w:tentative="1">
      <w:start w:val="1"/>
      <w:numFmt w:val="bullet"/>
      <w:lvlText w:val=""/>
      <w:lvlJc w:val="left"/>
      <w:pPr>
        <w:tabs>
          <w:tab w:val="num" w:pos="2880"/>
        </w:tabs>
        <w:ind w:left="2880" w:hanging="360"/>
      </w:pPr>
      <w:rPr>
        <w:rFonts w:ascii="Wingdings" w:hAnsi="Wingdings" w:hint="default"/>
      </w:rPr>
    </w:lvl>
    <w:lvl w:ilvl="4" w:tplc="15B4FC80" w:tentative="1">
      <w:start w:val="1"/>
      <w:numFmt w:val="bullet"/>
      <w:lvlText w:val=""/>
      <w:lvlJc w:val="left"/>
      <w:pPr>
        <w:tabs>
          <w:tab w:val="num" w:pos="3600"/>
        </w:tabs>
        <w:ind w:left="3600" w:hanging="360"/>
      </w:pPr>
      <w:rPr>
        <w:rFonts w:ascii="Wingdings" w:hAnsi="Wingdings" w:hint="default"/>
      </w:rPr>
    </w:lvl>
    <w:lvl w:ilvl="5" w:tplc="4028C488" w:tentative="1">
      <w:start w:val="1"/>
      <w:numFmt w:val="bullet"/>
      <w:lvlText w:val=""/>
      <w:lvlJc w:val="left"/>
      <w:pPr>
        <w:tabs>
          <w:tab w:val="num" w:pos="4320"/>
        </w:tabs>
        <w:ind w:left="4320" w:hanging="360"/>
      </w:pPr>
      <w:rPr>
        <w:rFonts w:ascii="Wingdings" w:hAnsi="Wingdings" w:hint="default"/>
      </w:rPr>
    </w:lvl>
    <w:lvl w:ilvl="6" w:tplc="356271A6" w:tentative="1">
      <w:start w:val="1"/>
      <w:numFmt w:val="bullet"/>
      <w:lvlText w:val=""/>
      <w:lvlJc w:val="left"/>
      <w:pPr>
        <w:tabs>
          <w:tab w:val="num" w:pos="5040"/>
        </w:tabs>
        <w:ind w:left="5040" w:hanging="360"/>
      </w:pPr>
      <w:rPr>
        <w:rFonts w:ascii="Wingdings" w:hAnsi="Wingdings" w:hint="default"/>
      </w:rPr>
    </w:lvl>
    <w:lvl w:ilvl="7" w:tplc="8BFE14EE" w:tentative="1">
      <w:start w:val="1"/>
      <w:numFmt w:val="bullet"/>
      <w:lvlText w:val=""/>
      <w:lvlJc w:val="left"/>
      <w:pPr>
        <w:tabs>
          <w:tab w:val="num" w:pos="5760"/>
        </w:tabs>
        <w:ind w:left="5760" w:hanging="360"/>
      </w:pPr>
      <w:rPr>
        <w:rFonts w:ascii="Wingdings" w:hAnsi="Wingdings" w:hint="default"/>
      </w:rPr>
    </w:lvl>
    <w:lvl w:ilvl="8" w:tplc="61DA3ECE" w:tentative="1">
      <w:start w:val="1"/>
      <w:numFmt w:val="bullet"/>
      <w:lvlText w:val=""/>
      <w:lvlJc w:val="left"/>
      <w:pPr>
        <w:tabs>
          <w:tab w:val="num" w:pos="6480"/>
        </w:tabs>
        <w:ind w:left="6480" w:hanging="360"/>
      </w:pPr>
      <w:rPr>
        <w:rFonts w:ascii="Wingdings" w:hAnsi="Wingdings" w:hint="default"/>
      </w:rPr>
    </w:lvl>
  </w:abstractNum>
  <w:abstractNum w:abstractNumId="16">
    <w:nsid w:val="32A92D22"/>
    <w:multiLevelType w:val="hybridMultilevel"/>
    <w:tmpl w:val="3F621554"/>
    <w:lvl w:ilvl="0" w:tplc="7AFC7B98">
      <w:start w:val="1"/>
      <w:numFmt w:val="bullet"/>
      <w:lvlText w:val=""/>
      <w:lvlJc w:val="left"/>
      <w:pPr>
        <w:tabs>
          <w:tab w:val="num" w:pos="720"/>
        </w:tabs>
        <w:ind w:left="720" w:hanging="360"/>
      </w:pPr>
      <w:rPr>
        <w:rFonts w:ascii="Wingdings" w:hAnsi="Wingdings" w:hint="default"/>
      </w:rPr>
    </w:lvl>
    <w:lvl w:ilvl="1" w:tplc="145EB3D8" w:tentative="1">
      <w:start w:val="1"/>
      <w:numFmt w:val="bullet"/>
      <w:lvlText w:val=""/>
      <w:lvlJc w:val="left"/>
      <w:pPr>
        <w:tabs>
          <w:tab w:val="num" w:pos="1440"/>
        </w:tabs>
        <w:ind w:left="1440" w:hanging="360"/>
      </w:pPr>
      <w:rPr>
        <w:rFonts w:ascii="Wingdings" w:hAnsi="Wingdings" w:hint="default"/>
      </w:rPr>
    </w:lvl>
    <w:lvl w:ilvl="2" w:tplc="D59AFB6A" w:tentative="1">
      <w:start w:val="1"/>
      <w:numFmt w:val="bullet"/>
      <w:lvlText w:val=""/>
      <w:lvlJc w:val="left"/>
      <w:pPr>
        <w:tabs>
          <w:tab w:val="num" w:pos="2160"/>
        </w:tabs>
        <w:ind w:left="2160" w:hanging="360"/>
      </w:pPr>
      <w:rPr>
        <w:rFonts w:ascii="Wingdings" w:hAnsi="Wingdings" w:hint="default"/>
      </w:rPr>
    </w:lvl>
    <w:lvl w:ilvl="3" w:tplc="C33ED5B2" w:tentative="1">
      <w:start w:val="1"/>
      <w:numFmt w:val="bullet"/>
      <w:lvlText w:val=""/>
      <w:lvlJc w:val="left"/>
      <w:pPr>
        <w:tabs>
          <w:tab w:val="num" w:pos="2880"/>
        </w:tabs>
        <w:ind w:left="2880" w:hanging="360"/>
      </w:pPr>
      <w:rPr>
        <w:rFonts w:ascii="Wingdings" w:hAnsi="Wingdings" w:hint="default"/>
      </w:rPr>
    </w:lvl>
    <w:lvl w:ilvl="4" w:tplc="88E66F80" w:tentative="1">
      <w:start w:val="1"/>
      <w:numFmt w:val="bullet"/>
      <w:lvlText w:val=""/>
      <w:lvlJc w:val="left"/>
      <w:pPr>
        <w:tabs>
          <w:tab w:val="num" w:pos="3600"/>
        </w:tabs>
        <w:ind w:left="3600" w:hanging="360"/>
      </w:pPr>
      <w:rPr>
        <w:rFonts w:ascii="Wingdings" w:hAnsi="Wingdings" w:hint="default"/>
      </w:rPr>
    </w:lvl>
    <w:lvl w:ilvl="5" w:tplc="21D65A16" w:tentative="1">
      <w:start w:val="1"/>
      <w:numFmt w:val="bullet"/>
      <w:lvlText w:val=""/>
      <w:lvlJc w:val="left"/>
      <w:pPr>
        <w:tabs>
          <w:tab w:val="num" w:pos="4320"/>
        </w:tabs>
        <w:ind w:left="4320" w:hanging="360"/>
      </w:pPr>
      <w:rPr>
        <w:rFonts w:ascii="Wingdings" w:hAnsi="Wingdings" w:hint="default"/>
      </w:rPr>
    </w:lvl>
    <w:lvl w:ilvl="6" w:tplc="67EC5C18" w:tentative="1">
      <w:start w:val="1"/>
      <w:numFmt w:val="bullet"/>
      <w:lvlText w:val=""/>
      <w:lvlJc w:val="left"/>
      <w:pPr>
        <w:tabs>
          <w:tab w:val="num" w:pos="5040"/>
        </w:tabs>
        <w:ind w:left="5040" w:hanging="360"/>
      </w:pPr>
      <w:rPr>
        <w:rFonts w:ascii="Wingdings" w:hAnsi="Wingdings" w:hint="default"/>
      </w:rPr>
    </w:lvl>
    <w:lvl w:ilvl="7" w:tplc="6BB0B2FA" w:tentative="1">
      <w:start w:val="1"/>
      <w:numFmt w:val="bullet"/>
      <w:lvlText w:val=""/>
      <w:lvlJc w:val="left"/>
      <w:pPr>
        <w:tabs>
          <w:tab w:val="num" w:pos="5760"/>
        </w:tabs>
        <w:ind w:left="5760" w:hanging="360"/>
      </w:pPr>
      <w:rPr>
        <w:rFonts w:ascii="Wingdings" w:hAnsi="Wingdings" w:hint="default"/>
      </w:rPr>
    </w:lvl>
    <w:lvl w:ilvl="8" w:tplc="B6568604" w:tentative="1">
      <w:start w:val="1"/>
      <w:numFmt w:val="bullet"/>
      <w:lvlText w:val=""/>
      <w:lvlJc w:val="left"/>
      <w:pPr>
        <w:tabs>
          <w:tab w:val="num" w:pos="6480"/>
        </w:tabs>
        <w:ind w:left="6480" w:hanging="360"/>
      </w:pPr>
      <w:rPr>
        <w:rFonts w:ascii="Wingdings" w:hAnsi="Wingdings" w:hint="default"/>
      </w:rPr>
    </w:lvl>
  </w:abstractNum>
  <w:abstractNum w:abstractNumId="17">
    <w:nsid w:val="345F6DF6"/>
    <w:multiLevelType w:val="hybridMultilevel"/>
    <w:tmpl w:val="6F5CA1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D5AE6"/>
    <w:multiLevelType w:val="hybridMultilevel"/>
    <w:tmpl w:val="00005558"/>
    <w:lvl w:ilvl="0" w:tplc="6F709AA0">
      <w:start w:val="1"/>
      <w:numFmt w:val="bullet"/>
      <w:lvlText w:val="•"/>
      <w:lvlJc w:val="left"/>
      <w:pPr>
        <w:tabs>
          <w:tab w:val="num" w:pos="720"/>
        </w:tabs>
        <w:ind w:left="720" w:hanging="360"/>
      </w:pPr>
      <w:rPr>
        <w:rFonts w:ascii="宋体" w:hAnsi="宋体" w:hint="default"/>
      </w:rPr>
    </w:lvl>
    <w:lvl w:ilvl="1" w:tplc="69FC5B94" w:tentative="1">
      <w:start w:val="1"/>
      <w:numFmt w:val="bullet"/>
      <w:lvlText w:val="•"/>
      <w:lvlJc w:val="left"/>
      <w:pPr>
        <w:tabs>
          <w:tab w:val="num" w:pos="1440"/>
        </w:tabs>
        <w:ind w:left="1440" w:hanging="360"/>
      </w:pPr>
      <w:rPr>
        <w:rFonts w:ascii="宋体" w:hAnsi="宋体" w:hint="default"/>
      </w:rPr>
    </w:lvl>
    <w:lvl w:ilvl="2" w:tplc="B4163B1C" w:tentative="1">
      <w:start w:val="1"/>
      <w:numFmt w:val="bullet"/>
      <w:lvlText w:val="•"/>
      <w:lvlJc w:val="left"/>
      <w:pPr>
        <w:tabs>
          <w:tab w:val="num" w:pos="2160"/>
        </w:tabs>
        <w:ind w:left="2160" w:hanging="360"/>
      </w:pPr>
      <w:rPr>
        <w:rFonts w:ascii="宋体" w:hAnsi="宋体" w:hint="default"/>
      </w:rPr>
    </w:lvl>
    <w:lvl w:ilvl="3" w:tplc="0E3C8AC0" w:tentative="1">
      <w:start w:val="1"/>
      <w:numFmt w:val="bullet"/>
      <w:lvlText w:val="•"/>
      <w:lvlJc w:val="left"/>
      <w:pPr>
        <w:tabs>
          <w:tab w:val="num" w:pos="2880"/>
        </w:tabs>
        <w:ind w:left="2880" w:hanging="360"/>
      </w:pPr>
      <w:rPr>
        <w:rFonts w:ascii="宋体" w:hAnsi="宋体" w:hint="default"/>
      </w:rPr>
    </w:lvl>
    <w:lvl w:ilvl="4" w:tplc="7638A960" w:tentative="1">
      <w:start w:val="1"/>
      <w:numFmt w:val="bullet"/>
      <w:lvlText w:val="•"/>
      <w:lvlJc w:val="left"/>
      <w:pPr>
        <w:tabs>
          <w:tab w:val="num" w:pos="3600"/>
        </w:tabs>
        <w:ind w:left="3600" w:hanging="360"/>
      </w:pPr>
      <w:rPr>
        <w:rFonts w:ascii="宋体" w:hAnsi="宋体" w:hint="default"/>
      </w:rPr>
    </w:lvl>
    <w:lvl w:ilvl="5" w:tplc="43568E8E" w:tentative="1">
      <w:start w:val="1"/>
      <w:numFmt w:val="bullet"/>
      <w:lvlText w:val="•"/>
      <w:lvlJc w:val="left"/>
      <w:pPr>
        <w:tabs>
          <w:tab w:val="num" w:pos="4320"/>
        </w:tabs>
        <w:ind w:left="4320" w:hanging="360"/>
      </w:pPr>
      <w:rPr>
        <w:rFonts w:ascii="宋体" w:hAnsi="宋体" w:hint="default"/>
      </w:rPr>
    </w:lvl>
    <w:lvl w:ilvl="6" w:tplc="80C200FE" w:tentative="1">
      <w:start w:val="1"/>
      <w:numFmt w:val="bullet"/>
      <w:lvlText w:val="•"/>
      <w:lvlJc w:val="left"/>
      <w:pPr>
        <w:tabs>
          <w:tab w:val="num" w:pos="5040"/>
        </w:tabs>
        <w:ind w:left="5040" w:hanging="360"/>
      </w:pPr>
      <w:rPr>
        <w:rFonts w:ascii="宋体" w:hAnsi="宋体" w:hint="default"/>
      </w:rPr>
    </w:lvl>
    <w:lvl w:ilvl="7" w:tplc="6114D9EC" w:tentative="1">
      <w:start w:val="1"/>
      <w:numFmt w:val="bullet"/>
      <w:lvlText w:val="•"/>
      <w:lvlJc w:val="left"/>
      <w:pPr>
        <w:tabs>
          <w:tab w:val="num" w:pos="5760"/>
        </w:tabs>
        <w:ind w:left="5760" w:hanging="360"/>
      </w:pPr>
      <w:rPr>
        <w:rFonts w:ascii="宋体" w:hAnsi="宋体" w:hint="default"/>
      </w:rPr>
    </w:lvl>
    <w:lvl w:ilvl="8" w:tplc="C5607750" w:tentative="1">
      <w:start w:val="1"/>
      <w:numFmt w:val="bullet"/>
      <w:lvlText w:val="•"/>
      <w:lvlJc w:val="left"/>
      <w:pPr>
        <w:tabs>
          <w:tab w:val="num" w:pos="6480"/>
        </w:tabs>
        <w:ind w:left="6480" w:hanging="360"/>
      </w:pPr>
      <w:rPr>
        <w:rFonts w:ascii="宋体" w:hAnsi="宋体" w:hint="default"/>
      </w:rPr>
    </w:lvl>
  </w:abstractNum>
  <w:abstractNum w:abstractNumId="19">
    <w:nsid w:val="4B984BEB"/>
    <w:multiLevelType w:val="hybridMultilevel"/>
    <w:tmpl w:val="80AA6FF2"/>
    <w:lvl w:ilvl="0" w:tplc="0409000B">
      <w:start w:val="1"/>
      <w:numFmt w:val="bullet"/>
      <w:lvlText w:val=""/>
      <w:lvlJc w:val="left"/>
      <w:pPr>
        <w:ind w:left="525" w:hanging="420"/>
      </w:pPr>
      <w:rPr>
        <w:rFonts w:ascii="Bookshelf Symbol 7" w:hAnsi="Bookshelf Symbol 7" w:hint="default"/>
      </w:rPr>
    </w:lvl>
    <w:lvl w:ilvl="1" w:tplc="04090003" w:tentative="1">
      <w:start w:val="1"/>
      <w:numFmt w:val="bullet"/>
      <w:lvlText w:val=""/>
      <w:lvlJc w:val="left"/>
      <w:pPr>
        <w:ind w:left="945" w:hanging="420"/>
      </w:pPr>
      <w:rPr>
        <w:rFonts w:ascii="Bookshelf Symbol 7" w:hAnsi="Bookshelf Symbol 7" w:hint="default"/>
      </w:rPr>
    </w:lvl>
    <w:lvl w:ilvl="2" w:tplc="04090005" w:tentative="1">
      <w:start w:val="1"/>
      <w:numFmt w:val="bullet"/>
      <w:lvlText w:val=""/>
      <w:lvlJc w:val="left"/>
      <w:pPr>
        <w:ind w:left="1365" w:hanging="420"/>
      </w:pPr>
      <w:rPr>
        <w:rFonts w:ascii="Bookshelf Symbol 7" w:hAnsi="Bookshelf Symbol 7" w:hint="default"/>
      </w:rPr>
    </w:lvl>
    <w:lvl w:ilvl="3" w:tplc="04090001" w:tentative="1">
      <w:start w:val="1"/>
      <w:numFmt w:val="bullet"/>
      <w:lvlText w:val=""/>
      <w:lvlJc w:val="left"/>
      <w:pPr>
        <w:ind w:left="1785" w:hanging="420"/>
      </w:pPr>
      <w:rPr>
        <w:rFonts w:ascii="Bookshelf Symbol 7" w:hAnsi="Bookshelf Symbol 7" w:hint="default"/>
      </w:rPr>
    </w:lvl>
    <w:lvl w:ilvl="4" w:tplc="04090003" w:tentative="1">
      <w:start w:val="1"/>
      <w:numFmt w:val="bullet"/>
      <w:lvlText w:val=""/>
      <w:lvlJc w:val="left"/>
      <w:pPr>
        <w:ind w:left="2205" w:hanging="420"/>
      </w:pPr>
      <w:rPr>
        <w:rFonts w:ascii="Bookshelf Symbol 7" w:hAnsi="Bookshelf Symbol 7" w:hint="default"/>
      </w:rPr>
    </w:lvl>
    <w:lvl w:ilvl="5" w:tplc="04090005" w:tentative="1">
      <w:start w:val="1"/>
      <w:numFmt w:val="bullet"/>
      <w:lvlText w:val=""/>
      <w:lvlJc w:val="left"/>
      <w:pPr>
        <w:ind w:left="2625" w:hanging="420"/>
      </w:pPr>
      <w:rPr>
        <w:rFonts w:ascii="Bookshelf Symbol 7" w:hAnsi="Bookshelf Symbol 7" w:hint="default"/>
      </w:rPr>
    </w:lvl>
    <w:lvl w:ilvl="6" w:tplc="04090001" w:tentative="1">
      <w:start w:val="1"/>
      <w:numFmt w:val="bullet"/>
      <w:lvlText w:val=""/>
      <w:lvlJc w:val="left"/>
      <w:pPr>
        <w:ind w:left="3045" w:hanging="420"/>
      </w:pPr>
      <w:rPr>
        <w:rFonts w:ascii="Bookshelf Symbol 7" w:hAnsi="Bookshelf Symbol 7" w:hint="default"/>
      </w:rPr>
    </w:lvl>
    <w:lvl w:ilvl="7" w:tplc="04090003" w:tentative="1">
      <w:start w:val="1"/>
      <w:numFmt w:val="bullet"/>
      <w:lvlText w:val=""/>
      <w:lvlJc w:val="left"/>
      <w:pPr>
        <w:ind w:left="3465" w:hanging="420"/>
      </w:pPr>
      <w:rPr>
        <w:rFonts w:ascii="Bookshelf Symbol 7" w:hAnsi="Bookshelf Symbol 7" w:hint="default"/>
      </w:rPr>
    </w:lvl>
    <w:lvl w:ilvl="8" w:tplc="04090005" w:tentative="1">
      <w:start w:val="1"/>
      <w:numFmt w:val="bullet"/>
      <w:lvlText w:val=""/>
      <w:lvlJc w:val="left"/>
      <w:pPr>
        <w:ind w:left="3885" w:hanging="420"/>
      </w:pPr>
      <w:rPr>
        <w:rFonts w:ascii="Bookshelf Symbol 7" w:hAnsi="Bookshelf Symbol 7" w:hint="default"/>
      </w:rPr>
    </w:lvl>
  </w:abstractNum>
  <w:abstractNum w:abstractNumId="20">
    <w:nsid w:val="4FD44961"/>
    <w:multiLevelType w:val="hybridMultilevel"/>
    <w:tmpl w:val="ABC2AA26"/>
    <w:lvl w:ilvl="0" w:tplc="F6E69F4E">
      <w:start w:val="1"/>
      <w:numFmt w:val="bullet"/>
      <w:lvlText w:val="•"/>
      <w:lvlJc w:val="left"/>
      <w:pPr>
        <w:tabs>
          <w:tab w:val="num" w:pos="720"/>
        </w:tabs>
        <w:ind w:left="720" w:hanging="360"/>
      </w:pPr>
      <w:rPr>
        <w:rFonts w:ascii="宋体" w:hAnsi="宋体" w:hint="default"/>
      </w:rPr>
    </w:lvl>
    <w:lvl w:ilvl="1" w:tplc="1B2CC112" w:tentative="1">
      <w:start w:val="1"/>
      <w:numFmt w:val="bullet"/>
      <w:lvlText w:val="•"/>
      <w:lvlJc w:val="left"/>
      <w:pPr>
        <w:tabs>
          <w:tab w:val="num" w:pos="1440"/>
        </w:tabs>
        <w:ind w:left="1440" w:hanging="360"/>
      </w:pPr>
      <w:rPr>
        <w:rFonts w:ascii="宋体" w:hAnsi="宋体" w:hint="default"/>
      </w:rPr>
    </w:lvl>
    <w:lvl w:ilvl="2" w:tplc="669254EE" w:tentative="1">
      <w:start w:val="1"/>
      <w:numFmt w:val="bullet"/>
      <w:lvlText w:val="•"/>
      <w:lvlJc w:val="left"/>
      <w:pPr>
        <w:tabs>
          <w:tab w:val="num" w:pos="2160"/>
        </w:tabs>
        <w:ind w:left="2160" w:hanging="360"/>
      </w:pPr>
      <w:rPr>
        <w:rFonts w:ascii="宋体" w:hAnsi="宋体" w:hint="default"/>
      </w:rPr>
    </w:lvl>
    <w:lvl w:ilvl="3" w:tplc="807A4708" w:tentative="1">
      <w:start w:val="1"/>
      <w:numFmt w:val="bullet"/>
      <w:lvlText w:val="•"/>
      <w:lvlJc w:val="left"/>
      <w:pPr>
        <w:tabs>
          <w:tab w:val="num" w:pos="2880"/>
        </w:tabs>
        <w:ind w:left="2880" w:hanging="360"/>
      </w:pPr>
      <w:rPr>
        <w:rFonts w:ascii="宋体" w:hAnsi="宋体" w:hint="default"/>
      </w:rPr>
    </w:lvl>
    <w:lvl w:ilvl="4" w:tplc="80943964" w:tentative="1">
      <w:start w:val="1"/>
      <w:numFmt w:val="bullet"/>
      <w:lvlText w:val="•"/>
      <w:lvlJc w:val="left"/>
      <w:pPr>
        <w:tabs>
          <w:tab w:val="num" w:pos="3600"/>
        </w:tabs>
        <w:ind w:left="3600" w:hanging="360"/>
      </w:pPr>
      <w:rPr>
        <w:rFonts w:ascii="宋体" w:hAnsi="宋体" w:hint="default"/>
      </w:rPr>
    </w:lvl>
    <w:lvl w:ilvl="5" w:tplc="30FCABCE" w:tentative="1">
      <w:start w:val="1"/>
      <w:numFmt w:val="bullet"/>
      <w:lvlText w:val="•"/>
      <w:lvlJc w:val="left"/>
      <w:pPr>
        <w:tabs>
          <w:tab w:val="num" w:pos="4320"/>
        </w:tabs>
        <w:ind w:left="4320" w:hanging="360"/>
      </w:pPr>
      <w:rPr>
        <w:rFonts w:ascii="宋体" w:hAnsi="宋体" w:hint="default"/>
      </w:rPr>
    </w:lvl>
    <w:lvl w:ilvl="6" w:tplc="9DB468D6" w:tentative="1">
      <w:start w:val="1"/>
      <w:numFmt w:val="bullet"/>
      <w:lvlText w:val="•"/>
      <w:lvlJc w:val="left"/>
      <w:pPr>
        <w:tabs>
          <w:tab w:val="num" w:pos="5040"/>
        </w:tabs>
        <w:ind w:left="5040" w:hanging="360"/>
      </w:pPr>
      <w:rPr>
        <w:rFonts w:ascii="宋体" w:hAnsi="宋体" w:hint="default"/>
      </w:rPr>
    </w:lvl>
    <w:lvl w:ilvl="7" w:tplc="6FCA1144" w:tentative="1">
      <w:start w:val="1"/>
      <w:numFmt w:val="bullet"/>
      <w:lvlText w:val="•"/>
      <w:lvlJc w:val="left"/>
      <w:pPr>
        <w:tabs>
          <w:tab w:val="num" w:pos="5760"/>
        </w:tabs>
        <w:ind w:left="5760" w:hanging="360"/>
      </w:pPr>
      <w:rPr>
        <w:rFonts w:ascii="宋体" w:hAnsi="宋体" w:hint="default"/>
      </w:rPr>
    </w:lvl>
    <w:lvl w:ilvl="8" w:tplc="A03CAC22" w:tentative="1">
      <w:start w:val="1"/>
      <w:numFmt w:val="bullet"/>
      <w:lvlText w:val="•"/>
      <w:lvlJc w:val="left"/>
      <w:pPr>
        <w:tabs>
          <w:tab w:val="num" w:pos="6480"/>
        </w:tabs>
        <w:ind w:left="6480" w:hanging="360"/>
      </w:pPr>
      <w:rPr>
        <w:rFonts w:ascii="宋体" w:hAnsi="宋体" w:hint="default"/>
      </w:rPr>
    </w:lvl>
  </w:abstractNum>
  <w:abstractNum w:abstractNumId="21">
    <w:nsid w:val="55D63DB0"/>
    <w:multiLevelType w:val="hybridMultilevel"/>
    <w:tmpl w:val="3C54AC70"/>
    <w:lvl w:ilvl="0" w:tplc="ED881022">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
    <w:nsid w:val="59E20444"/>
    <w:multiLevelType w:val="hybridMultilevel"/>
    <w:tmpl w:val="9850DBAC"/>
    <w:lvl w:ilvl="0" w:tplc="156C45E6">
      <w:start w:val="1"/>
      <w:numFmt w:val="bullet"/>
      <w:lvlText w:val="•"/>
      <w:lvlJc w:val="left"/>
      <w:pPr>
        <w:tabs>
          <w:tab w:val="num" w:pos="720"/>
        </w:tabs>
        <w:ind w:left="720" w:hanging="360"/>
      </w:pPr>
      <w:rPr>
        <w:rFonts w:ascii="宋体" w:hAnsi="宋体" w:hint="default"/>
      </w:rPr>
    </w:lvl>
    <w:lvl w:ilvl="1" w:tplc="07603962" w:tentative="1">
      <w:start w:val="1"/>
      <w:numFmt w:val="bullet"/>
      <w:lvlText w:val="•"/>
      <w:lvlJc w:val="left"/>
      <w:pPr>
        <w:tabs>
          <w:tab w:val="num" w:pos="1440"/>
        </w:tabs>
        <w:ind w:left="1440" w:hanging="360"/>
      </w:pPr>
      <w:rPr>
        <w:rFonts w:ascii="宋体" w:hAnsi="宋体" w:hint="default"/>
      </w:rPr>
    </w:lvl>
    <w:lvl w:ilvl="2" w:tplc="F622FF36" w:tentative="1">
      <w:start w:val="1"/>
      <w:numFmt w:val="bullet"/>
      <w:lvlText w:val="•"/>
      <w:lvlJc w:val="left"/>
      <w:pPr>
        <w:tabs>
          <w:tab w:val="num" w:pos="2160"/>
        </w:tabs>
        <w:ind w:left="2160" w:hanging="360"/>
      </w:pPr>
      <w:rPr>
        <w:rFonts w:ascii="宋体" w:hAnsi="宋体" w:hint="default"/>
      </w:rPr>
    </w:lvl>
    <w:lvl w:ilvl="3" w:tplc="7B0840EC" w:tentative="1">
      <w:start w:val="1"/>
      <w:numFmt w:val="bullet"/>
      <w:lvlText w:val="•"/>
      <w:lvlJc w:val="left"/>
      <w:pPr>
        <w:tabs>
          <w:tab w:val="num" w:pos="2880"/>
        </w:tabs>
        <w:ind w:left="2880" w:hanging="360"/>
      </w:pPr>
      <w:rPr>
        <w:rFonts w:ascii="宋体" w:hAnsi="宋体" w:hint="default"/>
      </w:rPr>
    </w:lvl>
    <w:lvl w:ilvl="4" w:tplc="075CD0D0" w:tentative="1">
      <w:start w:val="1"/>
      <w:numFmt w:val="bullet"/>
      <w:lvlText w:val="•"/>
      <w:lvlJc w:val="left"/>
      <w:pPr>
        <w:tabs>
          <w:tab w:val="num" w:pos="3600"/>
        </w:tabs>
        <w:ind w:left="3600" w:hanging="360"/>
      </w:pPr>
      <w:rPr>
        <w:rFonts w:ascii="宋体" w:hAnsi="宋体" w:hint="default"/>
      </w:rPr>
    </w:lvl>
    <w:lvl w:ilvl="5" w:tplc="4F109A3C" w:tentative="1">
      <w:start w:val="1"/>
      <w:numFmt w:val="bullet"/>
      <w:lvlText w:val="•"/>
      <w:lvlJc w:val="left"/>
      <w:pPr>
        <w:tabs>
          <w:tab w:val="num" w:pos="4320"/>
        </w:tabs>
        <w:ind w:left="4320" w:hanging="360"/>
      </w:pPr>
      <w:rPr>
        <w:rFonts w:ascii="宋体" w:hAnsi="宋体" w:hint="default"/>
      </w:rPr>
    </w:lvl>
    <w:lvl w:ilvl="6" w:tplc="9A760A5C" w:tentative="1">
      <w:start w:val="1"/>
      <w:numFmt w:val="bullet"/>
      <w:lvlText w:val="•"/>
      <w:lvlJc w:val="left"/>
      <w:pPr>
        <w:tabs>
          <w:tab w:val="num" w:pos="5040"/>
        </w:tabs>
        <w:ind w:left="5040" w:hanging="360"/>
      </w:pPr>
      <w:rPr>
        <w:rFonts w:ascii="宋体" w:hAnsi="宋体" w:hint="default"/>
      </w:rPr>
    </w:lvl>
    <w:lvl w:ilvl="7" w:tplc="B34ABCC4" w:tentative="1">
      <w:start w:val="1"/>
      <w:numFmt w:val="bullet"/>
      <w:lvlText w:val="•"/>
      <w:lvlJc w:val="left"/>
      <w:pPr>
        <w:tabs>
          <w:tab w:val="num" w:pos="5760"/>
        </w:tabs>
        <w:ind w:left="5760" w:hanging="360"/>
      </w:pPr>
      <w:rPr>
        <w:rFonts w:ascii="宋体" w:hAnsi="宋体" w:hint="default"/>
      </w:rPr>
    </w:lvl>
    <w:lvl w:ilvl="8" w:tplc="650C07DA" w:tentative="1">
      <w:start w:val="1"/>
      <w:numFmt w:val="bullet"/>
      <w:lvlText w:val="•"/>
      <w:lvlJc w:val="left"/>
      <w:pPr>
        <w:tabs>
          <w:tab w:val="num" w:pos="6480"/>
        </w:tabs>
        <w:ind w:left="6480" w:hanging="360"/>
      </w:pPr>
      <w:rPr>
        <w:rFonts w:ascii="宋体" w:hAnsi="宋体" w:hint="default"/>
      </w:rPr>
    </w:lvl>
  </w:abstractNum>
  <w:abstractNum w:abstractNumId="23">
    <w:nsid w:val="5C9A4137"/>
    <w:multiLevelType w:val="hybridMultilevel"/>
    <w:tmpl w:val="5E681A58"/>
    <w:lvl w:ilvl="0" w:tplc="0409000B">
      <w:start w:val="1"/>
      <w:numFmt w:val="bullet"/>
      <w:lvlText w:val=""/>
      <w:lvlJc w:val="left"/>
      <w:pPr>
        <w:ind w:left="525" w:hanging="420"/>
      </w:pPr>
      <w:rPr>
        <w:rFonts w:ascii="Bookshelf Symbol 7" w:hAnsi="Bookshelf Symbol 7" w:hint="default"/>
      </w:rPr>
    </w:lvl>
    <w:lvl w:ilvl="1" w:tplc="04090003" w:tentative="1">
      <w:start w:val="1"/>
      <w:numFmt w:val="bullet"/>
      <w:lvlText w:val=""/>
      <w:lvlJc w:val="left"/>
      <w:pPr>
        <w:ind w:left="945" w:hanging="420"/>
      </w:pPr>
      <w:rPr>
        <w:rFonts w:ascii="Bookshelf Symbol 7" w:hAnsi="Bookshelf Symbol 7" w:hint="default"/>
      </w:rPr>
    </w:lvl>
    <w:lvl w:ilvl="2" w:tplc="04090005" w:tentative="1">
      <w:start w:val="1"/>
      <w:numFmt w:val="bullet"/>
      <w:lvlText w:val=""/>
      <w:lvlJc w:val="left"/>
      <w:pPr>
        <w:ind w:left="1365" w:hanging="420"/>
      </w:pPr>
      <w:rPr>
        <w:rFonts w:ascii="Bookshelf Symbol 7" w:hAnsi="Bookshelf Symbol 7" w:hint="default"/>
      </w:rPr>
    </w:lvl>
    <w:lvl w:ilvl="3" w:tplc="04090001" w:tentative="1">
      <w:start w:val="1"/>
      <w:numFmt w:val="bullet"/>
      <w:lvlText w:val=""/>
      <w:lvlJc w:val="left"/>
      <w:pPr>
        <w:ind w:left="1785" w:hanging="420"/>
      </w:pPr>
      <w:rPr>
        <w:rFonts w:ascii="Bookshelf Symbol 7" w:hAnsi="Bookshelf Symbol 7" w:hint="default"/>
      </w:rPr>
    </w:lvl>
    <w:lvl w:ilvl="4" w:tplc="04090003" w:tentative="1">
      <w:start w:val="1"/>
      <w:numFmt w:val="bullet"/>
      <w:lvlText w:val=""/>
      <w:lvlJc w:val="left"/>
      <w:pPr>
        <w:ind w:left="2205" w:hanging="420"/>
      </w:pPr>
      <w:rPr>
        <w:rFonts w:ascii="Bookshelf Symbol 7" w:hAnsi="Bookshelf Symbol 7" w:hint="default"/>
      </w:rPr>
    </w:lvl>
    <w:lvl w:ilvl="5" w:tplc="04090005" w:tentative="1">
      <w:start w:val="1"/>
      <w:numFmt w:val="bullet"/>
      <w:lvlText w:val=""/>
      <w:lvlJc w:val="left"/>
      <w:pPr>
        <w:ind w:left="2625" w:hanging="420"/>
      </w:pPr>
      <w:rPr>
        <w:rFonts w:ascii="Bookshelf Symbol 7" w:hAnsi="Bookshelf Symbol 7" w:hint="default"/>
      </w:rPr>
    </w:lvl>
    <w:lvl w:ilvl="6" w:tplc="04090001" w:tentative="1">
      <w:start w:val="1"/>
      <w:numFmt w:val="bullet"/>
      <w:lvlText w:val=""/>
      <w:lvlJc w:val="left"/>
      <w:pPr>
        <w:ind w:left="3045" w:hanging="420"/>
      </w:pPr>
      <w:rPr>
        <w:rFonts w:ascii="Bookshelf Symbol 7" w:hAnsi="Bookshelf Symbol 7" w:hint="default"/>
      </w:rPr>
    </w:lvl>
    <w:lvl w:ilvl="7" w:tplc="04090003" w:tentative="1">
      <w:start w:val="1"/>
      <w:numFmt w:val="bullet"/>
      <w:lvlText w:val=""/>
      <w:lvlJc w:val="left"/>
      <w:pPr>
        <w:ind w:left="3465" w:hanging="420"/>
      </w:pPr>
      <w:rPr>
        <w:rFonts w:ascii="Bookshelf Symbol 7" w:hAnsi="Bookshelf Symbol 7" w:hint="default"/>
      </w:rPr>
    </w:lvl>
    <w:lvl w:ilvl="8" w:tplc="04090005" w:tentative="1">
      <w:start w:val="1"/>
      <w:numFmt w:val="bullet"/>
      <w:lvlText w:val=""/>
      <w:lvlJc w:val="left"/>
      <w:pPr>
        <w:ind w:left="3885" w:hanging="420"/>
      </w:pPr>
      <w:rPr>
        <w:rFonts w:ascii="Bookshelf Symbol 7" w:hAnsi="Bookshelf Symbol 7" w:hint="default"/>
      </w:rPr>
    </w:lvl>
  </w:abstractNum>
  <w:abstractNum w:abstractNumId="24">
    <w:nsid w:val="62495C6C"/>
    <w:multiLevelType w:val="hybridMultilevel"/>
    <w:tmpl w:val="B7A6E786"/>
    <w:lvl w:ilvl="0" w:tplc="0409000B">
      <w:start w:val="1"/>
      <w:numFmt w:val="bullet"/>
      <w:lvlText w:val=""/>
      <w:lvlJc w:val="left"/>
      <w:pPr>
        <w:tabs>
          <w:tab w:val="num" w:pos="720"/>
        </w:tabs>
        <w:ind w:left="720" w:hanging="360"/>
      </w:pPr>
      <w:rPr>
        <w:rFonts w:ascii="Wingdings" w:hAnsi="Wingdings" w:hint="default"/>
      </w:rPr>
    </w:lvl>
    <w:lvl w:ilvl="1" w:tplc="70226C78" w:tentative="1">
      <w:start w:val="1"/>
      <w:numFmt w:val="bullet"/>
      <w:lvlText w:val=""/>
      <w:lvlJc w:val="left"/>
      <w:pPr>
        <w:tabs>
          <w:tab w:val="num" w:pos="1440"/>
        </w:tabs>
        <w:ind w:left="1440" w:hanging="360"/>
      </w:pPr>
      <w:rPr>
        <w:rFonts w:ascii="Wingdings" w:hAnsi="Wingdings" w:hint="default"/>
      </w:rPr>
    </w:lvl>
    <w:lvl w:ilvl="2" w:tplc="97D43218" w:tentative="1">
      <w:start w:val="1"/>
      <w:numFmt w:val="bullet"/>
      <w:lvlText w:val=""/>
      <w:lvlJc w:val="left"/>
      <w:pPr>
        <w:tabs>
          <w:tab w:val="num" w:pos="2160"/>
        </w:tabs>
        <w:ind w:left="2160" w:hanging="360"/>
      </w:pPr>
      <w:rPr>
        <w:rFonts w:ascii="Wingdings" w:hAnsi="Wingdings" w:hint="default"/>
      </w:rPr>
    </w:lvl>
    <w:lvl w:ilvl="3" w:tplc="3C061E9C" w:tentative="1">
      <w:start w:val="1"/>
      <w:numFmt w:val="bullet"/>
      <w:lvlText w:val=""/>
      <w:lvlJc w:val="left"/>
      <w:pPr>
        <w:tabs>
          <w:tab w:val="num" w:pos="2880"/>
        </w:tabs>
        <w:ind w:left="2880" w:hanging="360"/>
      </w:pPr>
      <w:rPr>
        <w:rFonts w:ascii="Wingdings" w:hAnsi="Wingdings" w:hint="default"/>
      </w:rPr>
    </w:lvl>
    <w:lvl w:ilvl="4" w:tplc="B69C13EC" w:tentative="1">
      <w:start w:val="1"/>
      <w:numFmt w:val="bullet"/>
      <w:lvlText w:val=""/>
      <w:lvlJc w:val="left"/>
      <w:pPr>
        <w:tabs>
          <w:tab w:val="num" w:pos="3600"/>
        </w:tabs>
        <w:ind w:left="3600" w:hanging="360"/>
      </w:pPr>
      <w:rPr>
        <w:rFonts w:ascii="Wingdings" w:hAnsi="Wingdings" w:hint="default"/>
      </w:rPr>
    </w:lvl>
    <w:lvl w:ilvl="5" w:tplc="CBB2F9BE" w:tentative="1">
      <w:start w:val="1"/>
      <w:numFmt w:val="bullet"/>
      <w:lvlText w:val=""/>
      <w:lvlJc w:val="left"/>
      <w:pPr>
        <w:tabs>
          <w:tab w:val="num" w:pos="4320"/>
        </w:tabs>
        <w:ind w:left="4320" w:hanging="360"/>
      </w:pPr>
      <w:rPr>
        <w:rFonts w:ascii="Wingdings" w:hAnsi="Wingdings" w:hint="default"/>
      </w:rPr>
    </w:lvl>
    <w:lvl w:ilvl="6" w:tplc="93EAE11A" w:tentative="1">
      <w:start w:val="1"/>
      <w:numFmt w:val="bullet"/>
      <w:lvlText w:val=""/>
      <w:lvlJc w:val="left"/>
      <w:pPr>
        <w:tabs>
          <w:tab w:val="num" w:pos="5040"/>
        </w:tabs>
        <w:ind w:left="5040" w:hanging="360"/>
      </w:pPr>
      <w:rPr>
        <w:rFonts w:ascii="Wingdings" w:hAnsi="Wingdings" w:hint="default"/>
      </w:rPr>
    </w:lvl>
    <w:lvl w:ilvl="7" w:tplc="6480D6C0" w:tentative="1">
      <w:start w:val="1"/>
      <w:numFmt w:val="bullet"/>
      <w:lvlText w:val=""/>
      <w:lvlJc w:val="left"/>
      <w:pPr>
        <w:tabs>
          <w:tab w:val="num" w:pos="5760"/>
        </w:tabs>
        <w:ind w:left="5760" w:hanging="360"/>
      </w:pPr>
      <w:rPr>
        <w:rFonts w:ascii="Wingdings" w:hAnsi="Wingdings" w:hint="default"/>
      </w:rPr>
    </w:lvl>
    <w:lvl w:ilvl="8" w:tplc="3312845A" w:tentative="1">
      <w:start w:val="1"/>
      <w:numFmt w:val="bullet"/>
      <w:lvlText w:val=""/>
      <w:lvlJc w:val="left"/>
      <w:pPr>
        <w:tabs>
          <w:tab w:val="num" w:pos="6480"/>
        </w:tabs>
        <w:ind w:left="6480" w:hanging="360"/>
      </w:pPr>
      <w:rPr>
        <w:rFonts w:ascii="Wingdings" w:hAnsi="Wingdings" w:hint="default"/>
      </w:rPr>
    </w:lvl>
  </w:abstractNum>
  <w:abstractNum w:abstractNumId="25">
    <w:nsid w:val="6AD37A03"/>
    <w:multiLevelType w:val="hybridMultilevel"/>
    <w:tmpl w:val="1264EF6C"/>
    <w:lvl w:ilvl="0" w:tplc="857413F2">
      <w:start w:val="1"/>
      <w:numFmt w:val="bullet"/>
      <w:lvlText w:val=""/>
      <w:lvlJc w:val="left"/>
      <w:pPr>
        <w:tabs>
          <w:tab w:val="num" w:pos="720"/>
        </w:tabs>
        <w:ind w:left="720" w:hanging="360"/>
      </w:pPr>
      <w:rPr>
        <w:rFonts w:ascii="Wingdings" w:hAnsi="Wingdings" w:hint="default"/>
      </w:rPr>
    </w:lvl>
    <w:lvl w:ilvl="1" w:tplc="7276964E">
      <w:start w:val="673"/>
      <w:numFmt w:val="bullet"/>
      <w:lvlText w:val=""/>
      <w:lvlJc w:val="left"/>
      <w:pPr>
        <w:tabs>
          <w:tab w:val="num" w:pos="1440"/>
        </w:tabs>
        <w:ind w:left="1440" w:hanging="360"/>
      </w:pPr>
      <w:rPr>
        <w:rFonts w:ascii="Wingdings" w:hAnsi="Wingdings" w:hint="default"/>
      </w:rPr>
    </w:lvl>
    <w:lvl w:ilvl="2" w:tplc="D664759E">
      <w:start w:val="673"/>
      <w:numFmt w:val="bullet"/>
      <w:lvlText w:val=""/>
      <w:lvlJc w:val="left"/>
      <w:pPr>
        <w:tabs>
          <w:tab w:val="num" w:pos="2160"/>
        </w:tabs>
        <w:ind w:left="2160" w:hanging="360"/>
      </w:pPr>
      <w:rPr>
        <w:rFonts w:ascii="Wingdings" w:hAnsi="Wingdings" w:hint="default"/>
      </w:rPr>
    </w:lvl>
    <w:lvl w:ilvl="3" w:tplc="945E7188" w:tentative="1">
      <w:start w:val="1"/>
      <w:numFmt w:val="bullet"/>
      <w:lvlText w:val=""/>
      <w:lvlJc w:val="left"/>
      <w:pPr>
        <w:tabs>
          <w:tab w:val="num" w:pos="2880"/>
        </w:tabs>
        <w:ind w:left="2880" w:hanging="360"/>
      </w:pPr>
      <w:rPr>
        <w:rFonts w:ascii="Wingdings" w:hAnsi="Wingdings" w:hint="default"/>
      </w:rPr>
    </w:lvl>
    <w:lvl w:ilvl="4" w:tplc="047C8AB8" w:tentative="1">
      <w:start w:val="1"/>
      <w:numFmt w:val="bullet"/>
      <w:lvlText w:val=""/>
      <w:lvlJc w:val="left"/>
      <w:pPr>
        <w:tabs>
          <w:tab w:val="num" w:pos="3600"/>
        </w:tabs>
        <w:ind w:left="3600" w:hanging="360"/>
      </w:pPr>
      <w:rPr>
        <w:rFonts w:ascii="Wingdings" w:hAnsi="Wingdings" w:hint="default"/>
      </w:rPr>
    </w:lvl>
    <w:lvl w:ilvl="5" w:tplc="291C9CCE" w:tentative="1">
      <w:start w:val="1"/>
      <w:numFmt w:val="bullet"/>
      <w:lvlText w:val=""/>
      <w:lvlJc w:val="left"/>
      <w:pPr>
        <w:tabs>
          <w:tab w:val="num" w:pos="4320"/>
        </w:tabs>
        <w:ind w:left="4320" w:hanging="360"/>
      </w:pPr>
      <w:rPr>
        <w:rFonts w:ascii="Wingdings" w:hAnsi="Wingdings" w:hint="default"/>
      </w:rPr>
    </w:lvl>
    <w:lvl w:ilvl="6" w:tplc="F43E9D8E" w:tentative="1">
      <w:start w:val="1"/>
      <w:numFmt w:val="bullet"/>
      <w:lvlText w:val=""/>
      <w:lvlJc w:val="left"/>
      <w:pPr>
        <w:tabs>
          <w:tab w:val="num" w:pos="5040"/>
        </w:tabs>
        <w:ind w:left="5040" w:hanging="360"/>
      </w:pPr>
      <w:rPr>
        <w:rFonts w:ascii="Wingdings" w:hAnsi="Wingdings" w:hint="default"/>
      </w:rPr>
    </w:lvl>
    <w:lvl w:ilvl="7" w:tplc="B906B4F4" w:tentative="1">
      <w:start w:val="1"/>
      <w:numFmt w:val="bullet"/>
      <w:lvlText w:val=""/>
      <w:lvlJc w:val="left"/>
      <w:pPr>
        <w:tabs>
          <w:tab w:val="num" w:pos="5760"/>
        </w:tabs>
        <w:ind w:left="5760" w:hanging="360"/>
      </w:pPr>
      <w:rPr>
        <w:rFonts w:ascii="Wingdings" w:hAnsi="Wingdings" w:hint="default"/>
      </w:rPr>
    </w:lvl>
    <w:lvl w:ilvl="8" w:tplc="66CC0734" w:tentative="1">
      <w:start w:val="1"/>
      <w:numFmt w:val="bullet"/>
      <w:lvlText w:val=""/>
      <w:lvlJc w:val="left"/>
      <w:pPr>
        <w:tabs>
          <w:tab w:val="num" w:pos="6480"/>
        </w:tabs>
        <w:ind w:left="6480" w:hanging="360"/>
      </w:pPr>
      <w:rPr>
        <w:rFonts w:ascii="Wingdings" w:hAnsi="Wingdings" w:hint="default"/>
      </w:rPr>
    </w:lvl>
  </w:abstractNum>
  <w:abstractNum w:abstractNumId="26">
    <w:nsid w:val="74A76F8A"/>
    <w:multiLevelType w:val="multilevel"/>
    <w:tmpl w:val="9A4027CC"/>
    <w:lvl w:ilvl="0">
      <w:start w:val="1"/>
      <w:numFmt w:val="decimal"/>
      <w:lvlText w:val="%1"/>
      <w:lvlJc w:val="left"/>
      <w:pPr>
        <w:tabs>
          <w:tab w:val="num" w:pos="288"/>
        </w:tabs>
        <w:ind w:left="432" w:hanging="432"/>
      </w:pPr>
      <w:rPr>
        <w:rFonts w:hint="default"/>
        <w:b/>
        <w:i w:val="0"/>
        <w:sz w:val="28"/>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7C100E6"/>
    <w:multiLevelType w:val="hybridMultilevel"/>
    <w:tmpl w:val="2AC29E06"/>
    <w:lvl w:ilvl="0" w:tplc="F2F2D6C6">
      <w:start w:val="1"/>
      <w:numFmt w:val="bullet"/>
      <w:lvlText w:val=""/>
      <w:lvlJc w:val="left"/>
      <w:pPr>
        <w:tabs>
          <w:tab w:val="num" w:pos="720"/>
        </w:tabs>
        <w:ind w:left="720" w:hanging="360"/>
      </w:pPr>
      <w:rPr>
        <w:rFonts w:ascii="Wingdings" w:hAnsi="Wingdings" w:hint="default"/>
      </w:rPr>
    </w:lvl>
    <w:lvl w:ilvl="1" w:tplc="011C0B0A" w:tentative="1">
      <w:start w:val="1"/>
      <w:numFmt w:val="bullet"/>
      <w:lvlText w:val=""/>
      <w:lvlJc w:val="left"/>
      <w:pPr>
        <w:tabs>
          <w:tab w:val="num" w:pos="1440"/>
        </w:tabs>
        <w:ind w:left="1440" w:hanging="360"/>
      </w:pPr>
      <w:rPr>
        <w:rFonts w:ascii="Wingdings" w:hAnsi="Wingdings" w:hint="default"/>
      </w:rPr>
    </w:lvl>
    <w:lvl w:ilvl="2" w:tplc="CDBC2162" w:tentative="1">
      <w:start w:val="1"/>
      <w:numFmt w:val="bullet"/>
      <w:lvlText w:val=""/>
      <w:lvlJc w:val="left"/>
      <w:pPr>
        <w:tabs>
          <w:tab w:val="num" w:pos="2160"/>
        </w:tabs>
        <w:ind w:left="2160" w:hanging="360"/>
      </w:pPr>
      <w:rPr>
        <w:rFonts w:ascii="Wingdings" w:hAnsi="Wingdings" w:hint="default"/>
      </w:rPr>
    </w:lvl>
    <w:lvl w:ilvl="3" w:tplc="0ADCD9B6" w:tentative="1">
      <w:start w:val="1"/>
      <w:numFmt w:val="bullet"/>
      <w:lvlText w:val=""/>
      <w:lvlJc w:val="left"/>
      <w:pPr>
        <w:tabs>
          <w:tab w:val="num" w:pos="2880"/>
        </w:tabs>
        <w:ind w:left="2880" w:hanging="360"/>
      </w:pPr>
      <w:rPr>
        <w:rFonts w:ascii="Wingdings" w:hAnsi="Wingdings" w:hint="default"/>
      </w:rPr>
    </w:lvl>
    <w:lvl w:ilvl="4" w:tplc="BCEA15FC" w:tentative="1">
      <w:start w:val="1"/>
      <w:numFmt w:val="bullet"/>
      <w:lvlText w:val=""/>
      <w:lvlJc w:val="left"/>
      <w:pPr>
        <w:tabs>
          <w:tab w:val="num" w:pos="3600"/>
        </w:tabs>
        <w:ind w:left="3600" w:hanging="360"/>
      </w:pPr>
      <w:rPr>
        <w:rFonts w:ascii="Wingdings" w:hAnsi="Wingdings" w:hint="default"/>
      </w:rPr>
    </w:lvl>
    <w:lvl w:ilvl="5" w:tplc="A9DCD7D6" w:tentative="1">
      <w:start w:val="1"/>
      <w:numFmt w:val="bullet"/>
      <w:lvlText w:val=""/>
      <w:lvlJc w:val="left"/>
      <w:pPr>
        <w:tabs>
          <w:tab w:val="num" w:pos="4320"/>
        </w:tabs>
        <w:ind w:left="4320" w:hanging="360"/>
      </w:pPr>
      <w:rPr>
        <w:rFonts w:ascii="Wingdings" w:hAnsi="Wingdings" w:hint="default"/>
      </w:rPr>
    </w:lvl>
    <w:lvl w:ilvl="6" w:tplc="E37CADB8" w:tentative="1">
      <w:start w:val="1"/>
      <w:numFmt w:val="bullet"/>
      <w:lvlText w:val=""/>
      <w:lvlJc w:val="left"/>
      <w:pPr>
        <w:tabs>
          <w:tab w:val="num" w:pos="5040"/>
        </w:tabs>
        <w:ind w:left="5040" w:hanging="360"/>
      </w:pPr>
      <w:rPr>
        <w:rFonts w:ascii="Wingdings" w:hAnsi="Wingdings" w:hint="default"/>
      </w:rPr>
    </w:lvl>
    <w:lvl w:ilvl="7" w:tplc="E18C370E" w:tentative="1">
      <w:start w:val="1"/>
      <w:numFmt w:val="bullet"/>
      <w:lvlText w:val=""/>
      <w:lvlJc w:val="left"/>
      <w:pPr>
        <w:tabs>
          <w:tab w:val="num" w:pos="5760"/>
        </w:tabs>
        <w:ind w:left="5760" w:hanging="360"/>
      </w:pPr>
      <w:rPr>
        <w:rFonts w:ascii="Wingdings" w:hAnsi="Wingdings" w:hint="default"/>
      </w:rPr>
    </w:lvl>
    <w:lvl w:ilvl="8" w:tplc="A1B07B34" w:tentative="1">
      <w:start w:val="1"/>
      <w:numFmt w:val="bullet"/>
      <w:lvlText w:val=""/>
      <w:lvlJc w:val="left"/>
      <w:pPr>
        <w:tabs>
          <w:tab w:val="num" w:pos="6480"/>
        </w:tabs>
        <w:ind w:left="6480" w:hanging="360"/>
      </w:pPr>
      <w:rPr>
        <w:rFonts w:ascii="Wingdings" w:hAnsi="Wingdings" w:hint="default"/>
      </w:rPr>
    </w:lvl>
  </w:abstractNum>
  <w:abstractNum w:abstractNumId="28">
    <w:nsid w:val="7A6D7E15"/>
    <w:multiLevelType w:val="hybridMultilevel"/>
    <w:tmpl w:val="A25C4274"/>
    <w:lvl w:ilvl="0" w:tplc="E452C114">
      <w:start w:val="1"/>
      <w:numFmt w:val="bullet"/>
      <w:lvlText w:val=""/>
      <w:lvlJc w:val="left"/>
      <w:pPr>
        <w:tabs>
          <w:tab w:val="num" w:pos="720"/>
        </w:tabs>
        <w:ind w:left="720" w:hanging="360"/>
      </w:pPr>
      <w:rPr>
        <w:rFonts w:ascii="Wingdings" w:hAnsi="Wingdings" w:hint="default"/>
      </w:rPr>
    </w:lvl>
    <w:lvl w:ilvl="1" w:tplc="9D262454" w:tentative="1">
      <w:start w:val="1"/>
      <w:numFmt w:val="bullet"/>
      <w:lvlText w:val=""/>
      <w:lvlJc w:val="left"/>
      <w:pPr>
        <w:tabs>
          <w:tab w:val="num" w:pos="1440"/>
        </w:tabs>
        <w:ind w:left="1440" w:hanging="360"/>
      </w:pPr>
      <w:rPr>
        <w:rFonts w:ascii="Wingdings" w:hAnsi="Wingdings" w:hint="default"/>
      </w:rPr>
    </w:lvl>
    <w:lvl w:ilvl="2" w:tplc="2BB65864" w:tentative="1">
      <w:start w:val="1"/>
      <w:numFmt w:val="bullet"/>
      <w:lvlText w:val=""/>
      <w:lvlJc w:val="left"/>
      <w:pPr>
        <w:tabs>
          <w:tab w:val="num" w:pos="2160"/>
        </w:tabs>
        <w:ind w:left="2160" w:hanging="360"/>
      </w:pPr>
      <w:rPr>
        <w:rFonts w:ascii="Wingdings" w:hAnsi="Wingdings" w:hint="default"/>
      </w:rPr>
    </w:lvl>
    <w:lvl w:ilvl="3" w:tplc="4E78A522" w:tentative="1">
      <w:start w:val="1"/>
      <w:numFmt w:val="bullet"/>
      <w:lvlText w:val=""/>
      <w:lvlJc w:val="left"/>
      <w:pPr>
        <w:tabs>
          <w:tab w:val="num" w:pos="2880"/>
        </w:tabs>
        <w:ind w:left="2880" w:hanging="360"/>
      </w:pPr>
      <w:rPr>
        <w:rFonts w:ascii="Wingdings" w:hAnsi="Wingdings" w:hint="default"/>
      </w:rPr>
    </w:lvl>
    <w:lvl w:ilvl="4" w:tplc="9A4CD048" w:tentative="1">
      <w:start w:val="1"/>
      <w:numFmt w:val="bullet"/>
      <w:lvlText w:val=""/>
      <w:lvlJc w:val="left"/>
      <w:pPr>
        <w:tabs>
          <w:tab w:val="num" w:pos="3600"/>
        </w:tabs>
        <w:ind w:left="3600" w:hanging="360"/>
      </w:pPr>
      <w:rPr>
        <w:rFonts w:ascii="Wingdings" w:hAnsi="Wingdings" w:hint="default"/>
      </w:rPr>
    </w:lvl>
    <w:lvl w:ilvl="5" w:tplc="EC10AD32" w:tentative="1">
      <w:start w:val="1"/>
      <w:numFmt w:val="bullet"/>
      <w:lvlText w:val=""/>
      <w:lvlJc w:val="left"/>
      <w:pPr>
        <w:tabs>
          <w:tab w:val="num" w:pos="4320"/>
        </w:tabs>
        <w:ind w:left="4320" w:hanging="360"/>
      </w:pPr>
      <w:rPr>
        <w:rFonts w:ascii="Wingdings" w:hAnsi="Wingdings" w:hint="default"/>
      </w:rPr>
    </w:lvl>
    <w:lvl w:ilvl="6" w:tplc="EEF27C10" w:tentative="1">
      <w:start w:val="1"/>
      <w:numFmt w:val="bullet"/>
      <w:lvlText w:val=""/>
      <w:lvlJc w:val="left"/>
      <w:pPr>
        <w:tabs>
          <w:tab w:val="num" w:pos="5040"/>
        </w:tabs>
        <w:ind w:left="5040" w:hanging="360"/>
      </w:pPr>
      <w:rPr>
        <w:rFonts w:ascii="Wingdings" w:hAnsi="Wingdings" w:hint="default"/>
      </w:rPr>
    </w:lvl>
    <w:lvl w:ilvl="7" w:tplc="E894FF9C" w:tentative="1">
      <w:start w:val="1"/>
      <w:numFmt w:val="bullet"/>
      <w:lvlText w:val=""/>
      <w:lvlJc w:val="left"/>
      <w:pPr>
        <w:tabs>
          <w:tab w:val="num" w:pos="5760"/>
        </w:tabs>
        <w:ind w:left="5760" w:hanging="360"/>
      </w:pPr>
      <w:rPr>
        <w:rFonts w:ascii="Wingdings" w:hAnsi="Wingdings" w:hint="default"/>
      </w:rPr>
    </w:lvl>
    <w:lvl w:ilvl="8" w:tplc="B98E1FA2" w:tentative="1">
      <w:start w:val="1"/>
      <w:numFmt w:val="bullet"/>
      <w:lvlText w:val=""/>
      <w:lvlJc w:val="left"/>
      <w:pPr>
        <w:tabs>
          <w:tab w:val="num" w:pos="6480"/>
        </w:tabs>
        <w:ind w:left="6480" w:hanging="360"/>
      </w:pPr>
      <w:rPr>
        <w:rFonts w:ascii="Wingdings" w:hAnsi="Wingdings" w:hint="default"/>
      </w:rPr>
    </w:lvl>
  </w:abstractNum>
  <w:abstractNum w:abstractNumId="29">
    <w:nsid w:val="7CF92AE6"/>
    <w:multiLevelType w:val="hybridMultilevel"/>
    <w:tmpl w:val="616E3814"/>
    <w:lvl w:ilvl="0" w:tplc="3C10BB0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6"/>
  </w:num>
  <w:num w:numId="13">
    <w:abstractNumId w:val="11"/>
  </w:num>
  <w:num w:numId="14">
    <w:abstractNumId w:val="21"/>
  </w:num>
  <w:num w:numId="15">
    <w:abstractNumId w:val="19"/>
  </w:num>
  <w:num w:numId="16">
    <w:abstractNumId w:val="12"/>
  </w:num>
  <w:num w:numId="17">
    <w:abstractNumId w:val="16"/>
  </w:num>
  <w:num w:numId="18">
    <w:abstractNumId w:val="25"/>
  </w:num>
  <w:num w:numId="19">
    <w:abstractNumId w:val="13"/>
  </w:num>
  <w:num w:numId="20">
    <w:abstractNumId w:val="22"/>
  </w:num>
  <w:num w:numId="21">
    <w:abstractNumId w:val="18"/>
  </w:num>
  <w:num w:numId="22">
    <w:abstractNumId w:val="20"/>
  </w:num>
  <w:num w:numId="23">
    <w:abstractNumId w:val="29"/>
  </w:num>
  <w:num w:numId="24">
    <w:abstractNumId w:val="28"/>
  </w:num>
  <w:num w:numId="25">
    <w:abstractNumId w:val="14"/>
  </w:num>
  <w:num w:numId="26">
    <w:abstractNumId w:val="24"/>
  </w:num>
  <w:num w:numId="27">
    <w:abstractNumId w:val="27"/>
  </w:num>
  <w:num w:numId="28">
    <w:abstractNumId w:val="15"/>
  </w:num>
  <w:num w:numId="29">
    <w:abstractNumId w:val="10"/>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芳">
    <w15:presenceInfo w15:providerId="None" w15:userId="李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171DB"/>
    <w:rsid w:val="00023D9A"/>
    <w:rsid w:val="0002490E"/>
    <w:rsid w:val="00037538"/>
    <w:rsid w:val="00041726"/>
    <w:rsid w:val="00043D75"/>
    <w:rsid w:val="00057000"/>
    <w:rsid w:val="00060137"/>
    <w:rsid w:val="000640E0"/>
    <w:rsid w:val="000972BD"/>
    <w:rsid w:val="000A2AC7"/>
    <w:rsid w:val="000A5CA2"/>
    <w:rsid w:val="000B25B1"/>
    <w:rsid w:val="000B4831"/>
    <w:rsid w:val="000C3624"/>
    <w:rsid w:val="000F24CC"/>
    <w:rsid w:val="00101BB2"/>
    <w:rsid w:val="00122C22"/>
    <w:rsid w:val="001251DA"/>
    <w:rsid w:val="00125432"/>
    <w:rsid w:val="00137F40"/>
    <w:rsid w:val="001871EC"/>
    <w:rsid w:val="00194614"/>
    <w:rsid w:val="001A5E4D"/>
    <w:rsid w:val="001A670F"/>
    <w:rsid w:val="001B0E9D"/>
    <w:rsid w:val="001B6BBD"/>
    <w:rsid w:val="001C62B8"/>
    <w:rsid w:val="001D6D84"/>
    <w:rsid w:val="001E056C"/>
    <w:rsid w:val="001E35A5"/>
    <w:rsid w:val="001E7B0E"/>
    <w:rsid w:val="001F141D"/>
    <w:rsid w:val="002002B4"/>
    <w:rsid w:val="00200A06"/>
    <w:rsid w:val="0021323C"/>
    <w:rsid w:val="0021760B"/>
    <w:rsid w:val="00241832"/>
    <w:rsid w:val="00253DBE"/>
    <w:rsid w:val="002622FA"/>
    <w:rsid w:val="00263518"/>
    <w:rsid w:val="002759E7"/>
    <w:rsid w:val="00275ED1"/>
    <w:rsid w:val="00277326"/>
    <w:rsid w:val="00281B88"/>
    <w:rsid w:val="002A49E0"/>
    <w:rsid w:val="002B718E"/>
    <w:rsid w:val="002C015C"/>
    <w:rsid w:val="002C26C0"/>
    <w:rsid w:val="002C2BC5"/>
    <w:rsid w:val="002C6B55"/>
    <w:rsid w:val="002E4CE9"/>
    <w:rsid w:val="002E6FDE"/>
    <w:rsid w:val="002E79CB"/>
    <w:rsid w:val="002F7F55"/>
    <w:rsid w:val="0030745F"/>
    <w:rsid w:val="00313680"/>
    <w:rsid w:val="00314630"/>
    <w:rsid w:val="00315D13"/>
    <w:rsid w:val="0032090A"/>
    <w:rsid w:val="00321CDE"/>
    <w:rsid w:val="003258B8"/>
    <w:rsid w:val="00331BAA"/>
    <w:rsid w:val="00333E15"/>
    <w:rsid w:val="00336046"/>
    <w:rsid w:val="00340B8B"/>
    <w:rsid w:val="00345A25"/>
    <w:rsid w:val="00350492"/>
    <w:rsid w:val="00357929"/>
    <w:rsid w:val="0036344C"/>
    <w:rsid w:val="00370725"/>
    <w:rsid w:val="0037422B"/>
    <w:rsid w:val="00374853"/>
    <w:rsid w:val="0038715D"/>
    <w:rsid w:val="00387DED"/>
    <w:rsid w:val="003902B5"/>
    <w:rsid w:val="00394DBF"/>
    <w:rsid w:val="003957A6"/>
    <w:rsid w:val="00395C05"/>
    <w:rsid w:val="003A43EF"/>
    <w:rsid w:val="003C00CA"/>
    <w:rsid w:val="003C7445"/>
    <w:rsid w:val="003D061C"/>
    <w:rsid w:val="003D2CC8"/>
    <w:rsid w:val="003F2BED"/>
    <w:rsid w:val="004012A6"/>
    <w:rsid w:val="00406511"/>
    <w:rsid w:val="00407162"/>
    <w:rsid w:val="00432A09"/>
    <w:rsid w:val="00443878"/>
    <w:rsid w:val="004539A8"/>
    <w:rsid w:val="004614C1"/>
    <w:rsid w:val="004712CA"/>
    <w:rsid w:val="0047422E"/>
    <w:rsid w:val="00480B45"/>
    <w:rsid w:val="0049674B"/>
    <w:rsid w:val="004C0673"/>
    <w:rsid w:val="004C3AA3"/>
    <w:rsid w:val="004C4E4E"/>
    <w:rsid w:val="004D57A9"/>
    <w:rsid w:val="004F3816"/>
    <w:rsid w:val="004F62FA"/>
    <w:rsid w:val="005057BF"/>
    <w:rsid w:val="00521C3F"/>
    <w:rsid w:val="005344CD"/>
    <w:rsid w:val="00543D41"/>
    <w:rsid w:val="00552142"/>
    <w:rsid w:val="0055782F"/>
    <w:rsid w:val="005661B7"/>
    <w:rsid w:val="00566EDA"/>
    <w:rsid w:val="00572654"/>
    <w:rsid w:val="00583CED"/>
    <w:rsid w:val="005B086D"/>
    <w:rsid w:val="005B3023"/>
    <w:rsid w:val="005B5629"/>
    <w:rsid w:val="005C0300"/>
    <w:rsid w:val="005C1A9A"/>
    <w:rsid w:val="005E5852"/>
    <w:rsid w:val="005E6493"/>
    <w:rsid w:val="005F4B6A"/>
    <w:rsid w:val="006010F3"/>
    <w:rsid w:val="00604D47"/>
    <w:rsid w:val="00613E39"/>
    <w:rsid w:val="00615A0A"/>
    <w:rsid w:val="006333D4"/>
    <w:rsid w:val="006369B2"/>
    <w:rsid w:val="00647525"/>
    <w:rsid w:val="006570B0"/>
    <w:rsid w:val="006729F2"/>
    <w:rsid w:val="006833AD"/>
    <w:rsid w:val="00691C94"/>
    <w:rsid w:val="0069210B"/>
    <w:rsid w:val="006A302B"/>
    <w:rsid w:val="006A4055"/>
    <w:rsid w:val="006B382B"/>
    <w:rsid w:val="006C5641"/>
    <w:rsid w:val="006D1089"/>
    <w:rsid w:val="006D1B86"/>
    <w:rsid w:val="006D4AF9"/>
    <w:rsid w:val="006D7355"/>
    <w:rsid w:val="006F2ACE"/>
    <w:rsid w:val="006F2B34"/>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1E0D"/>
    <w:rsid w:val="007A6474"/>
    <w:rsid w:val="007B4B4A"/>
    <w:rsid w:val="007C7122"/>
    <w:rsid w:val="007D3F11"/>
    <w:rsid w:val="007E53E4"/>
    <w:rsid w:val="007E656A"/>
    <w:rsid w:val="007F664D"/>
    <w:rsid w:val="008128CE"/>
    <w:rsid w:val="00822EEC"/>
    <w:rsid w:val="00841217"/>
    <w:rsid w:val="00842137"/>
    <w:rsid w:val="008607B8"/>
    <w:rsid w:val="00862536"/>
    <w:rsid w:val="0089088E"/>
    <w:rsid w:val="00892297"/>
    <w:rsid w:val="00893326"/>
    <w:rsid w:val="008B6F4A"/>
    <w:rsid w:val="008E0172"/>
    <w:rsid w:val="008E4B43"/>
    <w:rsid w:val="008F538C"/>
    <w:rsid w:val="00905387"/>
    <w:rsid w:val="00914912"/>
    <w:rsid w:val="009406B5"/>
    <w:rsid w:val="00946166"/>
    <w:rsid w:val="00946E42"/>
    <w:rsid w:val="009550E8"/>
    <w:rsid w:val="00983164"/>
    <w:rsid w:val="009972EF"/>
    <w:rsid w:val="009B75B3"/>
    <w:rsid w:val="009C3160"/>
    <w:rsid w:val="009E766E"/>
    <w:rsid w:val="009F1960"/>
    <w:rsid w:val="009F715E"/>
    <w:rsid w:val="00A10DBB"/>
    <w:rsid w:val="00A31D47"/>
    <w:rsid w:val="00A4013E"/>
    <w:rsid w:val="00A4045F"/>
    <w:rsid w:val="00A427CD"/>
    <w:rsid w:val="00A42E13"/>
    <w:rsid w:val="00A4600B"/>
    <w:rsid w:val="00A50506"/>
    <w:rsid w:val="00A51EF0"/>
    <w:rsid w:val="00A562D2"/>
    <w:rsid w:val="00A67A81"/>
    <w:rsid w:val="00A722E6"/>
    <w:rsid w:val="00A730A6"/>
    <w:rsid w:val="00A8796D"/>
    <w:rsid w:val="00A971A0"/>
    <w:rsid w:val="00AA1F22"/>
    <w:rsid w:val="00AB0B51"/>
    <w:rsid w:val="00AB1FA6"/>
    <w:rsid w:val="00AB7B0F"/>
    <w:rsid w:val="00AE63FC"/>
    <w:rsid w:val="00B05821"/>
    <w:rsid w:val="00B26C28"/>
    <w:rsid w:val="00B4174C"/>
    <w:rsid w:val="00B453F5"/>
    <w:rsid w:val="00B614CB"/>
    <w:rsid w:val="00B61624"/>
    <w:rsid w:val="00B67391"/>
    <w:rsid w:val="00B718A5"/>
    <w:rsid w:val="00B815E1"/>
    <w:rsid w:val="00BA0D31"/>
    <w:rsid w:val="00BC1FAE"/>
    <w:rsid w:val="00BC22A9"/>
    <w:rsid w:val="00BC3A3F"/>
    <w:rsid w:val="00BC62E2"/>
    <w:rsid w:val="00BE2CB1"/>
    <w:rsid w:val="00C330EB"/>
    <w:rsid w:val="00C42125"/>
    <w:rsid w:val="00C467C3"/>
    <w:rsid w:val="00C62814"/>
    <w:rsid w:val="00C74937"/>
    <w:rsid w:val="00C83F6F"/>
    <w:rsid w:val="00CA442B"/>
    <w:rsid w:val="00CD227B"/>
    <w:rsid w:val="00D14B15"/>
    <w:rsid w:val="00D54482"/>
    <w:rsid w:val="00D55084"/>
    <w:rsid w:val="00D57D7F"/>
    <w:rsid w:val="00D62EB3"/>
    <w:rsid w:val="00D73137"/>
    <w:rsid w:val="00D9202E"/>
    <w:rsid w:val="00DB1307"/>
    <w:rsid w:val="00DD50DE"/>
    <w:rsid w:val="00DE002B"/>
    <w:rsid w:val="00DE3062"/>
    <w:rsid w:val="00DE497F"/>
    <w:rsid w:val="00DF21B5"/>
    <w:rsid w:val="00E204DD"/>
    <w:rsid w:val="00E2145E"/>
    <w:rsid w:val="00E353EC"/>
    <w:rsid w:val="00E53C24"/>
    <w:rsid w:val="00E625BC"/>
    <w:rsid w:val="00E66BC5"/>
    <w:rsid w:val="00E74134"/>
    <w:rsid w:val="00EB0208"/>
    <w:rsid w:val="00EB2FCD"/>
    <w:rsid w:val="00EB444D"/>
    <w:rsid w:val="00EC5DDD"/>
    <w:rsid w:val="00F02294"/>
    <w:rsid w:val="00F25254"/>
    <w:rsid w:val="00F35F57"/>
    <w:rsid w:val="00F50467"/>
    <w:rsid w:val="00F562A0"/>
    <w:rsid w:val="00F5684D"/>
    <w:rsid w:val="00F867D0"/>
    <w:rsid w:val="00F94D52"/>
    <w:rsid w:val="00FA2177"/>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DocnumberChar">
    <w:name w:val="Docnumber Char"/>
    <w:link w:val="Docnumber"/>
    <w:rsid w:val="00314630"/>
    <w:rPr>
      <w:rFonts w:ascii="Times New Roman" w:eastAsia="宋体"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宋体" w:hAnsi="Courier New"/>
      <w:noProof/>
      <w:sz w:val="20"/>
      <w:szCs w:val="20"/>
      <w:lang w:val="en-US" w:eastAsia="en-US"/>
    </w:rPr>
  </w:style>
  <w:style w:type="paragraph" w:customStyle="1" w:styleId="Headingb">
    <w:name w:val="Heading_b"/>
    <w:basedOn w:val="a"/>
    <w:next w:val="a"/>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标题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标题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标题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标题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标题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标题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标题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标题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标题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semiHidden/>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页眉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页脚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副标题 Char"/>
    <w:basedOn w:val="a0"/>
    <w:link w:val="aa"/>
    <w:uiPriority w:val="11"/>
    <w:rsid w:val="00394DBF"/>
    <w:rPr>
      <w:color w:val="5A5A5A" w:themeColor="text1" w:themeTint="A5"/>
      <w:spacing w:val="15"/>
      <w:lang w:val="en-GB" w:eastAsia="ja-JP"/>
    </w:rPr>
  </w:style>
  <w:style w:type="character" w:styleId="ab">
    <w:name w:val="Strong"/>
    <w:basedOn w:val="a0"/>
    <w:uiPriority w:val="22"/>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引用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d">
    <w:name w:val="List Paragraph"/>
    <w:basedOn w:val="a"/>
    <w:uiPriority w:val="34"/>
    <w:qFormat/>
    <w:rsid w:val="004D57A9"/>
    <w:pPr>
      <w:widowControl w:val="0"/>
      <w:spacing w:before="0"/>
      <w:ind w:firstLine="420"/>
      <w:jc w:val="both"/>
    </w:pPr>
    <w:rPr>
      <w:rFonts w:asciiTheme="minorHAnsi" w:hAnsiTheme="minorHAnsi" w:cstheme="minorBidi"/>
      <w:kern w:val="2"/>
      <w:sz w:val="21"/>
      <w:szCs w:val="22"/>
      <w:lang w:val="en-US" w:eastAsia="zh-CN"/>
    </w:rPr>
  </w:style>
  <w:style w:type="paragraph" w:styleId="ae">
    <w:name w:val="Balloon Text"/>
    <w:basedOn w:val="a"/>
    <w:link w:val="Char3"/>
    <w:uiPriority w:val="99"/>
    <w:semiHidden/>
    <w:unhideWhenUsed/>
    <w:rsid w:val="00E66BC5"/>
    <w:pPr>
      <w:spacing w:before="0"/>
    </w:pPr>
    <w:rPr>
      <w:sz w:val="18"/>
      <w:szCs w:val="18"/>
    </w:rPr>
  </w:style>
  <w:style w:type="character" w:customStyle="1" w:styleId="Char3">
    <w:name w:val="批注框文本 Char"/>
    <w:basedOn w:val="a0"/>
    <w:link w:val="ae"/>
    <w:uiPriority w:val="99"/>
    <w:semiHidden/>
    <w:rsid w:val="00E66BC5"/>
    <w:rPr>
      <w:rFonts w:ascii="Times New Roman" w:hAnsi="Times New Roman" w:cs="Times New Roman"/>
      <w:sz w:val="18"/>
      <w:szCs w:val="18"/>
      <w:lang w:val="en-GB" w:eastAsia="ja-JP"/>
    </w:rPr>
  </w:style>
  <w:style w:type="paragraph" w:styleId="af">
    <w:name w:val="Normal (Web)"/>
    <w:basedOn w:val="a"/>
    <w:uiPriority w:val="99"/>
    <w:semiHidden/>
    <w:unhideWhenUsed/>
    <w:rsid w:val="0021323C"/>
    <w:pPr>
      <w:spacing w:before="100" w:beforeAutospacing="1" w:after="100" w:afterAutospacing="1"/>
    </w:pPr>
    <w:rPr>
      <w:rFonts w:ascii="宋体" w:eastAsia="宋体" w:hAnsi="宋体" w:cs="宋体"/>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DocnumberChar">
    <w:name w:val="Docnumber Char"/>
    <w:link w:val="Docnumber"/>
    <w:rsid w:val="00314630"/>
    <w:rPr>
      <w:rFonts w:ascii="Times New Roman" w:eastAsia="宋体"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宋体" w:hAnsi="Courier New"/>
      <w:noProof/>
      <w:sz w:val="20"/>
      <w:szCs w:val="20"/>
      <w:lang w:val="en-US" w:eastAsia="en-US"/>
    </w:rPr>
  </w:style>
  <w:style w:type="paragraph" w:customStyle="1" w:styleId="Headingb">
    <w:name w:val="Heading_b"/>
    <w:basedOn w:val="a"/>
    <w:next w:val="a"/>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标题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标题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标题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标题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标题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标题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标题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标题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标题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semiHidden/>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页眉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页脚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副标题 Char"/>
    <w:basedOn w:val="a0"/>
    <w:link w:val="aa"/>
    <w:uiPriority w:val="11"/>
    <w:rsid w:val="00394DBF"/>
    <w:rPr>
      <w:color w:val="5A5A5A" w:themeColor="text1" w:themeTint="A5"/>
      <w:spacing w:val="15"/>
      <w:lang w:val="en-GB" w:eastAsia="ja-JP"/>
    </w:rPr>
  </w:style>
  <w:style w:type="character" w:styleId="ab">
    <w:name w:val="Strong"/>
    <w:basedOn w:val="a0"/>
    <w:uiPriority w:val="22"/>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引用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d">
    <w:name w:val="List Paragraph"/>
    <w:basedOn w:val="a"/>
    <w:uiPriority w:val="34"/>
    <w:qFormat/>
    <w:rsid w:val="004D57A9"/>
    <w:pPr>
      <w:widowControl w:val="0"/>
      <w:spacing w:before="0"/>
      <w:ind w:firstLine="420"/>
      <w:jc w:val="both"/>
    </w:pPr>
    <w:rPr>
      <w:rFonts w:asciiTheme="minorHAnsi" w:hAnsiTheme="minorHAnsi" w:cstheme="minorBidi"/>
      <w:kern w:val="2"/>
      <w:sz w:val="21"/>
      <w:szCs w:val="22"/>
      <w:lang w:val="en-US" w:eastAsia="zh-CN"/>
    </w:rPr>
  </w:style>
  <w:style w:type="paragraph" w:styleId="ae">
    <w:name w:val="Balloon Text"/>
    <w:basedOn w:val="a"/>
    <w:link w:val="Char3"/>
    <w:uiPriority w:val="99"/>
    <w:semiHidden/>
    <w:unhideWhenUsed/>
    <w:rsid w:val="00E66BC5"/>
    <w:pPr>
      <w:spacing w:before="0"/>
    </w:pPr>
    <w:rPr>
      <w:sz w:val="18"/>
      <w:szCs w:val="18"/>
    </w:rPr>
  </w:style>
  <w:style w:type="character" w:customStyle="1" w:styleId="Char3">
    <w:name w:val="批注框文本 Char"/>
    <w:basedOn w:val="a0"/>
    <w:link w:val="ae"/>
    <w:uiPriority w:val="99"/>
    <w:semiHidden/>
    <w:rsid w:val="00E66BC5"/>
    <w:rPr>
      <w:rFonts w:ascii="Times New Roman" w:hAnsi="Times New Roman" w:cs="Times New Roman"/>
      <w:sz w:val="18"/>
      <w:szCs w:val="18"/>
      <w:lang w:val="en-GB" w:eastAsia="ja-JP"/>
    </w:rPr>
  </w:style>
  <w:style w:type="paragraph" w:styleId="af">
    <w:name w:val="Normal (Web)"/>
    <w:basedOn w:val="a"/>
    <w:uiPriority w:val="99"/>
    <w:semiHidden/>
    <w:unhideWhenUsed/>
    <w:rsid w:val="0021323C"/>
    <w:pPr>
      <w:spacing w:before="100" w:beforeAutospacing="1" w:after="100" w:afterAutospacing="1"/>
    </w:pPr>
    <w:rPr>
      <w:rFonts w:ascii="宋体" w:eastAsia="宋体" w:hAnsi="宋体"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8137">
      <w:bodyDiv w:val="1"/>
      <w:marLeft w:val="0"/>
      <w:marRight w:val="0"/>
      <w:marTop w:val="0"/>
      <w:marBottom w:val="0"/>
      <w:divBdr>
        <w:top w:val="none" w:sz="0" w:space="0" w:color="auto"/>
        <w:left w:val="none" w:sz="0" w:space="0" w:color="auto"/>
        <w:bottom w:val="none" w:sz="0" w:space="0" w:color="auto"/>
        <w:right w:val="none" w:sz="0" w:space="0" w:color="auto"/>
      </w:divBdr>
      <w:divsChild>
        <w:div w:id="1990360825">
          <w:marLeft w:val="1166"/>
          <w:marRight w:val="0"/>
          <w:marTop w:val="115"/>
          <w:marBottom w:val="0"/>
          <w:divBdr>
            <w:top w:val="none" w:sz="0" w:space="0" w:color="auto"/>
            <w:left w:val="none" w:sz="0" w:space="0" w:color="auto"/>
            <w:bottom w:val="none" w:sz="0" w:space="0" w:color="auto"/>
            <w:right w:val="none" w:sz="0" w:space="0" w:color="auto"/>
          </w:divBdr>
        </w:div>
        <w:div w:id="1224176233">
          <w:marLeft w:val="1166"/>
          <w:marRight w:val="0"/>
          <w:marTop w:val="115"/>
          <w:marBottom w:val="0"/>
          <w:divBdr>
            <w:top w:val="none" w:sz="0" w:space="0" w:color="auto"/>
            <w:left w:val="none" w:sz="0" w:space="0" w:color="auto"/>
            <w:bottom w:val="none" w:sz="0" w:space="0" w:color="auto"/>
            <w:right w:val="none" w:sz="0" w:space="0" w:color="auto"/>
          </w:divBdr>
        </w:div>
        <w:div w:id="1124889509">
          <w:marLeft w:val="1166"/>
          <w:marRight w:val="0"/>
          <w:marTop w:val="115"/>
          <w:marBottom w:val="0"/>
          <w:divBdr>
            <w:top w:val="none" w:sz="0" w:space="0" w:color="auto"/>
            <w:left w:val="none" w:sz="0" w:space="0" w:color="auto"/>
            <w:bottom w:val="none" w:sz="0" w:space="0" w:color="auto"/>
            <w:right w:val="none" w:sz="0" w:space="0" w:color="auto"/>
          </w:divBdr>
        </w:div>
        <w:div w:id="612245216">
          <w:marLeft w:val="1166"/>
          <w:marRight w:val="0"/>
          <w:marTop w:val="115"/>
          <w:marBottom w:val="0"/>
          <w:divBdr>
            <w:top w:val="none" w:sz="0" w:space="0" w:color="auto"/>
            <w:left w:val="none" w:sz="0" w:space="0" w:color="auto"/>
            <w:bottom w:val="none" w:sz="0" w:space="0" w:color="auto"/>
            <w:right w:val="none" w:sz="0" w:space="0" w:color="auto"/>
          </w:divBdr>
        </w:div>
      </w:divsChild>
    </w:div>
    <w:div w:id="350647595">
      <w:bodyDiv w:val="1"/>
      <w:marLeft w:val="0"/>
      <w:marRight w:val="0"/>
      <w:marTop w:val="0"/>
      <w:marBottom w:val="0"/>
      <w:divBdr>
        <w:top w:val="none" w:sz="0" w:space="0" w:color="auto"/>
        <w:left w:val="none" w:sz="0" w:space="0" w:color="auto"/>
        <w:bottom w:val="none" w:sz="0" w:space="0" w:color="auto"/>
        <w:right w:val="none" w:sz="0" w:space="0" w:color="auto"/>
      </w:divBdr>
      <w:divsChild>
        <w:div w:id="50930321">
          <w:marLeft w:val="547"/>
          <w:marRight w:val="0"/>
          <w:marTop w:val="58"/>
          <w:marBottom w:val="0"/>
          <w:divBdr>
            <w:top w:val="none" w:sz="0" w:space="0" w:color="auto"/>
            <w:left w:val="none" w:sz="0" w:space="0" w:color="auto"/>
            <w:bottom w:val="none" w:sz="0" w:space="0" w:color="auto"/>
            <w:right w:val="none" w:sz="0" w:space="0" w:color="auto"/>
          </w:divBdr>
        </w:div>
      </w:divsChild>
    </w:div>
    <w:div w:id="416363373">
      <w:bodyDiv w:val="1"/>
      <w:marLeft w:val="0"/>
      <w:marRight w:val="0"/>
      <w:marTop w:val="0"/>
      <w:marBottom w:val="0"/>
      <w:divBdr>
        <w:top w:val="none" w:sz="0" w:space="0" w:color="auto"/>
        <w:left w:val="none" w:sz="0" w:space="0" w:color="auto"/>
        <w:bottom w:val="none" w:sz="0" w:space="0" w:color="auto"/>
        <w:right w:val="none" w:sz="0" w:space="0" w:color="auto"/>
      </w:divBdr>
    </w:div>
    <w:div w:id="497385184">
      <w:bodyDiv w:val="1"/>
      <w:marLeft w:val="0"/>
      <w:marRight w:val="0"/>
      <w:marTop w:val="0"/>
      <w:marBottom w:val="0"/>
      <w:divBdr>
        <w:top w:val="none" w:sz="0" w:space="0" w:color="auto"/>
        <w:left w:val="none" w:sz="0" w:space="0" w:color="auto"/>
        <w:bottom w:val="none" w:sz="0" w:space="0" w:color="auto"/>
        <w:right w:val="none" w:sz="0" w:space="0" w:color="auto"/>
      </w:divBdr>
      <w:divsChild>
        <w:div w:id="399905808">
          <w:marLeft w:val="547"/>
          <w:marRight w:val="0"/>
          <w:marTop w:val="86"/>
          <w:marBottom w:val="0"/>
          <w:divBdr>
            <w:top w:val="none" w:sz="0" w:space="0" w:color="auto"/>
            <w:left w:val="none" w:sz="0" w:space="0" w:color="auto"/>
            <w:bottom w:val="none" w:sz="0" w:space="0" w:color="auto"/>
            <w:right w:val="none" w:sz="0" w:space="0" w:color="auto"/>
          </w:divBdr>
        </w:div>
        <w:div w:id="875702479">
          <w:marLeft w:val="547"/>
          <w:marRight w:val="0"/>
          <w:marTop w:val="86"/>
          <w:marBottom w:val="0"/>
          <w:divBdr>
            <w:top w:val="none" w:sz="0" w:space="0" w:color="auto"/>
            <w:left w:val="none" w:sz="0" w:space="0" w:color="auto"/>
            <w:bottom w:val="none" w:sz="0" w:space="0" w:color="auto"/>
            <w:right w:val="none" w:sz="0" w:space="0" w:color="auto"/>
          </w:divBdr>
        </w:div>
      </w:divsChild>
    </w:div>
    <w:div w:id="704529089">
      <w:bodyDiv w:val="1"/>
      <w:marLeft w:val="0"/>
      <w:marRight w:val="0"/>
      <w:marTop w:val="0"/>
      <w:marBottom w:val="0"/>
      <w:divBdr>
        <w:top w:val="none" w:sz="0" w:space="0" w:color="auto"/>
        <w:left w:val="none" w:sz="0" w:space="0" w:color="auto"/>
        <w:bottom w:val="none" w:sz="0" w:space="0" w:color="auto"/>
        <w:right w:val="none" w:sz="0" w:space="0" w:color="auto"/>
      </w:divBdr>
      <w:divsChild>
        <w:div w:id="1153255491">
          <w:marLeft w:val="547"/>
          <w:marRight w:val="0"/>
          <w:marTop w:val="96"/>
          <w:marBottom w:val="0"/>
          <w:divBdr>
            <w:top w:val="none" w:sz="0" w:space="0" w:color="auto"/>
            <w:left w:val="none" w:sz="0" w:space="0" w:color="auto"/>
            <w:bottom w:val="none" w:sz="0" w:space="0" w:color="auto"/>
            <w:right w:val="none" w:sz="0" w:space="0" w:color="auto"/>
          </w:divBdr>
        </w:div>
        <w:div w:id="1401907471">
          <w:marLeft w:val="547"/>
          <w:marRight w:val="0"/>
          <w:marTop w:val="77"/>
          <w:marBottom w:val="0"/>
          <w:divBdr>
            <w:top w:val="none" w:sz="0" w:space="0" w:color="auto"/>
            <w:left w:val="none" w:sz="0" w:space="0" w:color="auto"/>
            <w:bottom w:val="none" w:sz="0" w:space="0" w:color="auto"/>
            <w:right w:val="none" w:sz="0" w:space="0" w:color="auto"/>
          </w:divBdr>
        </w:div>
        <w:div w:id="200241704">
          <w:marLeft w:val="547"/>
          <w:marRight w:val="0"/>
          <w:marTop w:val="77"/>
          <w:marBottom w:val="0"/>
          <w:divBdr>
            <w:top w:val="none" w:sz="0" w:space="0" w:color="auto"/>
            <w:left w:val="none" w:sz="0" w:space="0" w:color="auto"/>
            <w:bottom w:val="none" w:sz="0" w:space="0" w:color="auto"/>
            <w:right w:val="none" w:sz="0" w:space="0" w:color="auto"/>
          </w:divBdr>
        </w:div>
        <w:div w:id="585960016">
          <w:marLeft w:val="547"/>
          <w:marRight w:val="0"/>
          <w:marTop w:val="77"/>
          <w:marBottom w:val="0"/>
          <w:divBdr>
            <w:top w:val="none" w:sz="0" w:space="0" w:color="auto"/>
            <w:left w:val="none" w:sz="0" w:space="0" w:color="auto"/>
            <w:bottom w:val="none" w:sz="0" w:space="0" w:color="auto"/>
            <w:right w:val="none" w:sz="0" w:space="0" w:color="auto"/>
          </w:divBdr>
        </w:div>
      </w:divsChild>
    </w:div>
    <w:div w:id="802162208">
      <w:bodyDiv w:val="1"/>
      <w:marLeft w:val="0"/>
      <w:marRight w:val="0"/>
      <w:marTop w:val="0"/>
      <w:marBottom w:val="0"/>
      <w:divBdr>
        <w:top w:val="none" w:sz="0" w:space="0" w:color="auto"/>
        <w:left w:val="none" w:sz="0" w:space="0" w:color="auto"/>
        <w:bottom w:val="none" w:sz="0" w:space="0" w:color="auto"/>
        <w:right w:val="none" w:sz="0" w:space="0" w:color="auto"/>
      </w:divBdr>
      <w:divsChild>
        <w:div w:id="592203004">
          <w:marLeft w:val="547"/>
          <w:marRight w:val="0"/>
          <w:marTop w:val="86"/>
          <w:marBottom w:val="0"/>
          <w:divBdr>
            <w:top w:val="none" w:sz="0" w:space="0" w:color="auto"/>
            <w:left w:val="none" w:sz="0" w:space="0" w:color="auto"/>
            <w:bottom w:val="none" w:sz="0" w:space="0" w:color="auto"/>
            <w:right w:val="none" w:sz="0" w:space="0" w:color="auto"/>
          </w:divBdr>
        </w:div>
        <w:div w:id="102968134">
          <w:marLeft w:val="547"/>
          <w:marRight w:val="0"/>
          <w:marTop w:val="86"/>
          <w:marBottom w:val="0"/>
          <w:divBdr>
            <w:top w:val="none" w:sz="0" w:space="0" w:color="auto"/>
            <w:left w:val="none" w:sz="0" w:space="0" w:color="auto"/>
            <w:bottom w:val="none" w:sz="0" w:space="0" w:color="auto"/>
            <w:right w:val="none" w:sz="0" w:space="0" w:color="auto"/>
          </w:divBdr>
        </w:div>
      </w:divsChild>
    </w:div>
    <w:div w:id="868225981">
      <w:bodyDiv w:val="1"/>
      <w:marLeft w:val="0"/>
      <w:marRight w:val="0"/>
      <w:marTop w:val="0"/>
      <w:marBottom w:val="0"/>
      <w:divBdr>
        <w:top w:val="none" w:sz="0" w:space="0" w:color="auto"/>
        <w:left w:val="none" w:sz="0" w:space="0" w:color="auto"/>
        <w:bottom w:val="none" w:sz="0" w:space="0" w:color="auto"/>
        <w:right w:val="none" w:sz="0" w:space="0" w:color="auto"/>
      </w:divBdr>
      <w:divsChild>
        <w:div w:id="1792281863">
          <w:marLeft w:val="446"/>
          <w:marRight w:val="0"/>
          <w:marTop w:val="0"/>
          <w:marBottom w:val="0"/>
          <w:divBdr>
            <w:top w:val="none" w:sz="0" w:space="0" w:color="auto"/>
            <w:left w:val="none" w:sz="0" w:space="0" w:color="auto"/>
            <w:bottom w:val="none" w:sz="0" w:space="0" w:color="auto"/>
            <w:right w:val="none" w:sz="0" w:space="0" w:color="auto"/>
          </w:divBdr>
        </w:div>
        <w:div w:id="1292395418">
          <w:marLeft w:val="446"/>
          <w:marRight w:val="0"/>
          <w:marTop w:val="0"/>
          <w:marBottom w:val="0"/>
          <w:divBdr>
            <w:top w:val="none" w:sz="0" w:space="0" w:color="auto"/>
            <w:left w:val="none" w:sz="0" w:space="0" w:color="auto"/>
            <w:bottom w:val="none" w:sz="0" w:space="0" w:color="auto"/>
            <w:right w:val="none" w:sz="0" w:space="0" w:color="auto"/>
          </w:divBdr>
        </w:div>
      </w:divsChild>
    </w:div>
    <w:div w:id="922102048">
      <w:bodyDiv w:val="1"/>
      <w:marLeft w:val="0"/>
      <w:marRight w:val="0"/>
      <w:marTop w:val="0"/>
      <w:marBottom w:val="0"/>
      <w:divBdr>
        <w:top w:val="none" w:sz="0" w:space="0" w:color="auto"/>
        <w:left w:val="none" w:sz="0" w:space="0" w:color="auto"/>
        <w:bottom w:val="none" w:sz="0" w:space="0" w:color="auto"/>
        <w:right w:val="none" w:sz="0" w:space="0" w:color="auto"/>
      </w:divBdr>
    </w:div>
    <w:div w:id="1258714931">
      <w:bodyDiv w:val="1"/>
      <w:marLeft w:val="0"/>
      <w:marRight w:val="0"/>
      <w:marTop w:val="0"/>
      <w:marBottom w:val="0"/>
      <w:divBdr>
        <w:top w:val="none" w:sz="0" w:space="0" w:color="auto"/>
        <w:left w:val="none" w:sz="0" w:space="0" w:color="auto"/>
        <w:bottom w:val="none" w:sz="0" w:space="0" w:color="auto"/>
        <w:right w:val="none" w:sz="0" w:space="0" w:color="auto"/>
      </w:divBdr>
    </w:div>
    <w:div w:id="1323435643">
      <w:bodyDiv w:val="1"/>
      <w:marLeft w:val="0"/>
      <w:marRight w:val="0"/>
      <w:marTop w:val="0"/>
      <w:marBottom w:val="0"/>
      <w:divBdr>
        <w:top w:val="none" w:sz="0" w:space="0" w:color="auto"/>
        <w:left w:val="none" w:sz="0" w:space="0" w:color="auto"/>
        <w:bottom w:val="none" w:sz="0" w:space="0" w:color="auto"/>
        <w:right w:val="none" w:sz="0" w:space="0" w:color="auto"/>
      </w:divBdr>
      <w:divsChild>
        <w:div w:id="1500849702">
          <w:marLeft w:val="547"/>
          <w:marRight w:val="0"/>
          <w:marTop w:val="96"/>
          <w:marBottom w:val="0"/>
          <w:divBdr>
            <w:top w:val="none" w:sz="0" w:space="0" w:color="auto"/>
            <w:left w:val="none" w:sz="0" w:space="0" w:color="auto"/>
            <w:bottom w:val="none" w:sz="0" w:space="0" w:color="auto"/>
            <w:right w:val="none" w:sz="0" w:space="0" w:color="auto"/>
          </w:divBdr>
        </w:div>
        <w:div w:id="564921464">
          <w:marLeft w:val="547"/>
          <w:marRight w:val="0"/>
          <w:marTop w:val="77"/>
          <w:marBottom w:val="0"/>
          <w:divBdr>
            <w:top w:val="none" w:sz="0" w:space="0" w:color="auto"/>
            <w:left w:val="none" w:sz="0" w:space="0" w:color="auto"/>
            <w:bottom w:val="none" w:sz="0" w:space="0" w:color="auto"/>
            <w:right w:val="none" w:sz="0" w:space="0" w:color="auto"/>
          </w:divBdr>
        </w:div>
        <w:div w:id="1791509003">
          <w:marLeft w:val="547"/>
          <w:marRight w:val="0"/>
          <w:marTop w:val="77"/>
          <w:marBottom w:val="0"/>
          <w:divBdr>
            <w:top w:val="none" w:sz="0" w:space="0" w:color="auto"/>
            <w:left w:val="none" w:sz="0" w:space="0" w:color="auto"/>
            <w:bottom w:val="none" w:sz="0" w:space="0" w:color="auto"/>
            <w:right w:val="none" w:sz="0" w:space="0" w:color="auto"/>
          </w:divBdr>
        </w:div>
        <w:div w:id="1271814156">
          <w:marLeft w:val="547"/>
          <w:marRight w:val="0"/>
          <w:marTop w:val="77"/>
          <w:marBottom w:val="0"/>
          <w:divBdr>
            <w:top w:val="none" w:sz="0" w:space="0" w:color="auto"/>
            <w:left w:val="none" w:sz="0" w:space="0" w:color="auto"/>
            <w:bottom w:val="none" w:sz="0" w:space="0" w:color="auto"/>
            <w:right w:val="none" w:sz="0" w:space="0" w:color="auto"/>
          </w:divBdr>
        </w:div>
        <w:div w:id="1723597112">
          <w:marLeft w:val="547"/>
          <w:marRight w:val="0"/>
          <w:marTop w:val="77"/>
          <w:marBottom w:val="0"/>
          <w:divBdr>
            <w:top w:val="none" w:sz="0" w:space="0" w:color="auto"/>
            <w:left w:val="none" w:sz="0" w:space="0" w:color="auto"/>
            <w:bottom w:val="none" w:sz="0" w:space="0" w:color="auto"/>
            <w:right w:val="none" w:sz="0" w:space="0" w:color="auto"/>
          </w:divBdr>
        </w:div>
      </w:divsChild>
    </w:div>
    <w:div w:id="1449078651">
      <w:bodyDiv w:val="1"/>
      <w:marLeft w:val="0"/>
      <w:marRight w:val="0"/>
      <w:marTop w:val="0"/>
      <w:marBottom w:val="0"/>
      <w:divBdr>
        <w:top w:val="none" w:sz="0" w:space="0" w:color="auto"/>
        <w:left w:val="none" w:sz="0" w:space="0" w:color="auto"/>
        <w:bottom w:val="none" w:sz="0" w:space="0" w:color="auto"/>
        <w:right w:val="none" w:sz="0" w:space="0" w:color="auto"/>
      </w:divBdr>
      <w:divsChild>
        <w:div w:id="1924414881">
          <w:marLeft w:val="288"/>
          <w:marRight w:val="0"/>
          <w:marTop w:val="0"/>
          <w:marBottom w:val="0"/>
          <w:divBdr>
            <w:top w:val="none" w:sz="0" w:space="0" w:color="auto"/>
            <w:left w:val="none" w:sz="0" w:space="0" w:color="auto"/>
            <w:bottom w:val="none" w:sz="0" w:space="0" w:color="auto"/>
            <w:right w:val="none" w:sz="0" w:space="0" w:color="auto"/>
          </w:divBdr>
        </w:div>
      </w:divsChild>
    </w:div>
    <w:div w:id="1510296096">
      <w:bodyDiv w:val="1"/>
      <w:marLeft w:val="0"/>
      <w:marRight w:val="0"/>
      <w:marTop w:val="0"/>
      <w:marBottom w:val="0"/>
      <w:divBdr>
        <w:top w:val="none" w:sz="0" w:space="0" w:color="auto"/>
        <w:left w:val="none" w:sz="0" w:space="0" w:color="auto"/>
        <w:bottom w:val="none" w:sz="0" w:space="0" w:color="auto"/>
        <w:right w:val="none" w:sz="0" w:space="0" w:color="auto"/>
      </w:divBdr>
      <w:divsChild>
        <w:div w:id="42753641">
          <w:marLeft w:val="547"/>
          <w:marRight w:val="0"/>
          <w:marTop w:val="58"/>
          <w:marBottom w:val="0"/>
          <w:divBdr>
            <w:top w:val="none" w:sz="0" w:space="0" w:color="auto"/>
            <w:left w:val="none" w:sz="0" w:space="0" w:color="auto"/>
            <w:bottom w:val="none" w:sz="0" w:space="0" w:color="auto"/>
            <w:right w:val="none" w:sz="0" w:space="0" w:color="auto"/>
          </w:divBdr>
        </w:div>
        <w:div w:id="160197308">
          <w:marLeft w:val="547"/>
          <w:marRight w:val="0"/>
          <w:marTop w:val="58"/>
          <w:marBottom w:val="0"/>
          <w:divBdr>
            <w:top w:val="none" w:sz="0" w:space="0" w:color="auto"/>
            <w:left w:val="none" w:sz="0" w:space="0" w:color="auto"/>
            <w:bottom w:val="none" w:sz="0" w:space="0" w:color="auto"/>
            <w:right w:val="none" w:sz="0" w:space="0" w:color="auto"/>
          </w:divBdr>
        </w:div>
        <w:div w:id="1403404235">
          <w:marLeft w:val="547"/>
          <w:marRight w:val="0"/>
          <w:marTop w:val="58"/>
          <w:marBottom w:val="0"/>
          <w:divBdr>
            <w:top w:val="none" w:sz="0" w:space="0" w:color="auto"/>
            <w:left w:val="none" w:sz="0" w:space="0" w:color="auto"/>
            <w:bottom w:val="none" w:sz="0" w:space="0" w:color="auto"/>
            <w:right w:val="none" w:sz="0" w:space="0" w:color="auto"/>
          </w:divBdr>
        </w:div>
      </w:divsChild>
    </w:div>
    <w:div w:id="1863663641">
      <w:bodyDiv w:val="1"/>
      <w:marLeft w:val="0"/>
      <w:marRight w:val="0"/>
      <w:marTop w:val="0"/>
      <w:marBottom w:val="0"/>
      <w:divBdr>
        <w:top w:val="none" w:sz="0" w:space="0" w:color="auto"/>
        <w:left w:val="none" w:sz="0" w:space="0" w:color="auto"/>
        <w:bottom w:val="none" w:sz="0" w:space="0" w:color="auto"/>
        <w:right w:val="none" w:sz="0" w:space="0" w:color="auto"/>
      </w:divBdr>
      <w:divsChild>
        <w:div w:id="845288058">
          <w:marLeft w:val="475"/>
          <w:marRight w:val="0"/>
          <w:marTop w:val="0"/>
          <w:marBottom w:val="0"/>
          <w:divBdr>
            <w:top w:val="none" w:sz="0" w:space="0" w:color="auto"/>
            <w:left w:val="none" w:sz="0" w:space="0" w:color="auto"/>
            <w:bottom w:val="none" w:sz="0" w:space="0" w:color="auto"/>
            <w:right w:val="none" w:sz="0" w:space="0" w:color="auto"/>
          </w:divBdr>
        </w:div>
        <w:div w:id="1660231709">
          <w:marLeft w:val="1022"/>
          <w:marRight w:val="0"/>
          <w:marTop w:val="0"/>
          <w:marBottom w:val="0"/>
          <w:divBdr>
            <w:top w:val="none" w:sz="0" w:space="0" w:color="auto"/>
            <w:left w:val="none" w:sz="0" w:space="0" w:color="auto"/>
            <w:bottom w:val="none" w:sz="0" w:space="0" w:color="auto"/>
            <w:right w:val="none" w:sz="0" w:space="0" w:color="auto"/>
          </w:divBdr>
        </w:div>
        <w:div w:id="102849727">
          <w:marLeft w:val="1022"/>
          <w:marRight w:val="0"/>
          <w:marTop w:val="0"/>
          <w:marBottom w:val="0"/>
          <w:divBdr>
            <w:top w:val="none" w:sz="0" w:space="0" w:color="auto"/>
            <w:left w:val="none" w:sz="0" w:space="0" w:color="auto"/>
            <w:bottom w:val="none" w:sz="0" w:space="0" w:color="auto"/>
            <w:right w:val="none" w:sz="0" w:space="0" w:color="auto"/>
          </w:divBdr>
        </w:div>
        <w:div w:id="500202301">
          <w:marLeft w:val="1022"/>
          <w:marRight w:val="0"/>
          <w:marTop w:val="0"/>
          <w:marBottom w:val="0"/>
          <w:divBdr>
            <w:top w:val="none" w:sz="0" w:space="0" w:color="auto"/>
            <w:left w:val="none" w:sz="0" w:space="0" w:color="auto"/>
            <w:bottom w:val="none" w:sz="0" w:space="0" w:color="auto"/>
            <w:right w:val="none" w:sz="0" w:space="0" w:color="auto"/>
          </w:divBdr>
        </w:div>
      </w:divsChild>
    </w:div>
    <w:div w:id="1935550658">
      <w:bodyDiv w:val="1"/>
      <w:marLeft w:val="0"/>
      <w:marRight w:val="0"/>
      <w:marTop w:val="0"/>
      <w:marBottom w:val="0"/>
      <w:divBdr>
        <w:top w:val="none" w:sz="0" w:space="0" w:color="auto"/>
        <w:left w:val="none" w:sz="0" w:space="0" w:color="auto"/>
        <w:bottom w:val="none" w:sz="0" w:space="0" w:color="auto"/>
        <w:right w:val="none" w:sz="0" w:space="0" w:color="auto"/>
      </w:divBdr>
      <w:divsChild>
        <w:div w:id="1785071556">
          <w:marLeft w:val="288"/>
          <w:marRight w:val="0"/>
          <w:marTop w:val="0"/>
          <w:marBottom w:val="0"/>
          <w:divBdr>
            <w:top w:val="none" w:sz="0" w:space="0" w:color="auto"/>
            <w:left w:val="none" w:sz="0" w:space="0" w:color="auto"/>
            <w:bottom w:val="none" w:sz="0" w:space="0" w:color="auto"/>
            <w:right w:val="none" w:sz="0" w:space="0" w:color="auto"/>
          </w:divBdr>
        </w:div>
      </w:divsChild>
    </w:div>
    <w:div w:id="2054575246">
      <w:bodyDiv w:val="1"/>
      <w:marLeft w:val="0"/>
      <w:marRight w:val="0"/>
      <w:marTop w:val="0"/>
      <w:marBottom w:val="0"/>
      <w:divBdr>
        <w:top w:val="none" w:sz="0" w:space="0" w:color="auto"/>
        <w:left w:val="none" w:sz="0" w:space="0" w:color="auto"/>
        <w:bottom w:val="none" w:sz="0" w:space="0" w:color="auto"/>
        <w:right w:val="none" w:sz="0" w:space="0" w:color="auto"/>
      </w:divBdr>
      <w:divsChild>
        <w:div w:id="1518425508">
          <w:marLeft w:val="475"/>
          <w:marRight w:val="0"/>
          <w:marTop w:val="0"/>
          <w:marBottom w:val="0"/>
          <w:divBdr>
            <w:top w:val="none" w:sz="0" w:space="0" w:color="auto"/>
            <w:left w:val="none" w:sz="0" w:space="0" w:color="auto"/>
            <w:bottom w:val="none" w:sz="0" w:space="0" w:color="auto"/>
            <w:right w:val="none" w:sz="0" w:space="0" w:color="auto"/>
          </w:divBdr>
        </w:div>
        <w:div w:id="461847311">
          <w:marLeft w:val="475"/>
          <w:marRight w:val="0"/>
          <w:marTop w:val="0"/>
          <w:marBottom w:val="0"/>
          <w:divBdr>
            <w:top w:val="none" w:sz="0" w:space="0" w:color="auto"/>
            <w:left w:val="none" w:sz="0" w:space="0" w:color="auto"/>
            <w:bottom w:val="none" w:sz="0" w:space="0" w:color="auto"/>
            <w:right w:val="none" w:sz="0" w:space="0" w:color="auto"/>
          </w:divBdr>
        </w:div>
        <w:div w:id="906768198">
          <w:marLeft w:val="475"/>
          <w:marRight w:val="0"/>
          <w:marTop w:val="0"/>
          <w:marBottom w:val="0"/>
          <w:divBdr>
            <w:top w:val="none" w:sz="0" w:space="0" w:color="auto"/>
            <w:left w:val="none" w:sz="0" w:space="0" w:color="auto"/>
            <w:bottom w:val="none" w:sz="0" w:space="0" w:color="auto"/>
            <w:right w:val="none" w:sz="0" w:space="0" w:color="auto"/>
          </w:divBdr>
        </w:div>
        <w:div w:id="849216193">
          <w:marLeft w:val="1022"/>
          <w:marRight w:val="0"/>
          <w:marTop w:val="0"/>
          <w:marBottom w:val="0"/>
          <w:divBdr>
            <w:top w:val="none" w:sz="0" w:space="0" w:color="auto"/>
            <w:left w:val="none" w:sz="0" w:space="0" w:color="auto"/>
            <w:bottom w:val="none" w:sz="0" w:space="0" w:color="auto"/>
            <w:right w:val="none" w:sz="0" w:space="0" w:color="auto"/>
          </w:divBdr>
        </w:div>
        <w:div w:id="601498544">
          <w:marLeft w:val="1022"/>
          <w:marRight w:val="0"/>
          <w:marTop w:val="0"/>
          <w:marBottom w:val="0"/>
          <w:divBdr>
            <w:top w:val="none" w:sz="0" w:space="0" w:color="auto"/>
            <w:left w:val="none" w:sz="0" w:space="0" w:color="auto"/>
            <w:bottom w:val="none" w:sz="0" w:space="0" w:color="auto"/>
            <w:right w:val="none" w:sz="0" w:space="0" w:color="auto"/>
          </w:divBdr>
        </w:div>
        <w:div w:id="1000963819">
          <w:marLeft w:val="1584"/>
          <w:marRight w:val="0"/>
          <w:marTop w:val="0"/>
          <w:marBottom w:val="0"/>
          <w:divBdr>
            <w:top w:val="none" w:sz="0" w:space="0" w:color="auto"/>
            <w:left w:val="none" w:sz="0" w:space="0" w:color="auto"/>
            <w:bottom w:val="none" w:sz="0" w:space="0" w:color="auto"/>
            <w:right w:val="none" w:sz="0" w:space="0" w:color="auto"/>
          </w:divBdr>
        </w:div>
        <w:div w:id="678389131">
          <w:marLeft w:val="1584"/>
          <w:marRight w:val="0"/>
          <w:marTop w:val="0"/>
          <w:marBottom w:val="0"/>
          <w:divBdr>
            <w:top w:val="none" w:sz="0" w:space="0" w:color="auto"/>
            <w:left w:val="none" w:sz="0" w:space="0" w:color="auto"/>
            <w:bottom w:val="none" w:sz="0" w:space="0" w:color="auto"/>
            <w:right w:val="none" w:sz="0" w:space="0" w:color="auto"/>
          </w:divBdr>
        </w:div>
        <w:div w:id="505095640">
          <w:marLeft w:val="1584"/>
          <w:marRight w:val="0"/>
          <w:marTop w:val="0"/>
          <w:marBottom w:val="0"/>
          <w:divBdr>
            <w:top w:val="none" w:sz="0" w:space="0" w:color="auto"/>
            <w:left w:val="none" w:sz="0" w:space="0" w:color="auto"/>
            <w:bottom w:val="none" w:sz="0" w:space="0" w:color="auto"/>
            <w:right w:val="none" w:sz="0" w:space="0" w:color="auto"/>
          </w:divBdr>
        </w:div>
        <w:div w:id="1375739542">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a3"/>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a3"/>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a3"/>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a3"/>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a3"/>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a3"/>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a3"/>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a3"/>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a3"/>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a3"/>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a3"/>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a3"/>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a3"/>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a3"/>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a3"/>
            </w:rPr>
            <w:t>Click here to enter text.</w:t>
          </w:r>
        </w:p>
      </w:docPartBody>
    </w:docPart>
    <w:docPart>
      <w:docPartPr>
        <w:name w:val="1221BD3A71A54945A12A695625E581AD"/>
        <w:category>
          <w:name w:val="General"/>
          <w:gallery w:val="placeholder"/>
        </w:category>
        <w:types>
          <w:type w:val="bbPlcHdr"/>
        </w:types>
        <w:behaviors>
          <w:behavior w:val="content"/>
        </w:behaviors>
        <w:guid w:val="{20FB41B9-F154-4686-9044-E505E4D41CF5}"/>
      </w:docPartPr>
      <w:docPartBody>
        <w:p w:rsidR="0092528B" w:rsidRDefault="009C0A67" w:rsidP="009C0A67">
          <w:pPr>
            <w:pStyle w:val="1221BD3A71A54945A12A695625E581AD"/>
          </w:pPr>
          <w:r w:rsidRPr="001229A4">
            <w:rPr>
              <w:rStyle w:val="a3"/>
            </w:rPr>
            <w:t>Click here to enter text.</w:t>
          </w:r>
        </w:p>
      </w:docPartBody>
    </w:docPart>
    <w:docPart>
      <w:docPartPr>
        <w:name w:val="506586CAF44E4DECAF4C450E92BD02B2"/>
        <w:category>
          <w:name w:val="General"/>
          <w:gallery w:val="placeholder"/>
        </w:category>
        <w:types>
          <w:type w:val="bbPlcHdr"/>
        </w:types>
        <w:behaviors>
          <w:behavior w:val="content"/>
        </w:behaviors>
        <w:guid w:val="{07EF3099-1737-40CF-B2A8-964AE3D2515E}"/>
      </w:docPartPr>
      <w:docPartBody>
        <w:p w:rsidR="0092528B" w:rsidRDefault="009C0A67" w:rsidP="009C0A67">
          <w:pPr>
            <w:pStyle w:val="506586CAF44E4DECAF4C450E92BD02B2"/>
          </w:pPr>
          <w:r w:rsidRPr="001229A4">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720"/>
  <w:characterSpacingControl w:val="doNotCompress"/>
  <w:compat>
    <w:useFELayout/>
    <w:compatSetting w:name="compatibilityMode" w:uri="http://schemas.microsoft.com/office/word" w:val="12"/>
  </w:compat>
  <w:rsids>
    <w:rsidRoot w:val="006431B1"/>
    <w:rsid w:val="00000F46"/>
    <w:rsid w:val="00037F0A"/>
    <w:rsid w:val="000A36B3"/>
    <w:rsid w:val="000E6B0F"/>
    <w:rsid w:val="0011573C"/>
    <w:rsid w:val="00256D54"/>
    <w:rsid w:val="00325869"/>
    <w:rsid w:val="003573C9"/>
    <w:rsid w:val="00372392"/>
    <w:rsid w:val="003E3757"/>
    <w:rsid w:val="003F520B"/>
    <w:rsid w:val="00400FFE"/>
    <w:rsid w:val="00403A9C"/>
    <w:rsid w:val="00597798"/>
    <w:rsid w:val="005B33EC"/>
    <w:rsid w:val="005B38F3"/>
    <w:rsid w:val="005B40DC"/>
    <w:rsid w:val="005E3104"/>
    <w:rsid w:val="00602DFB"/>
    <w:rsid w:val="006431B1"/>
    <w:rsid w:val="00726DDE"/>
    <w:rsid w:val="00731377"/>
    <w:rsid w:val="00747A76"/>
    <w:rsid w:val="0076446A"/>
    <w:rsid w:val="007E7151"/>
    <w:rsid w:val="008203A5"/>
    <w:rsid w:val="00825C56"/>
    <w:rsid w:val="00841C9F"/>
    <w:rsid w:val="0084670C"/>
    <w:rsid w:val="00883915"/>
    <w:rsid w:val="008A3D52"/>
    <w:rsid w:val="008D554D"/>
    <w:rsid w:val="008F3732"/>
    <w:rsid w:val="00905FEE"/>
    <w:rsid w:val="0092528B"/>
    <w:rsid w:val="00947D8D"/>
    <w:rsid w:val="00970C31"/>
    <w:rsid w:val="0099071C"/>
    <w:rsid w:val="009C0A67"/>
    <w:rsid w:val="00A30201"/>
    <w:rsid w:val="00A33DD7"/>
    <w:rsid w:val="00A3586C"/>
    <w:rsid w:val="00AC7F00"/>
    <w:rsid w:val="00AF3CAC"/>
    <w:rsid w:val="00B04425"/>
    <w:rsid w:val="00BC4DE6"/>
    <w:rsid w:val="00C275DA"/>
    <w:rsid w:val="00C537FF"/>
    <w:rsid w:val="00C7519D"/>
    <w:rsid w:val="00D40096"/>
    <w:rsid w:val="00E02C8E"/>
    <w:rsid w:val="00E24248"/>
    <w:rsid w:val="00E64C6E"/>
    <w:rsid w:val="00F146B9"/>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0A67"/>
    <w:rPr>
      <w:rFonts w:ascii="Times New Roman" w:hAnsi="Times New Roman"/>
      <w:color w:val="808080"/>
    </w:rPr>
  </w:style>
  <w:style w:type="paragraph" w:customStyle="1" w:styleId="6078568BADC04A569FE01FEF451103B6">
    <w:name w:val="6078568BADC04A569FE01FEF451103B6"/>
    <w:rsid w:val="000E6B0F"/>
  </w:style>
  <w:style w:type="paragraph" w:customStyle="1" w:styleId="4943F25BF38C456CB9E4BF9CF14B59A5">
    <w:name w:val="4943F25BF38C456CB9E4BF9CF14B59A5"/>
    <w:rsid w:val="000E6B0F"/>
  </w:style>
  <w:style w:type="paragraph" w:customStyle="1" w:styleId="11F0B7C57FF448BF88587FE136253F6D">
    <w:name w:val="11F0B7C57FF448BF88587FE136253F6D"/>
    <w:rsid w:val="000E6B0F"/>
  </w:style>
  <w:style w:type="paragraph" w:customStyle="1" w:styleId="BE35CAB5F528406682BA1E5829CF48D0">
    <w:name w:val="BE35CAB5F528406682BA1E5829CF48D0"/>
    <w:rsid w:val="000E6B0F"/>
  </w:style>
  <w:style w:type="paragraph" w:customStyle="1" w:styleId="824E3C955CBF4A329B1AA45F443B5F3C">
    <w:name w:val="824E3C955CBF4A329B1AA45F443B5F3C"/>
    <w:rsid w:val="000E6B0F"/>
  </w:style>
  <w:style w:type="paragraph" w:customStyle="1" w:styleId="642614C8ED9B487A8FB693FB5CBFABE3">
    <w:name w:val="642614C8ED9B487A8FB693FB5CBFABE3"/>
    <w:rsid w:val="000E6B0F"/>
  </w:style>
  <w:style w:type="paragraph" w:customStyle="1" w:styleId="4878D547FE7D42D49B34F3CF010FA8A0">
    <w:name w:val="4878D547FE7D42D49B34F3CF010FA8A0"/>
    <w:rsid w:val="000E6B0F"/>
  </w:style>
  <w:style w:type="paragraph" w:customStyle="1" w:styleId="5CBD7EBD69124F0EAED39EC086BEB0EA">
    <w:name w:val="5CBD7EBD69124F0EAED39EC086BEB0EA"/>
    <w:rsid w:val="000E6B0F"/>
  </w:style>
  <w:style w:type="paragraph" w:customStyle="1" w:styleId="96B519FF3E2B4EB2BE745E1BB58721D6">
    <w:name w:val="96B519FF3E2B4EB2BE745E1BB58721D6"/>
    <w:rsid w:val="000E6B0F"/>
  </w:style>
  <w:style w:type="paragraph" w:customStyle="1" w:styleId="3A509C36569C4A5988E6985648A56C10">
    <w:name w:val="3A509C36569C4A5988E6985648A56C10"/>
    <w:rsid w:val="000E6B0F"/>
  </w:style>
  <w:style w:type="paragraph" w:customStyle="1" w:styleId="F8280063D9BA4EBF84E5BF9B600409C3">
    <w:name w:val="F8280063D9BA4EBF84E5BF9B600409C3"/>
    <w:rsid w:val="000E6B0F"/>
  </w:style>
  <w:style w:type="paragraph" w:customStyle="1" w:styleId="4AADCEB77D9A4F2E8A82AD281570B9A3">
    <w:name w:val="4AADCEB77D9A4F2E8A82AD281570B9A3"/>
    <w:rsid w:val="000E6B0F"/>
  </w:style>
  <w:style w:type="paragraph" w:customStyle="1" w:styleId="64DFC1CBD3A74F9C9381668A7C68E353">
    <w:name w:val="64DFC1CBD3A74F9C9381668A7C68E353"/>
    <w:rsid w:val="000E6B0F"/>
  </w:style>
  <w:style w:type="paragraph" w:customStyle="1" w:styleId="0747E8C3C0B94E57A2B87F941A299AA0">
    <w:name w:val="0747E8C3C0B94E57A2B87F941A299AA0"/>
    <w:rsid w:val="000E6B0F"/>
  </w:style>
  <w:style w:type="paragraph" w:customStyle="1" w:styleId="AC14B36049EE4F7F9B8ACAEB3B0ACAED">
    <w:name w:val="AC14B36049EE4F7F9B8ACAEB3B0ACAED"/>
    <w:rsid w:val="000E6B0F"/>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1221BD3A71A54945A12A695625E581AD">
    <w:name w:val="1221BD3A71A54945A12A695625E581AD"/>
    <w:rsid w:val="009C0A67"/>
    <w:pPr>
      <w:spacing w:after="200" w:line="276" w:lineRule="auto"/>
    </w:pPr>
  </w:style>
  <w:style w:type="paragraph" w:customStyle="1" w:styleId="506586CAF44E4DECAF4C450E92BD02B2">
    <w:name w:val="506586CAF44E4DECAF4C450E92BD02B2"/>
    <w:rsid w:val="009C0A6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26 February – 2 March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In its effort to seek to maintain its role as one of the leading SDOs to develop ICT technical standards to meet the demands of many sorts of industries, ITU-T needs to focus on one of the new aspects ——attracting and serving areas like OTT and vertical industries. OTT and vertical industries, alike, have great needs for innovative communications technologies for many scenarios, one of which, for example, is Data Center Interconnection (DCI). ITU-T’s work in optical communications and networking can be a very valuable basis for meeting such demands from OTT and vertical industries. With such a solid foundation in existence,  what ITU-T’s needs is some very open, friendly and collaborative environment to attract the participation from OTT and vertical industries to bring in their requirements to our standards definition process, which will lead to the standards  these market sectors really need. This contribution starts by offering some analysis of standards and industry landscape and concludes with a set of proposals aiming to help ITU-T  build an open, friendly and collaborative environment oriented to OTTs and vertical industries.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TSAG-C37</ShortName>
    <Place xmlns="3f6fad35-1f81-480e-a4e5-6e5474dcfb96">Geneva</Place>
    <IsTooLateSubmitted xmlns="3f6fad35-1f81-480e-a4e5-6e5474dcfb96">false</IsTooLateSubmitted>
    <Observations xmlns="3f6fad35-1f81-480e-a4e5-6e5474dcfb96" xsi:nil="true"/>
    <DocumentSource xmlns="3f6fad35-1f81-480e-a4e5-6e5474dcfb96">Huawei Technologies Co., Ltd</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BD57BC8-337B-4712-8643-1F9EB995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Template>
  <TotalTime>0</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Some  proposals to enable ITU-T to define   standards to meet more demands from OTT and vertical industries</vt:lpstr>
    </vt:vector>
  </TitlesOfParts>
  <Company>ITU</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proposals to enable ITU-T to define standards to meet more demands from OTT and vertical industries</dc:title>
  <dc:creator>Guy, Florence</dc:creator>
  <cp:keywords>DCI, Opening ecosystem of DWDM network, cooperation, standards organizations</cp:keywords>
  <cp:lastModifiedBy>Wu Jing</cp:lastModifiedBy>
  <cp:revision>2</cp:revision>
  <cp:lastPrinted>2017-02-22T09:55:00Z</cp:lastPrinted>
  <dcterms:created xsi:type="dcterms:W3CDTF">2018-02-14T14:17:00Z</dcterms:created>
  <dcterms:modified xsi:type="dcterms:W3CDTF">2018-02-14T14:17:00Z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1518469928</vt:lpwstr>
  </property>
</Properties>
</file>