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1951064C" w:rsidR="00A4045F" w:rsidRPr="00314630" w:rsidRDefault="00BF4DE6" w:rsidP="003F211D">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F03CDA" w:rsidRPr="00167103">
                  <w:t>TSAG-C.</w:t>
                </w:r>
                <w:r w:rsidR="00167103" w:rsidRPr="00167103">
                  <w:t>11</w:t>
                </w:r>
              </w:sdtContent>
            </w:sdt>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0E548D">
            <w:pPr>
              <w:rPr>
                <w:smallCaps/>
                <w:sz w:val="20"/>
              </w:rPr>
            </w:pPr>
          </w:p>
        </w:tc>
        <w:tc>
          <w:tcPr>
            <w:tcW w:w="4253" w:type="dxa"/>
            <w:gridSpan w:val="3"/>
            <w:vMerge/>
          </w:tcPr>
          <w:p w14:paraId="1056B6DD" w14:textId="2F81B887" w:rsidR="00A4045F" w:rsidRPr="00072A4E" w:rsidRDefault="00A4045F" w:rsidP="000E548D">
            <w:pPr>
              <w:rPr>
                <w:smallCaps/>
                <w:sz w:val="20"/>
              </w:rPr>
            </w:pPr>
            <w:bookmarkStart w:id="0"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12382957" w:rsidR="00A4045F" w:rsidRPr="00715CA6" w:rsidRDefault="00F03CDA" w:rsidP="003F211D">
                <w:pPr>
                  <w:jc w:val="right"/>
                  <w:rPr>
                    <w:b/>
                    <w:bCs/>
                    <w:sz w:val="28"/>
                    <w:szCs w:val="28"/>
                  </w:rPr>
                </w:pPr>
                <w:r>
                  <w:rPr>
                    <w:b/>
                    <w:bCs/>
                    <w:sz w:val="28"/>
                    <w:szCs w:val="28"/>
                  </w:rPr>
                  <w:t>TSAG</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0E548D">
            <w:pPr>
              <w:rPr>
                <w:b/>
                <w:bCs/>
                <w:sz w:val="26"/>
              </w:rPr>
            </w:pPr>
          </w:p>
        </w:tc>
        <w:tc>
          <w:tcPr>
            <w:tcW w:w="4253" w:type="dxa"/>
            <w:gridSpan w:val="3"/>
            <w:vMerge/>
            <w:tcBorders>
              <w:bottom w:val="single" w:sz="12" w:space="0" w:color="auto"/>
            </w:tcBorders>
          </w:tcPr>
          <w:p w14:paraId="545C3036" w14:textId="32E39F79" w:rsidR="00A4045F" w:rsidRPr="0037415F" w:rsidRDefault="00A4045F" w:rsidP="000E548D">
            <w:pPr>
              <w:rPr>
                <w:b/>
                <w:bCs/>
                <w:sz w:val="26"/>
              </w:rPr>
            </w:pPr>
            <w:bookmarkStart w:id="1" w:name="dorlang" w:colFirst="2" w:colLast="2"/>
            <w:bookmarkEnd w:id="0"/>
          </w:p>
        </w:tc>
        <w:tc>
          <w:tcPr>
            <w:tcW w:w="3969" w:type="dxa"/>
            <w:gridSpan w:val="2"/>
            <w:tcBorders>
              <w:bottom w:val="single" w:sz="12" w:space="0" w:color="auto"/>
            </w:tcBorders>
            <w:vAlign w:val="center"/>
          </w:tcPr>
          <w:p w14:paraId="6FB266D9" w14:textId="4A40AD34" w:rsidR="00A4045F" w:rsidRPr="00333E15" w:rsidRDefault="00A4045F" w:rsidP="000E548D">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0E548D">
        <w:trPr>
          <w:cantSplit/>
          <w:jc w:val="center"/>
        </w:trPr>
        <w:tc>
          <w:tcPr>
            <w:tcW w:w="1617" w:type="dxa"/>
            <w:gridSpan w:val="2"/>
          </w:tcPr>
          <w:p w14:paraId="3DEF3B04" w14:textId="77777777" w:rsidR="0089088E" w:rsidRPr="0037415F" w:rsidRDefault="0089088E" w:rsidP="000E548D">
            <w:pPr>
              <w:rPr>
                <w:b/>
                <w:bCs/>
              </w:rPr>
            </w:pPr>
            <w:bookmarkStart w:id="2" w:name="dbluepink" w:colFirst="1" w:colLast="1"/>
            <w:bookmarkEnd w:id="1"/>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7A3F9FFB" w:rsidR="0089088E" w:rsidRPr="0037415F" w:rsidRDefault="00F03CDA" w:rsidP="000B5B52">
                <w:r>
                  <w:t>N/A</w:t>
                </w:r>
              </w:p>
            </w:tc>
          </w:sdtContent>
        </w:sdt>
        <w:tc>
          <w:tcPr>
            <w:tcW w:w="4379" w:type="dxa"/>
            <w:gridSpan w:val="3"/>
          </w:tcPr>
          <w:p w14:paraId="31155891" w14:textId="7CB2D0CF" w:rsidR="0089088E" w:rsidRPr="0037415F" w:rsidRDefault="00BF4DE6" w:rsidP="00BF4DE6">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F03CDA">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F03CDA">
                  <w:t>1-</w:t>
                </w:r>
                <w:r>
                  <w:t>4</w:t>
                </w:r>
                <w:r w:rsidR="00F03CDA">
                  <w:t xml:space="preserve"> May</w:t>
                </w:r>
                <w:r>
                  <w:t xml:space="preserve"> </w:t>
                </w:r>
                <w:r w:rsidR="00F03CDA">
                  <w:t>2017</w:t>
                </w:r>
              </w:sdtContent>
            </w:sdt>
          </w:p>
        </w:tc>
      </w:tr>
      <w:bookmarkEnd w:id="2"/>
      <w:tr w:rsidR="0089088E" w:rsidRPr="00A4045F" w14:paraId="345A6F48" w14:textId="77777777" w:rsidTr="000E548D">
        <w:trPr>
          <w:cantSplit/>
          <w:jc w:val="center"/>
        </w:trPr>
        <w:tc>
          <w:tcPr>
            <w:tcW w:w="9356" w:type="dxa"/>
            <w:gridSpan w:val="6"/>
          </w:tcPr>
          <w:p w14:paraId="0C4E5689" w14:textId="1D3D0B88" w:rsidR="0089088E" w:rsidRPr="007E656A" w:rsidRDefault="00BF4DE6" w:rsidP="00BC62E2">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03CDA">
                  <w:rPr>
                    <w:b/>
                    <w:bCs/>
                  </w:rPr>
                  <w:t>CONTRIBUTION</w:t>
                </w:r>
              </w:sdtContent>
            </w:sdt>
          </w:p>
        </w:tc>
      </w:tr>
      <w:tr w:rsidR="0089088E" w:rsidRPr="0037415F" w14:paraId="36F226DD" w14:textId="77777777" w:rsidTr="000E548D">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594507C8" w:rsidR="0089088E" w:rsidRDefault="00F03CDA" w:rsidP="00277326">
                <w:r>
                  <w:t>MIIT, P.R. China</w:t>
                </w:r>
              </w:p>
            </w:tc>
          </w:sdtContent>
        </w:sdt>
      </w:tr>
      <w:tr w:rsidR="0089088E" w:rsidRPr="0037415F" w14:paraId="0B1F3ADC" w14:textId="77777777" w:rsidTr="000E548D">
        <w:trPr>
          <w:cantSplit/>
          <w:jc w:val="center"/>
        </w:trPr>
        <w:tc>
          <w:tcPr>
            <w:tcW w:w="1617" w:type="dxa"/>
            <w:gridSpan w:val="2"/>
          </w:tcPr>
          <w:p w14:paraId="02C9C00F" w14:textId="77777777" w:rsidR="0089088E" w:rsidRPr="0037415F" w:rsidRDefault="0089088E" w:rsidP="000E548D">
            <w:bookmarkStart w:id="3" w:name="dtitle1" w:colFirst="1" w:colLast="1"/>
            <w:r w:rsidRPr="0037415F">
              <w:rPr>
                <w:b/>
                <w:bCs/>
              </w:rPr>
              <w:t>Title:</w:t>
            </w:r>
          </w:p>
        </w:tc>
        <w:tc>
          <w:tcPr>
            <w:tcW w:w="7739" w:type="dxa"/>
            <w:gridSpan w:val="4"/>
          </w:tcPr>
          <w:p w14:paraId="10D9B5C7" w14:textId="5E86FA74" w:rsidR="0089088E" w:rsidRPr="0037415F" w:rsidRDefault="00BF4DE6" w:rsidP="00E217AF">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F03CDA">
                  <w:t>Considerations on the cooperation with open source communities to improve the ecosystems of ICT Standardization</w:t>
                </w:r>
              </w:sdtContent>
            </w:sdt>
          </w:p>
        </w:tc>
      </w:tr>
      <w:tr w:rsidR="0089088E" w:rsidRPr="0037415F" w14:paraId="3F7DB1A4" w14:textId="77777777" w:rsidTr="000E548D">
        <w:trPr>
          <w:cantSplit/>
          <w:jc w:val="center"/>
        </w:trPr>
        <w:tc>
          <w:tcPr>
            <w:tcW w:w="1617" w:type="dxa"/>
            <w:gridSpan w:val="2"/>
            <w:tcBorders>
              <w:bottom w:val="single" w:sz="6" w:space="0" w:color="auto"/>
            </w:tcBorders>
          </w:tcPr>
          <w:p w14:paraId="4821D0CE" w14:textId="77777777" w:rsidR="0089088E" w:rsidRPr="0037415F" w:rsidRDefault="0089088E" w:rsidP="000E548D">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6F8C6DAF" w:rsidR="0089088E" w:rsidRPr="00B4174C" w:rsidRDefault="00F03CDA" w:rsidP="009C3160">
                <w:r>
                  <w:t>Proposal</w:t>
                </w:r>
              </w:p>
            </w:tc>
          </w:sdtContent>
        </w:sdt>
      </w:tr>
      <w:tr w:rsidR="00394DBF" w:rsidRPr="0037415F" w14:paraId="54FDCF36" w14:textId="77777777" w:rsidTr="000E548D">
        <w:trPr>
          <w:cantSplit/>
          <w:jc w:val="center"/>
        </w:trPr>
        <w:tc>
          <w:tcPr>
            <w:tcW w:w="1617" w:type="dxa"/>
            <w:gridSpan w:val="2"/>
            <w:tcBorders>
              <w:top w:val="single" w:sz="6" w:space="0" w:color="auto"/>
              <w:bottom w:val="single" w:sz="6" w:space="0" w:color="auto"/>
            </w:tcBorders>
          </w:tcPr>
          <w:p w14:paraId="5414C31C" w14:textId="77777777" w:rsidR="00394DBF" w:rsidRPr="008F7104" w:rsidRDefault="00394DBF" w:rsidP="000E548D">
            <w:pPr>
              <w:rPr>
                <w:b/>
                <w:bCs/>
              </w:rPr>
            </w:pPr>
            <w:bookmarkStart w:id="4" w:name="_Hlk479364371"/>
            <w:r w:rsidRPr="008F7104">
              <w:rPr>
                <w:b/>
                <w:bCs/>
              </w:rPr>
              <w:t>Contact:</w:t>
            </w:r>
          </w:p>
        </w:tc>
        <w:tc>
          <w:tcPr>
            <w:tcW w:w="4153" w:type="dxa"/>
            <w:gridSpan w:val="3"/>
            <w:tcBorders>
              <w:top w:val="single" w:sz="6" w:space="0" w:color="auto"/>
              <w:bottom w:val="single" w:sz="6" w:space="0" w:color="auto"/>
            </w:tcBorders>
          </w:tcPr>
          <w:p w14:paraId="3B8DDD8B" w14:textId="4F3A9C90" w:rsidR="00394DBF" w:rsidRDefault="00BF4DE6" w:rsidP="00EA5742">
            <w:sdt>
              <w:sdtPr>
                <w:alias w:val="ContactNameOrgCountry"/>
                <w:tag w:val="ContactNameOrgCountry"/>
                <w:id w:val="-450624836"/>
                <w:placeholder>
                  <w:docPart w:val="3A509C36569C4A5988E6985648A56C10"/>
                </w:placeholder>
                <w:text w:multiLine="1"/>
              </w:sdtPr>
              <w:sdtEndPr/>
              <w:sdtContent>
                <w:r w:rsidR="00F03CDA">
                  <w:t>Fang LI</w:t>
                </w:r>
                <w:r w:rsidR="00F03CDA">
                  <w:br/>
                  <w:t xml:space="preserve">China Academy of Information and Communication Technology, MIIT. </w:t>
                </w:r>
                <w:r w:rsidR="00F03CDA">
                  <w:br/>
                  <w:t>P.R. China</w:t>
                </w:r>
              </w:sdtContent>
            </w:sdt>
          </w:p>
        </w:tc>
        <w:sdt>
          <w:sdtPr>
            <w:alias w:val="ContactTelFaxEmail"/>
            <w:tag w:val="ContactTelFaxEmail"/>
            <w:id w:val="-1400744340"/>
            <w:placeholder>
              <w:docPart w:val="F8280063D9BA4EBF84E5BF9B600409C3"/>
            </w:placeholder>
          </w:sdtPr>
          <w:sdtEndPr/>
          <w:sdtContent>
            <w:tc>
              <w:tcPr>
                <w:tcW w:w="3586" w:type="dxa"/>
                <w:tcBorders>
                  <w:top w:val="single" w:sz="6" w:space="0" w:color="auto"/>
                  <w:bottom w:val="single" w:sz="6" w:space="0" w:color="auto"/>
                </w:tcBorders>
              </w:tcPr>
              <w:p w14:paraId="4C78E534" w14:textId="1F0EC767" w:rsidR="00394DBF" w:rsidRDefault="00394DBF" w:rsidP="00BF7662">
                <w:r>
                  <w:t>Tel: +</w:t>
                </w:r>
                <w:r w:rsidR="00EA5742" w:rsidRPr="00EA5742">
                  <w:t>86-10-62300104</w:t>
                </w:r>
                <w:r>
                  <w:br/>
                  <w:t xml:space="preserve">E-mail: </w:t>
                </w:r>
                <w:hyperlink r:id="rId12" w:history="1">
                  <w:r w:rsidR="00BF4DE6" w:rsidRPr="005074C3">
                    <w:rPr>
                      <w:rStyle w:val="Hyperlink"/>
                      <w:rFonts w:ascii="Times New Roman" w:hAnsi="Times New Roman"/>
                    </w:rPr>
                    <w:t>lifang@caict.ac.cn</w:t>
                  </w:r>
                </w:hyperlink>
                <w:r w:rsidR="00BF4DE6">
                  <w:t xml:space="preserve"> </w:t>
                </w:r>
              </w:p>
            </w:tc>
          </w:sdtContent>
        </w:sdt>
      </w:tr>
      <w:tr w:rsidR="00394DBF" w:rsidRPr="0037415F" w14:paraId="00C4D844" w14:textId="77777777" w:rsidTr="000E548D">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0E548D">
            <w:pPr>
              <w:rPr>
                <w:b/>
                <w:bCs/>
              </w:rPr>
            </w:pPr>
            <w:r w:rsidRPr="008F7104">
              <w:rPr>
                <w:b/>
                <w:bCs/>
              </w:rPr>
              <w:t>Contact:</w:t>
            </w:r>
          </w:p>
        </w:tc>
        <w:tc>
          <w:tcPr>
            <w:tcW w:w="4153" w:type="dxa"/>
            <w:gridSpan w:val="3"/>
            <w:tcBorders>
              <w:top w:val="single" w:sz="6" w:space="0" w:color="auto"/>
              <w:bottom w:val="single" w:sz="6" w:space="0" w:color="auto"/>
            </w:tcBorders>
          </w:tcPr>
          <w:p w14:paraId="1B836F37" w14:textId="65CC8193" w:rsidR="00394DBF" w:rsidRDefault="00BF4DE6" w:rsidP="00EA5742">
            <w:sdt>
              <w:sdtPr>
                <w:alias w:val="ContactNameOrgCountry"/>
                <w:tag w:val="ContactNameOrgCountry"/>
                <w:id w:val="997003386"/>
                <w:placeholder>
                  <w:docPart w:val="4AADCEB77D9A4F2E8A82AD281570B9A3"/>
                </w:placeholder>
                <w:text w:multiLine="1"/>
              </w:sdtPr>
              <w:sdtEndPr/>
              <w:sdtContent>
                <w:r w:rsidR="00F03CDA">
                  <w:t>Weiling XU</w:t>
                </w:r>
                <w:r w:rsidR="00F03CDA">
                  <w:br/>
                  <w:t>China Academy of Information and Communication Technology, MIIT.</w:t>
                </w:r>
                <w:r w:rsidR="00F03CDA">
                  <w:br/>
                  <w:t>P.R. China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0B140B62" w:rsidR="00394DBF" w:rsidRDefault="00394DBF" w:rsidP="00BF7662">
                <w:r>
                  <w:t>Tel: +</w:t>
                </w:r>
                <w:r w:rsidR="00EA5742">
                  <w:t>86-10-62302065</w:t>
                </w:r>
                <w:r>
                  <w:br/>
                </w:r>
                <w:r w:rsidRPr="00EA5742">
                  <w:t xml:space="preserve">E-mail: </w:t>
                </w:r>
                <w:hyperlink r:id="rId13" w:history="1">
                  <w:r w:rsidR="00BF4DE6" w:rsidRPr="005074C3">
                    <w:rPr>
                      <w:rStyle w:val="Hyperlink"/>
                      <w:rFonts w:ascii="Times New Roman" w:hAnsi="Times New Roman"/>
                    </w:rPr>
                    <w:t>xuweiling@caict.ac.cn</w:t>
                  </w:r>
                </w:hyperlink>
                <w:r w:rsidR="00BF4DE6">
                  <w:t xml:space="preserve"> </w:t>
                </w:r>
              </w:p>
            </w:tc>
          </w:sdtContent>
        </w:sdt>
      </w:tr>
      <w:bookmarkEnd w:id="4"/>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0E548D">
        <w:trPr>
          <w:cantSplit/>
          <w:jc w:val="center"/>
        </w:trPr>
        <w:tc>
          <w:tcPr>
            <w:tcW w:w="1617" w:type="dxa"/>
          </w:tcPr>
          <w:p w14:paraId="705E8A11" w14:textId="77777777" w:rsidR="0089088E" w:rsidRPr="008F7104" w:rsidRDefault="0089088E" w:rsidP="000E548D">
            <w:pPr>
              <w:rPr>
                <w:b/>
                <w:bCs/>
              </w:rPr>
            </w:pPr>
            <w:r w:rsidRPr="008F7104">
              <w:rPr>
                <w:b/>
                <w:bCs/>
              </w:rPr>
              <w:t>Keywords:</w:t>
            </w:r>
          </w:p>
        </w:tc>
        <w:tc>
          <w:tcPr>
            <w:tcW w:w="7739" w:type="dxa"/>
          </w:tcPr>
          <w:p w14:paraId="75E3B1EF" w14:textId="3B3C8C29" w:rsidR="0089088E" w:rsidRDefault="00BF4DE6" w:rsidP="009B4D53">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t>C</w:t>
                </w:r>
                <w:r w:rsidR="00F03CDA">
                  <w:t>ooperation, open source, ecosystems of ICT Standardization</w:t>
                </w:r>
              </w:sdtContent>
            </w:sdt>
          </w:p>
        </w:tc>
      </w:tr>
      <w:tr w:rsidR="0089088E" w:rsidRPr="0037415F" w14:paraId="7D0F8B1C" w14:textId="77777777" w:rsidTr="000E548D">
        <w:trPr>
          <w:cantSplit/>
          <w:jc w:val="center"/>
        </w:trPr>
        <w:tc>
          <w:tcPr>
            <w:tcW w:w="1617" w:type="dxa"/>
          </w:tcPr>
          <w:p w14:paraId="72CA09B8" w14:textId="77777777" w:rsidR="0089088E" w:rsidRPr="008F7104" w:rsidRDefault="0089088E" w:rsidP="000E548D">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0BABB25C" w:rsidR="0089088E" w:rsidRDefault="00F03CDA" w:rsidP="0047778D">
                <w:pPr>
                  <w:jc w:val="both"/>
                </w:pPr>
                <w:r>
                  <w:t>According to the enquiries on open source listed in section 20.3.4 of TSAG Report 8 in July 2016, this contribution provides some requirements, analysis and proposals on the cooperation with open source communities, aiming to improve the global ecosystems of ICT Standardization. A new WTSA Resolution 90 “Open source in the ITU Telecommunication Standardization Sector” was approved in Nov 2016, which need further analysis and actions both in TSAG and Study Groups level.</w:t>
                </w:r>
              </w:p>
            </w:tc>
          </w:sdtContent>
        </w:sdt>
      </w:tr>
    </w:tbl>
    <w:bookmarkEnd w:id="3"/>
    <w:p w14:paraId="1ADAA72E" w14:textId="77777777" w:rsidR="009B4D53" w:rsidRDefault="009B4D53" w:rsidP="009B4D53">
      <w:pPr>
        <w:pStyle w:val="Heading1"/>
        <w:numPr>
          <w:ilvl w:val="0"/>
          <w:numId w:val="11"/>
        </w:numPr>
        <w:tabs>
          <w:tab w:val="clear" w:pos="794"/>
          <w:tab w:val="clear" w:pos="1191"/>
          <w:tab w:val="clear" w:pos="1588"/>
          <w:tab w:val="clear" w:pos="1985"/>
        </w:tabs>
        <w:overflowPunct/>
        <w:autoSpaceDE/>
        <w:autoSpaceDN/>
        <w:adjustRightInd/>
        <w:textAlignment w:val="auto"/>
      </w:pPr>
      <w:r>
        <w:t>Background</w:t>
      </w:r>
    </w:p>
    <w:p w14:paraId="652DA755" w14:textId="1652D1C6" w:rsidR="00C42125" w:rsidRPr="00BF4DE6" w:rsidRDefault="00D47C8D" w:rsidP="00D47C8D">
      <w:pPr>
        <w:jc w:val="both"/>
      </w:pPr>
      <w:r>
        <w:rPr>
          <w:rFonts w:hint="eastAsia"/>
          <w:lang w:eastAsia="zh-CN"/>
        </w:rPr>
        <w:t xml:space="preserve">In last </w:t>
      </w:r>
      <w:r w:rsidRPr="003264B8">
        <w:t xml:space="preserve">TSAG </w:t>
      </w:r>
      <w:r>
        <w:t xml:space="preserve">meeting held in </w:t>
      </w:r>
      <w:r w:rsidRPr="003264B8">
        <w:t>July 2016</w:t>
      </w:r>
      <w:r>
        <w:t>, C95 from China are discussed in RG-SC, and the requirement to</w:t>
      </w:r>
      <w:r w:rsidRPr="00D47C8D">
        <w:t xml:space="preserve"> consider guidelines for cooperation with open source communities</w:t>
      </w:r>
      <w:r>
        <w:t xml:space="preserve"> was noted in the </w:t>
      </w:r>
      <w:r w:rsidRPr="00BF4DE6">
        <w:t>“Living List on issues regarding Strengthening Collaboration” in TD609R1. Four enquiries on open source are also listed in the section 20.3.4 of TSAG Report 8[1] as following,</w:t>
      </w:r>
    </w:p>
    <w:p w14:paraId="38CD5CA5" w14:textId="77777777" w:rsidR="00BA4EF0" w:rsidRPr="00BF4DE6" w:rsidRDefault="00BA4EF0" w:rsidP="00BA4EF0">
      <w:pPr>
        <w:jc w:val="both"/>
        <w:rPr>
          <w:i/>
          <w:lang w:eastAsia="zh-CN"/>
        </w:rPr>
      </w:pPr>
      <w:r w:rsidRPr="00BF4DE6">
        <w:rPr>
          <w:i/>
          <w:lang w:eastAsia="zh-CN"/>
        </w:rPr>
        <w:t>Contributions are solicited to the next TSAG RG-SC meeting to address the following questions:</w:t>
      </w:r>
    </w:p>
    <w:p w14:paraId="3967F00C" w14:textId="77777777" w:rsidR="00BA4EF0" w:rsidRPr="00BF4DE6" w:rsidRDefault="00BA4EF0" w:rsidP="00BA4EF0">
      <w:pPr>
        <w:jc w:val="both"/>
        <w:rPr>
          <w:i/>
          <w:lang w:eastAsia="zh-CN"/>
        </w:rPr>
      </w:pPr>
      <w:r w:rsidRPr="00BF4DE6">
        <w:rPr>
          <w:i/>
          <w:lang w:eastAsia="zh-CN"/>
        </w:rPr>
        <w:t>a)</w:t>
      </w:r>
      <w:r w:rsidRPr="00BF4DE6">
        <w:rPr>
          <w:i/>
          <w:lang w:eastAsia="zh-CN"/>
        </w:rPr>
        <w:tab/>
        <w:t>What are the experiences of study groups and focus groups with open source? Is there a requirement of ITU-T study groups to collaborate with open source communities?</w:t>
      </w:r>
    </w:p>
    <w:p w14:paraId="6370C87C" w14:textId="77777777" w:rsidR="00BA4EF0" w:rsidRPr="00BF4DE6" w:rsidRDefault="00BA4EF0" w:rsidP="00BA4EF0">
      <w:pPr>
        <w:jc w:val="both"/>
        <w:rPr>
          <w:i/>
          <w:lang w:eastAsia="zh-CN"/>
        </w:rPr>
      </w:pPr>
      <w:r w:rsidRPr="00BF4DE6">
        <w:rPr>
          <w:i/>
          <w:lang w:eastAsia="zh-CN"/>
        </w:rPr>
        <w:t>b)</w:t>
      </w:r>
      <w:r w:rsidRPr="00BF4DE6">
        <w:rPr>
          <w:i/>
          <w:lang w:eastAsia="zh-CN"/>
        </w:rPr>
        <w:tab/>
        <w:t>What are the possible relationships between ITU-T Recommendations and open source? How to develop ITU-T Recommendations in collaboration with open source communities? How can open source foster the implementation of ITU-T Recommendations?</w:t>
      </w:r>
    </w:p>
    <w:p w14:paraId="78C82BDD" w14:textId="77777777" w:rsidR="00BA4EF0" w:rsidRPr="00BF4DE6" w:rsidRDefault="00BA4EF0" w:rsidP="00BA4EF0">
      <w:pPr>
        <w:jc w:val="both"/>
        <w:rPr>
          <w:i/>
          <w:lang w:eastAsia="zh-CN"/>
        </w:rPr>
      </w:pPr>
      <w:r w:rsidRPr="00BF4DE6">
        <w:rPr>
          <w:i/>
          <w:lang w:eastAsia="zh-CN"/>
        </w:rPr>
        <w:t>c)</w:t>
      </w:r>
      <w:r w:rsidRPr="00BF4DE6">
        <w:rPr>
          <w:i/>
          <w:lang w:eastAsia="zh-CN"/>
        </w:rPr>
        <w:tab/>
        <w:t>What are the gaps with our existing instruments, processes and procedures (for example: Recommendations ITU-T A.5, A.25, A Supplement 5, JCAs, FGs, MoUs) when applied to interaction with open source communities?</w:t>
      </w:r>
    </w:p>
    <w:p w14:paraId="6ED5ACCB" w14:textId="3247AFED" w:rsidR="00D47C8D" w:rsidRPr="00BF4DE6" w:rsidRDefault="00BA4EF0" w:rsidP="00BA4EF0">
      <w:pPr>
        <w:jc w:val="both"/>
        <w:rPr>
          <w:i/>
          <w:lang w:eastAsia="zh-CN"/>
        </w:rPr>
      </w:pPr>
      <w:r w:rsidRPr="00BF4DE6">
        <w:rPr>
          <w:i/>
          <w:lang w:eastAsia="zh-CN"/>
        </w:rPr>
        <w:t>d)</w:t>
      </w:r>
      <w:r w:rsidRPr="00BF4DE6">
        <w:rPr>
          <w:i/>
          <w:lang w:eastAsia="zh-CN"/>
        </w:rPr>
        <w:tab/>
        <w:t>What approaches to open source collaboration with other organizations are beneficial?</w:t>
      </w:r>
    </w:p>
    <w:p w14:paraId="12B549C0" w14:textId="1CD9C48F" w:rsidR="00FC6D5A" w:rsidRDefault="00BF4DE6" w:rsidP="00D47C8D">
      <w:pPr>
        <w:jc w:val="both"/>
        <w:rPr>
          <w:lang w:eastAsia="zh-CN"/>
        </w:rPr>
      </w:pPr>
      <w:r>
        <w:rPr>
          <w:lang w:eastAsia="zh-CN"/>
        </w:rPr>
        <w:lastRenderedPageBreak/>
        <w:br/>
      </w:r>
      <w:bookmarkStart w:id="5" w:name="_GoBack"/>
      <w:bookmarkEnd w:id="5"/>
      <w:r w:rsidR="0034298A" w:rsidRPr="0034298A">
        <w:rPr>
          <w:rFonts w:hint="eastAsia"/>
          <w:lang w:eastAsia="zh-CN"/>
        </w:rPr>
        <w:t xml:space="preserve">A new </w:t>
      </w:r>
      <w:r w:rsidR="0034298A">
        <w:rPr>
          <w:lang w:eastAsia="zh-CN"/>
        </w:rPr>
        <w:t xml:space="preserve">Resolution 90 </w:t>
      </w:r>
      <w:r w:rsidR="00D57931" w:rsidRPr="0032390C">
        <w:rPr>
          <w:lang w:eastAsia="zh-CN"/>
        </w:rPr>
        <w:t>“Open source in the ITU Telecommuni</w:t>
      </w:r>
      <w:r w:rsidR="00D57931">
        <w:rPr>
          <w:lang w:eastAsia="zh-CN"/>
        </w:rPr>
        <w:t xml:space="preserve">cation Standardization Sector” [2] </w:t>
      </w:r>
      <w:r w:rsidR="0032390C">
        <w:rPr>
          <w:lang w:eastAsia="zh-CN"/>
        </w:rPr>
        <w:t>was</w:t>
      </w:r>
      <w:r w:rsidR="0032390C" w:rsidRPr="0032390C">
        <w:rPr>
          <w:lang w:eastAsia="zh-CN"/>
        </w:rPr>
        <w:t xml:space="preserve"> approved </w:t>
      </w:r>
      <w:r w:rsidR="00D57931">
        <w:rPr>
          <w:lang w:eastAsia="zh-CN"/>
        </w:rPr>
        <w:t>in WTSA-2016</w:t>
      </w:r>
      <w:r w:rsidR="00D57931" w:rsidRPr="00D57931">
        <w:rPr>
          <w:lang w:eastAsia="zh-CN"/>
        </w:rPr>
        <w:t xml:space="preserve"> </w:t>
      </w:r>
      <w:r w:rsidR="00D57931">
        <w:rPr>
          <w:lang w:eastAsia="zh-CN"/>
        </w:rPr>
        <w:t xml:space="preserve">held in </w:t>
      </w:r>
      <w:r w:rsidR="00D57931" w:rsidRPr="00D57931">
        <w:rPr>
          <w:lang w:eastAsia="zh-CN"/>
        </w:rPr>
        <w:t>Hammamet</w:t>
      </w:r>
      <w:r w:rsidR="00D57931" w:rsidRPr="0032390C">
        <w:t>,</w:t>
      </w:r>
      <w:r w:rsidR="00D57931">
        <w:rPr>
          <w:lang w:eastAsia="zh-CN"/>
        </w:rPr>
        <w:t xml:space="preserve"> </w:t>
      </w:r>
      <w:r w:rsidR="0032390C" w:rsidRPr="0032390C">
        <w:rPr>
          <w:lang w:eastAsia="zh-CN"/>
        </w:rPr>
        <w:t>which need further analysis and actions both in TSAG and Study Groups level.</w:t>
      </w:r>
      <w:r w:rsidR="00D57931">
        <w:rPr>
          <w:lang w:eastAsia="zh-CN"/>
        </w:rPr>
        <w:t xml:space="preserve"> </w:t>
      </w:r>
    </w:p>
    <w:p w14:paraId="2DC08EE6" w14:textId="2327C689" w:rsidR="009B4D53" w:rsidRPr="00BA4EF0" w:rsidRDefault="00FC6D5A" w:rsidP="00D47C8D">
      <w:pPr>
        <w:jc w:val="both"/>
        <w:rPr>
          <w:lang w:eastAsia="zh-CN"/>
        </w:rPr>
      </w:pPr>
      <w:r>
        <w:rPr>
          <w:lang w:eastAsia="zh-CN"/>
        </w:rPr>
        <w:t>T</w:t>
      </w:r>
      <w:r w:rsidRPr="00BA4EF0">
        <w:rPr>
          <w:lang w:eastAsia="zh-CN"/>
        </w:rPr>
        <w:t>aking into account the ITU</w:t>
      </w:r>
      <w:r>
        <w:rPr>
          <w:lang w:eastAsia="zh-CN"/>
        </w:rPr>
        <w:t>-</w:t>
      </w:r>
      <w:r w:rsidRPr="00BA4EF0">
        <w:rPr>
          <w:lang w:eastAsia="zh-CN"/>
        </w:rPr>
        <w:t>T</w:t>
      </w:r>
      <w:r>
        <w:rPr>
          <w:lang w:eastAsia="zh-CN"/>
        </w:rPr>
        <w:t>’s</w:t>
      </w:r>
      <w:r w:rsidRPr="00BA4EF0">
        <w:rPr>
          <w:lang w:eastAsia="zh-CN"/>
        </w:rPr>
        <w:t xml:space="preserve"> objective to </w:t>
      </w:r>
      <w:r>
        <w:rPr>
          <w:lang w:eastAsia="zh-CN"/>
        </w:rPr>
        <w:t xml:space="preserve">connect the world and </w:t>
      </w:r>
      <w:r w:rsidRPr="00BA4EF0">
        <w:rPr>
          <w:lang w:eastAsia="zh-CN"/>
        </w:rPr>
        <w:t>bridge the standardization gap</w:t>
      </w:r>
      <w:r>
        <w:rPr>
          <w:lang w:eastAsia="zh-CN"/>
        </w:rPr>
        <w:t>, t</w:t>
      </w:r>
      <w:r w:rsidRPr="00FC6D5A">
        <w:rPr>
          <w:lang w:eastAsia="zh-CN"/>
        </w:rPr>
        <w:t xml:space="preserve">his contribution provides some requirements, analysis and proposals on the cooperation with open source communities, aiming </w:t>
      </w:r>
      <w:r w:rsidR="00C458D8">
        <w:rPr>
          <w:lang w:eastAsia="zh-CN"/>
        </w:rPr>
        <w:t>at improving</w:t>
      </w:r>
      <w:r w:rsidRPr="00FC6D5A">
        <w:rPr>
          <w:lang w:eastAsia="zh-CN"/>
        </w:rPr>
        <w:t xml:space="preserve"> the global ecosystems of ICT Standardization</w:t>
      </w:r>
      <w:r w:rsidR="00C458D8">
        <w:rPr>
          <w:lang w:eastAsia="zh-CN"/>
        </w:rPr>
        <w:t>, which could be very helpful to solve</w:t>
      </w:r>
      <w:r>
        <w:rPr>
          <w:lang w:eastAsia="zh-CN"/>
        </w:rPr>
        <w:t xml:space="preserve"> the interoperability issues for the future </w:t>
      </w:r>
      <w:r w:rsidR="00C458D8">
        <w:rPr>
          <w:lang w:eastAsia="zh-CN"/>
        </w:rPr>
        <w:t xml:space="preserve">ICT </w:t>
      </w:r>
      <w:r>
        <w:rPr>
          <w:lang w:eastAsia="zh-CN"/>
        </w:rPr>
        <w:t>network and services.</w:t>
      </w:r>
    </w:p>
    <w:p w14:paraId="0D977EF7" w14:textId="33F61A78" w:rsidR="00FC6D5A" w:rsidRDefault="00FC6D5A" w:rsidP="00FC6D5A">
      <w:pPr>
        <w:pStyle w:val="Heading1"/>
        <w:numPr>
          <w:ilvl w:val="0"/>
          <w:numId w:val="11"/>
        </w:numPr>
        <w:tabs>
          <w:tab w:val="clear" w:pos="794"/>
          <w:tab w:val="clear" w:pos="1191"/>
          <w:tab w:val="clear" w:pos="1588"/>
          <w:tab w:val="clear" w:pos="1985"/>
        </w:tabs>
        <w:overflowPunct/>
        <w:autoSpaceDE/>
        <w:autoSpaceDN/>
        <w:adjustRightInd/>
        <w:textAlignment w:val="auto"/>
        <w:rPr>
          <w:rFonts w:eastAsiaTheme="minorEastAsia"/>
          <w:lang w:eastAsia="zh-CN"/>
        </w:rPr>
      </w:pPr>
      <w:r>
        <w:rPr>
          <w:rFonts w:eastAsiaTheme="minorEastAsia" w:hint="eastAsia"/>
          <w:lang w:eastAsia="zh-CN"/>
        </w:rPr>
        <w:t>C</w:t>
      </w:r>
      <w:r>
        <w:rPr>
          <w:rFonts w:eastAsiaTheme="minorEastAsia"/>
          <w:lang w:eastAsia="zh-CN"/>
        </w:rPr>
        <w:t xml:space="preserve">onsiderations </w:t>
      </w:r>
      <w:r w:rsidRPr="00FC6D5A">
        <w:rPr>
          <w:rFonts w:eastAsiaTheme="minorEastAsia"/>
          <w:lang w:eastAsia="zh-CN"/>
        </w:rPr>
        <w:t>on the cooperation with open source communities</w:t>
      </w:r>
    </w:p>
    <w:p w14:paraId="0B9A1BD3" w14:textId="27D0A679" w:rsidR="00FA0A11" w:rsidRPr="00092750" w:rsidRDefault="00FA0A11" w:rsidP="00B06369">
      <w:pPr>
        <w:jc w:val="both"/>
        <w:rPr>
          <w:b/>
          <w:lang w:eastAsia="zh-CN"/>
        </w:rPr>
      </w:pPr>
      <w:r w:rsidRPr="00092750">
        <w:rPr>
          <w:rFonts w:hint="eastAsia"/>
          <w:b/>
          <w:lang w:eastAsia="zh-CN"/>
        </w:rPr>
        <w:t xml:space="preserve">2.1 </w:t>
      </w:r>
      <w:r w:rsidR="00092750" w:rsidRPr="00092750">
        <w:rPr>
          <w:b/>
          <w:lang w:eastAsia="zh-CN"/>
        </w:rPr>
        <w:t>Requirement to co</w:t>
      </w:r>
      <w:r w:rsidR="0019526D">
        <w:rPr>
          <w:b/>
          <w:lang w:eastAsia="zh-CN"/>
        </w:rPr>
        <w:t>operate</w:t>
      </w:r>
      <w:r w:rsidR="00092750" w:rsidRPr="00092750">
        <w:rPr>
          <w:b/>
          <w:lang w:eastAsia="zh-CN"/>
        </w:rPr>
        <w:t xml:space="preserve"> with open source communities</w:t>
      </w:r>
    </w:p>
    <w:p w14:paraId="5C079218" w14:textId="3E0A0E9E" w:rsidR="00531B16" w:rsidRDefault="00531B16" w:rsidP="00B06369">
      <w:pPr>
        <w:jc w:val="both"/>
        <w:rPr>
          <w:lang w:eastAsia="zh-CN"/>
        </w:rPr>
      </w:pPr>
      <w:r>
        <w:rPr>
          <w:lang w:eastAsia="zh-CN"/>
        </w:rPr>
        <w:t>In recent years, m</w:t>
      </w:r>
      <w:r w:rsidR="00FA0A11">
        <w:rPr>
          <w:lang w:eastAsia="zh-CN"/>
        </w:rPr>
        <w:t xml:space="preserve">any ICT </w:t>
      </w:r>
      <w:r w:rsidR="003822BC">
        <w:rPr>
          <w:lang w:eastAsia="zh-CN"/>
        </w:rPr>
        <w:t xml:space="preserve">services providers, </w:t>
      </w:r>
      <w:r w:rsidR="00FA0A11">
        <w:rPr>
          <w:lang w:eastAsia="zh-CN"/>
        </w:rPr>
        <w:t xml:space="preserve">network </w:t>
      </w:r>
      <w:r w:rsidR="00D54FBA">
        <w:rPr>
          <w:lang w:eastAsia="zh-CN"/>
        </w:rPr>
        <w:t>operators</w:t>
      </w:r>
      <w:r w:rsidR="003822BC">
        <w:rPr>
          <w:lang w:eastAsia="zh-CN"/>
        </w:rPr>
        <w:t xml:space="preserve"> </w:t>
      </w:r>
      <w:r w:rsidR="0015552C">
        <w:rPr>
          <w:lang w:eastAsia="zh-CN"/>
        </w:rPr>
        <w:t xml:space="preserve">and </w:t>
      </w:r>
      <w:r w:rsidR="00FA0A11">
        <w:rPr>
          <w:lang w:eastAsia="zh-CN"/>
        </w:rPr>
        <w:t>vendors</w:t>
      </w:r>
      <w:r>
        <w:rPr>
          <w:lang w:eastAsia="zh-CN"/>
        </w:rPr>
        <w:t xml:space="preserve"> are continually</w:t>
      </w:r>
      <w:r w:rsidR="00FA0A11">
        <w:rPr>
          <w:lang w:eastAsia="zh-CN"/>
        </w:rPr>
        <w:t xml:space="preserve"> </w:t>
      </w:r>
      <w:r>
        <w:rPr>
          <w:lang w:eastAsia="zh-CN"/>
        </w:rPr>
        <w:t>putting</w:t>
      </w:r>
      <w:r w:rsidR="00FA0A11">
        <w:rPr>
          <w:lang w:eastAsia="zh-CN"/>
        </w:rPr>
        <w:t xml:space="preserve"> </w:t>
      </w:r>
      <w:r w:rsidR="0015552C">
        <w:rPr>
          <w:lang w:eastAsia="zh-CN"/>
        </w:rPr>
        <w:t>more and more</w:t>
      </w:r>
      <w:r w:rsidR="00FA0A11">
        <w:rPr>
          <w:lang w:eastAsia="zh-CN"/>
        </w:rPr>
        <w:t xml:space="preserve"> </w:t>
      </w:r>
      <w:r>
        <w:rPr>
          <w:lang w:eastAsia="zh-CN"/>
        </w:rPr>
        <w:t xml:space="preserve">resources and </w:t>
      </w:r>
      <w:r w:rsidR="00FA0A11">
        <w:rPr>
          <w:lang w:eastAsia="zh-CN"/>
        </w:rPr>
        <w:t>efforts on Open Source communities</w:t>
      </w:r>
      <w:r>
        <w:rPr>
          <w:lang w:eastAsia="zh-CN"/>
        </w:rPr>
        <w:t xml:space="preserve"> and projects</w:t>
      </w:r>
      <w:r w:rsidR="00FA0A11">
        <w:rPr>
          <w:lang w:eastAsia="zh-CN"/>
        </w:rPr>
        <w:t xml:space="preserve">, </w:t>
      </w:r>
      <w:r>
        <w:rPr>
          <w:lang w:eastAsia="zh-CN"/>
        </w:rPr>
        <w:t>which could bring them many advantages as listed below:</w:t>
      </w:r>
    </w:p>
    <w:p w14:paraId="61CF4483" w14:textId="01C870E4" w:rsidR="00B915D8" w:rsidRDefault="006D2D6C" w:rsidP="006D2D6C">
      <w:pPr>
        <w:pStyle w:val="ListParagraph"/>
        <w:numPr>
          <w:ilvl w:val="0"/>
          <w:numId w:val="12"/>
        </w:numPr>
        <w:ind w:firstLineChars="0"/>
        <w:jc w:val="both"/>
        <w:rPr>
          <w:lang w:eastAsia="zh-CN"/>
        </w:rPr>
      </w:pPr>
      <w:r>
        <w:rPr>
          <w:lang w:eastAsia="zh-CN"/>
        </w:rPr>
        <w:t xml:space="preserve">Fully </w:t>
      </w:r>
      <w:r w:rsidRPr="006D2D6C">
        <w:rPr>
          <w:lang w:eastAsia="zh-CN"/>
        </w:rPr>
        <w:t>make u</w:t>
      </w:r>
      <w:r>
        <w:rPr>
          <w:lang w:eastAsia="zh-CN"/>
        </w:rPr>
        <w:t xml:space="preserve">se of the developing capacity of </w:t>
      </w:r>
      <w:r w:rsidRPr="006D2D6C">
        <w:rPr>
          <w:lang w:eastAsia="zh-CN"/>
        </w:rPr>
        <w:t xml:space="preserve">Open </w:t>
      </w:r>
      <w:r>
        <w:rPr>
          <w:lang w:eastAsia="zh-CN"/>
        </w:rPr>
        <w:t>S</w:t>
      </w:r>
      <w:r w:rsidRPr="006D2D6C">
        <w:rPr>
          <w:lang w:eastAsia="zh-CN"/>
        </w:rPr>
        <w:t>ource</w:t>
      </w:r>
      <w:r>
        <w:rPr>
          <w:lang w:eastAsia="zh-CN"/>
        </w:rPr>
        <w:t xml:space="preserve"> Communities</w:t>
      </w:r>
      <w:r w:rsidRPr="006D2D6C">
        <w:rPr>
          <w:lang w:eastAsia="zh-CN"/>
        </w:rPr>
        <w:t xml:space="preserve">, </w:t>
      </w:r>
      <w:r w:rsidR="00B915D8">
        <w:rPr>
          <w:lang w:eastAsia="zh-CN"/>
        </w:rPr>
        <w:t xml:space="preserve">to reduce the developing </w:t>
      </w:r>
      <w:r w:rsidR="0004689A">
        <w:rPr>
          <w:lang w:eastAsia="zh-CN"/>
        </w:rPr>
        <w:t xml:space="preserve">time period and </w:t>
      </w:r>
      <w:r w:rsidR="00B915D8">
        <w:rPr>
          <w:lang w:eastAsia="zh-CN"/>
        </w:rPr>
        <w:t xml:space="preserve">cost of one company, </w:t>
      </w:r>
      <w:r w:rsidR="005734DA">
        <w:rPr>
          <w:lang w:eastAsia="zh-CN"/>
        </w:rPr>
        <w:t xml:space="preserve">also </w:t>
      </w:r>
      <w:r w:rsidR="00B915D8">
        <w:rPr>
          <w:lang w:eastAsia="zh-CN"/>
        </w:rPr>
        <w:t xml:space="preserve">increase the flexibility and scalability of </w:t>
      </w:r>
      <w:r w:rsidR="00B915D8" w:rsidRPr="006D2D6C">
        <w:rPr>
          <w:lang w:eastAsia="zh-CN"/>
        </w:rPr>
        <w:t xml:space="preserve">whole system </w:t>
      </w:r>
      <w:r w:rsidR="00B915D8">
        <w:rPr>
          <w:lang w:eastAsia="zh-CN"/>
        </w:rPr>
        <w:t xml:space="preserve">solution, which is an excellent example of Internet sharing economy model; </w:t>
      </w:r>
    </w:p>
    <w:p w14:paraId="1B6CFB6E" w14:textId="7BFFA285" w:rsidR="00FC6D5A" w:rsidRDefault="005734DA" w:rsidP="006D2D6C">
      <w:pPr>
        <w:pStyle w:val="ListParagraph"/>
        <w:numPr>
          <w:ilvl w:val="0"/>
          <w:numId w:val="12"/>
        </w:numPr>
        <w:ind w:firstLineChars="0"/>
        <w:jc w:val="both"/>
        <w:rPr>
          <w:lang w:eastAsia="zh-CN"/>
        </w:rPr>
      </w:pPr>
      <w:r>
        <w:rPr>
          <w:lang w:eastAsia="zh-CN"/>
        </w:rPr>
        <w:t>Operators could reach</w:t>
      </w:r>
      <w:r w:rsidR="00B915D8">
        <w:rPr>
          <w:lang w:eastAsia="zh-CN"/>
        </w:rPr>
        <w:t xml:space="preserve"> more openness capability on network and services, which could </w:t>
      </w:r>
      <w:r w:rsidR="006D2D6C">
        <w:rPr>
          <w:lang w:eastAsia="zh-CN"/>
        </w:rPr>
        <w:t xml:space="preserve">reduce the dependence </w:t>
      </w:r>
      <w:r w:rsidR="00E27B97">
        <w:rPr>
          <w:lang w:eastAsia="zh-CN"/>
        </w:rPr>
        <w:t xml:space="preserve">risk </w:t>
      </w:r>
      <w:r w:rsidR="006D2D6C">
        <w:rPr>
          <w:lang w:eastAsia="zh-CN"/>
        </w:rPr>
        <w:t>on</w:t>
      </w:r>
      <w:r w:rsidR="006D2D6C" w:rsidRPr="006D2D6C">
        <w:rPr>
          <w:lang w:eastAsia="zh-CN"/>
        </w:rPr>
        <w:t xml:space="preserve"> single vendor</w:t>
      </w:r>
      <w:r w:rsidR="006D2D6C">
        <w:rPr>
          <w:lang w:eastAsia="zh-CN"/>
        </w:rPr>
        <w:t xml:space="preserve"> or provider</w:t>
      </w:r>
      <w:r w:rsidR="00B915D8">
        <w:rPr>
          <w:lang w:eastAsia="zh-CN"/>
        </w:rPr>
        <w:t>;</w:t>
      </w:r>
    </w:p>
    <w:p w14:paraId="3EE03923" w14:textId="2323520D" w:rsidR="006D2D6C" w:rsidRPr="00080C6A" w:rsidRDefault="00B915D8" w:rsidP="0004689A">
      <w:pPr>
        <w:pStyle w:val="ListParagraph"/>
        <w:numPr>
          <w:ilvl w:val="0"/>
          <w:numId w:val="12"/>
        </w:numPr>
        <w:ind w:firstLineChars="0"/>
        <w:jc w:val="both"/>
        <w:rPr>
          <w:lang w:eastAsia="zh-CN"/>
        </w:rPr>
      </w:pPr>
      <w:r>
        <w:rPr>
          <w:rFonts w:hint="eastAsia"/>
          <w:lang w:eastAsia="zh-CN"/>
        </w:rPr>
        <w:t xml:space="preserve">Bring more </w:t>
      </w:r>
      <w:r>
        <w:rPr>
          <w:lang w:eastAsia="zh-CN"/>
        </w:rPr>
        <w:t xml:space="preserve">openness and opportunities to </w:t>
      </w:r>
      <w:r w:rsidR="0004689A">
        <w:rPr>
          <w:lang w:eastAsia="zh-CN"/>
        </w:rPr>
        <w:t>the</w:t>
      </w:r>
      <w:r w:rsidR="0004689A" w:rsidRPr="0004689A">
        <w:rPr>
          <w:lang w:eastAsia="zh-CN"/>
        </w:rPr>
        <w:t xml:space="preserve"> </w:t>
      </w:r>
      <w:r w:rsidR="001337E8">
        <w:rPr>
          <w:lang w:eastAsia="zh-CN"/>
        </w:rPr>
        <w:t xml:space="preserve">collaboration </w:t>
      </w:r>
      <w:r w:rsidR="0004689A">
        <w:rPr>
          <w:lang w:eastAsia="zh-CN"/>
        </w:rPr>
        <w:t>of ICT industry with many other industries</w:t>
      </w:r>
      <w:r>
        <w:rPr>
          <w:lang w:eastAsia="zh-CN"/>
        </w:rPr>
        <w:t xml:space="preserve">, </w:t>
      </w:r>
      <w:r w:rsidR="0004689A">
        <w:rPr>
          <w:lang w:eastAsia="zh-CN"/>
        </w:rPr>
        <w:t>such as IoT and Smart cities.</w:t>
      </w:r>
    </w:p>
    <w:p w14:paraId="20D23CA4" w14:textId="4DD11CF8" w:rsidR="001262DB" w:rsidRDefault="00331D18" w:rsidP="008E4CA4">
      <w:pPr>
        <w:jc w:val="both"/>
        <w:rPr>
          <w:lang w:eastAsia="zh-CN"/>
        </w:rPr>
      </w:pPr>
      <w:r w:rsidRPr="00080C6A">
        <w:rPr>
          <w:rFonts w:hint="eastAsia"/>
          <w:lang w:eastAsia="zh-CN"/>
        </w:rPr>
        <w:t xml:space="preserve">With </w:t>
      </w:r>
      <w:r>
        <w:rPr>
          <w:lang w:eastAsia="zh-CN"/>
        </w:rPr>
        <w:t>the rapidly development and increasing influence of Open Source Communities to ICT industry, the situation of international standardization has been greatly changed.</w:t>
      </w:r>
      <w:r w:rsidR="008E4CA4">
        <w:rPr>
          <w:lang w:eastAsia="zh-CN"/>
        </w:rPr>
        <w:t xml:space="preserve"> </w:t>
      </w:r>
      <w:r w:rsidR="00C74B33">
        <w:rPr>
          <w:lang w:eastAsia="zh-CN"/>
        </w:rPr>
        <w:t xml:space="preserve">Since </w:t>
      </w:r>
      <w:r w:rsidR="00E361CB">
        <w:rPr>
          <w:lang w:eastAsia="zh-CN"/>
        </w:rPr>
        <w:t xml:space="preserve">some of the text based </w:t>
      </w:r>
      <w:r w:rsidR="001262DB">
        <w:rPr>
          <w:lang w:eastAsia="zh-CN"/>
        </w:rPr>
        <w:t xml:space="preserve">International </w:t>
      </w:r>
      <w:r w:rsidR="008E4CA4">
        <w:rPr>
          <w:lang w:eastAsia="zh-CN"/>
        </w:rPr>
        <w:t xml:space="preserve">Standards </w:t>
      </w:r>
      <w:r w:rsidR="001262DB">
        <w:rPr>
          <w:lang w:eastAsia="zh-CN"/>
        </w:rPr>
        <w:t xml:space="preserve">could not </w:t>
      </w:r>
      <w:r w:rsidR="00E361CB">
        <w:rPr>
          <w:lang w:eastAsia="zh-CN"/>
        </w:rPr>
        <w:t>guarantee</w:t>
      </w:r>
      <w:r w:rsidR="001262DB">
        <w:rPr>
          <w:lang w:eastAsia="zh-CN"/>
        </w:rPr>
        <w:t xml:space="preserve"> a</w:t>
      </w:r>
      <w:r w:rsidR="00C74B33">
        <w:rPr>
          <w:lang w:eastAsia="zh-CN"/>
        </w:rPr>
        <w:t>n</w:t>
      </w:r>
      <w:r w:rsidR="001262DB">
        <w:rPr>
          <w:lang w:eastAsia="zh-CN"/>
        </w:rPr>
        <w:t xml:space="preserve"> </w:t>
      </w:r>
      <w:r w:rsidR="00C74B33">
        <w:rPr>
          <w:lang w:eastAsia="zh-CN"/>
        </w:rPr>
        <w:t>implementable</w:t>
      </w:r>
      <w:r w:rsidR="001262DB">
        <w:rPr>
          <w:lang w:eastAsia="zh-CN"/>
        </w:rPr>
        <w:t xml:space="preserve"> standard solution to ICT industry</w:t>
      </w:r>
      <w:r w:rsidR="00C74B33">
        <w:rPr>
          <w:lang w:eastAsia="zh-CN"/>
        </w:rPr>
        <w:t xml:space="preserve">, and the </w:t>
      </w:r>
      <w:r w:rsidR="001262DB">
        <w:rPr>
          <w:lang w:eastAsia="zh-CN"/>
        </w:rPr>
        <w:t xml:space="preserve">importance </w:t>
      </w:r>
      <w:r w:rsidR="00C74B33">
        <w:rPr>
          <w:lang w:eastAsia="zh-CN"/>
        </w:rPr>
        <w:t xml:space="preserve">and influence </w:t>
      </w:r>
      <w:r w:rsidR="001262DB">
        <w:rPr>
          <w:lang w:eastAsia="zh-CN"/>
        </w:rPr>
        <w:t xml:space="preserve">of </w:t>
      </w:r>
      <w:r w:rsidR="00E361CB">
        <w:rPr>
          <w:lang w:eastAsia="zh-CN"/>
        </w:rPr>
        <w:t>many</w:t>
      </w:r>
      <w:r w:rsidR="00C74B33">
        <w:rPr>
          <w:lang w:eastAsia="zh-CN"/>
        </w:rPr>
        <w:t xml:space="preserve"> ITU-T Recommendations on requirements, architectures and frameworks will be </w:t>
      </w:r>
      <w:r w:rsidR="001262DB">
        <w:rPr>
          <w:lang w:eastAsia="zh-CN"/>
        </w:rPr>
        <w:t xml:space="preserve">dramatically </w:t>
      </w:r>
      <w:r w:rsidR="00C74B33">
        <w:rPr>
          <w:lang w:eastAsia="zh-CN"/>
        </w:rPr>
        <w:t>decreased</w:t>
      </w:r>
      <w:r w:rsidR="005E06C8">
        <w:rPr>
          <w:lang w:eastAsia="zh-CN"/>
        </w:rPr>
        <w:t xml:space="preserve"> in the future</w:t>
      </w:r>
      <w:r w:rsidR="001262DB">
        <w:rPr>
          <w:lang w:eastAsia="zh-CN"/>
        </w:rPr>
        <w:t xml:space="preserve">, </w:t>
      </w:r>
      <w:r w:rsidR="001262DB" w:rsidRPr="001262DB">
        <w:rPr>
          <w:lang w:eastAsia="zh-CN"/>
        </w:rPr>
        <w:t>esp</w:t>
      </w:r>
      <w:r w:rsidR="001262DB">
        <w:rPr>
          <w:lang w:eastAsia="zh-CN"/>
        </w:rPr>
        <w:t xml:space="preserve">ecially </w:t>
      </w:r>
      <w:r w:rsidR="007E75B7">
        <w:rPr>
          <w:lang w:eastAsia="zh-CN"/>
        </w:rPr>
        <w:t>in</w:t>
      </w:r>
      <w:r w:rsidR="001262DB">
        <w:rPr>
          <w:lang w:eastAsia="zh-CN"/>
        </w:rPr>
        <w:t xml:space="preserve"> </w:t>
      </w:r>
      <w:r w:rsidR="00052FC4">
        <w:rPr>
          <w:lang w:eastAsia="zh-CN"/>
        </w:rPr>
        <w:t xml:space="preserve">IMT-2020, </w:t>
      </w:r>
      <w:r w:rsidR="00C74B33">
        <w:rPr>
          <w:lang w:eastAsia="zh-CN"/>
        </w:rPr>
        <w:t xml:space="preserve">clouding computing, </w:t>
      </w:r>
      <w:r w:rsidR="001262DB">
        <w:rPr>
          <w:lang w:eastAsia="zh-CN"/>
        </w:rPr>
        <w:t>SDN</w:t>
      </w:r>
      <w:r w:rsidR="00052FC4">
        <w:rPr>
          <w:lang w:eastAsia="zh-CN"/>
        </w:rPr>
        <w:t>/</w:t>
      </w:r>
      <w:r w:rsidR="001262DB">
        <w:rPr>
          <w:lang w:eastAsia="zh-CN"/>
        </w:rPr>
        <w:t>NFV</w:t>
      </w:r>
      <w:r w:rsidR="00C74B33">
        <w:rPr>
          <w:lang w:eastAsia="zh-CN"/>
        </w:rPr>
        <w:t xml:space="preserve">, </w:t>
      </w:r>
      <w:r w:rsidR="00C74B33" w:rsidRPr="00C74B33">
        <w:rPr>
          <w:lang w:eastAsia="zh-CN"/>
        </w:rPr>
        <w:t xml:space="preserve">IoT and </w:t>
      </w:r>
      <w:r w:rsidR="007E75B7">
        <w:rPr>
          <w:lang w:eastAsia="zh-CN"/>
        </w:rPr>
        <w:t xml:space="preserve">other </w:t>
      </w:r>
      <w:r w:rsidR="002950E5">
        <w:rPr>
          <w:lang w:eastAsia="zh-CN"/>
        </w:rPr>
        <w:t>technical</w:t>
      </w:r>
      <w:r w:rsidR="00C74B33">
        <w:rPr>
          <w:lang w:eastAsia="zh-CN"/>
        </w:rPr>
        <w:t xml:space="preserve"> area</w:t>
      </w:r>
      <w:r w:rsidR="001262DB">
        <w:rPr>
          <w:lang w:eastAsia="zh-CN"/>
        </w:rPr>
        <w:t xml:space="preserve">. </w:t>
      </w:r>
    </w:p>
    <w:p w14:paraId="11D07BC7" w14:textId="77777777" w:rsidR="00510E6B" w:rsidRDefault="00510E6B" w:rsidP="00510E6B">
      <w:pPr>
        <w:jc w:val="both"/>
        <w:rPr>
          <w:lang w:eastAsia="zh-CN"/>
        </w:rPr>
      </w:pPr>
      <w:r>
        <w:rPr>
          <w:rFonts w:hint="eastAsia"/>
          <w:lang w:eastAsia="zh-CN"/>
        </w:rPr>
        <w:t>So it</w:t>
      </w:r>
      <w:r>
        <w:rPr>
          <w:lang w:eastAsia="zh-CN"/>
        </w:rPr>
        <w:t xml:space="preserve">’s proposed for TSB Director and TSAG Chairman to consider the situation and developing challenge of ITU-T recommendations in related Study Groups in this study period. Further requirements and analysis </w:t>
      </w:r>
      <w:r>
        <w:t>on</w:t>
      </w:r>
      <w:r w:rsidRPr="00EA5742">
        <w:t xml:space="preserve"> </w:t>
      </w:r>
      <w:r>
        <w:t xml:space="preserve">the </w:t>
      </w:r>
      <w:r w:rsidRPr="00EA5742">
        <w:t xml:space="preserve">cooperation with </w:t>
      </w:r>
      <w:r>
        <w:t xml:space="preserve">specific </w:t>
      </w:r>
      <w:r w:rsidRPr="00EA5742">
        <w:t>open source communities</w:t>
      </w:r>
      <w:r>
        <w:t xml:space="preserve"> in </w:t>
      </w:r>
      <w:r>
        <w:rPr>
          <w:lang w:eastAsia="zh-CN"/>
        </w:rPr>
        <w:t xml:space="preserve">IMT-2020, clouding computing, SDN/NFV, IoT </w:t>
      </w:r>
      <w:r w:rsidRPr="00C74B33">
        <w:rPr>
          <w:lang w:eastAsia="zh-CN"/>
        </w:rPr>
        <w:t>and</w:t>
      </w:r>
      <w:r>
        <w:rPr>
          <w:lang w:eastAsia="zh-CN"/>
        </w:rPr>
        <w:t xml:space="preserve"> other technical area are requested to be collected bottom up from Study Groups and members. Through effective open discussion and collaboration with management team of SGs, TSAG could output the suggestions and guidelines top down, which are very helpful for the future of ITU-T. </w:t>
      </w:r>
    </w:p>
    <w:p w14:paraId="3B2993FE" w14:textId="5F12A4B6" w:rsidR="004F7E41" w:rsidRDefault="00795EFE" w:rsidP="008E4CA4">
      <w:pPr>
        <w:jc w:val="both"/>
        <w:rPr>
          <w:lang w:eastAsia="zh-CN"/>
        </w:rPr>
      </w:pPr>
      <w:r>
        <w:rPr>
          <w:lang w:eastAsia="zh-CN"/>
        </w:rPr>
        <w:t xml:space="preserve">Another import </w:t>
      </w:r>
      <w:r w:rsidR="00256D88">
        <w:rPr>
          <w:lang w:eastAsia="zh-CN"/>
        </w:rPr>
        <w:t>reason</w:t>
      </w:r>
      <w:r>
        <w:rPr>
          <w:lang w:eastAsia="zh-CN"/>
        </w:rPr>
        <w:t xml:space="preserve"> for </w:t>
      </w:r>
      <w:r w:rsidR="00740FA3">
        <w:rPr>
          <w:lang w:eastAsia="zh-CN"/>
        </w:rPr>
        <w:t xml:space="preserve">pushing </w:t>
      </w:r>
      <w:r>
        <w:rPr>
          <w:lang w:eastAsia="zh-CN"/>
        </w:rPr>
        <w:t xml:space="preserve">ITU-T to cooperate with Open Source Communities is </w:t>
      </w:r>
      <w:r w:rsidR="00256D88">
        <w:rPr>
          <w:lang w:eastAsia="zh-CN"/>
        </w:rPr>
        <w:t xml:space="preserve">to improve and enhance </w:t>
      </w:r>
      <w:bookmarkStart w:id="6" w:name="OLE_LINK30"/>
      <w:bookmarkStart w:id="7" w:name="OLE_LINK31"/>
      <w:r w:rsidR="00256D88">
        <w:rPr>
          <w:lang w:eastAsia="zh-CN"/>
        </w:rPr>
        <w:t>the ecosystems of International Standardization for ICT industry</w:t>
      </w:r>
      <w:bookmarkEnd w:id="6"/>
      <w:bookmarkEnd w:id="7"/>
      <w:r w:rsidR="00256D88">
        <w:rPr>
          <w:lang w:eastAsia="zh-CN"/>
        </w:rPr>
        <w:t xml:space="preserve">, especially in the situation that many similar Open Source Projects are operating </w:t>
      </w:r>
      <w:r w:rsidR="000568DF">
        <w:rPr>
          <w:lang w:eastAsia="zh-CN"/>
        </w:rPr>
        <w:t xml:space="preserve">in different communities </w:t>
      </w:r>
      <w:r w:rsidR="00256D88">
        <w:rPr>
          <w:lang w:eastAsia="zh-CN"/>
        </w:rPr>
        <w:t xml:space="preserve">to meet the same requirement of the industry, </w:t>
      </w:r>
      <w:r w:rsidR="00740FA3">
        <w:rPr>
          <w:lang w:eastAsia="zh-CN"/>
        </w:rPr>
        <w:t>without well organization and collaboration to avoiding duplication and co</w:t>
      </w:r>
      <w:r w:rsidR="00D12F97">
        <w:rPr>
          <w:lang w:eastAsia="zh-CN"/>
        </w:rPr>
        <w:t>nflict</w:t>
      </w:r>
      <w:r w:rsidR="00740FA3">
        <w:rPr>
          <w:lang w:eastAsia="zh-CN"/>
        </w:rPr>
        <w:t>. These</w:t>
      </w:r>
      <w:r w:rsidR="00256D88">
        <w:rPr>
          <w:lang w:eastAsia="zh-CN"/>
        </w:rPr>
        <w:t xml:space="preserve"> will cause many </w:t>
      </w:r>
      <w:r w:rsidR="00256D88" w:rsidRPr="00256D88">
        <w:rPr>
          <w:lang w:eastAsia="zh-CN"/>
        </w:rPr>
        <w:t>compatibility and interoperability</w:t>
      </w:r>
      <w:r w:rsidR="00256D88">
        <w:rPr>
          <w:lang w:eastAsia="zh-CN"/>
        </w:rPr>
        <w:t xml:space="preserve"> issues</w:t>
      </w:r>
      <w:r w:rsidR="007E771D">
        <w:rPr>
          <w:lang w:eastAsia="zh-CN"/>
        </w:rPr>
        <w:t xml:space="preserve"> </w:t>
      </w:r>
      <w:r w:rsidR="004568D5">
        <w:rPr>
          <w:lang w:eastAsia="zh-CN"/>
        </w:rPr>
        <w:t xml:space="preserve">not only </w:t>
      </w:r>
      <w:r w:rsidR="007E771D">
        <w:rPr>
          <w:lang w:eastAsia="zh-CN"/>
        </w:rPr>
        <w:t>to the operators and vendors</w:t>
      </w:r>
      <w:r w:rsidR="004568D5">
        <w:rPr>
          <w:lang w:eastAsia="zh-CN"/>
        </w:rPr>
        <w:t>, but also to the whole ICT industry</w:t>
      </w:r>
      <w:r w:rsidR="00256D88">
        <w:rPr>
          <w:lang w:eastAsia="zh-CN"/>
        </w:rPr>
        <w:t>.</w:t>
      </w:r>
      <w:r w:rsidR="00CD6958">
        <w:rPr>
          <w:lang w:eastAsia="zh-CN"/>
        </w:rPr>
        <w:t xml:space="preserve"> </w:t>
      </w:r>
    </w:p>
    <w:p w14:paraId="28AB8DC5" w14:textId="7FD0A967" w:rsidR="004F7E41" w:rsidRDefault="004F7E41" w:rsidP="008E4CA4">
      <w:pPr>
        <w:jc w:val="both"/>
        <w:rPr>
          <w:lang w:eastAsia="zh-CN"/>
        </w:rPr>
      </w:pPr>
      <w:r>
        <w:rPr>
          <w:lang w:eastAsia="zh-CN"/>
        </w:rPr>
        <w:t xml:space="preserve">Figure 1 illustrate </w:t>
      </w:r>
      <w:r w:rsidRPr="004F7E41">
        <w:rPr>
          <w:lang w:eastAsia="zh-CN"/>
        </w:rPr>
        <w:t>the ecosystems of International Standardization for ICT industry</w:t>
      </w:r>
      <w:r w:rsidR="00C17330">
        <w:rPr>
          <w:lang w:eastAsia="zh-CN"/>
        </w:rPr>
        <w:t xml:space="preserve">, and SDN/NFV related standards activities and open source projects are showed as an example to understand the  situation and challenges to </w:t>
      </w:r>
      <w:r w:rsidRPr="004F7E41">
        <w:rPr>
          <w:lang w:eastAsia="zh-CN"/>
        </w:rPr>
        <w:t xml:space="preserve"> </w:t>
      </w:r>
      <w:r w:rsidR="00C17330">
        <w:rPr>
          <w:lang w:eastAsia="zh-CN"/>
        </w:rPr>
        <w:t xml:space="preserve">the whole industry. </w:t>
      </w:r>
      <w:r w:rsidR="0048474B">
        <w:rPr>
          <w:lang w:eastAsia="zh-CN"/>
        </w:rPr>
        <w:t xml:space="preserve">A unified Core </w:t>
      </w:r>
      <w:r w:rsidR="00B42A5B">
        <w:rPr>
          <w:lang w:eastAsia="zh-CN"/>
        </w:rPr>
        <w:t>I</w:t>
      </w:r>
      <w:r w:rsidR="0048474B">
        <w:rPr>
          <w:lang w:eastAsia="zh-CN"/>
        </w:rPr>
        <w:t xml:space="preserve">nformation </w:t>
      </w:r>
      <w:r w:rsidR="00B42A5B">
        <w:rPr>
          <w:lang w:eastAsia="zh-CN"/>
        </w:rPr>
        <w:t>M</w:t>
      </w:r>
      <w:r w:rsidR="0048474B">
        <w:rPr>
          <w:lang w:eastAsia="zh-CN"/>
        </w:rPr>
        <w:t>odel</w:t>
      </w:r>
      <w:r w:rsidR="00B67FC7">
        <w:rPr>
          <w:lang w:eastAsia="zh-CN"/>
        </w:rPr>
        <w:t xml:space="preserve">, </w:t>
      </w:r>
      <w:r w:rsidR="00B42A5B">
        <w:rPr>
          <w:lang w:eastAsia="zh-CN"/>
        </w:rPr>
        <w:t>Yang based D</w:t>
      </w:r>
      <w:r w:rsidR="0048474B">
        <w:rPr>
          <w:lang w:eastAsia="zh-CN"/>
        </w:rPr>
        <w:t xml:space="preserve">ata </w:t>
      </w:r>
      <w:r w:rsidR="00B42A5B">
        <w:rPr>
          <w:lang w:eastAsia="zh-CN"/>
        </w:rPr>
        <w:t>M</w:t>
      </w:r>
      <w:r w:rsidR="0048474B">
        <w:rPr>
          <w:lang w:eastAsia="zh-CN"/>
        </w:rPr>
        <w:t>odel</w:t>
      </w:r>
      <w:r w:rsidR="00B67FC7">
        <w:rPr>
          <w:lang w:eastAsia="zh-CN"/>
        </w:rPr>
        <w:t xml:space="preserve">, Open Interfaces for API/NBI/SBI </w:t>
      </w:r>
      <w:r w:rsidR="0048474B">
        <w:rPr>
          <w:lang w:eastAsia="zh-CN"/>
        </w:rPr>
        <w:t xml:space="preserve">are expected to be achieved with the collaboration of </w:t>
      </w:r>
      <w:r w:rsidR="00B42A5B">
        <w:rPr>
          <w:lang w:eastAsia="zh-CN"/>
        </w:rPr>
        <w:t xml:space="preserve">ITU-T, ONF, TMF, IEEE, MEF and IETF, but </w:t>
      </w:r>
      <w:r w:rsidR="00B67FC7">
        <w:rPr>
          <w:lang w:eastAsia="zh-CN"/>
        </w:rPr>
        <w:t xml:space="preserve">there are </w:t>
      </w:r>
      <w:r w:rsidR="00CA5042">
        <w:rPr>
          <w:lang w:eastAsia="zh-CN"/>
        </w:rPr>
        <w:t>several</w:t>
      </w:r>
      <w:r w:rsidR="00B43388">
        <w:rPr>
          <w:lang w:eastAsia="zh-CN"/>
        </w:rPr>
        <w:t xml:space="preserve"> different approaches are under developing in different SDOs</w:t>
      </w:r>
      <w:r w:rsidR="00CA5042">
        <w:rPr>
          <w:lang w:eastAsia="zh-CN"/>
        </w:rPr>
        <w:t xml:space="preserve">, which </w:t>
      </w:r>
      <w:r w:rsidR="008D5129">
        <w:rPr>
          <w:lang w:eastAsia="zh-CN"/>
        </w:rPr>
        <w:t>will cause many issues for the future</w:t>
      </w:r>
      <w:r w:rsidR="00B43388">
        <w:rPr>
          <w:lang w:eastAsia="zh-CN"/>
        </w:rPr>
        <w:t>.</w:t>
      </w:r>
      <w:r w:rsidR="00B67FC7">
        <w:rPr>
          <w:lang w:eastAsia="zh-CN"/>
        </w:rPr>
        <w:t xml:space="preserve"> </w:t>
      </w:r>
    </w:p>
    <w:p w14:paraId="113BD793" w14:textId="586A806D" w:rsidR="00795EFE" w:rsidRDefault="007E771D" w:rsidP="008E4CA4">
      <w:pPr>
        <w:jc w:val="both"/>
        <w:rPr>
          <w:lang w:eastAsia="zh-CN"/>
        </w:rPr>
      </w:pPr>
      <w:r>
        <w:rPr>
          <w:lang w:eastAsia="zh-CN"/>
        </w:rPr>
        <w:lastRenderedPageBreak/>
        <w:t xml:space="preserve">As stated in </w:t>
      </w:r>
      <w:r w:rsidRPr="007E771D">
        <w:rPr>
          <w:lang w:eastAsia="zh-CN"/>
        </w:rPr>
        <w:t>Resolution 71 of PP-14</w:t>
      </w:r>
      <w:r>
        <w:rPr>
          <w:lang w:eastAsia="zh-CN"/>
        </w:rPr>
        <w:t>, ITU-T</w:t>
      </w:r>
      <w:r w:rsidRPr="007E771D">
        <w:rPr>
          <w:lang w:eastAsia="zh-CN"/>
        </w:rPr>
        <w:t xml:space="preserve"> is a global platform for governments and private sectors to coordinate development of non-discriminatory international standards, foster interoperability and improved performance of telecommunications/ICT equipment, networks, services and applications. ITU-T</w:t>
      </w:r>
      <w:r w:rsidR="004568D5">
        <w:rPr>
          <w:lang w:eastAsia="zh-CN"/>
        </w:rPr>
        <w:t xml:space="preserve"> has the responsibility to </w:t>
      </w:r>
      <w:r w:rsidR="006B79CF">
        <w:rPr>
          <w:lang w:eastAsia="zh-CN"/>
        </w:rPr>
        <w:t>consolidate the SDOs and Open Source Communities</w:t>
      </w:r>
      <w:r w:rsidR="00510E6B">
        <w:rPr>
          <w:lang w:eastAsia="zh-CN"/>
        </w:rPr>
        <w:t>, which are very benefit to the development of ICT industry</w:t>
      </w:r>
      <w:r w:rsidRPr="007E771D">
        <w:rPr>
          <w:lang w:eastAsia="zh-CN"/>
        </w:rPr>
        <w:t>.</w:t>
      </w:r>
    </w:p>
    <w:p w14:paraId="4169DC99" w14:textId="77777777" w:rsidR="004F7E41" w:rsidRDefault="004F7E41" w:rsidP="004F7E41">
      <w:pPr>
        <w:rPr>
          <w:lang w:eastAsia="zh-CN"/>
        </w:rPr>
      </w:pPr>
      <w:r w:rsidRPr="004A3A16">
        <w:rPr>
          <w:rFonts w:hint="eastAsia"/>
          <w:noProof/>
          <w:lang w:eastAsia="zh-CN"/>
        </w:rPr>
        <w:drawing>
          <wp:inline distT="0" distB="0" distL="0" distR="0" wp14:anchorId="705ACEF2" wp14:editId="66C1FD91">
            <wp:extent cx="6120765" cy="29878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987872"/>
                    </a:xfrm>
                    <a:prstGeom prst="rect">
                      <a:avLst/>
                    </a:prstGeom>
                    <a:noFill/>
                    <a:ln>
                      <a:noFill/>
                    </a:ln>
                  </pic:spPr>
                </pic:pic>
              </a:graphicData>
            </a:graphic>
          </wp:inline>
        </w:drawing>
      </w:r>
    </w:p>
    <w:p w14:paraId="1540C1E3" w14:textId="77777777" w:rsidR="004F7E41" w:rsidRPr="00092750" w:rsidRDefault="004F7E41" w:rsidP="004F7E41">
      <w:pPr>
        <w:pStyle w:val="Caption"/>
        <w:jc w:val="center"/>
        <w:rPr>
          <w:sz w:val="24"/>
          <w:szCs w:val="24"/>
          <w:lang w:eastAsia="zh-CN"/>
        </w:rPr>
      </w:pPr>
      <w:r w:rsidRPr="00092750">
        <w:rPr>
          <w:sz w:val="24"/>
          <w:szCs w:val="24"/>
        </w:rPr>
        <w:t xml:space="preserve">Figure  </w:t>
      </w:r>
      <w:r w:rsidRPr="00092750">
        <w:rPr>
          <w:sz w:val="24"/>
          <w:szCs w:val="24"/>
        </w:rPr>
        <w:fldChar w:fldCharType="begin"/>
      </w:r>
      <w:r w:rsidRPr="00092750">
        <w:rPr>
          <w:sz w:val="24"/>
          <w:szCs w:val="24"/>
        </w:rPr>
        <w:instrText xml:space="preserve"> SEQ Figure_ \* ARABIC </w:instrText>
      </w:r>
      <w:r w:rsidRPr="00092750">
        <w:rPr>
          <w:sz w:val="24"/>
          <w:szCs w:val="24"/>
        </w:rPr>
        <w:fldChar w:fldCharType="separate"/>
      </w:r>
      <w:r>
        <w:rPr>
          <w:noProof/>
          <w:sz w:val="24"/>
          <w:szCs w:val="24"/>
        </w:rPr>
        <w:t>1</w:t>
      </w:r>
      <w:r w:rsidRPr="00092750">
        <w:rPr>
          <w:sz w:val="24"/>
          <w:szCs w:val="24"/>
        </w:rPr>
        <w:fldChar w:fldCharType="end"/>
      </w:r>
      <w:r>
        <w:rPr>
          <w:sz w:val="24"/>
          <w:szCs w:val="24"/>
        </w:rPr>
        <w:t xml:space="preserve">  ICT Standards and Solutions Ecosystems: SDN and NFV related examples.</w:t>
      </w:r>
    </w:p>
    <w:p w14:paraId="58E7F819" w14:textId="77777777" w:rsidR="004F7E41" w:rsidRPr="004F7E41" w:rsidRDefault="004F7E41" w:rsidP="008E4CA4">
      <w:pPr>
        <w:jc w:val="both"/>
        <w:rPr>
          <w:lang w:eastAsia="zh-CN"/>
        </w:rPr>
      </w:pPr>
    </w:p>
    <w:p w14:paraId="2E0DCAA8" w14:textId="77777777" w:rsidR="000A6868" w:rsidRDefault="000A6868" w:rsidP="000A6868">
      <w:pPr>
        <w:pStyle w:val="ListParagraph"/>
        <w:numPr>
          <w:ilvl w:val="1"/>
          <w:numId w:val="11"/>
        </w:numPr>
        <w:ind w:firstLineChars="0"/>
        <w:jc w:val="both"/>
        <w:rPr>
          <w:b/>
          <w:lang w:eastAsia="zh-CN"/>
        </w:rPr>
      </w:pPr>
      <w:bookmarkStart w:id="8" w:name="OLE_LINK22"/>
      <w:bookmarkStart w:id="9" w:name="OLE_LINK23"/>
      <w:r w:rsidRPr="00092750">
        <w:rPr>
          <w:b/>
          <w:lang w:eastAsia="zh-CN"/>
        </w:rPr>
        <w:t>Possible</w:t>
      </w:r>
      <w:bookmarkEnd w:id="8"/>
      <w:bookmarkEnd w:id="9"/>
      <w:r w:rsidRPr="00092750">
        <w:rPr>
          <w:b/>
          <w:lang w:eastAsia="zh-CN"/>
        </w:rPr>
        <w:t xml:space="preserve"> relationships between ITU-T Recommendations and open source</w:t>
      </w:r>
    </w:p>
    <w:p w14:paraId="099E3E76" w14:textId="46808024" w:rsidR="009D19A0" w:rsidRDefault="00273743" w:rsidP="000A6868">
      <w:pPr>
        <w:jc w:val="both"/>
        <w:rPr>
          <w:lang w:eastAsia="zh-CN"/>
        </w:rPr>
      </w:pPr>
      <w:r>
        <w:rPr>
          <w:lang w:eastAsia="zh-CN"/>
        </w:rPr>
        <w:t xml:space="preserve">As presented by C95[3] in last TSAG meeting, Figure </w:t>
      </w:r>
      <w:r w:rsidR="004F7E41">
        <w:rPr>
          <w:lang w:eastAsia="zh-CN"/>
        </w:rPr>
        <w:t>2</w:t>
      </w:r>
      <w:r>
        <w:rPr>
          <w:lang w:eastAsia="zh-CN"/>
        </w:rPr>
        <w:t xml:space="preserve"> </w:t>
      </w:r>
      <w:r w:rsidR="009B2A8B">
        <w:rPr>
          <w:lang w:eastAsia="zh-CN"/>
        </w:rPr>
        <w:t xml:space="preserve">was modified to </w:t>
      </w:r>
      <w:r>
        <w:rPr>
          <w:lang w:eastAsia="zh-CN"/>
        </w:rPr>
        <w:t>illustrated t</w:t>
      </w:r>
      <w:r w:rsidRPr="00273743">
        <w:rPr>
          <w:lang w:eastAsia="zh-CN"/>
        </w:rPr>
        <w:t xml:space="preserve">he </w:t>
      </w:r>
      <w:r>
        <w:rPr>
          <w:lang w:eastAsia="zh-CN"/>
        </w:rPr>
        <w:t>p</w:t>
      </w:r>
      <w:r w:rsidRPr="00273743">
        <w:rPr>
          <w:lang w:eastAsia="zh-CN"/>
        </w:rPr>
        <w:t xml:space="preserve">ossible relationships between ITU-T recommendation </w:t>
      </w:r>
      <w:r>
        <w:rPr>
          <w:lang w:eastAsia="zh-CN"/>
        </w:rPr>
        <w:t xml:space="preserve">work items </w:t>
      </w:r>
      <w:r w:rsidRPr="00273743">
        <w:rPr>
          <w:lang w:eastAsia="zh-CN"/>
        </w:rPr>
        <w:t>and Open</w:t>
      </w:r>
      <w:r w:rsidR="00BE4F82">
        <w:rPr>
          <w:lang w:eastAsia="zh-CN"/>
        </w:rPr>
        <w:t xml:space="preserve"> </w:t>
      </w:r>
      <w:r w:rsidRPr="00273743">
        <w:rPr>
          <w:lang w:eastAsia="zh-CN"/>
        </w:rPr>
        <w:t xml:space="preserve">Source </w:t>
      </w:r>
      <w:r w:rsidR="009B2A8B">
        <w:rPr>
          <w:lang w:eastAsia="zh-CN"/>
        </w:rPr>
        <w:t xml:space="preserve">Communities’ </w:t>
      </w:r>
      <w:r w:rsidRPr="00273743">
        <w:rPr>
          <w:lang w:eastAsia="zh-CN"/>
        </w:rPr>
        <w:t>projects</w:t>
      </w:r>
      <w:r w:rsidR="009D19A0">
        <w:rPr>
          <w:lang w:eastAsia="zh-CN"/>
        </w:rPr>
        <w:t>, t</w:t>
      </w:r>
      <w:r w:rsidR="009D19A0" w:rsidRPr="009D19A0">
        <w:rPr>
          <w:lang w:eastAsia="zh-CN"/>
        </w:rPr>
        <w:t>he relationships is really dependent on the specific work items in ITU-T Study G</w:t>
      </w:r>
      <w:r w:rsidR="009D19A0">
        <w:rPr>
          <w:lang w:eastAsia="zh-CN"/>
        </w:rPr>
        <w:t>r</w:t>
      </w:r>
      <w:r w:rsidR="009D19A0" w:rsidRPr="009D19A0">
        <w:rPr>
          <w:lang w:eastAsia="zh-CN"/>
        </w:rPr>
        <w:t>oups.</w:t>
      </w:r>
    </w:p>
    <w:p w14:paraId="49E5EDD9" w14:textId="77777777" w:rsidR="00DA1F67" w:rsidRDefault="00DA1F67" w:rsidP="00DA1F67">
      <w:pPr>
        <w:jc w:val="center"/>
        <w:rPr>
          <w:b/>
          <w:lang w:eastAsia="zh-CN"/>
        </w:rPr>
      </w:pPr>
      <w:r w:rsidRPr="009B2A8B">
        <w:rPr>
          <w:noProof/>
          <w:lang w:eastAsia="zh-CN"/>
        </w:rPr>
        <w:drawing>
          <wp:inline distT="0" distB="0" distL="0" distR="0" wp14:anchorId="4E15FEAA" wp14:editId="3CD7AEA7">
            <wp:extent cx="4653317" cy="22591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5719" cy="2260309"/>
                    </a:xfrm>
                    <a:prstGeom prst="rect">
                      <a:avLst/>
                    </a:prstGeom>
                    <a:noFill/>
                    <a:ln>
                      <a:noFill/>
                    </a:ln>
                  </pic:spPr>
                </pic:pic>
              </a:graphicData>
            </a:graphic>
          </wp:inline>
        </w:drawing>
      </w:r>
    </w:p>
    <w:p w14:paraId="14E27101" w14:textId="77777777" w:rsidR="00DA1F67" w:rsidRPr="00CC2CD1" w:rsidRDefault="00DA1F67" w:rsidP="00DA1F67">
      <w:pPr>
        <w:pStyle w:val="Caption"/>
        <w:jc w:val="center"/>
        <w:rPr>
          <w:b/>
          <w:sz w:val="24"/>
          <w:szCs w:val="24"/>
          <w:lang w:eastAsia="zh-CN"/>
        </w:rPr>
      </w:pPr>
      <w:r w:rsidRPr="00CC2CD1">
        <w:rPr>
          <w:sz w:val="24"/>
          <w:szCs w:val="24"/>
        </w:rPr>
        <w:t xml:space="preserve">Figure </w:t>
      </w:r>
      <w:r w:rsidRPr="00CC2CD1">
        <w:rPr>
          <w:sz w:val="24"/>
          <w:szCs w:val="24"/>
        </w:rPr>
        <w:fldChar w:fldCharType="begin"/>
      </w:r>
      <w:r w:rsidRPr="00CC2CD1">
        <w:rPr>
          <w:sz w:val="24"/>
          <w:szCs w:val="24"/>
        </w:rPr>
        <w:instrText xml:space="preserve"> SEQ Figure_ \* ARABIC </w:instrText>
      </w:r>
      <w:r w:rsidRPr="00CC2CD1">
        <w:rPr>
          <w:sz w:val="24"/>
          <w:szCs w:val="24"/>
        </w:rPr>
        <w:fldChar w:fldCharType="separate"/>
      </w:r>
      <w:r w:rsidR="004F7E41">
        <w:rPr>
          <w:noProof/>
          <w:sz w:val="24"/>
          <w:szCs w:val="24"/>
        </w:rPr>
        <w:t>2</w:t>
      </w:r>
      <w:r w:rsidRPr="00CC2CD1">
        <w:rPr>
          <w:sz w:val="24"/>
          <w:szCs w:val="24"/>
        </w:rPr>
        <w:fldChar w:fldCharType="end"/>
      </w:r>
      <w:r w:rsidRPr="00CC2CD1">
        <w:rPr>
          <w:sz w:val="24"/>
          <w:szCs w:val="24"/>
        </w:rPr>
        <w:t xml:space="preserve"> Possible relationships between ITU-T </w:t>
      </w:r>
      <w:r>
        <w:rPr>
          <w:sz w:val="24"/>
          <w:szCs w:val="24"/>
        </w:rPr>
        <w:t>work items</w:t>
      </w:r>
      <w:r w:rsidRPr="00CC2CD1">
        <w:rPr>
          <w:sz w:val="24"/>
          <w:szCs w:val="24"/>
        </w:rPr>
        <w:t xml:space="preserve"> and open source</w:t>
      </w:r>
      <w:r>
        <w:rPr>
          <w:sz w:val="24"/>
          <w:szCs w:val="24"/>
        </w:rPr>
        <w:t xml:space="preserve"> project</w:t>
      </w:r>
    </w:p>
    <w:p w14:paraId="58950303" w14:textId="0561E343" w:rsidR="000E548D" w:rsidRDefault="000E548D" w:rsidP="000A6868">
      <w:pPr>
        <w:jc w:val="both"/>
        <w:rPr>
          <w:lang w:eastAsia="zh-CN"/>
        </w:rPr>
      </w:pPr>
      <w:r>
        <w:rPr>
          <w:lang w:eastAsia="zh-CN"/>
        </w:rPr>
        <w:t xml:space="preserve">There are some types of </w:t>
      </w:r>
      <w:r w:rsidR="009B2A8B">
        <w:rPr>
          <w:lang w:eastAsia="zh-CN"/>
        </w:rPr>
        <w:t xml:space="preserve">cooperation </w:t>
      </w:r>
      <w:r>
        <w:rPr>
          <w:lang w:eastAsia="zh-CN"/>
        </w:rPr>
        <w:t xml:space="preserve">relationships between ITU-T Recommendations and </w:t>
      </w:r>
      <w:r w:rsidR="009B2A8B">
        <w:rPr>
          <w:lang w:eastAsia="zh-CN"/>
        </w:rPr>
        <w:t>Open Source Projects</w:t>
      </w:r>
      <w:r w:rsidR="00D741DE">
        <w:rPr>
          <w:lang w:eastAsia="zh-CN"/>
        </w:rPr>
        <w:t xml:space="preserve"> for discussion</w:t>
      </w:r>
      <w:r>
        <w:rPr>
          <w:lang w:eastAsia="zh-CN"/>
        </w:rPr>
        <w:t>:</w:t>
      </w:r>
    </w:p>
    <w:p w14:paraId="169E18C5" w14:textId="2A3CB4A9" w:rsidR="000E548D" w:rsidRDefault="000E548D" w:rsidP="000E548D">
      <w:pPr>
        <w:pStyle w:val="ListParagraph"/>
        <w:numPr>
          <w:ilvl w:val="0"/>
          <w:numId w:val="13"/>
        </w:numPr>
        <w:ind w:firstLineChars="0"/>
        <w:jc w:val="both"/>
        <w:rPr>
          <w:lang w:eastAsia="zh-CN"/>
        </w:rPr>
      </w:pPr>
      <w:r w:rsidRPr="000E548D">
        <w:rPr>
          <w:lang w:eastAsia="zh-CN"/>
        </w:rPr>
        <w:t>Open So</w:t>
      </w:r>
      <w:r>
        <w:rPr>
          <w:lang w:eastAsia="zh-CN"/>
        </w:rPr>
        <w:t>urce p</w:t>
      </w:r>
      <w:r w:rsidRPr="000E548D">
        <w:rPr>
          <w:lang w:eastAsia="zh-CN"/>
        </w:rPr>
        <w:t>rojects</w:t>
      </w:r>
      <w:r w:rsidR="009B2A8B">
        <w:rPr>
          <w:lang w:eastAsia="zh-CN"/>
        </w:rPr>
        <w:t xml:space="preserve"> </w:t>
      </w:r>
      <w:r>
        <w:rPr>
          <w:lang w:eastAsia="zh-CN"/>
        </w:rPr>
        <w:t xml:space="preserve">or toolsets are used by ITU-T members </w:t>
      </w:r>
      <w:r w:rsidR="00BE4F82">
        <w:rPr>
          <w:lang w:eastAsia="zh-CN"/>
        </w:rPr>
        <w:t xml:space="preserve">for prototype design, with license permission from </w:t>
      </w:r>
      <w:r w:rsidR="00BE4F82" w:rsidRPr="00273743">
        <w:rPr>
          <w:lang w:eastAsia="zh-CN"/>
        </w:rPr>
        <w:t>Open</w:t>
      </w:r>
      <w:r w:rsidR="00BE4F82">
        <w:rPr>
          <w:lang w:eastAsia="zh-CN"/>
        </w:rPr>
        <w:t xml:space="preserve"> </w:t>
      </w:r>
      <w:r w:rsidR="00BE4F82" w:rsidRPr="00273743">
        <w:rPr>
          <w:lang w:eastAsia="zh-CN"/>
        </w:rPr>
        <w:t xml:space="preserve">Source </w:t>
      </w:r>
      <w:r w:rsidR="00BE4F82">
        <w:rPr>
          <w:lang w:eastAsia="zh-CN"/>
        </w:rPr>
        <w:t>Community, to</w:t>
      </w:r>
      <w:r>
        <w:rPr>
          <w:lang w:eastAsia="zh-CN"/>
        </w:rPr>
        <w:t xml:space="preserve"> </w:t>
      </w:r>
      <w:r w:rsidR="009B2A8B">
        <w:rPr>
          <w:lang w:eastAsia="zh-CN"/>
        </w:rPr>
        <w:t>verify the specifications in ITU-T draft Recommendations</w:t>
      </w:r>
      <w:r>
        <w:rPr>
          <w:lang w:eastAsia="zh-CN"/>
        </w:rPr>
        <w:t xml:space="preserve">. The verification results </w:t>
      </w:r>
      <w:r w:rsidR="006F58F5">
        <w:rPr>
          <w:lang w:eastAsia="zh-CN"/>
        </w:rPr>
        <w:t xml:space="preserve">or toolsets </w:t>
      </w:r>
      <w:r>
        <w:rPr>
          <w:lang w:eastAsia="zh-CN"/>
        </w:rPr>
        <w:t xml:space="preserve">are contributed to ITU-T as </w:t>
      </w:r>
      <w:r w:rsidR="00C94BBE">
        <w:rPr>
          <w:lang w:eastAsia="zh-CN"/>
        </w:rPr>
        <w:t xml:space="preserve">information content or </w:t>
      </w:r>
      <w:r>
        <w:rPr>
          <w:lang w:eastAsia="zh-CN"/>
        </w:rPr>
        <w:t>appendix of a ITU-T Recommendation;</w:t>
      </w:r>
      <w:r w:rsidR="00BE4F82">
        <w:rPr>
          <w:lang w:eastAsia="zh-CN"/>
        </w:rPr>
        <w:t xml:space="preserve"> </w:t>
      </w:r>
    </w:p>
    <w:p w14:paraId="69CB6EC7" w14:textId="39048221" w:rsidR="005E2E0A" w:rsidRDefault="00BE4F82" w:rsidP="000A0399">
      <w:pPr>
        <w:pStyle w:val="ListParagraph"/>
        <w:numPr>
          <w:ilvl w:val="0"/>
          <w:numId w:val="13"/>
        </w:numPr>
        <w:ind w:firstLineChars="0"/>
        <w:jc w:val="both"/>
        <w:rPr>
          <w:lang w:eastAsia="zh-CN"/>
        </w:rPr>
      </w:pPr>
      <w:bookmarkStart w:id="10" w:name="OLE_LINK24"/>
      <w:bookmarkStart w:id="11" w:name="OLE_LINK25"/>
      <w:r w:rsidRPr="000E548D">
        <w:rPr>
          <w:lang w:eastAsia="zh-CN"/>
        </w:rPr>
        <w:lastRenderedPageBreak/>
        <w:t>Open So</w:t>
      </w:r>
      <w:r>
        <w:rPr>
          <w:lang w:eastAsia="zh-CN"/>
        </w:rPr>
        <w:t>urce p</w:t>
      </w:r>
      <w:r w:rsidRPr="000E548D">
        <w:rPr>
          <w:lang w:eastAsia="zh-CN"/>
        </w:rPr>
        <w:t>rojects</w:t>
      </w:r>
      <w:r>
        <w:rPr>
          <w:lang w:eastAsia="zh-CN"/>
        </w:rPr>
        <w:t xml:space="preserve"> </w:t>
      </w:r>
      <w:r w:rsidR="005E2E0A">
        <w:rPr>
          <w:lang w:eastAsia="zh-CN"/>
        </w:rPr>
        <w:t xml:space="preserve">are </w:t>
      </w:r>
      <w:r w:rsidR="007875C2">
        <w:rPr>
          <w:lang w:eastAsia="zh-CN"/>
        </w:rPr>
        <w:t xml:space="preserve">managed </w:t>
      </w:r>
      <w:r w:rsidR="005E2E0A">
        <w:rPr>
          <w:lang w:eastAsia="zh-CN"/>
        </w:rPr>
        <w:t>by other SDOs or Forums, which have formal cooperation relationships with ITU-T</w:t>
      </w:r>
      <w:r w:rsidR="000A0399">
        <w:rPr>
          <w:lang w:eastAsia="zh-CN"/>
        </w:rPr>
        <w:t xml:space="preserve"> (The list of o</w:t>
      </w:r>
      <w:r w:rsidR="000A0399" w:rsidRPr="000A0399">
        <w:rPr>
          <w:lang w:eastAsia="zh-CN"/>
        </w:rPr>
        <w:t>rganizations recognized according to Recommendations ITU-T A.4, A.5 and A.6</w:t>
      </w:r>
      <w:r w:rsidR="000A0399">
        <w:rPr>
          <w:lang w:eastAsia="zh-CN"/>
        </w:rPr>
        <w:t xml:space="preserve"> are shown in [4]). </w:t>
      </w:r>
      <w:r w:rsidR="007875C2">
        <w:rPr>
          <w:lang w:eastAsia="zh-CN"/>
        </w:rPr>
        <w:t xml:space="preserve">ITU-T </w:t>
      </w:r>
      <w:r w:rsidR="00826D96">
        <w:rPr>
          <w:lang w:eastAsia="zh-CN"/>
        </w:rPr>
        <w:t xml:space="preserve">Study Groups </w:t>
      </w:r>
      <w:r w:rsidR="007875C2">
        <w:rPr>
          <w:lang w:eastAsia="zh-CN"/>
        </w:rPr>
        <w:t xml:space="preserve">would like to use it </w:t>
      </w:r>
      <w:r w:rsidR="005E2E0A">
        <w:rPr>
          <w:lang w:eastAsia="zh-CN"/>
        </w:rPr>
        <w:t xml:space="preserve">to </w:t>
      </w:r>
      <w:r w:rsidR="001A16E1">
        <w:rPr>
          <w:lang w:eastAsia="zh-CN"/>
        </w:rPr>
        <w:t xml:space="preserve">verify the specifications or </w:t>
      </w:r>
      <w:r w:rsidR="009B2A8B">
        <w:rPr>
          <w:lang w:eastAsia="zh-CN"/>
        </w:rPr>
        <w:t xml:space="preserve">enhance the implementation of ITU-T </w:t>
      </w:r>
      <w:r w:rsidR="005A22CD">
        <w:rPr>
          <w:lang w:eastAsia="zh-CN"/>
        </w:rPr>
        <w:t xml:space="preserve">draft or published </w:t>
      </w:r>
      <w:r w:rsidR="009B2A8B">
        <w:rPr>
          <w:lang w:eastAsia="zh-CN"/>
        </w:rPr>
        <w:t>Recommendations</w:t>
      </w:r>
      <w:r w:rsidR="005E2E0A">
        <w:rPr>
          <w:lang w:eastAsia="zh-CN"/>
        </w:rPr>
        <w:t>;</w:t>
      </w:r>
      <w:bookmarkEnd w:id="10"/>
      <w:bookmarkEnd w:id="11"/>
    </w:p>
    <w:p w14:paraId="5834EED3" w14:textId="0C223D40" w:rsidR="00DA3F48" w:rsidRDefault="00EC316E" w:rsidP="00DA3F48">
      <w:pPr>
        <w:pStyle w:val="ListParagraph"/>
        <w:numPr>
          <w:ilvl w:val="0"/>
          <w:numId w:val="13"/>
        </w:numPr>
        <w:ind w:firstLineChars="0"/>
        <w:jc w:val="both"/>
        <w:rPr>
          <w:lang w:eastAsia="zh-CN"/>
        </w:rPr>
      </w:pPr>
      <w:r w:rsidRPr="000E548D">
        <w:rPr>
          <w:lang w:eastAsia="zh-CN"/>
        </w:rPr>
        <w:t>Open So</w:t>
      </w:r>
      <w:r>
        <w:rPr>
          <w:lang w:eastAsia="zh-CN"/>
        </w:rPr>
        <w:t>urce p</w:t>
      </w:r>
      <w:r w:rsidRPr="000E548D">
        <w:rPr>
          <w:lang w:eastAsia="zh-CN"/>
        </w:rPr>
        <w:t>rojects</w:t>
      </w:r>
      <w:r>
        <w:rPr>
          <w:lang w:eastAsia="zh-CN"/>
        </w:rPr>
        <w:t xml:space="preserve"> are </w:t>
      </w:r>
      <w:r w:rsidR="00AA3726">
        <w:rPr>
          <w:lang w:eastAsia="zh-CN"/>
        </w:rPr>
        <w:t>managed</w:t>
      </w:r>
      <w:r>
        <w:rPr>
          <w:lang w:eastAsia="zh-CN"/>
        </w:rPr>
        <w:t xml:space="preserve"> by other SDOs or Forums, which </w:t>
      </w:r>
      <w:r w:rsidR="00DE571E">
        <w:rPr>
          <w:lang w:eastAsia="zh-CN"/>
        </w:rPr>
        <w:t xml:space="preserve">do not </w:t>
      </w:r>
      <w:r>
        <w:rPr>
          <w:lang w:eastAsia="zh-CN"/>
        </w:rPr>
        <w:t xml:space="preserve">pass the </w:t>
      </w:r>
      <w:r w:rsidR="00172822">
        <w:rPr>
          <w:lang w:eastAsia="zh-CN"/>
        </w:rPr>
        <w:t>q</w:t>
      </w:r>
      <w:r w:rsidR="00172822" w:rsidRPr="00172822">
        <w:rPr>
          <w:lang w:eastAsia="zh-CN"/>
        </w:rPr>
        <w:t xml:space="preserve">ualification of referenced organizations </w:t>
      </w:r>
      <w:r w:rsidR="00172822">
        <w:rPr>
          <w:lang w:eastAsia="zh-CN"/>
        </w:rPr>
        <w:t xml:space="preserve">as specified in </w:t>
      </w:r>
      <w:r w:rsidR="00DE571E">
        <w:rPr>
          <w:lang w:eastAsia="zh-CN"/>
        </w:rPr>
        <w:t>A.4</w:t>
      </w:r>
      <w:r w:rsidR="00DE571E">
        <w:rPr>
          <w:rFonts w:hint="eastAsia"/>
          <w:lang w:eastAsia="zh-CN"/>
        </w:rPr>
        <w:t xml:space="preserve">, </w:t>
      </w:r>
      <w:bookmarkStart w:id="12" w:name="OLE_LINK38"/>
      <w:r>
        <w:rPr>
          <w:lang w:eastAsia="zh-CN"/>
        </w:rPr>
        <w:t>A.5</w:t>
      </w:r>
      <w:bookmarkEnd w:id="12"/>
      <w:r w:rsidR="00DE571E">
        <w:rPr>
          <w:lang w:eastAsia="zh-CN"/>
        </w:rPr>
        <w:t xml:space="preserve"> and A.6</w:t>
      </w:r>
      <w:r w:rsidR="00172822">
        <w:rPr>
          <w:lang w:eastAsia="zh-CN"/>
        </w:rPr>
        <w:t>. Such as ONF</w:t>
      </w:r>
      <w:r w:rsidR="00113CF9">
        <w:rPr>
          <w:lang w:eastAsia="zh-CN"/>
        </w:rPr>
        <w:t>, which are still under the evaluation of A.4 and A.5 for more than 3 years. There are</w:t>
      </w:r>
      <w:r w:rsidR="00172822">
        <w:rPr>
          <w:lang w:eastAsia="zh-CN"/>
        </w:rPr>
        <w:t xml:space="preserve"> </w:t>
      </w:r>
      <w:r w:rsidR="00113CF9">
        <w:rPr>
          <w:lang w:eastAsia="zh-CN"/>
        </w:rPr>
        <w:t xml:space="preserve">several </w:t>
      </w:r>
      <w:r w:rsidR="00172822">
        <w:rPr>
          <w:lang w:eastAsia="zh-CN"/>
        </w:rPr>
        <w:t>open sources projects</w:t>
      </w:r>
      <w:r w:rsidR="00113CF9">
        <w:rPr>
          <w:lang w:eastAsia="zh-CN"/>
        </w:rPr>
        <w:t xml:space="preserve"> </w:t>
      </w:r>
      <w:r w:rsidR="00DA3F48">
        <w:rPr>
          <w:lang w:eastAsia="zh-CN"/>
        </w:rPr>
        <w:t xml:space="preserve">are </w:t>
      </w:r>
      <w:r w:rsidR="00113CF9">
        <w:rPr>
          <w:lang w:eastAsia="zh-CN"/>
        </w:rPr>
        <w:t xml:space="preserve">under the management of ONF, </w:t>
      </w:r>
      <w:r w:rsidR="00DA3F48">
        <w:rPr>
          <w:lang w:eastAsia="zh-CN"/>
        </w:rPr>
        <w:t xml:space="preserve">which has a close cooperation relationships with Q12/15 and Q14/15, </w:t>
      </w:r>
      <w:r w:rsidR="00113CF9">
        <w:rPr>
          <w:lang w:eastAsia="zh-CN"/>
        </w:rPr>
        <w:t>such as</w:t>
      </w:r>
      <w:r w:rsidR="00DA3F48" w:rsidRPr="00DA3F48">
        <w:t xml:space="preserve"> </w:t>
      </w:r>
      <w:r w:rsidR="00DA3F48">
        <w:rPr>
          <w:lang w:eastAsia="zh-CN"/>
        </w:rPr>
        <w:t xml:space="preserve">EAGLE-Open-Model-Profile-and-Tools, Snowmass-ONFOpenTransport. </w:t>
      </w:r>
    </w:p>
    <w:p w14:paraId="67963ED6" w14:textId="77777777" w:rsidR="004E7392" w:rsidRPr="00113CF9" w:rsidRDefault="004E7392" w:rsidP="004E7392">
      <w:pPr>
        <w:pStyle w:val="ListParagraph"/>
        <w:ind w:left="360" w:firstLineChars="0" w:firstLine="0"/>
        <w:jc w:val="both"/>
        <w:rPr>
          <w:lang w:eastAsia="zh-CN"/>
        </w:rPr>
      </w:pPr>
    </w:p>
    <w:p w14:paraId="48C27456" w14:textId="06B7B587" w:rsidR="0047778D" w:rsidRPr="0047778D" w:rsidRDefault="000A6868" w:rsidP="008E4CA4">
      <w:pPr>
        <w:jc w:val="both"/>
        <w:rPr>
          <w:b/>
          <w:lang w:eastAsia="zh-CN"/>
        </w:rPr>
      </w:pPr>
      <w:r>
        <w:rPr>
          <w:b/>
          <w:lang w:eastAsia="zh-CN"/>
        </w:rPr>
        <w:t xml:space="preserve">2.3 </w:t>
      </w:r>
      <w:r w:rsidR="0047778D" w:rsidRPr="0047778D">
        <w:rPr>
          <w:b/>
          <w:lang w:eastAsia="zh-CN"/>
        </w:rPr>
        <w:t>How to develop ITU-T Recommendations in collaboration with open source communities</w:t>
      </w:r>
    </w:p>
    <w:p w14:paraId="42098923" w14:textId="06DB1EAA" w:rsidR="00DA7AA3" w:rsidRDefault="00DA7AA3" w:rsidP="008E4CA4">
      <w:pPr>
        <w:jc w:val="both"/>
        <w:rPr>
          <w:lang w:eastAsia="zh-CN"/>
        </w:rPr>
      </w:pPr>
      <w:r w:rsidRPr="00DA7AA3">
        <w:rPr>
          <w:lang w:eastAsia="zh-CN"/>
        </w:rPr>
        <w:t xml:space="preserve">ITU-T </w:t>
      </w:r>
      <w:r w:rsidR="00E97366">
        <w:rPr>
          <w:lang w:eastAsia="zh-CN"/>
        </w:rPr>
        <w:t>have wide range of</w:t>
      </w:r>
      <w:r w:rsidRPr="00DA7AA3">
        <w:rPr>
          <w:lang w:eastAsia="zh-CN"/>
        </w:rPr>
        <w:t xml:space="preserve"> cooperative relationships with many other organizations. The technologies for which these organizations are responsible continue to converge, which has resulted in an increase of interdependency between ITU-T's work programme and the programmes of other organizations.</w:t>
      </w:r>
      <w:r w:rsidR="00A93ED0">
        <w:rPr>
          <w:lang w:eastAsia="zh-CN"/>
        </w:rPr>
        <w:t xml:space="preserve"> It’s proposed to improve the current ecosystems of ITU-T and </w:t>
      </w:r>
      <w:r w:rsidR="00A93ED0" w:rsidRPr="00DA7AA3">
        <w:rPr>
          <w:lang w:eastAsia="zh-CN"/>
        </w:rPr>
        <w:t>other organizations</w:t>
      </w:r>
      <w:r w:rsidR="00A93ED0">
        <w:rPr>
          <w:lang w:eastAsia="zh-CN"/>
        </w:rPr>
        <w:t xml:space="preserve"> </w:t>
      </w:r>
      <w:r w:rsidR="00A93ED0">
        <w:rPr>
          <w:rFonts w:hint="eastAsia"/>
          <w:lang w:eastAsia="zh-CN"/>
        </w:rPr>
        <w:t xml:space="preserve">on ICT </w:t>
      </w:r>
      <w:r w:rsidR="00A93ED0">
        <w:rPr>
          <w:lang w:eastAsia="zh-CN"/>
        </w:rPr>
        <w:t>standards and solutions, with the introduction of Open Source Communities and Projects</w:t>
      </w:r>
      <w:r w:rsidR="00E2156D">
        <w:rPr>
          <w:lang w:eastAsia="zh-CN"/>
        </w:rPr>
        <w:t>,</w:t>
      </w:r>
      <w:r w:rsidR="00A93ED0">
        <w:rPr>
          <w:lang w:eastAsia="zh-CN"/>
        </w:rPr>
        <w:t xml:space="preserve"> to enhance the industry influence </w:t>
      </w:r>
      <w:r w:rsidR="00E2156D">
        <w:rPr>
          <w:lang w:eastAsia="zh-CN"/>
        </w:rPr>
        <w:t xml:space="preserve">of ITU-T </w:t>
      </w:r>
      <w:r w:rsidR="00A93ED0">
        <w:rPr>
          <w:lang w:eastAsia="zh-CN"/>
        </w:rPr>
        <w:t xml:space="preserve">and </w:t>
      </w:r>
      <w:r w:rsidR="00E2156D">
        <w:rPr>
          <w:lang w:eastAsia="zh-CN"/>
        </w:rPr>
        <w:t xml:space="preserve">could </w:t>
      </w:r>
      <w:r w:rsidR="00A93ED0">
        <w:rPr>
          <w:lang w:eastAsia="zh-CN"/>
        </w:rPr>
        <w:t xml:space="preserve">rapidly </w:t>
      </w:r>
      <w:r w:rsidR="00E2156D">
        <w:rPr>
          <w:lang w:eastAsia="zh-CN"/>
        </w:rPr>
        <w:t xml:space="preserve">meet the </w:t>
      </w:r>
      <w:r w:rsidR="00A93ED0">
        <w:rPr>
          <w:lang w:eastAsia="zh-CN"/>
        </w:rPr>
        <w:t>requirement</w:t>
      </w:r>
      <w:r w:rsidR="00E2156D">
        <w:rPr>
          <w:lang w:eastAsia="zh-CN"/>
        </w:rPr>
        <w:t>s</w:t>
      </w:r>
      <w:r w:rsidR="00A93ED0">
        <w:rPr>
          <w:lang w:eastAsia="zh-CN"/>
        </w:rPr>
        <w:t xml:space="preserve"> </w:t>
      </w:r>
      <w:r w:rsidR="00E2156D">
        <w:rPr>
          <w:lang w:eastAsia="zh-CN"/>
        </w:rPr>
        <w:t>for Standards Solutions</w:t>
      </w:r>
      <w:r w:rsidR="00A93ED0">
        <w:rPr>
          <w:lang w:eastAsia="zh-CN"/>
        </w:rPr>
        <w:t>.</w:t>
      </w:r>
    </w:p>
    <w:p w14:paraId="7C470A91" w14:textId="138AEF20" w:rsidR="00E97366" w:rsidRDefault="000C4B8D" w:rsidP="003B00AB">
      <w:pPr>
        <w:jc w:val="both"/>
        <w:rPr>
          <w:lang w:eastAsia="zh-CN"/>
        </w:rPr>
      </w:pPr>
      <w:r>
        <w:rPr>
          <w:lang w:eastAsia="zh-CN"/>
        </w:rPr>
        <w:t xml:space="preserve">The following questions on </w:t>
      </w:r>
      <w:r w:rsidR="00A93ED0" w:rsidRPr="00A93ED0">
        <w:rPr>
          <w:lang w:eastAsia="zh-CN"/>
        </w:rPr>
        <w:t xml:space="preserve">generic procedures </w:t>
      </w:r>
      <w:r w:rsidR="007065C3">
        <w:rPr>
          <w:lang w:eastAsia="zh-CN"/>
        </w:rPr>
        <w:t>are proposed</w:t>
      </w:r>
      <w:r w:rsidR="00A93ED0" w:rsidRPr="00A93ED0">
        <w:rPr>
          <w:lang w:eastAsia="zh-CN"/>
        </w:rPr>
        <w:t xml:space="preserve"> to be considered </w:t>
      </w:r>
      <w:r>
        <w:rPr>
          <w:lang w:eastAsia="zh-CN"/>
        </w:rPr>
        <w:t xml:space="preserve">firstly </w:t>
      </w:r>
      <w:r w:rsidR="00A93ED0" w:rsidRPr="00A93ED0">
        <w:rPr>
          <w:lang w:eastAsia="zh-CN"/>
        </w:rPr>
        <w:t xml:space="preserve">as </w:t>
      </w:r>
      <w:r>
        <w:rPr>
          <w:lang w:eastAsia="zh-CN"/>
        </w:rPr>
        <w:t>the start points</w:t>
      </w:r>
      <w:r w:rsidR="00A93ED0" w:rsidRPr="00A93ED0">
        <w:rPr>
          <w:lang w:eastAsia="zh-CN"/>
        </w:rPr>
        <w:t xml:space="preserve"> for </w:t>
      </w:r>
      <w:r>
        <w:rPr>
          <w:lang w:eastAsia="zh-CN"/>
        </w:rPr>
        <w:t>the research of guidelines</w:t>
      </w:r>
      <w:r w:rsidR="00A93ED0" w:rsidRPr="00A93ED0">
        <w:rPr>
          <w:lang w:eastAsia="zh-CN"/>
        </w:rPr>
        <w:t xml:space="preserve"> </w:t>
      </w:r>
      <w:r w:rsidR="007065C3">
        <w:rPr>
          <w:lang w:eastAsia="zh-CN"/>
        </w:rPr>
        <w:t>for</w:t>
      </w:r>
      <w:r w:rsidR="00A93ED0" w:rsidRPr="00A93ED0">
        <w:rPr>
          <w:lang w:eastAsia="zh-CN"/>
        </w:rPr>
        <w:t xml:space="preserve"> collaboration with</w:t>
      </w:r>
      <w:r w:rsidR="00841660">
        <w:rPr>
          <w:lang w:eastAsia="zh-CN"/>
        </w:rPr>
        <w:t xml:space="preserve"> Open Source Communities</w:t>
      </w:r>
      <w:r w:rsidR="00A93ED0" w:rsidRPr="00A93ED0">
        <w:rPr>
          <w:lang w:eastAsia="zh-CN"/>
        </w:rPr>
        <w:t>.</w:t>
      </w:r>
      <w:r w:rsidR="003B00AB">
        <w:rPr>
          <w:lang w:eastAsia="zh-CN"/>
        </w:rPr>
        <w:t xml:space="preserve"> </w:t>
      </w:r>
    </w:p>
    <w:p w14:paraId="18B9359D" w14:textId="77777777" w:rsidR="00AE4141" w:rsidRDefault="00AC2AE9" w:rsidP="00AC2AE9">
      <w:pPr>
        <w:pStyle w:val="ListParagraph"/>
        <w:numPr>
          <w:ilvl w:val="0"/>
          <w:numId w:val="14"/>
        </w:numPr>
        <w:ind w:firstLineChars="0"/>
        <w:jc w:val="both"/>
        <w:rPr>
          <w:lang w:eastAsia="zh-CN"/>
        </w:rPr>
      </w:pPr>
      <w:r>
        <w:rPr>
          <w:rFonts w:hint="eastAsia"/>
          <w:lang w:eastAsia="zh-CN"/>
        </w:rPr>
        <w:t>H</w:t>
      </w:r>
      <w:r>
        <w:rPr>
          <w:lang w:eastAsia="zh-CN"/>
        </w:rPr>
        <w:t xml:space="preserve">ow to solve the IPR issues with the </w:t>
      </w:r>
      <w:r w:rsidR="003B00AB">
        <w:rPr>
          <w:lang w:eastAsia="zh-CN"/>
        </w:rPr>
        <w:t xml:space="preserve">related </w:t>
      </w:r>
      <w:r>
        <w:rPr>
          <w:lang w:eastAsia="zh-CN"/>
        </w:rPr>
        <w:t>Open Source Comm</w:t>
      </w:r>
      <w:r w:rsidR="003B00AB">
        <w:rPr>
          <w:lang w:eastAsia="zh-CN"/>
        </w:rPr>
        <w:t>unity</w:t>
      </w:r>
      <w:r>
        <w:rPr>
          <w:lang w:eastAsia="zh-CN"/>
        </w:rPr>
        <w:t xml:space="preserve"> or Open Source Projects for specific ITU-T Recommendations? </w:t>
      </w:r>
    </w:p>
    <w:p w14:paraId="7E7779D0" w14:textId="5225F3DB" w:rsidR="00AC2AE9" w:rsidRDefault="00AE4141" w:rsidP="00AE4141">
      <w:pPr>
        <w:pStyle w:val="ListParagraph"/>
        <w:ind w:left="360" w:firstLineChars="0" w:firstLine="0"/>
        <w:jc w:val="both"/>
        <w:rPr>
          <w:lang w:eastAsia="zh-CN"/>
        </w:rPr>
      </w:pPr>
      <w:r>
        <w:rPr>
          <w:lang w:eastAsia="zh-CN"/>
        </w:rPr>
        <w:t xml:space="preserve">In order to facilitate the </w:t>
      </w:r>
      <w:r w:rsidR="00F57F09">
        <w:rPr>
          <w:lang w:eastAsia="zh-CN"/>
        </w:rPr>
        <w:t xml:space="preserve">further </w:t>
      </w:r>
      <w:r>
        <w:rPr>
          <w:lang w:eastAsia="zh-CN"/>
        </w:rPr>
        <w:t xml:space="preserve">analysis of IPR issues </w:t>
      </w:r>
      <w:r w:rsidR="00F57F09">
        <w:rPr>
          <w:lang w:eastAsia="zh-CN"/>
        </w:rPr>
        <w:t xml:space="preserve">with Open Source </w:t>
      </w:r>
      <w:r w:rsidR="00251508">
        <w:rPr>
          <w:lang w:eastAsia="zh-CN"/>
        </w:rPr>
        <w:t xml:space="preserve">Community </w:t>
      </w:r>
      <w:r>
        <w:rPr>
          <w:lang w:eastAsia="zh-CN"/>
        </w:rPr>
        <w:t>in IPR Ad-hoc Group, t</w:t>
      </w:r>
      <w:r w:rsidR="003B00AB">
        <w:rPr>
          <w:lang w:eastAsia="zh-CN"/>
        </w:rPr>
        <w:t xml:space="preserve">he </w:t>
      </w:r>
      <w:r w:rsidR="009F58FC">
        <w:rPr>
          <w:lang w:eastAsia="zh-CN"/>
        </w:rPr>
        <w:t>ONF</w:t>
      </w:r>
      <w:r w:rsidR="00006FBF">
        <w:rPr>
          <w:lang w:eastAsia="zh-CN"/>
        </w:rPr>
        <w:t xml:space="preserve"> related projects</w:t>
      </w:r>
      <w:r w:rsidR="009F58FC">
        <w:rPr>
          <w:lang w:eastAsia="zh-CN"/>
        </w:rPr>
        <w:t xml:space="preserve">, and </w:t>
      </w:r>
      <w:r w:rsidR="003B00AB">
        <w:rPr>
          <w:lang w:eastAsia="zh-CN"/>
        </w:rPr>
        <w:t>ONAP, ODL</w:t>
      </w:r>
      <w:r w:rsidR="00F13954">
        <w:rPr>
          <w:lang w:eastAsia="zh-CN"/>
        </w:rPr>
        <w:t xml:space="preserve">, </w:t>
      </w:r>
      <w:r w:rsidR="003B00AB">
        <w:rPr>
          <w:lang w:eastAsia="zh-CN"/>
        </w:rPr>
        <w:t xml:space="preserve">ONOS projects under the management of Linux Foundations </w:t>
      </w:r>
      <w:r>
        <w:rPr>
          <w:lang w:eastAsia="zh-CN"/>
        </w:rPr>
        <w:t xml:space="preserve">are proposed to be chosen as </w:t>
      </w:r>
      <w:r w:rsidR="00006FBF">
        <w:rPr>
          <w:lang w:eastAsia="zh-CN"/>
        </w:rPr>
        <w:t>t</w:t>
      </w:r>
      <w:r w:rsidR="00006FBF" w:rsidRPr="00006FBF">
        <w:rPr>
          <w:lang w:eastAsia="zh-CN"/>
        </w:rPr>
        <w:t xml:space="preserve">he first batch of pilot projects </w:t>
      </w:r>
      <w:r w:rsidR="00006FBF">
        <w:rPr>
          <w:lang w:eastAsia="zh-CN"/>
        </w:rPr>
        <w:t>for</w:t>
      </w:r>
      <w:r w:rsidR="00006FBF" w:rsidRPr="00006FBF">
        <w:rPr>
          <w:lang w:eastAsia="zh-CN"/>
        </w:rPr>
        <w:t xml:space="preserve"> cooperation</w:t>
      </w:r>
      <w:r w:rsidR="00006FBF">
        <w:rPr>
          <w:lang w:eastAsia="zh-CN"/>
        </w:rPr>
        <w:t xml:space="preserve"> on</w:t>
      </w:r>
      <w:r w:rsidR="009F58FC">
        <w:rPr>
          <w:lang w:eastAsia="zh-CN"/>
        </w:rPr>
        <w:t xml:space="preserve"> SDN/NFV related ITU-T Recommendations</w:t>
      </w:r>
      <w:r>
        <w:rPr>
          <w:lang w:eastAsia="zh-CN"/>
        </w:rPr>
        <w:t>.</w:t>
      </w:r>
      <w:r w:rsidR="00251508">
        <w:rPr>
          <w:lang w:eastAsia="zh-CN"/>
        </w:rPr>
        <w:t xml:space="preserve"> </w:t>
      </w:r>
    </w:p>
    <w:p w14:paraId="6D5FA8FB" w14:textId="4D2953DE" w:rsidR="00AC2AE9" w:rsidRDefault="00AC2AE9" w:rsidP="00AC2AE9">
      <w:pPr>
        <w:pStyle w:val="ListParagraph"/>
        <w:numPr>
          <w:ilvl w:val="0"/>
          <w:numId w:val="14"/>
        </w:numPr>
        <w:ind w:firstLineChars="0"/>
        <w:jc w:val="both"/>
        <w:rPr>
          <w:lang w:eastAsia="zh-CN"/>
        </w:rPr>
      </w:pPr>
      <w:r>
        <w:rPr>
          <w:lang w:eastAsia="zh-CN"/>
        </w:rPr>
        <w:t>How to qualify the Open Source Communities as p</w:t>
      </w:r>
      <w:r w:rsidRPr="00AC2AE9">
        <w:rPr>
          <w:lang w:eastAsia="zh-CN"/>
        </w:rPr>
        <w:t>artnership and external cooperation</w:t>
      </w:r>
      <w:r w:rsidR="00AE4141">
        <w:rPr>
          <w:lang w:eastAsia="zh-CN"/>
        </w:rPr>
        <w:t xml:space="preserve"> of ITU-T</w:t>
      </w:r>
      <w:r w:rsidR="00E52B8F">
        <w:rPr>
          <w:lang w:eastAsia="zh-CN"/>
        </w:rPr>
        <w:t xml:space="preserve"> in TSB or TSAG</w:t>
      </w:r>
      <w:r>
        <w:rPr>
          <w:lang w:eastAsia="zh-CN"/>
        </w:rPr>
        <w:t xml:space="preserve">? </w:t>
      </w:r>
      <w:r w:rsidR="00E52B8F">
        <w:rPr>
          <w:lang w:eastAsia="zh-CN"/>
        </w:rPr>
        <w:t xml:space="preserve">Does it need </w:t>
      </w:r>
      <w:r w:rsidR="00AE4141">
        <w:rPr>
          <w:lang w:eastAsia="zh-CN"/>
        </w:rPr>
        <w:t xml:space="preserve">to </w:t>
      </w:r>
      <w:r w:rsidR="00E52B8F">
        <w:rPr>
          <w:lang w:eastAsia="zh-CN"/>
        </w:rPr>
        <w:t xml:space="preserve">revise </w:t>
      </w:r>
      <w:r>
        <w:rPr>
          <w:rFonts w:hint="eastAsia"/>
          <w:lang w:eastAsia="zh-CN"/>
        </w:rPr>
        <w:t>A.4</w:t>
      </w:r>
      <w:r w:rsidR="00E52B8F">
        <w:rPr>
          <w:lang w:eastAsia="zh-CN"/>
        </w:rPr>
        <w:t xml:space="preserve">, </w:t>
      </w:r>
      <w:r>
        <w:rPr>
          <w:rFonts w:hint="eastAsia"/>
          <w:lang w:eastAsia="zh-CN"/>
        </w:rPr>
        <w:t>A.5</w:t>
      </w:r>
      <w:r w:rsidR="0047437A">
        <w:rPr>
          <w:lang w:eastAsia="zh-CN"/>
        </w:rPr>
        <w:t xml:space="preserve"> </w:t>
      </w:r>
      <w:r w:rsidR="00014C21">
        <w:rPr>
          <w:lang w:eastAsia="zh-CN"/>
        </w:rPr>
        <w:t xml:space="preserve">or set up a new A.sup work item for Open Source Community </w:t>
      </w:r>
      <w:r w:rsidR="008E6F9F">
        <w:rPr>
          <w:lang w:eastAsia="zh-CN"/>
        </w:rPr>
        <w:t>according to the further analysis</w:t>
      </w:r>
      <w:r w:rsidR="00AE4141">
        <w:rPr>
          <w:lang w:eastAsia="zh-CN"/>
        </w:rPr>
        <w:t xml:space="preserve">? </w:t>
      </w:r>
      <w:r>
        <w:rPr>
          <w:rFonts w:hint="eastAsia"/>
          <w:lang w:eastAsia="zh-CN"/>
        </w:rPr>
        <w:t xml:space="preserve"> </w:t>
      </w:r>
    </w:p>
    <w:p w14:paraId="778A3AE7" w14:textId="77777777" w:rsidR="000F001D" w:rsidRPr="008E6F9F" w:rsidRDefault="000F001D" w:rsidP="008F588B">
      <w:pPr>
        <w:pStyle w:val="ListParagraph"/>
        <w:ind w:left="360" w:firstLineChars="0" w:firstLine="0"/>
        <w:jc w:val="both"/>
        <w:rPr>
          <w:lang w:eastAsia="zh-CN"/>
        </w:rPr>
      </w:pPr>
    </w:p>
    <w:p w14:paraId="7A6A8564" w14:textId="07A79DD3" w:rsidR="0053790F" w:rsidRDefault="00AC2AE9" w:rsidP="00AC2AE9">
      <w:pPr>
        <w:pStyle w:val="ListParagraph"/>
        <w:numPr>
          <w:ilvl w:val="0"/>
          <w:numId w:val="14"/>
        </w:numPr>
        <w:ind w:firstLineChars="0"/>
        <w:jc w:val="both"/>
        <w:rPr>
          <w:lang w:eastAsia="zh-CN"/>
        </w:rPr>
      </w:pPr>
      <w:r w:rsidRPr="00AC2AE9">
        <w:rPr>
          <w:lang w:eastAsia="zh-CN"/>
        </w:rPr>
        <w:t>In spite of the IPR issues and A.4</w:t>
      </w:r>
      <w:r w:rsidR="0047437A">
        <w:rPr>
          <w:lang w:eastAsia="zh-CN"/>
        </w:rPr>
        <w:t>/</w:t>
      </w:r>
      <w:r w:rsidRPr="00AC2AE9">
        <w:rPr>
          <w:lang w:eastAsia="zh-CN"/>
        </w:rPr>
        <w:t>A.5 qualification</w:t>
      </w:r>
      <w:r w:rsidR="00677AB2">
        <w:rPr>
          <w:lang w:eastAsia="zh-CN"/>
        </w:rPr>
        <w:t xml:space="preserve"> issues</w:t>
      </w:r>
      <w:r w:rsidRPr="00AC2AE9">
        <w:rPr>
          <w:lang w:eastAsia="zh-CN"/>
        </w:rPr>
        <w:t xml:space="preserve">, it’s proposed that the cooperation relationships between ITU-T and Open Sources Communities, could </w:t>
      </w:r>
      <w:r w:rsidR="0047437A">
        <w:rPr>
          <w:lang w:eastAsia="zh-CN"/>
        </w:rPr>
        <w:t>be considered to follow</w:t>
      </w:r>
      <w:r w:rsidRPr="00AC2AE9">
        <w:rPr>
          <w:lang w:eastAsia="zh-CN"/>
        </w:rPr>
        <w:t xml:space="preserve"> the specification of ITU-T A.sup5 “Guidelines for collaboration and exchange of information with other organizations”</w:t>
      </w:r>
      <w:r>
        <w:rPr>
          <w:lang w:eastAsia="zh-CN"/>
        </w:rPr>
        <w:t xml:space="preserve"> </w:t>
      </w:r>
      <w:r w:rsidRPr="00AC2AE9">
        <w:rPr>
          <w:lang w:eastAsia="zh-CN"/>
        </w:rPr>
        <w:t>[5], be carried out in one of three ways: by means of a liaison, by means of collaborative work or by means of a common team.</w:t>
      </w:r>
    </w:p>
    <w:p w14:paraId="41E4CEBB" w14:textId="77777777" w:rsidR="00092750" w:rsidRPr="00092750" w:rsidRDefault="00092750" w:rsidP="00092750">
      <w:pPr>
        <w:jc w:val="both"/>
        <w:rPr>
          <w:b/>
          <w:lang w:eastAsia="zh-CN"/>
        </w:rPr>
      </w:pPr>
    </w:p>
    <w:p w14:paraId="0ECEC146" w14:textId="270CA9F6" w:rsidR="00092750" w:rsidRPr="005A51CA" w:rsidRDefault="0053790F" w:rsidP="005A51CA">
      <w:pPr>
        <w:pStyle w:val="Heading1"/>
        <w:numPr>
          <w:ilvl w:val="0"/>
          <w:numId w:val="11"/>
        </w:numPr>
        <w:tabs>
          <w:tab w:val="clear" w:pos="794"/>
          <w:tab w:val="clear" w:pos="1191"/>
          <w:tab w:val="clear" w:pos="1588"/>
          <w:tab w:val="clear" w:pos="1985"/>
        </w:tabs>
        <w:overflowPunct/>
        <w:autoSpaceDE/>
        <w:autoSpaceDN/>
        <w:adjustRightInd/>
        <w:textAlignment w:val="auto"/>
        <w:rPr>
          <w:rFonts w:eastAsiaTheme="minorEastAsia"/>
          <w:lang w:eastAsia="zh-CN"/>
        </w:rPr>
      </w:pPr>
      <w:r w:rsidRPr="005A51CA">
        <w:rPr>
          <w:rFonts w:eastAsiaTheme="minorEastAsia" w:hint="eastAsia"/>
          <w:lang w:eastAsia="zh-CN"/>
        </w:rPr>
        <w:t>Proposals</w:t>
      </w:r>
    </w:p>
    <w:p w14:paraId="4DCF5C16" w14:textId="76EA5C28" w:rsidR="0053790F" w:rsidRDefault="00AC2AE9" w:rsidP="0053790F">
      <w:pPr>
        <w:rPr>
          <w:lang w:eastAsia="zh-CN"/>
        </w:rPr>
      </w:pPr>
      <w:r>
        <w:rPr>
          <w:rFonts w:hint="eastAsia"/>
          <w:lang w:eastAsia="zh-CN"/>
        </w:rPr>
        <w:t>I</w:t>
      </w:r>
      <w:r>
        <w:rPr>
          <w:lang w:eastAsia="zh-CN"/>
        </w:rPr>
        <w:t>t’</w:t>
      </w:r>
      <w:r w:rsidR="00677AB2">
        <w:rPr>
          <w:lang w:eastAsia="zh-CN"/>
        </w:rPr>
        <w:t xml:space="preserve">s proposed for TSAG to consider the </w:t>
      </w:r>
      <w:r w:rsidR="00BA472F">
        <w:rPr>
          <w:lang w:eastAsia="zh-CN"/>
        </w:rPr>
        <w:t xml:space="preserve">above </w:t>
      </w:r>
      <w:r w:rsidR="00677AB2">
        <w:rPr>
          <w:lang w:eastAsia="zh-CN"/>
        </w:rPr>
        <w:t xml:space="preserve">requirements, possible relationships and </w:t>
      </w:r>
      <w:r w:rsidR="00677AB2" w:rsidRPr="00A93ED0">
        <w:rPr>
          <w:lang w:eastAsia="zh-CN"/>
        </w:rPr>
        <w:t>procedure</w:t>
      </w:r>
      <w:r w:rsidR="00677AB2">
        <w:rPr>
          <w:lang w:eastAsia="zh-CN"/>
        </w:rPr>
        <w:t xml:space="preserve"> </w:t>
      </w:r>
      <w:r w:rsidR="00BA472F">
        <w:rPr>
          <w:lang w:eastAsia="zh-CN"/>
        </w:rPr>
        <w:t>related proposals</w:t>
      </w:r>
      <w:r w:rsidR="00677AB2">
        <w:rPr>
          <w:lang w:eastAsia="zh-CN"/>
        </w:rPr>
        <w:t xml:space="preserve"> for the cooperation with Open Source Communities, and encourage the </w:t>
      </w:r>
      <w:r w:rsidR="00BA472F">
        <w:rPr>
          <w:lang w:eastAsia="zh-CN"/>
        </w:rPr>
        <w:t xml:space="preserve">first </w:t>
      </w:r>
      <w:r w:rsidR="00677AB2">
        <w:rPr>
          <w:lang w:eastAsia="zh-CN"/>
        </w:rPr>
        <w:t>trail of cooperation in the level of Study Groups or Rapporteurs Groups</w:t>
      </w:r>
      <w:r w:rsidR="00BA472F">
        <w:rPr>
          <w:lang w:eastAsia="zh-CN"/>
        </w:rPr>
        <w:t xml:space="preserve"> in ITU-T</w:t>
      </w:r>
      <w:r w:rsidR="00677AB2">
        <w:rPr>
          <w:lang w:eastAsia="zh-CN"/>
        </w:rPr>
        <w:t xml:space="preserve">. </w:t>
      </w:r>
    </w:p>
    <w:p w14:paraId="5A6ED4E4" w14:textId="77777777" w:rsidR="0019526D" w:rsidRPr="00BA472F" w:rsidRDefault="0019526D" w:rsidP="0053790F">
      <w:pPr>
        <w:rPr>
          <w:lang w:eastAsia="zh-CN"/>
        </w:rPr>
      </w:pPr>
    </w:p>
    <w:p w14:paraId="18C89578" w14:textId="77777777" w:rsidR="003264B8" w:rsidRDefault="003264B8" w:rsidP="003264B8">
      <w:pPr>
        <w:pStyle w:val="Heading1"/>
        <w:numPr>
          <w:ilvl w:val="0"/>
          <w:numId w:val="11"/>
        </w:numPr>
        <w:tabs>
          <w:tab w:val="clear" w:pos="794"/>
          <w:tab w:val="clear" w:pos="1191"/>
          <w:tab w:val="clear" w:pos="1588"/>
          <w:tab w:val="clear" w:pos="1985"/>
        </w:tabs>
        <w:overflowPunct/>
        <w:autoSpaceDE/>
        <w:autoSpaceDN/>
        <w:adjustRightInd/>
        <w:textAlignment w:val="auto"/>
        <w:rPr>
          <w:lang w:eastAsia="zh-CN"/>
        </w:rPr>
      </w:pPr>
      <w:r>
        <w:rPr>
          <w:lang w:eastAsia="zh-CN"/>
        </w:rPr>
        <w:lastRenderedPageBreak/>
        <w:t>References</w:t>
      </w:r>
    </w:p>
    <w:p w14:paraId="08FD1C92" w14:textId="3DAC662C" w:rsidR="003264B8" w:rsidRDefault="003264B8" w:rsidP="003264B8">
      <w:pPr>
        <w:rPr>
          <w:lang w:eastAsia="zh-CN"/>
        </w:rPr>
      </w:pPr>
      <w:r>
        <w:rPr>
          <w:lang w:eastAsia="zh-CN"/>
        </w:rPr>
        <w:t xml:space="preserve">[1] </w:t>
      </w:r>
      <w:r w:rsidRPr="003264B8">
        <w:rPr>
          <w:lang w:eastAsia="zh-CN"/>
        </w:rPr>
        <w:t>Report of the fifth TSAG meeting held in Geneva, 18-22 July 2016</w:t>
      </w:r>
      <w:r>
        <w:rPr>
          <w:lang w:eastAsia="zh-CN"/>
        </w:rPr>
        <w:t xml:space="preserve">, </w:t>
      </w:r>
      <w:r w:rsidRPr="00201167">
        <w:rPr>
          <w:lang w:eastAsia="zh-CN"/>
        </w:rPr>
        <w:t>T13-TSAG-R-000</w:t>
      </w:r>
      <w:r>
        <w:rPr>
          <w:lang w:eastAsia="zh-CN"/>
        </w:rPr>
        <w:t>8</w:t>
      </w:r>
    </w:p>
    <w:p w14:paraId="19D87616" w14:textId="0667111F" w:rsidR="003264B8" w:rsidRDefault="003264B8" w:rsidP="003264B8">
      <w:pPr>
        <w:rPr>
          <w:lang w:eastAsia="zh-CN"/>
        </w:rPr>
      </w:pPr>
      <w:r>
        <w:rPr>
          <w:lang w:eastAsia="zh-CN"/>
        </w:rPr>
        <w:t xml:space="preserve">[2] WTSA </w:t>
      </w:r>
      <w:r w:rsidRPr="003264B8">
        <w:rPr>
          <w:lang w:eastAsia="zh-CN"/>
        </w:rPr>
        <w:t>Resolution 90 – Open source in the ITU Telecommunication Standardization Secto</w:t>
      </w:r>
      <w:r>
        <w:rPr>
          <w:lang w:eastAsia="zh-CN"/>
        </w:rPr>
        <w:t xml:space="preserve">r, </w:t>
      </w:r>
      <w:r w:rsidRPr="003264B8">
        <w:rPr>
          <w:lang w:eastAsia="zh-CN"/>
        </w:rPr>
        <w:t>Hammamet, 25 October – 3 November 2016</w:t>
      </w:r>
    </w:p>
    <w:p w14:paraId="29381B07" w14:textId="5FB866A9" w:rsidR="003264B8" w:rsidRDefault="00796BEB" w:rsidP="00DE3062">
      <w:pPr>
        <w:rPr>
          <w:lang w:eastAsia="zh-CN"/>
        </w:rPr>
      </w:pPr>
      <w:r>
        <w:rPr>
          <w:rFonts w:hint="eastAsia"/>
          <w:lang w:eastAsia="zh-CN"/>
        </w:rPr>
        <w:t xml:space="preserve">[3] </w:t>
      </w:r>
      <w:r w:rsidRPr="00796BEB">
        <w:rPr>
          <w:lang w:eastAsia="zh-CN"/>
        </w:rPr>
        <w:t>T13-TSAG-C-0095</w:t>
      </w:r>
      <w:r>
        <w:rPr>
          <w:lang w:eastAsia="zh-CN"/>
        </w:rPr>
        <w:t xml:space="preserve">, </w:t>
      </w:r>
      <w:r w:rsidRPr="00796BEB">
        <w:rPr>
          <w:lang w:eastAsia="zh-CN"/>
        </w:rPr>
        <w:t>Propose TSAG to set up a new work item on “The influence of open-source to ITU-T working methods and programme”</w:t>
      </w:r>
      <w:r>
        <w:rPr>
          <w:lang w:eastAsia="zh-CN"/>
        </w:rPr>
        <w:t>, P.R. China</w:t>
      </w:r>
      <w:r w:rsidRPr="00796BEB">
        <w:rPr>
          <w:lang w:eastAsia="zh-CN"/>
        </w:rPr>
        <w:t>.</w:t>
      </w:r>
    </w:p>
    <w:p w14:paraId="33B4853A" w14:textId="5DCC9616" w:rsidR="000A0399" w:rsidRDefault="000A0399" w:rsidP="00DE3062">
      <w:pPr>
        <w:rPr>
          <w:lang w:eastAsia="zh-CN"/>
        </w:rPr>
      </w:pPr>
      <w:r>
        <w:rPr>
          <w:rFonts w:hint="eastAsia"/>
          <w:lang w:eastAsia="zh-CN"/>
        </w:rPr>
        <w:t>[</w:t>
      </w:r>
      <w:r>
        <w:rPr>
          <w:lang w:eastAsia="zh-CN"/>
        </w:rPr>
        <w:t>4</w:t>
      </w:r>
      <w:r>
        <w:rPr>
          <w:rFonts w:hint="eastAsia"/>
          <w:lang w:eastAsia="zh-CN"/>
        </w:rPr>
        <w:t xml:space="preserve">] </w:t>
      </w:r>
      <w:r>
        <w:rPr>
          <w:lang w:eastAsia="zh-CN"/>
        </w:rPr>
        <w:t xml:space="preserve">List of </w:t>
      </w:r>
      <w:r w:rsidRPr="000A0399">
        <w:rPr>
          <w:lang w:eastAsia="zh-CN"/>
        </w:rPr>
        <w:t>Organizations recognized according to Recommendations ITU-T A.4, A.5 and A.6</w:t>
      </w:r>
      <w:r>
        <w:rPr>
          <w:lang w:eastAsia="zh-CN"/>
        </w:rPr>
        <w:t xml:space="preserve">, </w:t>
      </w:r>
      <w:hyperlink r:id="rId16" w:history="1">
        <w:r w:rsidR="00DA3F48" w:rsidRPr="000011F7">
          <w:rPr>
            <w:rStyle w:val="Hyperlink"/>
            <w:rFonts w:ascii="Times New Roman" w:hAnsi="Times New Roman"/>
            <w:lang w:eastAsia="zh-CN"/>
          </w:rPr>
          <w:t>https://www.itu.int/en/ITU-T/extcoop/Pages/sdo.aspx</w:t>
        </w:r>
      </w:hyperlink>
    </w:p>
    <w:p w14:paraId="5982345A" w14:textId="55179087" w:rsidR="00DA3F48" w:rsidRPr="00796BEB" w:rsidRDefault="00DA3F48" w:rsidP="00DE3062">
      <w:pPr>
        <w:rPr>
          <w:lang w:eastAsia="zh-CN"/>
        </w:rPr>
      </w:pPr>
      <w:r>
        <w:rPr>
          <w:lang w:eastAsia="zh-CN"/>
        </w:rPr>
        <w:t xml:space="preserve">[5] ITU-T </w:t>
      </w:r>
      <w:r>
        <w:rPr>
          <w:rFonts w:hint="eastAsia"/>
          <w:lang w:eastAsia="zh-CN"/>
        </w:rPr>
        <w:t>A.</w:t>
      </w:r>
      <w:r>
        <w:rPr>
          <w:lang w:eastAsia="zh-CN"/>
        </w:rPr>
        <w:t>sup</w:t>
      </w:r>
      <w:r>
        <w:rPr>
          <w:rFonts w:hint="eastAsia"/>
          <w:lang w:eastAsia="zh-CN"/>
        </w:rPr>
        <w:t>5</w:t>
      </w:r>
      <w:r>
        <w:rPr>
          <w:lang w:eastAsia="zh-CN"/>
        </w:rPr>
        <w:t xml:space="preserve"> “Guidelines for collaboration and exchange of information with other organizations”, July 2016.</w:t>
      </w: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8E18E" w14:textId="77777777" w:rsidR="00D357F8" w:rsidRDefault="00D357F8" w:rsidP="00C42125">
      <w:pPr>
        <w:spacing w:before="0"/>
      </w:pPr>
      <w:r>
        <w:separator/>
      </w:r>
    </w:p>
  </w:endnote>
  <w:endnote w:type="continuationSeparator" w:id="0">
    <w:p w14:paraId="7918B241" w14:textId="77777777" w:rsidR="00D357F8" w:rsidRDefault="00D357F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53F67" w14:textId="77777777" w:rsidR="00D357F8" w:rsidRDefault="00D357F8" w:rsidP="00C42125">
      <w:pPr>
        <w:spacing w:before="0"/>
      </w:pPr>
      <w:r>
        <w:separator/>
      </w:r>
    </w:p>
  </w:footnote>
  <w:footnote w:type="continuationSeparator" w:id="0">
    <w:p w14:paraId="09570ABE" w14:textId="77777777" w:rsidR="00D357F8" w:rsidRDefault="00D357F8"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0E548D" w:rsidRPr="00C42125" w:rsidRDefault="000E548D"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F4DE6">
      <w:rPr>
        <w:noProof/>
      </w:rPr>
      <w:t>2</w:t>
    </w:r>
    <w:r w:rsidRPr="00C42125">
      <w:fldChar w:fldCharType="end"/>
    </w:r>
    <w:r w:rsidRPr="00C42125">
      <w:t xml:space="preserve"> -</w:t>
    </w:r>
  </w:p>
  <w:p w14:paraId="2360415B" w14:textId="77777777" w:rsidR="000E548D" w:rsidRPr="00C42125" w:rsidRDefault="000E548D" w:rsidP="007E53E4">
    <w:pPr>
      <w:pStyle w:val="Header"/>
    </w:pPr>
    <w:r>
      <w:fldChar w:fldCharType="begin"/>
    </w:r>
    <w:r>
      <w:instrText xml:space="preserve"> STYLEREF  Docnumber  </w:instrText>
    </w:r>
    <w:r>
      <w:fldChar w:fldCharType="separate"/>
    </w:r>
    <w:r w:rsidR="00BF4DE6">
      <w:rPr>
        <w:noProof/>
      </w:rPr>
      <w:t>TSAG-C.11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8088A"/>
    <w:multiLevelType w:val="multilevel"/>
    <w:tmpl w:val="4BAC75F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D6971BB"/>
    <w:multiLevelType w:val="hybridMultilevel"/>
    <w:tmpl w:val="E6528708"/>
    <w:lvl w:ilvl="0" w:tplc="4350A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606BD2"/>
    <w:multiLevelType w:val="hybridMultilevel"/>
    <w:tmpl w:val="E3F0240A"/>
    <w:lvl w:ilvl="0" w:tplc="A34AE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0D4A83"/>
    <w:multiLevelType w:val="hybridMultilevel"/>
    <w:tmpl w:val="291EAF76"/>
    <w:lvl w:ilvl="0" w:tplc="6DC81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06FBF"/>
    <w:rsid w:val="00014C21"/>
    <w:rsid w:val="000171DB"/>
    <w:rsid w:val="00023D9A"/>
    <w:rsid w:val="00043D75"/>
    <w:rsid w:val="0004689A"/>
    <w:rsid w:val="00052FC4"/>
    <w:rsid w:val="000568DF"/>
    <w:rsid w:val="00057000"/>
    <w:rsid w:val="000640E0"/>
    <w:rsid w:val="00080C6A"/>
    <w:rsid w:val="00092750"/>
    <w:rsid w:val="000A0399"/>
    <w:rsid w:val="000A5CA2"/>
    <w:rsid w:val="000A6868"/>
    <w:rsid w:val="000B5B52"/>
    <w:rsid w:val="000C404A"/>
    <w:rsid w:val="000C4B8D"/>
    <w:rsid w:val="000E548D"/>
    <w:rsid w:val="000F001D"/>
    <w:rsid w:val="00113CF9"/>
    <w:rsid w:val="001251DA"/>
    <w:rsid w:val="00125432"/>
    <w:rsid w:val="001262DB"/>
    <w:rsid w:val="001337E8"/>
    <w:rsid w:val="00137F40"/>
    <w:rsid w:val="0015552C"/>
    <w:rsid w:val="00167103"/>
    <w:rsid w:val="00172822"/>
    <w:rsid w:val="001747DA"/>
    <w:rsid w:val="0018300B"/>
    <w:rsid w:val="001871EC"/>
    <w:rsid w:val="0019526D"/>
    <w:rsid w:val="001A16E1"/>
    <w:rsid w:val="001A670F"/>
    <w:rsid w:val="001C1D4A"/>
    <w:rsid w:val="001C62B8"/>
    <w:rsid w:val="001E2385"/>
    <w:rsid w:val="001E7B0E"/>
    <w:rsid w:val="001F141D"/>
    <w:rsid w:val="00200A06"/>
    <w:rsid w:val="002459C1"/>
    <w:rsid w:val="00251508"/>
    <w:rsid w:val="00253DBE"/>
    <w:rsid w:val="00256D88"/>
    <w:rsid w:val="002622FA"/>
    <w:rsid w:val="00263518"/>
    <w:rsid w:val="00273743"/>
    <w:rsid w:val="002759E7"/>
    <w:rsid w:val="00277326"/>
    <w:rsid w:val="0028036F"/>
    <w:rsid w:val="002950E5"/>
    <w:rsid w:val="002C26C0"/>
    <w:rsid w:val="002C2BC5"/>
    <w:rsid w:val="002E79CB"/>
    <w:rsid w:val="002F7F55"/>
    <w:rsid w:val="00301FF7"/>
    <w:rsid w:val="0030745F"/>
    <w:rsid w:val="00314630"/>
    <w:rsid w:val="0032090A"/>
    <w:rsid w:val="003211F2"/>
    <w:rsid w:val="00321CDE"/>
    <w:rsid w:val="0032390C"/>
    <w:rsid w:val="003264B8"/>
    <w:rsid w:val="00331D18"/>
    <w:rsid w:val="00333E15"/>
    <w:rsid w:val="0034298A"/>
    <w:rsid w:val="003822BC"/>
    <w:rsid w:val="0038715D"/>
    <w:rsid w:val="00394DBF"/>
    <w:rsid w:val="003957A6"/>
    <w:rsid w:val="003A43EF"/>
    <w:rsid w:val="003B00AB"/>
    <w:rsid w:val="003C7445"/>
    <w:rsid w:val="003F211D"/>
    <w:rsid w:val="003F2BED"/>
    <w:rsid w:val="00443878"/>
    <w:rsid w:val="004539A8"/>
    <w:rsid w:val="004568D5"/>
    <w:rsid w:val="004712CA"/>
    <w:rsid w:val="0047422E"/>
    <w:rsid w:val="0047437A"/>
    <w:rsid w:val="0047778D"/>
    <w:rsid w:val="0048474B"/>
    <w:rsid w:val="0049674B"/>
    <w:rsid w:val="004A3A16"/>
    <w:rsid w:val="004C0673"/>
    <w:rsid w:val="004C4E4E"/>
    <w:rsid w:val="004E7392"/>
    <w:rsid w:val="004F3816"/>
    <w:rsid w:val="004F7E41"/>
    <w:rsid w:val="00510E6B"/>
    <w:rsid w:val="00531B16"/>
    <w:rsid w:val="0053790F"/>
    <w:rsid w:val="00543D41"/>
    <w:rsid w:val="00566EDA"/>
    <w:rsid w:val="00572654"/>
    <w:rsid w:val="005734DA"/>
    <w:rsid w:val="005A22CD"/>
    <w:rsid w:val="005A51CA"/>
    <w:rsid w:val="005B5629"/>
    <w:rsid w:val="005C0300"/>
    <w:rsid w:val="005D0E9C"/>
    <w:rsid w:val="005E06C8"/>
    <w:rsid w:val="005E2E0A"/>
    <w:rsid w:val="005F4B6A"/>
    <w:rsid w:val="006010F3"/>
    <w:rsid w:val="00610095"/>
    <w:rsid w:val="00615A0A"/>
    <w:rsid w:val="00623CBA"/>
    <w:rsid w:val="006333D4"/>
    <w:rsid w:val="006369B2"/>
    <w:rsid w:val="00647525"/>
    <w:rsid w:val="006570B0"/>
    <w:rsid w:val="00662505"/>
    <w:rsid w:val="00677AB2"/>
    <w:rsid w:val="0069210B"/>
    <w:rsid w:val="006A4055"/>
    <w:rsid w:val="006B28BE"/>
    <w:rsid w:val="006B79CF"/>
    <w:rsid w:val="006C5641"/>
    <w:rsid w:val="006D1089"/>
    <w:rsid w:val="006D1B86"/>
    <w:rsid w:val="006D2D6C"/>
    <w:rsid w:val="006D7355"/>
    <w:rsid w:val="006F58F5"/>
    <w:rsid w:val="007065C3"/>
    <w:rsid w:val="00710D09"/>
    <w:rsid w:val="00712B13"/>
    <w:rsid w:val="00715CA6"/>
    <w:rsid w:val="00731135"/>
    <w:rsid w:val="007324AF"/>
    <w:rsid w:val="007409B4"/>
    <w:rsid w:val="00740FA3"/>
    <w:rsid w:val="00741974"/>
    <w:rsid w:val="0075525E"/>
    <w:rsid w:val="00756D3D"/>
    <w:rsid w:val="00763586"/>
    <w:rsid w:val="007806C2"/>
    <w:rsid w:val="007875C2"/>
    <w:rsid w:val="007903F8"/>
    <w:rsid w:val="00794F4F"/>
    <w:rsid w:val="00795EFE"/>
    <w:rsid w:val="00796BEB"/>
    <w:rsid w:val="007974BE"/>
    <w:rsid w:val="007A0916"/>
    <w:rsid w:val="007A0DFD"/>
    <w:rsid w:val="007C7122"/>
    <w:rsid w:val="007D3F11"/>
    <w:rsid w:val="007E53E4"/>
    <w:rsid w:val="007E656A"/>
    <w:rsid w:val="007E75B7"/>
    <w:rsid w:val="007E771D"/>
    <w:rsid w:val="007F664D"/>
    <w:rsid w:val="00826D96"/>
    <w:rsid w:val="00841660"/>
    <w:rsid w:val="00842137"/>
    <w:rsid w:val="0089088E"/>
    <w:rsid w:val="00892297"/>
    <w:rsid w:val="008D5129"/>
    <w:rsid w:val="008D5F73"/>
    <w:rsid w:val="008E0172"/>
    <w:rsid w:val="008E4CA4"/>
    <w:rsid w:val="008E6F9F"/>
    <w:rsid w:val="008F588B"/>
    <w:rsid w:val="009406B5"/>
    <w:rsid w:val="00946166"/>
    <w:rsid w:val="00983164"/>
    <w:rsid w:val="00991E20"/>
    <w:rsid w:val="009972EF"/>
    <w:rsid w:val="009B2A8B"/>
    <w:rsid w:val="009B4D53"/>
    <w:rsid w:val="009C3160"/>
    <w:rsid w:val="009D19A0"/>
    <w:rsid w:val="009E766E"/>
    <w:rsid w:val="009F1960"/>
    <w:rsid w:val="009F58FC"/>
    <w:rsid w:val="009F715E"/>
    <w:rsid w:val="00A10DBB"/>
    <w:rsid w:val="00A31D47"/>
    <w:rsid w:val="00A4013E"/>
    <w:rsid w:val="00A4045F"/>
    <w:rsid w:val="00A427CD"/>
    <w:rsid w:val="00A4600B"/>
    <w:rsid w:val="00A47851"/>
    <w:rsid w:val="00A50506"/>
    <w:rsid w:val="00A51EF0"/>
    <w:rsid w:val="00A67A81"/>
    <w:rsid w:val="00A730A6"/>
    <w:rsid w:val="00A93ED0"/>
    <w:rsid w:val="00A971A0"/>
    <w:rsid w:val="00A97322"/>
    <w:rsid w:val="00AA1F22"/>
    <w:rsid w:val="00AA3726"/>
    <w:rsid w:val="00AC2AE9"/>
    <w:rsid w:val="00AE4141"/>
    <w:rsid w:val="00B05821"/>
    <w:rsid w:val="00B06369"/>
    <w:rsid w:val="00B26C28"/>
    <w:rsid w:val="00B4174C"/>
    <w:rsid w:val="00B42A5B"/>
    <w:rsid w:val="00B43388"/>
    <w:rsid w:val="00B453F5"/>
    <w:rsid w:val="00B61624"/>
    <w:rsid w:val="00B61CA9"/>
    <w:rsid w:val="00B67FC7"/>
    <w:rsid w:val="00B718A5"/>
    <w:rsid w:val="00B77F23"/>
    <w:rsid w:val="00B915D8"/>
    <w:rsid w:val="00BA472F"/>
    <w:rsid w:val="00BA4EF0"/>
    <w:rsid w:val="00BC62E2"/>
    <w:rsid w:val="00BE4F82"/>
    <w:rsid w:val="00BF4DE6"/>
    <w:rsid w:val="00BF7662"/>
    <w:rsid w:val="00C17330"/>
    <w:rsid w:val="00C21D5F"/>
    <w:rsid w:val="00C42125"/>
    <w:rsid w:val="00C458D8"/>
    <w:rsid w:val="00C62814"/>
    <w:rsid w:val="00C7196E"/>
    <w:rsid w:val="00C7475A"/>
    <w:rsid w:val="00C74937"/>
    <w:rsid w:val="00C74B33"/>
    <w:rsid w:val="00C94BBE"/>
    <w:rsid w:val="00CA2351"/>
    <w:rsid w:val="00CA5042"/>
    <w:rsid w:val="00CC2CD1"/>
    <w:rsid w:val="00CD6958"/>
    <w:rsid w:val="00D12F97"/>
    <w:rsid w:val="00D357F8"/>
    <w:rsid w:val="00D47C8D"/>
    <w:rsid w:val="00D54FBA"/>
    <w:rsid w:val="00D57931"/>
    <w:rsid w:val="00D73137"/>
    <w:rsid w:val="00D741DE"/>
    <w:rsid w:val="00DA1F67"/>
    <w:rsid w:val="00DA3F48"/>
    <w:rsid w:val="00DA7AA3"/>
    <w:rsid w:val="00DD50DE"/>
    <w:rsid w:val="00DE3062"/>
    <w:rsid w:val="00DE571E"/>
    <w:rsid w:val="00E204DD"/>
    <w:rsid w:val="00E2156D"/>
    <w:rsid w:val="00E217AF"/>
    <w:rsid w:val="00E24017"/>
    <w:rsid w:val="00E27B97"/>
    <w:rsid w:val="00E353EC"/>
    <w:rsid w:val="00E361CB"/>
    <w:rsid w:val="00E52B8F"/>
    <w:rsid w:val="00E53C24"/>
    <w:rsid w:val="00E97366"/>
    <w:rsid w:val="00EA5742"/>
    <w:rsid w:val="00EB444D"/>
    <w:rsid w:val="00EC316E"/>
    <w:rsid w:val="00F02294"/>
    <w:rsid w:val="00F03CDA"/>
    <w:rsid w:val="00F13954"/>
    <w:rsid w:val="00F35F57"/>
    <w:rsid w:val="00F438F1"/>
    <w:rsid w:val="00F50467"/>
    <w:rsid w:val="00F562A0"/>
    <w:rsid w:val="00F57F09"/>
    <w:rsid w:val="00FA0A11"/>
    <w:rsid w:val="00FA2177"/>
    <w:rsid w:val="00FC6D5A"/>
    <w:rsid w:val="00FD439E"/>
    <w:rsid w:val="00FD76CB"/>
    <w:rsid w:val="00FD7BD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76B558A4-F02E-4B73-834B-2472EEF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ListParagraph">
    <w:name w:val="List Paragraph"/>
    <w:basedOn w:val="Normal"/>
    <w:uiPriority w:val="34"/>
    <w:qFormat/>
    <w:rsid w:val="00FC6D5A"/>
    <w:pPr>
      <w:ind w:firstLineChars="200" w:firstLine="420"/>
    </w:pPr>
  </w:style>
  <w:style w:type="paragraph" w:styleId="BalloonText">
    <w:name w:val="Balloon Text"/>
    <w:basedOn w:val="Normal"/>
    <w:link w:val="BalloonTextChar"/>
    <w:uiPriority w:val="99"/>
    <w:semiHidden/>
    <w:unhideWhenUsed/>
    <w:rsid w:val="00167103"/>
    <w:pPr>
      <w:spacing w:before="0"/>
    </w:pPr>
    <w:rPr>
      <w:sz w:val="18"/>
      <w:szCs w:val="18"/>
    </w:rPr>
  </w:style>
  <w:style w:type="character" w:customStyle="1" w:styleId="BalloonTextChar">
    <w:name w:val="Balloon Text Char"/>
    <w:basedOn w:val="DefaultParagraphFont"/>
    <w:link w:val="BalloonText"/>
    <w:uiPriority w:val="99"/>
    <w:semiHidden/>
    <w:rsid w:val="00167103"/>
    <w:rPr>
      <w:rFonts w:ascii="Times New Roma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weiling@caict.ac.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extcoop/Pages/sdo.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3A509C36569C4A5988E6985648A56C10"/>
        <w:category>
          <w:name w:val="General"/>
          <w:gallery w:val="placeholder"/>
        </w:category>
        <w:types>
          <w:type w:val="bbPlcHdr"/>
        </w:types>
        <w:behaviors>
          <w:behavior w:val="content"/>
        </w:behaviors>
        <w:guid w:val="{858F101E-46DE-4010-86B6-FB2A9F6E3D66}"/>
      </w:docPartPr>
      <w:docPartBody>
        <w:p w:rsidR="00F96566" w:rsidRDefault="006431B1">
          <w:pPr>
            <w:pStyle w:val="3A509C36569C4A5988E6985648A56C10"/>
          </w:pPr>
          <w:r w:rsidRPr="001229A4">
            <w:rPr>
              <w:rStyle w:val="PlaceholderText"/>
            </w:rPr>
            <w:t>Click here to enter text.</w:t>
          </w:r>
        </w:p>
      </w:docPartBody>
    </w:docPart>
    <w:docPart>
      <w:docPartPr>
        <w:name w:val="F8280063D9BA4EBF84E5BF9B600409C3"/>
        <w:category>
          <w:name w:val="General"/>
          <w:gallery w:val="placeholder"/>
        </w:category>
        <w:types>
          <w:type w:val="bbPlcHdr"/>
        </w:types>
        <w:behaviors>
          <w:behavior w:val="content"/>
        </w:behaviors>
        <w:guid w:val="{C6061170-293C-4EFE-874D-3D7BCCAA9D2E}"/>
      </w:docPartPr>
      <w:docPartBody>
        <w:p w:rsidR="00F96566" w:rsidRDefault="006431B1">
          <w:pPr>
            <w:pStyle w:val="F8280063D9BA4EBF84E5BF9B600409C3"/>
          </w:pPr>
          <w:r w:rsidRPr="001229A4">
            <w:rPr>
              <w:rStyle w:val="PlaceholderText"/>
            </w:rPr>
            <w:t>Click here to enter text.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256D54"/>
    <w:rsid w:val="002F49A3"/>
    <w:rsid w:val="00302D0A"/>
    <w:rsid w:val="00325869"/>
    <w:rsid w:val="003F520B"/>
    <w:rsid w:val="00400FFE"/>
    <w:rsid w:val="00403A9C"/>
    <w:rsid w:val="005B38F3"/>
    <w:rsid w:val="00610FAC"/>
    <w:rsid w:val="006431B1"/>
    <w:rsid w:val="00660732"/>
    <w:rsid w:val="00726DDE"/>
    <w:rsid w:val="00731377"/>
    <w:rsid w:val="00747A76"/>
    <w:rsid w:val="007A6EA0"/>
    <w:rsid w:val="00841C9F"/>
    <w:rsid w:val="008D554D"/>
    <w:rsid w:val="00947D8D"/>
    <w:rsid w:val="00A3586C"/>
    <w:rsid w:val="00AA46F8"/>
    <w:rsid w:val="00AF3CAC"/>
    <w:rsid w:val="00C7519D"/>
    <w:rsid w:val="00D40096"/>
    <w:rsid w:val="00E24248"/>
    <w:rsid w:val="00F96566"/>
    <w:rsid w:val="00FC23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73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892B6A9264AF4064B33002DC00C7F929">
    <w:name w:val="892B6A9264AF4064B33002DC00C7F929"/>
    <w:rsid w:val="00660732"/>
  </w:style>
  <w:style w:type="paragraph" w:customStyle="1" w:styleId="F17DE99E7DE24871A59DCF5E77D26531">
    <w:name w:val="F17DE99E7DE24871A59DCF5E77D26531"/>
    <w:rsid w:val="00660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kff1d517de484045a83a22a3bdda4134 xmlns="3f6fad35-1f81-480e-a4e5-6e5474dcfb96">
      <Terms xmlns="http://schemas.microsoft.com/office/infopath/2007/PartnerControls"/>
    </kff1d517de484045a83a22a3bdda4134>
    <Abstract xmlns="3f6fad35-1f81-480e-a4e5-6e5474dcfb96">According to the enquiries on open source listed in section 20.3.4 of TSAG Report 8 in July 2016, this contribution provides some requirements, analysis and proposals on the cooperation with open source communities, aiming to improve the global ecosystems of ICT Standardization. A new WTSA Resolution 90 “Open source in the ITU Telecommunication Standardization Sector” was approved in Nov 2016, which need further analysis and actions both in TSAG and Study Groups level.</Abstract>
    <TaxCatchAll xmlns="3f6fad35-1f81-480e-a4e5-6e5474dcfb96"/>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 xsi:nil="true"/>
    <QuestionText xmlns="3f6fad35-1f81-480e-a4e5-6e5474dcfb96">N/A</QuestionText>
    <DocTypeText xmlns="3f6fad35-1f81-480e-a4e5-6e5474dcfb96">CONTRIBUTION</DocTypeText>
    <CategoryDescription xmlns="http://schemas.microsoft.com/sharepoint.v3" xsi:nil="true"/>
    <ShortName xmlns="3f6fad35-1f81-480e-a4e5-6e5474dcfb96">TSAG-C.11</ShortName>
    <Place xmlns="3f6fad35-1f81-480e-a4e5-6e5474dcfb96">Geneva</Place>
    <IsTooLateSubmitted xmlns="3f6fad35-1f81-480e-a4e5-6e5474dcfb96">false</IsTooLateSubmitted>
    <Observations xmlns="3f6fad35-1f81-480e-a4e5-6e5474dcfb96" xsi:nil="true"/>
    <DocumentSource xmlns="3f6fad35-1f81-480e-a4e5-6e5474dcfb96">MIIT, P.R. China</DocumentSource>
    <IsUpdated xmlns="3f6fad35-1f81-480e-a4e5-6e5474dcfb96">false</IsUpdated>
    <g7c634529dc642298f3d45250a210339 xmlns="3f6fad35-1f81-480e-a4e5-6e5474dcfb96">
      <Terms xmlns="http://schemas.microsoft.com/office/infopath/2007/PartnerControls"/>
    </g7c634529dc642298f3d45250a210339>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sharepoint.v3"/>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f6fad35-1f81-480e-a4e5-6e5474dcfb96"/>
    <ds:schemaRef ds:uri="http://www.w3.org/XML/1998/namespac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68FC5-9626-443D-8C53-BF640185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on the cooperation with open source communities to improve the ecosystems of ICT Standardization</dc:title>
  <dc:creator>Guy, Florence</dc:creator>
  <cp:keywords>Cooperation, open source, ecosystems of ICT Standardization</cp:keywords>
  <cp:lastModifiedBy>Al-Mnini, Lara</cp:lastModifiedBy>
  <cp:revision>3</cp:revision>
  <dcterms:created xsi:type="dcterms:W3CDTF">2017-04-18T06:48:00Z</dcterms:created>
  <dcterms:modified xsi:type="dcterms:W3CDTF">2017-04-18T14:35:00Z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