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rsidTr="009B75B3">
        <w:trPr>
          <w:cantSplit/>
          <w:jc w:val="center"/>
        </w:trPr>
        <w:tc>
          <w:tcPr>
            <w:tcW w:w="1134" w:type="dxa"/>
            <w:vMerge w:val="restart"/>
            <w:vAlign w:val="center"/>
          </w:tcPr>
          <w:p w:rsidR="00691C94" w:rsidRPr="007F664D" w:rsidRDefault="00691C94" w:rsidP="00691C94">
            <w:pPr>
              <w:jc w:val="center"/>
              <w:rPr>
                <w:sz w:val="20"/>
                <w:szCs w:val="20"/>
              </w:rPr>
            </w:pPr>
            <w:r>
              <w:rPr>
                <w:noProof/>
                <w:sz w:val="20"/>
                <w:szCs w:val="20"/>
                <w:lang w:eastAsia="zh-CN"/>
              </w:rPr>
              <w:drawing>
                <wp:inline distT="0" distB="0" distL="0" distR="0">
                  <wp:extent cx="684000" cy="826005"/>
                  <wp:effectExtent l="0" t="0" r="1905" b="0"/>
                  <wp:docPr id="2" name="Picture 2"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inline>
              </w:drawing>
            </w:r>
          </w:p>
        </w:tc>
        <w:tc>
          <w:tcPr>
            <w:tcW w:w="3969" w:type="dxa"/>
            <w:gridSpan w:val="2"/>
            <w:vMerge w:val="restart"/>
          </w:tcPr>
          <w:p w:rsidR="00691C94" w:rsidRPr="00F70513" w:rsidRDefault="00691C94" w:rsidP="00691C94">
            <w:pPr>
              <w:rPr>
                <w:sz w:val="16"/>
                <w:szCs w:val="16"/>
              </w:rPr>
            </w:pPr>
            <w:r w:rsidRPr="00F70513">
              <w:rPr>
                <w:sz w:val="16"/>
                <w:szCs w:val="16"/>
              </w:rPr>
              <w:t>INTERNATIONAL TELECOMMUNICATION UNION</w:t>
            </w:r>
          </w:p>
          <w:p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rsidR="00691C94" w:rsidRPr="00314630" w:rsidRDefault="00BA4300" w:rsidP="00BD4F38">
            <w:pPr>
              <w:pStyle w:val="Docnumber"/>
            </w:pPr>
            <w:sdt>
              <w:sdt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D6D84" w:rsidRPr="00BD4F38">
                  <w:rPr>
                    <w:lang w:val="en-US"/>
                  </w:rPr>
                  <w:t>TSAG</w:t>
                </w:r>
                <w:r w:rsidR="00691C94" w:rsidRPr="00BD4F38">
                  <w:rPr>
                    <w:lang w:val="en-US"/>
                  </w:rPr>
                  <w:t>-C.</w:t>
                </w:r>
                <w:r w:rsidR="00E570E4" w:rsidRPr="00BD4F38">
                  <w:rPr>
                    <w:lang w:val="en-US"/>
                  </w:rPr>
                  <w:t>6</w:t>
                </w:r>
              </w:sdtContent>
            </w:sdt>
          </w:p>
        </w:tc>
      </w:tr>
      <w:tr w:rsidR="00691C94" w:rsidRPr="0037415F" w:rsidTr="009B75B3">
        <w:trPr>
          <w:cantSplit/>
          <w:jc w:val="center"/>
        </w:trPr>
        <w:tc>
          <w:tcPr>
            <w:tcW w:w="1134" w:type="dxa"/>
            <w:vMerge/>
          </w:tcPr>
          <w:p w:rsidR="00691C94" w:rsidRPr="00072A4E" w:rsidRDefault="00691C94" w:rsidP="00691C94">
            <w:pPr>
              <w:rPr>
                <w:smallCaps/>
                <w:sz w:val="20"/>
              </w:rPr>
            </w:pPr>
          </w:p>
        </w:tc>
        <w:tc>
          <w:tcPr>
            <w:tcW w:w="3969" w:type="dxa"/>
            <w:gridSpan w:val="2"/>
            <w:vMerge/>
          </w:tcPr>
          <w:p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rsidTr="009B75B3">
        <w:trPr>
          <w:cantSplit/>
          <w:jc w:val="center"/>
        </w:trPr>
        <w:tc>
          <w:tcPr>
            <w:tcW w:w="1134" w:type="dxa"/>
            <w:vMerge/>
            <w:tcBorders>
              <w:bottom w:val="single" w:sz="12" w:space="0" w:color="auto"/>
            </w:tcBorders>
          </w:tcPr>
          <w:p w:rsidR="00691C94" w:rsidRPr="0037415F" w:rsidRDefault="00691C94" w:rsidP="00691C94">
            <w:pPr>
              <w:rPr>
                <w:b/>
                <w:bCs/>
                <w:sz w:val="26"/>
              </w:rPr>
            </w:pPr>
          </w:p>
        </w:tc>
        <w:tc>
          <w:tcPr>
            <w:tcW w:w="3969" w:type="dxa"/>
            <w:gridSpan w:val="2"/>
            <w:vMerge/>
            <w:tcBorders>
              <w:bottom w:val="single" w:sz="12" w:space="0" w:color="auto"/>
            </w:tcBorders>
          </w:tcPr>
          <w:p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rsidTr="00D57D7F">
        <w:trPr>
          <w:cantSplit/>
          <w:jc w:val="center"/>
        </w:trPr>
        <w:tc>
          <w:tcPr>
            <w:tcW w:w="1418" w:type="dxa"/>
            <w:gridSpan w:val="2"/>
          </w:tcPr>
          <w:p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rsidR="00691C94" w:rsidRPr="0037415F" w:rsidRDefault="001D6D84" w:rsidP="001D6D84">
                <w:r>
                  <w:t>N/A</w:t>
                </w:r>
              </w:p>
            </w:tc>
          </w:sdtContent>
        </w:sdt>
        <w:tc>
          <w:tcPr>
            <w:tcW w:w="4395" w:type="dxa"/>
            <w:gridSpan w:val="2"/>
          </w:tcPr>
          <w:p w:rsidR="00691C94" w:rsidRPr="0037415F" w:rsidRDefault="00BA4300" w:rsidP="00BD4F38">
            <w:pPr>
              <w:wordWrap w:val="0"/>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846170">
                  <w:rPr>
                    <w:rFonts w:hint="eastAsia"/>
                  </w:rPr>
                  <w:t>Geneva</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846170">
                  <w:rPr>
                    <w:rFonts w:hint="eastAsia"/>
                  </w:rPr>
                  <w:t>1-4 May</w:t>
                </w:r>
                <w:r w:rsidR="00846170">
                  <w:rPr>
                    <w:lang w:val="en-US"/>
                  </w:rPr>
                  <w:t xml:space="preserve"> 2017</w:t>
                </w:r>
              </w:sdtContent>
            </w:sdt>
          </w:p>
        </w:tc>
      </w:tr>
      <w:bookmarkEnd w:id="2"/>
      <w:tr w:rsidR="00691C94" w:rsidRPr="00A4045F" w:rsidTr="00BC1FAE">
        <w:trPr>
          <w:cantSplit/>
          <w:jc w:val="center"/>
        </w:trPr>
        <w:tc>
          <w:tcPr>
            <w:tcW w:w="9640" w:type="dxa"/>
            <w:gridSpan w:val="6"/>
          </w:tcPr>
          <w:p w:rsidR="00691C94" w:rsidRPr="007E656A" w:rsidRDefault="00BA4300"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7E656A">
                  <w:rPr>
                    <w:b/>
                    <w:bCs/>
                  </w:rPr>
                  <w:t>CONTRIBUTION</w:t>
                </w:r>
              </w:sdtContent>
            </w:sdt>
          </w:p>
        </w:tc>
      </w:tr>
      <w:tr w:rsidR="00691C94" w:rsidRPr="0037415F" w:rsidTr="00D57D7F">
        <w:trPr>
          <w:cantSplit/>
          <w:jc w:val="center"/>
        </w:trPr>
        <w:tc>
          <w:tcPr>
            <w:tcW w:w="1418" w:type="dxa"/>
            <w:gridSpan w:val="2"/>
          </w:tcPr>
          <w:p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rsidR="00691C94" w:rsidRDefault="00791687" w:rsidP="00791687">
                <w:r>
                  <w:rPr>
                    <w:rFonts w:hint="eastAsia"/>
                    <w:lang w:val="en-HK" w:eastAsia="zh-CN"/>
                  </w:rPr>
                  <w:t>Huawei  Technologies</w:t>
                </w:r>
                <w:r>
                  <w:rPr>
                    <w:lang w:val="en-HK" w:eastAsia="zh-CN"/>
                  </w:rPr>
                  <w:t xml:space="preserve"> </w:t>
                </w:r>
                <w:r w:rsidR="00FB4BB7">
                  <w:rPr>
                    <w:rFonts w:hint="eastAsia"/>
                    <w:lang w:val="en-HK" w:eastAsia="zh-CN"/>
                  </w:rPr>
                  <w:t>Co.,</w:t>
                </w:r>
                <w:r w:rsidR="007F56E3">
                  <w:rPr>
                    <w:rFonts w:hint="eastAsia"/>
                    <w:lang w:val="en-HK" w:eastAsia="zh-CN"/>
                  </w:rPr>
                  <w:t xml:space="preserve"> </w:t>
                </w:r>
                <w:r w:rsidR="00FB4BB7">
                  <w:rPr>
                    <w:rFonts w:hint="eastAsia"/>
                    <w:lang w:val="en-HK" w:eastAsia="zh-CN"/>
                  </w:rPr>
                  <w:t>Ltd</w:t>
                </w:r>
              </w:p>
            </w:tc>
          </w:sdtContent>
        </w:sdt>
      </w:tr>
      <w:tr w:rsidR="00691C94" w:rsidRPr="0037415F" w:rsidTr="00D57D7F">
        <w:trPr>
          <w:cantSplit/>
          <w:jc w:val="center"/>
        </w:trPr>
        <w:tc>
          <w:tcPr>
            <w:tcW w:w="1418" w:type="dxa"/>
            <w:gridSpan w:val="2"/>
          </w:tcPr>
          <w:p w:rsidR="00691C94" w:rsidRPr="0037415F" w:rsidRDefault="00691C94" w:rsidP="00691C94">
            <w:r w:rsidRPr="0037415F">
              <w:rPr>
                <w:b/>
                <w:bCs/>
              </w:rPr>
              <w:t>Title:</w:t>
            </w:r>
          </w:p>
        </w:tc>
        <w:tc>
          <w:tcPr>
            <w:tcW w:w="8222" w:type="dxa"/>
            <w:gridSpan w:val="4"/>
          </w:tcPr>
          <w:p w:rsidR="00691C94" w:rsidRPr="0037415F" w:rsidRDefault="00BA4300" w:rsidP="00691C94">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7F56E3">
                  <w:rPr>
                    <w:rFonts w:hint="eastAsia"/>
                    <w:lang w:eastAsia="zh-CN"/>
                  </w:rPr>
                  <w:t>Request for ITU to consider some actions in promoting video industry</w:t>
                </w:r>
              </w:sdtContent>
            </w:sdt>
          </w:p>
        </w:tc>
      </w:tr>
      <w:tr w:rsidR="00691C94" w:rsidRPr="0037415F" w:rsidTr="00D57D7F">
        <w:trPr>
          <w:cantSplit/>
          <w:jc w:val="center"/>
        </w:trPr>
        <w:tc>
          <w:tcPr>
            <w:tcW w:w="1418" w:type="dxa"/>
            <w:gridSpan w:val="2"/>
            <w:tcBorders>
              <w:bottom w:val="single" w:sz="6" w:space="0" w:color="auto"/>
            </w:tcBorders>
          </w:tcPr>
          <w:p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4"/>
                <w:tcBorders>
                  <w:bottom w:val="single" w:sz="6" w:space="0" w:color="auto"/>
                </w:tcBorders>
              </w:tcPr>
              <w:p w:rsidR="00691C94" w:rsidRPr="00B4174C" w:rsidRDefault="007F56E3" w:rsidP="00691C94">
                <w:r>
                  <w:t>Proposal</w:t>
                </w:r>
              </w:p>
            </w:tc>
          </w:sdtContent>
        </w:sdt>
      </w:tr>
      <w:tr w:rsidR="00972EC6" w:rsidRPr="0037415F" w:rsidTr="00D57D7F">
        <w:trPr>
          <w:cantSplit/>
          <w:jc w:val="center"/>
        </w:trPr>
        <w:tc>
          <w:tcPr>
            <w:tcW w:w="1418" w:type="dxa"/>
            <w:gridSpan w:val="2"/>
            <w:tcBorders>
              <w:top w:val="single" w:sz="6" w:space="0" w:color="auto"/>
              <w:bottom w:val="single" w:sz="6" w:space="0" w:color="auto"/>
            </w:tcBorders>
          </w:tcPr>
          <w:p w:rsidR="00972EC6" w:rsidRPr="008F7104" w:rsidRDefault="00972EC6" w:rsidP="00691C94">
            <w:pPr>
              <w:rPr>
                <w:b/>
                <w:bCs/>
              </w:rPr>
            </w:pPr>
            <w:r w:rsidRPr="008F7104">
              <w:rPr>
                <w:b/>
                <w:bCs/>
              </w:rPr>
              <w:t>Contact:</w:t>
            </w:r>
          </w:p>
        </w:tc>
        <w:tc>
          <w:tcPr>
            <w:tcW w:w="4111" w:type="dxa"/>
            <w:gridSpan w:val="3"/>
            <w:tcBorders>
              <w:top w:val="single" w:sz="6" w:space="0" w:color="auto"/>
              <w:bottom w:val="single" w:sz="6" w:space="0" w:color="auto"/>
            </w:tcBorders>
          </w:tcPr>
          <w:p w:rsidR="00972EC6" w:rsidRDefault="007F56E3" w:rsidP="00775E4C">
            <w:pPr>
              <w:rPr>
                <w:lang w:eastAsia="zh-CN"/>
              </w:rPr>
            </w:pPr>
            <w:r>
              <w:rPr>
                <w:rFonts w:hint="eastAsia"/>
                <w:lang w:eastAsia="zh-CN"/>
              </w:rPr>
              <w:t>NOAH LUO</w:t>
            </w:r>
            <w:r>
              <w:br/>
            </w:r>
            <w:r>
              <w:rPr>
                <w:rFonts w:hint="eastAsia"/>
                <w:lang w:eastAsia="zh-CN"/>
              </w:rPr>
              <w:t>Huawei Technologies, Co., Ltd</w:t>
            </w:r>
            <w:r w:rsidR="00972EC6" w:rsidRPr="00A4596B">
              <w:br/>
            </w:r>
            <w:r>
              <w:rPr>
                <w:rFonts w:hint="eastAsia"/>
                <w:lang w:eastAsia="zh-CN"/>
              </w:rPr>
              <w:t>UK</w:t>
            </w:r>
          </w:p>
        </w:tc>
        <w:tc>
          <w:tcPr>
            <w:tcW w:w="4111" w:type="dxa"/>
            <w:tcBorders>
              <w:top w:val="single" w:sz="6" w:space="0" w:color="auto"/>
              <w:bottom w:val="single" w:sz="6" w:space="0" w:color="auto"/>
            </w:tcBorders>
          </w:tcPr>
          <w:p w:rsidR="00972EC6" w:rsidRDefault="007F56E3" w:rsidP="00691C94">
            <w:pPr>
              <w:rPr>
                <w:lang w:eastAsia="zh-CN"/>
              </w:rPr>
            </w:pPr>
            <w:r>
              <w:t>Tel: +</w:t>
            </w:r>
            <w:r>
              <w:rPr>
                <w:rFonts w:hint="eastAsia"/>
                <w:lang w:eastAsia="zh-CN"/>
              </w:rPr>
              <w:t>44 1189208954</w:t>
            </w:r>
            <w:r w:rsidR="00972EC6" w:rsidRPr="00A4596B">
              <w:br/>
              <w:t xml:space="preserve">Email: </w:t>
            </w:r>
            <w:hyperlink r:id="rId11" w:history="1">
              <w:r w:rsidR="00BD4F38" w:rsidRPr="00A80E44">
                <w:rPr>
                  <w:rStyle w:val="Hyperlink"/>
                  <w:rFonts w:ascii="Times New Roman" w:hAnsi="Times New Roman" w:hint="eastAsia"/>
                  <w:lang w:eastAsia="zh-CN"/>
                </w:rPr>
                <w:t>noah@huawei.com</w:t>
              </w:r>
            </w:hyperlink>
            <w:r w:rsidR="00BD4F38">
              <w:rPr>
                <w:lang w:eastAsia="zh-CN"/>
              </w:rPr>
              <w:t xml:space="preserve"> </w:t>
            </w:r>
          </w:p>
        </w:tc>
      </w:tr>
      <w:tr w:rsidR="00775E4C" w:rsidRPr="0037415F" w:rsidTr="00D57D7F">
        <w:trPr>
          <w:cantSplit/>
          <w:jc w:val="center"/>
        </w:trPr>
        <w:tc>
          <w:tcPr>
            <w:tcW w:w="1418" w:type="dxa"/>
            <w:gridSpan w:val="2"/>
            <w:tcBorders>
              <w:top w:val="single" w:sz="6" w:space="0" w:color="auto"/>
              <w:bottom w:val="single" w:sz="6" w:space="0" w:color="auto"/>
            </w:tcBorders>
          </w:tcPr>
          <w:p w:rsidR="00775E4C" w:rsidRPr="008F7104" w:rsidRDefault="00791687" w:rsidP="00691C94">
            <w:pPr>
              <w:rPr>
                <w:b/>
                <w:bCs/>
              </w:rPr>
            </w:pPr>
            <w:r w:rsidRPr="008F7104">
              <w:rPr>
                <w:b/>
                <w:bCs/>
              </w:rPr>
              <w:t>Contact:</w:t>
            </w:r>
          </w:p>
        </w:tc>
        <w:tc>
          <w:tcPr>
            <w:tcW w:w="4111" w:type="dxa"/>
            <w:gridSpan w:val="3"/>
            <w:tcBorders>
              <w:top w:val="single" w:sz="6" w:space="0" w:color="auto"/>
              <w:bottom w:val="single" w:sz="6" w:space="0" w:color="auto"/>
            </w:tcBorders>
          </w:tcPr>
          <w:p w:rsidR="00775E4C" w:rsidRPr="00775E4C" w:rsidRDefault="007F56E3" w:rsidP="007F56E3">
            <w:pPr>
              <w:rPr>
                <w:lang w:val="en-US"/>
              </w:rPr>
            </w:pPr>
            <w:r>
              <w:rPr>
                <w:rFonts w:hint="eastAsia"/>
                <w:lang w:eastAsia="zh-CN"/>
              </w:rPr>
              <w:t>JIRONG ZHU</w:t>
            </w:r>
            <w:r w:rsidR="00775E4C" w:rsidRPr="00A4596B">
              <w:br/>
            </w:r>
            <w:r>
              <w:rPr>
                <w:rFonts w:hint="eastAsia"/>
                <w:lang w:eastAsia="zh-CN"/>
              </w:rPr>
              <w:t>Huawei Technologies, Co., Ltd</w:t>
            </w:r>
            <w:r w:rsidR="00775E4C" w:rsidRPr="00A4596B">
              <w:br/>
              <w:t>China</w:t>
            </w:r>
          </w:p>
        </w:tc>
        <w:tc>
          <w:tcPr>
            <w:tcW w:w="4111" w:type="dxa"/>
            <w:tcBorders>
              <w:top w:val="single" w:sz="6" w:space="0" w:color="auto"/>
              <w:bottom w:val="single" w:sz="6" w:space="0" w:color="auto"/>
            </w:tcBorders>
          </w:tcPr>
          <w:p w:rsidR="00775E4C" w:rsidRPr="00A4596B" w:rsidRDefault="00775E4C" w:rsidP="00BA4300">
            <w:pPr>
              <w:rPr>
                <w:lang w:eastAsia="zh-CN"/>
              </w:rPr>
            </w:pPr>
            <w:r w:rsidRPr="00A4596B">
              <w:t xml:space="preserve">Tel: +86 </w:t>
            </w:r>
            <w:bookmarkStart w:id="3" w:name="_GoBack"/>
            <w:bookmarkEnd w:id="3"/>
            <w:r w:rsidR="007F56E3" w:rsidRPr="007F56E3">
              <w:rPr>
                <w:lang w:eastAsia="zh-CN"/>
              </w:rPr>
              <w:t>13770537991</w:t>
            </w:r>
            <w:r w:rsidRPr="00A4596B">
              <w:br/>
              <w:t xml:space="preserve">Email: </w:t>
            </w:r>
            <w:hyperlink r:id="rId12" w:history="1">
              <w:r w:rsidR="00BD4F38" w:rsidRPr="00A80E44">
                <w:rPr>
                  <w:rStyle w:val="Hyperlink"/>
                  <w:rFonts w:ascii="Times New Roman" w:hAnsi="Times New Roman"/>
                </w:rPr>
                <w:t>jirong.zhu@huawei.com</w:t>
              </w:r>
            </w:hyperlink>
            <w:r w:rsidR="00BD4F38">
              <w:t xml:space="preserve"> </w:t>
            </w:r>
          </w:p>
        </w:tc>
      </w:tr>
      <w:tr w:rsidR="004B3960" w:rsidRPr="0037415F" w:rsidTr="00D57D7F">
        <w:trPr>
          <w:cantSplit/>
          <w:jc w:val="center"/>
        </w:trPr>
        <w:tc>
          <w:tcPr>
            <w:tcW w:w="1418" w:type="dxa"/>
            <w:gridSpan w:val="2"/>
            <w:tcBorders>
              <w:top w:val="single" w:sz="6" w:space="0" w:color="auto"/>
              <w:bottom w:val="single" w:sz="6" w:space="0" w:color="auto"/>
            </w:tcBorders>
          </w:tcPr>
          <w:p w:rsidR="004B3960" w:rsidRPr="008F7104" w:rsidRDefault="00791687" w:rsidP="00691C94">
            <w:pPr>
              <w:rPr>
                <w:b/>
                <w:bCs/>
              </w:rPr>
            </w:pPr>
            <w:r w:rsidRPr="008F7104">
              <w:rPr>
                <w:b/>
                <w:bCs/>
              </w:rPr>
              <w:t>Contact:</w:t>
            </w:r>
          </w:p>
        </w:tc>
        <w:tc>
          <w:tcPr>
            <w:tcW w:w="4111" w:type="dxa"/>
            <w:gridSpan w:val="3"/>
            <w:tcBorders>
              <w:top w:val="single" w:sz="6" w:space="0" w:color="auto"/>
              <w:bottom w:val="single" w:sz="6" w:space="0" w:color="auto"/>
            </w:tcBorders>
          </w:tcPr>
          <w:p w:rsidR="004B3960" w:rsidRDefault="004B3960" w:rsidP="00365AD4">
            <w:pPr>
              <w:rPr>
                <w:lang w:eastAsia="zh-CN"/>
              </w:rPr>
            </w:pPr>
            <w:r>
              <w:rPr>
                <w:rFonts w:hint="eastAsia"/>
                <w:lang w:eastAsia="zh-CN"/>
              </w:rPr>
              <w:t>GANG WU</w:t>
            </w:r>
            <w:r>
              <w:br/>
            </w:r>
            <w:r>
              <w:rPr>
                <w:rFonts w:hint="eastAsia"/>
                <w:lang w:eastAsia="zh-CN"/>
              </w:rPr>
              <w:t>Huawei Technologies, Co., Ltd</w:t>
            </w:r>
            <w:r w:rsidRPr="00A4596B">
              <w:br/>
            </w:r>
            <w:r>
              <w:rPr>
                <w:rFonts w:hint="eastAsia"/>
                <w:lang w:eastAsia="zh-CN"/>
              </w:rPr>
              <w:t>China</w:t>
            </w:r>
          </w:p>
        </w:tc>
        <w:tc>
          <w:tcPr>
            <w:tcW w:w="4111" w:type="dxa"/>
            <w:tcBorders>
              <w:top w:val="single" w:sz="6" w:space="0" w:color="auto"/>
              <w:bottom w:val="single" w:sz="6" w:space="0" w:color="auto"/>
            </w:tcBorders>
          </w:tcPr>
          <w:p w:rsidR="004B3960" w:rsidRDefault="004B3960" w:rsidP="00365AD4">
            <w:pPr>
              <w:rPr>
                <w:lang w:eastAsia="zh-CN"/>
              </w:rPr>
            </w:pPr>
            <w:r>
              <w:t>Tel: +</w:t>
            </w:r>
            <w:r>
              <w:rPr>
                <w:rFonts w:hint="eastAsia"/>
                <w:lang w:eastAsia="zh-CN"/>
              </w:rPr>
              <w:t xml:space="preserve">86 </w:t>
            </w:r>
            <w:r w:rsidRPr="004B3960">
              <w:rPr>
                <w:lang w:eastAsia="zh-CN"/>
              </w:rPr>
              <w:t>-10-82882884</w:t>
            </w:r>
            <w:r w:rsidRPr="00A4596B">
              <w:br/>
              <w:t xml:space="preserve">Email: </w:t>
            </w:r>
            <w:hyperlink r:id="rId13" w:history="1">
              <w:r w:rsidR="00BD4F38" w:rsidRPr="00A80E44">
                <w:rPr>
                  <w:rStyle w:val="Hyperlink"/>
                  <w:rFonts w:ascii="Times New Roman" w:hAnsi="Times New Roman"/>
                </w:rPr>
                <w:t>newman.wugang@huawei.com</w:t>
              </w:r>
            </w:hyperlink>
            <w:r w:rsidR="00BD4F38">
              <w:t xml:space="preserve"> </w:t>
            </w:r>
          </w:p>
        </w:tc>
      </w:tr>
    </w:tbl>
    <w:p w:rsidR="0089088E" w:rsidRPr="00A4596B" w:rsidRDefault="0089088E" w:rsidP="0089088E">
      <w:pPr>
        <w:rPr>
          <w:lang w:val="en-US"/>
        </w:rPr>
      </w:pPr>
      <w:bookmarkStart w:id="4"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rsidTr="00D57D7F">
        <w:trPr>
          <w:cantSplit/>
          <w:jc w:val="center"/>
        </w:trPr>
        <w:tc>
          <w:tcPr>
            <w:tcW w:w="1418" w:type="dxa"/>
          </w:tcPr>
          <w:p w:rsidR="0089088E" w:rsidRPr="008F7104" w:rsidRDefault="0089088E" w:rsidP="00A4596B">
            <w:pPr>
              <w:rPr>
                <w:b/>
                <w:bCs/>
              </w:rPr>
            </w:pPr>
            <w:r w:rsidRPr="008F7104">
              <w:rPr>
                <w:b/>
                <w:bCs/>
              </w:rPr>
              <w:t>Keywords:</w:t>
            </w:r>
          </w:p>
        </w:tc>
        <w:tc>
          <w:tcPr>
            <w:tcW w:w="8222" w:type="dxa"/>
          </w:tcPr>
          <w:p w:rsidR="0089088E" w:rsidRDefault="00BA4300" w:rsidP="00A4596B">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A4596B" w:rsidRPr="00A4596B">
                  <w:t>TSAG, Standardization Strategy Rapporteur Group</w:t>
                </w:r>
              </w:sdtContent>
            </w:sdt>
          </w:p>
        </w:tc>
      </w:tr>
      <w:tr w:rsidR="0089088E" w:rsidRPr="0037415F" w:rsidTr="00D57D7F">
        <w:trPr>
          <w:cantSplit/>
          <w:jc w:val="center"/>
        </w:trPr>
        <w:tc>
          <w:tcPr>
            <w:tcW w:w="1418" w:type="dxa"/>
          </w:tcPr>
          <w:p w:rsidR="0089088E" w:rsidRPr="008F7104" w:rsidRDefault="0089088E" w:rsidP="00A4596B">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rsidR="0089088E" w:rsidRDefault="007F56E3" w:rsidP="007F56E3">
                <w:r>
                  <w:rPr>
                    <w:rFonts w:hint="eastAsia"/>
                    <w:lang w:eastAsia="zh-CN"/>
                  </w:rPr>
                  <w:t>Video industry promotion is of critical importance to the whole of ICT industry which is an area where ITU can do some useful work. ITU has the advantage of being a leading international organization in standardization and regional development. S</w:t>
                </w:r>
                <w:r>
                  <w:rPr>
                    <w:lang w:eastAsia="zh-CN"/>
                  </w:rPr>
                  <w:t>o</w:t>
                </w:r>
                <w:r>
                  <w:rPr>
                    <w:rFonts w:hint="eastAsia"/>
                    <w:lang w:eastAsia="zh-CN"/>
                  </w:rPr>
                  <w:t xml:space="preserve">me actions are proposed for ITU to consider including joint strategic considerations and actions between ITU-T and ITU-D, accelerate the development of NG video </w:t>
                </w:r>
                <w:r w:rsidR="00791687">
                  <w:rPr>
                    <w:lang w:eastAsia="zh-CN"/>
                  </w:rPr>
                  <w:t>codec standards and</w:t>
                </w:r>
                <w:r>
                  <w:rPr>
                    <w:rFonts w:hint="eastAsia"/>
                    <w:lang w:eastAsia="zh-CN"/>
                  </w:rPr>
                  <w:t xml:space="preserve"> </w:t>
                </w:r>
                <w:r w:rsidR="00791687">
                  <w:rPr>
                    <w:lang w:eastAsia="zh-CN"/>
                  </w:rPr>
                  <w:t>initiate the</w:t>
                </w:r>
                <w:r>
                  <w:rPr>
                    <w:rFonts w:hint="eastAsia"/>
                    <w:lang w:eastAsia="zh-CN"/>
                  </w:rPr>
                  <w:t xml:space="preserve"> study of future CDN technologies </w:t>
                </w:r>
                <w:r w:rsidR="00791687">
                  <w:rPr>
                    <w:lang w:eastAsia="zh-CN"/>
                  </w:rPr>
                  <w:t>and systems</w:t>
                </w:r>
                <w:r>
                  <w:rPr>
                    <w:rFonts w:hint="eastAsia"/>
                    <w:lang w:eastAsia="zh-CN"/>
                  </w:rPr>
                  <w:t>,</w:t>
                </w:r>
                <w:r w:rsidR="00DA5E20">
                  <w:rPr>
                    <w:rFonts w:hint="eastAsia"/>
                    <w:lang w:eastAsia="zh-CN"/>
                  </w:rPr>
                  <w:t xml:space="preserve"> </w:t>
                </w:r>
                <w:r>
                  <w:rPr>
                    <w:rFonts w:hint="eastAsia"/>
                    <w:lang w:eastAsia="zh-CN"/>
                  </w:rPr>
                  <w:t xml:space="preserve">etc.  </w:t>
                </w:r>
              </w:p>
            </w:tc>
          </w:sdtContent>
        </w:sdt>
      </w:tr>
      <w:bookmarkEnd w:id="4"/>
    </w:tbl>
    <w:p w:rsidR="008A6BAD" w:rsidRPr="0007248C" w:rsidRDefault="008A6BAD" w:rsidP="008A6BAD">
      <w:pPr>
        <w:rPr>
          <w:b/>
          <w:lang w:val="en-US" w:eastAsia="zh-CN"/>
        </w:rPr>
      </w:pPr>
    </w:p>
    <w:p w:rsidR="00055EAF" w:rsidRPr="00055EAF" w:rsidRDefault="00055EAF" w:rsidP="00055EAF">
      <w:pPr>
        <w:pStyle w:val="ListParagraph"/>
        <w:numPr>
          <w:ilvl w:val="0"/>
          <w:numId w:val="15"/>
        </w:numPr>
        <w:jc w:val="both"/>
        <w:rPr>
          <w:b/>
          <w:lang w:eastAsia="zh-CN"/>
        </w:rPr>
      </w:pPr>
      <w:r w:rsidRPr="00055EAF">
        <w:rPr>
          <w:rFonts w:hint="eastAsia"/>
          <w:b/>
          <w:lang w:val="en-US" w:eastAsia="zh-CN"/>
        </w:rPr>
        <w:t>General consideration</w:t>
      </w:r>
    </w:p>
    <w:p w:rsidR="00055EAF" w:rsidRDefault="00055EAF" w:rsidP="00055EAF">
      <w:pPr>
        <w:pStyle w:val="ListParagraph"/>
        <w:ind w:left="420"/>
        <w:jc w:val="both"/>
        <w:rPr>
          <w:lang w:eastAsia="zh-CN"/>
        </w:rPr>
      </w:pPr>
    </w:p>
    <w:p w:rsidR="008A6BAD" w:rsidRDefault="007F56E3" w:rsidP="00055EAF">
      <w:pPr>
        <w:jc w:val="both"/>
        <w:rPr>
          <w:lang w:eastAsia="zh-CN"/>
        </w:rPr>
      </w:pPr>
      <w:r>
        <w:rPr>
          <w:rFonts w:hint="eastAsia"/>
          <w:lang w:eastAsia="zh-CN"/>
        </w:rPr>
        <w:t xml:space="preserve">Video will be </w:t>
      </w:r>
      <w:r>
        <w:rPr>
          <w:lang w:eastAsia="zh-CN"/>
        </w:rPr>
        <w:t>the</w:t>
      </w:r>
      <w:r>
        <w:rPr>
          <w:rFonts w:hint="eastAsia"/>
          <w:lang w:eastAsia="zh-CN"/>
        </w:rPr>
        <w:t xml:space="preserve"> most important driving force for </w:t>
      </w:r>
      <w:r w:rsidR="00DA5E20">
        <w:rPr>
          <w:rFonts w:hint="eastAsia"/>
          <w:lang w:eastAsia="zh-CN"/>
        </w:rPr>
        <w:t xml:space="preserve">the </w:t>
      </w:r>
      <w:r>
        <w:rPr>
          <w:rFonts w:hint="eastAsia"/>
          <w:lang w:eastAsia="zh-CN"/>
        </w:rPr>
        <w:t xml:space="preserve">sustainable development of the whole of ICT industry, </w:t>
      </w:r>
      <w:r w:rsidR="00DA5E20">
        <w:rPr>
          <w:rFonts w:hint="eastAsia"/>
          <w:lang w:eastAsia="zh-CN"/>
        </w:rPr>
        <w:t>which will underpin the continuous growth of the telecom industry in particular in the next decade.</w:t>
      </w:r>
    </w:p>
    <w:p w:rsidR="00DA5E20" w:rsidRDefault="00DA5E20" w:rsidP="008A6BAD">
      <w:pPr>
        <w:jc w:val="both"/>
        <w:rPr>
          <w:lang w:eastAsia="zh-CN"/>
        </w:rPr>
      </w:pPr>
    </w:p>
    <w:p w:rsidR="00DA5E20" w:rsidRDefault="00DA5E20" w:rsidP="008A6BAD">
      <w:pPr>
        <w:jc w:val="both"/>
        <w:rPr>
          <w:lang w:eastAsia="zh-CN"/>
        </w:rPr>
      </w:pPr>
      <w:r>
        <w:rPr>
          <w:rFonts w:hint="eastAsia"/>
          <w:lang w:eastAsia="zh-CN"/>
        </w:rPr>
        <w:t xml:space="preserve">However, </w:t>
      </w:r>
      <w:r w:rsidR="00791687">
        <w:rPr>
          <w:lang w:eastAsia="zh-CN"/>
        </w:rPr>
        <w:t>from an industry</w:t>
      </w:r>
      <w:r>
        <w:rPr>
          <w:rFonts w:hint="eastAsia"/>
          <w:lang w:eastAsia="zh-CN"/>
        </w:rPr>
        <w:t>-wide perspective, there isn</w:t>
      </w:r>
      <w:r>
        <w:rPr>
          <w:lang w:eastAsia="zh-CN"/>
        </w:rPr>
        <w:t>’</w:t>
      </w:r>
      <w:r>
        <w:rPr>
          <w:rFonts w:hint="eastAsia"/>
          <w:lang w:eastAsia="zh-CN"/>
        </w:rPr>
        <w:t>t very well planned and synergized video industry development work being carried out in major organizations like ITU.</w:t>
      </w:r>
    </w:p>
    <w:p w:rsidR="00DA5E20" w:rsidRDefault="00DA5E20" w:rsidP="008A6BAD">
      <w:pPr>
        <w:jc w:val="both"/>
        <w:rPr>
          <w:lang w:eastAsia="zh-CN"/>
        </w:rPr>
      </w:pPr>
    </w:p>
    <w:p w:rsidR="00DA5E20" w:rsidRDefault="00791687" w:rsidP="008A6BAD">
      <w:pPr>
        <w:jc w:val="both"/>
        <w:rPr>
          <w:lang w:eastAsia="zh-CN"/>
        </w:rPr>
      </w:pPr>
      <w:r>
        <w:rPr>
          <w:lang w:eastAsia="zh-CN"/>
        </w:rPr>
        <w:t>ITU, as</w:t>
      </w:r>
      <w:r w:rsidR="00DA5E20">
        <w:rPr>
          <w:rFonts w:hint="eastAsia"/>
          <w:lang w:eastAsia="zh-CN"/>
        </w:rPr>
        <w:t xml:space="preserve"> a </w:t>
      </w:r>
      <w:r>
        <w:rPr>
          <w:lang w:eastAsia="zh-CN"/>
        </w:rPr>
        <w:t>whole,</w:t>
      </w:r>
      <w:r w:rsidR="00DA5E20">
        <w:rPr>
          <w:rFonts w:hint="eastAsia"/>
          <w:lang w:eastAsia="zh-CN"/>
        </w:rPr>
        <w:t xml:space="preserve"> has the potential </w:t>
      </w:r>
      <w:r>
        <w:rPr>
          <w:lang w:eastAsia="zh-CN"/>
        </w:rPr>
        <w:t>of playing</w:t>
      </w:r>
      <w:r w:rsidR="00DA5E20">
        <w:rPr>
          <w:rFonts w:hint="eastAsia"/>
          <w:lang w:eastAsia="zh-CN"/>
        </w:rPr>
        <w:t xml:space="preserve"> an </w:t>
      </w:r>
      <w:r w:rsidR="00DA5E20">
        <w:rPr>
          <w:lang w:eastAsia="zh-CN"/>
        </w:rPr>
        <w:t>irreplaceable</w:t>
      </w:r>
      <w:r w:rsidR="00DA5E20">
        <w:rPr>
          <w:rFonts w:hint="eastAsia"/>
          <w:lang w:eastAsia="zh-CN"/>
        </w:rPr>
        <w:t xml:space="preserve"> role in video industry development. It has many advantages which are unique. </w:t>
      </w:r>
    </w:p>
    <w:p w:rsidR="00DA5E20" w:rsidRDefault="00DA5E20" w:rsidP="008A6BAD">
      <w:pPr>
        <w:jc w:val="both"/>
        <w:rPr>
          <w:lang w:eastAsia="zh-CN"/>
        </w:rPr>
      </w:pPr>
      <w:r>
        <w:rPr>
          <w:rFonts w:hint="eastAsia"/>
          <w:lang w:eastAsia="zh-CN"/>
        </w:rPr>
        <w:t>For example</w:t>
      </w:r>
      <w:r w:rsidR="00791687">
        <w:rPr>
          <w:lang w:eastAsia="zh-CN"/>
        </w:rPr>
        <w:t>, it</w:t>
      </w:r>
      <w:r>
        <w:rPr>
          <w:rFonts w:hint="eastAsia"/>
          <w:lang w:eastAsia="zh-CN"/>
        </w:rPr>
        <w:t xml:space="preserve"> has been playing a well proven role in the development of a succession of generations of video codec like H.261, H.263, H.264, H.265, </w:t>
      </w:r>
      <w:r w:rsidR="00791687">
        <w:rPr>
          <w:lang w:eastAsia="zh-CN"/>
        </w:rPr>
        <w:t>etc.</w:t>
      </w:r>
      <w:r>
        <w:rPr>
          <w:rFonts w:hint="eastAsia"/>
          <w:lang w:eastAsia="zh-CN"/>
        </w:rPr>
        <w:t xml:space="preserve"> and video-based services and applications standards like IPTV, video-conferencing </w:t>
      </w:r>
      <w:r w:rsidR="00791687">
        <w:rPr>
          <w:lang w:eastAsia="zh-CN"/>
        </w:rPr>
        <w:t>and tele</w:t>
      </w:r>
      <w:r>
        <w:rPr>
          <w:rFonts w:hint="eastAsia"/>
          <w:lang w:eastAsia="zh-CN"/>
        </w:rPr>
        <w:t xml:space="preserve">-presence. </w:t>
      </w:r>
    </w:p>
    <w:p w:rsidR="00DA5E20" w:rsidRDefault="00DA5E20" w:rsidP="00E570E4">
      <w:pPr>
        <w:jc w:val="center"/>
        <w:rPr>
          <w:lang w:eastAsia="zh-CN"/>
        </w:rPr>
      </w:pPr>
    </w:p>
    <w:p w:rsidR="00DA5E20" w:rsidRDefault="00DA5E20" w:rsidP="008A6BAD">
      <w:pPr>
        <w:jc w:val="both"/>
        <w:rPr>
          <w:lang w:eastAsia="zh-CN"/>
        </w:rPr>
      </w:pPr>
      <w:r>
        <w:rPr>
          <w:rFonts w:hint="eastAsia"/>
          <w:lang w:eastAsia="zh-CN"/>
        </w:rPr>
        <w:t xml:space="preserve">Also, ITU has some unique combination of standardization and regional development being </w:t>
      </w:r>
      <w:r w:rsidR="00055EAF">
        <w:rPr>
          <w:rFonts w:hint="eastAsia"/>
          <w:lang w:eastAsia="zh-CN"/>
        </w:rPr>
        <w:t>h</w:t>
      </w:r>
    </w:p>
    <w:p w:rsidR="00055EAF" w:rsidRDefault="00055EAF" w:rsidP="008A6BAD">
      <w:pPr>
        <w:jc w:val="both"/>
        <w:rPr>
          <w:lang w:eastAsia="zh-CN"/>
        </w:rPr>
      </w:pPr>
    </w:p>
    <w:p w:rsidR="00055EAF" w:rsidRDefault="00055EAF" w:rsidP="008A6BAD">
      <w:pPr>
        <w:jc w:val="both"/>
        <w:rPr>
          <w:lang w:eastAsia="zh-CN"/>
        </w:rPr>
      </w:pPr>
      <w:r>
        <w:rPr>
          <w:rFonts w:hint="eastAsia"/>
          <w:lang w:eastAsia="zh-CN"/>
        </w:rPr>
        <w:t>ITU should keep leading some trends that will combine video and networking, CDN can be a very good area to use the power of such combination to breed very valuable standards for the industry.</w:t>
      </w:r>
    </w:p>
    <w:p w:rsidR="00DA5E20" w:rsidRDefault="00DA5E20" w:rsidP="008A6BAD">
      <w:pPr>
        <w:jc w:val="both"/>
        <w:rPr>
          <w:lang w:eastAsia="zh-CN"/>
        </w:rPr>
      </w:pPr>
    </w:p>
    <w:p w:rsidR="00055EAF" w:rsidRPr="00055EAF" w:rsidRDefault="00055EAF" w:rsidP="00055EAF">
      <w:pPr>
        <w:pStyle w:val="ListParagraph"/>
        <w:numPr>
          <w:ilvl w:val="0"/>
          <w:numId w:val="15"/>
        </w:numPr>
        <w:rPr>
          <w:b/>
          <w:lang w:eastAsia="zh-CN"/>
        </w:rPr>
      </w:pPr>
      <w:r>
        <w:rPr>
          <w:rFonts w:hint="eastAsia"/>
          <w:b/>
          <w:lang w:eastAsia="zh-CN"/>
        </w:rPr>
        <w:t xml:space="preserve">Standardization and </w:t>
      </w:r>
      <w:r w:rsidR="004B3960">
        <w:rPr>
          <w:rFonts w:hint="eastAsia"/>
          <w:b/>
          <w:lang w:eastAsia="zh-CN"/>
        </w:rPr>
        <w:t xml:space="preserve">regional development </w:t>
      </w:r>
    </w:p>
    <w:p w:rsidR="004B3960" w:rsidRDefault="004B3960" w:rsidP="004B3960">
      <w:pPr>
        <w:overflowPunct w:val="0"/>
        <w:autoSpaceDE w:val="0"/>
        <w:autoSpaceDN w:val="0"/>
        <w:adjustRightInd w:val="0"/>
        <w:spacing w:after="120"/>
        <w:ind w:left="60"/>
        <w:textAlignment w:val="baseline"/>
        <w:rPr>
          <w:lang w:eastAsia="zh-CN"/>
        </w:rPr>
      </w:pPr>
      <w:r>
        <w:rPr>
          <w:rFonts w:hint="eastAsia"/>
          <w:lang w:eastAsia="zh-CN"/>
        </w:rPr>
        <w:t xml:space="preserve">Through   a   </w:t>
      </w:r>
      <w:r w:rsidR="00791687">
        <w:rPr>
          <w:lang w:eastAsia="zh-CN"/>
        </w:rPr>
        <w:t>collaboration between</w:t>
      </w:r>
      <w:r>
        <w:rPr>
          <w:rFonts w:hint="eastAsia"/>
          <w:lang w:eastAsia="zh-CN"/>
        </w:rPr>
        <w:t xml:space="preserve"> ITU-T and ITU-D, it may be possible to take the video industry development a big step further.  Many video technologies and standards can be much more useful in </w:t>
      </w:r>
      <w:r>
        <w:rPr>
          <w:lang w:eastAsia="zh-CN"/>
        </w:rPr>
        <w:t>driving</w:t>
      </w:r>
      <w:r>
        <w:rPr>
          <w:rFonts w:hint="eastAsia"/>
          <w:lang w:eastAsia="zh-CN"/>
        </w:rPr>
        <w:t xml:space="preserve"> regional ICT economy if there is a stronger awareness and a higher priority for video.</w:t>
      </w:r>
    </w:p>
    <w:p w:rsidR="004B3960" w:rsidRDefault="004B3960" w:rsidP="004B3960">
      <w:pPr>
        <w:overflowPunct w:val="0"/>
        <w:autoSpaceDE w:val="0"/>
        <w:autoSpaceDN w:val="0"/>
        <w:adjustRightInd w:val="0"/>
        <w:spacing w:after="120"/>
        <w:ind w:left="60"/>
        <w:textAlignment w:val="baseline"/>
        <w:rPr>
          <w:lang w:eastAsia="zh-CN"/>
        </w:rPr>
      </w:pPr>
      <w:r>
        <w:rPr>
          <w:rFonts w:hint="eastAsia"/>
          <w:lang w:eastAsia="zh-CN"/>
        </w:rPr>
        <w:t xml:space="preserve">We are in an era when video is of the same importance which voice enjoyed decades ago in </w:t>
      </w:r>
      <w:r>
        <w:rPr>
          <w:lang w:eastAsia="zh-CN"/>
        </w:rPr>
        <w:t>the</w:t>
      </w:r>
      <w:r>
        <w:rPr>
          <w:rFonts w:hint="eastAsia"/>
          <w:lang w:eastAsia="zh-CN"/>
        </w:rPr>
        <w:t xml:space="preserve"> early history of telecommunications until several years ago.</w:t>
      </w:r>
    </w:p>
    <w:p w:rsidR="004B3960" w:rsidRDefault="004B3960" w:rsidP="004B3960">
      <w:pPr>
        <w:overflowPunct w:val="0"/>
        <w:autoSpaceDE w:val="0"/>
        <w:autoSpaceDN w:val="0"/>
        <w:adjustRightInd w:val="0"/>
        <w:spacing w:after="120"/>
        <w:ind w:left="60"/>
        <w:textAlignment w:val="baseline"/>
        <w:rPr>
          <w:lang w:eastAsia="zh-CN"/>
        </w:rPr>
      </w:pPr>
    </w:p>
    <w:p w:rsidR="004B3960" w:rsidRDefault="004B3960" w:rsidP="004B3960">
      <w:pPr>
        <w:overflowPunct w:val="0"/>
        <w:autoSpaceDE w:val="0"/>
        <w:autoSpaceDN w:val="0"/>
        <w:adjustRightInd w:val="0"/>
        <w:spacing w:after="120"/>
        <w:ind w:left="60"/>
        <w:textAlignment w:val="baseline"/>
        <w:rPr>
          <w:lang w:eastAsia="zh-CN"/>
        </w:rPr>
      </w:pPr>
      <w:r>
        <w:rPr>
          <w:rFonts w:hint="eastAsia"/>
          <w:lang w:eastAsia="zh-CN"/>
        </w:rPr>
        <w:t xml:space="preserve">Voice </w:t>
      </w:r>
      <w:r w:rsidR="00E27AF6">
        <w:rPr>
          <w:rFonts w:hint="eastAsia"/>
          <w:lang w:eastAsia="zh-CN"/>
        </w:rPr>
        <w:t xml:space="preserve">  </w:t>
      </w:r>
      <w:r w:rsidR="00791687">
        <w:rPr>
          <w:lang w:eastAsia="zh-CN"/>
        </w:rPr>
        <w:t>used to be a</w:t>
      </w:r>
      <w:r>
        <w:rPr>
          <w:rFonts w:hint="eastAsia"/>
          <w:lang w:eastAsia="zh-CN"/>
        </w:rPr>
        <w:t xml:space="preserve"> fundamental telecom service. All other services at that time, were </w:t>
      </w:r>
      <w:r w:rsidR="00E27AF6">
        <w:rPr>
          <w:rFonts w:hint="eastAsia"/>
          <w:lang w:eastAsia="zh-CN"/>
        </w:rPr>
        <w:t>complementary or value-added services on top of voice as non-fundamental categories of services.</w:t>
      </w:r>
    </w:p>
    <w:p w:rsidR="00E27AF6" w:rsidRDefault="00E27AF6" w:rsidP="004B3960">
      <w:pPr>
        <w:overflowPunct w:val="0"/>
        <w:autoSpaceDE w:val="0"/>
        <w:autoSpaceDN w:val="0"/>
        <w:adjustRightInd w:val="0"/>
        <w:spacing w:after="120"/>
        <w:ind w:left="60"/>
        <w:textAlignment w:val="baseline"/>
        <w:rPr>
          <w:lang w:eastAsia="zh-CN"/>
        </w:rPr>
      </w:pPr>
    </w:p>
    <w:p w:rsidR="00E27AF6" w:rsidRDefault="00E27AF6" w:rsidP="004B3960">
      <w:pPr>
        <w:overflowPunct w:val="0"/>
        <w:autoSpaceDE w:val="0"/>
        <w:autoSpaceDN w:val="0"/>
        <w:adjustRightInd w:val="0"/>
        <w:spacing w:after="120"/>
        <w:ind w:left="60"/>
        <w:textAlignment w:val="baseline"/>
        <w:rPr>
          <w:lang w:eastAsia="zh-CN"/>
        </w:rPr>
      </w:pPr>
      <w:r>
        <w:rPr>
          <w:rFonts w:hint="eastAsia"/>
          <w:lang w:eastAsia="zh-CN"/>
        </w:rPr>
        <w:t>Today, video deserve the status of fundamental services. To accommodate such profound change, something needed to be done. No organization is more appropriate than ITU.</w:t>
      </w:r>
    </w:p>
    <w:p w:rsidR="00E27AF6" w:rsidRDefault="00E27AF6" w:rsidP="004B3960">
      <w:pPr>
        <w:overflowPunct w:val="0"/>
        <w:autoSpaceDE w:val="0"/>
        <w:autoSpaceDN w:val="0"/>
        <w:adjustRightInd w:val="0"/>
        <w:spacing w:after="120"/>
        <w:ind w:left="60"/>
        <w:textAlignment w:val="baseline"/>
        <w:rPr>
          <w:lang w:eastAsia="zh-CN"/>
        </w:rPr>
      </w:pPr>
    </w:p>
    <w:p w:rsidR="00E27AF6" w:rsidRDefault="00E27AF6" w:rsidP="004B3960">
      <w:pPr>
        <w:overflowPunct w:val="0"/>
        <w:autoSpaceDE w:val="0"/>
        <w:autoSpaceDN w:val="0"/>
        <w:adjustRightInd w:val="0"/>
        <w:spacing w:after="120"/>
        <w:ind w:left="60"/>
        <w:textAlignment w:val="baseline"/>
        <w:rPr>
          <w:lang w:eastAsia="zh-CN"/>
        </w:rPr>
      </w:pPr>
      <w:r>
        <w:rPr>
          <w:rFonts w:hint="eastAsia"/>
          <w:lang w:eastAsia="zh-CN"/>
        </w:rPr>
        <w:t xml:space="preserve">ITU-T and ITU-D can play joint role on this subject. Definition of video as fundamental telecom   </w:t>
      </w:r>
      <w:r w:rsidR="00791687">
        <w:rPr>
          <w:lang w:eastAsia="zh-CN"/>
        </w:rPr>
        <w:t>services and</w:t>
      </w:r>
      <w:r>
        <w:rPr>
          <w:rFonts w:hint="eastAsia"/>
          <w:lang w:eastAsia="zh-CN"/>
        </w:rPr>
        <w:t xml:space="preserve"> promotion of such </w:t>
      </w:r>
      <w:r>
        <w:rPr>
          <w:lang w:eastAsia="zh-CN"/>
        </w:rPr>
        <w:t>definition</w:t>
      </w:r>
      <w:r>
        <w:rPr>
          <w:rFonts w:hint="eastAsia"/>
          <w:lang w:eastAsia="zh-CN"/>
        </w:rPr>
        <w:t xml:space="preserve"> in regions to let video enjoy higher priority in regional ICT economy development. </w:t>
      </w:r>
    </w:p>
    <w:p w:rsidR="00E27AF6" w:rsidRDefault="00E27AF6" w:rsidP="004B3960">
      <w:pPr>
        <w:overflowPunct w:val="0"/>
        <w:autoSpaceDE w:val="0"/>
        <w:autoSpaceDN w:val="0"/>
        <w:adjustRightInd w:val="0"/>
        <w:spacing w:after="120"/>
        <w:ind w:left="60"/>
        <w:textAlignment w:val="baseline"/>
        <w:rPr>
          <w:lang w:eastAsia="zh-CN"/>
        </w:rPr>
      </w:pPr>
    </w:p>
    <w:p w:rsidR="00E27AF6" w:rsidRDefault="00E27AF6" w:rsidP="004B3960">
      <w:pPr>
        <w:overflowPunct w:val="0"/>
        <w:autoSpaceDE w:val="0"/>
        <w:autoSpaceDN w:val="0"/>
        <w:adjustRightInd w:val="0"/>
        <w:spacing w:after="120"/>
        <w:ind w:left="60"/>
        <w:textAlignment w:val="baseline"/>
        <w:rPr>
          <w:lang w:eastAsia="zh-CN"/>
        </w:rPr>
      </w:pPr>
      <w:r>
        <w:rPr>
          <w:rFonts w:hint="eastAsia"/>
          <w:lang w:eastAsia="zh-CN"/>
        </w:rPr>
        <w:t>Some detailed discussion can be found below:</w:t>
      </w:r>
    </w:p>
    <w:p w:rsidR="004B3960" w:rsidRDefault="004B3960" w:rsidP="004B3960">
      <w:pPr>
        <w:overflowPunct w:val="0"/>
        <w:autoSpaceDE w:val="0"/>
        <w:autoSpaceDN w:val="0"/>
        <w:adjustRightInd w:val="0"/>
        <w:spacing w:after="120"/>
        <w:ind w:left="60"/>
        <w:textAlignment w:val="baseline"/>
        <w:rPr>
          <w:lang w:eastAsia="zh-CN"/>
        </w:rPr>
      </w:pPr>
    </w:p>
    <w:p w:rsidR="004B3960" w:rsidRPr="004B3960" w:rsidRDefault="004B3960" w:rsidP="004B3960">
      <w:pPr>
        <w:overflowPunct w:val="0"/>
        <w:autoSpaceDE w:val="0"/>
        <w:autoSpaceDN w:val="0"/>
        <w:adjustRightInd w:val="0"/>
        <w:spacing w:after="120"/>
        <w:ind w:left="60"/>
        <w:textAlignment w:val="baseline"/>
        <w:rPr>
          <w:lang w:eastAsia="zh-CN"/>
        </w:rPr>
      </w:pPr>
      <w:r w:rsidRPr="004B3960">
        <w:rPr>
          <w:lang w:eastAsia="zh-CN"/>
        </w:rPr>
        <w:t>Human access to external information 70% is from the eyes, the efficiency of video transmission of information is the geometric multiples of voice and text. With the development of video processing technology terminals and networks, video services will connect billions of users and tens of billions of terminals, becoming one of the most important services in ICT applications, thus changing the way people live and work. It is estimated that by 2020, 85% of the data traffic will come from video.</w:t>
      </w:r>
    </w:p>
    <w:p w:rsidR="004B3960" w:rsidRPr="004B3960" w:rsidRDefault="004B3960" w:rsidP="004B3960">
      <w:pPr>
        <w:overflowPunct w:val="0"/>
        <w:autoSpaceDE w:val="0"/>
        <w:autoSpaceDN w:val="0"/>
        <w:adjustRightInd w:val="0"/>
        <w:spacing w:after="120"/>
        <w:textAlignment w:val="baseline"/>
        <w:rPr>
          <w:lang w:eastAsia="zh-CN"/>
        </w:rPr>
      </w:pPr>
      <w:r w:rsidRPr="004B3960">
        <w:rPr>
          <w:lang w:eastAsia="zh-CN"/>
        </w:rPr>
        <w:t>The convergence of video services with people's daily lives, production and public affairs will be an important means for global well-being, development, innovation, growth and productivity improvement. ICT applications will further impact the country's economic development and wider field of social life, all countries will benefit. It also helps to bridge the digital divide.</w:t>
      </w:r>
    </w:p>
    <w:p w:rsidR="004B3960" w:rsidRPr="004B3960" w:rsidRDefault="004B3960" w:rsidP="004B3960">
      <w:pPr>
        <w:overflowPunct w:val="0"/>
        <w:autoSpaceDE w:val="0"/>
        <w:autoSpaceDN w:val="0"/>
        <w:adjustRightInd w:val="0"/>
        <w:spacing w:after="120"/>
        <w:textAlignment w:val="baseline"/>
        <w:rPr>
          <w:lang w:eastAsia="zh-CN"/>
        </w:rPr>
      </w:pPr>
      <w:r w:rsidRPr="004B3960">
        <w:rPr>
          <w:lang w:eastAsia="zh-CN"/>
        </w:rPr>
        <w:t>The wide range of ICT applications for video services covers Video streaming, Communications video and Industry video:</w:t>
      </w:r>
    </w:p>
    <w:p w:rsidR="004B3960" w:rsidRPr="004B3960" w:rsidRDefault="004B3960" w:rsidP="004B3960">
      <w:pPr>
        <w:overflowPunct w:val="0"/>
        <w:autoSpaceDE w:val="0"/>
        <w:autoSpaceDN w:val="0"/>
        <w:adjustRightInd w:val="0"/>
        <w:spacing w:after="120"/>
        <w:textAlignment w:val="baseline"/>
        <w:rPr>
          <w:lang w:eastAsia="zh-CN"/>
        </w:rPr>
      </w:pPr>
      <w:r w:rsidRPr="004B3960">
        <w:rPr>
          <w:lang w:eastAsia="zh-CN"/>
        </w:rPr>
        <w:t xml:space="preserve">Video streaming: is now the basis for operators to carry out video services and mainstream business. Most operators already have made video as their future business strategy. Fixed streaming video and mobile video, will be multi-screen, interactive, real-time, high-definition and other aspects of development to meet the user experience of information, education, science and </w:t>
      </w:r>
      <w:r w:rsidRPr="004B3960">
        <w:rPr>
          <w:lang w:eastAsia="zh-CN"/>
        </w:rPr>
        <w:lastRenderedPageBreak/>
        <w:t>technology applications. Let 5 billion people can watch the video content in any screen as they need at any time, any place.</w:t>
      </w:r>
    </w:p>
    <w:p w:rsidR="004B3960" w:rsidRPr="004B3960" w:rsidRDefault="004B3960" w:rsidP="004B3960">
      <w:pPr>
        <w:overflowPunct w:val="0"/>
        <w:autoSpaceDE w:val="0"/>
        <w:autoSpaceDN w:val="0"/>
        <w:adjustRightInd w:val="0"/>
        <w:spacing w:after="120"/>
        <w:textAlignment w:val="baseline"/>
        <w:rPr>
          <w:lang w:eastAsia="zh-CN"/>
        </w:rPr>
      </w:pPr>
      <w:r w:rsidRPr="004B3960">
        <w:rPr>
          <w:lang w:eastAsia="zh-CN"/>
        </w:rPr>
        <w:t>Communication video: is the operator of streaming media based on the development of new blue ocean market. Including personal video communications and home video communications will help people connect with family and friends via video. Especially in remote areas of these applications is particularly important.</w:t>
      </w:r>
    </w:p>
    <w:p w:rsidR="004B3960" w:rsidRPr="004B3960" w:rsidRDefault="004B3960" w:rsidP="004B3960">
      <w:pPr>
        <w:overflowPunct w:val="0"/>
        <w:autoSpaceDE w:val="0"/>
        <w:autoSpaceDN w:val="0"/>
        <w:adjustRightInd w:val="0"/>
        <w:spacing w:after="120"/>
        <w:textAlignment w:val="baseline"/>
        <w:rPr>
          <w:lang w:eastAsia="zh-CN"/>
        </w:rPr>
      </w:pPr>
      <w:r w:rsidRPr="004B3960">
        <w:rPr>
          <w:lang w:eastAsia="zh-CN"/>
        </w:rPr>
        <w:t xml:space="preserve">Industry video: I is a huge emerging field. Currently more than 50% of the city's security applications are based on the completion of the video, it can be sure that the prediction, 2~3 years after the 80%-90% is based on video detection. Video services can be used for smart city, public safety, environment protection and so on, to enhance the level of social security and effective protection of the environment. Video applications for remote education, telemedicine and other applications to enhance the level of public education and health; video applications and enterprise ICT applications combined for remote office, production control and so on, will help to enhance the productivity of the manufacturing sector , enhance the manufacturing industry's core competitiveness and sustainable development capacity. It can be expected that the video will be through a variety of industry applications, penetrated into all aspects of life and production. </w:t>
      </w:r>
    </w:p>
    <w:p w:rsidR="004B3960" w:rsidRPr="004B3960" w:rsidRDefault="004B3960" w:rsidP="004B3960">
      <w:pPr>
        <w:overflowPunct w:val="0"/>
        <w:autoSpaceDE w:val="0"/>
        <w:autoSpaceDN w:val="0"/>
        <w:adjustRightInd w:val="0"/>
        <w:spacing w:after="120"/>
        <w:textAlignment w:val="baseline"/>
        <w:rPr>
          <w:lang w:eastAsia="zh-CN"/>
        </w:rPr>
      </w:pPr>
      <w:r w:rsidRPr="004B3960">
        <w:rPr>
          <w:lang w:eastAsia="zh-CN"/>
        </w:rPr>
        <w:t>The wide application of video service is more and more important for ICT applications, but many countries, especially developing countries, still face many challenges in the convergence of video services and ICT technologies. For example,</w:t>
      </w:r>
    </w:p>
    <w:p w:rsidR="004B3960" w:rsidRPr="004B3960" w:rsidRDefault="004B3960" w:rsidP="004B3960">
      <w:pPr>
        <w:overflowPunct w:val="0"/>
        <w:autoSpaceDE w:val="0"/>
        <w:autoSpaceDN w:val="0"/>
        <w:adjustRightInd w:val="0"/>
        <w:spacing w:after="120"/>
        <w:textAlignment w:val="baseline"/>
        <w:rPr>
          <w:lang w:eastAsia="zh-CN"/>
        </w:rPr>
      </w:pPr>
      <w:r w:rsidRPr="004B3960">
        <w:rPr>
          <w:lang w:eastAsia="zh-CN"/>
        </w:rPr>
        <w:t>- Lack of information, education, science and technology video application suitable for the local language and economic and cultural status;</w:t>
      </w:r>
    </w:p>
    <w:p w:rsidR="004B3960" w:rsidRPr="004B3960" w:rsidRDefault="004B3960" w:rsidP="004B3960">
      <w:pPr>
        <w:overflowPunct w:val="0"/>
        <w:autoSpaceDE w:val="0"/>
        <w:autoSpaceDN w:val="0"/>
        <w:adjustRightInd w:val="0"/>
        <w:spacing w:after="120"/>
        <w:textAlignment w:val="baseline"/>
        <w:rPr>
          <w:lang w:eastAsia="zh-CN"/>
        </w:rPr>
      </w:pPr>
      <w:r w:rsidRPr="004B3960">
        <w:rPr>
          <w:lang w:eastAsia="zh-CN"/>
        </w:rPr>
        <w:t>- Lack of ICT network capacity capable of carrying video services and guaranteeing the quality of video communications;</w:t>
      </w:r>
    </w:p>
    <w:p w:rsidR="004B3960" w:rsidRPr="004B3960" w:rsidRDefault="004B3960" w:rsidP="004B3960">
      <w:pPr>
        <w:overflowPunct w:val="0"/>
        <w:autoSpaceDE w:val="0"/>
        <w:autoSpaceDN w:val="0"/>
        <w:adjustRightInd w:val="0"/>
        <w:spacing w:after="120"/>
        <w:textAlignment w:val="baseline"/>
        <w:rPr>
          <w:lang w:eastAsia="zh-CN"/>
        </w:rPr>
      </w:pPr>
      <w:r w:rsidRPr="004B3960">
        <w:rPr>
          <w:lang w:eastAsia="zh-CN"/>
        </w:rPr>
        <w:t>- Lack of experience in using video services to increase manufacturing productivity;</w:t>
      </w:r>
    </w:p>
    <w:p w:rsidR="004B3960" w:rsidRPr="004B3960" w:rsidRDefault="004B3960" w:rsidP="004B3960">
      <w:pPr>
        <w:overflowPunct w:val="0"/>
        <w:autoSpaceDE w:val="0"/>
        <w:autoSpaceDN w:val="0"/>
        <w:adjustRightInd w:val="0"/>
        <w:spacing w:after="120"/>
        <w:textAlignment w:val="baseline"/>
        <w:rPr>
          <w:lang w:eastAsia="zh-CN"/>
        </w:rPr>
      </w:pPr>
      <w:r w:rsidRPr="004B3960">
        <w:rPr>
          <w:lang w:eastAsia="zh-CN"/>
        </w:rPr>
        <w:t>- Lack of mature application environment of video service to enhance the level of social security, education, medical and other aspects of the livelihood;</w:t>
      </w:r>
    </w:p>
    <w:p w:rsidR="004B3960" w:rsidRPr="004B3960" w:rsidRDefault="004B3960" w:rsidP="004B3960">
      <w:pPr>
        <w:overflowPunct w:val="0"/>
        <w:autoSpaceDE w:val="0"/>
        <w:autoSpaceDN w:val="0"/>
        <w:adjustRightInd w:val="0"/>
        <w:spacing w:after="120"/>
        <w:textAlignment w:val="baseline"/>
        <w:rPr>
          <w:lang w:eastAsia="zh-CN"/>
        </w:rPr>
      </w:pPr>
      <w:r w:rsidRPr="004B3960">
        <w:rPr>
          <w:lang w:eastAsia="zh-CN"/>
        </w:rPr>
        <w:t>-</w:t>
      </w:r>
      <w:r w:rsidRPr="00465528">
        <w:rPr>
          <w:lang w:eastAsia="zh-CN"/>
        </w:rPr>
        <w:t xml:space="preserve"> </w:t>
      </w:r>
      <w:r w:rsidRPr="004B3960">
        <w:rPr>
          <w:lang w:eastAsia="zh-CN"/>
        </w:rPr>
        <w:t xml:space="preserve">Lack of experience in using video services to increase manufacturing </w:t>
      </w:r>
      <w:r w:rsidR="00791687" w:rsidRPr="004B3960">
        <w:rPr>
          <w:lang w:eastAsia="zh-CN"/>
        </w:rPr>
        <w:t>productivity</w:t>
      </w:r>
      <w:r w:rsidR="00791687">
        <w:rPr>
          <w:lang w:eastAsia="zh-CN"/>
        </w:rPr>
        <w:t xml:space="preserve"> </w:t>
      </w:r>
      <w:r w:rsidR="00791687" w:rsidRPr="004B3960">
        <w:rPr>
          <w:lang w:eastAsia="zh-CN"/>
        </w:rPr>
        <w:t>and</w:t>
      </w:r>
      <w:r w:rsidRPr="004B3960">
        <w:rPr>
          <w:lang w:eastAsia="zh-CN"/>
        </w:rPr>
        <w:t xml:space="preserve"> so on</w:t>
      </w:r>
    </w:p>
    <w:p w:rsidR="004B3960" w:rsidRPr="004B3960" w:rsidRDefault="004B3960" w:rsidP="004B3960">
      <w:pPr>
        <w:overflowPunct w:val="0"/>
        <w:autoSpaceDE w:val="0"/>
        <w:autoSpaceDN w:val="0"/>
        <w:adjustRightInd w:val="0"/>
        <w:spacing w:after="120"/>
        <w:textAlignment w:val="baseline"/>
        <w:rPr>
          <w:lang w:eastAsia="zh-CN"/>
        </w:rPr>
      </w:pPr>
      <w:r w:rsidRPr="004B3960">
        <w:rPr>
          <w:lang w:eastAsia="zh-CN"/>
        </w:rPr>
        <w:t>Cannot effectively play the role of video applications, and thus give full play to the potential of ICT capability and value.</w:t>
      </w:r>
    </w:p>
    <w:p w:rsidR="004B3960" w:rsidRPr="004B3960" w:rsidRDefault="004B3960" w:rsidP="004B3960">
      <w:pPr>
        <w:overflowPunct w:val="0"/>
        <w:autoSpaceDE w:val="0"/>
        <w:autoSpaceDN w:val="0"/>
        <w:adjustRightInd w:val="0"/>
        <w:spacing w:after="120"/>
        <w:textAlignment w:val="baseline"/>
        <w:rPr>
          <w:lang w:eastAsia="zh-CN"/>
        </w:rPr>
      </w:pPr>
      <w:r w:rsidRPr="004B3960">
        <w:rPr>
          <w:lang w:eastAsia="zh-CN"/>
        </w:rPr>
        <w:t>We note that WTDC has adopted a number of specific resolutions and issues to study ICT applications such as e-government, e-health, and the electronic environment. We believe that video services, as one of the most important area of ICT applications, can effectively promote economic and social development, strengthen research in this area will promote countries to enhance the ICT application development level by experience sharing.</w:t>
      </w:r>
    </w:p>
    <w:p w:rsidR="004B3960" w:rsidRPr="004B3960" w:rsidRDefault="004B3960" w:rsidP="004B3960">
      <w:pPr>
        <w:overflowPunct w:val="0"/>
        <w:autoSpaceDE w:val="0"/>
        <w:autoSpaceDN w:val="0"/>
        <w:adjustRightInd w:val="0"/>
        <w:spacing w:after="120"/>
        <w:textAlignment w:val="baseline"/>
        <w:rPr>
          <w:lang w:eastAsia="zh-CN"/>
        </w:rPr>
      </w:pPr>
      <w:r w:rsidRPr="004B3960">
        <w:rPr>
          <w:lang w:eastAsia="zh-CN"/>
        </w:rPr>
        <w:t>Therefore, it is recommended that ITU-D take action as soon as possible, in accordance with the trend of ICT application technology development. Set "</w:t>
      </w:r>
      <w:r w:rsidRPr="00FA2D5C">
        <w:rPr>
          <w:lang w:eastAsia="zh-CN"/>
        </w:rPr>
        <w:t xml:space="preserve"> </w:t>
      </w:r>
      <w:r w:rsidRPr="004B3960">
        <w:rPr>
          <w:lang w:eastAsia="zh-CN"/>
        </w:rPr>
        <w:t>Access to Video service: challenges and opportunities for developing countries " as a special subject to be studied in SG1 of ITU-D. From different countries and regions, different types of successful cases summarized in the extraction of universal best practices to help more countries through the effective use of video services to enhance the level of development of ICT applications for the benefit of the people.</w:t>
      </w:r>
    </w:p>
    <w:p w:rsidR="00055EAF" w:rsidRPr="004B3960" w:rsidRDefault="00055EAF" w:rsidP="00055EAF">
      <w:pPr>
        <w:rPr>
          <w:lang w:eastAsia="zh-CN"/>
        </w:rPr>
      </w:pPr>
    </w:p>
    <w:p w:rsidR="00791687" w:rsidRDefault="00791687">
      <w:pPr>
        <w:spacing w:before="0" w:after="160" w:line="259" w:lineRule="auto"/>
        <w:rPr>
          <w:b/>
          <w:lang w:eastAsia="zh-CN"/>
        </w:rPr>
      </w:pPr>
      <w:r>
        <w:rPr>
          <w:b/>
          <w:lang w:eastAsia="zh-CN"/>
        </w:rPr>
        <w:br w:type="page"/>
      </w:r>
    </w:p>
    <w:p w:rsidR="004B3960" w:rsidRDefault="004B3960" w:rsidP="004B3960">
      <w:pPr>
        <w:pStyle w:val="ListParagraph"/>
        <w:numPr>
          <w:ilvl w:val="0"/>
          <w:numId w:val="15"/>
        </w:numPr>
        <w:rPr>
          <w:b/>
          <w:lang w:eastAsia="zh-CN"/>
        </w:rPr>
      </w:pPr>
      <w:r>
        <w:rPr>
          <w:rFonts w:hint="eastAsia"/>
          <w:b/>
          <w:lang w:eastAsia="zh-CN"/>
        </w:rPr>
        <w:lastRenderedPageBreak/>
        <w:t xml:space="preserve"> Development of NG codec (H.266)</w:t>
      </w:r>
    </w:p>
    <w:p w:rsidR="004B3960" w:rsidRDefault="00E27AF6" w:rsidP="004B3960">
      <w:pPr>
        <w:rPr>
          <w:lang w:eastAsia="zh-CN"/>
        </w:rPr>
      </w:pPr>
      <w:r w:rsidRPr="00E27AF6">
        <w:rPr>
          <w:rFonts w:hint="eastAsia"/>
        </w:rPr>
        <w:t xml:space="preserve">NG codec is a very important </w:t>
      </w:r>
      <w:r>
        <w:rPr>
          <w:rFonts w:hint="eastAsia"/>
          <w:lang w:eastAsia="zh-CN"/>
        </w:rPr>
        <w:t>area for standardization under ITU-T by SG16 in collaboration with MPEG.</w:t>
      </w:r>
    </w:p>
    <w:p w:rsidR="00E27AF6" w:rsidRDefault="00E27AF6" w:rsidP="004B3960">
      <w:pPr>
        <w:rPr>
          <w:lang w:eastAsia="zh-CN"/>
        </w:rPr>
      </w:pPr>
    </w:p>
    <w:p w:rsidR="00E27AF6" w:rsidRDefault="00E27AF6" w:rsidP="004B3960">
      <w:pPr>
        <w:rPr>
          <w:lang w:eastAsia="zh-CN"/>
        </w:rPr>
      </w:pPr>
      <w:r>
        <w:rPr>
          <w:rFonts w:hint="eastAsia"/>
          <w:lang w:eastAsia="zh-CN"/>
        </w:rPr>
        <w:t>Maintaining smooth and constructive collaboration with MPEG is of top importance for ITU-T.</w:t>
      </w:r>
    </w:p>
    <w:p w:rsidR="00E27AF6" w:rsidRDefault="00E27AF6" w:rsidP="004B3960">
      <w:pPr>
        <w:rPr>
          <w:lang w:eastAsia="zh-CN"/>
        </w:rPr>
      </w:pPr>
      <w:r>
        <w:rPr>
          <w:rFonts w:hint="eastAsia"/>
          <w:lang w:eastAsia="zh-CN"/>
        </w:rPr>
        <w:t xml:space="preserve">NG  codec </w:t>
      </w:r>
      <w:r>
        <w:rPr>
          <w:lang w:eastAsia="zh-CN"/>
        </w:rPr>
        <w:t>‘</w:t>
      </w:r>
      <w:r>
        <w:rPr>
          <w:rFonts w:hint="eastAsia"/>
          <w:lang w:eastAsia="zh-CN"/>
        </w:rPr>
        <w:t>s time-line should be perfect synchronization with other important industry changes like the deployment of 5G mobile communications networks and future fixed broadband  networks, etc.</w:t>
      </w:r>
    </w:p>
    <w:p w:rsidR="00E27AF6" w:rsidRDefault="00E27AF6" w:rsidP="004B3960">
      <w:pPr>
        <w:rPr>
          <w:lang w:eastAsia="zh-CN"/>
        </w:rPr>
      </w:pPr>
    </w:p>
    <w:p w:rsidR="00E27AF6" w:rsidRDefault="00E27AF6" w:rsidP="004B3960">
      <w:pPr>
        <w:rPr>
          <w:lang w:eastAsia="zh-CN"/>
        </w:rPr>
      </w:pPr>
      <w:r>
        <w:rPr>
          <w:rFonts w:hint="eastAsia"/>
          <w:lang w:eastAsia="zh-CN"/>
        </w:rPr>
        <w:t>With the fast growth of robotics, industry automation, V2X and other vertical industrial areas which may potentially rely heavily on video,  we need to be aware of the profound changes: NG codec will not only serve human beings ,but also machines, cars, robots,  in one word, IoT.</w:t>
      </w:r>
    </w:p>
    <w:p w:rsidR="00E27AF6" w:rsidRDefault="00E27AF6" w:rsidP="004B3960">
      <w:pPr>
        <w:rPr>
          <w:lang w:eastAsia="zh-CN"/>
        </w:rPr>
      </w:pPr>
    </w:p>
    <w:p w:rsidR="00E27AF6" w:rsidRPr="00E27AF6" w:rsidRDefault="00E27AF6" w:rsidP="004B3960">
      <w:pPr>
        <w:rPr>
          <w:lang w:eastAsia="zh-CN"/>
        </w:rPr>
      </w:pPr>
      <w:r>
        <w:rPr>
          <w:rFonts w:hint="eastAsia"/>
          <w:lang w:eastAsia="zh-CN"/>
        </w:rPr>
        <w:t>In the development of NG codec, requirements</w:t>
      </w:r>
      <w:r w:rsidR="006667A7">
        <w:rPr>
          <w:rFonts w:hint="eastAsia"/>
          <w:lang w:eastAsia="zh-CN"/>
        </w:rPr>
        <w:t xml:space="preserve"> collection and </w:t>
      </w:r>
      <w:r w:rsidR="00791687">
        <w:rPr>
          <w:lang w:eastAsia="zh-CN"/>
        </w:rPr>
        <w:t>analysis from</w:t>
      </w:r>
      <w:r>
        <w:rPr>
          <w:rFonts w:hint="eastAsia"/>
          <w:lang w:eastAsia="zh-CN"/>
        </w:rPr>
        <w:t xml:space="preserve"> vertical industries should be encouraged and facilitated.</w:t>
      </w:r>
    </w:p>
    <w:p w:rsidR="004B3960" w:rsidRDefault="004B3960" w:rsidP="004B3960">
      <w:pPr>
        <w:rPr>
          <w:b/>
          <w:lang w:eastAsia="zh-CN"/>
        </w:rPr>
      </w:pPr>
    </w:p>
    <w:p w:rsidR="004B3960" w:rsidRPr="004B3960" w:rsidRDefault="004B3960" w:rsidP="004B3960">
      <w:pPr>
        <w:pStyle w:val="ListParagraph"/>
        <w:numPr>
          <w:ilvl w:val="0"/>
          <w:numId w:val="15"/>
        </w:numPr>
        <w:rPr>
          <w:b/>
          <w:lang w:eastAsia="zh-CN"/>
        </w:rPr>
      </w:pPr>
      <w:r>
        <w:rPr>
          <w:rFonts w:hint="eastAsia"/>
          <w:b/>
          <w:lang w:eastAsia="zh-CN"/>
        </w:rPr>
        <w:t xml:space="preserve"> Future CDN technologies and standards</w:t>
      </w:r>
    </w:p>
    <w:p w:rsidR="00055EAF" w:rsidRPr="00FA58CD" w:rsidRDefault="006667A7" w:rsidP="00055EAF">
      <w:pPr>
        <w:rPr>
          <w:b/>
        </w:rPr>
      </w:pPr>
      <w:r>
        <w:rPr>
          <w:rFonts w:hint="eastAsia"/>
          <w:b/>
        </w:rPr>
        <w:t xml:space="preserve">CDN </w:t>
      </w:r>
      <w:r>
        <w:rPr>
          <w:rFonts w:hint="eastAsia"/>
          <w:b/>
          <w:lang w:eastAsia="zh-CN"/>
        </w:rPr>
        <w:t>m</w:t>
      </w:r>
      <w:r>
        <w:rPr>
          <w:rFonts w:hint="eastAsia"/>
          <w:b/>
        </w:rPr>
        <w:t>arket</w:t>
      </w:r>
      <w:r>
        <w:rPr>
          <w:rFonts w:hint="eastAsia"/>
          <w:b/>
          <w:lang w:eastAsia="zh-CN"/>
        </w:rPr>
        <w:t xml:space="preserve"> demands</w:t>
      </w:r>
      <w:r>
        <w:rPr>
          <w:rFonts w:hint="eastAsia"/>
          <w:b/>
        </w:rPr>
        <w:t xml:space="preserve"> </w:t>
      </w:r>
      <w:r w:rsidR="00791687">
        <w:rPr>
          <w:b/>
          <w:lang w:eastAsia="zh-CN"/>
        </w:rPr>
        <w:t xml:space="preserve">and </w:t>
      </w:r>
      <w:r w:rsidR="00791687">
        <w:rPr>
          <w:b/>
        </w:rPr>
        <w:t>values</w:t>
      </w:r>
      <w:r w:rsidR="00055EAF" w:rsidRPr="00FA58CD">
        <w:rPr>
          <w:rFonts w:hint="eastAsia"/>
          <w:b/>
        </w:rPr>
        <w:t xml:space="preserve"> </w:t>
      </w:r>
    </w:p>
    <w:p w:rsidR="00055EAF" w:rsidRDefault="00055EAF" w:rsidP="00055EAF">
      <w:pPr>
        <w:jc w:val="both"/>
      </w:pPr>
      <w:r w:rsidRPr="00CD1600">
        <w:rPr>
          <w:rFonts w:hint="eastAsia"/>
        </w:rPr>
        <w:t>Contradiction between exponent</w:t>
      </w:r>
      <w:r w:rsidR="004B3960">
        <w:rPr>
          <w:rFonts w:hint="eastAsia"/>
        </w:rPr>
        <w:t xml:space="preserve">ial growth of traffic and </w:t>
      </w:r>
      <w:r w:rsidR="00791687">
        <w:rPr>
          <w:lang w:eastAsia="zh-CN"/>
        </w:rPr>
        <w:t xml:space="preserve">linear </w:t>
      </w:r>
      <w:r w:rsidR="00791687" w:rsidRPr="00CD1600">
        <w:t>growth</w:t>
      </w:r>
      <w:r w:rsidRPr="00CD1600">
        <w:rPr>
          <w:rFonts w:hint="eastAsia"/>
        </w:rPr>
        <w:t xml:space="preserve"> of network infra</w:t>
      </w:r>
      <w:r w:rsidR="004B3960">
        <w:rPr>
          <w:rFonts w:hint="eastAsia"/>
          <w:lang w:eastAsia="zh-CN"/>
        </w:rPr>
        <w:t>structure</w:t>
      </w:r>
      <w:r w:rsidRPr="00CD1600">
        <w:rPr>
          <w:rFonts w:hint="eastAsia"/>
        </w:rPr>
        <w:t xml:space="preserve"> </w:t>
      </w:r>
      <w:r>
        <w:rPr>
          <w:rFonts w:hint="eastAsia"/>
        </w:rPr>
        <w:t>d</w:t>
      </w:r>
      <w:r w:rsidRPr="00CD1600">
        <w:rPr>
          <w:rFonts w:hint="eastAsia"/>
        </w:rPr>
        <w:t>etermines the long-term lifecycle for CDN</w:t>
      </w:r>
      <w:r>
        <w:rPr>
          <w:rFonts w:hint="eastAsia"/>
        </w:rPr>
        <w:t xml:space="preserve">. </w:t>
      </w:r>
      <w:r w:rsidRPr="00CD1600">
        <w:rPr>
          <w:rFonts w:hint="eastAsia"/>
        </w:rPr>
        <w:t xml:space="preserve">From Cisco Visual Networking Index </w:t>
      </w:r>
      <w:r>
        <w:rPr>
          <w:rFonts w:hint="eastAsia"/>
        </w:rPr>
        <w:t xml:space="preserve">we expect </w:t>
      </w:r>
      <w:r w:rsidRPr="00CD1600">
        <w:rPr>
          <w:rFonts w:hint="eastAsia"/>
        </w:rPr>
        <w:t>CDN will carry 103,996PB traffic</w:t>
      </w:r>
      <w:r>
        <w:rPr>
          <w:rFonts w:hint="eastAsia"/>
        </w:rPr>
        <w:t xml:space="preserve"> per month</w:t>
      </w:r>
      <w:r w:rsidRPr="00CD1600">
        <w:rPr>
          <w:rFonts w:hint="eastAsia"/>
        </w:rPr>
        <w:t xml:space="preserve"> by 2020, </w:t>
      </w:r>
      <w:r>
        <w:rPr>
          <w:rFonts w:hint="eastAsia"/>
        </w:rPr>
        <w:t xml:space="preserve">for instance, even roughly calculated with a very low price like </w:t>
      </w:r>
      <w:proofErr w:type="spellStart"/>
      <w:r w:rsidRPr="00CD1600">
        <w:rPr>
          <w:rFonts w:hint="eastAsia"/>
        </w:rPr>
        <w:t>AliCDN</w:t>
      </w:r>
      <w:proofErr w:type="spellEnd"/>
      <w:r>
        <w:rPr>
          <w:rFonts w:hint="eastAsia"/>
        </w:rPr>
        <w:t xml:space="preserve"> </w:t>
      </w:r>
      <w:r w:rsidRPr="00CD1600">
        <w:rPr>
          <w:rFonts w:hint="eastAsia"/>
        </w:rPr>
        <w:t>￥</w:t>
      </w:r>
      <w:r w:rsidRPr="00CD1600">
        <w:rPr>
          <w:rFonts w:hint="eastAsia"/>
        </w:rPr>
        <w:t>0.26/GB</w:t>
      </w:r>
      <w:r>
        <w:rPr>
          <w:rFonts w:hint="eastAsia"/>
        </w:rPr>
        <w:t xml:space="preserve">, the CDN market size will exceed </w:t>
      </w:r>
      <w:r w:rsidRPr="00CD1600">
        <w:rPr>
          <w:rFonts w:hint="eastAsia"/>
        </w:rPr>
        <w:t>$5</w:t>
      </w:r>
      <w:r>
        <w:rPr>
          <w:rFonts w:hint="eastAsia"/>
        </w:rPr>
        <w:t>0</w:t>
      </w:r>
      <w:r w:rsidRPr="00CD1600">
        <w:rPr>
          <w:rFonts w:hint="eastAsia"/>
        </w:rPr>
        <w:t xml:space="preserve">B </w:t>
      </w:r>
      <w:r>
        <w:rPr>
          <w:rFonts w:hint="eastAsia"/>
        </w:rPr>
        <w:t xml:space="preserve">by 2020. The CDN value chain range from the </w:t>
      </w:r>
      <w:r>
        <w:t xml:space="preserve">basic </w:t>
      </w:r>
      <w:r>
        <w:rPr>
          <w:rFonts w:hint="eastAsia"/>
        </w:rPr>
        <w:t>low-</w:t>
      </w:r>
      <w:r>
        <w:t>profitable</w:t>
      </w:r>
      <w:r>
        <w:rPr>
          <w:rFonts w:hint="eastAsia"/>
        </w:rPr>
        <w:t xml:space="preserve"> l</w:t>
      </w:r>
      <w:r>
        <w:t xml:space="preserve">ive </w:t>
      </w:r>
      <w:r>
        <w:rPr>
          <w:rFonts w:hint="eastAsia"/>
        </w:rPr>
        <w:t>s</w:t>
      </w:r>
      <w:r>
        <w:t>treaming and caching</w:t>
      </w:r>
      <w:r>
        <w:rPr>
          <w:rFonts w:hint="eastAsia"/>
        </w:rPr>
        <w:t>, t</w:t>
      </w:r>
      <w:r>
        <w:t>o the more sophisticated</w:t>
      </w:r>
      <w:r>
        <w:rPr>
          <w:rFonts w:hint="eastAsia"/>
        </w:rPr>
        <w:t xml:space="preserve"> high-value-attached services </w:t>
      </w:r>
      <w:r>
        <w:t>such as RAN</w:t>
      </w:r>
      <w:r>
        <w:rPr>
          <w:rFonts w:hint="eastAsia"/>
        </w:rPr>
        <w:t xml:space="preserve"> o</w:t>
      </w:r>
      <w:r>
        <w:t>ptimization</w:t>
      </w:r>
      <w:r>
        <w:rPr>
          <w:rFonts w:hint="eastAsia"/>
        </w:rPr>
        <w:t xml:space="preserve"> and edge security. </w:t>
      </w:r>
      <w:r>
        <w:t>Currently</w:t>
      </w:r>
      <w:r>
        <w:rPr>
          <w:rFonts w:hint="eastAsia"/>
        </w:rPr>
        <w:t>, the widely available CDN services as video streaming and caching is in low margins and o</w:t>
      </w:r>
      <w:r>
        <w:t xml:space="preserve">nce CDN reaches a global massive scale, </w:t>
      </w:r>
      <w:r>
        <w:rPr>
          <w:rFonts w:hint="eastAsia"/>
        </w:rPr>
        <w:t>it will</w:t>
      </w:r>
      <w:r w:rsidRPr="00B056C3">
        <w:t xml:space="preserve"> </w:t>
      </w:r>
      <w:r>
        <w:rPr>
          <w:rFonts w:hint="eastAsia"/>
        </w:rPr>
        <w:t xml:space="preserve">become a </w:t>
      </w:r>
      <w:r>
        <w:t>hard business to profit from</w:t>
      </w:r>
      <w:r>
        <w:rPr>
          <w:rFonts w:hint="eastAsia"/>
        </w:rPr>
        <w:t>.</w:t>
      </w:r>
    </w:p>
    <w:p w:rsidR="00055EAF" w:rsidRPr="00FA58CD" w:rsidRDefault="00055EAF" w:rsidP="00055EAF">
      <w:pPr>
        <w:rPr>
          <w:b/>
        </w:rPr>
      </w:pPr>
      <w:r w:rsidRPr="00FA58CD">
        <w:rPr>
          <w:b/>
        </w:rPr>
        <w:t>Challenge</w:t>
      </w:r>
      <w:r w:rsidRPr="00FA58CD">
        <w:rPr>
          <w:rFonts w:hint="eastAsia"/>
          <w:b/>
        </w:rPr>
        <w:t xml:space="preserve"> and NG-CDN Requirements </w:t>
      </w:r>
    </w:p>
    <w:p w:rsidR="00055EAF" w:rsidRDefault="00055EAF" w:rsidP="00055EAF">
      <w:pPr>
        <w:jc w:val="both"/>
      </w:pPr>
      <w:r w:rsidRPr="00CD1600">
        <w:rPr>
          <w:rFonts w:hint="eastAsia"/>
        </w:rPr>
        <w:t xml:space="preserve">Emerging of </w:t>
      </w:r>
      <w:r>
        <w:rPr>
          <w:rFonts w:hint="eastAsia"/>
        </w:rPr>
        <w:t xml:space="preserve">the </w:t>
      </w:r>
      <w:r w:rsidRPr="00CD1600">
        <w:rPr>
          <w:rFonts w:hint="eastAsia"/>
        </w:rPr>
        <w:t xml:space="preserve">new tech/service like VR/AR, IoT, </w:t>
      </w:r>
      <w:r>
        <w:rPr>
          <w:rFonts w:hint="eastAsia"/>
        </w:rPr>
        <w:t>H</w:t>
      </w:r>
      <w:r w:rsidRPr="00CD1600">
        <w:rPr>
          <w:rFonts w:hint="eastAsia"/>
        </w:rPr>
        <w:t xml:space="preserve">olographic interaction demands </w:t>
      </w:r>
      <w:r>
        <w:rPr>
          <w:rFonts w:hint="eastAsia"/>
        </w:rPr>
        <w:t xml:space="preserve">the next generation of </w:t>
      </w:r>
      <w:r w:rsidRPr="00CD1600">
        <w:rPr>
          <w:rFonts w:hint="eastAsia"/>
        </w:rPr>
        <w:t>CDN with ultra</w:t>
      </w:r>
      <w:r>
        <w:t>-</w:t>
      </w:r>
      <w:r w:rsidRPr="00CD1600">
        <w:rPr>
          <w:rFonts w:hint="eastAsia"/>
        </w:rPr>
        <w:t>low latency</w:t>
      </w:r>
      <w:r>
        <w:rPr>
          <w:rFonts w:hint="eastAsia"/>
        </w:rPr>
        <w:t xml:space="preserve"> from second to </w:t>
      </w:r>
      <w:proofErr w:type="spellStart"/>
      <w:r>
        <w:rPr>
          <w:rFonts w:hint="eastAsia"/>
        </w:rPr>
        <w:t>ms</w:t>
      </w:r>
      <w:proofErr w:type="spellEnd"/>
      <w:r>
        <w:rPr>
          <w:rFonts w:hint="eastAsia"/>
        </w:rPr>
        <w:t xml:space="preserve"> level</w:t>
      </w:r>
      <w:r w:rsidRPr="00CD1600">
        <w:rPr>
          <w:rFonts w:hint="eastAsia"/>
        </w:rPr>
        <w:t>, high throughput</w:t>
      </w:r>
      <w:r>
        <w:rPr>
          <w:rFonts w:hint="eastAsia"/>
        </w:rPr>
        <w:t xml:space="preserve"> from </w:t>
      </w:r>
      <w:r w:rsidRPr="00CD1600">
        <w:rPr>
          <w:rFonts w:hint="eastAsia"/>
        </w:rPr>
        <w:t>K/Mbps</w:t>
      </w:r>
      <w:r>
        <w:rPr>
          <w:rFonts w:hint="eastAsia"/>
        </w:rPr>
        <w:t xml:space="preserve"> to </w:t>
      </w:r>
      <w:proofErr w:type="spellStart"/>
      <w:r w:rsidRPr="00CD1600">
        <w:rPr>
          <w:rFonts w:hint="eastAsia"/>
        </w:rPr>
        <w:t>Gbps</w:t>
      </w:r>
      <w:proofErr w:type="spellEnd"/>
      <w:r w:rsidRPr="00CD1600">
        <w:rPr>
          <w:rFonts w:hint="eastAsia"/>
        </w:rPr>
        <w:t xml:space="preserve">, </w:t>
      </w:r>
      <w:r>
        <w:rPr>
          <w:rFonts w:hint="eastAsia"/>
        </w:rPr>
        <w:t>h</w:t>
      </w:r>
      <w:r w:rsidRPr="00CD1600">
        <w:rPr>
          <w:rFonts w:hint="eastAsia"/>
        </w:rPr>
        <w:t>igh efficiency reliable transmi</w:t>
      </w:r>
      <w:r>
        <w:rPr>
          <w:rFonts w:hint="eastAsia"/>
        </w:rPr>
        <w:t xml:space="preserve">ssion, and </w:t>
      </w:r>
      <w:r w:rsidRPr="00CD1600">
        <w:rPr>
          <w:rFonts w:hint="eastAsia"/>
        </w:rPr>
        <w:t>bi-direction delivery</w:t>
      </w:r>
      <w:r>
        <w:rPr>
          <w:rFonts w:hint="eastAsia"/>
        </w:rPr>
        <w:t xml:space="preserve"> like </w:t>
      </w:r>
      <w:r w:rsidRPr="00CD1600">
        <w:rPr>
          <w:rFonts w:hint="eastAsia"/>
        </w:rPr>
        <w:t>everybody</w:t>
      </w:r>
      <w:r>
        <w:rPr>
          <w:rFonts w:hint="eastAsia"/>
        </w:rPr>
        <w:t xml:space="preserve"> could be the </w:t>
      </w:r>
      <w:r w:rsidRPr="00CD1600">
        <w:rPr>
          <w:rFonts w:hint="eastAsia"/>
        </w:rPr>
        <w:t>source in mesh</w:t>
      </w:r>
      <w:r>
        <w:rPr>
          <w:rFonts w:hint="eastAsia"/>
        </w:rPr>
        <w:t>. Taking VR as an example, the network requirements in bandwidth and latency will be as the followings:</w:t>
      </w:r>
    </w:p>
    <w:tbl>
      <w:tblPr>
        <w:tblStyle w:val="TableGrid"/>
        <w:tblW w:w="7885" w:type="dxa"/>
        <w:jc w:val="center"/>
        <w:tblLayout w:type="fixed"/>
        <w:tblLook w:val="04A0" w:firstRow="1" w:lastRow="0" w:firstColumn="1" w:lastColumn="0" w:noHBand="0" w:noVBand="1"/>
      </w:tblPr>
      <w:tblGrid>
        <w:gridCol w:w="1364"/>
        <w:gridCol w:w="2127"/>
        <w:gridCol w:w="1275"/>
        <w:gridCol w:w="2127"/>
        <w:gridCol w:w="992"/>
      </w:tblGrid>
      <w:tr w:rsidR="00055EAF" w:rsidRPr="00F81F80" w:rsidTr="00365AD4">
        <w:trPr>
          <w:trHeight w:val="313"/>
          <w:jc w:val="center"/>
        </w:trPr>
        <w:tc>
          <w:tcPr>
            <w:tcW w:w="3491" w:type="dxa"/>
            <w:gridSpan w:val="2"/>
            <w:vAlign w:val="center"/>
            <w:hideMark/>
          </w:tcPr>
          <w:p w:rsidR="00055EAF" w:rsidRPr="00F81F80" w:rsidRDefault="00055EAF" w:rsidP="00365AD4">
            <w:pPr>
              <w:ind w:firstLineChars="147" w:firstLine="265"/>
              <w:jc w:val="center"/>
              <w:rPr>
                <w:sz w:val="18"/>
                <w:szCs w:val="18"/>
              </w:rPr>
            </w:pPr>
            <w:r w:rsidRPr="00F81F80">
              <w:rPr>
                <w:sz w:val="18"/>
                <w:szCs w:val="18"/>
              </w:rPr>
              <w:t>VR Resolution</w:t>
            </w:r>
          </w:p>
        </w:tc>
        <w:tc>
          <w:tcPr>
            <w:tcW w:w="1275" w:type="dxa"/>
            <w:vAlign w:val="center"/>
            <w:hideMark/>
          </w:tcPr>
          <w:p w:rsidR="00055EAF" w:rsidRPr="00F81F80" w:rsidRDefault="00055EAF" w:rsidP="00365AD4">
            <w:pPr>
              <w:jc w:val="center"/>
              <w:rPr>
                <w:sz w:val="18"/>
                <w:szCs w:val="18"/>
              </w:rPr>
            </w:pPr>
            <w:r w:rsidRPr="00F81F80">
              <w:rPr>
                <w:sz w:val="18"/>
                <w:szCs w:val="18"/>
              </w:rPr>
              <w:t xml:space="preserve">Equivalent </w:t>
            </w:r>
            <w:r w:rsidRPr="00F81F80">
              <w:rPr>
                <w:rFonts w:hint="eastAsia"/>
                <w:sz w:val="18"/>
                <w:szCs w:val="18"/>
              </w:rPr>
              <w:t>TV</w:t>
            </w:r>
            <w:r w:rsidRPr="00F81F80">
              <w:rPr>
                <w:sz w:val="18"/>
                <w:szCs w:val="18"/>
              </w:rPr>
              <w:t xml:space="preserve"> res</w:t>
            </w:r>
            <w:r w:rsidRPr="00F81F80">
              <w:rPr>
                <w:rFonts w:hint="eastAsia"/>
                <w:sz w:val="18"/>
                <w:szCs w:val="18"/>
              </w:rPr>
              <w:t>olution</w:t>
            </w:r>
          </w:p>
        </w:tc>
        <w:tc>
          <w:tcPr>
            <w:tcW w:w="2127" w:type="dxa"/>
            <w:vAlign w:val="center"/>
            <w:hideMark/>
          </w:tcPr>
          <w:p w:rsidR="00055EAF" w:rsidRPr="00F81F80" w:rsidRDefault="00055EAF" w:rsidP="00365AD4">
            <w:pPr>
              <w:jc w:val="center"/>
              <w:rPr>
                <w:sz w:val="18"/>
                <w:szCs w:val="18"/>
              </w:rPr>
            </w:pPr>
            <w:r w:rsidRPr="00F81F80">
              <w:rPr>
                <w:sz w:val="18"/>
                <w:szCs w:val="18"/>
              </w:rPr>
              <w:t>BW</w:t>
            </w:r>
          </w:p>
        </w:tc>
        <w:tc>
          <w:tcPr>
            <w:tcW w:w="992" w:type="dxa"/>
            <w:vAlign w:val="center"/>
          </w:tcPr>
          <w:p w:rsidR="00055EAF" w:rsidRPr="00F81F80" w:rsidRDefault="00055EAF" w:rsidP="00365AD4">
            <w:pPr>
              <w:jc w:val="center"/>
              <w:rPr>
                <w:sz w:val="18"/>
                <w:szCs w:val="18"/>
              </w:rPr>
            </w:pPr>
            <w:r w:rsidRPr="00F81F80">
              <w:rPr>
                <w:rFonts w:hint="eastAsia"/>
                <w:sz w:val="18"/>
                <w:szCs w:val="18"/>
              </w:rPr>
              <w:t>Latency</w:t>
            </w:r>
          </w:p>
        </w:tc>
      </w:tr>
      <w:tr w:rsidR="00055EAF" w:rsidRPr="00F81F80" w:rsidTr="00365AD4">
        <w:trPr>
          <w:trHeight w:val="278"/>
          <w:jc w:val="center"/>
        </w:trPr>
        <w:tc>
          <w:tcPr>
            <w:tcW w:w="1364" w:type="dxa"/>
            <w:hideMark/>
          </w:tcPr>
          <w:p w:rsidR="00055EAF" w:rsidRPr="00F81F80" w:rsidRDefault="00055EAF" w:rsidP="00055EAF">
            <w:pPr>
              <w:ind w:leftChars="-33" w:left="-79"/>
              <w:rPr>
                <w:sz w:val="18"/>
                <w:szCs w:val="18"/>
              </w:rPr>
            </w:pPr>
            <w:r w:rsidRPr="00F81F80">
              <w:rPr>
                <w:sz w:val="18"/>
                <w:szCs w:val="18"/>
              </w:rPr>
              <w:t>Early stage VR (current)</w:t>
            </w:r>
          </w:p>
        </w:tc>
        <w:tc>
          <w:tcPr>
            <w:tcW w:w="2127" w:type="dxa"/>
            <w:hideMark/>
          </w:tcPr>
          <w:p w:rsidR="00055EAF" w:rsidRPr="00F81F80" w:rsidRDefault="00055EAF" w:rsidP="00055EAF">
            <w:pPr>
              <w:ind w:leftChars="-33" w:left="-79"/>
              <w:rPr>
                <w:sz w:val="18"/>
                <w:szCs w:val="18"/>
              </w:rPr>
            </w:pPr>
            <w:r w:rsidRPr="00F81F80">
              <w:rPr>
                <w:sz w:val="18"/>
                <w:szCs w:val="18"/>
              </w:rPr>
              <w:t>1K*1K@visual field</w:t>
            </w:r>
          </w:p>
          <w:p w:rsidR="00055EAF" w:rsidRPr="00F81F80" w:rsidRDefault="00055EAF" w:rsidP="00055EAF">
            <w:pPr>
              <w:ind w:leftChars="-33" w:left="-79"/>
              <w:rPr>
                <w:sz w:val="18"/>
                <w:szCs w:val="18"/>
              </w:rPr>
            </w:pPr>
            <w:r w:rsidRPr="00F81F80">
              <w:rPr>
                <w:sz w:val="18"/>
                <w:szCs w:val="18"/>
              </w:rPr>
              <w:t xml:space="preserve">2D_30fps_8bit_4K </w:t>
            </w:r>
          </w:p>
        </w:tc>
        <w:tc>
          <w:tcPr>
            <w:tcW w:w="1275" w:type="dxa"/>
            <w:hideMark/>
          </w:tcPr>
          <w:p w:rsidR="00055EAF" w:rsidRPr="00F81F80" w:rsidRDefault="00055EAF" w:rsidP="00055EAF">
            <w:pPr>
              <w:ind w:leftChars="-33" w:left="-79"/>
              <w:rPr>
                <w:sz w:val="18"/>
                <w:szCs w:val="18"/>
              </w:rPr>
            </w:pPr>
            <w:r w:rsidRPr="00F81F80">
              <w:rPr>
                <w:sz w:val="18"/>
                <w:szCs w:val="18"/>
              </w:rPr>
              <w:t xml:space="preserve">240P </w:t>
            </w:r>
          </w:p>
        </w:tc>
        <w:tc>
          <w:tcPr>
            <w:tcW w:w="2127" w:type="dxa"/>
            <w:hideMark/>
          </w:tcPr>
          <w:p w:rsidR="00055EAF" w:rsidRPr="00F81F80" w:rsidRDefault="00055EAF" w:rsidP="00055EAF">
            <w:pPr>
              <w:ind w:leftChars="-33" w:left="-79"/>
              <w:rPr>
                <w:sz w:val="18"/>
                <w:szCs w:val="18"/>
              </w:rPr>
            </w:pPr>
            <w:r w:rsidRPr="00F81F80">
              <w:rPr>
                <w:sz w:val="18"/>
                <w:szCs w:val="18"/>
              </w:rPr>
              <w:t xml:space="preserve">25 Mbps </w:t>
            </w:r>
          </w:p>
        </w:tc>
        <w:tc>
          <w:tcPr>
            <w:tcW w:w="992" w:type="dxa"/>
          </w:tcPr>
          <w:p w:rsidR="00055EAF" w:rsidRPr="00F81F80" w:rsidRDefault="00055EAF" w:rsidP="00055EAF">
            <w:pPr>
              <w:ind w:leftChars="-33" w:left="-79"/>
              <w:rPr>
                <w:sz w:val="18"/>
                <w:szCs w:val="18"/>
              </w:rPr>
            </w:pPr>
            <w:r w:rsidRPr="00F81F80">
              <w:rPr>
                <w:rFonts w:hint="eastAsia"/>
                <w:sz w:val="18"/>
                <w:szCs w:val="18"/>
              </w:rPr>
              <w:t>40</w:t>
            </w:r>
            <w:r w:rsidRPr="00F81F80">
              <w:rPr>
                <w:sz w:val="18"/>
                <w:szCs w:val="18"/>
              </w:rPr>
              <w:t xml:space="preserve"> </w:t>
            </w:r>
            <w:proofErr w:type="spellStart"/>
            <w:r w:rsidRPr="00F81F80">
              <w:rPr>
                <w:rFonts w:hint="eastAsia"/>
                <w:sz w:val="18"/>
                <w:szCs w:val="18"/>
              </w:rPr>
              <w:t>ms</w:t>
            </w:r>
            <w:proofErr w:type="spellEnd"/>
          </w:p>
        </w:tc>
      </w:tr>
      <w:tr w:rsidR="00055EAF" w:rsidRPr="00F81F80" w:rsidTr="00365AD4">
        <w:trPr>
          <w:trHeight w:val="73"/>
          <w:jc w:val="center"/>
        </w:trPr>
        <w:tc>
          <w:tcPr>
            <w:tcW w:w="1364" w:type="dxa"/>
            <w:hideMark/>
          </w:tcPr>
          <w:p w:rsidR="00055EAF" w:rsidRPr="00F81F80" w:rsidRDefault="00055EAF" w:rsidP="00055EAF">
            <w:pPr>
              <w:ind w:leftChars="-33" w:left="-79"/>
              <w:rPr>
                <w:sz w:val="18"/>
                <w:szCs w:val="18"/>
              </w:rPr>
            </w:pPr>
            <w:r w:rsidRPr="00F81F80">
              <w:rPr>
                <w:sz w:val="18"/>
                <w:szCs w:val="18"/>
              </w:rPr>
              <w:t xml:space="preserve">Entry-Level VR </w:t>
            </w:r>
          </w:p>
        </w:tc>
        <w:tc>
          <w:tcPr>
            <w:tcW w:w="2127" w:type="dxa"/>
            <w:hideMark/>
          </w:tcPr>
          <w:p w:rsidR="00055EAF" w:rsidRPr="00F81F80" w:rsidRDefault="00055EAF" w:rsidP="00055EAF">
            <w:pPr>
              <w:ind w:leftChars="-33" w:left="-79"/>
              <w:rPr>
                <w:sz w:val="18"/>
                <w:szCs w:val="18"/>
              </w:rPr>
            </w:pPr>
            <w:r w:rsidRPr="00F81F80">
              <w:rPr>
                <w:sz w:val="18"/>
                <w:szCs w:val="18"/>
              </w:rPr>
              <w:t>2K*2K@visual field</w:t>
            </w:r>
          </w:p>
          <w:p w:rsidR="00055EAF" w:rsidRPr="00F81F80" w:rsidRDefault="00055EAF" w:rsidP="00055EAF">
            <w:pPr>
              <w:ind w:leftChars="-33" w:left="-79"/>
              <w:rPr>
                <w:sz w:val="18"/>
                <w:szCs w:val="18"/>
              </w:rPr>
            </w:pPr>
            <w:r w:rsidRPr="00F81F80">
              <w:rPr>
                <w:sz w:val="18"/>
                <w:szCs w:val="18"/>
              </w:rPr>
              <w:t xml:space="preserve">2D_30fps_8bit_8K </w:t>
            </w:r>
          </w:p>
        </w:tc>
        <w:tc>
          <w:tcPr>
            <w:tcW w:w="1275" w:type="dxa"/>
            <w:hideMark/>
          </w:tcPr>
          <w:p w:rsidR="00055EAF" w:rsidRPr="00F81F80" w:rsidRDefault="00055EAF" w:rsidP="00055EAF">
            <w:pPr>
              <w:ind w:leftChars="-33" w:left="-79"/>
              <w:rPr>
                <w:sz w:val="18"/>
                <w:szCs w:val="18"/>
              </w:rPr>
            </w:pPr>
            <w:r w:rsidRPr="00F81F80">
              <w:rPr>
                <w:sz w:val="18"/>
                <w:szCs w:val="18"/>
              </w:rPr>
              <w:t xml:space="preserve">SD </w:t>
            </w:r>
          </w:p>
        </w:tc>
        <w:tc>
          <w:tcPr>
            <w:tcW w:w="2127" w:type="dxa"/>
            <w:hideMark/>
          </w:tcPr>
          <w:p w:rsidR="00055EAF" w:rsidRPr="00F81F80" w:rsidRDefault="00055EAF" w:rsidP="00055EAF">
            <w:pPr>
              <w:ind w:leftChars="-33" w:left="-79"/>
              <w:rPr>
                <w:sz w:val="18"/>
                <w:szCs w:val="18"/>
              </w:rPr>
            </w:pPr>
            <w:r w:rsidRPr="00F81F80">
              <w:rPr>
                <w:sz w:val="18"/>
                <w:szCs w:val="18"/>
              </w:rPr>
              <w:t xml:space="preserve">100 Mbps </w:t>
            </w:r>
          </w:p>
        </w:tc>
        <w:tc>
          <w:tcPr>
            <w:tcW w:w="992" w:type="dxa"/>
          </w:tcPr>
          <w:p w:rsidR="00055EAF" w:rsidRPr="00F81F80" w:rsidRDefault="00055EAF" w:rsidP="00055EAF">
            <w:pPr>
              <w:ind w:leftChars="-33" w:left="-79"/>
              <w:rPr>
                <w:sz w:val="18"/>
                <w:szCs w:val="18"/>
              </w:rPr>
            </w:pPr>
            <w:r w:rsidRPr="00F81F80">
              <w:rPr>
                <w:rFonts w:hint="eastAsia"/>
                <w:sz w:val="18"/>
                <w:szCs w:val="18"/>
              </w:rPr>
              <w:t>30</w:t>
            </w:r>
            <w:r w:rsidRPr="00F81F80">
              <w:rPr>
                <w:sz w:val="18"/>
                <w:szCs w:val="18"/>
              </w:rPr>
              <w:t xml:space="preserve"> </w:t>
            </w:r>
            <w:proofErr w:type="spellStart"/>
            <w:r w:rsidRPr="00F81F80">
              <w:rPr>
                <w:rFonts w:hint="eastAsia"/>
                <w:sz w:val="18"/>
                <w:szCs w:val="18"/>
              </w:rPr>
              <w:t>ms</w:t>
            </w:r>
            <w:proofErr w:type="spellEnd"/>
          </w:p>
        </w:tc>
      </w:tr>
      <w:tr w:rsidR="00055EAF" w:rsidRPr="00F81F80" w:rsidTr="00365AD4">
        <w:trPr>
          <w:trHeight w:val="139"/>
          <w:jc w:val="center"/>
        </w:trPr>
        <w:tc>
          <w:tcPr>
            <w:tcW w:w="1364" w:type="dxa"/>
            <w:hideMark/>
          </w:tcPr>
          <w:p w:rsidR="00055EAF" w:rsidRPr="00F81F80" w:rsidRDefault="00055EAF" w:rsidP="00055EAF">
            <w:pPr>
              <w:ind w:leftChars="-33" w:left="-79"/>
              <w:rPr>
                <w:sz w:val="18"/>
                <w:szCs w:val="18"/>
              </w:rPr>
            </w:pPr>
            <w:r w:rsidRPr="00F81F80">
              <w:rPr>
                <w:sz w:val="18"/>
                <w:szCs w:val="18"/>
              </w:rPr>
              <w:t>Advanced VR</w:t>
            </w:r>
          </w:p>
        </w:tc>
        <w:tc>
          <w:tcPr>
            <w:tcW w:w="2127" w:type="dxa"/>
            <w:hideMark/>
          </w:tcPr>
          <w:p w:rsidR="00055EAF" w:rsidRPr="00F81F80" w:rsidRDefault="00055EAF" w:rsidP="00055EAF">
            <w:pPr>
              <w:ind w:leftChars="-33" w:left="-79"/>
              <w:rPr>
                <w:sz w:val="18"/>
                <w:szCs w:val="18"/>
              </w:rPr>
            </w:pPr>
            <w:r w:rsidRPr="00F81F80">
              <w:rPr>
                <w:sz w:val="18"/>
                <w:szCs w:val="18"/>
              </w:rPr>
              <w:t>4K*4K@visual field</w:t>
            </w:r>
          </w:p>
          <w:p w:rsidR="00055EAF" w:rsidRPr="00F81F80" w:rsidRDefault="00055EAF" w:rsidP="00055EAF">
            <w:pPr>
              <w:ind w:leftChars="-33" w:left="-79"/>
              <w:rPr>
                <w:sz w:val="18"/>
                <w:szCs w:val="18"/>
              </w:rPr>
            </w:pPr>
            <w:r w:rsidRPr="00F81F80">
              <w:rPr>
                <w:sz w:val="18"/>
                <w:szCs w:val="18"/>
              </w:rPr>
              <w:t xml:space="preserve">2D_60fps_10bit_12K </w:t>
            </w:r>
          </w:p>
        </w:tc>
        <w:tc>
          <w:tcPr>
            <w:tcW w:w="1275" w:type="dxa"/>
            <w:hideMark/>
          </w:tcPr>
          <w:p w:rsidR="00055EAF" w:rsidRPr="00F81F80" w:rsidRDefault="00055EAF" w:rsidP="00055EAF">
            <w:pPr>
              <w:ind w:leftChars="-33" w:left="-79"/>
              <w:rPr>
                <w:sz w:val="18"/>
                <w:szCs w:val="18"/>
              </w:rPr>
            </w:pPr>
            <w:r w:rsidRPr="00F81F80">
              <w:rPr>
                <w:sz w:val="18"/>
                <w:szCs w:val="18"/>
              </w:rPr>
              <w:t xml:space="preserve">HD </w:t>
            </w:r>
          </w:p>
        </w:tc>
        <w:tc>
          <w:tcPr>
            <w:tcW w:w="2127" w:type="dxa"/>
            <w:hideMark/>
          </w:tcPr>
          <w:p w:rsidR="00055EAF" w:rsidRPr="00F81F80" w:rsidRDefault="00055EAF" w:rsidP="00055EAF">
            <w:pPr>
              <w:ind w:leftChars="-33" w:left="-79"/>
              <w:rPr>
                <w:sz w:val="18"/>
                <w:szCs w:val="18"/>
              </w:rPr>
            </w:pPr>
            <w:r w:rsidRPr="00F81F80">
              <w:rPr>
                <w:sz w:val="18"/>
                <w:szCs w:val="18"/>
              </w:rPr>
              <w:t xml:space="preserve">400 Mbps </w:t>
            </w:r>
          </w:p>
        </w:tc>
        <w:tc>
          <w:tcPr>
            <w:tcW w:w="992" w:type="dxa"/>
          </w:tcPr>
          <w:p w:rsidR="00055EAF" w:rsidRPr="00F81F80" w:rsidRDefault="00055EAF" w:rsidP="00055EAF">
            <w:pPr>
              <w:ind w:leftChars="-33" w:left="-79"/>
              <w:rPr>
                <w:sz w:val="18"/>
                <w:szCs w:val="18"/>
              </w:rPr>
            </w:pPr>
            <w:r w:rsidRPr="00F81F80">
              <w:rPr>
                <w:rFonts w:hint="eastAsia"/>
                <w:sz w:val="18"/>
                <w:szCs w:val="18"/>
              </w:rPr>
              <w:t>20</w:t>
            </w:r>
            <w:r w:rsidRPr="00F81F80">
              <w:rPr>
                <w:sz w:val="18"/>
                <w:szCs w:val="18"/>
              </w:rPr>
              <w:t xml:space="preserve"> </w:t>
            </w:r>
            <w:proofErr w:type="spellStart"/>
            <w:r w:rsidRPr="00F81F80">
              <w:rPr>
                <w:rFonts w:hint="eastAsia"/>
                <w:sz w:val="18"/>
                <w:szCs w:val="18"/>
              </w:rPr>
              <w:t>ms</w:t>
            </w:r>
            <w:proofErr w:type="spellEnd"/>
          </w:p>
        </w:tc>
      </w:tr>
      <w:tr w:rsidR="00055EAF" w:rsidRPr="00F81F80" w:rsidTr="00365AD4">
        <w:trPr>
          <w:trHeight w:val="315"/>
          <w:jc w:val="center"/>
        </w:trPr>
        <w:tc>
          <w:tcPr>
            <w:tcW w:w="1364" w:type="dxa"/>
            <w:hideMark/>
          </w:tcPr>
          <w:p w:rsidR="00055EAF" w:rsidRPr="00F81F80" w:rsidRDefault="00055EAF" w:rsidP="00055EAF">
            <w:pPr>
              <w:ind w:leftChars="-33" w:left="-79"/>
              <w:rPr>
                <w:sz w:val="18"/>
                <w:szCs w:val="18"/>
              </w:rPr>
            </w:pPr>
            <w:r w:rsidRPr="00F81F80">
              <w:rPr>
                <w:sz w:val="18"/>
                <w:szCs w:val="18"/>
              </w:rPr>
              <w:t xml:space="preserve">Extreme VR </w:t>
            </w:r>
          </w:p>
        </w:tc>
        <w:tc>
          <w:tcPr>
            <w:tcW w:w="2127" w:type="dxa"/>
            <w:hideMark/>
          </w:tcPr>
          <w:p w:rsidR="00055EAF" w:rsidRPr="00F81F80" w:rsidRDefault="00055EAF" w:rsidP="00055EAF">
            <w:pPr>
              <w:ind w:leftChars="-33" w:left="-79"/>
              <w:rPr>
                <w:sz w:val="18"/>
                <w:szCs w:val="18"/>
              </w:rPr>
            </w:pPr>
            <w:r w:rsidRPr="00F81F80">
              <w:rPr>
                <w:sz w:val="18"/>
                <w:szCs w:val="18"/>
              </w:rPr>
              <w:t>8K*8K@visual field</w:t>
            </w:r>
          </w:p>
          <w:p w:rsidR="00055EAF" w:rsidRPr="00F81F80" w:rsidRDefault="00055EAF" w:rsidP="00055EAF">
            <w:pPr>
              <w:ind w:leftChars="-33" w:left="-79"/>
              <w:rPr>
                <w:sz w:val="18"/>
                <w:szCs w:val="18"/>
              </w:rPr>
            </w:pPr>
            <w:r w:rsidRPr="00F81F80">
              <w:rPr>
                <w:sz w:val="18"/>
                <w:szCs w:val="18"/>
              </w:rPr>
              <w:t xml:space="preserve">3D_120fps_12bit_24K </w:t>
            </w:r>
          </w:p>
        </w:tc>
        <w:tc>
          <w:tcPr>
            <w:tcW w:w="1275" w:type="dxa"/>
            <w:hideMark/>
          </w:tcPr>
          <w:p w:rsidR="00055EAF" w:rsidRPr="00F81F80" w:rsidRDefault="00055EAF" w:rsidP="00055EAF">
            <w:pPr>
              <w:ind w:leftChars="-33" w:left="-79"/>
              <w:rPr>
                <w:sz w:val="18"/>
                <w:szCs w:val="18"/>
              </w:rPr>
            </w:pPr>
            <w:r w:rsidRPr="00F81F80">
              <w:rPr>
                <w:sz w:val="18"/>
                <w:szCs w:val="18"/>
              </w:rPr>
              <w:t xml:space="preserve">4K </w:t>
            </w:r>
          </w:p>
        </w:tc>
        <w:tc>
          <w:tcPr>
            <w:tcW w:w="2127" w:type="dxa"/>
            <w:hideMark/>
          </w:tcPr>
          <w:p w:rsidR="00055EAF" w:rsidRPr="00F81F80" w:rsidRDefault="00055EAF" w:rsidP="00055EAF">
            <w:pPr>
              <w:ind w:leftChars="-33" w:left="-79"/>
              <w:rPr>
                <w:sz w:val="18"/>
                <w:szCs w:val="18"/>
              </w:rPr>
            </w:pPr>
            <w:r w:rsidRPr="00F81F80">
              <w:rPr>
                <w:sz w:val="18"/>
                <w:szCs w:val="18"/>
              </w:rPr>
              <w:t>1Gb</w:t>
            </w:r>
            <w:r w:rsidRPr="00F81F80">
              <w:rPr>
                <w:rFonts w:hint="eastAsia"/>
                <w:sz w:val="18"/>
                <w:szCs w:val="18"/>
              </w:rPr>
              <w:t>p</w:t>
            </w:r>
            <w:r w:rsidRPr="00F81F80">
              <w:rPr>
                <w:sz w:val="18"/>
                <w:szCs w:val="18"/>
              </w:rPr>
              <w:t>s (smooth play)</w:t>
            </w:r>
          </w:p>
          <w:p w:rsidR="00055EAF" w:rsidRPr="00F81F80" w:rsidRDefault="00055EAF" w:rsidP="00055EAF">
            <w:pPr>
              <w:ind w:leftChars="-33" w:left="-79"/>
              <w:rPr>
                <w:sz w:val="18"/>
                <w:szCs w:val="18"/>
              </w:rPr>
            </w:pPr>
            <w:r w:rsidRPr="00F81F80">
              <w:rPr>
                <w:sz w:val="18"/>
                <w:szCs w:val="18"/>
              </w:rPr>
              <w:t>2.35Gb</w:t>
            </w:r>
            <w:r w:rsidRPr="00F81F80">
              <w:rPr>
                <w:rFonts w:hint="eastAsia"/>
                <w:sz w:val="18"/>
                <w:szCs w:val="18"/>
              </w:rPr>
              <w:t>p</w:t>
            </w:r>
            <w:r w:rsidRPr="00F81F80">
              <w:rPr>
                <w:sz w:val="18"/>
                <w:szCs w:val="18"/>
              </w:rPr>
              <w:t>s (interactive)</w:t>
            </w:r>
          </w:p>
        </w:tc>
        <w:tc>
          <w:tcPr>
            <w:tcW w:w="992" w:type="dxa"/>
          </w:tcPr>
          <w:p w:rsidR="00055EAF" w:rsidRPr="00F81F80" w:rsidRDefault="00055EAF" w:rsidP="00055EAF">
            <w:pPr>
              <w:keepNext/>
              <w:ind w:leftChars="-33" w:left="-79"/>
              <w:rPr>
                <w:sz w:val="18"/>
                <w:szCs w:val="18"/>
              </w:rPr>
            </w:pPr>
            <w:r w:rsidRPr="00F81F80">
              <w:rPr>
                <w:rFonts w:hint="eastAsia"/>
                <w:sz w:val="18"/>
                <w:szCs w:val="18"/>
              </w:rPr>
              <w:t>10</w:t>
            </w:r>
            <w:r w:rsidRPr="00F81F80">
              <w:rPr>
                <w:sz w:val="18"/>
                <w:szCs w:val="18"/>
              </w:rPr>
              <w:t xml:space="preserve"> </w:t>
            </w:r>
            <w:proofErr w:type="spellStart"/>
            <w:r w:rsidRPr="00F81F80">
              <w:rPr>
                <w:rFonts w:hint="eastAsia"/>
                <w:sz w:val="18"/>
                <w:szCs w:val="18"/>
              </w:rPr>
              <w:t>ms</w:t>
            </w:r>
            <w:proofErr w:type="spellEnd"/>
          </w:p>
        </w:tc>
      </w:tr>
    </w:tbl>
    <w:p w:rsidR="00DA5E20" w:rsidRDefault="00055EAF" w:rsidP="008A6BAD">
      <w:pPr>
        <w:jc w:val="both"/>
        <w:rPr>
          <w:lang w:eastAsia="zh-CN"/>
        </w:rPr>
      </w:pPr>
      <w:r>
        <w:rPr>
          <w:rFonts w:hint="eastAsia"/>
        </w:rPr>
        <w:t xml:space="preserve">CDN faces issues </w:t>
      </w:r>
      <w:r>
        <w:t xml:space="preserve">such </w:t>
      </w:r>
      <w:r>
        <w:rPr>
          <w:rFonts w:hint="eastAsia"/>
        </w:rPr>
        <w:t xml:space="preserve">as 1) Traditional storage and forwarding model has few considerations for dynamic routing to </w:t>
      </w:r>
      <w:r>
        <w:t>guarantee</w:t>
      </w:r>
      <w:r>
        <w:rPr>
          <w:rFonts w:hint="eastAsia"/>
        </w:rPr>
        <w:t xml:space="preserve"> high bandwidth and low latency experience and topology reference. 2) Single node is too far away from user covering high-rate/high burst mobile traffic and strong </w:t>
      </w:r>
      <w:r>
        <w:rPr>
          <w:rFonts w:hint="eastAsia"/>
        </w:rPr>
        <w:lastRenderedPageBreak/>
        <w:t xml:space="preserve">interactive services. 3) Lack of data sharing and CDN </w:t>
      </w:r>
      <w:r w:rsidRPr="00B056C3">
        <w:t>interworking</w:t>
      </w:r>
      <w:r>
        <w:rPr>
          <w:rFonts w:hint="eastAsia"/>
        </w:rPr>
        <w:t xml:space="preserve"> between CDN/OTT and network operators, </w:t>
      </w:r>
      <w:r>
        <w:t xml:space="preserve">which makes </w:t>
      </w:r>
      <w:r>
        <w:rPr>
          <w:rFonts w:hint="eastAsia"/>
        </w:rPr>
        <w:t xml:space="preserve">access network advantage </w:t>
      </w:r>
      <w:r>
        <w:t>doesn’t</w:t>
      </w:r>
      <w:r>
        <w:rPr>
          <w:rFonts w:hint="eastAsia"/>
        </w:rPr>
        <w:t xml:space="preserve"> play an important role in CDN value chain.</w:t>
      </w:r>
    </w:p>
    <w:p w:rsidR="00DA5E20" w:rsidRDefault="00DA5E20" w:rsidP="008A6BAD">
      <w:pPr>
        <w:jc w:val="both"/>
        <w:rPr>
          <w:lang w:eastAsia="zh-CN"/>
        </w:rPr>
      </w:pPr>
    </w:p>
    <w:p w:rsidR="00DA5E20" w:rsidRPr="0007248C" w:rsidRDefault="00DA5E20" w:rsidP="008A6BAD">
      <w:pPr>
        <w:jc w:val="both"/>
        <w:rPr>
          <w:lang w:eastAsia="zh-CN"/>
        </w:rPr>
      </w:pPr>
    </w:p>
    <w:p w:rsidR="008A6BAD" w:rsidRPr="00EA534F" w:rsidRDefault="00EA534F" w:rsidP="00EA534F">
      <w:pPr>
        <w:pStyle w:val="ListParagraph"/>
        <w:numPr>
          <w:ilvl w:val="0"/>
          <w:numId w:val="15"/>
        </w:numPr>
        <w:jc w:val="both"/>
        <w:rPr>
          <w:b/>
        </w:rPr>
      </w:pPr>
      <w:r w:rsidRPr="00EA534F">
        <w:rPr>
          <w:rFonts w:hint="eastAsia"/>
          <w:b/>
          <w:lang w:eastAsia="zh-CN"/>
        </w:rPr>
        <w:t>S</w:t>
      </w:r>
      <w:r w:rsidR="008A6BAD" w:rsidRPr="00EA534F">
        <w:rPr>
          <w:b/>
        </w:rPr>
        <w:t xml:space="preserve">trategy proposals: </w:t>
      </w:r>
    </w:p>
    <w:p w:rsidR="008A6BAD" w:rsidRPr="001C7147" w:rsidRDefault="00EA534F" w:rsidP="008A6BAD">
      <w:pPr>
        <w:numPr>
          <w:ilvl w:val="0"/>
          <w:numId w:val="12"/>
        </w:numPr>
        <w:tabs>
          <w:tab w:val="num" w:pos="720"/>
        </w:tabs>
        <w:jc w:val="both"/>
        <w:rPr>
          <w:b/>
          <w:i/>
          <w:lang w:val="en-HK"/>
        </w:rPr>
      </w:pPr>
      <w:r w:rsidRPr="001C7147">
        <w:rPr>
          <w:rFonts w:hint="eastAsia"/>
          <w:b/>
          <w:i/>
          <w:lang w:val="en-US" w:eastAsia="zh-CN"/>
        </w:rPr>
        <w:t xml:space="preserve">Definition of video as fundament telecom services </w:t>
      </w:r>
    </w:p>
    <w:p w:rsidR="008A6BAD" w:rsidRPr="006667A7" w:rsidRDefault="006667A7" w:rsidP="008A6BAD">
      <w:pPr>
        <w:numPr>
          <w:ilvl w:val="1"/>
          <w:numId w:val="12"/>
        </w:numPr>
        <w:tabs>
          <w:tab w:val="num" w:pos="1440"/>
        </w:tabs>
        <w:jc w:val="both"/>
        <w:rPr>
          <w:lang w:val="en-HK"/>
        </w:rPr>
      </w:pPr>
      <w:r>
        <w:rPr>
          <w:rFonts w:hint="eastAsia"/>
          <w:lang w:eastAsia="zh-CN"/>
        </w:rPr>
        <w:t>ITU-T and ITU-D initiate collaboration in defining video as fundament telecom services;</w:t>
      </w:r>
    </w:p>
    <w:p w:rsidR="006667A7" w:rsidRPr="0007248C" w:rsidRDefault="006667A7" w:rsidP="008A6BAD">
      <w:pPr>
        <w:numPr>
          <w:ilvl w:val="1"/>
          <w:numId w:val="12"/>
        </w:numPr>
        <w:tabs>
          <w:tab w:val="num" w:pos="1440"/>
        </w:tabs>
        <w:jc w:val="both"/>
        <w:rPr>
          <w:lang w:val="en-HK"/>
        </w:rPr>
      </w:pPr>
      <w:r>
        <w:rPr>
          <w:rFonts w:hint="eastAsia"/>
          <w:lang w:eastAsia="zh-CN"/>
        </w:rPr>
        <w:t>Study an appropriate method for defining video as fundament telecom services;</w:t>
      </w:r>
    </w:p>
    <w:p w:rsidR="008A6BAD" w:rsidRPr="006667A7" w:rsidRDefault="006667A7" w:rsidP="008A6BAD">
      <w:pPr>
        <w:numPr>
          <w:ilvl w:val="1"/>
          <w:numId w:val="12"/>
        </w:numPr>
        <w:tabs>
          <w:tab w:val="num" w:pos="1440"/>
        </w:tabs>
        <w:jc w:val="both"/>
        <w:rPr>
          <w:lang w:val="en-HK"/>
        </w:rPr>
      </w:pPr>
      <w:r>
        <w:rPr>
          <w:rFonts w:hint="eastAsia"/>
          <w:lang w:val="en-US" w:eastAsia="zh-CN"/>
        </w:rPr>
        <w:t>Identification of relevant standardization work and regional promotion work in support of the definition of video as fundament telecom services;</w:t>
      </w:r>
    </w:p>
    <w:p w:rsidR="006667A7" w:rsidRPr="006667A7" w:rsidRDefault="006667A7" w:rsidP="008A6BAD">
      <w:pPr>
        <w:numPr>
          <w:ilvl w:val="1"/>
          <w:numId w:val="12"/>
        </w:numPr>
        <w:tabs>
          <w:tab w:val="num" w:pos="1440"/>
        </w:tabs>
        <w:jc w:val="both"/>
        <w:rPr>
          <w:lang w:val="en-HK"/>
        </w:rPr>
      </w:pPr>
      <w:r>
        <w:rPr>
          <w:rFonts w:hint="eastAsia"/>
          <w:lang w:val="en-US" w:eastAsia="zh-CN"/>
        </w:rPr>
        <w:t>Joint actions planning between ITU-T and ITU-D, such as a joint strategic whitepaper in 2017 or 2018.</w:t>
      </w:r>
    </w:p>
    <w:p w:rsidR="006667A7" w:rsidRPr="0007248C" w:rsidRDefault="006667A7" w:rsidP="006667A7">
      <w:pPr>
        <w:tabs>
          <w:tab w:val="num" w:pos="1440"/>
        </w:tabs>
        <w:ind w:left="720"/>
        <w:jc w:val="both"/>
        <w:rPr>
          <w:lang w:val="en-HK"/>
        </w:rPr>
      </w:pPr>
    </w:p>
    <w:p w:rsidR="008A6BAD" w:rsidRPr="001C7147" w:rsidRDefault="00EA534F" w:rsidP="008A6BAD">
      <w:pPr>
        <w:numPr>
          <w:ilvl w:val="0"/>
          <w:numId w:val="12"/>
        </w:numPr>
        <w:tabs>
          <w:tab w:val="num" w:pos="720"/>
        </w:tabs>
        <w:jc w:val="both"/>
        <w:rPr>
          <w:b/>
          <w:i/>
          <w:lang w:val="en-HK"/>
        </w:rPr>
      </w:pPr>
      <w:r w:rsidRPr="001C7147">
        <w:rPr>
          <w:rFonts w:hint="eastAsia"/>
          <w:b/>
          <w:i/>
          <w:lang w:eastAsia="zh-CN"/>
        </w:rPr>
        <w:t>NG video codec standardization</w:t>
      </w:r>
      <w:r w:rsidR="001C7147">
        <w:rPr>
          <w:rFonts w:hint="eastAsia"/>
          <w:b/>
          <w:i/>
          <w:lang w:eastAsia="zh-CN"/>
        </w:rPr>
        <w:t xml:space="preserve"> with emphasis on  5G and vertical industries</w:t>
      </w:r>
    </w:p>
    <w:p w:rsidR="008A6BAD" w:rsidRPr="006667A7" w:rsidRDefault="006667A7" w:rsidP="008A6BAD">
      <w:pPr>
        <w:numPr>
          <w:ilvl w:val="1"/>
          <w:numId w:val="12"/>
        </w:numPr>
        <w:tabs>
          <w:tab w:val="num" w:pos="1440"/>
        </w:tabs>
        <w:jc w:val="both"/>
        <w:rPr>
          <w:lang w:val="en-HK"/>
        </w:rPr>
      </w:pPr>
      <w:r>
        <w:rPr>
          <w:rFonts w:hint="eastAsia"/>
          <w:lang w:eastAsia="zh-CN"/>
        </w:rPr>
        <w:t>Maintenance good synchronization between NG video codec and 5G and fixed broadband networking technologies;</w:t>
      </w:r>
    </w:p>
    <w:p w:rsidR="006667A7" w:rsidRDefault="006667A7" w:rsidP="008A6BAD">
      <w:pPr>
        <w:numPr>
          <w:ilvl w:val="1"/>
          <w:numId w:val="12"/>
        </w:numPr>
        <w:tabs>
          <w:tab w:val="num" w:pos="1440"/>
        </w:tabs>
        <w:jc w:val="both"/>
        <w:rPr>
          <w:lang w:val="en-HK"/>
        </w:rPr>
      </w:pPr>
      <w:r>
        <w:rPr>
          <w:rFonts w:hint="eastAsia"/>
          <w:lang w:val="en-HK" w:eastAsia="zh-CN"/>
        </w:rPr>
        <w:t xml:space="preserve">Insurance </w:t>
      </w:r>
      <w:r w:rsidR="00077D34">
        <w:rPr>
          <w:rFonts w:hint="eastAsia"/>
          <w:lang w:val="en-HK" w:eastAsia="zh-CN"/>
        </w:rPr>
        <w:t xml:space="preserve">of </w:t>
      </w:r>
      <w:r w:rsidR="00077D34">
        <w:rPr>
          <w:lang w:val="en-HK" w:eastAsia="zh-CN"/>
        </w:rPr>
        <w:t>successful</w:t>
      </w:r>
      <w:r w:rsidR="00077D34">
        <w:rPr>
          <w:rFonts w:hint="eastAsia"/>
          <w:lang w:val="en-HK" w:eastAsia="zh-CN"/>
        </w:rPr>
        <w:t xml:space="preserve"> collaboration between SG16 and MPEG in </w:t>
      </w:r>
      <w:r w:rsidR="007C1777">
        <w:rPr>
          <w:rFonts w:hint="eastAsia"/>
          <w:lang w:val="en-HK" w:eastAsia="zh-CN"/>
        </w:rPr>
        <w:t>NG video codec standardization;</w:t>
      </w:r>
    </w:p>
    <w:p w:rsidR="007C1777" w:rsidRPr="0007248C" w:rsidRDefault="007C1777" w:rsidP="008A6BAD">
      <w:pPr>
        <w:numPr>
          <w:ilvl w:val="1"/>
          <w:numId w:val="12"/>
        </w:numPr>
        <w:tabs>
          <w:tab w:val="num" w:pos="1440"/>
        </w:tabs>
        <w:jc w:val="both"/>
        <w:rPr>
          <w:lang w:val="en-HK"/>
        </w:rPr>
      </w:pPr>
      <w:r>
        <w:rPr>
          <w:rFonts w:hint="eastAsia"/>
          <w:lang w:val="en-HK" w:eastAsia="zh-CN"/>
        </w:rPr>
        <w:t xml:space="preserve">Encouragement of requirements collection and analysis for NG video codec to cope </w:t>
      </w:r>
      <w:r>
        <w:rPr>
          <w:lang w:val="en-HK" w:eastAsia="zh-CN"/>
        </w:rPr>
        <w:t>with</w:t>
      </w:r>
      <w:r>
        <w:rPr>
          <w:rFonts w:hint="eastAsia"/>
          <w:lang w:val="en-HK" w:eastAsia="zh-CN"/>
        </w:rPr>
        <w:t xml:space="preserve"> requirements from various video-reliant vertical industries;</w:t>
      </w:r>
    </w:p>
    <w:p w:rsidR="001C7147" w:rsidRPr="001C7147" w:rsidRDefault="001C7147" w:rsidP="001C7147">
      <w:pPr>
        <w:tabs>
          <w:tab w:val="num" w:pos="720"/>
        </w:tabs>
        <w:ind w:left="360"/>
        <w:jc w:val="both"/>
        <w:rPr>
          <w:lang w:val="en-HK"/>
        </w:rPr>
      </w:pPr>
    </w:p>
    <w:p w:rsidR="008A6BAD" w:rsidRPr="001C7147" w:rsidRDefault="00EA534F" w:rsidP="008A6BAD">
      <w:pPr>
        <w:numPr>
          <w:ilvl w:val="0"/>
          <w:numId w:val="12"/>
        </w:numPr>
        <w:tabs>
          <w:tab w:val="num" w:pos="720"/>
        </w:tabs>
        <w:jc w:val="both"/>
        <w:rPr>
          <w:b/>
          <w:i/>
          <w:lang w:val="en-HK"/>
        </w:rPr>
      </w:pPr>
      <w:r w:rsidRPr="001C7147">
        <w:rPr>
          <w:rFonts w:hint="eastAsia"/>
          <w:b/>
          <w:i/>
          <w:lang w:val="en-US" w:eastAsia="zh-CN"/>
        </w:rPr>
        <w:t>Future CDN technologies and standards</w:t>
      </w:r>
    </w:p>
    <w:p w:rsidR="008A6BAD" w:rsidRPr="0007248C" w:rsidRDefault="00E5132B" w:rsidP="008A6BAD">
      <w:pPr>
        <w:numPr>
          <w:ilvl w:val="1"/>
          <w:numId w:val="12"/>
        </w:numPr>
        <w:tabs>
          <w:tab w:val="num" w:pos="1440"/>
        </w:tabs>
        <w:jc w:val="both"/>
        <w:rPr>
          <w:lang w:val="en-HK"/>
        </w:rPr>
      </w:pPr>
      <w:r>
        <w:rPr>
          <w:rFonts w:hint="eastAsia"/>
          <w:lang w:eastAsia="zh-CN"/>
        </w:rPr>
        <w:t xml:space="preserve">Initiate future CDN requirements and technologies study; </w:t>
      </w:r>
    </w:p>
    <w:p w:rsidR="00E5132B" w:rsidRPr="00E5132B" w:rsidRDefault="00E5132B" w:rsidP="00E5132B">
      <w:pPr>
        <w:numPr>
          <w:ilvl w:val="1"/>
          <w:numId w:val="12"/>
        </w:numPr>
        <w:tabs>
          <w:tab w:val="num" w:pos="1440"/>
        </w:tabs>
        <w:jc w:val="both"/>
        <w:rPr>
          <w:b/>
        </w:rPr>
      </w:pPr>
      <w:r>
        <w:rPr>
          <w:rFonts w:hint="eastAsia"/>
          <w:lang w:eastAsia="zh-CN"/>
        </w:rPr>
        <w:t xml:space="preserve">Understanding of the </w:t>
      </w:r>
      <w:r w:rsidR="001C7147">
        <w:rPr>
          <w:rFonts w:hint="eastAsia"/>
          <w:lang w:eastAsia="zh-CN"/>
        </w:rPr>
        <w:t xml:space="preserve">combination of video ,cloud and </w:t>
      </w:r>
      <w:r>
        <w:rPr>
          <w:rFonts w:hint="eastAsia"/>
          <w:lang w:eastAsia="zh-CN"/>
        </w:rPr>
        <w:t>networking technologies</w:t>
      </w:r>
      <w:r w:rsidR="001C7147">
        <w:rPr>
          <w:rFonts w:hint="eastAsia"/>
          <w:lang w:eastAsia="zh-CN"/>
        </w:rPr>
        <w:t>;</w:t>
      </w:r>
    </w:p>
    <w:p w:rsidR="00E5132B" w:rsidRPr="00E5132B" w:rsidRDefault="00E5132B" w:rsidP="00E5132B">
      <w:pPr>
        <w:numPr>
          <w:ilvl w:val="1"/>
          <w:numId w:val="12"/>
        </w:numPr>
        <w:tabs>
          <w:tab w:val="num" w:pos="1440"/>
        </w:tabs>
        <w:jc w:val="both"/>
        <w:rPr>
          <w:b/>
        </w:rPr>
      </w:pPr>
      <w:r>
        <w:rPr>
          <w:rFonts w:hint="eastAsia"/>
          <w:lang w:eastAsia="zh-CN"/>
        </w:rPr>
        <w:t>Identification relevant standardization areas and development of a work plan;</w:t>
      </w:r>
    </w:p>
    <w:p w:rsidR="008A6BAD" w:rsidRPr="0007248C" w:rsidRDefault="008A6BAD" w:rsidP="008A6BAD">
      <w:pPr>
        <w:jc w:val="both"/>
        <w:rPr>
          <w:b/>
          <w:lang w:eastAsia="zh-CN"/>
        </w:rPr>
      </w:pPr>
    </w:p>
    <w:p w:rsidR="008A6BAD" w:rsidRPr="0007248C" w:rsidRDefault="002A16BF" w:rsidP="008A6BAD">
      <w:pPr>
        <w:jc w:val="both"/>
        <w:rPr>
          <w:b/>
        </w:rPr>
      </w:pPr>
      <w:r>
        <w:rPr>
          <w:b/>
        </w:rPr>
        <w:t>Recommendation and conclusion:</w:t>
      </w:r>
    </w:p>
    <w:p w:rsidR="008A6BAD" w:rsidRPr="0007248C" w:rsidRDefault="008A6BAD" w:rsidP="008A6BAD">
      <w:pPr>
        <w:jc w:val="both"/>
      </w:pPr>
      <w:r w:rsidRPr="0007248C">
        <w:t>It is recommended that TSAG RG-SS (Rapporteur Group on Standardization Strategy) consider t</w:t>
      </w:r>
      <w:r w:rsidR="002A16BF">
        <w:t>he proposals above.</w:t>
      </w:r>
    </w:p>
    <w:p w:rsidR="00782F5F" w:rsidRPr="00FE5194" w:rsidRDefault="00782F5F" w:rsidP="008A6BAD">
      <w:pPr>
        <w:jc w:val="both"/>
        <w:rPr>
          <w:b/>
          <w:lang w:val="en-US" w:eastAsia="zh-CN"/>
        </w:rPr>
      </w:pPr>
    </w:p>
    <w:p w:rsidR="00794F4F" w:rsidRPr="0007248C" w:rsidRDefault="00BD4F38" w:rsidP="00BD4F38">
      <w:pPr>
        <w:jc w:val="center"/>
        <w:rPr>
          <w:lang w:val="en-US"/>
        </w:rPr>
      </w:pPr>
      <w:r>
        <w:rPr>
          <w:lang w:val="en-US"/>
        </w:rPr>
        <w:t>_________________</w:t>
      </w:r>
    </w:p>
    <w:sectPr w:rsidR="00794F4F" w:rsidRPr="0007248C" w:rsidSect="00C42125">
      <w:headerReference w:type="default" r:id="rId14"/>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F5F" w:rsidRDefault="00782F5F" w:rsidP="00C42125">
      <w:pPr>
        <w:spacing w:before="0"/>
      </w:pPr>
      <w:r>
        <w:separator/>
      </w:r>
    </w:p>
  </w:endnote>
  <w:endnote w:type="continuationSeparator" w:id="0">
    <w:p w:rsidR="00782F5F" w:rsidRDefault="00782F5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F5F" w:rsidRDefault="00782F5F" w:rsidP="00C42125">
      <w:pPr>
        <w:spacing w:before="0"/>
      </w:pPr>
      <w:r>
        <w:separator/>
      </w:r>
    </w:p>
  </w:footnote>
  <w:footnote w:type="continuationSeparator" w:id="0">
    <w:p w:rsidR="00782F5F" w:rsidRDefault="00782F5F"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F5F" w:rsidRPr="00C42125" w:rsidRDefault="00782F5F" w:rsidP="007E53E4">
    <w:pPr>
      <w:pStyle w:val="Header"/>
    </w:pPr>
    <w:r w:rsidRPr="00C42125">
      <w:t xml:space="preserve">- </w:t>
    </w:r>
    <w:r w:rsidR="00271617" w:rsidRPr="00C42125">
      <w:fldChar w:fldCharType="begin"/>
    </w:r>
    <w:r w:rsidRPr="00C42125">
      <w:instrText xml:space="preserve"> PAGE  \* MERGEFORMAT </w:instrText>
    </w:r>
    <w:r w:rsidR="00271617" w:rsidRPr="00C42125">
      <w:fldChar w:fldCharType="separate"/>
    </w:r>
    <w:r w:rsidR="00BA4300">
      <w:rPr>
        <w:noProof/>
      </w:rPr>
      <w:t>5</w:t>
    </w:r>
    <w:r w:rsidR="00271617" w:rsidRPr="00C42125">
      <w:fldChar w:fldCharType="end"/>
    </w:r>
    <w:r w:rsidRPr="00C42125">
      <w:t xml:space="preserve"> -</w:t>
    </w:r>
  </w:p>
  <w:p w:rsidR="00782F5F" w:rsidRPr="00C42125" w:rsidRDefault="00271617" w:rsidP="007E53E4">
    <w:pPr>
      <w:pStyle w:val="Header"/>
    </w:pPr>
    <w:r>
      <w:fldChar w:fldCharType="begin"/>
    </w:r>
    <w:r w:rsidR="00782F5F">
      <w:instrText xml:space="preserve"> STYLEREF  Docnumber  </w:instrText>
    </w:r>
    <w:r>
      <w:fldChar w:fldCharType="separate"/>
    </w:r>
    <w:r w:rsidR="00BA4300">
      <w:rPr>
        <w:noProof/>
      </w:rPr>
      <w:t>TSAG-C.6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94241"/>
    <w:multiLevelType w:val="hybridMultilevel"/>
    <w:tmpl w:val="D40C4690"/>
    <w:lvl w:ilvl="0" w:tplc="5C626F66">
      <w:start w:val="1"/>
      <w:numFmt w:val="bullet"/>
      <w:lvlText w:val=""/>
      <w:lvlJc w:val="left"/>
      <w:pPr>
        <w:tabs>
          <w:tab w:val="num" w:pos="360"/>
        </w:tabs>
        <w:ind w:left="360" w:hanging="360"/>
      </w:pPr>
      <w:rPr>
        <w:rFonts w:ascii="Wingdings" w:hAnsi="Wingdings" w:hint="default"/>
      </w:rPr>
    </w:lvl>
    <w:lvl w:ilvl="1" w:tplc="1BFCF448">
      <w:numFmt w:val="bullet"/>
      <w:lvlText w:val=""/>
      <w:lvlJc w:val="left"/>
      <w:pPr>
        <w:tabs>
          <w:tab w:val="num" w:pos="1080"/>
        </w:tabs>
        <w:ind w:left="1080" w:hanging="360"/>
      </w:pPr>
      <w:rPr>
        <w:rFonts w:ascii="Symbol" w:hAnsi="Symbol" w:hint="default"/>
      </w:rPr>
    </w:lvl>
    <w:lvl w:ilvl="2" w:tplc="0246A264" w:tentative="1">
      <w:start w:val="1"/>
      <w:numFmt w:val="bullet"/>
      <w:lvlText w:val=""/>
      <w:lvlJc w:val="left"/>
      <w:pPr>
        <w:tabs>
          <w:tab w:val="num" w:pos="1800"/>
        </w:tabs>
        <w:ind w:left="1800" w:hanging="360"/>
      </w:pPr>
      <w:rPr>
        <w:rFonts w:ascii="Wingdings" w:hAnsi="Wingdings" w:hint="default"/>
      </w:rPr>
    </w:lvl>
    <w:lvl w:ilvl="3" w:tplc="498601F8" w:tentative="1">
      <w:start w:val="1"/>
      <w:numFmt w:val="bullet"/>
      <w:lvlText w:val=""/>
      <w:lvlJc w:val="left"/>
      <w:pPr>
        <w:tabs>
          <w:tab w:val="num" w:pos="2520"/>
        </w:tabs>
        <w:ind w:left="2520" w:hanging="360"/>
      </w:pPr>
      <w:rPr>
        <w:rFonts w:ascii="Wingdings" w:hAnsi="Wingdings" w:hint="default"/>
      </w:rPr>
    </w:lvl>
    <w:lvl w:ilvl="4" w:tplc="D9983670" w:tentative="1">
      <w:start w:val="1"/>
      <w:numFmt w:val="bullet"/>
      <w:lvlText w:val=""/>
      <w:lvlJc w:val="left"/>
      <w:pPr>
        <w:tabs>
          <w:tab w:val="num" w:pos="3240"/>
        </w:tabs>
        <w:ind w:left="3240" w:hanging="360"/>
      </w:pPr>
      <w:rPr>
        <w:rFonts w:ascii="Wingdings" w:hAnsi="Wingdings" w:hint="default"/>
      </w:rPr>
    </w:lvl>
    <w:lvl w:ilvl="5" w:tplc="CC2C2A4C" w:tentative="1">
      <w:start w:val="1"/>
      <w:numFmt w:val="bullet"/>
      <w:lvlText w:val=""/>
      <w:lvlJc w:val="left"/>
      <w:pPr>
        <w:tabs>
          <w:tab w:val="num" w:pos="3960"/>
        </w:tabs>
        <w:ind w:left="3960" w:hanging="360"/>
      </w:pPr>
      <w:rPr>
        <w:rFonts w:ascii="Wingdings" w:hAnsi="Wingdings" w:hint="default"/>
      </w:rPr>
    </w:lvl>
    <w:lvl w:ilvl="6" w:tplc="15C46E06" w:tentative="1">
      <w:start w:val="1"/>
      <w:numFmt w:val="bullet"/>
      <w:lvlText w:val=""/>
      <w:lvlJc w:val="left"/>
      <w:pPr>
        <w:tabs>
          <w:tab w:val="num" w:pos="4680"/>
        </w:tabs>
        <w:ind w:left="4680" w:hanging="360"/>
      </w:pPr>
      <w:rPr>
        <w:rFonts w:ascii="Wingdings" w:hAnsi="Wingdings" w:hint="default"/>
      </w:rPr>
    </w:lvl>
    <w:lvl w:ilvl="7" w:tplc="5E1606C2" w:tentative="1">
      <w:start w:val="1"/>
      <w:numFmt w:val="bullet"/>
      <w:lvlText w:val=""/>
      <w:lvlJc w:val="left"/>
      <w:pPr>
        <w:tabs>
          <w:tab w:val="num" w:pos="5400"/>
        </w:tabs>
        <w:ind w:left="5400" w:hanging="360"/>
      </w:pPr>
      <w:rPr>
        <w:rFonts w:ascii="Wingdings" w:hAnsi="Wingdings" w:hint="default"/>
      </w:rPr>
    </w:lvl>
    <w:lvl w:ilvl="8" w:tplc="9552E6C6"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0052FE4"/>
    <w:multiLevelType w:val="hybridMultilevel"/>
    <w:tmpl w:val="23F00DFA"/>
    <w:lvl w:ilvl="0" w:tplc="BE44DC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0815596"/>
    <w:multiLevelType w:val="hybridMultilevel"/>
    <w:tmpl w:val="47B6A34C"/>
    <w:lvl w:ilvl="0" w:tplc="3048AA56">
      <w:start w:val="1"/>
      <w:numFmt w:val="bullet"/>
      <w:lvlText w:val=""/>
      <w:lvlJc w:val="left"/>
      <w:pPr>
        <w:tabs>
          <w:tab w:val="num" w:pos="360"/>
        </w:tabs>
        <w:ind w:left="360" w:hanging="360"/>
      </w:pPr>
      <w:rPr>
        <w:rFonts w:ascii="Wingdings" w:hAnsi="Wingdings" w:hint="default"/>
      </w:rPr>
    </w:lvl>
    <w:lvl w:ilvl="1" w:tplc="37D44B20">
      <w:numFmt w:val="bullet"/>
      <w:lvlText w:val=""/>
      <w:lvlJc w:val="left"/>
      <w:pPr>
        <w:tabs>
          <w:tab w:val="num" w:pos="1080"/>
        </w:tabs>
        <w:ind w:left="1080" w:hanging="360"/>
      </w:pPr>
      <w:rPr>
        <w:rFonts w:ascii="Symbol" w:hAnsi="Symbol" w:hint="default"/>
      </w:rPr>
    </w:lvl>
    <w:lvl w:ilvl="2" w:tplc="967CBC7E" w:tentative="1">
      <w:start w:val="1"/>
      <w:numFmt w:val="bullet"/>
      <w:lvlText w:val=""/>
      <w:lvlJc w:val="left"/>
      <w:pPr>
        <w:tabs>
          <w:tab w:val="num" w:pos="1800"/>
        </w:tabs>
        <w:ind w:left="1800" w:hanging="360"/>
      </w:pPr>
      <w:rPr>
        <w:rFonts w:ascii="Wingdings" w:hAnsi="Wingdings" w:hint="default"/>
      </w:rPr>
    </w:lvl>
    <w:lvl w:ilvl="3" w:tplc="C51C4296" w:tentative="1">
      <w:start w:val="1"/>
      <w:numFmt w:val="bullet"/>
      <w:lvlText w:val=""/>
      <w:lvlJc w:val="left"/>
      <w:pPr>
        <w:tabs>
          <w:tab w:val="num" w:pos="2520"/>
        </w:tabs>
        <w:ind w:left="2520" w:hanging="360"/>
      </w:pPr>
      <w:rPr>
        <w:rFonts w:ascii="Wingdings" w:hAnsi="Wingdings" w:hint="default"/>
      </w:rPr>
    </w:lvl>
    <w:lvl w:ilvl="4" w:tplc="CF1A959E" w:tentative="1">
      <w:start w:val="1"/>
      <w:numFmt w:val="bullet"/>
      <w:lvlText w:val=""/>
      <w:lvlJc w:val="left"/>
      <w:pPr>
        <w:tabs>
          <w:tab w:val="num" w:pos="3240"/>
        </w:tabs>
        <w:ind w:left="3240" w:hanging="360"/>
      </w:pPr>
      <w:rPr>
        <w:rFonts w:ascii="Wingdings" w:hAnsi="Wingdings" w:hint="default"/>
      </w:rPr>
    </w:lvl>
    <w:lvl w:ilvl="5" w:tplc="72CEE892" w:tentative="1">
      <w:start w:val="1"/>
      <w:numFmt w:val="bullet"/>
      <w:lvlText w:val=""/>
      <w:lvlJc w:val="left"/>
      <w:pPr>
        <w:tabs>
          <w:tab w:val="num" w:pos="3960"/>
        </w:tabs>
        <w:ind w:left="3960" w:hanging="360"/>
      </w:pPr>
      <w:rPr>
        <w:rFonts w:ascii="Wingdings" w:hAnsi="Wingdings" w:hint="default"/>
      </w:rPr>
    </w:lvl>
    <w:lvl w:ilvl="6" w:tplc="DE62D406" w:tentative="1">
      <w:start w:val="1"/>
      <w:numFmt w:val="bullet"/>
      <w:lvlText w:val=""/>
      <w:lvlJc w:val="left"/>
      <w:pPr>
        <w:tabs>
          <w:tab w:val="num" w:pos="4680"/>
        </w:tabs>
        <w:ind w:left="4680" w:hanging="360"/>
      </w:pPr>
      <w:rPr>
        <w:rFonts w:ascii="Wingdings" w:hAnsi="Wingdings" w:hint="default"/>
      </w:rPr>
    </w:lvl>
    <w:lvl w:ilvl="7" w:tplc="7C60F1E6" w:tentative="1">
      <w:start w:val="1"/>
      <w:numFmt w:val="bullet"/>
      <w:lvlText w:val=""/>
      <w:lvlJc w:val="left"/>
      <w:pPr>
        <w:tabs>
          <w:tab w:val="num" w:pos="5400"/>
        </w:tabs>
        <w:ind w:left="5400" w:hanging="360"/>
      </w:pPr>
      <w:rPr>
        <w:rFonts w:ascii="Wingdings" w:hAnsi="Wingdings" w:hint="default"/>
      </w:rPr>
    </w:lvl>
    <w:lvl w:ilvl="8" w:tplc="A230A21E"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FA7191"/>
    <w:multiLevelType w:val="hybridMultilevel"/>
    <w:tmpl w:val="4D4813A4"/>
    <w:lvl w:ilvl="0" w:tplc="DFDC8694">
      <w:start w:val="1"/>
      <w:numFmt w:val="bullet"/>
      <w:lvlText w:val=""/>
      <w:lvlJc w:val="left"/>
      <w:pPr>
        <w:tabs>
          <w:tab w:val="num" w:pos="360"/>
        </w:tabs>
        <w:ind w:left="360" w:hanging="360"/>
      </w:pPr>
      <w:rPr>
        <w:rFonts w:ascii="Wingdings" w:hAnsi="Wingdings" w:hint="default"/>
      </w:rPr>
    </w:lvl>
    <w:lvl w:ilvl="1" w:tplc="73DE910E">
      <w:numFmt w:val="bullet"/>
      <w:lvlText w:val=""/>
      <w:lvlJc w:val="left"/>
      <w:pPr>
        <w:tabs>
          <w:tab w:val="num" w:pos="1080"/>
        </w:tabs>
        <w:ind w:left="1080" w:hanging="360"/>
      </w:pPr>
      <w:rPr>
        <w:rFonts w:ascii="Symbol" w:hAnsi="Symbol" w:hint="default"/>
      </w:rPr>
    </w:lvl>
    <w:lvl w:ilvl="2" w:tplc="6AEE95D2" w:tentative="1">
      <w:start w:val="1"/>
      <w:numFmt w:val="bullet"/>
      <w:lvlText w:val=""/>
      <w:lvlJc w:val="left"/>
      <w:pPr>
        <w:tabs>
          <w:tab w:val="num" w:pos="1800"/>
        </w:tabs>
        <w:ind w:left="1800" w:hanging="360"/>
      </w:pPr>
      <w:rPr>
        <w:rFonts w:ascii="Wingdings" w:hAnsi="Wingdings" w:hint="default"/>
      </w:rPr>
    </w:lvl>
    <w:lvl w:ilvl="3" w:tplc="0718A4F4" w:tentative="1">
      <w:start w:val="1"/>
      <w:numFmt w:val="bullet"/>
      <w:lvlText w:val=""/>
      <w:lvlJc w:val="left"/>
      <w:pPr>
        <w:tabs>
          <w:tab w:val="num" w:pos="2520"/>
        </w:tabs>
        <w:ind w:left="2520" w:hanging="360"/>
      </w:pPr>
      <w:rPr>
        <w:rFonts w:ascii="Wingdings" w:hAnsi="Wingdings" w:hint="default"/>
      </w:rPr>
    </w:lvl>
    <w:lvl w:ilvl="4" w:tplc="D3A4ED0A" w:tentative="1">
      <w:start w:val="1"/>
      <w:numFmt w:val="bullet"/>
      <w:lvlText w:val=""/>
      <w:lvlJc w:val="left"/>
      <w:pPr>
        <w:tabs>
          <w:tab w:val="num" w:pos="3240"/>
        </w:tabs>
        <w:ind w:left="3240" w:hanging="360"/>
      </w:pPr>
      <w:rPr>
        <w:rFonts w:ascii="Wingdings" w:hAnsi="Wingdings" w:hint="default"/>
      </w:rPr>
    </w:lvl>
    <w:lvl w:ilvl="5" w:tplc="57E2D642" w:tentative="1">
      <w:start w:val="1"/>
      <w:numFmt w:val="bullet"/>
      <w:lvlText w:val=""/>
      <w:lvlJc w:val="left"/>
      <w:pPr>
        <w:tabs>
          <w:tab w:val="num" w:pos="3960"/>
        </w:tabs>
        <w:ind w:left="3960" w:hanging="360"/>
      </w:pPr>
      <w:rPr>
        <w:rFonts w:ascii="Wingdings" w:hAnsi="Wingdings" w:hint="default"/>
      </w:rPr>
    </w:lvl>
    <w:lvl w:ilvl="6" w:tplc="42762950" w:tentative="1">
      <w:start w:val="1"/>
      <w:numFmt w:val="bullet"/>
      <w:lvlText w:val=""/>
      <w:lvlJc w:val="left"/>
      <w:pPr>
        <w:tabs>
          <w:tab w:val="num" w:pos="4680"/>
        </w:tabs>
        <w:ind w:left="4680" w:hanging="360"/>
      </w:pPr>
      <w:rPr>
        <w:rFonts w:ascii="Wingdings" w:hAnsi="Wingdings" w:hint="default"/>
      </w:rPr>
    </w:lvl>
    <w:lvl w:ilvl="7" w:tplc="4CEE97C0" w:tentative="1">
      <w:start w:val="1"/>
      <w:numFmt w:val="bullet"/>
      <w:lvlText w:val=""/>
      <w:lvlJc w:val="left"/>
      <w:pPr>
        <w:tabs>
          <w:tab w:val="num" w:pos="5400"/>
        </w:tabs>
        <w:ind w:left="5400" w:hanging="360"/>
      </w:pPr>
      <w:rPr>
        <w:rFonts w:ascii="Wingdings" w:hAnsi="Wingdings" w:hint="default"/>
      </w:rPr>
    </w:lvl>
    <w:lvl w:ilvl="8" w:tplc="10B06D90"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FB77172"/>
    <w:multiLevelType w:val="hybridMultilevel"/>
    <w:tmpl w:val="FAE6FD84"/>
    <w:lvl w:ilvl="0" w:tplc="587AD864">
      <w:start w:val="1"/>
      <w:numFmt w:val="bullet"/>
      <w:lvlText w:val=""/>
      <w:lvlJc w:val="left"/>
      <w:pPr>
        <w:tabs>
          <w:tab w:val="num" w:pos="360"/>
        </w:tabs>
        <w:ind w:left="360" w:hanging="360"/>
      </w:pPr>
      <w:rPr>
        <w:rFonts w:ascii="Wingdings" w:hAnsi="Wingdings" w:hint="default"/>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5C0300"/>
    <w:rsid w:val="000171DB"/>
    <w:rsid w:val="00023D9A"/>
    <w:rsid w:val="0002490E"/>
    <w:rsid w:val="00037538"/>
    <w:rsid w:val="00043D75"/>
    <w:rsid w:val="0005129F"/>
    <w:rsid w:val="00055EAF"/>
    <w:rsid w:val="00057000"/>
    <w:rsid w:val="000640E0"/>
    <w:rsid w:val="0007248C"/>
    <w:rsid w:val="00077D34"/>
    <w:rsid w:val="000A5CA2"/>
    <w:rsid w:val="000B25B1"/>
    <w:rsid w:val="001251DA"/>
    <w:rsid w:val="00125432"/>
    <w:rsid w:val="001377F3"/>
    <w:rsid w:val="00137F40"/>
    <w:rsid w:val="001871EC"/>
    <w:rsid w:val="001A670F"/>
    <w:rsid w:val="001C4057"/>
    <w:rsid w:val="001C62B8"/>
    <w:rsid w:val="001C7147"/>
    <w:rsid w:val="001D6D84"/>
    <w:rsid w:val="001E7B0E"/>
    <w:rsid w:val="001F141D"/>
    <w:rsid w:val="00200A06"/>
    <w:rsid w:val="00211B97"/>
    <w:rsid w:val="00241832"/>
    <w:rsid w:val="00253DBE"/>
    <w:rsid w:val="002622FA"/>
    <w:rsid w:val="00263518"/>
    <w:rsid w:val="00271617"/>
    <w:rsid w:val="002759E7"/>
    <w:rsid w:val="00275ED1"/>
    <w:rsid w:val="00277326"/>
    <w:rsid w:val="002A16BF"/>
    <w:rsid w:val="002A49E0"/>
    <w:rsid w:val="002C015C"/>
    <w:rsid w:val="002C26C0"/>
    <w:rsid w:val="002C2BC5"/>
    <w:rsid w:val="002E79CB"/>
    <w:rsid w:val="002F7F55"/>
    <w:rsid w:val="0030745F"/>
    <w:rsid w:val="00314630"/>
    <w:rsid w:val="0032090A"/>
    <w:rsid w:val="00321CDE"/>
    <w:rsid w:val="00333E15"/>
    <w:rsid w:val="00336046"/>
    <w:rsid w:val="00350492"/>
    <w:rsid w:val="0037422B"/>
    <w:rsid w:val="0038715D"/>
    <w:rsid w:val="00394DBF"/>
    <w:rsid w:val="003957A6"/>
    <w:rsid w:val="00395C05"/>
    <w:rsid w:val="003A43EF"/>
    <w:rsid w:val="003C7445"/>
    <w:rsid w:val="003D2CC8"/>
    <w:rsid w:val="003F2BED"/>
    <w:rsid w:val="004012A6"/>
    <w:rsid w:val="004039AA"/>
    <w:rsid w:val="00443878"/>
    <w:rsid w:val="004539A8"/>
    <w:rsid w:val="004712CA"/>
    <w:rsid w:val="0047422E"/>
    <w:rsid w:val="0049674B"/>
    <w:rsid w:val="004B3960"/>
    <w:rsid w:val="004C0673"/>
    <w:rsid w:val="004C4E4E"/>
    <w:rsid w:val="004F3816"/>
    <w:rsid w:val="00543D41"/>
    <w:rsid w:val="00552142"/>
    <w:rsid w:val="0055782F"/>
    <w:rsid w:val="00566EDA"/>
    <w:rsid w:val="00572654"/>
    <w:rsid w:val="00583CED"/>
    <w:rsid w:val="005B3023"/>
    <w:rsid w:val="005B5629"/>
    <w:rsid w:val="005C0300"/>
    <w:rsid w:val="005F4B6A"/>
    <w:rsid w:val="006010F3"/>
    <w:rsid w:val="00615A0A"/>
    <w:rsid w:val="006333D4"/>
    <w:rsid w:val="006369B2"/>
    <w:rsid w:val="00647525"/>
    <w:rsid w:val="006570B0"/>
    <w:rsid w:val="006667A7"/>
    <w:rsid w:val="00691C94"/>
    <w:rsid w:val="0069210B"/>
    <w:rsid w:val="006A4055"/>
    <w:rsid w:val="006C5641"/>
    <w:rsid w:val="006D1089"/>
    <w:rsid w:val="006D1B86"/>
    <w:rsid w:val="006D7355"/>
    <w:rsid w:val="006F2ACE"/>
    <w:rsid w:val="00715CA6"/>
    <w:rsid w:val="00723B59"/>
    <w:rsid w:val="00731135"/>
    <w:rsid w:val="007324AF"/>
    <w:rsid w:val="007409B4"/>
    <w:rsid w:val="00741974"/>
    <w:rsid w:val="0075525E"/>
    <w:rsid w:val="00756D3D"/>
    <w:rsid w:val="007745D0"/>
    <w:rsid w:val="00775E4C"/>
    <w:rsid w:val="007806C2"/>
    <w:rsid w:val="007806E6"/>
    <w:rsid w:val="00782F5F"/>
    <w:rsid w:val="007903F8"/>
    <w:rsid w:val="00791687"/>
    <w:rsid w:val="00794F4F"/>
    <w:rsid w:val="007974BE"/>
    <w:rsid w:val="007A0916"/>
    <w:rsid w:val="007A0DFD"/>
    <w:rsid w:val="007A6474"/>
    <w:rsid w:val="007C1777"/>
    <w:rsid w:val="007C7122"/>
    <w:rsid w:val="007D3F11"/>
    <w:rsid w:val="007E53E4"/>
    <w:rsid w:val="007E656A"/>
    <w:rsid w:val="007F56E3"/>
    <w:rsid w:val="007F664D"/>
    <w:rsid w:val="008128CE"/>
    <w:rsid w:val="00841217"/>
    <w:rsid w:val="00842137"/>
    <w:rsid w:val="00846170"/>
    <w:rsid w:val="0089088E"/>
    <w:rsid w:val="00892297"/>
    <w:rsid w:val="008A6BAD"/>
    <w:rsid w:val="008B6F4A"/>
    <w:rsid w:val="008E0172"/>
    <w:rsid w:val="008F2FB3"/>
    <w:rsid w:val="00914912"/>
    <w:rsid w:val="009406B5"/>
    <w:rsid w:val="00946166"/>
    <w:rsid w:val="00972EC6"/>
    <w:rsid w:val="00983164"/>
    <w:rsid w:val="009972EF"/>
    <w:rsid w:val="009B75B3"/>
    <w:rsid w:val="009C3160"/>
    <w:rsid w:val="009E766E"/>
    <w:rsid w:val="009F1960"/>
    <w:rsid w:val="009F715E"/>
    <w:rsid w:val="00A10DBB"/>
    <w:rsid w:val="00A31D47"/>
    <w:rsid w:val="00A4013E"/>
    <w:rsid w:val="00A4045F"/>
    <w:rsid w:val="00A427CD"/>
    <w:rsid w:val="00A4596B"/>
    <w:rsid w:val="00A4600B"/>
    <w:rsid w:val="00A50506"/>
    <w:rsid w:val="00A51EF0"/>
    <w:rsid w:val="00A67A81"/>
    <w:rsid w:val="00A730A6"/>
    <w:rsid w:val="00A971A0"/>
    <w:rsid w:val="00AA1F22"/>
    <w:rsid w:val="00AB0B51"/>
    <w:rsid w:val="00AB7B0F"/>
    <w:rsid w:val="00B05821"/>
    <w:rsid w:val="00B26C28"/>
    <w:rsid w:val="00B4174C"/>
    <w:rsid w:val="00B453F5"/>
    <w:rsid w:val="00B61624"/>
    <w:rsid w:val="00B718A5"/>
    <w:rsid w:val="00BA4300"/>
    <w:rsid w:val="00BC1FAE"/>
    <w:rsid w:val="00BC3A3F"/>
    <w:rsid w:val="00BC62E2"/>
    <w:rsid w:val="00BD4F38"/>
    <w:rsid w:val="00C42125"/>
    <w:rsid w:val="00C62814"/>
    <w:rsid w:val="00C74937"/>
    <w:rsid w:val="00D41261"/>
    <w:rsid w:val="00D57D7F"/>
    <w:rsid w:val="00D73137"/>
    <w:rsid w:val="00DA5E20"/>
    <w:rsid w:val="00DB1307"/>
    <w:rsid w:val="00DD50DE"/>
    <w:rsid w:val="00DE3062"/>
    <w:rsid w:val="00E204DD"/>
    <w:rsid w:val="00E2145E"/>
    <w:rsid w:val="00E27AF6"/>
    <w:rsid w:val="00E32656"/>
    <w:rsid w:val="00E353EC"/>
    <w:rsid w:val="00E5132B"/>
    <w:rsid w:val="00E53C24"/>
    <w:rsid w:val="00E570E4"/>
    <w:rsid w:val="00E625BC"/>
    <w:rsid w:val="00E74134"/>
    <w:rsid w:val="00EA534F"/>
    <w:rsid w:val="00EB444D"/>
    <w:rsid w:val="00F02294"/>
    <w:rsid w:val="00F25254"/>
    <w:rsid w:val="00F35F57"/>
    <w:rsid w:val="00F42F38"/>
    <w:rsid w:val="00F50467"/>
    <w:rsid w:val="00F562A0"/>
    <w:rsid w:val="00F867D0"/>
    <w:rsid w:val="00FA2177"/>
    <w:rsid w:val="00FB0A28"/>
    <w:rsid w:val="00FB4BB7"/>
    <w:rsid w:val="00FC0948"/>
    <w:rsid w:val="00FD01DA"/>
    <w:rsid w:val="00FD439E"/>
    <w:rsid w:val="00FD76CB"/>
    <w:rsid w:val="00FE191C"/>
    <w:rsid w:val="00FE5194"/>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8DC7CBA9-1CD4-4EA7-B9B1-EAFDE289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BalloonText">
    <w:name w:val="Balloon Text"/>
    <w:basedOn w:val="Normal"/>
    <w:link w:val="BalloonTextChar"/>
    <w:uiPriority w:val="99"/>
    <w:semiHidden/>
    <w:unhideWhenUsed/>
    <w:rsid w:val="00D41261"/>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261"/>
    <w:rPr>
      <w:rFonts w:ascii="Lucida Grande" w:hAnsi="Lucida Grande" w:cs="Lucida Grande"/>
      <w:sz w:val="18"/>
      <w:szCs w:val="18"/>
      <w:lang w:val="en-GB" w:eastAsia="ja-JP"/>
    </w:rPr>
  </w:style>
  <w:style w:type="table" w:styleId="TableGrid">
    <w:name w:val="Table Grid"/>
    <w:basedOn w:val="TableNormal"/>
    <w:uiPriority w:val="39"/>
    <w:rsid w:val="00055EAF"/>
    <w:pPr>
      <w:widowControl w:val="0"/>
      <w:autoSpaceDE w:val="0"/>
      <w:autoSpaceDN w:val="0"/>
      <w:adjustRightInd w:val="0"/>
      <w:spacing w:after="0" w:line="36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ewman.wugang@huawei.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irong.zhu@huawe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ah@huawei.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2"/>
  </w:compat>
  <w:rsids>
    <w:rsidRoot w:val="006431B1"/>
    <w:rsid w:val="00000F46"/>
    <w:rsid w:val="00037F0A"/>
    <w:rsid w:val="000A36B3"/>
    <w:rsid w:val="00256D54"/>
    <w:rsid w:val="00325869"/>
    <w:rsid w:val="003E3757"/>
    <w:rsid w:val="003F520B"/>
    <w:rsid w:val="00400FFE"/>
    <w:rsid w:val="00403A9C"/>
    <w:rsid w:val="00597798"/>
    <w:rsid w:val="005B38F3"/>
    <w:rsid w:val="005B40DC"/>
    <w:rsid w:val="005E3104"/>
    <w:rsid w:val="00602DFB"/>
    <w:rsid w:val="006431B1"/>
    <w:rsid w:val="00726DDE"/>
    <w:rsid w:val="00731377"/>
    <w:rsid w:val="00747A76"/>
    <w:rsid w:val="0076446A"/>
    <w:rsid w:val="007E7151"/>
    <w:rsid w:val="00825C56"/>
    <w:rsid w:val="00841C9F"/>
    <w:rsid w:val="00883915"/>
    <w:rsid w:val="008A3D52"/>
    <w:rsid w:val="008D554D"/>
    <w:rsid w:val="00947D8D"/>
    <w:rsid w:val="00967274"/>
    <w:rsid w:val="0099071C"/>
    <w:rsid w:val="00A33DD7"/>
    <w:rsid w:val="00A3586C"/>
    <w:rsid w:val="00AC7F00"/>
    <w:rsid w:val="00AF3CAC"/>
    <w:rsid w:val="00C537FF"/>
    <w:rsid w:val="00C7519D"/>
    <w:rsid w:val="00CC782F"/>
    <w:rsid w:val="00D40096"/>
    <w:rsid w:val="00E02C8E"/>
    <w:rsid w:val="00E24248"/>
    <w:rsid w:val="00E64C6E"/>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757"/>
    <w:rPr>
      <w:rFonts w:ascii="Times New Roman" w:hAnsi="Times New Roman"/>
      <w:color w:val="808080"/>
    </w:rPr>
  </w:style>
  <w:style w:type="paragraph" w:customStyle="1" w:styleId="6078568BADC04A569FE01FEF451103B6">
    <w:name w:val="6078568BADC04A569FE01FEF451103B6"/>
    <w:rsid w:val="00CC782F"/>
  </w:style>
  <w:style w:type="paragraph" w:customStyle="1" w:styleId="4943F25BF38C456CB9E4BF9CF14B59A5">
    <w:name w:val="4943F25BF38C456CB9E4BF9CF14B59A5"/>
    <w:rsid w:val="00CC782F"/>
  </w:style>
  <w:style w:type="paragraph" w:customStyle="1" w:styleId="11F0B7C57FF448BF88587FE136253F6D">
    <w:name w:val="11F0B7C57FF448BF88587FE136253F6D"/>
    <w:rsid w:val="00CC782F"/>
  </w:style>
  <w:style w:type="paragraph" w:customStyle="1" w:styleId="BE35CAB5F528406682BA1E5829CF48D0">
    <w:name w:val="BE35CAB5F528406682BA1E5829CF48D0"/>
    <w:rsid w:val="00CC782F"/>
  </w:style>
  <w:style w:type="paragraph" w:customStyle="1" w:styleId="824E3C955CBF4A329B1AA45F443B5F3C">
    <w:name w:val="824E3C955CBF4A329B1AA45F443B5F3C"/>
    <w:rsid w:val="00CC782F"/>
  </w:style>
  <w:style w:type="paragraph" w:customStyle="1" w:styleId="642614C8ED9B487A8FB693FB5CBFABE3">
    <w:name w:val="642614C8ED9B487A8FB693FB5CBFABE3"/>
    <w:rsid w:val="00CC782F"/>
  </w:style>
  <w:style w:type="paragraph" w:customStyle="1" w:styleId="4878D547FE7D42D49B34F3CF010FA8A0">
    <w:name w:val="4878D547FE7D42D49B34F3CF010FA8A0"/>
    <w:rsid w:val="00CC782F"/>
  </w:style>
  <w:style w:type="paragraph" w:customStyle="1" w:styleId="5CBD7EBD69124F0EAED39EC086BEB0EA">
    <w:name w:val="5CBD7EBD69124F0EAED39EC086BEB0EA"/>
    <w:rsid w:val="00CC782F"/>
  </w:style>
  <w:style w:type="paragraph" w:customStyle="1" w:styleId="96B519FF3E2B4EB2BE745E1BB58721D6">
    <w:name w:val="96B519FF3E2B4EB2BE745E1BB58721D6"/>
    <w:rsid w:val="00CC782F"/>
  </w:style>
  <w:style w:type="paragraph" w:customStyle="1" w:styleId="3A509C36569C4A5988E6985648A56C10">
    <w:name w:val="3A509C36569C4A5988E6985648A56C10"/>
    <w:rsid w:val="00CC782F"/>
  </w:style>
  <w:style w:type="paragraph" w:customStyle="1" w:styleId="F8280063D9BA4EBF84E5BF9B600409C3">
    <w:name w:val="F8280063D9BA4EBF84E5BF9B600409C3"/>
    <w:rsid w:val="00CC782F"/>
  </w:style>
  <w:style w:type="paragraph" w:customStyle="1" w:styleId="4AADCEB77D9A4F2E8A82AD281570B9A3">
    <w:name w:val="4AADCEB77D9A4F2E8A82AD281570B9A3"/>
    <w:rsid w:val="00CC782F"/>
  </w:style>
  <w:style w:type="paragraph" w:customStyle="1" w:styleId="64DFC1CBD3A74F9C9381668A7C68E353">
    <w:name w:val="64DFC1CBD3A74F9C9381668A7C68E353"/>
    <w:rsid w:val="00CC782F"/>
  </w:style>
  <w:style w:type="paragraph" w:customStyle="1" w:styleId="0747E8C3C0B94E57A2B87F941A299AA0">
    <w:name w:val="0747E8C3C0B94E57A2B87F941A299AA0"/>
    <w:rsid w:val="00CC782F"/>
  </w:style>
  <w:style w:type="paragraph" w:customStyle="1" w:styleId="AC14B36049EE4F7F9B8ACAEB3B0ACAED">
    <w:name w:val="AC14B36049EE4F7F9B8ACAEB3B0ACAED"/>
    <w:rsid w:val="00CC782F"/>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1-4 May 2017</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Video industry promotion is of critical importance to the whole of ICT industry which is an area where ITU can do some useful work. ITU has the advantage of being a leading international organization in standardization and regional development. Some actions are proposed for ITU to consider including joint strategic considerations and actions between ITU-T and ITU-D, accelerate the development of NG video codec standards and initiate the study of future CDN technologies and systems, etc.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TSAG-C.6</ShortName>
    <Place xmlns="3f6fad35-1f81-480e-a4e5-6e5474dcfb96">Geneva</Place>
    <IsTooLateSubmitted xmlns="3f6fad35-1f81-480e-a4e5-6e5474dcfb96">false</IsTooLateSubmitted>
    <Observations xmlns="3f6fad35-1f81-480e-a4e5-6e5474dcfb96" xsi:nil="true"/>
    <DocumentSource xmlns="3f6fad35-1f81-480e-a4e5-6e5474dcfb96">Huawei  Technologies Co., Ltd</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sharepoint.v3"/>
    <ds:schemaRef ds:uri="3f6fad35-1f81-480e-a4e5-6e5474dcfb96"/>
    <ds:schemaRef ds:uri="http://schemas.microsoft.com/office/2006/metadata/propertie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5</TotalTime>
  <Pages>5</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Considerations of TSAG Standardization Strategy Rapporteur Group</vt:lpstr>
    </vt:vector>
  </TitlesOfParts>
  <Company>ITU</Company>
  <LinksUpToDate>false</LinksUpToDate>
  <CharactersWithSpaces>12563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ITU to consider some actions in promoting video industry</dc:title>
  <dc:creator>Guy, Florence</dc:creator>
  <cp:keywords>TSAG, Standardization Strategy Rapporteur Group</cp:keywords>
  <cp:lastModifiedBy>Al-Mnini, Lara</cp:lastModifiedBy>
  <cp:revision>6</cp:revision>
  <cp:lastPrinted>2017-02-22T09:55:00Z</cp:lastPrinted>
  <dcterms:created xsi:type="dcterms:W3CDTF">2017-04-17T05:25:00Z</dcterms:created>
  <dcterms:modified xsi:type="dcterms:W3CDTF">2017-04-18T14:29:00Z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1492402144</vt:lpwstr>
  </property>
</Properties>
</file>