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14:paraId="66E0D8B1" w14:textId="77777777" w:rsidTr="005827B8">
        <w:trPr>
          <w:cantSplit/>
          <w:trHeight w:val="1418"/>
        </w:trPr>
        <w:tc>
          <w:tcPr>
            <w:tcW w:w="798" w:type="pct"/>
          </w:tcPr>
          <w:p w14:paraId="667171C6" w14:textId="77777777" w:rsidR="007B4B05" w:rsidRPr="00521E65" w:rsidRDefault="007B4B05" w:rsidP="005827B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49E9E2" wp14:editId="449E3F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926B4F0" w14:textId="77777777" w:rsidR="007B4B05" w:rsidRPr="00521E65" w:rsidRDefault="007B4B05" w:rsidP="005827B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4CF82644" w14:textId="77777777" w:rsidR="007B4B05" w:rsidRPr="00521E65" w:rsidRDefault="007B4B05" w:rsidP="005827B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68"/>
        <w:gridCol w:w="4536"/>
      </w:tblGrid>
      <w:tr w:rsidR="00AB0E56" w:rsidRPr="00E06C01" w14:paraId="0126B3EC" w14:textId="77777777" w:rsidTr="00CD1E51">
        <w:trPr>
          <w:cantSplit/>
          <w:trHeight w:val="340"/>
          <w:jc w:val="center"/>
        </w:trPr>
        <w:tc>
          <w:tcPr>
            <w:tcW w:w="796" w:type="pct"/>
          </w:tcPr>
          <w:p w14:paraId="5AE5DDE8" w14:textId="77777777"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851" w:type="pct"/>
          </w:tcPr>
          <w:p w14:paraId="3F7F04CB" w14:textId="77777777"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353" w:type="pct"/>
          </w:tcPr>
          <w:p w14:paraId="06E7AEB9" w14:textId="77777777" w:rsidR="00AB0E56" w:rsidRPr="00E06C01" w:rsidRDefault="00AB0E56" w:rsidP="00EC318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5D3EE0">
              <w:rPr>
                <w:rFonts w:eastAsiaTheme="minorEastAsia"/>
                <w:lang w:eastAsia="zh-CN"/>
              </w:rPr>
              <w:t>11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5D3EE0">
              <w:rPr>
                <w:rFonts w:eastAsiaTheme="minorEastAsia" w:hint="cs"/>
                <w:rtl/>
                <w:lang w:eastAsia="zh-CN" w:bidi="ar-EG"/>
              </w:rPr>
              <w:t>سبتمبر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14:paraId="27ECD3A7" w14:textId="77777777" w:rsidTr="00CD1E51">
        <w:trPr>
          <w:cantSplit/>
          <w:trHeight w:val="148"/>
          <w:jc w:val="center"/>
        </w:trPr>
        <w:tc>
          <w:tcPr>
            <w:tcW w:w="796" w:type="pct"/>
          </w:tcPr>
          <w:p w14:paraId="44D10780" w14:textId="77777777"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851" w:type="pct"/>
          </w:tcPr>
          <w:p w14:paraId="22199E22" w14:textId="77777777"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353" w:type="pct"/>
          </w:tcPr>
          <w:p w14:paraId="4BD43B1E" w14:textId="77777777"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14:paraId="47E39424" w14:textId="77777777" w:rsidTr="00CD1E51">
        <w:trPr>
          <w:cantSplit/>
          <w:trHeight w:val="340"/>
          <w:jc w:val="center"/>
        </w:trPr>
        <w:tc>
          <w:tcPr>
            <w:tcW w:w="796" w:type="pct"/>
          </w:tcPr>
          <w:p w14:paraId="43807AC5" w14:textId="77777777" w:rsidR="00636C69" w:rsidRPr="00E06C01" w:rsidRDefault="00636C69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851" w:type="pct"/>
          </w:tcPr>
          <w:p w14:paraId="32F2ADE3" w14:textId="676FF899" w:rsidR="00636C69" w:rsidRPr="005D04B1" w:rsidRDefault="00636C69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5D04B1">
              <w:rPr>
                <w:rFonts w:eastAsiaTheme="minorEastAsia"/>
                <w:b/>
                <w:lang w:eastAsia="zh-CN" w:bidi="ar-SY"/>
              </w:rPr>
              <w:t xml:space="preserve">TSB Collective letter </w:t>
            </w:r>
            <w:r w:rsidR="005D3EE0" w:rsidRPr="005D04B1">
              <w:rPr>
                <w:rFonts w:eastAsiaTheme="minorEastAsia"/>
                <w:b/>
                <w:lang w:eastAsia="zh-CN" w:bidi="ar-SY"/>
              </w:rPr>
              <w:t>3/SG20RG-ARB</w:t>
            </w:r>
            <w:r w:rsidR="005D3EE0" w:rsidRPr="005D04B1">
              <w:rPr>
                <w:rFonts w:eastAsiaTheme="minorEastAsia"/>
                <w:b/>
                <w:lang w:eastAsia="zh-CN" w:bidi="ar-SY"/>
              </w:rPr>
              <w:br/>
            </w:r>
            <w:r w:rsidR="005D3EE0" w:rsidRPr="005D04B1">
              <w:rPr>
                <w:rFonts w:eastAsiaTheme="minorEastAsia"/>
                <w:bCs/>
                <w:lang w:eastAsia="zh-CN" w:bidi="ar-SY"/>
              </w:rPr>
              <w:t>SG20/CB</w:t>
            </w:r>
          </w:p>
        </w:tc>
        <w:tc>
          <w:tcPr>
            <w:tcW w:w="2353" w:type="pct"/>
            <w:vMerge w:val="restart"/>
          </w:tcPr>
          <w:p w14:paraId="23059A89" w14:textId="77777777" w:rsidR="00636C69" w:rsidRPr="005D04B1" w:rsidRDefault="00636C69" w:rsidP="00535D2B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5D04B1">
              <w:rPr>
                <w:rFonts w:eastAsiaTheme="minorEastAsia" w:hint="cs"/>
                <w:rtl/>
                <w:lang w:eastAsia="zh-CN"/>
              </w:rPr>
              <w:t>إلى:</w:t>
            </w:r>
          </w:p>
          <w:p w14:paraId="29062EAC" w14:textId="0E53F5C1" w:rsidR="00636C69" w:rsidRPr="005D04B1" w:rsidRDefault="00636C69" w:rsidP="00535D2B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D04B1">
              <w:rPr>
                <w:rFonts w:eastAsiaTheme="minorEastAsia" w:hint="cs"/>
                <w:rtl/>
                <w:lang w:eastAsia="zh-CN"/>
              </w:rPr>
              <w:t>-</w:t>
            </w:r>
            <w:r w:rsidRPr="005D04B1">
              <w:rPr>
                <w:rFonts w:eastAsiaTheme="minorEastAsia"/>
                <w:rtl/>
                <w:lang w:eastAsia="zh-CN"/>
              </w:rPr>
              <w:tab/>
            </w:r>
            <w:r w:rsidR="005D3EE0" w:rsidRPr="005D04B1">
              <w:rPr>
                <w:rFonts w:eastAsiaTheme="minorEastAsia"/>
                <w:rtl/>
                <w:lang w:eastAsia="zh-CN"/>
              </w:rPr>
              <w:tab/>
            </w:r>
            <w:r w:rsidR="005D3EE0" w:rsidRPr="009A3385">
              <w:rPr>
                <w:rFonts w:eastAsiaTheme="minorEastAsia" w:hint="cs"/>
                <w:spacing w:val="-2"/>
                <w:rtl/>
                <w:lang w:eastAsia="zh-CN"/>
              </w:rPr>
              <w:t xml:space="preserve">الإدارات المشاركة في الفريق الإقليمي </w:t>
            </w:r>
            <w:r w:rsidR="005D04B1" w:rsidRPr="009A3385">
              <w:rPr>
                <w:rFonts w:eastAsiaTheme="minorEastAsia" w:hint="cs"/>
                <w:spacing w:val="-2"/>
                <w:rtl/>
                <w:lang w:eastAsia="zh-CN" w:bidi="ar-EG"/>
              </w:rPr>
              <w:t>ل</w:t>
            </w:r>
            <w:r w:rsidR="005D3EE0" w:rsidRPr="009A3385">
              <w:rPr>
                <w:rFonts w:eastAsiaTheme="minorEastAsia" w:hint="cs"/>
                <w:spacing w:val="-2"/>
                <w:rtl/>
                <w:lang w:eastAsia="zh-CN"/>
              </w:rPr>
              <w:t xml:space="preserve">لمنطقة </w:t>
            </w:r>
            <w:r w:rsidR="005D04B1" w:rsidRPr="009A3385">
              <w:rPr>
                <w:rFonts w:eastAsiaTheme="minorEastAsia" w:hint="cs"/>
                <w:spacing w:val="-2"/>
                <w:rtl/>
                <w:lang w:eastAsia="zh-CN" w:bidi="ar-SY"/>
              </w:rPr>
              <w:t>العربية</w:t>
            </w:r>
            <w:r w:rsidR="005D3EE0" w:rsidRPr="009A3385">
              <w:rPr>
                <w:rFonts w:eastAsiaTheme="minorEastAsia" w:hint="cs"/>
                <w:spacing w:val="-2"/>
                <w:rtl/>
                <w:lang w:eastAsia="zh-CN"/>
              </w:rPr>
              <w:t xml:space="preserve"> التابع للجنة الدراسات </w:t>
            </w:r>
            <w:r w:rsidR="005D3EE0" w:rsidRPr="009A3385">
              <w:rPr>
                <w:rFonts w:eastAsiaTheme="minorEastAsia"/>
                <w:spacing w:val="-2"/>
                <w:lang w:eastAsia="zh-CN"/>
              </w:rPr>
              <w:t>2</w:t>
            </w:r>
            <w:r w:rsidR="005C53BF" w:rsidRPr="009A3385">
              <w:rPr>
                <w:rFonts w:eastAsiaTheme="minorEastAsia"/>
                <w:spacing w:val="-2"/>
                <w:lang w:eastAsia="zh-CN"/>
              </w:rPr>
              <w:t>0</w:t>
            </w:r>
            <w:r w:rsidRPr="009A3385">
              <w:rPr>
                <w:rFonts w:eastAsiaTheme="minorEastAsia" w:hint="cs"/>
                <w:spacing w:val="-2"/>
                <w:rtl/>
                <w:lang w:eastAsia="zh-CN"/>
              </w:rPr>
              <w:t>؛</w:t>
            </w:r>
          </w:p>
          <w:p w14:paraId="6D393919" w14:textId="36645FA6" w:rsidR="00636C69" w:rsidRPr="005D04B1" w:rsidRDefault="00636C69" w:rsidP="00535D2B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D04B1">
              <w:rPr>
                <w:rFonts w:eastAsiaTheme="minorEastAsia" w:hint="cs"/>
                <w:rtl/>
                <w:lang w:eastAsia="zh-CN"/>
              </w:rPr>
              <w:t>-</w:t>
            </w:r>
            <w:r w:rsidRPr="005D04B1">
              <w:rPr>
                <w:rFonts w:eastAsiaTheme="minorEastAsia"/>
                <w:rtl/>
                <w:lang w:eastAsia="zh-CN"/>
              </w:rPr>
              <w:tab/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>أعضاء قطاع تقييس الاتصالات المشاركين في</w:t>
            </w:r>
            <w:r w:rsidR="00BD2E26">
              <w:rPr>
                <w:rFonts w:eastAsiaTheme="minorEastAsia" w:hint="eastAsia"/>
                <w:rtl/>
                <w:lang w:eastAsia="zh-CN"/>
              </w:rPr>
              <w:t> 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>الفريق الإقليمي ل</w:t>
            </w:r>
            <w:r w:rsidR="005D04B1" w:rsidRPr="005D04B1">
              <w:rPr>
                <w:rFonts w:eastAsiaTheme="minorEastAsia" w:hint="cs"/>
                <w:rtl/>
                <w:lang w:eastAsia="zh-CN"/>
              </w:rPr>
              <w:t>ل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منطقة </w:t>
            </w:r>
            <w:r w:rsidR="005D3EE0" w:rsidRPr="005D04B1">
              <w:rPr>
                <w:rFonts w:eastAsiaTheme="minorEastAsia" w:hint="cs"/>
                <w:rtl/>
                <w:lang w:eastAsia="zh-CN" w:bidi="ar-SY"/>
              </w:rPr>
              <w:t>العربية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 التابع للجنة الدراسات </w:t>
            </w:r>
            <w:r w:rsidR="005D3EE0" w:rsidRPr="005D04B1">
              <w:rPr>
                <w:rFonts w:eastAsiaTheme="minorEastAsia"/>
                <w:lang w:eastAsia="zh-CN"/>
              </w:rPr>
              <w:t>20</w:t>
            </w:r>
            <w:r w:rsidRPr="005D04B1">
              <w:rPr>
                <w:rFonts w:eastAsiaTheme="minorEastAsia" w:hint="cs"/>
                <w:rtl/>
                <w:lang w:eastAsia="zh-CN"/>
              </w:rPr>
              <w:t>؛</w:t>
            </w:r>
          </w:p>
          <w:p w14:paraId="47507243" w14:textId="3D97512E" w:rsidR="00636C69" w:rsidRPr="005D04B1" w:rsidRDefault="00636C69" w:rsidP="00535D2B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D04B1">
              <w:rPr>
                <w:rFonts w:eastAsiaTheme="minorEastAsia" w:hint="cs"/>
                <w:rtl/>
                <w:lang w:eastAsia="zh-CN"/>
              </w:rPr>
              <w:t>-</w:t>
            </w:r>
            <w:r w:rsidRPr="005D04B1">
              <w:rPr>
                <w:rFonts w:eastAsiaTheme="minorEastAsia"/>
                <w:rtl/>
                <w:lang w:eastAsia="zh-CN"/>
              </w:rPr>
              <w:tab/>
            </w:r>
            <w:r w:rsidR="005D3EE0" w:rsidRPr="005D04B1">
              <w:rPr>
                <w:rFonts w:eastAsiaTheme="minorEastAsia"/>
                <w:rtl/>
                <w:lang w:eastAsia="zh-CN"/>
              </w:rPr>
              <w:t>المنتسبين إلى قطاع تقييس الاتصالات المشاركين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 في</w:t>
            </w:r>
            <w:r w:rsidR="00BD2E26">
              <w:rPr>
                <w:rFonts w:eastAsiaTheme="minorEastAsia" w:hint="eastAsia"/>
                <w:rtl/>
                <w:lang w:eastAsia="zh-CN"/>
              </w:rPr>
              <w:t> 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الفريق الإقليمي </w:t>
            </w:r>
            <w:r w:rsidR="005D04B1" w:rsidRPr="005D04B1">
              <w:rPr>
                <w:rFonts w:eastAsiaTheme="minorEastAsia" w:hint="cs"/>
                <w:rtl/>
                <w:lang w:eastAsia="zh-CN"/>
              </w:rPr>
              <w:t>ل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لمنطقة </w:t>
            </w:r>
            <w:r w:rsidR="005D3EE0" w:rsidRPr="005D04B1">
              <w:rPr>
                <w:rFonts w:eastAsiaTheme="minorEastAsia" w:hint="cs"/>
                <w:rtl/>
                <w:lang w:eastAsia="zh-CN" w:bidi="ar-SY"/>
              </w:rPr>
              <w:t>العربية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 التابع للجنة الدراسات </w:t>
            </w:r>
            <w:r w:rsidR="005D3EE0" w:rsidRPr="005D04B1">
              <w:rPr>
                <w:rFonts w:eastAsiaTheme="minorEastAsia"/>
                <w:lang w:eastAsia="zh-CN"/>
              </w:rPr>
              <w:t>20</w:t>
            </w:r>
            <w:r w:rsidRPr="005D04B1">
              <w:rPr>
                <w:rFonts w:eastAsiaTheme="minorEastAsia" w:hint="cs"/>
                <w:rtl/>
                <w:lang w:eastAsia="zh-CN"/>
              </w:rPr>
              <w:t>؛</w:t>
            </w:r>
          </w:p>
          <w:p w14:paraId="0350C5A3" w14:textId="5FBC01CD" w:rsidR="00636C69" w:rsidRPr="005D04B1" w:rsidRDefault="00636C69" w:rsidP="00535D2B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D04B1">
              <w:rPr>
                <w:rFonts w:eastAsiaTheme="minorEastAsia" w:hint="cs"/>
                <w:rtl/>
                <w:lang w:eastAsia="zh-CN"/>
              </w:rPr>
              <w:t>-</w:t>
            </w:r>
            <w:r w:rsidRPr="005D04B1">
              <w:rPr>
                <w:rFonts w:eastAsiaTheme="minorEastAsia"/>
                <w:rtl/>
                <w:lang w:eastAsia="zh-CN"/>
              </w:rPr>
              <w:tab/>
            </w:r>
            <w:r w:rsidR="005D04B1" w:rsidRPr="005D04B1">
              <w:rPr>
                <w:rFonts w:eastAsiaTheme="minorEastAsia" w:hint="cs"/>
                <w:rtl/>
                <w:lang w:eastAsia="zh-CN"/>
              </w:rPr>
              <w:t>الهيئات الأكاديمية المنضمة إلى الاتحاد</w:t>
            </w:r>
            <w:r w:rsidR="005D3EE0" w:rsidRPr="005D04B1">
              <w:rPr>
                <w:rFonts w:eastAsiaTheme="minorEastAsia"/>
                <w:rtl/>
                <w:lang w:eastAsia="zh-CN"/>
              </w:rPr>
              <w:t xml:space="preserve"> المشارك</w:t>
            </w:r>
            <w:r w:rsidR="005D04B1" w:rsidRPr="005D04B1">
              <w:rPr>
                <w:rFonts w:eastAsiaTheme="minorEastAsia" w:hint="cs"/>
                <w:rtl/>
                <w:lang w:eastAsia="zh-CN"/>
              </w:rPr>
              <w:t>ة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 في</w:t>
            </w:r>
            <w:r w:rsidR="00BD2E26">
              <w:rPr>
                <w:rFonts w:eastAsiaTheme="minorEastAsia" w:hint="eastAsia"/>
                <w:rtl/>
                <w:lang w:eastAsia="zh-CN"/>
              </w:rPr>
              <w:t> 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الفريق الإقليمي </w:t>
            </w:r>
            <w:r w:rsidR="005D04B1" w:rsidRPr="005D04B1">
              <w:rPr>
                <w:rFonts w:eastAsiaTheme="minorEastAsia" w:hint="cs"/>
                <w:rtl/>
                <w:lang w:eastAsia="zh-CN"/>
              </w:rPr>
              <w:t>ل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لمنطقة </w:t>
            </w:r>
            <w:r w:rsidR="005D3EE0" w:rsidRPr="005D04B1">
              <w:rPr>
                <w:rFonts w:eastAsiaTheme="minorEastAsia" w:hint="cs"/>
                <w:rtl/>
                <w:lang w:eastAsia="zh-CN" w:bidi="ar-SY"/>
              </w:rPr>
              <w:t>العربية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 xml:space="preserve"> التابع للجنة الدراسات </w:t>
            </w:r>
            <w:r w:rsidR="005D3EE0" w:rsidRPr="005D04B1">
              <w:rPr>
                <w:rFonts w:eastAsiaTheme="minorEastAsia"/>
                <w:lang w:eastAsia="zh-CN"/>
              </w:rPr>
              <w:t>20</w:t>
            </w:r>
            <w:r w:rsidR="005D3EE0" w:rsidRPr="005D04B1">
              <w:rPr>
                <w:rFonts w:eastAsiaTheme="minorEastAsia" w:hint="cs"/>
                <w:rtl/>
                <w:lang w:eastAsia="zh-CN"/>
              </w:rPr>
              <w:t>؛</w:t>
            </w:r>
          </w:p>
          <w:p w14:paraId="743C49AE" w14:textId="1E29511E" w:rsidR="005D3EE0" w:rsidRPr="005D04B1" w:rsidRDefault="005D3EE0" w:rsidP="00535D2B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5D04B1">
              <w:rPr>
                <w:rFonts w:eastAsiaTheme="minorEastAsia" w:hint="cs"/>
                <w:rtl/>
                <w:lang w:eastAsia="zh-CN"/>
              </w:rPr>
              <w:t>-</w:t>
            </w:r>
            <w:r w:rsidRPr="005D04B1">
              <w:rPr>
                <w:rFonts w:eastAsiaTheme="minorEastAsia"/>
                <w:rtl/>
                <w:lang w:eastAsia="zh-CN"/>
              </w:rPr>
              <w:tab/>
            </w:r>
            <w:r w:rsidRPr="005D04B1">
              <w:rPr>
                <w:rFonts w:eastAsiaTheme="minorEastAsia" w:hint="cs"/>
                <w:rtl/>
                <w:lang w:eastAsia="zh-CN" w:bidi="ar-SY"/>
              </w:rPr>
              <w:t>المكتب الإقليمي للدول العربية التابع للاتحاد</w:t>
            </w:r>
          </w:p>
        </w:tc>
      </w:tr>
      <w:tr w:rsidR="005D3EE0" w:rsidRPr="00E06C01" w14:paraId="227F1B1D" w14:textId="77777777" w:rsidTr="00CD1E51">
        <w:trPr>
          <w:cantSplit/>
          <w:trHeight w:val="340"/>
          <w:jc w:val="center"/>
        </w:trPr>
        <w:tc>
          <w:tcPr>
            <w:tcW w:w="796" w:type="pct"/>
          </w:tcPr>
          <w:p w14:paraId="00B713B5" w14:textId="779587C4" w:rsidR="005D3EE0" w:rsidRPr="00E06C0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851" w:type="pct"/>
          </w:tcPr>
          <w:p w14:paraId="0A7BA614" w14:textId="01333F7F" w:rsidR="005D3EE0" w:rsidRPr="005D04B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5D04B1">
              <w:rPr>
                <w:rFonts w:eastAsiaTheme="minorEastAsia"/>
                <w:lang w:eastAsia="zh-CN" w:bidi="ar-SY"/>
              </w:rPr>
              <w:t>+41 22 730 6301</w:t>
            </w:r>
          </w:p>
        </w:tc>
        <w:tc>
          <w:tcPr>
            <w:tcW w:w="2353" w:type="pct"/>
            <w:vMerge/>
          </w:tcPr>
          <w:p w14:paraId="449EFDE5" w14:textId="77777777" w:rsidR="005D3EE0" w:rsidRPr="005D04B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5D3EE0" w:rsidRPr="00E06C01" w14:paraId="60DC44FF" w14:textId="77777777" w:rsidTr="00CD1E51">
        <w:trPr>
          <w:cantSplit/>
          <w:trHeight w:val="340"/>
          <w:jc w:val="center"/>
        </w:trPr>
        <w:tc>
          <w:tcPr>
            <w:tcW w:w="796" w:type="pct"/>
          </w:tcPr>
          <w:p w14:paraId="013FEC53" w14:textId="36D5CE58" w:rsidR="005D3EE0" w:rsidRPr="00E06C0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851" w:type="pct"/>
          </w:tcPr>
          <w:p w14:paraId="0C59D5E4" w14:textId="66FABBC1" w:rsidR="005D3EE0" w:rsidRPr="005D04B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5D04B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353" w:type="pct"/>
            <w:vMerge/>
          </w:tcPr>
          <w:p w14:paraId="6D6F45F9" w14:textId="77777777" w:rsidR="005D3EE0" w:rsidRPr="005D04B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5D3EE0" w:rsidRPr="00E06C01" w14:paraId="1ED17627" w14:textId="77777777" w:rsidTr="00CD1E51">
        <w:trPr>
          <w:cantSplit/>
          <w:trHeight w:val="340"/>
          <w:jc w:val="center"/>
        </w:trPr>
        <w:tc>
          <w:tcPr>
            <w:tcW w:w="796" w:type="pct"/>
          </w:tcPr>
          <w:p w14:paraId="7D4FE3A4" w14:textId="294B3D85" w:rsidR="005D3EE0" w:rsidRPr="00E06C0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851" w:type="pct"/>
          </w:tcPr>
          <w:p w14:paraId="7CDD1830" w14:textId="070892D1" w:rsidR="005D3EE0" w:rsidRPr="005D04B1" w:rsidRDefault="005507F8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5D3EE0" w:rsidRPr="005D04B1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2353" w:type="pct"/>
            <w:vMerge/>
          </w:tcPr>
          <w:p w14:paraId="48F5F554" w14:textId="77777777" w:rsidR="005D3EE0" w:rsidRPr="005D04B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5D3EE0" w:rsidRPr="00E06C01" w14:paraId="17034E9C" w14:textId="77777777" w:rsidTr="00CD1E51">
        <w:trPr>
          <w:cantSplit/>
          <w:jc w:val="center"/>
        </w:trPr>
        <w:tc>
          <w:tcPr>
            <w:tcW w:w="796" w:type="pct"/>
          </w:tcPr>
          <w:p w14:paraId="64AE7974" w14:textId="7FF06968" w:rsidR="005D3EE0" w:rsidRPr="00E06C0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/>
              </w:rPr>
              <w:t>الموقع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 الإلكتروني:</w:t>
            </w:r>
          </w:p>
        </w:tc>
        <w:tc>
          <w:tcPr>
            <w:tcW w:w="1851" w:type="pct"/>
          </w:tcPr>
          <w:p w14:paraId="14763554" w14:textId="164C7B89" w:rsidR="005D3EE0" w:rsidRPr="005D04B1" w:rsidRDefault="005507F8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5D3EE0" w:rsidRPr="005D04B1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2353" w:type="pct"/>
            <w:vMerge/>
          </w:tcPr>
          <w:p w14:paraId="15E8975C" w14:textId="77777777" w:rsidR="005D3EE0" w:rsidRPr="005D04B1" w:rsidRDefault="005D3EE0" w:rsidP="00535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14:paraId="0C472997" w14:textId="77777777" w:rsidTr="00CD1E51">
        <w:trPr>
          <w:cantSplit/>
          <w:jc w:val="center"/>
        </w:trPr>
        <w:tc>
          <w:tcPr>
            <w:tcW w:w="796" w:type="pct"/>
          </w:tcPr>
          <w:p w14:paraId="74EB7443" w14:textId="77777777"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851" w:type="pct"/>
          </w:tcPr>
          <w:p w14:paraId="07D81405" w14:textId="77777777" w:rsidR="00E06C01" w:rsidRPr="005D04B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353" w:type="pct"/>
          </w:tcPr>
          <w:p w14:paraId="0784CA07" w14:textId="77777777" w:rsidR="00E06C01" w:rsidRPr="005D04B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14:paraId="395F722E" w14:textId="77777777" w:rsidTr="005827B8">
        <w:trPr>
          <w:cantSplit/>
          <w:jc w:val="center"/>
        </w:trPr>
        <w:tc>
          <w:tcPr>
            <w:tcW w:w="796" w:type="pct"/>
          </w:tcPr>
          <w:p w14:paraId="21133E6E" w14:textId="77777777"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A4EBAC1" w14:textId="4B523634" w:rsidR="00E06C01" w:rsidRPr="00BD2E26" w:rsidRDefault="00FB55A1" w:rsidP="00BD2E2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spacing w:val="-2"/>
                <w:rtl/>
                <w:lang w:eastAsia="zh-CN"/>
              </w:rPr>
            </w:pPr>
            <w:r w:rsidRPr="00BD2E26">
              <w:rPr>
                <w:rFonts w:eastAsiaTheme="minorEastAsia" w:hint="cs"/>
                <w:b/>
                <w:bCs/>
                <w:spacing w:val="-6"/>
                <w:rtl/>
                <w:lang w:eastAsia="zh-CN" w:bidi="ar-SY"/>
              </w:rPr>
              <w:t xml:space="preserve">اجتماع الفريق الإقليمي للمنطقة العربية التابع للجنة الدراسات </w:t>
            </w:r>
            <w:r w:rsidRPr="00BD2E26">
              <w:rPr>
                <w:rFonts w:eastAsiaTheme="minorEastAsia"/>
                <w:b/>
                <w:bCs/>
                <w:spacing w:val="-6"/>
                <w:lang w:eastAsia="zh-CN"/>
              </w:rPr>
              <w:t>20</w:t>
            </w:r>
            <w:r w:rsidRPr="00BD2E26">
              <w:rPr>
                <w:rFonts w:eastAsiaTheme="minorEastAsia" w:hint="cs"/>
                <w:b/>
                <w:bCs/>
                <w:spacing w:val="-6"/>
                <w:rtl/>
                <w:lang w:eastAsia="zh-CN" w:bidi="ar-EG"/>
              </w:rPr>
              <w:t xml:space="preserve"> لقطاع تقييس الاتصالات</w:t>
            </w:r>
            <w:r w:rsidRPr="00BD2E26">
              <w:rPr>
                <w:rFonts w:eastAsiaTheme="minorEastAsia" w:hint="eastAsia"/>
                <w:b/>
                <w:bCs/>
                <w:spacing w:val="-6"/>
                <w:rtl/>
                <w:lang w:eastAsia="zh-CN"/>
              </w:rPr>
              <w:t> </w:t>
            </w:r>
            <w:r w:rsidRPr="00BD2E26">
              <w:rPr>
                <w:rFonts w:eastAsiaTheme="minorEastAsia"/>
                <w:b/>
                <w:bCs/>
                <w:spacing w:val="-6"/>
                <w:lang w:val="en-GB" w:eastAsia="zh-CN"/>
              </w:rPr>
              <w:t>(SG20 RG</w:t>
            </w:r>
            <w:r w:rsidRPr="00BD2E26">
              <w:rPr>
                <w:rFonts w:eastAsiaTheme="minorEastAsia"/>
                <w:b/>
                <w:bCs/>
                <w:spacing w:val="-6"/>
                <w:lang w:val="en-GB" w:eastAsia="zh-CN"/>
              </w:rPr>
              <w:noBreakHyphen/>
              <w:t>ARB)</w:t>
            </w:r>
            <w:r w:rsidRPr="00BD2E26">
              <w:rPr>
                <w:rFonts w:eastAsiaTheme="minorEastAsia" w:hint="cs"/>
                <w:b/>
                <w:bCs/>
                <w:spacing w:val="-6"/>
                <w:rtl/>
                <w:lang w:eastAsia="zh-CN"/>
              </w:rPr>
              <w:t>،</w:t>
            </w:r>
            <w:r w:rsidRPr="00BD2E26">
              <w:rPr>
                <w:rFonts w:eastAsiaTheme="minorEastAsia"/>
                <w:b/>
                <w:bCs/>
                <w:spacing w:val="-2"/>
                <w:lang w:eastAsia="zh-CN"/>
              </w:rPr>
              <w:br/>
            </w:r>
            <w:r w:rsidRPr="00BD2E26">
              <w:rPr>
                <w:rFonts w:eastAsiaTheme="minorEastAsia" w:hint="cs"/>
                <w:b/>
                <w:bCs/>
                <w:spacing w:val="-2"/>
                <w:rtl/>
                <w:lang w:eastAsia="zh-CN"/>
              </w:rPr>
              <w:t xml:space="preserve">الرياض، المملكة العربية السعودية، </w:t>
            </w:r>
            <w:r w:rsidRPr="00BD2E26">
              <w:rPr>
                <w:rFonts w:eastAsiaTheme="minorEastAsia"/>
                <w:b/>
                <w:bCs/>
                <w:spacing w:val="-2"/>
                <w:lang w:eastAsia="zh-CN"/>
              </w:rPr>
              <w:t>7</w:t>
            </w:r>
            <w:r w:rsidRPr="00BD2E26">
              <w:rPr>
                <w:rFonts w:eastAsiaTheme="minorEastAsia" w:hint="cs"/>
                <w:b/>
                <w:bCs/>
                <w:spacing w:val="-2"/>
                <w:rtl/>
                <w:lang w:eastAsia="zh-CN" w:bidi="ar-EG"/>
              </w:rPr>
              <w:t xml:space="preserve"> أكتوبر </w:t>
            </w:r>
            <w:r w:rsidRPr="00BD2E26">
              <w:rPr>
                <w:rFonts w:eastAsiaTheme="minorEastAsia"/>
                <w:b/>
                <w:bCs/>
                <w:spacing w:val="-2"/>
                <w:lang w:eastAsia="zh-CN"/>
              </w:rPr>
              <w:t>2019</w:t>
            </w:r>
          </w:p>
        </w:tc>
      </w:tr>
    </w:tbl>
    <w:p w14:paraId="1DAC1020" w14:textId="77777777" w:rsidR="00E06C01" w:rsidRPr="00E06C01" w:rsidRDefault="00E06C01" w:rsidP="00535D2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6CF3650D" w14:textId="77777777"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14:paraId="27337D84" w14:textId="4E5AACDB" w:rsidR="00587F7F" w:rsidRDefault="00FB55A1" w:rsidP="00D36C4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FB55A1">
        <w:rPr>
          <w:rFonts w:eastAsiaTheme="minorEastAsia" w:hint="cs"/>
          <w:rtl/>
          <w:lang w:eastAsia="zh-CN" w:bidi="ar-EG"/>
        </w:rPr>
        <w:t xml:space="preserve">يسرنا إبلاغكم بأن </w:t>
      </w:r>
      <w:r w:rsidRPr="005D04B1">
        <w:rPr>
          <w:rFonts w:eastAsiaTheme="minorEastAsia" w:hint="cs"/>
          <w:b/>
          <w:bCs/>
          <w:rtl/>
          <w:lang w:eastAsia="zh-CN" w:bidi="ar-EG"/>
        </w:rPr>
        <w:t xml:space="preserve">الفريق الإقليمي للمنطقة العربية التابع للجنة الدراسات </w:t>
      </w:r>
      <w:r w:rsidRPr="005D04B1">
        <w:rPr>
          <w:rFonts w:eastAsiaTheme="minorEastAsia"/>
          <w:b/>
          <w:bCs/>
          <w:lang w:eastAsia="zh-CN" w:bidi="ar-SY"/>
        </w:rPr>
        <w:t>20</w:t>
      </w:r>
      <w:r w:rsidRPr="005D04B1">
        <w:rPr>
          <w:rFonts w:eastAsiaTheme="minorEastAsia" w:hint="cs"/>
          <w:b/>
          <w:bCs/>
          <w:rtl/>
          <w:lang w:eastAsia="zh-CN" w:bidi="ar-EG"/>
        </w:rPr>
        <w:t xml:space="preserve"> لقطاع تقييس الاتصالات</w:t>
      </w:r>
      <w:r w:rsidRPr="00FB55A1">
        <w:rPr>
          <w:rFonts w:eastAsiaTheme="minorEastAsia" w:hint="eastAsia"/>
          <w:rtl/>
          <w:lang w:eastAsia="zh-CN" w:bidi="ar-EG"/>
        </w:rPr>
        <w:t> </w:t>
      </w:r>
      <w:r w:rsidRPr="00FB55A1">
        <w:rPr>
          <w:rFonts w:eastAsiaTheme="minorEastAsia"/>
          <w:lang w:eastAsia="zh-CN" w:bidi="ar-SY"/>
        </w:rPr>
        <w:t>(SG20 RG-ARB)</w:t>
      </w:r>
      <w:r w:rsidRPr="00FB55A1">
        <w:rPr>
          <w:rFonts w:eastAsiaTheme="minorEastAsia" w:hint="cs"/>
          <w:rtl/>
          <w:lang w:eastAsia="zh-CN" w:bidi="ar-EG"/>
        </w:rPr>
        <w:t xml:space="preserve"> سيعقد</w:t>
      </w:r>
      <w:r w:rsidRPr="00FB55A1">
        <w:rPr>
          <w:rFonts w:eastAsiaTheme="minorEastAsia" w:hint="eastAsia"/>
          <w:rtl/>
          <w:lang w:eastAsia="zh-CN" w:bidi="ar-EG"/>
        </w:rPr>
        <w:t> </w:t>
      </w:r>
      <w:r w:rsidRPr="00FB55A1">
        <w:rPr>
          <w:rFonts w:eastAsiaTheme="minorEastAsia" w:hint="cs"/>
          <w:rtl/>
          <w:lang w:eastAsia="zh-CN" w:bidi="ar-EG"/>
        </w:rPr>
        <w:t xml:space="preserve">اجتماعه المقبل، بدعوة كريمة من هيئة الاتصالات وتقنية المعلومات </w:t>
      </w:r>
      <w:r w:rsidRPr="00FB55A1">
        <w:rPr>
          <w:rFonts w:eastAsiaTheme="minorEastAsia"/>
          <w:lang w:eastAsia="zh-CN" w:bidi="ar-SY"/>
        </w:rPr>
        <w:t>(CITC)</w:t>
      </w:r>
      <w:r w:rsidRPr="00FB55A1">
        <w:rPr>
          <w:rFonts w:eastAsiaTheme="minorEastAsia" w:hint="cs"/>
          <w:rtl/>
          <w:lang w:eastAsia="zh-CN" w:bidi="ar-EG"/>
        </w:rPr>
        <w:t xml:space="preserve">، في مقر الهيئة بالرياض، المملكة العربية السعودية، </w:t>
      </w:r>
      <w:r w:rsidRPr="00FB55A1">
        <w:rPr>
          <w:rFonts w:eastAsiaTheme="minorEastAsia" w:hint="cs"/>
          <w:b/>
          <w:bCs/>
          <w:rtl/>
          <w:lang w:eastAsia="zh-CN" w:bidi="ar-EG"/>
        </w:rPr>
        <w:t>يوم</w:t>
      </w:r>
      <w:r w:rsidRPr="00FB55A1">
        <w:rPr>
          <w:rFonts w:eastAsiaTheme="minorEastAsia" w:hint="eastAsia"/>
          <w:b/>
          <w:bCs/>
          <w:rtl/>
          <w:lang w:eastAsia="zh-CN" w:bidi="ar-EG"/>
        </w:rPr>
        <w:t> </w:t>
      </w:r>
      <w:r w:rsidRPr="00FB55A1">
        <w:rPr>
          <w:rFonts w:eastAsiaTheme="minorEastAsia"/>
          <w:b/>
          <w:bCs/>
          <w:lang w:eastAsia="zh-CN" w:bidi="ar-SY"/>
        </w:rPr>
        <w:t>7</w:t>
      </w:r>
      <w:r w:rsidRPr="00FB55A1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="00BD2E26">
        <w:rPr>
          <w:rFonts w:eastAsiaTheme="minorEastAsia" w:hint="cs"/>
          <w:b/>
          <w:bCs/>
          <w:rtl/>
          <w:lang w:eastAsia="zh-CN" w:bidi="ar-EG"/>
        </w:rPr>
        <w:t>أكتوبر</w:t>
      </w:r>
      <w:r w:rsidRPr="00FB55A1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Pr="00FB55A1">
        <w:rPr>
          <w:rFonts w:eastAsiaTheme="minorEastAsia"/>
          <w:b/>
          <w:bCs/>
          <w:lang w:eastAsia="zh-CN" w:bidi="ar-SY"/>
        </w:rPr>
        <w:t>2019</w:t>
      </w:r>
      <w:r w:rsidRPr="00FB55A1">
        <w:rPr>
          <w:rFonts w:eastAsiaTheme="minorEastAsia" w:hint="cs"/>
          <w:rtl/>
          <w:lang w:eastAsia="zh-CN" w:bidi="ar-EG"/>
        </w:rPr>
        <w:t>.</w:t>
      </w:r>
    </w:p>
    <w:p w14:paraId="740A7C6D" w14:textId="74827849" w:rsidR="00FB55A1" w:rsidRDefault="00870BB3" w:rsidP="00D36C4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وسيسبق اجتماع الفريق الإقليمي اجتماع الفريق العربي المعني بالتقييس </w:t>
      </w:r>
      <w:r w:rsidR="00587F7F">
        <w:rPr>
          <w:rFonts w:eastAsiaTheme="minorEastAsia" w:hint="cs"/>
          <w:rtl/>
          <w:lang w:eastAsia="zh-CN" w:bidi="ar-EG"/>
        </w:rPr>
        <w:t xml:space="preserve">الذي سينعقد من </w:t>
      </w:r>
      <w:r w:rsidR="00587F7F">
        <w:rPr>
          <w:rFonts w:eastAsiaTheme="minorEastAsia"/>
          <w:lang w:eastAsia="zh-CN" w:bidi="ar-EG"/>
        </w:rPr>
        <w:t>8</w:t>
      </w:r>
      <w:r w:rsidR="00587F7F">
        <w:rPr>
          <w:rFonts w:eastAsiaTheme="minorEastAsia" w:hint="cs"/>
          <w:rtl/>
          <w:lang w:eastAsia="zh-CN" w:bidi="ar-EG"/>
        </w:rPr>
        <w:t xml:space="preserve"> إلى </w:t>
      </w:r>
      <w:r w:rsidR="00587F7F">
        <w:rPr>
          <w:rFonts w:eastAsiaTheme="minorEastAsia"/>
          <w:lang w:eastAsia="zh-CN" w:bidi="ar-EG"/>
        </w:rPr>
        <w:t>10</w:t>
      </w:r>
      <w:r w:rsidR="00587F7F">
        <w:rPr>
          <w:rFonts w:eastAsiaTheme="minorEastAsia" w:hint="cs"/>
          <w:rtl/>
          <w:lang w:eastAsia="zh-CN" w:bidi="ar-EG"/>
        </w:rPr>
        <w:t xml:space="preserve"> أكتوبر </w:t>
      </w:r>
      <w:r w:rsidR="00587F7F">
        <w:rPr>
          <w:rFonts w:eastAsiaTheme="minorEastAsia"/>
          <w:lang w:eastAsia="zh-CN" w:bidi="ar-EG"/>
        </w:rPr>
        <w:t>2019</w:t>
      </w:r>
      <w:r w:rsidR="00587F7F">
        <w:rPr>
          <w:rFonts w:eastAsiaTheme="minorEastAsia" w:hint="cs"/>
          <w:rtl/>
          <w:lang w:eastAsia="zh-CN" w:bidi="ar-EG"/>
        </w:rPr>
        <w:t>.</w:t>
      </w:r>
    </w:p>
    <w:p w14:paraId="099EC6F4" w14:textId="7BCE6814" w:rsidR="00FB55A1" w:rsidRDefault="00587F7F" w:rsidP="006B7FC6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 w:bidi="ar-EG"/>
        </w:rPr>
        <w:t xml:space="preserve">سيفتتح الاجتماع في الساعة </w:t>
      </w:r>
      <w:r w:rsidRPr="00FB55A1">
        <w:rPr>
          <w:rFonts w:eastAsiaTheme="minorEastAsia"/>
          <w:lang w:eastAsia="zh-CN" w:bidi="ar-EG"/>
        </w:rPr>
        <w:t>0</w:t>
      </w:r>
      <w:r>
        <w:rPr>
          <w:rFonts w:eastAsiaTheme="minorEastAsia"/>
          <w:lang w:eastAsia="zh-CN" w:bidi="ar-EG"/>
        </w:rPr>
        <w:t>9</w:t>
      </w:r>
      <w:r w:rsidRPr="00FB55A1">
        <w:rPr>
          <w:rFonts w:eastAsiaTheme="minorEastAsia"/>
          <w:lang w:eastAsia="zh-CN" w:bidi="ar-EG"/>
        </w:rPr>
        <w:t>:</w:t>
      </w:r>
      <w:r>
        <w:rPr>
          <w:rFonts w:eastAsiaTheme="minorEastAsia"/>
          <w:lang w:eastAsia="zh-CN" w:bidi="ar-EG"/>
        </w:rPr>
        <w:t>0</w:t>
      </w:r>
      <w:r w:rsidRPr="00FB55A1">
        <w:rPr>
          <w:rFonts w:eastAsiaTheme="minorEastAsia"/>
          <w:lang w:eastAsia="zh-CN" w:bidi="ar-EG"/>
        </w:rPr>
        <w:t>0</w:t>
      </w:r>
      <w:r w:rsidRPr="00FB55A1">
        <w:rPr>
          <w:rFonts w:eastAsiaTheme="minorEastAsia" w:hint="cs"/>
          <w:rtl/>
          <w:lang w:eastAsia="zh-CN" w:bidi="ar-SY"/>
        </w:rPr>
        <w:t xml:space="preserve"> </w:t>
      </w:r>
      <w:r>
        <w:rPr>
          <w:rFonts w:eastAsiaTheme="minorEastAsia" w:hint="cs"/>
          <w:rtl/>
          <w:lang w:eastAsia="zh-CN" w:bidi="ar-SY"/>
        </w:rPr>
        <w:t>بالتوقيت المحلي</w:t>
      </w:r>
      <w:r w:rsidR="00D36C4B">
        <w:rPr>
          <w:rFonts w:eastAsiaTheme="minorEastAsia" w:hint="cs"/>
          <w:rtl/>
          <w:lang w:eastAsia="zh-CN" w:bidi="ar-SY"/>
        </w:rPr>
        <w:t>،</w:t>
      </w:r>
      <w:r>
        <w:rPr>
          <w:rFonts w:eastAsiaTheme="minorEastAsia" w:hint="cs"/>
          <w:rtl/>
          <w:lang w:eastAsia="zh-CN" w:bidi="ar-SY"/>
        </w:rPr>
        <w:t xml:space="preserve"> </w:t>
      </w:r>
      <w:r w:rsidRPr="00587F7F">
        <w:rPr>
          <w:rFonts w:eastAsiaTheme="minorEastAsia" w:hint="cs"/>
          <w:rtl/>
          <w:lang w:eastAsia="zh-CN" w:bidi="ar-SY"/>
        </w:rPr>
        <w:t xml:space="preserve">يوم </w:t>
      </w:r>
      <w:r w:rsidRPr="00587F7F">
        <w:rPr>
          <w:rFonts w:eastAsiaTheme="minorEastAsia"/>
          <w:lang w:eastAsia="zh-CN" w:bidi="ar-SY"/>
        </w:rPr>
        <w:t>7</w:t>
      </w:r>
      <w:r w:rsidRPr="00587F7F">
        <w:rPr>
          <w:rFonts w:eastAsiaTheme="minorEastAsia" w:hint="cs"/>
          <w:rtl/>
          <w:lang w:eastAsia="zh-CN" w:bidi="ar-EG"/>
        </w:rPr>
        <w:t xml:space="preserve"> </w:t>
      </w:r>
      <w:r w:rsidR="00BD2E26">
        <w:rPr>
          <w:rFonts w:eastAsiaTheme="minorEastAsia" w:hint="cs"/>
          <w:rtl/>
          <w:lang w:eastAsia="zh-CN" w:bidi="ar-EG"/>
        </w:rPr>
        <w:t>أكتوبر</w:t>
      </w:r>
      <w:r w:rsidRPr="00587F7F">
        <w:rPr>
          <w:rFonts w:eastAsiaTheme="minorEastAsia" w:hint="cs"/>
          <w:rtl/>
          <w:lang w:eastAsia="zh-CN" w:bidi="ar-EG"/>
        </w:rPr>
        <w:t xml:space="preserve"> </w:t>
      </w:r>
      <w:r w:rsidRPr="00587F7F">
        <w:rPr>
          <w:rFonts w:eastAsiaTheme="minorEastAsia"/>
          <w:lang w:eastAsia="zh-CN" w:bidi="ar-SY"/>
        </w:rPr>
        <w:t>2019</w:t>
      </w:r>
      <w:r w:rsidRPr="00587F7F">
        <w:rPr>
          <w:rFonts w:eastAsiaTheme="minorEastAsia" w:hint="cs"/>
          <w:rtl/>
          <w:lang w:eastAsia="zh-CN" w:bidi="ar-SY"/>
        </w:rPr>
        <w:t xml:space="preserve">. </w:t>
      </w:r>
      <w:r w:rsidR="00FB55A1" w:rsidRPr="00587F7F">
        <w:rPr>
          <w:rFonts w:eastAsiaTheme="minorEastAsia" w:hint="cs"/>
          <w:rtl/>
          <w:lang w:eastAsia="zh-CN" w:bidi="ar-SY"/>
        </w:rPr>
        <w:t xml:space="preserve">وسيبدأ تسجيل المشاركين في الساعة </w:t>
      </w:r>
      <w:r w:rsidR="00FB55A1" w:rsidRPr="00587F7F">
        <w:rPr>
          <w:rFonts w:eastAsiaTheme="minorEastAsia"/>
          <w:lang w:eastAsia="zh-CN" w:bidi="ar-EG"/>
        </w:rPr>
        <w:t>08:30</w:t>
      </w:r>
      <w:r w:rsidR="00FB55A1" w:rsidRPr="00587F7F">
        <w:rPr>
          <w:rFonts w:eastAsiaTheme="minorEastAsia" w:hint="cs"/>
          <w:rtl/>
          <w:lang w:eastAsia="zh-CN" w:bidi="ar-SY"/>
        </w:rPr>
        <w:t xml:space="preserve"> في</w:t>
      </w:r>
      <w:r w:rsidR="006B7FC6">
        <w:rPr>
          <w:rFonts w:eastAsiaTheme="minorEastAsia" w:hint="eastAsia"/>
          <w:rtl/>
          <w:lang w:eastAsia="zh-CN" w:bidi="ar-SY"/>
        </w:rPr>
        <w:t> </w:t>
      </w:r>
      <w:r w:rsidR="00FB55A1" w:rsidRPr="00587F7F">
        <w:rPr>
          <w:rFonts w:eastAsiaTheme="minorEastAsia" w:hint="cs"/>
          <w:rtl/>
          <w:lang w:eastAsia="zh-CN" w:bidi="ar-SY"/>
        </w:rPr>
        <w:t xml:space="preserve">مكان الاجتماع. </w:t>
      </w:r>
      <w:r w:rsidR="005601D4">
        <w:rPr>
          <w:rFonts w:eastAsiaTheme="minorEastAsia" w:hint="cs"/>
          <w:rtl/>
          <w:lang w:eastAsia="zh-CN" w:bidi="ar-SY"/>
        </w:rPr>
        <w:t xml:space="preserve">وترد معلومات إضافية في </w:t>
      </w:r>
      <w:r w:rsidR="005601D4" w:rsidRPr="005601D4">
        <w:rPr>
          <w:rFonts w:eastAsiaTheme="minorEastAsia" w:hint="cs"/>
          <w:b/>
          <w:bCs/>
          <w:rtl/>
          <w:lang w:eastAsia="zh-CN" w:bidi="ar-SY"/>
        </w:rPr>
        <w:t xml:space="preserve">الملحق </w:t>
      </w:r>
      <w:r w:rsidR="005601D4" w:rsidRPr="005601D4">
        <w:rPr>
          <w:rFonts w:eastAsiaTheme="minorEastAsia"/>
          <w:b/>
          <w:bCs/>
          <w:lang w:eastAsia="zh-CN" w:bidi="ar-SY"/>
        </w:rPr>
        <w:t>A</w:t>
      </w:r>
      <w:r w:rsidR="005601D4">
        <w:rPr>
          <w:rFonts w:eastAsiaTheme="minorEastAsia" w:hint="cs"/>
          <w:rtl/>
          <w:lang w:eastAsia="zh-CN" w:bidi="ar-EG"/>
        </w:rPr>
        <w:t xml:space="preserve">. ويمكن الحصول على </w:t>
      </w:r>
      <w:r w:rsidR="00BD2E26">
        <w:rPr>
          <w:rFonts w:eastAsiaTheme="minorEastAsia" w:hint="cs"/>
          <w:rtl/>
          <w:lang w:eastAsia="zh-CN" w:bidi="ar-EG"/>
        </w:rPr>
        <w:t>نموذج</w:t>
      </w:r>
      <w:r w:rsidR="005601D4">
        <w:rPr>
          <w:rFonts w:eastAsiaTheme="minorEastAsia" w:hint="cs"/>
          <w:rtl/>
          <w:lang w:eastAsia="zh-CN" w:bidi="ar-EG"/>
        </w:rPr>
        <w:t xml:space="preserve"> تأشيرة زيارة</w:t>
      </w:r>
      <w:r w:rsidR="00BD2E26">
        <w:rPr>
          <w:rFonts w:eastAsiaTheme="minorEastAsia" w:hint="cs"/>
          <w:rtl/>
          <w:lang w:eastAsia="zh-CN" w:bidi="ar-EG"/>
        </w:rPr>
        <w:t xml:space="preserve"> حكومية</w:t>
      </w:r>
      <w:r w:rsidR="005601D4">
        <w:rPr>
          <w:rFonts w:eastAsiaTheme="minorEastAsia" w:hint="cs"/>
          <w:rtl/>
          <w:lang w:eastAsia="zh-CN" w:bidi="ar-EG"/>
        </w:rPr>
        <w:t xml:space="preserve"> في </w:t>
      </w:r>
      <w:r w:rsidR="005601D4" w:rsidRPr="005601D4">
        <w:rPr>
          <w:rFonts w:eastAsiaTheme="minorEastAsia" w:hint="cs"/>
          <w:b/>
          <w:bCs/>
          <w:rtl/>
          <w:lang w:eastAsia="zh-CN" w:bidi="ar-EG"/>
        </w:rPr>
        <w:t xml:space="preserve">الملحق </w:t>
      </w:r>
      <w:r w:rsidR="005601D4" w:rsidRPr="005601D4">
        <w:rPr>
          <w:rFonts w:eastAsiaTheme="minorEastAsia"/>
          <w:b/>
          <w:bCs/>
          <w:lang w:eastAsia="zh-CN" w:bidi="ar-EG"/>
        </w:rPr>
        <w:t>B</w:t>
      </w:r>
      <w:r w:rsidR="005601D4">
        <w:rPr>
          <w:rFonts w:eastAsiaTheme="minorEastAsia" w:hint="cs"/>
          <w:rtl/>
          <w:lang w:eastAsia="zh-CN" w:bidi="ar-EG"/>
        </w:rPr>
        <w:t xml:space="preserve">، ويتعين ملء </w:t>
      </w:r>
      <w:r w:rsidR="006C356D">
        <w:rPr>
          <w:rFonts w:eastAsiaTheme="minorEastAsia" w:hint="cs"/>
          <w:rtl/>
          <w:lang w:eastAsia="zh-CN" w:bidi="ar-EG"/>
        </w:rPr>
        <w:t>هذ</w:t>
      </w:r>
      <w:r w:rsidR="00BD2E26">
        <w:rPr>
          <w:rFonts w:eastAsiaTheme="minorEastAsia" w:hint="cs"/>
          <w:rtl/>
          <w:lang w:eastAsia="zh-CN" w:bidi="ar-EG"/>
        </w:rPr>
        <w:t>ا</w:t>
      </w:r>
      <w:r w:rsidR="006C356D">
        <w:rPr>
          <w:rFonts w:eastAsiaTheme="minorEastAsia" w:hint="cs"/>
          <w:rtl/>
          <w:lang w:eastAsia="zh-CN" w:bidi="ar-EG"/>
        </w:rPr>
        <w:t xml:space="preserve"> </w:t>
      </w:r>
      <w:r w:rsidR="00BD2E26">
        <w:rPr>
          <w:rFonts w:eastAsiaTheme="minorEastAsia" w:hint="cs"/>
          <w:rtl/>
          <w:lang w:eastAsia="zh-CN" w:bidi="ar-EG"/>
        </w:rPr>
        <w:t>النموذج</w:t>
      </w:r>
      <w:r w:rsidR="005601D4">
        <w:rPr>
          <w:rFonts w:eastAsiaTheme="minorEastAsia" w:hint="cs"/>
          <w:rtl/>
          <w:lang w:eastAsia="zh-CN" w:bidi="ar-EG"/>
        </w:rPr>
        <w:t xml:space="preserve"> للحصول على دعم طلب التأشيرة. ويمكن الاطلاع في </w:t>
      </w:r>
      <w:r w:rsidR="005601D4" w:rsidRPr="001611EE">
        <w:rPr>
          <w:rFonts w:eastAsiaTheme="minorEastAsia" w:hint="cs"/>
          <w:b/>
          <w:bCs/>
          <w:rtl/>
          <w:lang w:eastAsia="zh-CN" w:bidi="ar-EG"/>
        </w:rPr>
        <w:t xml:space="preserve">الملحق </w:t>
      </w:r>
      <w:r w:rsidR="005601D4" w:rsidRPr="001611EE">
        <w:rPr>
          <w:rFonts w:eastAsiaTheme="minorEastAsia"/>
          <w:b/>
          <w:bCs/>
          <w:lang w:eastAsia="zh-CN" w:bidi="ar-EG"/>
        </w:rPr>
        <w:t>C</w:t>
      </w:r>
      <w:r w:rsidR="005601D4">
        <w:rPr>
          <w:rFonts w:eastAsiaTheme="minorEastAsia" w:hint="cs"/>
          <w:rtl/>
          <w:lang w:eastAsia="zh-CN" w:bidi="ar-EG"/>
        </w:rPr>
        <w:t xml:space="preserve"> على مشروع جدول الأعمال الذي أعده رئيس الفريق الإقليمي للمنطقة العربية التابع للجنة الدراسات </w:t>
      </w:r>
      <w:r w:rsidR="005601D4">
        <w:rPr>
          <w:rFonts w:eastAsiaTheme="minorEastAsia"/>
          <w:lang w:eastAsia="zh-CN" w:bidi="ar-EG"/>
        </w:rPr>
        <w:t>20</w:t>
      </w:r>
      <w:r w:rsidR="005601D4">
        <w:rPr>
          <w:rFonts w:eastAsiaTheme="minorEastAsia" w:hint="cs"/>
          <w:rtl/>
          <w:lang w:eastAsia="zh-CN" w:bidi="ar-EG"/>
        </w:rPr>
        <w:t xml:space="preserve">، السيد </w:t>
      </w:r>
      <w:r w:rsidR="005601D4" w:rsidRPr="006C356D">
        <w:rPr>
          <w:rFonts w:eastAsiaTheme="minorEastAsia" w:hint="cs"/>
          <w:b/>
          <w:bCs/>
          <w:rtl/>
          <w:lang w:eastAsia="zh-CN" w:bidi="ar-EG"/>
        </w:rPr>
        <w:t>عبد الرحمن محمد الحسن</w:t>
      </w:r>
      <w:r w:rsidR="005601D4">
        <w:rPr>
          <w:rFonts w:eastAsiaTheme="minorEastAsia" w:hint="cs"/>
          <w:rtl/>
          <w:lang w:eastAsia="zh-CN" w:bidi="ar-EG"/>
        </w:rPr>
        <w:t xml:space="preserve">، </w:t>
      </w:r>
      <w:r w:rsidR="005601D4" w:rsidRPr="00FB55A1">
        <w:rPr>
          <w:rFonts w:eastAsiaTheme="minorEastAsia" w:hint="cs"/>
          <w:rtl/>
          <w:lang w:eastAsia="zh-CN" w:bidi="ar-EG"/>
        </w:rPr>
        <w:t>هيئة الاتصالات وتقنية المعلومات</w:t>
      </w:r>
      <w:r w:rsidR="001611EE">
        <w:rPr>
          <w:rFonts w:eastAsiaTheme="minorEastAsia" w:hint="cs"/>
          <w:rtl/>
          <w:lang w:eastAsia="zh-CN" w:bidi="ar-EG"/>
        </w:rPr>
        <w:t>، المملكة العربية السعودية. وستُنشر معلومات عملية عن الاجتماع في الصفحة الإلكترونية للفريق الإقليمي في العنوان:</w:t>
      </w:r>
      <w:r w:rsidR="006B7FC6">
        <w:rPr>
          <w:rFonts w:eastAsiaTheme="minorEastAsia"/>
          <w:rtl/>
          <w:lang w:eastAsia="zh-CN" w:bidi="ar-EG"/>
        </w:rPr>
        <w:tab/>
      </w:r>
      <w:r w:rsidR="006B7FC6">
        <w:rPr>
          <w:rFonts w:eastAsiaTheme="minorEastAsia"/>
          <w:rtl/>
          <w:lang w:eastAsia="zh-CN" w:bidi="ar-EG"/>
        </w:rPr>
        <w:br/>
      </w:r>
      <w:hyperlink r:id="rId13" w:history="1">
        <w:r w:rsidR="00FB55A1">
          <w:rPr>
            <w:rStyle w:val="Hyperlink"/>
          </w:rPr>
          <w:t>https://www.itu.int/en/ITU-T/studygroups/2017-2020/20/sg20rgarb/Pages/default.aspx</w:t>
        </w:r>
      </w:hyperlink>
      <w:r w:rsidR="00FB55A1">
        <w:rPr>
          <w:rFonts w:eastAsiaTheme="minorEastAsia" w:hint="cs"/>
          <w:rtl/>
          <w:lang w:eastAsia="zh-CN" w:bidi="ar-SY"/>
        </w:rPr>
        <w:t>.</w:t>
      </w:r>
    </w:p>
    <w:p w14:paraId="2DB863A5" w14:textId="761FD15E" w:rsidR="00FB55A1" w:rsidRPr="001611EE" w:rsidRDefault="001611EE" w:rsidP="00FB55A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SY"/>
        </w:rPr>
        <w:t xml:space="preserve">وتحدَّد المشاركة في اجتماع الفريق الإقليمي وفقاً لأحكام البند </w:t>
      </w:r>
      <w:r>
        <w:rPr>
          <w:rFonts w:eastAsiaTheme="minorEastAsia"/>
          <w:lang w:eastAsia="zh-CN" w:bidi="ar-SY"/>
        </w:rPr>
        <w:t>3.3.2</w:t>
      </w:r>
      <w:r>
        <w:rPr>
          <w:rFonts w:eastAsiaTheme="minorEastAsia" w:hint="cs"/>
          <w:rtl/>
          <w:lang w:eastAsia="zh-CN" w:bidi="ar-EG"/>
        </w:rPr>
        <w:t xml:space="preserve"> من </w:t>
      </w:r>
      <w:hyperlink r:id="rId14" w:history="1">
        <w:r w:rsidRPr="00BD2E26">
          <w:rPr>
            <w:rStyle w:val="Hyperlink"/>
            <w:rFonts w:eastAsiaTheme="minorEastAsia" w:hint="cs"/>
            <w:rtl/>
            <w:lang w:eastAsia="zh-CN" w:bidi="ar-EG"/>
          </w:rPr>
          <w:t xml:space="preserve">القرار </w:t>
        </w:r>
        <w:r w:rsidRPr="00BD2E26">
          <w:rPr>
            <w:rStyle w:val="Hyperlink"/>
            <w:rFonts w:eastAsiaTheme="minorEastAsia"/>
            <w:lang w:eastAsia="zh-CN" w:bidi="ar-EG"/>
          </w:rPr>
          <w:t>1</w:t>
        </w:r>
        <w:r w:rsidRPr="00BD2E26">
          <w:rPr>
            <w:rStyle w:val="Hyperlink"/>
            <w:rFonts w:eastAsiaTheme="minorEastAsia" w:hint="cs"/>
            <w:rtl/>
            <w:lang w:eastAsia="zh-CN" w:bidi="ar-EG"/>
          </w:rPr>
          <w:t xml:space="preserve"> (المراجَع في الحمامات، </w:t>
        </w:r>
        <w:r w:rsidRPr="00BD2E26">
          <w:rPr>
            <w:rStyle w:val="Hyperlink"/>
            <w:rFonts w:eastAsiaTheme="minorEastAsia"/>
            <w:lang w:eastAsia="zh-CN" w:bidi="ar-EG"/>
          </w:rPr>
          <w:t>2016</w:t>
        </w:r>
        <w:r w:rsidRPr="00BD2E26">
          <w:rPr>
            <w:rStyle w:val="Hyperlink"/>
            <w:rFonts w:eastAsiaTheme="minorEastAsia" w:hint="cs"/>
            <w:rtl/>
            <w:lang w:eastAsia="zh-CN" w:bidi="ar-EG"/>
          </w:rPr>
          <w:t>)</w:t>
        </w:r>
        <w:r w:rsidR="00BD2E26" w:rsidRPr="00BD2E26">
          <w:rPr>
            <w:rStyle w:val="Hyperlink"/>
            <w:rFonts w:eastAsiaTheme="minorEastAsia" w:hint="cs"/>
            <w:rtl/>
            <w:lang w:eastAsia="zh-CN" w:bidi="ar-EG"/>
          </w:rPr>
          <w:t xml:space="preserve"> للجمعية العالمية لتقييس الاتصالات</w:t>
        </w:r>
      </w:hyperlink>
      <w:r w:rsidRPr="00BD2E26">
        <w:rPr>
          <w:rFonts w:eastAsiaTheme="minorEastAsia" w:hint="cs"/>
          <w:rtl/>
          <w:lang w:eastAsia="zh-CN" w:bidi="ar-EG"/>
        </w:rPr>
        <w:t>.</w:t>
      </w:r>
      <w:r>
        <w:rPr>
          <w:rFonts w:eastAsiaTheme="minorEastAsia" w:hint="cs"/>
          <w:rtl/>
          <w:lang w:eastAsia="zh-CN" w:bidi="ar-EG"/>
        </w:rPr>
        <w:t xml:space="preserve"> ويرجى ملاحظة أن استمرارية مشاركة الممثلين في هذا الاجتماع ستكون مفيدة لعمل الفريق.</w:t>
      </w:r>
    </w:p>
    <w:p w14:paraId="584238C1" w14:textId="77777777" w:rsidR="00FB55A1" w:rsidRPr="00FB55A1" w:rsidRDefault="00FB55A1" w:rsidP="00CC484B">
      <w:pPr>
        <w:keepNext/>
        <w:keepLines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Fonts w:eastAsiaTheme="minorEastAsia"/>
          <w:b/>
          <w:bCs/>
          <w:rtl/>
          <w:lang w:eastAsia="zh-CN" w:bidi="ar-EG"/>
        </w:rPr>
      </w:pPr>
      <w:r w:rsidRPr="00FB55A1">
        <w:rPr>
          <w:rFonts w:eastAsiaTheme="minorEastAsia" w:hint="cs"/>
          <w:b/>
          <w:bCs/>
          <w:rtl/>
          <w:lang w:eastAsia="zh-CN" w:bidi="ar-EG"/>
        </w:rPr>
        <w:lastRenderedPageBreak/>
        <w:t>أهم المواعيد النهائية: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8080"/>
      </w:tblGrid>
      <w:tr w:rsidR="00FB55A1" w:rsidRPr="00672736" w14:paraId="6F6A093B" w14:textId="77777777" w:rsidTr="005827B8">
        <w:trPr>
          <w:jc w:val="center"/>
        </w:trPr>
        <w:tc>
          <w:tcPr>
            <w:tcW w:w="1549" w:type="dxa"/>
            <w:vAlign w:val="center"/>
          </w:tcPr>
          <w:p w14:paraId="7F881E19" w14:textId="7390E187" w:rsidR="00FB55A1" w:rsidRPr="00672736" w:rsidRDefault="005C53BF" w:rsidP="005615A0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rtl/>
                <w:lang w:eastAsia="zh-CN" w:bidi="ar-EG"/>
              </w:rPr>
            </w:pPr>
            <w:r w:rsidRPr="00672736">
              <w:rPr>
                <w:rFonts w:eastAsiaTheme="minorEastAsia"/>
                <w:lang w:eastAsia="zh-CN" w:bidi="ar-SY"/>
              </w:rPr>
              <w:t>16</w:t>
            </w:r>
            <w:r w:rsidR="00FB55A1" w:rsidRPr="00672736">
              <w:rPr>
                <w:rFonts w:eastAsiaTheme="minorEastAsia" w:hint="cs"/>
                <w:rtl/>
                <w:lang w:eastAsia="zh-CN" w:bidi="ar-EG"/>
              </w:rPr>
              <w:t xml:space="preserve"> سبتمبر </w:t>
            </w:r>
            <w:r w:rsidR="00FB55A1" w:rsidRPr="00672736">
              <w:rPr>
                <w:rFonts w:eastAsiaTheme="minorEastAsia"/>
                <w:lang w:eastAsia="zh-CN" w:bidi="ar-SY"/>
              </w:rPr>
              <w:t>2019</w:t>
            </w:r>
          </w:p>
        </w:tc>
        <w:tc>
          <w:tcPr>
            <w:tcW w:w="8080" w:type="dxa"/>
            <w:vAlign w:val="center"/>
          </w:tcPr>
          <w:p w14:paraId="23F7AB0E" w14:textId="7D4ACC0F" w:rsidR="00FB55A1" w:rsidRPr="00672736" w:rsidRDefault="00FB55A1" w:rsidP="005615A0">
            <w:pPr>
              <w:keepNext/>
              <w:keepLines/>
              <w:tabs>
                <w:tab w:val="clear" w:pos="1134"/>
                <w:tab w:val="left" w:pos="313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rtl/>
                <w:lang w:eastAsia="zh-CN" w:bidi="ar-SY"/>
              </w:rPr>
            </w:pPr>
            <w:r w:rsidRPr="00672736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672736">
              <w:rPr>
                <w:rFonts w:eastAsiaTheme="minorEastAsia"/>
                <w:rtl/>
                <w:lang w:eastAsia="zh-CN" w:bidi="ar-SY"/>
              </w:rPr>
              <w:tab/>
            </w:r>
            <w:r w:rsidRPr="00672736">
              <w:rPr>
                <w:rFonts w:eastAsiaTheme="minorEastAsia" w:hint="cs"/>
                <w:rtl/>
                <w:lang w:eastAsia="zh-CN" w:bidi="ar-EG"/>
              </w:rPr>
              <w:t xml:space="preserve">تقديم </w:t>
            </w:r>
            <w:r w:rsidRPr="00672736">
              <w:rPr>
                <w:rFonts w:eastAsiaTheme="minorEastAsia" w:hint="cs"/>
                <w:rtl/>
                <w:lang w:eastAsia="zh-CN" w:bidi="ar-SY"/>
              </w:rPr>
              <w:t>طلبات الحصول على منح (</w:t>
            </w:r>
            <w:r w:rsidRPr="00672736">
              <w:rPr>
                <w:rFonts w:eastAsiaTheme="minorEastAsia" w:hint="cs"/>
                <w:rtl/>
                <w:lang w:eastAsia="zh-CN"/>
              </w:rPr>
              <w:t xml:space="preserve">من خلال </w:t>
            </w:r>
            <w:hyperlink r:id="rId15" w:history="1">
              <w:r w:rsidRPr="00672736">
                <w:rPr>
                  <w:rStyle w:val="Hyperlink"/>
                  <w:rFonts w:eastAsiaTheme="minorEastAsia" w:hint="cs"/>
                  <w:rtl/>
                  <w:lang w:eastAsia="zh-CN"/>
                </w:rPr>
                <w:t>نموذج</w:t>
              </w:r>
            </w:hyperlink>
            <w:r w:rsidRPr="00672736">
              <w:rPr>
                <w:rFonts w:eastAsiaTheme="minorEastAsia" w:hint="cs"/>
                <w:rtl/>
                <w:lang w:eastAsia="zh-CN"/>
              </w:rPr>
              <w:t xml:space="preserve"> التسجيل الإلكتروني؛ انظر التفاصيل في</w:t>
            </w:r>
            <w:r w:rsidR="00D96D07" w:rsidRPr="00672736">
              <w:rPr>
                <w:rFonts w:eastAsiaTheme="minorEastAsia" w:hint="eastAsia"/>
                <w:rtl/>
                <w:lang w:eastAsia="zh-CN"/>
              </w:rPr>
              <w:t> </w:t>
            </w:r>
            <w:r w:rsidRPr="00672736">
              <w:rPr>
                <w:rFonts w:eastAsiaTheme="minorEastAsia" w:hint="cs"/>
                <w:b/>
                <w:bCs/>
                <w:rtl/>
                <w:lang w:eastAsia="zh-CN"/>
              </w:rPr>
              <w:t>الملحق</w:t>
            </w:r>
            <w:r w:rsidR="00D96D07" w:rsidRPr="00672736"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672736">
              <w:rPr>
                <w:rFonts w:eastAsiaTheme="minorEastAsia"/>
                <w:b/>
                <w:bCs/>
                <w:lang w:eastAsia="zh-CN" w:bidi="ar-SY"/>
              </w:rPr>
              <w:t>A</w:t>
            </w:r>
            <w:r w:rsidRPr="00672736">
              <w:rPr>
                <w:rFonts w:eastAsiaTheme="minorEastAsia" w:hint="cs"/>
                <w:rtl/>
                <w:lang w:eastAsia="zh-CN" w:bidi="ar-SY"/>
              </w:rPr>
              <w:t>)</w:t>
            </w:r>
          </w:p>
        </w:tc>
      </w:tr>
      <w:tr w:rsidR="00FB55A1" w:rsidRPr="00672736" w14:paraId="0AEE892B" w14:textId="77777777" w:rsidTr="005827B8">
        <w:trPr>
          <w:jc w:val="center"/>
        </w:trPr>
        <w:tc>
          <w:tcPr>
            <w:tcW w:w="1549" w:type="dxa"/>
            <w:vAlign w:val="center"/>
          </w:tcPr>
          <w:p w14:paraId="51F111C5" w14:textId="77777777" w:rsidR="00FB55A1" w:rsidRPr="00672736" w:rsidRDefault="00FB55A1" w:rsidP="005615A0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en-GB" w:eastAsia="zh-CN" w:bidi="ar-SY"/>
              </w:rPr>
            </w:pPr>
            <w:r w:rsidRPr="00672736">
              <w:rPr>
                <w:rFonts w:eastAsiaTheme="minorEastAsia"/>
                <w:lang w:eastAsia="zh-CN" w:bidi="ar-SY"/>
              </w:rPr>
              <w:t>23</w:t>
            </w:r>
            <w:r w:rsidRPr="00672736">
              <w:rPr>
                <w:rFonts w:eastAsiaTheme="minorEastAsia" w:hint="cs"/>
                <w:rtl/>
                <w:lang w:eastAsia="zh-CN" w:bidi="ar-EG"/>
              </w:rPr>
              <w:t xml:space="preserve"> سبتمبر </w:t>
            </w:r>
            <w:r w:rsidRPr="00672736">
              <w:rPr>
                <w:rFonts w:eastAsiaTheme="minorEastAsia"/>
                <w:lang w:eastAsia="zh-CN" w:bidi="ar-SY"/>
              </w:rPr>
              <w:t>2019</w:t>
            </w:r>
          </w:p>
        </w:tc>
        <w:tc>
          <w:tcPr>
            <w:tcW w:w="8080" w:type="dxa"/>
            <w:vAlign w:val="center"/>
          </w:tcPr>
          <w:p w14:paraId="28439DCA" w14:textId="797B116E" w:rsidR="00FB55A1" w:rsidRPr="005615A0" w:rsidRDefault="00FB55A1" w:rsidP="005615A0">
            <w:pPr>
              <w:keepNext/>
              <w:keepLines/>
              <w:tabs>
                <w:tab w:val="clear" w:pos="1134"/>
                <w:tab w:val="left" w:pos="313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spacing w:val="-10"/>
                <w:rtl/>
                <w:lang w:eastAsia="zh-CN" w:bidi="ar-SY"/>
              </w:rPr>
            </w:pPr>
            <w:r w:rsidRPr="005615A0">
              <w:rPr>
                <w:rFonts w:eastAsiaTheme="minorEastAsia" w:hint="cs"/>
                <w:spacing w:val="-10"/>
                <w:rtl/>
                <w:lang w:eastAsia="zh-CN"/>
              </w:rPr>
              <w:t>-</w:t>
            </w:r>
            <w:r w:rsidRPr="005615A0">
              <w:rPr>
                <w:rFonts w:eastAsiaTheme="minorEastAsia"/>
                <w:spacing w:val="-10"/>
                <w:rtl/>
                <w:lang w:eastAsia="zh-CN"/>
              </w:rPr>
              <w:tab/>
            </w:r>
            <w:r w:rsidRPr="005615A0">
              <w:rPr>
                <w:rFonts w:eastAsiaTheme="minorEastAsia" w:hint="cs"/>
                <w:spacing w:val="-10"/>
                <w:rtl/>
                <w:lang w:eastAsia="zh-CN"/>
              </w:rPr>
              <w:t>التسجيل المسبق</w:t>
            </w:r>
            <w:r w:rsidRPr="005615A0">
              <w:rPr>
                <w:rFonts w:eastAsiaTheme="minorEastAsia" w:hint="cs"/>
                <w:spacing w:val="-10"/>
                <w:rtl/>
                <w:lang w:eastAsia="zh-CN" w:bidi="ar-EG"/>
              </w:rPr>
              <w:t xml:space="preserve"> </w:t>
            </w:r>
            <w:r w:rsidRPr="005615A0">
              <w:rPr>
                <w:rFonts w:eastAsiaTheme="minorEastAsia" w:hint="cs"/>
                <w:spacing w:val="-10"/>
                <w:rtl/>
                <w:lang w:eastAsia="zh-CN" w:bidi="ar-SY"/>
              </w:rPr>
              <w:t>(</w:t>
            </w:r>
            <w:r w:rsidRPr="005615A0">
              <w:rPr>
                <w:rFonts w:eastAsiaTheme="minorEastAsia" w:hint="cs"/>
                <w:spacing w:val="-10"/>
                <w:rtl/>
                <w:lang w:eastAsia="zh-CN"/>
              </w:rPr>
              <w:t>إلكترونياً من خلال</w:t>
            </w:r>
            <w:r w:rsidRPr="005615A0">
              <w:rPr>
                <w:rFonts w:eastAsiaTheme="minorEastAsia" w:hint="cs"/>
                <w:spacing w:val="-10"/>
                <w:rtl/>
                <w:lang w:eastAsia="zh-CN" w:bidi="ar-SY"/>
              </w:rPr>
              <w:t xml:space="preserve"> الصفحة الرئيسية </w:t>
            </w:r>
            <w:hyperlink r:id="rId16" w:history="1">
              <w:r w:rsidRPr="005615A0">
                <w:rPr>
                  <w:rStyle w:val="Hyperlink"/>
                  <w:rFonts w:eastAsiaTheme="minorEastAsia" w:hint="cs"/>
                  <w:spacing w:val="-10"/>
                  <w:rtl/>
                  <w:lang w:eastAsia="zh-CN" w:bidi="ar-SY"/>
                </w:rPr>
                <w:t>للفريق الإقليمي</w:t>
              </w:r>
              <w:r w:rsidR="00DB44BB" w:rsidRPr="005615A0">
                <w:rPr>
                  <w:rStyle w:val="Hyperlink"/>
                  <w:rFonts w:eastAsiaTheme="minorEastAsia" w:hint="cs"/>
                  <w:spacing w:val="-10"/>
                  <w:rtl/>
                  <w:lang w:eastAsia="zh-CN" w:bidi="ar-SY"/>
                </w:rPr>
                <w:t xml:space="preserve"> للمنطق</w:t>
              </w:r>
              <w:bookmarkStart w:id="0" w:name="_GoBack"/>
              <w:bookmarkEnd w:id="0"/>
              <w:r w:rsidR="00DB44BB" w:rsidRPr="005615A0">
                <w:rPr>
                  <w:rStyle w:val="Hyperlink"/>
                  <w:rFonts w:eastAsiaTheme="minorEastAsia" w:hint="cs"/>
                  <w:spacing w:val="-10"/>
                  <w:rtl/>
                  <w:lang w:eastAsia="zh-CN" w:bidi="ar-SY"/>
                </w:rPr>
                <w:t xml:space="preserve">ة العربية التابع للجنة الدراسات </w:t>
              </w:r>
              <w:r w:rsidR="00DB44BB" w:rsidRPr="005615A0">
                <w:rPr>
                  <w:rStyle w:val="Hyperlink"/>
                  <w:rFonts w:eastAsiaTheme="minorEastAsia"/>
                  <w:spacing w:val="-10"/>
                  <w:lang w:eastAsia="zh-CN" w:bidi="ar-SY"/>
                </w:rPr>
                <w:t>20</w:t>
              </w:r>
            </w:hyperlink>
            <w:r w:rsidRPr="005615A0">
              <w:rPr>
                <w:rFonts w:eastAsiaTheme="minorEastAsia" w:hint="cs"/>
                <w:spacing w:val="-10"/>
                <w:rtl/>
                <w:lang w:eastAsia="zh-CN" w:bidi="ar-SY"/>
              </w:rPr>
              <w:t>)</w:t>
            </w:r>
          </w:p>
          <w:p w14:paraId="45092573" w14:textId="77777777" w:rsidR="00FB55A1" w:rsidRPr="00672736" w:rsidRDefault="00FB55A1" w:rsidP="005615A0">
            <w:pPr>
              <w:keepNext/>
              <w:keepLines/>
              <w:tabs>
                <w:tab w:val="clear" w:pos="1134"/>
                <w:tab w:val="left" w:pos="313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rtl/>
                <w:lang w:eastAsia="zh-CN"/>
              </w:rPr>
            </w:pPr>
            <w:r w:rsidRPr="00672736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672736">
              <w:rPr>
                <w:rFonts w:eastAsiaTheme="minorEastAsia"/>
                <w:rtl/>
                <w:lang w:eastAsia="zh-CN" w:bidi="ar-SY"/>
              </w:rPr>
              <w:tab/>
            </w:r>
            <w:r w:rsidRPr="00672736">
              <w:rPr>
                <w:rFonts w:eastAsiaTheme="minorEastAsia" w:hint="cs"/>
                <w:rtl/>
                <w:lang w:eastAsia="zh-CN" w:bidi="ar-EG"/>
              </w:rPr>
              <w:t>تقديم</w:t>
            </w:r>
            <w:r w:rsidRPr="0067273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672736">
              <w:rPr>
                <w:rFonts w:eastAsiaTheme="minorEastAsia"/>
                <w:rtl/>
                <w:lang w:eastAsia="zh-CN" w:bidi="ar-SY"/>
              </w:rPr>
              <w:t>طلبات الحصول على رسائل دعم طلب الت</w:t>
            </w:r>
            <w:r w:rsidRPr="00672736">
              <w:rPr>
                <w:rFonts w:eastAsiaTheme="minorEastAsia" w:hint="cs"/>
                <w:rtl/>
                <w:lang w:eastAsia="zh-CN" w:bidi="ar-SY"/>
              </w:rPr>
              <w:t>أ</w:t>
            </w:r>
            <w:r w:rsidRPr="00672736">
              <w:rPr>
                <w:rFonts w:eastAsiaTheme="minorEastAsia"/>
                <w:rtl/>
                <w:lang w:eastAsia="zh-CN" w:bidi="ar-SY"/>
              </w:rPr>
              <w:t>شيرة</w:t>
            </w:r>
            <w:r w:rsidRPr="00672736">
              <w:rPr>
                <w:rFonts w:eastAsiaTheme="minorEastAsia" w:hint="cs"/>
                <w:rtl/>
                <w:lang w:eastAsia="zh-CN" w:bidi="ar-SY"/>
              </w:rPr>
              <w:t xml:space="preserve"> (</w:t>
            </w:r>
            <w:r w:rsidRPr="00672736">
              <w:rPr>
                <w:rFonts w:eastAsiaTheme="minorEastAsia" w:hint="cs"/>
                <w:rtl/>
                <w:lang w:eastAsia="zh-CN"/>
              </w:rPr>
              <w:t xml:space="preserve">انظر التفاصيل في </w:t>
            </w:r>
            <w:r w:rsidRPr="00672736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الملحق </w:t>
            </w:r>
            <w:r w:rsidRPr="00672736">
              <w:rPr>
                <w:rFonts w:eastAsiaTheme="minorEastAsia"/>
                <w:b/>
                <w:bCs/>
                <w:lang w:eastAsia="zh-CN" w:bidi="ar-SY"/>
              </w:rPr>
              <w:t>A</w:t>
            </w:r>
            <w:r w:rsidRPr="00672736">
              <w:rPr>
                <w:rFonts w:eastAsiaTheme="minorEastAsia" w:hint="cs"/>
                <w:rtl/>
                <w:lang w:eastAsia="zh-CN" w:bidi="ar-SY"/>
              </w:rPr>
              <w:t>)</w:t>
            </w:r>
          </w:p>
        </w:tc>
      </w:tr>
      <w:tr w:rsidR="00FB55A1" w:rsidRPr="00672736" w14:paraId="325DF3A8" w14:textId="77777777" w:rsidTr="005827B8">
        <w:trPr>
          <w:jc w:val="center"/>
        </w:trPr>
        <w:tc>
          <w:tcPr>
            <w:tcW w:w="1549" w:type="dxa"/>
            <w:vAlign w:val="center"/>
          </w:tcPr>
          <w:p w14:paraId="7C10E8AB" w14:textId="06AF764A" w:rsidR="00FB55A1" w:rsidRPr="00672736" w:rsidRDefault="005C53BF" w:rsidP="005615A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rtl/>
                <w:lang w:eastAsia="zh-CN" w:bidi="ar-EG"/>
              </w:rPr>
            </w:pPr>
            <w:r w:rsidRPr="00672736">
              <w:rPr>
                <w:rFonts w:eastAsiaTheme="minorEastAsia"/>
                <w:lang w:eastAsia="zh-CN" w:bidi="ar-SY"/>
              </w:rPr>
              <w:t>24</w:t>
            </w:r>
            <w:r w:rsidR="00FB55A1" w:rsidRPr="00672736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672736">
              <w:rPr>
                <w:rFonts w:eastAsiaTheme="minorEastAsia" w:hint="cs"/>
                <w:rtl/>
                <w:lang w:eastAsia="zh-CN" w:bidi="ar-EG"/>
              </w:rPr>
              <w:t>سبتمبر</w:t>
            </w:r>
            <w:r w:rsidR="00FB55A1" w:rsidRPr="00672736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FB55A1" w:rsidRPr="00672736">
              <w:rPr>
                <w:rFonts w:eastAsiaTheme="minorEastAsia"/>
                <w:lang w:eastAsia="zh-CN" w:bidi="ar-SY"/>
              </w:rPr>
              <w:t>2019</w:t>
            </w:r>
          </w:p>
        </w:tc>
        <w:tc>
          <w:tcPr>
            <w:tcW w:w="8080" w:type="dxa"/>
            <w:vAlign w:val="center"/>
          </w:tcPr>
          <w:p w14:paraId="2FBAF536" w14:textId="0B61C1CE" w:rsidR="00FB55A1" w:rsidRPr="006B7FC6" w:rsidRDefault="00FB55A1" w:rsidP="005615A0">
            <w:pPr>
              <w:tabs>
                <w:tab w:val="clear" w:pos="1134"/>
                <w:tab w:val="left" w:pos="313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spacing w:val="-4"/>
                <w:rtl/>
                <w:lang w:eastAsia="zh-CN"/>
              </w:rPr>
            </w:pPr>
            <w:r w:rsidRPr="006B7FC6">
              <w:rPr>
                <w:rFonts w:eastAsiaTheme="minorEastAsia" w:hint="cs"/>
                <w:spacing w:val="-4"/>
                <w:rtl/>
                <w:lang w:eastAsia="zh-CN" w:bidi="ar-SY"/>
              </w:rPr>
              <w:t>-</w:t>
            </w:r>
            <w:r w:rsidRPr="006B7FC6">
              <w:rPr>
                <w:rFonts w:eastAsiaTheme="minorEastAsia"/>
                <w:spacing w:val="-4"/>
                <w:rtl/>
                <w:lang w:eastAsia="zh-CN" w:bidi="ar-SY"/>
              </w:rPr>
              <w:tab/>
            </w:r>
            <w:r w:rsidRPr="006B7FC6">
              <w:rPr>
                <w:rFonts w:eastAsiaTheme="minorEastAsia" w:hint="cs"/>
                <w:spacing w:val="-4"/>
                <w:rtl/>
                <w:lang w:eastAsia="zh-CN" w:bidi="ar-SY"/>
              </w:rPr>
              <w:t>تقديم مساهمات أعضاء قطاع تقييس الاتصالات (عن طريق البريد الإلكتروني إلى</w:t>
            </w:r>
            <w:r w:rsidR="00DB44BB" w:rsidRPr="006B7FC6">
              <w:rPr>
                <w:rFonts w:eastAsiaTheme="minorEastAsia" w:hint="cs"/>
                <w:spacing w:val="-4"/>
                <w:rtl/>
                <w:lang w:eastAsia="zh-CN" w:bidi="ar-SY"/>
              </w:rPr>
              <w:t xml:space="preserve"> العنوان</w:t>
            </w:r>
            <w:r w:rsidRPr="006B7FC6">
              <w:rPr>
                <w:rFonts w:eastAsiaTheme="minorEastAsia" w:hint="cs"/>
                <w:spacing w:val="-4"/>
                <w:rtl/>
                <w:lang w:eastAsia="zh-CN" w:bidi="ar-SY"/>
              </w:rPr>
              <w:t xml:space="preserve"> </w:t>
            </w:r>
            <w:hyperlink r:id="rId17" w:history="1">
              <w:r w:rsidR="005507F8" w:rsidRPr="0021490D">
                <w:rPr>
                  <w:rStyle w:val="Hyperlink"/>
                  <w:rFonts w:eastAsiaTheme="minorEastAsia"/>
                  <w:spacing w:val="-4"/>
                  <w:lang w:val="en-GB" w:eastAsia="zh-CN" w:bidi="ar-SY"/>
                </w:rPr>
                <w:t>tsbsg20@itu.int</w:t>
              </w:r>
            </w:hyperlink>
            <w:r w:rsidRPr="006B7FC6">
              <w:rPr>
                <w:rFonts w:eastAsiaTheme="minorEastAsia" w:hint="cs"/>
                <w:spacing w:val="-4"/>
                <w:rtl/>
                <w:lang w:eastAsia="zh-CN" w:bidi="ar-SY"/>
              </w:rPr>
              <w:t>)</w:t>
            </w:r>
          </w:p>
        </w:tc>
      </w:tr>
    </w:tbl>
    <w:p w14:paraId="5959421B" w14:textId="77777777" w:rsidR="00FB55A1" w:rsidRPr="00FB55A1" w:rsidRDefault="00FB55A1" w:rsidP="005615A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 w:rsidRPr="00FB55A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73" w:type="pct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830"/>
      </w:tblGrid>
      <w:tr w:rsidR="00FB55A1" w:rsidRPr="00FB55A1" w14:paraId="37BB3F8F" w14:textId="77777777" w:rsidTr="005615A0">
        <w:trPr>
          <w:trHeight w:val="2922"/>
        </w:trPr>
        <w:tc>
          <w:tcPr>
            <w:tcW w:w="3042" w:type="pct"/>
            <w:vAlign w:val="center"/>
          </w:tcPr>
          <w:p w14:paraId="5049E9FD" w14:textId="77777777" w:rsidR="00FB55A1" w:rsidRPr="00FB55A1" w:rsidRDefault="00FB55A1" w:rsidP="00FB55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FB55A1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14:paraId="038E6A65" w14:textId="429980E0" w:rsidR="005615A0" w:rsidRPr="005615A0" w:rsidRDefault="005615A0" w:rsidP="00AA32C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720" w:after="720" w:line="240" w:lineRule="auto"/>
              <w:rPr>
                <w:rFonts w:eastAsiaTheme="minorEastAsia"/>
                <w:i/>
                <w:iCs/>
                <w:lang w:eastAsia="zh-CN" w:bidi="ar-EG"/>
              </w:rPr>
            </w:pPr>
            <w:r w:rsidRPr="005615A0">
              <w:rPr>
                <w:rFonts w:eastAsiaTheme="minorEastAsia" w:hint="cs"/>
                <w:i/>
                <w:iCs/>
                <w:rtl/>
                <w:lang w:eastAsia="zh-CN" w:bidi="ar-EG"/>
              </w:rPr>
              <w:t>(توقيع)</w:t>
            </w:r>
          </w:p>
          <w:p w14:paraId="5013C84B" w14:textId="1991A5B2" w:rsidR="00FB55A1" w:rsidRPr="00FB55A1" w:rsidRDefault="00FB55A1" w:rsidP="00FB55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/>
              </w:rPr>
            </w:pPr>
            <w:r w:rsidRPr="00FB55A1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="00700C93">
              <w:rPr>
                <w:rFonts w:eastAsiaTheme="minorEastAsia" w:hint="cs"/>
                <w:rtl/>
                <w:lang w:eastAsia="zh-CN" w:bidi="ar-SY"/>
              </w:rPr>
              <w:t> </w:t>
            </w:r>
            <w:r w:rsidRPr="00FB55A1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FB55A1">
              <w:rPr>
                <w:rFonts w:eastAsiaTheme="minorEastAsia"/>
                <w:rtl/>
                <w:lang w:eastAsia="zh-CN" w:bidi="ar-SY"/>
              </w:rPr>
              <w:br/>
            </w:r>
            <w:r w:rsidRPr="00FB55A1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FB55A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FB55A1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FB55A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FB55A1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FB55A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FB55A1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58" w:type="pct"/>
          </w:tcPr>
          <w:p w14:paraId="21F7BA85" w14:textId="3A5CAC84" w:rsidR="00FB55A1" w:rsidRPr="00FB55A1" w:rsidRDefault="00700C93" w:rsidP="00FB55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C10B0" wp14:editId="40A0E5C2">
                      <wp:simplePos x="0" y="0"/>
                      <wp:positionH relativeFrom="column">
                        <wp:posOffset>1612595</wp:posOffset>
                      </wp:positionH>
                      <wp:positionV relativeFrom="paragraph">
                        <wp:posOffset>210312</wp:posOffset>
                      </wp:positionV>
                      <wp:extent cx="409411" cy="1344971"/>
                      <wp:effectExtent l="0" t="0" r="10160" b="7620"/>
                      <wp:wrapThrough wrapText="bothSides">
                        <wp:wrapPolygon edited="0">
                          <wp:start x="0" y="0"/>
                          <wp:lineTo x="0" y="21416"/>
                          <wp:lineTo x="21130" y="21416"/>
                          <wp:lineTo x="21130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11" cy="13449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D4F91" w14:textId="5A503191" w:rsidR="005827B8" w:rsidRPr="00C12996" w:rsidRDefault="005827B8" w:rsidP="00FB55A1">
                                  <w:pPr>
                                    <w:spacing w:before="20" w:line="144" w:lineRule="auto"/>
                                    <w:jc w:val="center"/>
                                    <w:rPr>
                                      <w:sz w:val="16"/>
                                      <w:szCs w:val="22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الفريق الإقليمي </w:t>
                                  </w:r>
                                  <w:r w:rsidR="00DB44BB">
                                    <w:rPr>
                                      <w:rFonts w:hint="cs"/>
                                      <w:sz w:val="16"/>
                                      <w:szCs w:val="22"/>
                                      <w:rtl/>
                                      <w:lang w:bidi="ar-EG"/>
                                    </w:rPr>
                                    <w:t>للمنطقة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22"/>
                                      <w:rtl/>
                                      <w:lang w:bidi="ar-SY"/>
                                    </w:rPr>
                                    <w:t xml:space="preserve"> العربية</w:t>
                                  </w:r>
                                  <w:r>
                                    <w:rPr>
                                      <w:sz w:val="16"/>
                                      <w:szCs w:val="22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C12996">
                                    <w:rPr>
                                      <w:rFonts w:hint="cs"/>
                                      <w:sz w:val="16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التابع للجنة الدراسات </w:t>
                                  </w:r>
                                  <w:r>
                                    <w:rPr>
                                      <w:sz w:val="16"/>
                                      <w:szCs w:val="22"/>
                                      <w:lang w:bidi="ar-EG"/>
                                    </w:rPr>
                                    <w:t>20</w:t>
                                  </w:r>
                                  <w:r w:rsidRPr="00C12996">
                                    <w:rPr>
                                      <w:sz w:val="16"/>
                                      <w:szCs w:val="22"/>
                                      <w:rtl/>
                                      <w:lang w:bidi="ar-EG"/>
                                    </w:rPr>
                                    <w:br/>
                                  </w:r>
                                  <w:r w:rsidRPr="00C12996">
                                    <w:rPr>
                                      <w:rFonts w:hint="cs"/>
                                      <w:sz w:val="16"/>
                                      <w:szCs w:val="22"/>
                                      <w:rtl/>
                                      <w:lang w:bidi="ar-EG"/>
                                    </w:rPr>
                                    <w:t>لقطاع تقييس 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31C1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7pt;margin-top:16.55pt;width:32.25pt;height:10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" filled="f" stroked="f" strokeweight=".5pt">
                      <v:textbox style="layout-flow:vertical;mso-layout-flow-alt:bottom-to-top" inset="0,0,0,0">
                        <w:txbxContent>
                          <w:p w14:paraId="2FDD4F91" w14:textId="5A503191" w:rsidR="005827B8" w:rsidRPr="00C12996" w:rsidRDefault="005827B8" w:rsidP="00FB55A1">
                            <w:pPr>
                              <w:spacing w:before="20" w:line="144" w:lineRule="auto"/>
                              <w:jc w:val="center"/>
                              <w:rPr>
                                <w:sz w:val="16"/>
                                <w:szCs w:val="2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22"/>
                                <w:rtl/>
                                <w:lang w:bidi="ar-EG"/>
                              </w:rPr>
                              <w:t xml:space="preserve">الفريق الإقليمي </w:t>
                            </w:r>
                            <w:r w:rsidR="00DB44BB">
                              <w:rPr>
                                <w:rFonts w:hint="cs"/>
                                <w:sz w:val="16"/>
                                <w:szCs w:val="22"/>
                                <w:rtl/>
                                <w:lang w:bidi="ar-EG"/>
                              </w:rPr>
                              <w:t>للمنطقة</w:t>
                            </w:r>
                            <w:r>
                              <w:rPr>
                                <w:rFonts w:hint="cs"/>
                                <w:sz w:val="16"/>
                                <w:szCs w:val="22"/>
                                <w:rtl/>
                                <w:lang w:bidi="ar-SY"/>
                              </w:rPr>
                              <w:t xml:space="preserve"> العربية</w:t>
                            </w:r>
                            <w:r>
                              <w:rPr>
                                <w:sz w:val="16"/>
                                <w:szCs w:val="22"/>
                                <w:rtl/>
                                <w:lang w:bidi="ar-SY"/>
                              </w:rPr>
                              <w:br/>
                            </w:r>
                            <w:r w:rsidRPr="00C12996">
                              <w:rPr>
                                <w:rFonts w:hint="cs"/>
                                <w:sz w:val="16"/>
                                <w:szCs w:val="22"/>
                                <w:rtl/>
                                <w:lang w:bidi="ar-EG"/>
                              </w:rPr>
                              <w:t xml:space="preserve">التابع للجنة الدراسات </w:t>
                            </w:r>
                            <w:r>
                              <w:rPr>
                                <w:sz w:val="16"/>
                                <w:szCs w:val="22"/>
                                <w:lang w:bidi="ar-EG"/>
                              </w:rPr>
                              <w:t>20</w:t>
                            </w:r>
                            <w:r w:rsidRPr="00C12996">
                              <w:rPr>
                                <w:sz w:val="16"/>
                                <w:szCs w:val="22"/>
                                <w:rtl/>
                                <w:lang w:bidi="ar-EG"/>
                              </w:rPr>
                              <w:br/>
                            </w:r>
                            <w:r w:rsidRPr="00C12996">
                              <w:rPr>
                                <w:rFonts w:hint="cs"/>
                                <w:sz w:val="16"/>
                                <w:szCs w:val="22"/>
                                <w:rtl/>
                                <w:lang w:bidi="ar-EG"/>
                              </w:rPr>
                              <w:t>لقطاع تقييس الاتصالات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B55A1"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8D91A" wp14:editId="1017F303">
                      <wp:simplePos x="0" y="0"/>
                      <wp:positionH relativeFrom="column">
                        <wp:posOffset>228143</wp:posOffset>
                      </wp:positionH>
                      <wp:positionV relativeFrom="paragraph">
                        <wp:posOffset>173787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A3468" w14:textId="77777777" w:rsidR="005827B8" w:rsidRDefault="005827B8" w:rsidP="00FB55A1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725D1F">
                                    <w:rPr>
                                      <w:rFonts w:eastAsia="SimSun" w:cs="Times New Roman"/>
                                      <w:szCs w:val="20"/>
                                      <w:lang w:val="en-GB"/>
                                    </w:rPr>
                                    <w:object w:dxaOrig="3540" w:dyaOrig="3586" w14:anchorId="2462D74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5.3pt;height:86.85pt" o:ole="">
                                        <v:imagedata r:id="rId18" o:title=""/>
                                      </v:shape>
                                      <o:OLEObject Type="Embed" ProgID="PBrush" ShapeID="_x0000_i1026" DrawAspect="Content" ObjectID="_1630309778" r:id="rId19"/>
                                    </w:object>
                                  </w:r>
                                </w:p>
                                <w:p w14:paraId="79E963A7" w14:textId="058885B4" w:rsidR="005827B8" w:rsidRPr="00C12996" w:rsidRDefault="005827B8" w:rsidP="00700C93">
                                  <w:pPr>
                                    <w:spacing w:before="240" w:line="144" w:lineRule="auto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FB55A1">
                                    <w:rPr>
                                      <w:rFonts w:hint="cs"/>
                                      <w:szCs w:val="22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78D91A" id="Text Box 14" o:spid="_x0000_s1027" type="#_x0000_t202" style="position:absolute;left:0;text-align:left;margin-left:17.95pt;margin-top:13.7pt;width:143.1pt;height:12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" filled="f" strokeweight=".5pt">
                      <v:textbox inset="0,0,0,0">
                        <w:txbxContent>
                          <w:p w14:paraId="7EEA3468" w14:textId="77777777" w:rsidR="005827B8" w:rsidRDefault="005827B8" w:rsidP="00FB55A1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725D1F">
                              <w:rPr>
                                <w:rFonts w:eastAsia="SimSun" w:cs="Times New Roman"/>
                                <w:szCs w:val="20"/>
                                <w:lang w:val="en-GB"/>
                              </w:rPr>
                              <w:object w:dxaOrig="3540" w:dyaOrig="3586" w14:anchorId="2462D74C">
                                <v:shape id="_x0000_i1054" type="#_x0000_t75" style="width:85.6pt;height:86.95pt" o:ole="">
                                  <v:imagedata r:id="rId20" o:title=""/>
                                </v:shape>
                                <o:OLEObject Type="Embed" ProgID="PBrush" ShapeID="_x0000_i1054" DrawAspect="Content" ObjectID="_1629880587" r:id="rId21"/>
                              </w:object>
                            </w:r>
                          </w:p>
                          <w:p w14:paraId="79E963A7" w14:textId="058885B4" w:rsidR="005827B8" w:rsidRPr="00C12996" w:rsidRDefault="005827B8" w:rsidP="00700C93">
                            <w:pPr>
                              <w:spacing w:before="240" w:line="144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FB55A1">
                              <w:rPr>
                                <w:rFonts w:hint="cs"/>
                                <w:szCs w:val="22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01A17D8F" w14:textId="77777777" w:rsidR="00700C93" w:rsidRDefault="00700C93" w:rsidP="00D96D07">
      <w:pPr>
        <w:spacing w:before="2700"/>
        <w:rPr>
          <w:rFonts w:eastAsiaTheme="minorEastAsia"/>
          <w:lang w:eastAsia="zh-CN" w:bidi="ar-EG"/>
        </w:rPr>
      </w:pPr>
      <w:r w:rsidRPr="00700C93">
        <w:rPr>
          <w:rFonts w:eastAsiaTheme="minorEastAsia" w:hint="cs"/>
          <w:b/>
          <w:bCs/>
          <w:rtl/>
          <w:lang w:eastAsia="zh-CN" w:bidi="ar-EG"/>
        </w:rPr>
        <w:t>الملحقات:</w:t>
      </w:r>
      <w:r>
        <w:rPr>
          <w:rFonts w:eastAsiaTheme="minorEastAsia" w:hint="cs"/>
          <w:rtl/>
          <w:lang w:eastAsia="zh-CN" w:bidi="ar-EG"/>
        </w:rPr>
        <w:t xml:space="preserve"> </w:t>
      </w:r>
      <w:r>
        <w:rPr>
          <w:rFonts w:eastAsiaTheme="minorEastAsia"/>
          <w:lang w:eastAsia="zh-CN" w:bidi="ar-EG"/>
        </w:rPr>
        <w:t>3</w:t>
      </w:r>
    </w:p>
    <w:p w14:paraId="6984595C" w14:textId="58220FD8" w:rsidR="00FB55A1" w:rsidRPr="00FB55A1" w:rsidRDefault="00FB55A1" w:rsidP="00FB55A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FB55A1">
        <w:rPr>
          <w:rFonts w:eastAsiaTheme="minorEastAsia"/>
          <w:rtl/>
          <w:lang w:eastAsia="zh-CN" w:bidi="ar-EG"/>
        </w:rPr>
        <w:br w:type="page"/>
      </w:r>
    </w:p>
    <w:p w14:paraId="540D1EC5" w14:textId="77777777" w:rsidR="00D36C4B" w:rsidRPr="00B70109" w:rsidRDefault="00D36C4B" w:rsidP="00300BBE">
      <w:pPr>
        <w:pStyle w:val="Annextitle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bidi w:val="0"/>
        <w:spacing w:before="240" w:after="280" w:line="240" w:lineRule="auto"/>
      </w:pPr>
      <w:r w:rsidRPr="00B70109">
        <w:lastRenderedPageBreak/>
        <w:t>ANNEX A</w:t>
      </w:r>
      <w:r w:rsidRPr="00B70109">
        <w:br/>
        <w:t xml:space="preserve">Practical </w:t>
      </w:r>
      <w:r w:rsidRPr="00D36C4B">
        <w:rPr>
          <w:rFonts w:asciiTheme="minorHAnsi" w:hAnsiTheme="minorHAnsi" w:cs="Times New Roman"/>
          <w:bCs w:val="0"/>
          <w:szCs w:val="20"/>
          <w:lang w:val="en-GB"/>
        </w:rPr>
        <w:t>meeting</w:t>
      </w:r>
      <w:r w:rsidRPr="00B70109">
        <w:t xml:space="preserve"> information</w:t>
      </w:r>
    </w:p>
    <w:p w14:paraId="16625751" w14:textId="77777777" w:rsidR="00D36C4B" w:rsidRPr="00B70109" w:rsidRDefault="00D36C4B" w:rsidP="00300BBE">
      <w:pPr>
        <w:tabs>
          <w:tab w:val="clear" w:pos="1134"/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overflowPunct w:val="0"/>
        <w:autoSpaceDE w:val="0"/>
        <w:autoSpaceDN w:val="0"/>
        <w:bidi w:val="0"/>
        <w:adjustRightInd w:val="0"/>
        <w:spacing w:before="80" w:after="120" w:line="240" w:lineRule="auto"/>
        <w:jc w:val="center"/>
        <w:textAlignment w:val="baseline"/>
        <w:rPr>
          <w:b/>
          <w:bCs/>
          <w:szCs w:val="24"/>
        </w:rPr>
      </w:pPr>
      <w:r w:rsidRPr="00B70109">
        <w:rPr>
          <w:b/>
          <w:bCs/>
          <w:szCs w:val="24"/>
        </w:rPr>
        <w:t xml:space="preserve">WORKING METHODS </w:t>
      </w:r>
      <w:r w:rsidRPr="00D36C4B">
        <w:rPr>
          <w:rFonts w:asciiTheme="minorHAnsi" w:hAnsiTheme="minorHAnsi" w:cs="Times New Roman"/>
          <w:b/>
          <w:bCs/>
          <w:szCs w:val="24"/>
          <w:lang w:val="en-GB"/>
        </w:rPr>
        <w:t>AND</w:t>
      </w:r>
      <w:r w:rsidRPr="00B70109">
        <w:rPr>
          <w:b/>
          <w:bCs/>
          <w:szCs w:val="24"/>
        </w:rPr>
        <w:t xml:space="preserve"> FACILITIES</w:t>
      </w:r>
    </w:p>
    <w:p w14:paraId="55BC798B" w14:textId="77777777" w:rsidR="00D36C4B" w:rsidRPr="00653A16" w:rsidRDefault="00D36C4B" w:rsidP="00D36C4B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120" w:line="240" w:lineRule="auto"/>
        <w:textAlignment w:val="baseline"/>
        <w:rPr>
          <w:rFonts w:eastAsia="SimSun" w:cstheme="minorHAnsi"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 SUBMISSION AND ACCESS</w:t>
      </w:r>
      <w:r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653A16">
        <w:rPr>
          <w:rFonts w:eastAsia="SimSun" w:cstheme="minorHAnsi"/>
          <w:bCs/>
          <w:szCs w:val="22"/>
          <w:lang w:eastAsia="zh-CN"/>
        </w:rPr>
        <w:t xml:space="preserve">The </w:t>
      </w:r>
      <w:r w:rsidRPr="00D36C4B">
        <w:rPr>
          <w:rFonts w:asciiTheme="minorHAnsi" w:eastAsia="SimSun" w:hAnsiTheme="minorHAnsi" w:cstheme="minorHAnsi"/>
          <w:bCs/>
          <w:szCs w:val="22"/>
          <w:lang w:val="en-GB" w:eastAsia="zh-CN"/>
        </w:rPr>
        <w:t>meeting</w:t>
      </w:r>
      <w:r w:rsidRPr="00653A16">
        <w:rPr>
          <w:rFonts w:eastAsia="SimSun" w:cstheme="minorHAnsi"/>
          <w:bCs/>
          <w:szCs w:val="22"/>
          <w:lang w:eastAsia="zh-CN"/>
        </w:rPr>
        <w:t xml:space="preserve"> will be run paperless. Member Contributions should be submitted by e-mail to </w:t>
      </w:r>
      <w:r w:rsidRPr="00653A16">
        <w:rPr>
          <w:rStyle w:val="Hyperlink"/>
          <w:rFonts w:cstheme="minorHAnsi"/>
          <w:szCs w:val="22"/>
        </w:rPr>
        <w:t xml:space="preserve">tsbsg20@itu.int </w:t>
      </w:r>
      <w:r w:rsidRPr="00653A16">
        <w:rPr>
          <w:rFonts w:eastAsia="SimSun" w:cstheme="minorHAnsi"/>
          <w:bCs/>
          <w:szCs w:val="22"/>
          <w:lang w:eastAsia="zh-CN"/>
        </w:rPr>
        <w:t xml:space="preserve">using the </w:t>
      </w:r>
      <w:hyperlink r:id="rId22" w:history="1">
        <w:r w:rsidRPr="00653A16">
          <w:rPr>
            <w:rStyle w:val="Hyperlink"/>
            <w:rFonts w:eastAsia="SimSun" w:cstheme="minorHAnsi"/>
            <w:bCs/>
            <w:szCs w:val="22"/>
            <w:lang w:eastAsia="zh-CN"/>
          </w:rPr>
          <w:t>appropriate template</w:t>
        </w:r>
      </w:hyperlink>
      <w:r w:rsidRPr="00653A16">
        <w:rPr>
          <w:rFonts w:eastAsia="SimSun" w:cstheme="minorHAnsi"/>
          <w:bCs/>
          <w:szCs w:val="22"/>
          <w:lang w:eastAsia="zh-CN"/>
        </w:rPr>
        <w:t xml:space="preserve">. Access to meeting documents is provided from the study group homepage, and is restricted </w:t>
      </w:r>
      <w:r w:rsidRPr="00653A16">
        <w:rPr>
          <w:rFonts w:eastAsia="SimSun" w:cstheme="minorHAnsi"/>
          <w:szCs w:val="22"/>
          <w:lang w:eastAsia="zh-CN"/>
        </w:rPr>
        <w:t xml:space="preserve">to ITU-T Members with an </w:t>
      </w:r>
      <w:hyperlink r:id="rId23" w:history="1">
        <w:r w:rsidRPr="00653A16">
          <w:rPr>
            <w:rStyle w:val="Hyperlink"/>
            <w:rFonts w:eastAsia="SimSun" w:cstheme="minorHAnsi"/>
            <w:szCs w:val="22"/>
            <w:lang w:eastAsia="zh-CN"/>
          </w:rPr>
          <w:t>ITU account</w:t>
        </w:r>
      </w:hyperlink>
      <w:r w:rsidRPr="00653A16">
        <w:rPr>
          <w:rFonts w:eastAsia="SimSun" w:cstheme="minorHAnsi"/>
          <w:szCs w:val="22"/>
          <w:lang w:eastAsia="zh-CN"/>
        </w:rPr>
        <w:t xml:space="preserve"> that has TIES access.</w:t>
      </w:r>
    </w:p>
    <w:p w14:paraId="3A8FAF66" w14:textId="77777777" w:rsidR="00D36C4B" w:rsidRDefault="00D36C4B" w:rsidP="00D36C4B">
      <w:pPr>
        <w:bidi w:val="0"/>
        <w:spacing w:after="120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WORKING LANGUAGES</w:t>
      </w:r>
      <w:r>
        <w:rPr>
          <w:rFonts w:cstheme="minorHAnsi"/>
          <w:bCs/>
          <w:szCs w:val="22"/>
        </w:rPr>
        <w:t>: T</w:t>
      </w:r>
      <w:r>
        <w:rPr>
          <w:rFonts w:cstheme="minorHAnsi"/>
          <w:szCs w:val="22"/>
        </w:rPr>
        <w:t>he working languages of the meeting will be English and Arabic.</w:t>
      </w:r>
    </w:p>
    <w:p w14:paraId="3548B718" w14:textId="77777777" w:rsidR="00D36C4B" w:rsidRPr="00B70109" w:rsidRDefault="00D36C4B" w:rsidP="00D36C4B">
      <w:pPr>
        <w:bidi w:val="0"/>
        <w:rPr>
          <w:szCs w:val="22"/>
        </w:rPr>
      </w:pPr>
      <w:r w:rsidRPr="00B70109">
        <w:rPr>
          <w:b/>
          <w:bCs/>
          <w:szCs w:val="22"/>
        </w:rPr>
        <w:t>WIRELESS LAN</w:t>
      </w:r>
      <w:r w:rsidRPr="00B70109">
        <w:rPr>
          <w:szCs w:val="22"/>
        </w:rPr>
        <w:t xml:space="preserve"> </w:t>
      </w:r>
      <w:r w:rsidRPr="00653A16">
        <w:rPr>
          <w:rFonts w:cstheme="minorHAnsi"/>
          <w:szCs w:val="22"/>
        </w:rPr>
        <w:t>facilities and Internet access will be available at the venue of the event.</w:t>
      </w:r>
    </w:p>
    <w:p w14:paraId="41A4E1CB" w14:textId="77777777" w:rsidR="00D36C4B" w:rsidRPr="00B70109" w:rsidRDefault="00D36C4B" w:rsidP="00D36C4B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200" w:after="120" w:line="240" w:lineRule="auto"/>
        <w:ind w:right="91"/>
        <w:jc w:val="center"/>
        <w:textAlignment w:val="baseline"/>
        <w:rPr>
          <w:b/>
          <w:bCs/>
          <w:szCs w:val="24"/>
        </w:rPr>
      </w:pPr>
      <w:r w:rsidRPr="00B70109">
        <w:rPr>
          <w:b/>
          <w:bCs/>
          <w:szCs w:val="24"/>
        </w:rPr>
        <w:t xml:space="preserve">PRE-REGISTRATION, </w:t>
      </w:r>
      <w:r w:rsidRPr="00D36C4B">
        <w:rPr>
          <w:rFonts w:asciiTheme="minorHAnsi" w:hAnsiTheme="minorHAnsi" w:cs="Times New Roman"/>
          <w:b/>
          <w:bCs/>
          <w:szCs w:val="24"/>
          <w:lang w:val="en-GB"/>
        </w:rPr>
        <w:t>FELLOWSHIPS</w:t>
      </w:r>
      <w:r w:rsidRPr="00B70109">
        <w:rPr>
          <w:b/>
          <w:bCs/>
          <w:szCs w:val="24"/>
        </w:rPr>
        <w:t xml:space="preserve"> AND VISA SUPPORT</w:t>
      </w:r>
    </w:p>
    <w:p w14:paraId="6D770CEC" w14:textId="77777777" w:rsidR="00D36C4B" w:rsidRPr="00653A16" w:rsidRDefault="00D36C4B" w:rsidP="00D36C4B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120" w:line="240" w:lineRule="auto"/>
        <w:textAlignment w:val="baseline"/>
        <w:rPr>
          <w:rFonts w:cstheme="minorHAnsi"/>
          <w:bCs/>
          <w:szCs w:val="22"/>
        </w:rPr>
      </w:pPr>
      <w:r w:rsidRPr="00B70109">
        <w:rPr>
          <w:b/>
          <w:bCs/>
        </w:rPr>
        <w:t>PRE-REGISTRATION</w:t>
      </w:r>
      <w:r w:rsidRPr="00E93E5E">
        <w:t>:</w:t>
      </w:r>
      <w:r w:rsidRPr="00B70109">
        <w:rPr>
          <w:b/>
          <w:bCs/>
        </w:rPr>
        <w:t xml:space="preserve"> </w:t>
      </w:r>
      <w:r w:rsidRPr="00B70109">
        <w:t xml:space="preserve">Pre-registration is mandatory and is to be done online via the study group home page </w:t>
      </w:r>
      <w:r w:rsidRPr="003B1FDD">
        <w:rPr>
          <w:b/>
        </w:rPr>
        <w:t xml:space="preserve">by </w:t>
      </w:r>
      <w:r>
        <w:rPr>
          <w:b/>
        </w:rPr>
        <w:br/>
      </w:r>
      <w:r w:rsidRPr="003B1FDD">
        <w:rPr>
          <w:b/>
        </w:rPr>
        <w:t xml:space="preserve">23 September 2019 </w:t>
      </w:r>
      <w:r w:rsidRPr="00B70109">
        <w:rPr>
          <w:b/>
          <w:bCs/>
        </w:rPr>
        <w:t>at</w:t>
      </w:r>
      <w:r>
        <w:rPr>
          <w:b/>
          <w:bCs/>
        </w:rPr>
        <w:t xml:space="preserve"> the</w:t>
      </w:r>
      <w:r w:rsidRPr="00B70109">
        <w:rPr>
          <w:b/>
          <w:bCs/>
        </w:rPr>
        <w:t xml:space="preserve"> l</w:t>
      </w:r>
      <w:r>
        <w:rPr>
          <w:b/>
          <w:bCs/>
        </w:rPr>
        <w:t>atest</w:t>
      </w:r>
      <w:r w:rsidRPr="00B70109">
        <w:t xml:space="preserve">. As outlined in </w:t>
      </w:r>
      <w:hyperlink r:id="rId24" w:history="1">
        <w:r w:rsidRPr="00B70109">
          <w:rPr>
            <w:rStyle w:val="Hyperlink"/>
          </w:rPr>
          <w:t>TSB Circular 68</w:t>
        </w:r>
      </w:hyperlink>
      <w:r w:rsidRPr="00B70109">
        <w:t xml:space="preserve">, </w:t>
      </w:r>
      <w:r w:rsidRPr="00653A16">
        <w:rPr>
          <w:rFonts w:cstheme="minorHAnsi"/>
          <w:bCs/>
          <w:szCs w:val="22"/>
        </w:rPr>
        <w:t xml:space="preserve">the new registration system requires focal-point approval for all registration requests. </w:t>
      </w:r>
      <w:r w:rsidRPr="00D36C4B">
        <w:rPr>
          <w:rFonts w:asciiTheme="minorHAnsi" w:eastAsia="SimSun" w:hAnsiTheme="minorHAnsi" w:cstheme="minorHAnsi"/>
          <w:bCs/>
          <w:szCs w:val="22"/>
          <w:lang w:val="en-GB" w:eastAsia="zh-CN"/>
        </w:rPr>
        <w:t>Member</w:t>
      </w:r>
      <w:r w:rsidRPr="00653A16">
        <w:rPr>
          <w:rFonts w:cstheme="minorHAnsi"/>
          <w:bCs/>
          <w:szCs w:val="22"/>
        </w:rPr>
        <w:t xml:space="preserve"> States are encouraged to consider gender balance and the inclusion of delegates with disabilities and with specific needs whenever possible.</w:t>
      </w:r>
    </w:p>
    <w:p w14:paraId="0B37B452" w14:textId="77777777" w:rsidR="00D36C4B" w:rsidRPr="00B70109" w:rsidRDefault="00D36C4B" w:rsidP="00D36C4B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120" w:line="240" w:lineRule="auto"/>
        <w:textAlignment w:val="baseline"/>
        <w:rPr>
          <w:szCs w:val="22"/>
        </w:rPr>
      </w:pPr>
      <w:r w:rsidRPr="00B70109">
        <w:rPr>
          <w:b/>
          <w:bCs/>
          <w:szCs w:val="22"/>
        </w:rPr>
        <w:t>FELLOWSHIPS</w:t>
      </w:r>
      <w:r w:rsidRPr="00E93E5E">
        <w:rPr>
          <w:szCs w:val="22"/>
        </w:rPr>
        <w:t>:</w:t>
      </w:r>
      <w:r w:rsidRPr="00B70109">
        <w:rPr>
          <w:szCs w:val="22"/>
        </w:rPr>
        <w:t xml:space="preserve"> </w:t>
      </w:r>
      <w:r>
        <w:rPr>
          <w:szCs w:val="22"/>
        </w:rPr>
        <w:t>Up to t</w:t>
      </w:r>
      <w:r w:rsidRPr="00B70109">
        <w:rPr>
          <w:szCs w:val="22"/>
        </w:rPr>
        <w:t xml:space="preserve">wo partial fellowships per </w:t>
      </w:r>
      <w:r>
        <w:rPr>
          <w:szCs w:val="22"/>
        </w:rPr>
        <w:t>country</w:t>
      </w:r>
      <w:r w:rsidRPr="00B70109">
        <w:rPr>
          <w:szCs w:val="22"/>
        </w:rPr>
        <w:t xml:space="preserve"> may be awarded, subject to available funding, to facilitate participation from </w:t>
      </w:r>
      <w:r w:rsidRPr="00F11EE3">
        <w:rPr>
          <w:szCs w:val="22"/>
        </w:rPr>
        <w:t>eligible countries</w:t>
      </w:r>
      <w:r w:rsidRPr="00B70109">
        <w:rPr>
          <w:szCs w:val="22"/>
        </w:rPr>
        <w:t xml:space="preserve">. As part of the new registration system, fellowship request forms will be sent to those delegates who check the </w:t>
      </w:r>
      <w:r w:rsidRPr="00D36C4B">
        <w:rPr>
          <w:rFonts w:asciiTheme="minorHAnsi" w:eastAsia="SimSun" w:hAnsiTheme="minorHAnsi" w:cstheme="minorHAnsi"/>
          <w:bCs/>
          <w:szCs w:val="22"/>
          <w:lang w:val="en-GB" w:eastAsia="zh-CN"/>
        </w:rPr>
        <w:t>corresponding</w:t>
      </w:r>
      <w:r w:rsidRPr="00B70109">
        <w:rPr>
          <w:szCs w:val="22"/>
        </w:rPr>
        <w:t xml:space="preserve"> box on the registration form. </w:t>
      </w:r>
      <w:r w:rsidRPr="00B70109">
        <w:rPr>
          <w:b/>
          <w:szCs w:val="22"/>
        </w:rPr>
        <w:t>Fellowship r</w:t>
      </w:r>
      <w:r w:rsidRPr="000C4D66">
        <w:rPr>
          <w:b/>
          <w:szCs w:val="22"/>
        </w:rPr>
        <w:t xml:space="preserve">equests must be received </w:t>
      </w:r>
      <w:r>
        <w:rPr>
          <w:b/>
          <w:bCs/>
          <w:szCs w:val="22"/>
        </w:rPr>
        <w:t xml:space="preserve">by </w:t>
      </w:r>
      <w:r w:rsidRPr="004C6A97">
        <w:rPr>
          <w:b/>
          <w:bCs/>
          <w:szCs w:val="22"/>
        </w:rPr>
        <w:t>16 September 2019</w:t>
      </w:r>
      <w:r>
        <w:rPr>
          <w:b/>
          <w:bCs/>
          <w:szCs w:val="22"/>
        </w:rPr>
        <w:t xml:space="preserve"> at the latest</w:t>
      </w:r>
      <w:r w:rsidRPr="00B70109">
        <w:rPr>
          <w:szCs w:val="22"/>
        </w:rPr>
        <w:t>.</w:t>
      </w:r>
      <w:r w:rsidRPr="00B70109">
        <w:t xml:space="preserve"> </w:t>
      </w:r>
      <w:r>
        <w:t xml:space="preserve">Please note that the decision criteria to grant a fellowship include: available ITU budget; active participation, </w:t>
      </w:r>
      <w:r w:rsidRPr="00D36C4B">
        <w:rPr>
          <w:rFonts w:asciiTheme="minorHAnsi" w:eastAsia="SimSun" w:hAnsiTheme="minorHAnsi" w:cstheme="minorHAnsi"/>
          <w:bCs/>
          <w:szCs w:val="22"/>
          <w:lang w:val="en-GB" w:eastAsia="zh-CN"/>
        </w:rPr>
        <w:t>including</w:t>
      </w:r>
      <w:r>
        <w:t xml:space="preserve"> the submission of relevant written contributions; equitable distribution among countries and regions; and gender balance.</w:t>
      </w:r>
    </w:p>
    <w:p w14:paraId="730D678E" w14:textId="77777777" w:rsidR="00D36C4B" w:rsidRPr="00B70109" w:rsidRDefault="00D36C4B" w:rsidP="00D36C4B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120" w:line="240" w:lineRule="auto"/>
        <w:textAlignment w:val="baseline"/>
        <w:rPr>
          <w:szCs w:val="22"/>
        </w:rPr>
      </w:pPr>
      <w:r w:rsidRPr="00B70109">
        <w:rPr>
          <w:b/>
          <w:bCs/>
          <w:szCs w:val="22"/>
        </w:rPr>
        <w:t>VISA SUPPORT</w:t>
      </w:r>
      <w:r w:rsidRPr="00B70109">
        <w:rPr>
          <w:szCs w:val="22"/>
        </w:rPr>
        <w:t xml:space="preserve">: </w:t>
      </w:r>
      <w:r w:rsidRPr="00653A16">
        <w:rPr>
          <w:rFonts w:cstheme="minorHAnsi"/>
          <w:szCs w:val="22"/>
        </w:rPr>
        <w:t xml:space="preserve">If required, visas must be requested </w:t>
      </w:r>
      <w:r w:rsidRPr="00653A16">
        <w:rPr>
          <w:rFonts w:cstheme="minorHAnsi"/>
          <w:bCs/>
          <w:szCs w:val="22"/>
        </w:rPr>
        <w:t>as soon as possible</w:t>
      </w:r>
      <w:r w:rsidRPr="00653A16">
        <w:rPr>
          <w:rFonts w:cstheme="minorHAnsi"/>
          <w:b/>
          <w:bCs/>
          <w:szCs w:val="22"/>
        </w:rPr>
        <w:t xml:space="preserve"> </w:t>
      </w:r>
      <w:r w:rsidRPr="00653A16">
        <w:rPr>
          <w:rFonts w:cstheme="minorHAnsi"/>
          <w:szCs w:val="22"/>
        </w:rPr>
        <w:t xml:space="preserve">from the embassy or consulate representing </w:t>
      </w:r>
      <w:r>
        <w:rPr>
          <w:rFonts w:cstheme="minorHAnsi"/>
          <w:szCs w:val="22"/>
        </w:rPr>
        <w:t>Saudi Arabia</w:t>
      </w:r>
      <w:r w:rsidRPr="00653A16">
        <w:rPr>
          <w:rFonts w:cstheme="minorHAnsi"/>
          <w:szCs w:val="22"/>
        </w:rPr>
        <w:t xml:space="preserve"> in your </w:t>
      </w:r>
      <w:r w:rsidRPr="00D36C4B">
        <w:rPr>
          <w:rFonts w:asciiTheme="minorHAnsi" w:eastAsia="SimSun" w:hAnsiTheme="minorHAnsi" w:cstheme="minorHAnsi"/>
          <w:bCs/>
          <w:szCs w:val="22"/>
          <w:lang w:val="en-GB" w:eastAsia="zh-CN"/>
        </w:rPr>
        <w:t>country</w:t>
      </w:r>
      <w:r w:rsidRPr="00653A16">
        <w:rPr>
          <w:rFonts w:cstheme="minorHAnsi"/>
          <w:szCs w:val="22"/>
        </w:rPr>
        <w:t xml:space="preserve"> or, if there is no such office in your country, from the one that is closest to the country of departure.</w:t>
      </w:r>
    </w:p>
    <w:p w14:paraId="644AB482" w14:textId="77777777" w:rsidR="00D36C4B" w:rsidRPr="00653A16" w:rsidRDefault="00D36C4B" w:rsidP="00D36C4B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120" w:line="240" w:lineRule="auto"/>
        <w:textAlignment w:val="baseline"/>
        <w:rPr>
          <w:rFonts w:cstheme="minorHAnsi"/>
          <w:b/>
          <w:szCs w:val="22"/>
        </w:rPr>
      </w:pPr>
      <w:r w:rsidRPr="00653A16">
        <w:rPr>
          <w:rFonts w:cstheme="minorHAnsi"/>
          <w:szCs w:val="22"/>
        </w:rPr>
        <w:t xml:space="preserve">Delegates who require a personal invitation letter are invited to send any request </w:t>
      </w:r>
      <w:r w:rsidRPr="001434E4">
        <w:rPr>
          <w:rFonts w:cstheme="minorHAnsi"/>
          <w:szCs w:val="22"/>
        </w:rPr>
        <w:t xml:space="preserve">to </w:t>
      </w:r>
      <w:hyperlink r:id="rId25" w:history="1">
        <w:r w:rsidRPr="004C11D3">
          <w:rPr>
            <w:rStyle w:val="Hyperlink"/>
            <w:rFonts w:cstheme="minorHAnsi"/>
            <w:bCs/>
            <w:szCs w:val="22"/>
          </w:rPr>
          <w:t>intaff@citc.gov.sa</w:t>
        </w:r>
      </w:hyperlink>
      <w:r>
        <w:rPr>
          <w:rFonts w:cstheme="minorHAnsi"/>
          <w:szCs w:val="22"/>
        </w:rPr>
        <w:t>, copying</w:t>
      </w:r>
      <w:r w:rsidRPr="00653A16">
        <w:rPr>
          <w:rFonts w:cstheme="minorHAnsi"/>
          <w:szCs w:val="22"/>
          <w:lang w:val="en-IN"/>
        </w:rPr>
        <w:t xml:space="preserve"> TSB: </w:t>
      </w:r>
      <w:hyperlink r:id="rId26" w:history="1">
        <w:r w:rsidRPr="00653A16">
          <w:rPr>
            <w:rFonts w:cstheme="minorHAnsi"/>
            <w:color w:val="0000FF"/>
            <w:szCs w:val="22"/>
            <w:u w:val="single"/>
            <w:lang w:val="en-IN"/>
          </w:rPr>
          <w:t>tsbsg20@itu.int</w:t>
        </w:r>
      </w:hyperlink>
      <w:r>
        <w:rPr>
          <w:rFonts w:cstheme="minorHAnsi"/>
          <w:color w:val="0000FF"/>
          <w:szCs w:val="22"/>
          <w:u w:val="single"/>
          <w:lang w:val="en-IN"/>
        </w:rPr>
        <w:t>,</w:t>
      </w:r>
      <w:r w:rsidRPr="00653A16">
        <w:rPr>
          <w:rFonts w:cstheme="minorHAnsi"/>
          <w:szCs w:val="22"/>
          <w:lang w:val="en-IN"/>
        </w:rPr>
        <w:t xml:space="preserve"> bearing the words </w:t>
      </w:r>
      <w:r w:rsidRPr="00653A16">
        <w:rPr>
          <w:rFonts w:cstheme="minorHAnsi"/>
          <w:b/>
          <w:bCs/>
          <w:szCs w:val="22"/>
          <w:lang w:val="en-IN"/>
        </w:rPr>
        <w:t xml:space="preserve">“Letter of support for visa” </w:t>
      </w:r>
      <w:r w:rsidRPr="00653A16">
        <w:rPr>
          <w:rFonts w:cstheme="minorHAnsi"/>
          <w:szCs w:val="22"/>
          <w:lang w:val="en-IN"/>
        </w:rPr>
        <w:t>as the subject</w:t>
      </w:r>
      <w:r>
        <w:rPr>
          <w:rFonts w:cstheme="minorHAnsi"/>
          <w:szCs w:val="22"/>
          <w:lang w:val="en-IN"/>
        </w:rPr>
        <w:t xml:space="preserve">. Delegates are also kindly requested to fill in and </w:t>
      </w:r>
      <w:r w:rsidRPr="00D36C4B">
        <w:rPr>
          <w:rFonts w:asciiTheme="minorHAnsi" w:eastAsia="SimSun" w:hAnsiTheme="minorHAnsi" w:cstheme="minorHAnsi"/>
          <w:bCs/>
          <w:szCs w:val="22"/>
          <w:lang w:val="en-GB" w:eastAsia="zh-CN"/>
        </w:rPr>
        <w:t>send</w:t>
      </w:r>
      <w:r>
        <w:rPr>
          <w:rFonts w:cstheme="minorHAnsi"/>
          <w:szCs w:val="22"/>
          <w:lang w:val="en-IN"/>
        </w:rPr>
        <w:t xml:space="preserve"> the government visit visa form found in</w:t>
      </w:r>
      <w:r w:rsidRPr="009944C1">
        <w:rPr>
          <w:rFonts w:cstheme="minorHAnsi"/>
          <w:b/>
          <w:szCs w:val="22"/>
          <w:lang w:val="en-IN"/>
        </w:rPr>
        <w:t xml:space="preserve"> Annex B</w:t>
      </w:r>
      <w:r>
        <w:rPr>
          <w:rFonts w:cstheme="minorHAnsi"/>
          <w:szCs w:val="22"/>
          <w:lang w:val="en-IN"/>
        </w:rPr>
        <w:t xml:space="preserve">, which </w:t>
      </w:r>
      <w:r w:rsidRPr="00653A16">
        <w:rPr>
          <w:rFonts w:cstheme="minorHAnsi"/>
          <w:szCs w:val="22"/>
          <w:lang w:val="en-IN"/>
        </w:rPr>
        <w:t xml:space="preserve">should be sent </w:t>
      </w:r>
      <w:r>
        <w:rPr>
          <w:rFonts w:cstheme="minorHAnsi"/>
          <w:szCs w:val="22"/>
          <w:lang w:val="en-IN"/>
        </w:rPr>
        <w:t xml:space="preserve">to the same address </w:t>
      </w:r>
      <w:r w:rsidRPr="00653A16">
        <w:rPr>
          <w:rFonts w:cstheme="minorHAnsi"/>
          <w:szCs w:val="22"/>
          <w:lang w:val="en-IN"/>
        </w:rPr>
        <w:t xml:space="preserve">before the </w:t>
      </w:r>
      <w:r w:rsidRPr="00F93C82">
        <w:rPr>
          <w:rFonts w:cstheme="minorHAnsi"/>
          <w:szCs w:val="22"/>
          <w:lang w:val="en-IN"/>
        </w:rPr>
        <w:t xml:space="preserve">deadline of </w:t>
      </w:r>
      <w:r w:rsidRPr="00F93C82">
        <w:rPr>
          <w:rFonts w:cstheme="minorHAnsi"/>
          <w:b/>
          <w:bCs/>
          <w:szCs w:val="22"/>
          <w:u w:val="single"/>
          <w:lang w:val="en-IN"/>
        </w:rPr>
        <w:t>2</w:t>
      </w:r>
      <w:r>
        <w:rPr>
          <w:rFonts w:cstheme="minorHAnsi"/>
          <w:b/>
          <w:bCs/>
          <w:szCs w:val="22"/>
          <w:u w:val="single"/>
          <w:lang w:val="en-IN"/>
        </w:rPr>
        <w:t>3</w:t>
      </w:r>
      <w:r w:rsidRPr="00F93C82">
        <w:rPr>
          <w:rFonts w:cstheme="minorHAnsi"/>
          <w:b/>
          <w:bCs/>
          <w:szCs w:val="22"/>
          <w:u w:val="single"/>
          <w:lang w:val="en-IN"/>
        </w:rPr>
        <w:t xml:space="preserve"> September</w:t>
      </w:r>
      <w:r>
        <w:rPr>
          <w:rFonts w:cstheme="minorHAnsi"/>
          <w:b/>
          <w:bCs/>
          <w:szCs w:val="22"/>
          <w:u w:val="single"/>
          <w:lang w:val="en-IN"/>
        </w:rPr>
        <w:t xml:space="preserve"> 2019</w:t>
      </w:r>
      <w:r w:rsidRPr="00F93C82">
        <w:rPr>
          <w:rFonts w:cstheme="minorHAnsi"/>
          <w:szCs w:val="22"/>
          <w:lang w:val="en-IN"/>
        </w:rPr>
        <w:t>.</w:t>
      </w:r>
    </w:p>
    <w:p w14:paraId="0EA2C02A" w14:textId="1EC4C5E8" w:rsidR="005C53BF" w:rsidRPr="00D36C4B" w:rsidRDefault="00D36C4B" w:rsidP="00D15F85">
      <w:pPr>
        <w:bidi w:val="0"/>
        <w:spacing w:before="0"/>
        <w:rPr>
          <w:b/>
          <w:bCs/>
          <w:rtl/>
        </w:rPr>
      </w:pPr>
      <w:r>
        <w:rPr>
          <w:b/>
          <w:bCs/>
        </w:rPr>
        <w:br w:type="page"/>
      </w:r>
    </w:p>
    <w:p w14:paraId="4CC8F2FE" w14:textId="77777777" w:rsidR="005827B8" w:rsidRPr="005827B8" w:rsidRDefault="005827B8" w:rsidP="005827B8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cs="Times New Roman"/>
          <w:b/>
          <w:sz w:val="28"/>
          <w:szCs w:val="20"/>
          <w:lang w:val="en-GB"/>
        </w:rPr>
      </w:pPr>
      <w:r w:rsidRPr="005827B8">
        <w:rPr>
          <w:rFonts w:cs="Times New Roman"/>
          <w:b/>
          <w:sz w:val="28"/>
          <w:szCs w:val="20"/>
          <w:lang w:val="en-GB"/>
        </w:rPr>
        <w:lastRenderedPageBreak/>
        <w:t>ANNEX B</w:t>
      </w:r>
      <w:r w:rsidRPr="005827B8">
        <w:rPr>
          <w:rFonts w:cs="Times New Roman"/>
          <w:b/>
          <w:sz w:val="28"/>
          <w:szCs w:val="20"/>
          <w:lang w:val="en-GB"/>
        </w:rPr>
        <w:br/>
        <w:t>Government visit visa form</w:t>
      </w:r>
    </w:p>
    <w:p w14:paraId="541EDD54" w14:textId="77777777" w:rsidR="005827B8" w:rsidRPr="005827B8" w:rsidRDefault="005827B8" w:rsidP="00737A45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Alinma TheSans" w:hAnsi="Alinma TheSans" w:cs="Al-Mohanad Bold"/>
          <w:b/>
          <w:bCs/>
          <w:sz w:val="40"/>
          <w:szCs w:val="40"/>
          <w:rtl/>
          <w:lang w:val="en-GB"/>
        </w:rPr>
      </w:pPr>
      <w:r w:rsidRPr="005827B8">
        <w:rPr>
          <w:rFonts w:ascii="Alinma TheSans" w:hAnsi="Alinma TheSans" w:cs="Al-Mohanad Bold" w:hint="cs"/>
          <w:b/>
          <w:bCs/>
          <w:sz w:val="40"/>
          <w:szCs w:val="40"/>
          <w:rtl/>
          <w:lang w:val="en-GB"/>
        </w:rPr>
        <w:t>نموذج</w:t>
      </w:r>
      <w:r w:rsidRPr="005827B8">
        <w:rPr>
          <w:rFonts w:ascii="Alinma TheSans" w:hAnsi="Alinma TheSans" w:cs="Al-Mohanad Bold"/>
          <w:b/>
          <w:bCs/>
          <w:sz w:val="40"/>
          <w:szCs w:val="40"/>
          <w:rtl/>
          <w:lang w:val="en-GB"/>
        </w:rPr>
        <w:t xml:space="preserve"> تأشيـــرة زيـارة </w:t>
      </w:r>
      <w:r w:rsidRPr="005827B8">
        <w:rPr>
          <w:rFonts w:ascii="Alinma TheSans" w:hAnsi="Alinma TheSans" w:cs="Al-Mohanad Bold" w:hint="cs"/>
          <w:b/>
          <w:bCs/>
          <w:sz w:val="40"/>
          <w:szCs w:val="40"/>
          <w:rtl/>
          <w:lang w:val="en-GB"/>
        </w:rPr>
        <w:t>حكومية</w:t>
      </w:r>
    </w:p>
    <w:p w14:paraId="3F1DBE4D" w14:textId="77777777" w:rsidR="005827B8" w:rsidRPr="005827B8" w:rsidRDefault="005827B8" w:rsidP="005827B8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00" w:line="240" w:lineRule="auto"/>
        <w:jc w:val="left"/>
        <w:textAlignment w:val="baseline"/>
        <w:rPr>
          <w:rFonts w:ascii="Alinma TheSans" w:hAnsi="Alinma TheSans" w:cs="Al-Mohanad"/>
          <w:b/>
          <w:bCs/>
          <w:szCs w:val="20"/>
          <w:rtl/>
          <w:lang w:val="en-GB"/>
        </w:rPr>
      </w:pP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4041"/>
        <w:gridCol w:w="3519"/>
      </w:tblGrid>
      <w:tr w:rsidR="005827B8" w:rsidRPr="005827B8" w14:paraId="3386A537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731A6131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الاسم</w:t>
            </w:r>
            <w:r w:rsidRPr="008828C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  <w:lang w:val="en-GB"/>
              </w:rPr>
              <w:t xml:space="preserve"> كما هو موضح بالجواز</w:t>
            </w:r>
          </w:p>
        </w:tc>
        <w:tc>
          <w:tcPr>
            <w:tcW w:w="4041" w:type="dxa"/>
            <w:vAlign w:val="center"/>
          </w:tcPr>
          <w:p w14:paraId="560F911B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340" w:lineRule="exact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2E3E9FD6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Name as per passport</w:t>
            </w:r>
          </w:p>
        </w:tc>
      </w:tr>
      <w:tr w:rsidR="005827B8" w:rsidRPr="005827B8" w14:paraId="3A1DA038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4F7D0BF7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الجنسية</w:t>
            </w:r>
          </w:p>
        </w:tc>
        <w:tc>
          <w:tcPr>
            <w:tcW w:w="4041" w:type="dxa"/>
            <w:vAlign w:val="center"/>
          </w:tcPr>
          <w:p w14:paraId="0B40EC88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54BEE32A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Nationality</w:t>
            </w:r>
          </w:p>
        </w:tc>
      </w:tr>
      <w:tr w:rsidR="005827B8" w:rsidRPr="005827B8" w14:paraId="507D137A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1D9855A5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الديانة</w:t>
            </w:r>
          </w:p>
        </w:tc>
        <w:tc>
          <w:tcPr>
            <w:tcW w:w="4041" w:type="dxa"/>
            <w:vAlign w:val="center"/>
          </w:tcPr>
          <w:p w14:paraId="781A517C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24B50B3E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Religion</w:t>
            </w:r>
          </w:p>
        </w:tc>
      </w:tr>
      <w:tr w:rsidR="005827B8" w:rsidRPr="005827B8" w14:paraId="04A63E67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696113DF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رقم الهاتف</w:t>
            </w:r>
          </w:p>
        </w:tc>
        <w:tc>
          <w:tcPr>
            <w:tcW w:w="4041" w:type="dxa"/>
            <w:vAlign w:val="center"/>
          </w:tcPr>
          <w:p w14:paraId="4C444913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72B4296D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Telephone number</w:t>
            </w:r>
          </w:p>
        </w:tc>
      </w:tr>
      <w:tr w:rsidR="005827B8" w:rsidRPr="005827B8" w14:paraId="074D3CB9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78B49602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البريد الإلكتروني</w:t>
            </w:r>
          </w:p>
        </w:tc>
        <w:tc>
          <w:tcPr>
            <w:tcW w:w="4041" w:type="dxa"/>
            <w:vAlign w:val="center"/>
          </w:tcPr>
          <w:p w14:paraId="42EBCB74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6AE8FD60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E-mail</w:t>
            </w:r>
          </w:p>
        </w:tc>
      </w:tr>
      <w:tr w:rsidR="005827B8" w:rsidRPr="005827B8" w14:paraId="5457A0DD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391F279A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المهنة</w:t>
            </w:r>
          </w:p>
        </w:tc>
        <w:tc>
          <w:tcPr>
            <w:tcW w:w="4041" w:type="dxa"/>
            <w:vAlign w:val="center"/>
          </w:tcPr>
          <w:p w14:paraId="7B3F00BB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3B0BF235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Occupation</w:t>
            </w:r>
          </w:p>
        </w:tc>
      </w:tr>
      <w:tr w:rsidR="005827B8" w:rsidRPr="005827B8" w14:paraId="3728A9AA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40C30E4F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تاريخ الميلاد</w:t>
            </w:r>
          </w:p>
        </w:tc>
        <w:tc>
          <w:tcPr>
            <w:tcW w:w="4041" w:type="dxa"/>
          </w:tcPr>
          <w:p w14:paraId="1608C63E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69A9EE52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Date of Birth</w:t>
            </w:r>
          </w:p>
        </w:tc>
      </w:tr>
      <w:tr w:rsidR="005827B8" w:rsidRPr="005827B8" w14:paraId="255D8B1B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2E01AB7C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  <w:lang w:val="en-GB"/>
              </w:rPr>
              <w:t>مكان</w:t>
            </w: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 xml:space="preserve"> الميلاد</w:t>
            </w:r>
          </w:p>
        </w:tc>
        <w:tc>
          <w:tcPr>
            <w:tcW w:w="4041" w:type="dxa"/>
            <w:vAlign w:val="center"/>
          </w:tcPr>
          <w:p w14:paraId="111C8DE4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0F7C0F24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Place of birth</w:t>
            </w:r>
          </w:p>
        </w:tc>
      </w:tr>
      <w:tr w:rsidR="005827B8" w:rsidRPr="005827B8" w14:paraId="25D4536A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10AE5909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رقم جواز السفر</w:t>
            </w:r>
          </w:p>
        </w:tc>
        <w:tc>
          <w:tcPr>
            <w:tcW w:w="4041" w:type="dxa"/>
            <w:vAlign w:val="center"/>
          </w:tcPr>
          <w:p w14:paraId="0B9A7A07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40480428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Passport number</w:t>
            </w:r>
          </w:p>
        </w:tc>
      </w:tr>
      <w:tr w:rsidR="005827B8" w:rsidRPr="005827B8" w14:paraId="7FCFF5F0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5D90DE07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تاريخ إصدار الجواز</w:t>
            </w:r>
          </w:p>
        </w:tc>
        <w:tc>
          <w:tcPr>
            <w:tcW w:w="4041" w:type="dxa"/>
            <w:vAlign w:val="center"/>
          </w:tcPr>
          <w:p w14:paraId="19A28830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0B4F6485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Passport issuance date</w:t>
            </w:r>
          </w:p>
        </w:tc>
      </w:tr>
      <w:tr w:rsidR="005827B8" w:rsidRPr="005827B8" w14:paraId="59225551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681AFE28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تاريخ انتهاء الجواز</w:t>
            </w:r>
          </w:p>
        </w:tc>
        <w:tc>
          <w:tcPr>
            <w:tcW w:w="4041" w:type="dxa"/>
            <w:vAlign w:val="center"/>
          </w:tcPr>
          <w:p w14:paraId="6E953C0A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6E2D40F8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Passport expiration date</w:t>
            </w:r>
          </w:p>
        </w:tc>
      </w:tr>
      <w:tr w:rsidR="005827B8" w:rsidRPr="005827B8" w14:paraId="11126BA2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152FDB92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نوع الجواز</w:t>
            </w:r>
          </w:p>
        </w:tc>
        <w:tc>
          <w:tcPr>
            <w:tcW w:w="4041" w:type="dxa"/>
            <w:vAlign w:val="center"/>
          </w:tcPr>
          <w:p w14:paraId="68072D07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76576033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Passport type</w:t>
            </w:r>
          </w:p>
        </w:tc>
      </w:tr>
      <w:tr w:rsidR="005827B8" w:rsidRPr="005827B8" w14:paraId="544013C0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0AB7D6EF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مكان إصدار الجواز</w:t>
            </w:r>
          </w:p>
        </w:tc>
        <w:tc>
          <w:tcPr>
            <w:tcW w:w="4041" w:type="dxa"/>
            <w:vAlign w:val="center"/>
          </w:tcPr>
          <w:p w14:paraId="49BD4153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3519" w:type="dxa"/>
            <w:vAlign w:val="center"/>
          </w:tcPr>
          <w:p w14:paraId="7C7FF753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Passport issuance place</w:t>
            </w:r>
          </w:p>
        </w:tc>
      </w:tr>
      <w:tr w:rsidR="005827B8" w:rsidRPr="005827B8" w14:paraId="33204FC2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39429C78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jc w:val="center"/>
              <w:textAlignment w:val="baseline"/>
              <w:rPr>
                <w:rFonts w:ascii="Traditional Arabic" w:hAnsi="Traditional Arabic"/>
                <w:b/>
                <w:bCs/>
                <w:spacing w:val="-4"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 w:hint="cs"/>
                <w:b/>
                <w:bCs/>
                <w:spacing w:val="-4"/>
                <w:sz w:val="28"/>
                <w:szCs w:val="28"/>
                <w:rtl/>
                <w:lang w:val="en-GB"/>
              </w:rPr>
              <w:t>القنصلية السعودية التي ترغب في استلام التأشيرة منها</w:t>
            </w:r>
          </w:p>
        </w:tc>
        <w:tc>
          <w:tcPr>
            <w:tcW w:w="4041" w:type="dxa"/>
            <w:vAlign w:val="center"/>
          </w:tcPr>
          <w:p w14:paraId="4B797AC4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0E677C82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Saudi consulate where you like to collect your visa from</w:t>
            </w:r>
          </w:p>
        </w:tc>
      </w:tr>
      <w:tr w:rsidR="005827B8" w:rsidRPr="005827B8" w14:paraId="2C54CE15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79A098B8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يعمل لدى</w:t>
            </w:r>
          </w:p>
        </w:tc>
        <w:tc>
          <w:tcPr>
            <w:tcW w:w="4041" w:type="dxa"/>
            <w:vAlign w:val="center"/>
          </w:tcPr>
          <w:p w14:paraId="210FC37B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jc w:val="center"/>
              <w:textAlignment w:val="baseline"/>
              <w:rPr>
                <w:rFonts w:ascii="Alinma TheSans" w:hAnsi="Alinma TheSans" w:cs="Al-Mohanad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74CB0A3D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Working for</w:t>
            </w:r>
          </w:p>
        </w:tc>
      </w:tr>
      <w:tr w:rsidR="005827B8" w:rsidRPr="005827B8" w14:paraId="50C8F309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4C72C249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مقرها</w:t>
            </w:r>
          </w:p>
        </w:tc>
        <w:tc>
          <w:tcPr>
            <w:tcW w:w="4041" w:type="dxa"/>
          </w:tcPr>
          <w:p w14:paraId="69944F5F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79B5DC14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Organization address</w:t>
            </w:r>
          </w:p>
        </w:tc>
      </w:tr>
      <w:tr w:rsidR="005827B8" w:rsidRPr="005827B8" w14:paraId="738ECBEF" w14:textId="77777777" w:rsidTr="005827B8">
        <w:trPr>
          <w:cantSplit/>
          <w:jc w:val="center"/>
        </w:trPr>
        <w:tc>
          <w:tcPr>
            <w:tcW w:w="2430" w:type="dxa"/>
            <w:vAlign w:val="center"/>
          </w:tcPr>
          <w:p w14:paraId="48207F34" w14:textId="77777777" w:rsidR="005827B8" w:rsidRPr="008828CF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828C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GB"/>
              </w:rPr>
              <w:t>نشاطها</w:t>
            </w:r>
          </w:p>
        </w:tc>
        <w:tc>
          <w:tcPr>
            <w:tcW w:w="4041" w:type="dxa"/>
          </w:tcPr>
          <w:p w14:paraId="21BCCD0D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ascii="Traditional Arabic" w:hAnsi="Traditional Arabic"/>
                <w:b/>
                <w:bCs/>
                <w:szCs w:val="20"/>
                <w:lang w:val="en-GB"/>
              </w:rPr>
            </w:pPr>
          </w:p>
        </w:tc>
        <w:tc>
          <w:tcPr>
            <w:tcW w:w="3519" w:type="dxa"/>
            <w:vAlign w:val="center"/>
          </w:tcPr>
          <w:p w14:paraId="6313396C" w14:textId="77777777" w:rsidR="005827B8" w:rsidRPr="005827B8" w:rsidRDefault="005827B8" w:rsidP="00737A4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340" w:lineRule="exact"/>
              <w:ind w:left="676" w:hanging="676"/>
              <w:jc w:val="center"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szCs w:val="20"/>
                <w:lang w:val="en-GB"/>
              </w:rPr>
              <w:t>Organization activity</w:t>
            </w:r>
          </w:p>
        </w:tc>
      </w:tr>
    </w:tbl>
    <w:p w14:paraId="534B56A3" w14:textId="77777777" w:rsidR="005827B8" w:rsidRPr="005827B8" w:rsidRDefault="005827B8" w:rsidP="008828CF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240" w:lineRule="auto"/>
        <w:ind w:left="720" w:right="-539" w:firstLine="720"/>
        <w:jc w:val="left"/>
        <w:textAlignment w:val="baseline"/>
        <w:rPr>
          <w:rFonts w:ascii="Alinma TheSans" w:hAnsi="Alinma TheSans" w:cs="Al-Mohanad"/>
          <w:szCs w:val="22"/>
          <w:lang w:val="en-GB"/>
        </w:rPr>
      </w:pPr>
    </w:p>
    <w:tbl>
      <w:tblPr>
        <w:tblStyle w:val="TableGrid1"/>
        <w:bidiVisual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4559"/>
      </w:tblGrid>
      <w:tr w:rsidR="005827B8" w:rsidRPr="005827B8" w14:paraId="05348A7E" w14:textId="77777777" w:rsidTr="005827B8">
        <w:trPr>
          <w:trHeight w:val="597"/>
        </w:trPr>
        <w:tc>
          <w:tcPr>
            <w:tcW w:w="5310" w:type="dxa"/>
          </w:tcPr>
          <w:p w14:paraId="0C479F5B" w14:textId="5AE4D4CC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676" w:hanging="676"/>
              <w:jc w:val="left"/>
              <w:textAlignment w:val="baseline"/>
              <w:rPr>
                <w:rFonts w:ascii="Traditional Arabic" w:hAnsi="Traditional Arabic"/>
                <w:szCs w:val="20"/>
                <w:rtl/>
                <w:lang w:val="en-GB"/>
              </w:rPr>
            </w:pPr>
            <w:r w:rsidRPr="00754984">
              <w:rPr>
                <w:rFonts w:ascii="Traditional Arabic" w:hAnsi="Traditional Arabic"/>
                <w:b/>
                <w:bCs/>
                <w:sz w:val="26"/>
                <w:szCs w:val="26"/>
                <w:rtl/>
                <w:lang w:val="en-GB"/>
              </w:rPr>
              <w:t>طلب المواصلات</w:t>
            </w:r>
            <w:r w:rsidRPr="005827B8">
              <w:rPr>
                <w:rFonts w:ascii="Traditional Arabic" w:hAnsi="Traditional Arabic"/>
                <w:b/>
                <w:bCs/>
                <w:szCs w:val="20"/>
                <w:rtl/>
                <w:lang w:val="en-GB"/>
              </w:rPr>
              <w:t xml:space="preserve">  </w:t>
            </w:r>
            <w:r w:rsidRPr="005827B8">
              <w:rPr>
                <w:rFonts w:ascii="Traditional Arabic" w:hAnsi="Traditional Arabic"/>
                <w:sz w:val="24"/>
                <w:szCs w:val="24"/>
              </w:rPr>
              <w:object w:dxaOrig="1440" w:dyaOrig="1440" w14:anchorId="2CCC2C33">
                <v:shape id="_x0000_i1036" type="#_x0000_t75" style="width:20.35pt;height:17.2pt" o:ole="">
                  <v:imagedata r:id="rId27" o:title=""/>
                </v:shape>
                <w:control r:id="rId28" w:name="DefaultOcxName182" w:shapeid="_x0000_i1036"/>
              </w:object>
            </w:r>
            <w:r w:rsidRPr="005827B8">
              <w:rPr>
                <w:rFonts w:ascii="Traditional Arabic" w:hAnsi="Traditional Arabic" w:hint="cs"/>
                <w:b/>
                <w:bCs/>
                <w:szCs w:val="20"/>
                <w:rtl/>
                <w:lang w:val="en-GB"/>
              </w:rPr>
              <w:t xml:space="preserve"> </w:t>
            </w:r>
            <w:r w:rsidRPr="00754984">
              <w:rPr>
                <w:rFonts w:ascii="Traditional Arabic" w:hAnsi="Traditional Arabic"/>
                <w:b/>
                <w:bCs/>
                <w:sz w:val="26"/>
                <w:szCs w:val="26"/>
                <w:rtl/>
                <w:lang w:val="en-GB"/>
              </w:rPr>
              <w:t>نعم</w:t>
            </w:r>
            <w:r w:rsidRPr="005827B8">
              <w:rPr>
                <w:rFonts w:ascii="Traditional Arabic" w:hAnsi="Traditional Arabic"/>
                <w:b/>
                <w:bCs/>
                <w:szCs w:val="20"/>
                <w:rtl/>
                <w:lang w:val="en-GB"/>
              </w:rPr>
              <w:t xml:space="preserve"> </w:t>
            </w:r>
            <w:r w:rsidRPr="005827B8">
              <w:rPr>
                <w:rFonts w:ascii="Traditional Arabic" w:hAnsi="Traditional Arabic"/>
                <w:sz w:val="24"/>
                <w:szCs w:val="24"/>
              </w:rPr>
              <w:object w:dxaOrig="1440" w:dyaOrig="1440" w14:anchorId="2FC85E1F">
                <v:shape id="_x0000_i1039" type="#_x0000_t75" style="width:20.35pt;height:17.2pt" o:ole="">
                  <v:imagedata r:id="rId27" o:title=""/>
                </v:shape>
                <w:control r:id="rId29" w:name="DefaultOcxName181" w:shapeid="_x0000_i1039"/>
              </w:object>
            </w:r>
            <w:r w:rsidRPr="005827B8">
              <w:rPr>
                <w:rFonts w:ascii="Traditional Arabic" w:hAnsi="Traditional Arabic"/>
                <w:b/>
                <w:bCs/>
                <w:szCs w:val="20"/>
                <w:lang w:val="en-GB"/>
              </w:rPr>
              <w:t xml:space="preserve"> </w:t>
            </w:r>
            <w:r w:rsidRPr="00754984">
              <w:rPr>
                <w:rFonts w:ascii="Traditional Arabic" w:hAnsi="Traditional Arabic"/>
                <w:b/>
                <w:bCs/>
                <w:sz w:val="26"/>
                <w:szCs w:val="26"/>
                <w:rtl/>
                <w:lang w:val="en-GB"/>
              </w:rPr>
              <w:t>لا</w:t>
            </w:r>
            <w:r w:rsidRPr="005827B8">
              <w:rPr>
                <w:rFonts w:ascii="Traditional Arabic" w:hAnsi="Traditional Arabic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4794" w:type="dxa"/>
          </w:tcPr>
          <w:p w14:paraId="32B92E5E" w14:textId="608F5B7C" w:rsidR="005827B8" w:rsidRPr="005827B8" w:rsidRDefault="005827B8" w:rsidP="005827B8">
            <w:pPr>
              <w:tabs>
                <w:tab w:val="clear" w:pos="1134"/>
                <w:tab w:val="left" w:pos="720"/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2160"/>
                <w:tab w:val="left" w:pos="2880"/>
                <w:tab w:val="left" w:pos="3600"/>
                <w:tab w:val="left" w:pos="4537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ind w:right="-540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 xml:space="preserve">Transportation request     </w:t>
            </w:r>
            <w:r w:rsidRPr="005827B8">
              <w:rPr>
                <w:rFonts w:cs="Calibri"/>
                <w:szCs w:val="20"/>
                <w:rtl/>
                <w:lang w:val="en-GB"/>
              </w:rPr>
              <w:t xml:space="preserve">   </w:t>
            </w:r>
            <w:r w:rsidRPr="005827B8">
              <w:rPr>
                <w:rFonts w:cs="Calibri"/>
                <w:szCs w:val="20"/>
              </w:rPr>
              <w:object w:dxaOrig="1440" w:dyaOrig="1440" w14:anchorId="34CF8A94">
                <v:shape id="_x0000_i1042" type="#_x0000_t75" style="width:20.35pt;height:17.2pt" o:ole="">
                  <v:imagedata r:id="rId27" o:title=""/>
                </v:shape>
                <w:control r:id="rId30" w:name="DefaultOcxName1821" w:shapeid="_x0000_i1042"/>
              </w:object>
            </w:r>
            <w:r w:rsidRPr="005827B8">
              <w:rPr>
                <w:rFonts w:cs="Calibri"/>
                <w:b/>
                <w:bCs/>
                <w:szCs w:val="22"/>
                <w:lang w:val="en-GB"/>
              </w:rPr>
              <w:t xml:space="preserve">Yes </w:t>
            </w:r>
            <w:r w:rsidRPr="005827B8">
              <w:rPr>
                <w:rFonts w:cs="Calibri"/>
                <w:szCs w:val="22"/>
                <w:lang w:val="en-GB"/>
              </w:rPr>
              <w:t xml:space="preserve"> </w:t>
            </w:r>
            <w:r w:rsidRPr="005827B8">
              <w:rPr>
                <w:rFonts w:cs="Calibri"/>
                <w:szCs w:val="20"/>
              </w:rPr>
              <w:object w:dxaOrig="1440" w:dyaOrig="1440" w14:anchorId="190415E7">
                <v:shape id="_x0000_i1045" type="#_x0000_t75" style="width:20.35pt;height:17.2pt" o:ole="">
                  <v:imagedata r:id="rId27" o:title=""/>
                </v:shape>
                <w:control r:id="rId31" w:name="DefaultOcxName1811" w:shapeid="_x0000_i1045"/>
              </w:object>
            </w:r>
            <w:r w:rsidRPr="005827B8">
              <w:rPr>
                <w:rFonts w:cs="Calibri"/>
                <w:b/>
                <w:bCs/>
                <w:szCs w:val="22"/>
                <w:lang w:val="en-GB"/>
              </w:rPr>
              <w:t>No</w:t>
            </w:r>
          </w:p>
        </w:tc>
      </w:tr>
    </w:tbl>
    <w:tbl>
      <w:tblPr>
        <w:tblpPr w:leftFromText="180" w:rightFromText="180" w:vertAnchor="text" w:horzAnchor="margin" w:tblpXSpec="center" w:tblpY="195"/>
        <w:bidiVisual/>
        <w:tblW w:w="10080" w:type="dxa"/>
        <w:tblLook w:val="0000" w:firstRow="0" w:lastRow="0" w:firstColumn="0" w:lastColumn="0" w:noHBand="0" w:noVBand="0"/>
      </w:tblPr>
      <w:tblGrid>
        <w:gridCol w:w="4590"/>
        <w:gridCol w:w="5490"/>
      </w:tblGrid>
      <w:tr w:rsidR="005827B8" w:rsidRPr="005827B8" w14:paraId="754063E7" w14:textId="77777777" w:rsidTr="005827B8">
        <w:tc>
          <w:tcPr>
            <w:tcW w:w="4590" w:type="dxa"/>
            <w:vAlign w:val="center"/>
          </w:tcPr>
          <w:p w14:paraId="4BB1BC0B" w14:textId="77777777" w:rsidR="005827B8" w:rsidRPr="007E1740" w:rsidRDefault="005827B8" w:rsidP="007F7E6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b/>
                <w:bCs/>
                <w:color w:val="FF0000"/>
                <w:sz w:val="20"/>
                <w:szCs w:val="26"/>
                <w:rtl/>
                <w:lang w:val="en-GB"/>
              </w:rPr>
            </w:pPr>
            <w:r w:rsidRPr="007E1740">
              <w:rPr>
                <w:rFonts w:hint="cs"/>
                <w:b/>
                <w:bCs/>
                <w:color w:val="FF0000"/>
                <w:sz w:val="20"/>
                <w:szCs w:val="26"/>
                <w:rtl/>
                <w:lang w:val="en-GB"/>
              </w:rPr>
              <w:t>يرجى ملاحظة ما يلي:</w:t>
            </w:r>
          </w:p>
          <w:p w14:paraId="7C87DBA4" w14:textId="77777777" w:rsidR="005827B8" w:rsidRPr="007E1740" w:rsidRDefault="005827B8" w:rsidP="007E1740">
            <w:pPr>
              <w:numPr>
                <w:ilvl w:val="0"/>
                <w:numId w:val="12"/>
              </w:numPr>
              <w:tabs>
                <w:tab w:val="clear" w:pos="1134"/>
                <w:tab w:val="left" w:pos="191"/>
                <w:tab w:val="left" w:pos="656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0" w:firstLine="0"/>
              <w:contextualSpacing/>
              <w:jc w:val="left"/>
              <w:textAlignment w:val="baseline"/>
              <w:rPr>
                <w:b/>
                <w:bCs/>
                <w:color w:val="FF0000"/>
                <w:spacing w:val="-6"/>
                <w:sz w:val="20"/>
                <w:szCs w:val="26"/>
                <w:lang w:val="en-GB"/>
              </w:rPr>
            </w:pPr>
            <w:r w:rsidRPr="007E1740">
              <w:rPr>
                <w:b/>
                <w:bCs/>
                <w:color w:val="FF0000"/>
                <w:spacing w:val="-6"/>
                <w:sz w:val="20"/>
                <w:szCs w:val="26"/>
                <w:rtl/>
                <w:lang w:val="en-GB"/>
              </w:rPr>
              <w:t>إرفاق صورة من الصفحة الأولى للجواز (صفحة المعلومات).</w:t>
            </w:r>
          </w:p>
          <w:p w14:paraId="03022721" w14:textId="1AF5EE39" w:rsidR="005827B8" w:rsidRPr="007E1740" w:rsidRDefault="005827B8" w:rsidP="007E1740">
            <w:pPr>
              <w:numPr>
                <w:ilvl w:val="0"/>
                <w:numId w:val="12"/>
              </w:numPr>
              <w:tabs>
                <w:tab w:val="clear" w:pos="1134"/>
                <w:tab w:val="left" w:pos="191"/>
                <w:tab w:val="left" w:pos="656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0" w:firstLine="0"/>
              <w:contextualSpacing/>
              <w:jc w:val="left"/>
              <w:textAlignment w:val="baseline"/>
              <w:rPr>
                <w:b/>
                <w:bCs/>
                <w:color w:val="FF0000"/>
                <w:sz w:val="20"/>
                <w:szCs w:val="26"/>
                <w:lang w:val="en-GB"/>
              </w:rPr>
            </w:pPr>
            <w:r w:rsidRPr="007E1740">
              <w:rPr>
                <w:rFonts w:hint="cs"/>
                <w:b/>
                <w:bCs/>
                <w:color w:val="FF0000"/>
                <w:sz w:val="20"/>
                <w:szCs w:val="26"/>
                <w:rtl/>
                <w:lang w:val="en-GB"/>
              </w:rPr>
              <w:t>إعادة النموذج بعد تعبئته إلى</w:t>
            </w:r>
            <w:hyperlink r:id="rId32" w:history="1">
              <w:r w:rsidRPr="007E1740">
                <w:rPr>
                  <w:b/>
                  <w:bCs/>
                  <w:color w:val="0000FF"/>
                  <w:sz w:val="20"/>
                  <w:szCs w:val="26"/>
                  <w:u w:val="single"/>
                  <w:lang w:val="en-GB"/>
                </w:rPr>
                <w:t>intaff@citc.gov.sa</w:t>
              </w:r>
            </w:hyperlink>
            <w:r w:rsidRPr="007E1740">
              <w:rPr>
                <w:b/>
                <w:bCs/>
                <w:color w:val="FF0000"/>
                <w:sz w:val="20"/>
                <w:szCs w:val="26"/>
                <w:lang w:val="en-GB"/>
              </w:rPr>
              <w:t xml:space="preserve"> </w:t>
            </w:r>
            <w:r w:rsidR="009C4862">
              <w:rPr>
                <w:rFonts w:hint="cs"/>
                <w:b/>
                <w:bCs/>
                <w:color w:val="FF0000"/>
                <w:sz w:val="20"/>
                <w:szCs w:val="26"/>
                <w:rtl/>
                <w:lang w:val="en-GB"/>
              </w:rPr>
              <w:t>.</w:t>
            </w:r>
          </w:p>
        </w:tc>
        <w:tc>
          <w:tcPr>
            <w:tcW w:w="5490" w:type="dxa"/>
            <w:vAlign w:val="center"/>
          </w:tcPr>
          <w:p w14:paraId="04A3DCE8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line="240" w:lineRule="auto"/>
              <w:jc w:val="right"/>
              <w:textAlignment w:val="baseline"/>
              <w:rPr>
                <w:rFonts w:cs="Calibr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color w:val="FF0000"/>
                <w:sz w:val="20"/>
                <w:szCs w:val="20"/>
                <w:lang w:val="en-GB"/>
              </w:rPr>
              <w:t xml:space="preserve">Please note: </w:t>
            </w:r>
          </w:p>
          <w:p w14:paraId="1D5E6170" w14:textId="77777777" w:rsidR="005827B8" w:rsidRPr="005827B8" w:rsidRDefault="005827B8" w:rsidP="005827B8">
            <w:pPr>
              <w:numPr>
                <w:ilvl w:val="0"/>
                <w:numId w:val="12"/>
              </w:numPr>
              <w:tabs>
                <w:tab w:val="clear" w:pos="1134"/>
                <w:tab w:val="right" w:pos="34"/>
                <w:tab w:val="right" w:pos="192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left"/>
              <w:textAlignment w:val="baseline"/>
              <w:rPr>
                <w:rFonts w:cs="Calibr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color w:val="FF0000"/>
                <w:sz w:val="20"/>
                <w:szCs w:val="20"/>
                <w:lang w:val="en-GB"/>
              </w:rPr>
              <w:t>Attach a copy of the biographical page of the passport.</w:t>
            </w:r>
          </w:p>
          <w:p w14:paraId="48CCD627" w14:textId="77777777" w:rsidR="005827B8" w:rsidRPr="005827B8" w:rsidRDefault="005827B8" w:rsidP="005827B8">
            <w:pPr>
              <w:numPr>
                <w:ilvl w:val="0"/>
                <w:numId w:val="12"/>
              </w:numPr>
              <w:tabs>
                <w:tab w:val="clear" w:pos="1134"/>
                <w:tab w:val="right" w:pos="34"/>
                <w:tab w:val="right" w:pos="192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left"/>
              <w:textAlignment w:val="baseline"/>
              <w:rPr>
                <w:rFonts w:cs="Calibr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827B8">
              <w:rPr>
                <w:rFonts w:cs="Calibri"/>
                <w:b/>
                <w:bCs/>
                <w:color w:val="FF0000"/>
                <w:sz w:val="20"/>
                <w:szCs w:val="20"/>
                <w:lang w:val="en-GB"/>
              </w:rPr>
              <w:t xml:space="preserve">Send the form to </w:t>
            </w:r>
            <w:hyperlink r:id="rId33" w:history="1">
              <w:r w:rsidRPr="005827B8">
                <w:rPr>
                  <w:rFonts w:cs="Calibri"/>
                  <w:b/>
                  <w:bCs/>
                  <w:color w:val="0000FF"/>
                  <w:sz w:val="20"/>
                  <w:szCs w:val="20"/>
                  <w:u w:val="single"/>
                  <w:lang w:val="en-GB"/>
                </w:rPr>
                <w:t>intaff@citc.gov.sa</w:t>
              </w:r>
            </w:hyperlink>
            <w:r w:rsidRPr="005827B8">
              <w:rPr>
                <w:rFonts w:cs="Calibri"/>
                <w:b/>
                <w:bCs/>
                <w:color w:val="FF0000"/>
                <w:sz w:val="20"/>
                <w:szCs w:val="20"/>
                <w:lang w:val="en-GB"/>
              </w:rPr>
              <w:t>.</w:t>
            </w:r>
          </w:p>
        </w:tc>
      </w:tr>
    </w:tbl>
    <w:p w14:paraId="022EBB52" w14:textId="77777777" w:rsidR="005827B8" w:rsidRPr="005827B8" w:rsidRDefault="005827B8" w:rsidP="005827B8">
      <w:pPr>
        <w:tabs>
          <w:tab w:val="clear" w:pos="1134"/>
        </w:tabs>
        <w:bidi w:val="0"/>
        <w:spacing w:before="0" w:line="240" w:lineRule="auto"/>
        <w:jc w:val="left"/>
        <w:rPr>
          <w:rFonts w:cs="Times New Roman"/>
          <w:szCs w:val="20"/>
          <w:lang w:val="en-GB"/>
        </w:rPr>
      </w:pPr>
      <w:r w:rsidRPr="005827B8">
        <w:rPr>
          <w:rFonts w:cs="Times New Roman"/>
          <w:szCs w:val="20"/>
          <w:lang w:val="en-GB"/>
        </w:rPr>
        <w:br w:type="page"/>
      </w:r>
    </w:p>
    <w:p w14:paraId="55D4EDB0" w14:textId="77777777" w:rsidR="005827B8" w:rsidRPr="005827B8" w:rsidRDefault="005827B8" w:rsidP="005827B8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cs="Times New Roman"/>
          <w:b/>
          <w:sz w:val="28"/>
          <w:szCs w:val="20"/>
          <w:lang w:val="en-GB"/>
        </w:rPr>
      </w:pPr>
      <w:r w:rsidRPr="005827B8">
        <w:rPr>
          <w:rFonts w:cs="Times New Roman"/>
          <w:b/>
          <w:sz w:val="28"/>
          <w:szCs w:val="20"/>
          <w:lang w:val="en-GB"/>
        </w:rPr>
        <w:lastRenderedPageBreak/>
        <w:t>ANNEX C</w:t>
      </w:r>
      <w:r w:rsidRPr="005827B8">
        <w:rPr>
          <w:rFonts w:cs="Times New Roman"/>
          <w:b/>
          <w:sz w:val="28"/>
          <w:szCs w:val="20"/>
          <w:lang w:val="en-GB"/>
        </w:rPr>
        <w:br/>
        <w:t xml:space="preserve">Draft agenda </w:t>
      </w:r>
      <w:r w:rsidRPr="005827B8">
        <w:rPr>
          <w:rFonts w:cs="Times New Roman"/>
          <w:b/>
          <w:sz w:val="28"/>
          <w:szCs w:val="20"/>
          <w:lang w:val="en-GB"/>
        </w:rPr>
        <w:br/>
      </w:r>
      <w:r w:rsidRPr="005827B8">
        <w:rPr>
          <w:rFonts w:cs="Times New Roman"/>
          <w:b/>
          <w:iCs/>
          <w:sz w:val="28"/>
          <w:szCs w:val="28"/>
          <w:lang w:val="en-GB"/>
        </w:rPr>
        <w:t>Meeting of ITU-T Study Group 20 Regional Group for</w:t>
      </w:r>
      <w:r w:rsidRPr="005827B8">
        <w:rPr>
          <w:rFonts w:cs="Times New Roman"/>
          <w:b/>
          <w:iCs/>
          <w:sz w:val="28"/>
          <w:szCs w:val="28"/>
          <w:lang w:val="en-GB"/>
        </w:rPr>
        <w:br/>
        <w:t>the Arab Region (SG20RG-ARB)</w:t>
      </w:r>
      <w:r w:rsidRPr="005827B8">
        <w:rPr>
          <w:rFonts w:cs="Times New Roman"/>
          <w:b/>
          <w:iCs/>
          <w:sz w:val="28"/>
          <w:szCs w:val="28"/>
          <w:lang w:val="en-GB"/>
        </w:rPr>
        <w:br/>
      </w:r>
      <w:r w:rsidRPr="005827B8">
        <w:rPr>
          <w:rFonts w:cs="Times New Roman"/>
          <w:b/>
          <w:sz w:val="28"/>
          <w:szCs w:val="20"/>
          <w:lang w:val="en-GB"/>
        </w:rPr>
        <w:t>Riyadh, Saudi Arabia, 7 October 2019</w:t>
      </w:r>
    </w:p>
    <w:tbl>
      <w:tblPr>
        <w:tblStyle w:val="TableGrid1"/>
        <w:tblW w:w="9625" w:type="dxa"/>
        <w:jc w:val="center"/>
        <w:tblLook w:val="04A0" w:firstRow="1" w:lastRow="0" w:firstColumn="1" w:lastColumn="0" w:noHBand="0" w:noVBand="1"/>
      </w:tblPr>
      <w:tblGrid>
        <w:gridCol w:w="519"/>
        <w:gridCol w:w="469"/>
        <w:gridCol w:w="6804"/>
        <w:gridCol w:w="1833"/>
      </w:tblGrid>
      <w:tr w:rsidR="005827B8" w:rsidRPr="005827B8" w14:paraId="251986A9" w14:textId="77777777" w:rsidTr="005827B8">
        <w:trPr>
          <w:jc w:val="center"/>
        </w:trPr>
        <w:tc>
          <w:tcPr>
            <w:tcW w:w="519" w:type="dxa"/>
            <w:shd w:val="clear" w:color="auto" w:fill="D9D9D9"/>
            <w:vAlign w:val="center"/>
          </w:tcPr>
          <w:p w14:paraId="64AF5BE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No</w:t>
            </w:r>
          </w:p>
        </w:tc>
        <w:tc>
          <w:tcPr>
            <w:tcW w:w="7273" w:type="dxa"/>
            <w:gridSpan w:val="2"/>
            <w:shd w:val="clear" w:color="auto" w:fill="D9D9D9"/>
            <w:vAlign w:val="center"/>
          </w:tcPr>
          <w:p w14:paraId="36663531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Description</w:t>
            </w:r>
          </w:p>
        </w:tc>
        <w:tc>
          <w:tcPr>
            <w:tcW w:w="1833" w:type="dxa"/>
            <w:shd w:val="clear" w:color="auto" w:fill="D9D9D9"/>
          </w:tcPr>
          <w:p w14:paraId="0A136515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Document</w:t>
            </w:r>
          </w:p>
        </w:tc>
      </w:tr>
      <w:tr w:rsidR="005827B8" w:rsidRPr="005827B8" w14:paraId="58B838C4" w14:textId="77777777" w:rsidTr="005827B8">
        <w:trPr>
          <w:jc w:val="center"/>
        </w:trPr>
        <w:tc>
          <w:tcPr>
            <w:tcW w:w="519" w:type="dxa"/>
            <w:vAlign w:val="center"/>
            <w:hideMark/>
          </w:tcPr>
          <w:p w14:paraId="5F4FC56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1255E41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Opening of the meeting</w:t>
            </w:r>
          </w:p>
        </w:tc>
        <w:tc>
          <w:tcPr>
            <w:tcW w:w="1833" w:type="dxa"/>
          </w:tcPr>
          <w:p w14:paraId="041C9CC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37531CB5" w14:textId="77777777" w:rsidTr="005827B8">
        <w:trPr>
          <w:jc w:val="center"/>
        </w:trPr>
        <w:tc>
          <w:tcPr>
            <w:tcW w:w="519" w:type="dxa"/>
            <w:vAlign w:val="center"/>
          </w:tcPr>
          <w:p w14:paraId="2E669E4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7273" w:type="dxa"/>
            <w:gridSpan w:val="2"/>
            <w:vAlign w:val="center"/>
          </w:tcPr>
          <w:p w14:paraId="31D3EDC7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Opening remarks</w:t>
            </w:r>
          </w:p>
        </w:tc>
        <w:tc>
          <w:tcPr>
            <w:tcW w:w="1833" w:type="dxa"/>
          </w:tcPr>
          <w:p w14:paraId="2A55C429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7D7307B2" w14:textId="77777777" w:rsidTr="005827B8">
        <w:trPr>
          <w:jc w:val="center"/>
        </w:trPr>
        <w:tc>
          <w:tcPr>
            <w:tcW w:w="519" w:type="dxa"/>
            <w:vAlign w:val="center"/>
            <w:hideMark/>
          </w:tcPr>
          <w:p w14:paraId="0A810DF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3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140292A2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Adoption of the agenda</w:t>
            </w:r>
          </w:p>
        </w:tc>
        <w:tc>
          <w:tcPr>
            <w:tcW w:w="1833" w:type="dxa"/>
          </w:tcPr>
          <w:p w14:paraId="41BFFDA9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58D8643F" w14:textId="77777777" w:rsidTr="005827B8">
        <w:trPr>
          <w:jc w:val="center"/>
        </w:trPr>
        <w:tc>
          <w:tcPr>
            <w:tcW w:w="519" w:type="dxa"/>
            <w:vAlign w:val="center"/>
          </w:tcPr>
          <w:p w14:paraId="40FB268F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4</w:t>
            </w:r>
          </w:p>
        </w:tc>
        <w:tc>
          <w:tcPr>
            <w:tcW w:w="7273" w:type="dxa"/>
            <w:gridSpan w:val="2"/>
            <w:vAlign w:val="center"/>
          </w:tcPr>
          <w:p w14:paraId="7E030F31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Report of the last meeting</w:t>
            </w:r>
            <w:r w:rsidRPr="005827B8">
              <w:rPr>
                <w:rFonts w:cs="Calibri"/>
                <w:szCs w:val="22"/>
                <w:lang w:val="en-GB"/>
              </w:rPr>
              <w:br/>
              <w:t xml:space="preserve">(Riyadh, Saudi Arabia, 19-20 November 2017) </w:t>
            </w:r>
          </w:p>
        </w:tc>
        <w:tc>
          <w:tcPr>
            <w:tcW w:w="1833" w:type="dxa"/>
            <w:vAlign w:val="bottom"/>
          </w:tcPr>
          <w:p w14:paraId="566AC36F" w14:textId="77777777" w:rsidR="005827B8" w:rsidRPr="005827B8" w:rsidRDefault="005507F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szCs w:val="22"/>
                <w:lang w:val="en-GB"/>
              </w:rPr>
            </w:pPr>
            <w:hyperlink r:id="rId34" w:history="1">
              <w:r w:rsidR="005827B8" w:rsidRPr="005827B8">
                <w:rPr>
                  <w:rFonts w:cs="Calibri"/>
                  <w:color w:val="0000FF"/>
                  <w:szCs w:val="22"/>
                  <w:u w:val="single"/>
                  <w:lang w:val="en-GB"/>
                </w:rPr>
                <w:t>Report 2</w:t>
              </w:r>
            </w:hyperlink>
          </w:p>
        </w:tc>
      </w:tr>
      <w:tr w:rsidR="005827B8" w:rsidRPr="005827B8" w14:paraId="03E5F596" w14:textId="77777777" w:rsidTr="005827B8">
        <w:trPr>
          <w:jc w:val="center"/>
        </w:trPr>
        <w:tc>
          <w:tcPr>
            <w:tcW w:w="519" w:type="dxa"/>
            <w:vAlign w:val="center"/>
            <w:hideMark/>
          </w:tcPr>
          <w:p w14:paraId="008AA673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622029E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Allocation of documents (Contributions and TDs)</w:t>
            </w:r>
          </w:p>
        </w:tc>
        <w:tc>
          <w:tcPr>
            <w:tcW w:w="1833" w:type="dxa"/>
          </w:tcPr>
          <w:p w14:paraId="06F519A8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7CB9E332" w14:textId="77777777" w:rsidTr="005827B8">
        <w:trPr>
          <w:jc w:val="center"/>
        </w:trPr>
        <w:tc>
          <w:tcPr>
            <w:tcW w:w="519" w:type="dxa"/>
            <w:vAlign w:val="center"/>
            <w:hideMark/>
          </w:tcPr>
          <w:p w14:paraId="280B2DC5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6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4FE7B3D6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Overview of ITU-T Study Group 20 (structure and working methods)</w:t>
            </w:r>
          </w:p>
        </w:tc>
        <w:tc>
          <w:tcPr>
            <w:tcW w:w="1833" w:type="dxa"/>
          </w:tcPr>
          <w:p w14:paraId="06EAE759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07A541DE" w14:textId="77777777" w:rsidTr="005827B8">
        <w:trPr>
          <w:jc w:val="center"/>
        </w:trPr>
        <w:tc>
          <w:tcPr>
            <w:tcW w:w="988" w:type="dxa"/>
            <w:gridSpan w:val="2"/>
            <w:vAlign w:val="center"/>
          </w:tcPr>
          <w:p w14:paraId="024DF944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right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6.1</w:t>
            </w:r>
          </w:p>
        </w:tc>
        <w:tc>
          <w:tcPr>
            <w:tcW w:w="6804" w:type="dxa"/>
            <w:vAlign w:val="center"/>
          </w:tcPr>
          <w:p w14:paraId="0460622D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ITU-T SG20RG-ARB</w:t>
            </w:r>
          </w:p>
        </w:tc>
        <w:tc>
          <w:tcPr>
            <w:tcW w:w="1833" w:type="dxa"/>
          </w:tcPr>
          <w:p w14:paraId="00A2FBDF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419835D6" w14:textId="77777777" w:rsidTr="005827B8">
        <w:trPr>
          <w:jc w:val="center"/>
        </w:trPr>
        <w:tc>
          <w:tcPr>
            <w:tcW w:w="988" w:type="dxa"/>
            <w:gridSpan w:val="2"/>
            <w:vAlign w:val="center"/>
          </w:tcPr>
          <w:p w14:paraId="69DC9E25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right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6.2</w:t>
            </w:r>
          </w:p>
        </w:tc>
        <w:tc>
          <w:tcPr>
            <w:tcW w:w="6804" w:type="dxa"/>
            <w:vAlign w:val="center"/>
          </w:tcPr>
          <w:p w14:paraId="4FABCE3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ITU-T working methods</w:t>
            </w:r>
          </w:p>
        </w:tc>
        <w:tc>
          <w:tcPr>
            <w:tcW w:w="1833" w:type="dxa"/>
          </w:tcPr>
          <w:p w14:paraId="0D1389C0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5C8A38B8" w14:textId="77777777" w:rsidTr="005827B8">
        <w:trPr>
          <w:jc w:val="center"/>
        </w:trPr>
        <w:tc>
          <w:tcPr>
            <w:tcW w:w="519" w:type="dxa"/>
            <w:vAlign w:val="center"/>
            <w:hideMark/>
          </w:tcPr>
          <w:p w14:paraId="0756173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7</w:t>
            </w:r>
          </w:p>
        </w:tc>
        <w:tc>
          <w:tcPr>
            <w:tcW w:w="7273" w:type="dxa"/>
            <w:gridSpan w:val="2"/>
            <w:vAlign w:val="center"/>
          </w:tcPr>
          <w:p w14:paraId="0CC5E6A9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Overview of outcomes of previous ITU-T SG20 meetings</w:t>
            </w:r>
            <w:r w:rsidRPr="005827B8">
              <w:rPr>
                <w:rFonts w:cs="Calibri"/>
                <w:szCs w:val="22"/>
                <w:lang w:val="en-GB"/>
              </w:rPr>
              <w:br/>
              <w:t>(Cairo, Egypt, 6-16 May 2018, Wuxi, China, 3-13 December 2018 and Geneva, 9-18 April 2019)</w:t>
            </w:r>
          </w:p>
        </w:tc>
        <w:tc>
          <w:tcPr>
            <w:tcW w:w="1833" w:type="dxa"/>
          </w:tcPr>
          <w:p w14:paraId="1F2EAC07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22D04D8C" w14:textId="77777777" w:rsidTr="005827B8">
        <w:trPr>
          <w:jc w:val="center"/>
        </w:trPr>
        <w:tc>
          <w:tcPr>
            <w:tcW w:w="519" w:type="dxa"/>
            <w:vAlign w:val="center"/>
          </w:tcPr>
          <w:p w14:paraId="3DAEE32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8</w:t>
            </w:r>
          </w:p>
        </w:tc>
        <w:tc>
          <w:tcPr>
            <w:tcW w:w="7273" w:type="dxa"/>
            <w:gridSpan w:val="2"/>
            <w:vAlign w:val="center"/>
          </w:tcPr>
          <w:p w14:paraId="794E2A9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 xml:space="preserve">Highlights of the Plenipotentiary Conference 2018, TSAG (December 2018, September 2019) and ITU Council (June 2019) relevant to ITU-T SG20 </w:t>
            </w:r>
          </w:p>
        </w:tc>
        <w:tc>
          <w:tcPr>
            <w:tcW w:w="1833" w:type="dxa"/>
          </w:tcPr>
          <w:p w14:paraId="46C586C7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0C643C78" w14:textId="77777777" w:rsidTr="005827B8">
        <w:trPr>
          <w:jc w:val="center"/>
        </w:trPr>
        <w:tc>
          <w:tcPr>
            <w:tcW w:w="519" w:type="dxa"/>
            <w:vAlign w:val="center"/>
          </w:tcPr>
          <w:p w14:paraId="2C3BB1C0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9</w:t>
            </w:r>
          </w:p>
        </w:tc>
        <w:tc>
          <w:tcPr>
            <w:tcW w:w="7273" w:type="dxa"/>
            <w:gridSpan w:val="2"/>
            <w:vAlign w:val="center"/>
          </w:tcPr>
          <w:p w14:paraId="091EEDF1" w14:textId="77777777" w:rsidR="005827B8" w:rsidRPr="005827B8" w:rsidRDefault="005827B8" w:rsidP="005827B8">
            <w:pPr>
              <w:tabs>
                <w:tab w:val="clear" w:pos="113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134" w:hanging="1134"/>
              <w:jc w:val="left"/>
              <w:textAlignment w:val="baseline"/>
              <w:outlineLvl w:val="1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Overview of ITU-T activities on Smart Sustainable Cities</w:t>
            </w:r>
          </w:p>
        </w:tc>
        <w:tc>
          <w:tcPr>
            <w:tcW w:w="1833" w:type="dxa"/>
          </w:tcPr>
          <w:p w14:paraId="029AEC34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46A830C3" w14:textId="77777777" w:rsidTr="005827B8">
        <w:trPr>
          <w:jc w:val="center"/>
        </w:trPr>
        <w:tc>
          <w:tcPr>
            <w:tcW w:w="519" w:type="dxa"/>
            <w:vAlign w:val="center"/>
          </w:tcPr>
          <w:p w14:paraId="7C707633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10</w:t>
            </w:r>
          </w:p>
        </w:tc>
        <w:tc>
          <w:tcPr>
            <w:tcW w:w="7273" w:type="dxa"/>
            <w:gridSpan w:val="2"/>
            <w:vAlign w:val="center"/>
          </w:tcPr>
          <w:p w14:paraId="0173729D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Discussion on received Contributions</w:t>
            </w:r>
          </w:p>
        </w:tc>
        <w:tc>
          <w:tcPr>
            <w:tcW w:w="1833" w:type="dxa"/>
          </w:tcPr>
          <w:p w14:paraId="4500B18C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79EBDF06" w14:textId="77777777" w:rsidTr="005827B8">
        <w:trPr>
          <w:jc w:val="center"/>
        </w:trPr>
        <w:tc>
          <w:tcPr>
            <w:tcW w:w="519" w:type="dxa"/>
            <w:vAlign w:val="center"/>
          </w:tcPr>
          <w:p w14:paraId="3D63732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2B4619A8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Work programme of SG20RG-ARB</w:t>
            </w:r>
          </w:p>
        </w:tc>
        <w:tc>
          <w:tcPr>
            <w:tcW w:w="1833" w:type="dxa"/>
          </w:tcPr>
          <w:p w14:paraId="3B52FE20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1BC0C499" w14:textId="77777777" w:rsidTr="005827B8">
        <w:trPr>
          <w:jc w:val="center"/>
        </w:trPr>
        <w:tc>
          <w:tcPr>
            <w:tcW w:w="519" w:type="dxa"/>
            <w:vAlign w:val="center"/>
          </w:tcPr>
          <w:p w14:paraId="68D7DB5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12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3C079E75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SG20RG-ARB members’ Contributions to ITU-T Study Group 20</w:t>
            </w:r>
          </w:p>
        </w:tc>
        <w:tc>
          <w:tcPr>
            <w:tcW w:w="1833" w:type="dxa"/>
          </w:tcPr>
          <w:p w14:paraId="0B56CB45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23383FD4" w14:textId="77777777" w:rsidTr="005827B8">
        <w:trPr>
          <w:jc w:val="center"/>
        </w:trPr>
        <w:tc>
          <w:tcPr>
            <w:tcW w:w="519" w:type="dxa"/>
            <w:vAlign w:val="center"/>
          </w:tcPr>
          <w:p w14:paraId="4D42F3B4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13</w:t>
            </w:r>
          </w:p>
        </w:tc>
        <w:tc>
          <w:tcPr>
            <w:tcW w:w="7273" w:type="dxa"/>
            <w:gridSpan w:val="2"/>
            <w:vAlign w:val="center"/>
          </w:tcPr>
          <w:p w14:paraId="1C8C1D3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Discussion on ITU-T SG20RG-ARB priorities</w:t>
            </w:r>
          </w:p>
        </w:tc>
        <w:tc>
          <w:tcPr>
            <w:tcW w:w="1833" w:type="dxa"/>
          </w:tcPr>
          <w:p w14:paraId="464A15EF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2AB68E30" w14:textId="77777777" w:rsidTr="005827B8">
        <w:trPr>
          <w:jc w:val="center"/>
        </w:trPr>
        <w:tc>
          <w:tcPr>
            <w:tcW w:w="519" w:type="dxa"/>
            <w:vAlign w:val="center"/>
          </w:tcPr>
          <w:p w14:paraId="3FF55EDD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14</w:t>
            </w:r>
          </w:p>
        </w:tc>
        <w:tc>
          <w:tcPr>
            <w:tcW w:w="7273" w:type="dxa"/>
            <w:gridSpan w:val="2"/>
            <w:vAlign w:val="center"/>
          </w:tcPr>
          <w:p w14:paraId="43451CA0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Preparation of the draft Report of the SG20RG-ARB</w:t>
            </w:r>
          </w:p>
        </w:tc>
        <w:tc>
          <w:tcPr>
            <w:tcW w:w="1833" w:type="dxa"/>
          </w:tcPr>
          <w:p w14:paraId="4D6805E2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6F0DF647" w14:textId="77777777" w:rsidTr="005827B8">
        <w:trPr>
          <w:jc w:val="center"/>
        </w:trPr>
        <w:tc>
          <w:tcPr>
            <w:tcW w:w="519" w:type="dxa"/>
            <w:vAlign w:val="center"/>
          </w:tcPr>
          <w:p w14:paraId="38798E2C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2A4FF372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Venue and date of next SG20RG-ARB meeting</w:t>
            </w:r>
          </w:p>
        </w:tc>
        <w:tc>
          <w:tcPr>
            <w:tcW w:w="1833" w:type="dxa"/>
          </w:tcPr>
          <w:p w14:paraId="583B1E80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429211FD" w14:textId="77777777" w:rsidTr="005827B8">
        <w:trPr>
          <w:jc w:val="center"/>
        </w:trPr>
        <w:tc>
          <w:tcPr>
            <w:tcW w:w="519" w:type="dxa"/>
            <w:vAlign w:val="center"/>
          </w:tcPr>
          <w:p w14:paraId="05AE0393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16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7FCBC297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Any other business</w:t>
            </w:r>
          </w:p>
        </w:tc>
        <w:tc>
          <w:tcPr>
            <w:tcW w:w="1833" w:type="dxa"/>
          </w:tcPr>
          <w:p w14:paraId="46F510CB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  <w:tr w:rsidR="005827B8" w:rsidRPr="005827B8" w14:paraId="0FE1C652" w14:textId="77777777" w:rsidTr="005827B8">
        <w:trPr>
          <w:jc w:val="center"/>
        </w:trPr>
        <w:tc>
          <w:tcPr>
            <w:tcW w:w="519" w:type="dxa"/>
            <w:vAlign w:val="center"/>
          </w:tcPr>
          <w:p w14:paraId="78C8F35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cs="Calibri"/>
                <w:b/>
                <w:bCs/>
                <w:szCs w:val="22"/>
                <w:lang w:val="en-GB"/>
              </w:rPr>
            </w:pPr>
            <w:r w:rsidRPr="005827B8">
              <w:rPr>
                <w:rFonts w:cs="Calibri"/>
                <w:b/>
                <w:bCs/>
                <w:szCs w:val="22"/>
                <w:lang w:val="en-GB"/>
              </w:rPr>
              <w:t>17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502D62E5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  <w:r w:rsidRPr="005827B8">
              <w:rPr>
                <w:rFonts w:cs="Calibri"/>
                <w:szCs w:val="22"/>
                <w:lang w:val="en-GB"/>
              </w:rPr>
              <w:t>Closure of the meeting</w:t>
            </w:r>
          </w:p>
        </w:tc>
        <w:tc>
          <w:tcPr>
            <w:tcW w:w="1833" w:type="dxa"/>
          </w:tcPr>
          <w:p w14:paraId="7837CDDE" w14:textId="77777777" w:rsidR="005827B8" w:rsidRPr="005827B8" w:rsidRDefault="005827B8" w:rsidP="005827B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cs="Calibri"/>
                <w:szCs w:val="22"/>
                <w:lang w:val="en-GB"/>
              </w:rPr>
            </w:pPr>
          </w:p>
        </w:tc>
      </w:tr>
    </w:tbl>
    <w:p w14:paraId="452263B8" w14:textId="336E959A" w:rsidR="007820EA" w:rsidRDefault="00FF7AE9" w:rsidP="005827B8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7820EA" w:rsidSect="008B5B5D">
      <w:headerReference w:type="default" r:id="rId35"/>
      <w:footerReference w:type="first" r:id="rId3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FDED" w14:textId="77777777" w:rsidR="005827B8" w:rsidRDefault="005827B8" w:rsidP="00E07379">
      <w:pPr>
        <w:spacing w:before="0" w:line="240" w:lineRule="auto"/>
      </w:pPr>
      <w:r>
        <w:separator/>
      </w:r>
    </w:p>
  </w:endnote>
  <w:endnote w:type="continuationSeparator" w:id="0">
    <w:p w14:paraId="3BF44126" w14:textId="77777777" w:rsidR="005827B8" w:rsidRDefault="005827B8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inma TheSans">
    <w:altName w:val="Segoe UI"/>
    <w:panose1 w:val="00000000000000000000"/>
    <w:charset w:val="00"/>
    <w:family w:val="swiss"/>
    <w:notTrueType/>
    <w:pitch w:val="variable"/>
    <w:sig w:usb0="00000000" w:usb1="80000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0C4C" w14:textId="77777777" w:rsidR="004518F7" w:rsidRPr="004518F7" w:rsidRDefault="004518F7" w:rsidP="004518F7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4518F7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4518F7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4518F7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4518F7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4518F7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4518F7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4518F7">
      <w:rPr>
        <w:rFonts w:cs="Calibri"/>
        <w:caps/>
        <w:noProof/>
        <w:color w:val="0070C0"/>
        <w:sz w:val="18"/>
        <w:szCs w:val="18"/>
        <w:lang w:val="fr-CH"/>
      </w:rPr>
      <w:br/>
    </w:r>
    <w:r w:rsidRPr="004518F7">
      <w:rPr>
        <w:rFonts w:cs="Calibri"/>
        <w:noProof/>
        <w:color w:val="0070C0"/>
        <w:sz w:val="18"/>
        <w:szCs w:val="18"/>
        <w:lang w:val="fr-CH"/>
      </w:rPr>
      <w:t>Tel:</w:t>
    </w:r>
    <w:r w:rsidRPr="004518F7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4518F7">
      <w:rPr>
        <w:rFonts w:cs="Calibri"/>
        <w:noProof/>
        <w:color w:val="0070C0"/>
        <w:sz w:val="18"/>
        <w:szCs w:val="18"/>
        <w:lang w:val="fr-CH"/>
      </w:rPr>
      <w:t>Fax</w:t>
    </w:r>
    <w:r w:rsidRPr="004518F7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4518F7">
      <w:rPr>
        <w:rFonts w:cs="Calibri"/>
        <w:noProof/>
        <w:color w:val="0070C0"/>
        <w:sz w:val="18"/>
        <w:szCs w:val="18"/>
        <w:lang w:val="fr-CH"/>
      </w:rPr>
      <w:t>mail</w:t>
    </w:r>
    <w:r w:rsidRPr="004518F7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4518F7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4518F7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4518F7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D7B3" w14:textId="77777777" w:rsidR="005827B8" w:rsidRDefault="005827B8" w:rsidP="00E07379">
      <w:pPr>
        <w:spacing w:before="0" w:line="240" w:lineRule="auto"/>
      </w:pPr>
      <w:r>
        <w:separator/>
      </w:r>
    </w:p>
  </w:footnote>
  <w:footnote w:type="continuationSeparator" w:id="0">
    <w:p w14:paraId="76FE6EC4" w14:textId="77777777" w:rsidR="005827B8" w:rsidRDefault="005827B8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ABFC" w14:textId="75502E74" w:rsidR="005827B8" w:rsidRPr="00EA3862" w:rsidRDefault="005827B8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Pr="00EA3862">
      <w:rPr>
        <w:rStyle w:val="PageNumber"/>
        <w:rFonts w:cs="Traditional Arabic"/>
        <w:szCs w:val="26"/>
      </w:rPr>
      <w:fldChar w:fldCharType="begin"/>
    </w:r>
    <w:r w:rsidRPr="00EA3862">
      <w:rPr>
        <w:rStyle w:val="PageNumber"/>
        <w:rFonts w:cs="Traditional Arabic"/>
        <w:szCs w:val="26"/>
      </w:rPr>
      <w:instrText xml:space="preserve"> PAGE </w:instrText>
    </w:r>
    <w:r w:rsidRPr="00EA3862">
      <w:rPr>
        <w:rStyle w:val="PageNumber"/>
        <w:rFonts w:cs="Traditional Arabic"/>
        <w:szCs w:val="26"/>
      </w:rPr>
      <w:fldChar w:fldCharType="separate"/>
    </w:r>
    <w:r w:rsidR="005507F8">
      <w:rPr>
        <w:rStyle w:val="PageNumber"/>
        <w:rFonts w:cs="Traditional Arabic"/>
        <w:noProof/>
        <w:szCs w:val="26"/>
      </w:rPr>
      <w:t>3</w:t>
    </w:r>
    <w:r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14:paraId="2D5FAEFA" w14:textId="59C413DA" w:rsidR="005827B8" w:rsidRPr="00EA3862" w:rsidRDefault="005827B8" w:rsidP="00700C93">
    <w:pPr>
      <w:spacing w:before="0" w:after="240"/>
      <w:jc w:val="center"/>
      <w:rPr>
        <w:rStyle w:val="PageNumber"/>
        <w:rFonts w:cs="Traditional Arabic"/>
        <w:szCs w:val="26"/>
        <w:rtl/>
        <w:lang w:val="en-GB" w:bidi="ar-EG"/>
      </w:rPr>
    </w:pPr>
    <w:r w:rsidRPr="00700C93"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 w:rsidRPr="00700C93">
      <w:rPr>
        <w:rStyle w:val="PageNumber"/>
        <w:rFonts w:cs="Traditional Arabic"/>
        <w:szCs w:val="26"/>
        <w:lang w:bidi="ar-EG"/>
      </w:rPr>
      <w:t>3</w:t>
    </w:r>
    <w:r w:rsidRPr="00700C93">
      <w:rPr>
        <w:rStyle w:val="PageNumber"/>
        <w:rFonts w:cs="Traditional Arabic"/>
        <w:szCs w:val="26"/>
        <w:lang w:val="en-GB" w:bidi="ar-EG"/>
      </w:rPr>
      <w:t>/</w:t>
    </w:r>
    <w:r w:rsidRPr="00700C93">
      <w:rPr>
        <w:bCs/>
        <w:sz w:val="20"/>
        <w:szCs w:val="26"/>
        <w:lang w:bidi="ar-EG"/>
      </w:rPr>
      <w:t>SG20RG-ARB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FD4B75"/>
    <w:multiLevelType w:val="hybridMultilevel"/>
    <w:tmpl w:val="81E8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B0"/>
    <w:rsid w:val="000124CC"/>
    <w:rsid w:val="00041F8B"/>
    <w:rsid w:val="00046444"/>
    <w:rsid w:val="0006023B"/>
    <w:rsid w:val="0008638B"/>
    <w:rsid w:val="00090574"/>
    <w:rsid w:val="00091FE1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611EE"/>
    <w:rsid w:val="0017391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B7D69"/>
    <w:rsid w:val="002C4DAE"/>
    <w:rsid w:val="002D6669"/>
    <w:rsid w:val="002E6541"/>
    <w:rsid w:val="002F5560"/>
    <w:rsid w:val="00300BBE"/>
    <w:rsid w:val="0030486B"/>
    <w:rsid w:val="003231B9"/>
    <w:rsid w:val="003275AC"/>
    <w:rsid w:val="00333D29"/>
    <w:rsid w:val="003409F4"/>
    <w:rsid w:val="00357185"/>
    <w:rsid w:val="00371B75"/>
    <w:rsid w:val="003815EB"/>
    <w:rsid w:val="003C0EDF"/>
    <w:rsid w:val="003C106D"/>
    <w:rsid w:val="003C475F"/>
    <w:rsid w:val="003E4132"/>
    <w:rsid w:val="003F678F"/>
    <w:rsid w:val="004258D6"/>
    <w:rsid w:val="0042686F"/>
    <w:rsid w:val="004367CE"/>
    <w:rsid w:val="00443869"/>
    <w:rsid w:val="004518F7"/>
    <w:rsid w:val="004712C6"/>
    <w:rsid w:val="00476AB0"/>
    <w:rsid w:val="00497703"/>
    <w:rsid w:val="004B0153"/>
    <w:rsid w:val="004F0F06"/>
    <w:rsid w:val="00501E0E"/>
    <w:rsid w:val="005204D7"/>
    <w:rsid w:val="00530420"/>
    <w:rsid w:val="00535D2B"/>
    <w:rsid w:val="005507F8"/>
    <w:rsid w:val="00552BC5"/>
    <w:rsid w:val="0055516A"/>
    <w:rsid w:val="005601D4"/>
    <w:rsid w:val="005615A0"/>
    <w:rsid w:val="0056374C"/>
    <w:rsid w:val="0056614F"/>
    <w:rsid w:val="00574C85"/>
    <w:rsid w:val="0057656F"/>
    <w:rsid w:val="00576731"/>
    <w:rsid w:val="005827B8"/>
    <w:rsid w:val="00587F7F"/>
    <w:rsid w:val="0059285F"/>
    <w:rsid w:val="005A24B1"/>
    <w:rsid w:val="005B7B8A"/>
    <w:rsid w:val="005C53BF"/>
    <w:rsid w:val="005D04B1"/>
    <w:rsid w:val="005D3EE0"/>
    <w:rsid w:val="005D6476"/>
    <w:rsid w:val="005D6C0D"/>
    <w:rsid w:val="005E5283"/>
    <w:rsid w:val="005E58F5"/>
    <w:rsid w:val="00606660"/>
    <w:rsid w:val="006157A3"/>
    <w:rsid w:val="00620E60"/>
    <w:rsid w:val="0063315A"/>
    <w:rsid w:val="00636C69"/>
    <w:rsid w:val="0065591D"/>
    <w:rsid w:val="00662C5A"/>
    <w:rsid w:val="00670AF5"/>
    <w:rsid w:val="00672736"/>
    <w:rsid w:val="006B7FC6"/>
    <w:rsid w:val="006C1556"/>
    <w:rsid w:val="006C356D"/>
    <w:rsid w:val="006E297B"/>
    <w:rsid w:val="006F267F"/>
    <w:rsid w:val="006F63F7"/>
    <w:rsid w:val="006F6F03"/>
    <w:rsid w:val="00700C93"/>
    <w:rsid w:val="00706D7A"/>
    <w:rsid w:val="00726AEC"/>
    <w:rsid w:val="00737A45"/>
    <w:rsid w:val="007530CA"/>
    <w:rsid w:val="00754984"/>
    <w:rsid w:val="007820EA"/>
    <w:rsid w:val="0079553D"/>
    <w:rsid w:val="007B01CC"/>
    <w:rsid w:val="007B4B05"/>
    <w:rsid w:val="007D4F32"/>
    <w:rsid w:val="007E1740"/>
    <w:rsid w:val="007E7C6C"/>
    <w:rsid w:val="007E7F43"/>
    <w:rsid w:val="007F6238"/>
    <w:rsid w:val="007F646C"/>
    <w:rsid w:val="007F7E6A"/>
    <w:rsid w:val="00801FCD"/>
    <w:rsid w:val="00803D7E"/>
    <w:rsid w:val="00803F08"/>
    <w:rsid w:val="008235CD"/>
    <w:rsid w:val="00823A07"/>
    <w:rsid w:val="00835FEC"/>
    <w:rsid w:val="008513CB"/>
    <w:rsid w:val="00870BB3"/>
    <w:rsid w:val="00874D9C"/>
    <w:rsid w:val="008828CF"/>
    <w:rsid w:val="008A1810"/>
    <w:rsid w:val="008B5B5D"/>
    <w:rsid w:val="008E1E8C"/>
    <w:rsid w:val="00917694"/>
    <w:rsid w:val="009263CD"/>
    <w:rsid w:val="00930E6D"/>
    <w:rsid w:val="00972CA2"/>
    <w:rsid w:val="00982B28"/>
    <w:rsid w:val="00984EA5"/>
    <w:rsid w:val="00992593"/>
    <w:rsid w:val="009A3385"/>
    <w:rsid w:val="009C17E1"/>
    <w:rsid w:val="009C35ED"/>
    <w:rsid w:val="009C4862"/>
    <w:rsid w:val="009F0D92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32CE"/>
    <w:rsid w:val="00AB0E56"/>
    <w:rsid w:val="00AB1309"/>
    <w:rsid w:val="00AC2C52"/>
    <w:rsid w:val="00AD1503"/>
    <w:rsid w:val="00AD3B3B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D2E26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C484B"/>
    <w:rsid w:val="00CD123C"/>
    <w:rsid w:val="00CD1E51"/>
    <w:rsid w:val="00CD2085"/>
    <w:rsid w:val="00CE2EE1"/>
    <w:rsid w:val="00CF3FFD"/>
    <w:rsid w:val="00CF5ED3"/>
    <w:rsid w:val="00D0494C"/>
    <w:rsid w:val="00D14BEB"/>
    <w:rsid w:val="00D15F85"/>
    <w:rsid w:val="00D21C89"/>
    <w:rsid w:val="00D36C4B"/>
    <w:rsid w:val="00D45542"/>
    <w:rsid w:val="00D77D0F"/>
    <w:rsid w:val="00D96D07"/>
    <w:rsid w:val="00DA1CF0"/>
    <w:rsid w:val="00DB2271"/>
    <w:rsid w:val="00DB44BB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19FA"/>
    <w:rsid w:val="00E14494"/>
    <w:rsid w:val="00E17033"/>
    <w:rsid w:val="00E22744"/>
    <w:rsid w:val="00E32189"/>
    <w:rsid w:val="00E45211"/>
    <w:rsid w:val="00E7380C"/>
    <w:rsid w:val="00E74BE7"/>
    <w:rsid w:val="00E86CC9"/>
    <w:rsid w:val="00E874AB"/>
    <w:rsid w:val="00E96624"/>
    <w:rsid w:val="00EA3862"/>
    <w:rsid w:val="00EC318F"/>
    <w:rsid w:val="00F126F1"/>
    <w:rsid w:val="00F2106A"/>
    <w:rsid w:val="00F3315F"/>
    <w:rsid w:val="00F36D8B"/>
    <w:rsid w:val="00F401D0"/>
    <w:rsid w:val="00F45F2B"/>
    <w:rsid w:val="00F51602"/>
    <w:rsid w:val="00F57AE4"/>
    <w:rsid w:val="00F60B5A"/>
    <w:rsid w:val="00F67150"/>
    <w:rsid w:val="00F84366"/>
    <w:rsid w:val="00F85089"/>
    <w:rsid w:val="00F85564"/>
    <w:rsid w:val="00F86CFA"/>
    <w:rsid w:val="00FB55A1"/>
    <w:rsid w:val="00FD2867"/>
    <w:rsid w:val="00FD58B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DC5160"/>
  <w15:chartTrackingRefBased/>
  <w15:docId w15:val="{FB5B8DCD-FCFF-43AD-BE07-7D97FF1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5A1"/>
    <w:rPr>
      <w:color w:val="605E5C"/>
      <w:shd w:val="clear" w:color="auto" w:fill="E1DFDD"/>
    </w:rPr>
  </w:style>
  <w:style w:type="paragraph" w:customStyle="1" w:styleId="AnnexNo0">
    <w:name w:val="Annex No"/>
    <w:basedOn w:val="Normal"/>
    <w:qFormat/>
    <w:rsid w:val="007820EA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7820EA"/>
    <w:pPr>
      <w:keepNext/>
      <w:keepLines/>
      <w:spacing w:before="120" w:after="360"/>
    </w:pPr>
    <w:rPr>
      <w:b/>
      <w:bCs/>
      <w:sz w:val="28"/>
      <w:szCs w:val="40"/>
    </w:rPr>
  </w:style>
  <w:style w:type="table" w:customStyle="1" w:styleId="TableGrid1">
    <w:name w:val="Table Grid1"/>
    <w:basedOn w:val="TableNormal"/>
    <w:next w:val="TableGrid"/>
    <w:rsid w:val="005827B8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studygroups/2017-2020/20/sg20rgarb/Pages/default.aspx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tsbsg20@itu.int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34" Type="http://schemas.openxmlformats.org/officeDocument/2006/relationships/hyperlink" Target="https://www.itu.int/md/T17-SG20RG.ARB-R-0002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20" TargetMode="External"/><Relationship Id="rId17" Type="http://schemas.openxmlformats.org/officeDocument/2006/relationships/hyperlink" Target="mailto:tsbsg20@itu.int" TargetMode="External"/><Relationship Id="rId25" Type="http://schemas.openxmlformats.org/officeDocument/2006/relationships/hyperlink" Target="mailto:intaff@citc.gov.sa" TargetMode="External"/><Relationship Id="rId33" Type="http://schemas.openxmlformats.org/officeDocument/2006/relationships/hyperlink" Target="mailto:intaff@citc.gov.sa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20/sg20rgarb/Pages/default.aspx" TargetMode="External"/><Relationship Id="rId20" Type="http://schemas.openxmlformats.org/officeDocument/2006/relationships/image" Target="media/image20.png"/><Relationship Id="rId29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0@itu.int" TargetMode="External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hyperlink" Target="mailto:intaff@citc.gov.sa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tu.int/net4/CRM/xreg/web/registration.aspx?Event=C-00006933" TargetMode="External"/><Relationship Id="rId23" Type="http://schemas.openxmlformats.org/officeDocument/2006/relationships/hyperlink" Target="https://www.itu.int/en/ties-services" TargetMode="External"/><Relationship Id="rId28" Type="http://schemas.openxmlformats.org/officeDocument/2006/relationships/control" Target="activeX/activeX1.xm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oleObject" Target="embeddings/oleObject1.bin"/><Relationship Id="rId31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pub/T-RES-T.1-2016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image" Target="media/image3.wmf"/><Relationship Id="rId30" Type="http://schemas.openxmlformats.org/officeDocument/2006/relationships/control" Target="activeX/activeX3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de10a323-94a9-4e93-88b4-ea96457696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7B12E-F299-407F-84D2-A47D3461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TSBSG5-SG20-CC</cp:lastModifiedBy>
  <cp:revision>29</cp:revision>
  <cp:lastPrinted>2019-09-17T14:01:00Z</cp:lastPrinted>
  <dcterms:created xsi:type="dcterms:W3CDTF">2019-09-12T14:07:00Z</dcterms:created>
  <dcterms:modified xsi:type="dcterms:W3CDTF">2019-09-18T09:03:00Z</dcterms:modified>
  <cp:category>Conference document</cp:category>
</cp:coreProperties>
</file>