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697BC1" w:rsidTr="00F71ACC">
        <w:trPr>
          <w:cantSplit/>
        </w:trPr>
        <w:tc>
          <w:tcPr>
            <w:tcW w:w="1418" w:type="dxa"/>
            <w:gridSpan w:val="3"/>
            <w:vAlign w:val="center"/>
          </w:tcPr>
          <w:p w:rsidR="003E5F3C" w:rsidRPr="00697BC1" w:rsidRDefault="0010404C" w:rsidP="00CB634F">
            <w:pPr>
              <w:tabs>
                <w:tab w:val="right" w:pos="8732"/>
              </w:tabs>
              <w:spacing w:before="0"/>
              <w:rPr>
                <w:rFonts w:asciiTheme="minorHAnsi" w:hAnsiTheme="minorHAnsi"/>
                <w:b/>
                <w:bCs/>
                <w:iCs/>
                <w:color w:val="FFFFFF"/>
                <w:sz w:val="30"/>
                <w:szCs w:val="30"/>
              </w:rPr>
            </w:pPr>
            <w:r w:rsidRPr="00F1238A">
              <w:rPr>
                <w:noProof/>
                <w:lang w:val="en-GB" w:eastAsia="en-GB"/>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rsidR="003E5F3C" w:rsidRPr="00F67402" w:rsidRDefault="003E5F3C"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E5F3C" w:rsidRPr="00697BC1" w:rsidRDefault="003E5F3C" w:rsidP="00CB634F">
            <w:pPr>
              <w:spacing w:before="0"/>
              <w:jc w:val="right"/>
              <w:rPr>
                <w:rFonts w:asciiTheme="minorHAnsi" w:hAnsiTheme="minorHAnsi"/>
                <w:color w:val="FFFFFF"/>
                <w:sz w:val="26"/>
                <w:szCs w:val="26"/>
              </w:rPr>
            </w:pPr>
          </w:p>
        </w:tc>
      </w:tr>
      <w:tr w:rsidR="00F71ACC" w:rsidRPr="00A40FAD" w:rsidTr="00F71ACC">
        <w:trPr>
          <w:gridBefore w:val="1"/>
          <w:wBefore w:w="8" w:type="dxa"/>
          <w:cantSplit/>
          <w:trHeight w:val="340"/>
        </w:trPr>
        <w:tc>
          <w:tcPr>
            <w:tcW w:w="822" w:type="dxa"/>
          </w:tcPr>
          <w:p w:rsidR="00F71ACC" w:rsidRPr="00A40FAD" w:rsidRDefault="00F71ACC" w:rsidP="00C17596">
            <w:pPr>
              <w:tabs>
                <w:tab w:val="left" w:pos="4111"/>
              </w:tabs>
              <w:spacing w:before="10"/>
              <w:ind w:left="57"/>
              <w:rPr>
                <w:rFonts w:asciiTheme="minorHAnsi" w:hAnsiTheme="minorHAnsi"/>
              </w:rPr>
            </w:pPr>
          </w:p>
        </w:tc>
        <w:tc>
          <w:tcPr>
            <w:tcW w:w="4055" w:type="dxa"/>
            <w:gridSpan w:val="2"/>
          </w:tcPr>
          <w:p w:rsidR="00F71ACC" w:rsidRPr="00A40FAD" w:rsidRDefault="00F71ACC" w:rsidP="00C17596">
            <w:pPr>
              <w:tabs>
                <w:tab w:val="left" w:pos="4111"/>
              </w:tabs>
              <w:spacing w:before="0"/>
              <w:ind w:left="57"/>
              <w:rPr>
                <w:rFonts w:asciiTheme="minorHAnsi" w:hAnsiTheme="minorHAnsi"/>
                <w:b/>
              </w:rPr>
            </w:pPr>
          </w:p>
        </w:tc>
        <w:tc>
          <w:tcPr>
            <w:tcW w:w="4896" w:type="dxa"/>
            <w:gridSpan w:val="2"/>
          </w:tcPr>
          <w:p w:rsidR="00F71ACC" w:rsidRPr="00A40FAD" w:rsidRDefault="00F71ACC" w:rsidP="00210EF1">
            <w:pPr>
              <w:tabs>
                <w:tab w:val="clear" w:pos="794"/>
                <w:tab w:val="clear" w:pos="1191"/>
                <w:tab w:val="clear" w:pos="1588"/>
                <w:tab w:val="clear" w:pos="1985"/>
              </w:tabs>
              <w:spacing w:before="240"/>
              <w:ind w:left="57"/>
              <w:rPr>
                <w:rFonts w:asciiTheme="minorHAnsi" w:hAnsiTheme="minorHAnsi"/>
                <w:b/>
              </w:rPr>
            </w:pPr>
            <w:r w:rsidRPr="00A40FAD">
              <w:rPr>
                <w:rFonts w:asciiTheme="minorHAnsi" w:hAnsiTheme="minorHAnsi"/>
              </w:rPr>
              <w:t>Genève, le</w:t>
            </w:r>
            <w:r w:rsidR="00210EF1">
              <w:rPr>
                <w:rFonts w:asciiTheme="minorHAnsi" w:hAnsiTheme="minorHAnsi"/>
              </w:rPr>
              <w:t xml:space="preserve"> 17 mai 2019</w:t>
            </w:r>
          </w:p>
        </w:tc>
      </w:tr>
      <w:tr w:rsidR="00F71ACC" w:rsidRPr="00A40FAD" w:rsidTr="00F71ACC">
        <w:trPr>
          <w:gridBefore w:val="1"/>
          <w:wBefore w:w="8" w:type="dxa"/>
          <w:cantSplit/>
          <w:trHeight w:val="340"/>
        </w:trPr>
        <w:tc>
          <w:tcPr>
            <w:tcW w:w="822" w:type="dxa"/>
          </w:tcPr>
          <w:p w:rsidR="00F71ACC" w:rsidRPr="00A40FAD" w:rsidRDefault="00F71ACC" w:rsidP="00F71ACC">
            <w:pPr>
              <w:tabs>
                <w:tab w:val="left" w:pos="4111"/>
              </w:tabs>
              <w:spacing w:before="40" w:after="40"/>
              <w:ind w:left="57"/>
              <w:rPr>
                <w:rFonts w:asciiTheme="minorHAnsi" w:hAnsiTheme="minorHAnsi"/>
              </w:rPr>
            </w:pPr>
            <w:r w:rsidRPr="00A40FAD">
              <w:rPr>
                <w:rFonts w:asciiTheme="minorHAnsi" w:hAnsiTheme="minorHAnsi"/>
              </w:rPr>
              <w:t>Réf.:</w:t>
            </w:r>
          </w:p>
        </w:tc>
        <w:tc>
          <w:tcPr>
            <w:tcW w:w="4055" w:type="dxa"/>
            <w:gridSpan w:val="2"/>
          </w:tcPr>
          <w:p w:rsidR="00F71ACC" w:rsidRPr="00A40FAD" w:rsidRDefault="00C06764" w:rsidP="00F71ACC">
            <w:pPr>
              <w:tabs>
                <w:tab w:val="left" w:pos="4111"/>
              </w:tabs>
              <w:spacing w:before="40" w:after="40"/>
              <w:ind w:left="227" w:hanging="170"/>
              <w:rPr>
                <w:rFonts w:asciiTheme="minorHAnsi" w:hAnsiTheme="minorHAnsi"/>
                <w:b/>
              </w:rPr>
            </w:pPr>
            <w:r>
              <w:rPr>
                <w:rFonts w:asciiTheme="minorHAnsi" w:hAnsiTheme="minorHAnsi"/>
                <w:b/>
              </w:rPr>
              <w:t>Lettre collective TSB 7/20</w:t>
            </w:r>
          </w:p>
          <w:p w:rsidR="00F71ACC" w:rsidRPr="00F71ACC" w:rsidRDefault="00F71ACC" w:rsidP="00C06764">
            <w:pPr>
              <w:tabs>
                <w:tab w:val="left" w:pos="4111"/>
              </w:tabs>
              <w:spacing w:before="0"/>
              <w:ind w:left="57"/>
              <w:rPr>
                <w:rFonts w:asciiTheme="minorHAnsi" w:hAnsiTheme="minorHAnsi"/>
                <w:bCs/>
              </w:rPr>
            </w:pPr>
            <w:r>
              <w:rPr>
                <w:rFonts w:asciiTheme="minorHAnsi" w:hAnsiTheme="minorHAnsi"/>
                <w:bCs/>
              </w:rPr>
              <w:t xml:space="preserve">CE </w:t>
            </w:r>
            <w:r w:rsidR="00C06764">
              <w:rPr>
                <w:rFonts w:asciiTheme="minorHAnsi" w:hAnsiTheme="minorHAnsi"/>
                <w:bCs/>
              </w:rPr>
              <w:t>20/CB</w:t>
            </w:r>
          </w:p>
        </w:tc>
        <w:tc>
          <w:tcPr>
            <w:tcW w:w="4896" w:type="dxa"/>
            <w:gridSpan w:val="2"/>
            <w:vMerge w:val="restart"/>
          </w:tcPr>
          <w:p w:rsidR="00F71ACC" w:rsidRPr="00A40FAD" w:rsidRDefault="00F71ACC" w:rsidP="00F71ACC">
            <w:pPr>
              <w:tabs>
                <w:tab w:val="clear" w:pos="794"/>
                <w:tab w:val="clear" w:pos="1191"/>
                <w:tab w:val="clear" w:pos="1588"/>
                <w:tab w:val="clear" w:pos="1985"/>
              </w:tabs>
              <w:spacing w:before="40" w:after="4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administrations des </w:t>
            </w:r>
            <w:r w:rsidR="002F2ACB" w:rsidRPr="00A40FAD">
              <w:rPr>
                <w:rFonts w:asciiTheme="minorHAnsi" w:hAnsiTheme="minorHAnsi"/>
                <w:lang w:val="fr-CH"/>
              </w:rPr>
              <w:t>États</w:t>
            </w:r>
            <w:r w:rsidRPr="00A40FAD">
              <w:rPr>
                <w:rFonts w:asciiTheme="minorHAnsi" w:hAnsiTheme="minorHAnsi"/>
                <w:lang w:val="fr-CH"/>
              </w:rPr>
              <w:t xml:space="preserve"> Membres de l'Union; </w:t>
            </w:r>
          </w:p>
          <w:p w:rsidR="00F71ACC" w:rsidRPr="00A40FAD" w:rsidRDefault="00F71ACC" w:rsidP="00F71ACC">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w:t>
            </w:r>
            <w:r w:rsidRPr="00F71ACC">
              <w:rPr>
                <w:rFonts w:asciiTheme="minorHAnsi" w:hAnsiTheme="minorHAnsi"/>
                <w:szCs w:val="22"/>
              </w:rPr>
              <w:t>Membres</w:t>
            </w:r>
            <w:r w:rsidRPr="00A40FAD">
              <w:rPr>
                <w:rFonts w:asciiTheme="minorHAnsi" w:hAnsiTheme="minorHAnsi"/>
                <w:lang w:val="fr-CH"/>
              </w:rPr>
              <w:t xml:space="preserve"> du Secteur UIT-T; </w:t>
            </w:r>
          </w:p>
          <w:p w:rsidR="00F71ACC" w:rsidRPr="00A40FAD" w:rsidRDefault="00F71ACC" w:rsidP="00F71ACC">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Associés de l'UIT-T participant aux tra</w:t>
            </w:r>
            <w:r w:rsidR="00C06764">
              <w:rPr>
                <w:rFonts w:asciiTheme="minorHAnsi" w:hAnsiTheme="minorHAnsi"/>
                <w:lang w:val="fr-CH"/>
              </w:rPr>
              <w:t>vaux de la Commission d'études 20</w:t>
            </w:r>
            <w:r w:rsidRPr="00A40FAD">
              <w:rPr>
                <w:rFonts w:asciiTheme="minorHAnsi" w:hAnsiTheme="minorHAnsi"/>
                <w:lang w:val="fr-CH"/>
              </w:rPr>
              <w:t>;</w:t>
            </w:r>
          </w:p>
          <w:p w:rsidR="00F71ACC" w:rsidRPr="00A40FAD" w:rsidRDefault="00F71ACC" w:rsidP="00F71ACC">
            <w:pPr>
              <w:spacing w:before="0"/>
              <w:ind w:left="226" w:hanging="169"/>
              <w:rPr>
                <w:rFonts w:asciiTheme="minorHAnsi" w:hAnsiTheme="minorHAnsi"/>
                <w:b/>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l'UIT-T</w:t>
            </w: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rPr>
            </w:pPr>
            <w:r w:rsidRPr="00A40FAD">
              <w:rPr>
                <w:rFonts w:asciiTheme="minorHAnsi" w:hAnsiTheme="minorHAnsi"/>
              </w:rPr>
              <w:t>Tél.:</w:t>
            </w:r>
          </w:p>
        </w:tc>
        <w:tc>
          <w:tcPr>
            <w:tcW w:w="4055" w:type="dxa"/>
            <w:gridSpan w:val="2"/>
          </w:tcPr>
          <w:p w:rsidR="00F71ACC" w:rsidRPr="00A40FAD" w:rsidRDefault="00F71ACC" w:rsidP="00F71ACC">
            <w:pPr>
              <w:tabs>
                <w:tab w:val="left" w:pos="4111"/>
              </w:tabs>
              <w:spacing w:before="40" w:after="40"/>
              <w:ind w:left="227" w:hanging="170"/>
              <w:rPr>
                <w:rFonts w:asciiTheme="minorHAnsi" w:hAnsiTheme="minorHAnsi"/>
                <w:szCs w:val="22"/>
              </w:rPr>
            </w:pPr>
            <w:r w:rsidRPr="00A40FAD">
              <w:rPr>
                <w:rFonts w:asciiTheme="minorHAnsi" w:hAnsiTheme="minorHAnsi"/>
                <w:szCs w:val="22"/>
              </w:rPr>
              <w:t xml:space="preserve">+41 22 730 </w:t>
            </w:r>
            <w:r w:rsidR="00C06764">
              <w:rPr>
                <w:rFonts w:asciiTheme="minorHAnsi" w:hAnsiTheme="minorHAnsi"/>
                <w:szCs w:val="22"/>
              </w:rPr>
              <w:t>6301</w:t>
            </w:r>
          </w:p>
        </w:tc>
        <w:tc>
          <w:tcPr>
            <w:tcW w:w="4896" w:type="dxa"/>
            <w:gridSpan w:val="2"/>
            <w:vMerge/>
          </w:tcPr>
          <w:p w:rsidR="00F71ACC" w:rsidRPr="00A40FAD" w:rsidRDefault="00F71ACC" w:rsidP="00C17596">
            <w:pPr>
              <w:spacing w:before="0"/>
              <w:ind w:left="226" w:hanging="169"/>
              <w:rPr>
                <w:rFonts w:asciiTheme="minorHAnsi" w:hAnsiTheme="minorHAnsi"/>
              </w:rPr>
            </w:pP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rPr>
            </w:pPr>
            <w:r w:rsidRPr="00A40FAD">
              <w:rPr>
                <w:rFonts w:asciiTheme="minorHAnsi" w:hAnsiTheme="minorHAnsi"/>
              </w:rPr>
              <w:t>Fax:</w:t>
            </w:r>
          </w:p>
        </w:tc>
        <w:tc>
          <w:tcPr>
            <w:tcW w:w="4055" w:type="dxa"/>
            <w:gridSpan w:val="2"/>
          </w:tcPr>
          <w:p w:rsidR="00F71ACC" w:rsidRPr="00A40FAD" w:rsidRDefault="00F71ACC" w:rsidP="00F71ACC">
            <w:pPr>
              <w:tabs>
                <w:tab w:val="left" w:pos="4111"/>
              </w:tabs>
              <w:spacing w:before="40" w:after="40"/>
              <w:ind w:left="227" w:hanging="170"/>
              <w:rPr>
                <w:rFonts w:asciiTheme="minorHAnsi" w:hAnsiTheme="minorHAnsi"/>
              </w:rPr>
            </w:pPr>
            <w:r w:rsidRPr="00A40FAD">
              <w:rPr>
                <w:rFonts w:asciiTheme="minorHAnsi" w:hAnsiTheme="minorHAnsi"/>
              </w:rPr>
              <w:t>+41 22 730 5853</w:t>
            </w:r>
          </w:p>
        </w:tc>
        <w:tc>
          <w:tcPr>
            <w:tcW w:w="4896" w:type="dxa"/>
            <w:gridSpan w:val="2"/>
            <w:vMerge/>
          </w:tcPr>
          <w:p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rPr>
            </w:pPr>
            <w:r w:rsidRPr="00A40FAD">
              <w:rPr>
                <w:rFonts w:asciiTheme="minorHAnsi" w:hAnsiTheme="minorHAnsi"/>
              </w:rPr>
              <w:t>E-mail:</w:t>
            </w:r>
          </w:p>
        </w:tc>
        <w:tc>
          <w:tcPr>
            <w:tcW w:w="4055" w:type="dxa"/>
            <w:gridSpan w:val="2"/>
          </w:tcPr>
          <w:p w:rsidR="00F71ACC" w:rsidRDefault="00802A5F" w:rsidP="00F71ACC">
            <w:pPr>
              <w:tabs>
                <w:tab w:val="left" w:pos="4111"/>
              </w:tabs>
              <w:spacing w:before="40" w:after="40"/>
              <w:ind w:left="227" w:hanging="170"/>
            </w:pPr>
            <w:hyperlink r:id="rId9" w:history="1">
              <w:r w:rsidR="00C06764" w:rsidRPr="000C153D">
                <w:rPr>
                  <w:rStyle w:val="Hyperlink"/>
                  <w:rFonts w:asciiTheme="minorHAnsi" w:hAnsiTheme="minorHAnsi"/>
                </w:rPr>
                <w:t>tsbsg20@itu.int</w:t>
              </w:r>
            </w:hyperlink>
          </w:p>
        </w:tc>
        <w:tc>
          <w:tcPr>
            <w:tcW w:w="4896" w:type="dxa"/>
            <w:gridSpan w:val="2"/>
            <w:vMerge/>
          </w:tcPr>
          <w:p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rPr>
            </w:pPr>
            <w:r w:rsidRPr="00815A6F">
              <w:rPr>
                <w:rFonts w:asciiTheme="minorHAnsi" w:hAnsiTheme="minorHAnsi"/>
              </w:rPr>
              <w:t>Web:</w:t>
            </w:r>
          </w:p>
        </w:tc>
        <w:tc>
          <w:tcPr>
            <w:tcW w:w="4055" w:type="dxa"/>
            <w:gridSpan w:val="2"/>
          </w:tcPr>
          <w:p w:rsidR="00F71ACC" w:rsidRPr="00A40FAD" w:rsidRDefault="00802A5F" w:rsidP="00F71ACC">
            <w:pPr>
              <w:tabs>
                <w:tab w:val="left" w:pos="4111"/>
              </w:tabs>
              <w:spacing w:before="40" w:after="40"/>
              <w:ind w:left="227" w:hanging="170"/>
              <w:rPr>
                <w:rFonts w:asciiTheme="minorHAnsi" w:hAnsiTheme="minorHAnsi"/>
              </w:rPr>
            </w:pPr>
            <w:hyperlink r:id="rId10" w:history="1">
              <w:r w:rsidR="006A1BC8">
                <w:rPr>
                  <w:rStyle w:val="Hyperlink"/>
                  <w:rFonts w:asciiTheme="minorHAnsi" w:hAnsiTheme="minorHAnsi"/>
                  <w:szCs w:val="24"/>
                </w:rPr>
                <w:t>https://www.itu.int/go/tsg20</w:t>
              </w:r>
            </w:hyperlink>
          </w:p>
        </w:tc>
        <w:tc>
          <w:tcPr>
            <w:tcW w:w="4896" w:type="dxa"/>
            <w:gridSpan w:val="2"/>
            <w:vMerge/>
          </w:tcPr>
          <w:p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rsidTr="00F71ACC">
        <w:trPr>
          <w:gridBefore w:val="1"/>
          <w:wBefore w:w="8" w:type="dxa"/>
          <w:cantSplit/>
        </w:trPr>
        <w:tc>
          <w:tcPr>
            <w:tcW w:w="822" w:type="dxa"/>
          </w:tcPr>
          <w:p w:rsidR="00AC5975" w:rsidRPr="00A40FAD" w:rsidRDefault="00AC5975" w:rsidP="00210EF1">
            <w:pPr>
              <w:tabs>
                <w:tab w:val="left" w:pos="4111"/>
              </w:tabs>
              <w:spacing w:before="240" w:after="40"/>
              <w:ind w:left="57"/>
              <w:rPr>
                <w:rFonts w:asciiTheme="minorHAnsi" w:hAnsiTheme="minorHAnsi"/>
                <w:sz w:val="20"/>
              </w:rPr>
            </w:pPr>
            <w:r w:rsidRPr="00A40FAD">
              <w:rPr>
                <w:rFonts w:asciiTheme="minorHAnsi" w:hAnsiTheme="minorHAnsi"/>
              </w:rPr>
              <w:t>Objet:</w:t>
            </w:r>
          </w:p>
        </w:tc>
        <w:tc>
          <w:tcPr>
            <w:tcW w:w="8951" w:type="dxa"/>
            <w:gridSpan w:val="4"/>
          </w:tcPr>
          <w:p w:rsidR="00AC5975" w:rsidRPr="00A40FAD" w:rsidRDefault="00C06764" w:rsidP="00210EF1">
            <w:pPr>
              <w:tabs>
                <w:tab w:val="left" w:pos="4111"/>
              </w:tabs>
              <w:spacing w:before="240" w:after="40"/>
              <w:ind w:left="57"/>
              <w:rPr>
                <w:rFonts w:asciiTheme="minorHAnsi" w:hAnsiTheme="minorHAnsi"/>
              </w:rPr>
            </w:pPr>
            <w:r w:rsidRPr="00974468">
              <w:rPr>
                <w:rFonts w:asciiTheme="minorHAnsi" w:hAnsiTheme="minorHAnsi"/>
                <w:b/>
                <w:bCs/>
                <w:szCs w:val="24"/>
              </w:rPr>
              <w:t>Réunion de la Commission d'études 20, Genève,</w:t>
            </w:r>
            <w:r w:rsidRPr="00974468">
              <w:rPr>
                <w:rFonts w:asciiTheme="minorHAnsi" w:hAnsiTheme="minorHAnsi"/>
                <w:szCs w:val="24"/>
              </w:rPr>
              <w:t xml:space="preserve"> </w:t>
            </w:r>
            <w:r>
              <w:rPr>
                <w:rFonts w:asciiTheme="minorHAnsi" w:hAnsiTheme="minorHAnsi"/>
                <w:b/>
                <w:bCs/>
                <w:szCs w:val="24"/>
              </w:rPr>
              <w:t xml:space="preserve">25 novembre </w:t>
            </w:r>
            <w:r w:rsidRPr="00DA5ED8">
              <w:rPr>
                <w:rFonts w:asciiTheme="minorHAnsi" w:hAnsiTheme="minorHAnsi"/>
                <w:b/>
                <w:bCs/>
                <w:szCs w:val="24"/>
              </w:rPr>
              <w:t>–</w:t>
            </w:r>
            <w:r>
              <w:rPr>
                <w:rFonts w:asciiTheme="minorHAnsi" w:hAnsiTheme="minorHAnsi"/>
                <w:b/>
                <w:bCs/>
                <w:szCs w:val="24"/>
              </w:rPr>
              <w:t xml:space="preserve"> 6 décembre </w:t>
            </w:r>
            <w:r w:rsidRPr="00974468">
              <w:rPr>
                <w:rFonts w:asciiTheme="minorHAnsi" w:hAnsiTheme="minorHAnsi"/>
                <w:b/>
                <w:bCs/>
                <w:szCs w:val="24"/>
              </w:rPr>
              <w:t>2019</w:t>
            </w:r>
          </w:p>
        </w:tc>
      </w:tr>
    </w:tbl>
    <w:p w:rsidR="00D30E3B" w:rsidRPr="00974468" w:rsidRDefault="00D30E3B" w:rsidP="00D30E3B">
      <w:pPr>
        <w:spacing w:before="240" w:after="120"/>
        <w:rPr>
          <w:rFonts w:asciiTheme="minorHAnsi" w:hAnsiTheme="minorHAnsi"/>
          <w:szCs w:val="24"/>
        </w:rPr>
      </w:pPr>
      <w:r w:rsidRPr="00974468">
        <w:rPr>
          <w:rFonts w:asciiTheme="minorHAnsi" w:hAnsiTheme="minorHAnsi"/>
          <w:szCs w:val="24"/>
        </w:rPr>
        <w:t>Madame, Monsieur,</w:t>
      </w:r>
    </w:p>
    <w:p w:rsidR="00D30E3B" w:rsidRPr="00974468" w:rsidRDefault="00D30E3B" w:rsidP="00D30E3B">
      <w:r w:rsidRPr="00974468">
        <w:t xml:space="preserve">J'ai l'honneur de vous inviter à participer à la prochaine réunion de la Commission d'études 20 </w:t>
      </w:r>
      <w:r w:rsidRPr="000B416E">
        <w:t>(L'Internet des objets(IoT) et les villes et les communautés intelligentes (SC&amp;C)),</w:t>
      </w:r>
      <w:r w:rsidRPr="00974468">
        <w:t xml:space="preserve"> qui aura lieu</w:t>
      </w:r>
      <w:r w:rsidR="00210EF1">
        <w:t xml:space="preserve"> au siège de l'UIT à Genève, du 25 </w:t>
      </w:r>
      <w:r>
        <w:t xml:space="preserve">novembre au 6 décembre </w:t>
      </w:r>
      <w:r w:rsidRPr="00974468">
        <w:t>2019 inclus.</w:t>
      </w:r>
    </w:p>
    <w:p w:rsidR="00D30E3B" w:rsidRPr="00974468" w:rsidRDefault="00D30E3B" w:rsidP="00D30E3B">
      <w:pPr>
        <w:rPr>
          <w:rFonts w:asciiTheme="minorHAnsi" w:hAnsiTheme="minorHAnsi"/>
          <w:szCs w:val="24"/>
        </w:rPr>
      </w:pPr>
      <w:r w:rsidRPr="00974468">
        <w:rPr>
          <w:rFonts w:asciiTheme="minorHAnsi" w:hAnsiTheme="minorHAnsi"/>
          <w:szCs w:val="24"/>
        </w:rPr>
        <w:t xml:space="preserve">J'attire votre attention sur deux nouveautés importantes: l'inscription à une réunion doit désormais être validée par le coordonnateur responsable et les processus de demande de bourses et de visas ont changé. Veuillez vous reporter à l'Annexe A et à la </w:t>
      </w:r>
      <w:hyperlink r:id="rId11" w:history="1">
        <w:r w:rsidRPr="00974468">
          <w:rPr>
            <w:rStyle w:val="Hyperlink"/>
            <w:rFonts w:asciiTheme="minorHAnsi" w:hAnsiTheme="minorHAnsi"/>
            <w:szCs w:val="24"/>
          </w:rPr>
          <w:t>Circulaire TSB 68</w:t>
        </w:r>
      </w:hyperlink>
      <w:r w:rsidRPr="00974468">
        <w:rPr>
          <w:rFonts w:asciiTheme="minorHAnsi" w:hAnsiTheme="minorHAnsi"/>
          <w:szCs w:val="24"/>
        </w:rPr>
        <w:t xml:space="preserve"> pour plus de renseignements.</w:t>
      </w:r>
    </w:p>
    <w:p w:rsidR="00D30E3B" w:rsidRPr="00974468" w:rsidRDefault="00D30E3B" w:rsidP="00D30E3B">
      <w:r w:rsidRPr="00974468">
        <w:t xml:space="preserve">La réunion s'ouvrira à </w:t>
      </w:r>
      <w:r>
        <w:t>16</w:t>
      </w:r>
      <w:r w:rsidRPr="00974468">
        <w:t> h</w:t>
      </w:r>
      <w:r>
        <w:t>eures</w:t>
      </w:r>
      <w:r w:rsidRPr="00974468">
        <w:t xml:space="preserve"> le premier jour. L'enregistrement des participants débutera à 8 h 30 à l'</w:t>
      </w:r>
      <w:hyperlink r:id="rId12" w:history="1">
        <w:r w:rsidRPr="00974468">
          <w:rPr>
            <w:rStyle w:val="Hyperlink"/>
            <w:rFonts w:asciiTheme="minorHAnsi" w:hAnsiTheme="minorHAnsi"/>
            <w:szCs w:val="24"/>
          </w:rPr>
          <w:t xml:space="preserve">entrée du bâtiment </w:t>
        </w:r>
        <w:proofErr w:type="spellStart"/>
        <w:r w:rsidRPr="00974468">
          <w:rPr>
            <w:rStyle w:val="Hyperlink"/>
            <w:rFonts w:asciiTheme="minorHAnsi" w:hAnsiTheme="minorHAnsi"/>
            <w:szCs w:val="24"/>
          </w:rPr>
          <w:t>Montbrillant</w:t>
        </w:r>
        <w:proofErr w:type="spellEnd"/>
      </w:hyperlink>
      <w:r w:rsidRPr="00974468">
        <w:t xml:space="preserve">. L'attribution quotidienne des salles de réunion sera affichée sur les écrans placés dans les locaux du siège de l'UIT et sera disponible en ligne </w:t>
      </w:r>
      <w:hyperlink r:id="rId13" w:history="1">
        <w:r w:rsidRPr="00974468">
          <w:rPr>
            <w:rStyle w:val="Hyperlink"/>
            <w:rFonts w:asciiTheme="minorHAnsi" w:hAnsiTheme="minorHAnsi"/>
            <w:szCs w:val="24"/>
          </w:rPr>
          <w:t>ici</w:t>
        </w:r>
      </w:hyperlink>
      <w:r w:rsidRPr="00974468">
        <w:t>.</w:t>
      </w:r>
    </w:p>
    <w:p w:rsidR="00D30E3B" w:rsidRDefault="00D30E3B" w:rsidP="00D30E3B">
      <w:r>
        <w:t xml:space="preserve">La séance plénière d'ouverture sera précédée par </w:t>
      </w:r>
      <w:r w:rsidRPr="00061002">
        <w:t>une session de formation pratique</w:t>
      </w:r>
      <w:r w:rsidR="00210EF1">
        <w:t xml:space="preserve"> sur la réduction de l'écart en </w:t>
      </w:r>
      <w:r w:rsidRPr="00061002">
        <w:t>matière de normalisation</w:t>
      </w:r>
      <w:r>
        <w:t xml:space="preserve"> destinée aux </w:t>
      </w:r>
      <w:r w:rsidRPr="00061002">
        <w:t>délégués des pays en développement</w:t>
      </w:r>
      <w:r w:rsidR="00210EF1">
        <w:t>, qui se tiendra le lundi </w:t>
      </w:r>
      <w:r>
        <w:t>25 novembre 2019 de 9 h 00 à 15 h 00.</w:t>
      </w:r>
    </w:p>
    <w:p w:rsidR="00D30E3B" w:rsidRPr="00DA5ED8" w:rsidRDefault="00D30E3B" w:rsidP="00D30E3B">
      <w:r w:rsidRPr="00974468">
        <w:rPr>
          <w:rFonts w:asciiTheme="minorHAnsi" w:hAnsiTheme="minorHAnsi"/>
          <w:szCs w:val="24"/>
        </w:rPr>
        <w:t xml:space="preserve">Par ailleurs, une réunion de l'Activité conjointe de coordination sur l'Internet des objets et les villes et communautés intelligentes (JCA-IoT et SC&amp;C) se tiendra </w:t>
      </w:r>
      <w:r>
        <w:rPr>
          <w:rFonts w:asciiTheme="minorHAnsi" w:hAnsiTheme="minorHAnsi"/>
          <w:szCs w:val="24"/>
        </w:rPr>
        <w:t>le 28 novembre après-midi au même endroit</w:t>
      </w:r>
      <w:r w:rsidRPr="00974468">
        <w:rPr>
          <w:rFonts w:asciiTheme="minorHAnsi" w:hAnsiTheme="minorHAnsi"/>
          <w:szCs w:val="24"/>
        </w:rPr>
        <w:t>.</w:t>
      </w:r>
    </w:p>
    <w:p w:rsidR="00D30E3B" w:rsidRPr="00B95A2D" w:rsidRDefault="00D30E3B" w:rsidP="00D30E3B">
      <w:pPr>
        <w:pStyle w:val="headingb"/>
        <w:spacing w:after="120"/>
        <w:rPr>
          <w:rFonts w:asciiTheme="minorHAnsi" w:hAnsiTheme="minorHAnsi"/>
        </w:rPr>
      </w:pPr>
      <w:r w:rsidRPr="00B95A2D">
        <w:rPr>
          <w:rFonts w:asciiTheme="minorHAnsi" w:hAnsiTheme="minorHAnsi"/>
        </w:rPr>
        <w:t>Principales échéances: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D30E3B" w:rsidRPr="00210EF1" w:rsidTr="00210EF1">
        <w:tc>
          <w:tcPr>
            <w:tcW w:w="1980" w:type="dxa"/>
            <w:vAlign w:val="center"/>
          </w:tcPr>
          <w:p w:rsidR="00D30E3B" w:rsidRPr="00210EF1" w:rsidRDefault="00D30E3B" w:rsidP="00900744">
            <w:pPr>
              <w:pStyle w:val="TableText"/>
              <w:rPr>
                <w:rFonts w:asciiTheme="minorHAnsi" w:hAnsiTheme="minorHAnsi"/>
                <w:szCs w:val="22"/>
              </w:rPr>
            </w:pPr>
            <w:r w:rsidRPr="00210EF1">
              <w:rPr>
                <w:rFonts w:asciiTheme="minorHAnsi" w:hAnsiTheme="minorHAnsi"/>
                <w:szCs w:val="22"/>
              </w:rPr>
              <w:t>25 septembre 2019</w:t>
            </w:r>
          </w:p>
        </w:tc>
        <w:tc>
          <w:tcPr>
            <w:tcW w:w="7796" w:type="dxa"/>
            <w:vAlign w:val="center"/>
          </w:tcPr>
          <w:p w:rsidR="00D30E3B" w:rsidRPr="00210EF1" w:rsidRDefault="00D30E3B" w:rsidP="00900744">
            <w:pPr>
              <w:pStyle w:val="TableText"/>
              <w:ind w:left="284" w:hanging="284"/>
              <w:rPr>
                <w:rFonts w:asciiTheme="minorHAnsi" w:hAnsiTheme="minorHAnsi"/>
                <w:szCs w:val="22"/>
              </w:rPr>
            </w:pPr>
            <w:r w:rsidRPr="00210EF1">
              <w:rPr>
                <w:rFonts w:asciiTheme="minorHAnsi" w:hAnsiTheme="minorHAnsi"/>
                <w:szCs w:val="22"/>
              </w:rPr>
              <w:t>–</w:t>
            </w:r>
            <w:r w:rsidRPr="00210EF1">
              <w:rPr>
                <w:rFonts w:asciiTheme="minorHAnsi" w:hAnsiTheme="minorHAnsi"/>
                <w:szCs w:val="22"/>
              </w:rPr>
              <w:tab/>
            </w:r>
            <w:hyperlink r:id="rId14" w:history="1">
              <w:r w:rsidRPr="00210EF1">
                <w:rPr>
                  <w:rStyle w:val="Hyperlink"/>
                  <w:rFonts w:asciiTheme="minorHAnsi" w:hAnsiTheme="minorHAnsi"/>
                  <w:szCs w:val="22"/>
                </w:rPr>
                <w:t>Soumission des contributions des Membres de l'UIT</w:t>
              </w:r>
              <w:r w:rsidRPr="00210EF1">
                <w:rPr>
                  <w:rStyle w:val="Hyperlink"/>
                  <w:rFonts w:asciiTheme="minorHAnsi" w:hAnsiTheme="minorHAnsi"/>
                  <w:szCs w:val="22"/>
                </w:rPr>
                <w:noBreakHyphen/>
                <w:t>T</w:t>
              </w:r>
            </w:hyperlink>
            <w:r w:rsidRPr="00210EF1">
              <w:rPr>
                <w:rFonts w:asciiTheme="minorHAnsi" w:hAnsiTheme="minorHAnsi"/>
                <w:szCs w:val="22"/>
              </w:rPr>
              <w:t xml:space="preserve"> pour lesquelles une traduction est demandée.</w:t>
            </w:r>
          </w:p>
        </w:tc>
      </w:tr>
      <w:tr w:rsidR="00D30E3B" w:rsidRPr="00210EF1" w:rsidTr="00210EF1">
        <w:tc>
          <w:tcPr>
            <w:tcW w:w="1980" w:type="dxa"/>
            <w:vAlign w:val="center"/>
          </w:tcPr>
          <w:p w:rsidR="00D30E3B" w:rsidRPr="00210EF1" w:rsidRDefault="00D30E3B" w:rsidP="00900744">
            <w:pPr>
              <w:pStyle w:val="TableText"/>
              <w:rPr>
                <w:rFonts w:asciiTheme="minorHAnsi" w:hAnsiTheme="minorHAnsi"/>
                <w:szCs w:val="22"/>
              </w:rPr>
            </w:pPr>
            <w:r w:rsidRPr="00210EF1">
              <w:rPr>
                <w:rFonts w:asciiTheme="minorHAnsi" w:hAnsiTheme="minorHAnsi"/>
                <w:szCs w:val="22"/>
              </w:rPr>
              <w:t>14 octobre 2019</w:t>
            </w:r>
          </w:p>
        </w:tc>
        <w:tc>
          <w:tcPr>
            <w:tcW w:w="7796" w:type="dxa"/>
            <w:vAlign w:val="center"/>
          </w:tcPr>
          <w:p w:rsidR="00D30E3B" w:rsidRPr="00210EF1" w:rsidRDefault="00D30E3B" w:rsidP="00900744">
            <w:pPr>
              <w:pStyle w:val="TableText"/>
              <w:ind w:left="284" w:hanging="284"/>
              <w:rPr>
                <w:rFonts w:asciiTheme="minorHAnsi" w:hAnsiTheme="minorHAnsi"/>
                <w:szCs w:val="22"/>
              </w:rPr>
            </w:pPr>
            <w:r w:rsidRPr="00210EF1">
              <w:rPr>
                <w:rFonts w:asciiTheme="minorHAnsi" w:hAnsiTheme="minorHAnsi"/>
                <w:szCs w:val="22"/>
              </w:rPr>
              <w:t>–</w:t>
            </w:r>
            <w:r w:rsidRPr="00210EF1">
              <w:rPr>
                <w:rFonts w:asciiTheme="minorHAnsi" w:hAnsiTheme="minorHAnsi"/>
                <w:szCs w:val="22"/>
              </w:rPr>
              <w:tab/>
              <w:t>Soumission des demandes de bourses (au moyen du formulaire d'inscription en ligne, voir l'Annexe A).</w:t>
            </w:r>
          </w:p>
          <w:p w:rsidR="00D30E3B" w:rsidRPr="00210EF1" w:rsidRDefault="00D30E3B" w:rsidP="00900744">
            <w:pPr>
              <w:pStyle w:val="TableText"/>
              <w:ind w:left="284" w:hanging="284"/>
              <w:rPr>
                <w:rFonts w:asciiTheme="minorHAnsi" w:hAnsiTheme="minorHAnsi"/>
                <w:szCs w:val="22"/>
              </w:rPr>
            </w:pPr>
            <w:r w:rsidRPr="00210EF1">
              <w:rPr>
                <w:rFonts w:asciiTheme="minorHAnsi" w:hAnsiTheme="minorHAnsi"/>
                <w:szCs w:val="22"/>
              </w:rPr>
              <w:t>–</w:t>
            </w:r>
            <w:r w:rsidRPr="00210EF1">
              <w:rPr>
                <w:rFonts w:asciiTheme="minorHAnsi" w:hAnsiTheme="minorHAnsi"/>
                <w:szCs w:val="22"/>
              </w:rPr>
              <w:tab/>
              <w:t>Soumission des demandes de service d'interprétation (au moyen du formulaire d'inscription en ligne).</w:t>
            </w:r>
          </w:p>
        </w:tc>
      </w:tr>
      <w:tr w:rsidR="00D30E3B" w:rsidRPr="00210EF1" w:rsidTr="00210EF1">
        <w:tc>
          <w:tcPr>
            <w:tcW w:w="1980" w:type="dxa"/>
            <w:vAlign w:val="center"/>
          </w:tcPr>
          <w:p w:rsidR="00D30E3B" w:rsidRPr="00210EF1" w:rsidRDefault="00D30E3B" w:rsidP="00900744">
            <w:pPr>
              <w:pStyle w:val="TableText"/>
              <w:rPr>
                <w:rFonts w:asciiTheme="minorHAnsi" w:hAnsiTheme="minorHAnsi"/>
                <w:szCs w:val="22"/>
              </w:rPr>
            </w:pPr>
            <w:r w:rsidRPr="00210EF1">
              <w:rPr>
                <w:rFonts w:asciiTheme="minorHAnsi" w:hAnsiTheme="minorHAnsi"/>
                <w:szCs w:val="22"/>
              </w:rPr>
              <w:t>25 octobre 2019</w:t>
            </w:r>
          </w:p>
        </w:tc>
        <w:tc>
          <w:tcPr>
            <w:tcW w:w="7796" w:type="dxa"/>
            <w:vAlign w:val="center"/>
          </w:tcPr>
          <w:p w:rsidR="00D30E3B" w:rsidRPr="00210EF1" w:rsidRDefault="00D30E3B" w:rsidP="00900744">
            <w:pPr>
              <w:pStyle w:val="TableText"/>
              <w:ind w:left="284" w:hanging="284"/>
              <w:rPr>
                <w:rFonts w:asciiTheme="minorHAnsi" w:hAnsiTheme="minorHAnsi"/>
                <w:szCs w:val="22"/>
              </w:rPr>
            </w:pPr>
            <w:r w:rsidRPr="00210EF1">
              <w:rPr>
                <w:rFonts w:asciiTheme="minorHAnsi" w:hAnsiTheme="minorHAnsi"/>
                <w:szCs w:val="22"/>
              </w:rPr>
              <w:t>–</w:t>
            </w:r>
            <w:r w:rsidRPr="00210EF1">
              <w:rPr>
                <w:rFonts w:asciiTheme="minorHAnsi" w:hAnsiTheme="minorHAnsi"/>
                <w:szCs w:val="22"/>
              </w:rPr>
              <w:tab/>
              <w:t xml:space="preserve">Inscription préalable (au moyen du formulaire d'inscription en ligne depuis la </w:t>
            </w:r>
            <w:hyperlink r:id="rId15" w:history="1">
              <w:r w:rsidRPr="00210EF1">
                <w:rPr>
                  <w:rStyle w:val="Hyperlink"/>
                  <w:rFonts w:asciiTheme="minorHAnsi" w:hAnsiTheme="minorHAnsi"/>
                  <w:szCs w:val="22"/>
                </w:rPr>
                <w:t>page d'accueil de la commission d'études</w:t>
              </w:r>
            </w:hyperlink>
            <w:r w:rsidRPr="00210EF1">
              <w:rPr>
                <w:rFonts w:asciiTheme="minorHAnsi" w:hAnsiTheme="minorHAnsi"/>
                <w:szCs w:val="22"/>
              </w:rPr>
              <w:t>).</w:t>
            </w:r>
          </w:p>
          <w:p w:rsidR="00D30E3B" w:rsidRPr="00210EF1" w:rsidRDefault="00D30E3B" w:rsidP="00900744">
            <w:pPr>
              <w:pStyle w:val="TableText"/>
              <w:ind w:left="284" w:hanging="284"/>
              <w:rPr>
                <w:rFonts w:asciiTheme="minorHAnsi" w:hAnsiTheme="minorHAnsi"/>
                <w:szCs w:val="22"/>
              </w:rPr>
            </w:pPr>
            <w:r w:rsidRPr="00210EF1">
              <w:rPr>
                <w:rFonts w:asciiTheme="minorHAnsi" w:hAnsiTheme="minorHAnsi"/>
                <w:szCs w:val="22"/>
              </w:rPr>
              <w:t>–</w:t>
            </w:r>
            <w:r w:rsidRPr="00210EF1">
              <w:rPr>
                <w:rFonts w:asciiTheme="minorHAnsi" w:hAnsiTheme="minorHAnsi"/>
                <w:szCs w:val="22"/>
              </w:rPr>
              <w:tab/>
              <w:t>Soumission des demandes de lettres pour faciliter l'obtention du visa (au moyen du formulaire d'inscription en ligne, voir l'Annexe A).</w:t>
            </w:r>
          </w:p>
        </w:tc>
      </w:tr>
      <w:tr w:rsidR="00D30E3B" w:rsidRPr="00210EF1" w:rsidTr="00210EF1">
        <w:tc>
          <w:tcPr>
            <w:tcW w:w="1980" w:type="dxa"/>
            <w:vAlign w:val="center"/>
          </w:tcPr>
          <w:p w:rsidR="00D30E3B" w:rsidRPr="00210EF1" w:rsidRDefault="00D30E3B" w:rsidP="00900744">
            <w:pPr>
              <w:pStyle w:val="TableText"/>
              <w:rPr>
                <w:rFonts w:asciiTheme="minorHAnsi" w:hAnsiTheme="minorHAnsi"/>
                <w:szCs w:val="22"/>
              </w:rPr>
            </w:pPr>
            <w:r w:rsidRPr="00210EF1">
              <w:rPr>
                <w:rFonts w:asciiTheme="minorHAnsi" w:hAnsiTheme="minorHAnsi"/>
                <w:szCs w:val="22"/>
              </w:rPr>
              <w:t>12 novembre 2019</w:t>
            </w:r>
          </w:p>
        </w:tc>
        <w:tc>
          <w:tcPr>
            <w:tcW w:w="7796" w:type="dxa"/>
            <w:vAlign w:val="center"/>
          </w:tcPr>
          <w:p w:rsidR="00D30E3B" w:rsidRPr="00210EF1" w:rsidRDefault="00D30E3B" w:rsidP="00900744">
            <w:pPr>
              <w:pStyle w:val="TableText"/>
              <w:ind w:left="284" w:hanging="284"/>
              <w:rPr>
                <w:rFonts w:asciiTheme="minorHAnsi" w:hAnsiTheme="minorHAnsi"/>
                <w:szCs w:val="22"/>
              </w:rPr>
            </w:pPr>
            <w:r w:rsidRPr="00210EF1">
              <w:rPr>
                <w:rFonts w:asciiTheme="minorHAnsi" w:hAnsiTheme="minorHAnsi"/>
                <w:szCs w:val="22"/>
              </w:rPr>
              <w:t>–</w:t>
            </w:r>
            <w:r w:rsidRPr="00210EF1">
              <w:rPr>
                <w:rFonts w:asciiTheme="minorHAnsi" w:hAnsiTheme="minorHAnsi"/>
                <w:szCs w:val="22"/>
              </w:rPr>
              <w:tab/>
            </w:r>
            <w:hyperlink r:id="rId16" w:history="1">
              <w:r w:rsidRPr="00210EF1">
                <w:rPr>
                  <w:rStyle w:val="Hyperlink"/>
                  <w:rFonts w:asciiTheme="minorHAnsi" w:hAnsiTheme="minorHAnsi"/>
                  <w:szCs w:val="22"/>
                </w:rPr>
                <w:t>Soumission des contributions des Membres de l'UIT</w:t>
              </w:r>
              <w:r w:rsidRPr="00210EF1">
                <w:rPr>
                  <w:rStyle w:val="Hyperlink"/>
                  <w:rFonts w:asciiTheme="minorHAnsi" w:hAnsiTheme="minorHAnsi"/>
                  <w:szCs w:val="22"/>
                </w:rPr>
                <w:noBreakHyphen/>
                <w:t>T (au moyen du système direct de publication des documents en ligne)</w:t>
              </w:r>
            </w:hyperlink>
            <w:r w:rsidRPr="00210EF1">
              <w:rPr>
                <w:rFonts w:asciiTheme="minorHAnsi" w:hAnsiTheme="minorHAnsi"/>
                <w:szCs w:val="22"/>
              </w:rPr>
              <w:t>.</w:t>
            </w:r>
          </w:p>
        </w:tc>
      </w:tr>
    </w:tbl>
    <w:p w:rsidR="00D30E3B" w:rsidRPr="00B95A2D" w:rsidRDefault="00D30E3B" w:rsidP="00D30E3B">
      <w:pPr>
        <w:keepNext/>
        <w:keepLines/>
        <w:spacing w:before="240"/>
        <w:rPr>
          <w:rFonts w:asciiTheme="minorHAnsi" w:hAnsiTheme="minorHAnsi"/>
          <w:szCs w:val="24"/>
        </w:rPr>
      </w:pPr>
      <w:r w:rsidRPr="00B95A2D">
        <w:rPr>
          <w:rFonts w:asciiTheme="minorHAnsi" w:hAnsiTheme="minorHAnsi"/>
        </w:rPr>
        <w:lastRenderedPageBreak/>
        <w:t>Des informations pratiques concernant la réunion sont données dans l'</w:t>
      </w:r>
      <w:r w:rsidRPr="00B95A2D">
        <w:rPr>
          <w:rFonts w:asciiTheme="minorHAnsi" w:hAnsiTheme="minorHAnsi"/>
          <w:b/>
          <w:bCs/>
        </w:rPr>
        <w:t>Annexe A</w:t>
      </w:r>
      <w:r w:rsidRPr="00B95A2D">
        <w:rPr>
          <w:rFonts w:asciiTheme="minorHAnsi" w:hAnsiTheme="minorHAnsi"/>
        </w:rPr>
        <w:t>. Un projet d'</w:t>
      </w:r>
      <w:r w:rsidRPr="00B95A2D">
        <w:rPr>
          <w:rFonts w:asciiTheme="minorHAnsi" w:hAnsiTheme="minorHAnsi"/>
          <w:b/>
          <w:bCs/>
        </w:rPr>
        <w:t xml:space="preserve">ordre du jour </w:t>
      </w:r>
      <w:r w:rsidRPr="00B95A2D">
        <w:rPr>
          <w:rFonts w:asciiTheme="minorHAnsi" w:hAnsiTheme="minorHAnsi"/>
        </w:rPr>
        <w:t xml:space="preserve">de la réunion, établi en accord avec le Président de la Commission d'études </w:t>
      </w:r>
      <w:r>
        <w:rPr>
          <w:rFonts w:asciiTheme="minorHAnsi" w:hAnsiTheme="minorHAnsi"/>
        </w:rPr>
        <w:t xml:space="preserve">20 </w:t>
      </w:r>
      <w:r w:rsidRPr="00974468">
        <w:rPr>
          <w:rFonts w:asciiTheme="minorHAnsi" w:hAnsiTheme="minorHAnsi"/>
          <w:szCs w:val="24"/>
        </w:rPr>
        <w:t>(M. Nasser Al Marzouqi, Émirats arabes unis</w:t>
      </w:r>
      <w:r w:rsidRPr="00B95A2D">
        <w:rPr>
          <w:rFonts w:asciiTheme="minorHAnsi" w:hAnsiTheme="minorHAnsi"/>
        </w:rPr>
        <w:t>), figure dans l'</w:t>
      </w:r>
      <w:r w:rsidRPr="00B95A2D">
        <w:rPr>
          <w:rFonts w:asciiTheme="minorHAnsi" w:hAnsiTheme="minorHAnsi"/>
          <w:b/>
          <w:bCs/>
        </w:rPr>
        <w:t>Annexe B</w:t>
      </w:r>
      <w:r w:rsidRPr="00B95A2D">
        <w:rPr>
          <w:rFonts w:asciiTheme="minorHAnsi" w:hAnsiTheme="minorHAnsi"/>
        </w:rPr>
        <w:t xml:space="preserve">. Un projet de calendrier sera disponible sur la </w:t>
      </w:r>
      <w:hyperlink r:id="rId17" w:history="1">
        <w:r w:rsidRPr="00B95A2D">
          <w:rPr>
            <w:rStyle w:val="Hyperlink"/>
            <w:rFonts w:asciiTheme="minorHAnsi" w:hAnsiTheme="minorHAnsi"/>
          </w:rPr>
          <w:t>page d'accueil de la commission d'études</w:t>
        </w:r>
      </w:hyperlink>
      <w:r w:rsidRPr="00B95A2D">
        <w:rPr>
          <w:rFonts w:asciiTheme="minorHAnsi" w:hAnsiTheme="minorHAnsi"/>
        </w:rPr>
        <w:t xml:space="preserve"> et sera mis à jour fréquemment d'ici la réunion</w:t>
      </w:r>
      <w:r w:rsidRPr="00851949">
        <w:rPr>
          <w:rFonts w:asciiTheme="minorHAnsi" w:hAnsiTheme="minorHAnsi"/>
        </w:rPr>
        <w:t>.</w:t>
      </w:r>
    </w:p>
    <w:p w:rsidR="00D30E3B" w:rsidRPr="00B95A2D" w:rsidRDefault="00D30E3B" w:rsidP="00D30E3B">
      <w:pPr>
        <w:rPr>
          <w:rFonts w:asciiTheme="minorHAnsi" w:hAnsiTheme="minorHAnsi"/>
        </w:rPr>
      </w:pPr>
      <w:r w:rsidRPr="00B95A2D">
        <w:rPr>
          <w:rFonts w:asciiTheme="minorHAnsi" w:hAnsiTheme="minorHAnsi"/>
        </w:rPr>
        <w:t>Je vous souhaite une réunion constructive et agréable.</w:t>
      </w:r>
    </w:p>
    <w:p w:rsidR="00D30E3B" w:rsidRDefault="00D30E3B" w:rsidP="00DC3CC7">
      <w:pPr>
        <w:rPr>
          <w:rFonts w:asciiTheme="minorHAnsi" w:hAnsiTheme="minorHAnsi"/>
        </w:rPr>
      </w:pPr>
      <w:r w:rsidRPr="00B95A2D">
        <w:rPr>
          <w:rFonts w:asciiTheme="minorHAnsi" w:hAnsiTheme="minorHAnsi"/>
        </w:rPr>
        <w:t>Veuillez agréer, Madame, Monsieur, l'assurance de ma considération distinguée.</w:t>
      </w:r>
    </w:p>
    <w:p w:rsidR="00DC3CC7" w:rsidRPr="00B95A2D" w:rsidRDefault="00DC3CC7" w:rsidP="00DC3CC7">
      <w:pPr>
        <w:rPr>
          <w:rFonts w:asciiTheme="minorHAnsi" w:hAnsiTheme="minorHAnsi"/>
        </w:rPr>
      </w:pP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D30E3B" w:rsidRPr="00B95A2D" w:rsidTr="00900744">
        <w:trPr>
          <w:cantSplit/>
          <w:trHeight w:val="1955"/>
        </w:trPr>
        <w:tc>
          <w:tcPr>
            <w:tcW w:w="6615" w:type="dxa"/>
            <w:vMerge w:val="restart"/>
            <w:tcBorders>
              <w:right w:val="single" w:sz="4" w:space="0" w:color="auto"/>
            </w:tcBorders>
          </w:tcPr>
          <w:p w:rsidR="00DC3CC7" w:rsidRDefault="00802A5F" w:rsidP="00DC3CC7">
            <w:pPr>
              <w:spacing w:before="0"/>
              <w:rPr>
                <w:rFonts w:asciiTheme="minorHAnsi" w:hAnsiTheme="minorHAnsi"/>
              </w:rPr>
            </w:pPr>
            <w:bookmarkStart w:id="0" w:name="_GoBack"/>
            <w:bookmarkEnd w:id="0"/>
            <w:r>
              <w:rPr>
                <w:rFonts w:asciiTheme="minorHAnsi" w:hAnsiTheme="minorHAnsi"/>
                <w:noProof/>
              </w:rPr>
              <w:drawing>
                <wp:anchor distT="0" distB="0" distL="114300" distR="114300" simplePos="0" relativeHeight="251659264" behindDoc="1" locked="0" layoutInCell="1" allowOverlap="1" wp14:anchorId="3BB813A3" wp14:editId="1FD6175A">
                  <wp:simplePos x="0" y="0"/>
                  <wp:positionH relativeFrom="column">
                    <wp:posOffset>-6905</wp:posOffset>
                  </wp:positionH>
                  <wp:positionV relativeFrom="paragraph">
                    <wp:posOffset>-299266</wp:posOffset>
                  </wp:positionV>
                  <wp:extent cx="715326" cy="53649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8">
                            <a:extLst>
                              <a:ext uri="{28A0092B-C50C-407E-A947-70E740481C1C}">
                                <a14:useLocalDpi xmlns:a14="http://schemas.microsoft.com/office/drawing/2010/main" val="0"/>
                              </a:ext>
                            </a:extLst>
                          </a:blip>
                          <a:stretch>
                            <a:fillRect/>
                          </a:stretch>
                        </pic:blipFill>
                        <pic:spPr>
                          <a:xfrm>
                            <a:off x="0" y="0"/>
                            <a:ext cx="715326" cy="536495"/>
                          </a:xfrm>
                          <a:prstGeom prst="rect">
                            <a:avLst/>
                          </a:prstGeom>
                        </pic:spPr>
                      </pic:pic>
                    </a:graphicData>
                  </a:graphic>
                  <wp14:sizeRelH relativeFrom="margin">
                    <wp14:pctWidth>0</wp14:pctWidth>
                  </wp14:sizeRelH>
                  <wp14:sizeRelV relativeFrom="margin">
                    <wp14:pctHeight>0</wp14:pctHeight>
                  </wp14:sizeRelV>
                </wp:anchor>
              </w:drawing>
            </w:r>
          </w:p>
          <w:p w:rsidR="00D30E3B" w:rsidRPr="00B95A2D" w:rsidRDefault="00D30E3B" w:rsidP="00DC3CC7">
            <w:pPr>
              <w:spacing w:before="0"/>
              <w:rPr>
                <w:rFonts w:asciiTheme="minorHAnsi" w:hAnsiTheme="minorHAnsi"/>
              </w:rPr>
            </w:pPr>
            <w:r w:rsidRPr="00B95A2D">
              <w:rPr>
                <w:rFonts w:asciiTheme="minorHAnsi" w:hAnsiTheme="minorHAnsi"/>
              </w:rPr>
              <w:t>Chaesub Lee</w:t>
            </w:r>
            <w:r w:rsidRPr="00B95A2D">
              <w:rPr>
                <w:rFonts w:asciiTheme="minorHAnsi" w:hAnsiTheme="minorHAnsi"/>
              </w:rPr>
              <w:br/>
              <w:t>Directeur du Bureau de la</w:t>
            </w:r>
            <w:r>
              <w:rPr>
                <w:rFonts w:asciiTheme="minorHAnsi" w:hAnsiTheme="minorHAnsi"/>
              </w:rPr>
              <w:t xml:space="preserve"> </w:t>
            </w:r>
            <w:r w:rsidRPr="00B95A2D">
              <w:rPr>
                <w:rFonts w:asciiTheme="minorHAnsi" w:hAnsiTheme="minorHAnsi"/>
              </w:rPr>
              <w:t xml:space="preserve">normalisation </w:t>
            </w:r>
            <w:r>
              <w:rPr>
                <w:rFonts w:asciiTheme="minorHAnsi" w:hAnsiTheme="minorHAnsi"/>
              </w:rPr>
              <w:br/>
            </w:r>
            <w:r w:rsidRPr="00B95A2D">
              <w:rPr>
                <w:rFonts w:asciiTheme="minorHAnsi" w:hAnsiTheme="minorHAnsi"/>
              </w:rPr>
              <w:t>des télécommunications</w:t>
            </w:r>
          </w:p>
        </w:tc>
        <w:tc>
          <w:tcPr>
            <w:tcW w:w="3109" w:type="dxa"/>
            <w:tcBorders>
              <w:top w:val="single" w:sz="4" w:space="0" w:color="auto"/>
              <w:left w:val="single" w:sz="4" w:space="0" w:color="auto"/>
              <w:right w:val="single" w:sz="4" w:space="0" w:color="auto"/>
            </w:tcBorders>
            <w:textDirection w:val="btLr"/>
            <w:vAlign w:val="center"/>
          </w:tcPr>
          <w:p w:rsidR="00D30E3B" w:rsidRPr="00B95A2D" w:rsidRDefault="00D30E3B" w:rsidP="00900744">
            <w:pPr>
              <w:spacing w:before="0"/>
              <w:ind w:left="113" w:right="113"/>
              <w:jc w:val="center"/>
              <w:rPr>
                <w:rFonts w:asciiTheme="minorHAnsi" w:hAnsiTheme="minorHAnsi"/>
              </w:rPr>
            </w:pPr>
            <w:r w:rsidRPr="00974468">
              <w:rPr>
                <w:noProof/>
                <w:szCs w:val="22"/>
                <w:lang w:val="en-GB" w:eastAsia="en-GB"/>
              </w:rPr>
              <w:drawing>
                <wp:inline distT="0" distB="0" distL="0" distR="0" wp14:anchorId="4FDA9729" wp14:editId="0FE5DF35">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D30E3B" w:rsidRPr="00B95A2D" w:rsidTr="00900744">
        <w:trPr>
          <w:cantSplit/>
          <w:trHeight w:val="227"/>
        </w:trPr>
        <w:tc>
          <w:tcPr>
            <w:tcW w:w="6615" w:type="dxa"/>
            <w:vMerge/>
            <w:tcBorders>
              <w:right w:val="single" w:sz="4" w:space="0" w:color="auto"/>
            </w:tcBorders>
          </w:tcPr>
          <w:p w:rsidR="00D30E3B" w:rsidRPr="00B95A2D" w:rsidRDefault="00D30E3B" w:rsidP="0090074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rsidR="00D30E3B" w:rsidRPr="00B95A2D" w:rsidRDefault="00D30E3B" w:rsidP="00900744">
            <w:pPr>
              <w:spacing w:before="0"/>
              <w:jc w:val="center"/>
              <w:rPr>
                <w:rFonts w:asciiTheme="minorHAnsi" w:eastAsia="SimSun" w:hAnsiTheme="minorHAnsi" w:cs="Arial"/>
                <w:noProof/>
                <w:sz w:val="16"/>
                <w:szCs w:val="16"/>
                <w:lang w:eastAsia="zh-CN"/>
              </w:rPr>
            </w:pPr>
            <w:r w:rsidRPr="00B95A2D">
              <w:rPr>
                <w:rFonts w:asciiTheme="minorHAnsi" w:hAnsiTheme="minorHAnsi"/>
              </w:rPr>
              <w:t xml:space="preserve">Informations </w:t>
            </w:r>
            <w:r>
              <w:rPr>
                <w:rFonts w:asciiTheme="minorHAnsi" w:hAnsiTheme="minorHAnsi"/>
              </w:rPr>
              <w:t>les plus récentes concernant la </w:t>
            </w:r>
            <w:r w:rsidRPr="00B95A2D">
              <w:rPr>
                <w:rFonts w:asciiTheme="minorHAnsi" w:hAnsiTheme="minorHAnsi"/>
              </w:rPr>
              <w:t>réunion</w:t>
            </w:r>
          </w:p>
        </w:tc>
      </w:tr>
    </w:tbl>
    <w:p w:rsidR="00D30E3B" w:rsidRPr="00A40FAD" w:rsidRDefault="00D30E3B" w:rsidP="00210EF1">
      <w:pPr>
        <w:spacing w:before="1800"/>
        <w:rPr>
          <w:rFonts w:asciiTheme="minorHAnsi" w:hAnsiTheme="minorHAnsi"/>
          <w:lang w:val="fr-CH"/>
        </w:rPr>
      </w:pPr>
      <w:r w:rsidRPr="00A40FAD">
        <w:rPr>
          <w:rFonts w:asciiTheme="minorHAnsi" w:hAnsiTheme="minorHAnsi"/>
          <w:b/>
          <w:bCs/>
        </w:rPr>
        <w:t>Annexes</w:t>
      </w:r>
      <w:r w:rsidRPr="00A40FAD">
        <w:rPr>
          <w:rFonts w:asciiTheme="minorHAnsi" w:hAnsiTheme="minorHAnsi"/>
          <w:bCs/>
        </w:rPr>
        <w:t xml:space="preserve">: </w:t>
      </w:r>
      <w:r>
        <w:rPr>
          <w:rFonts w:asciiTheme="minorHAnsi" w:hAnsiTheme="minorHAnsi"/>
          <w:bCs/>
        </w:rPr>
        <w:t>2</w:t>
      </w:r>
    </w:p>
    <w:p w:rsidR="00D30E3B" w:rsidRDefault="00D30E3B" w:rsidP="00D30E3B">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Pr>
          <w:rFonts w:asciiTheme="minorHAnsi" w:hAnsiTheme="minorHAnsi"/>
          <w:b/>
          <w:bCs/>
          <w:caps/>
        </w:rPr>
        <w:br w:type="page"/>
      </w:r>
    </w:p>
    <w:p w:rsidR="00D30E3B" w:rsidRPr="00815A6F" w:rsidRDefault="00210EF1" w:rsidP="0010594F">
      <w:pPr>
        <w:pStyle w:val="AnnexNo"/>
        <w:tabs>
          <w:tab w:val="center" w:pos="4819"/>
          <w:tab w:val="left" w:pos="5901"/>
        </w:tabs>
        <w:rPr>
          <w:rFonts w:asciiTheme="minorHAnsi" w:hAnsiTheme="minorHAnsi"/>
          <w:b/>
          <w:bCs/>
        </w:rPr>
      </w:pPr>
      <w:r w:rsidRPr="00815A6F">
        <w:rPr>
          <w:rFonts w:asciiTheme="minorHAnsi" w:hAnsiTheme="minorHAnsi"/>
          <w:b/>
          <w:bCs/>
          <w:caps w:val="0"/>
        </w:rPr>
        <w:lastRenderedPageBreak/>
        <w:t>ANNEXE A</w:t>
      </w:r>
      <w:r>
        <w:rPr>
          <w:rFonts w:asciiTheme="minorHAnsi" w:hAnsiTheme="minorHAnsi"/>
          <w:b/>
          <w:bCs/>
          <w:caps w:val="0"/>
        </w:rPr>
        <w:br/>
      </w:r>
      <w:r>
        <w:rPr>
          <w:rFonts w:asciiTheme="minorHAnsi" w:hAnsiTheme="minorHAnsi"/>
          <w:b/>
          <w:bCs/>
          <w:caps w:val="0"/>
          <w:szCs w:val="28"/>
        </w:rPr>
        <w:t>I</w:t>
      </w:r>
      <w:r w:rsidRPr="007D491B">
        <w:rPr>
          <w:rFonts w:asciiTheme="minorHAnsi" w:hAnsiTheme="minorHAnsi"/>
          <w:b/>
          <w:bCs/>
          <w:caps w:val="0"/>
          <w:szCs w:val="28"/>
        </w:rPr>
        <w:t>nformations pratiques concernant la réunion</w:t>
      </w:r>
    </w:p>
    <w:p w:rsidR="00D30E3B" w:rsidRPr="00B95A2D" w:rsidRDefault="00D30E3B" w:rsidP="00D30E3B">
      <w:pPr>
        <w:keepNext/>
        <w:keepLines/>
        <w:spacing w:before="240" w:after="280"/>
        <w:jc w:val="center"/>
        <w:rPr>
          <w:rFonts w:asciiTheme="minorHAnsi" w:hAnsiTheme="minorHAnsi"/>
          <w:b/>
          <w:sz w:val="28"/>
          <w:szCs w:val="22"/>
        </w:rPr>
      </w:pPr>
      <w:bookmarkStart w:id="1" w:name="Duties"/>
      <w:bookmarkEnd w:id="1"/>
      <w:r w:rsidRPr="00B95A2D">
        <w:rPr>
          <w:rFonts w:asciiTheme="minorHAnsi" w:hAnsiTheme="minorHAnsi"/>
          <w:b/>
          <w:bCs/>
          <w:szCs w:val="24"/>
        </w:rPr>
        <w:t>MÉTHODES DE TRAVAIL ET INSTALLATIONS</w:t>
      </w:r>
    </w:p>
    <w:p w:rsidR="00D30E3B" w:rsidRPr="00974468" w:rsidRDefault="00D30E3B" w:rsidP="00D30E3B">
      <w:pPr>
        <w:spacing w:after="120"/>
        <w:rPr>
          <w:rFonts w:asciiTheme="minorHAnsi" w:hAnsiTheme="minorHAnsi" w:cstheme="majorBidi"/>
          <w:szCs w:val="24"/>
        </w:rPr>
      </w:pPr>
      <w:r w:rsidRPr="00974468">
        <w:rPr>
          <w:rFonts w:asciiTheme="minorHAnsi" w:eastAsia="SimSun" w:hAnsiTheme="minorHAnsi"/>
          <w:b/>
          <w:bCs/>
          <w:szCs w:val="24"/>
          <w:lang w:eastAsia="zh-CN"/>
        </w:rPr>
        <w:t>SOUMISSION DES DOCUMENTS ET ACCÈS</w:t>
      </w:r>
      <w:r w:rsidRPr="00974468">
        <w:rPr>
          <w:rFonts w:asciiTheme="minorHAnsi" w:eastAsia="SimSun" w:hAnsiTheme="minorHAnsi"/>
          <w:szCs w:val="24"/>
          <w:lang w:eastAsia="zh-CN"/>
        </w:rPr>
        <w:t>:</w:t>
      </w:r>
      <w:r w:rsidRPr="00974468">
        <w:rPr>
          <w:rFonts w:asciiTheme="minorHAnsi" w:eastAsia="SimSun" w:hAnsiTheme="minorHAnsi"/>
          <w:b/>
          <w:bCs/>
          <w:szCs w:val="24"/>
          <w:lang w:eastAsia="zh-CN"/>
        </w:rPr>
        <w:t xml:space="preserve"> </w:t>
      </w:r>
      <w:r w:rsidRPr="00974468">
        <w:rPr>
          <w:rFonts w:asciiTheme="minorHAnsi" w:hAnsiTheme="minorHAnsi" w:cstheme="majorBidi"/>
          <w:szCs w:val="24"/>
        </w:rPr>
        <w:t xml:space="preserve">La réunion se déroulera sans document papier. Les contributions des Membres doivent être soumises au moyen du </w:t>
      </w:r>
      <w:hyperlink r:id="rId20" w:history="1">
        <w:r w:rsidRPr="00974468">
          <w:rPr>
            <w:rFonts w:asciiTheme="minorHAnsi" w:hAnsiTheme="minorHAnsi" w:cstheme="majorBidi"/>
            <w:color w:val="0000FF"/>
            <w:szCs w:val="24"/>
            <w:u w:val="single"/>
          </w:rPr>
          <w:t>système direct de publication des documents en ligne</w:t>
        </w:r>
      </w:hyperlink>
      <w:r w:rsidRPr="00974468">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1" w:history="1">
        <w:r w:rsidRPr="00974468">
          <w:rPr>
            <w:rFonts w:asciiTheme="minorHAnsi" w:hAnsiTheme="minorHAnsi" w:cstheme="majorBidi"/>
            <w:color w:val="0000FF"/>
            <w:szCs w:val="24"/>
            <w:u w:val="single"/>
          </w:rPr>
          <w:t>gabarit approprié</w:t>
        </w:r>
      </w:hyperlink>
      <w:r w:rsidRPr="00974468">
        <w:rPr>
          <w:rFonts w:asciiTheme="minorHAnsi" w:hAnsiTheme="minorHAnsi" w:cstheme="majorBidi"/>
          <w:szCs w:val="24"/>
        </w:rPr>
        <w:t>. Les documents de réunion sont accessibles depuis la page d'accueil de la commission d'études, et l'accès est réservé aux Membres de l'UIT</w:t>
      </w:r>
      <w:r w:rsidRPr="00974468">
        <w:rPr>
          <w:rFonts w:asciiTheme="minorHAnsi" w:hAnsiTheme="minorHAnsi" w:cstheme="majorBidi"/>
          <w:szCs w:val="24"/>
        </w:rPr>
        <w:noBreakHyphen/>
        <w:t>T/</w:t>
      </w:r>
      <w:hyperlink r:id="rId22" w:history="1">
        <w:r w:rsidRPr="00974468">
          <w:rPr>
            <w:rFonts w:asciiTheme="minorHAnsi" w:hAnsiTheme="minorHAnsi" w:cstheme="majorBidi"/>
            <w:color w:val="0000FF"/>
            <w:szCs w:val="24"/>
            <w:u w:val="single"/>
          </w:rPr>
          <w:t>titulaires d'un compte TIES</w:t>
        </w:r>
      </w:hyperlink>
      <w:r w:rsidRPr="00974468">
        <w:rPr>
          <w:rFonts w:asciiTheme="minorHAnsi" w:hAnsiTheme="minorHAnsi" w:cstheme="majorBidi"/>
          <w:szCs w:val="24"/>
        </w:rPr>
        <w:t xml:space="preserve">. </w:t>
      </w:r>
    </w:p>
    <w:p w:rsidR="00D30E3B" w:rsidRPr="00974468" w:rsidRDefault="00D30E3B" w:rsidP="00D30E3B">
      <w:pPr>
        <w:spacing w:after="120"/>
        <w:rPr>
          <w:rFonts w:asciiTheme="minorHAnsi" w:hAnsiTheme="minorHAnsi" w:cstheme="majorBidi"/>
          <w:szCs w:val="24"/>
        </w:rPr>
      </w:pPr>
      <w:r w:rsidRPr="00974468">
        <w:rPr>
          <w:rFonts w:asciiTheme="minorHAnsi" w:hAnsiTheme="minorHAnsi" w:cstheme="majorBidi"/>
          <w:b/>
          <w:bCs/>
          <w:szCs w:val="24"/>
        </w:rPr>
        <w:t>INTERPRÉTATION</w:t>
      </w:r>
      <w:r w:rsidRPr="00974468">
        <w:rPr>
          <w:rFonts w:asciiTheme="minorHAnsi" w:hAnsiTheme="minorHAnsi" w:cstheme="majorBidi"/>
          <w:szCs w:val="24"/>
        </w:rPr>
        <w:t xml:space="preserve">: En raison de restrictions budgétaires, un service d'interprétation sera assuré lors de la séance plénière de clôture de la réunion si des États Membres en font la demande, en cochant la case correspondante sur le formulaire d'inscription, </w:t>
      </w:r>
      <w:r w:rsidRPr="00974468">
        <w:rPr>
          <w:rFonts w:asciiTheme="minorHAnsi" w:hAnsiTheme="minorHAnsi" w:cstheme="majorBidi"/>
          <w:b/>
          <w:bCs/>
          <w:szCs w:val="24"/>
        </w:rPr>
        <w:t>six semaines au moins avant le premier jour de la réunion</w:t>
      </w:r>
      <w:r w:rsidRPr="00974468">
        <w:rPr>
          <w:rFonts w:asciiTheme="minorHAnsi" w:hAnsiTheme="minorHAnsi" w:cstheme="majorBidi"/>
          <w:szCs w:val="24"/>
        </w:rPr>
        <w:t>.</w:t>
      </w:r>
    </w:p>
    <w:p w:rsidR="00D30E3B" w:rsidRPr="00974468" w:rsidRDefault="00D30E3B" w:rsidP="00D30E3B">
      <w:pPr>
        <w:rPr>
          <w:rFonts w:asciiTheme="minorHAnsi" w:hAnsiTheme="minorHAnsi"/>
          <w:szCs w:val="24"/>
        </w:rPr>
      </w:pPr>
      <w:r w:rsidRPr="00974468">
        <w:rPr>
          <w:rFonts w:asciiTheme="minorHAnsi" w:hAnsiTheme="minorHAnsi"/>
          <w:szCs w:val="24"/>
        </w:rPr>
        <w:t xml:space="preserve">Des équipements de </w:t>
      </w:r>
      <w:r w:rsidRPr="00974468">
        <w:rPr>
          <w:rFonts w:asciiTheme="minorHAnsi" w:hAnsiTheme="minorHAnsi"/>
          <w:b/>
          <w:bCs/>
          <w:szCs w:val="24"/>
        </w:rPr>
        <w:t xml:space="preserve">RÉSEAU LOCAL SANS FIL </w:t>
      </w:r>
      <w:r w:rsidRPr="00974468">
        <w:rPr>
          <w:rFonts w:asciiTheme="minorHAnsi" w:hAnsiTheme="minorHAnsi"/>
          <w:szCs w:val="24"/>
        </w:rPr>
        <w:t>sont à la disposition des délégués dans toutes les salles de réunion de l'UIT (SSID: "ITUwifi", mot de passe: itu@GVA1211). Des informations détaillées sont disponibles sur place et sur le site web de l'UIT</w:t>
      </w:r>
      <w:r w:rsidRPr="00974468">
        <w:rPr>
          <w:rFonts w:asciiTheme="minorHAnsi" w:hAnsiTheme="minorHAnsi"/>
          <w:szCs w:val="24"/>
        </w:rPr>
        <w:noBreakHyphen/>
        <w:t>T (</w:t>
      </w:r>
      <w:hyperlink r:id="rId23" w:history="1">
        <w:r w:rsidRPr="00974468">
          <w:rPr>
            <w:rFonts w:asciiTheme="minorHAnsi" w:hAnsiTheme="minorHAnsi"/>
            <w:color w:val="0000FF"/>
            <w:szCs w:val="24"/>
            <w:u w:val="single"/>
          </w:rPr>
          <w:t>http://itu.int/ITU-T/edh/faqs-support.html</w:t>
        </w:r>
      </w:hyperlink>
      <w:r w:rsidRPr="00974468">
        <w:rPr>
          <w:rFonts w:asciiTheme="minorHAnsi" w:hAnsiTheme="minorHAnsi"/>
          <w:szCs w:val="24"/>
        </w:rPr>
        <w:t xml:space="preserve">). </w:t>
      </w:r>
    </w:p>
    <w:p w:rsidR="00D30E3B" w:rsidRPr="00974468" w:rsidRDefault="00D30E3B" w:rsidP="00D30E3B">
      <w:pPr>
        <w:spacing w:after="120"/>
        <w:rPr>
          <w:rFonts w:asciiTheme="minorHAnsi" w:eastAsia="SimSun" w:hAnsiTheme="minorHAnsi"/>
          <w:szCs w:val="24"/>
          <w:lang w:eastAsia="zh-CN"/>
        </w:rPr>
      </w:pPr>
      <w:r w:rsidRPr="00974468">
        <w:rPr>
          <w:rFonts w:asciiTheme="minorHAnsi" w:eastAsia="SimSun" w:hAnsiTheme="minorHAnsi"/>
          <w:szCs w:val="24"/>
          <w:lang w:eastAsia="zh-CN"/>
        </w:rPr>
        <w:t>Les délégués de l'UIT</w:t>
      </w:r>
      <w:r w:rsidRPr="00974468">
        <w:rPr>
          <w:rFonts w:asciiTheme="minorHAnsi" w:eastAsia="SimSun" w:hAnsiTheme="minorHAnsi"/>
          <w:szCs w:val="24"/>
          <w:lang w:eastAsia="zh-CN"/>
        </w:rPr>
        <w:noBreakHyphen/>
        <w:t xml:space="preserve">T ont accès, pendant la durée de la réunion, à des </w:t>
      </w:r>
      <w:r w:rsidRPr="00974468">
        <w:rPr>
          <w:rFonts w:asciiTheme="minorHAnsi" w:eastAsia="SimSun" w:hAnsiTheme="minorHAnsi"/>
          <w:b/>
          <w:bCs/>
          <w:szCs w:val="24"/>
          <w:lang w:eastAsia="zh-CN"/>
        </w:rPr>
        <w:t>CONSIGNES électroniques</w:t>
      </w:r>
      <w:r w:rsidRPr="00974468">
        <w:rPr>
          <w:rFonts w:asciiTheme="minorHAnsi" w:eastAsia="SimSun" w:hAnsiTheme="minorHAnsi"/>
          <w:szCs w:val="24"/>
          <w:lang w:eastAsia="zh-CN"/>
        </w:rPr>
        <w:t xml:space="preserve"> au moyen de leur badge d'identification RFID. Les casiers sont situés immédiatement après la zone d'enregistrement au rez</w:t>
      </w:r>
      <w:r w:rsidRPr="00974468">
        <w:rPr>
          <w:rFonts w:asciiTheme="minorHAnsi" w:eastAsia="SimSun" w:hAnsiTheme="minorHAnsi"/>
          <w:szCs w:val="24"/>
          <w:lang w:eastAsia="zh-CN"/>
        </w:rPr>
        <w:noBreakHyphen/>
        <w:t xml:space="preserve">de-chaussée du </w:t>
      </w:r>
      <w:hyperlink r:id="rId24" w:history="1">
        <w:r w:rsidRPr="00974468">
          <w:rPr>
            <w:rFonts w:asciiTheme="minorHAnsi" w:eastAsia="SimSun" w:hAnsiTheme="minorHAnsi"/>
            <w:color w:val="0000FF"/>
            <w:szCs w:val="24"/>
            <w:u w:val="single"/>
            <w:lang w:eastAsia="zh-CN"/>
          </w:rPr>
          <w:t>bâtiment Montbrillant</w:t>
        </w:r>
      </w:hyperlink>
      <w:r w:rsidRPr="00974468">
        <w:rPr>
          <w:rFonts w:asciiTheme="minorHAnsi" w:eastAsia="SimSun" w:hAnsiTheme="minorHAnsi"/>
          <w:szCs w:val="24"/>
          <w:lang w:eastAsia="zh-CN"/>
        </w:rPr>
        <w:t>.</w:t>
      </w:r>
    </w:p>
    <w:p w:rsidR="00D30E3B" w:rsidRPr="00974468" w:rsidRDefault="00D30E3B" w:rsidP="00D30E3B">
      <w:pPr>
        <w:rPr>
          <w:rFonts w:asciiTheme="minorHAnsi" w:hAnsiTheme="minorHAnsi"/>
          <w:szCs w:val="24"/>
        </w:rPr>
      </w:pPr>
      <w:r w:rsidRPr="00974468">
        <w:rPr>
          <w:rFonts w:asciiTheme="minorHAnsi" w:hAnsiTheme="minorHAnsi"/>
          <w:szCs w:val="24"/>
        </w:rPr>
        <w:t xml:space="preserve">Des </w:t>
      </w:r>
      <w:r w:rsidRPr="00974468">
        <w:rPr>
          <w:rFonts w:asciiTheme="minorHAnsi" w:hAnsiTheme="minorHAnsi"/>
          <w:b/>
          <w:bCs/>
          <w:szCs w:val="24"/>
        </w:rPr>
        <w:t>IMPRIMANTES</w:t>
      </w:r>
      <w:r w:rsidRPr="00974468">
        <w:rPr>
          <w:rFonts w:asciiTheme="minorHAnsi" w:hAnsiTheme="minorHAnsi"/>
          <w:szCs w:val="24"/>
        </w:rPr>
        <w:t xml:space="preserve"> sont disponibles dans les salons des délégués et près de toutes les </w:t>
      </w:r>
      <w:hyperlink r:id="rId25" w:history="1">
        <w:r w:rsidRPr="00974468">
          <w:rPr>
            <w:rFonts w:asciiTheme="minorHAnsi" w:hAnsiTheme="minorHAnsi"/>
            <w:color w:val="0000FF"/>
            <w:szCs w:val="24"/>
            <w:u w:val="single"/>
          </w:rPr>
          <w:t>principales salles de réunion</w:t>
        </w:r>
      </w:hyperlink>
      <w:r w:rsidRPr="00974468">
        <w:rPr>
          <w:rFonts w:asciiTheme="minorHAnsi" w:hAnsi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6" w:history="1">
        <w:r w:rsidRPr="00974468">
          <w:rPr>
            <w:rFonts w:asciiTheme="minorHAnsi" w:hAnsiTheme="minorHAnsi"/>
            <w:color w:val="0000FF"/>
            <w:szCs w:val="24"/>
            <w:u w:val="single"/>
          </w:rPr>
          <w:t>http://itu.int/ITU-T/go/e-print</w:t>
        </w:r>
      </w:hyperlink>
      <w:r w:rsidRPr="00974468">
        <w:rPr>
          <w:rFonts w:asciiTheme="minorHAnsi" w:hAnsiTheme="minorHAnsi"/>
          <w:szCs w:val="24"/>
        </w:rPr>
        <w:t>.</w:t>
      </w:r>
    </w:p>
    <w:p w:rsidR="00D30E3B" w:rsidRPr="00974468" w:rsidRDefault="00D30E3B" w:rsidP="00D30E3B">
      <w:pPr>
        <w:rPr>
          <w:rFonts w:asciiTheme="minorHAnsi" w:hAnsiTheme="minorHAnsi"/>
          <w:szCs w:val="24"/>
        </w:rPr>
      </w:pPr>
      <w:r w:rsidRPr="00974468">
        <w:rPr>
          <w:rFonts w:asciiTheme="minorHAnsi" w:hAnsiTheme="minorHAnsi"/>
          <w:szCs w:val="24"/>
        </w:rPr>
        <w:t>Le Service d'assistance informatique de l'UIT (</w:t>
      </w:r>
      <w:hyperlink r:id="rId27" w:history="1">
        <w:r w:rsidRPr="00974468">
          <w:rPr>
            <w:rFonts w:asciiTheme="minorHAnsi" w:hAnsiTheme="minorHAnsi"/>
            <w:color w:val="0000FF"/>
            <w:szCs w:val="24"/>
            <w:u w:val="single"/>
          </w:rPr>
          <w:t>servicedesk@itu.int</w:t>
        </w:r>
      </w:hyperlink>
      <w:r w:rsidRPr="00974468">
        <w:rPr>
          <w:rFonts w:asciiTheme="minorHAnsi" w:hAnsiTheme="minorHAnsi"/>
          <w:szCs w:val="24"/>
        </w:rPr>
        <w:t xml:space="preserve">) peut </w:t>
      </w:r>
      <w:r w:rsidRPr="00974468">
        <w:rPr>
          <w:rFonts w:asciiTheme="minorHAnsi" w:hAnsiTheme="minorHAnsi"/>
          <w:b/>
          <w:bCs/>
          <w:szCs w:val="24"/>
        </w:rPr>
        <w:t xml:space="preserve">PRÊTER DES ORDINATEURS PORTABLES </w:t>
      </w:r>
      <w:r w:rsidRPr="00974468">
        <w:rPr>
          <w:rFonts w:asciiTheme="minorHAnsi" w:hAnsiTheme="minorHAnsi"/>
          <w:szCs w:val="24"/>
        </w:rPr>
        <w:t>aux délégués, dans l'ordre des demandes.</w:t>
      </w:r>
    </w:p>
    <w:p w:rsidR="00D30E3B" w:rsidRPr="00974468" w:rsidRDefault="00D30E3B" w:rsidP="00D30E3B">
      <w:pPr>
        <w:keepNext/>
        <w:keepLines/>
        <w:spacing w:before="240" w:after="280"/>
        <w:jc w:val="center"/>
        <w:rPr>
          <w:rFonts w:asciiTheme="minorHAnsi" w:hAnsiTheme="minorHAnsi"/>
          <w:b/>
          <w:szCs w:val="24"/>
        </w:rPr>
      </w:pPr>
      <w:r w:rsidRPr="00974468">
        <w:rPr>
          <w:rFonts w:asciiTheme="minorHAnsi" w:hAnsiTheme="minorHAnsi"/>
          <w:b/>
          <w:szCs w:val="24"/>
        </w:rPr>
        <w:t>INSCRIPTION</w:t>
      </w:r>
      <w:r w:rsidRPr="00974468">
        <w:rPr>
          <w:rFonts w:asciiTheme="minorHAnsi" w:hAnsiTheme="minorHAnsi"/>
          <w:bCs/>
          <w:szCs w:val="24"/>
        </w:rPr>
        <w:t xml:space="preserve"> </w:t>
      </w:r>
      <w:r w:rsidRPr="00974468">
        <w:rPr>
          <w:rFonts w:asciiTheme="minorHAnsi" w:hAnsiTheme="minorHAnsi"/>
          <w:b/>
          <w:szCs w:val="24"/>
        </w:rPr>
        <w:t>PRÉALABLE, NOUVEAUX DÉLÉGUÉS, BOURSES ET DEMANDE DE VISA</w:t>
      </w:r>
    </w:p>
    <w:p w:rsidR="00D30E3B" w:rsidRPr="00974468" w:rsidRDefault="00D30E3B" w:rsidP="00D30E3B">
      <w:pPr>
        <w:rPr>
          <w:rFonts w:asciiTheme="minorHAnsi" w:hAnsiTheme="minorHAnsi"/>
          <w:szCs w:val="24"/>
        </w:rPr>
      </w:pPr>
      <w:r w:rsidRPr="00974468">
        <w:rPr>
          <w:rFonts w:asciiTheme="minorHAnsi" w:hAnsiTheme="minorHAnsi"/>
          <w:b/>
          <w:bCs/>
          <w:szCs w:val="24"/>
        </w:rPr>
        <w:t>INSCRIPTION PRÉALABLE</w:t>
      </w:r>
      <w:r w:rsidRPr="00974468">
        <w:rPr>
          <w:rFonts w:asciiTheme="minorHAnsi" w:hAnsiTheme="minorHAnsi"/>
          <w:szCs w:val="24"/>
        </w:rPr>
        <w:t>:</w:t>
      </w:r>
      <w:r w:rsidRPr="00974468">
        <w:rPr>
          <w:rFonts w:asciiTheme="minorHAnsi" w:hAnsiTheme="minorHAnsi"/>
          <w:b/>
          <w:bCs/>
          <w:szCs w:val="24"/>
        </w:rPr>
        <w:t xml:space="preserve"> </w:t>
      </w:r>
      <w:r w:rsidRPr="00974468">
        <w:rPr>
          <w:rFonts w:asciiTheme="minorHAnsi" w:hAnsiTheme="minorHAnsi"/>
          <w:szCs w:val="24"/>
        </w:rPr>
        <w:t>L'inscription préalable est obligatoire et doit se faire en</w:t>
      </w:r>
      <w:r w:rsidR="00210EF1">
        <w:rPr>
          <w:rFonts w:asciiTheme="minorHAnsi" w:hAnsiTheme="minorHAnsi"/>
          <w:szCs w:val="24"/>
        </w:rPr>
        <w:t xml:space="preserve"> ligne depuis la page d'accueil </w:t>
      </w:r>
      <w:r w:rsidRPr="00974468">
        <w:rPr>
          <w:rFonts w:asciiTheme="minorHAnsi" w:hAnsiTheme="minorHAnsi"/>
          <w:szCs w:val="24"/>
        </w:rPr>
        <w:t xml:space="preserve">de la commission d'études </w:t>
      </w:r>
      <w:r w:rsidRPr="00974468">
        <w:rPr>
          <w:rFonts w:asciiTheme="minorHAnsi" w:hAnsiTheme="minorHAnsi"/>
          <w:b/>
          <w:bCs/>
          <w:szCs w:val="24"/>
        </w:rPr>
        <w:t>au moins un mois avant le début de la réunion</w:t>
      </w:r>
      <w:r w:rsidRPr="00974468">
        <w:rPr>
          <w:rFonts w:asciiTheme="minorHAnsi" w:hAnsiTheme="minorHAnsi"/>
          <w:szCs w:val="24"/>
        </w:rPr>
        <w:t xml:space="preserve">. Comme indiqué dans la </w:t>
      </w:r>
      <w:hyperlink r:id="rId28" w:history="1">
        <w:r w:rsidRPr="00974468">
          <w:rPr>
            <w:rStyle w:val="Hyperlink"/>
            <w:rFonts w:asciiTheme="minorHAnsi" w:hAnsiTheme="minorHAnsi"/>
            <w:szCs w:val="24"/>
          </w:rPr>
          <w:t>Circulaire TSB 68</w:t>
        </w:r>
      </w:hyperlink>
      <w:r w:rsidRPr="00974468">
        <w:rPr>
          <w:rFonts w:asciiTheme="minorHAnsi" w:hAnsiTheme="minorHAnsi"/>
          <w:szCs w:val="24"/>
        </w:rPr>
        <w:t>, dans le cadre du nouveau système d'inscription, le coordonnateur responsable doit approuver toutes les demandes d'inscription. Les membres sont invités à inclure des femmes dans leur délégation chaque fois que cela est possible.</w:t>
      </w:r>
    </w:p>
    <w:p w:rsidR="00D30E3B" w:rsidRPr="00974468" w:rsidRDefault="00D30E3B" w:rsidP="00D30E3B">
      <w:pPr>
        <w:tabs>
          <w:tab w:val="left" w:pos="1418"/>
          <w:tab w:val="left" w:pos="1702"/>
          <w:tab w:val="left" w:pos="2160"/>
        </w:tabs>
        <w:spacing w:after="120"/>
        <w:ind w:right="92"/>
        <w:rPr>
          <w:rFonts w:asciiTheme="minorHAnsi" w:hAnsiTheme="minorHAnsi"/>
          <w:b/>
          <w:bCs/>
          <w:szCs w:val="24"/>
        </w:rPr>
      </w:pPr>
      <w:r w:rsidRPr="00974468">
        <w:rPr>
          <w:rFonts w:asciiTheme="minorHAnsi" w:hAnsiTheme="minorHAnsi"/>
          <w:szCs w:val="24"/>
        </w:rPr>
        <w:t xml:space="preserve">Les </w:t>
      </w:r>
      <w:r w:rsidRPr="00974468">
        <w:rPr>
          <w:rFonts w:asciiTheme="minorHAnsi" w:hAnsiTheme="minorHAnsi"/>
          <w:b/>
          <w:bCs/>
          <w:szCs w:val="24"/>
        </w:rPr>
        <w:t>NOUVEAUX DÉLÉGUÉS</w:t>
      </w:r>
      <w:r w:rsidRPr="00974468">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9" w:history="1">
        <w:r w:rsidRPr="000C153D">
          <w:rPr>
            <w:rStyle w:val="Hyperlink"/>
            <w:rFonts w:asciiTheme="minorHAnsi" w:hAnsiTheme="minorHAnsi"/>
            <w:szCs w:val="24"/>
          </w:rPr>
          <w:t>ITU</w:t>
        </w:r>
        <w:r w:rsidRPr="000C153D">
          <w:rPr>
            <w:rStyle w:val="Hyperlink"/>
            <w:rFonts w:asciiTheme="minorHAnsi" w:hAnsiTheme="minorHAnsi"/>
            <w:szCs w:val="24"/>
          </w:rPr>
          <w:noBreakHyphen/>
          <w:t>Tmembership@itu.int</w:t>
        </w:r>
      </w:hyperlink>
      <w:r w:rsidRPr="00974468">
        <w:rPr>
          <w:rFonts w:asciiTheme="minorHAnsi" w:hAnsiTheme="minorHAnsi"/>
          <w:szCs w:val="24"/>
        </w:rPr>
        <w:t>. Un guide rapide pour les nouveaux délégués est disponible </w:t>
      </w:r>
      <w:hyperlink r:id="rId30" w:history="1">
        <w:r w:rsidRPr="00974468">
          <w:rPr>
            <w:rStyle w:val="Hyperlink"/>
            <w:rFonts w:asciiTheme="minorHAnsi" w:hAnsiTheme="minorHAnsi"/>
            <w:szCs w:val="24"/>
          </w:rPr>
          <w:t>ici</w:t>
        </w:r>
      </w:hyperlink>
      <w:r w:rsidRPr="00974468">
        <w:rPr>
          <w:rFonts w:asciiTheme="minorHAnsi" w:hAnsiTheme="minorHAnsi"/>
          <w:szCs w:val="24"/>
        </w:rPr>
        <w:t>.</w:t>
      </w:r>
    </w:p>
    <w:p w:rsidR="00D30E3B" w:rsidRPr="00974468" w:rsidRDefault="00D30E3B" w:rsidP="00D30E3B">
      <w:pPr>
        <w:rPr>
          <w:rFonts w:asciiTheme="minorHAnsi" w:hAnsiTheme="minorHAnsi" w:cstheme="minorHAnsi"/>
        </w:rPr>
      </w:pPr>
      <w:proofErr w:type="gramStart"/>
      <w:r w:rsidRPr="00974468">
        <w:rPr>
          <w:rFonts w:asciiTheme="minorHAnsi" w:hAnsiTheme="minorHAnsi" w:cstheme="minorHAnsi"/>
          <w:b/>
          <w:bCs/>
          <w:szCs w:val="22"/>
        </w:rPr>
        <w:t>BOURSES</w:t>
      </w:r>
      <w:r w:rsidRPr="007D491B">
        <w:rPr>
          <w:rFonts w:asciiTheme="minorHAnsi" w:hAnsiTheme="minorHAnsi" w:cstheme="minorHAnsi"/>
          <w:szCs w:val="22"/>
        </w:rPr>
        <w:t>:</w:t>
      </w:r>
      <w:proofErr w:type="gramEnd"/>
      <w:r w:rsidRPr="00974468">
        <w:rPr>
          <w:rFonts w:asciiTheme="minorHAnsi" w:hAnsiTheme="minorHAnsi" w:cstheme="minorHAnsi"/>
          <w:szCs w:val="22"/>
        </w:rPr>
        <w:t xml:space="preserve"> Deux bourses partielles par administration pourront être accordées, en fonction des ressources financières disponibles, afin de faciliter la participation des </w:t>
      </w:r>
      <w:hyperlink r:id="rId31" w:history="1">
        <w:r w:rsidRPr="00974468">
          <w:rPr>
            <w:rStyle w:val="Hyperlink"/>
            <w:rFonts w:asciiTheme="minorHAnsi" w:hAnsiTheme="minorHAnsi" w:cstheme="minorHAnsi"/>
            <w:szCs w:val="22"/>
          </w:rPr>
          <w:t>pays remplissant les conditions requises</w:t>
        </w:r>
      </w:hyperlink>
      <w:r w:rsidRPr="00974468">
        <w:rPr>
          <w:rFonts w:asciiTheme="minorHAnsi" w:hAnsiTheme="minorHAnsi" w:cstheme="minorHAnsi"/>
          <w:szCs w:val="22"/>
        </w:rPr>
        <w:t xml:space="preserve">. Dans le cadre du nouveau système d'inscription, les formulaires de demande de bourse seront envoyés aux délégués ayant coché la case correspondante du formulaire d'inscription. </w:t>
      </w:r>
      <w:r w:rsidRPr="00974468">
        <w:rPr>
          <w:rFonts w:asciiTheme="minorHAnsi" w:hAnsiTheme="minorHAnsi" w:cstheme="minorHAnsi"/>
          <w:b/>
          <w:szCs w:val="22"/>
        </w:rPr>
        <w:t xml:space="preserve">Les demandes de bourses doivent parvenir le </w:t>
      </w:r>
      <w:r>
        <w:rPr>
          <w:rFonts w:asciiTheme="minorHAnsi" w:hAnsiTheme="minorHAnsi" w:cstheme="minorHAnsi"/>
          <w:b/>
          <w:szCs w:val="22"/>
        </w:rPr>
        <w:t xml:space="preserve">14 octobre </w:t>
      </w:r>
      <w:r w:rsidRPr="00974468">
        <w:rPr>
          <w:rFonts w:asciiTheme="minorHAnsi" w:hAnsiTheme="minorHAnsi" w:cstheme="minorHAnsi"/>
          <w:b/>
          <w:szCs w:val="22"/>
        </w:rPr>
        <w:t>2019 au plus tard; il est vivement conseillé de s'inscrire à la manifestation et d'engager le processus de demande sept semaines au moins avant la date de la réunion.</w:t>
      </w:r>
      <w:r w:rsidRPr="00974468">
        <w:rPr>
          <w:rFonts w:asciiTheme="minorHAnsi" w:hAnsiTheme="minorHAnsi" w:cstheme="minorHAnsi"/>
        </w:rPr>
        <w:t xml:space="preserve"> Veuillez noter que les critères sur la base desquels il est décidé d'attribuer une bourse sont les suivants: budget disponible à l'UIT; participation active, et notamment soumission de contributions écrites; répartition équitable entre les pays et les régions; et parité hommes</w:t>
      </w:r>
      <w:r w:rsidRPr="00974468">
        <w:rPr>
          <w:rFonts w:asciiTheme="minorHAnsi" w:hAnsiTheme="minorHAnsi" w:cstheme="minorHAnsi"/>
        </w:rPr>
        <w:noBreakHyphen/>
        <w:t xml:space="preserve">femmes. </w:t>
      </w:r>
    </w:p>
    <w:p w:rsidR="00210EF1" w:rsidRDefault="00210EF1" w:rsidP="006A1BC8">
      <w:pPr>
        <w:rPr>
          <w:rFonts w:asciiTheme="minorHAnsi" w:hAnsiTheme="minorHAnsi" w:cstheme="minorHAnsi"/>
          <w:b/>
          <w:bCs/>
          <w:szCs w:val="22"/>
        </w:rPr>
      </w:pPr>
      <w:r>
        <w:rPr>
          <w:rFonts w:asciiTheme="minorHAnsi" w:hAnsiTheme="minorHAnsi" w:cstheme="minorHAnsi"/>
          <w:b/>
          <w:bCs/>
          <w:szCs w:val="22"/>
        </w:rPr>
        <w:br w:type="page"/>
      </w:r>
    </w:p>
    <w:p w:rsidR="006A1BC8" w:rsidRDefault="00D30E3B" w:rsidP="00210EF1">
      <w:pPr>
        <w:rPr>
          <w:rFonts w:asciiTheme="minorHAnsi" w:hAnsiTheme="minorHAnsi" w:cstheme="minorHAnsi"/>
          <w:szCs w:val="22"/>
        </w:rPr>
      </w:pPr>
      <w:r w:rsidRPr="00974468">
        <w:rPr>
          <w:rFonts w:asciiTheme="minorHAnsi" w:hAnsiTheme="minorHAnsi" w:cstheme="minorHAnsi"/>
          <w:b/>
          <w:bCs/>
          <w:szCs w:val="22"/>
        </w:rPr>
        <w:lastRenderedPageBreak/>
        <w:t>DEMANDE DE VISA</w:t>
      </w:r>
      <w:r w:rsidRPr="007D491B">
        <w:rPr>
          <w:rFonts w:asciiTheme="minorHAnsi" w:hAnsiTheme="minorHAnsi" w:cstheme="minorHAnsi"/>
          <w:szCs w:val="22"/>
        </w:rPr>
        <w:t xml:space="preserve">: </w:t>
      </w:r>
      <w:r w:rsidRPr="00974468">
        <w:rPr>
          <w:rFonts w:asciiTheme="minorHAnsi" w:hAnsiTheme="minorHAnsi" w:cstheme="minorHAnsi"/>
          <w:szCs w:val="22"/>
        </w:rPr>
        <w:t>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D30E3B" w:rsidRPr="00974468" w:rsidRDefault="00D30E3B" w:rsidP="00D30E3B">
      <w:pPr>
        <w:rPr>
          <w:rFonts w:asciiTheme="minorHAnsi" w:hAnsiTheme="minorHAnsi" w:cstheme="minorHAnsi"/>
          <w:b/>
          <w:bCs/>
          <w:szCs w:val="24"/>
        </w:rPr>
      </w:pPr>
      <w:r w:rsidRPr="00974468">
        <w:rPr>
          <w:rFonts w:asciiTheme="minorHAnsi" w:hAnsiTheme="minorHAnsi" w:cstheme="minorHAnsi"/>
          <w:szCs w:val="22"/>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974468">
        <w:rPr>
          <w:rFonts w:asciiTheme="minorHAnsi" w:hAnsiTheme="minorHAnsi" w:cstheme="minorHAnsi"/>
          <w:b/>
          <w:bCs/>
          <w:szCs w:val="22"/>
        </w:rPr>
        <w:t>au plus tard un mois avant la date de la réunion</w:t>
      </w:r>
      <w:r w:rsidRPr="00974468">
        <w:rPr>
          <w:rFonts w:asciiTheme="minorHAnsi" w:hAnsiTheme="minorHAnsi" w:cstheme="minorHAnsi"/>
          <w:szCs w:val="22"/>
        </w:rPr>
        <w:t>. Les demandes sont à envoyer à la Section des voyages de l'UIT (</w:t>
      </w:r>
      <w:hyperlink r:id="rId32" w:history="1">
        <w:r w:rsidRPr="00974468">
          <w:rPr>
            <w:rStyle w:val="Hyperlink"/>
            <w:rFonts w:asciiTheme="minorHAnsi" w:hAnsiTheme="minorHAnsi" w:cstheme="minorHAnsi"/>
            <w:szCs w:val="22"/>
          </w:rPr>
          <w:t>travel@itu.int</w:t>
        </w:r>
      </w:hyperlink>
      <w:r w:rsidRPr="00974468">
        <w:rPr>
          <w:rFonts w:asciiTheme="minorHAnsi" w:hAnsiTheme="minorHAnsi" w:cstheme="minorHAnsi"/>
          <w:szCs w:val="22"/>
        </w:rPr>
        <w:t>), avec la mention "</w:t>
      </w:r>
      <w:r w:rsidRPr="00974468">
        <w:rPr>
          <w:rFonts w:asciiTheme="minorHAnsi" w:hAnsiTheme="minorHAnsi" w:cstheme="minorHAnsi"/>
          <w:b/>
          <w:bCs/>
          <w:szCs w:val="22"/>
        </w:rPr>
        <w:t>assistance pour le visa</w:t>
      </w:r>
      <w:r w:rsidRPr="00974468">
        <w:rPr>
          <w:rFonts w:asciiTheme="minorHAnsi" w:hAnsiTheme="minorHAnsi" w:cstheme="minorHAnsi"/>
          <w:szCs w:val="22"/>
        </w:rPr>
        <w:t>".</w:t>
      </w:r>
    </w:p>
    <w:p w:rsidR="00D30E3B" w:rsidRPr="00974468" w:rsidRDefault="00D30E3B" w:rsidP="00D30E3B">
      <w:pPr>
        <w:keepNext/>
        <w:keepLines/>
        <w:tabs>
          <w:tab w:val="left" w:pos="1418"/>
          <w:tab w:val="left" w:pos="1702"/>
          <w:tab w:val="left" w:pos="2160"/>
        </w:tabs>
        <w:spacing w:before="200" w:after="120"/>
        <w:ind w:right="91"/>
        <w:jc w:val="center"/>
        <w:rPr>
          <w:rFonts w:asciiTheme="minorHAnsi" w:hAnsiTheme="minorHAnsi"/>
          <w:b/>
          <w:bCs/>
          <w:szCs w:val="24"/>
        </w:rPr>
      </w:pPr>
      <w:r w:rsidRPr="00974468">
        <w:rPr>
          <w:rFonts w:asciiTheme="minorHAnsi" w:hAnsiTheme="minorHAnsi"/>
          <w:b/>
          <w:bCs/>
          <w:szCs w:val="24"/>
        </w:rPr>
        <w:t xml:space="preserve">SÉJOUR À GENÈVE: HÔTELS ET TRANSPORTS PUBLICS </w:t>
      </w:r>
    </w:p>
    <w:p w:rsidR="00D30E3B" w:rsidRPr="00974468" w:rsidRDefault="00D30E3B" w:rsidP="00D30E3B">
      <w:pPr>
        <w:keepNext/>
        <w:keepLines/>
        <w:rPr>
          <w:rFonts w:asciiTheme="minorHAnsi" w:hAnsiTheme="minorHAnsi"/>
          <w:b/>
          <w:bCs/>
          <w:szCs w:val="24"/>
        </w:rPr>
      </w:pPr>
      <w:r w:rsidRPr="00974468">
        <w:rPr>
          <w:rFonts w:asciiTheme="minorHAnsi" w:hAnsiTheme="minorHAnsi"/>
          <w:b/>
          <w:bCs/>
          <w:szCs w:val="24"/>
        </w:rPr>
        <w:t>SÉJOUR À GENÈVE</w:t>
      </w:r>
      <w:r w:rsidRPr="00974468">
        <w:rPr>
          <w:rFonts w:asciiTheme="minorHAnsi" w:hAnsiTheme="minorHAnsi"/>
          <w:szCs w:val="24"/>
        </w:rPr>
        <w:t xml:space="preserve">: Des informations pratiques à l'intention des délégués assistant aux réunions de l'UIT à Genève sont disponibles à l'adresse: </w:t>
      </w:r>
      <w:hyperlink r:id="rId33" w:history="1">
        <w:r w:rsidRPr="00E3106A">
          <w:rPr>
            <w:rStyle w:val="Hyperlink"/>
            <w:rFonts w:asciiTheme="minorHAnsi" w:hAnsiTheme="minorHAnsi"/>
            <w:szCs w:val="24"/>
          </w:rPr>
          <w:t>https://www.itu.int/fr/delegates-corner</w:t>
        </w:r>
      </w:hyperlink>
      <w:r w:rsidRPr="00974468">
        <w:rPr>
          <w:rFonts w:asciiTheme="minorHAnsi" w:hAnsiTheme="minorHAnsi"/>
          <w:szCs w:val="24"/>
        </w:rPr>
        <w:t>.</w:t>
      </w:r>
    </w:p>
    <w:p w:rsidR="00D30E3B" w:rsidRPr="00B95A2D" w:rsidRDefault="00D30E3B" w:rsidP="00D30E3B">
      <w:pPr>
        <w:rPr>
          <w:rFonts w:asciiTheme="minorHAnsi" w:hAnsiTheme="minorHAnsi"/>
          <w:color w:val="0000FF"/>
          <w:szCs w:val="22"/>
          <w:u w:val="single"/>
        </w:rPr>
      </w:pPr>
      <w:r w:rsidRPr="00974468">
        <w:rPr>
          <w:rFonts w:asciiTheme="minorHAnsi" w:hAnsiTheme="minorHAnsi"/>
          <w:b/>
          <w:bCs/>
          <w:szCs w:val="24"/>
        </w:rPr>
        <w:t>HÔTELS OFFRANT DES TARIFS RÉDUITS</w:t>
      </w:r>
      <w:r w:rsidRPr="00974468">
        <w:rPr>
          <w:rFonts w:asciiTheme="minorHAnsi" w:hAnsiTheme="minorHAnsi"/>
          <w:szCs w:val="24"/>
        </w:rPr>
        <w:t>: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w:t>
      </w:r>
      <w:r w:rsidRPr="00974468">
        <w:rPr>
          <w:rFonts w:asciiTheme="minorHAnsi" w:hAnsiTheme="minorHAnsi" w:cstheme="minorHAnsi"/>
          <w:szCs w:val="24"/>
        </w:rPr>
        <w:t xml:space="preserve">: </w:t>
      </w:r>
      <w:hyperlink r:id="rId34" w:history="1">
        <w:r w:rsidRPr="00974468">
          <w:rPr>
            <w:rStyle w:val="Hyperlink"/>
            <w:rFonts w:asciiTheme="minorHAnsi" w:hAnsiTheme="minorHAnsi" w:cstheme="minorHAnsi"/>
            <w:szCs w:val="22"/>
          </w:rPr>
          <w:t>https://itu.int/travel/</w:t>
        </w:r>
      </w:hyperlink>
      <w:r w:rsidRPr="00974468">
        <w:rPr>
          <w:rFonts w:asciiTheme="minorHAnsi" w:hAnsiTheme="minorHAnsi"/>
          <w:szCs w:val="24"/>
        </w:rPr>
        <w:t>.</w:t>
      </w:r>
    </w:p>
    <w:p w:rsidR="00D30E3B" w:rsidRDefault="00D30E3B" w:rsidP="00D30E3B">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Pr>
          <w:rFonts w:asciiTheme="minorHAnsi" w:hAnsiTheme="minorHAnsi"/>
          <w:b/>
          <w:bCs/>
        </w:rPr>
        <w:br w:type="page"/>
      </w:r>
    </w:p>
    <w:p w:rsidR="00D30E3B" w:rsidRPr="005C4197" w:rsidRDefault="00D30E3B" w:rsidP="00210EF1">
      <w:pPr>
        <w:pStyle w:val="AnnexNo"/>
        <w:spacing w:after="240"/>
        <w:rPr>
          <w:b/>
          <w:bCs/>
        </w:rPr>
      </w:pPr>
      <w:r w:rsidRPr="00B95A2D">
        <w:rPr>
          <w:rFonts w:asciiTheme="minorHAnsi" w:hAnsiTheme="minorHAnsi"/>
          <w:b/>
          <w:bCs/>
          <w:caps w:val="0"/>
        </w:rPr>
        <w:lastRenderedPageBreak/>
        <w:t xml:space="preserve">ANNEXE </w:t>
      </w:r>
      <w:r w:rsidRPr="00B95A2D">
        <w:rPr>
          <w:rFonts w:asciiTheme="minorHAnsi" w:hAnsiTheme="minorHAnsi"/>
          <w:b/>
          <w:bCs/>
        </w:rPr>
        <w:t>B</w:t>
      </w:r>
      <w:r>
        <w:rPr>
          <w:rFonts w:asciiTheme="minorHAnsi" w:hAnsiTheme="minorHAnsi"/>
          <w:b/>
          <w:bCs/>
        </w:rPr>
        <w:br/>
      </w:r>
      <w:r w:rsidRPr="005C4197">
        <w:rPr>
          <w:b/>
          <w:bCs/>
          <w:caps w:val="0"/>
        </w:rPr>
        <w:t xml:space="preserve">Projet d'ordre du jour </w:t>
      </w:r>
    </w:p>
    <w:tbl>
      <w:tblPr>
        <w:tblStyle w:val="TableGrid"/>
        <w:tblW w:w="0" w:type="auto"/>
        <w:tblInd w:w="-5" w:type="dxa"/>
        <w:tblLook w:val="04A0" w:firstRow="1" w:lastRow="0" w:firstColumn="1" w:lastColumn="0" w:noHBand="0" w:noVBand="1"/>
      </w:tblPr>
      <w:tblGrid>
        <w:gridCol w:w="683"/>
        <w:gridCol w:w="353"/>
        <w:gridCol w:w="5456"/>
        <w:gridCol w:w="3142"/>
      </w:tblGrid>
      <w:tr w:rsidR="00D30E3B" w:rsidRPr="007D491B" w:rsidTr="00975E11">
        <w:trPr>
          <w:tblHeader/>
        </w:trPr>
        <w:tc>
          <w:tcPr>
            <w:tcW w:w="683" w:type="dxa"/>
          </w:tcPr>
          <w:p w:rsidR="00D30E3B" w:rsidRPr="00DD42B5" w:rsidRDefault="00D30E3B" w:rsidP="00975E11">
            <w:pPr>
              <w:pStyle w:val="TableHead"/>
            </w:pPr>
            <w:r w:rsidRPr="00DD42B5">
              <w:t>N°</w:t>
            </w:r>
          </w:p>
        </w:tc>
        <w:tc>
          <w:tcPr>
            <w:tcW w:w="5809" w:type="dxa"/>
            <w:gridSpan w:val="2"/>
          </w:tcPr>
          <w:p w:rsidR="00D30E3B" w:rsidRPr="00DD42B5" w:rsidRDefault="00D30E3B" w:rsidP="00900744">
            <w:pPr>
              <w:pStyle w:val="TableHead"/>
            </w:pPr>
            <w:r w:rsidRPr="00DD42B5">
              <w:t>Point</w:t>
            </w:r>
          </w:p>
        </w:tc>
        <w:tc>
          <w:tcPr>
            <w:tcW w:w="3142" w:type="dxa"/>
          </w:tcPr>
          <w:p w:rsidR="00D30E3B" w:rsidRPr="00DD42B5" w:rsidRDefault="00D30E3B" w:rsidP="00900744">
            <w:pPr>
              <w:pStyle w:val="TableHead"/>
            </w:pPr>
            <w:r w:rsidRPr="00DD42B5">
              <w:t>Documents</w:t>
            </w:r>
          </w:p>
        </w:tc>
      </w:tr>
      <w:tr w:rsidR="00D30E3B" w:rsidRPr="007D491B" w:rsidTr="00900744">
        <w:tc>
          <w:tcPr>
            <w:tcW w:w="683" w:type="dxa"/>
          </w:tcPr>
          <w:p w:rsidR="00D30E3B" w:rsidRPr="00DD42B5" w:rsidRDefault="00D30E3B" w:rsidP="00975E11">
            <w:pPr>
              <w:pStyle w:val="TableText"/>
              <w:jc w:val="center"/>
            </w:pPr>
            <w:r w:rsidRPr="00DD42B5">
              <w:t>1</w:t>
            </w:r>
          </w:p>
        </w:tc>
        <w:tc>
          <w:tcPr>
            <w:tcW w:w="5809" w:type="dxa"/>
            <w:gridSpan w:val="2"/>
          </w:tcPr>
          <w:p w:rsidR="00D30E3B" w:rsidRPr="00DD42B5" w:rsidRDefault="00D30E3B" w:rsidP="00900744">
            <w:pPr>
              <w:pStyle w:val="TableText"/>
            </w:pPr>
            <w:r w:rsidRPr="00DD42B5">
              <w:t xml:space="preserve">Ouverture de la réunion </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2</w:t>
            </w:r>
          </w:p>
        </w:tc>
        <w:tc>
          <w:tcPr>
            <w:tcW w:w="5809" w:type="dxa"/>
            <w:gridSpan w:val="2"/>
          </w:tcPr>
          <w:p w:rsidR="00D30E3B" w:rsidRPr="00DD42B5" w:rsidRDefault="00D30E3B" w:rsidP="00900744">
            <w:pPr>
              <w:pStyle w:val="TableText"/>
            </w:pPr>
            <w:r w:rsidRPr="00DD42B5">
              <w:t>Adoption de l'ordre du jour</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3</w:t>
            </w:r>
          </w:p>
        </w:tc>
        <w:tc>
          <w:tcPr>
            <w:tcW w:w="5809" w:type="dxa"/>
            <w:gridSpan w:val="2"/>
          </w:tcPr>
          <w:p w:rsidR="00D30E3B" w:rsidRPr="00DD42B5" w:rsidRDefault="00D30E3B" w:rsidP="00900744">
            <w:pPr>
              <w:pStyle w:val="TableText"/>
            </w:pPr>
            <w:r w:rsidRPr="00DD42B5">
              <w:t>Projet de calendrier</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4</w:t>
            </w:r>
          </w:p>
        </w:tc>
        <w:tc>
          <w:tcPr>
            <w:tcW w:w="5809" w:type="dxa"/>
            <w:gridSpan w:val="2"/>
          </w:tcPr>
          <w:p w:rsidR="00D30E3B" w:rsidRPr="00DD42B5" w:rsidRDefault="00D30E3B" w:rsidP="00900744">
            <w:pPr>
              <w:pStyle w:val="TableText"/>
            </w:pPr>
            <w:r w:rsidRPr="00DD42B5">
              <w:t>Approbation du rapport de la cinquième réunion de la CE 20 (Genève, 9-18 avril 2019)</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5</w:t>
            </w:r>
          </w:p>
        </w:tc>
        <w:tc>
          <w:tcPr>
            <w:tcW w:w="5809" w:type="dxa"/>
            <w:gridSpan w:val="2"/>
          </w:tcPr>
          <w:p w:rsidR="00D30E3B" w:rsidRPr="00DD42B5" w:rsidRDefault="00210EF1" w:rsidP="00900744">
            <w:pPr>
              <w:pStyle w:val="TableText"/>
            </w:pPr>
            <w:r>
              <w:t>UIT-T Y.4556 "</w:t>
            </w:r>
            <w:r w:rsidR="00D30E3B" w:rsidRPr="00DD42B5">
              <w:t>Exigences et architecture fonctionnelle d'une communauté résidentielle intelligente</w:t>
            </w:r>
            <w:r>
              <w:t>"</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6</w:t>
            </w:r>
          </w:p>
        </w:tc>
        <w:tc>
          <w:tcPr>
            <w:tcW w:w="5809" w:type="dxa"/>
            <w:gridSpan w:val="2"/>
          </w:tcPr>
          <w:p w:rsidR="00D30E3B" w:rsidRPr="00DD42B5" w:rsidRDefault="00D30E3B" w:rsidP="00900744">
            <w:pPr>
              <w:pStyle w:val="TableText"/>
            </w:pPr>
            <w:r w:rsidRPr="00DD42B5">
              <w:t>Tour de table pour identifier les DPI éventuels</w:t>
            </w:r>
          </w:p>
        </w:tc>
        <w:tc>
          <w:tcPr>
            <w:tcW w:w="3142" w:type="dxa"/>
          </w:tcPr>
          <w:p w:rsidR="00D30E3B" w:rsidRPr="00DD42B5" w:rsidRDefault="00D30E3B" w:rsidP="00900744">
            <w:pPr>
              <w:pStyle w:val="TableText"/>
            </w:pPr>
            <w:r w:rsidRPr="00DD42B5">
              <w:t>Est-ce que des participants ont connaissance de l'existence de brevets, dont l'utilisation pourrait être nécessaire à la mise en pratique ou à la mise en œuvre de la Recommandation ou du produit attendu à l'étude?</w:t>
            </w:r>
          </w:p>
        </w:tc>
      </w:tr>
      <w:tr w:rsidR="00D30E3B" w:rsidRPr="007D491B" w:rsidTr="00900744">
        <w:tc>
          <w:tcPr>
            <w:tcW w:w="683" w:type="dxa"/>
          </w:tcPr>
          <w:p w:rsidR="00D30E3B" w:rsidRPr="00DD42B5" w:rsidRDefault="00D30E3B" w:rsidP="00975E11">
            <w:pPr>
              <w:pStyle w:val="TableText"/>
              <w:jc w:val="center"/>
            </w:pPr>
            <w:r w:rsidRPr="00DD42B5">
              <w:t>7</w:t>
            </w:r>
          </w:p>
        </w:tc>
        <w:tc>
          <w:tcPr>
            <w:tcW w:w="5809" w:type="dxa"/>
            <w:gridSpan w:val="2"/>
          </w:tcPr>
          <w:p w:rsidR="00D30E3B" w:rsidRPr="00DD42B5" w:rsidRDefault="00D30E3B" w:rsidP="00900744">
            <w:pPr>
              <w:pStyle w:val="TableText"/>
            </w:pPr>
            <w:r w:rsidRPr="00DD42B5">
              <w:t>Contributions</w:t>
            </w:r>
          </w:p>
        </w:tc>
        <w:tc>
          <w:tcPr>
            <w:tcW w:w="3142" w:type="dxa"/>
          </w:tcPr>
          <w:p w:rsidR="00D30E3B" w:rsidRPr="00DD42B5" w:rsidRDefault="00D30E3B" w:rsidP="00900744">
            <w:pPr>
              <w:pStyle w:val="TableText"/>
            </w:pPr>
          </w:p>
        </w:tc>
      </w:tr>
      <w:tr w:rsidR="00D30E3B" w:rsidRPr="007D491B" w:rsidTr="00210EF1">
        <w:tc>
          <w:tcPr>
            <w:tcW w:w="1036" w:type="dxa"/>
            <w:gridSpan w:val="2"/>
          </w:tcPr>
          <w:p w:rsidR="00D30E3B" w:rsidRPr="00DD42B5" w:rsidRDefault="00D30E3B" w:rsidP="00975E11">
            <w:pPr>
              <w:pStyle w:val="TableText"/>
              <w:jc w:val="right"/>
            </w:pPr>
            <w:r w:rsidRPr="00DD42B5">
              <w:t>7.1</w:t>
            </w:r>
          </w:p>
        </w:tc>
        <w:tc>
          <w:tcPr>
            <w:tcW w:w="5456" w:type="dxa"/>
          </w:tcPr>
          <w:p w:rsidR="00D30E3B" w:rsidRPr="00DD42B5" w:rsidRDefault="00D30E3B" w:rsidP="00900744">
            <w:pPr>
              <w:pStyle w:val="TableText"/>
            </w:pPr>
            <w:r w:rsidRPr="00DD42B5">
              <w:t>Contributions concernant toutes les Questions de la CE 20</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8</w:t>
            </w:r>
          </w:p>
        </w:tc>
        <w:tc>
          <w:tcPr>
            <w:tcW w:w="5809" w:type="dxa"/>
            <w:gridSpan w:val="2"/>
          </w:tcPr>
          <w:p w:rsidR="00D30E3B" w:rsidRPr="00DD42B5" w:rsidRDefault="00D30E3B" w:rsidP="00900744">
            <w:pPr>
              <w:pStyle w:val="TableText"/>
            </w:pPr>
            <w:r w:rsidRPr="00DD42B5">
              <w:t>Sujets d'étude en suspens</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9</w:t>
            </w:r>
          </w:p>
        </w:tc>
        <w:tc>
          <w:tcPr>
            <w:tcW w:w="5809" w:type="dxa"/>
            <w:gridSpan w:val="2"/>
          </w:tcPr>
          <w:p w:rsidR="00D30E3B" w:rsidRPr="00DD42B5" w:rsidRDefault="00D30E3B" w:rsidP="00900744">
            <w:pPr>
              <w:pStyle w:val="TableText"/>
            </w:pPr>
            <w:r w:rsidRPr="00DD42B5">
              <w:t>Temps forts de la réunion du GCNT (septembre 2019) et de la session du Conseil (juin 2019) pertinents pour la CE 20 et les travaux préparatoires en vue de l'AMNT</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10</w:t>
            </w:r>
          </w:p>
        </w:tc>
        <w:tc>
          <w:tcPr>
            <w:tcW w:w="5809" w:type="dxa"/>
            <w:gridSpan w:val="2"/>
          </w:tcPr>
          <w:p w:rsidR="00D30E3B" w:rsidRPr="00DD42B5" w:rsidRDefault="00D30E3B" w:rsidP="00900744">
            <w:pPr>
              <w:pStyle w:val="TableText"/>
            </w:pPr>
            <w:r w:rsidRPr="00DD42B5">
              <w:t>Rapport sur les notes de liaison reçues par la Commission d'études 20 de l'UIT-T</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11</w:t>
            </w:r>
          </w:p>
        </w:tc>
        <w:tc>
          <w:tcPr>
            <w:tcW w:w="5809" w:type="dxa"/>
            <w:gridSpan w:val="2"/>
          </w:tcPr>
          <w:p w:rsidR="00D30E3B" w:rsidRPr="00DD42B5" w:rsidRDefault="00D30E3B" w:rsidP="00900744">
            <w:pPr>
              <w:pStyle w:val="TableText"/>
            </w:pPr>
            <w:r w:rsidRPr="00DD42B5">
              <w:t xml:space="preserve">Nomination de Vice-Présidents de Groupes de travail, de Rapporteurs, de Rapporteurs associés et de chargés de liaison </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12</w:t>
            </w:r>
          </w:p>
        </w:tc>
        <w:tc>
          <w:tcPr>
            <w:tcW w:w="5809" w:type="dxa"/>
            <w:gridSpan w:val="2"/>
          </w:tcPr>
          <w:p w:rsidR="00D30E3B" w:rsidRPr="00DD42B5" w:rsidRDefault="00D30E3B" w:rsidP="00900744">
            <w:pPr>
              <w:pStyle w:val="TableText"/>
            </w:pPr>
            <w:r w:rsidRPr="00DD42B5">
              <w:t xml:space="preserve">Groupes régionaux de la CE 20 de l'UIT-T </w:t>
            </w:r>
          </w:p>
        </w:tc>
        <w:tc>
          <w:tcPr>
            <w:tcW w:w="3142" w:type="dxa"/>
          </w:tcPr>
          <w:p w:rsidR="00D30E3B" w:rsidRPr="00DD42B5" w:rsidRDefault="00D30E3B" w:rsidP="00900744">
            <w:pPr>
              <w:pStyle w:val="TableText"/>
            </w:pPr>
          </w:p>
        </w:tc>
      </w:tr>
      <w:tr w:rsidR="00D30E3B" w:rsidRPr="007D491B" w:rsidTr="00210EF1">
        <w:tc>
          <w:tcPr>
            <w:tcW w:w="1036" w:type="dxa"/>
            <w:gridSpan w:val="2"/>
          </w:tcPr>
          <w:p w:rsidR="00D30E3B" w:rsidRPr="00DD42B5" w:rsidRDefault="00D30E3B" w:rsidP="00975E11">
            <w:pPr>
              <w:pStyle w:val="TableText"/>
              <w:jc w:val="right"/>
            </w:pPr>
            <w:r w:rsidRPr="00DD42B5">
              <w:t>12.1</w:t>
            </w:r>
          </w:p>
        </w:tc>
        <w:tc>
          <w:tcPr>
            <w:tcW w:w="5456" w:type="dxa"/>
          </w:tcPr>
          <w:p w:rsidR="00D30E3B" w:rsidRPr="00DD42B5" w:rsidRDefault="00D30E3B" w:rsidP="00900744">
            <w:pPr>
              <w:pStyle w:val="TableText"/>
            </w:pPr>
            <w:r w:rsidRPr="00DD42B5">
              <w:t>Groupe régional de la CE 20 de l'UIT-T pour l'Afrique (SG20RG-AFR)</w:t>
            </w:r>
          </w:p>
        </w:tc>
        <w:tc>
          <w:tcPr>
            <w:tcW w:w="3142" w:type="dxa"/>
          </w:tcPr>
          <w:p w:rsidR="00D30E3B" w:rsidRPr="00DD42B5" w:rsidRDefault="00D30E3B" w:rsidP="00900744">
            <w:pPr>
              <w:pStyle w:val="TableText"/>
            </w:pPr>
          </w:p>
        </w:tc>
      </w:tr>
      <w:tr w:rsidR="00D30E3B" w:rsidRPr="007D491B" w:rsidTr="00210EF1">
        <w:tc>
          <w:tcPr>
            <w:tcW w:w="1036" w:type="dxa"/>
            <w:gridSpan w:val="2"/>
          </w:tcPr>
          <w:p w:rsidR="00D30E3B" w:rsidRPr="00DD42B5" w:rsidRDefault="00D30E3B" w:rsidP="00975E11">
            <w:pPr>
              <w:pStyle w:val="TableText"/>
              <w:jc w:val="right"/>
            </w:pPr>
            <w:r w:rsidRPr="00DD42B5">
              <w:t>12.2</w:t>
            </w:r>
          </w:p>
        </w:tc>
        <w:tc>
          <w:tcPr>
            <w:tcW w:w="5456" w:type="dxa"/>
          </w:tcPr>
          <w:p w:rsidR="00D30E3B" w:rsidRPr="00DD42B5" w:rsidRDefault="00D30E3B" w:rsidP="00900744">
            <w:pPr>
              <w:pStyle w:val="TableText"/>
            </w:pPr>
            <w:r w:rsidRPr="00DD42B5">
              <w:t>Groupe régional de la CE 20 de l'UIT-T pour la région des États arabes (SG20RG</w:t>
            </w:r>
            <w:r w:rsidRPr="00DD42B5">
              <w:noBreakHyphen/>
              <w:t>ARB)</w:t>
            </w:r>
          </w:p>
        </w:tc>
        <w:tc>
          <w:tcPr>
            <w:tcW w:w="3142" w:type="dxa"/>
          </w:tcPr>
          <w:p w:rsidR="00D30E3B" w:rsidRPr="00DD42B5" w:rsidRDefault="00D30E3B" w:rsidP="00900744">
            <w:pPr>
              <w:pStyle w:val="TableText"/>
            </w:pPr>
          </w:p>
        </w:tc>
      </w:tr>
      <w:tr w:rsidR="00D30E3B" w:rsidRPr="007D491B" w:rsidTr="00210EF1">
        <w:tc>
          <w:tcPr>
            <w:tcW w:w="1036" w:type="dxa"/>
            <w:gridSpan w:val="2"/>
          </w:tcPr>
          <w:p w:rsidR="00D30E3B" w:rsidRPr="00DD42B5" w:rsidRDefault="00D30E3B" w:rsidP="00975E11">
            <w:pPr>
              <w:pStyle w:val="TableText"/>
              <w:jc w:val="right"/>
            </w:pPr>
            <w:r w:rsidRPr="00DD42B5">
              <w:t>12.3</w:t>
            </w:r>
          </w:p>
        </w:tc>
        <w:tc>
          <w:tcPr>
            <w:tcW w:w="5456" w:type="dxa"/>
          </w:tcPr>
          <w:p w:rsidR="00D30E3B" w:rsidRPr="00DD42B5" w:rsidRDefault="00D30E3B" w:rsidP="00900744">
            <w:pPr>
              <w:pStyle w:val="TableText"/>
            </w:pPr>
            <w:r w:rsidRPr="00DD42B5">
              <w:t>Groupe régional de la CE 20 de l'UIT-T pour l'Amérique Latine (SG20RG</w:t>
            </w:r>
            <w:r w:rsidRPr="00DD42B5">
              <w:noBreakHyphen/>
              <w:t>LATAM)</w:t>
            </w:r>
          </w:p>
        </w:tc>
        <w:tc>
          <w:tcPr>
            <w:tcW w:w="3142" w:type="dxa"/>
          </w:tcPr>
          <w:p w:rsidR="00D30E3B" w:rsidRPr="00DD42B5" w:rsidRDefault="00D30E3B" w:rsidP="00900744">
            <w:pPr>
              <w:pStyle w:val="TableText"/>
            </w:pPr>
          </w:p>
        </w:tc>
      </w:tr>
      <w:tr w:rsidR="00D30E3B" w:rsidRPr="007D491B" w:rsidTr="00210EF1">
        <w:tc>
          <w:tcPr>
            <w:tcW w:w="1036" w:type="dxa"/>
            <w:gridSpan w:val="2"/>
          </w:tcPr>
          <w:p w:rsidR="00D30E3B" w:rsidRPr="00DD42B5" w:rsidRDefault="00D30E3B" w:rsidP="00975E11">
            <w:pPr>
              <w:pStyle w:val="TableText"/>
              <w:jc w:val="right"/>
            </w:pPr>
            <w:r w:rsidRPr="00DD42B5">
              <w:t>12.4</w:t>
            </w:r>
          </w:p>
        </w:tc>
        <w:tc>
          <w:tcPr>
            <w:tcW w:w="5456" w:type="dxa"/>
          </w:tcPr>
          <w:p w:rsidR="00D30E3B" w:rsidRPr="00DD42B5" w:rsidRDefault="00D30E3B" w:rsidP="00900744">
            <w:pPr>
              <w:pStyle w:val="TableText"/>
            </w:pPr>
            <w:r w:rsidRPr="00DD42B5">
              <w:t>Groupe régional de la CE 20 de l'UIT-T pour l'Europe de l'Est, l'Asie centrale et la Transcaucasie (SG20RG-EECAT)</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13</w:t>
            </w:r>
          </w:p>
        </w:tc>
        <w:tc>
          <w:tcPr>
            <w:tcW w:w="5809" w:type="dxa"/>
            <w:gridSpan w:val="2"/>
          </w:tcPr>
          <w:p w:rsidR="00D30E3B" w:rsidRPr="00DD42B5" w:rsidRDefault="00D30E3B" w:rsidP="00900744">
            <w:pPr>
              <w:pStyle w:val="TableText"/>
            </w:pPr>
            <w:r w:rsidRPr="00DD42B5">
              <w:t>Plans d'action pour la mise en œuvre de la Résolution 78 (Rév. Hammamet, 2016) et de la Résolution 98 (Hammamet, 2016) (les TIC au service de la cybersanté; l'Internet des objets et les villes et les communautés intelligentes pour le développement à l'échelle mondiale) de l'AMNT-16</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14</w:t>
            </w:r>
          </w:p>
        </w:tc>
        <w:tc>
          <w:tcPr>
            <w:tcW w:w="5809" w:type="dxa"/>
            <w:gridSpan w:val="2"/>
          </w:tcPr>
          <w:p w:rsidR="00D30E3B" w:rsidRPr="00DD42B5" w:rsidRDefault="00D30E3B" w:rsidP="00900744">
            <w:pPr>
              <w:pStyle w:val="TableText"/>
            </w:pPr>
            <w:r w:rsidRPr="00DD42B5">
              <w:t xml:space="preserve">Questions relatives à la collaboration et échange d'informations </w:t>
            </w:r>
          </w:p>
        </w:tc>
        <w:tc>
          <w:tcPr>
            <w:tcW w:w="3142" w:type="dxa"/>
          </w:tcPr>
          <w:p w:rsidR="00D30E3B" w:rsidRPr="00DD42B5" w:rsidRDefault="00D30E3B" w:rsidP="00900744">
            <w:pPr>
              <w:pStyle w:val="TableText"/>
            </w:pPr>
          </w:p>
        </w:tc>
      </w:tr>
    </w:tbl>
    <w:p w:rsidR="00975E11" w:rsidRDefault="00975E11">
      <w:r>
        <w:br w:type="page"/>
      </w:r>
    </w:p>
    <w:tbl>
      <w:tblPr>
        <w:tblStyle w:val="TableGrid"/>
        <w:tblW w:w="0" w:type="auto"/>
        <w:tblInd w:w="-5" w:type="dxa"/>
        <w:tblLook w:val="04A0" w:firstRow="1" w:lastRow="0" w:firstColumn="1" w:lastColumn="0" w:noHBand="0" w:noVBand="1"/>
      </w:tblPr>
      <w:tblGrid>
        <w:gridCol w:w="683"/>
        <w:gridCol w:w="353"/>
        <w:gridCol w:w="5456"/>
        <w:gridCol w:w="3142"/>
      </w:tblGrid>
      <w:tr w:rsidR="00975E11" w:rsidRPr="007D491B" w:rsidTr="009F0570">
        <w:trPr>
          <w:tblHeader/>
        </w:trPr>
        <w:tc>
          <w:tcPr>
            <w:tcW w:w="683" w:type="dxa"/>
          </w:tcPr>
          <w:p w:rsidR="00975E11" w:rsidRPr="00DD42B5" w:rsidRDefault="00975E11" w:rsidP="00975E11">
            <w:pPr>
              <w:pStyle w:val="TableHead"/>
            </w:pPr>
            <w:r w:rsidRPr="00DD42B5">
              <w:lastRenderedPageBreak/>
              <w:t>N°</w:t>
            </w:r>
          </w:p>
        </w:tc>
        <w:tc>
          <w:tcPr>
            <w:tcW w:w="5809" w:type="dxa"/>
            <w:gridSpan w:val="2"/>
          </w:tcPr>
          <w:p w:rsidR="00975E11" w:rsidRPr="00DD42B5" w:rsidRDefault="00975E11" w:rsidP="009F0570">
            <w:pPr>
              <w:pStyle w:val="TableHead"/>
            </w:pPr>
            <w:r w:rsidRPr="00DD42B5">
              <w:t>Point</w:t>
            </w:r>
          </w:p>
        </w:tc>
        <w:tc>
          <w:tcPr>
            <w:tcW w:w="3142" w:type="dxa"/>
          </w:tcPr>
          <w:p w:rsidR="00975E11" w:rsidRPr="00DD42B5" w:rsidRDefault="00975E11" w:rsidP="009F0570">
            <w:pPr>
              <w:pStyle w:val="TableHead"/>
            </w:pPr>
            <w:r w:rsidRPr="00DD42B5">
              <w:t>Documents</w:t>
            </w:r>
          </w:p>
        </w:tc>
      </w:tr>
      <w:tr w:rsidR="00D30E3B" w:rsidRPr="007D491B" w:rsidTr="00900744">
        <w:tc>
          <w:tcPr>
            <w:tcW w:w="683" w:type="dxa"/>
          </w:tcPr>
          <w:p w:rsidR="00D30E3B" w:rsidRPr="00DD42B5" w:rsidRDefault="00D30E3B" w:rsidP="00975E11">
            <w:pPr>
              <w:pStyle w:val="TableText"/>
              <w:jc w:val="center"/>
            </w:pPr>
            <w:r w:rsidRPr="00DD42B5">
              <w:t>15</w:t>
            </w:r>
          </w:p>
        </w:tc>
        <w:tc>
          <w:tcPr>
            <w:tcW w:w="5809" w:type="dxa"/>
            <w:gridSpan w:val="2"/>
          </w:tcPr>
          <w:p w:rsidR="00D30E3B" w:rsidRPr="00DD42B5" w:rsidRDefault="00D30E3B" w:rsidP="00900744">
            <w:pPr>
              <w:pStyle w:val="TableText"/>
            </w:pPr>
            <w:r w:rsidRPr="00DD42B5">
              <w:t>Activités de promotion et réduction de l'écart en matière de normalisation</w:t>
            </w:r>
          </w:p>
        </w:tc>
        <w:tc>
          <w:tcPr>
            <w:tcW w:w="3142" w:type="dxa"/>
          </w:tcPr>
          <w:p w:rsidR="00D30E3B" w:rsidRPr="00DD42B5" w:rsidRDefault="00D30E3B" w:rsidP="00900744">
            <w:pPr>
              <w:pStyle w:val="TableText"/>
            </w:pPr>
          </w:p>
        </w:tc>
      </w:tr>
      <w:tr w:rsidR="00D30E3B" w:rsidRPr="007D491B" w:rsidTr="00210EF1">
        <w:tc>
          <w:tcPr>
            <w:tcW w:w="1036" w:type="dxa"/>
            <w:gridSpan w:val="2"/>
          </w:tcPr>
          <w:p w:rsidR="00D30E3B" w:rsidRPr="00DD42B5" w:rsidRDefault="00D30E3B" w:rsidP="00975E11">
            <w:pPr>
              <w:pStyle w:val="TableText"/>
              <w:jc w:val="right"/>
            </w:pPr>
            <w:r w:rsidRPr="00DD42B5">
              <w:t>a)</w:t>
            </w:r>
          </w:p>
        </w:tc>
        <w:tc>
          <w:tcPr>
            <w:tcW w:w="5456" w:type="dxa"/>
          </w:tcPr>
          <w:p w:rsidR="00D30E3B" w:rsidRPr="00DD42B5" w:rsidRDefault="00D30E3B" w:rsidP="00900744">
            <w:pPr>
              <w:pStyle w:val="TableText"/>
            </w:pPr>
            <w:r w:rsidRPr="00DD42B5">
              <w:t>Ateliers, formations et Forums présentant de l'intérêt pour la CE 20</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16</w:t>
            </w:r>
          </w:p>
        </w:tc>
        <w:tc>
          <w:tcPr>
            <w:tcW w:w="5809" w:type="dxa"/>
            <w:gridSpan w:val="2"/>
          </w:tcPr>
          <w:p w:rsidR="00D30E3B" w:rsidRPr="00DD42B5" w:rsidRDefault="00D30E3B" w:rsidP="00900744">
            <w:pPr>
              <w:pStyle w:val="TableText"/>
            </w:pPr>
            <w:r w:rsidRPr="00DD42B5">
              <w:t>Groupe spécialisé sur le traitement et la gestion des données à l'appui de l'Internet des objets et des villes et communautés intelligentes (FG</w:t>
            </w:r>
            <w:r w:rsidRPr="00DD42B5">
              <w:noBreakHyphen/>
              <w:t>DPM)</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17</w:t>
            </w:r>
          </w:p>
        </w:tc>
        <w:tc>
          <w:tcPr>
            <w:tcW w:w="5809" w:type="dxa"/>
            <w:gridSpan w:val="2"/>
          </w:tcPr>
          <w:p w:rsidR="00D30E3B" w:rsidRPr="00DD42B5" w:rsidRDefault="00D30E3B" w:rsidP="00900744">
            <w:pPr>
              <w:pStyle w:val="TableText"/>
            </w:pPr>
            <w:r w:rsidRPr="00DD42B5">
              <w:t xml:space="preserve">Kit d'information pour les nouveaux participants à la réunion de la CE 20 de l'UIT-T </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18</w:t>
            </w:r>
          </w:p>
        </w:tc>
        <w:tc>
          <w:tcPr>
            <w:tcW w:w="5809" w:type="dxa"/>
            <w:gridSpan w:val="2"/>
          </w:tcPr>
          <w:p w:rsidR="00D30E3B" w:rsidRPr="00DD42B5" w:rsidRDefault="00D30E3B" w:rsidP="00900744">
            <w:pPr>
              <w:pStyle w:val="TableText"/>
            </w:pPr>
            <w:r w:rsidRPr="00DD42B5">
              <w:t>Ouverture des réunions des Groupes de travail 1 et 2</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19</w:t>
            </w:r>
          </w:p>
        </w:tc>
        <w:tc>
          <w:tcPr>
            <w:tcW w:w="5809" w:type="dxa"/>
            <w:gridSpan w:val="2"/>
          </w:tcPr>
          <w:p w:rsidR="00D30E3B" w:rsidRPr="00DD42B5" w:rsidRDefault="00D30E3B" w:rsidP="00900744">
            <w:pPr>
              <w:pStyle w:val="TableText"/>
            </w:pPr>
            <w:r w:rsidRPr="00DD42B5">
              <w:t xml:space="preserve">Activité conjointe de coordination sur l'Internet des objets et les villes et communautés intelligentes </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20</w:t>
            </w:r>
          </w:p>
        </w:tc>
        <w:tc>
          <w:tcPr>
            <w:tcW w:w="5809" w:type="dxa"/>
            <w:gridSpan w:val="2"/>
          </w:tcPr>
          <w:p w:rsidR="00D30E3B" w:rsidRPr="00DD42B5" w:rsidRDefault="00D30E3B" w:rsidP="00900744">
            <w:pPr>
              <w:pStyle w:val="TableText"/>
            </w:pPr>
            <w:r w:rsidRPr="00DD42B5">
              <w:t xml:space="preserve">Rapports des réunions des groupes de travail </w:t>
            </w:r>
          </w:p>
        </w:tc>
        <w:tc>
          <w:tcPr>
            <w:tcW w:w="3142" w:type="dxa"/>
          </w:tcPr>
          <w:p w:rsidR="00D30E3B" w:rsidRPr="00DD42B5" w:rsidRDefault="00D30E3B" w:rsidP="00900744">
            <w:pPr>
              <w:pStyle w:val="TableText"/>
            </w:pPr>
          </w:p>
        </w:tc>
      </w:tr>
      <w:tr w:rsidR="00D30E3B" w:rsidRPr="007D491B" w:rsidTr="00210EF1">
        <w:tc>
          <w:tcPr>
            <w:tcW w:w="1036" w:type="dxa"/>
            <w:gridSpan w:val="2"/>
          </w:tcPr>
          <w:p w:rsidR="00D30E3B" w:rsidRPr="00DD42B5" w:rsidRDefault="00D30E3B" w:rsidP="00975E11">
            <w:pPr>
              <w:pStyle w:val="TableText"/>
              <w:jc w:val="right"/>
            </w:pPr>
            <w:r w:rsidRPr="00DD42B5">
              <w:t>a)</w:t>
            </w:r>
          </w:p>
        </w:tc>
        <w:tc>
          <w:tcPr>
            <w:tcW w:w="5456" w:type="dxa"/>
          </w:tcPr>
          <w:p w:rsidR="00D30E3B" w:rsidRPr="00DD42B5" w:rsidRDefault="00D30E3B" w:rsidP="00900744">
            <w:pPr>
              <w:pStyle w:val="TableText"/>
            </w:pPr>
            <w:r w:rsidRPr="00DD42B5">
              <w:t>Groupe de travail 1/20:</w:t>
            </w:r>
          </w:p>
          <w:p w:rsidR="00D30E3B" w:rsidRPr="00DD42B5" w:rsidRDefault="00D30E3B" w:rsidP="00900744">
            <w:pPr>
              <w:pStyle w:val="enumlev1"/>
              <w:tabs>
                <w:tab w:val="clear" w:pos="794"/>
                <w:tab w:val="left" w:pos="361"/>
              </w:tabs>
            </w:pPr>
            <w:r>
              <w:t>–</w:t>
            </w:r>
            <w:r>
              <w:tab/>
            </w:r>
            <w:r w:rsidRPr="00DD42B5">
              <w:t>approbation de nouveaux sujets d'étude</w:t>
            </w:r>
          </w:p>
          <w:p w:rsidR="00D30E3B" w:rsidRPr="00DD42B5" w:rsidRDefault="00D30E3B" w:rsidP="00900744">
            <w:pPr>
              <w:pStyle w:val="enumlev1"/>
              <w:tabs>
                <w:tab w:val="clear" w:pos="794"/>
                <w:tab w:val="left" w:pos="361"/>
              </w:tabs>
            </w:pPr>
            <w:r>
              <w:t>–</w:t>
            </w:r>
            <w:r>
              <w:tab/>
            </w:r>
            <w:r w:rsidRPr="00DD42B5">
              <w:t>approbation du programme de travail</w:t>
            </w:r>
          </w:p>
          <w:p w:rsidR="00D30E3B" w:rsidRPr="00DD42B5" w:rsidRDefault="00D30E3B" w:rsidP="00900744">
            <w:pPr>
              <w:pStyle w:val="enumlev1"/>
              <w:tabs>
                <w:tab w:val="clear" w:pos="794"/>
                <w:tab w:val="left" w:pos="361"/>
              </w:tabs>
            </w:pPr>
            <w:r>
              <w:t>–</w:t>
            </w:r>
            <w:r>
              <w:tab/>
            </w:r>
            <w:r w:rsidRPr="00DD42B5">
              <w:t>approbation des rapports sur les Questions</w:t>
            </w:r>
          </w:p>
        </w:tc>
        <w:tc>
          <w:tcPr>
            <w:tcW w:w="3142" w:type="dxa"/>
          </w:tcPr>
          <w:p w:rsidR="00D30E3B" w:rsidRPr="00DD42B5" w:rsidRDefault="00D30E3B" w:rsidP="00900744">
            <w:pPr>
              <w:pStyle w:val="TableText"/>
            </w:pPr>
          </w:p>
        </w:tc>
      </w:tr>
      <w:tr w:rsidR="00D30E3B" w:rsidRPr="007D491B" w:rsidTr="00210EF1">
        <w:tc>
          <w:tcPr>
            <w:tcW w:w="1036" w:type="dxa"/>
            <w:gridSpan w:val="2"/>
          </w:tcPr>
          <w:p w:rsidR="00D30E3B" w:rsidRPr="00DD42B5" w:rsidRDefault="00D30E3B" w:rsidP="00975E11">
            <w:pPr>
              <w:pStyle w:val="TableText"/>
              <w:jc w:val="right"/>
            </w:pPr>
            <w:r w:rsidRPr="00DD42B5">
              <w:t>b)</w:t>
            </w:r>
          </w:p>
        </w:tc>
        <w:tc>
          <w:tcPr>
            <w:tcW w:w="5456" w:type="dxa"/>
          </w:tcPr>
          <w:p w:rsidR="00D30E3B" w:rsidRPr="00DD42B5" w:rsidRDefault="00D30E3B" w:rsidP="00900744">
            <w:pPr>
              <w:pStyle w:val="TableText"/>
            </w:pPr>
            <w:r w:rsidRPr="00DD42B5">
              <w:t>Groupe de travail 2/20:</w:t>
            </w:r>
          </w:p>
          <w:p w:rsidR="00D30E3B" w:rsidRPr="00DD42B5" w:rsidRDefault="00D30E3B" w:rsidP="00900744">
            <w:pPr>
              <w:pStyle w:val="enumlev1"/>
              <w:tabs>
                <w:tab w:val="clear" w:pos="794"/>
                <w:tab w:val="left" w:pos="361"/>
              </w:tabs>
            </w:pPr>
            <w:r>
              <w:t>–</w:t>
            </w:r>
            <w:r>
              <w:tab/>
            </w:r>
            <w:r w:rsidRPr="00DD42B5">
              <w:t>approbation de nouveaux sujets d'étude</w:t>
            </w:r>
          </w:p>
          <w:p w:rsidR="00D30E3B" w:rsidRPr="00DD42B5" w:rsidRDefault="00D30E3B" w:rsidP="00900744">
            <w:pPr>
              <w:pStyle w:val="enumlev1"/>
              <w:tabs>
                <w:tab w:val="clear" w:pos="794"/>
                <w:tab w:val="left" w:pos="361"/>
              </w:tabs>
            </w:pPr>
            <w:r>
              <w:t>–</w:t>
            </w:r>
            <w:r>
              <w:tab/>
            </w:r>
            <w:r w:rsidRPr="00DD42B5">
              <w:t>approbation du programme de travail</w:t>
            </w:r>
          </w:p>
          <w:p w:rsidR="00D30E3B" w:rsidRPr="00DD42B5" w:rsidRDefault="00D30E3B" w:rsidP="00900744">
            <w:pPr>
              <w:pStyle w:val="enumlev1"/>
              <w:tabs>
                <w:tab w:val="clear" w:pos="794"/>
                <w:tab w:val="left" w:pos="361"/>
              </w:tabs>
            </w:pPr>
            <w:r>
              <w:t>–</w:t>
            </w:r>
            <w:r>
              <w:tab/>
            </w:r>
            <w:r w:rsidRPr="00DD42B5">
              <w:t>approbation des rapports sur les Questions</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21</w:t>
            </w:r>
          </w:p>
        </w:tc>
        <w:tc>
          <w:tcPr>
            <w:tcW w:w="5809" w:type="dxa"/>
            <w:gridSpan w:val="2"/>
          </w:tcPr>
          <w:p w:rsidR="00D30E3B" w:rsidRPr="00DD42B5" w:rsidRDefault="00D30E3B" w:rsidP="00900744">
            <w:pPr>
              <w:pStyle w:val="TableText"/>
            </w:pPr>
            <w:r w:rsidRPr="00DD42B5">
              <w:t xml:space="preserve">Consentement/détermination/approbation/suppression de Recommandations </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22</w:t>
            </w:r>
          </w:p>
        </w:tc>
        <w:tc>
          <w:tcPr>
            <w:tcW w:w="5809" w:type="dxa"/>
            <w:gridSpan w:val="2"/>
          </w:tcPr>
          <w:p w:rsidR="00D30E3B" w:rsidRPr="00DD42B5" w:rsidRDefault="00D30E3B" w:rsidP="00900744">
            <w:pPr>
              <w:pStyle w:val="TableText"/>
            </w:pPr>
            <w:r w:rsidRPr="00DD42B5">
              <w:t>Approbation de textes informatifs</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23</w:t>
            </w:r>
          </w:p>
        </w:tc>
        <w:tc>
          <w:tcPr>
            <w:tcW w:w="5809" w:type="dxa"/>
            <w:gridSpan w:val="2"/>
          </w:tcPr>
          <w:p w:rsidR="00D30E3B" w:rsidRPr="00DD42B5" w:rsidRDefault="00D30E3B" w:rsidP="00900744">
            <w:pPr>
              <w:pStyle w:val="TableText"/>
            </w:pPr>
            <w:r w:rsidRPr="00DD42B5">
              <w:t>Approbation des notes de liaison à envoyer/communications</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24</w:t>
            </w:r>
          </w:p>
        </w:tc>
        <w:tc>
          <w:tcPr>
            <w:tcW w:w="5809" w:type="dxa"/>
            <w:gridSpan w:val="2"/>
          </w:tcPr>
          <w:p w:rsidR="00D30E3B" w:rsidRPr="00DD42B5" w:rsidRDefault="00D30E3B" w:rsidP="00900744">
            <w:pPr>
              <w:pStyle w:val="TableText"/>
            </w:pPr>
            <w:r w:rsidRPr="00DD42B5">
              <w:t>Activités futures</w:t>
            </w:r>
          </w:p>
        </w:tc>
        <w:tc>
          <w:tcPr>
            <w:tcW w:w="3142" w:type="dxa"/>
          </w:tcPr>
          <w:p w:rsidR="00D30E3B" w:rsidRPr="00DD42B5" w:rsidRDefault="00D30E3B" w:rsidP="00900744">
            <w:pPr>
              <w:pStyle w:val="TableText"/>
            </w:pPr>
          </w:p>
        </w:tc>
      </w:tr>
      <w:tr w:rsidR="00D30E3B" w:rsidRPr="007D491B" w:rsidTr="00210EF1">
        <w:tc>
          <w:tcPr>
            <w:tcW w:w="1036" w:type="dxa"/>
            <w:gridSpan w:val="2"/>
          </w:tcPr>
          <w:p w:rsidR="00D30E3B" w:rsidRPr="00DD42B5" w:rsidRDefault="00D30E3B" w:rsidP="00975E11">
            <w:pPr>
              <w:pStyle w:val="TableText"/>
              <w:jc w:val="right"/>
            </w:pPr>
            <w:r w:rsidRPr="00DD42B5">
              <w:t>a)</w:t>
            </w:r>
          </w:p>
        </w:tc>
        <w:tc>
          <w:tcPr>
            <w:tcW w:w="5456" w:type="dxa"/>
          </w:tcPr>
          <w:p w:rsidR="00D30E3B" w:rsidRPr="00DD42B5" w:rsidRDefault="00D30E3B" w:rsidP="00900744">
            <w:pPr>
              <w:pStyle w:val="TableText"/>
            </w:pPr>
            <w:r w:rsidRPr="00DD42B5">
              <w:t>Réunions prévues en 2020</w:t>
            </w:r>
          </w:p>
        </w:tc>
        <w:tc>
          <w:tcPr>
            <w:tcW w:w="3142" w:type="dxa"/>
          </w:tcPr>
          <w:p w:rsidR="00D30E3B" w:rsidRPr="00DD42B5" w:rsidRDefault="00D30E3B" w:rsidP="00900744">
            <w:pPr>
              <w:pStyle w:val="TableText"/>
            </w:pPr>
          </w:p>
        </w:tc>
      </w:tr>
      <w:tr w:rsidR="00D30E3B" w:rsidRPr="007D491B" w:rsidTr="00210EF1">
        <w:tc>
          <w:tcPr>
            <w:tcW w:w="1036" w:type="dxa"/>
            <w:gridSpan w:val="2"/>
          </w:tcPr>
          <w:p w:rsidR="00D30E3B" w:rsidRPr="00DD42B5" w:rsidRDefault="00D30E3B" w:rsidP="00975E11">
            <w:pPr>
              <w:pStyle w:val="TableText"/>
              <w:jc w:val="right"/>
            </w:pPr>
            <w:r w:rsidRPr="00DD42B5">
              <w:t>b)</w:t>
            </w:r>
          </w:p>
        </w:tc>
        <w:tc>
          <w:tcPr>
            <w:tcW w:w="5456" w:type="dxa"/>
          </w:tcPr>
          <w:p w:rsidR="00D30E3B" w:rsidRPr="00DD42B5" w:rsidRDefault="00D30E3B" w:rsidP="00900744">
            <w:pPr>
              <w:pStyle w:val="TableText"/>
            </w:pPr>
            <w:r w:rsidRPr="00DD42B5">
              <w:t>Réunions électroniques prévues en 2020</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25</w:t>
            </w:r>
          </w:p>
        </w:tc>
        <w:tc>
          <w:tcPr>
            <w:tcW w:w="5809" w:type="dxa"/>
            <w:gridSpan w:val="2"/>
          </w:tcPr>
          <w:p w:rsidR="00D30E3B" w:rsidRPr="00DD42B5" w:rsidRDefault="00D30E3B" w:rsidP="00900744">
            <w:pPr>
              <w:pStyle w:val="TableText"/>
            </w:pPr>
            <w:r w:rsidRPr="00DD42B5">
              <w:t>Divers</w:t>
            </w:r>
          </w:p>
        </w:tc>
        <w:tc>
          <w:tcPr>
            <w:tcW w:w="3142" w:type="dxa"/>
          </w:tcPr>
          <w:p w:rsidR="00D30E3B" w:rsidRPr="00DD42B5" w:rsidRDefault="00D30E3B" w:rsidP="00900744">
            <w:pPr>
              <w:pStyle w:val="TableText"/>
            </w:pPr>
          </w:p>
        </w:tc>
      </w:tr>
      <w:tr w:rsidR="00D30E3B" w:rsidRPr="007D491B" w:rsidTr="00900744">
        <w:tc>
          <w:tcPr>
            <w:tcW w:w="683" w:type="dxa"/>
          </w:tcPr>
          <w:p w:rsidR="00D30E3B" w:rsidRPr="00DD42B5" w:rsidRDefault="00D30E3B" w:rsidP="00975E11">
            <w:pPr>
              <w:pStyle w:val="TableText"/>
              <w:jc w:val="center"/>
            </w:pPr>
            <w:r w:rsidRPr="00DD42B5">
              <w:t>26</w:t>
            </w:r>
          </w:p>
        </w:tc>
        <w:tc>
          <w:tcPr>
            <w:tcW w:w="5809" w:type="dxa"/>
            <w:gridSpan w:val="2"/>
          </w:tcPr>
          <w:p w:rsidR="00D30E3B" w:rsidRPr="00DD42B5" w:rsidRDefault="00D30E3B" w:rsidP="00900744">
            <w:pPr>
              <w:pStyle w:val="TableText"/>
            </w:pPr>
            <w:r w:rsidRPr="00DD42B5">
              <w:t>Clôture de la réunion</w:t>
            </w:r>
          </w:p>
        </w:tc>
        <w:tc>
          <w:tcPr>
            <w:tcW w:w="3142" w:type="dxa"/>
          </w:tcPr>
          <w:p w:rsidR="00D30E3B" w:rsidRPr="00DD42B5" w:rsidRDefault="00D30E3B" w:rsidP="00900744">
            <w:pPr>
              <w:pStyle w:val="TableText"/>
            </w:pPr>
          </w:p>
        </w:tc>
      </w:tr>
    </w:tbl>
    <w:p w:rsidR="00D30E3B" w:rsidRDefault="00D30E3B" w:rsidP="00D30E3B">
      <w:r w:rsidRPr="007D491B">
        <w:t>Note</w:t>
      </w:r>
      <w:r>
        <w:t>:</w:t>
      </w:r>
      <w:r>
        <w:br/>
      </w:r>
      <w:r w:rsidRPr="007D491B">
        <w:t>Les mises à jour de l'ordre du jour figurent dans le Document</w:t>
      </w:r>
      <w:r>
        <w:t xml:space="preserve"> </w:t>
      </w:r>
      <w:hyperlink r:id="rId35" w:history="1">
        <w:r w:rsidRPr="00DE4D07">
          <w:rPr>
            <w:rStyle w:val="Hyperlink"/>
            <w:rFonts w:asciiTheme="minorHAnsi" w:hAnsiTheme="minorHAnsi" w:cstheme="minorHAnsi"/>
            <w:szCs w:val="24"/>
            <w:lang w:val="fr-CH"/>
          </w:rPr>
          <w:t>TD1324</w:t>
        </w:r>
      </w:hyperlink>
      <w:r w:rsidRPr="007D491B">
        <w:t>.</w:t>
      </w:r>
    </w:p>
    <w:p w:rsidR="00D30E3B" w:rsidRPr="00D30E3B" w:rsidRDefault="00D30E3B" w:rsidP="00975E11">
      <w:pPr>
        <w:rPr>
          <w:lang w:val="fr-CH"/>
        </w:rPr>
      </w:pPr>
    </w:p>
    <w:p w:rsidR="00D30E3B" w:rsidRPr="00D30E3B" w:rsidRDefault="00D30E3B" w:rsidP="00D30E3B">
      <w:pPr>
        <w:jc w:val="center"/>
      </w:pPr>
      <w:r>
        <w:t>______________</w:t>
      </w:r>
    </w:p>
    <w:sectPr w:rsidR="00D30E3B" w:rsidRPr="00D30E3B" w:rsidSect="006A2235">
      <w:headerReference w:type="default" r:id="rId36"/>
      <w:footerReference w:type="first" r:id="rId37"/>
      <w:type w:val="continuous"/>
      <w:pgSz w:w="11907" w:h="16840" w:code="9"/>
      <w:pgMar w:top="1134" w:right="851" w:bottom="567" w:left="851"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B22" w:rsidRDefault="006F4B22">
      <w:r>
        <w:separator/>
      </w:r>
    </w:p>
  </w:endnote>
  <w:endnote w:type="continuationSeparator" w:id="0">
    <w:p w:rsidR="006F4B22" w:rsidRDefault="006F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94F" w:rsidRPr="006A2235" w:rsidRDefault="006A2235" w:rsidP="006A2235">
    <w:pPr>
      <w:pStyle w:val="Footer"/>
      <w:jc w:val="cente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 xml:space="preserve">Tél.: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B22" w:rsidRDefault="006F4B22">
      <w:r>
        <w:t>____________________</w:t>
      </w:r>
    </w:p>
  </w:footnote>
  <w:footnote w:type="continuationSeparator" w:id="0">
    <w:p w:rsidR="006F4B22" w:rsidRDefault="006F4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258413"/>
      <w:docPartObj>
        <w:docPartGallery w:val="Page Numbers (Top of Page)"/>
        <w:docPartUnique/>
      </w:docPartObj>
    </w:sdtPr>
    <w:sdtEndPr>
      <w:rPr>
        <w:noProof/>
        <w:sz w:val="18"/>
        <w:szCs w:val="18"/>
      </w:rPr>
    </w:sdtEndPr>
    <w:sdtContent>
      <w:p w:rsidR="006A2235" w:rsidRPr="006A2235" w:rsidRDefault="006A2235" w:rsidP="006A2235">
        <w:pPr>
          <w:pStyle w:val="Header"/>
          <w:rPr>
            <w:sz w:val="18"/>
            <w:szCs w:val="18"/>
          </w:rPr>
        </w:pPr>
        <w:r w:rsidRPr="006A2235">
          <w:rPr>
            <w:sz w:val="18"/>
            <w:szCs w:val="18"/>
          </w:rPr>
          <w:fldChar w:fldCharType="begin"/>
        </w:r>
        <w:r w:rsidRPr="006A2235">
          <w:rPr>
            <w:sz w:val="18"/>
            <w:szCs w:val="18"/>
          </w:rPr>
          <w:instrText xml:space="preserve"> PAGE   \* MERGEFORMAT </w:instrText>
        </w:r>
        <w:r w:rsidRPr="006A2235">
          <w:rPr>
            <w:sz w:val="18"/>
            <w:szCs w:val="18"/>
          </w:rPr>
          <w:fldChar w:fldCharType="separate"/>
        </w:r>
        <w:r w:rsidR="00851949">
          <w:rPr>
            <w:noProof/>
            <w:sz w:val="18"/>
            <w:szCs w:val="18"/>
          </w:rPr>
          <w:t>5</w:t>
        </w:r>
        <w:r w:rsidRPr="006A2235">
          <w:rPr>
            <w:noProof/>
            <w:sz w:val="18"/>
            <w:szCs w:val="18"/>
          </w:rPr>
          <w:fldChar w:fldCharType="end"/>
        </w:r>
        <w:r w:rsidRPr="006A2235">
          <w:rPr>
            <w:noProof/>
            <w:sz w:val="18"/>
            <w:szCs w:val="18"/>
          </w:rPr>
          <w:br/>
        </w:r>
        <w:r>
          <w:rPr>
            <w:noProof/>
            <w:sz w:val="18"/>
            <w:szCs w:val="18"/>
          </w:rPr>
          <w:t>Lettre c</w:t>
        </w:r>
        <w:r w:rsidRPr="006A2235">
          <w:rPr>
            <w:noProof/>
            <w:sz w:val="18"/>
            <w:szCs w:val="18"/>
          </w:rPr>
          <w:t xml:space="preserve">ollective TSB </w:t>
        </w:r>
        <w:r>
          <w:rPr>
            <w:noProof/>
            <w:sz w:val="18"/>
            <w:szCs w:val="18"/>
          </w:rPr>
          <w:t>7/20</w:t>
        </w:r>
      </w:p>
    </w:sdtContent>
  </w:sdt>
  <w:p w:rsidR="0010594F" w:rsidRPr="006A2235" w:rsidRDefault="0010594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22"/>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0594F"/>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06519"/>
    <w:rsid w:val="00210EF1"/>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2ACB"/>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0BEA"/>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A1BC8"/>
    <w:rsid w:val="006A2235"/>
    <w:rsid w:val="006C3772"/>
    <w:rsid w:val="006C48D6"/>
    <w:rsid w:val="006F30CC"/>
    <w:rsid w:val="006F4B22"/>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7E4963"/>
    <w:rsid w:val="00802A5F"/>
    <w:rsid w:val="0080659A"/>
    <w:rsid w:val="00806FDF"/>
    <w:rsid w:val="008130D7"/>
    <w:rsid w:val="00815A6F"/>
    <w:rsid w:val="00816DB0"/>
    <w:rsid w:val="00823299"/>
    <w:rsid w:val="00825798"/>
    <w:rsid w:val="00825FC5"/>
    <w:rsid w:val="00834D78"/>
    <w:rsid w:val="00845908"/>
    <w:rsid w:val="00847975"/>
    <w:rsid w:val="00850C7D"/>
    <w:rsid w:val="00851949"/>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75E11"/>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06764"/>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0E3B"/>
    <w:rsid w:val="00D31F60"/>
    <w:rsid w:val="00D332AF"/>
    <w:rsid w:val="00D37E6A"/>
    <w:rsid w:val="00D44BA5"/>
    <w:rsid w:val="00D44EC0"/>
    <w:rsid w:val="00D4601F"/>
    <w:rsid w:val="00D46CC2"/>
    <w:rsid w:val="00D62807"/>
    <w:rsid w:val="00D67923"/>
    <w:rsid w:val="00DA2736"/>
    <w:rsid w:val="00DC2963"/>
    <w:rsid w:val="00DC3CC7"/>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108A13"/>
  <w15:docId w15:val="{6FB11C3D-134E-445F-8DDE-C43268E1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1BC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6A1BC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A1BC8"/>
    <w:pPr>
      <w:spacing w:before="320"/>
      <w:outlineLvl w:val="1"/>
    </w:pPr>
  </w:style>
  <w:style w:type="paragraph" w:styleId="Heading3">
    <w:name w:val="heading 3"/>
    <w:basedOn w:val="Heading1"/>
    <w:next w:val="Normal"/>
    <w:qFormat/>
    <w:rsid w:val="006A1BC8"/>
    <w:pPr>
      <w:spacing w:before="200"/>
      <w:outlineLvl w:val="2"/>
    </w:pPr>
  </w:style>
  <w:style w:type="paragraph" w:styleId="Heading4">
    <w:name w:val="heading 4"/>
    <w:basedOn w:val="Heading3"/>
    <w:next w:val="Normal"/>
    <w:qFormat/>
    <w:rsid w:val="006A1BC8"/>
    <w:pPr>
      <w:tabs>
        <w:tab w:val="clear" w:pos="794"/>
        <w:tab w:val="left" w:pos="1191"/>
      </w:tabs>
      <w:ind w:left="993" w:hanging="993"/>
      <w:outlineLvl w:val="3"/>
    </w:pPr>
  </w:style>
  <w:style w:type="paragraph" w:styleId="Heading5">
    <w:name w:val="heading 5"/>
    <w:basedOn w:val="Heading3"/>
    <w:next w:val="Normal"/>
    <w:qFormat/>
    <w:rsid w:val="006A1BC8"/>
    <w:pPr>
      <w:tabs>
        <w:tab w:val="clear" w:pos="794"/>
        <w:tab w:val="left" w:pos="1191"/>
      </w:tabs>
      <w:outlineLvl w:val="4"/>
    </w:pPr>
  </w:style>
  <w:style w:type="paragraph" w:styleId="Heading6">
    <w:name w:val="heading 6"/>
    <w:basedOn w:val="Heading3"/>
    <w:next w:val="Normal"/>
    <w:qFormat/>
    <w:rsid w:val="006A1BC8"/>
    <w:pPr>
      <w:tabs>
        <w:tab w:val="clear" w:pos="794"/>
        <w:tab w:val="left" w:pos="1191"/>
      </w:tabs>
      <w:outlineLvl w:val="5"/>
    </w:pPr>
  </w:style>
  <w:style w:type="paragraph" w:styleId="Heading7">
    <w:name w:val="heading 7"/>
    <w:basedOn w:val="Heading3"/>
    <w:next w:val="Normal"/>
    <w:qFormat/>
    <w:rsid w:val="006A1BC8"/>
    <w:pPr>
      <w:tabs>
        <w:tab w:val="clear" w:pos="794"/>
        <w:tab w:val="left" w:pos="1191"/>
      </w:tabs>
      <w:outlineLvl w:val="6"/>
    </w:pPr>
  </w:style>
  <w:style w:type="paragraph" w:styleId="Heading8">
    <w:name w:val="heading 8"/>
    <w:basedOn w:val="Heading3"/>
    <w:next w:val="Normal"/>
    <w:qFormat/>
    <w:rsid w:val="006A1BC8"/>
    <w:pPr>
      <w:tabs>
        <w:tab w:val="clear" w:pos="794"/>
        <w:tab w:val="left" w:pos="1191"/>
      </w:tabs>
      <w:outlineLvl w:val="7"/>
    </w:pPr>
  </w:style>
  <w:style w:type="paragraph" w:styleId="Heading9">
    <w:name w:val="heading 9"/>
    <w:basedOn w:val="Heading3"/>
    <w:next w:val="Normal"/>
    <w:qFormat/>
    <w:rsid w:val="006A1BC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A1BC8"/>
  </w:style>
  <w:style w:type="paragraph" w:styleId="TOC7">
    <w:name w:val="toc 7"/>
    <w:basedOn w:val="TOC3"/>
    <w:semiHidden/>
    <w:rsid w:val="006A1BC8"/>
  </w:style>
  <w:style w:type="paragraph" w:styleId="TOC6">
    <w:name w:val="toc 6"/>
    <w:basedOn w:val="TOC3"/>
    <w:semiHidden/>
    <w:rsid w:val="006A1BC8"/>
  </w:style>
  <w:style w:type="paragraph" w:styleId="TOC5">
    <w:name w:val="toc 5"/>
    <w:basedOn w:val="TOC3"/>
    <w:semiHidden/>
    <w:rsid w:val="006A1BC8"/>
  </w:style>
  <w:style w:type="paragraph" w:styleId="TOC4">
    <w:name w:val="toc 4"/>
    <w:basedOn w:val="TOC3"/>
    <w:semiHidden/>
    <w:rsid w:val="006A1BC8"/>
  </w:style>
  <w:style w:type="paragraph" w:styleId="TOC3">
    <w:name w:val="toc 3"/>
    <w:basedOn w:val="TOC2"/>
    <w:semiHidden/>
    <w:rsid w:val="006A1BC8"/>
    <w:pPr>
      <w:spacing w:before="80"/>
    </w:pPr>
  </w:style>
  <w:style w:type="paragraph" w:styleId="TOC2">
    <w:name w:val="toc 2"/>
    <w:basedOn w:val="TOC1"/>
    <w:semiHidden/>
    <w:rsid w:val="006A1BC8"/>
    <w:pPr>
      <w:spacing w:before="120"/>
    </w:pPr>
  </w:style>
  <w:style w:type="paragraph" w:styleId="TOC1">
    <w:name w:val="toc 1"/>
    <w:basedOn w:val="Normal"/>
    <w:semiHidden/>
    <w:rsid w:val="006A1BC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A1BC8"/>
    <w:pPr>
      <w:ind w:left="1698"/>
    </w:pPr>
  </w:style>
  <w:style w:type="paragraph" w:styleId="Index6">
    <w:name w:val="index 6"/>
    <w:basedOn w:val="Normal"/>
    <w:next w:val="Normal"/>
    <w:semiHidden/>
    <w:rsid w:val="006A1BC8"/>
    <w:pPr>
      <w:ind w:left="1415"/>
    </w:pPr>
  </w:style>
  <w:style w:type="paragraph" w:styleId="Index5">
    <w:name w:val="index 5"/>
    <w:basedOn w:val="Normal"/>
    <w:next w:val="Normal"/>
    <w:semiHidden/>
    <w:rsid w:val="006A1BC8"/>
    <w:pPr>
      <w:ind w:left="1132"/>
    </w:pPr>
  </w:style>
  <w:style w:type="paragraph" w:styleId="Index4">
    <w:name w:val="index 4"/>
    <w:basedOn w:val="Normal"/>
    <w:next w:val="Normal"/>
    <w:semiHidden/>
    <w:rsid w:val="006A1BC8"/>
    <w:pPr>
      <w:ind w:left="849"/>
    </w:pPr>
  </w:style>
  <w:style w:type="paragraph" w:styleId="Index3">
    <w:name w:val="index 3"/>
    <w:basedOn w:val="Normal"/>
    <w:next w:val="Normal"/>
    <w:semiHidden/>
    <w:rsid w:val="006A1BC8"/>
    <w:pPr>
      <w:ind w:left="566"/>
    </w:pPr>
  </w:style>
  <w:style w:type="paragraph" w:styleId="Index2">
    <w:name w:val="index 2"/>
    <w:basedOn w:val="Normal"/>
    <w:next w:val="Normal"/>
    <w:semiHidden/>
    <w:rsid w:val="006A1BC8"/>
    <w:pPr>
      <w:ind w:left="283"/>
    </w:pPr>
  </w:style>
  <w:style w:type="paragraph" w:styleId="Index1">
    <w:name w:val="index 1"/>
    <w:basedOn w:val="Normal"/>
    <w:next w:val="Normal"/>
    <w:semiHidden/>
    <w:rsid w:val="006A1BC8"/>
  </w:style>
  <w:style w:type="character" w:styleId="LineNumber">
    <w:name w:val="line number"/>
    <w:basedOn w:val="DefaultParagraphFont"/>
    <w:rsid w:val="006A1BC8"/>
  </w:style>
  <w:style w:type="paragraph" w:styleId="IndexHeading">
    <w:name w:val="index heading"/>
    <w:basedOn w:val="Normal"/>
    <w:next w:val="Index1"/>
    <w:semiHidden/>
    <w:rsid w:val="006A1BC8"/>
  </w:style>
  <w:style w:type="paragraph" w:styleId="Footer">
    <w:name w:val="footer"/>
    <w:basedOn w:val="Normal"/>
    <w:link w:val="FooterChar"/>
    <w:rsid w:val="006A1BC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A1BC8"/>
    <w:pPr>
      <w:tabs>
        <w:tab w:val="clear" w:pos="794"/>
        <w:tab w:val="clear" w:pos="1191"/>
        <w:tab w:val="clear" w:pos="1588"/>
        <w:tab w:val="clear" w:pos="1985"/>
      </w:tabs>
      <w:spacing w:before="0"/>
      <w:jc w:val="center"/>
    </w:pPr>
  </w:style>
  <w:style w:type="character" w:styleId="FootnoteReference">
    <w:name w:val="footnote reference"/>
    <w:semiHidden/>
    <w:rsid w:val="006A1BC8"/>
    <w:rPr>
      <w:position w:val="6"/>
      <w:sz w:val="16"/>
    </w:rPr>
  </w:style>
  <w:style w:type="paragraph" w:styleId="FootnoteText">
    <w:name w:val="footnote text"/>
    <w:basedOn w:val="Normal"/>
    <w:semiHidden/>
    <w:rsid w:val="006A1BC8"/>
    <w:pPr>
      <w:keepLines/>
      <w:tabs>
        <w:tab w:val="left" w:pos="256"/>
      </w:tabs>
      <w:ind w:left="256" w:hanging="256"/>
    </w:pPr>
  </w:style>
  <w:style w:type="paragraph" w:styleId="NormalIndent">
    <w:name w:val="Normal Indent"/>
    <w:basedOn w:val="Normal"/>
    <w:rsid w:val="006A1BC8"/>
    <w:pPr>
      <w:ind w:left="794"/>
    </w:pPr>
  </w:style>
  <w:style w:type="paragraph" w:customStyle="1" w:styleId="TableLegend">
    <w:name w:val="Table_Legend"/>
    <w:basedOn w:val="TableText"/>
    <w:rsid w:val="006A1BC8"/>
    <w:pPr>
      <w:spacing w:before="120"/>
    </w:pPr>
  </w:style>
  <w:style w:type="paragraph" w:customStyle="1" w:styleId="TableText">
    <w:name w:val="Table_Text"/>
    <w:basedOn w:val="Normal"/>
    <w:rsid w:val="006A1B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A1BC8"/>
    <w:pPr>
      <w:keepLines/>
      <w:spacing w:before="0"/>
    </w:pPr>
    <w:rPr>
      <w:b/>
      <w:caps w:val="0"/>
    </w:rPr>
  </w:style>
  <w:style w:type="paragraph" w:customStyle="1" w:styleId="Table">
    <w:name w:val="Table_#"/>
    <w:basedOn w:val="Normal"/>
    <w:next w:val="TableTitle"/>
    <w:rsid w:val="006A1BC8"/>
    <w:pPr>
      <w:keepNext/>
      <w:spacing w:before="560" w:after="120"/>
      <w:jc w:val="center"/>
    </w:pPr>
    <w:rPr>
      <w:caps/>
    </w:rPr>
  </w:style>
  <w:style w:type="paragraph" w:customStyle="1" w:styleId="enumlev1">
    <w:name w:val="enumlev1"/>
    <w:basedOn w:val="Normal"/>
    <w:rsid w:val="006A1BC8"/>
    <w:pPr>
      <w:spacing w:before="80"/>
      <w:ind w:left="794" w:hanging="794"/>
    </w:pPr>
  </w:style>
  <w:style w:type="paragraph" w:customStyle="1" w:styleId="enumlev2">
    <w:name w:val="enumlev2"/>
    <w:basedOn w:val="enumlev1"/>
    <w:rsid w:val="006A1BC8"/>
    <w:pPr>
      <w:ind w:left="1191" w:hanging="397"/>
    </w:pPr>
  </w:style>
  <w:style w:type="paragraph" w:customStyle="1" w:styleId="enumlev3">
    <w:name w:val="enumlev3"/>
    <w:basedOn w:val="enumlev2"/>
    <w:rsid w:val="006A1BC8"/>
    <w:pPr>
      <w:ind w:left="1588"/>
    </w:pPr>
  </w:style>
  <w:style w:type="paragraph" w:customStyle="1" w:styleId="TableHead">
    <w:name w:val="Table_Head"/>
    <w:basedOn w:val="TableText"/>
    <w:rsid w:val="006A1BC8"/>
    <w:pPr>
      <w:keepNext/>
      <w:spacing w:before="80" w:after="80"/>
      <w:jc w:val="center"/>
    </w:pPr>
    <w:rPr>
      <w:b/>
    </w:rPr>
  </w:style>
  <w:style w:type="paragraph" w:customStyle="1" w:styleId="FigureLegend">
    <w:name w:val="Figure_Legend"/>
    <w:basedOn w:val="Normal"/>
    <w:rsid w:val="006A1BC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A1BC8"/>
    <w:pPr>
      <w:spacing w:before="480"/>
    </w:pPr>
  </w:style>
  <w:style w:type="paragraph" w:customStyle="1" w:styleId="FigureTitle">
    <w:name w:val="Figure_Title"/>
    <w:basedOn w:val="TableTitle"/>
    <w:next w:val="Normal"/>
    <w:rsid w:val="006A1BC8"/>
    <w:pPr>
      <w:keepNext w:val="0"/>
      <w:spacing w:after="480"/>
    </w:pPr>
  </w:style>
  <w:style w:type="paragraph" w:customStyle="1" w:styleId="Annex">
    <w:name w:val="Annex_#"/>
    <w:basedOn w:val="Normal"/>
    <w:next w:val="AnnexRef"/>
    <w:rsid w:val="006A1BC8"/>
    <w:pPr>
      <w:keepNext/>
      <w:keepLines/>
      <w:spacing w:before="480" w:after="80"/>
      <w:jc w:val="center"/>
    </w:pPr>
    <w:rPr>
      <w:caps/>
    </w:rPr>
  </w:style>
  <w:style w:type="paragraph" w:customStyle="1" w:styleId="AnnexRef">
    <w:name w:val="Annex_Ref"/>
    <w:basedOn w:val="Normal"/>
    <w:next w:val="AnnexTitle"/>
    <w:rsid w:val="006A1BC8"/>
    <w:pPr>
      <w:keepNext/>
      <w:keepLines/>
      <w:jc w:val="center"/>
    </w:pPr>
  </w:style>
  <w:style w:type="paragraph" w:customStyle="1" w:styleId="AnnexTitle">
    <w:name w:val="Annex_Title"/>
    <w:basedOn w:val="Normal"/>
    <w:next w:val="Normal"/>
    <w:rsid w:val="006A1BC8"/>
    <w:pPr>
      <w:keepNext/>
      <w:keepLines/>
      <w:spacing w:before="240" w:after="280"/>
      <w:jc w:val="center"/>
    </w:pPr>
    <w:rPr>
      <w:b/>
    </w:rPr>
  </w:style>
  <w:style w:type="paragraph" w:customStyle="1" w:styleId="Appendix">
    <w:name w:val="Appendix_#"/>
    <w:basedOn w:val="Annex"/>
    <w:next w:val="AppendixRef"/>
    <w:rsid w:val="006A1BC8"/>
  </w:style>
  <w:style w:type="paragraph" w:customStyle="1" w:styleId="AppendixRef">
    <w:name w:val="Appendix_Ref"/>
    <w:basedOn w:val="AnnexRef"/>
    <w:next w:val="AppendixTitle"/>
    <w:rsid w:val="006A1BC8"/>
  </w:style>
  <w:style w:type="paragraph" w:customStyle="1" w:styleId="AppendixTitle">
    <w:name w:val="Appendix_Title"/>
    <w:basedOn w:val="AnnexTitle"/>
    <w:next w:val="Normal"/>
    <w:rsid w:val="006A1BC8"/>
  </w:style>
  <w:style w:type="paragraph" w:customStyle="1" w:styleId="RefTitle">
    <w:name w:val="Ref_Title"/>
    <w:basedOn w:val="Normal"/>
    <w:next w:val="RefText"/>
    <w:rsid w:val="006A1BC8"/>
    <w:pPr>
      <w:spacing w:before="480"/>
      <w:jc w:val="center"/>
    </w:pPr>
    <w:rPr>
      <w:caps/>
    </w:rPr>
  </w:style>
  <w:style w:type="paragraph" w:customStyle="1" w:styleId="RefText">
    <w:name w:val="Ref_Text"/>
    <w:basedOn w:val="Normal"/>
    <w:rsid w:val="006A1BC8"/>
    <w:pPr>
      <w:ind w:left="794" w:hanging="794"/>
    </w:pPr>
  </w:style>
  <w:style w:type="paragraph" w:customStyle="1" w:styleId="Equation">
    <w:name w:val="Equation"/>
    <w:basedOn w:val="Normal"/>
    <w:rsid w:val="006A1BC8"/>
    <w:pPr>
      <w:tabs>
        <w:tab w:val="clear" w:pos="1191"/>
        <w:tab w:val="clear" w:pos="1588"/>
        <w:tab w:val="clear" w:pos="1985"/>
        <w:tab w:val="center" w:pos="4876"/>
        <w:tab w:val="right" w:pos="9752"/>
      </w:tabs>
    </w:pPr>
  </w:style>
  <w:style w:type="paragraph" w:customStyle="1" w:styleId="Head">
    <w:name w:val="Head"/>
    <w:basedOn w:val="Normal"/>
    <w:rsid w:val="006A1BC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A1BC8"/>
    <w:pPr>
      <w:keepNext/>
      <w:keepLines/>
      <w:spacing w:before="240"/>
      <w:jc w:val="center"/>
    </w:pPr>
    <w:rPr>
      <w:b/>
      <w:caps/>
    </w:rPr>
  </w:style>
  <w:style w:type="paragraph" w:customStyle="1" w:styleId="Normalaftertitle">
    <w:name w:val="Normal after title"/>
    <w:basedOn w:val="Normal"/>
    <w:next w:val="Normal"/>
    <w:rsid w:val="006A1BC8"/>
    <w:pPr>
      <w:spacing w:before="320"/>
    </w:pPr>
  </w:style>
  <w:style w:type="paragraph" w:customStyle="1" w:styleId="call">
    <w:name w:val="call"/>
    <w:basedOn w:val="Normal"/>
    <w:next w:val="Normal"/>
    <w:rsid w:val="006A1BC8"/>
    <w:pPr>
      <w:keepNext/>
      <w:keepLines/>
      <w:spacing w:before="160"/>
      <w:ind w:left="794"/>
    </w:pPr>
    <w:rPr>
      <w:i/>
    </w:rPr>
  </w:style>
  <w:style w:type="paragraph" w:customStyle="1" w:styleId="Rec">
    <w:name w:val="Rec_#"/>
    <w:basedOn w:val="Normal"/>
    <w:next w:val="RecTitle"/>
    <w:rsid w:val="006A1BC8"/>
    <w:pPr>
      <w:keepNext/>
      <w:keepLines/>
      <w:spacing w:before="480"/>
      <w:jc w:val="center"/>
    </w:pPr>
    <w:rPr>
      <w:caps/>
    </w:rPr>
  </w:style>
  <w:style w:type="paragraph" w:customStyle="1" w:styleId="toc0">
    <w:name w:val="toc 0"/>
    <w:basedOn w:val="Normal"/>
    <w:next w:val="TOC1"/>
    <w:rsid w:val="006A1BC8"/>
    <w:pPr>
      <w:tabs>
        <w:tab w:val="clear" w:pos="794"/>
        <w:tab w:val="clear" w:pos="1191"/>
        <w:tab w:val="clear" w:pos="1588"/>
        <w:tab w:val="clear" w:pos="1985"/>
        <w:tab w:val="right" w:pos="9781"/>
      </w:tabs>
    </w:pPr>
    <w:rPr>
      <w:b/>
    </w:rPr>
  </w:style>
  <w:style w:type="paragraph" w:styleId="List">
    <w:name w:val="List"/>
    <w:basedOn w:val="Normal"/>
    <w:rsid w:val="006A1BC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A1BC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A1BC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A1BC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A1BC8"/>
    <w:pPr>
      <w:spacing w:before="160"/>
      <w:ind w:left="0" w:firstLine="0"/>
      <w:outlineLvl w:val="9"/>
    </w:pPr>
  </w:style>
  <w:style w:type="paragraph" w:customStyle="1" w:styleId="Keywords">
    <w:name w:val="Keywords"/>
    <w:basedOn w:val="Normal"/>
    <w:rsid w:val="006A1BC8"/>
    <w:pPr>
      <w:tabs>
        <w:tab w:val="clear" w:pos="1191"/>
        <w:tab w:val="clear" w:pos="1588"/>
      </w:tabs>
      <w:ind w:left="794" w:hanging="794"/>
    </w:pPr>
  </w:style>
  <w:style w:type="paragraph" w:customStyle="1" w:styleId="ASN1">
    <w:name w:val="ASN.1"/>
    <w:basedOn w:val="Normal"/>
    <w:rsid w:val="006A1BC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A1BC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A1BC8"/>
    <w:pPr>
      <w:tabs>
        <w:tab w:val="clear" w:pos="794"/>
        <w:tab w:val="clear" w:pos="1191"/>
        <w:tab w:val="clear" w:pos="1588"/>
        <w:tab w:val="clear" w:pos="1985"/>
      </w:tabs>
      <w:spacing w:before="480"/>
      <w:ind w:left="4961"/>
    </w:pPr>
  </w:style>
  <w:style w:type="paragraph" w:customStyle="1" w:styleId="meeting">
    <w:name w:val="meeting"/>
    <w:basedOn w:val="Head"/>
    <w:next w:val="Head"/>
    <w:rsid w:val="006A1BC8"/>
    <w:pPr>
      <w:tabs>
        <w:tab w:val="left" w:pos="7371"/>
      </w:tabs>
      <w:spacing w:after="560"/>
    </w:pPr>
  </w:style>
  <w:style w:type="paragraph" w:customStyle="1" w:styleId="BodyText">
    <w:name w:val="BodyText"/>
    <w:basedOn w:val="Normal"/>
    <w:rsid w:val="006A1BC8"/>
    <w:pPr>
      <w:tabs>
        <w:tab w:val="clear" w:pos="794"/>
        <w:tab w:val="clear" w:pos="1191"/>
        <w:tab w:val="clear" w:pos="1588"/>
        <w:tab w:val="clear" w:pos="1985"/>
      </w:tabs>
      <w:spacing w:before="240"/>
    </w:pPr>
  </w:style>
  <w:style w:type="paragraph" w:customStyle="1" w:styleId="ITUadres">
    <w:name w:val="ITU_adres"/>
    <w:basedOn w:val="Normal"/>
    <w:rsid w:val="006A1BC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A1BC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A1BC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A1BC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A1BC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A1BC8"/>
  </w:style>
  <w:style w:type="paragraph" w:customStyle="1" w:styleId="ITUbureau">
    <w:name w:val="ITU_bureau"/>
    <w:basedOn w:val="Normal"/>
    <w:rsid w:val="006A1BC8"/>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A1BC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A1BC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A1BC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A1BC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A1BC8"/>
    <w:pPr>
      <w:tabs>
        <w:tab w:val="left" w:pos="1418"/>
        <w:tab w:val="left" w:pos="1985"/>
        <w:tab w:val="left" w:pos="2268"/>
      </w:tabs>
      <w:ind w:firstLine="1304"/>
    </w:pPr>
  </w:style>
  <w:style w:type="paragraph" w:customStyle="1" w:styleId="Tiret">
    <w:name w:val="Tiret"/>
    <w:basedOn w:val="Normal"/>
    <w:rsid w:val="006A1BC8"/>
    <w:pPr>
      <w:tabs>
        <w:tab w:val="clear" w:pos="794"/>
        <w:tab w:val="clear" w:pos="1191"/>
        <w:tab w:val="clear" w:pos="1588"/>
        <w:tab w:val="clear" w:pos="1985"/>
      </w:tabs>
      <w:ind w:left="-680"/>
    </w:pPr>
  </w:style>
  <w:style w:type="paragraph" w:customStyle="1" w:styleId="NormFoot">
    <w:name w:val="Norm_Foot"/>
    <w:basedOn w:val="Normal"/>
    <w:rsid w:val="006A1BC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A1BC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A1BC8"/>
    <w:pPr>
      <w:keepLines/>
      <w:tabs>
        <w:tab w:val="left" w:pos="1361"/>
        <w:tab w:val="left" w:pos="1758"/>
        <w:tab w:val="left" w:pos="2155"/>
        <w:tab w:val="left" w:pos="2552"/>
      </w:tabs>
      <w:ind w:left="567"/>
    </w:pPr>
  </w:style>
  <w:style w:type="paragraph" w:customStyle="1" w:styleId="headingi">
    <w:name w:val="heading_i"/>
    <w:basedOn w:val="Heading3"/>
    <w:next w:val="Normal"/>
    <w:rsid w:val="006A1BC8"/>
    <w:pPr>
      <w:spacing w:before="160"/>
      <w:ind w:left="0" w:firstLine="0"/>
      <w:outlineLvl w:val="9"/>
    </w:pPr>
    <w:rPr>
      <w:b w:val="0"/>
      <w:i/>
    </w:rPr>
  </w:style>
  <w:style w:type="character" w:styleId="Hyperlink">
    <w:name w:val="Hyperlink"/>
    <w:uiPriority w:val="99"/>
    <w:rsid w:val="006A1BC8"/>
    <w:rPr>
      <w:color w:val="0000FF"/>
      <w:u w:val="single"/>
    </w:rPr>
  </w:style>
  <w:style w:type="paragraph" w:customStyle="1" w:styleId="Qlist">
    <w:name w:val="Qlist"/>
    <w:basedOn w:val="Normal"/>
    <w:rsid w:val="006A1BC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A1BC8"/>
    <w:pPr>
      <w:tabs>
        <w:tab w:val="left" w:pos="397"/>
      </w:tabs>
    </w:pPr>
  </w:style>
  <w:style w:type="paragraph" w:customStyle="1" w:styleId="FirstFooter">
    <w:name w:val="FirstFooter"/>
    <w:basedOn w:val="Footer"/>
    <w:rsid w:val="006A1BC8"/>
    <w:pPr>
      <w:tabs>
        <w:tab w:val="clear" w:pos="5954"/>
        <w:tab w:val="clear" w:pos="9639"/>
      </w:tabs>
    </w:pPr>
    <w:rPr>
      <w:caps w:val="0"/>
    </w:rPr>
  </w:style>
  <w:style w:type="paragraph" w:styleId="TOC9">
    <w:name w:val="toc 9"/>
    <w:basedOn w:val="TOC3"/>
    <w:semiHidden/>
    <w:rsid w:val="006A1BC8"/>
  </w:style>
  <w:style w:type="paragraph" w:styleId="BodyText0">
    <w:name w:val="Body Text"/>
    <w:basedOn w:val="Normal"/>
    <w:rsid w:val="006A1BC8"/>
    <w:pPr>
      <w:spacing w:after="120"/>
    </w:pPr>
  </w:style>
  <w:style w:type="character" w:styleId="PageNumber">
    <w:name w:val="page number"/>
    <w:basedOn w:val="DefaultParagraphFont"/>
    <w:rsid w:val="006A1BC8"/>
  </w:style>
  <w:style w:type="paragraph" w:customStyle="1" w:styleId="AnnexNo">
    <w:name w:val="Annex_No"/>
    <w:basedOn w:val="Normal"/>
    <w:next w:val="Normal"/>
    <w:rsid w:val="006A1BC8"/>
    <w:pPr>
      <w:keepNext/>
      <w:keepLines/>
      <w:spacing w:before="480" w:after="80"/>
      <w:jc w:val="center"/>
    </w:pPr>
    <w:rPr>
      <w:caps/>
      <w:sz w:val="28"/>
    </w:rPr>
  </w:style>
  <w:style w:type="character" w:styleId="FollowedHyperlink">
    <w:name w:val="FollowedHyperlink"/>
    <w:basedOn w:val="DefaultParagraphFont"/>
    <w:rsid w:val="006A1BC8"/>
    <w:rPr>
      <w:color w:val="800080" w:themeColor="followedHyperlink"/>
      <w:u w:val="single"/>
    </w:rPr>
  </w:style>
  <w:style w:type="paragraph" w:customStyle="1" w:styleId="pnew">
    <w:name w:val="pnew"/>
    <w:basedOn w:val="Normal"/>
    <w:rsid w:val="006A1BC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A1BC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A1BC8"/>
    <w:rPr>
      <w:rFonts w:ascii="Tahoma" w:hAnsi="Tahoma" w:cs="Tahoma"/>
      <w:sz w:val="16"/>
      <w:szCs w:val="16"/>
    </w:rPr>
  </w:style>
  <w:style w:type="table" w:styleId="TableGrid">
    <w:name w:val="Table Grid"/>
    <w:basedOn w:val="TableNormal"/>
    <w:rsid w:val="006A1BC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A1BC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A1BC8"/>
    <w:rPr>
      <w:rFonts w:ascii="Calibri" w:hAnsi="Calibri"/>
      <w:sz w:val="22"/>
      <w:lang w:val="fr-FR" w:eastAsia="en-US"/>
    </w:rPr>
  </w:style>
  <w:style w:type="paragraph" w:customStyle="1" w:styleId="itu">
    <w:name w:val="itu"/>
    <w:basedOn w:val="Normal"/>
    <w:rsid w:val="006A1BC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A1BC8"/>
    <w:rPr>
      <w:rFonts w:ascii="Calibri" w:hAnsi="Calibri"/>
      <w:caps/>
      <w:sz w:val="18"/>
      <w:lang w:val="fr-FR" w:eastAsia="en-US"/>
    </w:rPr>
  </w:style>
  <w:style w:type="paragraph" w:customStyle="1" w:styleId="Reasons">
    <w:name w:val="Reasons"/>
    <w:basedOn w:val="Normal"/>
    <w:qFormat/>
    <w:rsid w:val="006A1BC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6A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A1BC8"/>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itu.int/ITU-T/go/e-pr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https://www.itu.int/net4/travel/index-fr.aspx"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en/ITU-T/studygroups/2017-2020/17/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fr/delegates-corne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ravel@itu.in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fr/ITU-T/studygroups/2017-2020/20/Pages/default.aspx" TargetMode="External"/><Relationship Id="rId23" Type="http://schemas.openxmlformats.org/officeDocument/2006/relationships/hyperlink" Target="http://itu.int/ITU-T/edh/faqs-support.html" TargetMode="External"/><Relationship Id="rId28" Type="http://schemas.openxmlformats.org/officeDocument/2006/relationships/hyperlink" Target="https://www.itu.int/md/T17-TSB-CIR-0068" TargetMode="External"/><Relationship Id="rId36" Type="http://schemas.openxmlformats.org/officeDocument/2006/relationships/header" Target="header1.xml"/><Relationship Id="rId10" Type="http://schemas.openxmlformats.org/officeDocument/2006/relationships/hyperlink" Target="https://www.itu.int/fr/ITU-T/studygroups/2017-2020/20/Pages/default.aspx" TargetMode="External"/><Relationship Id="rId19" Type="http://schemas.openxmlformats.org/officeDocument/2006/relationships/image" Target="media/image3.png"/><Relationship Id="rId31" Type="http://schemas.openxmlformats.org/officeDocument/2006/relationships/hyperlink" Target="https://www.itu.int/en/ITU-T/gap/Documents/Fellowships_BSG_EligibleCountries.pdf"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s://www.itu.int/md/T17-SG20-191125-TD-GEN-1324/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8A02E-0480-44DB-A794-7C2F9FA3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50</TotalTime>
  <Pages>6</Pages>
  <Words>1782</Words>
  <Characters>11688</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13444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Lamy, Sylvie</dc:creator>
  <cp:lastModifiedBy>Jenkins, Lia</cp:lastModifiedBy>
  <cp:revision>13</cp:revision>
  <cp:lastPrinted>2019-06-11T09:00:00Z</cp:lastPrinted>
  <dcterms:created xsi:type="dcterms:W3CDTF">2019-05-23T07:50:00Z</dcterms:created>
  <dcterms:modified xsi:type="dcterms:W3CDTF">2019-06-11T09:02:00Z</dcterms:modified>
</cp:coreProperties>
</file>