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A11957" w:rsidTr="00262B8C">
        <w:trPr>
          <w:cantSplit/>
        </w:trPr>
        <w:tc>
          <w:tcPr>
            <w:tcW w:w="1418" w:type="dxa"/>
            <w:vAlign w:val="center"/>
          </w:tcPr>
          <w:p w:rsidR="00F91C02" w:rsidRPr="0044508B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4508B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44508B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44508B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44508B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44508B" w:rsidRDefault="00040A16" w:rsidP="00611CB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44508B">
        <w:rPr>
          <w:lang w:val="ru-RU"/>
        </w:rPr>
        <w:tab/>
        <w:t xml:space="preserve">Женева, </w:t>
      </w:r>
      <w:r w:rsidR="00203D68" w:rsidRPr="0044508B">
        <w:rPr>
          <w:lang w:val="ru-RU"/>
        </w:rPr>
        <w:t>30 июня</w:t>
      </w:r>
      <w:r w:rsidRPr="0044508B">
        <w:rPr>
          <w:lang w:val="ru-RU"/>
        </w:rPr>
        <w:t xml:space="preserve"> 201</w:t>
      </w:r>
      <w:r w:rsidR="001174F5" w:rsidRPr="0044508B">
        <w:rPr>
          <w:lang w:val="ru-RU"/>
        </w:rPr>
        <w:t>7</w:t>
      </w:r>
      <w:r w:rsidRPr="0044508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44508B" w:rsidTr="00525D2A">
        <w:trPr>
          <w:cantSplit/>
          <w:trHeight w:val="340"/>
        </w:trPr>
        <w:tc>
          <w:tcPr>
            <w:tcW w:w="1560" w:type="dxa"/>
          </w:tcPr>
          <w:p w:rsidR="00BB6749" w:rsidRPr="0044508B" w:rsidRDefault="00BB6749" w:rsidP="00BB6749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BB6749" w:rsidRPr="0044508B" w:rsidRDefault="00203D68" w:rsidP="00203D68">
            <w:pPr>
              <w:spacing w:before="0"/>
              <w:jc w:val="left"/>
              <w:rPr>
                <w:b/>
                <w:lang w:val="ru-RU"/>
              </w:rPr>
            </w:pPr>
            <w:r w:rsidRPr="0044508B">
              <w:rPr>
                <w:b/>
                <w:lang w:val="ru-RU"/>
              </w:rPr>
              <w:t>Коллективное письмо 2/20</w:t>
            </w:r>
            <w:r w:rsidR="00BB6749" w:rsidRPr="0044508B">
              <w:rPr>
                <w:b/>
                <w:lang w:val="ru-RU"/>
              </w:rPr>
              <w:t xml:space="preserve"> БСЭ</w:t>
            </w:r>
          </w:p>
          <w:p w:rsidR="00BB6749" w:rsidRPr="0044508B" w:rsidRDefault="00BB6749" w:rsidP="00203D68">
            <w:pPr>
              <w:spacing w:before="0"/>
              <w:jc w:val="left"/>
              <w:rPr>
                <w:bCs/>
                <w:lang w:val="ru-RU"/>
              </w:rPr>
            </w:pPr>
            <w:r w:rsidRPr="0044508B">
              <w:rPr>
                <w:bCs/>
                <w:lang w:val="ru-RU"/>
              </w:rPr>
              <w:t>SG</w:t>
            </w:r>
            <w:r w:rsidR="00203D68" w:rsidRPr="0044508B">
              <w:rPr>
                <w:bCs/>
                <w:lang w:val="ru-RU"/>
              </w:rPr>
              <w:t>20</w:t>
            </w:r>
            <w:r w:rsidRPr="0044508B">
              <w:rPr>
                <w:bCs/>
                <w:lang w:val="ru-RU"/>
              </w:rPr>
              <w:t>/</w:t>
            </w:r>
            <w:r w:rsidR="00203D68" w:rsidRPr="0044508B">
              <w:rPr>
                <w:bCs/>
                <w:lang w:val="ru-RU"/>
              </w:rPr>
              <w:t>CB</w:t>
            </w:r>
          </w:p>
          <w:p w:rsidR="00BB6749" w:rsidRPr="0044508B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44508B" w:rsidTr="00525D2A">
        <w:trPr>
          <w:cantSplit/>
        </w:trPr>
        <w:tc>
          <w:tcPr>
            <w:tcW w:w="1560" w:type="dxa"/>
          </w:tcPr>
          <w:p w:rsidR="00BB6749" w:rsidRPr="0044508B" w:rsidRDefault="00BB6749" w:rsidP="00BB6749">
            <w:pPr>
              <w:spacing w:before="0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Тел.:</w:t>
            </w:r>
            <w:r w:rsidRPr="0044508B">
              <w:rPr>
                <w:lang w:val="ru-RU"/>
              </w:rPr>
              <w:br/>
              <w:t>Факс:</w:t>
            </w:r>
            <w:r w:rsidRPr="0044508B">
              <w:rPr>
                <w:lang w:val="ru-RU"/>
              </w:rPr>
              <w:br/>
              <w:t>Эл. почта:</w:t>
            </w:r>
            <w:r w:rsidRPr="0044508B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BB6749" w:rsidRPr="0044508B" w:rsidRDefault="00BB6749" w:rsidP="00203D6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44508B">
              <w:rPr>
                <w:lang w:val="ru-RU"/>
              </w:rPr>
              <w:t>+41 22 730 6</w:t>
            </w:r>
            <w:r w:rsidR="00203D68" w:rsidRPr="0044508B">
              <w:rPr>
                <w:lang w:val="ru-RU"/>
              </w:rPr>
              <w:t>301</w:t>
            </w:r>
            <w:r w:rsidRPr="0044508B">
              <w:rPr>
                <w:lang w:val="ru-RU"/>
              </w:rPr>
              <w:br/>
              <w:t>+41 22 730 5853</w:t>
            </w:r>
            <w:r w:rsidRPr="0044508B">
              <w:rPr>
                <w:lang w:val="ru-RU"/>
              </w:rPr>
              <w:br/>
            </w:r>
            <w:hyperlink r:id="rId9" w:history="1">
              <w:r w:rsidR="00203D68" w:rsidRPr="0044508B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:rsidR="00BB6749" w:rsidRPr="0044508B" w:rsidRDefault="00E75DDC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203D68" w:rsidRPr="0044508B">
                <w:rPr>
                  <w:rStyle w:val="Hyperlink"/>
                  <w:lang w:val="ru-RU"/>
                </w:rPr>
                <w:t>http://itu.int/go/tsg20</w:t>
              </w:r>
            </w:hyperlink>
          </w:p>
        </w:tc>
        <w:tc>
          <w:tcPr>
            <w:tcW w:w="4394" w:type="dxa"/>
          </w:tcPr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Администрациям Государств – Членов Союза</w:t>
            </w:r>
          </w:p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Членам Сектора МСЭ-Т</w:t>
            </w:r>
          </w:p>
          <w:p w:rsidR="00BB6749" w:rsidRPr="0044508B" w:rsidRDefault="00BB6749" w:rsidP="00E82A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E82AFB" w:rsidRPr="0044508B">
              <w:rPr>
                <w:lang w:val="ru-RU"/>
              </w:rPr>
              <w:t>20</w:t>
            </w:r>
            <w:r w:rsidRPr="0044508B">
              <w:rPr>
                <w:lang w:val="ru-RU"/>
              </w:rPr>
              <w:noBreakHyphen/>
              <w:t>й Исследовательской комиссии</w:t>
            </w:r>
          </w:p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Академическим организациям − </w:t>
            </w:r>
            <w:r w:rsidRPr="0044508B">
              <w:rPr>
                <w:lang w:val="ru-RU"/>
              </w:rPr>
              <w:br/>
              <w:t>Членам МСЭ</w:t>
            </w:r>
          </w:p>
        </w:tc>
      </w:tr>
    </w:tbl>
    <w:p w:rsidR="00040A16" w:rsidRPr="0044508B" w:rsidRDefault="00040A16" w:rsidP="00024003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A11957" w:rsidTr="00525D2A">
        <w:trPr>
          <w:cantSplit/>
          <w:trHeight w:val="356"/>
        </w:trPr>
        <w:tc>
          <w:tcPr>
            <w:tcW w:w="1560" w:type="dxa"/>
          </w:tcPr>
          <w:p w:rsidR="00040A16" w:rsidRPr="0044508B" w:rsidRDefault="00040A16" w:rsidP="002F3306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44508B" w:rsidRDefault="00BB6749" w:rsidP="00611CB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4508B">
              <w:rPr>
                <w:b/>
                <w:bCs/>
                <w:lang w:val="ru-RU"/>
              </w:rPr>
              <w:t xml:space="preserve">Собрание </w:t>
            </w:r>
            <w:r w:rsidR="00203D68" w:rsidRPr="0044508B">
              <w:rPr>
                <w:b/>
                <w:bCs/>
                <w:lang w:val="ru-RU"/>
              </w:rPr>
              <w:t>20</w:t>
            </w:r>
            <w:r w:rsidRPr="0044508B">
              <w:rPr>
                <w:b/>
                <w:bCs/>
                <w:lang w:val="ru-RU"/>
              </w:rPr>
              <w:noBreakHyphen/>
              <w:t xml:space="preserve">й Исследовательской комиссии, Женева, </w:t>
            </w:r>
            <w:r w:rsidR="00203D68" w:rsidRPr="0044508B">
              <w:rPr>
                <w:b/>
                <w:bCs/>
                <w:lang w:val="ru-RU"/>
              </w:rPr>
              <w:t>4–15 сентября</w:t>
            </w:r>
            <w:r w:rsidRPr="0044508B">
              <w:rPr>
                <w:b/>
                <w:bCs/>
                <w:lang w:val="ru-RU"/>
              </w:rPr>
              <w:t xml:space="preserve"> 2017 года</w:t>
            </w:r>
          </w:p>
        </w:tc>
      </w:tr>
    </w:tbl>
    <w:p w:rsidR="00040A16" w:rsidRPr="0044508B" w:rsidRDefault="00040A16" w:rsidP="00024003">
      <w:pPr>
        <w:pStyle w:val="Normalaftertitle"/>
        <w:spacing w:before="360"/>
        <w:jc w:val="left"/>
        <w:rPr>
          <w:lang w:val="ru-RU"/>
        </w:rPr>
      </w:pPr>
      <w:r w:rsidRPr="0044508B">
        <w:rPr>
          <w:lang w:val="ru-RU"/>
        </w:rPr>
        <w:t>Уважаемая госпожа,</w:t>
      </w:r>
      <w:r w:rsidRPr="0044508B">
        <w:rPr>
          <w:lang w:val="ru-RU"/>
        </w:rPr>
        <w:br/>
        <w:t>уважаемый господин,</w:t>
      </w:r>
    </w:p>
    <w:p w:rsidR="00024003" w:rsidRPr="0044508B" w:rsidRDefault="00024003" w:rsidP="00203D68">
      <w:pPr>
        <w:spacing w:before="160"/>
        <w:rPr>
          <w:lang w:val="ru-RU"/>
        </w:rPr>
      </w:pPr>
      <w:r w:rsidRPr="0044508B">
        <w:rPr>
          <w:lang w:val="ru-RU"/>
        </w:rPr>
        <w:t xml:space="preserve">Имею честь пригласить вас принять участие в следующем собрании </w:t>
      </w:r>
      <w:r w:rsidR="00203D68" w:rsidRPr="0044508B">
        <w:rPr>
          <w:lang w:val="ru-RU"/>
        </w:rPr>
        <w:t>20</w:t>
      </w:r>
      <w:r w:rsidRPr="0044508B">
        <w:rPr>
          <w:lang w:val="ru-RU"/>
        </w:rPr>
        <w:t>-й Исследовательской комиссии (</w:t>
      </w:r>
      <w:r w:rsidR="00203D68" w:rsidRPr="0044508B">
        <w:rPr>
          <w:i/>
          <w:iCs/>
          <w:lang w:val="ru-RU"/>
        </w:rPr>
        <w:t>Интернет вещей (IoT), "умные" города и сообщества (SC&amp;C)</w:t>
      </w:r>
      <w:r w:rsidRPr="0044508B">
        <w:rPr>
          <w:lang w:val="ru-RU"/>
        </w:rPr>
        <w:t xml:space="preserve">), которое будет проходить в штаб-квартире МСЭ в Женеве с </w:t>
      </w:r>
      <w:r w:rsidR="00203D68" w:rsidRPr="0044508B">
        <w:rPr>
          <w:lang w:val="ru-RU"/>
        </w:rPr>
        <w:t>4 по 15</w:t>
      </w:r>
      <w:r w:rsidRPr="0044508B">
        <w:rPr>
          <w:lang w:val="ru-RU"/>
        </w:rPr>
        <w:t> сентября 2017 года включительно.</w:t>
      </w:r>
    </w:p>
    <w:p w:rsidR="00024003" w:rsidRPr="0044508B" w:rsidRDefault="00024003" w:rsidP="00024003">
      <w:pPr>
        <w:rPr>
          <w:lang w:val="ru-RU"/>
        </w:rPr>
      </w:pPr>
      <w:r w:rsidRPr="0044508B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hyperlink r:id="rId11" w:history="1">
        <w:r w:rsidRPr="0044508B">
          <w:rPr>
            <w:rStyle w:val="Hyperlink"/>
            <w:lang w:val="ru-RU"/>
          </w:rPr>
          <w:t>при входе в здание "Монбрийан"</w:t>
        </w:r>
      </w:hyperlink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44508B">
        <w:rPr>
          <w:color w:val="000000"/>
          <w:lang w:val="ru-RU"/>
        </w:rPr>
        <w:noBreakHyphen/>
        <w:t>квартиры МСЭ, и на веб-странице</w:t>
      </w:r>
      <w:r w:rsidRPr="0044508B">
        <w:rPr>
          <w:lang w:val="ru-RU"/>
        </w:rPr>
        <w:t xml:space="preserve"> </w:t>
      </w:r>
      <w:hyperlink r:id="rId12" w:history="1">
        <w:r w:rsidRPr="0044508B">
          <w:rPr>
            <w:rStyle w:val="Hyperlink"/>
            <w:lang w:val="ru-RU"/>
          </w:rPr>
          <w:t>здесь</w:t>
        </w:r>
      </w:hyperlink>
      <w:r w:rsidRPr="0044508B">
        <w:rPr>
          <w:lang w:val="ru-RU"/>
        </w:rPr>
        <w:t xml:space="preserve">. </w:t>
      </w:r>
    </w:p>
    <w:p w:rsidR="00203D68" w:rsidRPr="0044508B" w:rsidRDefault="00203D68" w:rsidP="00E82AFB">
      <w:pPr>
        <w:rPr>
          <w:lang w:val="ru-RU"/>
        </w:rPr>
      </w:pPr>
      <w:r w:rsidRPr="0044508B">
        <w:rPr>
          <w:rFonts w:cs="Segoe UI"/>
          <w:szCs w:val="18"/>
          <w:lang w:val="ru-RU" w:bidi="ar-EG"/>
        </w:rPr>
        <w:t>Во вторник, 12 сентября 2017 года, пройдет практическое учебное занятие по преодолению разрыва в стандартизации (ПРС) для делегатов из развивающихся стран</w:t>
      </w:r>
      <w:r w:rsidR="00E82AFB" w:rsidRPr="0044508B">
        <w:rPr>
          <w:rFonts w:cs="Segoe UI"/>
          <w:szCs w:val="18"/>
          <w:lang w:val="ru-RU" w:bidi="ar-EG"/>
        </w:rPr>
        <w:t>, которое займет полдня</w:t>
      </w:r>
      <w:r w:rsidRPr="0044508B">
        <w:rPr>
          <w:rFonts w:cs="Segoe UI"/>
          <w:szCs w:val="18"/>
          <w:lang w:val="ru-RU" w:bidi="ar-EG"/>
        </w:rPr>
        <w:t>.</w:t>
      </w:r>
    </w:p>
    <w:p w:rsidR="00024003" w:rsidRPr="0044508B" w:rsidRDefault="00E82AFB" w:rsidP="00E82AFB">
      <w:pPr>
        <w:rPr>
          <w:lang w:val="ru-RU"/>
        </w:rPr>
      </w:pPr>
      <w:r w:rsidRPr="0044508B">
        <w:rPr>
          <w:lang w:val="ru-RU"/>
        </w:rPr>
        <w:t>В соответствии с решением Совета 2017 года о начале осуществления пилотного проекта по привлечению малых и средних предприятий к работе заинтересованных исследовательских комиссий МСЭ-Т и МСЭ-D рад сообщить вам, что мы будем работать с МСП, ассоциа</w:t>
      </w:r>
      <w:r w:rsidR="0016106F" w:rsidRPr="0044508B">
        <w:rPr>
          <w:lang w:val="ru-RU"/>
        </w:rPr>
        <w:t>ци</w:t>
      </w:r>
      <w:r w:rsidRPr="0044508B">
        <w:rPr>
          <w:lang w:val="ru-RU"/>
        </w:rPr>
        <w:t>ями МСП, членами и партнерами для стимулирования участия таких объединений в глобальных и региональных собраниях ИК20</w:t>
      </w:r>
      <w:r w:rsidR="00203D68" w:rsidRPr="0044508B">
        <w:rPr>
          <w:lang w:val="ru-RU"/>
        </w:rPr>
        <w:t xml:space="preserve">. </w:t>
      </w:r>
      <w:r w:rsidRPr="0044508B">
        <w:rPr>
          <w:lang w:val="ru-RU"/>
        </w:rPr>
        <w:t>Круг ведения этого пилотного проекта содержится в Приложении </w:t>
      </w:r>
      <w:r w:rsidR="00203D68" w:rsidRPr="0044508B">
        <w:rPr>
          <w:lang w:val="ru-RU"/>
        </w:rPr>
        <w:t>C.</w:t>
      </w:r>
    </w:p>
    <w:p w:rsidR="00024003" w:rsidRPr="0044508B" w:rsidRDefault="00024003" w:rsidP="00024003">
      <w:pPr>
        <w:spacing w:after="60"/>
        <w:rPr>
          <w:szCs w:val="20"/>
          <w:lang w:val="ru-RU"/>
        </w:rPr>
      </w:pPr>
      <w:r w:rsidRPr="0044508B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44508B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A11957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203D68" w:rsidP="00203D68">
            <w:pPr>
              <w:pStyle w:val="TableText"/>
              <w:spacing w:before="20" w:after="20"/>
              <w:rPr>
                <w:lang w:val="ru-RU"/>
              </w:rPr>
            </w:pPr>
            <w:r w:rsidRPr="0044508B">
              <w:rPr>
                <w:lang w:val="ru-RU"/>
              </w:rPr>
              <w:t>4 июля</w:t>
            </w:r>
            <w:r w:rsidR="00024003" w:rsidRPr="0044508B">
              <w:rPr>
                <w:lang w:val="ru-RU"/>
              </w:rPr>
              <w:t xml:space="preserve"> 2017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hyperlink r:id="rId13" w:history="1">
              <w:r w:rsidRPr="0044508B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Pr="0044508B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A11957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203D68" w:rsidP="00203D68">
            <w:pPr>
              <w:pStyle w:val="TableText"/>
              <w:spacing w:before="20" w:after="20"/>
              <w:rPr>
                <w:lang w:val="ru-RU"/>
              </w:rPr>
            </w:pPr>
            <w:r w:rsidRPr="0044508B">
              <w:rPr>
                <w:lang w:val="ru-RU"/>
              </w:rPr>
              <w:t>24</w:t>
            </w:r>
            <w:r w:rsidR="00024003" w:rsidRPr="0044508B">
              <w:rPr>
                <w:lang w:val="ru-RU"/>
              </w:rPr>
              <w:t xml:space="preserve"> июля 2017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44508B">
              <w:rPr>
                <w:lang w:val="ru-RU"/>
              </w:rPr>
              <w:t xml:space="preserve"> </w:t>
            </w:r>
            <w:hyperlink r:id="rId14" w:history="1">
              <w:r w:rsidRPr="0044508B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44508B">
              <w:rPr>
                <w:lang w:val="ru-RU"/>
              </w:rPr>
              <w:t>)</w:t>
            </w:r>
          </w:p>
          <w:p w:rsidR="00024003" w:rsidRPr="0044508B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  <w:t>Запросы на обеспечение устного перевода (через онлайновую форму предварительной регистрации)</w:t>
            </w:r>
          </w:p>
        </w:tc>
      </w:tr>
      <w:tr w:rsidR="00024003" w:rsidRPr="00A11957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203D68" w:rsidP="00203D68">
            <w:pPr>
              <w:pStyle w:val="TableText"/>
              <w:spacing w:before="20" w:after="20"/>
              <w:rPr>
                <w:lang w:val="ru-RU"/>
              </w:rPr>
            </w:pPr>
            <w:r w:rsidRPr="0044508B">
              <w:rPr>
                <w:lang w:val="ru-RU"/>
              </w:rPr>
              <w:t>4</w:t>
            </w:r>
            <w:r w:rsidR="00024003" w:rsidRPr="0044508B">
              <w:rPr>
                <w:lang w:val="ru-RU"/>
              </w:rPr>
              <w:t xml:space="preserve"> </w:t>
            </w:r>
            <w:r w:rsidRPr="0044508B">
              <w:rPr>
                <w:lang w:val="ru-RU"/>
              </w:rPr>
              <w:t xml:space="preserve">августа </w:t>
            </w:r>
            <w:r w:rsidR="00024003" w:rsidRPr="0044508B">
              <w:rPr>
                <w:lang w:val="ru-RU"/>
              </w:rPr>
              <w:t>2017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5" w:history="1">
              <w:r w:rsidRPr="0044508B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44508B">
              <w:rPr>
                <w:lang w:val="ru-RU"/>
              </w:rPr>
              <w:t>)</w:t>
            </w:r>
          </w:p>
          <w:p w:rsidR="00024003" w:rsidRPr="0044508B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color w:val="000000"/>
                <w:lang w:val="ru-RU"/>
              </w:rPr>
              <w:t xml:space="preserve">Запросы писем для содействия в получении визы (формуляр запроса представлен </w:t>
            </w:r>
            <w:hyperlink r:id="rId16" w:history="1">
              <w:r w:rsidRPr="0044508B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44508B">
              <w:rPr>
                <w:lang w:val="ru-RU"/>
              </w:rPr>
              <w:t>)</w:t>
            </w:r>
          </w:p>
        </w:tc>
      </w:tr>
      <w:tr w:rsidR="00024003" w:rsidRPr="00A11957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203D68" w:rsidP="00203D68">
            <w:pPr>
              <w:pStyle w:val="TableText"/>
              <w:spacing w:before="20" w:after="20"/>
              <w:rPr>
                <w:lang w:val="ru-RU"/>
              </w:rPr>
            </w:pPr>
            <w:r w:rsidRPr="0044508B">
              <w:rPr>
                <w:lang w:val="ru-RU"/>
              </w:rPr>
              <w:t>22</w:t>
            </w:r>
            <w:r w:rsidR="00024003" w:rsidRPr="0044508B">
              <w:rPr>
                <w:lang w:val="ru-RU"/>
              </w:rPr>
              <w:t xml:space="preserve"> августа 2017 </w:t>
            </w:r>
            <w:r w:rsidR="00CD5B4F" w:rsidRPr="0044508B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44508B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hyperlink r:id="rId17" w:history="1">
              <w:r w:rsidRPr="0044508B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024003" w:rsidRPr="0044508B" w:rsidRDefault="00024003" w:rsidP="00E82AFB">
      <w:pPr>
        <w:rPr>
          <w:color w:val="000000"/>
          <w:lang w:val="ru-RU"/>
        </w:rPr>
      </w:pPr>
      <w:r w:rsidRPr="0044508B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44508B">
        <w:rPr>
          <w:b/>
          <w:bCs/>
          <w:color w:val="000000"/>
          <w:lang w:val="ru-RU"/>
        </w:rPr>
        <w:t>Приложении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A</w:t>
      </w:r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 xml:space="preserve">Проект </w:t>
      </w:r>
      <w:r w:rsidRPr="0044508B">
        <w:rPr>
          <w:b/>
          <w:bCs/>
          <w:color w:val="000000"/>
          <w:lang w:val="ru-RU"/>
        </w:rPr>
        <w:t>повестки дня</w:t>
      </w:r>
      <w:r w:rsidRPr="0044508B">
        <w:rPr>
          <w:color w:val="000000"/>
          <w:lang w:val="ru-RU"/>
        </w:rPr>
        <w:t xml:space="preserve"> собрания, подготовленный Председателем Исследовательской комиссии </w:t>
      </w:r>
      <w:r w:rsidR="00203D68" w:rsidRPr="0044508B">
        <w:rPr>
          <w:color w:val="000000"/>
          <w:lang w:val="ru-RU"/>
        </w:rPr>
        <w:t>(</w:t>
      </w:r>
      <w:r w:rsidRPr="0044508B">
        <w:rPr>
          <w:color w:val="000000"/>
          <w:lang w:val="ru-RU"/>
        </w:rPr>
        <w:t xml:space="preserve">г-ном </w:t>
      </w:r>
      <w:r w:rsidR="00E82AFB" w:rsidRPr="0044508B">
        <w:rPr>
          <w:color w:val="000000"/>
          <w:lang w:val="ru-RU"/>
        </w:rPr>
        <w:t>Нассером Аль Марзуки</w:t>
      </w:r>
      <w:r w:rsidR="00203D68" w:rsidRPr="0044508B">
        <w:rPr>
          <w:color w:val="000000"/>
          <w:lang w:val="ru-RU"/>
        </w:rPr>
        <w:t xml:space="preserve">, </w:t>
      </w:r>
      <w:r w:rsidR="00E82AFB" w:rsidRPr="0044508B">
        <w:rPr>
          <w:color w:val="000000"/>
          <w:lang w:val="ru-RU"/>
        </w:rPr>
        <w:t>ОАЭ</w:t>
      </w:r>
      <w:r w:rsidRPr="0044508B">
        <w:rPr>
          <w:color w:val="000000"/>
          <w:lang w:val="ru-RU"/>
        </w:rPr>
        <w:t xml:space="preserve">), приводится в </w:t>
      </w:r>
      <w:r w:rsidRPr="0044508B">
        <w:rPr>
          <w:b/>
          <w:bCs/>
          <w:color w:val="000000"/>
          <w:lang w:val="ru-RU"/>
        </w:rPr>
        <w:t>Приложении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B</w:t>
      </w:r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 xml:space="preserve">Проект плана распределения времени </w:t>
      </w:r>
      <w:r w:rsidRPr="0044508B">
        <w:rPr>
          <w:lang w:val="ru-RU"/>
        </w:rPr>
        <w:t xml:space="preserve">будет доступен </w:t>
      </w:r>
      <w:r w:rsidR="00203D68" w:rsidRPr="0044508B">
        <w:rPr>
          <w:lang w:val="ru-RU"/>
        </w:rPr>
        <w:t>по адр</w:t>
      </w:r>
      <w:r w:rsidR="00E82AFB" w:rsidRPr="0044508B">
        <w:rPr>
          <w:lang w:val="ru-RU"/>
        </w:rPr>
        <w:t>е</w:t>
      </w:r>
      <w:r w:rsidR="00203D68" w:rsidRPr="0044508B">
        <w:rPr>
          <w:lang w:val="ru-RU"/>
        </w:rPr>
        <w:t xml:space="preserve">су: </w:t>
      </w:r>
      <w:hyperlink r:id="rId18" w:history="1">
        <w:r w:rsidR="00203D68" w:rsidRPr="0044508B">
          <w:rPr>
            <w:rStyle w:val="Hyperlink"/>
            <w:lang w:val="ru-RU"/>
          </w:rPr>
          <w:t>http://itu.int/ITU-T/studygroups/com20</w:t>
        </w:r>
      </w:hyperlink>
      <w:r w:rsidRPr="0044508B">
        <w:rPr>
          <w:lang w:val="ru-RU"/>
        </w:rPr>
        <w:t>.</w:t>
      </w:r>
    </w:p>
    <w:p w:rsidR="00024003" w:rsidRDefault="00024003" w:rsidP="00024003">
      <w:pPr>
        <w:rPr>
          <w:lang w:val="ru-RU"/>
        </w:rPr>
      </w:pPr>
      <w:r w:rsidRPr="0044508B">
        <w:rPr>
          <w:lang w:val="ru-RU"/>
        </w:rPr>
        <w:t>Желаю вам плодотворного и приятного собрания.</w:t>
      </w:r>
    </w:p>
    <w:p w:rsidR="00A11957" w:rsidRDefault="00A11957" w:rsidP="00024003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44508B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С уважением,</w:t>
            </w:r>
          </w:p>
          <w:p w:rsidR="00A11957" w:rsidRPr="0044508B" w:rsidRDefault="00A11957" w:rsidP="001E47B3">
            <w:pPr>
              <w:spacing w:before="240"/>
              <w:ind w:left="-108"/>
              <w:jc w:val="left"/>
              <w:rPr>
                <w:lang w:val="ru-RU"/>
              </w:rPr>
            </w:pPr>
            <w:bookmarkStart w:id="1" w:name="_GoBack"/>
            <w:bookmarkEnd w:id="1"/>
          </w:p>
          <w:p w:rsidR="00C65752" w:rsidRPr="0044508B" w:rsidRDefault="00FF3255" w:rsidP="00A11957">
            <w:pPr>
              <w:spacing w:before="480"/>
              <w:ind w:left="-108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 xml:space="preserve">Чхе Суб Ли, </w:t>
            </w:r>
            <w:r w:rsidRPr="0044508B">
              <w:rPr>
                <w:lang w:val="ru-RU"/>
              </w:rPr>
              <w:br/>
              <w:t xml:space="preserve">Директор Бюро </w:t>
            </w:r>
            <w:r w:rsidRPr="0044508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44508B" w:rsidRDefault="00626686" w:rsidP="005E5E1E">
            <w:pPr>
              <w:spacing w:before="0"/>
              <w:jc w:val="center"/>
              <w:rPr>
                <w:lang w:val="ru-RU"/>
              </w:rPr>
            </w:pPr>
            <w:r w:rsidRPr="000408D7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8562DA2" wp14:editId="5D215F8A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44508B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44508B">
              <w:rPr>
                <w:sz w:val="20"/>
                <w:szCs w:val="22"/>
                <w:lang w:val="ru-RU"/>
              </w:rPr>
              <w:t>Последняя</w:t>
            </w:r>
            <w:r w:rsidR="00FF3255" w:rsidRPr="0044508B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44508B" w:rsidRDefault="00FF3255" w:rsidP="00203D68">
      <w:pPr>
        <w:spacing w:before="1440"/>
        <w:rPr>
          <w:lang w:val="ru-RU"/>
        </w:rPr>
      </w:pPr>
      <w:r w:rsidRPr="0044508B">
        <w:rPr>
          <w:b/>
          <w:bCs/>
          <w:lang w:val="ru-RU"/>
        </w:rPr>
        <w:t>Приложения</w:t>
      </w:r>
      <w:r w:rsidR="00C65752" w:rsidRPr="0044508B">
        <w:rPr>
          <w:lang w:val="ru-RU"/>
        </w:rPr>
        <w:t xml:space="preserve">: </w:t>
      </w:r>
      <w:r w:rsidR="00203D68" w:rsidRPr="0044508B">
        <w:rPr>
          <w:lang w:val="ru-RU"/>
        </w:rPr>
        <w:t>3</w:t>
      </w:r>
    </w:p>
    <w:p w:rsidR="00C65752" w:rsidRPr="0044508B" w:rsidRDefault="00C65752" w:rsidP="00FF3255">
      <w:pPr>
        <w:rPr>
          <w:lang w:val="ru-RU"/>
        </w:rPr>
      </w:pPr>
      <w:r w:rsidRPr="0044508B">
        <w:rPr>
          <w:lang w:val="ru-RU"/>
        </w:rPr>
        <w:br w:type="page"/>
      </w:r>
    </w:p>
    <w:p w:rsidR="00CD5B4F" w:rsidRPr="0044508B" w:rsidRDefault="00CD5B4F" w:rsidP="00CD5B4F">
      <w:pPr>
        <w:pStyle w:val="AnnexNo"/>
        <w:pageBreakBefore/>
        <w:rPr>
          <w:lang w:val="ru-RU"/>
        </w:rPr>
      </w:pPr>
      <w:r w:rsidRPr="0044508B">
        <w:rPr>
          <w:lang w:val="ru-RU"/>
        </w:rPr>
        <w:lastRenderedPageBreak/>
        <w:t>ПРИЛОЖЕНИЕ A</w:t>
      </w:r>
    </w:p>
    <w:p w:rsidR="00CD5B4F" w:rsidRPr="0044508B" w:rsidRDefault="005C2782" w:rsidP="005C2782">
      <w:pPr>
        <w:pStyle w:val="AnnexTitle"/>
        <w:spacing w:before="480"/>
        <w:rPr>
          <w:sz w:val="22"/>
          <w:lang w:val="ru-RU"/>
        </w:rPr>
      </w:pPr>
      <w:r w:rsidRPr="0044508B">
        <w:rPr>
          <w:lang w:val="ru-RU"/>
        </w:rPr>
        <w:t>Методы и средства работы</w:t>
      </w:r>
    </w:p>
    <w:p w:rsidR="00CD5B4F" w:rsidRPr="0044508B" w:rsidRDefault="00CD5B4F" w:rsidP="00CD5B4F">
      <w:pPr>
        <w:spacing w:before="240"/>
        <w:rPr>
          <w:szCs w:val="22"/>
          <w:lang w:val="ru-RU"/>
        </w:rPr>
      </w:pPr>
      <w:r w:rsidRPr="0044508B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44508B">
        <w:rPr>
          <w:rFonts w:eastAsia="SimSun"/>
          <w:szCs w:val="22"/>
          <w:lang w:val="ru-RU" w:eastAsia="zh-CN"/>
        </w:rPr>
        <w:t xml:space="preserve">: </w:t>
      </w:r>
      <w:bookmarkStart w:id="2" w:name="lt_pId052"/>
      <w:r w:rsidRPr="0044508B">
        <w:rPr>
          <w:color w:val="000000"/>
          <w:lang w:val="ru-RU"/>
        </w:rPr>
        <w:t xml:space="preserve">Собрание будет проходить на безбумажной основе. </w:t>
      </w:r>
      <w:r w:rsidRPr="0044508B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44508B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44508B">
        <w:rPr>
          <w:rStyle w:val="Hyperlink"/>
          <w:rFonts w:eastAsia="SimSun"/>
          <w:szCs w:val="22"/>
          <w:lang w:val="ru-RU" w:eastAsia="zh-CN"/>
        </w:rPr>
        <w:t>"</w:t>
      </w:r>
      <w:r w:rsidRPr="0044508B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1" w:history="1">
        <w:r w:rsidRPr="0044508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44508B">
        <w:rPr>
          <w:rFonts w:eastAsia="SimSun"/>
          <w:szCs w:val="22"/>
          <w:lang w:val="ru-RU" w:eastAsia="zh-CN"/>
        </w:rPr>
        <w:t>.</w:t>
      </w:r>
      <w:bookmarkEnd w:id="2"/>
      <w:r w:rsidRPr="0044508B">
        <w:rPr>
          <w:rFonts w:eastAsia="SimSun"/>
          <w:szCs w:val="22"/>
          <w:lang w:val="ru-RU" w:eastAsia="zh-CN"/>
        </w:rPr>
        <w:t xml:space="preserve"> </w:t>
      </w:r>
      <w:bookmarkStart w:id="3" w:name="lt_pId053"/>
      <w:r w:rsidRPr="0044508B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44508B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44508B">
        <w:rPr>
          <w:rFonts w:eastAsia="SimSun"/>
          <w:szCs w:val="22"/>
          <w:lang w:val="ru-RU" w:eastAsia="zh-CN"/>
        </w:rPr>
        <w:noBreakHyphen/>
        <w:t>Т/</w:t>
      </w:r>
      <w:hyperlink r:id="rId22" w:history="1">
        <w:r w:rsidRPr="0044508B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44508B">
        <w:rPr>
          <w:rFonts w:eastAsia="SimSun"/>
          <w:szCs w:val="22"/>
          <w:lang w:val="ru-RU" w:eastAsia="zh-CN"/>
        </w:rPr>
        <w:t>.</w:t>
      </w:r>
      <w:bookmarkEnd w:id="3"/>
    </w:p>
    <w:p w:rsidR="00CD5B4F" w:rsidRPr="0044508B" w:rsidRDefault="00CD5B4F" w:rsidP="00E82AFB">
      <w:pPr>
        <w:rPr>
          <w:szCs w:val="22"/>
          <w:lang w:val="ru-RU"/>
        </w:rPr>
      </w:pPr>
      <w:r w:rsidRPr="0044508B">
        <w:rPr>
          <w:rFonts w:cstheme="majorBidi"/>
          <w:b/>
          <w:bCs/>
          <w:szCs w:val="22"/>
          <w:lang w:val="ru-RU"/>
        </w:rPr>
        <w:t>УСТНЫЙ ПЕРЕВОД</w:t>
      </w:r>
      <w:r w:rsidRPr="0044508B">
        <w:rPr>
          <w:rFonts w:cstheme="majorBidi"/>
          <w:szCs w:val="22"/>
          <w:lang w:val="ru-RU"/>
        </w:rPr>
        <w:t xml:space="preserve">: </w:t>
      </w:r>
      <w:r w:rsidRPr="0044508B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44508B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44508B">
        <w:rPr>
          <w:szCs w:val="22"/>
          <w:lang w:val="ru-RU"/>
        </w:rPr>
        <w:t>.</w:t>
      </w:r>
    </w:p>
    <w:p w:rsidR="00CD5B4F" w:rsidRPr="0044508B" w:rsidRDefault="00CD5B4F" w:rsidP="00CD5B4F">
      <w:pPr>
        <w:rPr>
          <w:szCs w:val="22"/>
          <w:lang w:val="ru-RU"/>
        </w:rPr>
      </w:pPr>
      <w:r w:rsidRPr="0044508B">
        <w:rPr>
          <w:lang w:val="ru-RU"/>
        </w:rPr>
        <w:t xml:space="preserve">Делегаты могут воспользоваться средствами </w:t>
      </w:r>
      <w:r w:rsidRPr="0044508B">
        <w:rPr>
          <w:b/>
          <w:bCs/>
          <w:lang w:val="ru-RU"/>
        </w:rPr>
        <w:t>БЕСПРОВОДНОЙ ЛВС</w:t>
      </w:r>
      <w:r w:rsidRPr="0044508B">
        <w:rPr>
          <w:lang w:val="ru-RU"/>
        </w:rPr>
        <w:t>,</w:t>
      </w:r>
      <w:r w:rsidRPr="0044508B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3" w:history="1">
        <w:r w:rsidRPr="0044508B">
          <w:rPr>
            <w:rStyle w:val="Hyperlink"/>
            <w:szCs w:val="22"/>
            <w:lang w:val="ru-RU"/>
          </w:rPr>
          <w:t>http://itu.int/ITU-T/edh/faqs-support.html</w:t>
        </w:r>
      </w:hyperlink>
      <w:r w:rsidRPr="0044508B">
        <w:rPr>
          <w:szCs w:val="22"/>
          <w:lang w:val="ru-RU"/>
        </w:rPr>
        <w:t xml:space="preserve">). </w:t>
      </w:r>
    </w:p>
    <w:p w:rsidR="00CD5B4F" w:rsidRPr="0044508B" w:rsidRDefault="00CD5B4F" w:rsidP="00CD5B4F">
      <w:pPr>
        <w:rPr>
          <w:rFonts w:eastAsia="SimSun"/>
          <w:szCs w:val="22"/>
          <w:lang w:val="ru-RU" w:eastAsia="zh-CN"/>
        </w:rPr>
      </w:pPr>
      <w:r w:rsidRPr="0044508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44508B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4" w:history="1">
        <w:r w:rsidRPr="0044508B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44508B">
          <w:rPr>
            <w:rFonts w:eastAsia="SimSun"/>
            <w:lang w:val="ru-RU"/>
          </w:rPr>
          <w:t>.</w:t>
        </w:r>
      </w:hyperlink>
    </w:p>
    <w:p w:rsidR="00CD5B4F" w:rsidRPr="0044508B" w:rsidRDefault="00CD5B4F" w:rsidP="00CD5B4F">
      <w:pPr>
        <w:rPr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ПРИНТЕРЫ</w:t>
      </w:r>
      <w:r w:rsidRPr="0044508B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44508B">
          <w:rPr>
            <w:rStyle w:val="Hyperlink"/>
            <w:szCs w:val="22"/>
            <w:lang w:val="ru-RU"/>
          </w:rPr>
          <w:t>основных залов заседаний</w:t>
        </w:r>
      </w:hyperlink>
      <w:r w:rsidRPr="0044508B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6" w:history="1">
        <w:r w:rsidRPr="0044508B">
          <w:rPr>
            <w:rStyle w:val="Hyperlink"/>
            <w:szCs w:val="22"/>
            <w:lang w:val="ru-RU"/>
          </w:rPr>
          <w:t>http://itu.int/ITU-T/go/e-print</w:t>
        </w:r>
      </w:hyperlink>
      <w:r w:rsidRPr="0044508B">
        <w:rPr>
          <w:szCs w:val="22"/>
          <w:lang w:val="ru-RU"/>
        </w:rPr>
        <w:t>.</w:t>
      </w:r>
    </w:p>
    <w:p w:rsidR="00CD5B4F" w:rsidRPr="0044508B" w:rsidRDefault="00CD5B4F" w:rsidP="00CD5B4F">
      <w:pPr>
        <w:rPr>
          <w:szCs w:val="22"/>
          <w:lang w:val="ru-RU"/>
        </w:rPr>
      </w:pPr>
      <w:r w:rsidRPr="0044508B">
        <w:rPr>
          <w:b/>
          <w:bCs/>
          <w:lang w:val="ru-RU"/>
        </w:rPr>
        <w:t>ПОРТАТИВНЫЕ КОМПЬЮТЕРЫ ДЛЯ ВРЕМЕННОГО ПОЛЬЗОВАНИЯ</w:t>
      </w:r>
      <w:r w:rsidRPr="0044508B">
        <w:rPr>
          <w:szCs w:val="22"/>
          <w:lang w:val="ru-RU"/>
        </w:rPr>
        <w:t xml:space="preserve"> доступны для делегатов в </w:t>
      </w:r>
      <w:r w:rsidRPr="0044508B">
        <w:rPr>
          <w:lang w:val="ru-RU"/>
        </w:rPr>
        <w:t xml:space="preserve">Службе помощи МСЭ </w:t>
      </w:r>
      <w:r w:rsidRPr="0044508B">
        <w:rPr>
          <w:szCs w:val="22"/>
          <w:lang w:val="ru-RU"/>
        </w:rPr>
        <w:t>(</w:t>
      </w:r>
      <w:hyperlink r:id="rId27" w:history="1">
        <w:r w:rsidRPr="0044508B">
          <w:rPr>
            <w:rStyle w:val="Hyperlink"/>
            <w:szCs w:val="22"/>
            <w:lang w:val="ru-RU"/>
          </w:rPr>
          <w:t>servicedesk@itu.int</w:t>
        </w:r>
      </w:hyperlink>
      <w:r w:rsidRPr="0044508B">
        <w:rPr>
          <w:szCs w:val="22"/>
          <w:lang w:val="ru-RU"/>
        </w:rPr>
        <w:t xml:space="preserve">) </w:t>
      </w:r>
      <w:r w:rsidRPr="0044508B">
        <w:rPr>
          <w:lang w:val="ru-RU"/>
        </w:rPr>
        <w:t xml:space="preserve">по принципу "первым пришел – первым обслужен". </w:t>
      </w:r>
    </w:p>
    <w:p w:rsidR="00CD5B4F" w:rsidRPr="0044508B" w:rsidRDefault="005C2782" w:rsidP="005C2782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t>Предварительная регистрация, новые делегаты и стипендии</w:t>
      </w:r>
    </w:p>
    <w:p w:rsidR="00CD5B4F" w:rsidRPr="0044508B" w:rsidRDefault="00CD5B4F" w:rsidP="005C2782">
      <w:pPr>
        <w:spacing w:before="240"/>
        <w:rPr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ПРЕДВАРИТЕЛЬНАЯ РЕГИСТРАЦИЯ</w:t>
      </w:r>
      <w:r w:rsidRPr="0044508B">
        <w:rPr>
          <w:szCs w:val="22"/>
          <w:lang w:val="ru-RU"/>
        </w:rPr>
        <w:t xml:space="preserve">: Предварительную регистрацию следует провести в онлайновой форме на домашней странице Исследовательской комиссии </w:t>
      </w:r>
      <w:r w:rsidRPr="0044508B">
        <w:rPr>
          <w:b/>
          <w:szCs w:val="22"/>
          <w:lang w:val="ru-RU"/>
        </w:rPr>
        <w:t>не позднее чем за один месяц до начала собрания</w:t>
      </w:r>
      <w:r w:rsidRPr="0044508B">
        <w:rPr>
          <w:bCs/>
          <w:szCs w:val="22"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44508B">
        <w:rPr>
          <w:szCs w:val="22"/>
          <w:lang w:val="ru-RU"/>
        </w:rPr>
        <w:t>(</w:t>
      </w:r>
      <w:hyperlink r:id="rId28" w:history="1">
        <w:r w:rsidRPr="0044508B">
          <w:rPr>
            <w:rStyle w:val="Hyperlink"/>
            <w:szCs w:val="22"/>
            <w:lang w:val="ru-RU"/>
          </w:rPr>
          <w:t>tsbreg@itu.int</w:t>
        </w:r>
      </w:hyperlink>
      <w:r w:rsidRPr="0044508B">
        <w:rPr>
          <w:szCs w:val="22"/>
          <w:lang w:val="ru-RU"/>
        </w:rPr>
        <w:t xml:space="preserve">), письмом или факсом </w:t>
      </w:r>
      <w:r w:rsidRPr="0044508B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44508B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CD5B4F" w:rsidRPr="0044508B" w:rsidRDefault="00CD5B4F" w:rsidP="00CD5B4F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szCs w:val="22"/>
          <w:lang w:val="ru-RU"/>
        </w:rPr>
      </w:pPr>
      <w:r w:rsidRPr="0044508B">
        <w:rPr>
          <w:b/>
          <w:bCs/>
          <w:lang w:val="ru-RU"/>
        </w:rPr>
        <w:t>НОВЫМ ДЕЛЕГАТАМ</w:t>
      </w:r>
      <w:r w:rsidRPr="0044508B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</w:t>
      </w:r>
      <w:r w:rsidR="00525D2A" w:rsidRPr="0044508B">
        <w:rPr>
          <w:lang w:val="ru-RU"/>
        </w:rPr>
        <w:t>:</w:t>
      </w:r>
      <w:r w:rsidRPr="0044508B">
        <w:rPr>
          <w:szCs w:val="22"/>
          <w:lang w:val="ru-RU"/>
        </w:rPr>
        <w:t xml:space="preserve"> </w:t>
      </w:r>
      <w:hyperlink r:id="rId29" w:history="1">
        <w:r w:rsidRPr="0044508B">
          <w:rPr>
            <w:rStyle w:val="Hyperlink"/>
            <w:szCs w:val="22"/>
            <w:lang w:val="ru-RU"/>
          </w:rPr>
          <w:t>ITU-Tmembership@itu.int</w:t>
        </w:r>
      </w:hyperlink>
      <w:r w:rsidRPr="0044508B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0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44508B">
        <w:rPr>
          <w:szCs w:val="22"/>
          <w:lang w:val="ru-RU"/>
        </w:rPr>
        <w:t>.</w:t>
      </w:r>
    </w:p>
    <w:p w:rsidR="00CD5B4F" w:rsidRPr="0044508B" w:rsidRDefault="00CD5B4F" w:rsidP="00CD5B4F">
      <w:pPr>
        <w:pStyle w:val="Normalaftertitle"/>
        <w:spacing w:before="120"/>
        <w:rPr>
          <w:lang w:val="ru-RU"/>
        </w:rPr>
      </w:pPr>
      <w:r w:rsidRPr="0044508B">
        <w:rPr>
          <w:b/>
          <w:bCs/>
          <w:lang w:val="ru-RU"/>
        </w:rPr>
        <w:t>СТИПЕНДИИ</w:t>
      </w:r>
      <w:r w:rsidRPr="0044508B">
        <w:rPr>
          <w:szCs w:val="22"/>
          <w:lang w:val="ru-RU"/>
        </w:rPr>
        <w:t xml:space="preserve">: </w:t>
      </w:r>
      <w:r w:rsidRPr="0044508B">
        <w:rPr>
          <w:lang w:val="ru-RU"/>
        </w:rPr>
        <w:t>Для содействия участию представителей из</w:t>
      </w:r>
      <w:r w:rsidRPr="0044508B">
        <w:rPr>
          <w:szCs w:val="22"/>
          <w:lang w:val="ru-RU"/>
        </w:rPr>
        <w:t xml:space="preserve"> </w:t>
      </w:r>
      <w:hyperlink r:id="rId31" w:history="1">
        <w:r w:rsidRPr="0044508B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44508B">
        <w:rPr>
          <w:szCs w:val="22"/>
          <w:lang w:val="ru-RU"/>
        </w:rPr>
        <w:t xml:space="preserve"> </w:t>
      </w:r>
      <w:r w:rsidRPr="0044508B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44508B">
        <w:rPr>
          <w:szCs w:val="22"/>
          <w:lang w:val="ru-RU"/>
        </w:rPr>
        <w:t xml:space="preserve">Запросы должны быть получены </w:t>
      </w:r>
      <w:r w:rsidRPr="0044508B">
        <w:rPr>
          <w:b/>
          <w:bCs/>
          <w:szCs w:val="22"/>
          <w:lang w:val="ru-RU"/>
        </w:rPr>
        <w:t>не позднее чем за шесть недель до начала собрания</w:t>
      </w:r>
      <w:r w:rsidRPr="0044508B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CD5B4F" w:rsidRPr="0044508B" w:rsidRDefault="005C2782" w:rsidP="005C2782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lastRenderedPageBreak/>
        <w:t xml:space="preserve">Посещение </w:t>
      </w:r>
      <w:r w:rsidR="00525D2A" w:rsidRPr="0044508B">
        <w:rPr>
          <w:lang w:val="ru-RU"/>
        </w:rPr>
        <w:t>Женевы</w:t>
      </w:r>
      <w:r w:rsidRPr="0044508B">
        <w:rPr>
          <w:lang w:val="ru-RU"/>
        </w:rPr>
        <w:t>: гостиницы, общественный транспорт и визы</w:t>
      </w:r>
    </w:p>
    <w:p w:rsidR="00CD5B4F" w:rsidRPr="0044508B" w:rsidRDefault="00CD5B4F" w:rsidP="005C2782">
      <w:pPr>
        <w:spacing w:before="240"/>
        <w:rPr>
          <w:b/>
          <w:bCs/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ПОСЕТИТЕЛИ ЖЕНЕВЫ</w:t>
      </w:r>
      <w:r w:rsidRPr="0044508B">
        <w:rPr>
          <w:szCs w:val="22"/>
          <w:lang w:val="ru-RU"/>
        </w:rPr>
        <w:t xml:space="preserve">: </w:t>
      </w:r>
      <w:r w:rsidRPr="0044508B">
        <w:rPr>
          <w:bCs/>
          <w:szCs w:val="22"/>
          <w:lang w:val="ru-RU"/>
        </w:rPr>
        <w:t>Практическая</w:t>
      </w:r>
      <w:r w:rsidRPr="0044508B">
        <w:rPr>
          <w:szCs w:val="22"/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32" w:history="1">
        <w:r w:rsidRPr="0044508B">
          <w:rPr>
            <w:rStyle w:val="Hyperlink"/>
            <w:szCs w:val="22"/>
            <w:lang w:val="ru-RU"/>
          </w:rPr>
          <w:t>http://itu.int/en/delegates-corner</w:t>
        </w:r>
      </w:hyperlink>
      <w:r w:rsidRPr="0044508B">
        <w:rPr>
          <w:szCs w:val="22"/>
          <w:lang w:val="ru-RU"/>
        </w:rPr>
        <w:t>.</w:t>
      </w:r>
    </w:p>
    <w:p w:rsidR="00CD5B4F" w:rsidRPr="0044508B" w:rsidRDefault="00CD5B4F" w:rsidP="00CD5B4F">
      <w:pPr>
        <w:rPr>
          <w:lang w:val="ru-RU"/>
        </w:rPr>
      </w:pPr>
      <w:r w:rsidRPr="0044508B">
        <w:rPr>
          <w:b/>
          <w:bCs/>
          <w:szCs w:val="22"/>
          <w:lang w:val="ru-RU"/>
        </w:rPr>
        <w:t>СКИДКИ В ГОСТИНИЦАХ</w:t>
      </w:r>
      <w:r w:rsidRPr="0044508B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3" w:history="1">
        <w:r w:rsidRPr="0044508B">
          <w:rPr>
            <w:rStyle w:val="Hyperlink"/>
            <w:szCs w:val="22"/>
            <w:lang w:val="ru-RU"/>
          </w:rPr>
          <w:t>http://itu.int/travel/</w:t>
        </w:r>
      </w:hyperlink>
      <w:r w:rsidRPr="0044508B">
        <w:rPr>
          <w:lang w:val="ru-RU"/>
        </w:rPr>
        <w:t>.</w:t>
      </w:r>
    </w:p>
    <w:p w:rsidR="00CD5B4F" w:rsidRPr="0044508B" w:rsidRDefault="00CD5B4F" w:rsidP="00CD5B4F">
      <w:pPr>
        <w:rPr>
          <w:lang w:val="ru-RU"/>
        </w:rPr>
      </w:pPr>
      <w:r w:rsidRPr="0044508B">
        <w:rPr>
          <w:b/>
          <w:bCs/>
          <w:szCs w:val="22"/>
          <w:lang w:val="ru-RU"/>
        </w:rPr>
        <w:t>ВИЗОВАЯ ПОДДЕРЖКА</w:t>
      </w:r>
      <w:r w:rsidRPr="0044508B">
        <w:rPr>
          <w:szCs w:val="22"/>
          <w:lang w:val="ru-RU"/>
        </w:rPr>
        <w:t xml:space="preserve">: Если требуется, визы следует запрашивать </w:t>
      </w:r>
      <w:r w:rsidRPr="0044508B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44508B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44508B">
        <w:rPr>
          <w:lang w:val="ru-RU"/>
        </w:rPr>
        <w:t>или, если в вашей стране такое учреждение отсутствует, в ближайшем к стране выезда</w:t>
      </w:r>
      <w:r w:rsidRPr="0044508B">
        <w:rPr>
          <w:szCs w:val="22"/>
          <w:lang w:val="ru-RU"/>
        </w:rPr>
        <w:t xml:space="preserve">. </w:t>
      </w:r>
      <w:r w:rsidR="00B92F06">
        <w:rPr>
          <w:lang w:val="ru-RU"/>
        </w:rPr>
        <w:t>В </w:t>
      </w:r>
      <w:r w:rsidRPr="0044508B">
        <w:rPr>
          <w:lang w:val="ru-RU"/>
        </w:rPr>
        <w:t>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</w:t>
      </w:r>
      <w:r w:rsidR="000D26DD" w:rsidRPr="0044508B">
        <w:rPr>
          <w:lang w:val="ru-RU"/>
        </w:rPr>
        <w:t xml:space="preserve"> </w:t>
      </w:r>
      <w:r w:rsidRPr="0044508B">
        <w:rPr>
          <w:lang w:val="ru-RU"/>
        </w:rPr>
        <w:t xml:space="preserve">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44508B">
        <w:rPr>
          <w:szCs w:val="22"/>
          <w:lang w:val="ru-RU"/>
        </w:rPr>
        <w:t xml:space="preserve">заявителей. </w:t>
      </w:r>
    </w:p>
    <w:p w:rsidR="00CD5B4F" w:rsidRPr="0044508B" w:rsidRDefault="00CD5B4F" w:rsidP="00CD5B4F">
      <w:pPr>
        <w:rPr>
          <w:lang w:val="ru-RU"/>
        </w:rPr>
      </w:pPr>
      <w:r w:rsidRPr="0044508B">
        <w:rPr>
          <w:szCs w:val="22"/>
          <w:lang w:val="ru-RU"/>
        </w:rPr>
        <w:t>Запросы следует направлять в БСЭ по электронной почте (</w:t>
      </w:r>
      <w:hyperlink r:id="rId34" w:history="1">
        <w:r w:rsidRPr="0044508B">
          <w:rPr>
            <w:rStyle w:val="Hyperlink"/>
            <w:szCs w:val="22"/>
            <w:lang w:val="ru-RU"/>
          </w:rPr>
          <w:t>tsbreg@itu.int</w:t>
        </w:r>
      </w:hyperlink>
      <w:r w:rsidRPr="0044508B">
        <w:rPr>
          <w:szCs w:val="22"/>
          <w:lang w:val="ru-RU"/>
        </w:rPr>
        <w:t xml:space="preserve">) или по факсу (+41 22 730 5853) </w:t>
      </w:r>
      <w:r w:rsidRPr="0044508B">
        <w:rPr>
          <w:lang w:val="ru-RU"/>
        </w:rPr>
        <w:t>с пометкой "</w:t>
      </w:r>
      <w:r w:rsidRPr="0044508B">
        <w:rPr>
          <w:b/>
          <w:bCs/>
          <w:lang w:val="ru-RU"/>
        </w:rPr>
        <w:t>запрос о содействии в получении визы</w:t>
      </w:r>
      <w:r w:rsidRPr="0044508B">
        <w:rPr>
          <w:lang w:val="ru-RU"/>
        </w:rPr>
        <w:t>" ("</w:t>
      </w:r>
      <w:r w:rsidRPr="0044508B">
        <w:rPr>
          <w:b/>
          <w:bCs/>
          <w:lang w:val="ru-RU"/>
        </w:rPr>
        <w:t>visa request</w:t>
      </w:r>
      <w:r w:rsidRPr="0044508B">
        <w:rPr>
          <w:lang w:val="ru-RU"/>
        </w:rPr>
        <w:t xml:space="preserve">"). </w:t>
      </w:r>
      <w:r w:rsidRPr="0044508B">
        <w:rPr>
          <w:szCs w:val="22"/>
          <w:lang w:val="ru-RU"/>
        </w:rPr>
        <w:t xml:space="preserve">Шаблон запроса приводится </w:t>
      </w:r>
      <w:hyperlink r:id="rId35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44508B">
        <w:rPr>
          <w:szCs w:val="22"/>
          <w:lang w:val="ru-RU"/>
        </w:rPr>
        <w:t>.</w:t>
      </w:r>
      <w:r w:rsidRPr="0044508B">
        <w:rPr>
          <w:lang w:val="ru-RU"/>
        </w:rPr>
        <w:t xml:space="preserve"> </w:t>
      </w:r>
    </w:p>
    <w:p w:rsidR="005C2782" w:rsidRPr="0044508B" w:rsidRDefault="00CD5B4F" w:rsidP="005C2782">
      <w:pPr>
        <w:pStyle w:val="AnnexNo"/>
        <w:rPr>
          <w:lang w:val="ru-RU"/>
        </w:rPr>
      </w:pPr>
      <w:r w:rsidRPr="0044508B">
        <w:rPr>
          <w:lang w:val="ru-RU"/>
        </w:rPr>
        <w:br w:type="page"/>
      </w:r>
      <w:r w:rsidRPr="0044508B">
        <w:rPr>
          <w:lang w:val="ru-RU"/>
        </w:rPr>
        <w:lastRenderedPageBreak/>
        <w:t>Приложение B</w:t>
      </w:r>
    </w:p>
    <w:p w:rsidR="00CD5B4F" w:rsidRPr="0044508B" w:rsidRDefault="000B3CAE" w:rsidP="000B3CAE">
      <w:pPr>
        <w:pStyle w:val="AnnexTitle"/>
        <w:rPr>
          <w:lang w:val="ru-RU"/>
        </w:rPr>
      </w:pPr>
      <w:r w:rsidRPr="0044508B">
        <w:rPr>
          <w:lang w:val="ru-RU"/>
        </w:rPr>
        <w:t>Проект повестки дня</w:t>
      </w:r>
    </w:p>
    <w:p w:rsidR="00CD5B4F" w:rsidRPr="0044508B" w:rsidRDefault="005C2782" w:rsidP="00611CB6">
      <w:pPr>
        <w:pStyle w:val="enumlev1"/>
        <w:spacing w:before="480"/>
        <w:rPr>
          <w:lang w:val="ru-RU"/>
        </w:rPr>
      </w:pPr>
      <w:r w:rsidRPr="0044508B">
        <w:rPr>
          <w:lang w:val="ru-RU"/>
        </w:rPr>
        <w:t>1</w:t>
      </w:r>
      <w:r w:rsidRPr="0044508B">
        <w:rPr>
          <w:lang w:val="ru-RU"/>
        </w:rPr>
        <w:tab/>
      </w:r>
      <w:r w:rsidR="00CD5B4F" w:rsidRPr="0044508B">
        <w:rPr>
          <w:lang w:val="ru-RU"/>
        </w:rPr>
        <w:t xml:space="preserve">Открытие собрания </w:t>
      </w:r>
    </w:p>
    <w:p w:rsidR="000B3CAE" w:rsidRPr="0044508B" w:rsidRDefault="000B3CAE" w:rsidP="00E41FC9">
      <w:pPr>
        <w:pStyle w:val="enumlev1"/>
        <w:rPr>
          <w:lang w:val="ru-RU"/>
        </w:rPr>
      </w:pPr>
      <w:r w:rsidRPr="0044508B">
        <w:rPr>
          <w:lang w:val="ru-RU"/>
        </w:rPr>
        <w:t>2</w:t>
      </w:r>
      <w:r w:rsidRPr="0044508B">
        <w:rPr>
          <w:lang w:val="ru-RU"/>
        </w:rPr>
        <w:tab/>
      </w:r>
      <w:r w:rsidR="00E41FC9" w:rsidRPr="0044508B">
        <w:rPr>
          <w:lang w:val="ru-RU"/>
        </w:rPr>
        <w:t>Принятие повестки дня</w:t>
      </w:r>
    </w:p>
    <w:p w:rsidR="000B3CAE" w:rsidRPr="0044508B" w:rsidRDefault="000B3CAE" w:rsidP="00E41FC9">
      <w:pPr>
        <w:pStyle w:val="enumlev1"/>
        <w:rPr>
          <w:lang w:val="ru-RU"/>
        </w:rPr>
      </w:pPr>
      <w:r w:rsidRPr="0044508B">
        <w:rPr>
          <w:lang w:val="ru-RU"/>
        </w:rPr>
        <w:t>3</w:t>
      </w:r>
      <w:r w:rsidRPr="0044508B">
        <w:rPr>
          <w:lang w:val="ru-RU"/>
        </w:rPr>
        <w:tab/>
      </w:r>
      <w:r w:rsidR="00E41FC9" w:rsidRPr="0044508B">
        <w:rPr>
          <w:lang w:val="ru-RU"/>
        </w:rPr>
        <w:t>Утверждение отчета о первом собрании</w:t>
      </w:r>
      <w:r w:rsidRPr="0044508B">
        <w:rPr>
          <w:lang w:val="ru-RU"/>
        </w:rPr>
        <w:t xml:space="preserve"> </w:t>
      </w:r>
    </w:p>
    <w:p w:rsidR="000B3CAE" w:rsidRPr="0044508B" w:rsidRDefault="000B3CAE" w:rsidP="00E41FC9">
      <w:pPr>
        <w:pStyle w:val="enumlev1"/>
        <w:rPr>
          <w:lang w:val="ru-RU"/>
        </w:rPr>
      </w:pPr>
      <w:r w:rsidRPr="0044508B">
        <w:rPr>
          <w:lang w:val="ru-RU"/>
        </w:rPr>
        <w:t>4</w:t>
      </w:r>
      <w:r w:rsidRPr="0044508B">
        <w:rPr>
          <w:lang w:val="ru-RU"/>
        </w:rPr>
        <w:tab/>
      </w:r>
      <w:r w:rsidR="00E41FC9" w:rsidRPr="0044508B">
        <w:rPr>
          <w:lang w:val="ru-RU"/>
        </w:rPr>
        <w:t>Список вкладов</w:t>
      </w:r>
    </w:p>
    <w:p w:rsidR="000B3CAE" w:rsidRPr="0044508B" w:rsidRDefault="000B3CAE" w:rsidP="00E41FC9">
      <w:pPr>
        <w:pStyle w:val="enumlev1"/>
        <w:rPr>
          <w:lang w:val="ru-RU"/>
        </w:rPr>
      </w:pPr>
      <w:r w:rsidRPr="0044508B">
        <w:rPr>
          <w:lang w:val="ru-RU"/>
        </w:rPr>
        <w:t>5</w:t>
      </w:r>
      <w:r w:rsidRPr="0044508B">
        <w:rPr>
          <w:lang w:val="ru-RU"/>
        </w:rPr>
        <w:tab/>
      </w:r>
      <w:r w:rsidR="00E41FC9" w:rsidRPr="0044508B">
        <w:rPr>
          <w:lang w:val="ru-RU"/>
        </w:rPr>
        <w:t>Запрос относительно наличия ПИС</w:t>
      </w:r>
      <w:r w:rsidRPr="0044508B">
        <w:rPr>
          <w:lang w:val="ru-RU"/>
        </w:rPr>
        <w:t xml:space="preserve"> </w:t>
      </w:r>
    </w:p>
    <w:p w:rsidR="000B3CAE" w:rsidRPr="0044508B" w:rsidRDefault="000B3CAE" w:rsidP="00E41FC9">
      <w:pPr>
        <w:pStyle w:val="enumlev1"/>
        <w:rPr>
          <w:lang w:val="ru-RU"/>
        </w:rPr>
      </w:pPr>
      <w:r w:rsidRPr="0044508B">
        <w:rPr>
          <w:lang w:val="ru-RU"/>
        </w:rPr>
        <w:t>6</w:t>
      </w:r>
      <w:r w:rsidRPr="0044508B">
        <w:rPr>
          <w:lang w:val="ru-RU"/>
        </w:rPr>
        <w:tab/>
      </w:r>
      <w:r w:rsidR="00E41FC9" w:rsidRPr="0044508B">
        <w:rPr>
          <w:lang w:val="ru-RU"/>
        </w:rPr>
        <w:t xml:space="preserve">Основные сведения о </w:t>
      </w:r>
      <w:r w:rsidR="00E81EAA" w:rsidRPr="0044508B">
        <w:rPr>
          <w:lang w:val="ru-RU"/>
        </w:rPr>
        <w:t xml:space="preserve">собрании </w:t>
      </w:r>
      <w:r w:rsidR="00E41FC9" w:rsidRPr="0044508B">
        <w:rPr>
          <w:lang w:val="ru-RU"/>
        </w:rPr>
        <w:t>КГСЭ</w:t>
      </w:r>
      <w:r w:rsidRPr="0044508B">
        <w:rPr>
          <w:lang w:val="ru-RU"/>
        </w:rPr>
        <w:t xml:space="preserve"> 2017</w:t>
      </w:r>
      <w:r w:rsidR="00E41FC9" w:rsidRPr="0044508B">
        <w:rPr>
          <w:lang w:val="ru-RU"/>
        </w:rPr>
        <w:t xml:space="preserve"> года</w:t>
      </w:r>
    </w:p>
    <w:p w:rsidR="000B3CAE" w:rsidRPr="0044508B" w:rsidRDefault="000B3CAE" w:rsidP="00E81EAA">
      <w:pPr>
        <w:pStyle w:val="enumlev1"/>
        <w:rPr>
          <w:lang w:val="ru-RU"/>
        </w:rPr>
      </w:pPr>
      <w:r w:rsidRPr="0044508B">
        <w:rPr>
          <w:lang w:val="ru-RU"/>
        </w:rPr>
        <w:t>7</w:t>
      </w:r>
      <w:r w:rsidRPr="0044508B">
        <w:rPr>
          <w:lang w:val="ru-RU"/>
        </w:rPr>
        <w:tab/>
      </w:r>
      <w:r w:rsidR="00E41FC9" w:rsidRPr="0044508B">
        <w:rPr>
          <w:lang w:val="ru-RU"/>
        </w:rPr>
        <w:t xml:space="preserve">Основные сведения о </w:t>
      </w:r>
      <w:r w:rsidR="00E81EAA" w:rsidRPr="0044508B">
        <w:rPr>
          <w:lang w:val="ru-RU"/>
        </w:rPr>
        <w:t xml:space="preserve">сессии </w:t>
      </w:r>
      <w:r w:rsidR="00E41FC9" w:rsidRPr="0044508B">
        <w:rPr>
          <w:lang w:val="ru-RU"/>
        </w:rPr>
        <w:t>Совет</w:t>
      </w:r>
      <w:r w:rsidR="00E81EAA" w:rsidRPr="0044508B">
        <w:rPr>
          <w:lang w:val="ru-RU"/>
        </w:rPr>
        <w:t>а</w:t>
      </w:r>
      <w:r w:rsidRPr="0044508B">
        <w:rPr>
          <w:lang w:val="ru-RU"/>
        </w:rPr>
        <w:t xml:space="preserve"> 2017</w:t>
      </w:r>
      <w:r w:rsidR="00E41FC9" w:rsidRPr="0044508B">
        <w:rPr>
          <w:lang w:val="ru-RU"/>
        </w:rPr>
        <w:t> года</w:t>
      </w:r>
    </w:p>
    <w:p w:rsidR="000B3CAE" w:rsidRPr="0044508B" w:rsidRDefault="000B3CAE" w:rsidP="00E41FC9">
      <w:pPr>
        <w:pStyle w:val="enumlev1"/>
        <w:rPr>
          <w:lang w:val="ru-RU"/>
        </w:rPr>
      </w:pPr>
      <w:r w:rsidRPr="0044508B">
        <w:rPr>
          <w:lang w:val="ru-RU"/>
        </w:rPr>
        <w:t>8</w:t>
      </w:r>
      <w:r w:rsidRPr="0044508B">
        <w:rPr>
          <w:lang w:val="ru-RU"/>
        </w:rPr>
        <w:tab/>
      </w:r>
      <w:r w:rsidR="00E41FC9" w:rsidRPr="0044508B">
        <w:rPr>
          <w:lang w:val="ru-RU"/>
        </w:rPr>
        <w:t>Собрания рабочих групп</w:t>
      </w:r>
    </w:p>
    <w:p w:rsidR="000B3CAE" w:rsidRPr="0044508B" w:rsidRDefault="000B3CAE" w:rsidP="00A60ADC">
      <w:pPr>
        <w:pStyle w:val="enumlev1"/>
        <w:rPr>
          <w:lang w:val="ru-RU"/>
        </w:rPr>
      </w:pPr>
      <w:r w:rsidRPr="0044508B">
        <w:rPr>
          <w:lang w:val="ru-RU"/>
        </w:rPr>
        <w:t>9</w:t>
      </w:r>
      <w:r w:rsidRPr="0044508B">
        <w:rPr>
          <w:lang w:val="ru-RU"/>
        </w:rPr>
        <w:tab/>
      </w:r>
      <w:r w:rsidR="00A60ADC" w:rsidRPr="0044508B">
        <w:rPr>
          <w:lang w:val="ru-RU"/>
        </w:rPr>
        <w:t>Приветственное обращение к новым делегатам на собрании ИК20 МСЭ-Т</w:t>
      </w:r>
    </w:p>
    <w:p w:rsidR="000B3CAE" w:rsidRPr="0044508B" w:rsidRDefault="000B3CAE" w:rsidP="00A60ADC">
      <w:pPr>
        <w:pStyle w:val="enumlev2"/>
        <w:jc w:val="both"/>
        <w:rPr>
          <w:lang w:val="ru-RU"/>
        </w:rPr>
      </w:pPr>
      <w:r w:rsidRPr="0044508B">
        <w:rPr>
          <w:lang w:val="ru-RU"/>
        </w:rPr>
        <w:t>a)</w:t>
      </w:r>
      <w:r w:rsidRPr="0044508B">
        <w:rPr>
          <w:lang w:val="ru-RU"/>
        </w:rPr>
        <w:tab/>
      </w:r>
      <w:r w:rsidR="00A60ADC" w:rsidRPr="0044508B">
        <w:rPr>
          <w:lang w:val="ru-RU"/>
        </w:rPr>
        <w:t>Глобальный портал по</w:t>
      </w:r>
      <w:r w:rsidRPr="0044508B">
        <w:rPr>
          <w:lang w:val="ru-RU"/>
        </w:rPr>
        <w:t xml:space="preserve"> IoT </w:t>
      </w:r>
      <w:r w:rsidR="00A60ADC" w:rsidRPr="0044508B">
        <w:rPr>
          <w:lang w:val="ru-RU"/>
        </w:rPr>
        <w:t>и "умным" городам и сообществам</w:t>
      </w:r>
      <w:r w:rsidRPr="0044508B">
        <w:rPr>
          <w:lang w:val="ru-RU"/>
        </w:rPr>
        <w:t xml:space="preserve"> </w:t>
      </w:r>
    </w:p>
    <w:p w:rsidR="000B3CAE" w:rsidRPr="0044508B" w:rsidRDefault="00457008" w:rsidP="00A60ADC">
      <w:pPr>
        <w:pStyle w:val="enumlev1"/>
        <w:rPr>
          <w:lang w:val="ru-RU"/>
        </w:rPr>
      </w:pPr>
      <w:r w:rsidRPr="0044508B">
        <w:rPr>
          <w:lang w:val="ru-RU"/>
        </w:rPr>
        <w:t>10</w:t>
      </w:r>
      <w:r w:rsidRPr="0044508B">
        <w:rPr>
          <w:lang w:val="ru-RU"/>
        </w:rPr>
        <w:tab/>
      </w:r>
      <w:r w:rsidR="00A60ADC" w:rsidRPr="0044508B">
        <w:rPr>
          <w:lang w:val="ru-RU"/>
        </w:rPr>
        <w:t>Отчет о входящих заявлениях о взаимодействии 20-й Исследовательской комиссии</w:t>
      </w:r>
    </w:p>
    <w:p w:rsidR="000B3CAE" w:rsidRPr="0044508B" w:rsidRDefault="00457008" w:rsidP="00E81EAA">
      <w:pPr>
        <w:pStyle w:val="enumlev1"/>
        <w:rPr>
          <w:lang w:val="ru-RU"/>
        </w:rPr>
      </w:pPr>
      <w:r w:rsidRPr="0044508B">
        <w:rPr>
          <w:lang w:val="ru-RU"/>
        </w:rPr>
        <w:t>11</w:t>
      </w:r>
      <w:r w:rsidRPr="0044508B">
        <w:rPr>
          <w:lang w:val="ru-RU"/>
        </w:rPr>
        <w:tab/>
      </w:r>
      <w:r w:rsidR="00A60ADC" w:rsidRPr="0044508B">
        <w:rPr>
          <w:lang w:val="ru-RU"/>
        </w:rPr>
        <w:t xml:space="preserve">Назначение Докладчиков, помощников Докладчиков и </w:t>
      </w:r>
      <w:r w:rsidR="00E81EAA" w:rsidRPr="0044508B">
        <w:rPr>
          <w:lang w:val="ru-RU"/>
        </w:rPr>
        <w:t>лиц, ответственных за</w:t>
      </w:r>
      <w:r w:rsidR="00A60ADC" w:rsidRPr="0044508B">
        <w:rPr>
          <w:lang w:val="ru-RU"/>
        </w:rPr>
        <w:t xml:space="preserve"> взаимодействи</w:t>
      </w:r>
      <w:r w:rsidR="00E81EAA" w:rsidRPr="0044508B">
        <w:rPr>
          <w:lang w:val="ru-RU"/>
        </w:rPr>
        <w:t>е</w:t>
      </w:r>
    </w:p>
    <w:p w:rsidR="000B3CAE" w:rsidRPr="0044508B" w:rsidRDefault="00457008" w:rsidP="00611CB6">
      <w:pPr>
        <w:pStyle w:val="enumlev1"/>
        <w:rPr>
          <w:lang w:val="ru-RU"/>
        </w:rPr>
      </w:pPr>
      <w:r w:rsidRPr="0044508B">
        <w:rPr>
          <w:lang w:val="ru-RU"/>
        </w:rPr>
        <w:t>12</w:t>
      </w:r>
      <w:r w:rsidRPr="0044508B">
        <w:rPr>
          <w:lang w:val="ru-RU"/>
        </w:rPr>
        <w:tab/>
      </w:r>
      <w:r w:rsidR="00CC357B" w:rsidRPr="0044508B">
        <w:rPr>
          <w:lang w:val="ru-RU"/>
        </w:rPr>
        <w:t>Группа по совместной координационной деятельности в области интернета вещей и "умных" городов и сообществ</w:t>
      </w:r>
    </w:p>
    <w:p w:rsidR="000B3CAE" w:rsidRPr="0044508B" w:rsidRDefault="00457008" w:rsidP="00611CB6">
      <w:pPr>
        <w:pStyle w:val="enumlev1"/>
        <w:rPr>
          <w:lang w:val="ru-RU"/>
        </w:rPr>
      </w:pPr>
      <w:r w:rsidRPr="0044508B">
        <w:rPr>
          <w:lang w:val="ru-RU"/>
        </w:rPr>
        <w:t>13</w:t>
      </w:r>
      <w:r w:rsidRPr="0044508B">
        <w:rPr>
          <w:lang w:val="ru-RU"/>
        </w:rPr>
        <w:tab/>
      </w:r>
      <w:r w:rsidR="00CC357B" w:rsidRPr="0044508B">
        <w:rPr>
          <w:lang w:val="ru-RU"/>
        </w:rPr>
        <w:t>Оперативная группа МСЭ-Т по обработке данных и управлению данными для поддержки IoT и "умных" городов и сообществ (ОГ-DPM)</w:t>
      </w:r>
    </w:p>
    <w:p w:rsidR="000B3CAE" w:rsidRPr="0044508B" w:rsidRDefault="00457008" w:rsidP="0016106F">
      <w:pPr>
        <w:pStyle w:val="enumlev1"/>
        <w:rPr>
          <w:lang w:val="ru-RU"/>
        </w:rPr>
      </w:pPr>
      <w:r w:rsidRPr="0044508B">
        <w:rPr>
          <w:lang w:val="ru-RU"/>
        </w:rPr>
        <w:t>14</w:t>
      </w:r>
      <w:r w:rsidRPr="0044508B">
        <w:rPr>
          <w:lang w:val="ru-RU"/>
        </w:rPr>
        <w:tab/>
      </w:r>
      <w:r w:rsidR="0016106F" w:rsidRPr="0044508B">
        <w:rPr>
          <w:lang w:val="ru-RU"/>
        </w:rPr>
        <w:t>Региональные группы ИК20 МСЭ-Т</w:t>
      </w:r>
    </w:p>
    <w:p w:rsidR="000B3CAE" w:rsidRPr="0044508B" w:rsidRDefault="000B3CAE" w:rsidP="0016106F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14.1</w:t>
      </w:r>
      <w:r w:rsidRPr="0044508B">
        <w:rPr>
          <w:lang w:val="ru-RU"/>
        </w:rPr>
        <w:tab/>
      </w:r>
      <w:r w:rsidR="00611CB6" w:rsidRPr="0044508B">
        <w:rPr>
          <w:lang w:val="ru-RU"/>
        </w:rPr>
        <w:t xml:space="preserve">Региональная группа ИК20 для Африки </w:t>
      </w:r>
      <w:r w:rsidRPr="0044508B">
        <w:rPr>
          <w:lang w:val="ru-RU"/>
        </w:rPr>
        <w:t>(</w:t>
      </w:r>
      <w:r w:rsidR="0016106F" w:rsidRPr="0044508B">
        <w:rPr>
          <w:lang w:val="ru-RU"/>
        </w:rPr>
        <w:t>РегГр-АФР ИК20</w:t>
      </w:r>
      <w:r w:rsidRPr="0044508B">
        <w:rPr>
          <w:lang w:val="ru-RU"/>
        </w:rPr>
        <w:t>)</w:t>
      </w:r>
    </w:p>
    <w:p w:rsidR="000B3CAE" w:rsidRPr="0044508B" w:rsidRDefault="000B3CAE" w:rsidP="0016106F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14.2</w:t>
      </w:r>
      <w:r w:rsidRPr="0044508B">
        <w:rPr>
          <w:lang w:val="ru-RU"/>
        </w:rPr>
        <w:tab/>
      </w:r>
      <w:r w:rsidR="00611CB6" w:rsidRPr="0044508B">
        <w:rPr>
          <w:lang w:val="ru-RU"/>
        </w:rPr>
        <w:t xml:space="preserve">Региональная группа ИК20 для Арабского региона </w:t>
      </w:r>
      <w:r w:rsidRPr="0044508B">
        <w:rPr>
          <w:lang w:val="ru-RU"/>
        </w:rPr>
        <w:t>(</w:t>
      </w:r>
      <w:r w:rsidR="0016106F" w:rsidRPr="0044508B">
        <w:rPr>
          <w:lang w:val="ru-RU"/>
        </w:rPr>
        <w:t>РегГр-АРБ ИК20</w:t>
      </w:r>
      <w:r w:rsidRPr="0044508B">
        <w:rPr>
          <w:lang w:val="ru-RU"/>
        </w:rPr>
        <w:t>)</w:t>
      </w:r>
    </w:p>
    <w:p w:rsidR="000B3CAE" w:rsidRPr="0044508B" w:rsidRDefault="000B3CAE" w:rsidP="0016106F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14.3</w:t>
      </w:r>
      <w:r w:rsidRPr="0044508B">
        <w:rPr>
          <w:lang w:val="ru-RU"/>
        </w:rPr>
        <w:tab/>
      </w:r>
      <w:r w:rsidR="00611CB6" w:rsidRPr="0044508B">
        <w:rPr>
          <w:lang w:val="ru-RU"/>
        </w:rPr>
        <w:t xml:space="preserve">Региональная группа ИК20 для Латинской Америки </w:t>
      </w:r>
      <w:r w:rsidRPr="0044508B">
        <w:rPr>
          <w:lang w:val="ru-RU"/>
        </w:rPr>
        <w:t>(</w:t>
      </w:r>
      <w:r w:rsidR="0016106F" w:rsidRPr="0044508B">
        <w:rPr>
          <w:lang w:val="ru-RU"/>
        </w:rPr>
        <w:t>РегГр-ЛАТАМ ИК20</w:t>
      </w:r>
      <w:r w:rsidRPr="0044508B">
        <w:rPr>
          <w:lang w:val="ru-RU"/>
        </w:rPr>
        <w:t>)</w:t>
      </w:r>
    </w:p>
    <w:p w:rsidR="000B3CAE" w:rsidRPr="0044508B" w:rsidRDefault="000B3CAE" w:rsidP="0016106F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14.4</w:t>
      </w:r>
      <w:r w:rsidRPr="0044508B">
        <w:rPr>
          <w:lang w:val="ru-RU"/>
        </w:rPr>
        <w:tab/>
      </w:r>
      <w:r w:rsidR="00611CB6" w:rsidRPr="0044508B">
        <w:rPr>
          <w:lang w:val="ru-RU"/>
        </w:rPr>
        <w:t xml:space="preserve">Региональная группа ИК20 для Восточной Европы, Центральной Азии и Закавказья </w:t>
      </w:r>
      <w:r w:rsidRPr="0044508B">
        <w:rPr>
          <w:lang w:val="ru-RU"/>
        </w:rPr>
        <w:t>(</w:t>
      </w:r>
      <w:r w:rsidR="0016106F" w:rsidRPr="0044508B">
        <w:rPr>
          <w:lang w:val="ru-RU"/>
        </w:rPr>
        <w:t>РегГр-ВЕЦАЗ ИК20</w:t>
      </w:r>
      <w:r w:rsidRPr="0044508B">
        <w:rPr>
          <w:lang w:val="ru-RU"/>
        </w:rPr>
        <w:t>)</w:t>
      </w:r>
    </w:p>
    <w:p w:rsidR="000B3CAE" w:rsidRPr="0044508B" w:rsidRDefault="00457008" w:rsidP="00E81EAA">
      <w:pPr>
        <w:pStyle w:val="enumlev1"/>
        <w:rPr>
          <w:lang w:val="ru-RU"/>
        </w:rPr>
      </w:pPr>
      <w:r w:rsidRPr="0044508B">
        <w:rPr>
          <w:lang w:val="ru-RU"/>
        </w:rPr>
        <w:t>15</w:t>
      </w:r>
      <w:r w:rsidRPr="0044508B">
        <w:rPr>
          <w:lang w:val="ru-RU"/>
        </w:rPr>
        <w:tab/>
      </w:r>
      <w:r w:rsidR="0016106F" w:rsidRPr="0044508B">
        <w:rPr>
          <w:lang w:val="ru-RU"/>
        </w:rPr>
        <w:t xml:space="preserve">Вопросы сотрудничества и </w:t>
      </w:r>
      <w:r w:rsidR="00E81EAA" w:rsidRPr="0044508B">
        <w:rPr>
          <w:lang w:val="ru-RU"/>
        </w:rPr>
        <w:t>обмен</w:t>
      </w:r>
      <w:r w:rsidR="0016106F" w:rsidRPr="0044508B">
        <w:rPr>
          <w:lang w:val="ru-RU"/>
        </w:rPr>
        <w:t xml:space="preserve"> информаци</w:t>
      </w:r>
      <w:r w:rsidR="00E81EAA" w:rsidRPr="0044508B">
        <w:rPr>
          <w:lang w:val="ru-RU"/>
        </w:rPr>
        <w:t>ей</w:t>
      </w:r>
    </w:p>
    <w:p w:rsidR="000B3CAE" w:rsidRPr="0044508B" w:rsidRDefault="00457008" w:rsidP="006F7BDF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a)</w:t>
      </w:r>
      <w:r w:rsidRPr="0044508B">
        <w:rPr>
          <w:lang w:val="ru-RU"/>
        </w:rPr>
        <w:tab/>
      </w:r>
      <w:r w:rsidR="006F7BDF" w:rsidRPr="0044508B">
        <w:rPr>
          <w:lang w:val="ru-RU"/>
        </w:rPr>
        <w:t xml:space="preserve">Сотрудничество с </w:t>
      </w:r>
      <w:r w:rsidR="000B3CAE" w:rsidRPr="0044508B">
        <w:rPr>
          <w:lang w:val="ru-RU"/>
        </w:rPr>
        <w:t>OneM2M</w:t>
      </w:r>
    </w:p>
    <w:p w:rsidR="000B3CAE" w:rsidRPr="0044508B" w:rsidRDefault="00457008" w:rsidP="00222F16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b)</w:t>
      </w:r>
      <w:r w:rsidRPr="0044508B">
        <w:rPr>
          <w:lang w:val="ru-RU"/>
        </w:rPr>
        <w:tab/>
      </w:r>
      <w:r w:rsidR="006F7BDF" w:rsidRPr="0044508B">
        <w:rPr>
          <w:lang w:val="ru-RU"/>
        </w:rPr>
        <w:t>Работающая по переписке группа</w:t>
      </w:r>
      <w:r w:rsidR="00222F16" w:rsidRPr="0044508B">
        <w:rPr>
          <w:lang w:val="ru-RU"/>
        </w:rPr>
        <w:t xml:space="preserve"> ИК17 МСЭ-Т и ИК20 МСЭ-Т</w:t>
      </w:r>
    </w:p>
    <w:p w:rsidR="000B3CAE" w:rsidRPr="0044508B" w:rsidRDefault="00457008" w:rsidP="00222F16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c)</w:t>
      </w:r>
      <w:r w:rsidRPr="0044508B">
        <w:rPr>
          <w:lang w:val="ru-RU"/>
        </w:rPr>
        <w:tab/>
      </w:r>
      <w:r w:rsidR="00222F16" w:rsidRPr="0044508B">
        <w:rPr>
          <w:lang w:val="ru-RU"/>
        </w:rPr>
        <w:t>Сотрудничество с ИСО и МЭК</w:t>
      </w:r>
      <w:r w:rsidR="000B3CAE" w:rsidRPr="0044508B">
        <w:rPr>
          <w:lang w:val="ru-RU"/>
        </w:rPr>
        <w:t xml:space="preserve"> </w:t>
      </w:r>
    </w:p>
    <w:p w:rsidR="000B3CAE" w:rsidRPr="0044508B" w:rsidRDefault="00457008" w:rsidP="00E81EAA">
      <w:pPr>
        <w:pStyle w:val="enumlev1"/>
        <w:rPr>
          <w:lang w:val="ru-RU"/>
        </w:rPr>
      </w:pPr>
      <w:r w:rsidRPr="0044508B">
        <w:rPr>
          <w:lang w:val="ru-RU"/>
        </w:rPr>
        <w:t>16</w:t>
      </w:r>
      <w:r w:rsidRPr="0044508B">
        <w:rPr>
          <w:lang w:val="ru-RU"/>
        </w:rPr>
        <w:tab/>
      </w:r>
      <w:r w:rsidR="00222F16" w:rsidRPr="0044508B">
        <w:rPr>
          <w:lang w:val="ru-RU"/>
        </w:rPr>
        <w:t xml:space="preserve">Планы действий по </w:t>
      </w:r>
      <w:r w:rsidR="00E81EAA" w:rsidRPr="0044508B">
        <w:rPr>
          <w:lang w:val="ru-RU"/>
        </w:rPr>
        <w:t>выполнению</w:t>
      </w:r>
      <w:r w:rsidR="00222F16" w:rsidRPr="0044508B">
        <w:rPr>
          <w:lang w:val="ru-RU"/>
        </w:rPr>
        <w:t xml:space="preserve"> Резолюции 78 (Пересм. Хаммамет, 2016 г.) ВАСЭ</w:t>
      </w:r>
      <w:r w:rsidR="00222F16" w:rsidRPr="0044508B">
        <w:rPr>
          <w:lang w:val="ru-RU"/>
        </w:rPr>
        <w:noBreakHyphen/>
        <w:t>16 и Резолюции 98 (Хаммамет, 2016 г.)</w:t>
      </w:r>
      <w:r w:rsidR="000B3CAE" w:rsidRPr="0044508B">
        <w:rPr>
          <w:lang w:val="ru-RU"/>
        </w:rPr>
        <w:t xml:space="preserve"> (</w:t>
      </w:r>
      <w:r w:rsidR="00222F16" w:rsidRPr="0044508B">
        <w:rPr>
          <w:lang w:val="ru-RU"/>
        </w:rPr>
        <w:t>ИКТ для услуг здравоохранения</w:t>
      </w:r>
      <w:r w:rsidR="000B3CAE" w:rsidRPr="0044508B">
        <w:rPr>
          <w:lang w:val="ru-RU"/>
        </w:rPr>
        <w:t xml:space="preserve">; IoT </w:t>
      </w:r>
      <w:r w:rsidR="00782BBA" w:rsidRPr="0044508B">
        <w:rPr>
          <w:color w:val="000000"/>
          <w:lang w:val="ru-RU"/>
        </w:rPr>
        <w:t>и "умные" города и сообщества в интересах глобального развития</w:t>
      </w:r>
      <w:r w:rsidR="000B3CAE" w:rsidRPr="0044508B">
        <w:rPr>
          <w:lang w:val="ru-RU"/>
        </w:rPr>
        <w:t>)</w:t>
      </w:r>
    </w:p>
    <w:p w:rsidR="000B3CAE" w:rsidRPr="0044508B" w:rsidRDefault="00457008" w:rsidP="00475B6E">
      <w:pPr>
        <w:pStyle w:val="enumlev1"/>
        <w:rPr>
          <w:lang w:val="ru-RU"/>
        </w:rPr>
      </w:pPr>
      <w:r w:rsidRPr="0044508B">
        <w:rPr>
          <w:lang w:val="ru-RU"/>
        </w:rPr>
        <w:t>17</w:t>
      </w:r>
      <w:r w:rsidRPr="0044508B">
        <w:rPr>
          <w:lang w:val="ru-RU"/>
        </w:rPr>
        <w:tab/>
      </w:r>
      <w:r w:rsidR="00475B6E" w:rsidRPr="0044508B">
        <w:rPr>
          <w:lang w:val="ru-RU"/>
        </w:rPr>
        <w:t>Рекламно-информационная деятельность и преодоление разрыва в стандартизации</w:t>
      </w:r>
    </w:p>
    <w:p w:rsidR="000B3CAE" w:rsidRPr="0044508B" w:rsidRDefault="00457008" w:rsidP="00475B6E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a)</w:t>
      </w:r>
      <w:r w:rsidRPr="0044508B">
        <w:rPr>
          <w:lang w:val="ru-RU"/>
        </w:rPr>
        <w:tab/>
      </w:r>
      <w:r w:rsidR="00475B6E" w:rsidRPr="0044508B">
        <w:rPr>
          <w:lang w:val="ru-RU"/>
        </w:rPr>
        <w:t>Семинары-практикумы, учебные курсы и форумы, представляющие интерес для ИК20</w:t>
      </w:r>
    </w:p>
    <w:p w:rsidR="000B3CAE" w:rsidRPr="0044508B" w:rsidRDefault="00457008" w:rsidP="00E81EAA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b)</w:t>
      </w:r>
      <w:r w:rsidRPr="0044508B">
        <w:rPr>
          <w:lang w:val="ru-RU"/>
        </w:rPr>
        <w:tab/>
      </w:r>
      <w:r w:rsidR="00475B6E" w:rsidRPr="0044508B">
        <w:rPr>
          <w:lang w:val="ru-RU"/>
        </w:rPr>
        <w:t xml:space="preserve">Руководящие указания по </w:t>
      </w:r>
      <w:r w:rsidR="00E81EAA" w:rsidRPr="0044508B">
        <w:rPr>
          <w:lang w:val="ru-RU"/>
        </w:rPr>
        <w:t>внедрению</w:t>
      </w:r>
      <w:r w:rsidR="000B3CAE" w:rsidRPr="0044508B">
        <w:rPr>
          <w:lang w:val="ru-RU"/>
        </w:rPr>
        <w:t xml:space="preserve"> </w:t>
      </w:r>
    </w:p>
    <w:p w:rsidR="000B3CAE" w:rsidRPr="0044508B" w:rsidRDefault="00457008" w:rsidP="00475B6E">
      <w:pPr>
        <w:pStyle w:val="enumlev1"/>
        <w:rPr>
          <w:lang w:val="ru-RU"/>
        </w:rPr>
      </w:pPr>
      <w:r w:rsidRPr="0044508B">
        <w:rPr>
          <w:lang w:val="ru-RU"/>
        </w:rPr>
        <w:t>18</w:t>
      </w:r>
      <w:r w:rsidRPr="0044508B">
        <w:rPr>
          <w:lang w:val="ru-RU"/>
        </w:rPr>
        <w:tab/>
      </w:r>
      <w:r w:rsidR="00475B6E" w:rsidRPr="0044508B">
        <w:rPr>
          <w:lang w:val="ru-RU"/>
        </w:rPr>
        <w:t>Отчеты о собраниях рабочих групп</w:t>
      </w:r>
    </w:p>
    <w:p w:rsidR="000B3CAE" w:rsidRPr="0044508B" w:rsidRDefault="00457008" w:rsidP="00475B6E">
      <w:pPr>
        <w:pStyle w:val="enumlev1"/>
        <w:rPr>
          <w:lang w:val="ru-RU"/>
        </w:rPr>
      </w:pPr>
      <w:r w:rsidRPr="0044508B">
        <w:rPr>
          <w:lang w:val="ru-RU"/>
        </w:rPr>
        <w:t>19</w:t>
      </w:r>
      <w:r w:rsidRPr="0044508B">
        <w:rPr>
          <w:lang w:val="ru-RU"/>
        </w:rPr>
        <w:tab/>
      </w:r>
      <w:r w:rsidR="00475B6E" w:rsidRPr="0044508B">
        <w:rPr>
          <w:lang w:val="ru-RU"/>
        </w:rPr>
        <w:t>Согласование информационных текстов</w:t>
      </w:r>
    </w:p>
    <w:p w:rsidR="000B3CAE" w:rsidRPr="0044508B" w:rsidRDefault="00457008" w:rsidP="00E81EAA">
      <w:pPr>
        <w:pStyle w:val="enumlev1"/>
        <w:rPr>
          <w:lang w:val="ru-RU"/>
        </w:rPr>
      </w:pPr>
      <w:r w:rsidRPr="0044508B">
        <w:rPr>
          <w:lang w:val="ru-RU"/>
        </w:rPr>
        <w:t>20</w:t>
      </w:r>
      <w:r w:rsidRPr="0044508B">
        <w:rPr>
          <w:lang w:val="ru-RU"/>
        </w:rPr>
        <w:tab/>
      </w:r>
      <w:r w:rsidR="00475B6E" w:rsidRPr="0044508B">
        <w:rPr>
          <w:lang w:val="ru-RU"/>
        </w:rPr>
        <w:t>Получение согласия</w:t>
      </w:r>
      <w:r w:rsidR="000B3CAE" w:rsidRPr="0044508B">
        <w:rPr>
          <w:lang w:val="ru-RU"/>
        </w:rPr>
        <w:t>/</w:t>
      </w:r>
      <w:r w:rsidR="00E81EAA" w:rsidRPr="0044508B">
        <w:rPr>
          <w:lang w:val="ru-RU"/>
        </w:rPr>
        <w:t>вынесения</w:t>
      </w:r>
      <w:r w:rsidR="00485DD9" w:rsidRPr="0044508B">
        <w:rPr>
          <w:lang w:val="ru-RU"/>
        </w:rPr>
        <w:t xml:space="preserve"> заключения</w:t>
      </w:r>
      <w:r w:rsidR="00E81EAA" w:rsidRPr="0044508B">
        <w:rPr>
          <w:lang w:val="ru-RU"/>
        </w:rPr>
        <w:t xml:space="preserve"> по Рекомендациям, </w:t>
      </w:r>
      <w:r w:rsidR="00485DD9" w:rsidRPr="0044508B">
        <w:rPr>
          <w:lang w:val="ru-RU"/>
        </w:rPr>
        <w:t>утверждение</w:t>
      </w:r>
      <w:r w:rsidR="000B3CAE" w:rsidRPr="0044508B">
        <w:rPr>
          <w:lang w:val="ru-RU"/>
        </w:rPr>
        <w:t>/</w:t>
      </w:r>
      <w:r w:rsidR="00485DD9" w:rsidRPr="0044508B">
        <w:rPr>
          <w:lang w:val="ru-RU"/>
        </w:rPr>
        <w:t>исключение Рекомендаций</w:t>
      </w:r>
    </w:p>
    <w:p w:rsidR="000B3CAE" w:rsidRPr="0044508B" w:rsidRDefault="00457008" w:rsidP="00485DD9">
      <w:pPr>
        <w:pStyle w:val="enumlev1"/>
        <w:rPr>
          <w:lang w:val="ru-RU"/>
        </w:rPr>
      </w:pPr>
      <w:r w:rsidRPr="0044508B">
        <w:rPr>
          <w:lang w:val="ru-RU"/>
        </w:rPr>
        <w:t>21</w:t>
      </w:r>
      <w:r w:rsidRPr="0044508B">
        <w:rPr>
          <w:lang w:val="ru-RU"/>
        </w:rPr>
        <w:tab/>
      </w:r>
      <w:r w:rsidR="00485DD9" w:rsidRPr="0044508B">
        <w:rPr>
          <w:lang w:val="ru-RU"/>
        </w:rPr>
        <w:t>Рассмотрение программы работы</w:t>
      </w:r>
    </w:p>
    <w:p w:rsidR="000B3CAE" w:rsidRPr="0044508B" w:rsidRDefault="00457008" w:rsidP="00485DD9">
      <w:pPr>
        <w:pStyle w:val="enumlev1"/>
        <w:rPr>
          <w:lang w:val="ru-RU"/>
        </w:rPr>
      </w:pPr>
      <w:r w:rsidRPr="0044508B">
        <w:rPr>
          <w:lang w:val="ru-RU"/>
        </w:rPr>
        <w:t>22</w:t>
      </w:r>
      <w:r w:rsidRPr="0044508B">
        <w:rPr>
          <w:lang w:val="ru-RU"/>
        </w:rPr>
        <w:tab/>
      </w:r>
      <w:r w:rsidR="00485DD9" w:rsidRPr="0044508B">
        <w:rPr>
          <w:lang w:val="ru-RU"/>
        </w:rPr>
        <w:t>Утверждение исходящих заявлений о взаимодействии</w:t>
      </w:r>
      <w:r w:rsidR="000B3CAE" w:rsidRPr="0044508B">
        <w:rPr>
          <w:lang w:val="ru-RU"/>
        </w:rPr>
        <w:t>/</w:t>
      </w:r>
      <w:r w:rsidR="00485DD9" w:rsidRPr="0044508B">
        <w:rPr>
          <w:lang w:val="ru-RU"/>
        </w:rPr>
        <w:t>сообщений</w:t>
      </w:r>
    </w:p>
    <w:p w:rsidR="000B3CAE" w:rsidRPr="0044508B" w:rsidRDefault="00457008" w:rsidP="00485DD9">
      <w:pPr>
        <w:pStyle w:val="enumlev1"/>
        <w:rPr>
          <w:lang w:val="ru-RU"/>
        </w:rPr>
      </w:pPr>
      <w:r w:rsidRPr="0044508B">
        <w:rPr>
          <w:lang w:val="ru-RU"/>
        </w:rPr>
        <w:lastRenderedPageBreak/>
        <w:t>23</w:t>
      </w:r>
      <w:r w:rsidRPr="0044508B">
        <w:rPr>
          <w:lang w:val="ru-RU"/>
        </w:rPr>
        <w:tab/>
      </w:r>
      <w:r w:rsidR="00485DD9" w:rsidRPr="0044508B">
        <w:rPr>
          <w:lang w:val="ru-RU"/>
        </w:rPr>
        <w:t>Дальнейшая деятельность</w:t>
      </w:r>
    </w:p>
    <w:p w:rsidR="000B3CAE" w:rsidRPr="0044508B" w:rsidRDefault="00457008" w:rsidP="00485DD9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a)</w:t>
      </w:r>
      <w:r w:rsidRPr="0044508B">
        <w:rPr>
          <w:lang w:val="ru-RU"/>
        </w:rPr>
        <w:tab/>
      </w:r>
      <w:r w:rsidR="00485DD9" w:rsidRPr="0044508B">
        <w:rPr>
          <w:lang w:val="ru-RU"/>
        </w:rPr>
        <w:t>Планируемые собрания в 2018 году</w:t>
      </w:r>
    </w:p>
    <w:p w:rsidR="000B3CAE" w:rsidRPr="0044508B" w:rsidRDefault="00457008" w:rsidP="00485DD9">
      <w:pPr>
        <w:pStyle w:val="enumlev2"/>
        <w:tabs>
          <w:tab w:val="clear" w:pos="1191"/>
        </w:tabs>
        <w:ind w:left="1361" w:hanging="567"/>
        <w:jc w:val="both"/>
        <w:rPr>
          <w:lang w:val="ru-RU"/>
        </w:rPr>
      </w:pPr>
      <w:r w:rsidRPr="0044508B">
        <w:rPr>
          <w:lang w:val="ru-RU"/>
        </w:rPr>
        <w:t>b)</w:t>
      </w:r>
      <w:r w:rsidRPr="0044508B">
        <w:rPr>
          <w:lang w:val="ru-RU"/>
        </w:rPr>
        <w:tab/>
      </w:r>
      <w:r w:rsidR="00485DD9" w:rsidRPr="0044508B">
        <w:rPr>
          <w:lang w:val="ru-RU"/>
        </w:rPr>
        <w:t xml:space="preserve">Планируемые электронные собрания в </w:t>
      </w:r>
      <w:r w:rsidR="000B3CAE" w:rsidRPr="0044508B">
        <w:rPr>
          <w:lang w:val="ru-RU"/>
        </w:rPr>
        <w:t>2017</w:t>
      </w:r>
      <w:r w:rsidR="00485DD9" w:rsidRPr="0044508B">
        <w:rPr>
          <w:lang w:val="ru-RU"/>
        </w:rPr>
        <w:t>–</w:t>
      </w:r>
      <w:r w:rsidR="000B3CAE" w:rsidRPr="0044508B">
        <w:rPr>
          <w:lang w:val="ru-RU"/>
        </w:rPr>
        <w:t>2018</w:t>
      </w:r>
      <w:r w:rsidR="00485DD9" w:rsidRPr="0044508B">
        <w:rPr>
          <w:lang w:val="ru-RU"/>
        </w:rPr>
        <w:t> годах</w:t>
      </w:r>
    </w:p>
    <w:p w:rsidR="000B3CAE" w:rsidRPr="0044508B" w:rsidRDefault="00457008" w:rsidP="00485DD9">
      <w:pPr>
        <w:pStyle w:val="enumlev1"/>
        <w:rPr>
          <w:lang w:val="ru-RU"/>
        </w:rPr>
      </w:pPr>
      <w:r w:rsidRPr="0044508B">
        <w:rPr>
          <w:lang w:val="ru-RU"/>
        </w:rPr>
        <w:t>24</w:t>
      </w:r>
      <w:r w:rsidRPr="0044508B">
        <w:rPr>
          <w:lang w:val="ru-RU"/>
        </w:rPr>
        <w:tab/>
      </w:r>
      <w:r w:rsidR="00485DD9" w:rsidRPr="0044508B">
        <w:rPr>
          <w:lang w:val="ru-RU"/>
        </w:rPr>
        <w:t>Другие вопросы</w:t>
      </w:r>
    </w:p>
    <w:p w:rsidR="000B3CAE" w:rsidRPr="0044508B" w:rsidRDefault="00457008" w:rsidP="00485DD9">
      <w:pPr>
        <w:pStyle w:val="enumlev1"/>
        <w:rPr>
          <w:lang w:val="ru-RU"/>
        </w:rPr>
      </w:pPr>
      <w:r w:rsidRPr="0044508B">
        <w:rPr>
          <w:lang w:val="ru-RU"/>
        </w:rPr>
        <w:t>25</w:t>
      </w:r>
      <w:r w:rsidRPr="0044508B">
        <w:rPr>
          <w:lang w:val="ru-RU"/>
        </w:rPr>
        <w:tab/>
      </w:r>
      <w:r w:rsidR="00485DD9" w:rsidRPr="0044508B">
        <w:rPr>
          <w:lang w:val="ru-RU"/>
        </w:rPr>
        <w:t>Закрытие собрания</w:t>
      </w:r>
    </w:p>
    <w:p w:rsidR="000B3CAE" w:rsidRPr="0044508B" w:rsidRDefault="00485DD9" w:rsidP="00485DD9">
      <w:pPr>
        <w:spacing w:before="840"/>
        <w:rPr>
          <w:b/>
          <w:lang w:val="ru-RU"/>
        </w:rPr>
      </w:pPr>
      <w:r w:rsidRPr="0044508B">
        <w:rPr>
          <w:lang w:val="ru-RU"/>
        </w:rPr>
        <w:t>ПРИМЕЧАНИЕ</w:t>
      </w:r>
      <w:r w:rsidR="00457008" w:rsidRPr="0044508B">
        <w:rPr>
          <w:lang w:val="ru-RU"/>
        </w:rPr>
        <w:t>. –</w:t>
      </w:r>
      <w:r w:rsidR="000B3CAE" w:rsidRPr="0044508B">
        <w:rPr>
          <w:lang w:val="ru-RU"/>
        </w:rPr>
        <w:t xml:space="preserve"> </w:t>
      </w:r>
      <w:r w:rsidRPr="0044508B">
        <w:rPr>
          <w:lang w:val="ru-RU"/>
        </w:rPr>
        <w:t>Обновления к повестке дня содержатся в Документе </w:t>
      </w:r>
      <w:hyperlink r:id="rId36" w:history="1">
        <w:r w:rsidR="000B3CAE" w:rsidRPr="0044508B">
          <w:rPr>
            <w:rStyle w:val="Hyperlink"/>
            <w:lang w:val="ru-RU"/>
          </w:rPr>
          <w:t>TD</w:t>
        </w:r>
        <w:r w:rsidR="0044508B" w:rsidRPr="0044508B">
          <w:rPr>
            <w:rStyle w:val="Hyperlink"/>
            <w:lang w:val="ru-RU"/>
          </w:rPr>
          <w:t>/</w:t>
        </w:r>
        <w:r w:rsidR="000B3CAE" w:rsidRPr="0044508B">
          <w:rPr>
            <w:rStyle w:val="Hyperlink"/>
            <w:lang w:val="ru-RU"/>
          </w:rPr>
          <w:t>249</w:t>
        </w:r>
      </w:hyperlink>
      <w:r w:rsidR="000B3CAE" w:rsidRPr="0044508B">
        <w:rPr>
          <w:lang w:val="ru-RU"/>
        </w:rPr>
        <w:t>.</w:t>
      </w:r>
    </w:p>
    <w:p w:rsidR="00611CB6" w:rsidRPr="0044508B" w:rsidRDefault="00611C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44508B">
        <w:rPr>
          <w:lang w:val="ru-RU"/>
        </w:rPr>
        <w:br w:type="page"/>
      </w:r>
    </w:p>
    <w:p w:rsidR="00611CB6" w:rsidRPr="0044508B" w:rsidRDefault="00611CB6" w:rsidP="00611CB6">
      <w:pPr>
        <w:pStyle w:val="AnnexNo"/>
        <w:rPr>
          <w:lang w:val="ru-RU"/>
        </w:rPr>
      </w:pPr>
      <w:r w:rsidRPr="0044508B">
        <w:rPr>
          <w:lang w:val="ru-RU"/>
        </w:rPr>
        <w:lastRenderedPageBreak/>
        <w:t>ПРИЛОЖЕНИЕ C</w:t>
      </w:r>
    </w:p>
    <w:p w:rsidR="00611CB6" w:rsidRPr="0044508B" w:rsidRDefault="00611CB6" w:rsidP="00611CB6">
      <w:pPr>
        <w:pStyle w:val="Annextitle0"/>
        <w:rPr>
          <w:lang w:val="ru-RU"/>
        </w:rPr>
      </w:pPr>
      <w:r w:rsidRPr="0044508B">
        <w:rPr>
          <w:bCs/>
          <w:lang w:val="ru-RU"/>
        </w:rPr>
        <w:t xml:space="preserve">Проект круга ведения пилотного проекта </w:t>
      </w:r>
      <w:r w:rsidRPr="0044508B">
        <w:rPr>
          <w:bCs/>
          <w:lang w:val="ru-RU"/>
        </w:rPr>
        <w:br/>
        <w:t>по малым и средним предприятиям (МСП)</w:t>
      </w:r>
    </w:p>
    <w:p w:rsidR="00611CB6" w:rsidRPr="0044508B" w:rsidRDefault="00611CB6" w:rsidP="00611CB6">
      <w:pPr>
        <w:pStyle w:val="Normalaftertitle"/>
        <w:spacing w:before="480"/>
        <w:rPr>
          <w:lang w:val="ru-RU"/>
        </w:rPr>
      </w:pPr>
      <w:r w:rsidRPr="0044508B">
        <w:rPr>
          <w:lang w:val="ru-RU"/>
        </w:rPr>
        <w:t>1</w:t>
      </w:r>
      <w:r w:rsidRPr="0044508B">
        <w:rPr>
          <w:lang w:val="ru-RU"/>
        </w:rPr>
        <w:tab/>
        <w:t>Пилотный проект по участию МСП будет открыт для заинтересованных исследовательских комиссий МСЭ-Т и МСЭ-D.</w:t>
      </w:r>
    </w:p>
    <w:p w:rsidR="00611CB6" w:rsidRPr="0044508B" w:rsidRDefault="00611CB6" w:rsidP="00611CB6">
      <w:pPr>
        <w:rPr>
          <w:lang w:val="ru-RU"/>
        </w:rPr>
      </w:pPr>
      <w:r w:rsidRPr="0044508B">
        <w:rPr>
          <w:lang w:val="ru-RU"/>
        </w:rPr>
        <w:t>2</w:t>
      </w:r>
      <w:r w:rsidRPr="0044508B">
        <w:rPr>
          <w:lang w:val="ru-RU"/>
        </w:rPr>
        <w:tab/>
        <w:t>Пилотному проекту будет оказываться содействие в сотрудничестве с участвующими Бюро, региональными организациями, заинтересованными администрациями и региональными и зональными отделениями МСЭ путем установления контактов с МСП и ассоциациями МСП.</w:t>
      </w:r>
    </w:p>
    <w:p w:rsidR="00611CB6" w:rsidRPr="0044508B" w:rsidRDefault="00611CB6" w:rsidP="00611CB6">
      <w:pPr>
        <w:rPr>
          <w:lang w:val="ru-RU"/>
        </w:rPr>
      </w:pPr>
      <w:r w:rsidRPr="0044508B">
        <w:rPr>
          <w:lang w:val="ru-RU"/>
        </w:rPr>
        <w:t>3</w:t>
      </w:r>
      <w:r w:rsidRPr="0044508B">
        <w:rPr>
          <w:lang w:val="ru-RU"/>
        </w:rPr>
        <w:tab/>
        <w:t>МСП могут участвовать в полном объеме в собраниях участвующих исследовательских комиссий, осуществляющих пилотный проект, без выполнения каких-либо функций по принятию решений, включая руководящие функции и функции по принятию Резолюций или Рекомендаций вне зависимости от процедур утверждения.</w:t>
      </w:r>
    </w:p>
    <w:p w:rsidR="00611CB6" w:rsidRPr="0044508B" w:rsidRDefault="00611CB6" w:rsidP="00611CB6">
      <w:pPr>
        <w:rPr>
          <w:lang w:val="ru-RU"/>
        </w:rPr>
      </w:pPr>
      <w:r w:rsidRPr="0044508B">
        <w:rPr>
          <w:lang w:val="ru-RU"/>
        </w:rPr>
        <w:t>4</w:t>
      </w:r>
      <w:r w:rsidRPr="0044508B">
        <w:rPr>
          <w:lang w:val="ru-RU"/>
        </w:rPr>
        <w:tab/>
        <w:t>Просьба МСП об участии в пилотном проекте передается через заинтересованную администрацию, которая должна подтвердить соответствие национальным критериям для признания в качестве МСП, включая такие факторы, как размер компании и ежегодные доходы.</w:t>
      </w:r>
    </w:p>
    <w:p w:rsidR="00611CB6" w:rsidRPr="0044508B" w:rsidRDefault="00611CB6" w:rsidP="00611CB6">
      <w:pPr>
        <w:rPr>
          <w:lang w:val="ru-RU"/>
        </w:rPr>
      </w:pPr>
      <w:r w:rsidRPr="0044508B">
        <w:rPr>
          <w:lang w:val="ru-RU"/>
        </w:rPr>
        <w:t>5</w:t>
      </w:r>
      <w:r w:rsidRPr="0044508B">
        <w:rPr>
          <w:lang w:val="ru-RU"/>
        </w:rPr>
        <w:tab/>
        <w:t>Пилотный проект будет осуществляться до ПК</w:t>
      </w:r>
      <w:r w:rsidRPr="0044508B">
        <w:rPr>
          <w:lang w:val="ru-RU"/>
        </w:rPr>
        <w:noBreakHyphen/>
        <w:t>18. Секретариат представит отчет о ходе работы следующей сессии Совета с целью представления полного отчета ПК</w:t>
      </w:r>
      <w:r w:rsidRPr="0044508B">
        <w:rPr>
          <w:lang w:val="ru-RU"/>
        </w:rPr>
        <w:noBreakHyphen/>
        <w:t>18, в том числе о полученных преимуществах, финансовых последствиях и требующих решения проблемах.</w:t>
      </w:r>
    </w:p>
    <w:p w:rsidR="00D205A3" w:rsidRPr="0044508B" w:rsidRDefault="00D205A3" w:rsidP="00D205A3">
      <w:pPr>
        <w:spacing w:before="720"/>
        <w:jc w:val="center"/>
        <w:rPr>
          <w:lang w:val="ru-RU"/>
        </w:rPr>
      </w:pPr>
      <w:r w:rsidRPr="0044508B">
        <w:rPr>
          <w:lang w:val="ru-RU"/>
        </w:rPr>
        <w:t>______________</w:t>
      </w:r>
    </w:p>
    <w:sectPr w:rsidR="00D205A3" w:rsidRPr="0044508B" w:rsidSect="00203D68">
      <w:headerReference w:type="default" r:id="rId37"/>
      <w:footerReference w:type="first" r:id="rId38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1E" w:rsidRDefault="005E5E1E">
      <w:r>
        <w:separator/>
      </w:r>
    </w:p>
  </w:endnote>
  <w:endnote w:type="continuationSeparator" w:id="0">
    <w:p w:rsidR="005E5E1E" w:rsidRDefault="005E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1E" w:rsidRPr="00C345C7" w:rsidRDefault="005E5E1E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1E" w:rsidRDefault="005E5E1E">
      <w:r>
        <w:separator/>
      </w:r>
    </w:p>
  </w:footnote>
  <w:footnote w:type="continuationSeparator" w:id="0">
    <w:p w:rsidR="005E5E1E" w:rsidRDefault="005E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1E" w:rsidRPr="00BA2FE1" w:rsidRDefault="00E75DDC" w:rsidP="00611CB6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5E5E1E" w:rsidRPr="00FF3255">
          <w:t xml:space="preserve">- </w:t>
        </w:r>
        <w:r w:rsidR="005E5E1E" w:rsidRPr="00FF3255">
          <w:fldChar w:fldCharType="begin"/>
        </w:r>
        <w:r w:rsidR="005E5E1E" w:rsidRPr="00FF3255">
          <w:instrText xml:space="preserve"> PAGE   \* MERGEFORMAT </w:instrText>
        </w:r>
        <w:r w:rsidR="005E5E1E" w:rsidRPr="00FF3255">
          <w:fldChar w:fldCharType="separate"/>
        </w:r>
        <w:r>
          <w:rPr>
            <w:noProof/>
          </w:rPr>
          <w:t>7</w:t>
        </w:r>
        <w:r w:rsidR="005E5E1E" w:rsidRPr="00FF3255">
          <w:fldChar w:fldCharType="end"/>
        </w:r>
      </w:sdtContent>
    </w:sdt>
    <w:r w:rsidR="005E5E1E" w:rsidRPr="00FF3255">
      <w:rPr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42F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FE5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E4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6C3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E43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4A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141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707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9C4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348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5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3"/>
  </w:num>
  <w:num w:numId="4">
    <w:abstractNumId w:val="14"/>
  </w:num>
  <w:num w:numId="5">
    <w:abstractNumId w:val="35"/>
  </w:num>
  <w:num w:numId="6">
    <w:abstractNumId w:val="12"/>
  </w:num>
  <w:num w:numId="7">
    <w:abstractNumId w:val="37"/>
  </w:num>
  <w:num w:numId="8">
    <w:abstractNumId w:val="31"/>
  </w:num>
  <w:num w:numId="9">
    <w:abstractNumId w:val="33"/>
  </w:num>
  <w:num w:numId="10">
    <w:abstractNumId w:val="19"/>
  </w:num>
  <w:num w:numId="11">
    <w:abstractNumId w:val="3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6"/>
  </w:num>
  <w:num w:numId="14">
    <w:abstractNumId w:val="27"/>
  </w:num>
  <w:num w:numId="15">
    <w:abstractNumId w:val="18"/>
  </w:num>
  <w:num w:numId="16">
    <w:abstractNumId w:val="41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7"/>
  </w:num>
  <w:num w:numId="34">
    <w:abstractNumId w:val="29"/>
  </w:num>
  <w:num w:numId="35">
    <w:abstractNumId w:val="25"/>
  </w:num>
  <w:num w:numId="36">
    <w:abstractNumId w:val="24"/>
  </w:num>
  <w:num w:numId="37">
    <w:abstractNumId w:val="20"/>
  </w:num>
  <w:num w:numId="38">
    <w:abstractNumId w:val="44"/>
  </w:num>
  <w:num w:numId="39">
    <w:abstractNumId w:val="13"/>
  </w:num>
  <w:num w:numId="40">
    <w:abstractNumId w:val="15"/>
  </w:num>
  <w:num w:numId="41">
    <w:abstractNumId w:val="40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4003"/>
    <w:rsid w:val="00024565"/>
    <w:rsid w:val="0002556C"/>
    <w:rsid w:val="00031A11"/>
    <w:rsid w:val="0003235D"/>
    <w:rsid w:val="0003309F"/>
    <w:rsid w:val="00040A16"/>
    <w:rsid w:val="00042ACE"/>
    <w:rsid w:val="00046F32"/>
    <w:rsid w:val="00054204"/>
    <w:rsid w:val="000607C7"/>
    <w:rsid w:val="00065DC5"/>
    <w:rsid w:val="00082B7B"/>
    <w:rsid w:val="00095EA0"/>
    <w:rsid w:val="00097C74"/>
    <w:rsid w:val="000A212A"/>
    <w:rsid w:val="000B3CAE"/>
    <w:rsid w:val="000C2147"/>
    <w:rsid w:val="000C7D98"/>
    <w:rsid w:val="000D1DD7"/>
    <w:rsid w:val="000D26DD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106F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4A74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701E"/>
    <w:rsid w:val="0026232A"/>
    <w:rsid w:val="00262B8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7A93"/>
    <w:rsid w:val="00382827"/>
    <w:rsid w:val="003C485A"/>
    <w:rsid w:val="003E1E33"/>
    <w:rsid w:val="003F5B77"/>
    <w:rsid w:val="004167E6"/>
    <w:rsid w:val="0041688E"/>
    <w:rsid w:val="00442B06"/>
    <w:rsid w:val="00444B73"/>
    <w:rsid w:val="0044508B"/>
    <w:rsid w:val="00455EFA"/>
    <w:rsid w:val="00457008"/>
    <w:rsid w:val="00475A27"/>
    <w:rsid w:val="00475B6E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E01AE"/>
    <w:rsid w:val="004E0443"/>
    <w:rsid w:val="004E59FA"/>
    <w:rsid w:val="004F220F"/>
    <w:rsid w:val="004F3951"/>
    <w:rsid w:val="004F48F0"/>
    <w:rsid w:val="00501D8B"/>
    <w:rsid w:val="00514426"/>
    <w:rsid w:val="00521BBE"/>
    <w:rsid w:val="00525D2A"/>
    <w:rsid w:val="0053108B"/>
    <w:rsid w:val="00546C04"/>
    <w:rsid w:val="00553363"/>
    <w:rsid w:val="00566E06"/>
    <w:rsid w:val="00570209"/>
    <w:rsid w:val="00581BA5"/>
    <w:rsid w:val="005837DA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B541D"/>
    <w:rsid w:val="006B5D10"/>
    <w:rsid w:val="006E612C"/>
    <w:rsid w:val="006F1984"/>
    <w:rsid w:val="006F7BDF"/>
    <w:rsid w:val="00701561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2BBA"/>
    <w:rsid w:val="0078453D"/>
    <w:rsid w:val="007850E3"/>
    <w:rsid w:val="0079397B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71131"/>
    <w:rsid w:val="00874B12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3214F"/>
    <w:rsid w:val="00946733"/>
    <w:rsid w:val="009469D2"/>
    <w:rsid w:val="00951064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C70A1"/>
    <w:rsid w:val="009D3786"/>
    <w:rsid w:val="009D5A3A"/>
    <w:rsid w:val="009E15D4"/>
    <w:rsid w:val="009F265C"/>
    <w:rsid w:val="009F48B0"/>
    <w:rsid w:val="00A11957"/>
    <w:rsid w:val="00A1373B"/>
    <w:rsid w:val="00A137A6"/>
    <w:rsid w:val="00A16767"/>
    <w:rsid w:val="00A21DD2"/>
    <w:rsid w:val="00A226D8"/>
    <w:rsid w:val="00A24124"/>
    <w:rsid w:val="00A2458F"/>
    <w:rsid w:val="00A563C7"/>
    <w:rsid w:val="00A57977"/>
    <w:rsid w:val="00A57DD4"/>
    <w:rsid w:val="00A60ADC"/>
    <w:rsid w:val="00A60F02"/>
    <w:rsid w:val="00A654CA"/>
    <w:rsid w:val="00A66C90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2F06"/>
    <w:rsid w:val="00B95EEA"/>
    <w:rsid w:val="00BA2FE1"/>
    <w:rsid w:val="00BA4EB3"/>
    <w:rsid w:val="00BB6749"/>
    <w:rsid w:val="00BC33B4"/>
    <w:rsid w:val="00BF061E"/>
    <w:rsid w:val="00BF3DF8"/>
    <w:rsid w:val="00C22D6C"/>
    <w:rsid w:val="00C30FAA"/>
    <w:rsid w:val="00C4642C"/>
    <w:rsid w:val="00C60E38"/>
    <w:rsid w:val="00C623F1"/>
    <w:rsid w:val="00C65752"/>
    <w:rsid w:val="00CC357B"/>
    <w:rsid w:val="00CD5B4F"/>
    <w:rsid w:val="00CF6600"/>
    <w:rsid w:val="00D071BD"/>
    <w:rsid w:val="00D14306"/>
    <w:rsid w:val="00D205A3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A745B"/>
    <w:rsid w:val="00DB669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D2018"/>
    <w:rsid w:val="00ED62E9"/>
    <w:rsid w:val="00EF1F8F"/>
    <w:rsid w:val="00EF273F"/>
    <w:rsid w:val="00EF3AC2"/>
    <w:rsid w:val="00F011F1"/>
    <w:rsid w:val="00F15118"/>
    <w:rsid w:val="00F205F5"/>
    <w:rsid w:val="00F22157"/>
    <w:rsid w:val="00F30933"/>
    <w:rsid w:val="00F7027D"/>
    <w:rsid w:val="00F77695"/>
    <w:rsid w:val="00F830DA"/>
    <w:rsid w:val="00F91C02"/>
    <w:rsid w:val="00F96ACE"/>
    <w:rsid w:val="00FA7F68"/>
    <w:rsid w:val="00FB10C8"/>
    <w:rsid w:val="00FB75DA"/>
    <w:rsid w:val="00FB7986"/>
    <w:rsid w:val="00FC019B"/>
    <w:rsid w:val="00FD0E49"/>
    <w:rsid w:val="00FD353E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ITU-T/studygroups/com20" TargetMode="External"/><Relationship Id="rId26" Type="http://schemas.openxmlformats.org/officeDocument/2006/relationships/hyperlink" Target="http://itu.int/ITU-T/go/e-prin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mailto:tsbre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Documents/Visa-support-letter_MODEL.pdf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mailto:ITU-Tmembership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20/Pages/default.aspx" TargetMode="External"/><Relationship Id="rId23" Type="http://schemas.openxmlformats.org/officeDocument/2006/relationships/hyperlink" Target="http://itu.int/ITU-T/edh/faqs-support.html" TargetMode="External"/><Relationship Id="rId28" Type="http://schemas.openxmlformats.org/officeDocument/2006/relationships/hyperlink" Target="mailto:tsbreg@itu.int" TargetMode="External"/><Relationship Id="rId36" Type="http://schemas.openxmlformats.org/officeDocument/2006/relationships/hyperlink" Target="https://www.itu.int/md/T17-SG20-170904-TD-GEN-0249/en" TargetMode="External"/><Relationship Id="rId10" Type="http://schemas.openxmlformats.org/officeDocument/2006/relationships/hyperlink" Target="http://itu.int/go/tsg20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www.itu.int/en/ITU-T/info/Documents/list-ldc-li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www.itu.int/en/ITU-T/studygroups/2017-2020/20/Documents/SG20_Fellowships_september17.doc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yperlink" Target="http://itu.int/en/ITU-T/info/Documents/Visa-support-letter_MODEL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7968-42B3-4D84-9EB4-25ADF50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66</TotalTime>
  <Pages>7</Pages>
  <Words>1396</Words>
  <Characters>11087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12459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11</cp:revision>
  <cp:lastPrinted>2017-07-18T14:13:00Z</cp:lastPrinted>
  <dcterms:created xsi:type="dcterms:W3CDTF">2017-07-10T09:48:00Z</dcterms:created>
  <dcterms:modified xsi:type="dcterms:W3CDTF">2017-07-18T14:13:00Z</dcterms:modified>
</cp:coreProperties>
</file>