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E2603C">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0D7A91">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F96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rtl/>
                <w:lang w:eastAsia="zh-CN"/>
              </w:rPr>
              <w:t xml:space="preserve">جنيف، </w:t>
            </w:r>
            <w:r w:rsidR="00F96E33">
              <w:rPr>
                <w:rFonts w:eastAsiaTheme="minorEastAsia"/>
                <w:lang w:eastAsia="zh-CN"/>
              </w:rPr>
              <w:t>30</w:t>
            </w:r>
            <w:r w:rsidR="000B5689" w:rsidRPr="000B5689">
              <w:rPr>
                <w:rFonts w:eastAsiaTheme="minorEastAsia" w:hint="cs"/>
                <w:rtl/>
                <w:lang w:eastAsia="zh-CN" w:bidi="ar-SY"/>
              </w:rPr>
              <w:t xml:space="preserve"> </w:t>
            </w:r>
            <w:r w:rsidR="00F96E33">
              <w:rPr>
                <w:rFonts w:eastAsiaTheme="minorEastAsia" w:hint="cs"/>
                <w:rtl/>
                <w:lang w:eastAsia="zh-CN" w:bidi="ar-EG"/>
              </w:rPr>
              <w:t>يونيو</w:t>
            </w:r>
            <w:r w:rsidR="000B5689" w:rsidRPr="000B5689">
              <w:rPr>
                <w:rFonts w:eastAsiaTheme="minorEastAsia" w:hint="cs"/>
                <w:rtl/>
                <w:lang w:eastAsia="zh-CN" w:bidi="ar-SY"/>
              </w:rPr>
              <w:t xml:space="preserve"> </w:t>
            </w:r>
            <w:r w:rsidR="000B5689" w:rsidRPr="000B5689">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E06C01" w:rsidRPr="00E06C01" w:rsidTr="000D7A91">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360B5A" w:rsidRDefault="00E06C01" w:rsidP="00F96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SY"/>
              </w:rPr>
            </w:pPr>
            <w:r w:rsidRPr="00E06C01">
              <w:rPr>
                <w:rFonts w:eastAsiaTheme="minorEastAsia"/>
                <w:b/>
                <w:lang w:eastAsia="zh-CN" w:bidi="ar-SY"/>
              </w:rPr>
              <w:t>TSB Collective letter</w:t>
            </w:r>
            <w:r w:rsidR="00E2603C">
              <w:rPr>
                <w:rFonts w:eastAsiaTheme="minorEastAsia"/>
                <w:b/>
                <w:lang w:eastAsia="zh-CN" w:bidi="ar-SY"/>
              </w:rPr>
              <w:t> </w:t>
            </w:r>
            <w:r w:rsidR="000B5689">
              <w:rPr>
                <w:rFonts w:eastAsiaTheme="minorEastAsia"/>
                <w:b/>
                <w:lang w:eastAsia="zh-CN" w:bidi="ar-SY"/>
              </w:rPr>
              <w:t>2/</w:t>
            </w:r>
            <w:r w:rsidR="00F96E33">
              <w:rPr>
                <w:rFonts w:eastAsiaTheme="minorEastAsia"/>
                <w:b/>
                <w:lang w:eastAsia="zh-CN" w:bidi="ar-SY"/>
              </w:rPr>
              <w:t>20</w:t>
            </w:r>
          </w:p>
          <w:p w:rsidR="00E06C01" w:rsidRPr="00E06C01" w:rsidRDefault="00360B5A" w:rsidP="00F96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EG"/>
              </w:rPr>
            </w:pPr>
            <w:r w:rsidRPr="00C87A03">
              <w:t>SG</w:t>
            </w:r>
            <w:r w:rsidR="00F96E33">
              <w:t>20</w:t>
            </w:r>
            <w:r w:rsidRPr="00C87A03">
              <w:t>/</w:t>
            </w:r>
            <w:r w:rsidR="00F96E33">
              <w:t>CB</w:t>
            </w:r>
          </w:p>
        </w:tc>
        <w:tc>
          <w:tcPr>
            <w:tcW w:w="2470" w:type="pct"/>
            <w:vMerge w:val="restart"/>
          </w:tcPr>
          <w:p w:rsidR="00E06C01" w:rsidRPr="000422F8"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b/>
                <w:bCs/>
                <w:rtl/>
                <w:lang w:eastAsia="zh-CN" w:bidi="ar-EG"/>
              </w:rPr>
            </w:pPr>
            <w:r w:rsidRPr="000422F8">
              <w:rPr>
                <w:rFonts w:eastAsiaTheme="minorEastAsia" w:hint="cs"/>
                <w:b/>
                <w:bCs/>
                <w:rtl/>
                <w:lang w:eastAsia="zh-CN"/>
              </w:rPr>
              <w:t>إلى:</w:t>
            </w:r>
          </w:p>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E06C01" w:rsidRPr="000B5689" w:rsidRDefault="00E06C01" w:rsidP="00F96E33">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spacing w:val="-6"/>
                <w:rtl/>
                <w:lang w:eastAsia="zh-CN"/>
              </w:rPr>
            </w:pPr>
            <w:r w:rsidRPr="000B5689">
              <w:rPr>
                <w:rFonts w:eastAsiaTheme="minorEastAsia" w:hint="cs"/>
                <w:spacing w:val="-6"/>
                <w:rtl/>
                <w:lang w:eastAsia="zh-CN"/>
              </w:rPr>
              <w:t>-</w:t>
            </w:r>
            <w:r w:rsidRPr="000B5689">
              <w:rPr>
                <w:rFonts w:eastAsiaTheme="minorEastAsia"/>
                <w:spacing w:val="-6"/>
                <w:rtl/>
                <w:lang w:eastAsia="zh-CN"/>
              </w:rPr>
              <w:tab/>
            </w:r>
            <w:r w:rsidR="000B5689" w:rsidRPr="000B5689">
              <w:rPr>
                <w:rFonts w:eastAsiaTheme="minorEastAsia" w:hint="cs"/>
                <w:spacing w:val="-6"/>
                <w:rtl/>
                <w:lang w:eastAsia="zh-CN"/>
              </w:rPr>
              <w:t xml:space="preserve">المنتسبين إلى لجنة الدراسات </w:t>
            </w:r>
            <w:r w:rsidR="00F96E33">
              <w:rPr>
                <w:rFonts w:eastAsiaTheme="minorEastAsia"/>
                <w:spacing w:val="-6"/>
                <w:lang w:eastAsia="zh-CN"/>
              </w:rPr>
              <w:t>20</w:t>
            </w:r>
            <w:r w:rsidR="000B5689" w:rsidRPr="000B5689">
              <w:rPr>
                <w:rFonts w:eastAsiaTheme="minorEastAsia" w:hint="cs"/>
                <w:spacing w:val="-6"/>
                <w:rtl/>
                <w:lang w:eastAsia="zh-CN" w:bidi="ar-EG"/>
              </w:rPr>
              <w:t xml:space="preserve"> لقطاع تقييس</w:t>
            </w:r>
            <w:r w:rsidR="000B5689" w:rsidRPr="000B5689">
              <w:rPr>
                <w:rFonts w:eastAsiaTheme="minorEastAsia" w:hint="eastAsia"/>
                <w:spacing w:val="-6"/>
                <w:rtl/>
                <w:lang w:eastAsia="zh-CN" w:bidi="ar-EG"/>
              </w:rPr>
              <w:t> </w:t>
            </w:r>
            <w:r w:rsidR="000B5689" w:rsidRPr="000B5689">
              <w:rPr>
                <w:rFonts w:eastAsiaTheme="minorEastAsia" w:hint="cs"/>
                <w:spacing w:val="-6"/>
                <w:rtl/>
                <w:lang w:eastAsia="zh-CN" w:bidi="ar-EG"/>
              </w:rPr>
              <w:t>الاتصالات</w:t>
            </w:r>
            <w:r w:rsidRPr="000B5689">
              <w:rPr>
                <w:rFonts w:eastAsiaTheme="minorEastAsia" w:hint="cs"/>
                <w:spacing w:val="-6"/>
                <w:rtl/>
                <w:lang w:eastAsia="zh-CN"/>
              </w:rPr>
              <w:t>؛</w:t>
            </w:r>
          </w:p>
          <w:p w:rsidR="00E06C01" w:rsidRPr="00E06C01" w:rsidRDefault="00E06C01" w:rsidP="000B568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000B5689">
              <w:rPr>
                <w:rFonts w:eastAsiaTheme="minorEastAsia" w:hint="cs"/>
                <w:rtl/>
                <w:lang w:eastAsia="zh-CN"/>
              </w:rPr>
              <w:t>الهيئات الأكاديمية المنضمة إلى</w:t>
            </w:r>
            <w:r w:rsidR="000B5689" w:rsidRPr="000B5689">
              <w:rPr>
                <w:rFonts w:eastAsiaTheme="minorEastAsia" w:hint="cs"/>
                <w:rtl/>
                <w:lang w:eastAsia="zh-CN"/>
              </w:rPr>
              <w:t xml:space="preserve"> الاتحاد</w:t>
            </w:r>
          </w:p>
        </w:tc>
      </w:tr>
      <w:tr w:rsidR="00E06C01" w:rsidRPr="00E06C01" w:rsidTr="000D7A91">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0D7A91">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E06C01" w:rsidRPr="00E06C01" w:rsidRDefault="00F96E33" w:rsidP="000422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F96E33">
              <w:rPr>
                <w:rFonts w:eastAsiaTheme="minorEastAsia"/>
                <w:lang w:val="en-GB" w:eastAsia="zh-CN" w:bidi="ar-SY"/>
              </w:rPr>
              <w:t>+41</w:t>
            </w:r>
            <w:r w:rsidR="000422F8">
              <w:rPr>
                <w:rFonts w:eastAsiaTheme="minorEastAsia"/>
                <w:lang w:val="en-GB" w:eastAsia="zh-CN" w:bidi="ar-SY"/>
              </w:rPr>
              <w:t> </w:t>
            </w:r>
            <w:r w:rsidRPr="00F96E33">
              <w:rPr>
                <w:rFonts w:eastAsiaTheme="minorEastAsia"/>
                <w:lang w:val="en-GB" w:eastAsia="zh-CN" w:bidi="ar-SY"/>
              </w:rPr>
              <w:t>22</w:t>
            </w:r>
            <w:r w:rsidR="000422F8">
              <w:rPr>
                <w:rFonts w:eastAsiaTheme="minorEastAsia"/>
                <w:lang w:val="en-GB" w:eastAsia="zh-CN" w:bidi="ar-SY"/>
              </w:rPr>
              <w:t> </w:t>
            </w:r>
            <w:r w:rsidRPr="00F96E33">
              <w:rPr>
                <w:rFonts w:eastAsiaTheme="minorEastAsia"/>
                <w:lang w:val="en-GB" w:eastAsia="zh-CN" w:bidi="ar-SY"/>
              </w:rPr>
              <w:t>730</w:t>
            </w:r>
            <w:r w:rsidR="000422F8">
              <w:rPr>
                <w:rFonts w:eastAsiaTheme="minorEastAsia"/>
                <w:lang w:val="en-GB" w:eastAsia="zh-CN" w:bidi="ar-SY"/>
              </w:rPr>
              <w:t> </w:t>
            </w:r>
            <w:r w:rsidRPr="00F96E33">
              <w:rPr>
                <w:rFonts w:eastAsiaTheme="minorEastAsia"/>
                <w:lang w:val="en-GB" w:eastAsia="zh-CN" w:bidi="ar-SY"/>
              </w:rPr>
              <w:t>6301</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0D7A91">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E06C01" w:rsidRPr="00E06C01"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B61F3D">
              <w:rPr>
                <w:rFonts w:eastAsiaTheme="minorEastAsia"/>
                <w:lang w:eastAsia="zh-CN" w:bidi="ar-SY"/>
              </w:rPr>
              <w:t>+41 22 730 5853</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0D7A91">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E06C01" w:rsidRPr="00E06C01" w:rsidRDefault="00D4329C" w:rsidP="00F96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F96E33" w:rsidRPr="00F96E33">
                <w:rPr>
                  <w:rStyle w:val="Hyperlink"/>
                  <w:lang w:val="en-GB"/>
                </w:rPr>
                <w:t>tsbsg20@itu.int</w:t>
              </w:r>
            </w:hyperlink>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0D7A91">
        <w:trPr>
          <w:cantSplit/>
          <w:jc w:val="center"/>
        </w:trPr>
        <w:tc>
          <w:tcPr>
            <w:tcW w:w="796" w:type="pct"/>
          </w:tcPr>
          <w:p w:rsidR="00E06C01" w:rsidRPr="00E06C01"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B61F3D">
              <w:rPr>
                <w:rFonts w:eastAsiaTheme="minorEastAsia" w:hint="cs"/>
                <w:rtl/>
                <w:lang w:eastAsia="zh-CN"/>
              </w:rPr>
              <w:t>الموقع الإلكتروني:</w:t>
            </w:r>
          </w:p>
        </w:tc>
        <w:tc>
          <w:tcPr>
            <w:tcW w:w="1734" w:type="pct"/>
          </w:tcPr>
          <w:p w:rsidR="00E06C01" w:rsidRPr="00E06C01" w:rsidRDefault="00D4329C" w:rsidP="00F96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r w:rsidR="00F96E33" w:rsidRPr="00F96E33">
                <w:rPr>
                  <w:rStyle w:val="Hyperlink"/>
                  <w:lang w:val="en-GB"/>
                </w:rPr>
                <w:t>http://itu.int/go/tsg20</w:t>
              </w:r>
            </w:hyperlink>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0D7A91">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B61F3D" w:rsidP="00666B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B61F3D">
              <w:rPr>
                <w:rFonts w:eastAsiaTheme="minorEastAsia" w:hint="cs"/>
                <w:b/>
                <w:bCs/>
                <w:rtl/>
                <w:lang w:eastAsia="zh-CN"/>
              </w:rPr>
              <w:t xml:space="preserve">اجتماع لجنة الدراسات </w:t>
            </w:r>
            <w:r w:rsidR="00666B22">
              <w:rPr>
                <w:rFonts w:eastAsiaTheme="minorEastAsia"/>
                <w:b/>
                <w:bCs/>
                <w:lang w:eastAsia="zh-CN"/>
              </w:rPr>
              <w:t>20</w:t>
            </w:r>
            <w:r w:rsidRPr="00B61F3D">
              <w:rPr>
                <w:rFonts w:eastAsiaTheme="minorEastAsia" w:hint="cs"/>
                <w:b/>
                <w:bCs/>
                <w:rtl/>
                <w:lang w:eastAsia="zh-CN"/>
              </w:rPr>
              <w:t xml:space="preserve">؛ جنيف، </w:t>
            </w:r>
            <w:r w:rsidR="00666B22">
              <w:rPr>
                <w:rFonts w:eastAsiaTheme="minorEastAsia"/>
                <w:b/>
                <w:bCs/>
                <w:lang w:eastAsia="zh-CN"/>
              </w:rPr>
              <w:t>15</w:t>
            </w:r>
            <w:r w:rsidR="00666B22">
              <w:rPr>
                <w:rFonts w:eastAsiaTheme="minorEastAsia"/>
                <w:b/>
                <w:bCs/>
                <w:lang w:eastAsia="zh-CN"/>
              </w:rPr>
              <w:noBreakHyphen/>
              <w:t>4</w:t>
            </w:r>
            <w:r w:rsidRPr="00B61F3D">
              <w:rPr>
                <w:rFonts w:eastAsiaTheme="minorEastAsia" w:hint="cs"/>
                <w:b/>
                <w:bCs/>
                <w:rtl/>
                <w:lang w:eastAsia="zh-CN"/>
              </w:rPr>
              <w:t xml:space="preserve"> سبتمبر</w:t>
            </w:r>
            <w:r w:rsidRPr="00B61F3D">
              <w:rPr>
                <w:rFonts w:eastAsiaTheme="minorEastAsia" w:hint="cs"/>
                <w:b/>
                <w:bCs/>
                <w:rtl/>
                <w:lang w:eastAsia="zh-CN" w:bidi="ar-EG"/>
              </w:rPr>
              <w:t xml:space="preserve"> </w:t>
            </w:r>
            <w:r w:rsidRPr="00B61F3D">
              <w:rPr>
                <w:rFonts w:eastAsiaTheme="minorEastAsia"/>
                <w:b/>
                <w:bCs/>
                <w:lang w:eastAsia="zh-CN"/>
              </w:rPr>
              <w:t>2017</w:t>
            </w:r>
          </w:p>
        </w:tc>
      </w:tr>
    </w:tbl>
    <w:p w:rsidR="00E06C01" w:rsidRPr="00E06C01" w:rsidRDefault="00E06C01" w:rsidP="003C010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B61F3D" w:rsidRPr="00B61F3D" w:rsidRDefault="00330EB4" w:rsidP="005B29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يسرني</w:t>
      </w:r>
      <w:r w:rsidR="00B61F3D" w:rsidRPr="00B61F3D">
        <w:rPr>
          <w:rFonts w:eastAsiaTheme="minorEastAsia" w:hint="cs"/>
          <w:rtl/>
          <w:lang w:eastAsia="zh-CN" w:bidi="ar-SY"/>
        </w:rPr>
        <w:t xml:space="preserve"> أن أدعوكم إلى حضور الاجتماع المقبل للجنة الدراسات </w:t>
      </w:r>
      <w:r w:rsidR="006919E3" w:rsidRPr="006919E3">
        <w:rPr>
          <w:rFonts w:eastAsiaTheme="minorEastAsia"/>
          <w:lang w:eastAsia="zh-CN" w:bidi="ar-SY"/>
        </w:rPr>
        <w:t>20</w:t>
      </w:r>
      <w:r w:rsidR="006919E3" w:rsidRPr="006919E3">
        <w:rPr>
          <w:rFonts w:eastAsiaTheme="minorEastAsia" w:hint="cs"/>
          <w:rtl/>
          <w:lang w:eastAsia="zh-CN" w:bidi="ar-SY"/>
        </w:rPr>
        <w:t xml:space="preserve"> </w:t>
      </w:r>
      <w:r w:rsidR="006919E3" w:rsidRPr="006919E3">
        <w:rPr>
          <w:rFonts w:eastAsiaTheme="minorEastAsia" w:hint="cs"/>
          <w:i/>
          <w:iCs/>
          <w:rtl/>
          <w:lang w:eastAsia="zh-CN" w:bidi="ar-SY"/>
        </w:rPr>
        <w:t>(إنترنت</w:t>
      </w:r>
      <w:r w:rsidR="006919E3" w:rsidRPr="006919E3">
        <w:rPr>
          <w:rFonts w:eastAsiaTheme="minorEastAsia"/>
          <w:i/>
          <w:iCs/>
          <w:rtl/>
          <w:lang w:eastAsia="zh-CN" w:bidi="ar-SY"/>
        </w:rPr>
        <w:t xml:space="preserve"> </w:t>
      </w:r>
      <w:r w:rsidR="006919E3" w:rsidRPr="006919E3">
        <w:rPr>
          <w:rFonts w:eastAsiaTheme="minorEastAsia" w:hint="cs"/>
          <w:i/>
          <w:iCs/>
          <w:rtl/>
          <w:lang w:eastAsia="zh-CN" w:bidi="ar-SY"/>
        </w:rPr>
        <w:t>الأشياء</w:t>
      </w:r>
      <w:r w:rsidR="006919E3" w:rsidRPr="006919E3">
        <w:rPr>
          <w:rFonts w:eastAsiaTheme="minorEastAsia"/>
          <w:i/>
          <w:iCs/>
          <w:rtl/>
          <w:lang w:eastAsia="zh-CN" w:bidi="ar-SY"/>
        </w:rPr>
        <w:t xml:space="preserve"> </w:t>
      </w:r>
      <w:r w:rsidR="006919E3" w:rsidRPr="006919E3">
        <w:rPr>
          <w:rFonts w:eastAsiaTheme="minorEastAsia"/>
          <w:i/>
          <w:iCs/>
          <w:lang w:eastAsia="zh-CN" w:bidi="ar-SY"/>
        </w:rPr>
        <w:t>(</w:t>
      </w:r>
      <w:proofErr w:type="spellStart"/>
      <w:r w:rsidR="006919E3" w:rsidRPr="006919E3">
        <w:rPr>
          <w:rFonts w:eastAsiaTheme="minorEastAsia"/>
          <w:i/>
          <w:iCs/>
          <w:lang w:eastAsia="zh-CN" w:bidi="ar-SY"/>
        </w:rPr>
        <w:t>IoT</w:t>
      </w:r>
      <w:proofErr w:type="spellEnd"/>
      <w:r w:rsidR="006919E3" w:rsidRPr="006919E3">
        <w:rPr>
          <w:rFonts w:eastAsiaTheme="minorEastAsia"/>
          <w:i/>
          <w:iCs/>
          <w:lang w:eastAsia="zh-CN" w:bidi="ar-SY"/>
        </w:rPr>
        <w:t>)</w:t>
      </w:r>
      <w:r w:rsidR="006919E3" w:rsidRPr="006919E3">
        <w:rPr>
          <w:rFonts w:eastAsiaTheme="minorEastAsia" w:hint="cs"/>
          <w:i/>
          <w:iCs/>
          <w:rtl/>
          <w:lang w:eastAsia="zh-CN" w:bidi="ar-SY"/>
        </w:rPr>
        <w:t xml:space="preserve"> والمدن</w:t>
      </w:r>
      <w:r w:rsidR="006919E3" w:rsidRPr="006919E3">
        <w:rPr>
          <w:rFonts w:eastAsiaTheme="minorEastAsia"/>
          <w:i/>
          <w:iCs/>
          <w:rtl/>
          <w:lang w:eastAsia="zh-CN" w:bidi="ar-SY"/>
        </w:rPr>
        <w:t xml:space="preserve"> </w:t>
      </w:r>
      <w:r w:rsidR="006919E3" w:rsidRPr="006919E3">
        <w:rPr>
          <w:rFonts w:eastAsiaTheme="minorEastAsia" w:hint="cs"/>
          <w:i/>
          <w:iCs/>
          <w:rtl/>
          <w:lang w:eastAsia="zh-CN" w:bidi="ar-SY"/>
        </w:rPr>
        <w:t>والمجتمعات</w:t>
      </w:r>
      <w:r w:rsidR="006919E3" w:rsidRPr="006919E3">
        <w:rPr>
          <w:rFonts w:eastAsiaTheme="minorEastAsia"/>
          <w:i/>
          <w:iCs/>
          <w:rtl/>
          <w:lang w:eastAsia="zh-CN" w:bidi="ar-SY"/>
        </w:rPr>
        <w:t xml:space="preserve"> </w:t>
      </w:r>
      <w:r w:rsidR="006919E3" w:rsidRPr="006919E3">
        <w:rPr>
          <w:rFonts w:eastAsiaTheme="minorEastAsia" w:hint="cs"/>
          <w:i/>
          <w:iCs/>
          <w:rtl/>
          <w:lang w:eastAsia="zh-CN" w:bidi="ar-SY"/>
        </w:rPr>
        <w:t>الذكية</w:t>
      </w:r>
      <w:r w:rsidR="005B292F">
        <w:rPr>
          <w:rFonts w:eastAsiaTheme="minorEastAsia" w:hint="cs"/>
          <w:i/>
          <w:iCs/>
          <w:rtl/>
          <w:lang w:eastAsia="zh-CN"/>
        </w:rPr>
        <w:t> </w:t>
      </w:r>
      <w:r w:rsidR="006919E3" w:rsidRPr="006919E3">
        <w:rPr>
          <w:rFonts w:eastAsiaTheme="minorEastAsia"/>
          <w:i/>
          <w:iCs/>
          <w:lang w:eastAsia="zh-CN" w:bidi="ar-SY"/>
        </w:rPr>
        <w:t>(SC&amp;C)</w:t>
      </w:r>
      <w:r w:rsidR="006919E3" w:rsidRPr="006919E3">
        <w:rPr>
          <w:rFonts w:eastAsiaTheme="minorEastAsia" w:hint="cs"/>
          <w:i/>
          <w:iCs/>
          <w:rtl/>
          <w:lang w:eastAsia="zh-CN" w:bidi="ar-SY"/>
        </w:rPr>
        <w:t>)</w:t>
      </w:r>
      <w:r w:rsidR="00B61F3D" w:rsidRPr="00B61F3D">
        <w:rPr>
          <w:rFonts w:eastAsiaTheme="minorEastAsia" w:hint="cs"/>
          <w:rtl/>
          <w:lang w:eastAsia="zh-CN" w:bidi="ar-SY"/>
        </w:rPr>
        <w:t xml:space="preserve"> الذي سي</w:t>
      </w:r>
      <w:r w:rsidR="00B61F3D" w:rsidRPr="00B61F3D">
        <w:rPr>
          <w:rFonts w:eastAsiaTheme="minorEastAsia" w:hint="cs"/>
          <w:rtl/>
          <w:lang w:eastAsia="zh-CN" w:bidi="ar-EG"/>
        </w:rPr>
        <w:t>ُ</w:t>
      </w:r>
      <w:r w:rsidR="00B61F3D" w:rsidRPr="00B61F3D">
        <w:rPr>
          <w:rFonts w:eastAsiaTheme="minorEastAsia" w:hint="cs"/>
          <w:rtl/>
          <w:lang w:eastAsia="zh-CN" w:bidi="ar-SY"/>
        </w:rPr>
        <w:t>عقد في</w:t>
      </w:r>
      <w:r w:rsidR="00B61F3D" w:rsidRPr="00B61F3D">
        <w:rPr>
          <w:rFonts w:eastAsiaTheme="minorEastAsia" w:hint="eastAsia"/>
          <w:rtl/>
          <w:lang w:eastAsia="zh-CN" w:bidi="ar-SY"/>
        </w:rPr>
        <w:t> </w:t>
      </w:r>
      <w:r w:rsidR="00B61F3D" w:rsidRPr="00B61F3D">
        <w:rPr>
          <w:rFonts w:eastAsiaTheme="minorEastAsia" w:hint="cs"/>
          <w:rtl/>
          <w:lang w:eastAsia="zh-CN" w:bidi="ar-SY"/>
        </w:rPr>
        <w:t>مقر الاتحاد بجنيف، في</w:t>
      </w:r>
      <w:r w:rsidR="00B61F3D" w:rsidRPr="00B61F3D">
        <w:rPr>
          <w:rFonts w:eastAsiaTheme="minorEastAsia" w:hint="eastAsia"/>
          <w:rtl/>
          <w:lang w:eastAsia="zh-CN" w:bidi="ar-SY"/>
        </w:rPr>
        <w:t> </w:t>
      </w:r>
      <w:r w:rsidR="00B61F3D" w:rsidRPr="00B61F3D">
        <w:rPr>
          <w:rFonts w:eastAsiaTheme="minorEastAsia" w:hint="cs"/>
          <w:rtl/>
          <w:lang w:eastAsia="zh-CN" w:bidi="ar-SY"/>
        </w:rPr>
        <w:t>الفترة من</w:t>
      </w:r>
      <w:r w:rsidR="00102382">
        <w:rPr>
          <w:rFonts w:eastAsiaTheme="minorEastAsia" w:hint="cs"/>
          <w:rtl/>
          <w:lang w:eastAsia="zh-CN" w:bidi="ar-SY"/>
        </w:rPr>
        <w:t xml:space="preserve"> </w:t>
      </w:r>
      <w:r w:rsidR="006919E3">
        <w:rPr>
          <w:rFonts w:eastAsiaTheme="minorEastAsia"/>
          <w:lang w:eastAsia="zh-CN" w:bidi="ar-SY"/>
        </w:rPr>
        <w:t>4</w:t>
      </w:r>
      <w:r w:rsidR="006919E3">
        <w:rPr>
          <w:rFonts w:eastAsiaTheme="minorEastAsia" w:hint="cs"/>
          <w:rtl/>
          <w:lang w:eastAsia="zh-CN" w:bidi="ar-EG"/>
        </w:rPr>
        <w:t xml:space="preserve"> </w:t>
      </w:r>
      <w:r w:rsidR="001F7F6F">
        <w:rPr>
          <w:rFonts w:eastAsiaTheme="minorEastAsia" w:hint="cs"/>
          <w:rtl/>
          <w:lang w:eastAsia="zh-CN" w:bidi="ar-EG"/>
        </w:rPr>
        <w:t xml:space="preserve">إلى </w:t>
      </w:r>
      <w:r w:rsidR="001F7F6F">
        <w:rPr>
          <w:rFonts w:eastAsiaTheme="minorEastAsia"/>
          <w:lang w:eastAsia="zh-CN" w:bidi="ar-EG"/>
        </w:rPr>
        <w:t>15</w:t>
      </w:r>
      <w:r w:rsidR="001F7F6F">
        <w:rPr>
          <w:rFonts w:eastAsiaTheme="minorEastAsia" w:hint="cs"/>
          <w:rtl/>
          <w:lang w:eastAsia="zh-CN" w:bidi="ar-EG"/>
        </w:rPr>
        <w:t xml:space="preserve"> </w:t>
      </w:r>
      <w:r w:rsidR="00B61F3D" w:rsidRPr="00B61F3D">
        <w:rPr>
          <w:rFonts w:eastAsiaTheme="minorEastAsia" w:hint="cs"/>
          <w:rtl/>
          <w:lang w:eastAsia="zh-CN" w:bidi="ar-SY"/>
        </w:rPr>
        <w:t xml:space="preserve">سبتمبر </w:t>
      </w:r>
      <w:r w:rsidR="00B61F3D" w:rsidRPr="00B61F3D">
        <w:rPr>
          <w:rFonts w:eastAsiaTheme="minorEastAsia"/>
          <w:lang w:eastAsia="zh-CN" w:bidi="ar-SY"/>
        </w:rPr>
        <w:t>2017</w:t>
      </w:r>
      <w:r w:rsidR="00B61F3D" w:rsidRPr="00B61F3D">
        <w:rPr>
          <w:rFonts w:eastAsiaTheme="minorEastAsia" w:hint="cs"/>
          <w:rtl/>
          <w:lang w:eastAsia="zh-CN" w:bidi="ar-SY"/>
        </w:rPr>
        <w:t>.</w:t>
      </w:r>
    </w:p>
    <w:p w:rsidR="00B61F3D" w:rsidRPr="00B61F3D"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B61F3D">
        <w:rPr>
          <w:rFonts w:eastAsiaTheme="minorEastAsia" w:hint="cs"/>
          <w:rtl/>
          <w:lang w:eastAsia="zh-CN" w:bidi="ar-SY"/>
        </w:rPr>
        <w:t>سيُفتتح الاجتماع في الساعة</w:t>
      </w:r>
      <w:r w:rsidRPr="00B61F3D">
        <w:rPr>
          <w:rFonts w:eastAsiaTheme="minorEastAsia" w:hint="eastAsia"/>
          <w:rtl/>
          <w:lang w:eastAsia="zh-CN" w:bidi="ar-SY"/>
        </w:rPr>
        <w:t> </w:t>
      </w:r>
      <w:r w:rsidRPr="00B61F3D">
        <w:rPr>
          <w:rFonts w:eastAsiaTheme="minorEastAsia"/>
          <w:lang w:eastAsia="zh-CN" w:bidi="ar-SY"/>
        </w:rPr>
        <w:t>09:30</w:t>
      </w:r>
      <w:r w:rsidRPr="00B61F3D">
        <w:rPr>
          <w:rFonts w:eastAsiaTheme="minorEastAsia" w:hint="cs"/>
          <w:rtl/>
          <w:lang w:eastAsia="zh-CN" w:bidi="ar-SY"/>
        </w:rPr>
        <w:t xml:space="preserve"> من اليوم الأول، وسيبدأ تسجيل المشاركين في الساعة</w:t>
      </w:r>
      <w:r w:rsidRPr="00B61F3D">
        <w:rPr>
          <w:rFonts w:eastAsiaTheme="minorEastAsia" w:hint="eastAsia"/>
          <w:rtl/>
          <w:lang w:eastAsia="zh-CN" w:bidi="ar-SY"/>
        </w:rPr>
        <w:t> </w:t>
      </w:r>
      <w:r w:rsidRPr="00B61F3D">
        <w:rPr>
          <w:rFonts w:eastAsiaTheme="minorEastAsia"/>
          <w:lang w:eastAsia="zh-CN" w:bidi="ar-SY"/>
        </w:rPr>
        <w:t>08:30</w:t>
      </w:r>
      <w:r w:rsidRPr="00B61F3D">
        <w:rPr>
          <w:rFonts w:eastAsiaTheme="minorEastAsia" w:hint="cs"/>
          <w:rtl/>
          <w:lang w:eastAsia="zh-CN" w:bidi="ar-EG"/>
        </w:rPr>
        <w:t xml:space="preserve"> عند </w:t>
      </w:r>
      <w:r w:rsidR="00E10DFB">
        <w:fldChar w:fldCharType="begin"/>
      </w:r>
      <w:r w:rsidR="00E10DFB">
        <w:instrText xml:space="preserve"> HYPERLINK "https://www.itu.int/en/about/Documents/itu-plan.pdf" </w:instrText>
      </w:r>
      <w:r w:rsidR="00E10DFB">
        <w:fldChar w:fldCharType="separate"/>
      </w:r>
      <w:r w:rsidRPr="00B61F3D">
        <w:rPr>
          <w:rStyle w:val="Hyperlink"/>
          <w:rFonts w:eastAsiaTheme="minorEastAsia" w:hint="cs"/>
          <w:rtl/>
          <w:lang w:eastAsia="zh-CN" w:bidi="ar-EG"/>
        </w:rPr>
        <w:t>مدخل مبنى مونبريان</w:t>
      </w:r>
      <w:r w:rsidR="00E10DFB">
        <w:rPr>
          <w:rStyle w:val="Hyperlink"/>
          <w:rFonts w:eastAsiaTheme="minorEastAsia"/>
          <w:lang w:eastAsia="zh-CN" w:bidi="ar-EG"/>
        </w:rPr>
        <w:fldChar w:fldCharType="end"/>
      </w:r>
      <w:r w:rsidRPr="00B61F3D">
        <w:rPr>
          <w:rFonts w:eastAsiaTheme="minorEastAsia" w:hint="cs"/>
          <w:rtl/>
          <w:lang w:eastAsia="zh-CN" w:bidi="ar-SY"/>
        </w:rPr>
        <w:t>. وستُعرض يومياً التفاصيل المتعلقة بقاعات الاجتماع على الشاشات عند مداخل مقر</w:t>
      </w:r>
      <w:r w:rsidRPr="00B61F3D">
        <w:rPr>
          <w:rFonts w:eastAsiaTheme="minorEastAsia" w:hint="eastAsia"/>
          <w:rtl/>
          <w:lang w:eastAsia="zh-CN" w:bidi="ar-SY"/>
        </w:rPr>
        <w:t> </w:t>
      </w:r>
      <w:r w:rsidRPr="00B61F3D">
        <w:rPr>
          <w:rFonts w:eastAsiaTheme="minorEastAsia" w:hint="cs"/>
          <w:rtl/>
          <w:lang w:eastAsia="zh-CN" w:bidi="ar-SY"/>
        </w:rPr>
        <w:t xml:space="preserve">الاتحاد، وفي </w:t>
      </w:r>
      <w:r w:rsidRPr="00B61F3D">
        <w:rPr>
          <w:rFonts w:eastAsiaTheme="minorEastAsia" w:hint="cs"/>
          <w:rtl/>
          <w:lang w:eastAsia="zh-CN"/>
        </w:rPr>
        <w:t>ال</w:t>
      </w:r>
      <w:r w:rsidRPr="00B61F3D">
        <w:rPr>
          <w:rFonts w:eastAsiaTheme="minorEastAsia"/>
          <w:rtl/>
          <w:lang w:eastAsia="zh-CN"/>
        </w:rPr>
        <w:t xml:space="preserve">موقع </w:t>
      </w:r>
      <w:r w:rsidRPr="00B61F3D">
        <w:rPr>
          <w:rFonts w:eastAsiaTheme="minorEastAsia" w:hint="cs"/>
          <w:rtl/>
          <w:lang w:eastAsia="zh-CN"/>
        </w:rPr>
        <w:t>ال</w:t>
      </w:r>
      <w:r w:rsidRPr="00B61F3D">
        <w:rPr>
          <w:rFonts w:eastAsiaTheme="minorEastAsia"/>
          <w:rtl/>
          <w:lang w:eastAsia="zh-CN"/>
        </w:rPr>
        <w:t xml:space="preserve">إلكتروني </w:t>
      </w:r>
      <w:hyperlink r:id="rId13" w:history="1">
        <w:r w:rsidRPr="00B61F3D">
          <w:rPr>
            <w:rStyle w:val="Hyperlink"/>
            <w:rFonts w:eastAsiaTheme="minorEastAsia" w:hint="cs"/>
            <w:rtl/>
            <w:lang w:eastAsia="zh-CN" w:bidi="ar-SY"/>
          </w:rPr>
          <w:t>هنا</w:t>
        </w:r>
      </w:hyperlink>
      <w:r w:rsidRPr="00B61F3D">
        <w:rPr>
          <w:rFonts w:eastAsiaTheme="minorEastAsia" w:hint="cs"/>
          <w:rtl/>
          <w:lang w:eastAsia="zh-CN" w:bidi="ar-SY"/>
        </w:rPr>
        <w:t>.</w:t>
      </w:r>
    </w:p>
    <w:p w:rsidR="006919E3" w:rsidRDefault="006919E3" w:rsidP="00CC48E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rPr>
      </w:pPr>
      <w:r w:rsidRPr="006919E3">
        <w:rPr>
          <w:rFonts w:eastAsiaTheme="minorEastAsia" w:hint="cs"/>
          <w:rtl/>
          <w:lang w:eastAsia="zh-CN"/>
        </w:rPr>
        <w:t xml:space="preserve">وستُجرى جلسة تدريب عملي </w:t>
      </w:r>
      <w:r w:rsidR="001F7F6F">
        <w:rPr>
          <w:rFonts w:eastAsiaTheme="minorEastAsia" w:hint="cs"/>
          <w:rtl/>
          <w:lang w:eastAsia="zh-CN"/>
        </w:rPr>
        <w:t>لمدة نصف يوم</w:t>
      </w:r>
      <w:r w:rsidRPr="006919E3">
        <w:rPr>
          <w:rFonts w:eastAsiaTheme="minorEastAsia" w:hint="cs"/>
          <w:rtl/>
          <w:lang w:eastAsia="zh-CN"/>
        </w:rPr>
        <w:t xml:space="preserve"> للمندوبين من البلدان النامية تتعلق بسد الفجوة التقييسية</w:t>
      </w:r>
      <w:r w:rsidR="00CC48E9">
        <w:rPr>
          <w:rFonts w:eastAsiaTheme="minorEastAsia" w:hint="eastAsia"/>
          <w:rtl/>
          <w:lang w:eastAsia="zh-CN"/>
        </w:rPr>
        <w:t> </w:t>
      </w:r>
      <w:r w:rsidR="001F7F6F">
        <w:rPr>
          <w:rFonts w:eastAsiaTheme="minorEastAsia"/>
          <w:lang w:eastAsia="zh-CN"/>
        </w:rPr>
        <w:t>(BSG)</w:t>
      </w:r>
      <w:r w:rsidRPr="006919E3">
        <w:rPr>
          <w:rFonts w:eastAsiaTheme="minorEastAsia" w:hint="cs"/>
          <w:rtl/>
          <w:lang w:eastAsia="zh-CN"/>
        </w:rPr>
        <w:t xml:space="preserve">، </w:t>
      </w:r>
      <w:r w:rsidR="001F7F6F">
        <w:rPr>
          <w:rFonts w:eastAsiaTheme="minorEastAsia" w:hint="cs"/>
          <w:rtl/>
          <w:lang w:eastAsia="zh-CN"/>
        </w:rPr>
        <w:t xml:space="preserve">صباح </w:t>
      </w:r>
      <w:r w:rsidRPr="001F7F6F">
        <w:rPr>
          <w:rFonts w:eastAsiaTheme="minorEastAsia" w:hint="cs"/>
          <w:rtl/>
          <w:lang w:eastAsia="zh-CN"/>
        </w:rPr>
        <w:t xml:space="preserve">يوم الثلاثاء </w:t>
      </w:r>
      <w:r w:rsidRPr="001F7F6F">
        <w:rPr>
          <w:rFonts w:eastAsiaTheme="minorEastAsia"/>
          <w:lang w:eastAsia="zh-CN" w:bidi="ar-SY"/>
        </w:rPr>
        <w:t>12</w:t>
      </w:r>
      <w:r w:rsidRPr="001F7F6F">
        <w:rPr>
          <w:rFonts w:eastAsiaTheme="minorEastAsia" w:hint="eastAsia"/>
          <w:rtl/>
          <w:lang w:eastAsia="zh-CN"/>
        </w:rPr>
        <w:t> </w:t>
      </w:r>
      <w:r w:rsidRPr="001F7F6F">
        <w:rPr>
          <w:rFonts w:eastAsiaTheme="minorEastAsia" w:hint="cs"/>
          <w:rtl/>
          <w:lang w:eastAsia="zh-CN"/>
        </w:rPr>
        <w:t>سبتمبر</w:t>
      </w:r>
      <w:r w:rsidRPr="001F7F6F">
        <w:rPr>
          <w:rFonts w:eastAsiaTheme="minorEastAsia" w:hint="eastAsia"/>
          <w:rtl/>
          <w:lang w:eastAsia="zh-CN"/>
        </w:rPr>
        <w:t> </w:t>
      </w:r>
      <w:r w:rsidRPr="001F7F6F">
        <w:rPr>
          <w:rFonts w:eastAsiaTheme="minorEastAsia"/>
          <w:lang w:eastAsia="zh-CN" w:bidi="ar-SY"/>
        </w:rPr>
        <w:t>2017</w:t>
      </w:r>
      <w:r w:rsidRPr="001F7F6F">
        <w:rPr>
          <w:rFonts w:eastAsiaTheme="minorEastAsia" w:hint="cs"/>
          <w:rtl/>
          <w:lang w:eastAsia="zh-CN"/>
        </w:rPr>
        <w:t>.</w:t>
      </w:r>
    </w:p>
    <w:p w:rsidR="00A93D4D" w:rsidRPr="001F7F6F" w:rsidRDefault="001F7F6F" w:rsidP="00F609D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EG"/>
        </w:rPr>
      </w:pPr>
      <w:r>
        <w:rPr>
          <w:rFonts w:eastAsiaTheme="minorEastAsia" w:hint="cs"/>
          <w:rtl/>
          <w:lang w:eastAsia="zh-CN"/>
        </w:rPr>
        <w:t xml:space="preserve">وتبعاً لقرار المجلس في دورته لعام </w:t>
      </w:r>
      <w:r>
        <w:rPr>
          <w:rFonts w:eastAsiaTheme="minorEastAsia"/>
          <w:lang w:eastAsia="zh-CN"/>
        </w:rPr>
        <w:t>2017</w:t>
      </w:r>
      <w:r>
        <w:rPr>
          <w:rFonts w:eastAsiaTheme="minorEastAsia" w:hint="cs"/>
          <w:rtl/>
          <w:lang w:eastAsia="zh-CN" w:bidi="ar-EG"/>
        </w:rPr>
        <w:t xml:space="preserve"> بإطلاق مشروع</w:t>
      </w:r>
      <w:r w:rsidR="00861BD5">
        <w:rPr>
          <w:rFonts w:eastAsiaTheme="minorEastAsia" w:hint="cs"/>
          <w:rtl/>
          <w:lang w:eastAsia="zh-CN" w:bidi="ar-EG"/>
        </w:rPr>
        <w:t xml:space="preserve"> تجريبي</w:t>
      </w:r>
      <w:r>
        <w:rPr>
          <w:rFonts w:eastAsiaTheme="minorEastAsia" w:hint="cs"/>
          <w:rtl/>
          <w:lang w:eastAsia="zh-CN" w:bidi="ar-EG"/>
        </w:rPr>
        <w:t xml:space="preserve"> لإشراك الشركات الصغيرة والمتوسطة في </w:t>
      </w:r>
      <w:r w:rsidR="00C21201">
        <w:rPr>
          <w:rFonts w:eastAsiaTheme="minorEastAsia" w:hint="cs"/>
          <w:rtl/>
          <w:lang w:eastAsia="zh-CN" w:bidi="ar-EG"/>
        </w:rPr>
        <w:t xml:space="preserve">أعمال </w:t>
      </w:r>
      <w:r>
        <w:rPr>
          <w:rFonts w:eastAsiaTheme="minorEastAsia" w:hint="cs"/>
          <w:rtl/>
          <w:lang w:eastAsia="zh-CN" w:bidi="ar-EG"/>
        </w:rPr>
        <w:t xml:space="preserve">لجان </w:t>
      </w:r>
      <w:r w:rsidR="00947F44">
        <w:rPr>
          <w:rFonts w:eastAsiaTheme="minorEastAsia" w:hint="cs"/>
          <w:rtl/>
          <w:lang w:eastAsia="zh-CN" w:bidi="ar-EG"/>
        </w:rPr>
        <w:t>ال</w:t>
      </w:r>
      <w:r>
        <w:rPr>
          <w:rFonts w:eastAsiaTheme="minorEastAsia" w:hint="cs"/>
          <w:rtl/>
          <w:lang w:eastAsia="zh-CN" w:bidi="ar-EG"/>
        </w:rPr>
        <w:t>دراسات</w:t>
      </w:r>
      <w:r w:rsidR="00947F44">
        <w:rPr>
          <w:rFonts w:eastAsiaTheme="minorEastAsia" w:hint="cs"/>
          <w:rtl/>
          <w:lang w:eastAsia="zh-CN" w:bidi="ar-EG"/>
        </w:rPr>
        <w:t xml:space="preserve"> المهتمة التابعة</w:t>
      </w:r>
      <w:r>
        <w:rPr>
          <w:rFonts w:eastAsiaTheme="minorEastAsia" w:hint="cs"/>
          <w:rtl/>
          <w:lang w:eastAsia="zh-CN" w:bidi="ar-EG"/>
        </w:rPr>
        <w:t xml:space="preserve"> </w:t>
      </w:r>
      <w:r w:rsidR="00947F44">
        <w:rPr>
          <w:rFonts w:eastAsiaTheme="minorEastAsia" w:hint="cs"/>
          <w:rtl/>
          <w:lang w:eastAsia="zh-CN" w:bidi="ar-EG"/>
        </w:rPr>
        <w:t>ل</w:t>
      </w:r>
      <w:r>
        <w:rPr>
          <w:rFonts w:eastAsiaTheme="minorEastAsia" w:hint="cs"/>
          <w:rtl/>
          <w:lang w:eastAsia="zh-CN" w:bidi="ar-EG"/>
        </w:rPr>
        <w:t>قطاع تقييس الاتصالات وقطاع تنمية الاتصالات</w:t>
      </w:r>
      <w:r w:rsidR="00947F44">
        <w:rPr>
          <w:rFonts w:eastAsiaTheme="minorEastAsia" w:hint="cs"/>
          <w:rtl/>
          <w:lang w:eastAsia="zh-CN" w:bidi="ar-EG"/>
        </w:rPr>
        <w:t xml:space="preserve">، يسرني أن أبلغكم بأننا </w:t>
      </w:r>
      <w:r w:rsidR="005E37EA">
        <w:rPr>
          <w:rFonts w:eastAsiaTheme="minorEastAsia" w:hint="cs"/>
          <w:rtl/>
          <w:lang w:eastAsia="zh-CN" w:bidi="ar-EG"/>
        </w:rPr>
        <w:t>سنتواصل مع</w:t>
      </w:r>
      <w:r w:rsidR="00947F44">
        <w:rPr>
          <w:rFonts w:eastAsiaTheme="minorEastAsia" w:hint="cs"/>
          <w:rtl/>
          <w:lang w:eastAsia="zh-CN" w:bidi="ar-EG"/>
        </w:rPr>
        <w:t xml:space="preserve"> الشركات الصغيرة والمتوسطة ورابطات الشركات الصغيرة والمتوسطة والأعضاء والشركاء </w:t>
      </w:r>
      <w:r w:rsidR="005E37EA">
        <w:rPr>
          <w:rFonts w:eastAsiaTheme="minorEastAsia" w:hint="cs"/>
          <w:rtl/>
          <w:lang w:eastAsia="zh-CN" w:bidi="ar-EG"/>
        </w:rPr>
        <w:t>لتشجيع مشاركة هذه الكيانات في الاجتماعات العالمية والإقليمية للجنة الدراسات</w:t>
      </w:r>
      <w:r w:rsidR="00F609DB">
        <w:rPr>
          <w:rFonts w:eastAsiaTheme="minorEastAsia" w:hint="eastAsia"/>
          <w:rtl/>
          <w:lang w:eastAsia="zh-CN" w:bidi="ar-EG"/>
        </w:rPr>
        <w:t> </w:t>
      </w:r>
      <w:r w:rsidR="005E37EA">
        <w:rPr>
          <w:rFonts w:eastAsiaTheme="minorEastAsia"/>
          <w:lang w:eastAsia="zh-CN" w:bidi="ar-EG"/>
        </w:rPr>
        <w:t>20</w:t>
      </w:r>
      <w:r w:rsidR="005E37EA">
        <w:rPr>
          <w:rFonts w:eastAsiaTheme="minorEastAsia" w:hint="cs"/>
          <w:rtl/>
          <w:lang w:eastAsia="zh-CN" w:bidi="ar-EG"/>
        </w:rPr>
        <w:t xml:space="preserve">. ويمكن الاطلاع على </w:t>
      </w:r>
      <w:r w:rsidR="00BC69DD">
        <w:rPr>
          <w:rFonts w:eastAsiaTheme="minorEastAsia" w:hint="cs"/>
          <w:rtl/>
          <w:lang w:eastAsia="zh-CN" w:bidi="ar-EG"/>
        </w:rPr>
        <w:t>ال</w:t>
      </w:r>
      <w:r w:rsidR="005E37EA">
        <w:rPr>
          <w:rFonts w:eastAsiaTheme="minorEastAsia" w:hint="cs"/>
          <w:rtl/>
          <w:lang w:eastAsia="zh-CN" w:bidi="ar-EG"/>
        </w:rPr>
        <w:t xml:space="preserve">اختصاصات </w:t>
      </w:r>
      <w:r w:rsidR="00BC69DD">
        <w:rPr>
          <w:rFonts w:eastAsiaTheme="minorEastAsia" w:hint="cs"/>
          <w:rtl/>
          <w:lang w:eastAsia="zh-CN" w:bidi="ar-EG"/>
        </w:rPr>
        <w:t>ذات الصلة ب</w:t>
      </w:r>
      <w:r w:rsidR="005E37EA">
        <w:rPr>
          <w:rFonts w:eastAsiaTheme="minorEastAsia" w:hint="cs"/>
          <w:rtl/>
          <w:lang w:eastAsia="zh-CN" w:bidi="ar-EG"/>
        </w:rPr>
        <w:t>هذا المشروع التجريبي في الملحق</w:t>
      </w:r>
      <w:r w:rsidR="000C171F">
        <w:rPr>
          <w:rFonts w:eastAsiaTheme="minorEastAsia" w:hint="eastAsia"/>
          <w:rtl/>
          <w:lang w:eastAsia="zh-CN" w:bidi="ar-EG"/>
        </w:rPr>
        <w:t> </w:t>
      </w:r>
      <w:r w:rsidR="005E37EA">
        <w:rPr>
          <w:rFonts w:eastAsiaTheme="minorEastAsia"/>
          <w:lang w:eastAsia="zh-CN" w:bidi="ar-EG"/>
        </w:rPr>
        <w:t>C</w:t>
      </w:r>
      <w:r w:rsidR="005E37EA">
        <w:rPr>
          <w:rFonts w:eastAsiaTheme="minorEastAsia" w:hint="cs"/>
          <w:rtl/>
          <w:lang w:eastAsia="zh-CN" w:bidi="ar-EG"/>
        </w:rPr>
        <w:t>.</w:t>
      </w:r>
    </w:p>
    <w:p w:rsidR="00B61F3D" w:rsidRPr="00B61F3D" w:rsidRDefault="00B61F3D" w:rsidP="006822E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rPr>
          <w:rFonts w:eastAsiaTheme="minorEastAsia"/>
          <w:b/>
          <w:bCs/>
          <w:rtl/>
          <w:lang w:eastAsia="zh-CN" w:bidi="ar-EG"/>
        </w:rPr>
      </w:pPr>
      <w:r w:rsidRPr="00B61F3D">
        <w:rPr>
          <w:rFonts w:eastAsiaTheme="minorEastAsia" w:hint="cs"/>
          <w:b/>
          <w:bCs/>
          <w:rtl/>
          <w:lang w:eastAsia="zh-CN" w:bidi="ar-EG"/>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B61F3D" w:rsidRPr="00B61F3D" w:rsidTr="00FD4EA3">
        <w:tc>
          <w:tcPr>
            <w:tcW w:w="2221" w:type="dxa"/>
            <w:vAlign w:val="center"/>
          </w:tcPr>
          <w:p w:rsidR="00B61F3D" w:rsidRPr="00B61F3D" w:rsidRDefault="00B70E86" w:rsidP="00254F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rtl/>
                <w:lang w:eastAsia="zh-CN" w:bidi="ar-SY"/>
              </w:rPr>
            </w:pPr>
            <w:r>
              <w:rPr>
                <w:rFonts w:eastAsiaTheme="minorEastAsia"/>
                <w:lang w:eastAsia="zh-CN" w:bidi="ar-SY"/>
              </w:rPr>
              <w:t>4</w:t>
            </w:r>
            <w:r w:rsidR="00B61F3D" w:rsidRPr="00B61F3D">
              <w:rPr>
                <w:rFonts w:eastAsiaTheme="minorEastAsia" w:hint="cs"/>
                <w:rtl/>
                <w:lang w:eastAsia="zh-CN" w:bidi="ar-SY"/>
              </w:rPr>
              <w:t xml:space="preserve"> </w:t>
            </w:r>
            <w:r>
              <w:rPr>
                <w:rFonts w:eastAsiaTheme="minorEastAsia" w:hint="cs"/>
                <w:rtl/>
                <w:lang w:eastAsia="zh-CN" w:bidi="ar-SY"/>
              </w:rPr>
              <w:t>يوليو</w:t>
            </w:r>
            <w:r w:rsidR="00B61F3D" w:rsidRPr="00B61F3D">
              <w:rPr>
                <w:rFonts w:eastAsiaTheme="minorEastAsia" w:hint="cs"/>
                <w:rtl/>
                <w:lang w:eastAsia="zh-CN" w:bidi="ar-SY"/>
              </w:rPr>
              <w:t xml:space="preserve"> </w:t>
            </w:r>
            <w:r w:rsidR="00B61F3D" w:rsidRPr="00B61F3D">
              <w:rPr>
                <w:rFonts w:eastAsiaTheme="minorEastAsia"/>
                <w:lang w:eastAsia="zh-CN" w:bidi="ar-SY"/>
              </w:rPr>
              <w:t>2017</w:t>
            </w:r>
          </w:p>
        </w:tc>
        <w:tc>
          <w:tcPr>
            <w:tcW w:w="7372" w:type="dxa"/>
            <w:vAlign w:val="center"/>
          </w:tcPr>
          <w:p w:rsidR="00B61F3D" w:rsidRPr="00B61F3D" w:rsidRDefault="00B61F3D" w:rsidP="00254F63">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b/>
                <w:bCs/>
                <w:rtl/>
                <w:lang w:eastAsia="zh-CN" w:bidi="ar-SY"/>
              </w:rPr>
            </w:pPr>
            <w:r w:rsidRPr="00B61F3D">
              <w:rPr>
                <w:rFonts w:eastAsiaTheme="minorEastAsia" w:hint="cs"/>
                <w:rtl/>
                <w:lang w:eastAsia="zh-CN" w:bidi="ar-SY"/>
              </w:rPr>
              <w:t>-</w:t>
            </w:r>
            <w:r w:rsidRPr="00B61F3D">
              <w:rPr>
                <w:rFonts w:eastAsiaTheme="minorEastAsia"/>
                <w:rtl/>
                <w:lang w:eastAsia="zh-CN" w:bidi="ar-SY"/>
              </w:rPr>
              <w:tab/>
            </w:r>
            <w:hyperlink r:id="rId14" w:history="1">
              <w:r w:rsidRPr="00A87AEE">
                <w:rPr>
                  <w:rStyle w:val="Hyperlink"/>
                  <w:rFonts w:eastAsiaTheme="minorEastAsia" w:hint="cs"/>
                  <w:rtl/>
                  <w:lang w:eastAsia="zh-CN" w:bidi="ar-SY"/>
                </w:rPr>
                <w:t>تقديم مساهمات أعضاء قطاع تقييس الاتصالات</w:t>
              </w:r>
            </w:hyperlink>
            <w:r w:rsidRPr="00B61F3D">
              <w:rPr>
                <w:rFonts w:eastAsiaTheme="minorEastAsia" w:hint="cs"/>
                <w:rtl/>
                <w:lang w:eastAsia="zh-CN" w:bidi="ar-SY"/>
              </w:rPr>
              <w:t xml:space="preserve"> المطلوبة ترجمتها</w:t>
            </w:r>
          </w:p>
        </w:tc>
      </w:tr>
      <w:tr w:rsidR="00B61F3D" w:rsidRPr="00B61F3D" w:rsidTr="00FD4EA3">
        <w:tc>
          <w:tcPr>
            <w:tcW w:w="2221" w:type="dxa"/>
            <w:vAlign w:val="center"/>
          </w:tcPr>
          <w:p w:rsidR="00B61F3D" w:rsidRPr="00B61F3D" w:rsidRDefault="00B70E86" w:rsidP="00254F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lang w:eastAsia="zh-CN" w:bidi="ar-SY"/>
              </w:rPr>
            </w:pPr>
            <w:r>
              <w:rPr>
                <w:rFonts w:eastAsiaTheme="minorEastAsia"/>
                <w:lang w:eastAsia="zh-CN" w:bidi="ar-SY"/>
              </w:rPr>
              <w:t>24</w:t>
            </w:r>
            <w:r w:rsidR="00B61F3D" w:rsidRPr="00B61F3D">
              <w:rPr>
                <w:rFonts w:eastAsiaTheme="minorEastAsia" w:hint="cs"/>
                <w:rtl/>
                <w:lang w:eastAsia="zh-CN"/>
              </w:rPr>
              <w:t xml:space="preserve"> يوليو </w:t>
            </w:r>
            <w:r w:rsidR="00B61F3D" w:rsidRPr="00B61F3D">
              <w:rPr>
                <w:rFonts w:eastAsiaTheme="minorEastAsia"/>
                <w:lang w:eastAsia="zh-CN" w:bidi="ar-SY"/>
              </w:rPr>
              <w:t>2017</w:t>
            </w:r>
          </w:p>
        </w:tc>
        <w:tc>
          <w:tcPr>
            <w:tcW w:w="7372" w:type="dxa"/>
            <w:vAlign w:val="center"/>
          </w:tcPr>
          <w:p w:rsidR="00B61F3D" w:rsidRPr="00B61F3D" w:rsidRDefault="00B61F3D" w:rsidP="00254F63">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lang w:eastAsia="zh-CN" w:bidi="ar-SY"/>
              </w:rPr>
            </w:pPr>
            <w:r w:rsidRPr="00B61F3D">
              <w:rPr>
                <w:rFonts w:eastAsiaTheme="minorEastAsia" w:hint="cs"/>
                <w:rtl/>
                <w:lang w:eastAsia="zh-CN" w:bidi="ar-SY"/>
              </w:rPr>
              <w:t>-</w:t>
            </w:r>
            <w:r w:rsidRPr="00B61F3D">
              <w:rPr>
                <w:rFonts w:eastAsiaTheme="minorEastAsia"/>
                <w:rtl/>
                <w:lang w:eastAsia="zh-CN" w:bidi="ar-SY"/>
              </w:rPr>
              <w:tab/>
            </w:r>
            <w:r w:rsidRPr="00B61F3D">
              <w:rPr>
                <w:rFonts w:eastAsiaTheme="minorEastAsia" w:hint="cs"/>
                <w:rtl/>
                <w:lang w:eastAsia="zh-CN" w:bidi="ar-EG"/>
              </w:rPr>
              <w:t xml:space="preserve">تقديم </w:t>
            </w:r>
            <w:r w:rsidRPr="00B61F3D">
              <w:rPr>
                <w:rFonts w:eastAsiaTheme="minorEastAsia" w:hint="cs"/>
                <w:rtl/>
                <w:lang w:eastAsia="zh-CN" w:bidi="ar-SY"/>
              </w:rPr>
              <w:t xml:space="preserve">طلبات الحصول على منح (يمكن الحصول على نموذج الطلب والإرشادات </w:t>
            </w:r>
            <w:r w:rsidR="00E10DFB">
              <w:fldChar w:fldCharType="begin"/>
            </w:r>
            <w:r w:rsidR="00E10DFB">
              <w:instrText xml:space="preserve"> HYPERLINK "http://www.itu.int/en/ITU-T/studygroups/2017-2020/20/Documents/SG20_Fellowships_september17.docx" </w:instrText>
            </w:r>
            <w:r w:rsidR="00E10DFB">
              <w:fldChar w:fldCharType="separate"/>
            </w:r>
            <w:r w:rsidRPr="00B61F3D">
              <w:rPr>
                <w:rStyle w:val="Hyperlink"/>
                <w:rFonts w:eastAsiaTheme="minorEastAsia" w:hint="cs"/>
                <w:rtl/>
                <w:lang w:eastAsia="zh-CN" w:bidi="ar-SY"/>
              </w:rPr>
              <w:t>هنا</w:t>
            </w:r>
            <w:r w:rsidR="00E10DFB">
              <w:rPr>
                <w:rStyle w:val="Hyperlink"/>
                <w:rFonts w:eastAsiaTheme="minorEastAsia"/>
                <w:lang w:eastAsia="zh-CN" w:bidi="ar-SY"/>
              </w:rPr>
              <w:fldChar w:fldCharType="end"/>
            </w:r>
            <w:r w:rsidRPr="00B61F3D">
              <w:rPr>
                <w:rFonts w:eastAsiaTheme="minorEastAsia" w:hint="cs"/>
                <w:rtl/>
                <w:lang w:eastAsia="zh-CN" w:bidi="ar-SY"/>
              </w:rPr>
              <w:t>)</w:t>
            </w:r>
          </w:p>
          <w:p w:rsidR="00B61F3D" w:rsidRPr="00B61F3D" w:rsidRDefault="00B61F3D" w:rsidP="00254F63">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b/>
                <w:bCs/>
                <w:rtl/>
                <w:lang w:eastAsia="zh-CN" w:bidi="ar-EG"/>
              </w:rPr>
            </w:pPr>
            <w:r w:rsidRPr="00B61F3D">
              <w:rPr>
                <w:rFonts w:eastAsiaTheme="minorEastAsia" w:hint="cs"/>
                <w:rtl/>
                <w:lang w:eastAsia="zh-CN" w:bidi="ar-SY"/>
              </w:rPr>
              <w:t>-</w:t>
            </w:r>
            <w:r w:rsidRPr="00B61F3D">
              <w:rPr>
                <w:rFonts w:eastAsiaTheme="minorEastAsia"/>
                <w:rtl/>
                <w:lang w:eastAsia="zh-CN" w:bidi="ar-SY"/>
              </w:rPr>
              <w:tab/>
            </w:r>
            <w:r w:rsidRPr="00B61F3D">
              <w:rPr>
                <w:rFonts w:eastAsiaTheme="minorEastAsia" w:hint="cs"/>
                <w:rtl/>
                <w:lang w:eastAsia="zh-CN" w:bidi="ar-SY"/>
              </w:rPr>
              <w:t>تقديم طلبات توفير الترجمة الشفوية (من خلال نموذج التسجيل الإلكتروني المسبق)</w:t>
            </w:r>
          </w:p>
        </w:tc>
      </w:tr>
      <w:tr w:rsidR="00B61F3D" w:rsidRPr="00B61F3D" w:rsidTr="00FD4EA3">
        <w:tc>
          <w:tcPr>
            <w:tcW w:w="2221" w:type="dxa"/>
            <w:vAlign w:val="center"/>
          </w:tcPr>
          <w:p w:rsidR="00B61F3D" w:rsidRPr="00B61F3D" w:rsidRDefault="00B70E86" w:rsidP="00254F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lang w:eastAsia="zh-CN" w:bidi="ar-SY"/>
              </w:rPr>
            </w:pPr>
            <w:r>
              <w:rPr>
                <w:rFonts w:eastAsiaTheme="minorEastAsia"/>
                <w:lang w:eastAsia="zh-CN" w:bidi="ar-SY"/>
              </w:rPr>
              <w:t>4</w:t>
            </w:r>
            <w:r w:rsidR="00B61F3D" w:rsidRPr="00B61F3D">
              <w:rPr>
                <w:rFonts w:eastAsiaTheme="minorEastAsia" w:hint="cs"/>
                <w:rtl/>
                <w:lang w:eastAsia="zh-CN"/>
              </w:rPr>
              <w:t xml:space="preserve"> </w:t>
            </w:r>
            <w:r>
              <w:rPr>
                <w:rFonts w:eastAsiaTheme="minorEastAsia" w:hint="cs"/>
                <w:rtl/>
                <w:lang w:eastAsia="zh-CN"/>
              </w:rPr>
              <w:t>أغسطس</w:t>
            </w:r>
            <w:r w:rsidR="00B61F3D" w:rsidRPr="00B61F3D">
              <w:rPr>
                <w:rFonts w:eastAsiaTheme="minorEastAsia" w:hint="cs"/>
                <w:rtl/>
                <w:lang w:eastAsia="zh-CN"/>
              </w:rPr>
              <w:t xml:space="preserve"> </w:t>
            </w:r>
            <w:r w:rsidR="00B61F3D" w:rsidRPr="00B61F3D">
              <w:rPr>
                <w:rFonts w:eastAsiaTheme="minorEastAsia"/>
                <w:lang w:eastAsia="zh-CN" w:bidi="ar-SY"/>
              </w:rPr>
              <w:t>2017</w:t>
            </w:r>
          </w:p>
        </w:tc>
        <w:tc>
          <w:tcPr>
            <w:tcW w:w="7372" w:type="dxa"/>
            <w:vAlign w:val="center"/>
          </w:tcPr>
          <w:p w:rsidR="00B61F3D" w:rsidRPr="00B61F3D" w:rsidRDefault="00B61F3D" w:rsidP="00254F63">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rtl/>
                <w:lang w:eastAsia="zh-CN" w:bidi="ar-SY"/>
              </w:rPr>
            </w:pPr>
            <w:r w:rsidRPr="00B61F3D">
              <w:rPr>
                <w:rFonts w:eastAsiaTheme="minorEastAsia" w:hint="cs"/>
                <w:rtl/>
                <w:lang w:eastAsia="zh-CN"/>
              </w:rPr>
              <w:t>-</w:t>
            </w:r>
            <w:r w:rsidRPr="00B61F3D">
              <w:rPr>
                <w:rFonts w:eastAsiaTheme="minorEastAsia"/>
                <w:rtl/>
                <w:lang w:eastAsia="zh-CN"/>
              </w:rPr>
              <w:tab/>
            </w:r>
            <w:r w:rsidRPr="00B61F3D">
              <w:rPr>
                <w:rFonts w:eastAsiaTheme="minorEastAsia" w:hint="cs"/>
                <w:rtl/>
                <w:lang w:eastAsia="zh-CN"/>
              </w:rPr>
              <w:t>التسجيل المسبق</w:t>
            </w:r>
            <w:r w:rsidRPr="00B61F3D">
              <w:rPr>
                <w:rFonts w:eastAsiaTheme="minorEastAsia" w:hint="cs"/>
                <w:rtl/>
                <w:lang w:eastAsia="zh-CN" w:bidi="ar-EG"/>
              </w:rPr>
              <w:t xml:space="preserve"> </w:t>
            </w:r>
            <w:r w:rsidRPr="00B61F3D">
              <w:rPr>
                <w:rFonts w:eastAsiaTheme="minorEastAsia" w:hint="cs"/>
                <w:rtl/>
                <w:lang w:eastAsia="zh-CN" w:bidi="ar-SY"/>
              </w:rPr>
              <w:t xml:space="preserve">(إلكترونياً من خلال </w:t>
            </w:r>
            <w:r w:rsidR="00E10DFB">
              <w:fldChar w:fldCharType="begin"/>
            </w:r>
            <w:r w:rsidR="00E10DFB">
              <w:instrText xml:space="preserve"> HYPERLINK "http://www.itu.int/en/ITU-T/studygroups/2017-2020/20/Pages/default.aspx" </w:instrText>
            </w:r>
            <w:r w:rsidR="00E10DFB">
              <w:fldChar w:fldCharType="separate"/>
            </w:r>
            <w:r w:rsidRPr="00B61F3D">
              <w:rPr>
                <w:rStyle w:val="Hyperlink"/>
                <w:rFonts w:eastAsiaTheme="minorEastAsia" w:hint="cs"/>
                <w:rtl/>
                <w:lang w:eastAsia="zh-CN" w:bidi="ar-SY"/>
              </w:rPr>
              <w:t>الصفحة الرئيسية للجنة الدراسات</w:t>
            </w:r>
            <w:r w:rsidR="00E10DFB">
              <w:rPr>
                <w:rStyle w:val="Hyperlink"/>
                <w:rFonts w:eastAsiaTheme="minorEastAsia"/>
                <w:lang w:eastAsia="zh-CN" w:bidi="ar-SY"/>
              </w:rPr>
              <w:fldChar w:fldCharType="end"/>
            </w:r>
            <w:r w:rsidRPr="00B61F3D">
              <w:rPr>
                <w:rFonts w:eastAsiaTheme="minorEastAsia" w:hint="cs"/>
                <w:rtl/>
                <w:lang w:eastAsia="zh-CN" w:bidi="ar-SY"/>
              </w:rPr>
              <w:t>)</w:t>
            </w:r>
          </w:p>
          <w:p w:rsidR="00B61F3D" w:rsidRPr="00FF2623" w:rsidRDefault="00B61F3D" w:rsidP="00254F63">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spacing w:val="-6"/>
                <w:rtl/>
                <w:lang w:eastAsia="zh-CN"/>
              </w:rPr>
            </w:pPr>
            <w:r w:rsidRPr="00FF2623">
              <w:rPr>
                <w:rFonts w:eastAsiaTheme="minorEastAsia" w:hint="cs"/>
                <w:spacing w:val="-6"/>
                <w:rtl/>
                <w:lang w:eastAsia="zh-CN" w:bidi="ar-SY"/>
              </w:rPr>
              <w:t>-</w:t>
            </w:r>
            <w:r w:rsidRPr="00FF2623">
              <w:rPr>
                <w:rFonts w:eastAsiaTheme="minorEastAsia"/>
                <w:spacing w:val="-6"/>
                <w:rtl/>
                <w:lang w:eastAsia="zh-CN" w:bidi="ar-SY"/>
              </w:rPr>
              <w:tab/>
            </w:r>
            <w:r w:rsidRPr="00FF2623">
              <w:rPr>
                <w:rFonts w:eastAsiaTheme="minorEastAsia" w:hint="cs"/>
                <w:spacing w:val="-6"/>
                <w:rtl/>
                <w:lang w:eastAsia="zh-CN" w:bidi="ar-SY"/>
              </w:rPr>
              <w:t xml:space="preserve">تقديم </w:t>
            </w:r>
            <w:r w:rsidRPr="00FF2623">
              <w:rPr>
                <w:rFonts w:eastAsiaTheme="minorEastAsia"/>
                <w:spacing w:val="-6"/>
                <w:rtl/>
                <w:lang w:eastAsia="zh-CN" w:bidi="ar-SY"/>
              </w:rPr>
              <w:t>طلبات الحصول على رسائل دعم طلب التأشيرة</w:t>
            </w:r>
            <w:r w:rsidRPr="00FF2623">
              <w:rPr>
                <w:rFonts w:eastAsiaTheme="minorEastAsia" w:hint="cs"/>
                <w:spacing w:val="-6"/>
                <w:rtl/>
                <w:lang w:eastAsia="zh-CN" w:bidi="ar-SY"/>
              </w:rPr>
              <w:t xml:space="preserve"> (يمكن الحصول على نموذج الطلب </w:t>
            </w:r>
            <w:r w:rsidR="00E10DFB">
              <w:fldChar w:fldCharType="begin"/>
            </w:r>
            <w:r w:rsidR="00E10DFB">
              <w:instrText xml:space="preserve"> HYPERLINK "http://itu.int/en/ITU-T/info/Documents/Visa-support-letter_MODEL.pdf" </w:instrText>
            </w:r>
            <w:r w:rsidR="00E10DFB">
              <w:fldChar w:fldCharType="separate"/>
            </w:r>
            <w:r w:rsidRPr="00FF2623">
              <w:rPr>
                <w:rStyle w:val="Hyperlink"/>
                <w:rFonts w:eastAsiaTheme="minorEastAsia" w:hint="cs"/>
                <w:spacing w:val="-6"/>
                <w:rtl/>
                <w:lang w:eastAsia="zh-CN" w:bidi="ar-SY"/>
              </w:rPr>
              <w:t>هنا</w:t>
            </w:r>
            <w:r w:rsidR="00E10DFB">
              <w:rPr>
                <w:rStyle w:val="Hyperlink"/>
                <w:rFonts w:eastAsiaTheme="minorEastAsia"/>
                <w:spacing w:val="-6"/>
                <w:lang w:eastAsia="zh-CN" w:bidi="ar-SY"/>
              </w:rPr>
              <w:fldChar w:fldCharType="end"/>
            </w:r>
            <w:r w:rsidRPr="00FF2623">
              <w:rPr>
                <w:rFonts w:eastAsiaTheme="minorEastAsia" w:hint="cs"/>
                <w:spacing w:val="-6"/>
                <w:rtl/>
                <w:lang w:eastAsia="zh-CN" w:bidi="ar-SY"/>
              </w:rPr>
              <w:t>)</w:t>
            </w:r>
          </w:p>
        </w:tc>
      </w:tr>
      <w:tr w:rsidR="00B61F3D" w:rsidRPr="00B61F3D" w:rsidTr="00FD4EA3">
        <w:tc>
          <w:tcPr>
            <w:tcW w:w="2221" w:type="dxa"/>
            <w:vAlign w:val="center"/>
          </w:tcPr>
          <w:p w:rsidR="00B61F3D" w:rsidRPr="00B61F3D" w:rsidRDefault="00B70E86" w:rsidP="00254F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lang w:eastAsia="zh-CN" w:bidi="ar-SY"/>
              </w:rPr>
            </w:pPr>
            <w:r>
              <w:rPr>
                <w:rFonts w:eastAsiaTheme="minorEastAsia"/>
                <w:lang w:eastAsia="zh-CN" w:bidi="ar-SY"/>
              </w:rPr>
              <w:t>22</w:t>
            </w:r>
            <w:r w:rsidR="00B61F3D" w:rsidRPr="00B61F3D">
              <w:rPr>
                <w:rFonts w:eastAsiaTheme="minorEastAsia" w:hint="cs"/>
                <w:rtl/>
                <w:lang w:eastAsia="zh-CN"/>
              </w:rPr>
              <w:t xml:space="preserve"> أغسطس </w:t>
            </w:r>
            <w:r w:rsidR="00B61F3D" w:rsidRPr="00B61F3D">
              <w:rPr>
                <w:rFonts w:eastAsiaTheme="minorEastAsia"/>
                <w:lang w:eastAsia="zh-CN" w:bidi="ar-SY"/>
              </w:rPr>
              <w:t>2017</w:t>
            </w:r>
          </w:p>
        </w:tc>
        <w:tc>
          <w:tcPr>
            <w:tcW w:w="7372" w:type="dxa"/>
            <w:vAlign w:val="center"/>
          </w:tcPr>
          <w:p w:rsidR="00B61F3D" w:rsidRPr="00B61F3D" w:rsidRDefault="00B61F3D" w:rsidP="00254F63">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280" w:lineRule="exact"/>
              <w:jc w:val="left"/>
              <w:rPr>
                <w:rFonts w:eastAsiaTheme="minorEastAsia"/>
                <w:rtl/>
                <w:lang w:eastAsia="zh-CN" w:bidi="ar-SY"/>
              </w:rPr>
            </w:pPr>
            <w:r w:rsidRPr="00B61F3D">
              <w:rPr>
                <w:rFonts w:eastAsiaTheme="minorEastAsia" w:hint="cs"/>
                <w:rtl/>
                <w:lang w:eastAsia="zh-CN" w:bidi="ar-SY"/>
              </w:rPr>
              <w:t>-</w:t>
            </w:r>
            <w:r w:rsidRPr="00B61F3D">
              <w:rPr>
                <w:rFonts w:eastAsiaTheme="minorEastAsia"/>
                <w:rtl/>
                <w:lang w:eastAsia="zh-CN" w:bidi="ar-SY"/>
              </w:rPr>
              <w:tab/>
            </w:r>
            <w:hyperlink r:id="rId15" w:history="1">
              <w:r w:rsidRPr="00C95FEF">
                <w:rPr>
                  <w:rStyle w:val="Hyperlink"/>
                  <w:rFonts w:eastAsiaTheme="minorEastAsia" w:hint="cs"/>
                  <w:rtl/>
                  <w:lang w:eastAsia="zh-CN" w:bidi="ar-SY"/>
                </w:rPr>
                <w:t>تقديم مساهمات أعضاء قطاع تقييس الاتصالات</w:t>
              </w:r>
            </w:hyperlink>
          </w:p>
        </w:tc>
      </w:tr>
    </w:tbl>
    <w:p w:rsidR="00E06C01" w:rsidRPr="00254F63" w:rsidRDefault="00B61F3D" w:rsidP="00226D50">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254F63">
        <w:rPr>
          <w:rFonts w:eastAsiaTheme="minorEastAsia" w:hint="cs"/>
          <w:spacing w:val="-4"/>
          <w:rtl/>
          <w:lang w:eastAsia="zh-CN" w:bidi="ar-SY"/>
        </w:rPr>
        <w:lastRenderedPageBreak/>
        <w:t>وترد معلومات عملية عن الاجتماع في</w:t>
      </w:r>
      <w:r w:rsidRPr="00254F63">
        <w:rPr>
          <w:rFonts w:eastAsiaTheme="minorEastAsia" w:hint="eastAsia"/>
          <w:spacing w:val="-4"/>
          <w:rtl/>
          <w:lang w:eastAsia="zh-CN" w:bidi="ar-SY"/>
        </w:rPr>
        <w:t> </w:t>
      </w:r>
      <w:r w:rsidRPr="00254F63">
        <w:rPr>
          <w:rFonts w:eastAsiaTheme="minorEastAsia" w:hint="cs"/>
          <w:b/>
          <w:bCs/>
          <w:spacing w:val="-4"/>
          <w:rtl/>
          <w:lang w:eastAsia="zh-CN" w:bidi="ar-SY"/>
        </w:rPr>
        <w:t>الملحق</w:t>
      </w:r>
      <w:r w:rsidRPr="00254F63">
        <w:rPr>
          <w:rFonts w:eastAsiaTheme="minorEastAsia" w:hint="eastAsia"/>
          <w:b/>
          <w:bCs/>
          <w:spacing w:val="-4"/>
          <w:rtl/>
          <w:lang w:eastAsia="zh-CN" w:bidi="ar-EG"/>
        </w:rPr>
        <w:t> </w:t>
      </w:r>
      <w:r w:rsidRPr="00254F63">
        <w:rPr>
          <w:rFonts w:eastAsiaTheme="minorEastAsia"/>
          <w:b/>
          <w:bCs/>
          <w:spacing w:val="-4"/>
          <w:lang w:eastAsia="zh-CN" w:bidi="ar-SY"/>
        </w:rPr>
        <w:t>A</w:t>
      </w:r>
      <w:r w:rsidRPr="00254F63">
        <w:rPr>
          <w:rFonts w:eastAsiaTheme="minorEastAsia" w:hint="cs"/>
          <w:spacing w:val="-4"/>
          <w:rtl/>
          <w:lang w:eastAsia="zh-CN" w:bidi="ar-EG"/>
        </w:rPr>
        <w:t>. و</w:t>
      </w:r>
      <w:r w:rsidRPr="00254F63">
        <w:rPr>
          <w:rFonts w:eastAsiaTheme="minorEastAsia" w:hint="cs"/>
          <w:spacing w:val="-4"/>
          <w:rtl/>
          <w:lang w:eastAsia="zh-CN"/>
        </w:rPr>
        <w:t xml:space="preserve">يرد </w:t>
      </w:r>
      <w:r w:rsidRPr="00254F63">
        <w:rPr>
          <w:rFonts w:eastAsiaTheme="minorEastAsia" w:hint="cs"/>
          <w:spacing w:val="-4"/>
          <w:rtl/>
          <w:lang w:eastAsia="zh-CN" w:bidi="ar-SY"/>
        </w:rPr>
        <w:t xml:space="preserve">في </w:t>
      </w:r>
      <w:r w:rsidRPr="00254F63">
        <w:rPr>
          <w:rFonts w:eastAsiaTheme="minorEastAsia" w:hint="cs"/>
          <w:b/>
          <w:bCs/>
          <w:spacing w:val="-4"/>
          <w:rtl/>
          <w:lang w:eastAsia="zh-CN" w:bidi="ar-SY"/>
        </w:rPr>
        <w:t xml:space="preserve">الملحق </w:t>
      </w:r>
      <w:r w:rsidRPr="00254F63">
        <w:rPr>
          <w:rFonts w:eastAsiaTheme="minorEastAsia"/>
          <w:b/>
          <w:bCs/>
          <w:spacing w:val="-4"/>
          <w:lang w:eastAsia="zh-CN" w:bidi="ar-SY"/>
        </w:rPr>
        <w:t>B</w:t>
      </w:r>
      <w:r w:rsidRPr="00254F63">
        <w:rPr>
          <w:rFonts w:eastAsiaTheme="minorEastAsia" w:hint="cs"/>
          <w:spacing w:val="-4"/>
          <w:rtl/>
          <w:lang w:eastAsia="zh-CN" w:bidi="ar-SY"/>
        </w:rPr>
        <w:t xml:space="preserve"> مشروع </w:t>
      </w:r>
      <w:r w:rsidRPr="00254F63">
        <w:rPr>
          <w:rFonts w:eastAsiaTheme="minorEastAsia" w:hint="cs"/>
          <w:b/>
          <w:bCs/>
          <w:spacing w:val="-4"/>
          <w:rtl/>
          <w:lang w:eastAsia="zh-CN" w:bidi="ar-SY"/>
        </w:rPr>
        <w:t>جدول أعمال</w:t>
      </w:r>
      <w:r w:rsidRPr="00254F63">
        <w:rPr>
          <w:rFonts w:eastAsiaTheme="minorEastAsia" w:hint="cs"/>
          <w:spacing w:val="-4"/>
          <w:rtl/>
          <w:lang w:eastAsia="zh-CN" w:bidi="ar-SY"/>
        </w:rPr>
        <w:t xml:space="preserve"> الاجتماع الذي </w:t>
      </w:r>
      <w:r w:rsidR="00FE4525" w:rsidRPr="00254F63">
        <w:rPr>
          <w:rFonts w:eastAsiaTheme="minorEastAsia" w:hint="cs"/>
          <w:spacing w:val="-4"/>
          <w:rtl/>
          <w:lang w:eastAsia="zh-CN" w:bidi="ar-SY"/>
        </w:rPr>
        <w:t>أعده</w:t>
      </w:r>
      <w:r w:rsidRPr="00254F63">
        <w:rPr>
          <w:rFonts w:eastAsiaTheme="minorEastAsia" w:hint="cs"/>
          <w:spacing w:val="-4"/>
          <w:rtl/>
          <w:lang w:eastAsia="zh-CN" w:bidi="ar-SY"/>
        </w:rPr>
        <w:t xml:space="preserve"> رئيس لجنة الدراسات</w:t>
      </w:r>
      <w:r w:rsidRPr="00254F63">
        <w:rPr>
          <w:rFonts w:eastAsiaTheme="minorEastAsia" w:hint="cs"/>
          <w:spacing w:val="-4"/>
          <w:rtl/>
          <w:lang w:eastAsia="zh-CN"/>
        </w:rPr>
        <w:t>، السيد</w:t>
      </w:r>
      <w:r w:rsidRPr="00254F63">
        <w:rPr>
          <w:rFonts w:eastAsiaTheme="minorEastAsia"/>
          <w:spacing w:val="-4"/>
          <w:rtl/>
          <w:lang w:eastAsia="zh-CN"/>
        </w:rPr>
        <w:t xml:space="preserve"> </w:t>
      </w:r>
      <w:r w:rsidR="00B70E86" w:rsidRPr="00254F63">
        <w:rPr>
          <w:rFonts w:eastAsiaTheme="minorEastAsia" w:hint="cs"/>
          <w:spacing w:val="-4"/>
          <w:rtl/>
          <w:lang w:eastAsia="zh-CN"/>
        </w:rPr>
        <w:t>ناصر المرزوقي</w:t>
      </w:r>
      <w:r w:rsidRPr="00254F63">
        <w:rPr>
          <w:rFonts w:eastAsiaTheme="minorEastAsia"/>
          <w:spacing w:val="-4"/>
          <w:rtl/>
          <w:lang w:eastAsia="zh-CN"/>
        </w:rPr>
        <w:t xml:space="preserve"> (</w:t>
      </w:r>
      <w:r w:rsidR="00B70E86" w:rsidRPr="00254F63">
        <w:rPr>
          <w:rFonts w:eastAsiaTheme="minorEastAsia"/>
          <w:spacing w:val="-4"/>
          <w:rtl/>
          <w:lang w:eastAsia="zh-CN"/>
        </w:rPr>
        <w:t>الإمارات</w:t>
      </w:r>
      <w:r w:rsidR="00B70E86" w:rsidRPr="00254F63">
        <w:rPr>
          <w:rFonts w:eastAsiaTheme="minorEastAsia" w:hint="cs"/>
          <w:spacing w:val="-4"/>
          <w:rtl/>
          <w:lang w:eastAsia="zh-CN"/>
        </w:rPr>
        <w:t xml:space="preserve"> </w:t>
      </w:r>
      <w:r w:rsidR="00B70E86" w:rsidRPr="00254F63">
        <w:rPr>
          <w:rFonts w:eastAsiaTheme="minorEastAsia"/>
          <w:spacing w:val="-4"/>
          <w:rtl/>
          <w:lang w:eastAsia="zh-CN"/>
        </w:rPr>
        <w:t>العربية</w:t>
      </w:r>
      <w:r w:rsidR="00B70E86" w:rsidRPr="00254F63">
        <w:rPr>
          <w:rFonts w:eastAsiaTheme="minorEastAsia" w:hint="cs"/>
          <w:spacing w:val="-4"/>
          <w:rtl/>
          <w:lang w:eastAsia="zh-CN"/>
        </w:rPr>
        <w:t xml:space="preserve"> </w:t>
      </w:r>
      <w:r w:rsidR="00B70E86" w:rsidRPr="00254F63">
        <w:rPr>
          <w:rFonts w:eastAsiaTheme="minorEastAsia"/>
          <w:spacing w:val="-4"/>
          <w:rtl/>
          <w:lang w:eastAsia="zh-CN"/>
        </w:rPr>
        <w:t>المتحدة</w:t>
      </w:r>
      <w:r w:rsidRPr="00254F63">
        <w:rPr>
          <w:rFonts w:eastAsiaTheme="minorEastAsia" w:hint="cs"/>
          <w:spacing w:val="-4"/>
          <w:rtl/>
          <w:lang w:eastAsia="zh-CN"/>
        </w:rPr>
        <w:t>)</w:t>
      </w:r>
      <w:r w:rsidRPr="00254F63">
        <w:rPr>
          <w:rFonts w:eastAsiaTheme="minorEastAsia" w:hint="cs"/>
          <w:spacing w:val="-4"/>
          <w:rtl/>
          <w:lang w:eastAsia="zh-CN" w:bidi="ar-EG"/>
        </w:rPr>
        <w:t xml:space="preserve">. وسيتاح مشروع </w:t>
      </w:r>
      <w:r w:rsidR="00FE4525" w:rsidRPr="00254F63">
        <w:rPr>
          <w:rFonts w:eastAsiaTheme="minorEastAsia" w:hint="cs"/>
          <w:b/>
          <w:bCs/>
          <w:spacing w:val="-4"/>
          <w:rtl/>
          <w:lang w:eastAsia="zh-CN" w:bidi="ar-EG"/>
        </w:rPr>
        <w:t>الجدول الزمني</w:t>
      </w:r>
      <w:r w:rsidRPr="00254F63">
        <w:rPr>
          <w:rFonts w:eastAsiaTheme="minorEastAsia" w:hint="cs"/>
          <w:spacing w:val="-4"/>
          <w:rtl/>
          <w:lang w:eastAsia="zh-CN" w:bidi="ar-EG"/>
        </w:rPr>
        <w:t xml:space="preserve"> </w:t>
      </w:r>
      <w:r w:rsidR="005A58AA" w:rsidRPr="00254F63">
        <w:rPr>
          <w:rFonts w:eastAsiaTheme="minorEastAsia" w:hint="cs"/>
          <w:spacing w:val="-4"/>
          <w:rtl/>
          <w:lang w:eastAsia="zh-CN" w:bidi="ar-EG"/>
        </w:rPr>
        <w:t>في</w:t>
      </w:r>
      <w:r w:rsidR="00B70E86" w:rsidRPr="00254F63">
        <w:rPr>
          <w:rFonts w:eastAsiaTheme="minorEastAsia" w:hint="cs"/>
          <w:spacing w:val="-4"/>
          <w:rtl/>
          <w:lang w:eastAsia="zh-CN" w:bidi="ar-EG"/>
        </w:rPr>
        <w:t>:</w:t>
      </w:r>
      <w:r w:rsidR="00226D50" w:rsidRPr="00226D50">
        <w:rPr>
          <w:rFonts w:ascii="Traditional Arabic" w:hAnsi="Traditional Arabic"/>
          <w:spacing w:val="-4"/>
          <w:sz w:val="30"/>
          <w:rtl/>
          <w:lang w:val="en-GB"/>
        </w:rPr>
        <w:t xml:space="preserve"> </w:t>
      </w:r>
      <w:hyperlink r:id="rId16" w:history="1">
        <w:r w:rsidR="00254F63" w:rsidRPr="00254F63">
          <w:rPr>
            <w:rStyle w:val="Hyperlink"/>
            <w:spacing w:val="-4"/>
          </w:rPr>
          <w:t>http://itu.int/ITU-T/studygroups/com20</w:t>
        </w:r>
      </w:hyperlink>
      <w:r w:rsidRPr="00254F63">
        <w:rPr>
          <w:rFonts w:eastAsiaTheme="minorEastAsia" w:hint="cs"/>
          <w:spacing w:val="-4"/>
          <w:rtl/>
          <w:lang w:eastAsia="zh-CN" w:bidi="ar-EG"/>
        </w:rPr>
        <w:t>.</w:t>
      </w:r>
    </w:p>
    <w:p w:rsidR="00E06C01" w:rsidRDefault="00E06C01"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r w:rsidRPr="00E06C01">
        <w:rPr>
          <w:rFonts w:eastAsiaTheme="minorEastAsia" w:hint="cs"/>
          <w:rtl/>
          <w:lang w:eastAsia="zh-CN"/>
        </w:rPr>
        <w:t>أتمنى لكم اجتماعاً مثمراً وممتعاً.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611D0" w:rsidTr="00241518">
        <w:tc>
          <w:tcPr>
            <w:tcW w:w="4814" w:type="dxa"/>
          </w:tcPr>
          <w:p w:rsidR="008611D0" w:rsidRDefault="008611D0"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bookmarkStart w:id="0" w:name="_GoBack"/>
            <w:bookmarkEnd w:id="0"/>
            <w:r w:rsidRPr="00E06C01">
              <w:rPr>
                <w:rFonts w:eastAsiaTheme="minorEastAsia" w:hint="cs"/>
                <w:rtl/>
                <w:lang w:eastAsia="zh-CN" w:bidi="ar-EG"/>
              </w:rPr>
              <w:t>وتفضلوا بقبول فائق التقدير والاحترام.</w:t>
            </w:r>
          </w:p>
          <w:p w:rsidR="00383C3A" w:rsidRDefault="00383C3A"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p>
          <w:p w:rsidR="008611D0" w:rsidRDefault="008611D0" w:rsidP="00383C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rtl/>
                <w:lang w:eastAsia="zh-CN" w:bidi="ar-EG"/>
              </w:rPr>
            </w:pPr>
            <w:r w:rsidRPr="00E06C01">
              <w:rPr>
                <w:rFonts w:eastAsiaTheme="minorEastAsia" w:hint="cs"/>
                <w:rtl/>
                <w:lang w:eastAsia="zh-CN" w:bidi="ar-SY"/>
              </w:rPr>
              <w:t>تشيساب</w:t>
            </w:r>
            <w:r w:rsidRPr="00E06C01">
              <w:rPr>
                <w:rFonts w:eastAsiaTheme="minorEastAsia"/>
                <w:rtl/>
                <w:lang w:eastAsia="zh-CN" w:bidi="ar-SY"/>
              </w:rPr>
              <w:t xml:space="preserve"> </w:t>
            </w:r>
            <w:r w:rsidRPr="00E06C01">
              <w:rPr>
                <w:rFonts w:eastAsiaTheme="minorEastAsia" w:hint="cs"/>
                <w:rtl/>
                <w:lang w:eastAsia="zh-CN" w:bidi="ar-SY"/>
              </w:rPr>
              <w:t>لي</w:t>
            </w:r>
            <w:r w:rsidRPr="00E06C01">
              <w:rPr>
                <w:rFonts w:eastAsiaTheme="minorEastAsia"/>
                <w:rtl/>
                <w:lang w:eastAsia="zh-CN" w:bidi="ar-SY"/>
              </w:rPr>
              <w:br/>
            </w:r>
            <w:r w:rsidRPr="00E06C01">
              <w:rPr>
                <w:rFonts w:eastAsiaTheme="minorEastAsia" w:hint="cs"/>
                <w:rtl/>
                <w:lang w:eastAsia="zh-CN" w:bidi="ar-SY"/>
              </w:rPr>
              <w:t>مدير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tc>
        <w:tc>
          <w:tcPr>
            <w:tcW w:w="4815" w:type="dxa"/>
          </w:tcPr>
          <w:p w:rsidR="008611D0" w:rsidRDefault="008611D0"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noProof/>
                <w:rtl/>
                <w:lang w:val="en-GB" w:eastAsia="zh-CN"/>
              </w:rPr>
              <mc:AlternateContent>
                <mc:Choice Requires="wps">
                  <w:drawing>
                    <wp:anchor distT="0" distB="0" distL="114300" distR="114300" simplePos="0" relativeHeight="251659264" behindDoc="0" locked="0" layoutInCell="1" allowOverlap="1" wp14:anchorId="41ED5786" wp14:editId="494383D3">
                      <wp:simplePos x="0" y="0"/>
                      <wp:positionH relativeFrom="column">
                        <wp:posOffset>527050</wp:posOffset>
                      </wp:positionH>
                      <wp:positionV relativeFrom="paragraph">
                        <wp:posOffset>20320</wp:posOffset>
                      </wp:positionV>
                      <wp:extent cx="1832610" cy="16192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183261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tblGrid>
                                  <w:tr w:rsidR="006C613C" w:rsidRPr="0075054E" w:rsidTr="0037498F">
                                    <w:trPr>
                                      <w:cantSplit/>
                                      <w:trHeight w:val="1955"/>
                                      <w:jc w:val="right"/>
                                    </w:trPr>
                                    <w:tc>
                                      <w:tcPr>
                                        <w:tcW w:w="2525" w:type="dxa"/>
                                        <w:tcBorders>
                                          <w:top w:val="single" w:sz="4" w:space="0" w:color="auto"/>
                                          <w:left w:val="single" w:sz="4" w:space="0" w:color="auto"/>
                                          <w:right w:val="single" w:sz="4" w:space="0" w:color="auto"/>
                                        </w:tcBorders>
                                        <w:textDirection w:val="btLr"/>
                                        <w:vAlign w:val="center"/>
                                      </w:tcPr>
                                      <w:p w:rsidR="006C613C" w:rsidRPr="0075054E" w:rsidRDefault="006C613C" w:rsidP="0075054E">
                                        <w:pPr>
                                          <w:tabs>
                                            <w:tab w:val="clear" w:pos="1134"/>
                                            <w:tab w:val="left" w:pos="794"/>
                                            <w:tab w:val="left" w:pos="1191"/>
                                            <w:tab w:val="left" w:pos="1588"/>
                                            <w:tab w:val="left" w:pos="1985"/>
                                          </w:tabs>
                                          <w:overflowPunct w:val="0"/>
                                          <w:autoSpaceDE w:val="0"/>
                                          <w:autoSpaceDN w:val="0"/>
                                          <w:bidi w:val="0"/>
                                          <w:adjustRightInd w:val="0"/>
                                          <w:spacing w:before="0" w:line="240" w:lineRule="auto"/>
                                          <w:ind w:left="113" w:right="113"/>
                                          <w:jc w:val="center"/>
                                          <w:textAlignment w:val="baseline"/>
                                          <w:rPr>
                                            <w:rFonts w:cs="Times New Roman"/>
                                            <w:szCs w:val="20"/>
                                            <w:lang w:val="en-GB"/>
                                          </w:rPr>
                                        </w:pPr>
                                        <w:r w:rsidRPr="000408D7">
                                          <w:rPr>
                                            <w:noProof/>
                                            <w:sz w:val="16"/>
                                            <w:szCs w:val="16"/>
                                            <w:lang w:val="en-GB" w:eastAsia="zh-CN"/>
                                          </w:rPr>
                                          <w:drawing>
                                            <wp:inline distT="0" distB="0" distL="0" distR="0" wp14:anchorId="47C45376" wp14:editId="51C2B7B9">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6C613C" w:rsidRPr="0075054E" w:rsidTr="0037498F">
                                    <w:trPr>
                                      <w:cantSplit/>
                                      <w:trHeight w:val="227"/>
                                      <w:jc w:val="right"/>
                                    </w:trPr>
                                    <w:tc>
                                      <w:tcPr>
                                        <w:tcW w:w="2525" w:type="dxa"/>
                                        <w:tcBorders>
                                          <w:left w:val="single" w:sz="4" w:space="0" w:color="auto"/>
                                          <w:bottom w:val="single" w:sz="4" w:space="0" w:color="auto"/>
                                          <w:right w:val="single" w:sz="4" w:space="0" w:color="auto"/>
                                        </w:tcBorders>
                                        <w:vAlign w:val="center"/>
                                      </w:tcPr>
                                      <w:p w:rsidR="006C613C" w:rsidRPr="0075054E" w:rsidRDefault="006C613C" w:rsidP="009B453F">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z w:val="16"/>
                                            <w:szCs w:val="16"/>
                                            <w:lang w:val="en-GB" w:eastAsia="zh-CN"/>
                                          </w:rPr>
                                        </w:pPr>
                                        <w:r w:rsidRPr="00470FA5">
                                          <w:rPr>
                                            <w:rFonts w:hint="cs"/>
                                            <w:sz w:val="24"/>
                                            <w:szCs w:val="24"/>
                                            <w:rtl/>
                                            <w:lang w:bidi="ar-EG"/>
                                          </w:rPr>
                                          <w:t>أحدث المعلومات عن الاجتماع</w:t>
                                        </w:r>
                                      </w:p>
                                    </w:tc>
                                  </w:tr>
                                </w:tbl>
                                <w:p w:rsidR="006C613C" w:rsidRPr="00470FA5" w:rsidRDefault="006C613C" w:rsidP="0037498F">
                                  <w:pPr>
                                    <w:ind w:left="567"/>
                                    <w:jc w:val="left"/>
                                    <w:rPr>
                                      <w:sz w:val="24"/>
                                      <w:szCs w:val="24"/>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D5786" id="_x0000_t202" coordsize="21600,21600" o:spt="202" path="m,l,21600r21600,l21600,xe">
                      <v:stroke joinstyle="miter"/>
                      <v:path gradientshapeok="t" o:connecttype="rect"/>
                    </v:shapetype>
                    <v:shape id="Text Box 2" o:spid="_x0000_s1026" type="#_x0000_t202" style="position:absolute;left:0;text-align:left;margin-left:41.5pt;margin-top:1.6pt;width:144.3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" fillcolor="white [3201]" stroked="f" strokeweight=".5pt">
                      <v:textbox>
                        <w:txbxContent>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tblGrid>
                            <w:tr w:rsidR="006C613C" w:rsidRPr="0075054E" w:rsidTr="0037498F">
                              <w:trPr>
                                <w:cantSplit/>
                                <w:trHeight w:val="1955"/>
                                <w:jc w:val="right"/>
                              </w:trPr>
                              <w:tc>
                                <w:tcPr>
                                  <w:tcW w:w="2525" w:type="dxa"/>
                                  <w:tcBorders>
                                    <w:top w:val="single" w:sz="4" w:space="0" w:color="auto"/>
                                    <w:left w:val="single" w:sz="4" w:space="0" w:color="auto"/>
                                    <w:right w:val="single" w:sz="4" w:space="0" w:color="auto"/>
                                  </w:tcBorders>
                                  <w:textDirection w:val="btLr"/>
                                  <w:vAlign w:val="center"/>
                                </w:tcPr>
                                <w:p w:rsidR="006C613C" w:rsidRPr="0075054E" w:rsidRDefault="006C613C" w:rsidP="0075054E">
                                  <w:pPr>
                                    <w:tabs>
                                      <w:tab w:val="clear" w:pos="1134"/>
                                      <w:tab w:val="left" w:pos="794"/>
                                      <w:tab w:val="left" w:pos="1191"/>
                                      <w:tab w:val="left" w:pos="1588"/>
                                      <w:tab w:val="left" w:pos="1985"/>
                                    </w:tabs>
                                    <w:overflowPunct w:val="0"/>
                                    <w:autoSpaceDE w:val="0"/>
                                    <w:autoSpaceDN w:val="0"/>
                                    <w:bidi w:val="0"/>
                                    <w:adjustRightInd w:val="0"/>
                                    <w:spacing w:before="0" w:line="240" w:lineRule="auto"/>
                                    <w:ind w:left="113" w:right="113"/>
                                    <w:jc w:val="center"/>
                                    <w:textAlignment w:val="baseline"/>
                                    <w:rPr>
                                      <w:rFonts w:cs="Times New Roman"/>
                                      <w:szCs w:val="20"/>
                                      <w:lang w:val="en-GB"/>
                                    </w:rPr>
                                  </w:pPr>
                                  <w:r w:rsidRPr="000408D7">
                                    <w:rPr>
                                      <w:noProof/>
                                      <w:sz w:val="16"/>
                                      <w:szCs w:val="16"/>
                                      <w:lang w:val="en-GB" w:eastAsia="zh-CN"/>
                                    </w:rPr>
                                    <w:drawing>
                                      <wp:inline distT="0" distB="0" distL="0" distR="0" wp14:anchorId="47C45376" wp14:editId="51C2B7B9">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6C613C" w:rsidRPr="0075054E" w:rsidTr="0037498F">
                              <w:trPr>
                                <w:cantSplit/>
                                <w:trHeight w:val="227"/>
                                <w:jc w:val="right"/>
                              </w:trPr>
                              <w:tc>
                                <w:tcPr>
                                  <w:tcW w:w="2525" w:type="dxa"/>
                                  <w:tcBorders>
                                    <w:left w:val="single" w:sz="4" w:space="0" w:color="auto"/>
                                    <w:bottom w:val="single" w:sz="4" w:space="0" w:color="auto"/>
                                    <w:right w:val="single" w:sz="4" w:space="0" w:color="auto"/>
                                  </w:tcBorders>
                                  <w:vAlign w:val="center"/>
                                </w:tcPr>
                                <w:p w:rsidR="006C613C" w:rsidRPr="0075054E" w:rsidRDefault="006C613C" w:rsidP="009B453F">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z w:val="16"/>
                                      <w:szCs w:val="16"/>
                                      <w:lang w:val="en-GB" w:eastAsia="zh-CN"/>
                                    </w:rPr>
                                  </w:pPr>
                                  <w:r w:rsidRPr="00470FA5">
                                    <w:rPr>
                                      <w:rFonts w:hint="cs"/>
                                      <w:sz w:val="24"/>
                                      <w:szCs w:val="24"/>
                                      <w:rtl/>
                                      <w:lang w:bidi="ar-EG"/>
                                    </w:rPr>
                                    <w:t>أحدث المعلومات عن الاجتماع</w:t>
                                  </w:r>
                                </w:p>
                              </w:tc>
                            </w:tr>
                          </w:tbl>
                          <w:p w:rsidR="006C613C" w:rsidRPr="00470FA5" w:rsidRDefault="006C613C" w:rsidP="0037498F">
                            <w:pPr>
                              <w:ind w:left="567"/>
                              <w:jc w:val="left"/>
                              <w:rPr>
                                <w:sz w:val="24"/>
                                <w:szCs w:val="24"/>
                                <w:lang w:bidi="ar-EG"/>
                              </w:rPr>
                            </w:pPr>
                          </w:p>
                        </w:txbxContent>
                      </v:textbox>
                      <w10:wrap type="topAndBottom"/>
                    </v:shape>
                  </w:pict>
                </mc:Fallback>
              </mc:AlternateContent>
            </w:r>
          </w:p>
        </w:tc>
      </w:tr>
    </w:tbl>
    <w:p w:rsidR="00B61F3D" w:rsidRPr="00E06C01" w:rsidRDefault="00B61F3D" w:rsidP="0037498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120"/>
        <w:jc w:val="left"/>
        <w:rPr>
          <w:rFonts w:eastAsiaTheme="minorEastAsia"/>
          <w:rtl/>
          <w:lang w:eastAsia="zh-CN" w:bidi="ar-EG"/>
        </w:rPr>
      </w:pPr>
      <w:r w:rsidRPr="00B61F3D">
        <w:rPr>
          <w:rFonts w:eastAsiaTheme="minorEastAsia" w:hint="cs"/>
          <w:b/>
          <w:bCs/>
          <w:rtl/>
          <w:lang w:eastAsia="zh-CN" w:bidi="ar-SY"/>
        </w:rPr>
        <w:t xml:space="preserve">الملحقات: </w:t>
      </w:r>
      <w:r w:rsidR="006F119A">
        <w:rPr>
          <w:rFonts w:eastAsiaTheme="minorEastAsia"/>
          <w:lang w:eastAsia="zh-CN" w:bidi="ar-EG"/>
        </w:rPr>
        <w:t>3</w:t>
      </w:r>
    </w:p>
    <w:p w:rsidR="008B5B5D" w:rsidRDefault="008B5B5D" w:rsidP="002D6F85">
      <w:pPr>
        <w:tabs>
          <w:tab w:val="clear" w:pos="1134"/>
        </w:tabs>
        <w:spacing w:before="0" w:after="160" w:line="259" w:lineRule="auto"/>
        <w:jc w:val="left"/>
        <w:rPr>
          <w:rtl/>
          <w:lang w:bidi="ar-EG"/>
        </w:rPr>
      </w:pPr>
      <w:r>
        <w:rPr>
          <w:rtl/>
          <w:lang w:bidi="ar-EG"/>
        </w:rPr>
        <w:br w:type="page"/>
      </w:r>
    </w:p>
    <w:p w:rsidR="00B61F3D" w:rsidRDefault="00B61F3D" w:rsidP="00B61F3D">
      <w:pPr>
        <w:pStyle w:val="AnnexNo0"/>
        <w:spacing w:before="0"/>
      </w:pPr>
      <w:r w:rsidRPr="006A4A90">
        <w:rPr>
          <w:rFonts w:hint="cs"/>
          <w:rtl/>
        </w:rPr>
        <w:lastRenderedPageBreak/>
        <w:t xml:space="preserve">الملحـق </w:t>
      </w:r>
      <w:r w:rsidRPr="006A4A90">
        <w:t>A</w:t>
      </w:r>
    </w:p>
    <w:p w:rsidR="00B61F3D" w:rsidRPr="00F96CB7" w:rsidRDefault="00B61F3D" w:rsidP="00F96CB7">
      <w:pPr>
        <w:pStyle w:val="Annextitle"/>
        <w:spacing w:before="360" w:after="240"/>
        <w:rPr>
          <w:rFonts w:eastAsia="Batang"/>
          <w:sz w:val="36"/>
          <w:szCs w:val="36"/>
          <w:rtl/>
          <w:lang w:bidi="ar-EG"/>
        </w:rPr>
      </w:pPr>
      <w:r w:rsidRPr="00F96CB7">
        <w:rPr>
          <w:rFonts w:eastAsia="Batang" w:hint="cs"/>
          <w:sz w:val="36"/>
          <w:szCs w:val="36"/>
          <w:rtl/>
        </w:rPr>
        <w:t>أساليب العمل والمرافق المتاحة</w:t>
      </w:r>
    </w:p>
    <w:p w:rsidR="00B61F3D" w:rsidRPr="002677B7" w:rsidRDefault="00B61F3D" w:rsidP="00B61F3D">
      <w:pPr>
        <w:rPr>
          <w:spacing w:val="4"/>
          <w:rtl/>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سيجري الاجتماع بدون استخدام</w:t>
      </w:r>
      <w:r w:rsidRPr="002677B7">
        <w:rPr>
          <w:rFonts w:hint="eastAsia"/>
          <w:spacing w:val="4"/>
          <w:rtl/>
          <w:lang w:val="en-GB"/>
        </w:rPr>
        <w:t> </w:t>
      </w:r>
      <w:r w:rsidRPr="002677B7">
        <w:rPr>
          <w:rFonts w:hint="cs"/>
          <w:spacing w:val="4"/>
          <w:rtl/>
          <w:lang w:val="en-GB"/>
        </w:rPr>
        <w:t xml:space="preserve">الورق. وينبغي تقديم مساهمات الأعضاء باستخدام </w:t>
      </w:r>
      <w:r w:rsidR="00E10DFB">
        <w:fldChar w:fldCharType="begin"/>
      </w:r>
      <w:r w:rsidR="00E10DFB">
        <w:instrText xml:space="preserve"> HYPERLINK "http://itu.int/net/ITU-T/ddp/" </w:instrText>
      </w:r>
      <w:r w:rsidR="00E10DFB">
        <w:fldChar w:fldCharType="separate"/>
      </w:r>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 للوثائق</w:t>
      </w:r>
      <w:r w:rsidR="00E10DFB">
        <w:rPr>
          <w:rStyle w:val="Hyperlink"/>
          <w:spacing w:val="4"/>
          <w:lang w:val="en-GB"/>
        </w:rPr>
        <w:fldChar w:fldCharType="end"/>
      </w:r>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لجان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r w:rsidR="00E10DFB">
        <w:fldChar w:fldCharType="begin"/>
      </w:r>
      <w:r w:rsidR="00E10DFB">
        <w:instrText xml:space="preserve"> HYPERLINK "https://www.itu.int/en/ITU-T/studygroups/Pages/templates.aspx" </w:instrText>
      </w:r>
      <w:r w:rsidR="00E10DFB">
        <w:fldChar w:fldCharType="separate"/>
      </w:r>
      <w:r w:rsidRPr="002677B7">
        <w:rPr>
          <w:rStyle w:val="Hyperlink"/>
          <w:rFonts w:hint="cs"/>
          <w:spacing w:val="4"/>
          <w:rtl/>
          <w:lang w:val="en-GB"/>
        </w:rPr>
        <w:t>النموذج المناسب</w:t>
      </w:r>
      <w:r w:rsidR="00E10DFB">
        <w:rPr>
          <w:rStyle w:val="Hyperlink"/>
          <w:spacing w:val="4"/>
          <w:lang w:val="en-GB"/>
        </w:rPr>
        <w:fldChar w:fldCharType="end"/>
      </w:r>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Pr>
          <w:rFonts w:hint="cs"/>
          <w:color w:val="000000"/>
          <w:spacing w:val="4"/>
          <w:rtl/>
        </w:rPr>
        <w:t>للجنة</w:t>
      </w:r>
      <w:r w:rsidRPr="002677B7">
        <w:rPr>
          <w:rFonts w:hint="cs"/>
          <w:color w:val="000000"/>
          <w:spacing w:val="4"/>
          <w:rtl/>
        </w:rPr>
        <w:t xml:space="preserve"> الدراسات ويقتصر</w:t>
      </w:r>
      <w:r w:rsidRPr="002677B7">
        <w:rPr>
          <w:color w:val="000000"/>
          <w:spacing w:val="4"/>
          <w:rtl/>
        </w:rPr>
        <w:t xml:space="preserve"> على أعضاء قطاع تقييس الاتصالات</w:t>
      </w:r>
      <w:r w:rsidRPr="002677B7">
        <w:rPr>
          <w:rFonts w:hint="cs"/>
          <w:spacing w:val="4"/>
          <w:rtl/>
          <w:lang w:val="en-GB"/>
        </w:rPr>
        <w:t>/</w:t>
      </w:r>
      <w:hyperlink r:id="rId18" w:history="1">
        <w:r w:rsidRPr="00F67BC1">
          <w:rPr>
            <w:rStyle w:val="Hyperlink"/>
            <w:spacing w:val="4"/>
            <w:rtl/>
          </w:rPr>
          <w:t>أصحاب الحسابات في خدمة</w:t>
        </w:r>
        <w:r w:rsidRPr="00F67BC1">
          <w:rPr>
            <w:rStyle w:val="Hyperlink"/>
            <w:rFonts w:hint="cs"/>
            <w:spacing w:val="4"/>
            <w:rtl/>
          </w:rPr>
          <w:t xml:space="preserve"> تبادل معلومات الاتصالات </w:t>
        </w:r>
        <w:r w:rsidRPr="00F67BC1">
          <w:rPr>
            <w:rStyle w:val="Hyperlink"/>
            <w:spacing w:val="4"/>
          </w:rPr>
          <w:t>(TIES)</w:t>
        </w:r>
      </w:hyperlink>
      <w:r w:rsidRPr="002677B7">
        <w:rPr>
          <w:rFonts w:hint="cs"/>
          <w:spacing w:val="4"/>
          <w:rtl/>
        </w:rPr>
        <w:t>.</w:t>
      </w:r>
    </w:p>
    <w:p w:rsidR="00B61F3D" w:rsidRDefault="00B61F3D" w:rsidP="007B416D">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 xml:space="preserve">نظراً </w:t>
      </w:r>
      <w:r w:rsidR="007B416D">
        <w:rPr>
          <w:rFonts w:hint="cs"/>
          <w:rtl/>
          <w:lang w:val="en-GB"/>
        </w:rPr>
        <w:t>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أو بإرسال طلب مكتوب إلى مكتب تقييس الاتصالات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rsidR="00B61F3D" w:rsidRPr="00EF38CD" w:rsidRDefault="00B61F3D" w:rsidP="00127B3A">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خدمات</w:t>
      </w:r>
      <w:r>
        <w:rPr>
          <w:rFonts w:hint="cs"/>
          <w:rtl/>
          <w:lang w:val="en-GB" w:bidi="ar-SY"/>
        </w:rPr>
        <w:t>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sidR="004F7325">
        <w:rPr>
          <w:rFonts w:hint="cs"/>
          <w:rtl/>
          <w:lang w:val="en-GB"/>
        </w:rPr>
        <w:t xml:space="preserve"> </w:t>
      </w:r>
      <w:r w:rsidRPr="00EF38CD">
        <w:t>“</w:t>
      </w:r>
      <w:proofErr w:type="spellStart"/>
      <w:r w:rsidRPr="00EF38CD">
        <w:t>ITUwifi</w:t>
      </w:r>
      <w:proofErr w:type="spellEnd"/>
      <w:r w:rsidRPr="00EF38CD">
        <w:t>”</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19" w:history="1">
        <w:r w:rsidR="00127B3A" w:rsidRPr="00127B3A">
          <w:rPr>
            <w:rStyle w:val="Hyperlink"/>
            <w:lang w:val="en-GB"/>
          </w:rPr>
          <w:t>http://itu.int/ITU-T/edh/faqs-support.html</w:t>
        </w:r>
      </w:hyperlink>
      <w:r w:rsidRPr="00EF38CD">
        <w:rPr>
          <w:lang w:bidi="ar-SY"/>
        </w:rPr>
        <w:t>)</w:t>
      </w:r>
      <w:r w:rsidRPr="00EF38CD">
        <w:rPr>
          <w:rFonts w:hint="cs"/>
          <w:rtl/>
          <w:lang w:val="en-GB" w:bidi="ar-SY"/>
        </w:rPr>
        <w:t>.</w:t>
      </w:r>
    </w:p>
    <w:p w:rsidR="00B61F3D" w:rsidRPr="00EF38CD" w:rsidRDefault="00B61F3D" w:rsidP="00B61F3D">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0" w:history="1">
        <w:r w:rsidRPr="00EF38CD">
          <w:rPr>
            <w:rStyle w:val="Hyperlink"/>
            <w:rtl/>
            <w:lang w:val="en-GB" w:bidi="ar-EG"/>
          </w:rPr>
          <w:t>مبنى مونبريان</w:t>
        </w:r>
      </w:hyperlink>
      <w:r w:rsidRPr="00EF38CD">
        <w:rPr>
          <w:rFonts w:hint="cs"/>
          <w:rtl/>
          <w:lang w:val="en-GB" w:bidi="ar-EG"/>
        </w:rPr>
        <w:t>.</w:t>
      </w:r>
    </w:p>
    <w:p w:rsidR="00B61F3D" w:rsidRPr="005A7AF5" w:rsidRDefault="00B61F3D" w:rsidP="008A71A7">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1"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2" w:history="1">
        <w:r w:rsidR="008A71A7" w:rsidRPr="008A71A7">
          <w:rPr>
            <w:rStyle w:val="Hyperlink"/>
            <w:lang w:val="en-GB"/>
          </w:rPr>
          <w:t>http://itu.int/go/e-print</w:t>
        </w:r>
      </w:hyperlink>
      <w:r w:rsidRPr="008A71A7">
        <w:rPr>
          <w:rFonts w:hint="cs"/>
          <w:spacing w:val="4"/>
          <w:rtl/>
        </w:rPr>
        <w:t>.</w:t>
      </w:r>
    </w:p>
    <w:p w:rsidR="00B61F3D" w:rsidRPr="005A7AF5" w:rsidRDefault="00B61F3D" w:rsidP="00CA4F32">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3" w:history="1">
        <w:r w:rsidR="00CA4F32"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rsidR="00B61F3D" w:rsidRPr="009609AD" w:rsidRDefault="00B61F3D" w:rsidP="009609AD">
      <w:pPr>
        <w:spacing w:before="360" w:after="240"/>
        <w:jc w:val="center"/>
        <w:rPr>
          <w:b/>
          <w:bCs/>
          <w:sz w:val="36"/>
          <w:szCs w:val="36"/>
          <w:rtl/>
        </w:rPr>
      </w:pPr>
      <w:r w:rsidRPr="009609AD">
        <w:rPr>
          <w:rFonts w:hint="cs"/>
          <w:b/>
          <w:bCs/>
          <w:sz w:val="36"/>
          <w:szCs w:val="36"/>
          <w:rtl/>
        </w:rPr>
        <w:t>التسجيل المسبق والمندوبون الجدد والمِنح</w:t>
      </w:r>
    </w:p>
    <w:p w:rsidR="00B61F3D" w:rsidRPr="00267D07" w:rsidRDefault="00B61F3D" w:rsidP="00460A4E">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Pr>
          <w:rFonts w:hint="cs"/>
          <w:color w:val="000000"/>
          <w:rtl/>
        </w:rPr>
        <w:t>التسجيل</w:t>
      </w:r>
      <w:r>
        <w:rPr>
          <w:color w:val="000000"/>
          <w:rtl/>
        </w:rPr>
        <w:t xml:space="preserve"> المسبق </w:t>
      </w:r>
      <w:hyperlink r:id="rId24"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rPr>
        <w:t xml:space="preserve">. وفي غضون المهلة نفسها، </w:t>
      </w:r>
      <w:r>
        <w:rPr>
          <w:rFonts w:hint="cs"/>
          <w:color w:val="000000"/>
          <w:rtl/>
        </w:rPr>
        <w:t>يرجى</w:t>
      </w:r>
      <w:r>
        <w:rPr>
          <w:color w:val="000000"/>
          <w:rtl/>
        </w:rPr>
        <w:t xml:space="preserve"> </w:t>
      </w:r>
      <w:r>
        <w:rPr>
          <w:rFonts w:hint="cs"/>
          <w:color w:val="000000"/>
          <w:rtl/>
        </w:rPr>
        <w:t xml:space="preserve">أيضاً </w:t>
      </w:r>
      <w:r>
        <w:rPr>
          <w:color w:val="000000"/>
          <w:rtl/>
        </w:rPr>
        <w:t xml:space="preserve">من جهات الاتصال إرسال </w:t>
      </w:r>
      <w:r>
        <w:rPr>
          <w:rFonts w:hint="cs"/>
          <w:color w:val="000000"/>
          <w:rtl/>
        </w:rPr>
        <w:t>قائمة</w:t>
      </w:r>
      <w:r>
        <w:rPr>
          <w:color w:val="000000"/>
          <w:rtl/>
        </w:rPr>
        <w:t xml:space="preserve"> الأشخاص </w:t>
      </w:r>
      <w:r>
        <w:rPr>
          <w:rFonts w:hint="cs"/>
          <w:color w:val="000000"/>
          <w:rtl/>
        </w:rPr>
        <w:t>المخولين بتمثيل</w:t>
      </w:r>
      <w:r>
        <w:rPr>
          <w:color w:val="000000"/>
          <w:rtl/>
        </w:rPr>
        <w:t xml:space="preserve"> </w:t>
      </w:r>
      <w:r>
        <w:rPr>
          <w:rFonts w:hint="cs"/>
          <w:color w:val="000000"/>
          <w:rtl/>
        </w:rPr>
        <w:t>منظماتهم</w:t>
      </w:r>
      <w:r>
        <w:rPr>
          <w:color w:val="000000"/>
          <w:rtl/>
        </w:rPr>
        <w:t xml:space="preserve"> مع بيان أسماء رؤساء الوفود ونوابهم، عن طريق البريد الإلكتروني</w:t>
      </w:r>
      <w:r>
        <w:rPr>
          <w:color w:val="000000"/>
        </w:rPr>
        <w:t>(</w:t>
      </w:r>
      <w:hyperlink r:id="rId25" w:history="1">
        <w:r w:rsidR="00460A4E" w:rsidRPr="00460A4E">
          <w:rPr>
            <w:rStyle w:val="Hyperlink"/>
            <w:lang w:val="en-GB"/>
          </w:rPr>
          <w:t>tsbreg@itu.int</w:t>
        </w:r>
      </w:hyperlink>
      <w:r>
        <w:rPr>
          <w:color w:val="000000"/>
        </w:rPr>
        <w:t>)</w:t>
      </w:r>
      <w:r w:rsidRPr="00460A4E">
        <w:rPr>
          <w:rFonts w:ascii="Traditional Arabic" w:hAnsi="Traditional Arabic"/>
          <w:color w:val="000000"/>
          <w:sz w:val="30"/>
        </w:rPr>
        <w:t xml:space="preserve"> </w:t>
      </w:r>
      <w:r>
        <w:rPr>
          <w:rFonts w:hint="cs"/>
          <w:color w:val="000000"/>
          <w:rtl/>
        </w:rPr>
        <w:t xml:space="preserve"> </w:t>
      </w:r>
      <w:r>
        <w:rPr>
          <w:color w:val="000000"/>
          <w:rtl/>
        </w:rPr>
        <w:t>أو البريد العادي أو الفاكس</w:t>
      </w:r>
      <w:r>
        <w:rPr>
          <w:rFonts w:hint="cs"/>
          <w:color w:val="000000"/>
          <w:rtl/>
        </w:rPr>
        <w:t>.</w:t>
      </w:r>
      <w:r>
        <w:rPr>
          <w:rFonts w:hint="cs"/>
          <w:color w:val="000000"/>
          <w:rtl/>
          <w:lang w:bidi="ar-EG"/>
        </w:rPr>
        <w:t xml:space="preserve"> </w:t>
      </w:r>
      <w:r>
        <w:rPr>
          <w:rFonts w:hint="cs"/>
          <w:color w:val="000000"/>
          <w:rtl/>
        </w:rPr>
        <w:t>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rsidR="00B61F3D" w:rsidRPr="00F41008" w:rsidRDefault="00B61F3D" w:rsidP="00460A4E">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00F41008" w:rsidRPr="00F41008">
        <w:rPr>
          <w:rFonts w:hint="eastAsia"/>
          <w:spacing w:val="4"/>
          <w:rtl/>
          <w:lang w:bidi="ar-EG"/>
        </w:rPr>
        <w:t> </w:t>
      </w:r>
      <w:hyperlink r:id="rId26" w:history="1">
        <w:r w:rsidR="00460A4E"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27" w:history="1">
        <w:r w:rsidRPr="00F41008">
          <w:rPr>
            <w:rStyle w:val="Hyperlink"/>
            <w:rFonts w:hint="cs"/>
            <w:spacing w:val="4"/>
            <w:rtl/>
            <w:lang w:bidi="ar-EG"/>
          </w:rPr>
          <w:t>هنا</w:t>
        </w:r>
      </w:hyperlink>
      <w:r w:rsidRPr="00F41008">
        <w:rPr>
          <w:rFonts w:hint="cs"/>
          <w:spacing w:val="4"/>
          <w:rtl/>
          <w:lang w:bidi="ar-EG"/>
        </w:rPr>
        <w:t>.</w:t>
      </w:r>
    </w:p>
    <w:p w:rsidR="00B61F3D" w:rsidRPr="008C49F5" w:rsidRDefault="00B61F3D" w:rsidP="001F5B58">
      <w:pPr>
        <w:rPr>
          <w:rtl/>
        </w:rPr>
      </w:pPr>
      <w:r w:rsidRPr="008C49F5">
        <w:rPr>
          <w:rFonts w:hint="cs"/>
          <w:b/>
          <w:bCs/>
          <w:rtl/>
          <w:lang w:bidi="ar-EG"/>
        </w:rPr>
        <w:t>المِنح</w:t>
      </w:r>
      <w:r w:rsidRPr="008C49F5">
        <w:rPr>
          <w:rFonts w:hint="cs"/>
          <w:rtl/>
          <w:lang w:bidi="ar-EG"/>
        </w:rPr>
        <w:t>: سيتم تقديم</w:t>
      </w:r>
      <w:r w:rsidRPr="008C49F5">
        <w:rPr>
          <w:rtl/>
        </w:rPr>
        <w:t xml:space="preserve"> منحتين جزئيتين لكل إدارة تبعاً </w:t>
      </w:r>
      <w:r w:rsidRPr="008C49F5">
        <w:rPr>
          <w:rFonts w:hint="cs"/>
          <w:rtl/>
        </w:rPr>
        <w:t>للتمويل</w:t>
      </w:r>
      <w:r w:rsidRPr="008C49F5">
        <w:rPr>
          <w:rtl/>
        </w:rPr>
        <w:t xml:space="preserve"> </w:t>
      </w:r>
      <w:r w:rsidRPr="008C49F5">
        <w:rPr>
          <w:rFonts w:hint="cs"/>
          <w:rtl/>
        </w:rPr>
        <w:t>المتاح</w:t>
      </w:r>
      <w:r w:rsidRPr="008C49F5">
        <w:rPr>
          <w:rtl/>
        </w:rPr>
        <w:t xml:space="preserve">، وذلك لتيسير مشاركة </w:t>
      </w:r>
      <w:hyperlink r:id="rId28" w:history="1">
        <w:r w:rsidRPr="008C49F5">
          <w:rPr>
            <w:rStyle w:val="Hyperlink"/>
            <w:rtl/>
          </w:rPr>
          <w:t>أقل البلدان نمواً</w:t>
        </w:r>
        <w:r w:rsidRPr="008C49F5">
          <w:rPr>
            <w:rStyle w:val="Hyperlink"/>
            <w:rFonts w:hint="cs"/>
            <w:rtl/>
          </w:rPr>
          <w:t xml:space="preserve"> و</w:t>
        </w:r>
        <w:r w:rsidRPr="008C49F5">
          <w:rPr>
            <w:rStyle w:val="Hyperlink"/>
            <w:rtl/>
          </w:rPr>
          <w:t xml:space="preserve">البلدان ذات الدخل </w:t>
        </w:r>
        <w:r>
          <w:rPr>
            <w:rStyle w:val="Hyperlink"/>
            <w:rFonts w:hint="cs"/>
            <w:rtl/>
          </w:rPr>
          <w:t>المنخفض</w:t>
        </w:r>
      </w:hyperlink>
      <w:r w:rsidRPr="008C49F5">
        <w:rPr>
          <w:rFonts w:hint="cs"/>
          <w:rtl/>
        </w:rPr>
        <w:t>.</w:t>
      </w:r>
      <w:r w:rsidRPr="008C49F5">
        <w:rPr>
          <w:rFonts w:hint="cs"/>
          <w:rtl/>
          <w:lang w:bidi="ar-EG"/>
        </w:rPr>
        <w:t xml:space="preserve"> </w:t>
      </w:r>
      <w:r w:rsidRPr="008C49F5">
        <w:rPr>
          <w:rtl/>
        </w:rPr>
        <w:t xml:space="preserve">وينبغي </w:t>
      </w:r>
      <w:r w:rsidRPr="008C49F5">
        <w:rPr>
          <w:rFonts w:hint="cs"/>
          <w:rtl/>
        </w:rPr>
        <w:t>استلام</w:t>
      </w:r>
      <w:r w:rsidRPr="008C49F5">
        <w:rPr>
          <w:rtl/>
        </w:rPr>
        <w:t xml:space="preserve"> طلبات المنح</w:t>
      </w:r>
      <w:r w:rsidRPr="008C49F5">
        <w:rPr>
          <w:rFonts w:hint="cs"/>
          <w:rtl/>
        </w:rPr>
        <w:t xml:space="preserve"> </w:t>
      </w:r>
      <w:r w:rsidRPr="008C49F5">
        <w:rPr>
          <w:b/>
          <w:bCs/>
          <w:color w:val="000000"/>
          <w:rtl/>
        </w:rPr>
        <w:t>قبل بدء الاجتماع بستة أسابيع على الأقل</w:t>
      </w:r>
      <w:r w:rsidRPr="008C49F5">
        <w:rPr>
          <w:rFonts w:hint="cs"/>
          <w:rtl/>
        </w:rPr>
        <w:t>. والتسجيل المسبق في</w:t>
      </w:r>
      <w:r w:rsidRPr="008C49F5">
        <w:rPr>
          <w:rFonts w:hint="eastAsia"/>
          <w:rtl/>
        </w:rPr>
        <w:t> </w:t>
      </w:r>
      <w:r w:rsidRPr="008C49F5">
        <w:rPr>
          <w:rFonts w:hint="cs"/>
          <w:rtl/>
        </w:rPr>
        <w:t>الاجتماع إلزامي.</w:t>
      </w:r>
    </w:p>
    <w:p w:rsidR="00B61F3D" w:rsidRPr="00696F37" w:rsidRDefault="00B61F3D" w:rsidP="00696F37">
      <w:pPr>
        <w:keepNext/>
        <w:keepLines/>
        <w:widowControl w:val="0"/>
        <w:spacing w:before="360" w:after="240"/>
        <w:jc w:val="center"/>
        <w:rPr>
          <w:b/>
          <w:bCs/>
          <w:sz w:val="36"/>
          <w:szCs w:val="36"/>
          <w:rtl/>
        </w:rPr>
      </w:pPr>
      <w:r w:rsidRPr="00696F37">
        <w:rPr>
          <w:rFonts w:hint="cs"/>
          <w:b/>
          <w:bCs/>
          <w:sz w:val="36"/>
          <w:szCs w:val="36"/>
          <w:rtl/>
        </w:rPr>
        <w:lastRenderedPageBreak/>
        <w:t>زيارة جنيف: الفنادق والنقل العام وتأشيرة الدخول</w:t>
      </w:r>
    </w:p>
    <w:p w:rsidR="00B61F3D" w:rsidRPr="005A7AF5" w:rsidRDefault="00B61F3D" w:rsidP="00460A4E">
      <w:pPr>
        <w:keepNext/>
        <w:spacing w:before="240"/>
        <w:rPr>
          <w:b/>
          <w:bCs/>
          <w:rtl/>
        </w:rPr>
      </w:pPr>
      <w:r w:rsidRPr="005A7AF5">
        <w:rPr>
          <w:rFonts w:hint="cs"/>
          <w:b/>
          <w:bCs/>
          <w:rtl/>
        </w:rPr>
        <w:t>الزائرون القاصدون جنيف:</w:t>
      </w:r>
      <w:r w:rsidRPr="00460A4E">
        <w:rPr>
          <w:rFonts w:hint="cs"/>
          <w:rtl/>
        </w:rPr>
        <w:t xml:space="preserve"> </w:t>
      </w:r>
      <w:r w:rsidRPr="005A7AF5">
        <w:rPr>
          <w:rFonts w:hint="cs"/>
          <w:color w:val="000000"/>
          <w:rtl/>
        </w:rPr>
        <w:t xml:space="preserve">يمكن الحصول على معلومات عملية </w:t>
      </w:r>
      <w:r>
        <w:rPr>
          <w:rFonts w:hint="cs"/>
          <w:color w:val="000000"/>
          <w:rtl/>
        </w:rPr>
        <w:t>للمندوبين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جنيف من الموقع التالي</w:t>
      </w:r>
      <w:r>
        <w:rPr>
          <w:rFonts w:hint="cs"/>
          <w:color w:val="000000"/>
          <w:rtl/>
        </w:rPr>
        <w:t>:</w:t>
      </w:r>
      <w:r w:rsidRPr="005A7AF5">
        <w:rPr>
          <w:rFonts w:hint="cs"/>
          <w:color w:val="000000"/>
          <w:rtl/>
        </w:rPr>
        <w:t xml:space="preserve"> </w:t>
      </w:r>
      <w:hyperlink r:id="rId29" w:history="1">
        <w:r w:rsidR="00460A4E" w:rsidRPr="00460A4E">
          <w:rPr>
            <w:rStyle w:val="Hyperlink"/>
            <w:lang w:val="en-GB"/>
          </w:rPr>
          <w:t>http://itu.int/en/delegates-corner</w:t>
        </w:r>
      </w:hyperlink>
      <w:r w:rsidRPr="005A7AF5">
        <w:rPr>
          <w:rFonts w:hint="cs"/>
          <w:color w:val="000000"/>
          <w:rtl/>
        </w:rPr>
        <w:t>.</w:t>
      </w:r>
    </w:p>
    <w:p w:rsidR="00B61F3D" w:rsidRPr="005A7AF5" w:rsidRDefault="00B61F3D" w:rsidP="008970D2">
      <w:pPr>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w:t>
      </w:r>
      <w:r w:rsidR="00460A4E">
        <w:rPr>
          <w:rFonts w:hint="cs"/>
          <w:rtl/>
        </w:rPr>
        <w:t>ن</w:t>
      </w:r>
      <w:r w:rsidRPr="005A7AF5">
        <w:rPr>
          <w:rFonts w:hint="cs"/>
          <w:rtl/>
        </w:rPr>
        <w:t xml:space="preserve">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Fonts w:hint="cs"/>
          <w:rtl/>
          <w:lang w:bidi="ar-EG"/>
        </w:rPr>
        <w:t>التخفيضات</w:t>
      </w:r>
      <w:r w:rsidRPr="005A7AF5">
        <w:rPr>
          <w:rFonts w:hint="cs"/>
          <w:rtl/>
          <w:lang w:bidi="ar-EG"/>
        </w:rPr>
        <w:t xml:space="preserve"> في الموقع التالي: </w:t>
      </w:r>
      <w:hyperlink r:id="rId30" w:history="1">
        <w:r w:rsidR="008970D2" w:rsidRPr="008970D2">
          <w:rPr>
            <w:rStyle w:val="Hyperlink"/>
            <w:lang w:val="en-GB"/>
          </w:rPr>
          <w:t>http://itu.int/travel/</w:t>
        </w:r>
      </w:hyperlink>
      <w:r w:rsidRPr="005A7AF5">
        <w:rPr>
          <w:rFonts w:hint="cs"/>
          <w:rtl/>
          <w:lang w:bidi="ar-EG"/>
        </w:rPr>
        <w:t>.</w:t>
      </w:r>
    </w:p>
    <w:p w:rsidR="00B61F3D" w:rsidRPr="005A7AF5" w:rsidRDefault="00B61F3D" w:rsidP="008970D2">
      <w:pPr>
        <w:rPr>
          <w:rtl/>
        </w:rPr>
      </w:pPr>
      <w:r w:rsidRPr="005A7AF5">
        <w:rPr>
          <w:rFonts w:hint="cs"/>
          <w:b/>
          <w:bCs/>
          <w:rtl/>
          <w:lang w:bidi="ar-EG"/>
        </w:rPr>
        <w:t>رسالة دعم</w:t>
      </w:r>
      <w:r w:rsidR="000759CA">
        <w:rPr>
          <w:rFonts w:hint="cs"/>
          <w:b/>
          <w:bCs/>
          <w:rtl/>
          <w:lang w:bidi="ar-EG"/>
        </w:rPr>
        <w:t xml:space="preserve"> الحصول على</w:t>
      </w:r>
      <w:r w:rsidRPr="005A7AF5">
        <w:rPr>
          <w:rFonts w:hint="cs"/>
          <w:b/>
          <w:bCs/>
          <w:rtl/>
          <w:lang w:bidi="ar-EG"/>
        </w:rPr>
        <w:t xml:space="preserve">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sidRPr="005A7AF5">
        <w:rPr>
          <w:rFonts w:hint="cs"/>
          <w:b/>
          <w:bCs/>
          <w:rtl/>
          <w:lang w:bidi="ar-EG"/>
        </w:rPr>
        <w:t xml:space="preserve">بفترة لا تقل عن </w:t>
      </w:r>
      <w:r>
        <w:rPr>
          <w:rFonts w:hint="cs"/>
          <w:b/>
          <w:bCs/>
          <w:rtl/>
          <w:lang w:bidi="ar-EG"/>
        </w:rPr>
        <w:t>شهر واحد</w:t>
      </w:r>
      <w:r w:rsidRPr="005A7AF5">
        <w:rPr>
          <w:rFonts w:hint="cs"/>
          <w:rtl/>
          <w:lang w:bidi="ar-EG"/>
        </w:rPr>
        <w:t xml:space="preserve"> </w:t>
      </w:r>
      <w:r w:rsidRPr="005A7AF5">
        <w:rPr>
          <w:color w:val="000000"/>
          <w:rtl/>
        </w:rPr>
        <w:t xml:space="preserve">ويتم الحصول عليها من السفارة أو 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 xml:space="preserve">مثل سويسرا في بلدكم، وإلا </w:t>
      </w:r>
      <w:r>
        <w:rPr>
          <w:rFonts w:hint="cs"/>
          <w:color w:val="000000"/>
          <w:rtl/>
        </w:rPr>
        <w:t>فمن</w:t>
      </w:r>
      <w:r w:rsidRPr="005A7AF5">
        <w:rPr>
          <w:color w:val="000000"/>
          <w:rtl/>
        </w:rPr>
        <w:t xml:space="preserve"> أقرب مكتب لها من بلد المغادرة في حالة عدم وجود مثل هذا</w:t>
      </w:r>
      <w:r w:rsidR="008970D2">
        <w:rPr>
          <w:rFonts w:hint="cs"/>
          <w:color w:val="000000"/>
          <w:rtl/>
        </w:rPr>
        <w:t> </w:t>
      </w:r>
      <w:r w:rsidRPr="005A7AF5">
        <w:rPr>
          <w:color w:val="000000"/>
          <w:rtl/>
        </w:rPr>
        <w:t>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 يمكن </w:t>
      </w:r>
      <w:r>
        <w:rPr>
          <w:rFonts w:hint="cs"/>
          <w:rtl/>
          <w:lang w:bidi="ar-EG"/>
        </w:rPr>
        <w:t>للاتحاد</w:t>
      </w:r>
      <w:r w:rsidRPr="005A7AF5">
        <w:rPr>
          <w:rFonts w:hint="cs"/>
          <w:rtl/>
          <w:lang w:bidi="ar-EG"/>
        </w:rPr>
        <w:t>، بناءً على طلب رسمي من الإدارة</w:t>
      </w:r>
      <w:r w:rsidRPr="005A7AF5">
        <w:rPr>
          <w:rFonts w:hint="cs"/>
          <w:rtl/>
          <w:lang w:bidi="ar-SY"/>
        </w:rPr>
        <w:t xml:space="preserve"> </w:t>
      </w:r>
      <w:r w:rsidRPr="005A7AF5">
        <w:rPr>
          <w:rFonts w:hint="cs"/>
          <w:rtl/>
          <w:lang w:bidi="ar-EG"/>
        </w:rPr>
        <w:t xml:space="preserve">التي </w:t>
      </w:r>
      <w:r>
        <w:rPr>
          <w:rFonts w:hint="cs"/>
          <w:rtl/>
          <w:lang w:bidi="ar-EG"/>
        </w:rPr>
        <w:t>تمثلونها</w:t>
      </w:r>
      <w:r w:rsidRPr="005A7AF5">
        <w:rPr>
          <w:rFonts w:hint="cs"/>
          <w:rtl/>
          <w:lang w:bidi="ar-EG"/>
        </w:rPr>
        <w:t xml:space="preserve"> أو</w:t>
      </w:r>
      <w:r w:rsidRPr="005A7AF5">
        <w:rPr>
          <w:rFonts w:hint="eastAsia"/>
          <w:rtl/>
          <w:lang w:bidi="ar-EG"/>
        </w:rPr>
        <w:t> </w:t>
      </w:r>
      <w:r w:rsidRPr="005A7AF5">
        <w:rPr>
          <w:rFonts w:hint="cs"/>
          <w:rtl/>
          <w:lang w:bidi="ar-EG"/>
        </w:rPr>
        <w:t xml:space="preserve">الكيان الذي تمثلونه، الاتصال بالسلطات السويسرية </w:t>
      </w:r>
      <w:r>
        <w:rPr>
          <w:rFonts w:hint="cs"/>
          <w:rtl/>
          <w:lang w:bidi="ar-EG"/>
        </w:rPr>
        <w:t>المختصة</w:t>
      </w:r>
      <w:r w:rsidRPr="005A7AF5">
        <w:rPr>
          <w:rFonts w:hint="cs"/>
          <w:rtl/>
          <w:lang w:bidi="ar-EG"/>
        </w:rPr>
        <w:t xml:space="preserve"> لتيسير إصدار التأشيرة.</w:t>
      </w:r>
      <w:r w:rsidRPr="005A7AF5">
        <w:rPr>
          <w:rFonts w:hint="cs"/>
          <w:rtl/>
        </w:rPr>
        <w:t xml:space="preserve"> </w:t>
      </w:r>
      <w:r w:rsidRPr="005A7AF5">
        <w:rPr>
          <w:rFonts w:hint="cs"/>
          <w:rtl/>
          <w:lang w:bidi="ar-EG"/>
        </w:rPr>
        <w:t xml:space="preserve">وينبغي لطلبات التأشيرة أن </w:t>
      </w:r>
      <w:r>
        <w:rPr>
          <w:rFonts w:hint="cs"/>
          <w:rtl/>
          <w:lang w:bidi="ar-EG"/>
        </w:rPr>
        <w:t>تحدد</w:t>
      </w:r>
      <w:r w:rsidRPr="005A7AF5">
        <w:rPr>
          <w:rFonts w:hint="cs"/>
          <w:rtl/>
          <w:lang w:bidi="ar-EG"/>
        </w:rPr>
        <w:t xml:space="preserve"> الاسم والوظيفة وتاريخ </w:t>
      </w:r>
      <w:r>
        <w:rPr>
          <w:rFonts w:hint="cs"/>
          <w:rtl/>
          <w:lang w:bidi="ar-EG"/>
        </w:rPr>
        <w:t>الميلاد</w:t>
      </w:r>
      <w:r w:rsidRPr="005A7AF5">
        <w:rPr>
          <w:rFonts w:hint="cs"/>
          <w:rtl/>
          <w:lang w:bidi="ar-EG"/>
        </w:rPr>
        <w:t xml:space="preserve"> ومعلومات جواز السفر وتأكيد </w:t>
      </w:r>
      <w:r>
        <w:rPr>
          <w:rFonts w:hint="cs"/>
          <w:rtl/>
          <w:lang w:bidi="ar-EG"/>
        </w:rPr>
        <w:t>التسجيل</w:t>
      </w:r>
      <w:r w:rsidRPr="005A7AF5">
        <w:rPr>
          <w:rFonts w:hint="cs"/>
          <w:rtl/>
          <w:lang w:bidi="ar-EG"/>
        </w:rPr>
        <w:t xml:space="preserve"> لجميع مقدمي الطلبات.</w:t>
      </w:r>
    </w:p>
    <w:p w:rsidR="00B61F3D" w:rsidRDefault="00B61F3D" w:rsidP="008970D2">
      <w:pPr>
        <w:rPr>
          <w:rtl/>
          <w:lang w:bidi="ar-EG"/>
        </w:rPr>
      </w:pPr>
      <w:r w:rsidRPr="005A7AF5">
        <w:rPr>
          <w:rFonts w:hint="cs"/>
          <w:rtl/>
          <w:lang w:bidi="ar-EG"/>
        </w:rPr>
        <w:t>وترسل الطلبات إلى مكتب تقييس الاتصالات حاملة عبارة "</w:t>
      </w:r>
      <w:r w:rsidRPr="005A7AF5">
        <w:rPr>
          <w:rFonts w:hint="cs"/>
          <w:b/>
          <w:bCs/>
          <w:rtl/>
          <w:lang w:bidi="ar-EG"/>
        </w:rPr>
        <w:t>طلب تأشيرة</w:t>
      </w:r>
      <w:r w:rsidRPr="005A7AF5">
        <w:rPr>
          <w:rFonts w:hint="cs"/>
          <w:rtl/>
          <w:lang w:bidi="ar-EG"/>
        </w:rPr>
        <w:t xml:space="preserve">" بواسطة البريد الإلكتروني </w:t>
      </w:r>
      <w:r w:rsidRPr="005A7AF5">
        <w:t>(</w:t>
      </w:r>
      <w:hyperlink r:id="rId31" w:history="1">
        <w:hyperlink r:id="rId32" w:history="1">
          <w:r w:rsidR="008970D2" w:rsidRPr="008970D2">
            <w:rPr>
              <w:rStyle w:val="Hyperlink"/>
            </w:rPr>
            <w:t>tsbreg@itu.int</w:t>
          </w:r>
        </w:hyperlink>
        <w:r w:rsidRPr="008970D2">
          <w:rPr>
            <w:rStyle w:val="Hyperlink"/>
            <w:color w:val="auto"/>
            <w:u w:val="none"/>
          </w:rPr>
          <w:t>)</w:t>
        </w:r>
        <w:r w:rsidRPr="002D051E">
          <w:rPr>
            <w:rStyle w:val="Hyperlink"/>
            <w:rFonts w:hint="cs"/>
            <w:color w:val="auto"/>
            <w:u w:val="none"/>
            <w:rtl/>
            <w:lang w:bidi="ar-EG"/>
          </w:rPr>
          <w:t xml:space="preserve"> </w:t>
        </w:r>
        <w:r w:rsidRPr="005A7AF5">
          <w:rPr>
            <w:rFonts w:hint="cs"/>
            <w:rtl/>
            <w:lang w:bidi="ar-EG"/>
          </w:rPr>
          <w:t>أو</w:t>
        </w:r>
      </w:hyperlink>
      <w:r w:rsidRPr="005A7AF5">
        <w:rPr>
          <w:rFonts w:hint="eastAsia"/>
          <w:rtl/>
          <w:lang w:bidi="ar-EG"/>
        </w:rPr>
        <w:t> </w:t>
      </w:r>
      <w:r w:rsidRPr="005A7AF5">
        <w:rPr>
          <w:rFonts w:hint="cs"/>
          <w:rtl/>
          <w:lang w:bidi="ar-EG"/>
        </w:rPr>
        <w:t xml:space="preserve">الفاكس </w:t>
      </w:r>
      <w:r w:rsidRPr="005A7AF5">
        <w:t>(+41 22 730 5853)</w:t>
      </w:r>
      <w:r w:rsidRPr="005A7AF5">
        <w:rPr>
          <w:rFonts w:hint="cs"/>
          <w:rtl/>
          <w:lang w:bidi="ar-EG"/>
        </w:rPr>
        <w:t xml:space="preserve">. ويمكن الحصول على نموذج الطلب </w:t>
      </w:r>
      <w:hyperlink r:id="rId33" w:history="1">
        <w:r w:rsidRPr="005A7AF5">
          <w:rPr>
            <w:rStyle w:val="Hyperlink"/>
            <w:rFonts w:hint="cs"/>
            <w:rtl/>
            <w:lang w:bidi="ar-EG"/>
          </w:rPr>
          <w:t>هنا</w:t>
        </w:r>
      </w:hyperlink>
      <w:r>
        <w:rPr>
          <w:rFonts w:hint="cs"/>
          <w:rtl/>
          <w:lang w:bidi="ar-EG"/>
        </w:rPr>
        <w:t>.</w:t>
      </w:r>
    </w:p>
    <w:p w:rsidR="00B61F3D" w:rsidRDefault="00B61F3D" w:rsidP="00B61F3D">
      <w:pPr>
        <w:rPr>
          <w:rtl/>
          <w:lang w:bidi="ar-EG"/>
        </w:rPr>
      </w:pPr>
    </w:p>
    <w:p w:rsidR="00B61F3D" w:rsidRDefault="00B61F3D" w:rsidP="00B61F3D">
      <w:pPr>
        <w:bidi w:val="0"/>
        <w:spacing w:before="0" w:after="160" w:line="259" w:lineRule="auto"/>
        <w:jc w:val="left"/>
        <w:rPr>
          <w:lang w:bidi="ar-EG"/>
        </w:rPr>
      </w:pPr>
      <w:r>
        <w:rPr>
          <w:rtl/>
          <w:lang w:bidi="ar-EG"/>
        </w:rPr>
        <w:br w:type="page"/>
      </w:r>
    </w:p>
    <w:p w:rsidR="00B61F3D" w:rsidRDefault="00B61F3D" w:rsidP="00B61F3D">
      <w:pPr>
        <w:pStyle w:val="AnnexNo0"/>
        <w:spacing w:before="0"/>
      </w:pPr>
      <w:r w:rsidRPr="006A4A90">
        <w:rPr>
          <w:rFonts w:hint="cs"/>
          <w:rtl/>
        </w:rPr>
        <w:lastRenderedPageBreak/>
        <w:t xml:space="preserve">الملحـق </w:t>
      </w:r>
      <w:r>
        <w:t>B</w:t>
      </w:r>
    </w:p>
    <w:p w:rsidR="00B61F3D" w:rsidRPr="006D1882" w:rsidRDefault="00156A33" w:rsidP="00156A33">
      <w:pPr>
        <w:pStyle w:val="Annextitle"/>
        <w:spacing w:after="240"/>
        <w:rPr>
          <w:rFonts w:eastAsia="Batang"/>
          <w:rtl/>
        </w:rPr>
      </w:pPr>
      <w:r w:rsidRPr="00FE4525">
        <w:rPr>
          <w:rFonts w:eastAsia="Batang" w:hint="cs"/>
          <w:rtl/>
        </w:rPr>
        <w:t>مشروع جدول أعمال</w:t>
      </w:r>
    </w:p>
    <w:p w:rsidR="00B61F3D" w:rsidRDefault="00B61F3D" w:rsidP="00156A33">
      <w:pPr>
        <w:pStyle w:val="enumlev1"/>
        <w:rPr>
          <w:rtl/>
        </w:rPr>
      </w:pPr>
      <w:r>
        <w:t>1</w:t>
      </w:r>
      <w:r>
        <w:rPr>
          <w:rtl/>
        </w:rPr>
        <w:tab/>
      </w:r>
      <w:r w:rsidRPr="00FE4525">
        <w:rPr>
          <w:rFonts w:hint="cs"/>
          <w:rtl/>
        </w:rPr>
        <w:t xml:space="preserve">افتتاح </w:t>
      </w:r>
      <w:r w:rsidR="00156A33" w:rsidRPr="00FE4525">
        <w:rPr>
          <w:rFonts w:hint="cs"/>
          <w:rtl/>
        </w:rPr>
        <w:t>الاجتماع</w:t>
      </w:r>
    </w:p>
    <w:p w:rsidR="00156A33" w:rsidRDefault="00B61F3D" w:rsidP="008A2A4E">
      <w:pPr>
        <w:pStyle w:val="enumlev1"/>
        <w:rPr>
          <w:rtl/>
          <w:lang w:val="fr-CH" w:bidi="ar-EG"/>
        </w:rPr>
      </w:pPr>
      <w:r>
        <w:rPr>
          <w:lang w:val="fr-CH"/>
        </w:rPr>
        <w:t>2</w:t>
      </w:r>
      <w:r>
        <w:rPr>
          <w:rtl/>
          <w:lang w:val="fr-CH" w:bidi="ar-EG"/>
        </w:rPr>
        <w:tab/>
      </w:r>
      <w:r w:rsidR="008A2A4E">
        <w:rPr>
          <w:rFonts w:hint="cs"/>
          <w:rtl/>
          <w:lang w:val="fr-CH" w:bidi="ar-EG"/>
        </w:rPr>
        <w:t>اعتماد جدول الأعمال</w:t>
      </w:r>
    </w:p>
    <w:p w:rsidR="00156A33" w:rsidRDefault="00156A33" w:rsidP="008A2A4E">
      <w:pPr>
        <w:pStyle w:val="enumlev1"/>
        <w:rPr>
          <w:rtl/>
          <w:lang w:bidi="ar-EG"/>
        </w:rPr>
      </w:pPr>
      <w:r>
        <w:rPr>
          <w:lang w:bidi="ar-EG"/>
        </w:rPr>
        <w:t>3</w:t>
      </w:r>
      <w:r>
        <w:rPr>
          <w:rtl/>
          <w:lang w:bidi="ar-EG"/>
        </w:rPr>
        <w:tab/>
      </w:r>
      <w:r w:rsidR="008A2A4E">
        <w:rPr>
          <w:rFonts w:hint="cs"/>
          <w:rtl/>
          <w:lang w:bidi="ar-EG"/>
        </w:rPr>
        <w:t>ال</w:t>
      </w:r>
      <w:r w:rsidR="008970D2">
        <w:rPr>
          <w:rFonts w:hint="cs"/>
          <w:rtl/>
          <w:lang w:bidi="ar-EG"/>
        </w:rPr>
        <w:t>موافقة على تقرير الاجتماع الأول</w:t>
      </w:r>
    </w:p>
    <w:p w:rsidR="00156A33" w:rsidRDefault="00156A33" w:rsidP="008A2A4E">
      <w:pPr>
        <w:pStyle w:val="enumlev1"/>
        <w:rPr>
          <w:rtl/>
          <w:lang w:bidi="ar-EG"/>
        </w:rPr>
      </w:pPr>
      <w:r>
        <w:rPr>
          <w:lang w:bidi="ar-EG"/>
        </w:rPr>
        <w:t>4</w:t>
      </w:r>
      <w:r>
        <w:rPr>
          <w:rtl/>
          <w:lang w:bidi="ar-EG"/>
        </w:rPr>
        <w:tab/>
      </w:r>
      <w:r w:rsidR="008A2A4E">
        <w:rPr>
          <w:rFonts w:hint="cs"/>
          <w:rtl/>
          <w:lang w:bidi="ar-EG"/>
        </w:rPr>
        <w:t>قائمة المساهمات</w:t>
      </w:r>
    </w:p>
    <w:p w:rsidR="00156A33" w:rsidRDefault="00156A33" w:rsidP="00C21201">
      <w:pPr>
        <w:pStyle w:val="enumlev1"/>
        <w:rPr>
          <w:rtl/>
          <w:lang w:bidi="ar-EG"/>
        </w:rPr>
      </w:pPr>
      <w:r>
        <w:rPr>
          <w:lang w:bidi="ar-EG"/>
        </w:rPr>
        <w:t>5</w:t>
      </w:r>
      <w:r>
        <w:rPr>
          <w:rtl/>
          <w:lang w:bidi="ar-EG"/>
        </w:rPr>
        <w:tab/>
      </w:r>
      <w:r w:rsidR="008A2A4E">
        <w:rPr>
          <w:rFonts w:hint="cs"/>
          <w:rtl/>
          <w:lang w:bidi="ar-EG"/>
        </w:rPr>
        <w:t xml:space="preserve">نداء الأسماء </w:t>
      </w:r>
      <w:r w:rsidR="00C21201">
        <w:rPr>
          <w:rFonts w:hint="cs"/>
          <w:rtl/>
          <w:lang w:bidi="ar-EG"/>
        </w:rPr>
        <w:t>المتعلقة</w:t>
      </w:r>
      <w:r w:rsidR="00E40212">
        <w:rPr>
          <w:rFonts w:hint="cs"/>
          <w:rtl/>
          <w:lang w:bidi="ar-EG"/>
        </w:rPr>
        <w:t xml:space="preserve"> بحقوق الملكية الفكرية</w:t>
      </w:r>
    </w:p>
    <w:p w:rsidR="00156A33" w:rsidRDefault="00156A33" w:rsidP="00E40212">
      <w:pPr>
        <w:pStyle w:val="enumlev1"/>
        <w:rPr>
          <w:lang w:bidi="ar-EG"/>
        </w:rPr>
      </w:pPr>
      <w:r>
        <w:rPr>
          <w:lang w:bidi="ar-EG"/>
        </w:rPr>
        <w:t>6</w:t>
      </w:r>
      <w:r>
        <w:rPr>
          <w:rtl/>
          <w:lang w:bidi="ar-EG"/>
        </w:rPr>
        <w:tab/>
      </w:r>
      <w:r w:rsidR="00E40212">
        <w:rPr>
          <w:rFonts w:hint="cs"/>
          <w:rtl/>
          <w:lang w:bidi="ar-EG"/>
        </w:rPr>
        <w:t xml:space="preserve">المعالم البارزة لاجتماع الفريق الاستشاري لتقييس الاتصالات لعام </w:t>
      </w:r>
      <w:r w:rsidR="00E40212">
        <w:rPr>
          <w:lang w:bidi="ar-EG"/>
        </w:rPr>
        <w:t>2017</w:t>
      </w:r>
    </w:p>
    <w:p w:rsidR="00156A33" w:rsidRDefault="00156A33" w:rsidP="00E40212">
      <w:pPr>
        <w:pStyle w:val="enumlev1"/>
        <w:rPr>
          <w:lang w:bidi="ar-EG"/>
        </w:rPr>
      </w:pPr>
      <w:r>
        <w:rPr>
          <w:lang w:bidi="ar-EG"/>
        </w:rPr>
        <w:t>7</w:t>
      </w:r>
      <w:r>
        <w:rPr>
          <w:rtl/>
          <w:lang w:bidi="ar-EG"/>
        </w:rPr>
        <w:tab/>
      </w:r>
      <w:r w:rsidR="00E40212">
        <w:rPr>
          <w:rFonts w:hint="cs"/>
          <w:rtl/>
          <w:lang w:bidi="ar-EG"/>
        </w:rPr>
        <w:t xml:space="preserve">المعالم البارزة لدورة المجلس لعام </w:t>
      </w:r>
      <w:r w:rsidR="00E40212">
        <w:rPr>
          <w:lang w:bidi="ar-EG"/>
        </w:rPr>
        <w:t>2017</w:t>
      </w:r>
    </w:p>
    <w:p w:rsidR="00156A33" w:rsidRDefault="00156A33" w:rsidP="00E40212">
      <w:pPr>
        <w:pStyle w:val="enumlev1"/>
        <w:rPr>
          <w:rtl/>
          <w:lang w:bidi="ar-EG"/>
        </w:rPr>
      </w:pPr>
      <w:r>
        <w:rPr>
          <w:lang w:bidi="ar-EG"/>
        </w:rPr>
        <w:t>8</w:t>
      </w:r>
      <w:r>
        <w:rPr>
          <w:rtl/>
          <w:lang w:bidi="ar-EG"/>
        </w:rPr>
        <w:tab/>
      </w:r>
      <w:r w:rsidR="00E40212">
        <w:rPr>
          <w:rFonts w:hint="cs"/>
          <w:rtl/>
          <w:lang w:bidi="ar-EG"/>
        </w:rPr>
        <w:t>اجتماعات أفرقة العمل</w:t>
      </w:r>
    </w:p>
    <w:p w:rsidR="00156A33" w:rsidRPr="00DD06F6" w:rsidRDefault="00156A33" w:rsidP="00DD06F6">
      <w:pPr>
        <w:pStyle w:val="enumlev1"/>
        <w:rPr>
          <w:rtl/>
          <w:lang w:bidi="ar-EG"/>
        </w:rPr>
      </w:pPr>
      <w:r>
        <w:rPr>
          <w:lang w:bidi="ar-EG"/>
        </w:rPr>
        <w:t>9</w:t>
      </w:r>
      <w:r>
        <w:rPr>
          <w:rtl/>
          <w:lang w:bidi="ar-EG"/>
        </w:rPr>
        <w:tab/>
      </w:r>
      <w:r w:rsidR="00DD06F6">
        <w:rPr>
          <w:rFonts w:hint="cs"/>
          <w:rtl/>
          <w:lang w:bidi="ar-EG"/>
        </w:rPr>
        <w:t xml:space="preserve">مجموعة مواد للترحيب بالأعضاء الجدد في اجتماع لجنة الدراسات </w:t>
      </w:r>
      <w:r w:rsidR="00DD06F6">
        <w:rPr>
          <w:lang w:bidi="ar-EG"/>
        </w:rPr>
        <w:t>20</w:t>
      </w:r>
      <w:r w:rsidR="00DD06F6">
        <w:rPr>
          <w:rFonts w:hint="cs"/>
          <w:rtl/>
          <w:lang w:bidi="ar-EG"/>
        </w:rPr>
        <w:t xml:space="preserve"> لقطاع تقييس الاتصالات</w:t>
      </w:r>
    </w:p>
    <w:p w:rsidR="00156A33" w:rsidRDefault="00156A33" w:rsidP="00D22E58">
      <w:pPr>
        <w:pStyle w:val="enumlev2"/>
        <w:rPr>
          <w:rtl/>
          <w:lang w:bidi="ar-EG"/>
        </w:rPr>
      </w:pPr>
      <w:r>
        <w:rPr>
          <w:rFonts w:hint="cs"/>
          <w:rtl/>
          <w:lang w:bidi="ar-EG"/>
        </w:rPr>
        <w:t xml:space="preserve"> أ )</w:t>
      </w:r>
      <w:r>
        <w:rPr>
          <w:rFonts w:hint="cs"/>
          <w:rtl/>
          <w:lang w:bidi="ar-EG"/>
        </w:rPr>
        <w:tab/>
      </w:r>
      <w:r w:rsidR="00DD06F6">
        <w:rPr>
          <w:rFonts w:hint="cs"/>
          <w:rtl/>
          <w:lang w:bidi="ar-EG"/>
        </w:rPr>
        <w:t xml:space="preserve">بوابة عالمية بشأن إنترنت الأشياء </w:t>
      </w:r>
      <w:r w:rsidR="00D22E58">
        <w:rPr>
          <w:rFonts w:hint="cs"/>
          <w:rtl/>
          <w:lang w:bidi="ar-EG"/>
        </w:rPr>
        <w:t>والمدن والمجتمعات</w:t>
      </w:r>
      <w:r w:rsidR="00DD06F6">
        <w:rPr>
          <w:rFonts w:hint="cs"/>
          <w:rtl/>
          <w:lang w:bidi="ar-EG"/>
        </w:rPr>
        <w:t xml:space="preserve"> الذكية</w:t>
      </w:r>
    </w:p>
    <w:p w:rsidR="00156A33" w:rsidRPr="00DD06F6" w:rsidRDefault="00156A33" w:rsidP="00DD06F6">
      <w:pPr>
        <w:pStyle w:val="enumlev1"/>
        <w:rPr>
          <w:rtl/>
          <w:lang w:bidi="ar-EG"/>
        </w:rPr>
      </w:pPr>
      <w:r>
        <w:rPr>
          <w:lang w:bidi="ar-EG"/>
        </w:rPr>
        <w:t>10</w:t>
      </w:r>
      <w:r>
        <w:rPr>
          <w:rtl/>
          <w:lang w:bidi="ar-EG"/>
        </w:rPr>
        <w:tab/>
      </w:r>
      <w:r w:rsidR="00DD06F6">
        <w:rPr>
          <w:rFonts w:hint="cs"/>
          <w:rtl/>
          <w:lang w:bidi="ar-EG"/>
        </w:rPr>
        <w:t xml:space="preserve">تقرير بيانات الاتصال الواردة إلى لجنة الدراسات </w:t>
      </w:r>
      <w:r w:rsidR="00DD06F6">
        <w:rPr>
          <w:lang w:bidi="ar-EG"/>
        </w:rPr>
        <w:t>20</w:t>
      </w:r>
      <w:r w:rsidR="00DD06F6">
        <w:rPr>
          <w:rFonts w:hint="cs"/>
          <w:rtl/>
          <w:lang w:bidi="ar-EG"/>
        </w:rPr>
        <w:t xml:space="preserve"> لقطاع تقييس الاتصالات</w:t>
      </w:r>
    </w:p>
    <w:p w:rsidR="00156A33" w:rsidRDefault="00156A33" w:rsidP="00141B4E">
      <w:pPr>
        <w:pStyle w:val="enumlev1"/>
        <w:rPr>
          <w:rtl/>
          <w:lang w:bidi="ar-EG"/>
        </w:rPr>
      </w:pPr>
      <w:r>
        <w:rPr>
          <w:lang w:bidi="ar-EG"/>
        </w:rPr>
        <w:t>11</w:t>
      </w:r>
      <w:r>
        <w:rPr>
          <w:rtl/>
          <w:lang w:bidi="ar-EG"/>
        </w:rPr>
        <w:tab/>
      </w:r>
      <w:r w:rsidR="003D77E0">
        <w:rPr>
          <w:rFonts w:hint="cs"/>
          <w:rtl/>
          <w:lang w:bidi="ar-EG"/>
        </w:rPr>
        <w:t xml:space="preserve">ترشيح </w:t>
      </w:r>
      <w:r w:rsidR="00141B4E">
        <w:rPr>
          <w:rFonts w:hint="cs"/>
          <w:rtl/>
          <w:lang w:bidi="ar-EG"/>
        </w:rPr>
        <w:t>ال</w:t>
      </w:r>
      <w:r w:rsidR="003D77E0">
        <w:rPr>
          <w:rFonts w:hint="cs"/>
          <w:rtl/>
          <w:lang w:bidi="ar-EG"/>
        </w:rPr>
        <w:t>مقررين و</w:t>
      </w:r>
      <w:r w:rsidR="00141B4E">
        <w:rPr>
          <w:rFonts w:hint="cs"/>
          <w:rtl/>
          <w:lang w:bidi="ar-EG"/>
        </w:rPr>
        <w:t>ال</w:t>
      </w:r>
      <w:r w:rsidR="003D77E0">
        <w:rPr>
          <w:rFonts w:hint="cs"/>
          <w:rtl/>
          <w:lang w:bidi="ar-EG"/>
        </w:rPr>
        <w:t xml:space="preserve">مقررين </w:t>
      </w:r>
      <w:r w:rsidR="00141B4E">
        <w:rPr>
          <w:rFonts w:hint="cs"/>
          <w:rtl/>
          <w:lang w:bidi="ar-EG"/>
        </w:rPr>
        <w:t>المعاونين</w:t>
      </w:r>
      <w:r w:rsidR="003D77E0">
        <w:rPr>
          <w:rFonts w:hint="cs"/>
          <w:rtl/>
          <w:lang w:bidi="ar-EG"/>
        </w:rPr>
        <w:t xml:space="preserve"> ومسؤولي الاتصال</w:t>
      </w:r>
    </w:p>
    <w:p w:rsidR="00156A33" w:rsidRPr="00BE5E14" w:rsidRDefault="00156A33" w:rsidP="001E4497">
      <w:pPr>
        <w:pStyle w:val="enumlev1"/>
        <w:rPr>
          <w:rtl/>
          <w:lang w:bidi="ar-EG"/>
        </w:rPr>
      </w:pPr>
      <w:r>
        <w:rPr>
          <w:lang w:bidi="ar-EG"/>
        </w:rPr>
        <w:t>12</w:t>
      </w:r>
      <w:r>
        <w:rPr>
          <w:rtl/>
          <w:lang w:bidi="ar-EG"/>
        </w:rPr>
        <w:tab/>
      </w:r>
      <w:hyperlink r:id="rId34" w:history="1">
        <w:r w:rsidR="00BE5E14" w:rsidRPr="00141B4E">
          <w:rPr>
            <w:rtl/>
            <w:lang w:bidi="ar-DZ"/>
          </w:rPr>
          <w:t>نشاط التنسيق المشترك بشأن إنترنت الأشياء والمدن والمجتمعات الذكية </w:t>
        </w:r>
      </w:hyperlink>
    </w:p>
    <w:p w:rsidR="00156A33" w:rsidRDefault="00BE5E14" w:rsidP="000759CA">
      <w:pPr>
        <w:rPr>
          <w:rtl/>
        </w:rPr>
      </w:pPr>
      <w:r>
        <w:rPr>
          <w:lang w:bidi="ar-EG"/>
        </w:rPr>
        <w:t>13</w:t>
      </w:r>
      <w:r>
        <w:rPr>
          <w:rtl/>
          <w:lang w:bidi="ar-EG"/>
        </w:rPr>
        <w:tab/>
      </w:r>
      <w:r w:rsidR="000759CA">
        <w:rPr>
          <w:rFonts w:hint="cs"/>
          <w:rtl/>
          <w:lang w:bidi="ar-EG"/>
        </w:rPr>
        <w:t>ال</w:t>
      </w:r>
      <w:r w:rsidRPr="00BE5E14">
        <w:rPr>
          <w:rFonts w:hint="cs"/>
          <w:rtl/>
        </w:rPr>
        <w:t xml:space="preserve">فريق </w:t>
      </w:r>
      <w:r w:rsidR="000759CA">
        <w:rPr>
          <w:rFonts w:hint="cs"/>
          <w:rtl/>
        </w:rPr>
        <w:t>ال</w:t>
      </w:r>
      <w:r w:rsidRPr="00BE5E14">
        <w:rPr>
          <w:rFonts w:hint="cs"/>
          <w:rtl/>
        </w:rPr>
        <w:t xml:space="preserve">متخصص </w:t>
      </w:r>
      <w:r w:rsidR="000759CA">
        <w:rPr>
          <w:rFonts w:hint="cs"/>
          <w:rtl/>
        </w:rPr>
        <w:t>ال</w:t>
      </w:r>
      <w:r w:rsidRPr="00BE5E14">
        <w:rPr>
          <w:rFonts w:hint="cs"/>
          <w:rtl/>
        </w:rPr>
        <w:t>معني</w:t>
      </w:r>
      <w:r w:rsidRPr="00BE5E14">
        <w:rPr>
          <w:rFonts w:hint="cs"/>
          <w:rtl/>
          <w:lang w:bidi="ar-EG"/>
        </w:rPr>
        <w:t xml:space="preserve"> بمعالجة البيانات وإدارتها لدعم إنترنت الأشياء والمدن والمجتمعات الذكية</w:t>
      </w:r>
      <w:r w:rsidRPr="00BE5E14">
        <w:rPr>
          <w:rFonts w:hint="eastAsia"/>
          <w:rtl/>
          <w:lang w:bidi="ar-EG"/>
        </w:rPr>
        <w:t> </w:t>
      </w:r>
      <w:r w:rsidRPr="00BE5E14">
        <w:rPr>
          <w:lang w:bidi="ar-EG"/>
        </w:rPr>
        <w:t>(FG-DPM)</w:t>
      </w:r>
    </w:p>
    <w:p w:rsidR="00BE5E14" w:rsidRPr="001E4497" w:rsidRDefault="00BE5E14" w:rsidP="001E4497">
      <w:pPr>
        <w:pStyle w:val="enumlev1"/>
        <w:rPr>
          <w:rtl/>
          <w:lang w:bidi="ar-EG"/>
        </w:rPr>
      </w:pPr>
      <w:r>
        <w:t>14</w:t>
      </w:r>
      <w:r>
        <w:rPr>
          <w:rtl/>
          <w:lang w:bidi="ar-EG"/>
        </w:rPr>
        <w:tab/>
      </w:r>
      <w:r w:rsidR="001E4497">
        <w:rPr>
          <w:rFonts w:hint="cs"/>
          <w:rtl/>
          <w:lang w:bidi="ar-EG"/>
        </w:rPr>
        <w:t xml:space="preserve">الأفرقة الإقليمية التابعة للجنة الدراسات </w:t>
      </w:r>
      <w:r w:rsidR="001E4497">
        <w:rPr>
          <w:lang w:bidi="ar-EG"/>
        </w:rPr>
        <w:t>20</w:t>
      </w:r>
      <w:r w:rsidR="001E4497">
        <w:rPr>
          <w:rFonts w:hint="cs"/>
          <w:rtl/>
          <w:lang w:bidi="ar-EG"/>
        </w:rPr>
        <w:t xml:space="preserve"> لقطاع تقييس الاتصالات</w:t>
      </w:r>
    </w:p>
    <w:p w:rsidR="00BE5E14" w:rsidRPr="0028145D" w:rsidRDefault="00BE5E14" w:rsidP="001B7B2B">
      <w:pPr>
        <w:pStyle w:val="enumlev2"/>
        <w:rPr>
          <w:rtl/>
          <w:lang w:bidi="ar-EG"/>
        </w:rPr>
      </w:pPr>
      <w:r>
        <w:rPr>
          <w:lang w:bidi="ar-EG"/>
        </w:rPr>
        <w:t>1.14</w:t>
      </w:r>
      <w:r>
        <w:rPr>
          <w:rtl/>
          <w:lang w:bidi="ar-EG"/>
        </w:rPr>
        <w:tab/>
      </w:r>
      <w:hyperlink r:id="rId35" w:history="1">
        <w:r w:rsidR="0028145D" w:rsidRPr="0028145D">
          <w:rPr>
            <w:rStyle w:val="Hyperlink"/>
            <w:color w:val="auto"/>
            <w:u w:val="none"/>
            <w:rtl/>
            <w:lang w:bidi="ar-DZ"/>
          </w:rPr>
          <w:t>الفريق الإقليمي لمنطقة إفريقيا التابع للجنة الدراسات </w:t>
        </w:r>
        <w:r w:rsidR="0028145D" w:rsidRPr="0028145D">
          <w:rPr>
            <w:rStyle w:val="Hyperlink"/>
            <w:color w:val="auto"/>
            <w:u w:val="none"/>
            <w:lang w:bidi="ar-DZ"/>
          </w:rPr>
          <w:t>20</w:t>
        </w:r>
        <w:r w:rsidR="0028145D" w:rsidRPr="0028145D">
          <w:rPr>
            <w:rStyle w:val="Hyperlink"/>
            <w:color w:val="auto"/>
            <w:u w:val="none"/>
            <w:rtl/>
            <w:lang w:bidi="ar-DZ"/>
          </w:rPr>
          <w:t> </w:t>
        </w:r>
      </w:hyperlink>
      <w:r w:rsidR="005C505F" w:rsidRPr="005C505F">
        <w:rPr>
          <w:lang w:val="en-GB" w:bidi="ar-EG"/>
        </w:rPr>
        <w:t>(SG20RG-AFR)</w:t>
      </w:r>
    </w:p>
    <w:p w:rsidR="00BE5E14" w:rsidRPr="0028145D" w:rsidRDefault="00BE5E14" w:rsidP="001B7B2B">
      <w:pPr>
        <w:pStyle w:val="enumlev2"/>
        <w:rPr>
          <w:rtl/>
          <w:lang w:bidi="ar-EG"/>
        </w:rPr>
      </w:pPr>
      <w:r w:rsidRPr="0028145D">
        <w:rPr>
          <w:lang w:bidi="ar-EG"/>
        </w:rPr>
        <w:t>2.14</w:t>
      </w:r>
      <w:r w:rsidRPr="0028145D">
        <w:rPr>
          <w:rtl/>
          <w:lang w:bidi="ar-EG"/>
        </w:rPr>
        <w:tab/>
      </w:r>
      <w:hyperlink r:id="rId36" w:history="1">
        <w:r w:rsidR="0028145D" w:rsidRPr="0028145D">
          <w:rPr>
            <w:rStyle w:val="Hyperlink"/>
            <w:color w:val="auto"/>
            <w:u w:val="none"/>
            <w:rtl/>
            <w:lang w:bidi="ar-DZ"/>
          </w:rPr>
          <w:t>الفريق الإقليمي للمنطقة العربية التابع للجنة الدراسات </w:t>
        </w:r>
        <w:r w:rsidR="0028145D">
          <w:rPr>
            <w:rStyle w:val="Hyperlink"/>
            <w:color w:val="auto"/>
            <w:u w:val="none"/>
            <w:lang w:bidi="ar-DZ"/>
          </w:rPr>
          <w:t>20</w:t>
        </w:r>
        <w:r w:rsidR="0028145D" w:rsidRPr="0028145D">
          <w:rPr>
            <w:rStyle w:val="Hyperlink"/>
            <w:rFonts w:ascii="Traditional Arabic" w:hAnsi="Traditional Arabic" w:hint="cs"/>
            <w:color w:val="auto"/>
            <w:u w:val="none"/>
            <w:rtl/>
            <w:lang w:bidi="ar-DZ"/>
          </w:rPr>
          <w:t> </w:t>
        </w:r>
      </w:hyperlink>
      <w:r w:rsidR="005C505F" w:rsidRPr="005C505F">
        <w:rPr>
          <w:lang w:val="en-GB" w:bidi="ar-EG"/>
        </w:rPr>
        <w:t>(SG20RG-ARB)</w:t>
      </w:r>
    </w:p>
    <w:p w:rsidR="00BE5E14" w:rsidRPr="0028145D" w:rsidRDefault="00BE5E14" w:rsidP="001B7B2B">
      <w:pPr>
        <w:pStyle w:val="enumlev2"/>
        <w:rPr>
          <w:rtl/>
          <w:lang w:bidi="ar-EG"/>
        </w:rPr>
      </w:pPr>
      <w:r w:rsidRPr="0028145D">
        <w:rPr>
          <w:lang w:bidi="ar-EG"/>
        </w:rPr>
        <w:t>3.14</w:t>
      </w:r>
      <w:r w:rsidRPr="0028145D">
        <w:rPr>
          <w:rtl/>
          <w:lang w:bidi="ar-EG"/>
        </w:rPr>
        <w:tab/>
      </w:r>
      <w:r w:rsidR="0028145D" w:rsidRPr="0028145D">
        <w:rPr>
          <w:rtl/>
          <w:lang w:bidi="ar-EG"/>
        </w:rPr>
        <w:t>الفريق الإقليمي لمنطقة أمريكا اللاتينية التابع للجنة الدراسات </w:t>
      </w:r>
      <w:r w:rsidR="0028145D" w:rsidRPr="0028145D">
        <w:rPr>
          <w:lang w:bidi="ar-EG"/>
        </w:rPr>
        <w:t>20</w:t>
      </w:r>
      <w:r w:rsidR="005C505F">
        <w:rPr>
          <w:rFonts w:hint="cs"/>
          <w:rtl/>
          <w:lang w:bidi="ar-EG"/>
        </w:rPr>
        <w:t xml:space="preserve"> </w:t>
      </w:r>
      <w:r w:rsidR="005C505F" w:rsidRPr="005C505F">
        <w:rPr>
          <w:lang w:val="en-GB" w:bidi="ar-EG"/>
        </w:rPr>
        <w:t>(SG20RG-LATAM)</w:t>
      </w:r>
    </w:p>
    <w:p w:rsidR="00BE5E14" w:rsidRDefault="00BE5E14" w:rsidP="001B7B2B">
      <w:pPr>
        <w:pStyle w:val="enumlev2"/>
        <w:rPr>
          <w:lang w:bidi="ar-EG"/>
        </w:rPr>
      </w:pPr>
      <w:r w:rsidRPr="0028145D">
        <w:rPr>
          <w:lang w:bidi="ar-EG"/>
        </w:rPr>
        <w:t>4.14</w:t>
      </w:r>
      <w:r w:rsidRPr="0028145D">
        <w:rPr>
          <w:rtl/>
          <w:lang w:bidi="ar-EG"/>
        </w:rPr>
        <w:tab/>
      </w:r>
      <w:hyperlink r:id="rId37" w:history="1">
        <w:r w:rsidR="0028145D" w:rsidRPr="001B7B2B">
          <w:rPr>
            <w:rStyle w:val="Hyperlink"/>
            <w:color w:val="auto"/>
            <w:spacing w:val="-6"/>
            <w:u w:val="none"/>
            <w:rtl/>
            <w:lang w:bidi="ar-DZ"/>
          </w:rPr>
          <w:t>الفريق الإقليمي لأوروبا الشرقية وآسيا الوسطى وما وراء القوقاز التابع للجنة الدراسات </w:t>
        </w:r>
        <w:r w:rsidR="0028145D" w:rsidRPr="001B7B2B">
          <w:rPr>
            <w:rStyle w:val="Hyperlink"/>
            <w:color w:val="auto"/>
            <w:spacing w:val="-6"/>
            <w:u w:val="none"/>
            <w:lang w:bidi="ar-DZ"/>
          </w:rPr>
          <w:t>20</w:t>
        </w:r>
        <w:r w:rsidR="0028145D" w:rsidRPr="001B7B2B">
          <w:rPr>
            <w:rStyle w:val="Hyperlink"/>
            <w:color w:val="auto"/>
            <w:spacing w:val="-6"/>
            <w:u w:val="none"/>
            <w:rtl/>
            <w:lang w:bidi="ar-DZ"/>
          </w:rPr>
          <w:t> </w:t>
        </w:r>
      </w:hyperlink>
      <w:r w:rsidR="005C505F" w:rsidRPr="001B7B2B">
        <w:rPr>
          <w:spacing w:val="-6"/>
          <w:lang w:val="en-GB" w:bidi="ar-EG"/>
        </w:rPr>
        <w:t>(SG20RG-EECAT)</w:t>
      </w:r>
    </w:p>
    <w:p w:rsidR="00BE5E14" w:rsidRDefault="00BE5E14" w:rsidP="00953F0F">
      <w:pPr>
        <w:pStyle w:val="enumlev1"/>
        <w:rPr>
          <w:rtl/>
          <w:lang w:bidi="ar-EG"/>
        </w:rPr>
      </w:pPr>
      <w:r>
        <w:rPr>
          <w:lang w:bidi="ar-EG"/>
        </w:rPr>
        <w:t>15</w:t>
      </w:r>
      <w:r>
        <w:rPr>
          <w:rtl/>
          <w:lang w:bidi="ar-EG"/>
        </w:rPr>
        <w:tab/>
      </w:r>
      <w:r w:rsidR="00953F0F">
        <w:rPr>
          <w:rFonts w:hint="cs"/>
          <w:rtl/>
          <w:lang w:bidi="ar-EG"/>
        </w:rPr>
        <w:t>المسائل المتعلقة بالتعاون وتبادل المعلومات</w:t>
      </w:r>
    </w:p>
    <w:p w:rsidR="006C613C" w:rsidRPr="00953F0F" w:rsidRDefault="006C613C" w:rsidP="00953F0F">
      <w:pPr>
        <w:pStyle w:val="enumlev2"/>
        <w:rPr>
          <w:rtl/>
          <w:lang w:bidi="ar-EG"/>
        </w:rPr>
      </w:pPr>
      <w:r>
        <w:rPr>
          <w:rFonts w:hint="cs"/>
          <w:rtl/>
          <w:lang w:bidi="ar-EG"/>
        </w:rPr>
        <w:t xml:space="preserve"> أ </w:t>
      </w:r>
      <w:r w:rsidR="00D903AE">
        <w:rPr>
          <w:rFonts w:hint="cs"/>
          <w:rtl/>
          <w:lang w:bidi="ar-EG"/>
        </w:rPr>
        <w:t>)</w:t>
      </w:r>
      <w:r>
        <w:rPr>
          <w:rFonts w:hint="cs"/>
          <w:rtl/>
          <w:lang w:bidi="ar-EG"/>
        </w:rPr>
        <w:tab/>
      </w:r>
      <w:r w:rsidR="00953F0F">
        <w:rPr>
          <w:rFonts w:hint="cs"/>
          <w:rtl/>
          <w:lang w:bidi="ar-EG"/>
        </w:rPr>
        <w:t xml:space="preserve">التعاون مع الشراكة </w:t>
      </w:r>
      <w:r w:rsidR="00953F0F">
        <w:rPr>
          <w:rFonts w:asciiTheme="minorHAnsi" w:hAnsiTheme="minorHAnsi" w:cstheme="majorBidi"/>
          <w:szCs w:val="22"/>
        </w:rPr>
        <w:t>OneM2M</w:t>
      </w:r>
    </w:p>
    <w:p w:rsidR="006C613C" w:rsidRPr="00953F0F" w:rsidRDefault="006C613C" w:rsidP="00953F0F">
      <w:pPr>
        <w:pStyle w:val="enumlev2"/>
        <w:rPr>
          <w:rtl/>
          <w:lang w:bidi="ar-EG"/>
        </w:rPr>
      </w:pPr>
      <w:r>
        <w:rPr>
          <w:rFonts w:hint="cs"/>
          <w:rtl/>
          <w:lang w:bidi="ar-EG"/>
        </w:rPr>
        <w:t>ب</w:t>
      </w:r>
      <w:r w:rsidR="00D903AE">
        <w:rPr>
          <w:rFonts w:hint="cs"/>
          <w:rtl/>
          <w:lang w:bidi="ar-EG"/>
        </w:rPr>
        <w:t>)</w:t>
      </w:r>
      <w:r>
        <w:rPr>
          <w:rFonts w:hint="cs"/>
          <w:rtl/>
          <w:lang w:bidi="ar-EG"/>
        </w:rPr>
        <w:tab/>
      </w:r>
      <w:r w:rsidR="00953F0F">
        <w:rPr>
          <w:rFonts w:hint="cs"/>
          <w:rtl/>
          <w:lang w:bidi="ar-EG"/>
        </w:rPr>
        <w:t xml:space="preserve">فريق العمل بالمراسلة بين لجنتي الدراسات </w:t>
      </w:r>
      <w:r w:rsidR="00953F0F">
        <w:rPr>
          <w:lang w:bidi="ar-EG"/>
        </w:rPr>
        <w:t>17</w:t>
      </w:r>
      <w:r w:rsidR="00953F0F">
        <w:rPr>
          <w:rFonts w:hint="cs"/>
          <w:rtl/>
          <w:lang w:bidi="ar-EG"/>
        </w:rPr>
        <w:t xml:space="preserve"> و</w:t>
      </w:r>
      <w:r w:rsidR="00953F0F">
        <w:rPr>
          <w:lang w:bidi="ar-EG"/>
        </w:rPr>
        <w:t>20</w:t>
      </w:r>
      <w:r w:rsidR="00953F0F">
        <w:rPr>
          <w:rFonts w:hint="cs"/>
          <w:rtl/>
          <w:lang w:bidi="ar-EG"/>
        </w:rPr>
        <w:t xml:space="preserve"> لقطاع تقييس الاتصالات</w:t>
      </w:r>
    </w:p>
    <w:p w:rsidR="006C613C" w:rsidRDefault="006C613C" w:rsidP="00471949">
      <w:pPr>
        <w:pStyle w:val="enumlev2"/>
        <w:rPr>
          <w:rtl/>
        </w:rPr>
      </w:pPr>
      <w:r>
        <w:rPr>
          <w:rFonts w:hint="cs"/>
          <w:rtl/>
          <w:lang w:bidi="ar-EG"/>
        </w:rPr>
        <w:t>ج</w:t>
      </w:r>
      <w:r w:rsidR="00D903AE">
        <w:rPr>
          <w:rFonts w:hint="cs"/>
          <w:rtl/>
          <w:lang w:bidi="ar-EG"/>
        </w:rPr>
        <w:t>)</w:t>
      </w:r>
      <w:r>
        <w:rPr>
          <w:rFonts w:hint="cs"/>
          <w:rtl/>
          <w:lang w:bidi="ar-EG"/>
        </w:rPr>
        <w:tab/>
      </w:r>
      <w:r w:rsidR="00953F0F">
        <w:rPr>
          <w:rFonts w:hint="cs"/>
          <w:rtl/>
          <w:lang w:bidi="ar-EG"/>
        </w:rPr>
        <w:t xml:space="preserve">التعاون مع </w:t>
      </w:r>
      <w:r w:rsidR="00471949">
        <w:rPr>
          <w:color w:val="000000"/>
          <w:rtl/>
        </w:rPr>
        <w:t>المنظمة الدولية للتوحيد القياسي واللجنة الكهرتقنية الدولية</w:t>
      </w:r>
    </w:p>
    <w:p w:rsidR="006C613C" w:rsidRPr="000526EE" w:rsidRDefault="006C613C" w:rsidP="00E57588">
      <w:pPr>
        <w:pStyle w:val="enumlev1"/>
        <w:rPr>
          <w:spacing w:val="-2"/>
          <w:rtl/>
          <w:lang w:bidi="ar-EG"/>
        </w:rPr>
      </w:pPr>
      <w:r>
        <w:rPr>
          <w:lang w:bidi="ar-EG"/>
        </w:rPr>
        <w:t>16</w:t>
      </w:r>
      <w:r>
        <w:rPr>
          <w:rtl/>
          <w:lang w:bidi="ar-EG"/>
        </w:rPr>
        <w:tab/>
      </w:r>
      <w:r w:rsidR="003A2D0B" w:rsidRPr="000526EE">
        <w:rPr>
          <w:rFonts w:hint="cs"/>
          <w:spacing w:val="-2"/>
          <w:rtl/>
          <w:lang w:bidi="ar-EG"/>
        </w:rPr>
        <w:t xml:space="preserve">خطط العمل </w:t>
      </w:r>
      <w:r w:rsidR="00C21201" w:rsidRPr="000526EE">
        <w:rPr>
          <w:rFonts w:hint="cs"/>
          <w:spacing w:val="-2"/>
          <w:rtl/>
          <w:lang w:bidi="ar-EG"/>
        </w:rPr>
        <w:t>المتعلقة ب</w:t>
      </w:r>
      <w:r w:rsidR="003A2D0B" w:rsidRPr="000526EE">
        <w:rPr>
          <w:rFonts w:hint="cs"/>
          <w:spacing w:val="-2"/>
          <w:rtl/>
          <w:lang w:bidi="ar-EG"/>
        </w:rPr>
        <w:t xml:space="preserve">تنفيذ القرار </w:t>
      </w:r>
      <w:r w:rsidR="003A2D0B" w:rsidRPr="000526EE">
        <w:rPr>
          <w:spacing w:val="-2"/>
          <w:lang w:bidi="ar-EG"/>
        </w:rPr>
        <w:t>78</w:t>
      </w:r>
      <w:r w:rsidR="003A2D0B" w:rsidRPr="000526EE">
        <w:rPr>
          <w:rFonts w:hint="cs"/>
          <w:spacing w:val="-2"/>
          <w:rtl/>
          <w:lang w:bidi="ar-EG"/>
        </w:rPr>
        <w:t xml:space="preserve"> (المراج</w:t>
      </w:r>
      <w:r w:rsidR="006347E1" w:rsidRPr="000526EE">
        <w:rPr>
          <w:rFonts w:hint="cs"/>
          <w:spacing w:val="-2"/>
          <w:rtl/>
          <w:lang w:bidi="ar-EG"/>
        </w:rPr>
        <w:t>َ</w:t>
      </w:r>
      <w:r w:rsidR="003A2D0B" w:rsidRPr="000526EE">
        <w:rPr>
          <w:rFonts w:hint="cs"/>
          <w:spacing w:val="-2"/>
          <w:rtl/>
          <w:lang w:bidi="ar-EG"/>
        </w:rPr>
        <w:t xml:space="preserve">ع في الحمامات، </w:t>
      </w:r>
      <w:r w:rsidR="003A2D0B" w:rsidRPr="000526EE">
        <w:rPr>
          <w:spacing w:val="-2"/>
          <w:lang w:bidi="ar-EG"/>
        </w:rPr>
        <w:t>2016</w:t>
      </w:r>
      <w:r w:rsidR="003A2D0B" w:rsidRPr="000526EE">
        <w:rPr>
          <w:rFonts w:hint="cs"/>
          <w:spacing w:val="-2"/>
          <w:rtl/>
          <w:lang w:bidi="ar-EG"/>
        </w:rPr>
        <w:t>) للجمعية العالمية لتقييس الاتصالات لعام</w:t>
      </w:r>
      <w:r w:rsidR="006347E1" w:rsidRPr="000526EE">
        <w:rPr>
          <w:rFonts w:hint="eastAsia"/>
          <w:spacing w:val="-2"/>
          <w:rtl/>
          <w:lang w:bidi="ar-EG"/>
        </w:rPr>
        <w:t> </w:t>
      </w:r>
      <w:r w:rsidR="003A2D0B" w:rsidRPr="000526EE">
        <w:rPr>
          <w:spacing w:val="-2"/>
          <w:lang w:bidi="ar-EG"/>
        </w:rPr>
        <w:t>2016</w:t>
      </w:r>
      <w:r w:rsidR="003A2D0B" w:rsidRPr="000526EE">
        <w:rPr>
          <w:rFonts w:hint="cs"/>
          <w:spacing w:val="-2"/>
          <w:rtl/>
          <w:lang w:bidi="ar-EG"/>
        </w:rPr>
        <w:t xml:space="preserve"> والقرار</w:t>
      </w:r>
      <w:r w:rsidR="00E57588">
        <w:rPr>
          <w:rFonts w:hint="eastAsia"/>
          <w:spacing w:val="-2"/>
          <w:rtl/>
          <w:lang w:bidi="ar-EG"/>
        </w:rPr>
        <w:t> </w:t>
      </w:r>
      <w:r w:rsidR="003A2D0B" w:rsidRPr="000526EE">
        <w:rPr>
          <w:spacing w:val="-2"/>
          <w:lang w:bidi="ar-EG"/>
        </w:rPr>
        <w:t>98</w:t>
      </w:r>
      <w:r w:rsidR="003A2D0B" w:rsidRPr="000526EE">
        <w:rPr>
          <w:rFonts w:hint="cs"/>
          <w:spacing w:val="-2"/>
          <w:rtl/>
          <w:lang w:bidi="ar-EG"/>
        </w:rPr>
        <w:t xml:space="preserve"> (الحمامات، </w:t>
      </w:r>
      <w:r w:rsidR="003A2D0B" w:rsidRPr="000526EE">
        <w:rPr>
          <w:spacing w:val="-2"/>
          <w:lang w:bidi="ar-EG"/>
        </w:rPr>
        <w:t>2016</w:t>
      </w:r>
      <w:r w:rsidR="003A2D0B" w:rsidRPr="000526EE">
        <w:rPr>
          <w:rFonts w:hint="cs"/>
          <w:spacing w:val="-2"/>
          <w:rtl/>
          <w:lang w:bidi="ar-EG"/>
        </w:rPr>
        <w:t>) (تكنولوجيات المعلومات والاتصالات من أجل خدمات الصحة الإلكترونية؛ وإنترنت الأشياء والمدن والمجتمعات الذكية من أجل التنمية العالمية)</w:t>
      </w:r>
    </w:p>
    <w:p w:rsidR="006C613C" w:rsidRDefault="006C613C" w:rsidP="003B7C6B">
      <w:pPr>
        <w:pStyle w:val="enumlev1"/>
        <w:rPr>
          <w:rtl/>
          <w:lang w:bidi="ar-EG"/>
        </w:rPr>
      </w:pPr>
      <w:r>
        <w:rPr>
          <w:lang w:bidi="ar-EG"/>
        </w:rPr>
        <w:t>17</w:t>
      </w:r>
      <w:r>
        <w:rPr>
          <w:rtl/>
          <w:lang w:bidi="ar-EG"/>
        </w:rPr>
        <w:tab/>
      </w:r>
      <w:r w:rsidR="003A2D0B">
        <w:rPr>
          <w:rFonts w:hint="cs"/>
          <w:rtl/>
          <w:lang w:bidi="ar-EG"/>
        </w:rPr>
        <w:t>أنشطة الترويج وسد الفجوة ال</w:t>
      </w:r>
      <w:r w:rsidR="003B7C6B">
        <w:rPr>
          <w:rFonts w:hint="cs"/>
          <w:rtl/>
          <w:lang w:bidi="ar-EG"/>
        </w:rPr>
        <w:t>تقييسية</w:t>
      </w:r>
    </w:p>
    <w:p w:rsidR="006C613C" w:rsidRPr="003A2D0B" w:rsidRDefault="006C613C" w:rsidP="003A2D0B">
      <w:pPr>
        <w:pStyle w:val="enumlev2"/>
        <w:rPr>
          <w:rtl/>
          <w:lang w:bidi="ar-EG"/>
        </w:rPr>
      </w:pPr>
      <w:r>
        <w:rPr>
          <w:rFonts w:hint="cs"/>
          <w:rtl/>
          <w:lang w:bidi="ar-EG"/>
        </w:rPr>
        <w:t xml:space="preserve"> أ </w:t>
      </w:r>
      <w:r w:rsidR="00923547">
        <w:rPr>
          <w:rFonts w:hint="cs"/>
          <w:rtl/>
          <w:lang w:bidi="ar-EG"/>
        </w:rPr>
        <w:t>)</w:t>
      </w:r>
      <w:r>
        <w:rPr>
          <w:rtl/>
          <w:lang w:bidi="ar-EG"/>
        </w:rPr>
        <w:tab/>
      </w:r>
      <w:r w:rsidR="003A2D0B">
        <w:rPr>
          <w:rFonts w:hint="cs"/>
          <w:rtl/>
          <w:lang w:bidi="ar-EG"/>
        </w:rPr>
        <w:t xml:space="preserve">ورش العمل والدورات التدريبية والمنتديات التي تهم لجنة الدراسات </w:t>
      </w:r>
      <w:r w:rsidR="003A2D0B">
        <w:rPr>
          <w:lang w:bidi="ar-EG"/>
        </w:rPr>
        <w:t>20</w:t>
      </w:r>
    </w:p>
    <w:p w:rsidR="006C613C" w:rsidRDefault="006C613C" w:rsidP="00C21201">
      <w:pPr>
        <w:pStyle w:val="enumlev2"/>
        <w:rPr>
          <w:rtl/>
          <w:lang w:bidi="ar-EG"/>
        </w:rPr>
      </w:pPr>
      <w:r>
        <w:rPr>
          <w:rFonts w:hint="cs"/>
          <w:rtl/>
          <w:lang w:bidi="ar-EG"/>
        </w:rPr>
        <w:t>ب</w:t>
      </w:r>
      <w:r w:rsidR="00923547">
        <w:rPr>
          <w:rFonts w:hint="cs"/>
          <w:rtl/>
          <w:lang w:bidi="ar-EG"/>
        </w:rPr>
        <w:t>)</w:t>
      </w:r>
      <w:r>
        <w:rPr>
          <w:rFonts w:hint="cs"/>
          <w:rtl/>
          <w:lang w:bidi="ar-EG"/>
        </w:rPr>
        <w:tab/>
      </w:r>
      <w:r w:rsidR="003A2D0B">
        <w:rPr>
          <w:rFonts w:hint="cs"/>
          <w:rtl/>
          <w:lang w:bidi="ar-EG"/>
        </w:rPr>
        <w:t xml:space="preserve">مبادئ توجيهية </w:t>
      </w:r>
      <w:r w:rsidR="00C21201">
        <w:rPr>
          <w:rFonts w:hint="cs"/>
          <w:rtl/>
          <w:lang w:bidi="ar-EG"/>
        </w:rPr>
        <w:t>بشأن</w:t>
      </w:r>
      <w:r w:rsidR="003A2D0B">
        <w:rPr>
          <w:rFonts w:hint="cs"/>
          <w:rtl/>
          <w:lang w:bidi="ar-EG"/>
        </w:rPr>
        <w:t xml:space="preserve"> التنفيذ</w:t>
      </w:r>
    </w:p>
    <w:p w:rsidR="006C613C" w:rsidRDefault="006C613C" w:rsidP="003A2D0B">
      <w:pPr>
        <w:pStyle w:val="enumlev1"/>
        <w:rPr>
          <w:rtl/>
          <w:lang w:bidi="ar-EG"/>
        </w:rPr>
      </w:pPr>
      <w:r>
        <w:rPr>
          <w:lang w:bidi="ar-EG"/>
        </w:rPr>
        <w:t>1</w:t>
      </w:r>
      <w:r w:rsidR="00CC5941">
        <w:rPr>
          <w:lang w:bidi="ar-EG"/>
        </w:rPr>
        <w:t>8</w:t>
      </w:r>
      <w:r>
        <w:rPr>
          <w:rtl/>
          <w:lang w:bidi="ar-EG"/>
        </w:rPr>
        <w:tab/>
      </w:r>
      <w:r w:rsidR="003A2D0B">
        <w:rPr>
          <w:rFonts w:hint="cs"/>
          <w:rtl/>
          <w:lang w:bidi="ar-EG"/>
        </w:rPr>
        <w:t>تقارير اجتماعات فرق العمل</w:t>
      </w:r>
    </w:p>
    <w:p w:rsidR="006C613C" w:rsidRDefault="006C613C" w:rsidP="003A2D0B">
      <w:pPr>
        <w:pStyle w:val="enumlev1"/>
        <w:rPr>
          <w:rtl/>
          <w:lang w:bidi="ar-EG"/>
        </w:rPr>
      </w:pPr>
      <w:r>
        <w:rPr>
          <w:lang w:bidi="ar-EG"/>
        </w:rPr>
        <w:lastRenderedPageBreak/>
        <w:t>1</w:t>
      </w:r>
      <w:r w:rsidR="00CC5941">
        <w:rPr>
          <w:lang w:bidi="ar-EG"/>
        </w:rPr>
        <w:t>9</w:t>
      </w:r>
      <w:r>
        <w:rPr>
          <w:rtl/>
          <w:lang w:bidi="ar-EG"/>
        </w:rPr>
        <w:tab/>
      </w:r>
      <w:r w:rsidR="003A2D0B">
        <w:rPr>
          <w:rFonts w:hint="cs"/>
          <w:rtl/>
          <w:lang w:bidi="ar-EG"/>
        </w:rPr>
        <w:t>الموافقة على النصوص الإعلامية</w:t>
      </w:r>
    </w:p>
    <w:p w:rsidR="006C613C" w:rsidRDefault="00CC5941" w:rsidP="00727126">
      <w:pPr>
        <w:pStyle w:val="enumlev1"/>
        <w:rPr>
          <w:rtl/>
          <w:lang w:bidi="ar-EG"/>
        </w:rPr>
      </w:pPr>
      <w:r>
        <w:rPr>
          <w:lang w:bidi="ar-EG"/>
        </w:rPr>
        <w:t>20</w:t>
      </w:r>
      <w:r w:rsidR="006C613C">
        <w:rPr>
          <w:rtl/>
          <w:lang w:bidi="ar-EG"/>
        </w:rPr>
        <w:tab/>
      </w:r>
      <w:r w:rsidR="00727126">
        <w:rPr>
          <w:rFonts w:hint="cs"/>
          <w:rtl/>
          <w:lang w:bidi="ar-EG"/>
        </w:rPr>
        <w:t>إقرار/تحديد/اعتماد/إلغاء التوصيات</w:t>
      </w:r>
    </w:p>
    <w:p w:rsidR="006C613C" w:rsidRDefault="00CC5941" w:rsidP="00E0118A">
      <w:pPr>
        <w:pStyle w:val="enumlev1"/>
        <w:rPr>
          <w:rtl/>
          <w:lang w:bidi="ar-EG"/>
        </w:rPr>
      </w:pPr>
      <w:r>
        <w:rPr>
          <w:lang w:bidi="ar-EG"/>
        </w:rPr>
        <w:t>21</w:t>
      </w:r>
      <w:r w:rsidR="006C613C">
        <w:rPr>
          <w:rtl/>
          <w:lang w:bidi="ar-EG"/>
        </w:rPr>
        <w:tab/>
      </w:r>
      <w:r w:rsidR="00E0118A">
        <w:rPr>
          <w:rFonts w:hint="cs"/>
          <w:rtl/>
          <w:lang w:bidi="ar-EG"/>
        </w:rPr>
        <w:t>استعراض برنامج العمل</w:t>
      </w:r>
    </w:p>
    <w:p w:rsidR="006C613C" w:rsidRDefault="00CC5941" w:rsidP="00E0118A">
      <w:pPr>
        <w:pStyle w:val="enumlev1"/>
        <w:rPr>
          <w:rtl/>
          <w:lang w:bidi="ar-EG"/>
        </w:rPr>
      </w:pPr>
      <w:r>
        <w:rPr>
          <w:lang w:bidi="ar-EG"/>
        </w:rPr>
        <w:t>22</w:t>
      </w:r>
      <w:r w:rsidR="006C613C">
        <w:rPr>
          <w:rtl/>
          <w:lang w:bidi="ar-EG"/>
        </w:rPr>
        <w:tab/>
      </w:r>
      <w:r w:rsidR="00E0118A">
        <w:rPr>
          <w:rFonts w:hint="cs"/>
          <w:rtl/>
          <w:lang w:bidi="ar-EG"/>
        </w:rPr>
        <w:t>الموافقة على بيانات الاتصال/الاتصالات الصادرة</w:t>
      </w:r>
    </w:p>
    <w:p w:rsidR="006C613C" w:rsidRDefault="00CC5941" w:rsidP="00E0118A">
      <w:pPr>
        <w:pStyle w:val="enumlev1"/>
        <w:rPr>
          <w:rtl/>
          <w:lang w:bidi="ar-EG"/>
        </w:rPr>
      </w:pPr>
      <w:r>
        <w:rPr>
          <w:lang w:bidi="ar-EG"/>
        </w:rPr>
        <w:t>23</w:t>
      </w:r>
      <w:r w:rsidR="006C613C">
        <w:rPr>
          <w:rtl/>
          <w:lang w:bidi="ar-EG"/>
        </w:rPr>
        <w:tab/>
      </w:r>
      <w:r w:rsidR="00E0118A">
        <w:rPr>
          <w:rFonts w:hint="cs"/>
          <w:rtl/>
          <w:lang w:bidi="ar-EG"/>
        </w:rPr>
        <w:t>الأنشطة المقبلة</w:t>
      </w:r>
    </w:p>
    <w:p w:rsidR="00CC5941" w:rsidRDefault="00CC5941" w:rsidP="00E0118A">
      <w:pPr>
        <w:pStyle w:val="enumlev2"/>
        <w:rPr>
          <w:rtl/>
          <w:lang w:bidi="ar-EG"/>
        </w:rPr>
      </w:pPr>
      <w:r>
        <w:rPr>
          <w:rFonts w:hint="cs"/>
          <w:rtl/>
          <w:lang w:bidi="ar-EG"/>
        </w:rPr>
        <w:t xml:space="preserve"> أ </w:t>
      </w:r>
      <w:r w:rsidR="00896606">
        <w:rPr>
          <w:rFonts w:hint="cs"/>
          <w:rtl/>
          <w:lang w:bidi="ar-EG"/>
        </w:rPr>
        <w:t>)</w:t>
      </w:r>
      <w:r>
        <w:rPr>
          <w:rFonts w:hint="cs"/>
          <w:rtl/>
          <w:lang w:bidi="ar-EG"/>
        </w:rPr>
        <w:tab/>
      </w:r>
      <w:r w:rsidR="00E0118A">
        <w:rPr>
          <w:rFonts w:hint="cs"/>
          <w:rtl/>
          <w:lang w:bidi="ar-EG"/>
        </w:rPr>
        <w:t xml:space="preserve">الاجتماعات المخططة في </w:t>
      </w:r>
      <w:r w:rsidR="00E0118A">
        <w:rPr>
          <w:lang w:bidi="ar-EG"/>
        </w:rPr>
        <w:t>2018</w:t>
      </w:r>
    </w:p>
    <w:p w:rsidR="00CC5941" w:rsidRDefault="00CC5941" w:rsidP="00844F43">
      <w:pPr>
        <w:pStyle w:val="enumlev2"/>
        <w:rPr>
          <w:lang w:bidi="ar-EG"/>
        </w:rPr>
      </w:pPr>
      <w:r>
        <w:rPr>
          <w:rFonts w:hint="cs"/>
          <w:rtl/>
          <w:lang w:bidi="ar-EG"/>
        </w:rPr>
        <w:t>ب</w:t>
      </w:r>
      <w:r w:rsidR="00896606">
        <w:rPr>
          <w:rFonts w:hint="cs"/>
          <w:rtl/>
          <w:lang w:bidi="ar-EG"/>
        </w:rPr>
        <w:t>)</w:t>
      </w:r>
      <w:r>
        <w:rPr>
          <w:rFonts w:hint="cs"/>
          <w:rtl/>
          <w:lang w:bidi="ar-EG"/>
        </w:rPr>
        <w:tab/>
      </w:r>
      <w:r w:rsidR="00844F43">
        <w:rPr>
          <w:rFonts w:hint="cs"/>
          <w:rtl/>
          <w:lang w:bidi="ar-EG"/>
        </w:rPr>
        <w:t xml:space="preserve">الاجتماعات الإلكترونية المخططة في الفترة </w:t>
      </w:r>
      <w:r w:rsidR="00844F43">
        <w:rPr>
          <w:lang w:bidi="ar-EG"/>
        </w:rPr>
        <w:t>2018-2017</w:t>
      </w:r>
    </w:p>
    <w:p w:rsidR="00CC5941" w:rsidRDefault="00CC5941" w:rsidP="008A558C">
      <w:pPr>
        <w:pStyle w:val="enumlev1"/>
        <w:rPr>
          <w:rtl/>
          <w:lang w:bidi="ar-EG"/>
        </w:rPr>
      </w:pPr>
      <w:r>
        <w:rPr>
          <w:rFonts w:hint="cs"/>
          <w:lang w:bidi="ar-EG"/>
        </w:rPr>
        <w:t>24</w:t>
      </w:r>
      <w:r>
        <w:rPr>
          <w:rtl/>
          <w:lang w:bidi="ar-EG"/>
        </w:rPr>
        <w:tab/>
      </w:r>
      <w:r w:rsidR="008A558C">
        <w:rPr>
          <w:rFonts w:hint="cs"/>
          <w:rtl/>
          <w:lang w:bidi="ar-EG"/>
        </w:rPr>
        <w:t>أعمال أخرى</w:t>
      </w:r>
    </w:p>
    <w:p w:rsidR="00CC5941" w:rsidRPr="00CC5941" w:rsidRDefault="00CC5941" w:rsidP="008A558C">
      <w:pPr>
        <w:pStyle w:val="enumlev1"/>
        <w:rPr>
          <w:rtl/>
          <w:lang w:bidi="ar-EG"/>
        </w:rPr>
      </w:pPr>
      <w:r>
        <w:rPr>
          <w:lang w:bidi="ar-EG"/>
        </w:rPr>
        <w:t>25</w:t>
      </w:r>
      <w:r>
        <w:rPr>
          <w:rtl/>
          <w:lang w:bidi="ar-EG"/>
        </w:rPr>
        <w:tab/>
      </w:r>
      <w:r w:rsidR="008A558C">
        <w:rPr>
          <w:rFonts w:hint="cs"/>
          <w:rtl/>
          <w:lang w:bidi="ar-EG"/>
        </w:rPr>
        <w:t>اختتام الاجتماع</w:t>
      </w:r>
    </w:p>
    <w:p w:rsidR="00B61F3D" w:rsidRDefault="007A4D58" w:rsidP="001E0D91">
      <w:pPr>
        <w:pStyle w:val="Note"/>
        <w:spacing w:before="720"/>
        <w:rPr>
          <w:b w:val="0"/>
          <w:bCs w:val="0"/>
          <w:rtl/>
          <w:lang w:val="fr-CH"/>
        </w:rPr>
      </w:pPr>
      <w:r w:rsidRPr="007A4D58">
        <w:rPr>
          <w:rFonts w:hint="cs"/>
          <w:rtl/>
          <w:lang w:val="fr-CH"/>
        </w:rPr>
        <w:t>ملاحظة</w:t>
      </w:r>
      <w:r>
        <w:rPr>
          <w:rFonts w:hint="cs"/>
          <w:rtl/>
          <w:lang w:val="fr-CH"/>
        </w:rPr>
        <w:t xml:space="preserve"> </w:t>
      </w:r>
      <w:r w:rsidR="008A558C">
        <w:rPr>
          <w:rtl/>
          <w:lang w:val="fr-CH"/>
        </w:rPr>
        <w:t>–</w:t>
      </w:r>
      <w:r>
        <w:rPr>
          <w:rFonts w:hint="cs"/>
          <w:rtl/>
          <w:lang w:val="fr-CH"/>
        </w:rPr>
        <w:t xml:space="preserve"> </w:t>
      </w:r>
      <w:r w:rsidR="008A558C">
        <w:rPr>
          <w:rFonts w:hint="cs"/>
          <w:b w:val="0"/>
          <w:bCs w:val="0"/>
          <w:rtl/>
          <w:lang w:val="fr-CH"/>
        </w:rPr>
        <w:t>يمكن الاطلاع على تحديث جدول الأعمال في الوثيقة</w:t>
      </w:r>
      <w:r>
        <w:rPr>
          <w:rFonts w:hint="cs"/>
          <w:b w:val="0"/>
          <w:bCs w:val="0"/>
          <w:rtl/>
          <w:lang w:val="fr-CH"/>
        </w:rPr>
        <w:t xml:space="preserve"> </w:t>
      </w:r>
      <w:hyperlink r:id="rId38" w:history="1">
        <w:r w:rsidR="006347E1" w:rsidRPr="001445CB">
          <w:rPr>
            <w:rStyle w:val="Hyperlink"/>
            <w:b w:val="0"/>
            <w:bCs w:val="0"/>
            <w:lang w:val="en-GB"/>
          </w:rPr>
          <w:t>TD249</w:t>
        </w:r>
      </w:hyperlink>
    </w:p>
    <w:p w:rsidR="001A5A66" w:rsidRDefault="001A5A66" w:rsidP="007A4D58">
      <w:pPr>
        <w:pStyle w:val="Note"/>
        <w:rPr>
          <w:b w:val="0"/>
          <w:bCs w:val="0"/>
          <w:rtl/>
          <w:lang w:val="fr-CH"/>
        </w:rPr>
      </w:pPr>
      <w:r>
        <w:rPr>
          <w:b w:val="0"/>
          <w:bCs w:val="0"/>
          <w:rtl/>
          <w:lang w:val="fr-CH"/>
        </w:rPr>
        <w:br w:type="page"/>
      </w:r>
    </w:p>
    <w:p w:rsidR="001A5A66" w:rsidRDefault="001A5A66" w:rsidP="001A5A66">
      <w:pPr>
        <w:pStyle w:val="AnnexNo"/>
        <w:rPr>
          <w:rtl/>
        </w:rPr>
      </w:pPr>
      <w:r>
        <w:rPr>
          <w:rFonts w:hint="cs"/>
          <w:rtl/>
        </w:rPr>
        <w:lastRenderedPageBreak/>
        <w:t>الملحق </w:t>
      </w:r>
      <w:r>
        <w:t>C</w:t>
      </w:r>
    </w:p>
    <w:p w:rsidR="001A5A66" w:rsidRDefault="001A5A66" w:rsidP="009D3A07">
      <w:pPr>
        <w:pStyle w:val="Annextitle0"/>
      </w:pPr>
      <w:r w:rsidRPr="0006282A">
        <w:rPr>
          <w:rFonts w:hint="cs"/>
          <w:rtl/>
        </w:rPr>
        <w:t xml:space="preserve">مشروع </w:t>
      </w:r>
      <w:r w:rsidR="0035284E">
        <w:rPr>
          <w:rFonts w:hint="cs"/>
          <w:rtl/>
        </w:rPr>
        <w:t>ال</w:t>
      </w:r>
      <w:r w:rsidRPr="0006282A">
        <w:rPr>
          <w:rFonts w:hint="cs"/>
          <w:rtl/>
        </w:rPr>
        <w:t xml:space="preserve">اختصاصات </w:t>
      </w:r>
      <w:r w:rsidR="0035284E">
        <w:rPr>
          <w:rFonts w:hint="cs"/>
          <w:rtl/>
        </w:rPr>
        <w:t>ذات الصلة ب</w:t>
      </w:r>
      <w:r w:rsidRPr="0006282A">
        <w:rPr>
          <w:rFonts w:hint="cs"/>
          <w:rtl/>
          <w:lang w:bidi="ar"/>
        </w:rPr>
        <w:t>المشروع التجريبي</w:t>
      </w:r>
      <w:r w:rsidR="009D3A07">
        <w:rPr>
          <w:rtl/>
          <w:lang w:bidi="ar"/>
        </w:rPr>
        <w:br/>
      </w:r>
      <w:r w:rsidRPr="0006282A">
        <w:rPr>
          <w:rFonts w:hint="cs"/>
          <w:rtl/>
          <w:lang w:bidi="ar"/>
        </w:rPr>
        <w:t>المعني بالشركات الصغيرة والمتوسطة</w:t>
      </w:r>
      <w:r>
        <w:rPr>
          <w:rFonts w:hint="cs"/>
          <w:rtl/>
          <w:lang w:bidi="ar"/>
        </w:rPr>
        <w:t xml:space="preserve"> </w:t>
      </w:r>
      <w:r>
        <w:rPr>
          <w:lang w:bidi="ar"/>
        </w:rPr>
        <w:t>(SME)</w:t>
      </w:r>
    </w:p>
    <w:p w:rsidR="001A5A66" w:rsidRPr="0006282A" w:rsidRDefault="001A5A66" w:rsidP="00EF0263">
      <w:pPr>
        <w:pStyle w:val="enumlev1"/>
        <w:rPr>
          <w:rtl/>
          <w:lang w:bidi="ar"/>
        </w:rPr>
      </w:pPr>
      <w:r>
        <w:rPr>
          <w:lang w:bidi="ar"/>
        </w:rPr>
        <w:t>1</w:t>
      </w:r>
      <w:r w:rsidRPr="0006282A">
        <w:rPr>
          <w:rFonts w:hint="cs"/>
          <w:rtl/>
          <w:lang w:bidi="ar"/>
        </w:rPr>
        <w:tab/>
        <w:t>سيفتح المشروع التجريبي المعني بالشركات الصغيرة والمتوسطة أبوابه أمام لجان الدراسات المهتمة التابعة لقطاع تقييس الاتصالات وقطاع تنمية الاتصالات.</w:t>
      </w:r>
    </w:p>
    <w:p w:rsidR="001A5A66" w:rsidRPr="004C18BD" w:rsidRDefault="001A5A66" w:rsidP="00EF0263">
      <w:pPr>
        <w:pStyle w:val="enumlev1"/>
        <w:rPr>
          <w:spacing w:val="-3"/>
          <w:rtl/>
          <w:lang w:bidi="ar"/>
        </w:rPr>
      </w:pPr>
      <w:r>
        <w:rPr>
          <w:lang w:bidi="ar"/>
        </w:rPr>
        <w:t>2</w:t>
      </w:r>
      <w:r w:rsidRPr="0006282A">
        <w:rPr>
          <w:rFonts w:hint="cs"/>
          <w:rtl/>
          <w:lang w:bidi="ar"/>
        </w:rPr>
        <w:tab/>
      </w:r>
      <w:r w:rsidRPr="004C18BD">
        <w:rPr>
          <w:rFonts w:hint="cs"/>
          <w:spacing w:val="-3"/>
          <w:rtl/>
          <w:lang w:bidi="ar"/>
        </w:rPr>
        <w:t>وسيروَّج للمشروع التجريبي بالتعاون بين المكاتب المعنية والمنظمات الإقليمية والإدارات المعنية، والمكاتب الإقليمية ومكاتب المناطق التابعة للاتحاد، من خلال الاتصال بالشركات الصغيرة والمتوسطة وجمعيات الشركات الصغيرة والمتوسطة.</w:t>
      </w:r>
    </w:p>
    <w:p w:rsidR="001A5A66" w:rsidRPr="0015350E" w:rsidRDefault="001A5A66" w:rsidP="00EF0263">
      <w:pPr>
        <w:pStyle w:val="enumlev1"/>
        <w:rPr>
          <w:rtl/>
          <w:lang w:bidi="ar"/>
        </w:rPr>
      </w:pPr>
      <w:r w:rsidRPr="0015350E">
        <w:rPr>
          <w:lang w:bidi="ar"/>
        </w:rPr>
        <w:t>3</w:t>
      </w:r>
      <w:r w:rsidRPr="0015350E">
        <w:rPr>
          <w:rFonts w:hint="cs"/>
          <w:rtl/>
          <w:lang w:bidi="ar"/>
        </w:rPr>
        <w:tab/>
        <w:t>يجوز للشركات الصغيرة والمتوسطة أن تشارك مشاركة كاملة في اجتماعات لجان الدراسات المشاركة التي تجري المشروع التجريبي، باستثناء أي دور في صنع القرار، بما في ذلك الأدوار القيادية واعتماد قرارات أو توصيات بصرف النظر عن إجراءات الموافقة.</w:t>
      </w:r>
    </w:p>
    <w:p w:rsidR="001A5A66" w:rsidRPr="0015350E" w:rsidRDefault="001A5A66" w:rsidP="00EF0263">
      <w:pPr>
        <w:pStyle w:val="enumlev1"/>
        <w:rPr>
          <w:rtl/>
          <w:lang w:bidi="ar"/>
        </w:rPr>
      </w:pPr>
      <w:r w:rsidRPr="0015350E">
        <w:rPr>
          <w:lang w:bidi="ar"/>
        </w:rPr>
        <w:t>4</w:t>
      </w:r>
      <w:r w:rsidRPr="0015350E">
        <w:rPr>
          <w:rFonts w:hint="cs"/>
          <w:rtl/>
          <w:lang w:bidi="ar"/>
        </w:rPr>
        <w:tab/>
        <w:t xml:space="preserve">سيقدَّم </w:t>
      </w:r>
      <w:r w:rsidR="006902DA" w:rsidRPr="0015350E">
        <w:rPr>
          <w:rFonts w:hint="cs"/>
          <w:rtl/>
          <w:lang w:bidi="ar"/>
        </w:rPr>
        <w:t>ال</w:t>
      </w:r>
      <w:r w:rsidRPr="0015350E">
        <w:rPr>
          <w:rFonts w:hint="cs"/>
          <w:rtl/>
          <w:lang w:bidi="ar"/>
        </w:rPr>
        <w:t xml:space="preserve">طلب من </w:t>
      </w:r>
      <w:r w:rsidR="006902DA" w:rsidRPr="0015350E">
        <w:rPr>
          <w:rFonts w:hint="cs"/>
          <w:rtl/>
          <w:lang w:bidi="ar"/>
        </w:rPr>
        <w:t>ال</w:t>
      </w:r>
      <w:r w:rsidRPr="0015350E">
        <w:rPr>
          <w:rFonts w:hint="cs"/>
          <w:rtl/>
          <w:lang w:bidi="ar"/>
        </w:rPr>
        <w:t xml:space="preserve">شركة </w:t>
      </w:r>
      <w:r w:rsidR="006902DA" w:rsidRPr="0015350E">
        <w:rPr>
          <w:rFonts w:hint="cs"/>
          <w:rtl/>
          <w:lang w:bidi="ar"/>
        </w:rPr>
        <w:t>الصغيرة</w:t>
      </w:r>
      <w:r w:rsidRPr="0015350E">
        <w:rPr>
          <w:rFonts w:hint="cs"/>
          <w:rtl/>
          <w:lang w:bidi="ar"/>
        </w:rPr>
        <w:t xml:space="preserve"> أو </w:t>
      </w:r>
      <w:r w:rsidR="006902DA" w:rsidRPr="0015350E">
        <w:rPr>
          <w:rFonts w:hint="cs"/>
          <w:rtl/>
          <w:lang w:bidi="ar"/>
        </w:rPr>
        <w:t>ال</w:t>
      </w:r>
      <w:r w:rsidRPr="0015350E">
        <w:rPr>
          <w:rFonts w:hint="cs"/>
          <w:rtl/>
          <w:lang w:bidi="ar"/>
        </w:rPr>
        <w:t>متوسطة</w:t>
      </w:r>
      <w:r w:rsidR="006902DA" w:rsidRPr="0015350E">
        <w:rPr>
          <w:rFonts w:hint="cs"/>
          <w:rtl/>
          <w:lang w:bidi="ar"/>
        </w:rPr>
        <w:t xml:space="preserve"> المعنية</w:t>
      </w:r>
      <w:r w:rsidRPr="0015350E">
        <w:rPr>
          <w:rFonts w:hint="cs"/>
          <w:rtl/>
          <w:lang w:bidi="ar"/>
        </w:rPr>
        <w:t xml:space="preserve"> </w:t>
      </w:r>
      <w:r w:rsidR="006902DA" w:rsidRPr="0015350E">
        <w:rPr>
          <w:rFonts w:hint="cs"/>
          <w:rtl/>
          <w:lang w:bidi="ar"/>
        </w:rPr>
        <w:t>للمشاركة</w:t>
      </w:r>
      <w:r w:rsidRPr="0015350E">
        <w:rPr>
          <w:rFonts w:hint="cs"/>
          <w:rtl/>
          <w:lang w:bidi="ar"/>
        </w:rPr>
        <w:t xml:space="preserve"> في المشروع </w:t>
      </w:r>
      <w:r w:rsidR="006902DA" w:rsidRPr="0015350E">
        <w:rPr>
          <w:rFonts w:hint="cs"/>
          <w:rtl/>
          <w:lang w:bidi="ar"/>
        </w:rPr>
        <w:t>التجريبي</w:t>
      </w:r>
      <w:r w:rsidRPr="0015350E">
        <w:rPr>
          <w:rFonts w:hint="cs"/>
          <w:rtl/>
          <w:lang w:bidi="ar"/>
        </w:rPr>
        <w:t xml:space="preserve"> عن </w:t>
      </w:r>
      <w:r w:rsidR="006902DA" w:rsidRPr="0015350E">
        <w:rPr>
          <w:rFonts w:hint="cs"/>
          <w:rtl/>
          <w:lang w:bidi="ar"/>
        </w:rPr>
        <w:t>طريق</w:t>
      </w:r>
      <w:r w:rsidRPr="0015350E">
        <w:rPr>
          <w:rFonts w:hint="cs"/>
          <w:rtl/>
          <w:lang w:bidi="ar"/>
        </w:rPr>
        <w:t xml:space="preserve"> الإدارة </w:t>
      </w:r>
      <w:r w:rsidR="006902DA" w:rsidRPr="0015350E">
        <w:rPr>
          <w:rFonts w:hint="cs"/>
          <w:rtl/>
          <w:lang w:bidi="ar"/>
        </w:rPr>
        <w:t>المعنية</w:t>
      </w:r>
      <w:r w:rsidRPr="0015350E">
        <w:rPr>
          <w:rFonts w:hint="cs"/>
          <w:rtl/>
          <w:lang w:bidi="ar"/>
        </w:rPr>
        <w:t xml:space="preserve"> التي </w:t>
      </w:r>
      <w:r w:rsidR="006902DA" w:rsidRPr="0015350E">
        <w:rPr>
          <w:rFonts w:hint="cs"/>
          <w:rtl/>
          <w:lang w:bidi="ar"/>
        </w:rPr>
        <w:t>ينبغي</w:t>
      </w:r>
      <w:r w:rsidRPr="0015350E">
        <w:rPr>
          <w:rFonts w:hint="cs"/>
          <w:rtl/>
          <w:lang w:bidi="ar"/>
        </w:rPr>
        <w:t xml:space="preserve"> أن </w:t>
      </w:r>
      <w:r w:rsidR="006902DA" w:rsidRPr="0015350E">
        <w:rPr>
          <w:rFonts w:hint="cs"/>
          <w:rtl/>
          <w:lang w:bidi="ar"/>
        </w:rPr>
        <w:t>تؤكد أن</w:t>
      </w:r>
      <w:r w:rsidRPr="0015350E">
        <w:rPr>
          <w:rFonts w:hint="cs"/>
          <w:rtl/>
          <w:lang w:bidi="ar"/>
        </w:rPr>
        <w:t xml:space="preserve"> هذه الشركة تستوفي </w:t>
      </w:r>
      <w:r w:rsidR="006902DA" w:rsidRPr="0015350E">
        <w:rPr>
          <w:rFonts w:hint="cs"/>
          <w:rtl/>
          <w:lang w:bidi="ar"/>
        </w:rPr>
        <w:t>المعايير</w:t>
      </w:r>
      <w:r w:rsidRPr="0015350E">
        <w:rPr>
          <w:rFonts w:hint="cs"/>
          <w:rtl/>
          <w:lang w:bidi="ar"/>
        </w:rPr>
        <w:t xml:space="preserve"> </w:t>
      </w:r>
      <w:r w:rsidR="006902DA" w:rsidRPr="0015350E">
        <w:rPr>
          <w:rFonts w:hint="cs"/>
          <w:rtl/>
          <w:lang w:bidi="ar"/>
        </w:rPr>
        <w:t>الوطنية</w:t>
      </w:r>
      <w:r w:rsidRPr="0015350E">
        <w:rPr>
          <w:rFonts w:hint="cs"/>
          <w:rtl/>
          <w:lang w:bidi="ar"/>
        </w:rPr>
        <w:t xml:space="preserve"> للاعتراف بها كشركة </w:t>
      </w:r>
      <w:r w:rsidR="006902DA" w:rsidRPr="0015350E">
        <w:rPr>
          <w:rFonts w:hint="cs"/>
          <w:rtl/>
          <w:lang w:bidi="ar"/>
        </w:rPr>
        <w:t>صغيرة</w:t>
      </w:r>
      <w:r w:rsidRPr="0015350E">
        <w:rPr>
          <w:rFonts w:hint="cs"/>
          <w:rtl/>
          <w:lang w:bidi="ar"/>
        </w:rPr>
        <w:t xml:space="preserve"> أو متوسطة، بما في ذلك عوامل مثل حجم </w:t>
      </w:r>
      <w:r w:rsidR="006902DA" w:rsidRPr="0015350E">
        <w:rPr>
          <w:rFonts w:hint="cs"/>
          <w:rtl/>
          <w:lang w:bidi="ar"/>
        </w:rPr>
        <w:t>الشركة</w:t>
      </w:r>
      <w:r w:rsidRPr="0015350E">
        <w:rPr>
          <w:rFonts w:hint="cs"/>
          <w:rtl/>
          <w:lang w:bidi="ar"/>
        </w:rPr>
        <w:t xml:space="preserve"> </w:t>
      </w:r>
      <w:r w:rsidR="006902DA" w:rsidRPr="0015350E">
        <w:rPr>
          <w:rFonts w:hint="cs"/>
          <w:rtl/>
          <w:lang w:bidi="ar"/>
        </w:rPr>
        <w:t>والإيرادات</w:t>
      </w:r>
      <w:r w:rsidRPr="0015350E">
        <w:rPr>
          <w:rFonts w:hint="cs"/>
          <w:rtl/>
          <w:lang w:bidi="ar"/>
        </w:rPr>
        <w:t xml:space="preserve"> </w:t>
      </w:r>
      <w:r w:rsidR="006902DA" w:rsidRPr="0015350E">
        <w:rPr>
          <w:rFonts w:hint="cs"/>
          <w:rtl/>
          <w:lang w:bidi="ar"/>
        </w:rPr>
        <w:t>السنوية</w:t>
      </w:r>
      <w:r w:rsidRPr="0015350E">
        <w:rPr>
          <w:rFonts w:hint="cs"/>
          <w:rtl/>
          <w:lang w:bidi="ar"/>
        </w:rPr>
        <w:t>.</w:t>
      </w:r>
    </w:p>
    <w:p w:rsidR="001A5A66" w:rsidRPr="0015350E" w:rsidRDefault="001A5A66" w:rsidP="00EF0263">
      <w:pPr>
        <w:pStyle w:val="enumlev1"/>
        <w:rPr>
          <w:rtl/>
          <w:lang w:val="fr-CH"/>
        </w:rPr>
      </w:pPr>
      <w:r w:rsidRPr="0015350E">
        <w:rPr>
          <w:lang w:bidi="ar"/>
        </w:rPr>
        <w:t>5</w:t>
      </w:r>
      <w:r w:rsidRPr="0015350E">
        <w:rPr>
          <w:rFonts w:hint="cs"/>
          <w:rtl/>
          <w:lang w:bidi="ar"/>
        </w:rPr>
        <w:tab/>
      </w:r>
      <w:r w:rsidRPr="0015350E">
        <w:rPr>
          <w:rFonts w:hint="cs"/>
          <w:rtl/>
        </w:rPr>
        <w:t xml:space="preserve">سيستمر المشروع التجريبي حتى انعقاد مؤتمر المندوبين المفوضين لعام </w:t>
      </w:r>
      <w:r w:rsidRPr="0015350E">
        <w:t>2018</w:t>
      </w:r>
      <w:r w:rsidRPr="0015350E">
        <w:rPr>
          <w:rFonts w:hint="cs"/>
          <w:rtl/>
        </w:rPr>
        <w:t>. وستقدم الأمانة تقريراً مرحلياً إلى المجلس في</w:t>
      </w:r>
      <w:r w:rsidRPr="0015350E">
        <w:rPr>
          <w:rFonts w:hint="eastAsia"/>
          <w:rtl/>
        </w:rPr>
        <w:t> </w:t>
      </w:r>
      <w:r w:rsidRPr="0015350E">
        <w:rPr>
          <w:rFonts w:hint="cs"/>
          <w:rtl/>
        </w:rPr>
        <w:t xml:space="preserve">دورته المقبلة بهدف تقديم تقرير كامل إلى مؤتمر المندوبين المفوضين لعام </w:t>
      </w:r>
      <w:r w:rsidRPr="0015350E">
        <w:t>2018</w:t>
      </w:r>
      <w:r w:rsidRPr="0015350E">
        <w:rPr>
          <w:rFonts w:hint="cs"/>
          <w:rtl/>
        </w:rPr>
        <w:t>، يشمل الفوائد التي تحققت، والآثار المالية، والتحديات التي يتعين التصدي لها.</w:t>
      </w:r>
    </w:p>
    <w:p w:rsidR="008B5B5D" w:rsidRDefault="003C4A9A" w:rsidP="001820EC">
      <w:pPr>
        <w:spacing w:before="600"/>
        <w:jc w:val="center"/>
        <w:rPr>
          <w:rtl/>
          <w:lang w:bidi="ar-EG"/>
        </w:rPr>
      </w:pPr>
      <w:r>
        <w:rPr>
          <w:rFonts w:hint="cs"/>
          <w:rtl/>
          <w:lang w:bidi="ar-EG"/>
        </w:rPr>
        <w:t>___________</w:t>
      </w:r>
    </w:p>
    <w:sectPr w:rsidR="008B5B5D" w:rsidSect="008B5B5D">
      <w:headerReference w:type="defaul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3C" w:rsidRDefault="006C613C" w:rsidP="00E07379">
      <w:pPr>
        <w:spacing w:before="0" w:line="240" w:lineRule="auto"/>
      </w:pPr>
      <w:r>
        <w:separator/>
      </w:r>
    </w:p>
  </w:endnote>
  <w:endnote w:type="continuationSeparator" w:id="0">
    <w:p w:rsidR="006C613C" w:rsidRDefault="006C613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3C" w:rsidRPr="00E10DFB" w:rsidRDefault="00E10DFB" w:rsidP="00E10DFB">
    <w:pPr>
      <w:pStyle w:val="Footer"/>
      <w:jc w:val="center"/>
    </w:pPr>
    <w:r w:rsidRPr="002B4680">
      <w:rPr>
        <w:rFonts w:cs="Calibri"/>
        <w:color w:val="0070C0"/>
        <w:sz w:val="18"/>
        <w:szCs w:val="18"/>
        <w:lang w:val="fr-CH"/>
      </w:rPr>
      <w:t xml:space="preserve">International </w:t>
    </w:r>
    <w:proofErr w:type="spellStart"/>
    <w:r w:rsidRPr="002B4680">
      <w:rPr>
        <w:rFonts w:cs="Calibri"/>
        <w:color w:val="0070C0"/>
        <w:sz w:val="18"/>
        <w:szCs w:val="18"/>
        <w:lang w:val="fr-CH"/>
      </w:rPr>
      <w:t>Telecommunication</w:t>
    </w:r>
    <w:proofErr w:type="spellEnd"/>
    <w:r w:rsidRPr="002B4680">
      <w:rPr>
        <w:rFonts w:cs="Calibri"/>
        <w:color w:val="0070C0"/>
        <w:sz w:val="18"/>
        <w:szCs w:val="18"/>
        <w:lang w:val="fr-CH"/>
      </w:rPr>
      <w:t xml:space="preserve"> Union • Place des Nations</w:t>
    </w:r>
    <w:r>
      <w:rPr>
        <w:rFonts w:cs="Calibri"/>
        <w:color w:val="0070C0"/>
        <w:sz w:val="18"/>
        <w:szCs w:val="18"/>
        <w:lang w:val="fr-CH"/>
      </w:rPr>
      <w:t xml:space="preserve"> </w:t>
    </w:r>
    <w:r w:rsidRPr="002B4680">
      <w:rPr>
        <w:rFonts w:cs="Calibri"/>
        <w:color w:val="0070C0"/>
        <w:sz w:val="18"/>
        <w:szCs w:val="18"/>
        <w:lang w:val="fr-CH"/>
      </w:rPr>
      <w:t>• CH</w:t>
    </w:r>
    <w:r w:rsidRPr="002B4680">
      <w:rPr>
        <w:rFonts w:cs="Calibri"/>
        <w:color w:val="0070C0"/>
        <w:sz w:val="18"/>
        <w:szCs w:val="18"/>
        <w:lang w:val="fr-CH"/>
      </w:rPr>
      <w:noBreakHyphen/>
      <w:t>1211 Geneva 20</w:t>
    </w:r>
    <w:r>
      <w:rPr>
        <w:rFonts w:cs="Calibri"/>
        <w:color w:val="0070C0"/>
        <w:sz w:val="18"/>
        <w:szCs w:val="18"/>
        <w:lang w:val="fr-CH"/>
      </w:rPr>
      <w:t xml:space="preserve"> </w:t>
    </w:r>
    <w:r w:rsidRPr="002B4680">
      <w:rPr>
        <w:rFonts w:cs="Calibri"/>
        <w:color w:val="0070C0"/>
        <w:sz w:val="18"/>
        <w:szCs w:val="18"/>
        <w:lang w:val="fr-CH"/>
      </w:rPr>
      <w:t xml:space="preserve">• Switzerland </w:t>
    </w:r>
    <w:r w:rsidRPr="002B4680">
      <w:rPr>
        <w:rFonts w:cs="Calibri"/>
        <w:color w:val="0070C0"/>
        <w:sz w:val="18"/>
        <w:szCs w:val="18"/>
        <w:lang w:val="fr-CH"/>
      </w:rPr>
      <w:br/>
      <w:t>Tel: +41 22 730 5111 • Fax: +41 22 733 7256 •</w:t>
    </w:r>
    <w:r>
      <w:rPr>
        <w:rFonts w:cs="Calibri"/>
        <w:color w:val="0070C0"/>
        <w:sz w:val="18"/>
        <w:szCs w:val="18"/>
        <w:lang w:val="fr-CH"/>
      </w:rPr>
      <w:t xml:space="preserve"> </w:t>
    </w:r>
    <w:r w:rsidRPr="002B4680">
      <w:rPr>
        <w:rFonts w:cs="Calibri"/>
        <w:color w:val="0070C0"/>
        <w:sz w:val="18"/>
        <w:szCs w:val="18"/>
        <w:lang w:val="fr-CH"/>
      </w:rPr>
      <w:t xml:space="preserve">E-mail: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3C" w:rsidRDefault="006C613C" w:rsidP="00E07379">
      <w:pPr>
        <w:spacing w:before="0" w:line="240" w:lineRule="auto"/>
      </w:pPr>
      <w:r>
        <w:separator/>
      </w:r>
    </w:p>
  </w:footnote>
  <w:footnote w:type="continuationSeparator" w:id="0">
    <w:p w:rsidR="006C613C" w:rsidRDefault="006C613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3C" w:rsidRPr="00931C2C" w:rsidRDefault="006C613C" w:rsidP="003C0CA2">
    <w:pPr>
      <w:pStyle w:val="Header"/>
      <w:bidi w:val="0"/>
      <w:jc w:val="center"/>
      <w:rPr>
        <w:rFonts w:cs="Times New Roman"/>
        <w:sz w:val="18"/>
        <w:szCs w:val="20"/>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D4329C">
      <w:rPr>
        <w:rStyle w:val="PageNumber"/>
        <w:noProof/>
      </w:rPr>
      <w:t>7</w:t>
    </w:r>
    <w:r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D141BE"/>
    <w:multiLevelType w:val="multilevel"/>
    <w:tmpl w:val="9D1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90"/>
    <w:rsid w:val="000124CC"/>
    <w:rsid w:val="00041F8B"/>
    <w:rsid w:val="000422F8"/>
    <w:rsid w:val="00046444"/>
    <w:rsid w:val="000526EE"/>
    <w:rsid w:val="0006023B"/>
    <w:rsid w:val="00067013"/>
    <w:rsid w:val="000759CA"/>
    <w:rsid w:val="0008638B"/>
    <w:rsid w:val="00086CBB"/>
    <w:rsid w:val="00090574"/>
    <w:rsid w:val="00092FC2"/>
    <w:rsid w:val="000A1677"/>
    <w:rsid w:val="000B407F"/>
    <w:rsid w:val="000B5689"/>
    <w:rsid w:val="000C13C2"/>
    <w:rsid w:val="000C171F"/>
    <w:rsid w:val="000D4C64"/>
    <w:rsid w:val="000D7A91"/>
    <w:rsid w:val="000F0B1C"/>
    <w:rsid w:val="000F1D42"/>
    <w:rsid w:val="000F4D07"/>
    <w:rsid w:val="00102382"/>
    <w:rsid w:val="00102A03"/>
    <w:rsid w:val="001040A3"/>
    <w:rsid w:val="00127B3A"/>
    <w:rsid w:val="00141B4E"/>
    <w:rsid w:val="001445CB"/>
    <w:rsid w:val="0015350E"/>
    <w:rsid w:val="00156A33"/>
    <w:rsid w:val="00173915"/>
    <w:rsid w:val="001820EC"/>
    <w:rsid w:val="001A5A66"/>
    <w:rsid w:val="001B7B2B"/>
    <w:rsid w:val="001C073B"/>
    <w:rsid w:val="001E0D91"/>
    <w:rsid w:val="001E4497"/>
    <w:rsid w:val="001F5B58"/>
    <w:rsid w:val="001F7F6F"/>
    <w:rsid w:val="0020445B"/>
    <w:rsid w:val="00215E2E"/>
    <w:rsid w:val="0022345D"/>
    <w:rsid w:val="00225854"/>
    <w:rsid w:val="00226D50"/>
    <w:rsid w:val="0023283D"/>
    <w:rsid w:val="00241518"/>
    <w:rsid w:val="00252E0C"/>
    <w:rsid w:val="00254F63"/>
    <w:rsid w:val="0026384D"/>
    <w:rsid w:val="00276881"/>
    <w:rsid w:val="0028145D"/>
    <w:rsid w:val="002916BE"/>
    <w:rsid w:val="00293064"/>
    <w:rsid w:val="002978F4"/>
    <w:rsid w:val="002B028D"/>
    <w:rsid w:val="002B103C"/>
    <w:rsid w:val="002B435E"/>
    <w:rsid w:val="002B51FE"/>
    <w:rsid w:val="002C4DAE"/>
    <w:rsid w:val="002D051E"/>
    <w:rsid w:val="002D3B0E"/>
    <w:rsid w:val="002D6669"/>
    <w:rsid w:val="002D6F85"/>
    <w:rsid w:val="002E6541"/>
    <w:rsid w:val="002F3793"/>
    <w:rsid w:val="002F400B"/>
    <w:rsid w:val="002F5560"/>
    <w:rsid w:val="0030486B"/>
    <w:rsid w:val="003231B9"/>
    <w:rsid w:val="003275AC"/>
    <w:rsid w:val="00330EB4"/>
    <w:rsid w:val="00333D29"/>
    <w:rsid w:val="003409F4"/>
    <w:rsid w:val="0035284E"/>
    <w:rsid w:val="00357185"/>
    <w:rsid w:val="00360B5A"/>
    <w:rsid w:val="00364705"/>
    <w:rsid w:val="00370DED"/>
    <w:rsid w:val="0037498F"/>
    <w:rsid w:val="0038069C"/>
    <w:rsid w:val="00383C3A"/>
    <w:rsid w:val="00384BD9"/>
    <w:rsid w:val="00394CF4"/>
    <w:rsid w:val="003A2D0B"/>
    <w:rsid w:val="003B7C6B"/>
    <w:rsid w:val="003C0100"/>
    <w:rsid w:val="003C0CA2"/>
    <w:rsid w:val="003C106D"/>
    <w:rsid w:val="003C475F"/>
    <w:rsid w:val="003C4A9A"/>
    <w:rsid w:val="003D77E0"/>
    <w:rsid w:val="003E4132"/>
    <w:rsid w:val="003F5965"/>
    <w:rsid w:val="003F678F"/>
    <w:rsid w:val="00414D2F"/>
    <w:rsid w:val="00415A07"/>
    <w:rsid w:val="0042686F"/>
    <w:rsid w:val="004367CE"/>
    <w:rsid w:val="00443869"/>
    <w:rsid w:val="00460A4E"/>
    <w:rsid w:val="00470FA5"/>
    <w:rsid w:val="004712C6"/>
    <w:rsid w:val="00471949"/>
    <w:rsid w:val="00497703"/>
    <w:rsid w:val="004B77D7"/>
    <w:rsid w:val="004C18BD"/>
    <w:rsid w:val="004D3B5D"/>
    <w:rsid w:val="004F0F06"/>
    <w:rsid w:val="004F7325"/>
    <w:rsid w:val="00501E0E"/>
    <w:rsid w:val="005204D7"/>
    <w:rsid w:val="00530420"/>
    <w:rsid w:val="005402D1"/>
    <w:rsid w:val="00544055"/>
    <w:rsid w:val="00552BC5"/>
    <w:rsid w:val="0055516A"/>
    <w:rsid w:val="0056374C"/>
    <w:rsid w:val="0056614F"/>
    <w:rsid w:val="00570E81"/>
    <w:rsid w:val="00574438"/>
    <w:rsid w:val="0057656F"/>
    <w:rsid w:val="00576731"/>
    <w:rsid w:val="005860D7"/>
    <w:rsid w:val="0059285F"/>
    <w:rsid w:val="005A24B1"/>
    <w:rsid w:val="005A58AA"/>
    <w:rsid w:val="005B292F"/>
    <w:rsid w:val="005B7B8A"/>
    <w:rsid w:val="005C505F"/>
    <w:rsid w:val="005D6476"/>
    <w:rsid w:val="005D6C0D"/>
    <w:rsid w:val="005E37EA"/>
    <w:rsid w:val="005E5283"/>
    <w:rsid w:val="005E58F5"/>
    <w:rsid w:val="00606660"/>
    <w:rsid w:val="006157A3"/>
    <w:rsid w:val="00620E60"/>
    <w:rsid w:val="0063315A"/>
    <w:rsid w:val="006347E1"/>
    <w:rsid w:val="006500CD"/>
    <w:rsid w:val="0065591D"/>
    <w:rsid w:val="00662C5A"/>
    <w:rsid w:val="00666B22"/>
    <w:rsid w:val="00670AF5"/>
    <w:rsid w:val="00682033"/>
    <w:rsid w:val="006822E5"/>
    <w:rsid w:val="006902DA"/>
    <w:rsid w:val="00691618"/>
    <w:rsid w:val="006919E3"/>
    <w:rsid w:val="00696F37"/>
    <w:rsid w:val="006C1556"/>
    <w:rsid w:val="006C613C"/>
    <w:rsid w:val="006D564C"/>
    <w:rsid w:val="006F119A"/>
    <w:rsid w:val="006F267F"/>
    <w:rsid w:val="006F327E"/>
    <w:rsid w:val="006F5A08"/>
    <w:rsid w:val="006F63F7"/>
    <w:rsid w:val="006F6F03"/>
    <w:rsid w:val="00705411"/>
    <w:rsid w:val="00706D7A"/>
    <w:rsid w:val="00726AEC"/>
    <w:rsid w:val="00727126"/>
    <w:rsid w:val="0075054E"/>
    <w:rsid w:val="007530CA"/>
    <w:rsid w:val="00760898"/>
    <w:rsid w:val="0079553D"/>
    <w:rsid w:val="007A4D58"/>
    <w:rsid w:val="007B01CC"/>
    <w:rsid w:val="007B416D"/>
    <w:rsid w:val="007D404A"/>
    <w:rsid w:val="007D4F32"/>
    <w:rsid w:val="007E7C6C"/>
    <w:rsid w:val="007F6238"/>
    <w:rsid w:val="007F646C"/>
    <w:rsid w:val="00801FCD"/>
    <w:rsid w:val="00803D7E"/>
    <w:rsid w:val="00803F08"/>
    <w:rsid w:val="008235CD"/>
    <w:rsid w:val="00823A07"/>
    <w:rsid w:val="00835FEC"/>
    <w:rsid w:val="00844F43"/>
    <w:rsid w:val="008513CB"/>
    <w:rsid w:val="008611D0"/>
    <w:rsid w:val="00861BD5"/>
    <w:rsid w:val="00874D9C"/>
    <w:rsid w:val="00885E36"/>
    <w:rsid w:val="00887F55"/>
    <w:rsid w:val="00896606"/>
    <w:rsid w:val="008970D2"/>
    <w:rsid w:val="008A1810"/>
    <w:rsid w:val="008A29B0"/>
    <w:rsid w:val="008A2A4E"/>
    <w:rsid w:val="008A325C"/>
    <w:rsid w:val="008A558C"/>
    <w:rsid w:val="008A71A7"/>
    <w:rsid w:val="008B5B5D"/>
    <w:rsid w:val="008B7D90"/>
    <w:rsid w:val="00917694"/>
    <w:rsid w:val="00923547"/>
    <w:rsid w:val="009263CD"/>
    <w:rsid w:val="00930E6D"/>
    <w:rsid w:val="00931C2C"/>
    <w:rsid w:val="00947F44"/>
    <w:rsid w:val="00953F0F"/>
    <w:rsid w:val="009609AD"/>
    <w:rsid w:val="00972CA2"/>
    <w:rsid w:val="00982B28"/>
    <w:rsid w:val="00984EA5"/>
    <w:rsid w:val="00992593"/>
    <w:rsid w:val="009952ED"/>
    <w:rsid w:val="009B168D"/>
    <w:rsid w:val="009B453F"/>
    <w:rsid w:val="009C17E1"/>
    <w:rsid w:val="009C35ED"/>
    <w:rsid w:val="009D3A07"/>
    <w:rsid w:val="009F1C12"/>
    <w:rsid w:val="00A124CB"/>
    <w:rsid w:val="00A13BCA"/>
    <w:rsid w:val="00A15850"/>
    <w:rsid w:val="00A206E7"/>
    <w:rsid w:val="00A2167A"/>
    <w:rsid w:val="00A25A43"/>
    <w:rsid w:val="00A3295B"/>
    <w:rsid w:val="00A33F7F"/>
    <w:rsid w:val="00A42AE5"/>
    <w:rsid w:val="00A50C91"/>
    <w:rsid w:val="00A517F4"/>
    <w:rsid w:val="00A52B61"/>
    <w:rsid w:val="00A64820"/>
    <w:rsid w:val="00A71DD6"/>
    <w:rsid w:val="00A723C7"/>
    <w:rsid w:val="00A80E11"/>
    <w:rsid w:val="00A87AEE"/>
    <w:rsid w:val="00A93D4D"/>
    <w:rsid w:val="00A97F94"/>
    <w:rsid w:val="00AB0E56"/>
    <w:rsid w:val="00AB1309"/>
    <w:rsid w:val="00AC2C52"/>
    <w:rsid w:val="00AC6298"/>
    <w:rsid w:val="00AD1503"/>
    <w:rsid w:val="00AD32CB"/>
    <w:rsid w:val="00AD3DC1"/>
    <w:rsid w:val="00AE20F4"/>
    <w:rsid w:val="00AE7244"/>
    <w:rsid w:val="00AF3A6A"/>
    <w:rsid w:val="00AF3FEE"/>
    <w:rsid w:val="00B02F46"/>
    <w:rsid w:val="00B2000C"/>
    <w:rsid w:val="00B20ADE"/>
    <w:rsid w:val="00B23C4B"/>
    <w:rsid w:val="00B4482C"/>
    <w:rsid w:val="00B61F3D"/>
    <w:rsid w:val="00B66B9A"/>
    <w:rsid w:val="00B70E86"/>
    <w:rsid w:val="00B82089"/>
    <w:rsid w:val="00B970AE"/>
    <w:rsid w:val="00BA1427"/>
    <w:rsid w:val="00BC69DD"/>
    <w:rsid w:val="00BD0C50"/>
    <w:rsid w:val="00BE49D0"/>
    <w:rsid w:val="00BE5E14"/>
    <w:rsid w:val="00BF2C38"/>
    <w:rsid w:val="00C21201"/>
    <w:rsid w:val="00C23331"/>
    <w:rsid w:val="00C265DA"/>
    <w:rsid w:val="00C442F2"/>
    <w:rsid w:val="00C449D7"/>
    <w:rsid w:val="00C674FE"/>
    <w:rsid w:val="00C7297D"/>
    <w:rsid w:val="00C75633"/>
    <w:rsid w:val="00C8242E"/>
    <w:rsid w:val="00C82615"/>
    <w:rsid w:val="00C867DB"/>
    <w:rsid w:val="00C95A43"/>
    <w:rsid w:val="00C95FEF"/>
    <w:rsid w:val="00CA2A38"/>
    <w:rsid w:val="00CA4F32"/>
    <w:rsid w:val="00CA50FF"/>
    <w:rsid w:val="00CC3CD2"/>
    <w:rsid w:val="00CC43BE"/>
    <w:rsid w:val="00CC48E9"/>
    <w:rsid w:val="00CC5941"/>
    <w:rsid w:val="00CD123C"/>
    <w:rsid w:val="00CD2085"/>
    <w:rsid w:val="00CE1EDA"/>
    <w:rsid w:val="00CE2EE1"/>
    <w:rsid w:val="00CF3FFD"/>
    <w:rsid w:val="00CF5ED3"/>
    <w:rsid w:val="00D0494C"/>
    <w:rsid w:val="00D14BEB"/>
    <w:rsid w:val="00D21C89"/>
    <w:rsid w:val="00D22E58"/>
    <w:rsid w:val="00D4329C"/>
    <w:rsid w:val="00D45542"/>
    <w:rsid w:val="00D50B66"/>
    <w:rsid w:val="00D77D0F"/>
    <w:rsid w:val="00D903AE"/>
    <w:rsid w:val="00DA0C07"/>
    <w:rsid w:val="00DA187B"/>
    <w:rsid w:val="00DA1CF0"/>
    <w:rsid w:val="00DB2271"/>
    <w:rsid w:val="00DB5659"/>
    <w:rsid w:val="00DC1A53"/>
    <w:rsid w:val="00DC24B4"/>
    <w:rsid w:val="00DD06F6"/>
    <w:rsid w:val="00DD7A05"/>
    <w:rsid w:val="00DF16DC"/>
    <w:rsid w:val="00DF5361"/>
    <w:rsid w:val="00E009A1"/>
    <w:rsid w:val="00E00D15"/>
    <w:rsid w:val="00E0118A"/>
    <w:rsid w:val="00E0161F"/>
    <w:rsid w:val="00E04C78"/>
    <w:rsid w:val="00E06C01"/>
    <w:rsid w:val="00E071BE"/>
    <w:rsid w:val="00E07379"/>
    <w:rsid w:val="00E10DFB"/>
    <w:rsid w:val="00E14494"/>
    <w:rsid w:val="00E17033"/>
    <w:rsid w:val="00E22744"/>
    <w:rsid w:val="00E2603C"/>
    <w:rsid w:val="00E32189"/>
    <w:rsid w:val="00E40212"/>
    <w:rsid w:val="00E45211"/>
    <w:rsid w:val="00E57588"/>
    <w:rsid w:val="00E7380C"/>
    <w:rsid w:val="00E74BE7"/>
    <w:rsid w:val="00E86CC9"/>
    <w:rsid w:val="00E96624"/>
    <w:rsid w:val="00EF0263"/>
    <w:rsid w:val="00F126F1"/>
    <w:rsid w:val="00F2106A"/>
    <w:rsid w:val="00F36D8B"/>
    <w:rsid w:val="00F372E9"/>
    <w:rsid w:val="00F401D0"/>
    <w:rsid w:val="00F41008"/>
    <w:rsid w:val="00F45F2B"/>
    <w:rsid w:val="00F57AE4"/>
    <w:rsid w:val="00F609DB"/>
    <w:rsid w:val="00F67150"/>
    <w:rsid w:val="00F67BC1"/>
    <w:rsid w:val="00F81836"/>
    <w:rsid w:val="00F84366"/>
    <w:rsid w:val="00F85089"/>
    <w:rsid w:val="00F85564"/>
    <w:rsid w:val="00F86CFA"/>
    <w:rsid w:val="00F96CB7"/>
    <w:rsid w:val="00F96E33"/>
    <w:rsid w:val="00FA3266"/>
    <w:rsid w:val="00FA7720"/>
    <w:rsid w:val="00FB3554"/>
    <w:rsid w:val="00FB625F"/>
    <w:rsid w:val="00FD2867"/>
    <w:rsid w:val="00FD4EA3"/>
    <w:rsid w:val="00FD58BD"/>
    <w:rsid w:val="00FE4525"/>
    <w:rsid w:val="00FF2623"/>
    <w:rsid w:val="00FF7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83B38A3-4FE4-4535-B9D7-CD72C56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B6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customStyle="1" w:styleId="TableGrid1">
    <w:name w:val="Table Grid1"/>
    <w:basedOn w:val="TableNormal"/>
    <w:next w:val="TableGrid"/>
    <w:rsid w:val="0075054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 title"/>
    <w:basedOn w:val="Normal"/>
    <w:qFormat/>
    <w:rsid w:val="001A5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styleId="FollowedHyperlink">
    <w:name w:val="FollowedHyperlink"/>
    <w:basedOn w:val="DefaultParagraphFont"/>
    <w:uiPriority w:val="99"/>
    <w:semiHidden/>
    <w:unhideWhenUsed/>
    <w:rsid w:val="00E10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77974">
      <w:bodyDiv w:val="1"/>
      <w:marLeft w:val="0"/>
      <w:marRight w:val="0"/>
      <w:marTop w:val="0"/>
      <w:marBottom w:val="0"/>
      <w:divBdr>
        <w:top w:val="none" w:sz="0" w:space="0" w:color="auto"/>
        <w:left w:val="none" w:sz="0" w:space="0" w:color="auto"/>
        <w:bottom w:val="none" w:sz="0" w:space="0" w:color="auto"/>
        <w:right w:val="none" w:sz="0" w:space="0" w:color="auto"/>
      </w:divBdr>
      <w:divsChild>
        <w:div w:id="1617323938">
          <w:marLeft w:val="0"/>
          <w:marRight w:val="0"/>
          <w:marTop w:val="0"/>
          <w:marBottom w:val="0"/>
          <w:divBdr>
            <w:top w:val="none" w:sz="0" w:space="0" w:color="auto"/>
            <w:left w:val="none" w:sz="0" w:space="0" w:color="auto"/>
            <w:bottom w:val="none" w:sz="0" w:space="0" w:color="auto"/>
            <w:right w:val="none" w:sz="0" w:space="0" w:color="auto"/>
          </w:divBdr>
          <w:divsChild>
            <w:div w:id="2094743706">
              <w:marLeft w:val="0"/>
              <w:marRight w:val="0"/>
              <w:marTop w:val="0"/>
              <w:marBottom w:val="0"/>
              <w:divBdr>
                <w:top w:val="none" w:sz="0" w:space="0" w:color="auto"/>
                <w:left w:val="none" w:sz="0" w:space="0" w:color="auto"/>
                <w:bottom w:val="none" w:sz="0" w:space="0" w:color="auto"/>
                <w:right w:val="none" w:sz="0" w:space="0" w:color="auto"/>
              </w:divBdr>
              <w:divsChild>
                <w:div w:id="827357886">
                  <w:marLeft w:val="0"/>
                  <w:marRight w:val="0"/>
                  <w:marTop w:val="0"/>
                  <w:marBottom w:val="0"/>
                  <w:divBdr>
                    <w:top w:val="none" w:sz="0" w:space="0" w:color="auto"/>
                    <w:left w:val="none" w:sz="0" w:space="0" w:color="auto"/>
                    <w:bottom w:val="none" w:sz="0" w:space="0" w:color="auto"/>
                    <w:right w:val="none" w:sz="0" w:space="0" w:color="auto"/>
                  </w:divBdr>
                  <w:divsChild>
                    <w:div w:id="2135169981">
                      <w:marLeft w:val="0"/>
                      <w:marRight w:val="0"/>
                      <w:marTop w:val="0"/>
                      <w:marBottom w:val="0"/>
                      <w:divBdr>
                        <w:top w:val="none" w:sz="0" w:space="0" w:color="auto"/>
                        <w:left w:val="none" w:sz="0" w:space="0" w:color="auto"/>
                        <w:bottom w:val="none" w:sz="0" w:space="0" w:color="auto"/>
                        <w:right w:val="none" w:sz="0" w:space="0" w:color="auto"/>
                      </w:divBdr>
                      <w:divsChild>
                        <w:div w:id="454131427">
                          <w:marLeft w:val="0"/>
                          <w:marRight w:val="0"/>
                          <w:marTop w:val="0"/>
                          <w:marBottom w:val="0"/>
                          <w:divBdr>
                            <w:top w:val="none" w:sz="0" w:space="0" w:color="auto"/>
                            <w:left w:val="none" w:sz="0" w:space="0" w:color="auto"/>
                            <w:bottom w:val="none" w:sz="0" w:space="0" w:color="auto"/>
                            <w:right w:val="none" w:sz="0" w:space="0" w:color="auto"/>
                          </w:divBdr>
                          <w:divsChild>
                            <w:div w:id="307245814">
                              <w:marLeft w:val="0"/>
                              <w:marRight w:val="0"/>
                              <w:marTop w:val="0"/>
                              <w:marBottom w:val="0"/>
                              <w:divBdr>
                                <w:top w:val="none" w:sz="0" w:space="0" w:color="auto"/>
                                <w:left w:val="none" w:sz="0" w:space="0" w:color="auto"/>
                                <w:bottom w:val="none" w:sz="0" w:space="0" w:color="auto"/>
                                <w:right w:val="none" w:sz="0" w:space="0" w:color="auto"/>
                              </w:divBdr>
                              <w:divsChild>
                                <w:div w:id="1381906773">
                                  <w:marLeft w:val="0"/>
                                  <w:marRight w:val="0"/>
                                  <w:marTop w:val="0"/>
                                  <w:marBottom w:val="0"/>
                                  <w:divBdr>
                                    <w:top w:val="none" w:sz="0" w:space="0" w:color="auto"/>
                                    <w:left w:val="none" w:sz="0" w:space="0" w:color="auto"/>
                                    <w:bottom w:val="none" w:sz="0" w:space="0" w:color="auto"/>
                                    <w:right w:val="none" w:sz="0" w:space="0" w:color="auto"/>
                                  </w:divBdr>
                                  <w:divsChild>
                                    <w:div w:id="1227258183">
                                      <w:marLeft w:val="0"/>
                                      <w:marRight w:val="0"/>
                                      <w:marTop w:val="0"/>
                                      <w:marBottom w:val="0"/>
                                      <w:divBdr>
                                        <w:top w:val="none" w:sz="0" w:space="0" w:color="auto"/>
                                        <w:left w:val="none" w:sz="0" w:space="0" w:color="auto"/>
                                        <w:bottom w:val="none" w:sz="0" w:space="0" w:color="auto"/>
                                        <w:right w:val="none" w:sz="0" w:space="0" w:color="auto"/>
                                      </w:divBdr>
                                      <w:divsChild>
                                        <w:div w:id="1711419944">
                                          <w:marLeft w:val="0"/>
                                          <w:marRight w:val="0"/>
                                          <w:marTop w:val="0"/>
                                          <w:marBottom w:val="0"/>
                                          <w:divBdr>
                                            <w:top w:val="none" w:sz="0" w:space="0" w:color="auto"/>
                                            <w:left w:val="none" w:sz="0" w:space="0" w:color="auto"/>
                                            <w:bottom w:val="none" w:sz="0" w:space="0" w:color="auto"/>
                                            <w:right w:val="none" w:sz="0" w:space="0" w:color="auto"/>
                                          </w:divBdr>
                                          <w:divsChild>
                                            <w:div w:id="1992171551">
                                              <w:marLeft w:val="0"/>
                                              <w:marRight w:val="0"/>
                                              <w:marTop w:val="0"/>
                                              <w:marBottom w:val="0"/>
                                              <w:divBdr>
                                                <w:top w:val="none" w:sz="0" w:space="0" w:color="auto"/>
                                                <w:left w:val="none" w:sz="0" w:space="0" w:color="auto"/>
                                                <w:bottom w:val="none" w:sz="0" w:space="0" w:color="auto"/>
                                                <w:right w:val="none" w:sz="0" w:space="0" w:color="auto"/>
                                              </w:divBdr>
                                              <w:divsChild>
                                                <w:div w:id="427581506">
                                                  <w:marLeft w:val="0"/>
                                                  <w:marRight w:val="0"/>
                                                  <w:marTop w:val="0"/>
                                                  <w:marBottom w:val="0"/>
                                                  <w:divBdr>
                                                    <w:top w:val="none" w:sz="0" w:space="0" w:color="auto"/>
                                                    <w:left w:val="none" w:sz="0" w:space="0" w:color="auto"/>
                                                    <w:bottom w:val="none" w:sz="0" w:space="0" w:color="auto"/>
                                                    <w:right w:val="none" w:sz="0" w:space="0" w:color="auto"/>
                                                  </w:divBdr>
                                                  <w:divsChild>
                                                    <w:div w:id="15852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apps/meeting-rooms" TargetMode="External"/><Relationship Id="rId18" Type="http://schemas.openxmlformats.org/officeDocument/2006/relationships/hyperlink" Target="http://www.itu.int/TIES/" TargetMode="External"/><Relationship Id="rId26" Type="http://schemas.openxmlformats.org/officeDocument/2006/relationships/hyperlink" Target="mailto:ITU-Tmembership@itu.int"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about/Documents/itu-plan.pdf" TargetMode="External"/><Relationship Id="rId34" Type="http://schemas.openxmlformats.org/officeDocument/2006/relationships/hyperlink" Target="http://www.itu.int/en/ITU-T/jca/iot/Pages/default.aspx"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tu.int/go/tsg20" TargetMode="External"/><Relationship Id="rId17" Type="http://schemas.openxmlformats.org/officeDocument/2006/relationships/image" Target="media/image2.png"/><Relationship Id="rId25" Type="http://schemas.openxmlformats.org/officeDocument/2006/relationships/hyperlink" Target="mailto:tsbreg@itu.int" TargetMode="External"/><Relationship Id="rId33" Type="http://schemas.openxmlformats.org/officeDocument/2006/relationships/hyperlink" Target="http://itu.int/en/ITU-T/info/Documents/Visa-support-letter_MODEL.pdf" TargetMode="External"/><Relationship Id="rId38" Type="http://schemas.openxmlformats.org/officeDocument/2006/relationships/hyperlink" Target="https://www.itu.int/md/T17-SG20-170904-TD-GEN-0249/en" TargetMode="External"/><Relationship Id="rId2" Type="http://schemas.openxmlformats.org/officeDocument/2006/relationships/customXml" Target="../customXml/item2.xml"/><Relationship Id="rId16" Type="http://schemas.openxmlformats.org/officeDocument/2006/relationships/hyperlink" Target="http://itu.int/ITU-T/studygroups/com20"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itu.int/en/delegates-cor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24" Type="http://schemas.openxmlformats.org/officeDocument/2006/relationships/hyperlink" Target="http://www.itu.int/en/ITU-T/studygroups/2017-2020/13/Pages/default.aspx" TargetMode="External"/><Relationship Id="rId32" Type="http://schemas.openxmlformats.org/officeDocument/2006/relationships/hyperlink" Target="mailto:tsbreg@itu.int" TargetMode="External"/><Relationship Id="rId37" Type="http://schemas.openxmlformats.org/officeDocument/2006/relationships/hyperlink" Target="http://www.itu.int/en/ITU-T/studygroups/2017-2020/20/sg20rgeecat/Pages/default.aspx"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mailto:servicedesk@itu.int" TargetMode="External"/><Relationship Id="rId28" Type="http://schemas.openxmlformats.org/officeDocument/2006/relationships/hyperlink" Target="http://www.itu.int/en/ITU-T/info/Documents/list-ldc-lic.pdf" TargetMode="External"/><Relationship Id="rId36" Type="http://schemas.openxmlformats.org/officeDocument/2006/relationships/hyperlink" Target="http://www.itu.int/en/ITU-T/studygroups/2017-2020/20/sg20rgarb/Pages/default.aspx" TargetMode="External"/><Relationship Id="rId10" Type="http://schemas.openxmlformats.org/officeDocument/2006/relationships/image" Target="media/image1.png"/><Relationship Id="rId19" Type="http://schemas.openxmlformats.org/officeDocument/2006/relationships/hyperlink" Target="http://itu.int/ITU-T/edh/faqs-support.html" TargetMode="External"/><Relationship Id="rId31" Type="http://schemas.openxmlformats.org/officeDocument/2006/relationships/hyperlink" Target="mailto:tsbreg@itu.int)%20&#1571;&#16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hyperlink" Target="http://itu.int/go/e-print"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itu.int/travel/" TargetMode="External"/><Relationship Id="rId35" Type="http://schemas.openxmlformats.org/officeDocument/2006/relationships/hyperlink" Target="http://www.itu.int/en/ITU-T/studygroups/2017-2020/20/sg20rgaf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de10a323-94a9-4e93-88b4-ea964576960d"/>
    <ds:schemaRef ds:uri="http://purl.org/dc/terms/"/>
    <ds:schemaRef ds:uri="http://www.w3.org/XML/1998/namespac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B895C-78DF-4C9E-BBE6-C0369FC9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47</cp:revision>
  <cp:lastPrinted>2017-07-18T14:24:00Z</cp:lastPrinted>
  <dcterms:created xsi:type="dcterms:W3CDTF">2017-07-10T14:33:00Z</dcterms:created>
  <dcterms:modified xsi:type="dcterms:W3CDTF">2017-07-18T14:24:00Z</dcterms:modified>
  <cp:category>Conference document</cp:category>
</cp:coreProperties>
</file>