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7B4B05" w:rsidRPr="00521E65" w:rsidTr="001A5498">
        <w:trPr>
          <w:cantSplit/>
          <w:trHeight w:val="1418"/>
        </w:trPr>
        <w:tc>
          <w:tcPr>
            <w:tcW w:w="798" w:type="pct"/>
          </w:tcPr>
          <w:p w:rsidR="007B4B05" w:rsidRPr="00521E65" w:rsidRDefault="007B4B05" w:rsidP="001A5498">
            <w:pPr>
              <w:spacing w:before="0" w:line="240" w:lineRule="auto"/>
              <w:jc w:val="left"/>
              <w:rPr>
                <w:b/>
                <w:bCs/>
                <w:rtl/>
                <w:lang w:bidi="ar-EG"/>
              </w:rPr>
            </w:pPr>
            <w:r>
              <w:rPr>
                <w:noProof/>
                <w:lang w:eastAsia="zh-CN"/>
              </w:rPr>
              <w:drawing>
                <wp:inline distT="0" distB="0" distL="0" distR="0" wp14:anchorId="0D6EF6FA" wp14:editId="75057BB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rsidR="007B4B05" w:rsidRPr="00521E65" w:rsidRDefault="007B4B05" w:rsidP="001A5498">
            <w:pPr>
              <w:spacing w:before="240"/>
              <w:jc w:val="left"/>
              <w:rPr>
                <w:b/>
                <w:bCs/>
                <w:w w:val="120"/>
                <w:sz w:val="44"/>
                <w:szCs w:val="44"/>
                <w:rtl/>
              </w:rPr>
            </w:pPr>
            <w:r w:rsidRPr="00521E65">
              <w:rPr>
                <w:rFonts w:hint="cs"/>
                <w:b/>
                <w:bCs/>
                <w:w w:val="120"/>
                <w:sz w:val="44"/>
                <w:szCs w:val="44"/>
                <w:rtl/>
              </w:rPr>
              <w:t>الاتحـاد الدولـي للاتصـالات</w:t>
            </w:r>
          </w:p>
          <w:p w:rsidR="007B4B05" w:rsidRPr="00521E65" w:rsidRDefault="007B4B05" w:rsidP="001A5498">
            <w:pPr>
              <w:spacing w:before="0"/>
              <w:jc w:val="left"/>
              <w:rPr>
                <w:b/>
                <w:bCs/>
                <w:rtl/>
                <w:lang w:bidi="ar-EG"/>
              </w:rPr>
            </w:pPr>
            <w:r w:rsidRPr="00521E6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952"/>
        <w:gridCol w:w="4152"/>
      </w:tblGrid>
      <w:tr w:rsidR="00AB0E56" w:rsidRPr="00E06C01" w:rsidTr="004270DC">
        <w:trPr>
          <w:cantSplit/>
          <w:trHeight w:val="340"/>
          <w:jc w:val="center"/>
        </w:trPr>
        <w:tc>
          <w:tcPr>
            <w:tcW w:w="796"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1734"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B0E56" w:rsidRPr="00E06C01" w:rsidRDefault="00AB0E56" w:rsidP="000809B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line="300" w:lineRule="exact"/>
              <w:jc w:val="left"/>
              <w:rPr>
                <w:rFonts w:eastAsiaTheme="minorEastAsia"/>
                <w:rtl/>
                <w:lang w:eastAsia="zh-CN" w:bidi="ar-EG"/>
              </w:rPr>
            </w:pPr>
            <w:r w:rsidRPr="00E06C01">
              <w:rPr>
                <w:rFonts w:eastAsiaTheme="minorEastAsia" w:hint="cs"/>
                <w:rtl/>
                <w:lang w:eastAsia="zh-CN"/>
              </w:rPr>
              <w:t xml:space="preserve">جنيف، </w:t>
            </w:r>
            <w:r w:rsidR="000809BF">
              <w:rPr>
                <w:rFonts w:eastAsiaTheme="minorEastAsia"/>
                <w:lang w:eastAsia="zh-CN"/>
              </w:rPr>
              <w:t>19</w:t>
            </w:r>
            <w:r w:rsidR="00EC318F">
              <w:rPr>
                <w:rFonts w:eastAsiaTheme="minorEastAsia" w:hint="cs"/>
                <w:rtl/>
                <w:lang w:eastAsia="zh-CN" w:bidi="ar-EG"/>
              </w:rPr>
              <w:t xml:space="preserve"> </w:t>
            </w:r>
            <w:r w:rsidR="000809BF">
              <w:rPr>
                <w:rFonts w:eastAsiaTheme="minorEastAsia" w:hint="cs"/>
                <w:rtl/>
                <w:lang w:eastAsia="zh-CN" w:bidi="ar-EG"/>
              </w:rPr>
              <w:t>فبراير</w:t>
            </w:r>
            <w:r w:rsidR="00EC318F">
              <w:rPr>
                <w:rFonts w:eastAsiaTheme="minorEastAsia" w:hint="cs"/>
                <w:rtl/>
                <w:lang w:eastAsia="zh-CN" w:bidi="ar-EG"/>
              </w:rPr>
              <w:t xml:space="preserve"> </w:t>
            </w:r>
            <w:r w:rsidR="00EC318F">
              <w:rPr>
                <w:rFonts w:eastAsiaTheme="minorEastAsia"/>
                <w:lang w:eastAsia="zh-CN" w:bidi="ar-EG"/>
              </w:rPr>
              <w:t>2019</w:t>
            </w:r>
          </w:p>
        </w:tc>
      </w:tr>
      <w:tr w:rsidR="00E06C01" w:rsidRPr="00E06C01" w:rsidTr="00AB0E56">
        <w:trPr>
          <w:cantSplit/>
          <w:trHeight w:val="148"/>
          <w:jc w:val="center"/>
        </w:trPr>
        <w:tc>
          <w:tcPr>
            <w:tcW w:w="796"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1734"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2470"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rtl/>
                <w:lang w:eastAsia="zh-CN" w:bidi="ar-EG"/>
              </w:rPr>
            </w:pPr>
          </w:p>
        </w:tc>
      </w:tr>
      <w:tr w:rsidR="000809BF" w:rsidRPr="00E06C01" w:rsidTr="004270DC">
        <w:trPr>
          <w:cantSplit/>
          <w:trHeight w:val="340"/>
          <w:jc w:val="center"/>
        </w:trPr>
        <w:tc>
          <w:tcPr>
            <w:tcW w:w="796" w:type="pct"/>
          </w:tcPr>
          <w:p w:rsidR="000809BF" w:rsidRPr="00E06C01" w:rsidRDefault="000809BF" w:rsidP="002639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Theme="minorEastAsia"/>
                <w:lang w:eastAsia="zh-CN" w:bidi="ar-SY"/>
              </w:rPr>
            </w:pPr>
            <w:r w:rsidRPr="00E06C01">
              <w:rPr>
                <w:rFonts w:eastAsiaTheme="minorEastAsia" w:hint="cs"/>
                <w:rtl/>
                <w:lang w:eastAsia="zh-CN"/>
              </w:rPr>
              <w:t>المرجع:</w:t>
            </w:r>
          </w:p>
        </w:tc>
        <w:tc>
          <w:tcPr>
            <w:tcW w:w="1734" w:type="pct"/>
          </w:tcPr>
          <w:p w:rsidR="000809BF" w:rsidRPr="000809BF" w:rsidRDefault="000809BF" w:rsidP="002639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line="280" w:lineRule="exact"/>
              <w:jc w:val="left"/>
              <w:rPr>
                <w:rFonts w:eastAsiaTheme="minorEastAsia"/>
                <w:b/>
                <w:spacing w:val="-6"/>
                <w:lang w:eastAsia="zh-CN" w:bidi="ar-SY"/>
              </w:rPr>
            </w:pPr>
            <w:r w:rsidRPr="000809BF">
              <w:rPr>
                <w:rFonts w:eastAsiaTheme="minorEastAsia"/>
                <w:b/>
                <w:spacing w:val="-6"/>
                <w:lang w:eastAsia="zh-CN" w:bidi="ar-SY"/>
              </w:rPr>
              <w:t>TSB Collective letter 2/SG17RG-AFR</w:t>
            </w:r>
          </w:p>
        </w:tc>
        <w:tc>
          <w:tcPr>
            <w:tcW w:w="2470" w:type="pct"/>
            <w:vMerge w:val="restart"/>
          </w:tcPr>
          <w:p w:rsidR="000809BF" w:rsidRPr="00E06C01" w:rsidRDefault="000809BF" w:rsidP="00636C69">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bidi="ar-EG"/>
              </w:rPr>
            </w:pPr>
            <w:r w:rsidRPr="00E06C01">
              <w:rPr>
                <w:rFonts w:eastAsiaTheme="minorEastAsia" w:hint="cs"/>
                <w:rtl/>
                <w:lang w:eastAsia="zh-CN"/>
              </w:rPr>
              <w:t>إلى:</w:t>
            </w:r>
          </w:p>
          <w:p w:rsidR="000809BF" w:rsidRPr="00E06C01" w:rsidRDefault="000809BF" w:rsidP="000809BF">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0809BF">
              <w:rPr>
                <w:rFonts w:eastAsiaTheme="minorEastAsia" w:hint="cs"/>
                <w:rtl/>
                <w:lang w:eastAsia="zh-CN"/>
              </w:rPr>
              <w:t xml:space="preserve">أعضاء الفريق الإقليمي </w:t>
            </w:r>
            <w:r>
              <w:rPr>
                <w:rFonts w:eastAsiaTheme="minorEastAsia" w:hint="cs"/>
                <w:rtl/>
                <w:lang w:eastAsia="zh-CN"/>
              </w:rPr>
              <w:t>لمنطقة إفريقيا</w:t>
            </w:r>
            <w:r w:rsidRPr="000809BF">
              <w:rPr>
                <w:rFonts w:eastAsiaTheme="minorEastAsia" w:hint="cs"/>
                <w:rtl/>
                <w:lang w:eastAsia="zh-CN"/>
              </w:rPr>
              <w:t xml:space="preserve"> التابع للجنة الدراسات </w:t>
            </w:r>
            <w:r w:rsidRPr="000809BF">
              <w:rPr>
                <w:rFonts w:eastAsiaTheme="minorEastAsia"/>
                <w:lang w:eastAsia="zh-CN"/>
              </w:rPr>
              <w:t>17</w:t>
            </w:r>
            <w:r w:rsidRPr="000809BF">
              <w:rPr>
                <w:rFonts w:eastAsiaTheme="minorEastAsia" w:hint="cs"/>
                <w:rtl/>
                <w:lang w:eastAsia="zh-CN" w:bidi="ar-EG"/>
              </w:rPr>
              <w:t xml:space="preserve"> </w:t>
            </w:r>
            <w:r w:rsidRPr="000809BF">
              <w:rPr>
                <w:rFonts w:eastAsiaTheme="minorEastAsia"/>
                <w:lang w:eastAsia="zh-CN"/>
              </w:rPr>
              <w:t>(</w:t>
            </w:r>
            <w:r w:rsidRPr="000809BF">
              <w:rPr>
                <w:rFonts w:eastAsiaTheme="minorEastAsia"/>
                <w:bCs/>
                <w:lang w:val="en-GB" w:eastAsia="zh-CN"/>
              </w:rPr>
              <w:t>SG17RG-</w:t>
            </w:r>
            <w:r>
              <w:rPr>
                <w:rFonts w:eastAsiaTheme="minorEastAsia"/>
                <w:bCs/>
                <w:lang w:val="en-GB" w:eastAsia="zh-CN"/>
              </w:rPr>
              <w:t>AFR</w:t>
            </w:r>
            <w:r w:rsidRPr="000809BF">
              <w:rPr>
                <w:rFonts w:eastAsiaTheme="minorEastAsia"/>
                <w:lang w:eastAsia="zh-CN"/>
              </w:rPr>
              <w:t>)</w:t>
            </w:r>
            <w:r w:rsidRPr="000809BF">
              <w:rPr>
                <w:rFonts w:eastAsiaTheme="minorEastAsia" w:hint="cs"/>
                <w:rtl/>
                <w:lang w:eastAsia="zh-CN" w:bidi="ar-EG"/>
              </w:rPr>
              <w:t>؛</w:t>
            </w:r>
          </w:p>
          <w:p w:rsidR="000809BF" w:rsidRPr="00E06C01" w:rsidRDefault="000809BF" w:rsidP="000809BF">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0809BF">
              <w:rPr>
                <w:rFonts w:eastAsiaTheme="minorEastAsia" w:hint="cs"/>
                <w:rtl/>
                <w:lang w:eastAsia="zh-CN"/>
              </w:rPr>
              <w:t xml:space="preserve">أعضاء الفريق الإقليمي </w:t>
            </w:r>
            <w:r>
              <w:rPr>
                <w:rFonts w:eastAsiaTheme="minorEastAsia" w:hint="cs"/>
                <w:rtl/>
                <w:lang w:eastAsia="zh-CN"/>
              </w:rPr>
              <w:t>للمنطقة العربية</w:t>
            </w:r>
            <w:r w:rsidRPr="000809BF">
              <w:rPr>
                <w:rFonts w:eastAsiaTheme="minorEastAsia" w:hint="cs"/>
                <w:rtl/>
                <w:lang w:eastAsia="zh-CN"/>
              </w:rPr>
              <w:t xml:space="preserve"> التابع للجنة الدراسات </w:t>
            </w:r>
            <w:r w:rsidRPr="000809BF">
              <w:rPr>
                <w:rFonts w:eastAsiaTheme="minorEastAsia"/>
                <w:lang w:eastAsia="zh-CN"/>
              </w:rPr>
              <w:t>17</w:t>
            </w:r>
            <w:r w:rsidRPr="000809BF">
              <w:rPr>
                <w:rFonts w:eastAsiaTheme="minorEastAsia" w:hint="cs"/>
                <w:rtl/>
                <w:lang w:eastAsia="zh-CN" w:bidi="ar-EG"/>
              </w:rPr>
              <w:t xml:space="preserve"> </w:t>
            </w:r>
            <w:r w:rsidRPr="000809BF">
              <w:rPr>
                <w:rFonts w:eastAsiaTheme="minorEastAsia"/>
                <w:lang w:eastAsia="zh-CN"/>
              </w:rPr>
              <w:t>(</w:t>
            </w:r>
            <w:r w:rsidRPr="000809BF">
              <w:rPr>
                <w:rFonts w:eastAsiaTheme="minorEastAsia"/>
                <w:bCs/>
                <w:lang w:val="en-GB" w:eastAsia="zh-CN"/>
              </w:rPr>
              <w:t>SG17RG-ARB</w:t>
            </w:r>
            <w:r w:rsidRPr="000809BF">
              <w:rPr>
                <w:rFonts w:eastAsiaTheme="minorEastAsia"/>
                <w:lang w:eastAsia="zh-CN"/>
              </w:rPr>
              <w:t>)</w:t>
            </w:r>
            <w:r w:rsidRPr="000809BF">
              <w:rPr>
                <w:rFonts w:eastAsiaTheme="minorEastAsia" w:hint="cs"/>
                <w:rtl/>
                <w:lang w:eastAsia="zh-CN" w:bidi="ar-EG"/>
              </w:rPr>
              <w:t>؛</w:t>
            </w:r>
          </w:p>
          <w:p w:rsidR="000809BF" w:rsidRPr="00E06C01" w:rsidRDefault="000809BF" w:rsidP="000809BF">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0809BF">
              <w:rPr>
                <w:rFonts w:eastAsiaTheme="minorEastAsia" w:hint="cs"/>
                <w:rtl/>
                <w:lang w:eastAsia="zh-CN" w:bidi="ar-SY"/>
              </w:rPr>
              <w:t xml:space="preserve">المكتب الإقليمي للاتحاد </w:t>
            </w:r>
            <w:r>
              <w:rPr>
                <w:rFonts w:eastAsiaTheme="minorEastAsia" w:hint="cs"/>
                <w:rtl/>
                <w:lang w:eastAsia="zh-CN" w:bidi="ar-SY"/>
              </w:rPr>
              <w:t>لمنطقة إفريقيا؛</w:t>
            </w:r>
          </w:p>
          <w:p w:rsidR="000809BF" w:rsidRPr="00E06C01" w:rsidRDefault="000809BF" w:rsidP="00636C69">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bidi="ar-SY"/>
              </w:rPr>
            </w:pPr>
            <w:r w:rsidRPr="00E06C01">
              <w:rPr>
                <w:rFonts w:eastAsiaTheme="minorEastAsia" w:hint="cs"/>
                <w:rtl/>
                <w:lang w:eastAsia="zh-CN"/>
              </w:rPr>
              <w:t>-</w:t>
            </w:r>
            <w:r w:rsidRPr="00E06C01">
              <w:rPr>
                <w:rFonts w:eastAsiaTheme="minorEastAsia"/>
                <w:rtl/>
                <w:lang w:eastAsia="zh-CN"/>
              </w:rPr>
              <w:tab/>
            </w:r>
            <w:r w:rsidRPr="000809BF">
              <w:rPr>
                <w:rFonts w:eastAsiaTheme="minorEastAsia" w:hint="cs"/>
                <w:rtl/>
                <w:lang w:eastAsia="zh-CN" w:bidi="ar-SY"/>
              </w:rPr>
              <w:t>المكتب الإقليمي للاتحاد للمنطقة العربية</w:t>
            </w:r>
          </w:p>
        </w:tc>
      </w:tr>
      <w:tr w:rsidR="000809BF" w:rsidRPr="00E06C01" w:rsidTr="004270DC">
        <w:trPr>
          <w:cantSplit/>
          <w:trHeight w:val="340"/>
          <w:jc w:val="center"/>
        </w:trPr>
        <w:tc>
          <w:tcPr>
            <w:tcW w:w="796" w:type="pct"/>
          </w:tcPr>
          <w:p w:rsidR="000809BF" w:rsidRPr="00E06C01" w:rsidRDefault="000809BF" w:rsidP="002639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rtl/>
                <w:lang w:eastAsia="zh-CN" w:bidi="ar-EG"/>
              </w:rPr>
            </w:pPr>
          </w:p>
        </w:tc>
        <w:tc>
          <w:tcPr>
            <w:tcW w:w="1734" w:type="pct"/>
          </w:tcPr>
          <w:p w:rsidR="000809BF" w:rsidRDefault="00EF4AD9" w:rsidP="00EF4AD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60" w:line="280" w:lineRule="exact"/>
              <w:jc w:val="left"/>
              <w:rPr>
                <w:rFonts w:eastAsiaTheme="minorEastAsia"/>
                <w:b/>
                <w:spacing w:val="-6"/>
                <w:lang w:eastAsia="zh-CN" w:bidi="ar-SY"/>
              </w:rPr>
            </w:pPr>
            <w:r>
              <w:rPr>
                <w:rFonts w:eastAsiaTheme="minorEastAsia"/>
                <w:b/>
                <w:spacing w:val="-6"/>
                <w:lang w:eastAsia="zh-CN" w:bidi="ar-SY"/>
              </w:rPr>
              <w:t>TSB Collective letter 3</w:t>
            </w:r>
            <w:r w:rsidR="000809BF" w:rsidRPr="000809BF">
              <w:rPr>
                <w:rFonts w:eastAsiaTheme="minorEastAsia"/>
                <w:b/>
                <w:spacing w:val="-6"/>
                <w:lang w:eastAsia="zh-CN" w:bidi="ar-SY"/>
              </w:rPr>
              <w:t>/SG17RG-ARB</w:t>
            </w:r>
          </w:p>
          <w:p w:rsidR="00D534D1" w:rsidRPr="000B6E2D" w:rsidRDefault="00D534D1" w:rsidP="0085390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60" w:line="280" w:lineRule="exact"/>
              <w:jc w:val="left"/>
              <w:rPr>
                <w:rFonts w:eastAsiaTheme="minorEastAsia"/>
                <w:bCs/>
                <w:spacing w:val="-6"/>
                <w:rtl/>
                <w:lang w:eastAsia="zh-CN"/>
              </w:rPr>
            </w:pPr>
            <w:r w:rsidRPr="000B6E2D">
              <w:rPr>
                <w:rFonts w:eastAsiaTheme="minorEastAsia"/>
                <w:bCs/>
                <w:spacing w:val="-6"/>
                <w:lang w:eastAsia="zh-CN" w:bidi="ar-SY"/>
              </w:rPr>
              <w:t>SG17/</w:t>
            </w:r>
            <w:r w:rsidR="00853904" w:rsidRPr="000B6E2D">
              <w:rPr>
                <w:rFonts w:eastAsiaTheme="minorEastAsia"/>
                <w:bCs/>
                <w:spacing w:val="-6"/>
                <w:lang w:eastAsia="zh-CN" w:bidi="ar-SY"/>
              </w:rPr>
              <w:t>X</w:t>
            </w:r>
            <w:r w:rsidRPr="000B6E2D">
              <w:rPr>
                <w:rFonts w:eastAsiaTheme="minorEastAsia"/>
                <w:bCs/>
                <w:spacing w:val="-6"/>
                <w:lang w:eastAsia="zh-CN" w:bidi="ar-SY"/>
              </w:rPr>
              <w:t>Y</w:t>
            </w:r>
          </w:p>
        </w:tc>
        <w:tc>
          <w:tcPr>
            <w:tcW w:w="2470" w:type="pct"/>
            <w:vMerge/>
          </w:tcPr>
          <w:p w:rsidR="000809BF" w:rsidRPr="00E06C01" w:rsidRDefault="000809BF"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0809BF" w:rsidRPr="00E06C01" w:rsidTr="004270DC">
        <w:trPr>
          <w:cantSplit/>
          <w:trHeight w:val="340"/>
          <w:jc w:val="center"/>
        </w:trPr>
        <w:tc>
          <w:tcPr>
            <w:tcW w:w="796" w:type="pct"/>
          </w:tcPr>
          <w:p w:rsidR="000809BF" w:rsidRPr="00E06C01" w:rsidRDefault="000809BF" w:rsidP="002639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lang w:eastAsia="zh-CN" w:bidi="ar-SY"/>
              </w:rPr>
            </w:pPr>
            <w:r w:rsidRPr="00E06C01">
              <w:rPr>
                <w:rFonts w:eastAsiaTheme="minorEastAsia" w:hint="cs"/>
                <w:rtl/>
                <w:lang w:eastAsia="zh-CN" w:bidi="ar-EG"/>
              </w:rPr>
              <w:t>ال</w:t>
            </w:r>
            <w:r w:rsidRPr="00E06C01">
              <w:rPr>
                <w:rFonts w:eastAsiaTheme="minorEastAsia" w:hint="cs"/>
                <w:rtl/>
                <w:lang w:eastAsia="zh-CN" w:bidi="ar-SY"/>
              </w:rPr>
              <w:t>هاتف</w:t>
            </w:r>
            <w:r w:rsidRPr="00E06C01">
              <w:rPr>
                <w:rFonts w:eastAsiaTheme="minorEastAsia" w:hint="cs"/>
                <w:rtl/>
                <w:lang w:eastAsia="zh-CN"/>
              </w:rPr>
              <w:t>:</w:t>
            </w:r>
          </w:p>
        </w:tc>
        <w:tc>
          <w:tcPr>
            <w:tcW w:w="1734" w:type="pct"/>
          </w:tcPr>
          <w:p w:rsidR="000809BF" w:rsidRPr="00E06C01" w:rsidRDefault="000809BF" w:rsidP="002639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b/>
                <w:lang w:eastAsia="zh-CN" w:bidi="ar-SY"/>
              </w:rPr>
            </w:pPr>
            <w:r w:rsidRPr="00E06C01">
              <w:rPr>
                <w:rFonts w:eastAsiaTheme="minorEastAsia"/>
                <w:lang w:eastAsia="zh-CN" w:bidi="ar-SY"/>
              </w:rPr>
              <w:t>+41 22 </w:t>
            </w:r>
            <w:r>
              <w:rPr>
                <w:rFonts w:eastAsiaTheme="minorEastAsia"/>
                <w:lang w:eastAsia="zh-CN" w:bidi="ar-SY"/>
              </w:rPr>
              <w:t>730 6206</w:t>
            </w:r>
          </w:p>
        </w:tc>
        <w:tc>
          <w:tcPr>
            <w:tcW w:w="2470" w:type="pct"/>
            <w:vMerge/>
          </w:tcPr>
          <w:p w:rsidR="000809BF" w:rsidRPr="00E06C01" w:rsidRDefault="000809BF"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0809BF" w:rsidRPr="00E06C01" w:rsidTr="004270DC">
        <w:trPr>
          <w:cantSplit/>
          <w:trHeight w:val="340"/>
          <w:jc w:val="center"/>
        </w:trPr>
        <w:tc>
          <w:tcPr>
            <w:tcW w:w="796" w:type="pct"/>
          </w:tcPr>
          <w:p w:rsidR="000809BF" w:rsidRPr="00E06C01" w:rsidRDefault="000809BF" w:rsidP="002639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rtl/>
                <w:lang w:eastAsia="zh-CN" w:bidi="ar-EG"/>
              </w:rPr>
            </w:pPr>
            <w:r w:rsidRPr="00E06C01">
              <w:rPr>
                <w:rFonts w:eastAsiaTheme="minorEastAsia" w:hint="cs"/>
                <w:rtl/>
                <w:lang w:eastAsia="zh-CN"/>
              </w:rPr>
              <w:t>الفاكس:</w:t>
            </w:r>
          </w:p>
        </w:tc>
        <w:tc>
          <w:tcPr>
            <w:tcW w:w="1734" w:type="pct"/>
          </w:tcPr>
          <w:p w:rsidR="000809BF" w:rsidRPr="00E06C01" w:rsidRDefault="000809BF" w:rsidP="002639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lang w:eastAsia="zh-CN" w:bidi="ar-EG"/>
              </w:rPr>
            </w:pPr>
            <w:r w:rsidRPr="00E06C01">
              <w:rPr>
                <w:rFonts w:eastAsiaTheme="minorEastAsia"/>
                <w:lang w:eastAsia="zh-CN" w:bidi="ar-SY"/>
              </w:rPr>
              <w:t>+41 22 730 5853</w:t>
            </w:r>
          </w:p>
        </w:tc>
        <w:tc>
          <w:tcPr>
            <w:tcW w:w="2470" w:type="pct"/>
            <w:vMerge/>
          </w:tcPr>
          <w:p w:rsidR="000809BF" w:rsidRPr="00E06C01" w:rsidRDefault="000809BF"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0809BF" w:rsidRPr="00E06C01" w:rsidTr="000809BF">
        <w:trPr>
          <w:cantSplit/>
          <w:trHeight w:val="280"/>
          <w:jc w:val="center"/>
        </w:trPr>
        <w:tc>
          <w:tcPr>
            <w:tcW w:w="796" w:type="pct"/>
            <w:vMerge w:val="restart"/>
          </w:tcPr>
          <w:p w:rsidR="000809BF" w:rsidRDefault="000809BF" w:rsidP="002639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rtl/>
                <w:lang w:eastAsia="zh-CN" w:bidi="ar-EG"/>
              </w:rPr>
            </w:pPr>
            <w:r w:rsidRPr="00E06C01">
              <w:rPr>
                <w:rFonts w:eastAsiaTheme="minorEastAsia" w:hint="cs"/>
                <w:rtl/>
                <w:lang w:eastAsia="zh-CN"/>
              </w:rPr>
              <w:t>البريد الإلكتروني:</w:t>
            </w:r>
          </w:p>
          <w:p w:rsidR="000809BF" w:rsidRPr="00E06C01" w:rsidRDefault="000809BF" w:rsidP="002639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rtl/>
                <w:lang w:eastAsia="zh-CN" w:bidi="ar-EG"/>
              </w:rPr>
            </w:pPr>
            <w:r>
              <w:rPr>
                <w:rFonts w:eastAsiaTheme="minorEastAsia" w:hint="cs"/>
                <w:rtl/>
                <w:lang w:eastAsia="zh-CN" w:bidi="ar-EG"/>
              </w:rPr>
              <w:t>الموقع الإلكتروني:</w:t>
            </w:r>
          </w:p>
        </w:tc>
        <w:tc>
          <w:tcPr>
            <w:tcW w:w="1734" w:type="pct"/>
          </w:tcPr>
          <w:p w:rsidR="000809BF" w:rsidRPr="00E06C01" w:rsidRDefault="00981CD4" w:rsidP="002639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rtl/>
                <w:lang w:eastAsia="zh-CN" w:bidi="ar-EG"/>
              </w:rPr>
            </w:pPr>
            <w:hyperlink r:id="rId11" w:history="1">
              <w:r w:rsidR="000809BF" w:rsidRPr="0065397B">
                <w:rPr>
                  <w:rStyle w:val="Hyperlink"/>
                </w:rPr>
                <w:t>tsbsg17@itu.int</w:t>
              </w:r>
            </w:hyperlink>
          </w:p>
        </w:tc>
        <w:tc>
          <w:tcPr>
            <w:tcW w:w="2470" w:type="pct"/>
            <w:vMerge/>
          </w:tcPr>
          <w:p w:rsidR="000809BF" w:rsidRPr="00E06C01" w:rsidRDefault="000809BF"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0809BF" w:rsidRPr="00E06C01" w:rsidTr="000809BF">
        <w:trPr>
          <w:cantSplit/>
          <w:trHeight w:val="454"/>
          <w:jc w:val="center"/>
        </w:trPr>
        <w:tc>
          <w:tcPr>
            <w:tcW w:w="796" w:type="pct"/>
            <w:vMerge/>
          </w:tcPr>
          <w:p w:rsidR="000809BF" w:rsidRPr="00E06C01" w:rsidRDefault="000809BF" w:rsidP="002639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eastAsiaTheme="minorEastAsia"/>
                <w:rtl/>
                <w:lang w:eastAsia="zh-CN"/>
              </w:rPr>
            </w:pPr>
          </w:p>
        </w:tc>
        <w:tc>
          <w:tcPr>
            <w:tcW w:w="2050" w:type="pct"/>
          </w:tcPr>
          <w:p w:rsidR="000809BF" w:rsidRDefault="00981CD4" w:rsidP="002639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Style w:val="Hyperlink"/>
                <w:rtl/>
                <w:lang w:bidi="ar-EG"/>
              </w:rPr>
            </w:pPr>
            <w:hyperlink r:id="rId12" w:history="1">
              <w:r w:rsidR="000809BF" w:rsidRPr="00846434">
                <w:rPr>
                  <w:rStyle w:val="Hyperlink"/>
                  <w:rFonts w:eastAsiaTheme="majorEastAsia"/>
                  <w:szCs w:val="24"/>
                </w:rPr>
                <w:t>www.itu.int/en/ITU-T/studygroups/2017-2020/17/sg17rgafr</w:t>
              </w:r>
            </w:hyperlink>
          </w:p>
          <w:p w:rsidR="007816C5" w:rsidRDefault="00981CD4" w:rsidP="002639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Style w:val="Hyperlink"/>
                <w:lang w:bidi="ar-EG"/>
              </w:rPr>
            </w:pPr>
            <w:hyperlink r:id="rId13" w:history="1">
              <w:r w:rsidR="007816C5" w:rsidRPr="00846434">
                <w:rPr>
                  <w:rStyle w:val="Hyperlink"/>
                  <w:rFonts w:eastAsiaTheme="majorEastAsia"/>
                  <w:szCs w:val="24"/>
                </w:rPr>
                <w:t>www.itu.int/en/ITU-T/studygroups/2017-2020/17/sg17rgarb</w:t>
              </w:r>
            </w:hyperlink>
          </w:p>
        </w:tc>
        <w:tc>
          <w:tcPr>
            <w:tcW w:w="2470" w:type="pct"/>
            <w:vMerge/>
          </w:tcPr>
          <w:p w:rsidR="000809BF" w:rsidRPr="00E06C01" w:rsidRDefault="000809BF"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jc w:val="center"/>
        </w:trPr>
        <w:tc>
          <w:tcPr>
            <w:tcW w:w="796" w:type="pct"/>
          </w:tcPr>
          <w:p w:rsidR="00E06C01" w:rsidRPr="00E06C01" w:rsidRDefault="00E06C01" w:rsidP="002639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exact"/>
              <w:jc w:val="left"/>
              <w:rPr>
                <w:rFonts w:eastAsiaTheme="minorEastAsia"/>
                <w:rtl/>
                <w:lang w:eastAsia="zh-CN" w:bidi="ar-EG"/>
              </w:rPr>
            </w:pPr>
          </w:p>
        </w:tc>
        <w:tc>
          <w:tcPr>
            <w:tcW w:w="1734" w:type="pct"/>
          </w:tcPr>
          <w:p w:rsidR="00E06C01" w:rsidRPr="00E06C01" w:rsidRDefault="00E06C01" w:rsidP="002639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exact"/>
              <w:jc w:val="left"/>
              <w:rPr>
                <w:rFonts w:eastAsiaTheme="minorEastAsia"/>
                <w:lang w:eastAsia="zh-CN" w:bidi="ar-EG"/>
              </w:rPr>
            </w:pPr>
          </w:p>
        </w:tc>
        <w:tc>
          <w:tcPr>
            <w:tcW w:w="2470" w:type="pct"/>
          </w:tcPr>
          <w:p w:rsidR="00E06C01" w:rsidRPr="00E06C01" w:rsidRDefault="00E06C01" w:rsidP="002639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exact"/>
              <w:jc w:val="left"/>
              <w:rPr>
                <w:rFonts w:eastAsiaTheme="minorEastAsia"/>
                <w:rtl/>
                <w:lang w:eastAsia="zh-CN"/>
              </w:rPr>
            </w:pPr>
          </w:p>
        </w:tc>
      </w:tr>
      <w:tr w:rsidR="00E06C01" w:rsidRPr="00E06C01" w:rsidTr="004270DC">
        <w:trPr>
          <w:cantSplit/>
          <w:jc w:val="center"/>
        </w:trPr>
        <w:tc>
          <w:tcPr>
            <w:tcW w:w="796" w:type="pct"/>
          </w:tcPr>
          <w:p w:rsidR="00E06C01" w:rsidRPr="00E06C01" w:rsidRDefault="00E06C01" w:rsidP="002639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SY"/>
              </w:rPr>
            </w:pPr>
            <w:r w:rsidRPr="00E06C01">
              <w:rPr>
                <w:rFonts w:eastAsiaTheme="minorEastAsia" w:hint="cs"/>
                <w:rtl/>
                <w:lang w:eastAsia="zh-CN"/>
              </w:rPr>
              <w:t>الموضوع:</w:t>
            </w:r>
          </w:p>
        </w:tc>
        <w:tc>
          <w:tcPr>
            <w:tcW w:w="4204" w:type="pct"/>
            <w:gridSpan w:val="2"/>
          </w:tcPr>
          <w:p w:rsidR="00E06C01" w:rsidRPr="002639B7" w:rsidRDefault="007816C5" w:rsidP="002639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spacing w:val="2"/>
                <w:rtl/>
                <w:lang w:eastAsia="zh-CN"/>
              </w:rPr>
            </w:pPr>
            <w:r w:rsidRPr="002639B7">
              <w:rPr>
                <w:b/>
                <w:bCs/>
                <w:color w:val="000000"/>
                <w:spacing w:val="2"/>
                <w:rtl/>
              </w:rPr>
              <w:t xml:space="preserve">الاجتماع </w:t>
            </w:r>
            <w:r w:rsidRPr="002639B7">
              <w:rPr>
                <w:rFonts w:hint="cs"/>
                <w:b/>
                <w:bCs/>
                <w:color w:val="000000"/>
                <w:spacing w:val="2"/>
                <w:rtl/>
              </w:rPr>
              <w:t>ا</w:t>
            </w:r>
            <w:r w:rsidR="009C39A4" w:rsidRPr="002639B7">
              <w:rPr>
                <w:rFonts w:hint="cs"/>
                <w:b/>
                <w:bCs/>
                <w:color w:val="000000"/>
                <w:spacing w:val="2"/>
                <w:rtl/>
              </w:rPr>
              <w:t>لمشترك ل</w:t>
            </w:r>
            <w:r w:rsidRPr="002639B7">
              <w:rPr>
                <w:rFonts w:hint="cs"/>
                <w:b/>
                <w:bCs/>
                <w:color w:val="000000"/>
                <w:spacing w:val="2"/>
                <w:rtl/>
              </w:rPr>
              <w:t>لفريق</w:t>
            </w:r>
            <w:r w:rsidRPr="002639B7">
              <w:rPr>
                <w:b/>
                <w:bCs/>
                <w:color w:val="000000"/>
                <w:spacing w:val="2"/>
                <w:rtl/>
              </w:rPr>
              <w:t xml:space="preserve"> الإقليمي </w:t>
            </w:r>
            <w:r w:rsidRPr="002639B7">
              <w:rPr>
                <w:rFonts w:hint="cs"/>
                <w:b/>
                <w:bCs/>
                <w:color w:val="000000"/>
                <w:spacing w:val="2"/>
                <w:rtl/>
              </w:rPr>
              <w:t>لإفريقيا</w:t>
            </w:r>
            <w:r w:rsidRPr="002639B7">
              <w:rPr>
                <w:b/>
                <w:bCs/>
                <w:color w:val="000000"/>
                <w:spacing w:val="2"/>
                <w:rtl/>
              </w:rPr>
              <w:t xml:space="preserve"> التابع للجنة الدراسات </w:t>
            </w:r>
            <w:r w:rsidRPr="002639B7">
              <w:rPr>
                <w:b/>
                <w:bCs/>
                <w:color w:val="000000"/>
                <w:spacing w:val="2"/>
              </w:rPr>
              <w:t>17</w:t>
            </w:r>
            <w:r w:rsidRPr="002639B7">
              <w:rPr>
                <w:b/>
                <w:bCs/>
                <w:color w:val="000000"/>
                <w:spacing w:val="2"/>
                <w:rtl/>
              </w:rPr>
              <w:t xml:space="preserve"> </w:t>
            </w:r>
            <w:r w:rsidRPr="002639B7">
              <w:rPr>
                <w:b/>
                <w:bCs/>
                <w:color w:val="000000"/>
                <w:spacing w:val="2"/>
              </w:rPr>
              <w:t>(SG17RG-AFR)</w:t>
            </w:r>
            <w:r w:rsidRPr="002639B7">
              <w:rPr>
                <w:rFonts w:hint="cs"/>
                <w:b/>
                <w:bCs/>
                <w:color w:val="000000"/>
                <w:spacing w:val="2"/>
                <w:rtl/>
              </w:rPr>
              <w:t xml:space="preserve"> والفريق الإقليمي للمنطقة العربية </w:t>
            </w:r>
            <w:r w:rsidRPr="002639B7">
              <w:rPr>
                <w:rFonts w:hint="cs"/>
                <w:b/>
                <w:bCs/>
                <w:color w:val="000000"/>
                <w:spacing w:val="2"/>
                <w:rtl/>
                <w:lang w:bidi="ar-EG"/>
              </w:rPr>
              <w:t xml:space="preserve">التابع للجنة الدراسات </w:t>
            </w:r>
            <w:r w:rsidRPr="002639B7">
              <w:rPr>
                <w:b/>
                <w:bCs/>
                <w:color w:val="000000"/>
                <w:spacing w:val="2"/>
                <w:lang w:bidi="ar-EG"/>
              </w:rPr>
              <w:t>17</w:t>
            </w:r>
            <w:r w:rsidRPr="002639B7">
              <w:rPr>
                <w:rFonts w:hint="cs"/>
                <w:b/>
                <w:bCs/>
                <w:color w:val="000000"/>
                <w:spacing w:val="2"/>
                <w:rtl/>
                <w:lang w:bidi="ar-EG"/>
              </w:rPr>
              <w:t xml:space="preserve"> </w:t>
            </w:r>
            <w:r w:rsidRPr="002639B7">
              <w:rPr>
                <w:b/>
                <w:bCs/>
                <w:color w:val="000000"/>
                <w:spacing w:val="2"/>
                <w:lang w:bidi="ar-EG"/>
              </w:rPr>
              <w:t>(SG17RG</w:t>
            </w:r>
            <w:r w:rsidRPr="002639B7">
              <w:rPr>
                <w:b/>
                <w:bCs/>
                <w:color w:val="000000"/>
                <w:spacing w:val="2"/>
                <w:lang w:bidi="ar-EG"/>
              </w:rPr>
              <w:noBreakHyphen/>
              <w:t>ARB)</w:t>
            </w:r>
            <w:r w:rsidR="00A8295A" w:rsidRPr="002639B7">
              <w:rPr>
                <w:b/>
                <w:bCs/>
                <w:color w:val="000000"/>
                <w:spacing w:val="2"/>
                <w:rtl/>
              </w:rPr>
              <w:t xml:space="preserve"> لقطاع تقييس الاتصالات</w:t>
            </w:r>
            <w:r w:rsidRPr="002639B7">
              <w:rPr>
                <w:b/>
                <w:bCs/>
                <w:color w:val="000000"/>
                <w:spacing w:val="2"/>
                <w:rtl/>
              </w:rPr>
              <w:t xml:space="preserve">، </w:t>
            </w:r>
            <w:r w:rsidRPr="002639B7">
              <w:rPr>
                <w:rFonts w:hint="cs"/>
                <w:b/>
                <w:bCs/>
                <w:color w:val="000000"/>
                <w:spacing w:val="2"/>
                <w:rtl/>
              </w:rPr>
              <w:t>تونس العاصمة</w:t>
            </w:r>
            <w:r w:rsidRPr="002639B7">
              <w:rPr>
                <w:b/>
                <w:bCs/>
                <w:color w:val="000000"/>
                <w:spacing w:val="2"/>
                <w:rtl/>
              </w:rPr>
              <w:t xml:space="preserve">، </w:t>
            </w:r>
            <w:r w:rsidRPr="002639B7">
              <w:rPr>
                <w:rFonts w:hint="cs"/>
                <w:b/>
                <w:bCs/>
                <w:color w:val="000000"/>
                <w:spacing w:val="2"/>
                <w:rtl/>
              </w:rPr>
              <w:t>تونس</w:t>
            </w:r>
            <w:r w:rsidRPr="002639B7">
              <w:rPr>
                <w:b/>
                <w:bCs/>
                <w:color w:val="000000"/>
                <w:spacing w:val="2"/>
                <w:rtl/>
              </w:rPr>
              <w:t xml:space="preserve">، </w:t>
            </w:r>
            <w:r w:rsidRPr="002639B7">
              <w:rPr>
                <w:b/>
                <w:bCs/>
                <w:color w:val="000000"/>
                <w:spacing w:val="2"/>
              </w:rPr>
              <w:t>3</w:t>
            </w:r>
            <w:r w:rsidRPr="002639B7">
              <w:rPr>
                <w:b/>
                <w:bCs/>
                <w:color w:val="000000"/>
                <w:spacing w:val="2"/>
              </w:rPr>
              <w:noBreakHyphen/>
              <w:t>2</w:t>
            </w:r>
            <w:r w:rsidRPr="002639B7">
              <w:rPr>
                <w:b/>
                <w:bCs/>
                <w:color w:val="000000"/>
                <w:spacing w:val="2"/>
                <w:rtl/>
              </w:rPr>
              <w:t xml:space="preserve"> </w:t>
            </w:r>
            <w:r w:rsidRPr="002639B7">
              <w:rPr>
                <w:rFonts w:hint="cs"/>
                <w:b/>
                <w:bCs/>
                <w:color w:val="000000"/>
                <w:spacing w:val="2"/>
                <w:rtl/>
              </w:rPr>
              <w:t>أبريل</w:t>
            </w:r>
            <w:r w:rsidRPr="002639B7">
              <w:rPr>
                <w:b/>
                <w:bCs/>
                <w:color w:val="000000"/>
                <w:spacing w:val="2"/>
                <w:rtl/>
              </w:rPr>
              <w:t xml:space="preserve"> </w:t>
            </w:r>
            <w:r w:rsidRPr="002639B7">
              <w:rPr>
                <w:b/>
                <w:bCs/>
                <w:color w:val="000000"/>
                <w:spacing w:val="2"/>
              </w:rPr>
              <w:t>2019</w:t>
            </w:r>
          </w:p>
        </w:tc>
      </w:tr>
    </w:tbl>
    <w:p w:rsidR="00E06C01" w:rsidRPr="00E06C01" w:rsidRDefault="00E06C01" w:rsidP="00636C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E06C01">
        <w:rPr>
          <w:rFonts w:eastAsiaTheme="minorEastAsia" w:hint="cs"/>
          <w:rtl/>
          <w:lang w:eastAsia="zh-CN" w:bidi="ar-SY"/>
        </w:rPr>
        <w:t>حضرات السادة والسيدات،</w:t>
      </w:r>
    </w:p>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rsidR="00A34A06" w:rsidRDefault="00A34A06" w:rsidP="00B00F32">
      <w:pPr>
        <w:rPr>
          <w:spacing w:val="2"/>
          <w:rtl/>
          <w:lang w:bidi="ar-EG"/>
        </w:rPr>
      </w:pPr>
      <w:r w:rsidRPr="00D534D1">
        <w:rPr>
          <w:rFonts w:hint="cs"/>
          <w:spacing w:val="2"/>
          <w:rtl/>
          <w:lang w:bidi="ar-EG"/>
        </w:rPr>
        <w:t xml:space="preserve">يسرنا أن نبلغكم بأن الفريق </w:t>
      </w:r>
      <w:r w:rsidRPr="00D534D1">
        <w:rPr>
          <w:rFonts w:hint="cs"/>
          <w:spacing w:val="2"/>
          <w:rtl/>
        </w:rPr>
        <w:t>الإقليمي</w:t>
      </w:r>
      <w:r w:rsidRPr="00D534D1">
        <w:rPr>
          <w:rFonts w:hint="cs"/>
          <w:spacing w:val="2"/>
          <w:rtl/>
          <w:lang w:bidi="ar-EG"/>
        </w:rPr>
        <w:t xml:space="preserve"> ل</w:t>
      </w:r>
      <w:r w:rsidR="00D534D1" w:rsidRPr="00D534D1">
        <w:rPr>
          <w:rFonts w:hint="cs"/>
          <w:spacing w:val="2"/>
          <w:rtl/>
          <w:lang w:bidi="ar-EG"/>
        </w:rPr>
        <w:t xml:space="preserve">منطقة </w:t>
      </w:r>
      <w:r w:rsidRPr="00D534D1">
        <w:rPr>
          <w:rFonts w:hint="cs"/>
          <w:spacing w:val="2"/>
          <w:rtl/>
          <w:lang w:bidi="ar-EG"/>
        </w:rPr>
        <w:t>إفريقيا</w:t>
      </w:r>
      <w:r w:rsidRPr="00D534D1">
        <w:rPr>
          <w:rFonts w:hint="cs"/>
          <w:spacing w:val="2"/>
          <w:rtl/>
        </w:rPr>
        <w:t xml:space="preserve"> التابع للجنة الدراسات </w:t>
      </w:r>
      <w:r w:rsidRPr="00D534D1">
        <w:rPr>
          <w:spacing w:val="2"/>
        </w:rPr>
        <w:t>17</w:t>
      </w:r>
      <w:r w:rsidRPr="00D534D1">
        <w:rPr>
          <w:rFonts w:hint="cs"/>
          <w:spacing w:val="2"/>
          <w:rtl/>
          <w:lang w:bidi="ar-SY"/>
        </w:rPr>
        <w:t xml:space="preserve"> لقطاع تقييس الاتصالات</w:t>
      </w:r>
      <w:r w:rsidRPr="00D534D1">
        <w:rPr>
          <w:rFonts w:hint="eastAsia"/>
          <w:spacing w:val="2"/>
          <w:rtl/>
          <w:lang w:bidi="ar-SY"/>
        </w:rPr>
        <w:t> </w:t>
      </w:r>
      <w:r w:rsidRPr="00D534D1">
        <w:rPr>
          <w:spacing w:val="2"/>
          <w:lang w:bidi="ar-SY"/>
        </w:rPr>
        <w:t>(</w:t>
      </w:r>
      <w:hyperlink r:id="rId14" w:history="1">
        <w:r w:rsidRPr="00D534D1">
          <w:rPr>
            <w:rStyle w:val="Hyperlink"/>
            <w:spacing w:val="2"/>
          </w:rPr>
          <w:t>SG17RG-AFR</w:t>
        </w:r>
      </w:hyperlink>
      <w:r w:rsidRPr="00D534D1">
        <w:rPr>
          <w:spacing w:val="2"/>
          <w:lang w:bidi="ar-SY"/>
        </w:rPr>
        <w:t>)</w:t>
      </w:r>
      <w:r w:rsidRPr="00D534D1">
        <w:rPr>
          <w:rFonts w:hint="cs"/>
          <w:spacing w:val="2"/>
          <w:rtl/>
          <w:lang w:bidi="ar-EG"/>
        </w:rPr>
        <w:t xml:space="preserve"> والفريق الإقليمي للمنطقة العربية</w:t>
      </w:r>
      <w:r w:rsidR="004E2D6B" w:rsidRPr="00D534D1">
        <w:rPr>
          <w:rFonts w:hint="cs"/>
          <w:spacing w:val="2"/>
          <w:rtl/>
          <w:lang w:bidi="ar-EG"/>
        </w:rPr>
        <w:t xml:space="preserve"> </w:t>
      </w:r>
      <w:r w:rsidR="004E2D6B" w:rsidRPr="00D534D1">
        <w:rPr>
          <w:rFonts w:hint="cs"/>
          <w:spacing w:val="2"/>
          <w:rtl/>
        </w:rPr>
        <w:t xml:space="preserve">التابع للجنة الدراسات </w:t>
      </w:r>
      <w:r w:rsidR="004E2D6B" w:rsidRPr="00D534D1">
        <w:rPr>
          <w:spacing w:val="2"/>
        </w:rPr>
        <w:t>17</w:t>
      </w:r>
      <w:r w:rsidR="004E2D6B" w:rsidRPr="00D534D1">
        <w:rPr>
          <w:rFonts w:hint="cs"/>
          <w:spacing w:val="2"/>
          <w:rtl/>
          <w:lang w:bidi="ar-SY"/>
        </w:rPr>
        <w:t xml:space="preserve"> لقطاع تقييس الاتصالات</w:t>
      </w:r>
      <w:r w:rsidR="004E2D6B" w:rsidRPr="00D534D1">
        <w:rPr>
          <w:rFonts w:hint="eastAsia"/>
          <w:spacing w:val="2"/>
          <w:rtl/>
          <w:lang w:bidi="ar-SY"/>
        </w:rPr>
        <w:t> </w:t>
      </w:r>
      <w:r w:rsidR="004E2D6B" w:rsidRPr="00D534D1">
        <w:rPr>
          <w:spacing w:val="2"/>
          <w:lang w:bidi="ar-SY"/>
        </w:rPr>
        <w:t>(</w:t>
      </w:r>
      <w:hyperlink r:id="rId15" w:history="1">
        <w:r w:rsidR="004E2D6B" w:rsidRPr="00D534D1">
          <w:rPr>
            <w:rStyle w:val="Hyperlink"/>
            <w:spacing w:val="2"/>
          </w:rPr>
          <w:t>SG17RG-ARB</w:t>
        </w:r>
      </w:hyperlink>
      <w:r w:rsidR="004E2D6B" w:rsidRPr="00D534D1">
        <w:rPr>
          <w:spacing w:val="2"/>
          <w:lang w:bidi="ar-SY"/>
        </w:rPr>
        <w:t>)</w:t>
      </w:r>
      <w:r w:rsidR="004E2D6B" w:rsidRPr="00D534D1">
        <w:rPr>
          <w:rFonts w:hint="cs"/>
          <w:spacing w:val="2"/>
          <w:rtl/>
          <w:lang w:bidi="ar-EG"/>
        </w:rPr>
        <w:t xml:space="preserve"> </w:t>
      </w:r>
      <w:r w:rsidR="00D534D1">
        <w:rPr>
          <w:rFonts w:hint="cs"/>
          <w:spacing w:val="2"/>
          <w:rtl/>
          <w:lang w:bidi="ar-SY"/>
        </w:rPr>
        <w:t xml:space="preserve">سيعقدان اجتماعاً مشتركاً، </w:t>
      </w:r>
      <w:r w:rsidRPr="00D534D1">
        <w:rPr>
          <w:rFonts w:hint="cs"/>
          <w:spacing w:val="2"/>
          <w:rtl/>
          <w:lang w:bidi="ar-SY"/>
        </w:rPr>
        <w:t>بدعوة كريمة من المنظمة العربية لتكنولوجيا المعلومات والاتصالات</w:t>
      </w:r>
      <w:r w:rsidRPr="00D534D1">
        <w:rPr>
          <w:rFonts w:hint="eastAsia"/>
          <w:spacing w:val="2"/>
          <w:rtl/>
          <w:lang w:bidi="ar-SY"/>
        </w:rPr>
        <w:t> </w:t>
      </w:r>
      <w:r w:rsidRPr="00D534D1">
        <w:rPr>
          <w:spacing w:val="2"/>
          <w:lang w:bidi="ar-SY"/>
        </w:rPr>
        <w:t>(AICTO)</w:t>
      </w:r>
      <w:r w:rsidR="00D534D1">
        <w:rPr>
          <w:rFonts w:hint="cs"/>
          <w:spacing w:val="2"/>
          <w:rtl/>
          <w:lang w:bidi="ar-SY"/>
        </w:rPr>
        <w:t>،</w:t>
      </w:r>
      <w:r w:rsidRPr="00D534D1">
        <w:rPr>
          <w:rFonts w:hint="cs"/>
          <w:spacing w:val="2"/>
          <w:rtl/>
          <w:lang w:bidi="ar-SY"/>
        </w:rPr>
        <w:t xml:space="preserve"> </w:t>
      </w:r>
      <w:r w:rsidRPr="00D534D1">
        <w:rPr>
          <w:rFonts w:hint="cs"/>
          <w:color w:val="000000"/>
          <w:spacing w:val="2"/>
          <w:rtl/>
        </w:rPr>
        <w:t>والوكالة الوطنية للمصادقة الرقمية</w:t>
      </w:r>
      <w:r w:rsidR="008E7D9D" w:rsidRPr="00D534D1">
        <w:rPr>
          <w:rFonts w:hint="cs"/>
          <w:color w:val="000000"/>
          <w:spacing w:val="2"/>
          <w:rtl/>
          <w:lang w:bidi="ar-EG"/>
        </w:rPr>
        <w:t xml:space="preserve"> </w:t>
      </w:r>
      <w:r w:rsidRPr="00D534D1">
        <w:rPr>
          <w:color w:val="000000"/>
          <w:spacing w:val="2"/>
        </w:rPr>
        <w:t>(ANCE)</w:t>
      </w:r>
      <w:r w:rsidR="00D16C8B">
        <w:rPr>
          <w:rFonts w:hint="cs"/>
          <w:spacing w:val="2"/>
          <w:rtl/>
          <w:lang w:bidi="ar-EG"/>
        </w:rPr>
        <w:t>،</w:t>
      </w:r>
      <w:r w:rsidR="00B00F32" w:rsidRPr="00D534D1">
        <w:rPr>
          <w:rFonts w:hint="cs"/>
          <w:spacing w:val="2"/>
          <w:rtl/>
          <w:lang w:bidi="ar-EG"/>
        </w:rPr>
        <w:t xml:space="preserve"> </w:t>
      </w:r>
      <w:r w:rsidR="00B00F32" w:rsidRPr="00D534D1">
        <w:rPr>
          <w:rFonts w:hint="cs"/>
          <w:color w:val="000000"/>
          <w:spacing w:val="2"/>
          <w:rtl/>
          <w:lang w:bidi="ar-EG"/>
        </w:rPr>
        <w:t>في</w:t>
      </w:r>
      <w:r w:rsidR="00B00F32" w:rsidRPr="00D534D1">
        <w:rPr>
          <w:rFonts w:hint="eastAsia"/>
          <w:color w:val="000000"/>
          <w:spacing w:val="2"/>
          <w:rtl/>
          <w:lang w:bidi="ar-EG"/>
        </w:rPr>
        <w:t> </w:t>
      </w:r>
      <w:r w:rsidR="00B00F32" w:rsidRPr="00D534D1">
        <w:rPr>
          <w:rFonts w:hint="cs"/>
          <w:color w:val="000000"/>
          <w:spacing w:val="2"/>
          <w:rtl/>
          <w:lang w:bidi="ar-EG"/>
        </w:rPr>
        <w:t>تونس</w:t>
      </w:r>
      <w:r w:rsidR="00D534D1">
        <w:rPr>
          <w:rFonts w:hint="cs"/>
          <w:color w:val="000000"/>
          <w:spacing w:val="2"/>
          <w:rtl/>
          <w:lang w:bidi="ar-EG"/>
        </w:rPr>
        <w:t xml:space="preserve"> العاصمة</w:t>
      </w:r>
      <w:r w:rsidR="0013023B" w:rsidRPr="00D534D1">
        <w:rPr>
          <w:rFonts w:hint="cs"/>
          <w:spacing w:val="2"/>
          <w:rtl/>
          <w:lang w:bidi="ar-SY"/>
        </w:rPr>
        <w:t>، ب</w:t>
      </w:r>
      <w:r w:rsidRPr="00D534D1">
        <w:rPr>
          <w:rFonts w:hint="cs"/>
          <w:spacing w:val="2"/>
          <w:rtl/>
          <w:lang w:bidi="ar-SY"/>
        </w:rPr>
        <w:t xml:space="preserve">تونس، </w:t>
      </w:r>
      <w:r w:rsidRPr="00D534D1">
        <w:rPr>
          <w:rFonts w:hint="cs"/>
          <w:spacing w:val="2"/>
          <w:rtl/>
          <w:lang w:bidi="ar-EG"/>
        </w:rPr>
        <w:t xml:space="preserve">يومي الثلاثاء </w:t>
      </w:r>
      <w:r w:rsidRPr="00D534D1">
        <w:rPr>
          <w:spacing w:val="2"/>
          <w:lang w:bidi="ar-EG"/>
        </w:rPr>
        <w:t>2</w:t>
      </w:r>
      <w:r w:rsidRPr="00D534D1">
        <w:rPr>
          <w:rFonts w:hint="cs"/>
          <w:spacing w:val="2"/>
          <w:rtl/>
          <w:lang w:bidi="ar-EG"/>
        </w:rPr>
        <w:t xml:space="preserve"> والأربعاء </w:t>
      </w:r>
      <w:r w:rsidRPr="00D534D1">
        <w:rPr>
          <w:spacing w:val="2"/>
          <w:lang w:bidi="ar-EG"/>
        </w:rPr>
        <w:t>3</w:t>
      </w:r>
      <w:r w:rsidRPr="00D534D1">
        <w:rPr>
          <w:rFonts w:hint="cs"/>
          <w:spacing w:val="2"/>
          <w:rtl/>
          <w:lang w:bidi="ar-EG"/>
        </w:rPr>
        <w:t xml:space="preserve"> </w:t>
      </w:r>
      <w:r w:rsidRPr="00D534D1">
        <w:rPr>
          <w:rFonts w:hint="cs"/>
          <w:spacing w:val="2"/>
          <w:rtl/>
          <w:lang w:bidi="ar-SY"/>
        </w:rPr>
        <w:t>أبريل</w:t>
      </w:r>
      <w:r w:rsidRPr="00D534D1">
        <w:rPr>
          <w:rFonts w:hint="eastAsia"/>
          <w:spacing w:val="2"/>
          <w:rtl/>
          <w:lang w:bidi="ar-SY"/>
        </w:rPr>
        <w:t> </w:t>
      </w:r>
      <w:r w:rsidRPr="00D534D1">
        <w:rPr>
          <w:spacing w:val="2"/>
          <w:lang w:bidi="ar-SY"/>
        </w:rPr>
        <w:t>2019</w:t>
      </w:r>
      <w:r w:rsidRPr="00D534D1">
        <w:rPr>
          <w:rFonts w:hint="cs"/>
          <w:spacing w:val="2"/>
          <w:rtl/>
          <w:lang w:bidi="ar-SY"/>
        </w:rPr>
        <w:t>.</w:t>
      </w:r>
    </w:p>
    <w:p w:rsidR="00325674" w:rsidRDefault="00325674" w:rsidP="00D534D1">
      <w:pPr>
        <w:rPr>
          <w:spacing w:val="2"/>
          <w:rtl/>
          <w:lang w:bidi="ar-EG"/>
        </w:rPr>
      </w:pPr>
      <w:r w:rsidRPr="00D534D1">
        <w:rPr>
          <w:rFonts w:hint="cs"/>
          <w:color w:val="000000"/>
          <w:rtl/>
        </w:rPr>
        <w:t>و</w:t>
      </w:r>
      <w:r w:rsidRPr="00D534D1">
        <w:rPr>
          <w:color w:val="000000"/>
          <w:rtl/>
        </w:rPr>
        <w:t xml:space="preserve">طبقاً للفقرة </w:t>
      </w:r>
      <w:r w:rsidRPr="00D534D1">
        <w:rPr>
          <w:color w:val="000000"/>
        </w:rPr>
        <w:t>3.3.2</w:t>
      </w:r>
      <w:r w:rsidRPr="00D534D1">
        <w:rPr>
          <w:color w:val="000000"/>
          <w:rtl/>
        </w:rPr>
        <w:t xml:space="preserve"> من القسم </w:t>
      </w:r>
      <w:r w:rsidRPr="00D534D1">
        <w:rPr>
          <w:color w:val="000000"/>
        </w:rPr>
        <w:t>2</w:t>
      </w:r>
      <w:r w:rsidRPr="00D534D1">
        <w:rPr>
          <w:color w:val="000000"/>
          <w:rtl/>
        </w:rPr>
        <w:t xml:space="preserve"> من القرار </w:t>
      </w:r>
      <w:r w:rsidRPr="00D534D1">
        <w:rPr>
          <w:color w:val="000000"/>
        </w:rPr>
        <w:t>1</w:t>
      </w:r>
      <w:r w:rsidRPr="00D534D1">
        <w:rPr>
          <w:color w:val="000000"/>
          <w:rtl/>
        </w:rPr>
        <w:t xml:space="preserve"> الصادر عن الجمعية العالمية لتقييس الاتصالات لعام </w:t>
      </w:r>
      <w:r w:rsidRPr="00D534D1">
        <w:rPr>
          <w:color w:val="000000"/>
        </w:rPr>
        <w:t>2016</w:t>
      </w:r>
      <w:r w:rsidRPr="00D534D1">
        <w:rPr>
          <w:rFonts w:hint="cs"/>
          <w:spacing w:val="2"/>
          <w:rtl/>
          <w:lang w:bidi="ar-EG"/>
        </w:rPr>
        <w:t xml:space="preserve"> </w:t>
      </w:r>
      <w:r w:rsidRPr="00D534D1">
        <w:rPr>
          <w:color w:val="000000"/>
        </w:rPr>
        <w:t>(WTSA-16)</w:t>
      </w:r>
      <w:r w:rsidR="006F6358" w:rsidRPr="00D534D1">
        <w:rPr>
          <w:rFonts w:hint="cs"/>
          <w:color w:val="000000"/>
          <w:rtl/>
        </w:rPr>
        <w:t>،</w:t>
      </w:r>
      <w:r w:rsidRPr="00D534D1">
        <w:rPr>
          <w:rFonts w:hint="cs"/>
          <w:color w:val="000000"/>
          <w:rtl/>
        </w:rPr>
        <w:t xml:space="preserve"> </w:t>
      </w:r>
      <w:r w:rsidR="006F6358" w:rsidRPr="00D534D1">
        <w:rPr>
          <w:rFonts w:hint="cs"/>
          <w:spacing w:val="2"/>
          <w:rtl/>
          <w:lang w:bidi="ar-EG"/>
        </w:rPr>
        <w:t xml:space="preserve">ستقتصر اجتماعات </w:t>
      </w:r>
      <w:r w:rsidR="00D534D1">
        <w:rPr>
          <w:rFonts w:hint="cs"/>
          <w:spacing w:val="2"/>
          <w:rtl/>
          <w:lang w:bidi="ar-EG"/>
        </w:rPr>
        <w:t>الأفرقة</w:t>
      </w:r>
      <w:r w:rsidR="006F6358" w:rsidRPr="00D534D1">
        <w:rPr>
          <w:rFonts w:hint="cs"/>
          <w:spacing w:val="2"/>
          <w:rtl/>
          <w:lang w:bidi="ar-EG"/>
        </w:rPr>
        <w:t xml:space="preserve"> الإقليمي</w:t>
      </w:r>
      <w:r w:rsidR="00D534D1">
        <w:rPr>
          <w:rFonts w:hint="cs"/>
          <w:spacing w:val="2"/>
          <w:rtl/>
          <w:lang w:bidi="ar-EG"/>
        </w:rPr>
        <w:t>ة</w:t>
      </w:r>
      <w:r w:rsidR="006F6358" w:rsidRPr="00D534D1">
        <w:rPr>
          <w:rFonts w:hint="cs"/>
          <w:spacing w:val="2"/>
          <w:rtl/>
          <w:lang w:bidi="ar-EG"/>
        </w:rPr>
        <w:t xml:space="preserve"> </w:t>
      </w:r>
      <w:r w:rsidR="00D534D1">
        <w:rPr>
          <w:rFonts w:hint="cs"/>
          <w:spacing w:val="2"/>
          <w:rtl/>
          <w:lang w:bidi="ar-EG"/>
        </w:rPr>
        <w:t>من حيث المبدأ</w:t>
      </w:r>
      <w:r w:rsidR="006F6358" w:rsidRPr="00D534D1">
        <w:rPr>
          <w:rFonts w:hint="cs"/>
          <w:spacing w:val="2"/>
          <w:rtl/>
          <w:lang w:bidi="ar-EG"/>
        </w:rPr>
        <w:t xml:space="preserve"> على المندوبين والممثلين عن الدول الأعضاء وأعضاء القطاع والمنتسبين إلى لجنة الدراسات </w:t>
      </w:r>
      <w:r w:rsidR="006F6358" w:rsidRPr="00D534D1">
        <w:rPr>
          <w:spacing w:val="2"/>
          <w:lang w:bidi="ar-EG"/>
        </w:rPr>
        <w:t>17</w:t>
      </w:r>
      <w:r w:rsidR="006F6358" w:rsidRPr="00D534D1">
        <w:rPr>
          <w:rFonts w:hint="cs"/>
          <w:spacing w:val="2"/>
          <w:rtl/>
          <w:lang w:bidi="ar-EG"/>
        </w:rPr>
        <w:t xml:space="preserve"> بالمنطقة</w:t>
      </w:r>
      <w:r w:rsidRPr="00D534D1">
        <w:rPr>
          <w:rFonts w:hint="cs"/>
          <w:spacing w:val="2"/>
          <w:rtl/>
          <w:lang w:bidi="ar-EG"/>
        </w:rPr>
        <w:t>.</w:t>
      </w:r>
    </w:p>
    <w:p w:rsidR="006F6358" w:rsidRPr="00FF3E96" w:rsidRDefault="006F6358" w:rsidP="006F6358">
      <w:pPr>
        <w:rPr>
          <w:rtl/>
          <w:lang w:bidi="ar-EG"/>
        </w:rPr>
      </w:pPr>
      <w:r w:rsidRPr="00D534D1">
        <w:rPr>
          <w:rFonts w:hint="eastAsia"/>
          <w:rtl/>
          <w:lang w:bidi="ar-EG"/>
        </w:rPr>
        <w:t>وسيعقب</w:t>
      </w:r>
      <w:r w:rsidRPr="00D534D1">
        <w:rPr>
          <w:rtl/>
          <w:lang w:bidi="ar-EG"/>
        </w:rPr>
        <w:t xml:space="preserve"> </w:t>
      </w:r>
      <w:r w:rsidRPr="00D534D1">
        <w:rPr>
          <w:rFonts w:hint="eastAsia"/>
          <w:b/>
          <w:bCs/>
          <w:rtl/>
          <w:lang w:bidi="ar-EG"/>
        </w:rPr>
        <w:t>الاجتماع</w:t>
      </w:r>
      <w:r w:rsidRPr="00D534D1">
        <w:rPr>
          <w:b/>
          <w:bCs/>
          <w:rtl/>
          <w:lang w:bidi="ar-EG"/>
        </w:rPr>
        <w:t xml:space="preserve"> </w:t>
      </w:r>
      <w:r w:rsidRPr="00D534D1">
        <w:rPr>
          <w:rFonts w:hint="eastAsia"/>
          <w:b/>
          <w:bCs/>
          <w:rtl/>
          <w:lang w:bidi="ar-EG"/>
        </w:rPr>
        <w:t>منتدى</w:t>
      </w:r>
      <w:r w:rsidRPr="00D534D1">
        <w:rPr>
          <w:b/>
          <w:bCs/>
          <w:rtl/>
          <w:lang w:bidi="ar-EG"/>
        </w:rPr>
        <w:t xml:space="preserve"> </w:t>
      </w:r>
      <w:r w:rsidRPr="00D534D1">
        <w:rPr>
          <w:rFonts w:hint="eastAsia"/>
          <w:b/>
          <w:bCs/>
          <w:rtl/>
          <w:lang w:bidi="ar-EG"/>
        </w:rPr>
        <w:t>التقييس</w:t>
      </w:r>
      <w:r w:rsidRPr="00D534D1">
        <w:rPr>
          <w:b/>
          <w:bCs/>
          <w:rtl/>
          <w:lang w:bidi="ar-EG"/>
        </w:rPr>
        <w:t xml:space="preserve"> </w:t>
      </w:r>
      <w:r w:rsidRPr="00D534D1">
        <w:rPr>
          <w:rFonts w:hint="eastAsia"/>
          <w:b/>
          <w:bCs/>
          <w:rtl/>
          <w:lang w:bidi="ar-EG"/>
        </w:rPr>
        <w:t>الأقاليمي </w:t>
      </w:r>
      <w:r w:rsidRPr="00D534D1">
        <w:rPr>
          <w:b/>
          <w:bCs/>
          <w:lang w:bidi="ar-EG"/>
        </w:rPr>
        <w:t>(ISF)</w:t>
      </w:r>
      <w:r w:rsidRPr="00D534D1">
        <w:rPr>
          <w:b/>
          <w:bCs/>
          <w:rtl/>
          <w:lang w:bidi="ar-EG"/>
        </w:rPr>
        <w:t xml:space="preserve"> </w:t>
      </w:r>
      <w:r w:rsidRPr="00D534D1">
        <w:rPr>
          <w:rFonts w:hint="cs"/>
          <w:b/>
          <w:bCs/>
          <w:rtl/>
          <w:lang w:bidi="ar-EG"/>
        </w:rPr>
        <w:t>الثاني</w:t>
      </w:r>
      <w:r w:rsidRPr="00D534D1">
        <w:rPr>
          <w:b/>
          <w:bCs/>
          <w:rtl/>
          <w:lang w:bidi="ar-EG"/>
        </w:rPr>
        <w:t xml:space="preserve"> </w:t>
      </w:r>
      <w:r w:rsidRPr="00D534D1">
        <w:rPr>
          <w:rFonts w:hint="eastAsia"/>
          <w:b/>
          <w:bCs/>
          <w:rtl/>
          <w:lang w:bidi="ar-EG"/>
        </w:rPr>
        <w:t>لمنطقتي</w:t>
      </w:r>
      <w:r w:rsidRPr="00D534D1">
        <w:rPr>
          <w:b/>
          <w:bCs/>
          <w:rtl/>
          <w:lang w:bidi="ar-EG"/>
        </w:rPr>
        <w:t xml:space="preserve"> </w:t>
      </w:r>
      <w:r w:rsidRPr="00D534D1">
        <w:rPr>
          <w:rFonts w:hint="eastAsia"/>
          <w:b/>
          <w:bCs/>
          <w:rtl/>
          <w:lang w:bidi="ar-EG"/>
        </w:rPr>
        <w:t>الدول</w:t>
      </w:r>
      <w:r w:rsidRPr="00D534D1">
        <w:rPr>
          <w:b/>
          <w:bCs/>
          <w:rtl/>
          <w:lang w:bidi="ar-EG"/>
        </w:rPr>
        <w:t xml:space="preserve"> </w:t>
      </w:r>
      <w:r w:rsidRPr="00D534D1">
        <w:rPr>
          <w:rFonts w:hint="eastAsia"/>
          <w:b/>
          <w:bCs/>
          <w:rtl/>
          <w:lang w:bidi="ar-EG"/>
        </w:rPr>
        <w:t>العربية</w:t>
      </w:r>
      <w:r w:rsidRPr="00D534D1">
        <w:rPr>
          <w:b/>
          <w:bCs/>
          <w:rtl/>
          <w:lang w:bidi="ar-EG"/>
        </w:rPr>
        <w:t xml:space="preserve"> </w:t>
      </w:r>
      <w:r w:rsidRPr="00D534D1">
        <w:rPr>
          <w:rFonts w:hint="eastAsia"/>
          <w:b/>
          <w:bCs/>
          <w:rtl/>
          <w:lang w:bidi="ar-EG"/>
        </w:rPr>
        <w:t>وإفريقيا</w:t>
      </w:r>
      <w:r w:rsidRPr="00D534D1">
        <w:rPr>
          <w:b/>
          <w:bCs/>
          <w:rtl/>
          <w:lang w:bidi="ar-EG"/>
        </w:rPr>
        <w:t xml:space="preserve"> </w:t>
      </w:r>
      <w:r w:rsidRPr="00D534D1">
        <w:rPr>
          <w:rFonts w:hint="eastAsia"/>
          <w:b/>
          <w:bCs/>
          <w:rtl/>
          <w:lang w:bidi="ar-EG"/>
        </w:rPr>
        <w:t>بشأن</w:t>
      </w:r>
      <w:r w:rsidRPr="00D534D1">
        <w:rPr>
          <w:b/>
          <w:bCs/>
          <w:rtl/>
          <w:lang w:bidi="ar-EG"/>
        </w:rPr>
        <w:t xml:space="preserve"> </w:t>
      </w:r>
      <w:r w:rsidRPr="00D534D1">
        <w:rPr>
          <w:rFonts w:hint="eastAsia"/>
          <w:b/>
          <w:bCs/>
          <w:rtl/>
          <w:lang w:bidi="ar-EG"/>
        </w:rPr>
        <w:t>البنية</w:t>
      </w:r>
      <w:r w:rsidRPr="00D534D1">
        <w:rPr>
          <w:b/>
          <w:bCs/>
          <w:rtl/>
          <w:lang w:bidi="ar-EG"/>
        </w:rPr>
        <w:t xml:space="preserve"> </w:t>
      </w:r>
      <w:r w:rsidRPr="00D534D1">
        <w:rPr>
          <w:rFonts w:hint="eastAsia"/>
          <w:b/>
          <w:bCs/>
          <w:rtl/>
          <w:lang w:bidi="ar-EG"/>
        </w:rPr>
        <w:t>التحتية</w:t>
      </w:r>
      <w:r w:rsidRPr="00D534D1">
        <w:rPr>
          <w:b/>
          <w:bCs/>
          <w:rtl/>
          <w:lang w:bidi="ar-EG"/>
        </w:rPr>
        <w:t xml:space="preserve"> </w:t>
      </w:r>
      <w:r w:rsidRPr="00D534D1">
        <w:rPr>
          <w:rFonts w:hint="eastAsia"/>
          <w:b/>
          <w:bCs/>
          <w:rtl/>
          <w:lang w:bidi="ar-EG"/>
        </w:rPr>
        <w:t>للمفاتيح</w:t>
      </w:r>
      <w:r w:rsidRPr="00D534D1">
        <w:rPr>
          <w:b/>
          <w:bCs/>
          <w:rtl/>
          <w:lang w:bidi="ar-EG"/>
        </w:rPr>
        <w:t xml:space="preserve"> </w:t>
      </w:r>
      <w:r w:rsidRPr="00D534D1">
        <w:rPr>
          <w:rFonts w:hint="eastAsia"/>
          <w:b/>
          <w:bCs/>
          <w:rtl/>
          <w:lang w:bidi="ar-EG"/>
        </w:rPr>
        <w:t>العمومية</w:t>
      </w:r>
      <w:r w:rsidRPr="00D534D1">
        <w:rPr>
          <w:b/>
          <w:bCs/>
          <w:rtl/>
          <w:lang w:bidi="ar-EG"/>
        </w:rPr>
        <w:t xml:space="preserve"> </w:t>
      </w:r>
      <w:r w:rsidRPr="00D534D1">
        <w:rPr>
          <w:rFonts w:hint="eastAsia"/>
          <w:b/>
          <w:bCs/>
          <w:rtl/>
          <w:lang w:bidi="ar-EG"/>
        </w:rPr>
        <w:t>من</w:t>
      </w:r>
      <w:r w:rsidRPr="00D534D1">
        <w:rPr>
          <w:b/>
          <w:bCs/>
          <w:rtl/>
          <w:lang w:bidi="ar-EG"/>
        </w:rPr>
        <w:t xml:space="preserve"> </w:t>
      </w:r>
      <w:r w:rsidRPr="00D534D1">
        <w:rPr>
          <w:rFonts w:hint="eastAsia"/>
          <w:b/>
          <w:bCs/>
          <w:rtl/>
          <w:lang w:bidi="ar-EG"/>
        </w:rPr>
        <w:t>أجل</w:t>
      </w:r>
      <w:r w:rsidRPr="00D534D1">
        <w:rPr>
          <w:b/>
          <w:bCs/>
          <w:rtl/>
          <w:lang w:bidi="ar-EG"/>
        </w:rPr>
        <w:t xml:space="preserve"> </w:t>
      </w:r>
      <w:r w:rsidRPr="00D534D1">
        <w:rPr>
          <w:rFonts w:hint="eastAsia"/>
          <w:b/>
          <w:bCs/>
          <w:rtl/>
          <w:lang w:bidi="ar-EG"/>
        </w:rPr>
        <w:t>الثقة</w:t>
      </w:r>
      <w:r w:rsidRPr="00D534D1">
        <w:rPr>
          <w:b/>
          <w:bCs/>
          <w:rtl/>
          <w:lang w:bidi="ar-EG"/>
        </w:rPr>
        <w:t xml:space="preserve"> </w:t>
      </w:r>
      <w:r w:rsidRPr="00D534D1">
        <w:rPr>
          <w:rFonts w:hint="eastAsia"/>
          <w:b/>
          <w:bCs/>
          <w:rtl/>
          <w:lang w:bidi="ar-EG"/>
        </w:rPr>
        <w:t>الإلكترونية</w:t>
      </w:r>
      <w:r w:rsidRPr="00D534D1">
        <w:rPr>
          <w:b/>
          <w:bCs/>
          <w:rtl/>
          <w:lang w:bidi="ar-EG"/>
        </w:rPr>
        <w:t xml:space="preserve"> (</w:t>
      </w:r>
      <w:r w:rsidRPr="00D534D1">
        <w:rPr>
          <w:b/>
          <w:bCs/>
          <w:lang w:val="fr-CH" w:bidi="ar-EG"/>
        </w:rPr>
        <w:t>5</w:t>
      </w:r>
      <w:r w:rsidRPr="00D534D1">
        <w:rPr>
          <w:b/>
          <w:bCs/>
          <w:lang w:val="fr-CH" w:bidi="ar-EG"/>
        </w:rPr>
        <w:noBreakHyphen/>
        <w:t>4</w:t>
      </w:r>
      <w:r w:rsidRPr="00D534D1">
        <w:rPr>
          <w:b/>
          <w:bCs/>
          <w:rtl/>
          <w:lang w:bidi="ar-EG"/>
        </w:rPr>
        <w:t xml:space="preserve"> </w:t>
      </w:r>
      <w:r w:rsidRPr="00D534D1">
        <w:rPr>
          <w:rFonts w:hint="cs"/>
          <w:b/>
          <w:bCs/>
          <w:rtl/>
          <w:lang w:bidi="ar-EG"/>
        </w:rPr>
        <w:t>أبريل</w:t>
      </w:r>
      <w:r w:rsidRPr="00D534D1">
        <w:rPr>
          <w:b/>
          <w:bCs/>
          <w:rtl/>
          <w:lang w:bidi="ar-EG"/>
        </w:rPr>
        <w:t xml:space="preserve"> </w:t>
      </w:r>
      <w:r w:rsidRPr="00D534D1">
        <w:rPr>
          <w:b/>
          <w:bCs/>
          <w:lang w:val="fr-CH" w:bidi="ar-EG"/>
        </w:rPr>
        <w:t>2019</w:t>
      </w:r>
      <w:r w:rsidRPr="00D534D1">
        <w:rPr>
          <w:b/>
          <w:bCs/>
          <w:rtl/>
          <w:lang w:bidi="ar-EG"/>
        </w:rPr>
        <w:t>)</w:t>
      </w:r>
      <w:r w:rsidRPr="00D534D1">
        <w:rPr>
          <w:rFonts w:hint="eastAsia"/>
          <w:rtl/>
          <w:lang w:bidi="ar-EG"/>
        </w:rPr>
        <w:t>،</w:t>
      </w:r>
      <w:r w:rsidRPr="00D534D1">
        <w:rPr>
          <w:rtl/>
          <w:lang w:bidi="ar-EG"/>
        </w:rPr>
        <w:t xml:space="preserve"> </w:t>
      </w:r>
      <w:r w:rsidRPr="00D534D1">
        <w:rPr>
          <w:rFonts w:hint="eastAsia"/>
          <w:rtl/>
          <w:lang w:bidi="ar-EG"/>
        </w:rPr>
        <w:t>الذي</w:t>
      </w:r>
      <w:r w:rsidRPr="00D534D1">
        <w:rPr>
          <w:rtl/>
          <w:lang w:bidi="ar-EG"/>
        </w:rPr>
        <w:t xml:space="preserve"> </w:t>
      </w:r>
      <w:r w:rsidRPr="00D534D1">
        <w:rPr>
          <w:rFonts w:hint="eastAsia"/>
          <w:rtl/>
          <w:lang w:bidi="ar-EG"/>
        </w:rPr>
        <w:t>سيعقد</w:t>
      </w:r>
      <w:r w:rsidRPr="00D534D1">
        <w:rPr>
          <w:rtl/>
          <w:lang w:bidi="ar-EG"/>
        </w:rPr>
        <w:t xml:space="preserve"> </w:t>
      </w:r>
      <w:r w:rsidRPr="00D534D1">
        <w:rPr>
          <w:rFonts w:hint="eastAsia"/>
          <w:rtl/>
          <w:lang w:bidi="ar-EG"/>
        </w:rPr>
        <w:t>في</w:t>
      </w:r>
      <w:r w:rsidRPr="00D534D1">
        <w:rPr>
          <w:rFonts w:hint="cs"/>
          <w:rtl/>
          <w:lang w:bidi="ar-EG"/>
        </w:rPr>
        <w:t> </w:t>
      </w:r>
      <w:r w:rsidRPr="00D534D1">
        <w:rPr>
          <w:rFonts w:hint="eastAsia"/>
          <w:rtl/>
          <w:lang w:bidi="ar-EG"/>
        </w:rPr>
        <w:t>نفس</w:t>
      </w:r>
      <w:r w:rsidRPr="00D534D1">
        <w:rPr>
          <w:rFonts w:hint="cs"/>
          <w:rtl/>
          <w:lang w:bidi="ar-EG"/>
        </w:rPr>
        <w:t> </w:t>
      </w:r>
      <w:r w:rsidRPr="00D534D1">
        <w:rPr>
          <w:rFonts w:hint="eastAsia"/>
          <w:rtl/>
          <w:lang w:bidi="ar-EG"/>
        </w:rPr>
        <w:t>المكان</w:t>
      </w:r>
      <w:r w:rsidRPr="00D534D1">
        <w:rPr>
          <w:rtl/>
          <w:lang w:bidi="ar-EG"/>
        </w:rPr>
        <w:t>.</w:t>
      </w:r>
    </w:p>
    <w:p w:rsidR="00A52740" w:rsidRPr="00D534D1" w:rsidRDefault="00A52740" w:rsidP="00A52740">
      <w:pPr>
        <w:rPr>
          <w:spacing w:val="6"/>
          <w:rtl/>
          <w:lang w:bidi="ar-EG"/>
        </w:rPr>
      </w:pPr>
      <w:r w:rsidRPr="00D534D1">
        <w:rPr>
          <w:rFonts w:hint="cs"/>
          <w:spacing w:val="6"/>
          <w:rtl/>
          <w:lang w:bidi="ar-EG"/>
        </w:rPr>
        <w:t xml:space="preserve">وعملاً بالقرار </w:t>
      </w:r>
      <w:r w:rsidRPr="00D534D1">
        <w:rPr>
          <w:spacing w:val="6"/>
          <w:lang w:val="fr-CH" w:bidi="ar-SY"/>
        </w:rPr>
        <w:t>44</w:t>
      </w:r>
      <w:r w:rsidRPr="00D534D1">
        <w:rPr>
          <w:rFonts w:hint="cs"/>
          <w:spacing w:val="6"/>
          <w:rtl/>
          <w:lang w:bidi="ar-EG"/>
        </w:rPr>
        <w:t xml:space="preserve"> (المراجَع في دبي، </w:t>
      </w:r>
      <w:r w:rsidRPr="00D534D1">
        <w:rPr>
          <w:spacing w:val="6"/>
          <w:lang w:val="fr-CH" w:bidi="ar-SY"/>
        </w:rPr>
        <w:t>2012</w:t>
      </w:r>
      <w:r w:rsidRPr="00D534D1">
        <w:rPr>
          <w:rFonts w:hint="cs"/>
          <w:spacing w:val="6"/>
          <w:rtl/>
          <w:lang w:bidi="ar-EG"/>
        </w:rPr>
        <w:t>) للجمعية العالمية لتقييس الاتصالات بشأن سد الفجوة التقييسية، ستعقد جلسة تدريبية بشأن سد الفجوة التقييسية خلال هذا الاجتماع المشترك للفريق الإقليمي. وستركز الجلسة على كيفية تقديم وعرض المساهمات المقدّمة إلى لجان</w:t>
      </w:r>
      <w:r w:rsidRPr="00D534D1">
        <w:rPr>
          <w:rFonts w:hint="eastAsia"/>
          <w:spacing w:val="6"/>
          <w:rtl/>
          <w:lang w:bidi="ar-EG"/>
        </w:rPr>
        <w:t> </w:t>
      </w:r>
      <w:r w:rsidRPr="00D534D1">
        <w:rPr>
          <w:rFonts w:hint="cs"/>
          <w:spacing w:val="6"/>
          <w:rtl/>
          <w:lang w:bidi="ar-EG"/>
        </w:rPr>
        <w:t>الدراسات التابعة لقطاع تقييس الاتصالات بصورة فع</w:t>
      </w:r>
      <w:r w:rsidR="00275B07" w:rsidRPr="00D534D1">
        <w:rPr>
          <w:rFonts w:hint="cs"/>
          <w:spacing w:val="6"/>
          <w:rtl/>
          <w:lang w:bidi="ar-EG"/>
        </w:rPr>
        <w:t>ّ</w:t>
      </w:r>
      <w:r w:rsidRPr="00D534D1">
        <w:rPr>
          <w:rFonts w:hint="cs"/>
          <w:spacing w:val="6"/>
          <w:rtl/>
          <w:lang w:bidi="ar-EG"/>
        </w:rPr>
        <w:t>الة.</w:t>
      </w:r>
    </w:p>
    <w:p w:rsidR="0016060E" w:rsidRPr="005827E9" w:rsidRDefault="0016060E" w:rsidP="00D534D1">
      <w:pPr>
        <w:rPr>
          <w:rtl/>
          <w:lang w:bidi="ar-EG"/>
        </w:rPr>
      </w:pPr>
      <w:r w:rsidRPr="00D534D1">
        <w:rPr>
          <w:rFonts w:hint="cs"/>
          <w:rtl/>
          <w:lang w:bidi="ar-SY"/>
        </w:rPr>
        <w:lastRenderedPageBreak/>
        <w:t xml:space="preserve">وسيبدأ الاجتماع الساعة </w:t>
      </w:r>
      <w:r w:rsidRPr="00D534D1">
        <w:rPr>
          <w:lang w:bidi="ar-SY"/>
        </w:rPr>
        <w:t>0930</w:t>
      </w:r>
      <w:r w:rsidRPr="00D534D1">
        <w:rPr>
          <w:rFonts w:hint="cs"/>
          <w:rtl/>
          <w:lang w:bidi="ar-SY"/>
        </w:rPr>
        <w:t xml:space="preserve"> في اليوم الأول.</w:t>
      </w:r>
      <w:r w:rsidRPr="00D534D1">
        <w:rPr>
          <w:rFonts w:hint="cs"/>
          <w:rtl/>
        </w:rPr>
        <w:t xml:space="preserve"> </w:t>
      </w:r>
      <w:r w:rsidR="00A52740" w:rsidRPr="00D534D1">
        <w:rPr>
          <w:rFonts w:hint="cs"/>
          <w:rtl/>
          <w:lang w:bidi="ar-EG"/>
        </w:rPr>
        <w:t xml:space="preserve">وسيبدأ توزيع الشارات/التسجيل الساعة </w:t>
      </w:r>
      <w:r w:rsidR="00A52740" w:rsidRPr="00D534D1">
        <w:rPr>
          <w:lang w:bidi="ar-SY"/>
        </w:rPr>
        <w:t>0830</w:t>
      </w:r>
      <w:r w:rsidR="00A52740" w:rsidRPr="00D534D1">
        <w:rPr>
          <w:rFonts w:hint="cs"/>
          <w:rtl/>
          <w:lang w:bidi="ar-SY"/>
        </w:rPr>
        <w:t xml:space="preserve"> في مكان الاجتماع. وترد معلومات إضافية عن الاجتماع </w:t>
      </w:r>
      <w:r w:rsidR="00A52740" w:rsidRPr="00D534D1">
        <w:rPr>
          <w:rFonts w:hint="cs"/>
          <w:b/>
          <w:bCs/>
          <w:rtl/>
          <w:lang w:bidi="ar-SY"/>
        </w:rPr>
        <w:t>بالملحق</w:t>
      </w:r>
      <w:r w:rsidR="00A52740" w:rsidRPr="00D534D1">
        <w:rPr>
          <w:rFonts w:hint="eastAsia"/>
          <w:b/>
          <w:bCs/>
          <w:rtl/>
          <w:lang w:bidi="ar-SY"/>
        </w:rPr>
        <w:t> </w:t>
      </w:r>
      <w:r w:rsidR="00A52740" w:rsidRPr="00D534D1">
        <w:rPr>
          <w:b/>
          <w:bCs/>
          <w:lang w:bidi="ar-SY"/>
        </w:rPr>
        <w:t>A</w:t>
      </w:r>
      <w:r w:rsidR="00A52740" w:rsidRPr="00D534D1">
        <w:rPr>
          <w:rFonts w:hint="cs"/>
          <w:rtl/>
          <w:lang w:bidi="ar-SY"/>
        </w:rPr>
        <w:t>. وستنشر</w:t>
      </w:r>
      <w:r w:rsidR="00A52740" w:rsidRPr="00D534D1">
        <w:rPr>
          <w:rFonts w:hint="eastAsia"/>
          <w:rtl/>
          <w:lang w:bidi="ar-SY"/>
        </w:rPr>
        <w:t> </w:t>
      </w:r>
      <w:r w:rsidR="00A52740" w:rsidRPr="00D534D1">
        <w:rPr>
          <w:rFonts w:hint="cs"/>
          <w:rtl/>
          <w:lang w:bidi="ar-SY"/>
        </w:rPr>
        <w:t xml:space="preserve">المعلومات المفصّلة عن مكان الاجتماع، وحجز الفنادق، وغيرها من المعلومات اللوجستية/العملية </w:t>
      </w:r>
      <w:r w:rsidR="00D534D1">
        <w:rPr>
          <w:rFonts w:hint="cs"/>
          <w:rtl/>
          <w:lang w:bidi="ar-SY"/>
        </w:rPr>
        <w:t>في</w:t>
      </w:r>
      <w:r w:rsidR="00A52740" w:rsidRPr="00D534D1">
        <w:rPr>
          <w:rFonts w:hint="cs"/>
          <w:rtl/>
          <w:lang w:bidi="ar-SY"/>
        </w:rPr>
        <w:t xml:space="preserve"> الموقع الإلكتروني </w:t>
      </w:r>
      <w:hyperlink r:id="rId16" w:history="1">
        <w:r w:rsidR="00A52740" w:rsidRPr="00D534D1">
          <w:rPr>
            <w:rStyle w:val="Hyperlink"/>
            <w:szCs w:val="22"/>
          </w:rPr>
          <w:t>SG17RG-AFR website</w:t>
        </w:r>
      </w:hyperlink>
      <w:r w:rsidR="00A52740" w:rsidRPr="00D534D1">
        <w:rPr>
          <w:rFonts w:hint="cs"/>
          <w:rtl/>
          <w:lang w:bidi="ar-SY"/>
        </w:rPr>
        <w:t xml:space="preserve"> والموقع الإلكتروني </w:t>
      </w:r>
      <w:hyperlink r:id="rId17" w:history="1">
        <w:r w:rsidR="00A52740" w:rsidRPr="00D534D1">
          <w:rPr>
            <w:rStyle w:val="Hyperlink"/>
            <w:lang w:bidi="ar-SY"/>
          </w:rPr>
          <w:t>SG17RG-ARB website</w:t>
        </w:r>
      </w:hyperlink>
      <w:r w:rsidR="00A52740" w:rsidRPr="00D534D1">
        <w:rPr>
          <w:rFonts w:hint="cs"/>
          <w:rtl/>
          <w:lang w:bidi="ar-EG"/>
        </w:rPr>
        <w:t xml:space="preserve"> على السواء.</w:t>
      </w:r>
    </w:p>
    <w:p w:rsidR="0016060E" w:rsidRDefault="00C35BDF" w:rsidP="00C35BD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35BDF">
        <w:rPr>
          <w:rFonts w:eastAsiaTheme="minorEastAsia" w:hint="cs"/>
          <w:rtl/>
          <w:lang w:eastAsia="zh-CN" w:bidi="ar-SY"/>
        </w:rPr>
        <w:t xml:space="preserve">ويرد في </w:t>
      </w:r>
      <w:r w:rsidRPr="00C35BDF">
        <w:rPr>
          <w:rFonts w:eastAsiaTheme="minorEastAsia" w:hint="cs"/>
          <w:b/>
          <w:bCs/>
          <w:rtl/>
          <w:lang w:eastAsia="zh-CN" w:bidi="ar-SY"/>
        </w:rPr>
        <w:t xml:space="preserve">الملحق </w:t>
      </w:r>
      <w:r w:rsidRPr="00C35BDF">
        <w:rPr>
          <w:rFonts w:eastAsiaTheme="minorEastAsia"/>
          <w:b/>
          <w:bCs/>
          <w:lang w:eastAsia="zh-CN" w:bidi="ar-EG"/>
        </w:rPr>
        <w:t>B</w:t>
      </w:r>
      <w:r w:rsidRPr="00C35BDF">
        <w:rPr>
          <w:rFonts w:eastAsiaTheme="minorEastAsia" w:hint="cs"/>
          <w:rtl/>
          <w:lang w:eastAsia="zh-CN" w:bidi="ar-SY"/>
        </w:rPr>
        <w:t xml:space="preserve"> مشروع جدول أعمال الاجتماع على النحو الذي اقترحه مستشار لجنة الدراسات</w:t>
      </w:r>
      <w:r w:rsidRPr="00C35BDF">
        <w:rPr>
          <w:rFonts w:eastAsiaTheme="minorEastAsia" w:hint="eastAsia"/>
          <w:rtl/>
          <w:lang w:eastAsia="zh-CN" w:bidi="ar-SY"/>
        </w:rPr>
        <w:t> </w:t>
      </w:r>
      <w:r w:rsidRPr="00C35BDF">
        <w:rPr>
          <w:rFonts w:eastAsiaTheme="minorEastAsia"/>
          <w:lang w:val="fr-CH" w:eastAsia="zh-CN" w:bidi="ar-EG"/>
        </w:rPr>
        <w:t>17</w:t>
      </w:r>
      <w:r w:rsidRPr="00C35BDF">
        <w:rPr>
          <w:rFonts w:eastAsiaTheme="minorEastAsia" w:hint="cs"/>
          <w:rtl/>
          <w:lang w:eastAsia="zh-CN" w:bidi="ar-EG"/>
        </w:rPr>
        <w:t>.</w:t>
      </w:r>
    </w:p>
    <w:p w:rsidR="00E91A2D" w:rsidRDefault="00E91A2D" w:rsidP="00E91A2D">
      <w:pPr>
        <w:pStyle w:val="Headingb"/>
        <w:spacing w:after="120"/>
        <w:rPr>
          <w:rtl/>
          <w:lang w:val="fr-CH"/>
        </w:rPr>
      </w:pPr>
      <w:r w:rsidRPr="00F11643">
        <w:rPr>
          <w:rFonts w:hint="cs"/>
          <w:rtl/>
          <w:lang w:val="fr-CH"/>
        </w:rPr>
        <w:t>أهم المواعيد النهائية:</w:t>
      </w:r>
    </w:p>
    <w:tbl>
      <w:tblPr>
        <w:bidiVisu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04764B" w:rsidRPr="002E078D" w:rsidTr="0004764B">
        <w:tc>
          <w:tcPr>
            <w:tcW w:w="1838" w:type="dxa"/>
            <w:shd w:val="clear" w:color="auto" w:fill="auto"/>
          </w:tcPr>
          <w:p w:rsidR="0004764B" w:rsidRPr="00333BD6" w:rsidRDefault="0004764B" w:rsidP="0004764B">
            <w:pPr>
              <w:pStyle w:val="TableText0"/>
              <w:bidi/>
              <w:rPr>
                <w:rFonts w:asciiTheme="minorHAnsi" w:hAnsiTheme="minorHAnsi"/>
              </w:rPr>
            </w:pPr>
            <w:r>
              <w:rPr>
                <w:rFonts w:ascii="Calibri" w:hAnsi="Calibri" w:cs="Traditional Arabic"/>
                <w:spacing w:val="-4"/>
                <w:position w:val="2"/>
                <w:szCs w:val="30"/>
              </w:rPr>
              <w:t>5</w:t>
            </w:r>
            <w:r>
              <w:rPr>
                <w:rFonts w:ascii="Calibri" w:hAnsi="Calibri" w:cs="Traditional Arabic" w:hint="cs"/>
                <w:spacing w:val="-4"/>
                <w:position w:val="2"/>
                <w:szCs w:val="30"/>
                <w:rtl/>
                <w:lang w:bidi="ar-EG"/>
              </w:rPr>
              <w:t xml:space="preserve"> مارس </w:t>
            </w:r>
            <w:r>
              <w:rPr>
                <w:rFonts w:ascii="Calibri" w:hAnsi="Calibri" w:cs="Traditional Arabic"/>
                <w:spacing w:val="-4"/>
                <w:position w:val="2"/>
                <w:szCs w:val="30"/>
                <w:lang w:val="en-US" w:bidi="ar-EG"/>
              </w:rPr>
              <w:t>2019</w:t>
            </w:r>
          </w:p>
        </w:tc>
        <w:tc>
          <w:tcPr>
            <w:tcW w:w="7938" w:type="dxa"/>
            <w:shd w:val="clear" w:color="auto" w:fill="auto"/>
            <w:vAlign w:val="center"/>
          </w:tcPr>
          <w:p w:rsidR="0004764B" w:rsidRPr="00657F9A" w:rsidRDefault="0004764B" w:rsidP="0004764B">
            <w:pPr>
              <w:tabs>
                <w:tab w:val="clear" w:pos="1134"/>
                <w:tab w:val="left" w:pos="284"/>
              </w:tabs>
              <w:spacing w:before="60"/>
              <w:ind w:left="312" w:hanging="284"/>
              <w:rPr>
                <w:rFonts w:eastAsia="MS Mincho"/>
              </w:rPr>
            </w:pPr>
            <w:r w:rsidRPr="00657F9A">
              <w:rPr>
                <w:rFonts w:ascii="Traditional Arabic" w:hAnsi="Traditional Arabic"/>
                <w:sz w:val="30"/>
                <w:rtl/>
              </w:rPr>
              <w:t>-</w:t>
            </w:r>
            <w:r w:rsidRPr="00657F9A">
              <w:rPr>
                <w:rFonts w:cstheme="minorHAnsi"/>
                <w:szCs w:val="22"/>
              </w:rPr>
              <w:tab/>
            </w:r>
            <w:r w:rsidRPr="00657F9A">
              <w:rPr>
                <w:spacing w:val="-2"/>
                <w:rtl/>
              </w:rPr>
              <w:t>تقديم طلبات الحصول على منح (من خلال نموذج التسجيل الإلكتروني</w:t>
            </w:r>
            <w:r w:rsidRPr="00657F9A">
              <w:rPr>
                <w:rFonts w:hint="cs"/>
                <w:spacing w:val="-2"/>
                <w:rtl/>
                <w:lang w:bidi="ar-EG"/>
              </w:rPr>
              <w:t>،</w:t>
            </w:r>
            <w:r w:rsidRPr="00657F9A">
              <w:rPr>
                <w:color w:val="000000"/>
                <w:spacing w:val="-2"/>
                <w:rtl/>
              </w:rPr>
              <w:t xml:space="preserve"> </w:t>
            </w:r>
            <w:r w:rsidRPr="00657F9A">
              <w:rPr>
                <w:spacing w:val="-2"/>
                <w:rtl/>
              </w:rPr>
              <w:t xml:space="preserve">للاطلاع على التفاصيل، انظر </w:t>
            </w:r>
            <w:r w:rsidRPr="00657F9A">
              <w:rPr>
                <w:b/>
                <w:bCs/>
                <w:spacing w:val="-2"/>
                <w:rtl/>
              </w:rPr>
              <w:t>الملحق</w:t>
            </w:r>
            <w:r w:rsidRPr="00657F9A">
              <w:rPr>
                <w:rFonts w:hint="eastAsia"/>
                <w:b/>
                <w:bCs/>
                <w:spacing w:val="-2"/>
                <w:rtl/>
              </w:rPr>
              <w:t> </w:t>
            </w:r>
            <w:r w:rsidRPr="00657F9A">
              <w:rPr>
                <w:b/>
                <w:bCs/>
                <w:spacing w:val="-2"/>
                <w:lang w:bidi="ar-EG"/>
              </w:rPr>
              <w:t>A</w:t>
            </w:r>
            <w:r w:rsidRPr="00657F9A">
              <w:rPr>
                <w:spacing w:val="-2"/>
                <w:rtl/>
              </w:rPr>
              <w:t>)</w:t>
            </w:r>
          </w:p>
        </w:tc>
      </w:tr>
      <w:tr w:rsidR="0004764B" w:rsidRPr="002E078D" w:rsidTr="0004764B">
        <w:tc>
          <w:tcPr>
            <w:tcW w:w="1838" w:type="dxa"/>
            <w:shd w:val="clear" w:color="auto" w:fill="auto"/>
          </w:tcPr>
          <w:p w:rsidR="0004764B" w:rsidRPr="00333BD6" w:rsidRDefault="0004764B" w:rsidP="0004764B">
            <w:pPr>
              <w:pStyle w:val="TableText0"/>
              <w:bidi/>
              <w:rPr>
                <w:rFonts w:asciiTheme="minorHAnsi" w:hAnsiTheme="minorHAnsi"/>
                <w:szCs w:val="22"/>
              </w:rPr>
            </w:pPr>
            <w:r>
              <w:rPr>
                <w:rFonts w:ascii="Calibri" w:hAnsi="Calibri" w:cs="Traditional Arabic"/>
                <w:spacing w:val="-4"/>
                <w:position w:val="2"/>
                <w:szCs w:val="30"/>
              </w:rPr>
              <w:t>19</w:t>
            </w:r>
            <w:r>
              <w:rPr>
                <w:rFonts w:ascii="Calibri" w:hAnsi="Calibri" w:cs="Traditional Arabic" w:hint="cs"/>
                <w:spacing w:val="-4"/>
                <w:position w:val="2"/>
                <w:szCs w:val="30"/>
                <w:rtl/>
                <w:lang w:bidi="ar-EG"/>
              </w:rPr>
              <w:t xml:space="preserve"> مارس </w:t>
            </w:r>
            <w:r>
              <w:rPr>
                <w:rFonts w:ascii="Calibri" w:hAnsi="Calibri" w:cs="Traditional Arabic"/>
                <w:spacing w:val="-4"/>
                <w:position w:val="2"/>
                <w:szCs w:val="30"/>
                <w:lang w:val="en-US" w:bidi="ar-EG"/>
              </w:rPr>
              <w:t>2019</w:t>
            </w:r>
          </w:p>
        </w:tc>
        <w:tc>
          <w:tcPr>
            <w:tcW w:w="7938" w:type="dxa"/>
            <w:shd w:val="clear" w:color="auto" w:fill="auto"/>
            <w:vAlign w:val="center"/>
          </w:tcPr>
          <w:p w:rsidR="0004764B" w:rsidRPr="00D534D1" w:rsidRDefault="0004764B" w:rsidP="00657F9A">
            <w:pPr>
              <w:tabs>
                <w:tab w:val="clear" w:pos="1134"/>
                <w:tab w:val="left" w:pos="284"/>
              </w:tabs>
              <w:spacing w:before="60"/>
              <w:ind w:left="312" w:hanging="284"/>
              <w:rPr>
                <w:rtl/>
                <w:lang w:bidi="ar-EG"/>
              </w:rPr>
            </w:pPr>
            <w:r w:rsidRPr="00D534D1">
              <w:rPr>
                <w:rFonts w:hint="cs"/>
                <w:rtl/>
              </w:rPr>
              <w:t>-</w:t>
            </w:r>
            <w:r w:rsidRPr="00D534D1">
              <w:rPr>
                <w:rtl/>
              </w:rPr>
              <w:tab/>
            </w:r>
            <w:r w:rsidRPr="00D534D1">
              <w:rPr>
                <w:rStyle w:val="Hyperlink"/>
                <w:rFonts w:hint="cs"/>
                <w:color w:val="auto"/>
                <w:position w:val="2"/>
                <w:u w:val="none"/>
                <w:rtl/>
              </w:rPr>
              <w:t xml:space="preserve">تقديم مساهمات أعضاء قطاع تقييس الاتصالات بالبريد الإلكتروني </w:t>
            </w:r>
            <w:r w:rsidRPr="00D534D1">
              <w:rPr>
                <w:rFonts w:hint="cs"/>
                <w:rtl/>
              </w:rPr>
              <w:t xml:space="preserve">إلى </w:t>
            </w:r>
            <w:hyperlink r:id="rId18" w:history="1">
              <w:r w:rsidRPr="00D534D1">
                <w:rPr>
                  <w:rStyle w:val="Hyperlink"/>
                  <w:lang w:val="en-GB"/>
                </w:rPr>
                <w:t>tsbsg17@itu.int</w:t>
              </w:r>
            </w:hyperlink>
          </w:p>
        </w:tc>
      </w:tr>
      <w:tr w:rsidR="0004764B" w:rsidRPr="002E078D" w:rsidTr="0004764B">
        <w:tc>
          <w:tcPr>
            <w:tcW w:w="1838" w:type="dxa"/>
            <w:shd w:val="clear" w:color="auto" w:fill="auto"/>
            <w:vAlign w:val="center"/>
          </w:tcPr>
          <w:p w:rsidR="0004764B" w:rsidRPr="00333BD6" w:rsidRDefault="0004764B" w:rsidP="0004764B">
            <w:pPr>
              <w:pStyle w:val="TableText0"/>
              <w:bidi/>
              <w:rPr>
                <w:rFonts w:asciiTheme="minorHAnsi" w:hAnsiTheme="minorHAnsi"/>
                <w:szCs w:val="22"/>
              </w:rPr>
            </w:pPr>
            <w:r>
              <w:rPr>
                <w:rFonts w:ascii="Calibri" w:hAnsi="Calibri" w:cs="Traditional Arabic"/>
                <w:spacing w:val="-4"/>
                <w:position w:val="2"/>
                <w:szCs w:val="30"/>
              </w:rPr>
              <w:t>30</w:t>
            </w:r>
            <w:r>
              <w:rPr>
                <w:rFonts w:ascii="Calibri" w:hAnsi="Calibri" w:cs="Traditional Arabic" w:hint="cs"/>
                <w:spacing w:val="-4"/>
                <w:position w:val="2"/>
                <w:szCs w:val="30"/>
                <w:rtl/>
                <w:lang w:bidi="ar-EG"/>
              </w:rPr>
              <w:t xml:space="preserve"> مارس </w:t>
            </w:r>
            <w:r>
              <w:rPr>
                <w:rFonts w:ascii="Calibri" w:hAnsi="Calibri" w:cs="Traditional Arabic"/>
                <w:spacing w:val="-4"/>
                <w:position w:val="2"/>
                <w:szCs w:val="30"/>
                <w:lang w:val="en-US" w:bidi="ar-EG"/>
              </w:rPr>
              <w:t>2019</w:t>
            </w:r>
          </w:p>
        </w:tc>
        <w:tc>
          <w:tcPr>
            <w:tcW w:w="7938" w:type="dxa"/>
            <w:shd w:val="clear" w:color="auto" w:fill="auto"/>
            <w:vAlign w:val="center"/>
          </w:tcPr>
          <w:p w:rsidR="0004764B" w:rsidRPr="00D534D1" w:rsidRDefault="0004764B" w:rsidP="00275B0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80" w:after="80" w:line="340" w:lineRule="exact"/>
              <w:ind w:left="318" w:hanging="318"/>
              <w:jc w:val="both"/>
              <w:rPr>
                <w:rFonts w:ascii="Calibri" w:hAnsi="Calibri" w:cs="Traditional Arabic"/>
                <w:position w:val="2"/>
                <w:szCs w:val="30"/>
                <w:rtl/>
              </w:rPr>
            </w:pPr>
            <w:r w:rsidRPr="00D534D1">
              <w:rPr>
                <w:rFonts w:ascii="Calibri" w:hAnsi="Calibri" w:cs="Traditional Arabic" w:hint="cs"/>
                <w:position w:val="2"/>
                <w:szCs w:val="30"/>
                <w:rtl/>
              </w:rPr>
              <w:t>-</w:t>
            </w:r>
            <w:r w:rsidRPr="00D534D1">
              <w:rPr>
                <w:rFonts w:ascii="Calibri" w:hAnsi="Calibri" w:cs="Traditional Arabic"/>
                <w:position w:val="2"/>
                <w:szCs w:val="30"/>
                <w:rtl/>
              </w:rPr>
              <w:tab/>
              <w:t>التسجيل المسبق (</w:t>
            </w:r>
            <w:r w:rsidR="00275B07" w:rsidRPr="00D534D1">
              <w:rPr>
                <w:rFonts w:ascii="Calibri" w:hAnsi="Calibri" w:cs="Traditional Arabic" w:hint="cs"/>
                <w:position w:val="2"/>
                <w:szCs w:val="30"/>
                <w:rtl/>
                <w:lang w:bidi="ar-EG"/>
              </w:rPr>
              <w:t xml:space="preserve">من خلال الموقع الإلكتروني </w:t>
            </w:r>
            <w:hyperlink r:id="rId19" w:history="1">
              <w:r w:rsidR="00275B07" w:rsidRPr="00D534D1">
                <w:rPr>
                  <w:rStyle w:val="Hyperlink"/>
                  <w:rFonts w:cstheme="minorHAnsi"/>
                  <w:szCs w:val="22"/>
                </w:rPr>
                <w:t>SG17RG-AFR website</w:t>
              </w:r>
            </w:hyperlink>
            <w:r w:rsidR="00275B07" w:rsidRPr="00D534D1">
              <w:rPr>
                <w:rFonts w:ascii="Calibri" w:hAnsi="Calibri" w:cs="Traditional Arabic" w:hint="cs"/>
                <w:position w:val="2"/>
                <w:szCs w:val="30"/>
                <w:rtl/>
              </w:rPr>
              <w:t xml:space="preserve"> أو الموقع الإلكتروني </w:t>
            </w:r>
            <w:hyperlink r:id="rId20" w:history="1">
              <w:r w:rsidR="00275B07" w:rsidRPr="00D534D1">
                <w:rPr>
                  <w:rStyle w:val="Hyperlink"/>
                  <w:position w:val="2"/>
                  <w:lang w:val="en-US"/>
                </w:rPr>
                <w:t>SG17RG-ARB website</w:t>
              </w:r>
            </w:hyperlink>
            <w:r w:rsidRPr="00D534D1">
              <w:rPr>
                <w:rFonts w:ascii="Calibri" w:hAnsi="Calibri" w:cs="Traditional Arabic"/>
                <w:position w:val="2"/>
                <w:szCs w:val="30"/>
                <w:rtl/>
              </w:rPr>
              <w:t>)</w:t>
            </w:r>
          </w:p>
          <w:p w:rsidR="0004764B" w:rsidRPr="00D534D1" w:rsidRDefault="0004764B" w:rsidP="00275B07">
            <w:pPr>
              <w:tabs>
                <w:tab w:val="clear" w:pos="1134"/>
                <w:tab w:val="left" w:pos="284"/>
              </w:tabs>
              <w:spacing w:before="60"/>
              <w:ind w:left="312" w:hanging="284"/>
              <w:rPr>
                <w:lang w:bidi="ar-SY"/>
              </w:rPr>
            </w:pPr>
            <w:r w:rsidRPr="00D534D1">
              <w:rPr>
                <w:position w:val="2"/>
                <w:rtl/>
              </w:rPr>
              <w:t>-</w:t>
            </w:r>
            <w:r w:rsidRPr="00D534D1">
              <w:rPr>
                <w:position w:val="2"/>
                <w:rtl/>
              </w:rPr>
              <w:tab/>
              <w:t>تقديم طلبات الحصول على رسائل دعم طلب التأشيرة (</w:t>
            </w:r>
            <w:r w:rsidR="00275B07" w:rsidRPr="00D534D1">
              <w:rPr>
                <w:rFonts w:hint="cs"/>
                <w:position w:val="2"/>
                <w:rtl/>
              </w:rPr>
              <w:t>ستتاح معلومات إضافية على الصفحة الرئيسية للفريق الإقليمي</w:t>
            </w:r>
            <w:r w:rsidRPr="00D534D1">
              <w:rPr>
                <w:rFonts w:hint="cs"/>
                <w:position w:val="2"/>
                <w:rtl/>
                <w:lang w:val="fr-CH" w:bidi="ar-SY"/>
              </w:rPr>
              <w:t>)</w:t>
            </w:r>
          </w:p>
        </w:tc>
      </w:tr>
    </w:tbl>
    <w:p w:rsidR="00E06C01" w:rsidRDefault="00E06C01" w:rsidP="00E91A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rPr>
      </w:pPr>
      <w:r w:rsidRPr="00E06C01">
        <w:rPr>
          <w:rFonts w:eastAsiaTheme="minorEastAsia" w:hint="cs"/>
          <w:rtl/>
          <w:lang w:eastAsia="zh-CN"/>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AD3B3B" w:rsidTr="00057032">
        <w:trPr>
          <w:trHeight w:val="2516"/>
        </w:trPr>
        <w:tc>
          <w:tcPr>
            <w:tcW w:w="3014" w:type="pct"/>
            <w:vAlign w:val="center"/>
          </w:tcPr>
          <w:p w:rsidR="00C35BDF" w:rsidRDefault="00AD3B3B" w:rsidP="00EF4AD9">
            <w:pPr>
              <w:spacing w:before="240"/>
              <w:jc w:val="left"/>
              <w:rPr>
                <w:rFonts w:eastAsiaTheme="minorEastAsia"/>
                <w:rtl/>
                <w:lang w:eastAsia="zh-CN" w:bidi="ar-EG"/>
              </w:rPr>
            </w:pPr>
            <w:r w:rsidRPr="00184085">
              <w:rPr>
                <w:rFonts w:eastAsiaTheme="minorEastAsia" w:hint="cs"/>
                <w:rtl/>
                <w:lang w:eastAsia="zh-CN" w:bidi="ar-EG"/>
              </w:rPr>
              <w:t>وتفضلوا بقبول فائق التقدير والاحترام.</w:t>
            </w:r>
          </w:p>
          <w:p w:rsidR="00AD3B3B" w:rsidRPr="00184085" w:rsidRDefault="00AD3B3B" w:rsidP="00057032">
            <w:pPr>
              <w:spacing w:before="720" w:after="720"/>
              <w:jc w:val="left"/>
              <w:rPr>
                <w:rFonts w:eastAsiaTheme="minorEastAsia"/>
                <w:i/>
                <w:iCs/>
                <w:rtl/>
                <w:lang w:eastAsia="zh-CN" w:bidi="ar-EG"/>
              </w:rPr>
            </w:pPr>
            <w:r w:rsidRPr="00184085">
              <w:rPr>
                <w:rFonts w:eastAsiaTheme="minorEastAsia" w:hint="cs"/>
                <w:i/>
                <w:iCs/>
                <w:rtl/>
                <w:lang w:eastAsia="zh-CN" w:bidi="ar-SY"/>
              </w:rPr>
              <w:t>(توقيع)</w:t>
            </w:r>
          </w:p>
          <w:p w:rsidR="00AD3B3B" w:rsidRDefault="00AD3B3B" w:rsidP="00057032">
            <w:pPr>
              <w:jc w:val="left"/>
              <w:rPr>
                <w:rFonts w:eastAsiaTheme="minorEastAsia"/>
                <w:rtl/>
                <w:lang w:eastAsia="zh-CN"/>
              </w:rPr>
            </w:pPr>
            <w:r w:rsidRPr="00184085">
              <w:rPr>
                <w:rFonts w:eastAsiaTheme="minorEastAsia" w:hint="cs"/>
                <w:rtl/>
                <w:lang w:eastAsia="zh-CN" w:bidi="ar-SY"/>
              </w:rPr>
              <w:t>تشي</w:t>
            </w:r>
            <w:bookmarkStart w:id="0" w:name="_GoBack"/>
            <w:bookmarkEnd w:id="0"/>
            <w:r w:rsidRPr="00184085">
              <w:rPr>
                <w:rFonts w:eastAsiaTheme="minorEastAsia" w:hint="cs"/>
                <w:rtl/>
                <w:lang w:eastAsia="zh-CN" w:bidi="ar-SY"/>
              </w:rPr>
              <w:t>ساب</w:t>
            </w:r>
            <w:r w:rsidRPr="00184085">
              <w:rPr>
                <w:rFonts w:eastAsiaTheme="minorEastAsia"/>
                <w:rtl/>
                <w:lang w:eastAsia="zh-CN" w:bidi="ar-SY"/>
              </w:rPr>
              <w:t xml:space="preserve"> </w:t>
            </w:r>
            <w:r w:rsidRPr="00184085">
              <w:rPr>
                <w:rFonts w:eastAsiaTheme="minorEastAsia" w:hint="cs"/>
                <w:rtl/>
                <w:lang w:eastAsia="zh-CN" w:bidi="ar-SY"/>
              </w:rPr>
              <w:t>لي</w:t>
            </w:r>
            <w:r w:rsidRPr="00184085">
              <w:rPr>
                <w:rFonts w:eastAsiaTheme="minorEastAsia"/>
                <w:rtl/>
                <w:lang w:eastAsia="zh-CN" w:bidi="ar-SY"/>
              </w:rPr>
              <w:br/>
            </w:r>
            <w:r w:rsidRPr="00184085">
              <w:rPr>
                <w:rFonts w:eastAsiaTheme="minorEastAsia" w:hint="cs"/>
                <w:rtl/>
                <w:lang w:eastAsia="zh-CN" w:bidi="ar-SY"/>
              </w:rPr>
              <w:t>مدير</w:t>
            </w:r>
            <w:r w:rsidRPr="00184085">
              <w:rPr>
                <w:rFonts w:eastAsiaTheme="minorEastAsia"/>
                <w:rtl/>
                <w:lang w:eastAsia="zh-CN" w:bidi="ar-SY"/>
              </w:rPr>
              <w:t xml:space="preserve"> </w:t>
            </w:r>
            <w:r w:rsidRPr="00184085">
              <w:rPr>
                <w:rFonts w:eastAsiaTheme="minorEastAsia" w:hint="cs"/>
                <w:rtl/>
                <w:lang w:eastAsia="zh-CN" w:bidi="ar-SY"/>
              </w:rPr>
              <w:t>مكتب</w:t>
            </w:r>
            <w:r w:rsidRPr="00184085">
              <w:rPr>
                <w:rFonts w:eastAsiaTheme="minorEastAsia"/>
                <w:rtl/>
                <w:lang w:eastAsia="zh-CN" w:bidi="ar-SY"/>
              </w:rPr>
              <w:t xml:space="preserve"> </w:t>
            </w:r>
            <w:r w:rsidRPr="00184085">
              <w:rPr>
                <w:rFonts w:eastAsiaTheme="minorEastAsia" w:hint="cs"/>
                <w:rtl/>
                <w:lang w:eastAsia="zh-CN" w:bidi="ar-SY"/>
              </w:rPr>
              <w:t>تقييس</w:t>
            </w:r>
            <w:r w:rsidRPr="00184085">
              <w:rPr>
                <w:rFonts w:eastAsiaTheme="minorEastAsia"/>
                <w:rtl/>
                <w:lang w:eastAsia="zh-CN" w:bidi="ar-SY"/>
              </w:rPr>
              <w:t xml:space="preserve"> </w:t>
            </w:r>
            <w:r w:rsidRPr="00184085">
              <w:rPr>
                <w:rFonts w:eastAsiaTheme="minorEastAsia" w:hint="cs"/>
                <w:rtl/>
                <w:lang w:eastAsia="zh-CN" w:bidi="ar-SY"/>
              </w:rPr>
              <w:t>الاتصالات</w:t>
            </w:r>
          </w:p>
        </w:tc>
        <w:tc>
          <w:tcPr>
            <w:tcW w:w="1986" w:type="pct"/>
          </w:tcPr>
          <w:p w:rsidR="00AD3B3B" w:rsidRDefault="00D534D1" w:rsidP="00057032">
            <w:pPr>
              <w:ind w:left="170"/>
              <w:jc w:val="center"/>
              <w:rPr>
                <w:rFonts w:eastAsiaTheme="minorEastAsia"/>
                <w:rtl/>
                <w:lang w:eastAsia="zh-CN"/>
              </w:rPr>
            </w:pPr>
            <w:r>
              <w:rPr>
                <w:rFonts w:eastAsiaTheme="minorEastAsia" w:hint="cs"/>
                <w:i/>
                <w:iCs/>
                <w:noProof/>
                <w:rtl/>
                <w:lang w:eastAsia="zh-CN"/>
              </w:rPr>
              <mc:AlternateContent>
                <mc:Choice Requires="wps">
                  <w:drawing>
                    <wp:anchor distT="0" distB="0" distL="114300" distR="114300" simplePos="0" relativeHeight="251662336" behindDoc="0" locked="0" layoutInCell="1" allowOverlap="1">
                      <wp:simplePos x="0" y="0"/>
                      <wp:positionH relativeFrom="column">
                        <wp:posOffset>376114</wp:posOffset>
                      </wp:positionH>
                      <wp:positionV relativeFrom="paragraph">
                        <wp:posOffset>2544327</wp:posOffset>
                      </wp:positionV>
                      <wp:extent cx="1528445" cy="382270"/>
                      <wp:effectExtent l="0" t="0" r="0" b="0"/>
                      <wp:wrapNone/>
                      <wp:docPr id="4" name="Text Box 4"/>
                      <wp:cNvGraphicFramePr/>
                      <a:graphic xmlns:a="http://schemas.openxmlformats.org/drawingml/2006/main">
                        <a:graphicData uri="http://schemas.microsoft.com/office/word/2010/wordprocessingShape">
                          <wps:wsp>
                            <wps:cNvSpPr txBox="1"/>
                            <wps:spPr>
                              <a:xfrm>
                                <a:off x="0" y="0"/>
                                <a:ext cx="1528445"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34D1" w:rsidRPr="00D534D1" w:rsidRDefault="00D534D1">
                                  <w:pPr>
                                    <w:rPr>
                                      <w:sz w:val="24"/>
                                      <w:szCs w:val="24"/>
                                      <w:lang w:bidi="ar-EG"/>
                                    </w:rPr>
                                  </w:pPr>
                                  <w:r w:rsidRPr="00D534D1">
                                    <w:rPr>
                                      <w:rFonts w:hint="cs"/>
                                      <w:sz w:val="24"/>
                                      <w:szCs w:val="24"/>
                                      <w:rtl/>
                                      <w:lang w:bidi="ar-EG"/>
                                    </w:rPr>
                                    <w:t>أحدث المعلومات عن الاجتماع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left:0;text-align:left;margin-left:29.6pt;margin-top:200.35pt;width:120.35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" filled="f" stroked="f" strokeweight=".5pt">
                      <v:textbox>
                        <w:txbxContent>
                          <w:p w:rsidR="00D534D1" w:rsidRPr="00D534D1" w:rsidRDefault="00D534D1">
                            <w:pPr>
                              <w:rPr>
                                <w:sz w:val="24"/>
                                <w:szCs w:val="24"/>
                                <w:lang w:bidi="ar-EG"/>
                              </w:rPr>
                            </w:pPr>
                            <w:r w:rsidRPr="00D534D1">
                              <w:rPr>
                                <w:rFonts w:hint="cs"/>
                                <w:sz w:val="24"/>
                                <w:szCs w:val="24"/>
                                <w:rtl/>
                                <w:lang w:bidi="ar-EG"/>
                              </w:rPr>
                              <w:t>أحدث المعلومات عن الاجتماع</w:t>
                            </w:r>
                          </w:p>
                        </w:txbxContent>
                      </v:textbox>
                    </v:shape>
                  </w:pict>
                </mc:Fallback>
              </mc:AlternateContent>
            </w:r>
            <w:r w:rsidR="00E91A2D">
              <w:rPr>
                <w:rFonts w:eastAsiaTheme="minorEastAsia"/>
                <w:noProof/>
                <w:rtl/>
                <w:lang w:eastAsia="zh-CN"/>
              </w:rPr>
              <mc:AlternateContent>
                <mc:Choice Requires="wps">
                  <w:drawing>
                    <wp:anchor distT="0" distB="0" distL="114300" distR="114300" simplePos="0" relativeHeight="251658240" behindDoc="0" locked="0" layoutInCell="1" allowOverlap="1">
                      <wp:simplePos x="0" y="0"/>
                      <wp:positionH relativeFrom="column">
                        <wp:posOffset>1578610</wp:posOffset>
                      </wp:positionH>
                      <wp:positionV relativeFrom="paragraph">
                        <wp:posOffset>4919</wp:posOffset>
                      </wp:positionV>
                      <wp:extent cx="818515" cy="1228090"/>
                      <wp:effectExtent l="0" t="0" r="635" b="10160"/>
                      <wp:wrapNone/>
                      <wp:docPr id="8" name="Text Box 8"/>
                      <wp:cNvGraphicFramePr/>
                      <a:graphic xmlns:a="http://schemas.openxmlformats.org/drawingml/2006/main">
                        <a:graphicData uri="http://schemas.microsoft.com/office/word/2010/wordprocessingShape">
                          <wps:wsp>
                            <wps:cNvSpPr txBox="1"/>
                            <wps:spPr>
                              <a:xfrm>
                                <a:off x="0" y="0"/>
                                <a:ext cx="818515" cy="1228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3B3B" w:rsidRPr="002D3794" w:rsidRDefault="00C35BDF" w:rsidP="00C35BDF">
                                  <w:pPr>
                                    <w:spacing w:before="60" w:line="144" w:lineRule="auto"/>
                                    <w:jc w:val="center"/>
                                    <w:rPr>
                                      <w:sz w:val="18"/>
                                      <w:szCs w:val="24"/>
                                    </w:rPr>
                                  </w:pPr>
                                  <w:r>
                                    <w:rPr>
                                      <w:rFonts w:hint="cs"/>
                                      <w:sz w:val="18"/>
                                      <w:szCs w:val="24"/>
                                      <w:rtl/>
                                    </w:rPr>
                                    <w:t>الفريق الإقليمي لإفريقيا التابع للجنة الدراسات</w:t>
                                  </w:r>
                                  <w:r w:rsidR="00AD3B3B" w:rsidRPr="002D3794">
                                    <w:rPr>
                                      <w:rFonts w:hint="cs"/>
                                      <w:sz w:val="18"/>
                                      <w:szCs w:val="24"/>
                                      <w:rtl/>
                                    </w:rPr>
                                    <w:t xml:space="preserve"> </w:t>
                                  </w:r>
                                  <w:r>
                                    <w:rPr>
                                      <w:sz w:val="18"/>
                                      <w:szCs w:val="24"/>
                                    </w:rPr>
                                    <w:t>17</w:t>
                                  </w:r>
                                  <w:r w:rsidR="00AD3B3B" w:rsidRPr="002D3794">
                                    <w:rPr>
                                      <w:rFonts w:hint="cs"/>
                                      <w:sz w:val="18"/>
                                      <w:szCs w:val="24"/>
                                      <w:rtl/>
                                    </w:rPr>
                                    <w:t xml:space="preserve"> </w:t>
                                  </w:r>
                                  <w:r w:rsidR="00AD3B3B" w:rsidRPr="002D3794">
                                    <w:rPr>
                                      <w:sz w:val="18"/>
                                      <w:szCs w:val="24"/>
                                      <w:rtl/>
                                    </w:rPr>
                                    <w:br/>
                                  </w:r>
                                  <w:r w:rsidR="00AD3B3B" w:rsidRPr="002D3794">
                                    <w:rPr>
                                      <w:rFonts w:hint="cs"/>
                                      <w:sz w:val="18"/>
                                      <w:szCs w:val="24"/>
                                      <w:rtl/>
                                    </w:rPr>
                                    <w:t>لقطاع تقييس الاتصالات</w:t>
                                  </w:r>
                                  <w:r>
                                    <w:rPr>
                                      <w:rFonts w:hint="cs"/>
                                      <w:sz w:val="18"/>
                                      <w:szCs w:val="24"/>
                                      <w:rtl/>
                                    </w:rPr>
                                    <w:t xml:space="preserve"> </w:t>
                                  </w:r>
                                  <w:r>
                                    <w:rPr>
                                      <w:sz w:val="18"/>
                                      <w:szCs w:val="24"/>
                                    </w:rPr>
                                    <w:t>(ITU</w:t>
                                  </w:r>
                                  <w:r>
                                    <w:rPr>
                                      <w:sz w:val="18"/>
                                      <w:szCs w:val="24"/>
                                    </w:rPr>
                                    <w:noBreakHyphen/>
                                    <w:t>T </w:t>
                                  </w:r>
                                  <w:r w:rsidR="00E91A2D">
                                    <w:rPr>
                                      <w:sz w:val="18"/>
                                      <w:szCs w:val="24"/>
                                    </w:rPr>
                                    <w:t>SG17RG</w:t>
                                  </w:r>
                                  <w:r w:rsidR="00E91A2D">
                                    <w:rPr>
                                      <w:sz w:val="18"/>
                                      <w:szCs w:val="24"/>
                                    </w:rPr>
                                    <w:noBreakHyphen/>
                                    <w:t>AFR)</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id="Text Box 8" o:spid="_x0000_s1027" type="#_x0000_t202" style="position:absolute;left:0;text-align:left;margin-left:124.3pt;margin-top:.4pt;width:64.45pt;height:96.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" filled="f" stroked="f" strokeweight=".5pt">
                      <v:textbox style="layout-flow:vertical;mso-layout-flow-alt:bottom-to-top" inset="0,0,0,0">
                        <w:txbxContent>
                          <w:p w:rsidR="00AD3B3B" w:rsidRPr="002D3794" w:rsidRDefault="00C35BDF" w:rsidP="00C35BDF">
                            <w:pPr>
                              <w:spacing w:before="60" w:line="144" w:lineRule="auto"/>
                              <w:jc w:val="center"/>
                              <w:rPr>
                                <w:sz w:val="18"/>
                                <w:szCs w:val="24"/>
                              </w:rPr>
                            </w:pPr>
                            <w:r>
                              <w:rPr>
                                <w:rFonts w:hint="cs"/>
                                <w:sz w:val="18"/>
                                <w:szCs w:val="24"/>
                                <w:rtl/>
                              </w:rPr>
                              <w:t>الفريق الإقليمي لإفريقيا التابع للجنة الدراسات</w:t>
                            </w:r>
                            <w:r w:rsidR="00AD3B3B" w:rsidRPr="002D3794">
                              <w:rPr>
                                <w:rFonts w:hint="cs"/>
                                <w:sz w:val="18"/>
                                <w:szCs w:val="24"/>
                                <w:rtl/>
                              </w:rPr>
                              <w:t xml:space="preserve"> </w:t>
                            </w:r>
                            <w:r>
                              <w:rPr>
                                <w:sz w:val="18"/>
                                <w:szCs w:val="24"/>
                              </w:rPr>
                              <w:t>17</w:t>
                            </w:r>
                            <w:r w:rsidR="00AD3B3B" w:rsidRPr="002D3794">
                              <w:rPr>
                                <w:rFonts w:hint="cs"/>
                                <w:sz w:val="18"/>
                                <w:szCs w:val="24"/>
                                <w:rtl/>
                              </w:rPr>
                              <w:t xml:space="preserve"> </w:t>
                            </w:r>
                            <w:r w:rsidR="00AD3B3B" w:rsidRPr="002D3794">
                              <w:rPr>
                                <w:sz w:val="18"/>
                                <w:szCs w:val="24"/>
                                <w:rtl/>
                              </w:rPr>
                              <w:br/>
                            </w:r>
                            <w:r w:rsidR="00AD3B3B" w:rsidRPr="002D3794">
                              <w:rPr>
                                <w:rFonts w:hint="cs"/>
                                <w:sz w:val="18"/>
                                <w:szCs w:val="24"/>
                                <w:rtl/>
                              </w:rPr>
                              <w:t>لقطاع تقييس الاتصالات</w:t>
                            </w:r>
                            <w:r>
                              <w:rPr>
                                <w:rFonts w:hint="cs"/>
                                <w:sz w:val="18"/>
                                <w:szCs w:val="24"/>
                                <w:rtl/>
                              </w:rPr>
                              <w:t xml:space="preserve"> </w:t>
                            </w:r>
                            <w:r>
                              <w:rPr>
                                <w:sz w:val="18"/>
                                <w:szCs w:val="24"/>
                              </w:rPr>
                              <w:t>(ITU</w:t>
                            </w:r>
                            <w:r>
                              <w:rPr>
                                <w:sz w:val="18"/>
                                <w:szCs w:val="24"/>
                              </w:rPr>
                              <w:noBreakHyphen/>
                              <w:t>T </w:t>
                            </w:r>
                            <w:r w:rsidR="00E91A2D">
                              <w:rPr>
                                <w:sz w:val="18"/>
                                <w:szCs w:val="24"/>
                              </w:rPr>
                              <w:t>SG17RG</w:t>
                            </w:r>
                            <w:r w:rsidR="00E91A2D">
                              <w:rPr>
                                <w:sz w:val="18"/>
                                <w:szCs w:val="24"/>
                              </w:rPr>
                              <w:noBreakHyphen/>
                              <w:t>AFR)</w:t>
                            </w:r>
                          </w:p>
                        </w:txbxContent>
                      </v:textbox>
                    </v:shape>
                  </w:pict>
                </mc:Fallback>
              </mc:AlternateContent>
            </w:r>
            <w:r w:rsidR="00C35BDF">
              <w:rPr>
                <w:rFonts w:eastAsiaTheme="minorEastAsia"/>
                <w:noProof/>
                <w:rtl/>
                <w:lang w:eastAsia="zh-CN"/>
              </w:rPr>
              <mc:AlternateContent>
                <mc:Choice Requires="wps">
                  <w:drawing>
                    <wp:anchor distT="0" distB="0" distL="114300" distR="114300" simplePos="0" relativeHeight="251661312" behindDoc="0" locked="0" layoutInCell="1" allowOverlap="1" wp14:anchorId="1042BB56" wp14:editId="6B1981D2">
                      <wp:simplePos x="0" y="0"/>
                      <wp:positionH relativeFrom="column">
                        <wp:posOffset>1586039</wp:posOffset>
                      </wp:positionH>
                      <wp:positionV relativeFrom="paragraph">
                        <wp:posOffset>1392944</wp:posOffset>
                      </wp:positionV>
                      <wp:extent cx="600237" cy="1228302"/>
                      <wp:effectExtent l="0" t="0" r="9525" b="10160"/>
                      <wp:wrapNone/>
                      <wp:docPr id="5" name="Text Box 5"/>
                      <wp:cNvGraphicFramePr/>
                      <a:graphic xmlns:a="http://schemas.openxmlformats.org/drawingml/2006/main">
                        <a:graphicData uri="http://schemas.microsoft.com/office/word/2010/wordprocessingShape">
                          <wps:wsp>
                            <wps:cNvSpPr txBox="1"/>
                            <wps:spPr>
                              <a:xfrm>
                                <a:off x="0" y="0"/>
                                <a:ext cx="600237" cy="12283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BDF" w:rsidRPr="002D3794" w:rsidRDefault="00C35BDF" w:rsidP="00C35BDF">
                                  <w:pPr>
                                    <w:spacing w:before="60" w:line="144" w:lineRule="auto"/>
                                    <w:jc w:val="center"/>
                                    <w:rPr>
                                      <w:sz w:val="18"/>
                                      <w:szCs w:val="24"/>
                                      <w:lang w:bidi="ar-EG"/>
                                    </w:rPr>
                                  </w:pPr>
                                  <w:r>
                                    <w:rPr>
                                      <w:rFonts w:hint="cs"/>
                                      <w:sz w:val="18"/>
                                      <w:szCs w:val="24"/>
                                      <w:rtl/>
                                    </w:rPr>
                                    <w:t>الفريق الإقليمي للمنطقة العربية التابع للجنة الدراسات</w:t>
                                  </w:r>
                                  <w:r w:rsidRPr="002D3794">
                                    <w:rPr>
                                      <w:rFonts w:hint="cs"/>
                                      <w:sz w:val="18"/>
                                      <w:szCs w:val="24"/>
                                      <w:rtl/>
                                    </w:rPr>
                                    <w:t xml:space="preserve"> </w:t>
                                  </w:r>
                                  <w:r>
                                    <w:rPr>
                                      <w:sz w:val="18"/>
                                      <w:szCs w:val="24"/>
                                    </w:rPr>
                                    <w:t>17</w:t>
                                  </w:r>
                                  <w:r w:rsidRPr="002D3794">
                                    <w:rPr>
                                      <w:rFonts w:hint="cs"/>
                                      <w:sz w:val="18"/>
                                      <w:szCs w:val="24"/>
                                      <w:rtl/>
                                    </w:rPr>
                                    <w:t xml:space="preserve"> </w:t>
                                  </w:r>
                                  <w:r w:rsidRPr="002D3794">
                                    <w:rPr>
                                      <w:sz w:val="18"/>
                                      <w:szCs w:val="24"/>
                                      <w:rtl/>
                                    </w:rPr>
                                    <w:br/>
                                  </w:r>
                                  <w:r w:rsidRPr="002D3794">
                                    <w:rPr>
                                      <w:rFonts w:hint="cs"/>
                                      <w:sz w:val="18"/>
                                      <w:szCs w:val="24"/>
                                      <w:rtl/>
                                    </w:rPr>
                                    <w:t>لقطاع تقييس الاتصالات</w:t>
                                  </w:r>
                                  <w:r w:rsidR="00E91A2D">
                                    <w:rPr>
                                      <w:rFonts w:hint="cs"/>
                                      <w:sz w:val="18"/>
                                      <w:szCs w:val="24"/>
                                      <w:rtl/>
                                      <w:lang w:bidi="ar-EG"/>
                                    </w:rPr>
                                    <w:t xml:space="preserve"> </w:t>
                                  </w:r>
                                  <w:r w:rsidR="00E91A2D">
                                    <w:rPr>
                                      <w:sz w:val="18"/>
                                      <w:szCs w:val="24"/>
                                      <w:lang w:bidi="ar-EG"/>
                                    </w:rPr>
                                    <w:t>(ITU</w:t>
                                  </w:r>
                                  <w:r w:rsidR="00E91A2D">
                                    <w:rPr>
                                      <w:sz w:val="18"/>
                                      <w:szCs w:val="24"/>
                                      <w:lang w:bidi="ar-EG"/>
                                    </w:rPr>
                                    <w:noBreakHyphen/>
                                    <w:t>T SG17RG</w:t>
                                  </w:r>
                                  <w:r w:rsidR="00E91A2D">
                                    <w:rPr>
                                      <w:sz w:val="18"/>
                                      <w:szCs w:val="24"/>
                                      <w:lang w:bidi="ar-EG"/>
                                    </w:rPr>
                                    <w:noBreakHyphen/>
                                    <w:t>ARB)</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1042BB56" id="Text Box 5" o:spid="_x0000_s1028" type="#_x0000_t202" style="position:absolute;left:0;text-align:left;margin-left:124.9pt;margin-top:109.7pt;width:47.25pt;height:96.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" filled="f" stroked="f" strokeweight=".5pt">
                      <v:textbox style="layout-flow:vertical;mso-layout-flow-alt:bottom-to-top" inset="0,0,0,0">
                        <w:txbxContent>
                          <w:p w:rsidR="00C35BDF" w:rsidRPr="002D3794" w:rsidRDefault="00C35BDF" w:rsidP="00C35BDF">
                            <w:pPr>
                              <w:spacing w:before="60" w:line="144" w:lineRule="auto"/>
                              <w:jc w:val="center"/>
                              <w:rPr>
                                <w:sz w:val="18"/>
                                <w:szCs w:val="24"/>
                                <w:lang w:bidi="ar-EG"/>
                              </w:rPr>
                            </w:pPr>
                            <w:r>
                              <w:rPr>
                                <w:rFonts w:hint="cs"/>
                                <w:sz w:val="18"/>
                                <w:szCs w:val="24"/>
                                <w:rtl/>
                              </w:rPr>
                              <w:t>الفريق الإقليمي للمنطقة العربية التابع للجنة الدراسات</w:t>
                            </w:r>
                            <w:r w:rsidRPr="002D3794">
                              <w:rPr>
                                <w:rFonts w:hint="cs"/>
                                <w:sz w:val="18"/>
                                <w:szCs w:val="24"/>
                                <w:rtl/>
                              </w:rPr>
                              <w:t xml:space="preserve"> </w:t>
                            </w:r>
                            <w:r>
                              <w:rPr>
                                <w:sz w:val="18"/>
                                <w:szCs w:val="24"/>
                              </w:rPr>
                              <w:t>17</w:t>
                            </w:r>
                            <w:r w:rsidRPr="002D3794">
                              <w:rPr>
                                <w:rFonts w:hint="cs"/>
                                <w:sz w:val="18"/>
                                <w:szCs w:val="24"/>
                                <w:rtl/>
                              </w:rPr>
                              <w:t xml:space="preserve"> </w:t>
                            </w:r>
                            <w:r w:rsidRPr="002D3794">
                              <w:rPr>
                                <w:sz w:val="18"/>
                                <w:szCs w:val="24"/>
                                <w:rtl/>
                              </w:rPr>
                              <w:br/>
                            </w:r>
                            <w:r w:rsidRPr="002D3794">
                              <w:rPr>
                                <w:rFonts w:hint="cs"/>
                                <w:sz w:val="18"/>
                                <w:szCs w:val="24"/>
                                <w:rtl/>
                              </w:rPr>
                              <w:t>لقطاع تقييس الاتصالات</w:t>
                            </w:r>
                            <w:r w:rsidR="00E91A2D">
                              <w:rPr>
                                <w:rFonts w:hint="cs"/>
                                <w:sz w:val="18"/>
                                <w:szCs w:val="24"/>
                                <w:rtl/>
                                <w:lang w:bidi="ar-EG"/>
                              </w:rPr>
                              <w:t xml:space="preserve"> </w:t>
                            </w:r>
                            <w:r w:rsidR="00E91A2D">
                              <w:rPr>
                                <w:sz w:val="18"/>
                                <w:szCs w:val="24"/>
                                <w:lang w:bidi="ar-EG"/>
                              </w:rPr>
                              <w:t>(ITU</w:t>
                            </w:r>
                            <w:r w:rsidR="00E91A2D">
                              <w:rPr>
                                <w:sz w:val="18"/>
                                <w:szCs w:val="24"/>
                                <w:lang w:bidi="ar-EG"/>
                              </w:rPr>
                              <w:noBreakHyphen/>
                              <w:t>T SG17RG</w:t>
                            </w:r>
                            <w:r w:rsidR="00E91A2D">
                              <w:rPr>
                                <w:sz w:val="18"/>
                                <w:szCs w:val="24"/>
                                <w:lang w:bidi="ar-EG"/>
                              </w:rPr>
                              <w:noBreakHyphen/>
                              <w:t>ARB)</w:t>
                            </w:r>
                          </w:p>
                        </w:txbxContent>
                      </v:textbox>
                    </v:shape>
                  </w:pict>
                </mc:Fallback>
              </mc:AlternateContent>
            </w:r>
            <w:r w:rsidR="00C35BDF">
              <w:rPr>
                <w:noProof/>
                <w:lang w:eastAsia="zh-CN"/>
              </w:rPr>
              <w:drawing>
                <wp:anchor distT="0" distB="0" distL="114300" distR="114300" simplePos="0" relativeHeight="251659264" behindDoc="0" locked="0" layoutInCell="1" allowOverlap="1">
                  <wp:simplePos x="0" y="0"/>
                  <wp:positionH relativeFrom="column">
                    <wp:posOffset>623683</wp:posOffset>
                  </wp:positionH>
                  <wp:positionV relativeFrom="paragraph">
                    <wp:posOffset>1502136</wp:posOffset>
                  </wp:positionV>
                  <wp:extent cx="907443" cy="914136"/>
                  <wp:effectExtent l="0" t="0" r="6985" b="635"/>
                  <wp:wrapNone/>
                  <wp:docPr id="3" name="Picture 3" descr="cid:image001.png@01D4C83C.D719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C83C.D71975F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907443" cy="9141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BDF" w:rsidRPr="00DF49A0">
              <w:rPr>
                <w:noProof/>
                <w:lang w:eastAsia="zh-CN"/>
              </w:rPr>
              <w:drawing>
                <wp:inline distT="0" distB="0" distL="0" distR="0" wp14:anchorId="424065E5" wp14:editId="3B91EB2B">
                  <wp:extent cx="1086416" cy="1086416"/>
                  <wp:effectExtent l="0" t="0" r="0" b="0"/>
                  <wp:docPr id="1" name="Picture 1" descr="This QR code redirects to the latest meeeting information at:&#10;http://handle.itu.int/11.1002/groups/sg17_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TSBDOC\2017-2020\Working_methods\Handle_IDs\Handle-IDs_per_group\SG17RG-AFR\Unitag_QRCode_148708895903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8940" cy="1118940"/>
                          </a:xfrm>
                          <a:prstGeom prst="rect">
                            <a:avLst/>
                          </a:prstGeom>
                          <a:noFill/>
                          <a:ln>
                            <a:noFill/>
                          </a:ln>
                        </pic:spPr>
                      </pic:pic>
                    </a:graphicData>
                  </a:graphic>
                </wp:inline>
              </w:drawing>
            </w:r>
          </w:p>
        </w:tc>
      </w:tr>
    </w:tbl>
    <w:p w:rsidR="000B6E2D" w:rsidRDefault="000B6E2D" w:rsidP="00EC318F">
      <w:pPr>
        <w:rPr>
          <w:rtl/>
          <w:lang w:bidi="ar-EG"/>
        </w:rPr>
      </w:pPr>
    </w:p>
    <w:p w:rsidR="00EC318F" w:rsidRPr="000B6E2D" w:rsidRDefault="000B6E2D" w:rsidP="00EC318F">
      <w:pPr>
        <w:rPr>
          <w:b/>
          <w:bCs/>
          <w:rtl/>
          <w:lang w:bidi="ar-EG"/>
        </w:rPr>
      </w:pPr>
      <w:r w:rsidRPr="000B6E2D">
        <w:rPr>
          <w:rFonts w:hint="cs"/>
          <w:b/>
          <w:bCs/>
          <w:rtl/>
          <w:lang w:bidi="ar-EG"/>
        </w:rPr>
        <w:t xml:space="preserve">الملحقات: </w:t>
      </w:r>
      <w:r w:rsidRPr="000B6E2D">
        <w:rPr>
          <w:b/>
          <w:bCs/>
          <w:lang w:bidi="ar-EG"/>
        </w:rPr>
        <w:t>2</w:t>
      </w:r>
      <w:r w:rsidR="00EC318F" w:rsidRPr="000B6E2D">
        <w:rPr>
          <w:b/>
          <w:bCs/>
          <w:rtl/>
          <w:lang w:bidi="ar-EG"/>
        </w:rPr>
        <w:br w:type="page"/>
      </w:r>
    </w:p>
    <w:p w:rsidR="009E65AA" w:rsidRPr="006C5B9B" w:rsidRDefault="009E65AA" w:rsidP="009E65AA">
      <w:pPr>
        <w:pStyle w:val="AnnexNo0"/>
        <w:spacing w:before="0" w:after="0" w:line="185" w:lineRule="auto"/>
        <w:rPr>
          <w:rtl/>
        </w:rPr>
      </w:pPr>
      <w:r w:rsidRPr="006C5B9B">
        <w:rPr>
          <w:rFonts w:hint="cs"/>
          <w:rtl/>
        </w:rPr>
        <w:lastRenderedPageBreak/>
        <w:t xml:space="preserve">الملحـق </w:t>
      </w:r>
      <w:r w:rsidRPr="006C5B9B">
        <w:t>A</w:t>
      </w:r>
    </w:p>
    <w:p w:rsidR="009E65AA" w:rsidRPr="006C5B9B" w:rsidRDefault="009E65AA" w:rsidP="009E65AA">
      <w:pPr>
        <w:pStyle w:val="Annextitle0"/>
        <w:spacing w:after="120" w:line="185" w:lineRule="auto"/>
        <w:rPr>
          <w:rtl/>
        </w:rPr>
      </w:pPr>
      <w:r w:rsidRPr="006C5B9B">
        <w:rPr>
          <w:rFonts w:hint="cs"/>
          <w:rtl/>
        </w:rPr>
        <w:t>تقديم المساهمات</w:t>
      </w:r>
    </w:p>
    <w:p w:rsidR="009E65AA" w:rsidRDefault="009E65AA" w:rsidP="00996D4E">
      <w:pPr>
        <w:spacing w:before="100"/>
        <w:rPr>
          <w:rtl/>
        </w:rPr>
      </w:pPr>
      <w:r w:rsidRPr="00996D4E">
        <w:rPr>
          <w:rFonts w:hint="cs"/>
          <w:b/>
          <w:bCs/>
          <w:rtl/>
          <w:lang w:bidi="ar-SY"/>
        </w:rPr>
        <w:t>الموعد النهائي لتقديم المساهمات:</w:t>
      </w:r>
      <w:r w:rsidRPr="00996D4E">
        <w:rPr>
          <w:rFonts w:hint="cs"/>
          <w:rtl/>
          <w:lang w:bidi="ar-SY"/>
        </w:rPr>
        <w:t xml:space="preserve"> </w:t>
      </w:r>
      <w:r w:rsidRPr="00996D4E">
        <w:rPr>
          <w:rFonts w:hint="cs"/>
          <w:spacing w:val="4"/>
          <w:rtl/>
          <w:lang w:val="en-GB"/>
        </w:rPr>
        <w:t xml:space="preserve">ندعوكم إلى تقديم مساهماتكم عن طريق البريد الإلكتروني إلى العنوان التالي: </w:t>
      </w:r>
      <w:hyperlink r:id="rId24" w:history="1">
        <w:r w:rsidRPr="00996D4E">
          <w:rPr>
            <w:rStyle w:val="Hyperlink"/>
            <w:szCs w:val="22"/>
            <w:lang w:val="en-GB"/>
          </w:rPr>
          <w:t>tsbsg17@itu.int</w:t>
        </w:r>
      </w:hyperlink>
      <w:r w:rsidRPr="00996D4E">
        <w:rPr>
          <w:rFonts w:hint="cs"/>
          <w:spacing w:val="4"/>
          <w:rtl/>
        </w:rPr>
        <w:t xml:space="preserve">. </w:t>
      </w:r>
      <w:r w:rsidR="00996D4E" w:rsidRPr="00996D4E">
        <w:rPr>
          <w:rFonts w:hint="cs"/>
          <w:rtl/>
          <w:lang w:bidi="ar-EG"/>
        </w:rPr>
        <w:t>و</w:t>
      </w:r>
      <w:r w:rsidR="00996D4E" w:rsidRPr="00996D4E">
        <w:rPr>
          <w:rFonts w:hint="eastAsia"/>
          <w:rtl/>
          <w:lang w:bidi="ar-SY"/>
        </w:rPr>
        <w:t>الموعد</w:t>
      </w:r>
      <w:r w:rsidR="00996D4E" w:rsidRPr="00996D4E">
        <w:rPr>
          <w:rtl/>
          <w:lang w:bidi="ar-SY"/>
        </w:rPr>
        <w:t xml:space="preserve"> </w:t>
      </w:r>
      <w:r w:rsidR="00996D4E" w:rsidRPr="00996D4E">
        <w:rPr>
          <w:rFonts w:hint="eastAsia"/>
          <w:rtl/>
          <w:lang w:bidi="ar-SY"/>
        </w:rPr>
        <w:t>النهائي</w:t>
      </w:r>
      <w:r w:rsidR="00996D4E" w:rsidRPr="00996D4E">
        <w:rPr>
          <w:rtl/>
          <w:lang w:bidi="ar-SY"/>
        </w:rPr>
        <w:t xml:space="preserve"> </w:t>
      </w:r>
      <w:r w:rsidR="00996D4E" w:rsidRPr="00996D4E">
        <w:rPr>
          <w:rFonts w:hint="eastAsia"/>
          <w:rtl/>
          <w:lang w:bidi="ar-SY"/>
        </w:rPr>
        <w:t>لتقديم</w:t>
      </w:r>
      <w:r w:rsidR="00996D4E" w:rsidRPr="00996D4E">
        <w:rPr>
          <w:rtl/>
          <w:lang w:bidi="ar-SY"/>
        </w:rPr>
        <w:t xml:space="preserve"> </w:t>
      </w:r>
      <w:r w:rsidR="00996D4E" w:rsidRPr="00996D4E">
        <w:rPr>
          <w:rFonts w:hint="eastAsia"/>
          <w:rtl/>
          <w:lang w:bidi="ar-SY"/>
        </w:rPr>
        <w:t>المساهمات</w:t>
      </w:r>
      <w:r w:rsidR="00996D4E" w:rsidRPr="00996D4E">
        <w:rPr>
          <w:rtl/>
          <w:lang w:bidi="ar-SY"/>
        </w:rPr>
        <w:t xml:space="preserve"> </w:t>
      </w:r>
      <w:r w:rsidR="00996D4E" w:rsidRPr="00996D4E">
        <w:rPr>
          <w:rFonts w:hint="eastAsia"/>
          <w:rtl/>
          <w:lang w:bidi="ar-SY"/>
        </w:rPr>
        <w:t>هو</w:t>
      </w:r>
      <w:r w:rsidR="00996D4E" w:rsidRPr="00996D4E">
        <w:rPr>
          <w:rtl/>
          <w:lang w:bidi="ar-SY"/>
        </w:rPr>
        <w:t xml:space="preserve"> </w:t>
      </w:r>
      <w:r w:rsidR="00996D4E" w:rsidRPr="00996D4E">
        <w:rPr>
          <w:rFonts w:hint="eastAsia"/>
          <w:rtl/>
          <w:lang w:bidi="ar-SY"/>
        </w:rPr>
        <w:t>اثنا</w:t>
      </w:r>
      <w:r w:rsidR="00996D4E" w:rsidRPr="00996D4E">
        <w:rPr>
          <w:rtl/>
          <w:lang w:bidi="ar-SY"/>
        </w:rPr>
        <w:t xml:space="preserve"> </w:t>
      </w:r>
      <w:r w:rsidR="00996D4E" w:rsidRPr="00996D4E">
        <w:rPr>
          <w:rFonts w:hint="eastAsia"/>
          <w:rtl/>
          <w:lang w:bidi="ar-SY"/>
        </w:rPr>
        <w:t>عشر</w:t>
      </w:r>
      <w:r w:rsidR="00996D4E" w:rsidRPr="00996D4E">
        <w:rPr>
          <w:rtl/>
          <w:lang w:bidi="ar-SY"/>
        </w:rPr>
        <w:t xml:space="preserve"> </w:t>
      </w:r>
      <w:r w:rsidR="00996D4E" w:rsidRPr="00996D4E">
        <w:rPr>
          <w:lang w:bidi="ar-SY"/>
        </w:rPr>
        <w:t>(12)</w:t>
      </w:r>
      <w:r w:rsidR="00996D4E" w:rsidRPr="00996D4E">
        <w:rPr>
          <w:rFonts w:hint="eastAsia"/>
          <w:rtl/>
          <w:lang w:bidi="ar-EG"/>
        </w:rPr>
        <w:t> </w:t>
      </w:r>
      <w:r w:rsidR="00996D4E" w:rsidRPr="00996D4E">
        <w:rPr>
          <w:rFonts w:hint="cs"/>
          <w:rtl/>
          <w:lang w:bidi="ar-EG"/>
        </w:rPr>
        <w:t xml:space="preserve">يوماً تقويمياً </w:t>
      </w:r>
      <w:r w:rsidR="00996D4E" w:rsidRPr="00996D4E">
        <w:rPr>
          <w:rFonts w:hint="eastAsia"/>
          <w:rtl/>
          <w:lang w:bidi="ar-SY"/>
        </w:rPr>
        <w:t>قبل</w:t>
      </w:r>
      <w:r w:rsidR="00996D4E" w:rsidRPr="00996D4E">
        <w:rPr>
          <w:rtl/>
          <w:lang w:bidi="ar-SY"/>
        </w:rPr>
        <w:t xml:space="preserve"> </w:t>
      </w:r>
      <w:r w:rsidR="00996D4E" w:rsidRPr="00996D4E">
        <w:rPr>
          <w:rFonts w:hint="eastAsia"/>
          <w:rtl/>
          <w:lang w:bidi="ar-SY"/>
        </w:rPr>
        <w:t>الاجتماع</w:t>
      </w:r>
      <w:r w:rsidR="00996D4E" w:rsidRPr="00996D4E">
        <w:rPr>
          <w:rFonts w:hint="cs"/>
          <w:rtl/>
          <w:lang w:bidi="ar-SY"/>
        </w:rPr>
        <w:t>. وستنشر هذه المساهمات في</w:t>
      </w:r>
      <w:r w:rsidR="00996D4E" w:rsidRPr="00996D4E">
        <w:rPr>
          <w:rFonts w:hint="eastAsia"/>
          <w:rtl/>
          <w:lang w:bidi="ar-SY"/>
        </w:rPr>
        <w:t> </w:t>
      </w:r>
      <w:r w:rsidR="00996D4E" w:rsidRPr="00996D4E">
        <w:rPr>
          <w:rFonts w:hint="cs"/>
          <w:rtl/>
          <w:lang w:bidi="ar-SY"/>
        </w:rPr>
        <w:t xml:space="preserve">الموقع </w:t>
      </w:r>
      <w:r w:rsidR="00996D4E" w:rsidRPr="00996D4E">
        <w:rPr>
          <w:rFonts w:hint="cs"/>
          <w:rtl/>
          <w:lang w:bidi="ar-EG"/>
        </w:rPr>
        <w:t>الإلكتروني للفريق</w:t>
      </w:r>
      <w:r w:rsidR="00D534D1">
        <w:rPr>
          <w:rFonts w:hint="cs"/>
          <w:rtl/>
          <w:lang w:bidi="ar-EG"/>
        </w:rPr>
        <w:t xml:space="preserve"> الإقليمي</w:t>
      </w:r>
      <w:r w:rsidR="00996D4E" w:rsidRPr="00996D4E">
        <w:rPr>
          <w:rFonts w:hint="cs"/>
          <w:rtl/>
          <w:lang w:bidi="ar-EG"/>
        </w:rPr>
        <w:t xml:space="preserve"> </w:t>
      </w:r>
      <w:r w:rsidR="00996D4E" w:rsidRPr="00996D4E">
        <w:rPr>
          <w:rFonts w:hint="cs"/>
          <w:rtl/>
        </w:rPr>
        <w:t xml:space="preserve">لإفريقيا </w:t>
      </w:r>
      <w:hyperlink r:id="rId25" w:history="1">
        <w:r w:rsidR="00996D4E" w:rsidRPr="00996D4E">
          <w:rPr>
            <w:rStyle w:val="Hyperlink"/>
            <w:szCs w:val="22"/>
          </w:rPr>
          <w:t>SG17RG-AFR website</w:t>
        </w:r>
      </w:hyperlink>
      <w:r w:rsidR="00996D4E" w:rsidRPr="00996D4E">
        <w:rPr>
          <w:rFonts w:hint="cs"/>
          <w:rtl/>
        </w:rPr>
        <w:t xml:space="preserve"> والموقع الإلكتروني</w:t>
      </w:r>
      <w:r w:rsidR="00D534D1">
        <w:rPr>
          <w:rFonts w:hint="cs"/>
          <w:rtl/>
        </w:rPr>
        <w:t xml:space="preserve"> للفريق الإقليمي</w:t>
      </w:r>
      <w:r w:rsidR="00996D4E" w:rsidRPr="00996D4E">
        <w:rPr>
          <w:rFonts w:hint="cs"/>
          <w:rtl/>
        </w:rPr>
        <w:t xml:space="preserve"> للمنطقة العربية </w:t>
      </w:r>
      <w:hyperlink r:id="rId26" w:history="1">
        <w:r w:rsidR="00996D4E" w:rsidRPr="00996D4E">
          <w:rPr>
            <w:rStyle w:val="Hyperlink"/>
            <w:lang w:val="en-GB"/>
          </w:rPr>
          <w:t>SG17RG-ARB website</w:t>
        </w:r>
      </w:hyperlink>
      <w:r w:rsidR="00996D4E" w:rsidRPr="00996D4E">
        <w:rPr>
          <w:rFonts w:hint="cs"/>
          <w:rtl/>
          <w:lang w:bidi="ar-EG"/>
        </w:rPr>
        <w:t xml:space="preserve"> </w:t>
      </w:r>
      <w:r w:rsidR="00996D4E" w:rsidRPr="00996D4E">
        <w:rPr>
          <w:rtl/>
        </w:rPr>
        <w:t>و</w:t>
      </w:r>
      <w:r w:rsidR="00996D4E">
        <w:rPr>
          <w:rFonts w:hint="cs"/>
          <w:rtl/>
        </w:rPr>
        <w:t xml:space="preserve">لذلك، </w:t>
      </w:r>
      <w:r w:rsidR="00996D4E" w:rsidRPr="00996D4E">
        <w:rPr>
          <w:rtl/>
        </w:rPr>
        <w:t>لا</w:t>
      </w:r>
      <w:r w:rsidR="00996D4E" w:rsidRPr="00996D4E">
        <w:rPr>
          <w:rFonts w:hint="cs"/>
          <w:rtl/>
        </w:rPr>
        <w:t> </w:t>
      </w:r>
      <w:r w:rsidR="00996D4E" w:rsidRPr="00996D4E">
        <w:rPr>
          <w:rtl/>
        </w:rPr>
        <w:t xml:space="preserve">بد أن يتسلمها مكتب تقييس الاتصالات </w:t>
      </w:r>
      <w:r w:rsidR="00996D4E" w:rsidRPr="00996D4E">
        <w:rPr>
          <w:b/>
          <w:bCs/>
          <w:rtl/>
        </w:rPr>
        <w:t>في</w:t>
      </w:r>
      <w:r w:rsidR="00996D4E" w:rsidRPr="00996D4E">
        <w:rPr>
          <w:rFonts w:hint="cs"/>
          <w:b/>
          <w:bCs/>
          <w:rtl/>
        </w:rPr>
        <w:t> </w:t>
      </w:r>
      <w:r w:rsidR="00996D4E" w:rsidRPr="00996D4E">
        <w:rPr>
          <w:b/>
          <w:bCs/>
          <w:rtl/>
        </w:rPr>
        <w:t>موعد</w:t>
      </w:r>
      <w:r w:rsidR="00996D4E" w:rsidRPr="00996D4E">
        <w:rPr>
          <w:rFonts w:hint="cs"/>
          <w:b/>
          <w:bCs/>
          <w:rtl/>
        </w:rPr>
        <w:t> </w:t>
      </w:r>
      <w:r w:rsidR="00996D4E" w:rsidRPr="00996D4E">
        <w:rPr>
          <w:b/>
          <w:bCs/>
          <w:rtl/>
        </w:rPr>
        <w:t>لا</w:t>
      </w:r>
      <w:r w:rsidR="00996D4E" w:rsidRPr="00996D4E">
        <w:rPr>
          <w:rFonts w:hint="cs"/>
          <w:b/>
          <w:bCs/>
          <w:rtl/>
        </w:rPr>
        <w:t> </w:t>
      </w:r>
      <w:r w:rsidR="00996D4E" w:rsidRPr="00996D4E">
        <w:rPr>
          <w:b/>
          <w:bCs/>
          <w:rtl/>
        </w:rPr>
        <w:t xml:space="preserve">يتجاوز </w:t>
      </w:r>
      <w:r w:rsidR="00996D4E">
        <w:rPr>
          <w:b/>
          <w:bCs/>
          <w:lang w:bidi="ar-SY"/>
        </w:rPr>
        <w:t>19</w:t>
      </w:r>
      <w:r w:rsidR="00996D4E" w:rsidRPr="00996D4E">
        <w:rPr>
          <w:rFonts w:hint="eastAsia"/>
          <w:b/>
          <w:bCs/>
          <w:rtl/>
          <w:lang w:bidi="ar-EG"/>
        </w:rPr>
        <w:t> </w:t>
      </w:r>
      <w:r w:rsidR="00996D4E">
        <w:rPr>
          <w:rFonts w:hint="cs"/>
          <w:b/>
          <w:bCs/>
          <w:rtl/>
          <w:lang w:bidi="ar-EG"/>
        </w:rPr>
        <w:t>مارس</w:t>
      </w:r>
      <w:r w:rsidR="00996D4E" w:rsidRPr="00996D4E">
        <w:rPr>
          <w:rFonts w:hint="eastAsia"/>
          <w:b/>
          <w:bCs/>
          <w:rtl/>
          <w:lang w:bidi="ar-EG"/>
        </w:rPr>
        <w:t> </w:t>
      </w:r>
      <w:r w:rsidR="00996D4E">
        <w:rPr>
          <w:b/>
          <w:bCs/>
          <w:lang w:bidi="ar-SY"/>
        </w:rPr>
        <w:t>2019</w:t>
      </w:r>
      <w:r w:rsidR="00996D4E" w:rsidRPr="00996D4E">
        <w:rPr>
          <w:rtl/>
        </w:rPr>
        <w:t>.</w:t>
      </w:r>
      <w:r w:rsidR="00996D4E">
        <w:rPr>
          <w:rFonts w:hint="cs"/>
          <w:rtl/>
        </w:rPr>
        <w:t xml:space="preserve"> </w:t>
      </w:r>
      <w:r w:rsidR="00996D4E" w:rsidRPr="00996D4E">
        <w:rPr>
          <w:rFonts w:hint="cs"/>
          <w:rtl/>
        </w:rPr>
        <w:t>وندعوكم إلى إرسال مساهماتكم في أقرب وقت ممكن لضمان توفير الوقت الكافي لترجمتها.</w:t>
      </w:r>
    </w:p>
    <w:p w:rsidR="00C566DE" w:rsidRDefault="00C566DE" w:rsidP="00C566DE">
      <w:pPr>
        <w:spacing w:before="100"/>
        <w:rPr>
          <w:spacing w:val="4"/>
          <w:rtl/>
          <w:lang w:bidi="ar-SY"/>
        </w:rPr>
      </w:pPr>
      <w:r w:rsidRPr="000D7FCB">
        <w:rPr>
          <w:rFonts w:hint="cs"/>
          <w:b/>
          <w:bCs/>
          <w:spacing w:val="4"/>
          <w:rtl/>
          <w:lang w:bidi="ar-EG"/>
        </w:rPr>
        <w:t>النماذج المعيارية</w:t>
      </w:r>
      <w:r w:rsidRPr="000D7FCB">
        <w:rPr>
          <w:rFonts w:hint="cs"/>
          <w:spacing w:val="4"/>
          <w:rtl/>
          <w:lang w:bidi="ar-EG"/>
        </w:rPr>
        <w:t xml:space="preserve">: </w:t>
      </w:r>
      <w:r w:rsidRPr="000D7FCB">
        <w:rPr>
          <w:rFonts w:hint="cs"/>
          <w:spacing w:val="4"/>
          <w:rtl/>
          <w:lang w:bidi="ar-SY"/>
        </w:rPr>
        <w:t>يُرجى استعمال مجموعة النماذج المعيارية المتاحة لكم لإعداد وثائق الاجتماع الخاصة بكم. ويمكن الحصول على هذه النماذج</w:t>
      </w:r>
      <w:r w:rsidRPr="000D7FCB">
        <w:rPr>
          <w:rFonts w:hint="eastAsia"/>
          <w:spacing w:val="4"/>
          <w:rtl/>
          <w:lang w:bidi="ar-SY"/>
        </w:rPr>
        <w:t> </w:t>
      </w:r>
      <w:r w:rsidRPr="000D7FCB">
        <w:rPr>
          <w:rFonts w:hint="cs"/>
          <w:spacing w:val="4"/>
          <w:rtl/>
          <w:lang w:bidi="ar-SY"/>
        </w:rPr>
        <w:t xml:space="preserve">من كل </w:t>
      </w:r>
      <w:r>
        <w:rPr>
          <w:rFonts w:hint="cs"/>
          <w:spacing w:val="4"/>
          <w:rtl/>
          <w:lang w:bidi="ar-SY"/>
        </w:rPr>
        <w:t>صفحة</w:t>
      </w:r>
      <w:r w:rsidRPr="000D7FCB">
        <w:rPr>
          <w:rFonts w:hint="cs"/>
          <w:spacing w:val="4"/>
          <w:rtl/>
          <w:lang w:bidi="ar-SY"/>
        </w:rPr>
        <w:t xml:space="preserve"> إلكتروني</w:t>
      </w:r>
      <w:r>
        <w:rPr>
          <w:rFonts w:hint="cs"/>
          <w:spacing w:val="4"/>
          <w:rtl/>
          <w:lang w:bidi="ar-SY"/>
        </w:rPr>
        <w:t>ة</w:t>
      </w:r>
      <w:r w:rsidRPr="000D7FCB">
        <w:rPr>
          <w:rFonts w:hint="cs"/>
          <w:spacing w:val="4"/>
          <w:rtl/>
          <w:lang w:bidi="ar-SY"/>
        </w:rPr>
        <w:t xml:space="preserve"> </w:t>
      </w:r>
      <w:r>
        <w:rPr>
          <w:rFonts w:hint="cs"/>
          <w:spacing w:val="4"/>
          <w:rtl/>
          <w:lang w:bidi="ar-SY"/>
        </w:rPr>
        <w:t>لكل من</w:t>
      </w:r>
      <w:r w:rsidRPr="000D7FCB">
        <w:rPr>
          <w:rFonts w:hint="cs"/>
          <w:spacing w:val="4"/>
          <w:rtl/>
          <w:lang w:bidi="ar-SY"/>
        </w:rPr>
        <w:t xml:space="preserve"> لجان دراسات قطاع تقييس الاتصالات تحت العنوان "موارد</w:t>
      </w:r>
      <w:r>
        <w:rPr>
          <w:rFonts w:hint="eastAsia"/>
          <w:spacing w:val="4"/>
          <w:rtl/>
          <w:lang w:bidi="ar-SY"/>
        </w:rPr>
        <w:t> </w:t>
      </w:r>
      <w:r w:rsidRPr="000D7FCB">
        <w:rPr>
          <w:rFonts w:hint="cs"/>
          <w:spacing w:val="4"/>
          <w:rtl/>
          <w:lang w:bidi="ar-SY"/>
        </w:rPr>
        <w:t>للمندوبين"</w:t>
      </w:r>
      <w:r w:rsidRPr="000D7FCB">
        <w:rPr>
          <w:rFonts w:hint="cs"/>
          <w:spacing w:val="4"/>
          <w:rtl/>
          <w:lang w:bidi="ar-EG"/>
        </w:rPr>
        <w:t xml:space="preserve"> </w:t>
      </w:r>
      <w:r w:rsidRPr="00867710">
        <w:rPr>
          <w:spacing w:val="4"/>
          <w:lang w:bidi="ar-EG"/>
        </w:rPr>
        <w:t>(</w:t>
      </w:r>
      <w:hyperlink r:id="rId27" w:history="1">
        <w:r w:rsidRPr="00C566DE">
          <w:rPr>
            <w:rStyle w:val="Hyperlink"/>
            <w:lang w:val="en-GB"/>
          </w:rPr>
          <w:t>http://itu.int/ITU-T/studygroups/templates</w:t>
        </w:r>
      </w:hyperlink>
      <w:r w:rsidRPr="000D7FCB">
        <w:rPr>
          <w:spacing w:val="4"/>
          <w:lang w:bidi="ar-EG"/>
        </w:rPr>
        <w:t>)</w:t>
      </w:r>
      <w:r w:rsidRPr="000D7FCB">
        <w:rPr>
          <w:rFonts w:hint="cs"/>
          <w:spacing w:val="4"/>
          <w:rtl/>
          <w:lang w:bidi="ar-SY"/>
        </w:rPr>
        <w:t xml:space="preserve">. وينبغي أن تتضمن صفحة غلاف </w:t>
      </w:r>
      <w:r w:rsidRPr="00D16C8B">
        <w:rPr>
          <w:rFonts w:hint="cs"/>
          <w:spacing w:val="4"/>
          <w:u w:val="single"/>
          <w:rtl/>
          <w:lang w:bidi="ar-SY"/>
        </w:rPr>
        <w:t>جميع</w:t>
      </w:r>
      <w:r w:rsidRPr="000D7FCB">
        <w:rPr>
          <w:rFonts w:hint="cs"/>
          <w:spacing w:val="4"/>
          <w:rtl/>
          <w:lang w:bidi="ar-SY"/>
        </w:rPr>
        <w:t xml:space="preserve"> الوثائق اسم الشخص الذي يمكن الاتصال به بشأن المساهمة وأرقام الفاكس والهاتف وعنوان البريد الإلكتروني.</w:t>
      </w:r>
    </w:p>
    <w:p w:rsidR="00AA3A21" w:rsidRPr="00F91548" w:rsidRDefault="00AA3A21" w:rsidP="000B6E2D">
      <w:pPr>
        <w:rPr>
          <w:spacing w:val="-4"/>
          <w:rtl/>
          <w:lang w:bidi="ar-EG"/>
        </w:rPr>
      </w:pPr>
      <w:r w:rsidRPr="00F91548">
        <w:rPr>
          <w:rFonts w:hint="cs"/>
          <w:b/>
          <w:bCs/>
          <w:spacing w:val="-4"/>
          <w:rtl/>
          <w:lang w:bidi="ar-SY"/>
        </w:rPr>
        <w:t>المبادئ التوجيهية الخاصة بتقديم المساهمات إلى لجنة الدراسات </w:t>
      </w:r>
      <w:r w:rsidRPr="00F91548">
        <w:rPr>
          <w:b/>
          <w:bCs/>
          <w:spacing w:val="-4"/>
          <w:lang w:bidi="ar-SY"/>
        </w:rPr>
        <w:t>17</w:t>
      </w:r>
      <w:r w:rsidRPr="00F91548">
        <w:rPr>
          <w:rFonts w:hint="eastAsia"/>
          <w:b/>
          <w:bCs/>
          <w:spacing w:val="-4"/>
          <w:rtl/>
          <w:lang w:bidi="ar-EG"/>
        </w:rPr>
        <w:t> لقطاع تقييس الاتصالات:</w:t>
      </w:r>
      <w:r w:rsidRPr="00F91548">
        <w:rPr>
          <w:rFonts w:hint="eastAsia"/>
          <w:spacing w:val="-4"/>
          <w:rtl/>
          <w:lang w:bidi="ar-EG"/>
        </w:rPr>
        <w:t xml:space="preserve"> يرجى </w:t>
      </w:r>
      <w:r w:rsidRPr="00F91548">
        <w:rPr>
          <w:rFonts w:hint="cs"/>
          <w:spacing w:val="-4"/>
          <w:rtl/>
          <w:lang w:bidi="ar-EG"/>
        </w:rPr>
        <w:t>الإحاطة بالمبادئ</w:t>
      </w:r>
      <w:r w:rsidRPr="00F91548">
        <w:rPr>
          <w:rFonts w:hint="eastAsia"/>
          <w:spacing w:val="-4"/>
          <w:rtl/>
          <w:lang w:bidi="ar-EG"/>
        </w:rPr>
        <w:t xml:space="preserve"> التوجيهية (انظر </w:t>
      </w:r>
      <w:hyperlink r:id="rId28" w:history="1">
        <w:r w:rsidR="00F91548" w:rsidRPr="00F91548">
          <w:rPr>
            <w:rStyle w:val="Hyperlink"/>
            <w:rFonts w:eastAsia="MS Mincho"/>
            <w:spacing w:val="-4"/>
            <w:szCs w:val="22"/>
            <w:lang w:val="en-GB"/>
          </w:rPr>
          <w:t>https://www.itu.int/en/ITU-T/studygroups/2017-2020/17/Documents/general-info/contributions-</w:t>
        </w:r>
        <w:r w:rsidR="00F91548" w:rsidRPr="00F91548">
          <w:rPr>
            <w:rStyle w:val="Hyperlink"/>
            <w:rFonts w:eastAsia="MS Mincho"/>
            <w:spacing w:val="-4"/>
            <w:szCs w:val="22"/>
            <w:rtl/>
            <w:lang w:val="en-GB"/>
          </w:rPr>
          <w:br/>
        </w:r>
        <w:r w:rsidR="00F91548" w:rsidRPr="00F91548">
          <w:rPr>
            <w:rStyle w:val="Hyperlink"/>
            <w:rFonts w:eastAsia="MS Mincho"/>
            <w:spacing w:val="-4"/>
            <w:szCs w:val="22"/>
            <w:lang w:val="en-GB"/>
          </w:rPr>
          <w:t>presentation.pptx</w:t>
        </w:r>
      </w:hyperlink>
      <w:r w:rsidR="00881BA1" w:rsidRPr="00F91548">
        <w:rPr>
          <w:rFonts w:eastAsia="MS Mincho"/>
          <w:spacing w:val="-4"/>
          <w:lang w:val="en-GB"/>
        </w:rPr>
        <w:t>.</w:t>
      </w:r>
      <w:r w:rsidRPr="00F91548">
        <w:rPr>
          <w:rFonts w:hint="cs"/>
          <w:spacing w:val="-4"/>
          <w:rtl/>
          <w:lang w:bidi="ar-EG"/>
        </w:rPr>
        <w:t>) بشأن كيفية تقديم المساهمات إلى لجنة الدراسات </w:t>
      </w:r>
      <w:r w:rsidRPr="00F91548">
        <w:rPr>
          <w:spacing w:val="-4"/>
          <w:lang w:bidi="ar-EG"/>
        </w:rPr>
        <w:t>17</w:t>
      </w:r>
      <w:r w:rsidRPr="00F91548">
        <w:rPr>
          <w:rFonts w:hint="cs"/>
          <w:spacing w:val="-4"/>
          <w:rtl/>
          <w:lang w:bidi="ar-EG"/>
        </w:rPr>
        <w:t xml:space="preserve"> وعن المواضيع التي يمكن أن تهم هذه</w:t>
      </w:r>
      <w:r w:rsidRPr="00F91548">
        <w:rPr>
          <w:rFonts w:hint="eastAsia"/>
          <w:spacing w:val="-4"/>
          <w:rtl/>
          <w:lang w:bidi="ar-EG"/>
        </w:rPr>
        <w:t> </w:t>
      </w:r>
      <w:r w:rsidRPr="00F91548">
        <w:rPr>
          <w:rFonts w:hint="cs"/>
          <w:spacing w:val="-4"/>
          <w:rtl/>
          <w:lang w:bidi="ar-EG"/>
        </w:rPr>
        <w:t>اللجنة.</w:t>
      </w:r>
    </w:p>
    <w:p w:rsidR="009E65AA" w:rsidRPr="006C5B9B" w:rsidRDefault="009E65AA" w:rsidP="009E65AA">
      <w:pPr>
        <w:spacing w:before="360" w:after="120"/>
        <w:jc w:val="center"/>
        <w:rPr>
          <w:b/>
          <w:bCs/>
          <w:sz w:val="36"/>
          <w:szCs w:val="36"/>
          <w:rtl/>
        </w:rPr>
      </w:pPr>
      <w:r w:rsidRPr="006C5B9B">
        <w:rPr>
          <w:rFonts w:hint="cs"/>
          <w:b/>
          <w:bCs/>
          <w:sz w:val="36"/>
          <w:szCs w:val="36"/>
          <w:rtl/>
        </w:rPr>
        <w:t>أساليب العمل والمرافق المتاحة</w:t>
      </w:r>
    </w:p>
    <w:p w:rsidR="009E65AA" w:rsidRDefault="009E65AA" w:rsidP="00646766">
      <w:pPr>
        <w:spacing w:before="100"/>
        <w:rPr>
          <w:rtl/>
        </w:rPr>
      </w:pPr>
      <w:r w:rsidRPr="00F924C3">
        <w:rPr>
          <w:rFonts w:hint="cs"/>
          <w:b/>
          <w:bCs/>
          <w:rtl/>
        </w:rPr>
        <w:t>الترجمة الشفوية:</w:t>
      </w:r>
      <w:r w:rsidRPr="00F924C3">
        <w:rPr>
          <w:rFonts w:hint="cs"/>
          <w:rtl/>
        </w:rPr>
        <w:t xml:space="preserve"> </w:t>
      </w:r>
      <w:r>
        <w:rPr>
          <w:rFonts w:hint="cs"/>
          <w:rtl/>
        </w:rPr>
        <w:t xml:space="preserve">ستكون لغات عمل الاجتماع </w:t>
      </w:r>
      <w:r w:rsidRPr="007F68DA">
        <w:rPr>
          <w:rFonts w:hint="cs"/>
          <w:rtl/>
        </w:rPr>
        <w:t xml:space="preserve">هي </w:t>
      </w:r>
      <w:r w:rsidR="00646766">
        <w:rPr>
          <w:rFonts w:hint="cs"/>
          <w:rtl/>
        </w:rPr>
        <w:t>العربية والإنكليزية والفرنسية</w:t>
      </w:r>
      <w:r w:rsidRPr="007F68DA">
        <w:rPr>
          <w:rFonts w:hint="cs"/>
          <w:rtl/>
        </w:rPr>
        <w:t>.</w:t>
      </w:r>
    </w:p>
    <w:p w:rsidR="009E65AA" w:rsidRPr="006C5B9B" w:rsidRDefault="009E65AA" w:rsidP="004636D6">
      <w:pPr>
        <w:rPr>
          <w:rtl/>
          <w:lang w:bidi="ar-EG"/>
        </w:rPr>
      </w:pPr>
      <w:r w:rsidRPr="007F68DA">
        <w:rPr>
          <w:rFonts w:hint="cs"/>
          <w:b/>
          <w:bCs/>
          <w:rtl/>
        </w:rPr>
        <w:t>الترجمة التحريرية</w:t>
      </w:r>
      <w:r>
        <w:rPr>
          <w:rFonts w:hint="cs"/>
          <w:rtl/>
        </w:rPr>
        <w:t xml:space="preserve">: </w:t>
      </w:r>
      <w:r w:rsidR="004636D6">
        <w:rPr>
          <w:rFonts w:hint="cs"/>
          <w:rtl/>
        </w:rPr>
        <w:t>ستترجم</w:t>
      </w:r>
      <w:r>
        <w:rPr>
          <w:rFonts w:hint="cs"/>
          <w:rtl/>
        </w:rPr>
        <w:t xml:space="preserve"> المساهمات المقدمة </w:t>
      </w:r>
      <w:r w:rsidR="004636D6">
        <w:rPr>
          <w:rFonts w:hint="cs"/>
          <w:rtl/>
        </w:rPr>
        <w:t>بالعربية أو الفرنسية إلى الإنكليزية.</w:t>
      </w:r>
    </w:p>
    <w:p w:rsidR="009E65AA" w:rsidRPr="006C5B9B" w:rsidRDefault="009E65AA" w:rsidP="009E65AA">
      <w:pPr>
        <w:spacing w:before="100"/>
        <w:rPr>
          <w:rtl/>
        </w:rPr>
      </w:pPr>
      <w:r w:rsidRPr="006C5B9B">
        <w:rPr>
          <w:rFonts w:hint="cs"/>
          <w:b/>
          <w:bCs/>
          <w:rtl/>
          <w:lang w:bidi="ar-SY"/>
        </w:rPr>
        <w:t>الشبكة المحلية اللاسلكية:</w:t>
      </w:r>
      <w:r w:rsidRPr="005E13DE">
        <w:rPr>
          <w:rFonts w:hint="cs"/>
          <w:rtl/>
          <w:lang w:bidi="ar-SY"/>
        </w:rPr>
        <w:t xml:space="preserve"> </w:t>
      </w:r>
      <w:r w:rsidRPr="006C5B9B">
        <w:rPr>
          <w:rtl/>
        </w:rPr>
        <w:t xml:space="preserve">ستتاح </w:t>
      </w:r>
      <w:r w:rsidRPr="00D534D1">
        <w:rPr>
          <w:rFonts w:hint="cs"/>
          <w:rtl/>
        </w:rPr>
        <w:t>مرافق الشبكة المحلية اللاسلكية</w:t>
      </w:r>
      <w:r w:rsidRPr="006C5B9B">
        <w:rPr>
          <w:rtl/>
        </w:rPr>
        <w:t xml:space="preserve"> وإمكانية </w:t>
      </w:r>
      <w:r w:rsidRPr="006C5B9B">
        <w:rPr>
          <w:rFonts w:hint="cs"/>
          <w:rtl/>
        </w:rPr>
        <w:t xml:space="preserve">استخدام </w:t>
      </w:r>
      <w:r w:rsidRPr="006C5B9B">
        <w:rPr>
          <w:rtl/>
        </w:rPr>
        <w:t>الإنترنت في مكان انعقاد الحدث.</w:t>
      </w:r>
    </w:p>
    <w:p w:rsidR="009E65AA" w:rsidRPr="009609AD" w:rsidRDefault="009E65AA" w:rsidP="003642C9">
      <w:pPr>
        <w:pStyle w:val="Heading1"/>
        <w:jc w:val="center"/>
        <w:rPr>
          <w:rtl/>
        </w:rPr>
      </w:pPr>
      <w:r w:rsidRPr="009609AD">
        <w:rPr>
          <w:rFonts w:hint="cs"/>
          <w:rtl/>
        </w:rPr>
        <w:t>التسجيل والمِنح</w:t>
      </w:r>
    </w:p>
    <w:p w:rsidR="009E65AA" w:rsidRPr="00D27E89" w:rsidRDefault="009E65AA" w:rsidP="00D27E89">
      <w:pPr>
        <w:rPr>
          <w:rtl/>
          <w:lang w:bidi="ar-EG"/>
        </w:rPr>
      </w:pPr>
      <w:r w:rsidRPr="007F68DA">
        <w:rPr>
          <w:b/>
          <w:bCs/>
          <w:rtl/>
          <w:lang w:bidi="ar-EG"/>
        </w:rPr>
        <w:t>التسجيل</w:t>
      </w:r>
      <w:r w:rsidRPr="007F68DA">
        <w:rPr>
          <w:rtl/>
          <w:lang w:bidi="ar-EG"/>
        </w:rPr>
        <w:t xml:space="preserve">: </w:t>
      </w:r>
      <w:r w:rsidR="00D27E89">
        <w:rPr>
          <w:color w:val="000000"/>
          <w:rtl/>
        </w:rPr>
        <w:t xml:space="preserve">لتمكين المنظمين من اتخاذ الترتيبات اللازمة،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العادي أو الفاكس </w:t>
      </w:r>
      <w:r w:rsidR="00D27E89">
        <w:rPr>
          <w:color w:val="000000"/>
        </w:rPr>
        <w:t>(+41 22 730 5853)</w:t>
      </w:r>
      <w:r w:rsidR="00D27E89">
        <w:rPr>
          <w:color w:val="000000"/>
          <w:rtl/>
        </w:rPr>
        <w:t xml:space="preserve"> أو البريد الإلكتروني</w:t>
      </w:r>
      <w:r w:rsidR="00D27E89">
        <w:rPr>
          <w:color w:val="000000"/>
        </w:rPr>
        <w:t>(</w:t>
      </w:r>
      <w:hyperlink r:id="rId29" w:history="1">
        <w:r w:rsidR="00D27E89" w:rsidRPr="00D27E89">
          <w:rPr>
            <w:rStyle w:val="Hyperlink"/>
            <w:lang w:val="en-GB"/>
          </w:rPr>
          <w:t>tsbreg@itu.int</w:t>
        </w:r>
      </w:hyperlink>
      <w:r w:rsidR="00D27E89">
        <w:rPr>
          <w:color w:val="000000"/>
        </w:rPr>
        <w:t xml:space="preserve">) </w:t>
      </w:r>
      <w:r w:rsidR="00D27E89">
        <w:rPr>
          <w:rFonts w:hint="cs"/>
          <w:color w:val="000000"/>
          <w:rtl/>
          <w:lang w:bidi="ar-EG"/>
        </w:rPr>
        <w:t xml:space="preserve"> </w:t>
      </w:r>
      <w:r w:rsidR="00D27E89">
        <w:rPr>
          <w:color w:val="000000"/>
          <w:rtl/>
        </w:rPr>
        <w:t xml:space="preserve">في موعد لا يتجاوز </w:t>
      </w:r>
      <w:r w:rsidR="00D27E89" w:rsidRPr="00D27E89">
        <w:rPr>
          <w:b/>
          <w:bCs/>
          <w:color w:val="000000"/>
        </w:rPr>
        <w:t>30</w:t>
      </w:r>
      <w:r w:rsidR="00D27E89" w:rsidRPr="00D27E89">
        <w:rPr>
          <w:b/>
          <w:bCs/>
          <w:color w:val="000000"/>
          <w:rtl/>
        </w:rPr>
        <w:t xml:space="preserve"> </w:t>
      </w:r>
      <w:r w:rsidR="00D27E89" w:rsidRPr="00D27E89">
        <w:rPr>
          <w:rFonts w:hint="cs"/>
          <w:b/>
          <w:bCs/>
          <w:color w:val="000000"/>
          <w:rtl/>
        </w:rPr>
        <w:t>مارس</w:t>
      </w:r>
      <w:r w:rsidR="00D27E89" w:rsidRPr="00D27E89">
        <w:rPr>
          <w:b/>
          <w:bCs/>
          <w:color w:val="000000"/>
          <w:rtl/>
        </w:rPr>
        <w:t xml:space="preserve"> </w:t>
      </w:r>
      <w:r w:rsidR="00D27E89" w:rsidRPr="00D27E89">
        <w:rPr>
          <w:b/>
          <w:bCs/>
          <w:color w:val="000000"/>
        </w:rPr>
        <w:t>2019</w:t>
      </w:r>
      <w:r w:rsidR="00D27E89">
        <w:rPr>
          <w:rFonts w:hint="cs"/>
          <w:rtl/>
          <w:lang w:bidi="ar-EG"/>
        </w:rPr>
        <w:t xml:space="preserve">. </w:t>
      </w:r>
      <w:r w:rsidR="00D27E89">
        <w:rPr>
          <w:color w:val="000000"/>
          <w:rtl/>
        </w:rPr>
        <w:t>ويُرجى من الإدارات أيضاً أن تبين اسم رئيس وفدها (ونائب الرئيس إن أمكن)</w:t>
      </w:r>
      <w:r w:rsidR="00D27E89">
        <w:rPr>
          <w:color w:val="000000"/>
        </w:rPr>
        <w:t>.</w:t>
      </w:r>
    </w:p>
    <w:p w:rsidR="009E65AA" w:rsidRPr="00D27E89" w:rsidRDefault="009E65AA" w:rsidP="00D27E89">
      <w:pPr>
        <w:rPr>
          <w:b/>
          <w:bCs/>
          <w:rtl/>
          <w:lang w:bidi="ar-EG"/>
        </w:rPr>
      </w:pPr>
      <w:r w:rsidRPr="00D534D1">
        <w:rPr>
          <w:rFonts w:hint="cs"/>
          <w:b/>
          <w:bCs/>
          <w:rtl/>
          <w:lang w:bidi="ar-EG"/>
        </w:rPr>
        <w:t xml:space="preserve">يُرجى ملاحظة أن التسجيل المسبق للمشاركين في اجتماعات قطاع تقييس الاتصالات يتم </w:t>
      </w:r>
      <w:r w:rsidRPr="00D534D1">
        <w:rPr>
          <w:rFonts w:hint="cs"/>
          <w:b/>
          <w:bCs/>
          <w:i/>
          <w:iCs/>
          <w:rtl/>
          <w:lang w:bidi="ar-EG"/>
        </w:rPr>
        <w:t>إلكترونياً</w:t>
      </w:r>
      <w:r w:rsidRPr="00D534D1">
        <w:rPr>
          <w:rFonts w:hint="cs"/>
          <w:b/>
          <w:bCs/>
          <w:rtl/>
          <w:lang w:bidi="ar-EG"/>
        </w:rPr>
        <w:t xml:space="preserve"> في </w:t>
      </w:r>
      <w:r w:rsidR="00D27E89" w:rsidRPr="00D534D1">
        <w:rPr>
          <w:rFonts w:hint="cs"/>
          <w:b/>
          <w:bCs/>
          <w:rtl/>
          <w:lang w:bidi="ar-EG"/>
        </w:rPr>
        <w:t>الموقع الإلكتروني</w:t>
      </w:r>
      <w:r w:rsidRPr="00D534D1">
        <w:rPr>
          <w:rFonts w:hint="cs"/>
          <w:b/>
          <w:bCs/>
          <w:rtl/>
          <w:lang w:bidi="ar-EG"/>
        </w:rPr>
        <w:t xml:space="preserve"> للفريق الإقليمي </w:t>
      </w:r>
      <w:r w:rsidR="00D27E89" w:rsidRPr="00D534D1">
        <w:rPr>
          <w:rFonts w:hint="cs"/>
          <w:b/>
          <w:bCs/>
          <w:rtl/>
          <w:lang w:bidi="ar-EG"/>
        </w:rPr>
        <w:t>لإفريقيا</w:t>
      </w:r>
      <w:r w:rsidRPr="00D534D1">
        <w:rPr>
          <w:rFonts w:hint="cs"/>
          <w:b/>
          <w:bCs/>
          <w:rtl/>
          <w:lang w:bidi="ar-EG"/>
        </w:rPr>
        <w:t xml:space="preserve"> التابع للجنة الدراسات </w:t>
      </w:r>
      <w:r w:rsidR="00D27E89" w:rsidRPr="00D534D1">
        <w:rPr>
          <w:b/>
          <w:bCs/>
          <w:lang w:bidi="ar-EG"/>
        </w:rPr>
        <w:t>17</w:t>
      </w:r>
      <w:r w:rsidRPr="00D534D1">
        <w:rPr>
          <w:rFonts w:hint="cs"/>
          <w:b/>
          <w:bCs/>
          <w:rtl/>
          <w:lang w:bidi="ar-EG"/>
        </w:rPr>
        <w:t xml:space="preserve"> </w:t>
      </w:r>
      <w:r w:rsidR="000E269A" w:rsidRPr="00D534D1">
        <w:rPr>
          <w:rStyle w:val="Hyperlink"/>
          <w:rFonts w:eastAsia="MS Mincho" w:cstheme="majorBidi"/>
          <w:b/>
          <w:bCs/>
          <w:color w:val="auto"/>
          <w:szCs w:val="22"/>
          <w:u w:val="none"/>
        </w:rPr>
        <w:t>(</w:t>
      </w:r>
      <w:hyperlink r:id="rId30" w:history="1">
        <w:r w:rsidR="00D27E89" w:rsidRPr="00D534D1">
          <w:rPr>
            <w:rStyle w:val="Hyperlink"/>
            <w:rFonts w:eastAsia="MS Mincho" w:cstheme="majorBidi"/>
            <w:b/>
            <w:bCs/>
            <w:szCs w:val="22"/>
          </w:rPr>
          <w:t>SG17RG-AFR website</w:t>
        </w:r>
      </w:hyperlink>
      <w:r w:rsidR="000E269A" w:rsidRPr="00D534D1">
        <w:rPr>
          <w:rStyle w:val="Hyperlink"/>
          <w:rFonts w:eastAsia="MS Mincho" w:cstheme="majorBidi"/>
          <w:b/>
          <w:bCs/>
          <w:color w:val="auto"/>
          <w:szCs w:val="22"/>
          <w:u w:val="none"/>
        </w:rPr>
        <w:t>)</w:t>
      </w:r>
      <w:r w:rsidR="00D27E89" w:rsidRPr="00D534D1">
        <w:rPr>
          <w:rFonts w:hint="cs"/>
          <w:b/>
          <w:bCs/>
          <w:rtl/>
          <w:lang w:bidi="ar-EG"/>
        </w:rPr>
        <w:t xml:space="preserve"> أو الموقع الإلكتروني للفريق الإقليمي للمنطقة العربية التابع للجنة الدراسات </w:t>
      </w:r>
      <w:r w:rsidR="00D27E89" w:rsidRPr="00D534D1">
        <w:rPr>
          <w:b/>
          <w:bCs/>
          <w:lang w:bidi="ar-EG"/>
        </w:rPr>
        <w:t>17</w:t>
      </w:r>
      <w:r w:rsidR="00D27E89" w:rsidRPr="00D534D1">
        <w:rPr>
          <w:rFonts w:hint="cs"/>
          <w:b/>
          <w:bCs/>
          <w:rtl/>
          <w:lang w:bidi="ar-EG"/>
        </w:rPr>
        <w:t xml:space="preserve"> </w:t>
      </w:r>
      <w:r w:rsidR="00D27E89" w:rsidRPr="00D534D1">
        <w:rPr>
          <w:rStyle w:val="Hyperlink"/>
          <w:rFonts w:eastAsia="MS Mincho" w:cstheme="majorBidi"/>
          <w:b/>
          <w:bCs/>
          <w:color w:val="auto"/>
          <w:szCs w:val="22"/>
          <w:u w:val="none"/>
          <w:lang w:bidi="ar-EG"/>
        </w:rPr>
        <w:t>(</w:t>
      </w:r>
      <w:hyperlink r:id="rId31" w:history="1">
        <w:r w:rsidR="00D27E89" w:rsidRPr="00D534D1">
          <w:rPr>
            <w:rStyle w:val="Hyperlink"/>
            <w:rFonts w:eastAsia="MS Mincho" w:cstheme="majorBidi"/>
            <w:b/>
            <w:bCs/>
            <w:szCs w:val="22"/>
          </w:rPr>
          <w:t>SG17RG-ARB website</w:t>
        </w:r>
      </w:hyperlink>
      <w:r w:rsidR="00D27E89" w:rsidRPr="00D534D1">
        <w:rPr>
          <w:rStyle w:val="Hyperlink"/>
          <w:rFonts w:eastAsia="MS Mincho" w:cstheme="majorBidi"/>
          <w:b/>
          <w:bCs/>
          <w:color w:val="auto"/>
          <w:szCs w:val="22"/>
          <w:u w:val="none"/>
        </w:rPr>
        <w:t>)</w:t>
      </w:r>
      <w:r w:rsidR="00D27E89" w:rsidRPr="00D534D1">
        <w:rPr>
          <w:rFonts w:hint="cs"/>
          <w:b/>
          <w:bCs/>
          <w:rtl/>
          <w:lang w:bidi="ar-EG"/>
        </w:rPr>
        <w:t>.</w:t>
      </w:r>
    </w:p>
    <w:p w:rsidR="009E65AA" w:rsidRDefault="009E65AA" w:rsidP="00D534D1">
      <w:pPr>
        <w:rPr>
          <w:rtl/>
          <w:lang w:bidi="ar-SY"/>
        </w:rPr>
      </w:pPr>
      <w:r w:rsidRPr="00D534D1">
        <w:rPr>
          <w:rFonts w:hint="cs"/>
          <w:b/>
          <w:bCs/>
          <w:rtl/>
          <w:lang w:bidi="ar-EG"/>
        </w:rPr>
        <w:t>المِنح</w:t>
      </w:r>
      <w:r w:rsidRPr="00D534D1">
        <w:rPr>
          <w:rFonts w:hint="cs"/>
          <w:rtl/>
          <w:lang w:bidi="ar-EG"/>
        </w:rPr>
        <w:t xml:space="preserve">: </w:t>
      </w:r>
      <w:r w:rsidR="00164ECD" w:rsidRPr="00D534D1">
        <w:rPr>
          <w:rtl/>
        </w:rPr>
        <w:t xml:space="preserve">ستُمنح </w:t>
      </w:r>
      <w:r w:rsidR="000E269A" w:rsidRPr="00D534D1">
        <w:rPr>
          <w:rtl/>
        </w:rPr>
        <w:t>منحتين جزئيتين</w:t>
      </w:r>
      <w:r w:rsidR="00D534D1" w:rsidRPr="00D534D1">
        <w:rPr>
          <w:rFonts w:hint="cs"/>
          <w:rtl/>
        </w:rPr>
        <w:t xml:space="preserve"> على الأكثر</w:t>
      </w:r>
      <w:r w:rsidR="000E269A" w:rsidRPr="00D534D1">
        <w:rPr>
          <w:rtl/>
        </w:rPr>
        <w:t xml:space="preserve"> </w:t>
      </w:r>
      <w:r w:rsidR="000E269A" w:rsidRPr="00D534D1">
        <w:rPr>
          <w:rFonts w:hint="cs"/>
          <w:rtl/>
        </w:rPr>
        <w:t xml:space="preserve">لكل إدارة </w:t>
      </w:r>
      <w:r w:rsidR="000E269A" w:rsidRPr="00D534D1">
        <w:rPr>
          <w:rFonts w:hint="cs"/>
          <w:b/>
          <w:bCs/>
          <w:rtl/>
        </w:rPr>
        <w:t>داخل منطقة إفريقيا ومنطقة الدول العربية فقط</w:t>
      </w:r>
      <w:r w:rsidR="000E269A" w:rsidRPr="00D534D1">
        <w:rPr>
          <w:rFonts w:hint="cs"/>
          <w:rtl/>
        </w:rPr>
        <w:t>، رهناً بتوفر التمويل، وذلك</w:t>
      </w:r>
      <w:r w:rsidR="000E269A" w:rsidRPr="00D534D1">
        <w:rPr>
          <w:rFonts w:hint="eastAsia"/>
          <w:rtl/>
        </w:rPr>
        <w:t> </w:t>
      </w:r>
      <w:r w:rsidR="000E269A" w:rsidRPr="00D534D1">
        <w:rPr>
          <w:rFonts w:hint="cs"/>
          <w:rtl/>
        </w:rPr>
        <w:t xml:space="preserve">لتيسير المشاركة من </w:t>
      </w:r>
      <w:r w:rsidR="000E269A" w:rsidRPr="00D534D1">
        <w:rPr>
          <w:rFonts w:hint="cs"/>
          <w:rtl/>
          <w:lang w:bidi="ar-SY"/>
        </w:rPr>
        <w:t xml:space="preserve">البلدان النامية. </w:t>
      </w:r>
      <w:r w:rsidR="000E269A" w:rsidRPr="000B6E2D">
        <w:rPr>
          <w:rFonts w:hint="cs"/>
          <w:b/>
          <w:bCs/>
          <w:rtl/>
          <w:lang w:bidi="ar-SY"/>
        </w:rPr>
        <w:t>وينبغي استلام طلبات المنح</w:t>
      </w:r>
      <w:r w:rsidR="000E269A" w:rsidRPr="00D534D1">
        <w:rPr>
          <w:rFonts w:hint="cs"/>
          <w:rtl/>
          <w:lang w:bidi="ar-SY"/>
        </w:rPr>
        <w:t xml:space="preserve"> </w:t>
      </w:r>
      <w:r w:rsidR="000E269A" w:rsidRPr="000B6E2D">
        <w:rPr>
          <w:rFonts w:hint="cs"/>
          <w:b/>
          <w:bCs/>
          <w:rtl/>
          <w:lang w:bidi="ar-SY"/>
        </w:rPr>
        <w:t>في</w:t>
      </w:r>
      <w:r w:rsidR="000E269A" w:rsidRPr="000B6E2D">
        <w:rPr>
          <w:rFonts w:hint="eastAsia"/>
          <w:b/>
          <w:bCs/>
          <w:rtl/>
          <w:lang w:bidi="ar-SY"/>
        </w:rPr>
        <w:t> </w:t>
      </w:r>
      <w:r w:rsidR="000E269A" w:rsidRPr="000B6E2D">
        <w:rPr>
          <w:rFonts w:hint="cs"/>
          <w:b/>
          <w:bCs/>
          <w:rtl/>
          <w:lang w:bidi="ar-SY"/>
        </w:rPr>
        <w:t>موعد أقصاه</w:t>
      </w:r>
      <w:r w:rsidR="000E269A" w:rsidRPr="00D534D1">
        <w:rPr>
          <w:rFonts w:hint="eastAsia"/>
          <w:rtl/>
          <w:lang w:bidi="ar-SY"/>
        </w:rPr>
        <w:t> </w:t>
      </w:r>
      <w:r w:rsidR="000E269A" w:rsidRPr="00D534D1">
        <w:rPr>
          <w:b/>
          <w:bCs/>
        </w:rPr>
        <w:t>5</w:t>
      </w:r>
      <w:r w:rsidR="000E269A" w:rsidRPr="00D534D1">
        <w:rPr>
          <w:rFonts w:hint="eastAsia"/>
          <w:b/>
          <w:bCs/>
          <w:rtl/>
          <w:lang w:bidi="ar-SY"/>
        </w:rPr>
        <w:t> </w:t>
      </w:r>
      <w:r w:rsidR="000E269A" w:rsidRPr="00D534D1">
        <w:rPr>
          <w:rFonts w:hint="cs"/>
          <w:b/>
          <w:bCs/>
          <w:rtl/>
          <w:lang w:bidi="ar-SY"/>
        </w:rPr>
        <w:t>مارس</w:t>
      </w:r>
      <w:r w:rsidR="000E269A" w:rsidRPr="00D534D1">
        <w:rPr>
          <w:rFonts w:hint="eastAsia"/>
          <w:b/>
          <w:bCs/>
          <w:rtl/>
          <w:lang w:bidi="ar-SY"/>
        </w:rPr>
        <w:t> </w:t>
      </w:r>
      <w:r w:rsidR="000E269A" w:rsidRPr="00D534D1">
        <w:rPr>
          <w:b/>
          <w:bCs/>
        </w:rPr>
        <w:t>2019</w:t>
      </w:r>
      <w:r w:rsidR="000E269A" w:rsidRPr="00D534D1">
        <w:rPr>
          <w:rFonts w:hint="cs"/>
          <w:rtl/>
          <w:lang w:bidi="ar-SY"/>
        </w:rPr>
        <w:t xml:space="preserve">. </w:t>
      </w:r>
      <w:r w:rsidR="000E269A" w:rsidRPr="00D534D1">
        <w:rPr>
          <w:rFonts w:hint="cs"/>
          <w:rtl/>
          <w:lang w:bidi="ar-EG"/>
        </w:rPr>
        <w:t>ويُرجى ملاحظة أن قرار تقديم منحة يتوقف على معايير منها: ميزانية الاتحاد المتاحة</w:t>
      </w:r>
      <w:r w:rsidR="00164ECD" w:rsidRPr="00D534D1">
        <w:rPr>
          <w:rFonts w:hint="cs"/>
          <w:rtl/>
          <w:lang w:bidi="ar-EG"/>
        </w:rPr>
        <w:t>؛</w:t>
      </w:r>
      <w:r w:rsidR="000E269A" w:rsidRPr="00D534D1">
        <w:rPr>
          <w:rFonts w:hint="cs"/>
          <w:rtl/>
          <w:lang w:bidi="ar-EG"/>
        </w:rPr>
        <w:t xml:space="preserve"> </w:t>
      </w:r>
      <w:r w:rsidR="00164ECD" w:rsidRPr="00D534D1">
        <w:rPr>
          <w:rFonts w:hint="cs"/>
          <w:rtl/>
          <w:lang w:bidi="ar-EG"/>
        </w:rPr>
        <w:t>والمشاركة الفعّالة</w:t>
      </w:r>
      <w:r w:rsidR="000E269A" w:rsidRPr="00D534D1">
        <w:rPr>
          <w:rFonts w:hint="cs"/>
          <w:rtl/>
          <w:lang w:bidi="ar-EG"/>
        </w:rPr>
        <w:t xml:space="preserve">، </w:t>
      </w:r>
      <w:r w:rsidR="00D534D1" w:rsidRPr="00D534D1">
        <w:rPr>
          <w:rFonts w:hint="cs"/>
          <w:rtl/>
          <w:lang w:bidi="ar-EG"/>
        </w:rPr>
        <w:t>بما</w:t>
      </w:r>
      <w:r w:rsidR="008B3BB6" w:rsidRPr="00D534D1">
        <w:rPr>
          <w:rFonts w:hint="cs"/>
          <w:rtl/>
          <w:lang w:bidi="ar-EG"/>
        </w:rPr>
        <w:t xml:space="preserve"> في ذلك تقديم مساهمات مكتوبة؛ </w:t>
      </w:r>
      <w:r w:rsidR="000E269A" w:rsidRPr="00D534D1">
        <w:rPr>
          <w:rFonts w:hint="cs"/>
          <w:rtl/>
          <w:lang w:bidi="ar-EG"/>
        </w:rPr>
        <w:t>والتوزيع المنصف بين البلدان</w:t>
      </w:r>
      <w:r w:rsidR="008B3BB6" w:rsidRPr="00D534D1">
        <w:rPr>
          <w:rFonts w:hint="cs"/>
          <w:rtl/>
          <w:lang w:bidi="ar-EG"/>
        </w:rPr>
        <w:t xml:space="preserve"> والمناطق؛</w:t>
      </w:r>
      <w:r w:rsidR="000E269A" w:rsidRPr="00D534D1">
        <w:rPr>
          <w:rFonts w:hint="cs"/>
          <w:rtl/>
          <w:lang w:bidi="ar-EG"/>
        </w:rPr>
        <w:t xml:space="preserve"> والتوازن بين الجنسين</w:t>
      </w:r>
      <w:r w:rsidR="000E269A" w:rsidRPr="00D534D1">
        <w:rPr>
          <w:rFonts w:hint="cs"/>
          <w:rtl/>
          <w:lang w:bidi="ar-SY"/>
        </w:rPr>
        <w:t>.</w:t>
      </w:r>
    </w:p>
    <w:p w:rsidR="008B3BB6" w:rsidRPr="00694881" w:rsidRDefault="00694881" w:rsidP="00853904">
      <w:pPr>
        <w:keepNext/>
        <w:keepLines/>
        <w:rPr>
          <w:rtl/>
          <w:lang w:bidi="ar-EG"/>
        </w:rPr>
      </w:pPr>
      <w:r>
        <w:rPr>
          <w:color w:val="000000"/>
          <w:rtl/>
        </w:rPr>
        <w:lastRenderedPageBreak/>
        <w:t>وتُشجع الدول الأعضاء على النظر في التوازن بين الجنسين وإشراك المندوبين ذوي الإعاقة وذوي الاحتياجات المحددة عند اقتراح مرشحين للحصول على المنح</w:t>
      </w:r>
      <w:r>
        <w:rPr>
          <w:color w:val="000000"/>
        </w:rPr>
        <w:t>.</w:t>
      </w:r>
    </w:p>
    <w:p w:rsidR="009E65AA" w:rsidRPr="00694881" w:rsidRDefault="00694881" w:rsidP="00853904">
      <w:pPr>
        <w:keepNext/>
        <w:keepLines/>
        <w:rPr>
          <w:spacing w:val="-4"/>
          <w:rtl/>
        </w:rPr>
      </w:pPr>
      <w:r w:rsidRPr="00D534D1">
        <w:rPr>
          <w:rFonts w:hint="cs"/>
          <w:b/>
          <w:bCs/>
          <w:spacing w:val="-4"/>
          <w:rtl/>
        </w:rPr>
        <w:t>دعم طلب الحصول على التأشيرة:</w:t>
      </w:r>
      <w:r w:rsidRPr="00D534D1">
        <w:rPr>
          <w:rFonts w:hint="cs"/>
          <w:spacing w:val="-4"/>
          <w:rtl/>
        </w:rPr>
        <w:t xml:space="preserve"> بما أن هذا الاجتماع ينظَّم خارج سويسرا، يتعين توجيه طلبات الحصول على التأشيرة مباشرةً إلى الجهة</w:t>
      </w:r>
      <w:r w:rsidRPr="00D534D1">
        <w:rPr>
          <w:rFonts w:hint="eastAsia"/>
          <w:spacing w:val="-4"/>
          <w:rtl/>
        </w:rPr>
        <w:t> </w:t>
      </w:r>
      <w:r w:rsidRPr="00D534D1">
        <w:rPr>
          <w:rFonts w:hint="cs"/>
          <w:spacing w:val="-4"/>
          <w:rtl/>
        </w:rPr>
        <w:t xml:space="preserve">المضيفة للاجتماع. ويمكن الاطلاع على التعليمات </w:t>
      </w:r>
      <w:r w:rsidR="00D534D1" w:rsidRPr="00D534D1">
        <w:rPr>
          <w:rFonts w:hint="cs"/>
          <w:spacing w:val="-4"/>
          <w:rtl/>
        </w:rPr>
        <w:t>في قسم</w:t>
      </w:r>
      <w:r w:rsidRPr="00D534D1">
        <w:rPr>
          <w:rFonts w:hint="cs"/>
          <w:spacing w:val="-4"/>
          <w:rtl/>
        </w:rPr>
        <w:t xml:space="preserve"> "معلومات</w:t>
      </w:r>
      <w:r w:rsidRPr="00D534D1">
        <w:rPr>
          <w:rFonts w:hint="eastAsia"/>
          <w:spacing w:val="-4"/>
          <w:rtl/>
        </w:rPr>
        <w:t> </w:t>
      </w:r>
      <w:r w:rsidRPr="00D534D1">
        <w:rPr>
          <w:rFonts w:hint="cs"/>
          <w:spacing w:val="-4"/>
          <w:rtl/>
        </w:rPr>
        <w:t>عملية" في</w:t>
      </w:r>
      <w:r w:rsidRPr="00D534D1">
        <w:rPr>
          <w:rStyle w:val="Hyperlink"/>
          <w:rFonts w:hint="cs"/>
          <w:spacing w:val="-4"/>
          <w:u w:val="none"/>
          <w:rtl/>
        </w:rPr>
        <w:t xml:space="preserve"> </w:t>
      </w:r>
      <w:r w:rsidRPr="00D534D1">
        <w:rPr>
          <w:rStyle w:val="Hyperlink"/>
          <w:rFonts w:hint="cs"/>
          <w:color w:val="auto"/>
          <w:spacing w:val="-4"/>
          <w:u w:val="none"/>
          <w:rtl/>
        </w:rPr>
        <w:t xml:space="preserve">الموقع الإلكتروني </w:t>
      </w:r>
      <w:hyperlink r:id="rId32" w:history="1">
        <w:r w:rsidRPr="00D534D1">
          <w:rPr>
            <w:rStyle w:val="Hyperlink"/>
            <w:spacing w:val="-4"/>
            <w:szCs w:val="22"/>
          </w:rPr>
          <w:t>SG17RG-AFR website</w:t>
        </w:r>
      </w:hyperlink>
      <w:r w:rsidRPr="00D534D1">
        <w:rPr>
          <w:rFonts w:hint="cs"/>
          <w:spacing w:val="-4"/>
          <w:rtl/>
          <w:lang w:bidi="ar-EG"/>
        </w:rPr>
        <w:t xml:space="preserve"> والموقع الإلكتروني </w:t>
      </w:r>
      <w:hyperlink r:id="rId33" w:history="1">
        <w:r w:rsidRPr="00D534D1">
          <w:rPr>
            <w:rStyle w:val="Hyperlink"/>
            <w:spacing w:val="-4"/>
            <w:lang w:val="en-GB" w:bidi="ar-EG"/>
          </w:rPr>
          <w:t>SG17RG-ARB website</w:t>
        </w:r>
      </w:hyperlink>
      <w:r w:rsidRPr="00D534D1">
        <w:rPr>
          <w:rFonts w:hint="cs"/>
          <w:spacing w:val="-4"/>
          <w:rtl/>
          <w:lang w:bidi="ar-EG"/>
        </w:rPr>
        <w:t>.</w:t>
      </w:r>
      <w:r w:rsidRPr="00694881">
        <w:rPr>
          <w:rFonts w:hint="cs"/>
          <w:spacing w:val="-4"/>
          <w:rtl/>
        </w:rPr>
        <w:t xml:space="preserve"> </w:t>
      </w:r>
      <w:r w:rsidR="009E65AA" w:rsidRPr="00694881">
        <w:rPr>
          <w:spacing w:val="-4"/>
          <w:rtl/>
        </w:rPr>
        <w:br w:type="page"/>
      </w:r>
    </w:p>
    <w:p w:rsidR="009E65AA" w:rsidRPr="00190768" w:rsidRDefault="009E65AA" w:rsidP="009E65AA">
      <w:pPr>
        <w:pStyle w:val="AnnexNo0"/>
        <w:spacing w:before="200"/>
        <w:rPr>
          <w:lang w:val="en-GB"/>
        </w:rPr>
      </w:pPr>
      <w:r>
        <w:rPr>
          <w:rFonts w:hint="cs"/>
          <w:rtl/>
          <w:lang w:val="en-GB"/>
        </w:rPr>
        <w:lastRenderedPageBreak/>
        <w:t xml:space="preserve">الملحق </w:t>
      </w:r>
      <w:r w:rsidRPr="00190768">
        <w:rPr>
          <w:lang w:val="en-GB"/>
        </w:rPr>
        <w:t>B</w:t>
      </w:r>
    </w:p>
    <w:p w:rsidR="009E65AA" w:rsidRPr="009C39A4" w:rsidRDefault="009E65AA" w:rsidP="009C39A4">
      <w:pPr>
        <w:tabs>
          <w:tab w:val="clear" w:pos="1134"/>
          <w:tab w:val="left" w:pos="794"/>
          <w:tab w:val="left" w:pos="1191"/>
          <w:tab w:val="left" w:pos="1588"/>
          <w:tab w:val="left" w:pos="1985"/>
        </w:tabs>
        <w:overflowPunct w:val="0"/>
        <w:autoSpaceDE w:val="0"/>
        <w:autoSpaceDN w:val="0"/>
        <w:adjustRightInd w:val="0"/>
        <w:spacing w:before="100" w:after="60"/>
        <w:jc w:val="center"/>
        <w:textAlignment w:val="baseline"/>
        <w:rPr>
          <w:rFonts w:cs="Calibri"/>
          <w:b/>
          <w:bCs/>
          <w:szCs w:val="22"/>
          <w:rtl/>
          <w:lang w:bidi="ar-EG"/>
        </w:rPr>
      </w:pPr>
      <w:r w:rsidRPr="00D534D1">
        <w:rPr>
          <w:rFonts w:ascii="Traditional Arabic" w:hAnsi="Traditional Arabic"/>
          <w:b/>
          <w:bCs/>
          <w:sz w:val="30"/>
          <w:rtl/>
          <w:lang w:val="en-GB"/>
        </w:rPr>
        <w:t xml:space="preserve">مشروع جدول </w:t>
      </w:r>
      <w:r w:rsidR="00694881" w:rsidRPr="00D534D1">
        <w:rPr>
          <w:rFonts w:ascii="Traditional Arabic" w:hAnsi="Traditional Arabic" w:hint="cs"/>
          <w:b/>
          <w:bCs/>
          <w:sz w:val="30"/>
          <w:rtl/>
          <w:lang w:val="en-GB"/>
        </w:rPr>
        <w:t>أعمال ا</w:t>
      </w:r>
      <w:r w:rsidR="009C39A4" w:rsidRPr="00D534D1">
        <w:rPr>
          <w:rFonts w:ascii="Traditional Arabic" w:hAnsi="Traditional Arabic" w:hint="cs"/>
          <w:b/>
          <w:bCs/>
          <w:sz w:val="30"/>
          <w:rtl/>
          <w:lang w:val="en-GB"/>
        </w:rPr>
        <w:t>لاجتماع المشترك ل</w:t>
      </w:r>
      <w:r w:rsidR="00694881" w:rsidRPr="00D534D1">
        <w:rPr>
          <w:rFonts w:ascii="Traditional Arabic" w:hAnsi="Traditional Arabic" w:hint="cs"/>
          <w:b/>
          <w:bCs/>
          <w:sz w:val="30"/>
          <w:rtl/>
          <w:lang w:val="en-GB"/>
        </w:rPr>
        <w:t xml:space="preserve">لفريق الإقليمي لإفريقيا </w:t>
      </w:r>
      <w:r w:rsidR="00694881" w:rsidRPr="00D534D1">
        <w:rPr>
          <w:rFonts w:eastAsia="MS Mincho" w:cs="Times New Roman"/>
          <w:b/>
          <w:bCs/>
          <w:szCs w:val="22"/>
          <w:lang w:val="en-GB"/>
        </w:rPr>
        <w:t>SG17RG-AFR</w:t>
      </w:r>
      <w:r w:rsidR="009C39A4" w:rsidRPr="00D534D1">
        <w:rPr>
          <w:rFonts w:ascii="Traditional Arabic" w:hAnsi="Traditional Arabic"/>
          <w:b/>
          <w:bCs/>
          <w:sz w:val="30"/>
          <w:lang w:val="en-GB"/>
        </w:rPr>
        <w:br/>
      </w:r>
      <w:r w:rsidR="00694881" w:rsidRPr="00D534D1">
        <w:rPr>
          <w:rFonts w:ascii="Traditional Arabic" w:hAnsi="Traditional Arabic" w:hint="cs"/>
          <w:b/>
          <w:bCs/>
          <w:sz w:val="30"/>
          <w:rtl/>
          <w:lang w:val="en-GB"/>
        </w:rPr>
        <w:t xml:space="preserve">والفريق الإقليمي </w:t>
      </w:r>
      <w:r w:rsidR="00694881" w:rsidRPr="00D534D1">
        <w:rPr>
          <w:rFonts w:ascii="Traditional Arabic" w:hAnsi="Traditional Arabic" w:hint="cs"/>
          <w:b/>
          <w:bCs/>
          <w:sz w:val="30"/>
          <w:rtl/>
          <w:lang w:val="en-GB" w:bidi="ar-EG"/>
        </w:rPr>
        <w:t xml:space="preserve">للمنطقة العربية </w:t>
      </w:r>
      <w:r w:rsidR="00694881" w:rsidRPr="00D534D1">
        <w:rPr>
          <w:rFonts w:eastAsia="MS Mincho" w:cs="Times New Roman"/>
          <w:b/>
          <w:bCs/>
          <w:szCs w:val="22"/>
          <w:lang w:val="en-GB"/>
        </w:rPr>
        <w:t>SG17RG-ARB</w:t>
      </w:r>
      <w:r w:rsidRPr="00D534D1">
        <w:rPr>
          <w:rFonts w:ascii="Traditional Arabic" w:hAnsi="Traditional Arabic"/>
          <w:b/>
          <w:bCs/>
          <w:sz w:val="30"/>
          <w:rtl/>
          <w:lang w:val="en-GB"/>
        </w:rPr>
        <w:br/>
      </w:r>
      <w:r w:rsidR="009C39A4" w:rsidRPr="00D534D1">
        <w:rPr>
          <w:rFonts w:ascii="Traditional Arabic" w:hAnsi="Traditional Arabic" w:hint="cs"/>
          <w:b/>
          <w:bCs/>
          <w:sz w:val="30"/>
          <w:rtl/>
          <w:lang w:val="en-GB"/>
        </w:rPr>
        <w:t>(</w:t>
      </w:r>
      <w:r w:rsidR="009C39A4" w:rsidRPr="00D534D1">
        <w:rPr>
          <w:rFonts w:cs="Calibri"/>
          <w:b/>
          <w:bCs/>
          <w:szCs w:val="22"/>
        </w:rPr>
        <w:t>3</w:t>
      </w:r>
      <w:r w:rsidR="009C39A4" w:rsidRPr="00D534D1">
        <w:rPr>
          <w:rFonts w:cs="Calibri"/>
          <w:b/>
          <w:bCs/>
          <w:szCs w:val="22"/>
        </w:rPr>
        <w:noBreakHyphen/>
        <w:t>2</w:t>
      </w:r>
      <w:r w:rsidR="009C39A4" w:rsidRPr="00D534D1">
        <w:rPr>
          <w:rFonts w:ascii="Traditional Arabic" w:hAnsi="Traditional Arabic" w:hint="cs"/>
          <w:b/>
          <w:bCs/>
          <w:sz w:val="30"/>
          <w:rtl/>
          <w:lang w:bidi="ar-EG"/>
        </w:rPr>
        <w:t xml:space="preserve"> أبريل </w:t>
      </w:r>
      <w:r w:rsidR="009C39A4" w:rsidRPr="00D534D1">
        <w:rPr>
          <w:rFonts w:cs="Calibri"/>
          <w:b/>
          <w:bCs/>
          <w:szCs w:val="22"/>
          <w:lang w:bidi="ar-EG"/>
        </w:rPr>
        <w:t>2019</w:t>
      </w:r>
      <w:r w:rsidR="009C39A4" w:rsidRPr="00D534D1">
        <w:rPr>
          <w:rFonts w:ascii="Traditional Arabic" w:hAnsi="Traditional Arabic" w:hint="cs"/>
          <w:b/>
          <w:bCs/>
          <w:sz w:val="30"/>
          <w:rtl/>
          <w:lang w:bidi="ar-EG"/>
        </w:rPr>
        <w:t>)</w:t>
      </w:r>
    </w:p>
    <w:tbl>
      <w:tblPr>
        <w:tblpPr w:leftFromText="193" w:rightFromText="193" w:vertAnchor="text" w:tblpXSpec="center" w:tblpY="1"/>
        <w:bidiVisual/>
        <w:tblW w:w="9375" w:type="dxa"/>
        <w:jc w:val="center"/>
        <w:tblCellMar>
          <w:left w:w="0" w:type="dxa"/>
          <w:right w:w="0" w:type="dxa"/>
        </w:tblCellMar>
        <w:tblLook w:val="04A0" w:firstRow="1" w:lastRow="0" w:firstColumn="1" w:lastColumn="0" w:noHBand="0" w:noVBand="1"/>
      </w:tblPr>
      <w:tblGrid>
        <w:gridCol w:w="616"/>
        <w:gridCol w:w="8759"/>
      </w:tblGrid>
      <w:tr w:rsidR="001A63FE" w:rsidRPr="00962AB8" w:rsidTr="001A63FE">
        <w:trPr>
          <w:jc w:val="center"/>
        </w:trPr>
        <w:tc>
          <w:tcPr>
            <w:tcW w:w="6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1A63FE" w:rsidRPr="00962AB8" w:rsidRDefault="001A63FE" w:rsidP="00965E9E">
            <w:pPr>
              <w:spacing w:before="60" w:after="60" w:line="340" w:lineRule="exact"/>
              <w:jc w:val="center"/>
              <w:rPr>
                <w:rFonts w:eastAsia="MS Mincho"/>
                <w:b/>
                <w:bCs/>
                <w:szCs w:val="22"/>
                <w:rtl/>
                <w:lang w:val="fr-CH" w:eastAsia="zh-CN"/>
              </w:rPr>
            </w:pPr>
            <w:r w:rsidRPr="00962AB8">
              <w:rPr>
                <w:rFonts w:eastAsia="MS Mincho"/>
                <w:b/>
                <w:bCs/>
                <w:szCs w:val="22"/>
                <w:lang w:val="fr-CH" w:eastAsia="zh-CN"/>
              </w:rPr>
              <w:t>1</w:t>
            </w:r>
          </w:p>
        </w:tc>
        <w:tc>
          <w:tcPr>
            <w:tcW w:w="87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63FE" w:rsidRPr="00962AB8" w:rsidRDefault="001A63FE" w:rsidP="00965E9E">
            <w:pPr>
              <w:spacing w:before="60" w:after="60" w:line="340" w:lineRule="exact"/>
              <w:ind w:left="360"/>
              <w:rPr>
                <w:rFonts w:ascii="Traditional Arabic" w:eastAsia="MS Mincho" w:hAnsi="Traditional Arabic"/>
                <w:sz w:val="30"/>
              </w:rPr>
            </w:pPr>
            <w:r w:rsidRPr="00962AB8">
              <w:rPr>
                <w:rFonts w:ascii="Traditional Arabic" w:eastAsia="MS Mincho" w:hAnsi="Traditional Arabic"/>
                <w:sz w:val="30"/>
                <w:rtl/>
              </w:rPr>
              <w:t>افتتاح الاجتماع</w:t>
            </w:r>
          </w:p>
        </w:tc>
      </w:tr>
      <w:tr w:rsidR="001A63FE" w:rsidRPr="00962AB8" w:rsidTr="001A63FE">
        <w:trPr>
          <w:jc w:val="center"/>
        </w:trPr>
        <w:tc>
          <w:tcPr>
            <w:tcW w:w="612"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1A63FE" w:rsidRPr="00962AB8" w:rsidRDefault="001A63FE" w:rsidP="00965E9E">
            <w:pPr>
              <w:spacing w:before="60" w:after="60" w:line="340" w:lineRule="exact"/>
              <w:jc w:val="center"/>
            </w:pPr>
            <w:r w:rsidRPr="00962AB8">
              <w:rPr>
                <w:rFonts w:eastAsia="MS Mincho"/>
                <w:b/>
                <w:bCs/>
                <w:szCs w:val="22"/>
                <w:lang w:val="fr-CH" w:eastAsia="zh-CN"/>
              </w:rPr>
              <w:t>2</w:t>
            </w:r>
          </w:p>
        </w:tc>
        <w:tc>
          <w:tcPr>
            <w:tcW w:w="8704" w:type="dxa"/>
            <w:tcBorders>
              <w:top w:val="nil"/>
              <w:left w:val="nil"/>
              <w:bottom w:val="single" w:sz="8" w:space="0" w:color="auto"/>
              <w:right w:val="single" w:sz="8" w:space="0" w:color="auto"/>
            </w:tcBorders>
            <w:tcMar>
              <w:top w:w="0" w:type="dxa"/>
              <w:left w:w="108" w:type="dxa"/>
              <w:bottom w:w="0" w:type="dxa"/>
              <w:right w:w="108" w:type="dxa"/>
            </w:tcMar>
            <w:hideMark/>
          </w:tcPr>
          <w:p w:rsidR="001A63FE" w:rsidRPr="00962AB8" w:rsidRDefault="001A63FE" w:rsidP="00965E9E">
            <w:pPr>
              <w:spacing w:before="60" w:after="60" w:line="340" w:lineRule="exact"/>
              <w:ind w:left="360"/>
              <w:rPr>
                <w:rFonts w:ascii="Traditional Arabic" w:eastAsia="MS Mincho" w:hAnsi="Traditional Arabic"/>
                <w:sz w:val="30"/>
                <w:rtl/>
                <w:lang w:bidi="ar-EG"/>
              </w:rPr>
            </w:pPr>
            <w:r w:rsidRPr="00962AB8">
              <w:rPr>
                <w:rFonts w:ascii="Traditional Arabic" w:eastAsia="MS Mincho" w:hAnsi="Traditional Arabic" w:hint="cs"/>
                <w:sz w:val="30"/>
                <w:rtl/>
                <w:lang w:bidi="ar-EG"/>
              </w:rPr>
              <w:t>اعتماد جدول الأعمال</w:t>
            </w:r>
          </w:p>
        </w:tc>
      </w:tr>
      <w:tr w:rsidR="001A63FE" w:rsidRPr="00962AB8" w:rsidTr="001A63FE">
        <w:trPr>
          <w:jc w:val="center"/>
        </w:trPr>
        <w:tc>
          <w:tcPr>
            <w:tcW w:w="612"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1A63FE" w:rsidRPr="00962AB8" w:rsidRDefault="001A63FE" w:rsidP="00965E9E">
            <w:pPr>
              <w:spacing w:before="60" w:after="60" w:line="340" w:lineRule="exact"/>
              <w:jc w:val="center"/>
            </w:pPr>
            <w:r w:rsidRPr="00962AB8">
              <w:rPr>
                <w:rFonts w:eastAsia="MS Mincho"/>
                <w:b/>
                <w:bCs/>
                <w:szCs w:val="22"/>
                <w:lang w:val="fr-CH" w:eastAsia="zh-CN"/>
              </w:rPr>
              <w:t>3</w:t>
            </w:r>
          </w:p>
        </w:tc>
        <w:tc>
          <w:tcPr>
            <w:tcW w:w="8704" w:type="dxa"/>
            <w:tcBorders>
              <w:top w:val="nil"/>
              <w:left w:val="nil"/>
              <w:bottom w:val="single" w:sz="8" w:space="0" w:color="auto"/>
              <w:right w:val="single" w:sz="8" w:space="0" w:color="auto"/>
            </w:tcBorders>
            <w:tcMar>
              <w:top w:w="0" w:type="dxa"/>
              <w:left w:w="108" w:type="dxa"/>
              <w:bottom w:w="0" w:type="dxa"/>
              <w:right w:w="108" w:type="dxa"/>
            </w:tcMar>
            <w:hideMark/>
          </w:tcPr>
          <w:p w:rsidR="001A63FE" w:rsidRPr="00962AB8" w:rsidRDefault="001A63FE" w:rsidP="00965E9E">
            <w:pPr>
              <w:spacing w:before="60" w:after="60" w:line="340" w:lineRule="exact"/>
              <w:ind w:left="360"/>
              <w:rPr>
                <w:rFonts w:ascii="Traditional Arabic" w:eastAsia="MS Mincho" w:hAnsi="Traditional Arabic"/>
                <w:sz w:val="30"/>
                <w:lang w:val="fr-CH"/>
              </w:rPr>
            </w:pPr>
            <w:r w:rsidRPr="00962AB8">
              <w:rPr>
                <w:rFonts w:ascii="Traditional Arabic" w:eastAsia="MS Mincho" w:hAnsi="Traditional Arabic" w:hint="cs"/>
                <w:sz w:val="30"/>
                <w:rtl/>
                <w:lang w:val="fr-CH"/>
              </w:rPr>
              <w:t>الوثائق المتاحة (المساهمات والوثائق المؤقتة)</w:t>
            </w:r>
          </w:p>
        </w:tc>
      </w:tr>
      <w:tr w:rsidR="001A63FE" w:rsidRPr="00962AB8" w:rsidTr="001A63FE">
        <w:trPr>
          <w:jc w:val="center"/>
        </w:trPr>
        <w:tc>
          <w:tcPr>
            <w:tcW w:w="612"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1A63FE" w:rsidRPr="00962AB8" w:rsidRDefault="001A63FE" w:rsidP="00965E9E">
            <w:pPr>
              <w:spacing w:before="60" w:after="60" w:line="340" w:lineRule="exact"/>
              <w:jc w:val="center"/>
            </w:pPr>
            <w:r w:rsidRPr="00962AB8">
              <w:rPr>
                <w:rFonts w:eastAsia="MS Mincho"/>
                <w:b/>
                <w:bCs/>
                <w:szCs w:val="22"/>
                <w:lang w:val="fr-CH" w:eastAsia="zh-CN"/>
              </w:rPr>
              <w:t>4</w:t>
            </w:r>
          </w:p>
        </w:tc>
        <w:tc>
          <w:tcPr>
            <w:tcW w:w="8704" w:type="dxa"/>
            <w:tcBorders>
              <w:top w:val="nil"/>
              <w:left w:val="nil"/>
              <w:bottom w:val="single" w:sz="8" w:space="0" w:color="auto"/>
              <w:right w:val="single" w:sz="8" w:space="0" w:color="auto"/>
            </w:tcBorders>
            <w:tcMar>
              <w:top w:w="0" w:type="dxa"/>
              <w:left w:w="108" w:type="dxa"/>
              <w:bottom w:w="0" w:type="dxa"/>
              <w:right w:w="108" w:type="dxa"/>
            </w:tcMar>
            <w:hideMark/>
          </w:tcPr>
          <w:p w:rsidR="001A63FE" w:rsidRPr="00962AB8" w:rsidRDefault="001A63FE" w:rsidP="00965E9E">
            <w:pPr>
              <w:spacing w:before="60" w:after="60" w:line="340" w:lineRule="exact"/>
              <w:ind w:left="360"/>
              <w:rPr>
                <w:rFonts w:ascii="Traditional Arabic" w:eastAsia="MS Mincho" w:hAnsi="Traditional Arabic"/>
                <w:sz w:val="30"/>
                <w:rtl/>
                <w:lang w:bidi="ar-EG"/>
              </w:rPr>
            </w:pPr>
            <w:r w:rsidRPr="00962AB8">
              <w:rPr>
                <w:rFonts w:ascii="Traditional Arabic" w:eastAsia="MS Mincho" w:hAnsi="Traditional Arabic" w:hint="cs"/>
                <w:sz w:val="30"/>
                <w:rtl/>
              </w:rPr>
              <w:t xml:space="preserve">لمحة عامة عن لجنة الدراسات </w:t>
            </w:r>
            <w:r w:rsidRPr="00FC2C06">
              <w:rPr>
                <w:rFonts w:eastAsia="MS Mincho" w:hint="cs"/>
                <w:szCs w:val="22"/>
                <w:rtl/>
                <w:lang w:val="fr-CH" w:eastAsia="zh-CN"/>
              </w:rPr>
              <w:t>17</w:t>
            </w:r>
            <w:r w:rsidRPr="00962AB8">
              <w:rPr>
                <w:rFonts w:ascii="Traditional Arabic" w:eastAsia="MS Mincho" w:hAnsi="Traditional Arabic" w:hint="cs"/>
                <w:sz w:val="30"/>
                <w:rtl/>
                <w:lang w:bidi="ar-EG"/>
              </w:rPr>
              <w:t xml:space="preserve"> لقطاع تقييس الاتصالات وأساليب عملها</w:t>
            </w:r>
          </w:p>
        </w:tc>
      </w:tr>
      <w:tr w:rsidR="001A63FE" w:rsidRPr="00962AB8" w:rsidTr="001A63FE">
        <w:trPr>
          <w:jc w:val="center"/>
        </w:trPr>
        <w:tc>
          <w:tcPr>
            <w:tcW w:w="612"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1A63FE" w:rsidRPr="00962AB8" w:rsidRDefault="001A63FE" w:rsidP="00965E9E">
            <w:pPr>
              <w:spacing w:before="60" w:after="60" w:line="340" w:lineRule="exact"/>
              <w:jc w:val="center"/>
            </w:pPr>
            <w:r w:rsidRPr="00962AB8">
              <w:rPr>
                <w:rFonts w:eastAsia="MS Mincho"/>
                <w:b/>
                <w:bCs/>
                <w:szCs w:val="22"/>
                <w:lang w:val="fr-CH" w:eastAsia="zh-CN"/>
              </w:rPr>
              <w:t>5</w:t>
            </w:r>
          </w:p>
        </w:tc>
        <w:tc>
          <w:tcPr>
            <w:tcW w:w="8704" w:type="dxa"/>
            <w:tcBorders>
              <w:top w:val="nil"/>
              <w:left w:val="nil"/>
              <w:bottom w:val="single" w:sz="8" w:space="0" w:color="auto"/>
              <w:right w:val="single" w:sz="8" w:space="0" w:color="auto"/>
            </w:tcBorders>
            <w:tcMar>
              <w:top w:w="0" w:type="dxa"/>
              <w:left w:w="108" w:type="dxa"/>
              <w:bottom w:w="0" w:type="dxa"/>
              <w:right w:w="108" w:type="dxa"/>
            </w:tcMar>
            <w:hideMark/>
          </w:tcPr>
          <w:p w:rsidR="001A63FE" w:rsidRPr="00962AB8" w:rsidRDefault="001A63FE" w:rsidP="00965E9E">
            <w:pPr>
              <w:spacing w:before="60" w:after="60" w:line="340" w:lineRule="exact"/>
              <w:ind w:left="360"/>
              <w:rPr>
                <w:rFonts w:ascii="Traditional Arabic" w:eastAsia="MS Mincho" w:hAnsi="Traditional Arabic"/>
                <w:sz w:val="30"/>
              </w:rPr>
            </w:pPr>
            <w:r w:rsidRPr="00962AB8">
              <w:rPr>
                <w:rFonts w:ascii="Traditional Arabic" w:eastAsia="MS Mincho" w:hAnsi="Traditional Arabic" w:hint="cs"/>
                <w:sz w:val="30"/>
                <w:rtl/>
              </w:rPr>
              <w:t xml:space="preserve">استعراض نتائج الاجتماعات السابقة للجنة الدراسات </w:t>
            </w:r>
            <w:r w:rsidRPr="00FC2C06">
              <w:rPr>
                <w:rFonts w:eastAsia="MS Mincho" w:hint="cs"/>
                <w:szCs w:val="22"/>
                <w:rtl/>
                <w:lang w:val="fr-CH" w:eastAsia="zh-CN"/>
              </w:rPr>
              <w:t>17</w:t>
            </w:r>
            <w:r w:rsidRPr="00962AB8">
              <w:rPr>
                <w:rFonts w:ascii="Traditional Arabic" w:eastAsia="MS Mincho" w:hAnsi="Traditional Arabic" w:hint="cs"/>
                <w:sz w:val="30"/>
                <w:rtl/>
              </w:rPr>
              <w:t xml:space="preserve"> لقطاع تقييس الاتصالات</w:t>
            </w:r>
          </w:p>
        </w:tc>
      </w:tr>
      <w:tr w:rsidR="001A63FE" w:rsidRPr="00962AB8" w:rsidTr="001A63FE">
        <w:trPr>
          <w:jc w:val="center"/>
        </w:trPr>
        <w:tc>
          <w:tcPr>
            <w:tcW w:w="612"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1A63FE" w:rsidRPr="00962AB8" w:rsidRDefault="001A63FE" w:rsidP="00965E9E">
            <w:pPr>
              <w:spacing w:before="60" w:after="60" w:line="340" w:lineRule="exact"/>
              <w:jc w:val="center"/>
            </w:pPr>
            <w:r w:rsidRPr="00962AB8">
              <w:rPr>
                <w:rFonts w:eastAsia="MS Mincho"/>
                <w:b/>
                <w:bCs/>
                <w:szCs w:val="22"/>
                <w:lang w:val="fr-CH" w:eastAsia="zh-CN"/>
              </w:rPr>
              <w:t>6</w:t>
            </w:r>
          </w:p>
        </w:tc>
        <w:tc>
          <w:tcPr>
            <w:tcW w:w="8704" w:type="dxa"/>
            <w:tcBorders>
              <w:top w:val="nil"/>
              <w:left w:val="nil"/>
              <w:bottom w:val="single" w:sz="8" w:space="0" w:color="auto"/>
              <w:right w:val="single" w:sz="8" w:space="0" w:color="auto"/>
            </w:tcBorders>
            <w:tcMar>
              <w:top w:w="0" w:type="dxa"/>
              <w:left w:w="108" w:type="dxa"/>
              <w:bottom w:w="0" w:type="dxa"/>
              <w:right w:w="108" w:type="dxa"/>
            </w:tcMar>
          </w:tcPr>
          <w:p w:rsidR="001A63FE" w:rsidRPr="00962AB8" w:rsidRDefault="00AE4580" w:rsidP="00965E9E">
            <w:pPr>
              <w:spacing w:before="60" w:after="60" w:line="340" w:lineRule="exact"/>
              <w:ind w:left="360"/>
              <w:rPr>
                <w:rFonts w:ascii="Traditional Arabic" w:eastAsia="MS Mincho" w:hAnsi="Traditional Arabic"/>
                <w:sz w:val="30"/>
                <w:rtl/>
                <w:lang w:bidi="ar-EG"/>
              </w:rPr>
            </w:pPr>
            <w:r>
              <w:rPr>
                <w:rFonts w:ascii="Traditional Arabic" w:eastAsia="MS Mincho" w:hAnsi="Traditional Arabic" w:hint="cs"/>
                <w:sz w:val="30"/>
                <w:rtl/>
                <w:lang w:bidi="ar-EG"/>
              </w:rPr>
              <w:t>بيانات الاتصال الواردة/الصادرة</w:t>
            </w:r>
          </w:p>
        </w:tc>
      </w:tr>
      <w:tr w:rsidR="001A63FE" w:rsidRPr="00962AB8" w:rsidTr="001A63FE">
        <w:trPr>
          <w:jc w:val="center"/>
        </w:trPr>
        <w:tc>
          <w:tcPr>
            <w:tcW w:w="612"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1A63FE" w:rsidRPr="00962AB8" w:rsidRDefault="001A63FE" w:rsidP="00965E9E">
            <w:pPr>
              <w:spacing w:before="60" w:after="60" w:line="340" w:lineRule="exact"/>
              <w:jc w:val="center"/>
            </w:pPr>
            <w:r w:rsidRPr="00962AB8">
              <w:rPr>
                <w:rFonts w:eastAsia="MS Mincho"/>
                <w:b/>
                <w:bCs/>
                <w:szCs w:val="22"/>
                <w:lang w:val="fr-CH" w:eastAsia="zh-CN"/>
              </w:rPr>
              <w:t>7</w:t>
            </w:r>
          </w:p>
        </w:tc>
        <w:tc>
          <w:tcPr>
            <w:tcW w:w="8704" w:type="dxa"/>
            <w:tcBorders>
              <w:top w:val="nil"/>
              <w:left w:val="nil"/>
              <w:bottom w:val="single" w:sz="8" w:space="0" w:color="auto"/>
              <w:right w:val="single" w:sz="8" w:space="0" w:color="auto"/>
            </w:tcBorders>
            <w:tcMar>
              <w:top w:w="0" w:type="dxa"/>
              <w:left w:w="108" w:type="dxa"/>
              <w:bottom w:w="0" w:type="dxa"/>
              <w:right w:w="108" w:type="dxa"/>
            </w:tcMar>
          </w:tcPr>
          <w:p w:rsidR="001A63FE" w:rsidRPr="00962AB8" w:rsidRDefault="00B8256E" w:rsidP="00B8256E">
            <w:pPr>
              <w:spacing w:before="60" w:after="60" w:line="340" w:lineRule="exact"/>
              <w:ind w:left="360"/>
              <w:rPr>
                <w:rFonts w:ascii="Traditional Arabic" w:eastAsia="MS Mincho" w:hAnsi="Traditional Arabic"/>
                <w:sz w:val="30"/>
                <w:rtl/>
                <w:lang w:bidi="ar-EG"/>
              </w:rPr>
            </w:pPr>
            <w:r>
              <w:rPr>
                <w:rFonts w:ascii="Traditional Arabic" w:eastAsia="MS Mincho" w:hAnsi="Traditional Arabic" w:hint="cs"/>
                <w:sz w:val="30"/>
                <w:rtl/>
              </w:rPr>
              <w:t xml:space="preserve">استعراض نتائج الاجتماعات السابقة للفريق الإقليمي لإفريقيا </w:t>
            </w:r>
            <w:r w:rsidRPr="00962AB8">
              <w:t>SG17RG-</w:t>
            </w:r>
            <w:r>
              <w:t>AFR</w:t>
            </w:r>
            <w:r>
              <w:rPr>
                <w:rFonts w:ascii="Traditional Arabic" w:eastAsia="MS Mincho" w:hAnsi="Traditional Arabic" w:hint="cs"/>
                <w:sz w:val="30"/>
                <w:rtl/>
                <w:lang w:bidi="ar-EG"/>
              </w:rPr>
              <w:t xml:space="preserve"> والفريق الإقليمي للمنطقة العربية </w:t>
            </w:r>
            <w:r w:rsidRPr="00FC2C06">
              <w:rPr>
                <w:spacing w:val="-4"/>
              </w:rPr>
              <w:t>SG17RG-</w:t>
            </w:r>
            <w:r>
              <w:rPr>
                <w:spacing w:val="-4"/>
              </w:rPr>
              <w:t>ARB</w:t>
            </w:r>
          </w:p>
        </w:tc>
      </w:tr>
      <w:tr w:rsidR="001A63FE" w:rsidRPr="00962AB8" w:rsidTr="001A63FE">
        <w:trPr>
          <w:jc w:val="center"/>
        </w:trPr>
        <w:tc>
          <w:tcPr>
            <w:tcW w:w="612"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1A63FE" w:rsidRPr="00962AB8" w:rsidRDefault="001A63FE" w:rsidP="00965E9E">
            <w:pPr>
              <w:spacing w:before="60" w:after="60" w:line="340" w:lineRule="exact"/>
              <w:jc w:val="center"/>
            </w:pPr>
            <w:r w:rsidRPr="00962AB8">
              <w:rPr>
                <w:rFonts w:eastAsia="MS Mincho"/>
                <w:b/>
                <w:bCs/>
                <w:szCs w:val="22"/>
                <w:lang w:val="fr-CH" w:eastAsia="zh-CN"/>
              </w:rPr>
              <w:t>8</w:t>
            </w:r>
          </w:p>
        </w:tc>
        <w:tc>
          <w:tcPr>
            <w:tcW w:w="8704" w:type="dxa"/>
            <w:tcBorders>
              <w:top w:val="nil"/>
              <w:left w:val="nil"/>
              <w:bottom w:val="single" w:sz="8" w:space="0" w:color="auto"/>
              <w:right w:val="single" w:sz="8" w:space="0" w:color="auto"/>
            </w:tcBorders>
            <w:tcMar>
              <w:top w:w="0" w:type="dxa"/>
              <w:left w:w="108" w:type="dxa"/>
              <w:bottom w:w="0" w:type="dxa"/>
              <w:right w:w="108" w:type="dxa"/>
            </w:tcMar>
          </w:tcPr>
          <w:p w:rsidR="001A63FE" w:rsidRPr="00FC2C06" w:rsidRDefault="001A63FE" w:rsidP="00F96200">
            <w:pPr>
              <w:spacing w:before="60" w:after="60" w:line="340" w:lineRule="exact"/>
              <w:ind w:left="360"/>
              <w:rPr>
                <w:rFonts w:ascii="Traditional Arabic" w:eastAsia="MS Mincho" w:hAnsi="Traditional Arabic"/>
                <w:spacing w:val="-4"/>
                <w:sz w:val="30"/>
                <w:lang w:bidi="ar-SY"/>
              </w:rPr>
            </w:pPr>
            <w:r w:rsidRPr="00FC2C06">
              <w:rPr>
                <w:rFonts w:ascii="Traditional Arabic" w:eastAsia="MS Mincho" w:hAnsi="Traditional Arabic" w:hint="cs"/>
                <w:spacing w:val="-4"/>
                <w:sz w:val="30"/>
                <w:rtl/>
              </w:rPr>
              <w:t xml:space="preserve">هيكل الفريق الإقليمي </w:t>
            </w:r>
            <w:r w:rsidR="00623A46">
              <w:rPr>
                <w:rFonts w:hint="cs"/>
                <w:spacing w:val="-4"/>
                <w:rtl/>
                <w:lang w:bidi="ar-EG"/>
              </w:rPr>
              <w:t>لإفريقيا</w:t>
            </w:r>
            <w:r w:rsidRPr="00FC2C06">
              <w:rPr>
                <w:rFonts w:hint="cs"/>
                <w:spacing w:val="-4"/>
                <w:rtl/>
              </w:rPr>
              <w:t xml:space="preserve"> </w:t>
            </w:r>
            <w:r w:rsidRPr="00FC2C06">
              <w:rPr>
                <w:spacing w:val="-4"/>
              </w:rPr>
              <w:t>SG17RG-</w:t>
            </w:r>
            <w:r w:rsidR="00623A46">
              <w:rPr>
                <w:spacing w:val="-4"/>
              </w:rPr>
              <w:t>AFR</w:t>
            </w:r>
            <w:r w:rsidRPr="00FC2C06">
              <w:rPr>
                <w:rFonts w:hint="cs"/>
                <w:spacing w:val="-4"/>
                <w:rtl/>
                <w:lang w:bidi="ar-SY"/>
              </w:rPr>
              <w:t xml:space="preserve"> </w:t>
            </w:r>
            <w:r w:rsidR="00623A46">
              <w:rPr>
                <w:rFonts w:hint="cs"/>
                <w:spacing w:val="-4"/>
                <w:rtl/>
                <w:lang w:bidi="ar-EG"/>
              </w:rPr>
              <w:t xml:space="preserve">والفريق الإقليمي للمنطقة العربية </w:t>
            </w:r>
            <w:r w:rsidR="00623A46" w:rsidRPr="00FC2C06">
              <w:rPr>
                <w:spacing w:val="-4"/>
              </w:rPr>
              <w:t>SG17RG-</w:t>
            </w:r>
            <w:r w:rsidR="00623A46">
              <w:rPr>
                <w:spacing w:val="-4"/>
              </w:rPr>
              <w:t>ARB</w:t>
            </w:r>
            <w:r w:rsidR="00623A46">
              <w:rPr>
                <w:rFonts w:hint="cs"/>
                <w:spacing w:val="-4"/>
                <w:rtl/>
                <w:lang w:bidi="ar-EG"/>
              </w:rPr>
              <w:t xml:space="preserve"> </w:t>
            </w:r>
            <w:r w:rsidRPr="00FC2C06">
              <w:rPr>
                <w:rFonts w:hint="cs"/>
                <w:spacing w:val="-4"/>
                <w:rtl/>
                <w:lang w:bidi="ar-SY"/>
              </w:rPr>
              <w:t>ورئاسته</w:t>
            </w:r>
            <w:r w:rsidR="00623A46">
              <w:rPr>
                <w:rFonts w:ascii="Traditional Arabic" w:eastAsia="MS Mincho" w:hAnsi="Traditional Arabic" w:hint="cs"/>
                <w:spacing w:val="-4"/>
                <w:sz w:val="30"/>
                <w:rtl/>
                <w:lang w:bidi="ar-SY"/>
              </w:rPr>
              <w:t>ما</w:t>
            </w:r>
          </w:p>
        </w:tc>
      </w:tr>
      <w:tr w:rsidR="001A63FE" w:rsidRPr="00962AB8" w:rsidTr="001A63FE">
        <w:trPr>
          <w:jc w:val="center"/>
        </w:trPr>
        <w:tc>
          <w:tcPr>
            <w:tcW w:w="612"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1A63FE" w:rsidRPr="00962AB8" w:rsidRDefault="001A63FE" w:rsidP="00965E9E">
            <w:pPr>
              <w:spacing w:before="60" w:after="60" w:line="340" w:lineRule="exact"/>
              <w:jc w:val="center"/>
            </w:pPr>
            <w:r w:rsidRPr="00962AB8">
              <w:rPr>
                <w:rFonts w:eastAsia="MS Mincho"/>
                <w:b/>
                <w:bCs/>
                <w:szCs w:val="22"/>
                <w:lang w:val="fr-CH" w:eastAsia="zh-CN"/>
              </w:rPr>
              <w:t>9</w:t>
            </w:r>
          </w:p>
        </w:tc>
        <w:tc>
          <w:tcPr>
            <w:tcW w:w="8704" w:type="dxa"/>
            <w:tcBorders>
              <w:top w:val="nil"/>
              <w:left w:val="nil"/>
              <w:bottom w:val="single" w:sz="8" w:space="0" w:color="auto"/>
              <w:right w:val="single" w:sz="8" w:space="0" w:color="auto"/>
            </w:tcBorders>
            <w:tcMar>
              <w:top w:w="0" w:type="dxa"/>
              <w:left w:w="108" w:type="dxa"/>
              <w:bottom w:w="0" w:type="dxa"/>
              <w:right w:w="108" w:type="dxa"/>
            </w:tcMar>
          </w:tcPr>
          <w:p w:rsidR="001A63FE" w:rsidRPr="00962AB8" w:rsidRDefault="001A63FE" w:rsidP="00965E9E">
            <w:pPr>
              <w:spacing w:before="60" w:after="60" w:line="340" w:lineRule="exact"/>
              <w:ind w:left="360"/>
              <w:rPr>
                <w:rFonts w:ascii="Traditional Arabic" w:eastAsia="MS Mincho" w:hAnsi="Traditional Arabic"/>
                <w:sz w:val="30"/>
              </w:rPr>
            </w:pPr>
            <w:r w:rsidRPr="00962AB8">
              <w:rPr>
                <w:rFonts w:ascii="Traditional Arabic" w:eastAsia="MS Mincho" w:hAnsi="Traditional Arabic" w:hint="cs"/>
                <w:sz w:val="30"/>
                <w:rtl/>
              </w:rPr>
              <w:t>نقاش قائم على المساهمات المقدمة إلى هذا الاجتماع</w:t>
            </w:r>
          </w:p>
        </w:tc>
      </w:tr>
      <w:tr w:rsidR="001A63FE" w:rsidRPr="00962AB8" w:rsidTr="001A63FE">
        <w:trPr>
          <w:jc w:val="center"/>
        </w:trPr>
        <w:tc>
          <w:tcPr>
            <w:tcW w:w="612"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1A63FE" w:rsidRPr="00962AB8" w:rsidRDefault="001A63FE" w:rsidP="00965E9E">
            <w:pPr>
              <w:spacing w:before="60" w:after="60" w:line="340" w:lineRule="exact"/>
              <w:jc w:val="center"/>
            </w:pPr>
            <w:r w:rsidRPr="00962AB8">
              <w:rPr>
                <w:rFonts w:eastAsia="MS Mincho"/>
                <w:b/>
                <w:bCs/>
                <w:szCs w:val="22"/>
                <w:lang w:val="fr-CH" w:eastAsia="zh-CN"/>
              </w:rPr>
              <w:t>10</w:t>
            </w:r>
          </w:p>
        </w:tc>
        <w:tc>
          <w:tcPr>
            <w:tcW w:w="8704" w:type="dxa"/>
            <w:tcBorders>
              <w:top w:val="nil"/>
              <w:left w:val="nil"/>
              <w:bottom w:val="single" w:sz="8" w:space="0" w:color="auto"/>
              <w:right w:val="single" w:sz="8" w:space="0" w:color="auto"/>
            </w:tcBorders>
            <w:tcMar>
              <w:top w:w="0" w:type="dxa"/>
              <w:left w:w="108" w:type="dxa"/>
              <w:bottom w:w="0" w:type="dxa"/>
              <w:right w:w="108" w:type="dxa"/>
            </w:tcMar>
            <w:hideMark/>
          </w:tcPr>
          <w:p w:rsidR="001A63FE" w:rsidRPr="00890C3B" w:rsidRDefault="00D534D1" w:rsidP="00D534D1">
            <w:pPr>
              <w:spacing w:before="60" w:after="60" w:line="340" w:lineRule="exact"/>
              <w:ind w:left="360"/>
              <w:rPr>
                <w:rFonts w:ascii="Traditional Arabic" w:eastAsia="MS Mincho" w:hAnsi="Traditional Arabic"/>
                <w:sz w:val="30"/>
                <w:rtl/>
                <w:lang w:bidi="ar-EG"/>
              </w:rPr>
            </w:pPr>
            <w:r>
              <w:rPr>
                <w:rFonts w:ascii="Traditional Arabic" w:eastAsia="MS Mincho" w:hAnsi="Traditional Arabic" w:hint="cs"/>
                <w:sz w:val="30"/>
                <w:rtl/>
              </w:rPr>
              <w:t>خطة العمل لكل</w:t>
            </w:r>
            <w:r w:rsidR="001A63FE" w:rsidRPr="00962AB8">
              <w:rPr>
                <w:rFonts w:ascii="Traditional Arabic" w:eastAsia="MS Mincho" w:hAnsi="Traditional Arabic" w:hint="cs"/>
                <w:sz w:val="30"/>
                <w:rtl/>
              </w:rPr>
              <w:t xml:space="preserve"> </w:t>
            </w:r>
            <w:r>
              <w:rPr>
                <w:rFonts w:ascii="Traditional Arabic" w:eastAsia="MS Mincho" w:hAnsi="Traditional Arabic" w:hint="cs"/>
                <w:sz w:val="30"/>
                <w:rtl/>
              </w:rPr>
              <w:t xml:space="preserve">من </w:t>
            </w:r>
            <w:r w:rsidR="001A63FE" w:rsidRPr="00962AB8">
              <w:rPr>
                <w:rFonts w:ascii="Traditional Arabic" w:eastAsia="MS Mincho" w:hAnsi="Traditional Arabic" w:hint="cs"/>
                <w:sz w:val="30"/>
                <w:rtl/>
              </w:rPr>
              <w:t xml:space="preserve">الفريق الإقليمي </w:t>
            </w:r>
            <w:r w:rsidR="001A63FE" w:rsidRPr="00962AB8">
              <w:t>SG17RG-</w:t>
            </w:r>
            <w:r w:rsidR="00623A46">
              <w:t>AFR</w:t>
            </w:r>
            <w:r w:rsidR="00623A46">
              <w:rPr>
                <w:rFonts w:hint="cs"/>
                <w:rtl/>
                <w:lang w:bidi="ar-EG"/>
              </w:rPr>
              <w:t xml:space="preserve"> والفريق الإقليمي</w:t>
            </w:r>
            <w:r w:rsidR="00890C3B">
              <w:rPr>
                <w:rFonts w:hint="cs"/>
                <w:rtl/>
                <w:lang w:bidi="ar-EG"/>
              </w:rPr>
              <w:t xml:space="preserve"> للمنطقة العربية </w:t>
            </w:r>
            <w:r w:rsidR="00890C3B" w:rsidRPr="00FC2C06">
              <w:rPr>
                <w:spacing w:val="-4"/>
              </w:rPr>
              <w:t>SG17RG-</w:t>
            </w:r>
            <w:r w:rsidR="00890C3B">
              <w:rPr>
                <w:spacing w:val="-4"/>
              </w:rPr>
              <w:t>ARB</w:t>
            </w:r>
          </w:p>
        </w:tc>
      </w:tr>
      <w:tr w:rsidR="001A63FE" w:rsidRPr="00962AB8" w:rsidTr="001A63FE">
        <w:trPr>
          <w:jc w:val="center"/>
        </w:trPr>
        <w:tc>
          <w:tcPr>
            <w:tcW w:w="612"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1A63FE" w:rsidRPr="00962AB8" w:rsidRDefault="001A63FE" w:rsidP="00965E9E">
            <w:pPr>
              <w:spacing w:before="60" w:after="60" w:line="340" w:lineRule="exact"/>
              <w:jc w:val="center"/>
            </w:pPr>
            <w:r w:rsidRPr="00962AB8">
              <w:rPr>
                <w:rFonts w:eastAsia="MS Mincho"/>
                <w:b/>
                <w:bCs/>
                <w:szCs w:val="22"/>
                <w:lang w:val="fr-CH" w:eastAsia="zh-CN"/>
              </w:rPr>
              <w:t>11</w:t>
            </w:r>
          </w:p>
        </w:tc>
        <w:tc>
          <w:tcPr>
            <w:tcW w:w="8704" w:type="dxa"/>
            <w:tcBorders>
              <w:top w:val="nil"/>
              <w:left w:val="nil"/>
              <w:bottom w:val="single" w:sz="8" w:space="0" w:color="auto"/>
              <w:right w:val="single" w:sz="8" w:space="0" w:color="auto"/>
            </w:tcBorders>
            <w:tcMar>
              <w:top w:w="0" w:type="dxa"/>
              <w:left w:w="108" w:type="dxa"/>
              <w:bottom w:w="0" w:type="dxa"/>
              <w:right w:w="108" w:type="dxa"/>
            </w:tcMar>
            <w:hideMark/>
          </w:tcPr>
          <w:p w:rsidR="001A63FE" w:rsidRPr="00962AB8" w:rsidRDefault="001A63FE" w:rsidP="004154AB">
            <w:pPr>
              <w:spacing w:before="60" w:after="60" w:line="340" w:lineRule="exact"/>
              <w:ind w:left="360"/>
              <w:rPr>
                <w:rFonts w:ascii="Traditional Arabic" w:eastAsia="MS Mincho" w:hAnsi="Traditional Arabic"/>
                <w:sz w:val="30"/>
              </w:rPr>
            </w:pPr>
            <w:r w:rsidRPr="00962AB8">
              <w:rPr>
                <w:rFonts w:ascii="Traditional Arabic" w:eastAsia="MS Mincho" w:hAnsi="Traditional Arabic" w:hint="cs"/>
                <w:sz w:val="30"/>
                <w:rtl/>
              </w:rPr>
              <w:t>برنامج عمل الفريق الإقليمي</w:t>
            </w:r>
            <w:r w:rsidR="00D534D1">
              <w:rPr>
                <w:rFonts w:ascii="Traditional Arabic" w:eastAsia="MS Mincho" w:hAnsi="Traditional Arabic" w:hint="cs"/>
                <w:sz w:val="30"/>
                <w:rtl/>
              </w:rPr>
              <w:t xml:space="preserve"> لإفريقيا</w:t>
            </w:r>
            <w:r w:rsidRPr="00962AB8">
              <w:rPr>
                <w:rFonts w:ascii="Traditional Arabic" w:eastAsia="MS Mincho" w:hAnsi="Traditional Arabic" w:hint="cs"/>
                <w:sz w:val="30"/>
                <w:rtl/>
              </w:rPr>
              <w:t xml:space="preserve"> </w:t>
            </w:r>
            <w:r w:rsidRPr="00962AB8">
              <w:t>SG17RG-</w:t>
            </w:r>
            <w:r w:rsidR="008620FB">
              <w:t>AFR</w:t>
            </w:r>
            <w:r w:rsidRPr="00962AB8">
              <w:rPr>
                <w:rFonts w:hint="cs"/>
                <w:rtl/>
                <w:lang w:bidi="ar-SY"/>
              </w:rPr>
              <w:t xml:space="preserve"> </w:t>
            </w:r>
            <w:r w:rsidR="008620FB">
              <w:rPr>
                <w:rFonts w:hint="cs"/>
                <w:rtl/>
                <w:lang w:bidi="ar-SY"/>
              </w:rPr>
              <w:t xml:space="preserve">والفريق الإقليمي للمنطقة العربية </w:t>
            </w:r>
            <w:r w:rsidR="008620FB" w:rsidRPr="00FC2C06">
              <w:rPr>
                <w:spacing w:val="-4"/>
              </w:rPr>
              <w:t>SG17RG-</w:t>
            </w:r>
            <w:r w:rsidR="008620FB">
              <w:rPr>
                <w:spacing w:val="-4"/>
              </w:rPr>
              <w:t>ARB</w:t>
            </w:r>
            <w:r w:rsidR="008620FB">
              <w:rPr>
                <w:rFonts w:hint="cs"/>
                <w:rtl/>
                <w:lang w:bidi="ar-EG"/>
              </w:rPr>
              <w:t xml:space="preserve"> </w:t>
            </w:r>
            <w:r w:rsidRPr="00962AB8">
              <w:rPr>
                <w:rFonts w:hint="cs"/>
                <w:rtl/>
                <w:lang w:bidi="ar-SY"/>
              </w:rPr>
              <w:t>وقائمة بأعماله</w:t>
            </w:r>
            <w:r w:rsidR="008620FB">
              <w:rPr>
                <w:rFonts w:hint="cs"/>
                <w:rtl/>
                <w:lang w:bidi="ar-EG"/>
              </w:rPr>
              <w:t>ما</w:t>
            </w:r>
            <w:r w:rsidRPr="00962AB8">
              <w:rPr>
                <w:rFonts w:hint="cs"/>
                <w:rtl/>
                <w:lang w:bidi="ar-SY"/>
              </w:rPr>
              <w:t xml:space="preserve"> في</w:t>
            </w:r>
            <w:r w:rsidR="004154AB">
              <w:rPr>
                <w:rFonts w:hint="eastAsia"/>
                <w:rtl/>
                <w:lang w:bidi="ar-SY"/>
              </w:rPr>
              <w:t> </w:t>
            </w:r>
            <w:r w:rsidRPr="00962AB8">
              <w:rPr>
                <w:rFonts w:hint="cs"/>
                <w:rtl/>
                <w:lang w:bidi="ar-SY"/>
              </w:rPr>
              <w:t>المستقبل</w:t>
            </w:r>
          </w:p>
        </w:tc>
      </w:tr>
      <w:tr w:rsidR="001A63FE" w:rsidRPr="00962AB8" w:rsidTr="001A63FE">
        <w:trPr>
          <w:jc w:val="center"/>
        </w:trPr>
        <w:tc>
          <w:tcPr>
            <w:tcW w:w="612"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1A63FE" w:rsidRPr="00962AB8" w:rsidRDefault="001A63FE" w:rsidP="00965E9E">
            <w:pPr>
              <w:spacing w:before="60" w:after="60" w:line="340" w:lineRule="exact"/>
              <w:jc w:val="center"/>
            </w:pPr>
            <w:r w:rsidRPr="00962AB8">
              <w:rPr>
                <w:rFonts w:eastAsia="MS Mincho"/>
                <w:b/>
                <w:bCs/>
                <w:szCs w:val="22"/>
                <w:lang w:val="fr-CH" w:eastAsia="zh-CN"/>
              </w:rPr>
              <w:t>12</w:t>
            </w:r>
          </w:p>
        </w:tc>
        <w:tc>
          <w:tcPr>
            <w:tcW w:w="8704" w:type="dxa"/>
            <w:tcBorders>
              <w:top w:val="nil"/>
              <w:left w:val="nil"/>
              <w:bottom w:val="single" w:sz="8" w:space="0" w:color="auto"/>
              <w:right w:val="single" w:sz="8" w:space="0" w:color="auto"/>
            </w:tcBorders>
            <w:tcMar>
              <w:top w:w="0" w:type="dxa"/>
              <w:left w:w="108" w:type="dxa"/>
              <w:bottom w:w="0" w:type="dxa"/>
              <w:right w:w="108" w:type="dxa"/>
            </w:tcMar>
          </w:tcPr>
          <w:p w:rsidR="001A63FE" w:rsidRPr="00962AB8" w:rsidRDefault="001A63FE" w:rsidP="00965E9E">
            <w:pPr>
              <w:spacing w:before="60" w:after="60" w:line="340" w:lineRule="exact"/>
              <w:ind w:left="360"/>
              <w:rPr>
                <w:rFonts w:ascii="Traditional Arabic" w:eastAsia="MS Mincho" w:hAnsi="Traditional Arabic"/>
                <w:sz w:val="30"/>
              </w:rPr>
            </w:pPr>
            <w:r w:rsidRPr="00962AB8">
              <w:rPr>
                <w:rFonts w:ascii="Traditional Arabic" w:eastAsia="MS Mincho" w:hAnsi="Traditional Arabic" w:hint="cs"/>
                <w:sz w:val="30"/>
                <w:rtl/>
              </w:rPr>
              <w:t>التدريب بشأن سد الفجوة التقييسية</w:t>
            </w:r>
          </w:p>
        </w:tc>
      </w:tr>
      <w:tr w:rsidR="001A63FE" w:rsidRPr="00FC2C06" w:rsidTr="001A63FE">
        <w:trPr>
          <w:jc w:val="center"/>
        </w:trPr>
        <w:tc>
          <w:tcPr>
            <w:tcW w:w="612"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1A63FE" w:rsidRPr="00962AB8" w:rsidRDefault="001A63FE" w:rsidP="00965E9E">
            <w:pPr>
              <w:spacing w:before="60" w:after="60" w:line="340" w:lineRule="exact"/>
              <w:jc w:val="center"/>
            </w:pPr>
            <w:r w:rsidRPr="00962AB8">
              <w:rPr>
                <w:rFonts w:eastAsia="MS Mincho"/>
                <w:b/>
                <w:bCs/>
                <w:szCs w:val="22"/>
                <w:lang w:val="fr-CH" w:eastAsia="zh-CN"/>
              </w:rPr>
              <w:t>13</w:t>
            </w:r>
          </w:p>
        </w:tc>
        <w:tc>
          <w:tcPr>
            <w:tcW w:w="8704" w:type="dxa"/>
            <w:tcBorders>
              <w:top w:val="nil"/>
              <w:left w:val="nil"/>
              <w:bottom w:val="single" w:sz="8" w:space="0" w:color="auto"/>
              <w:right w:val="single" w:sz="8" w:space="0" w:color="auto"/>
            </w:tcBorders>
            <w:tcMar>
              <w:top w:w="0" w:type="dxa"/>
              <w:left w:w="108" w:type="dxa"/>
              <w:bottom w:w="0" w:type="dxa"/>
              <w:right w:w="108" w:type="dxa"/>
            </w:tcMar>
            <w:hideMark/>
          </w:tcPr>
          <w:p w:rsidR="001A63FE" w:rsidRPr="00962AB8" w:rsidRDefault="001A63FE" w:rsidP="00D534D1">
            <w:pPr>
              <w:spacing w:before="60" w:after="60" w:line="340" w:lineRule="exact"/>
              <w:ind w:left="360"/>
              <w:rPr>
                <w:rFonts w:ascii="Traditional Arabic" w:eastAsia="MS Mincho" w:hAnsi="Traditional Arabic"/>
                <w:sz w:val="30"/>
                <w:rtl/>
                <w:lang w:val="fr-CH" w:bidi="ar-EG"/>
              </w:rPr>
            </w:pPr>
            <w:r>
              <w:rPr>
                <w:rFonts w:ascii="Traditional Arabic" w:eastAsia="MS Mincho" w:hAnsi="Traditional Arabic" w:hint="cs"/>
                <w:sz w:val="30"/>
                <w:rtl/>
                <w:lang w:bidi="ar-EG"/>
              </w:rPr>
              <w:t>إعداد</w:t>
            </w:r>
            <w:r w:rsidRPr="00962AB8">
              <w:rPr>
                <w:rFonts w:ascii="Traditional Arabic" w:eastAsia="MS Mincho" w:hAnsi="Traditional Arabic" w:hint="cs"/>
                <w:sz w:val="30"/>
                <w:rtl/>
              </w:rPr>
              <w:t xml:space="preserve"> المساهمات من أجل الاجتماع المقبل للجنة الدراسات</w:t>
            </w:r>
            <w:r w:rsidR="007A61B2">
              <w:rPr>
                <w:rFonts w:ascii="Traditional Arabic" w:eastAsia="MS Mincho" w:hAnsi="Traditional Arabic"/>
                <w:sz w:val="30"/>
              </w:rPr>
              <w:t xml:space="preserve"> </w:t>
            </w:r>
            <w:r w:rsidR="007A61B2" w:rsidRPr="00FC2C06">
              <w:rPr>
                <w:rFonts w:eastAsia="MS Mincho" w:hint="cs"/>
                <w:szCs w:val="22"/>
                <w:rtl/>
                <w:lang w:val="fr-CH" w:eastAsia="zh-CN"/>
              </w:rPr>
              <w:t>17</w:t>
            </w:r>
            <w:r w:rsidR="00D534D1">
              <w:rPr>
                <w:rFonts w:ascii="Traditional Arabic" w:eastAsia="MS Mincho" w:hAnsi="Traditional Arabic"/>
                <w:sz w:val="30"/>
              </w:rPr>
              <w:t xml:space="preserve"> </w:t>
            </w:r>
            <w:r w:rsidR="00303AC4">
              <w:rPr>
                <w:rFonts w:hint="cs"/>
                <w:spacing w:val="-4"/>
                <w:rtl/>
              </w:rPr>
              <w:t>(</w:t>
            </w:r>
            <w:r w:rsidR="00303AC4">
              <w:rPr>
                <w:spacing w:val="-4"/>
              </w:rPr>
              <w:t>27</w:t>
            </w:r>
            <w:r w:rsidR="00303AC4">
              <w:rPr>
                <w:rFonts w:hint="cs"/>
                <w:spacing w:val="-4"/>
                <w:rtl/>
                <w:lang w:bidi="ar-EG"/>
              </w:rPr>
              <w:t xml:space="preserve"> أغسطس - </w:t>
            </w:r>
            <w:r w:rsidR="00303AC4">
              <w:rPr>
                <w:spacing w:val="-4"/>
                <w:lang w:bidi="ar-EG"/>
              </w:rPr>
              <w:t>5</w:t>
            </w:r>
            <w:r w:rsidR="00303AC4">
              <w:rPr>
                <w:rFonts w:hint="cs"/>
                <w:spacing w:val="-4"/>
                <w:rtl/>
                <w:lang w:bidi="ar-EG"/>
              </w:rPr>
              <w:t xml:space="preserve"> سبتمبر </w:t>
            </w:r>
            <w:r w:rsidR="00303AC4">
              <w:rPr>
                <w:spacing w:val="-4"/>
                <w:lang w:bidi="ar-EG"/>
              </w:rPr>
              <w:t>2019</w:t>
            </w:r>
            <w:r w:rsidR="00303AC4">
              <w:rPr>
                <w:rFonts w:hint="cs"/>
                <w:spacing w:val="-4"/>
                <w:rtl/>
                <w:lang w:bidi="ar-EG"/>
              </w:rPr>
              <w:t>)</w:t>
            </w:r>
          </w:p>
        </w:tc>
      </w:tr>
      <w:tr w:rsidR="001A63FE" w:rsidRPr="00962AB8" w:rsidTr="001A63FE">
        <w:trPr>
          <w:jc w:val="center"/>
        </w:trPr>
        <w:tc>
          <w:tcPr>
            <w:tcW w:w="612"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1A63FE" w:rsidRPr="00962AB8" w:rsidRDefault="001A63FE" w:rsidP="00965E9E">
            <w:pPr>
              <w:spacing w:before="60" w:after="60" w:line="340" w:lineRule="exact"/>
              <w:jc w:val="center"/>
            </w:pPr>
            <w:r w:rsidRPr="00962AB8">
              <w:rPr>
                <w:rFonts w:eastAsia="MS Mincho"/>
                <w:b/>
                <w:bCs/>
                <w:szCs w:val="22"/>
                <w:lang w:val="fr-CH" w:eastAsia="zh-CN"/>
              </w:rPr>
              <w:t>14</w:t>
            </w:r>
          </w:p>
        </w:tc>
        <w:tc>
          <w:tcPr>
            <w:tcW w:w="8704" w:type="dxa"/>
            <w:tcBorders>
              <w:top w:val="nil"/>
              <w:left w:val="nil"/>
              <w:bottom w:val="single" w:sz="8" w:space="0" w:color="auto"/>
              <w:right w:val="single" w:sz="8" w:space="0" w:color="auto"/>
            </w:tcBorders>
            <w:tcMar>
              <w:top w:w="0" w:type="dxa"/>
              <w:left w:w="108" w:type="dxa"/>
              <w:bottom w:w="0" w:type="dxa"/>
              <w:right w:w="108" w:type="dxa"/>
            </w:tcMar>
            <w:hideMark/>
          </w:tcPr>
          <w:p w:rsidR="001A63FE" w:rsidRPr="00962AB8" w:rsidRDefault="001A63FE" w:rsidP="00303AC4">
            <w:pPr>
              <w:spacing w:before="60" w:after="60" w:line="340" w:lineRule="exact"/>
              <w:ind w:left="360"/>
              <w:rPr>
                <w:rFonts w:ascii="Traditional Arabic" w:eastAsia="MS Mincho" w:hAnsi="Traditional Arabic"/>
                <w:sz w:val="30"/>
              </w:rPr>
            </w:pPr>
            <w:r w:rsidRPr="00962AB8">
              <w:rPr>
                <w:rFonts w:ascii="Traditional Arabic" w:eastAsia="MS Mincho" w:hAnsi="Traditional Arabic" w:hint="cs"/>
                <w:sz w:val="30"/>
                <w:rtl/>
              </w:rPr>
              <w:t xml:space="preserve">مكان وتاريخ انعقاد الاجتماع المقبل للفريق الإقليمي </w:t>
            </w:r>
            <w:r w:rsidRPr="00962AB8">
              <w:t>SG17RG-</w:t>
            </w:r>
            <w:r w:rsidR="00303AC4">
              <w:t>AFR</w:t>
            </w:r>
            <w:r w:rsidR="00303AC4">
              <w:rPr>
                <w:rFonts w:hint="cs"/>
                <w:rtl/>
                <w:lang w:bidi="ar-EG"/>
              </w:rPr>
              <w:t xml:space="preserve"> والفريق الإقليمي </w:t>
            </w:r>
            <w:r w:rsidR="00303AC4" w:rsidRPr="00FC2C06">
              <w:rPr>
                <w:spacing w:val="-4"/>
              </w:rPr>
              <w:t>SG17RG-</w:t>
            </w:r>
            <w:r w:rsidR="00303AC4">
              <w:rPr>
                <w:spacing w:val="-4"/>
              </w:rPr>
              <w:t>ARB</w:t>
            </w:r>
            <w:r w:rsidRPr="00962AB8">
              <w:rPr>
                <w:rFonts w:hint="cs"/>
                <w:rtl/>
                <w:lang w:bidi="ar-SY"/>
              </w:rPr>
              <w:t>، وورش العمل في المستقبل</w:t>
            </w:r>
          </w:p>
        </w:tc>
      </w:tr>
      <w:tr w:rsidR="001A63FE" w:rsidRPr="00962AB8" w:rsidTr="001A63FE">
        <w:trPr>
          <w:jc w:val="center"/>
        </w:trPr>
        <w:tc>
          <w:tcPr>
            <w:tcW w:w="612"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1A63FE" w:rsidRPr="00962AB8" w:rsidRDefault="001A63FE" w:rsidP="00965E9E">
            <w:pPr>
              <w:spacing w:before="60" w:after="60" w:line="340" w:lineRule="exact"/>
              <w:jc w:val="center"/>
            </w:pPr>
            <w:r w:rsidRPr="00962AB8">
              <w:rPr>
                <w:rFonts w:eastAsia="MS Mincho"/>
                <w:b/>
                <w:bCs/>
                <w:szCs w:val="22"/>
                <w:lang w:val="fr-CH" w:eastAsia="zh-CN"/>
              </w:rPr>
              <w:t>15</w:t>
            </w:r>
          </w:p>
        </w:tc>
        <w:tc>
          <w:tcPr>
            <w:tcW w:w="8704" w:type="dxa"/>
            <w:tcBorders>
              <w:top w:val="nil"/>
              <w:left w:val="nil"/>
              <w:bottom w:val="single" w:sz="8" w:space="0" w:color="auto"/>
              <w:right w:val="single" w:sz="8" w:space="0" w:color="auto"/>
            </w:tcBorders>
            <w:tcMar>
              <w:top w:w="0" w:type="dxa"/>
              <w:left w:w="108" w:type="dxa"/>
              <w:bottom w:w="0" w:type="dxa"/>
              <w:right w:w="108" w:type="dxa"/>
            </w:tcMar>
            <w:hideMark/>
          </w:tcPr>
          <w:p w:rsidR="001A63FE" w:rsidRPr="00962AB8" w:rsidRDefault="001873C3" w:rsidP="00965E9E">
            <w:pPr>
              <w:spacing w:before="60" w:after="60" w:line="340" w:lineRule="exact"/>
              <w:ind w:left="360"/>
              <w:rPr>
                <w:rFonts w:ascii="Traditional Arabic" w:eastAsia="MS Mincho" w:hAnsi="Traditional Arabic"/>
                <w:sz w:val="30"/>
              </w:rPr>
            </w:pPr>
            <w:r>
              <w:rPr>
                <w:rFonts w:ascii="Traditional Arabic" w:eastAsia="MS Mincho" w:hAnsi="Traditional Arabic" w:hint="cs"/>
                <w:sz w:val="30"/>
                <w:rtl/>
              </w:rPr>
              <w:t>ما يستجد من أعمال</w:t>
            </w:r>
          </w:p>
        </w:tc>
      </w:tr>
      <w:tr w:rsidR="001A63FE" w:rsidRPr="00962AB8" w:rsidTr="001A63FE">
        <w:trPr>
          <w:jc w:val="center"/>
        </w:trPr>
        <w:tc>
          <w:tcPr>
            <w:tcW w:w="612"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1A63FE" w:rsidRPr="00962AB8" w:rsidRDefault="001A63FE" w:rsidP="00965E9E">
            <w:pPr>
              <w:spacing w:before="60" w:after="60" w:line="340" w:lineRule="exact"/>
              <w:jc w:val="center"/>
            </w:pPr>
            <w:r w:rsidRPr="00962AB8">
              <w:rPr>
                <w:rFonts w:eastAsia="MS Mincho"/>
                <w:b/>
                <w:bCs/>
                <w:szCs w:val="22"/>
                <w:lang w:val="fr-CH" w:eastAsia="zh-CN"/>
              </w:rPr>
              <w:t>16</w:t>
            </w:r>
          </w:p>
        </w:tc>
        <w:tc>
          <w:tcPr>
            <w:tcW w:w="8704" w:type="dxa"/>
            <w:tcBorders>
              <w:top w:val="nil"/>
              <w:left w:val="nil"/>
              <w:bottom w:val="single" w:sz="8" w:space="0" w:color="auto"/>
              <w:right w:val="single" w:sz="8" w:space="0" w:color="auto"/>
            </w:tcBorders>
            <w:tcMar>
              <w:top w:w="0" w:type="dxa"/>
              <w:left w:w="108" w:type="dxa"/>
              <w:bottom w:w="0" w:type="dxa"/>
              <w:right w:w="108" w:type="dxa"/>
            </w:tcMar>
            <w:hideMark/>
          </w:tcPr>
          <w:p w:rsidR="001A63FE" w:rsidRPr="00962AB8" w:rsidRDefault="001A63FE" w:rsidP="00965E9E">
            <w:pPr>
              <w:spacing w:before="60" w:after="60" w:line="340" w:lineRule="exact"/>
              <w:ind w:left="360"/>
              <w:rPr>
                <w:rFonts w:ascii="Traditional Arabic" w:eastAsia="MS Mincho" w:hAnsi="Traditional Arabic"/>
                <w:sz w:val="30"/>
              </w:rPr>
            </w:pPr>
            <w:r w:rsidRPr="00962AB8">
              <w:rPr>
                <w:rFonts w:ascii="Traditional Arabic" w:eastAsia="MS Mincho" w:hAnsi="Traditional Arabic" w:hint="cs"/>
                <w:sz w:val="30"/>
                <w:rtl/>
              </w:rPr>
              <w:t>اختتام الاجتماع</w:t>
            </w:r>
          </w:p>
        </w:tc>
      </w:tr>
    </w:tbl>
    <w:p w:rsidR="008B5B5D" w:rsidRPr="001A63FE" w:rsidRDefault="001A63FE" w:rsidP="001A63FE">
      <w:pPr>
        <w:pStyle w:val="AnnexNo"/>
        <w:spacing w:before="600" w:after="0"/>
        <w:rPr>
          <w:sz w:val="30"/>
          <w:szCs w:val="30"/>
          <w:rtl/>
        </w:rPr>
      </w:pPr>
      <w:r>
        <w:rPr>
          <w:rFonts w:hint="cs"/>
          <w:sz w:val="30"/>
          <w:szCs w:val="30"/>
          <w:rtl/>
        </w:rPr>
        <w:t>___________</w:t>
      </w:r>
    </w:p>
    <w:sectPr w:rsidR="008B5B5D" w:rsidRPr="001A63FE" w:rsidSect="008B5B5D">
      <w:headerReference w:type="default" r:id="rId34"/>
      <w:footerReference w:type="default" r:id="rId35"/>
      <w:footerReference w:type="first" r:id="rId3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514" w:rsidRDefault="00794514" w:rsidP="00E07379">
      <w:pPr>
        <w:spacing w:before="0" w:line="240" w:lineRule="auto"/>
      </w:pPr>
      <w:r>
        <w:separator/>
      </w:r>
    </w:p>
  </w:endnote>
  <w:endnote w:type="continuationSeparator" w:id="0">
    <w:p w:rsidR="00794514" w:rsidRDefault="0079451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BD0C50" w:rsidP="00AA35F6">
    <w:pPr>
      <w:pStyle w:val="Footer"/>
      <w:tabs>
        <w:tab w:val="clear" w:pos="5812"/>
        <w:tab w:val="right" w:pos="567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01" w:rsidRPr="00EC718C" w:rsidRDefault="00E06C01" w:rsidP="00E06C01">
    <w:pPr>
      <w:tabs>
        <w:tab w:val="clear" w:pos="1134"/>
        <w:tab w:val="left" w:pos="794"/>
        <w:tab w:val="left" w:pos="1191"/>
        <w:tab w:val="left" w:pos="1588"/>
        <w:tab w:val="left" w:pos="1985"/>
      </w:tabs>
      <w:bidi w:val="0"/>
      <w:spacing w:before="160" w:line="240" w:lineRule="auto"/>
      <w:ind w:left="-397" w:right="-397"/>
      <w:jc w:val="center"/>
      <w:rPr>
        <w:rFonts w:asciiTheme="minorHAnsi" w:hAnsiTheme="minorHAnsi" w:cs="Times New Roman"/>
        <w:color w:val="0070C0"/>
        <w:sz w:val="18"/>
        <w:szCs w:val="18"/>
        <w:lang w:val="fr-CH"/>
      </w:rPr>
    </w:pPr>
    <w:r w:rsidRPr="00EC718C">
      <w:rPr>
        <w:rFonts w:asciiTheme="minorHAnsi" w:hAnsiTheme="minorHAnsi" w:cs="Times New Roman"/>
        <w:color w:val="0070C0"/>
        <w:sz w:val="18"/>
        <w:szCs w:val="18"/>
        <w:lang w:val="fr-CH"/>
      </w:rPr>
      <w:t>International Telecommunication Union • Place des Nations • CH</w:t>
    </w:r>
    <w:r w:rsidRPr="00EC718C">
      <w:rPr>
        <w:rFonts w:asciiTheme="minorHAnsi" w:hAnsiTheme="minorHAnsi" w:cs="Times New Roman"/>
        <w:color w:val="0070C0"/>
        <w:sz w:val="18"/>
        <w:szCs w:val="18"/>
        <w:lang w:val="fr-CH"/>
      </w:rPr>
      <w:noBreakHyphen/>
      <w:t xml:space="preserve">1211 Geneva 20 • Switzerland </w:t>
    </w:r>
    <w:r w:rsidRPr="00EC718C">
      <w:rPr>
        <w:rFonts w:asciiTheme="minorHAnsi" w:hAnsiTheme="minorHAnsi" w:cs="Times New Roman"/>
        <w:color w:val="0070C0"/>
        <w:sz w:val="18"/>
        <w:szCs w:val="18"/>
        <w:lang w:val="fr-CH"/>
      </w:rPr>
      <w:br/>
      <w:t xml:space="preserve">Tel: +41 22 730 5111 • Fax: +41 22 733 7256 • E-mail: </w:t>
    </w:r>
    <w:hyperlink r:id="rId1" w:history="1">
      <w:r w:rsidRPr="00EC718C">
        <w:rPr>
          <w:rFonts w:asciiTheme="minorHAnsi" w:hAnsiTheme="minorHAnsi" w:cs="Times New Roman"/>
          <w:color w:val="0070C0"/>
          <w:sz w:val="18"/>
          <w:szCs w:val="18"/>
          <w:u w:val="single"/>
          <w:lang w:val="fr-CH"/>
        </w:rPr>
        <w:t>itumail@itu.int</w:t>
      </w:r>
    </w:hyperlink>
    <w:r w:rsidRPr="00EC718C">
      <w:rPr>
        <w:rFonts w:asciiTheme="minorHAnsi" w:hAnsiTheme="minorHAnsi" w:cs="Times New Roman"/>
        <w:color w:val="0070C0"/>
        <w:sz w:val="18"/>
        <w:szCs w:val="18"/>
        <w:lang w:val="fr-CH"/>
      </w:rPr>
      <w:t xml:space="preserve"> • </w:t>
    </w:r>
    <w:hyperlink r:id="rId2" w:history="1">
      <w:r w:rsidRPr="00EC718C">
        <w:rPr>
          <w:rFonts w:asciiTheme="minorHAnsi" w:hAnsiTheme="minorHAnsi" w:cs="Times New Roman"/>
          <w:color w:val="0070C0"/>
          <w:sz w:val="18"/>
          <w:szCs w:val="18"/>
          <w:u w:val="single"/>
          <w:lang w:val="fr-CH"/>
        </w:rPr>
        <w:t>www.itu.int</w:t>
      </w:r>
    </w:hyperlink>
    <w:r w:rsidRPr="00EC718C">
      <w:rPr>
        <w:rFonts w:asciiTheme="minorHAnsi" w:hAnsiTheme="minorHAnsi" w:cs="Times New Roman"/>
        <w:color w:val="0070C0"/>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514" w:rsidRDefault="00794514" w:rsidP="00E07379">
      <w:pPr>
        <w:spacing w:before="0" w:line="240" w:lineRule="auto"/>
      </w:pPr>
      <w:r>
        <w:separator/>
      </w:r>
    </w:p>
  </w:footnote>
  <w:footnote w:type="continuationSeparator" w:id="0">
    <w:p w:rsidR="00794514" w:rsidRDefault="00794514"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Default="00E06C01" w:rsidP="002F7AC7">
    <w:pPr>
      <w:bidi w:val="0"/>
      <w:jc w:val="center"/>
      <w:rPr>
        <w:rStyle w:val="PageNumber"/>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981CD4">
      <w:rPr>
        <w:rStyle w:val="PageNumber"/>
        <w:noProof/>
      </w:rPr>
      <w:t>3</w:t>
    </w:r>
    <w:r w:rsidR="0022345D" w:rsidRPr="008B5B5D">
      <w:rPr>
        <w:rStyle w:val="PageNumber"/>
      </w:rPr>
      <w:fldChar w:fldCharType="end"/>
    </w:r>
    <w:r>
      <w:rPr>
        <w:rStyle w:val="PageNumber"/>
      </w:rPr>
      <w:t xml:space="preserve"> -</w:t>
    </w:r>
  </w:p>
  <w:p w:rsidR="002F7AC7" w:rsidRPr="002F7AC7" w:rsidRDefault="002F7AC7" w:rsidP="000B6E2D">
    <w:pPr>
      <w:spacing w:before="0" w:after="120" w:line="185" w:lineRule="auto"/>
      <w:jc w:val="center"/>
      <w:rPr>
        <w:rStyle w:val="PageNumber"/>
        <w:rFonts w:cs="Traditional Arabic"/>
        <w:szCs w:val="26"/>
        <w:rtl/>
        <w:lang w:val="en-GB" w:bidi="ar-EG"/>
      </w:rPr>
    </w:pPr>
    <w:r>
      <w:rPr>
        <w:rStyle w:val="PageNumber"/>
        <w:rFonts w:cs="Traditional Arabic" w:hint="cs"/>
        <w:szCs w:val="26"/>
        <w:rtl/>
        <w:lang w:bidi="ar-EG"/>
      </w:rPr>
      <w:t xml:space="preserve">الرسالة الجماعية </w:t>
    </w:r>
    <w:r w:rsidRPr="002F7AC7">
      <w:rPr>
        <w:sz w:val="20"/>
        <w:szCs w:val="26"/>
        <w:lang w:val="en-GB" w:bidi="ar-EG"/>
      </w:rPr>
      <w:t>2/SG17RG-AFR</w:t>
    </w:r>
    <w:r>
      <w:rPr>
        <w:rStyle w:val="PageNumber"/>
        <w:rFonts w:cs="Traditional Arabic"/>
        <w:szCs w:val="26"/>
        <w:rtl/>
        <w:lang w:bidi="ar-EG"/>
      </w:rPr>
      <w:br/>
    </w:r>
    <w:r>
      <w:rPr>
        <w:rStyle w:val="PageNumber"/>
        <w:rFonts w:cs="Traditional Arabic" w:hint="cs"/>
        <w:szCs w:val="26"/>
        <w:rtl/>
        <w:lang w:bidi="ar-EG"/>
      </w:rPr>
      <w:t xml:space="preserve">الرسالة الجماعية </w:t>
    </w:r>
    <w:r w:rsidR="000B6E2D">
      <w:rPr>
        <w:sz w:val="20"/>
        <w:szCs w:val="26"/>
        <w:lang w:val="en-GB" w:bidi="ar-EG"/>
      </w:rPr>
      <w:t>3</w:t>
    </w:r>
    <w:r w:rsidRPr="002F7AC7">
      <w:rPr>
        <w:sz w:val="20"/>
        <w:szCs w:val="26"/>
        <w:lang w:val="en-GB" w:bidi="ar-EG"/>
      </w:rPr>
      <w:t>/SG17RG-</w:t>
    </w:r>
    <w:r>
      <w:rPr>
        <w:sz w:val="20"/>
        <w:szCs w:val="26"/>
        <w:lang w:val="en-GB" w:bidi="ar-EG"/>
      </w:rPr>
      <w:t>ARB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ar-SA" w:vendorID="64" w:dllVersion="131078" w:nlCheck="1" w:checkStyle="0"/>
  <w:activeWritingStyle w:appName="MSWord" w:lang="fr-CH"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14"/>
    <w:rsid w:val="000124CC"/>
    <w:rsid w:val="00041F8B"/>
    <w:rsid w:val="00046444"/>
    <w:rsid w:val="0004764B"/>
    <w:rsid w:val="0006023B"/>
    <w:rsid w:val="000809BF"/>
    <w:rsid w:val="0008638B"/>
    <w:rsid w:val="00090574"/>
    <w:rsid w:val="00092FC2"/>
    <w:rsid w:val="000A1677"/>
    <w:rsid w:val="000B407F"/>
    <w:rsid w:val="000B6E2D"/>
    <w:rsid w:val="000C13C2"/>
    <w:rsid w:val="000C27A2"/>
    <w:rsid w:val="000D4C64"/>
    <w:rsid w:val="000E269A"/>
    <w:rsid w:val="000F0B1C"/>
    <w:rsid w:val="000F1D42"/>
    <w:rsid w:val="000F4D07"/>
    <w:rsid w:val="00102A03"/>
    <w:rsid w:val="001040A3"/>
    <w:rsid w:val="0013023B"/>
    <w:rsid w:val="0016060E"/>
    <w:rsid w:val="00164ECD"/>
    <w:rsid w:val="00173915"/>
    <w:rsid w:val="001873C3"/>
    <w:rsid w:val="001A63FE"/>
    <w:rsid w:val="0022345D"/>
    <w:rsid w:val="00225854"/>
    <w:rsid w:val="0023283D"/>
    <w:rsid w:val="00252E0C"/>
    <w:rsid w:val="002639B7"/>
    <w:rsid w:val="00275B07"/>
    <w:rsid w:val="00276881"/>
    <w:rsid w:val="002916BE"/>
    <w:rsid w:val="002978F4"/>
    <w:rsid w:val="002B028D"/>
    <w:rsid w:val="002B435E"/>
    <w:rsid w:val="002C4DAE"/>
    <w:rsid w:val="002D6669"/>
    <w:rsid w:val="002E6541"/>
    <w:rsid w:val="002F5560"/>
    <w:rsid w:val="002F7AC7"/>
    <w:rsid w:val="00303AC4"/>
    <w:rsid w:val="0030486B"/>
    <w:rsid w:val="0030721E"/>
    <w:rsid w:val="003231B9"/>
    <w:rsid w:val="00325674"/>
    <w:rsid w:val="003275AC"/>
    <w:rsid w:val="00333D29"/>
    <w:rsid w:val="003409F4"/>
    <w:rsid w:val="00357185"/>
    <w:rsid w:val="003642C9"/>
    <w:rsid w:val="003C106D"/>
    <w:rsid w:val="003C475F"/>
    <w:rsid w:val="003E4132"/>
    <w:rsid w:val="003F678F"/>
    <w:rsid w:val="004154AB"/>
    <w:rsid w:val="004258D6"/>
    <w:rsid w:val="0042686F"/>
    <w:rsid w:val="004367CE"/>
    <w:rsid w:val="00443869"/>
    <w:rsid w:val="004636D6"/>
    <w:rsid w:val="004712C6"/>
    <w:rsid w:val="00497703"/>
    <w:rsid w:val="004B0153"/>
    <w:rsid w:val="004E2D6B"/>
    <w:rsid w:val="004F0F06"/>
    <w:rsid w:val="00501E0E"/>
    <w:rsid w:val="005204D7"/>
    <w:rsid w:val="00530420"/>
    <w:rsid w:val="00552BC5"/>
    <w:rsid w:val="0055516A"/>
    <w:rsid w:val="0056374C"/>
    <w:rsid w:val="0056614F"/>
    <w:rsid w:val="0057656F"/>
    <w:rsid w:val="00576731"/>
    <w:rsid w:val="005827E9"/>
    <w:rsid w:val="0059285F"/>
    <w:rsid w:val="005A24B1"/>
    <w:rsid w:val="005B7B8A"/>
    <w:rsid w:val="005D6476"/>
    <w:rsid w:val="005D6C0D"/>
    <w:rsid w:val="005E5283"/>
    <w:rsid w:val="005E58F5"/>
    <w:rsid w:val="00606660"/>
    <w:rsid w:val="006157A3"/>
    <w:rsid w:val="00620E60"/>
    <w:rsid w:val="00623A46"/>
    <w:rsid w:val="0063315A"/>
    <w:rsid w:val="00636C69"/>
    <w:rsid w:val="00646766"/>
    <w:rsid w:val="0065591D"/>
    <w:rsid w:val="00657F9A"/>
    <w:rsid w:val="00662C5A"/>
    <w:rsid w:val="00670AF5"/>
    <w:rsid w:val="00694881"/>
    <w:rsid w:val="006C1556"/>
    <w:rsid w:val="006D0A87"/>
    <w:rsid w:val="006E66DA"/>
    <w:rsid w:val="006F267F"/>
    <w:rsid w:val="006F6358"/>
    <w:rsid w:val="006F63F7"/>
    <w:rsid w:val="006F6F03"/>
    <w:rsid w:val="00706D7A"/>
    <w:rsid w:val="00726AEC"/>
    <w:rsid w:val="007530CA"/>
    <w:rsid w:val="007816C5"/>
    <w:rsid w:val="00794514"/>
    <w:rsid w:val="0079553D"/>
    <w:rsid w:val="007A61B2"/>
    <w:rsid w:val="007B01CC"/>
    <w:rsid w:val="007B4B05"/>
    <w:rsid w:val="007D4F32"/>
    <w:rsid w:val="007E7C6C"/>
    <w:rsid w:val="007F6238"/>
    <w:rsid w:val="007F646C"/>
    <w:rsid w:val="00801FCD"/>
    <w:rsid w:val="00803D7E"/>
    <w:rsid w:val="00803F08"/>
    <w:rsid w:val="008235CD"/>
    <w:rsid w:val="00823A07"/>
    <w:rsid w:val="00835FEC"/>
    <w:rsid w:val="00847CB2"/>
    <w:rsid w:val="008513CB"/>
    <w:rsid w:val="00853904"/>
    <w:rsid w:val="008620FB"/>
    <w:rsid w:val="00874D9C"/>
    <w:rsid w:val="00881BA1"/>
    <w:rsid w:val="00890C3B"/>
    <w:rsid w:val="008A1810"/>
    <w:rsid w:val="008B3BB6"/>
    <w:rsid w:val="008B5B5D"/>
    <w:rsid w:val="008E7D9D"/>
    <w:rsid w:val="00917694"/>
    <w:rsid w:val="009263CD"/>
    <w:rsid w:val="00930E6D"/>
    <w:rsid w:val="00965E9E"/>
    <w:rsid w:val="00972CA2"/>
    <w:rsid w:val="00981CD4"/>
    <w:rsid w:val="00982B28"/>
    <w:rsid w:val="00984EA5"/>
    <w:rsid w:val="00992593"/>
    <w:rsid w:val="00992B2A"/>
    <w:rsid w:val="0099493C"/>
    <w:rsid w:val="00995156"/>
    <w:rsid w:val="00996D4E"/>
    <w:rsid w:val="009C17E1"/>
    <w:rsid w:val="009C35ED"/>
    <w:rsid w:val="009C39A4"/>
    <w:rsid w:val="009E65AA"/>
    <w:rsid w:val="009F1C12"/>
    <w:rsid w:val="00A124CB"/>
    <w:rsid w:val="00A2167A"/>
    <w:rsid w:val="00A25A43"/>
    <w:rsid w:val="00A3295B"/>
    <w:rsid w:val="00A34A06"/>
    <w:rsid w:val="00A42AE5"/>
    <w:rsid w:val="00A52740"/>
    <w:rsid w:val="00A52B61"/>
    <w:rsid w:val="00A64820"/>
    <w:rsid w:val="00A71DD6"/>
    <w:rsid w:val="00A723C7"/>
    <w:rsid w:val="00A73A56"/>
    <w:rsid w:val="00A80E11"/>
    <w:rsid w:val="00A8295A"/>
    <w:rsid w:val="00A97F94"/>
    <w:rsid w:val="00AA35F6"/>
    <w:rsid w:val="00AA3A21"/>
    <w:rsid w:val="00AB0E56"/>
    <w:rsid w:val="00AB1309"/>
    <w:rsid w:val="00AC2C52"/>
    <w:rsid w:val="00AD1503"/>
    <w:rsid w:val="00AD3B3B"/>
    <w:rsid w:val="00AE4580"/>
    <w:rsid w:val="00AE7244"/>
    <w:rsid w:val="00AF3FEE"/>
    <w:rsid w:val="00B00F32"/>
    <w:rsid w:val="00B02F46"/>
    <w:rsid w:val="00B2000C"/>
    <w:rsid w:val="00B20ADE"/>
    <w:rsid w:val="00B23C4B"/>
    <w:rsid w:val="00B66B9A"/>
    <w:rsid w:val="00B82089"/>
    <w:rsid w:val="00B8256E"/>
    <w:rsid w:val="00B970AE"/>
    <w:rsid w:val="00BA1427"/>
    <w:rsid w:val="00BD0C50"/>
    <w:rsid w:val="00BE49D0"/>
    <w:rsid w:val="00BF2C38"/>
    <w:rsid w:val="00C23331"/>
    <w:rsid w:val="00C265DA"/>
    <w:rsid w:val="00C35BDF"/>
    <w:rsid w:val="00C442F2"/>
    <w:rsid w:val="00C566DE"/>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16C8B"/>
    <w:rsid w:val="00D21C89"/>
    <w:rsid w:val="00D27E89"/>
    <w:rsid w:val="00D45542"/>
    <w:rsid w:val="00D534D1"/>
    <w:rsid w:val="00D77D0F"/>
    <w:rsid w:val="00DA1CF0"/>
    <w:rsid w:val="00DB2271"/>
    <w:rsid w:val="00DB5659"/>
    <w:rsid w:val="00DC24B4"/>
    <w:rsid w:val="00DC6E3A"/>
    <w:rsid w:val="00DD7A05"/>
    <w:rsid w:val="00DF16DC"/>
    <w:rsid w:val="00DF5361"/>
    <w:rsid w:val="00DF6ECE"/>
    <w:rsid w:val="00E009A1"/>
    <w:rsid w:val="00E00D15"/>
    <w:rsid w:val="00E06C01"/>
    <w:rsid w:val="00E071BE"/>
    <w:rsid w:val="00E07379"/>
    <w:rsid w:val="00E14494"/>
    <w:rsid w:val="00E17033"/>
    <w:rsid w:val="00E22744"/>
    <w:rsid w:val="00E32189"/>
    <w:rsid w:val="00E45211"/>
    <w:rsid w:val="00E7380C"/>
    <w:rsid w:val="00E74BE7"/>
    <w:rsid w:val="00E86CC9"/>
    <w:rsid w:val="00E91A2D"/>
    <w:rsid w:val="00E96624"/>
    <w:rsid w:val="00EC318F"/>
    <w:rsid w:val="00EC718C"/>
    <w:rsid w:val="00EF4AD9"/>
    <w:rsid w:val="00F126F1"/>
    <w:rsid w:val="00F2106A"/>
    <w:rsid w:val="00F36D8B"/>
    <w:rsid w:val="00F401D0"/>
    <w:rsid w:val="00F45F2B"/>
    <w:rsid w:val="00F51602"/>
    <w:rsid w:val="00F57AE4"/>
    <w:rsid w:val="00F60B5A"/>
    <w:rsid w:val="00F67150"/>
    <w:rsid w:val="00F84366"/>
    <w:rsid w:val="00F85089"/>
    <w:rsid w:val="00F85564"/>
    <w:rsid w:val="00F86CFA"/>
    <w:rsid w:val="00F91548"/>
    <w:rsid w:val="00F96200"/>
    <w:rsid w:val="00FD2867"/>
    <w:rsid w:val="00FD58BD"/>
    <w:rsid w:val="00FE7A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233843A-AA4F-489A-89BD-D9DCF562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超级链接,CEO_Hyperlink,超?级链,Style 58,超????"/>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AD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E91A2D"/>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hAnsi="Times New Roman" w:cs="Times New Roman"/>
      <w:szCs w:val="20"/>
      <w:lang w:val="en-GB"/>
    </w:rPr>
  </w:style>
  <w:style w:type="paragraph" w:customStyle="1" w:styleId="Tabletexte">
    <w:name w:val="Table texte"/>
    <w:basedOn w:val="Normal"/>
    <w:qFormat/>
    <w:rsid w:val="00E91A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AnnexNo0">
    <w:name w:val="Annex No"/>
    <w:basedOn w:val="Normal"/>
    <w:qFormat/>
    <w:rsid w:val="009E65A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9E65AA"/>
    <w:pPr>
      <w:keepNext/>
      <w:keepLines/>
      <w:spacing w:before="120" w:after="360"/>
    </w:pPr>
    <w:rPr>
      <w:b/>
      <w:b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ITU-T/studygroups/2017-2020/17/sg17rgarb" TargetMode="External"/><Relationship Id="rId18" Type="http://schemas.openxmlformats.org/officeDocument/2006/relationships/hyperlink" Target="mailto:tsbsg17@itu.int" TargetMode="External"/><Relationship Id="rId26" Type="http://schemas.openxmlformats.org/officeDocument/2006/relationships/hyperlink" Target="https://www.itu.int/en/ITU-T/studygroups/2017-2020/17/sg17rgarb/Pages/default.aspx"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itu.int/en/ITU-T/studygroups/2017-2020/17/sg17rgafr" TargetMode="External"/><Relationship Id="rId17" Type="http://schemas.openxmlformats.org/officeDocument/2006/relationships/hyperlink" Target="https://www.itu.int/en/ITU-T/studygroups/2017-2020/17/sg17rgarb/Pages/default.aspx" TargetMode="External"/><Relationship Id="rId25" Type="http://schemas.openxmlformats.org/officeDocument/2006/relationships/hyperlink" Target="https://www.itu.int/en/ITU-T/studygroups/2017-2020/17/sg17rgafr/Pages/default.aspx" TargetMode="External"/><Relationship Id="rId33" Type="http://schemas.openxmlformats.org/officeDocument/2006/relationships/hyperlink" Target="https://www.itu.int/en/ITU-T/studygroups/2017-2020/17/sg17rgarb/Pages/default.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ITU-T/studygroups/2017-2020/17/sg17rgafr/Pages/default.aspx" TargetMode="External"/><Relationship Id="rId20" Type="http://schemas.openxmlformats.org/officeDocument/2006/relationships/hyperlink" Target="https://www.itu.int/en/ITU-T/studygroups/2017-2020/17/sg17rgarb/Pages/default.aspx" TargetMode="Externa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7@itu.int" TargetMode="External"/><Relationship Id="rId24" Type="http://schemas.openxmlformats.org/officeDocument/2006/relationships/hyperlink" Target="mailto:tsbsg17@itu.int" TargetMode="External"/><Relationship Id="rId32" Type="http://schemas.openxmlformats.org/officeDocument/2006/relationships/hyperlink" Target="https://www.itu.int/en/ITU-T/studygroups/2017-2020/17/sg17rgafr/Pages/default.aspx"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en/ITU-T/studygroups/2017-2020/17/sg17rgarb/Pages/default.aspx" TargetMode="External"/><Relationship Id="rId23" Type="http://schemas.openxmlformats.org/officeDocument/2006/relationships/image" Target="media/image3.png"/><Relationship Id="rId28" Type="http://schemas.openxmlformats.org/officeDocument/2006/relationships/hyperlink" Target="https://www.itu.int/en/ITU-T/studygroups/2017-2020/17/Documents/general-info/contributions-presentation.pptx"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itu.int/en/ITU-T/studygroups/2017-2020/17/sg17rgafr/Pages/default.aspx" TargetMode="External"/><Relationship Id="rId31" Type="http://schemas.openxmlformats.org/officeDocument/2006/relationships/hyperlink" Target="https://www.itu.int/en/ITU-T/studygroups/2017-2020/17/sg17rgarb/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studygroups/2017-2020/17/sg17rgafr/Pages/default.aspx" TargetMode="External"/><Relationship Id="rId22" Type="http://schemas.openxmlformats.org/officeDocument/2006/relationships/image" Target="cid:image001.png@01D4C83C.D71975F0" TargetMode="External"/><Relationship Id="rId27" Type="http://schemas.openxmlformats.org/officeDocument/2006/relationships/hyperlink" Target="http://itu.int/ITU-T/studygroups/templates" TargetMode="External"/><Relationship Id="rId30" Type="http://schemas.openxmlformats.org/officeDocument/2006/relationships/hyperlink" Target="https://www.itu.int/en/ITU-T/studygroups/2017-2020/17/sg17rgafr/Pages/default.aspx"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T%20(TSB)\PA_COMT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996b2e75-67fd-4955-a3b0-5ab9934cb50b"/>
    <ds:schemaRef ds:uri="de10a323-94a9-4e93-88b4-ea964576960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8C1C833-5E0E-4C07-B77D-1345AA69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PA_COMT_COLL.dotx</Template>
  <TotalTime>40</TotalTime>
  <Pages>5</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Awad, Samy</dc:creator>
  <cp:keywords>DPM_v2016.12.12.1_prod</cp:keywords>
  <dc:description>Template used by DPM and CPI for the WTSA-16</dc:description>
  <cp:lastModifiedBy>Osvath, Alexandra</cp:lastModifiedBy>
  <cp:revision>15</cp:revision>
  <cp:lastPrinted>2019-02-28T08:56:00Z</cp:lastPrinted>
  <dcterms:created xsi:type="dcterms:W3CDTF">2019-02-22T12:18:00Z</dcterms:created>
  <dcterms:modified xsi:type="dcterms:W3CDTF">2019-02-28T08:57:00Z</dcterms:modified>
  <cp:category>Conference document</cp:category>
</cp:coreProperties>
</file>