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85EF366" w14:textId="77777777" w:rsidTr="00D517B2">
        <w:trPr>
          <w:cantSplit/>
          <w:trHeight w:val="1134"/>
        </w:trPr>
        <w:tc>
          <w:tcPr>
            <w:tcW w:w="798" w:type="pct"/>
          </w:tcPr>
          <w:p w14:paraId="7B59D923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  <w:lang w:eastAsia="en-US"/>
              </w:rPr>
              <w:drawing>
                <wp:inline distT="0" distB="0" distL="0" distR="0" wp14:anchorId="6254E712" wp14:editId="6E3198A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40EBFDE3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3877D624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713"/>
        <w:gridCol w:w="4392"/>
      </w:tblGrid>
      <w:tr w:rsidR="00D517B2" w:rsidRPr="00D517B2" w14:paraId="5EB87FC4" w14:textId="77777777" w:rsidTr="001C3D73">
        <w:trPr>
          <w:cantSplit/>
          <w:trHeight w:val="340"/>
          <w:jc w:val="center"/>
        </w:trPr>
        <w:tc>
          <w:tcPr>
            <w:tcW w:w="796" w:type="pct"/>
          </w:tcPr>
          <w:p w14:paraId="1DAC8578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26" w:type="pct"/>
          </w:tcPr>
          <w:p w14:paraId="7E891845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78" w:type="pct"/>
          </w:tcPr>
          <w:p w14:paraId="6C74FA70" w14:textId="77777777" w:rsidR="00D517B2" w:rsidRPr="00FB1F89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</w:p>
        </w:tc>
      </w:tr>
      <w:tr w:rsidR="00D517B2" w:rsidRPr="00D517B2" w14:paraId="0DB84378" w14:textId="77777777" w:rsidTr="001C3D73">
        <w:trPr>
          <w:cantSplit/>
          <w:trHeight w:val="148"/>
          <w:jc w:val="center"/>
        </w:trPr>
        <w:tc>
          <w:tcPr>
            <w:tcW w:w="796" w:type="pct"/>
          </w:tcPr>
          <w:p w14:paraId="670A5D64" w14:textId="77777777" w:rsidR="00D517B2" w:rsidRPr="00D517B2" w:rsidRDefault="00D517B2" w:rsidP="001C3D73">
            <w:pPr>
              <w:spacing w:before="80" w:after="120" w:line="300" w:lineRule="exact"/>
              <w:jc w:val="left"/>
              <w:rPr>
                <w:position w:val="2"/>
              </w:rPr>
            </w:pPr>
          </w:p>
        </w:tc>
        <w:tc>
          <w:tcPr>
            <w:tcW w:w="1926" w:type="pct"/>
          </w:tcPr>
          <w:p w14:paraId="13ADA158" w14:textId="77777777" w:rsidR="00D517B2" w:rsidRPr="00D517B2" w:rsidRDefault="00D517B2" w:rsidP="001C3D73">
            <w:pPr>
              <w:spacing w:before="80" w:after="120" w:line="300" w:lineRule="exact"/>
              <w:jc w:val="left"/>
              <w:rPr>
                <w:position w:val="2"/>
              </w:rPr>
            </w:pPr>
          </w:p>
        </w:tc>
        <w:tc>
          <w:tcPr>
            <w:tcW w:w="2278" w:type="pct"/>
          </w:tcPr>
          <w:p w14:paraId="0713628C" w14:textId="3FA22417" w:rsidR="00D517B2" w:rsidRPr="00D517B2" w:rsidRDefault="00FB1F89" w:rsidP="001C3D73">
            <w:pPr>
              <w:spacing w:before="80"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6E3BBB">
              <w:rPr>
                <w:rFonts w:hint="cs"/>
                <w:position w:val="2"/>
                <w:rtl/>
                <w:lang w:bidi="ar-EG"/>
              </w:rPr>
              <w:t>15 فبراير</w:t>
            </w:r>
            <w:r w:rsidRPr="00D517B2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ED304C">
              <w:rPr>
                <w:position w:val="2"/>
              </w:rPr>
              <w:t>2022</w:t>
            </w:r>
          </w:p>
        </w:tc>
      </w:tr>
      <w:tr w:rsidR="00D517B2" w:rsidRPr="00D517B2" w14:paraId="6C4879A6" w14:textId="77777777" w:rsidTr="001C3D73">
        <w:trPr>
          <w:cantSplit/>
          <w:trHeight w:val="340"/>
          <w:jc w:val="center"/>
        </w:trPr>
        <w:tc>
          <w:tcPr>
            <w:tcW w:w="796" w:type="pct"/>
          </w:tcPr>
          <w:p w14:paraId="71010551" w14:textId="77777777" w:rsidR="00D517B2" w:rsidRPr="00842463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42463">
              <w:rPr>
                <w:rFonts w:hint="cs"/>
                <w:position w:val="2"/>
                <w:rtl/>
              </w:rPr>
              <w:t>المرجع:</w:t>
            </w:r>
          </w:p>
        </w:tc>
        <w:tc>
          <w:tcPr>
            <w:tcW w:w="1926" w:type="pct"/>
          </w:tcPr>
          <w:p w14:paraId="582D4815" w14:textId="56D4D857" w:rsidR="006E3BBB" w:rsidRPr="006E3BBB" w:rsidRDefault="006E3BBB" w:rsidP="006E3BBB">
            <w:pPr>
              <w:spacing w:before="80" w:after="60" w:line="300" w:lineRule="exact"/>
              <w:jc w:val="left"/>
              <w:rPr>
                <w:b/>
                <w:position w:val="2"/>
                <w:lang w:val="en-GB"/>
              </w:rPr>
            </w:pPr>
            <w:r w:rsidRPr="006E3BBB">
              <w:rPr>
                <w:b/>
                <w:position w:val="2"/>
                <w:lang w:val="en-GB"/>
              </w:rPr>
              <w:t>TSB Collective letter 14/17</w:t>
            </w:r>
          </w:p>
          <w:p w14:paraId="4F35F381" w14:textId="5C333D6C" w:rsidR="00D517B2" w:rsidRPr="006E3BBB" w:rsidRDefault="006E3BBB" w:rsidP="006E3BBB">
            <w:pPr>
              <w:spacing w:before="80" w:after="60" w:line="300" w:lineRule="exact"/>
              <w:jc w:val="left"/>
              <w:rPr>
                <w:bCs/>
                <w:position w:val="2"/>
              </w:rPr>
            </w:pPr>
            <w:r w:rsidRPr="006E3BBB">
              <w:rPr>
                <w:bCs/>
                <w:position w:val="2"/>
                <w:lang w:val="en-GB"/>
              </w:rPr>
              <w:t>SG17/XY</w:t>
            </w:r>
          </w:p>
        </w:tc>
        <w:tc>
          <w:tcPr>
            <w:tcW w:w="2278" w:type="pct"/>
            <w:vMerge w:val="restart"/>
          </w:tcPr>
          <w:p w14:paraId="3AB67B08" w14:textId="77777777" w:rsidR="006E3BBB" w:rsidRPr="00300C25" w:rsidRDefault="006E3BBB" w:rsidP="006E3BBB">
            <w:pPr>
              <w:tabs>
                <w:tab w:val="clear" w:pos="794"/>
                <w:tab w:val="left" w:pos="284"/>
              </w:tabs>
              <w:spacing w:before="60" w:after="60" w:line="34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300C25">
              <w:rPr>
                <w:rFonts w:hint="cs"/>
                <w:position w:val="2"/>
                <w:rtl/>
              </w:rPr>
              <w:t>إلى:</w:t>
            </w:r>
          </w:p>
          <w:p w14:paraId="059ABEF9" w14:textId="77777777" w:rsidR="006E3BBB" w:rsidRPr="00300C25" w:rsidRDefault="006E3BBB" w:rsidP="006E3BBB">
            <w:pPr>
              <w:tabs>
                <w:tab w:val="clear" w:pos="794"/>
                <w:tab w:val="left" w:pos="284"/>
              </w:tabs>
              <w:spacing w:before="60" w:after="60" w:line="340" w:lineRule="exact"/>
              <w:ind w:left="284" w:hanging="284"/>
              <w:jc w:val="left"/>
              <w:rPr>
                <w:position w:val="2"/>
                <w:rtl/>
              </w:rPr>
            </w:pPr>
            <w:r w:rsidRPr="00300C25">
              <w:rPr>
                <w:rFonts w:hint="cs"/>
                <w:position w:val="2"/>
                <w:rtl/>
              </w:rPr>
              <w:t>-</w:t>
            </w:r>
            <w:r w:rsidRPr="00300C25">
              <w:rPr>
                <w:position w:val="2"/>
                <w:rtl/>
              </w:rPr>
              <w:tab/>
            </w:r>
            <w:r w:rsidRPr="00300C25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1C9CFA80" w14:textId="77777777" w:rsidR="006E3BBB" w:rsidRPr="00300C25" w:rsidRDefault="006E3BBB" w:rsidP="006E3BBB">
            <w:pPr>
              <w:tabs>
                <w:tab w:val="clear" w:pos="794"/>
                <w:tab w:val="left" w:pos="284"/>
              </w:tabs>
              <w:spacing w:before="60" w:after="60" w:line="340" w:lineRule="exact"/>
              <w:ind w:left="284" w:hanging="284"/>
              <w:jc w:val="left"/>
              <w:rPr>
                <w:position w:val="2"/>
                <w:rtl/>
              </w:rPr>
            </w:pPr>
            <w:r w:rsidRPr="00300C25">
              <w:rPr>
                <w:rFonts w:hint="cs"/>
                <w:position w:val="2"/>
                <w:rtl/>
              </w:rPr>
              <w:t>-</w:t>
            </w:r>
            <w:r w:rsidRPr="00300C25">
              <w:rPr>
                <w:position w:val="2"/>
                <w:rtl/>
              </w:rPr>
              <w:tab/>
            </w:r>
            <w:r w:rsidRPr="00300C25">
              <w:rPr>
                <w:rFonts w:hint="cs"/>
                <w:position w:val="2"/>
                <w:rtl/>
              </w:rPr>
              <w:t>أعضاء قطاع تقييس الاتصالات في الاتحاد؛</w:t>
            </w:r>
          </w:p>
          <w:p w14:paraId="4D42C223" w14:textId="77777777" w:rsidR="006E3BBB" w:rsidRPr="00B17561" w:rsidRDefault="006E3BBB" w:rsidP="006E3BBB">
            <w:pPr>
              <w:tabs>
                <w:tab w:val="clear" w:pos="794"/>
                <w:tab w:val="left" w:pos="284"/>
              </w:tabs>
              <w:spacing w:before="60" w:after="60" w:line="340" w:lineRule="exact"/>
              <w:ind w:left="284" w:hanging="284"/>
              <w:jc w:val="left"/>
              <w:rPr>
                <w:spacing w:val="-10"/>
                <w:position w:val="2"/>
                <w:rtl/>
                <w:lang w:bidi="ar-EG"/>
              </w:rPr>
            </w:pPr>
            <w:r w:rsidRPr="00C76EDE">
              <w:rPr>
                <w:rFonts w:hint="cs"/>
                <w:position w:val="2"/>
                <w:rtl/>
              </w:rPr>
              <w:t>-</w:t>
            </w:r>
            <w:r w:rsidRPr="00C76EDE">
              <w:rPr>
                <w:position w:val="2"/>
                <w:rtl/>
              </w:rPr>
              <w:tab/>
            </w:r>
            <w:r w:rsidRPr="006A2747">
              <w:rPr>
                <w:spacing w:val="-10"/>
                <w:position w:val="2"/>
                <w:rtl/>
              </w:rPr>
              <w:t xml:space="preserve">المنتسبين إلى لجنة الدراسات </w:t>
            </w:r>
            <w:r w:rsidRPr="006A2747">
              <w:rPr>
                <w:spacing w:val="-10"/>
                <w:position w:val="2"/>
              </w:rPr>
              <w:t>17</w:t>
            </w:r>
            <w:r w:rsidRPr="006A2747">
              <w:rPr>
                <w:spacing w:val="-10"/>
                <w:position w:val="2"/>
                <w:rtl/>
              </w:rPr>
              <w:t xml:space="preserve"> لقطاع تقييس الاتصالات</w:t>
            </w:r>
            <w:r w:rsidRPr="00C76EDE">
              <w:rPr>
                <w:rFonts w:hint="cs"/>
                <w:spacing w:val="-10"/>
                <w:position w:val="2"/>
                <w:rtl/>
                <w:lang w:bidi="ar-EG"/>
              </w:rPr>
              <w:t>؛</w:t>
            </w:r>
          </w:p>
          <w:p w14:paraId="3A65BE76" w14:textId="151E970D" w:rsidR="00D517B2" w:rsidRPr="00D517B2" w:rsidRDefault="006E3BBB" w:rsidP="006E3BBB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300C25">
              <w:rPr>
                <w:rFonts w:hint="cs"/>
                <w:position w:val="2"/>
                <w:rtl/>
              </w:rPr>
              <w:t>-</w:t>
            </w:r>
            <w:r w:rsidRPr="00300C25">
              <w:rPr>
                <w:position w:val="2"/>
                <w:rtl/>
              </w:rPr>
              <w:tab/>
            </w:r>
            <w:r w:rsidRPr="00300C25">
              <w:rPr>
                <w:rFonts w:hint="cs"/>
                <w:position w:val="2"/>
                <w:rtl/>
              </w:rPr>
              <w:t>الهيئات الأكاديمية المنضمة إلى الاتحاد</w:t>
            </w:r>
          </w:p>
        </w:tc>
      </w:tr>
      <w:tr w:rsidR="006E3BBB" w:rsidRPr="00D517B2" w14:paraId="09D5A6AD" w14:textId="77777777" w:rsidTr="001C3D73">
        <w:trPr>
          <w:cantSplit/>
          <w:trHeight w:val="340"/>
          <w:jc w:val="center"/>
        </w:trPr>
        <w:tc>
          <w:tcPr>
            <w:tcW w:w="796" w:type="pct"/>
          </w:tcPr>
          <w:p w14:paraId="336FCBC4" w14:textId="4DBA4A14" w:rsidR="006E3BBB" w:rsidRPr="00842463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842463">
              <w:rPr>
                <w:rFonts w:hint="cs"/>
                <w:position w:val="2"/>
                <w:rtl/>
                <w:lang w:bidi="ar-EG"/>
              </w:rPr>
              <w:t>ال</w:t>
            </w:r>
            <w:r w:rsidRPr="00842463">
              <w:rPr>
                <w:rFonts w:hint="cs"/>
                <w:position w:val="2"/>
                <w:rtl/>
                <w:lang w:bidi="ar-SY"/>
              </w:rPr>
              <w:t>هاتف</w:t>
            </w:r>
            <w:r w:rsidRPr="00842463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26" w:type="pct"/>
          </w:tcPr>
          <w:p w14:paraId="62E8FEC9" w14:textId="7EB8C9F0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300C25">
              <w:rPr>
                <w:position w:val="2"/>
              </w:rPr>
              <w:t>+41 22 730 </w:t>
            </w:r>
            <w:r w:rsidRPr="00300C25">
              <w:rPr>
                <w:position w:val="2"/>
                <w:lang w:val="en-GB"/>
              </w:rPr>
              <w:t>6206</w:t>
            </w:r>
          </w:p>
        </w:tc>
        <w:tc>
          <w:tcPr>
            <w:tcW w:w="2278" w:type="pct"/>
            <w:vMerge/>
          </w:tcPr>
          <w:p w14:paraId="1F834408" w14:textId="77777777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6E3BBB" w:rsidRPr="00D517B2" w14:paraId="051EBF3A" w14:textId="77777777" w:rsidTr="001C3D73">
        <w:trPr>
          <w:cantSplit/>
          <w:trHeight w:val="340"/>
          <w:jc w:val="center"/>
        </w:trPr>
        <w:tc>
          <w:tcPr>
            <w:tcW w:w="796" w:type="pct"/>
          </w:tcPr>
          <w:p w14:paraId="6467DE10" w14:textId="1227F2E1" w:rsidR="006E3BBB" w:rsidRPr="00842463" w:rsidRDefault="006E3BBB" w:rsidP="006E3BBB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42463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26" w:type="pct"/>
          </w:tcPr>
          <w:p w14:paraId="7FBEF3E2" w14:textId="219D4A6D" w:rsidR="006E3BBB" w:rsidRPr="00D517B2" w:rsidRDefault="006E3BBB" w:rsidP="006E3BBB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300C25">
              <w:rPr>
                <w:position w:val="2"/>
              </w:rPr>
              <w:t>+41 22 730 5853</w:t>
            </w:r>
          </w:p>
        </w:tc>
        <w:tc>
          <w:tcPr>
            <w:tcW w:w="2278" w:type="pct"/>
            <w:vMerge/>
          </w:tcPr>
          <w:p w14:paraId="5B9F30C4" w14:textId="77777777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6E3BBB" w:rsidRPr="00D517B2" w14:paraId="7D38C2E6" w14:textId="77777777" w:rsidTr="001C3D73">
        <w:trPr>
          <w:cantSplit/>
          <w:trHeight w:val="340"/>
          <w:jc w:val="center"/>
        </w:trPr>
        <w:tc>
          <w:tcPr>
            <w:tcW w:w="796" w:type="pct"/>
          </w:tcPr>
          <w:p w14:paraId="079AB664" w14:textId="2A3D0347" w:rsidR="006E3BBB" w:rsidRPr="00842463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842463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26" w:type="pct"/>
          </w:tcPr>
          <w:p w14:paraId="5553D525" w14:textId="01B37FCE" w:rsidR="006E3BBB" w:rsidRPr="00D517B2" w:rsidRDefault="00376082" w:rsidP="006E3BBB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bookmarkStart w:id="0" w:name="lt_pId039"/>
              <w:r w:rsidR="006E3BBB" w:rsidRPr="00300C25">
                <w:rPr>
                  <w:rStyle w:val="Hyperlink"/>
                  <w:position w:val="2"/>
                  <w:lang w:val="en-GB"/>
                </w:rPr>
                <w:t>tsbsg17@itu.int</w:t>
              </w:r>
              <w:bookmarkEnd w:id="0"/>
            </w:hyperlink>
          </w:p>
        </w:tc>
        <w:tc>
          <w:tcPr>
            <w:tcW w:w="2278" w:type="pct"/>
            <w:vMerge/>
          </w:tcPr>
          <w:p w14:paraId="0C24DCD6" w14:textId="77777777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6E3BBB" w:rsidRPr="00D517B2" w14:paraId="26BDE46F" w14:textId="77777777" w:rsidTr="001C3D73">
        <w:trPr>
          <w:cantSplit/>
          <w:jc w:val="center"/>
        </w:trPr>
        <w:tc>
          <w:tcPr>
            <w:tcW w:w="796" w:type="pct"/>
          </w:tcPr>
          <w:p w14:paraId="0599E480" w14:textId="5E3AC079" w:rsidR="006E3BBB" w:rsidRPr="00842463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الموقع الإلكتروني:</w:t>
            </w:r>
          </w:p>
        </w:tc>
        <w:tc>
          <w:tcPr>
            <w:tcW w:w="1926" w:type="pct"/>
          </w:tcPr>
          <w:p w14:paraId="7BDFA830" w14:textId="0EF6DC78" w:rsidR="006E3BBB" w:rsidRPr="000E498D" w:rsidRDefault="00376082" w:rsidP="006E3BBB">
            <w:pPr>
              <w:rPr>
                <w:position w:val="2"/>
              </w:rPr>
            </w:pPr>
            <w:hyperlink r:id="rId10" w:history="1">
              <w:bookmarkStart w:id="1" w:name="lt_pId041"/>
              <w:r w:rsidR="006E3BBB" w:rsidRPr="00300C25">
                <w:rPr>
                  <w:rStyle w:val="Hyperlink"/>
                  <w:position w:val="2"/>
                </w:rPr>
                <w:t>http:</w:t>
              </w:r>
              <w:bookmarkStart w:id="2" w:name="lt_pId042"/>
              <w:bookmarkEnd w:id="1"/>
              <w:r w:rsidR="006E3BBB" w:rsidRPr="00300C25">
                <w:rPr>
                  <w:rStyle w:val="Hyperlink"/>
                  <w:position w:val="2"/>
                </w:rPr>
                <w:t>//itu.int/go/tsg17</w:t>
              </w:r>
              <w:bookmarkEnd w:id="2"/>
            </w:hyperlink>
          </w:p>
        </w:tc>
        <w:tc>
          <w:tcPr>
            <w:tcW w:w="2278" w:type="pct"/>
            <w:vMerge/>
          </w:tcPr>
          <w:p w14:paraId="4E44214A" w14:textId="77777777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6E3BBB" w:rsidRPr="00D517B2" w14:paraId="4EAF5F0B" w14:textId="77777777" w:rsidTr="001C3D73">
        <w:trPr>
          <w:cantSplit/>
          <w:jc w:val="center"/>
        </w:trPr>
        <w:tc>
          <w:tcPr>
            <w:tcW w:w="796" w:type="pct"/>
          </w:tcPr>
          <w:p w14:paraId="30FA7CF4" w14:textId="77777777" w:rsidR="006E3BBB" w:rsidRPr="00B54F20" w:rsidRDefault="006E3BBB" w:rsidP="006E3BBB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26" w:type="pct"/>
          </w:tcPr>
          <w:p w14:paraId="14985C08" w14:textId="77777777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78" w:type="pct"/>
          </w:tcPr>
          <w:p w14:paraId="340F6C02" w14:textId="77777777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6E3BBB" w:rsidRPr="00D517B2" w14:paraId="531BB6E7" w14:textId="77777777" w:rsidTr="00D517B2">
        <w:trPr>
          <w:cantSplit/>
          <w:jc w:val="center"/>
        </w:trPr>
        <w:tc>
          <w:tcPr>
            <w:tcW w:w="796" w:type="pct"/>
          </w:tcPr>
          <w:p w14:paraId="38DE0C6D" w14:textId="77777777" w:rsidR="006E3BBB" w:rsidRPr="00B54F20" w:rsidRDefault="006E3BBB" w:rsidP="006E3BBB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B54F20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398F8CDC" w14:textId="16C90689" w:rsidR="006E3BBB" w:rsidRPr="00D517B2" w:rsidRDefault="006E3BBB" w:rsidP="006E3BBB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300C25">
              <w:rPr>
                <w:rFonts w:hint="cs"/>
                <w:b/>
                <w:bCs/>
                <w:position w:val="2"/>
                <w:rtl/>
              </w:rPr>
              <w:t>الاجتماع الافتراضي ل</w:t>
            </w:r>
            <w:r w:rsidRPr="00300C25">
              <w:rPr>
                <w:b/>
                <w:bCs/>
                <w:position w:val="2"/>
                <w:rtl/>
              </w:rPr>
              <w:t xml:space="preserve">لجنة الدراسات </w:t>
            </w:r>
            <w:r>
              <w:rPr>
                <w:rFonts w:hint="cs"/>
                <w:b/>
                <w:bCs/>
                <w:position w:val="2"/>
                <w:rtl/>
              </w:rPr>
              <w:t>17</w:t>
            </w:r>
            <w:r w:rsidRPr="00300C25">
              <w:rPr>
                <w:rFonts w:hint="cs"/>
                <w:b/>
                <w:bCs/>
                <w:position w:val="2"/>
                <w:rtl/>
                <w:lang w:bidi="ar-EG"/>
              </w:rPr>
              <w:t>،</w:t>
            </w:r>
            <w:r w:rsidRPr="00300C25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</w:rPr>
              <w:t>10-20 مايو 2022</w:t>
            </w:r>
          </w:p>
        </w:tc>
      </w:tr>
    </w:tbl>
    <w:p w14:paraId="35CED37F" w14:textId="77777777" w:rsidR="006E3BBB" w:rsidRPr="00D517B2" w:rsidRDefault="006E3BBB" w:rsidP="006E3BBB">
      <w:pPr>
        <w:spacing w:before="600"/>
        <w:rPr>
          <w:rtl/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5A948CA5" w14:textId="77777777" w:rsidR="006E3BBB" w:rsidRPr="00D517B2" w:rsidRDefault="006E3BBB" w:rsidP="006E3BBB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0FE48A29" w14:textId="58419826" w:rsidR="006E3BBB" w:rsidRPr="00ED18CF" w:rsidRDefault="006E3BBB" w:rsidP="00CB1B82">
      <w:pPr>
        <w:rPr>
          <w:rtl/>
        </w:rPr>
      </w:pPr>
      <w:r w:rsidRPr="00ED18CF">
        <w:rPr>
          <w:rtl/>
        </w:rPr>
        <w:t xml:space="preserve">يسرني أن أدعوكم إلى حضور الاجتماع المقبل للجنة الدراسات </w:t>
      </w:r>
      <w:r>
        <w:t>17</w:t>
      </w:r>
      <w:r w:rsidRPr="00ED18CF">
        <w:rPr>
          <w:rtl/>
        </w:rPr>
        <w:t xml:space="preserve"> </w:t>
      </w:r>
      <w:r>
        <w:rPr>
          <w:rFonts w:hint="cs"/>
          <w:rtl/>
        </w:rPr>
        <w:t xml:space="preserve">لقطاع تقييس الاتصالات </w:t>
      </w:r>
      <w:r w:rsidRPr="00ED18CF">
        <w:rPr>
          <w:rFonts w:hint="cs"/>
          <w:rtl/>
        </w:rPr>
        <w:t>(</w:t>
      </w:r>
      <w:r>
        <w:rPr>
          <w:rFonts w:hint="cs"/>
          <w:rtl/>
        </w:rPr>
        <w:t>الأمن</w:t>
      </w:r>
      <w:r w:rsidRPr="00ED18CF">
        <w:rPr>
          <w:rtl/>
        </w:rPr>
        <w:t>)</w:t>
      </w:r>
      <w:r>
        <w:rPr>
          <w:rFonts w:hint="cs"/>
          <w:rtl/>
        </w:rPr>
        <w:t>،</w:t>
      </w:r>
      <w:r w:rsidRPr="00ED18CF">
        <w:rPr>
          <w:rtl/>
        </w:rPr>
        <w:t xml:space="preserve"> </w:t>
      </w:r>
      <w:r>
        <w:rPr>
          <w:rFonts w:hint="cs"/>
          <w:rtl/>
        </w:rPr>
        <w:t>الذي سيُعقد</w:t>
      </w:r>
      <w:r w:rsidRPr="00ED18CF">
        <w:rPr>
          <w:rFonts w:hint="cs"/>
          <w:rtl/>
        </w:rPr>
        <w:t xml:space="preserve"> افتراضي</w:t>
      </w:r>
      <w:r w:rsidR="00CB1B82">
        <w:rPr>
          <w:rFonts w:hint="cs"/>
          <w:rtl/>
        </w:rPr>
        <w:t>اً</w:t>
      </w:r>
      <w:r w:rsidRPr="00ED18CF">
        <w:rPr>
          <w:rFonts w:hint="cs"/>
          <w:rtl/>
        </w:rPr>
        <w:t xml:space="preserve"> </w:t>
      </w:r>
      <w:r w:rsidRPr="00ED18CF">
        <w:rPr>
          <w:rtl/>
        </w:rPr>
        <w:t>في</w:t>
      </w:r>
      <w:r w:rsidR="00C80236">
        <w:rPr>
          <w:rFonts w:hint="cs"/>
          <w:rtl/>
        </w:rPr>
        <w:t> </w:t>
      </w:r>
      <w:r w:rsidRPr="00ED18CF">
        <w:rPr>
          <w:rtl/>
        </w:rPr>
        <w:t xml:space="preserve">الفترة من </w:t>
      </w:r>
      <w:r>
        <w:rPr>
          <w:rFonts w:hint="cs"/>
          <w:rtl/>
        </w:rPr>
        <w:t>10 إلى 20 مايو 2022</w:t>
      </w:r>
      <w:r w:rsidRPr="00ED18CF">
        <w:rPr>
          <w:rtl/>
        </w:rPr>
        <w:t>.</w:t>
      </w:r>
    </w:p>
    <w:p w14:paraId="4D94EFCE" w14:textId="701A4B2A" w:rsidR="006E3BBB" w:rsidRDefault="006E3BBB" w:rsidP="00CB1B8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وسيجري الاجتماع بالكامل باللغة الإنكليزية حصراً وبدون ترجمة </w:t>
      </w:r>
      <w:proofErr w:type="gramStart"/>
      <w:r>
        <w:rPr>
          <w:rFonts w:hint="cs"/>
          <w:rtl/>
          <w:lang w:bidi="ar-EG"/>
        </w:rPr>
        <w:t>شفوية</w:t>
      </w:r>
      <w:proofErr w:type="gramEnd"/>
      <w:r>
        <w:rPr>
          <w:rFonts w:hint="cs"/>
          <w:rtl/>
          <w:lang w:bidi="ar-EG"/>
        </w:rPr>
        <w:t xml:space="preserve"> ولكن مع توفير العرض النصي في</w:t>
      </w:r>
      <w:r>
        <w:rPr>
          <w:rFonts w:hint="cs"/>
          <w:rtl/>
        </w:rPr>
        <w:t xml:space="preserve"> الجلسة العامة الختامية</w:t>
      </w:r>
      <w:r>
        <w:rPr>
          <w:rFonts w:hint="cs"/>
          <w:rtl/>
          <w:lang w:bidi="ar-EG"/>
        </w:rPr>
        <w:t xml:space="preserve"> للجنة الدراسات </w:t>
      </w:r>
      <w:r>
        <w:rPr>
          <w:lang w:bidi="ar-EG"/>
        </w:rPr>
        <w:t>17</w:t>
      </w:r>
      <w:r>
        <w:rPr>
          <w:rFonts w:hint="cs"/>
          <w:rtl/>
          <w:lang w:bidi="ar-EG"/>
        </w:rPr>
        <w:t xml:space="preserve"> في 20 مايو 2022، </w:t>
      </w:r>
      <w:r w:rsidR="00CB1B82">
        <w:rPr>
          <w:rFonts w:hint="cs"/>
          <w:rtl/>
          <w:lang w:bidi="ar-EG"/>
        </w:rPr>
        <w:t>وستُمنح منحة إلكترونية</w:t>
      </w:r>
      <w:r>
        <w:rPr>
          <w:rFonts w:hint="cs"/>
          <w:rtl/>
          <w:lang w:bidi="ar-EG"/>
        </w:rPr>
        <w:t>.</w:t>
      </w:r>
    </w:p>
    <w:p w14:paraId="65C0926B" w14:textId="3156C011" w:rsidR="006E3BBB" w:rsidRPr="000E2F26" w:rsidRDefault="006E3BBB" w:rsidP="006E3BBB">
      <w:pPr>
        <w:rPr>
          <w:rtl/>
          <w:lang w:bidi="ar-EG"/>
        </w:rPr>
      </w:pPr>
      <w:r w:rsidRPr="00E50EB4">
        <w:rPr>
          <w:color w:val="000000"/>
          <w:spacing w:val="-2"/>
          <w:rtl/>
        </w:rPr>
        <w:t>وسيُ</w:t>
      </w:r>
      <w:r w:rsidRPr="00E50EB4">
        <w:rPr>
          <w:rFonts w:hint="cs"/>
          <w:color w:val="000000"/>
          <w:spacing w:val="-2"/>
          <w:rtl/>
        </w:rPr>
        <w:t>عقد</w:t>
      </w:r>
      <w:r w:rsidRPr="00E50EB4">
        <w:rPr>
          <w:color w:val="000000"/>
          <w:spacing w:val="-2"/>
          <w:rtl/>
        </w:rPr>
        <w:t xml:space="preserve"> الاجتماع </w:t>
      </w:r>
      <w:r w:rsidRPr="00E50EB4">
        <w:rPr>
          <w:rFonts w:hint="cs"/>
          <w:color w:val="000000"/>
          <w:spacing w:val="-2"/>
          <w:rtl/>
        </w:rPr>
        <w:t>من</w:t>
      </w:r>
      <w:r w:rsidRPr="00E50EB4">
        <w:rPr>
          <w:color w:val="000000"/>
          <w:spacing w:val="-2"/>
          <w:rtl/>
        </w:rPr>
        <w:t xml:space="preserve"> الساعة </w:t>
      </w:r>
      <w:r w:rsidRPr="00E50EB4">
        <w:rPr>
          <w:rFonts w:hint="cs"/>
          <w:color w:val="000000"/>
          <w:spacing w:val="-2"/>
          <w:rtl/>
        </w:rPr>
        <w:t>10:00 إلى الساعة 16:00 ب</w:t>
      </w:r>
      <w:r w:rsidRPr="00E50EB4">
        <w:rPr>
          <w:rFonts w:hint="cs"/>
          <w:color w:val="000000"/>
          <w:spacing w:val="-2"/>
          <w:rtl/>
          <w:lang w:bidi="ar-EG"/>
        </w:rPr>
        <w:t xml:space="preserve">توقيت جنيف </w:t>
      </w:r>
      <w:r w:rsidRPr="00E50EB4">
        <w:rPr>
          <w:rFonts w:hint="cs"/>
          <w:spacing w:val="-2"/>
          <w:rtl/>
          <w:lang w:bidi="ar-EG"/>
        </w:rPr>
        <w:t xml:space="preserve">كل يوم باستعمال </w:t>
      </w:r>
      <w:hyperlink r:id="rId11" w:history="1">
        <w:r w:rsidRPr="00E50EB4">
          <w:rPr>
            <w:rStyle w:val="Hyperlink"/>
            <w:rFonts w:hint="cs"/>
            <w:spacing w:val="-2"/>
            <w:rtl/>
            <w:lang w:bidi="ar-EG"/>
          </w:rPr>
          <w:t>أداة</w:t>
        </w:r>
        <w:r w:rsidRPr="00E50EB4">
          <w:rPr>
            <w:rStyle w:val="Hyperlink"/>
            <w:rFonts w:hint="eastAsia"/>
            <w:spacing w:val="-2"/>
            <w:rtl/>
            <w:lang w:bidi="ar-EG"/>
          </w:rPr>
          <w:t> </w:t>
        </w:r>
        <w:proofErr w:type="spellStart"/>
        <w:r w:rsidRPr="00E50EB4">
          <w:rPr>
            <w:rStyle w:val="Hyperlink"/>
            <w:spacing w:val="-2"/>
            <w:lang w:bidi="ar-EG"/>
          </w:rPr>
          <w:t>MyMeetings</w:t>
        </w:r>
        <w:proofErr w:type="spellEnd"/>
        <w:r w:rsidRPr="00E50EB4">
          <w:rPr>
            <w:rStyle w:val="Hyperlink"/>
            <w:rFonts w:hint="eastAsia"/>
            <w:spacing w:val="-2"/>
            <w:rtl/>
            <w:lang w:bidi="ar-EG"/>
          </w:rPr>
          <w:t> </w:t>
        </w:r>
        <w:r w:rsidRPr="00E50EB4">
          <w:rPr>
            <w:rStyle w:val="Hyperlink"/>
            <w:rFonts w:hint="cs"/>
            <w:spacing w:val="-2"/>
            <w:rtl/>
          </w:rPr>
          <w:t>ل</w:t>
        </w:r>
        <w:r w:rsidRPr="00E50EB4">
          <w:rPr>
            <w:rStyle w:val="Hyperlink"/>
            <w:rFonts w:hint="cs"/>
            <w:spacing w:val="-2"/>
            <w:rtl/>
            <w:lang w:bidi="ar-EG"/>
          </w:rPr>
          <w:t>لمشاركة عن بُعد</w:t>
        </w:r>
      </w:hyperlink>
      <w:r w:rsidRPr="00E50EB4">
        <w:rPr>
          <w:rFonts w:hint="cs"/>
          <w:spacing w:val="-2"/>
          <w:rtl/>
          <w:lang w:bidi="ar-EG"/>
        </w:rPr>
        <w:t>.</w:t>
      </w:r>
      <w:r w:rsidRPr="00EE3DCA">
        <w:rPr>
          <w:rFonts w:hint="cs"/>
          <w:rtl/>
          <w:lang w:bidi="ar-EG"/>
        </w:rPr>
        <w:t xml:space="preserve"> </w:t>
      </w:r>
      <w:r w:rsidRPr="000E2F26">
        <w:rPr>
          <w:rFonts w:hint="cs"/>
          <w:rtl/>
          <w:lang w:bidi="ar-EG"/>
        </w:rPr>
        <w:t xml:space="preserve">وفي إطار هذا الاجتماع للجنة الدراسات 17، ستُعقد حلقة توجيهية تتضمن "لمحة عامة عن لجنة الدراسات </w:t>
      </w:r>
      <w:r w:rsidRPr="000E2F26">
        <w:rPr>
          <w:lang w:bidi="ar-EG"/>
        </w:rPr>
        <w:t>17</w:t>
      </w:r>
      <w:r w:rsidRPr="000E2F26">
        <w:rPr>
          <w:rFonts w:hint="cs"/>
          <w:rtl/>
          <w:lang w:bidi="ar-EG"/>
        </w:rPr>
        <w:t xml:space="preserve"> من أجل الوافدين الجدد" من الساعة 10:00 إلى الساعة 11:00 بتوقيت جنيف يوم </w:t>
      </w:r>
      <w:r>
        <w:rPr>
          <w:rFonts w:hint="cs"/>
          <w:rtl/>
          <w:lang w:bidi="ar-EG"/>
        </w:rPr>
        <w:t>الجمعة 6 مايو 2022</w:t>
      </w:r>
      <w:r w:rsidRPr="000E2F26">
        <w:rPr>
          <w:rFonts w:hint="cs"/>
          <w:rtl/>
          <w:lang w:bidi="ar-EG"/>
        </w:rPr>
        <w:t xml:space="preserve"> واجتماع مفتوح موسع لفريق إدارة لجنة الدراسات </w:t>
      </w:r>
      <w:r w:rsidRPr="000E2F26">
        <w:rPr>
          <w:lang w:bidi="ar-EG"/>
        </w:rPr>
        <w:t>17</w:t>
      </w:r>
      <w:r w:rsidRPr="000E2F26">
        <w:rPr>
          <w:rFonts w:hint="cs"/>
          <w:rtl/>
          <w:lang w:bidi="ar-EG"/>
        </w:rPr>
        <w:t xml:space="preserve"> من الساعة 1</w:t>
      </w:r>
      <w:r>
        <w:rPr>
          <w:rFonts w:hint="cs"/>
          <w:rtl/>
          <w:lang w:bidi="ar-EG"/>
        </w:rPr>
        <w:t>2</w:t>
      </w:r>
      <w:r w:rsidRPr="000E2F26">
        <w:rPr>
          <w:rFonts w:hint="cs"/>
          <w:rtl/>
          <w:lang w:bidi="ar-EG"/>
        </w:rPr>
        <w:t xml:space="preserve">:00 إلى الساعة 15:00 بتوقيت جنيف، يوم </w:t>
      </w:r>
      <w:r>
        <w:rPr>
          <w:rFonts w:hint="cs"/>
          <w:rtl/>
          <w:lang w:bidi="ar-EG"/>
        </w:rPr>
        <w:t>الجمعة 6 مايو 2022</w:t>
      </w:r>
      <w:r w:rsidR="00B17378">
        <w:rPr>
          <w:rFonts w:hint="cs"/>
          <w:rtl/>
          <w:lang w:bidi="ar-EG"/>
        </w:rPr>
        <w:t xml:space="preserve"> في إطار لجنة الدراسات 17</w:t>
      </w:r>
      <w:r w:rsidRPr="000E2F26">
        <w:rPr>
          <w:rFonts w:hint="cs"/>
          <w:rtl/>
          <w:lang w:bidi="ar-EG"/>
        </w:rPr>
        <w:t>.</w:t>
      </w:r>
    </w:p>
    <w:p w14:paraId="27BDF1E2" w14:textId="77777777" w:rsidR="006E3BBB" w:rsidRPr="006B05FB" w:rsidRDefault="006E3BBB" w:rsidP="006E3BBB">
      <w:pPr>
        <w:spacing w:before="240" w:after="120"/>
        <w:rPr>
          <w:b/>
          <w:bCs/>
          <w:rtl/>
          <w:lang w:bidi="ar-EG"/>
        </w:rPr>
      </w:pPr>
      <w:r w:rsidRPr="006B05FB">
        <w:rPr>
          <w:b/>
          <w:bCs/>
          <w:rtl/>
        </w:rPr>
        <w:t>أهم المواعيد النهائية: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1940"/>
        <w:gridCol w:w="7652"/>
      </w:tblGrid>
      <w:tr w:rsidR="006E3BBB" w:rsidRPr="00E3747F" w14:paraId="0364A926" w14:textId="77777777" w:rsidTr="006E3BB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35B" w14:textId="007B6589" w:rsidR="006E3BBB" w:rsidRPr="00E3747F" w:rsidRDefault="006E3BBB" w:rsidP="00CD3510">
            <w:pPr>
              <w:spacing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E3747F">
              <w:rPr>
                <w:position w:val="2"/>
              </w:rPr>
              <w:t>10</w:t>
            </w:r>
            <w:r w:rsidRPr="00E3747F">
              <w:rPr>
                <w:rFonts w:hint="cs"/>
                <w:position w:val="2"/>
                <w:rtl/>
              </w:rPr>
              <w:t xml:space="preserve"> مارس </w:t>
            </w:r>
            <w:r w:rsidRPr="00E3747F">
              <w:rPr>
                <w:position w:val="2"/>
              </w:rPr>
              <w:t>2022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03B" w14:textId="2393630D" w:rsidR="006E3BBB" w:rsidRPr="00E3747F" w:rsidRDefault="006E3BBB" w:rsidP="00CD3510">
            <w:pPr>
              <w:tabs>
                <w:tab w:val="clear" w:pos="794"/>
                <w:tab w:val="left" w:pos="312"/>
              </w:tabs>
              <w:spacing w:after="120" w:line="300" w:lineRule="exact"/>
              <w:ind w:left="312" w:hanging="312"/>
              <w:rPr>
                <w:b/>
                <w:bCs/>
                <w:position w:val="2"/>
                <w:rtl/>
                <w:lang w:bidi="ar-SY"/>
              </w:rPr>
            </w:pPr>
            <w:r w:rsidRPr="00E3747F">
              <w:rPr>
                <w:position w:val="2"/>
                <w:rtl/>
              </w:rPr>
              <w:t>-</w:t>
            </w:r>
            <w:r w:rsidRPr="00E3747F">
              <w:rPr>
                <w:position w:val="2"/>
                <w:rtl/>
              </w:rPr>
              <w:tab/>
            </w:r>
            <w:hyperlink r:id="rId12" w:history="1">
              <w:r w:rsidRPr="00E3747F">
                <w:rPr>
                  <w:rStyle w:val="Hyperlink"/>
                  <w:position w:val="2"/>
                  <w:rtl/>
                </w:rPr>
                <w:t>تقديم مساهمات أعضاء قطاع تقييس الاتصالات</w:t>
              </w:r>
            </w:hyperlink>
            <w:r w:rsidRPr="00E3747F">
              <w:rPr>
                <w:position w:val="2"/>
                <w:rtl/>
              </w:rPr>
              <w:t xml:space="preserve"> المطلوبة ترجمتها</w:t>
            </w:r>
          </w:p>
        </w:tc>
      </w:tr>
      <w:tr w:rsidR="006E3BBB" w:rsidRPr="00E3747F" w14:paraId="2B59E7A2" w14:textId="77777777" w:rsidTr="006E3BB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284" w14:textId="0067DA59" w:rsidR="006E3BBB" w:rsidRPr="00E3747F" w:rsidRDefault="006E3BBB" w:rsidP="00CD3510">
            <w:pPr>
              <w:spacing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E3747F">
              <w:rPr>
                <w:position w:val="2"/>
              </w:rPr>
              <w:t>29</w:t>
            </w:r>
            <w:r w:rsidRPr="00E3747F">
              <w:rPr>
                <w:rFonts w:hint="cs"/>
                <w:position w:val="2"/>
                <w:rtl/>
              </w:rPr>
              <w:t xml:space="preserve"> مارس </w:t>
            </w:r>
            <w:r w:rsidRPr="00E3747F">
              <w:rPr>
                <w:position w:val="2"/>
              </w:rPr>
              <w:t>2022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463" w14:textId="0C57B99B" w:rsidR="006E3BBB" w:rsidRPr="00E3747F" w:rsidRDefault="006E3BBB" w:rsidP="00CD3510">
            <w:pPr>
              <w:pStyle w:val="Tabletexte"/>
              <w:tabs>
                <w:tab w:val="clear" w:pos="794"/>
                <w:tab w:val="left" w:pos="344"/>
              </w:tabs>
              <w:spacing w:before="120" w:after="120" w:line="300" w:lineRule="exact"/>
              <w:ind w:left="346" w:hanging="346"/>
              <w:textAlignment w:val="baseline"/>
              <w:rPr>
                <w:spacing w:val="-4"/>
                <w:position w:val="2"/>
                <w:sz w:val="22"/>
                <w:szCs w:val="22"/>
                <w:rtl/>
                <w:lang w:bidi="ar-EG"/>
              </w:rPr>
            </w:pPr>
            <w:r w:rsidRPr="00E3747F">
              <w:rPr>
                <w:spacing w:val="-4"/>
                <w:position w:val="2"/>
                <w:sz w:val="22"/>
                <w:szCs w:val="22"/>
                <w:rtl/>
              </w:rPr>
              <w:t>-</w:t>
            </w:r>
            <w:r w:rsidRPr="00E3747F">
              <w:rPr>
                <w:spacing w:val="-4"/>
                <w:position w:val="2"/>
                <w:sz w:val="22"/>
                <w:szCs w:val="22"/>
                <w:rtl/>
              </w:rPr>
              <w:tab/>
              <w:t>تقديم طلبات الحصول على منح</w:t>
            </w:r>
            <w:r w:rsidR="00B17378" w:rsidRPr="00E3747F">
              <w:rPr>
                <w:rFonts w:hint="cs"/>
                <w:spacing w:val="-4"/>
                <w:position w:val="2"/>
                <w:sz w:val="22"/>
                <w:szCs w:val="22"/>
                <w:rtl/>
              </w:rPr>
              <w:t xml:space="preserve"> إلكترونية</w:t>
            </w:r>
            <w:r w:rsidRPr="00E3747F">
              <w:rPr>
                <w:spacing w:val="-4"/>
                <w:position w:val="2"/>
                <w:sz w:val="22"/>
                <w:szCs w:val="22"/>
                <w:rtl/>
              </w:rPr>
              <w:t xml:space="preserve"> (</w:t>
            </w:r>
            <w:r w:rsidRPr="00E3747F">
              <w:rPr>
                <w:spacing w:val="-4"/>
                <w:position w:val="2"/>
                <w:sz w:val="22"/>
                <w:szCs w:val="22"/>
                <w:rtl/>
                <w:lang w:bidi="ar-SA"/>
              </w:rPr>
              <w:t>من خلال نموذج التسجيل الإلكتروني</w:t>
            </w:r>
            <w:r w:rsidR="00177708" w:rsidRPr="00E3747F">
              <w:rPr>
                <w:rFonts w:hint="cs"/>
                <w:spacing w:val="-4"/>
                <w:position w:val="2"/>
                <w:sz w:val="22"/>
                <w:szCs w:val="22"/>
                <w:rtl/>
                <w:lang w:bidi="ar-SA"/>
              </w:rPr>
              <w:t xml:space="preserve"> </w:t>
            </w:r>
            <w:r w:rsidR="00177708" w:rsidRPr="00E3747F">
              <w:rPr>
                <w:spacing w:val="-4"/>
                <w:position w:val="2"/>
                <w:sz w:val="22"/>
                <w:szCs w:val="22"/>
                <w:rtl/>
                <w:lang w:bidi="ar-SA"/>
              </w:rPr>
              <w:t>الوارد في الصفحة الرئيسية للجنة الدراسات</w:t>
            </w:r>
            <w:r w:rsidRPr="00E3747F">
              <w:rPr>
                <w:rFonts w:hint="cs"/>
                <w:spacing w:val="-4"/>
                <w:position w:val="2"/>
                <w:sz w:val="22"/>
                <w:szCs w:val="22"/>
                <w:rtl/>
                <w:lang w:bidi="ar-SA"/>
              </w:rPr>
              <w:t>؛</w:t>
            </w:r>
            <w:r w:rsidRPr="00E3747F">
              <w:rPr>
                <w:spacing w:val="-4"/>
                <w:position w:val="2"/>
                <w:sz w:val="22"/>
                <w:szCs w:val="22"/>
                <w:rtl/>
                <w:lang w:bidi="ar-SA"/>
              </w:rPr>
              <w:t xml:space="preserve"> انظر التفاصيل في</w:t>
            </w:r>
            <w:r w:rsidRPr="00E3747F">
              <w:rPr>
                <w:rFonts w:hint="cs"/>
                <w:spacing w:val="-4"/>
                <w:position w:val="2"/>
                <w:sz w:val="22"/>
                <w:szCs w:val="22"/>
                <w:rtl/>
                <w:lang w:bidi="ar-SA"/>
              </w:rPr>
              <w:t> </w:t>
            </w:r>
            <w:r w:rsidRPr="00E3747F">
              <w:rPr>
                <w:spacing w:val="-4"/>
                <w:position w:val="2"/>
                <w:sz w:val="22"/>
                <w:szCs w:val="22"/>
                <w:rtl/>
                <w:lang w:bidi="ar-SA"/>
              </w:rPr>
              <w:t>الملحق</w:t>
            </w:r>
            <w:r w:rsidRPr="00E3747F">
              <w:rPr>
                <w:rFonts w:hint="cs"/>
                <w:spacing w:val="-4"/>
                <w:position w:val="2"/>
                <w:sz w:val="22"/>
                <w:szCs w:val="22"/>
                <w:rtl/>
              </w:rPr>
              <w:t> </w:t>
            </w:r>
            <w:r w:rsidRPr="00E3747F">
              <w:rPr>
                <w:spacing w:val="-4"/>
                <w:position w:val="2"/>
                <w:sz w:val="22"/>
                <w:szCs w:val="22"/>
              </w:rPr>
              <w:t>A</w:t>
            </w:r>
            <w:r w:rsidRPr="00E3747F">
              <w:rPr>
                <w:spacing w:val="-4"/>
                <w:position w:val="2"/>
                <w:sz w:val="22"/>
                <w:szCs w:val="22"/>
                <w:rtl/>
              </w:rPr>
              <w:t>)</w:t>
            </w:r>
          </w:p>
        </w:tc>
      </w:tr>
      <w:tr w:rsidR="006E3BBB" w:rsidRPr="00E3747F" w14:paraId="0CD8D0AE" w14:textId="77777777" w:rsidTr="006E3BB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00C" w14:textId="2FE7BB40" w:rsidR="006E3BBB" w:rsidRPr="00E3747F" w:rsidRDefault="006E3BBB" w:rsidP="00CD3510">
            <w:pPr>
              <w:spacing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E3747F">
              <w:rPr>
                <w:position w:val="2"/>
              </w:rPr>
              <w:t>10</w:t>
            </w:r>
            <w:r w:rsidRPr="00E3747F">
              <w:rPr>
                <w:rFonts w:hint="cs"/>
                <w:position w:val="2"/>
                <w:rtl/>
              </w:rPr>
              <w:t xml:space="preserve"> أبريل </w:t>
            </w:r>
            <w:r w:rsidRPr="00E3747F">
              <w:rPr>
                <w:position w:val="2"/>
              </w:rPr>
              <w:t>2022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CA0B" w14:textId="77A2992B" w:rsidR="006E3BBB" w:rsidRPr="0047772C" w:rsidRDefault="006E3BBB" w:rsidP="00CD3510">
            <w:pPr>
              <w:tabs>
                <w:tab w:val="clear" w:pos="794"/>
                <w:tab w:val="left" w:pos="312"/>
              </w:tabs>
              <w:spacing w:after="120" w:line="300" w:lineRule="exact"/>
              <w:ind w:left="312" w:hanging="312"/>
              <w:rPr>
                <w:b/>
                <w:bCs/>
                <w:spacing w:val="-2"/>
                <w:position w:val="2"/>
                <w:lang w:bidi="ar-EG"/>
              </w:rPr>
            </w:pPr>
            <w:r w:rsidRPr="0047772C">
              <w:rPr>
                <w:spacing w:val="-2"/>
                <w:position w:val="2"/>
                <w:rtl/>
              </w:rPr>
              <w:t>-</w:t>
            </w:r>
            <w:r w:rsidRPr="0047772C">
              <w:rPr>
                <w:spacing w:val="-2"/>
                <w:position w:val="2"/>
                <w:rtl/>
              </w:rPr>
              <w:tab/>
              <w:t xml:space="preserve">التسجيل </w:t>
            </w:r>
            <w:r w:rsidRPr="0047772C">
              <w:rPr>
                <w:spacing w:val="-2"/>
                <w:position w:val="2"/>
                <w:rtl/>
                <w:lang w:bidi="ar-SY"/>
              </w:rPr>
              <w:t>(من خلال نموذج التسجيل الإلكتروني</w:t>
            </w:r>
            <w:r w:rsidR="00177708" w:rsidRPr="0047772C">
              <w:rPr>
                <w:rFonts w:hint="cs"/>
                <w:spacing w:val="-2"/>
                <w:position w:val="2"/>
                <w:rtl/>
              </w:rPr>
              <w:t xml:space="preserve"> </w:t>
            </w:r>
            <w:r w:rsidR="00177708" w:rsidRPr="0047772C">
              <w:rPr>
                <w:spacing w:val="-2"/>
                <w:position w:val="2"/>
                <w:rtl/>
              </w:rPr>
              <w:t>الوارد</w:t>
            </w:r>
            <w:r w:rsidRPr="0047772C">
              <w:rPr>
                <w:rFonts w:hint="cs"/>
                <w:spacing w:val="-2"/>
                <w:position w:val="2"/>
                <w:rtl/>
                <w:lang w:bidi="ar-SY"/>
              </w:rPr>
              <w:t xml:space="preserve"> في </w:t>
            </w:r>
            <w:hyperlink r:id="rId13" w:history="1">
              <w:r w:rsidRPr="0047772C">
                <w:rPr>
                  <w:rFonts w:hint="cs"/>
                  <w:color w:val="0000FF"/>
                  <w:spacing w:val="-2"/>
                  <w:position w:val="2"/>
                  <w:u w:val="single"/>
                  <w:rtl/>
                  <w:lang w:bidi="ar-SY"/>
                </w:rPr>
                <w:t>الصفحة الرئيسية للجنة الدراسات</w:t>
              </w:r>
            </w:hyperlink>
            <w:r w:rsidRPr="0047772C">
              <w:rPr>
                <w:rFonts w:hint="cs"/>
                <w:color w:val="0000FF"/>
                <w:spacing w:val="-2"/>
                <w:position w:val="2"/>
                <w:u w:val="single"/>
                <w:rtl/>
                <w:lang w:bidi="ar-SY"/>
              </w:rPr>
              <w:t xml:space="preserve"> 17</w:t>
            </w:r>
            <w:r w:rsidRPr="0047772C">
              <w:rPr>
                <w:spacing w:val="-2"/>
                <w:position w:val="2"/>
                <w:rtl/>
                <w:lang w:bidi="ar-SY"/>
              </w:rPr>
              <w:t>)</w:t>
            </w:r>
          </w:p>
        </w:tc>
      </w:tr>
      <w:tr w:rsidR="006E3BBB" w:rsidRPr="006E3BBB" w14:paraId="3EF71659" w14:textId="77777777" w:rsidTr="006E3BBB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66F" w14:textId="30E7F896" w:rsidR="006E3BBB" w:rsidRPr="00E3747F" w:rsidRDefault="006E3BBB" w:rsidP="00CD3510">
            <w:pPr>
              <w:spacing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E3747F">
              <w:rPr>
                <w:position w:val="2"/>
              </w:rPr>
              <w:t>27</w:t>
            </w:r>
            <w:r w:rsidRPr="00E3747F">
              <w:rPr>
                <w:rFonts w:hint="cs"/>
                <w:position w:val="2"/>
                <w:rtl/>
              </w:rPr>
              <w:t xml:space="preserve"> أبريل </w:t>
            </w:r>
            <w:r w:rsidRPr="00E3747F">
              <w:rPr>
                <w:position w:val="2"/>
              </w:rPr>
              <w:t>2022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22F0" w14:textId="77777777" w:rsidR="006E3BBB" w:rsidRPr="006E3BBB" w:rsidRDefault="006E3BBB" w:rsidP="00CD3510">
            <w:pPr>
              <w:tabs>
                <w:tab w:val="clear" w:pos="794"/>
                <w:tab w:val="left" w:pos="312"/>
              </w:tabs>
              <w:spacing w:after="120" w:line="300" w:lineRule="exact"/>
              <w:ind w:left="312" w:hanging="312"/>
              <w:rPr>
                <w:position w:val="2"/>
                <w:rtl/>
                <w:lang w:bidi="ar-EG"/>
              </w:rPr>
            </w:pPr>
            <w:r w:rsidRPr="00E3747F">
              <w:rPr>
                <w:position w:val="2"/>
                <w:rtl/>
                <w:lang w:bidi="ar-SY"/>
              </w:rPr>
              <w:t>-</w:t>
            </w:r>
            <w:r w:rsidRPr="00E3747F">
              <w:rPr>
                <w:position w:val="2"/>
                <w:rtl/>
                <w:lang w:bidi="ar-SY"/>
              </w:rPr>
              <w:tab/>
            </w:r>
            <w:hyperlink r:id="rId14" w:history="1">
              <w:r w:rsidRPr="00E3747F">
                <w:rPr>
                  <w:rStyle w:val="Hyperlink"/>
                  <w:position w:val="2"/>
                  <w:rtl/>
                  <w:lang w:bidi="ar-SY"/>
                </w:rPr>
                <w:t xml:space="preserve">تقديم مساهمات أعضاء قطاع تقييس الاتصالات (من خلال </w:t>
              </w:r>
              <w:r w:rsidRPr="00E3747F">
                <w:rPr>
                  <w:rStyle w:val="Hyperlink"/>
                  <w:position w:val="2"/>
                  <w:rtl/>
                </w:rPr>
                <w:t>نظام النشر المباشر للوثائق</w:t>
              </w:r>
              <w:r w:rsidRPr="00E3747F">
                <w:rPr>
                  <w:rStyle w:val="Hyperlink"/>
                  <w:position w:val="2"/>
                  <w:rtl/>
                  <w:lang w:bidi="ar-SY"/>
                </w:rPr>
                <w:t>)</w:t>
              </w:r>
            </w:hyperlink>
          </w:p>
        </w:tc>
      </w:tr>
    </w:tbl>
    <w:p w14:paraId="282120E9" w14:textId="77777777" w:rsidR="006E3BBB" w:rsidRPr="003D52B4" w:rsidRDefault="006E3BBB" w:rsidP="006E3BBB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spacing w:val="-4"/>
          <w:rtl/>
          <w:lang w:bidi="ar-EG"/>
        </w:rPr>
      </w:pPr>
      <w:r w:rsidRPr="003D52B4">
        <w:rPr>
          <w:rFonts w:hint="cs"/>
          <w:spacing w:val="-4"/>
          <w:rtl/>
          <w:lang w:bidi="ar-SY"/>
        </w:rPr>
        <w:t>وترد معلومات عملية عن الاجتماع في</w:t>
      </w:r>
      <w:r w:rsidRPr="003D52B4">
        <w:rPr>
          <w:rFonts w:hint="eastAsia"/>
          <w:spacing w:val="-4"/>
          <w:rtl/>
          <w:lang w:bidi="ar-SY"/>
        </w:rPr>
        <w:t> </w:t>
      </w:r>
      <w:r w:rsidRPr="003D52B4">
        <w:rPr>
          <w:rFonts w:hint="cs"/>
          <w:b/>
          <w:bCs/>
          <w:spacing w:val="-4"/>
          <w:rtl/>
          <w:lang w:bidi="ar-SY"/>
        </w:rPr>
        <w:t>الملحق</w:t>
      </w:r>
      <w:r w:rsidRPr="003D52B4">
        <w:rPr>
          <w:rFonts w:hint="eastAsia"/>
          <w:b/>
          <w:bCs/>
          <w:spacing w:val="-4"/>
          <w:rtl/>
          <w:lang w:bidi="ar-EG"/>
        </w:rPr>
        <w:t> </w:t>
      </w:r>
      <w:r w:rsidRPr="003D52B4">
        <w:rPr>
          <w:b/>
          <w:bCs/>
          <w:spacing w:val="-4"/>
          <w:lang w:bidi="ar-SY"/>
        </w:rPr>
        <w:t>A</w:t>
      </w:r>
      <w:r w:rsidRPr="003D52B4">
        <w:rPr>
          <w:rFonts w:hint="cs"/>
          <w:spacing w:val="-4"/>
          <w:rtl/>
          <w:lang w:bidi="ar-EG"/>
        </w:rPr>
        <w:t>. و</w:t>
      </w:r>
      <w:r w:rsidRPr="003D52B4">
        <w:rPr>
          <w:rFonts w:hint="cs"/>
          <w:spacing w:val="-4"/>
          <w:rtl/>
        </w:rPr>
        <w:t xml:space="preserve">يرد </w:t>
      </w:r>
      <w:r w:rsidRPr="003D52B4">
        <w:rPr>
          <w:rFonts w:hint="cs"/>
          <w:spacing w:val="-4"/>
          <w:rtl/>
          <w:lang w:bidi="ar-SY"/>
        </w:rPr>
        <w:t xml:space="preserve">في </w:t>
      </w:r>
      <w:r w:rsidRPr="003D52B4">
        <w:rPr>
          <w:rFonts w:hint="cs"/>
          <w:b/>
          <w:bCs/>
          <w:spacing w:val="-4"/>
          <w:rtl/>
          <w:lang w:bidi="ar-SY"/>
        </w:rPr>
        <w:t>الملحق</w:t>
      </w:r>
      <w:r w:rsidRPr="003D52B4">
        <w:rPr>
          <w:rFonts w:hint="eastAsia"/>
          <w:b/>
          <w:bCs/>
          <w:spacing w:val="-4"/>
          <w:rtl/>
          <w:lang w:bidi="ar-SY"/>
        </w:rPr>
        <w:t> </w:t>
      </w:r>
      <w:r w:rsidRPr="003D52B4">
        <w:rPr>
          <w:b/>
          <w:bCs/>
          <w:spacing w:val="-4"/>
          <w:lang w:bidi="ar-SY"/>
        </w:rPr>
        <w:t>B</w:t>
      </w:r>
      <w:r w:rsidRPr="003D52B4">
        <w:rPr>
          <w:rFonts w:hint="cs"/>
          <w:spacing w:val="-4"/>
          <w:rtl/>
          <w:lang w:bidi="ar-SY"/>
        </w:rPr>
        <w:t xml:space="preserve"> مشروع </w:t>
      </w:r>
      <w:r w:rsidRPr="003D52B4">
        <w:rPr>
          <w:rFonts w:hint="cs"/>
          <w:b/>
          <w:bCs/>
          <w:spacing w:val="-4"/>
          <w:rtl/>
          <w:lang w:bidi="ar-SY"/>
        </w:rPr>
        <w:t>جدول</w:t>
      </w:r>
      <w:r w:rsidRPr="003D52B4">
        <w:rPr>
          <w:rFonts w:hint="eastAsia"/>
          <w:b/>
          <w:bCs/>
          <w:spacing w:val="-4"/>
          <w:rtl/>
          <w:lang w:bidi="ar-SY"/>
        </w:rPr>
        <w:t> </w:t>
      </w:r>
      <w:r w:rsidRPr="003D52B4">
        <w:rPr>
          <w:rFonts w:hint="cs"/>
          <w:b/>
          <w:bCs/>
          <w:spacing w:val="-4"/>
          <w:rtl/>
          <w:lang w:bidi="ar-SY"/>
        </w:rPr>
        <w:t>أعمال</w:t>
      </w:r>
      <w:r w:rsidRPr="003D52B4">
        <w:rPr>
          <w:rFonts w:hint="cs"/>
          <w:spacing w:val="-4"/>
          <w:rtl/>
          <w:lang w:bidi="ar-SY"/>
        </w:rPr>
        <w:t xml:space="preserve"> الاجتماع الذي أعد بالاتفاق مع </w:t>
      </w:r>
      <w:r w:rsidRPr="003D52B4">
        <w:rPr>
          <w:rFonts w:hint="cs"/>
          <w:spacing w:val="-4"/>
          <w:rtl/>
        </w:rPr>
        <w:t>رئيس لجنة الدراسات، السيد </w:t>
      </w:r>
      <w:proofErr w:type="spellStart"/>
      <w:r w:rsidRPr="003D52B4">
        <w:rPr>
          <w:spacing w:val="-4"/>
          <w:rtl/>
        </w:rPr>
        <w:t>هيونغ</w:t>
      </w:r>
      <w:proofErr w:type="spellEnd"/>
      <w:r w:rsidRPr="003D52B4">
        <w:rPr>
          <w:rFonts w:hint="cs"/>
          <w:spacing w:val="-4"/>
          <w:rtl/>
        </w:rPr>
        <w:t> </w:t>
      </w:r>
      <w:r w:rsidRPr="003D52B4">
        <w:rPr>
          <w:spacing w:val="-4"/>
          <w:rtl/>
        </w:rPr>
        <w:t>يول</w:t>
      </w:r>
      <w:r w:rsidRPr="003D52B4">
        <w:rPr>
          <w:rFonts w:hint="cs"/>
          <w:spacing w:val="-4"/>
          <w:rtl/>
        </w:rPr>
        <w:t> </w:t>
      </w:r>
      <w:r w:rsidRPr="003D52B4">
        <w:rPr>
          <w:spacing w:val="-4"/>
          <w:rtl/>
        </w:rPr>
        <w:t>يوم (جمهورية كوريا</w:t>
      </w:r>
      <w:r w:rsidRPr="003D52B4">
        <w:rPr>
          <w:rFonts w:hint="cs"/>
          <w:spacing w:val="-4"/>
          <w:rtl/>
        </w:rPr>
        <w:t>)</w:t>
      </w:r>
      <w:r w:rsidRPr="003D52B4">
        <w:rPr>
          <w:rFonts w:hint="cs"/>
          <w:spacing w:val="-4"/>
          <w:rtl/>
          <w:lang w:bidi="ar-EG"/>
        </w:rPr>
        <w:t xml:space="preserve">. وسيتاح مشروع خطة تنظيم الوقت في </w:t>
      </w:r>
      <w:hyperlink r:id="rId15" w:history="1">
        <w:r w:rsidRPr="003D52B4">
          <w:rPr>
            <w:rFonts w:hint="cs"/>
            <w:color w:val="0000FF"/>
            <w:spacing w:val="-4"/>
            <w:u w:val="single"/>
            <w:rtl/>
            <w:lang w:bidi="ar-EG"/>
          </w:rPr>
          <w:t>الصفحة</w:t>
        </w:r>
        <w:r w:rsidRPr="003D52B4">
          <w:rPr>
            <w:color w:val="0000FF"/>
            <w:spacing w:val="-4"/>
            <w:u w:val="single"/>
            <w:rtl/>
            <w:lang w:bidi="ar-EG"/>
          </w:rPr>
          <w:t xml:space="preserve"> </w:t>
        </w:r>
        <w:r w:rsidRPr="003D52B4">
          <w:rPr>
            <w:rFonts w:hint="cs"/>
            <w:color w:val="0000FF"/>
            <w:spacing w:val="-4"/>
            <w:u w:val="single"/>
            <w:rtl/>
            <w:lang w:bidi="ar-EG"/>
          </w:rPr>
          <w:t>الرئيسية</w:t>
        </w:r>
        <w:r w:rsidRPr="003D52B4">
          <w:rPr>
            <w:color w:val="0000FF"/>
            <w:spacing w:val="-4"/>
            <w:u w:val="single"/>
            <w:rtl/>
            <w:lang w:bidi="ar-EG"/>
          </w:rPr>
          <w:t xml:space="preserve"> </w:t>
        </w:r>
        <w:r w:rsidRPr="003D52B4">
          <w:rPr>
            <w:rFonts w:hint="cs"/>
            <w:color w:val="0000FF"/>
            <w:spacing w:val="-4"/>
            <w:u w:val="single"/>
            <w:rtl/>
            <w:lang w:bidi="ar-EG"/>
          </w:rPr>
          <w:t>للجنة</w:t>
        </w:r>
        <w:r w:rsidRPr="003D52B4">
          <w:rPr>
            <w:color w:val="0000FF"/>
            <w:spacing w:val="-4"/>
            <w:u w:val="single"/>
            <w:rtl/>
            <w:lang w:bidi="ar-EG"/>
          </w:rPr>
          <w:t xml:space="preserve"> </w:t>
        </w:r>
        <w:r w:rsidRPr="003D52B4">
          <w:rPr>
            <w:rFonts w:hint="cs"/>
            <w:color w:val="0000FF"/>
            <w:spacing w:val="-4"/>
            <w:u w:val="single"/>
            <w:rtl/>
            <w:lang w:bidi="ar-EG"/>
          </w:rPr>
          <w:t>الدراسات</w:t>
        </w:r>
      </w:hyperlink>
      <w:r w:rsidRPr="003D52B4">
        <w:rPr>
          <w:rFonts w:hint="cs"/>
          <w:color w:val="0000FF"/>
          <w:spacing w:val="-4"/>
          <w:u w:val="single"/>
          <w:rtl/>
          <w:lang w:bidi="ar-EG"/>
        </w:rPr>
        <w:t> 17</w:t>
      </w:r>
      <w:r w:rsidRPr="003D52B4">
        <w:rPr>
          <w:rFonts w:hint="cs"/>
          <w:spacing w:val="-4"/>
          <w:rtl/>
          <w:lang w:bidi="ar-EG"/>
        </w:rPr>
        <w:t xml:space="preserve"> وسيحدَّث باستمرار قبل الاجتماع وخلاله.</w:t>
      </w:r>
    </w:p>
    <w:p w14:paraId="19F8568D" w14:textId="77777777" w:rsidR="006E3BBB" w:rsidRDefault="006E3BBB" w:rsidP="006E3BBB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ويرجى أخذ العلم كذلك بما يلي:</w:t>
      </w:r>
    </w:p>
    <w:p w14:paraId="671D12C5" w14:textId="6A423735" w:rsidR="006E3BBB" w:rsidRPr="000940C5" w:rsidRDefault="006E3BBB" w:rsidP="00D76C9C">
      <w:pPr>
        <w:pStyle w:val="enumlev1"/>
        <w:keepNext/>
        <w:keepLines/>
        <w:rPr>
          <w:spacing w:val="-5"/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0940C5">
        <w:rPr>
          <w:rFonts w:hint="cs"/>
          <w:spacing w:val="-5"/>
          <w:rtl/>
        </w:rPr>
        <w:t xml:space="preserve">سيُعقد الاجتماع </w:t>
      </w:r>
      <w:r>
        <w:rPr>
          <w:rFonts w:hint="cs"/>
          <w:spacing w:val="-5"/>
          <w:rtl/>
        </w:rPr>
        <w:t>التاسع</w:t>
      </w:r>
      <w:r w:rsidRPr="000940C5">
        <w:rPr>
          <w:rFonts w:hint="cs"/>
          <w:spacing w:val="-5"/>
          <w:rtl/>
        </w:rPr>
        <w:t xml:space="preserve"> والعشرون لنشاط التنسيق المشترك بشأن إدارة الهوية </w:t>
      </w:r>
      <w:r w:rsidRPr="000940C5">
        <w:rPr>
          <w:spacing w:val="-5"/>
        </w:rPr>
        <w:t>(</w:t>
      </w:r>
      <w:r w:rsidRPr="000940C5">
        <w:rPr>
          <w:rFonts w:asciiTheme="minorHAnsi" w:hAnsiTheme="minorHAnsi" w:cstheme="minorHAnsi"/>
          <w:spacing w:val="-5"/>
        </w:rPr>
        <w:t>JCA-</w:t>
      </w:r>
      <w:proofErr w:type="spellStart"/>
      <w:r w:rsidRPr="000940C5">
        <w:rPr>
          <w:rFonts w:asciiTheme="minorHAnsi" w:hAnsiTheme="minorHAnsi" w:cstheme="minorHAnsi"/>
          <w:spacing w:val="-5"/>
        </w:rPr>
        <w:t>IdM</w:t>
      </w:r>
      <w:proofErr w:type="spellEnd"/>
      <w:r w:rsidRPr="000940C5">
        <w:rPr>
          <w:rFonts w:asciiTheme="minorHAnsi" w:hAnsiTheme="minorHAnsi" w:cstheme="minorHAnsi"/>
          <w:spacing w:val="-5"/>
        </w:rPr>
        <w:t>)</w:t>
      </w:r>
      <w:r w:rsidRPr="000940C5">
        <w:rPr>
          <w:rFonts w:hint="cs"/>
          <w:spacing w:val="-5"/>
          <w:rtl/>
        </w:rPr>
        <w:t xml:space="preserve"> من الساعة 14:30 إلى الساعة</w:t>
      </w:r>
      <w:r w:rsidRPr="000940C5">
        <w:rPr>
          <w:rFonts w:hint="eastAsia"/>
          <w:spacing w:val="-5"/>
          <w:rtl/>
        </w:rPr>
        <w:t> </w:t>
      </w:r>
      <w:r w:rsidRPr="000940C5">
        <w:rPr>
          <w:rFonts w:hint="cs"/>
          <w:spacing w:val="-5"/>
          <w:rtl/>
        </w:rPr>
        <w:t xml:space="preserve">16:00 بتوقيت جنيف يوم الجمعة </w:t>
      </w:r>
      <w:r>
        <w:rPr>
          <w:rFonts w:hint="cs"/>
          <w:spacing w:val="-5"/>
          <w:rtl/>
        </w:rPr>
        <w:t>13 مايو 2022</w:t>
      </w:r>
      <w:r w:rsidRPr="000940C5">
        <w:rPr>
          <w:rFonts w:hint="cs"/>
          <w:spacing w:val="-5"/>
          <w:rtl/>
        </w:rPr>
        <w:t>. ويرجى التسجيل بشكل منفصل للمشاركة في هذا الاجتماع من خلال الرابط التالي:</w:t>
      </w:r>
      <w:r w:rsidR="00B17378">
        <w:rPr>
          <w:rFonts w:hint="cs"/>
          <w:spacing w:val="-5"/>
          <w:rtl/>
        </w:rPr>
        <w:t xml:space="preserve"> </w:t>
      </w:r>
      <w:hyperlink r:id="rId16" w:history="1">
        <w:r w:rsidR="00B17378" w:rsidRPr="00B17378">
          <w:rPr>
            <w:rStyle w:val="Hyperlink"/>
            <w:rFonts w:hint="cs"/>
            <w:spacing w:val="-5"/>
            <w:rtl/>
          </w:rPr>
          <w:t>الصفحة الرئيسية ل</w:t>
        </w:r>
        <w:r w:rsidR="00D76C9C">
          <w:rPr>
            <w:rStyle w:val="Hyperlink"/>
            <w:rFonts w:hint="cs"/>
            <w:spacing w:val="-5"/>
            <w:rtl/>
          </w:rPr>
          <w:t xml:space="preserve">نشاط التنسيق المشترك بشأن إدارة الهوية </w:t>
        </w:r>
      </w:hyperlink>
      <w:r w:rsidRPr="000940C5">
        <w:rPr>
          <w:rStyle w:val="Hyperlink"/>
          <w:rFonts w:asciiTheme="minorHAnsi" w:hAnsiTheme="minorHAnsi" w:cstheme="minorHAnsi" w:hint="cs"/>
          <w:color w:val="auto"/>
          <w:spacing w:val="-5"/>
          <w:u w:val="none"/>
          <w:rtl/>
        </w:rPr>
        <w:t>.</w:t>
      </w:r>
    </w:p>
    <w:p w14:paraId="61660E91" w14:textId="77777777" w:rsidR="006E3BBB" w:rsidRPr="00D517B2" w:rsidRDefault="006E3BBB" w:rsidP="006E3BBB">
      <w:pPr>
        <w:keepNext/>
        <w:keepLines/>
        <w:spacing w:before="240"/>
        <w:rPr>
          <w:rtl/>
        </w:rPr>
      </w:pPr>
      <w:r w:rsidRPr="00D517B2">
        <w:rPr>
          <w:rFonts w:hint="cs"/>
          <w:rtl/>
        </w:rPr>
        <w:t>أتمنى لكم اجتماعاً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6E3BBB" w:rsidRPr="00D517B2" w14:paraId="1E11FBA1" w14:textId="77777777" w:rsidTr="00305C5C">
        <w:trPr>
          <w:trHeight w:val="2516"/>
        </w:trPr>
        <w:tc>
          <w:tcPr>
            <w:tcW w:w="3014" w:type="pct"/>
          </w:tcPr>
          <w:p w14:paraId="2349CC4F" w14:textId="37A8FDDE" w:rsidR="006E3BBB" w:rsidRDefault="006E3BBB" w:rsidP="00305C5C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612FC14C" w14:textId="691FEE29" w:rsidR="006E3BBB" w:rsidRPr="00D517B2" w:rsidRDefault="00376082" w:rsidP="00A93513">
            <w:pPr>
              <w:spacing w:before="960"/>
              <w:ind w:left="-57"/>
              <w:jc w:val="left"/>
              <w:rPr>
                <w:rtl/>
                <w:lang w:bidi="ar-SY"/>
              </w:rPr>
            </w:pPr>
            <w:r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0288" behindDoc="1" locked="0" layoutInCell="1" allowOverlap="1" wp14:anchorId="62E15545" wp14:editId="79D07F48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62230</wp:posOffset>
                  </wp:positionV>
                  <wp:extent cx="701675" cy="485775"/>
                  <wp:effectExtent l="0" t="0" r="3175" b="9525"/>
                  <wp:wrapNone/>
                  <wp:docPr id="3" name="Picture 3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etter&#10;&#10;Description automatically generated with medium confidenc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438" cy="48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EB69DE" w:rsidRPr="00D517B2">
              <w:rPr>
                <w:rFonts w:hint="cs"/>
                <w:rtl/>
                <w:lang w:bidi="ar-SY"/>
              </w:rPr>
              <w:t>تشيساب</w:t>
            </w:r>
            <w:proofErr w:type="spellEnd"/>
            <w:r w:rsidR="00EB69DE" w:rsidRPr="00D517B2">
              <w:rPr>
                <w:rtl/>
                <w:lang w:bidi="ar-SY"/>
              </w:rPr>
              <w:t xml:space="preserve"> </w:t>
            </w:r>
            <w:r w:rsidR="00EB69DE" w:rsidRPr="00D517B2">
              <w:rPr>
                <w:rFonts w:hint="cs"/>
                <w:rtl/>
                <w:lang w:bidi="ar-SY"/>
              </w:rPr>
              <w:t>لي</w:t>
            </w:r>
            <w:r w:rsidR="00EB69DE" w:rsidRPr="00D517B2">
              <w:rPr>
                <w:rtl/>
                <w:lang w:bidi="ar-SY"/>
              </w:rPr>
              <w:br/>
            </w:r>
            <w:r w:rsidR="00EB69DE" w:rsidRPr="00D517B2">
              <w:rPr>
                <w:rFonts w:hint="cs"/>
                <w:rtl/>
                <w:lang w:bidi="ar-SY"/>
              </w:rPr>
              <w:t>مدير</w:t>
            </w:r>
            <w:r w:rsidR="00EB69DE" w:rsidRPr="00D517B2">
              <w:rPr>
                <w:rtl/>
                <w:lang w:bidi="ar-SY"/>
              </w:rPr>
              <w:t xml:space="preserve"> </w:t>
            </w:r>
            <w:r w:rsidR="00EB69DE" w:rsidRPr="00D517B2">
              <w:rPr>
                <w:rFonts w:hint="cs"/>
                <w:rtl/>
                <w:lang w:bidi="ar-SY"/>
              </w:rPr>
              <w:t>مكتب</w:t>
            </w:r>
            <w:r w:rsidR="00EB69DE" w:rsidRPr="00D517B2">
              <w:rPr>
                <w:rtl/>
                <w:lang w:bidi="ar-SY"/>
              </w:rPr>
              <w:t xml:space="preserve"> </w:t>
            </w:r>
            <w:r w:rsidR="00EB69DE" w:rsidRPr="00D517B2">
              <w:rPr>
                <w:rFonts w:hint="cs"/>
                <w:rtl/>
                <w:lang w:bidi="ar-SY"/>
              </w:rPr>
              <w:t>تقييس</w:t>
            </w:r>
            <w:r w:rsidR="00EB69DE" w:rsidRPr="00D517B2">
              <w:rPr>
                <w:rtl/>
                <w:lang w:bidi="ar-SY"/>
              </w:rPr>
              <w:t xml:space="preserve"> </w:t>
            </w:r>
            <w:r w:rsidR="00EB69DE" w:rsidRPr="00D517B2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1986" w:type="pct"/>
          </w:tcPr>
          <w:p w14:paraId="00176F35" w14:textId="77777777" w:rsidR="006E3BBB" w:rsidRPr="00D517B2" w:rsidRDefault="006E3BBB" w:rsidP="00305C5C">
            <w:pPr>
              <w:jc w:val="left"/>
              <w:rPr>
                <w:rtl/>
              </w:rPr>
            </w:pPr>
            <w:r w:rsidRPr="00D517B2">
              <w:rPr>
                <w:rFonts w:hint="cs"/>
                <w:noProof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74E5AF4" wp14:editId="3403FB70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149225</wp:posOffset>
                      </wp:positionV>
                      <wp:extent cx="1817370" cy="1626235"/>
                      <wp:effectExtent l="0" t="0" r="11430" b="12065"/>
                      <wp:wrapThrough wrapText="bothSides">
                        <wp:wrapPolygon edited="0">
                          <wp:start x="0" y="0"/>
                          <wp:lineTo x="0" y="21507"/>
                          <wp:lineTo x="21509" y="21507"/>
                          <wp:lineTo x="21509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1626235"/>
                                <a:chOff x="0" y="0"/>
                                <a:chExt cx="1817580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ADADCC" w14:textId="16AFC659" w:rsidR="006E3BBB" w:rsidRDefault="00C50B50" w:rsidP="006E3BBB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  <w:lang w:bidi="ar-EG"/>
                                      </w:rPr>
                                    </w:pPr>
                                    <w:r w:rsidRPr="007C6E46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05908D0" wp14:editId="2705F284">
                                          <wp:extent cx="1214323" cy="1051184"/>
                                          <wp:effectExtent l="0" t="0" r="5080" b="0"/>
                                          <wp:docPr id="1" name="Picture 1" descr="cid:image001.png@01D2C590.81C3C8E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cid:image001.png@01D2C590.81C3C8E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r:link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64945" cy="10950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07F13CB6" w14:textId="77777777" w:rsidR="006E3BBB" w:rsidRPr="00D517B2" w:rsidRDefault="006E3BBB" w:rsidP="00C50B50">
                                    <w:pPr>
                                      <w:spacing w:before="24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أحدث المعلومات عن الاجتماع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346153" y="33310"/>
                                  <a:ext cx="471427" cy="1228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3FF60B" w14:textId="77777777" w:rsidR="006E3BBB" w:rsidRPr="00D517B2" w:rsidRDefault="006E3BBB" w:rsidP="006E3BBB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لجنة الدراسات </w:t>
                                    </w: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17</w:t>
                                    </w: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D517B2"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 w:rsidRPr="00D517B2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لقطاع تقييس الاتصالات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E5AF4" id="Group 9" o:spid="_x0000_s1026" style="position:absolute;left:0;text-align:left;margin-left:33.5pt;margin-top:11.75pt;width:143.1pt;height:128.05pt;z-index:-251657216" coordsize="18175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1EADADCC" w14:textId="16AFC659" w:rsidR="006E3BBB" w:rsidRDefault="00C50B50" w:rsidP="006E3BBB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 w:rsidRPr="007C6E46">
                                <w:rPr>
                                  <w:noProof/>
                                </w:rPr>
                                <w:drawing>
                                  <wp:inline distT="0" distB="0" distL="0" distR="0" wp14:anchorId="705908D0" wp14:editId="2705F284">
                                    <wp:extent cx="1214323" cy="1051184"/>
                                    <wp:effectExtent l="0" t="0" r="5080" b="0"/>
                                    <wp:docPr id="1" name="Picture 1" descr="cid:image001.png@01D2C590.81C3C8E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1.png@01D2C590.81C3C8E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r:link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4945" cy="10950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F13CB6" w14:textId="77777777" w:rsidR="006E3BBB" w:rsidRPr="00D517B2" w:rsidRDefault="006E3BBB" w:rsidP="00C50B50">
                              <w:pPr>
                                <w:spacing w:before="24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أحدث المعلومات عن الاجتماع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3461;top:333;width:4714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" fillcolor="white [3212]" stroked="f" strokeweight=".5pt">
                        <v:textbox style="layout-flow:vertical;mso-layout-flow-alt:bottom-to-top" inset="0,0,0,0">
                          <w:txbxContent>
                            <w:p w14:paraId="493FF60B" w14:textId="77777777" w:rsidR="006E3BBB" w:rsidRPr="00D517B2" w:rsidRDefault="006E3BBB" w:rsidP="006E3BBB">
                              <w:pPr>
                                <w:spacing w:before="60" w:line="144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لجنة الدراسات 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17</w:t>
                              </w: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D517B2">
                                <w:rPr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D517B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لقطاع تقييس الاتصالات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32EF0BE2" w14:textId="77777777" w:rsidR="006E3BBB" w:rsidRDefault="006E3BBB" w:rsidP="006E3BBB">
      <w:pPr>
        <w:spacing w:before="1200"/>
        <w:rPr>
          <w:rtl/>
          <w:lang w:bidi="ar-EG"/>
        </w:rPr>
      </w:pPr>
      <w:r w:rsidRPr="00EE3DCA">
        <w:rPr>
          <w:rFonts w:hint="cs"/>
          <w:b/>
          <w:bCs/>
          <w:rtl/>
          <w:lang w:bidi="ar-EG"/>
        </w:rPr>
        <w:t>الملحقات:</w:t>
      </w:r>
      <w:r>
        <w:rPr>
          <w:rFonts w:hint="cs"/>
          <w:rtl/>
          <w:lang w:bidi="ar-EG"/>
        </w:rPr>
        <w:t xml:space="preserve"> 2</w:t>
      </w:r>
    </w:p>
    <w:p w14:paraId="17A7ADA7" w14:textId="77777777" w:rsidR="006E3BBB" w:rsidRDefault="006E3BBB" w:rsidP="006E3BBB">
      <w:pPr>
        <w:tabs>
          <w:tab w:val="clear" w:pos="79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16BD9D43" w14:textId="77777777" w:rsidR="006E3BBB" w:rsidRDefault="006E3BBB" w:rsidP="006E3BBB">
      <w:pPr>
        <w:pStyle w:val="AnnexNo"/>
      </w:pPr>
      <w:r>
        <w:rPr>
          <w:rtl/>
        </w:rPr>
        <w:lastRenderedPageBreak/>
        <w:t xml:space="preserve">الملحق </w:t>
      </w:r>
      <w:r>
        <w:t>A</w:t>
      </w:r>
    </w:p>
    <w:p w14:paraId="0346D2A9" w14:textId="77777777" w:rsidR="006E3BBB" w:rsidRDefault="006E3BBB" w:rsidP="006E3BBB">
      <w:pPr>
        <w:pStyle w:val="Annextitle"/>
        <w:spacing w:after="0"/>
        <w:rPr>
          <w:rtl/>
        </w:rPr>
      </w:pPr>
      <w:r>
        <w:rPr>
          <w:rtl/>
        </w:rPr>
        <w:t>معلومات عملية عن الاجتماع</w:t>
      </w:r>
    </w:p>
    <w:p w14:paraId="4F0C3D2A" w14:textId="77777777" w:rsidR="006E3BBB" w:rsidRPr="00300C25" w:rsidRDefault="006E3BBB" w:rsidP="005030FB">
      <w:pPr>
        <w:spacing w:before="360" w:after="360"/>
        <w:jc w:val="center"/>
        <w:rPr>
          <w:b/>
          <w:bCs/>
          <w:lang w:bidi="ar-EG"/>
        </w:rPr>
      </w:pPr>
      <w:r w:rsidRPr="00300C25">
        <w:rPr>
          <w:b/>
          <w:bCs/>
          <w:rtl/>
        </w:rPr>
        <w:t>أساليب العمل والمرافق المتاحة</w:t>
      </w:r>
    </w:p>
    <w:p w14:paraId="23934EB3" w14:textId="77777777" w:rsidR="006E3BBB" w:rsidRPr="00EA2744" w:rsidRDefault="006E3BBB" w:rsidP="006E3BBB">
      <w:pPr>
        <w:rPr>
          <w:spacing w:val="-2"/>
          <w:rtl/>
          <w:lang w:bidi="ar-EG"/>
        </w:rPr>
      </w:pPr>
      <w:r w:rsidRPr="00EA2744">
        <w:rPr>
          <w:b/>
          <w:bCs/>
          <w:spacing w:val="-2"/>
          <w:rtl/>
          <w:lang w:val="en-GB"/>
        </w:rPr>
        <w:t>تقديم الوثائق والنفاذ إليها:</w:t>
      </w:r>
      <w:r w:rsidRPr="00EA2744">
        <w:rPr>
          <w:spacing w:val="-2"/>
          <w:rtl/>
          <w:lang w:val="en-GB"/>
        </w:rPr>
        <w:t xml:space="preserve"> ينبغي تقديم مساهمات الأعضاء باستخدام </w:t>
      </w:r>
      <w:hyperlink r:id="rId20" w:history="1">
        <w:r w:rsidRPr="00EA2744">
          <w:rPr>
            <w:rStyle w:val="Hyperlink"/>
            <w:rFonts w:hint="cs"/>
            <w:spacing w:val="-2"/>
            <w:rtl/>
            <w:lang w:val="en-GB"/>
          </w:rPr>
          <w:t>نظام النشر</w:t>
        </w:r>
        <w:r w:rsidRPr="00EA2744">
          <w:rPr>
            <w:rStyle w:val="Hyperlink"/>
            <w:spacing w:val="-2"/>
            <w:rtl/>
            <w:lang w:val="en-GB"/>
          </w:rPr>
          <w:t> المباشر للوثائق</w:t>
        </w:r>
      </w:hyperlink>
      <w:r w:rsidRPr="00EA2744">
        <w:rPr>
          <w:rFonts w:hint="cs"/>
          <w:spacing w:val="-2"/>
          <w:rtl/>
          <w:lang w:bidi="ar-EG"/>
        </w:rPr>
        <w:t>؛</w:t>
      </w:r>
      <w:r w:rsidRPr="00EA2744">
        <w:rPr>
          <w:rFonts w:hint="cs"/>
          <w:spacing w:val="-2"/>
          <w:rtl/>
          <w:lang w:val="en-GB"/>
        </w:rPr>
        <w:t xml:space="preserve"> </w:t>
      </w:r>
      <w:r w:rsidRPr="00EA2744">
        <w:rPr>
          <w:spacing w:val="-2"/>
          <w:rtl/>
          <w:lang w:val="en-GB"/>
        </w:rPr>
        <w:t xml:space="preserve">كما ينبغي تقديم مشاريع الوثائق المؤقتة إلى </w:t>
      </w:r>
      <w:r w:rsidRPr="00EA2744">
        <w:rPr>
          <w:color w:val="000000"/>
          <w:spacing w:val="-2"/>
          <w:rtl/>
        </w:rPr>
        <w:t>أمانة لجان الدراسات</w:t>
      </w:r>
      <w:r w:rsidRPr="00EA2744">
        <w:rPr>
          <w:spacing w:val="-2"/>
          <w:rtl/>
          <w:lang w:val="en-GB"/>
        </w:rPr>
        <w:t xml:space="preserve"> عن طريق البريد الإلكتروني وباستخدام </w:t>
      </w:r>
      <w:hyperlink r:id="rId21" w:history="1">
        <w:r w:rsidRPr="00EA2744">
          <w:rPr>
            <w:rStyle w:val="Hyperlink"/>
            <w:spacing w:val="-2"/>
            <w:rtl/>
            <w:lang w:val="en-GB"/>
          </w:rPr>
          <w:t>النموذج المناسب</w:t>
        </w:r>
      </w:hyperlink>
      <w:r w:rsidRPr="00EA2744">
        <w:rPr>
          <w:spacing w:val="-2"/>
          <w:rtl/>
          <w:lang w:val="en-GB"/>
        </w:rPr>
        <w:t xml:space="preserve">. </w:t>
      </w:r>
      <w:r w:rsidRPr="00EA2744">
        <w:rPr>
          <w:color w:val="000000"/>
          <w:spacing w:val="-2"/>
          <w:rtl/>
        </w:rPr>
        <w:t>ويتاح النفاذ إلى وثائق الاجتماع من الصفحة الرئيسية للجنة الدراسات ويقتصر على أعضاء قطاع تقييس الاتصالات</w:t>
      </w:r>
      <w:r w:rsidRPr="00EA2744">
        <w:rPr>
          <w:rFonts w:hint="cs"/>
          <w:spacing w:val="-2"/>
          <w:rtl/>
          <w:lang w:val="en-GB"/>
        </w:rPr>
        <w:t xml:space="preserve"> الذين </w:t>
      </w:r>
      <w:r w:rsidRPr="00EA2744">
        <w:rPr>
          <w:rFonts w:hint="cs"/>
          <w:color w:val="000000"/>
          <w:spacing w:val="-2"/>
          <w:rtl/>
        </w:rPr>
        <w:t>لديهم</w:t>
      </w:r>
      <w:r w:rsidRPr="00EA2744">
        <w:rPr>
          <w:rFonts w:hint="cs"/>
          <w:spacing w:val="-2"/>
          <w:rtl/>
          <w:lang w:val="en-GB"/>
        </w:rPr>
        <w:t xml:space="preserve"> </w:t>
      </w:r>
      <w:hyperlink r:id="rId22" w:history="1">
        <w:r w:rsidRPr="00EA2744">
          <w:rPr>
            <w:rStyle w:val="Hyperlink"/>
            <w:rFonts w:hint="cs"/>
            <w:spacing w:val="-2"/>
            <w:rtl/>
          </w:rPr>
          <w:t>حساب</w:t>
        </w:r>
        <w:r w:rsidRPr="00EA2744">
          <w:rPr>
            <w:rStyle w:val="Hyperlink"/>
            <w:rFonts w:hint="eastAsia"/>
            <w:spacing w:val="-2"/>
            <w:rtl/>
          </w:rPr>
          <w:t> </w:t>
        </w:r>
        <w:r w:rsidRPr="00EA2744">
          <w:rPr>
            <w:rStyle w:val="Hyperlink"/>
            <w:rFonts w:hint="cs"/>
            <w:spacing w:val="-2"/>
            <w:rtl/>
          </w:rPr>
          <w:t>مستعمل لدى</w:t>
        </w:r>
        <w:r w:rsidRPr="00EA2744">
          <w:rPr>
            <w:rStyle w:val="Hyperlink"/>
            <w:spacing w:val="-2"/>
            <w:rtl/>
          </w:rPr>
          <w:t xml:space="preserve"> </w:t>
        </w:r>
        <w:r w:rsidRPr="00EA2744">
          <w:rPr>
            <w:rStyle w:val="Hyperlink"/>
            <w:rFonts w:hint="cs"/>
            <w:spacing w:val="-2"/>
            <w:rtl/>
          </w:rPr>
          <w:t>الاتحاد</w:t>
        </w:r>
      </w:hyperlink>
      <w:r w:rsidRPr="00EA2744">
        <w:rPr>
          <w:rFonts w:hint="cs"/>
          <w:spacing w:val="-2"/>
          <w:rtl/>
        </w:rPr>
        <w:t xml:space="preserve"> مع</w:t>
      </w:r>
      <w:r>
        <w:rPr>
          <w:rFonts w:hint="eastAsia"/>
          <w:spacing w:val="-2"/>
          <w:rtl/>
        </w:rPr>
        <w:t> </w:t>
      </w:r>
      <w:r w:rsidRPr="00EA2744">
        <w:rPr>
          <w:rFonts w:hint="cs"/>
          <w:spacing w:val="-2"/>
          <w:rtl/>
        </w:rPr>
        <w:t xml:space="preserve">إمكانية النفاذ إلى خدمة تبادل معلومات الاتصالات </w:t>
      </w:r>
      <w:r w:rsidRPr="00EA2744">
        <w:rPr>
          <w:spacing w:val="-2"/>
        </w:rPr>
        <w:t>(TIES)</w:t>
      </w:r>
      <w:r w:rsidRPr="00EA2744">
        <w:rPr>
          <w:rFonts w:hint="cs"/>
          <w:spacing w:val="-2"/>
          <w:rtl/>
        </w:rPr>
        <w:t>.</w:t>
      </w:r>
    </w:p>
    <w:p w14:paraId="653EFCB8" w14:textId="77777777" w:rsidR="006E3BBB" w:rsidRPr="00724F82" w:rsidRDefault="006E3BBB" w:rsidP="006E3BBB">
      <w:pPr>
        <w:rPr>
          <w:lang w:bidi="ar-EG"/>
        </w:rPr>
      </w:pPr>
      <w:r>
        <w:rPr>
          <w:rFonts w:hint="cs"/>
          <w:b/>
          <w:bCs/>
          <w:rtl/>
          <w:lang w:val="en-GB" w:bidi="ar-SY"/>
        </w:rPr>
        <w:t>لغة العمل</w:t>
      </w:r>
      <w:r w:rsidRPr="00724F82">
        <w:rPr>
          <w:rtl/>
          <w:lang w:val="en-GB" w:bidi="ar-SY"/>
        </w:rPr>
        <w:t xml:space="preserve">: </w:t>
      </w:r>
      <w:r>
        <w:rPr>
          <w:rFonts w:hint="cs"/>
          <w:rtl/>
          <w:lang w:val="en-GB"/>
        </w:rPr>
        <w:t>سيجري الاجتماع بالكامل باللغة الإنكليزية حصراً.</w:t>
      </w:r>
    </w:p>
    <w:p w14:paraId="3C721AED" w14:textId="179A1B39" w:rsidR="006E3BBB" w:rsidRPr="009C5588" w:rsidRDefault="006E3BBB" w:rsidP="006E3BBB">
      <w:pPr>
        <w:rPr>
          <w:rtl/>
          <w:lang w:bidi="ar-EG"/>
        </w:rPr>
      </w:pPr>
      <w:r w:rsidRPr="005836E2">
        <w:rPr>
          <w:rFonts w:hint="cs"/>
          <w:b/>
          <w:bCs/>
          <w:rtl/>
        </w:rPr>
        <w:t xml:space="preserve">المشاركة </w:t>
      </w:r>
      <w:r w:rsidR="00177708" w:rsidRPr="005836E2">
        <w:rPr>
          <w:rFonts w:hint="cs"/>
          <w:b/>
          <w:bCs/>
          <w:rtl/>
        </w:rPr>
        <w:t xml:space="preserve">التفاعلية </w:t>
      </w:r>
      <w:r w:rsidRPr="005836E2">
        <w:rPr>
          <w:rFonts w:hint="cs"/>
          <w:b/>
          <w:bCs/>
          <w:rtl/>
        </w:rPr>
        <w:t>عن بُعد</w:t>
      </w:r>
      <w:r w:rsidRPr="005836E2">
        <w:rPr>
          <w:b/>
          <w:bCs/>
          <w:rtl/>
        </w:rPr>
        <w:t>:</w:t>
      </w:r>
      <w:r w:rsidRPr="005836E2">
        <w:rPr>
          <w:rtl/>
        </w:rPr>
        <w:t xml:space="preserve"> </w:t>
      </w:r>
      <w:r w:rsidRPr="000C67CB">
        <w:rPr>
          <w:rFonts w:hint="cs"/>
          <w:rtl/>
        </w:rPr>
        <w:t xml:space="preserve">ستستخدم </w:t>
      </w:r>
      <w:r w:rsidRPr="006E5CDC">
        <w:rPr>
          <w:rFonts w:hint="cs"/>
          <w:rtl/>
        </w:rPr>
        <w:t xml:space="preserve">أداة </w:t>
      </w:r>
      <w:hyperlink r:id="rId23" w:history="1">
        <w:proofErr w:type="spellStart"/>
        <w:r w:rsidRPr="006E5CDC">
          <w:rPr>
            <w:rStyle w:val="Hyperlink"/>
          </w:rPr>
          <w:t>MyMeetings</w:t>
        </w:r>
        <w:proofErr w:type="spellEnd"/>
      </w:hyperlink>
      <w:r w:rsidRPr="000C67CB">
        <w:rPr>
          <w:rFonts w:hint="cs"/>
          <w:rtl/>
        </w:rPr>
        <w:t xml:space="preserve"> لتوفير المشاركة عن بُعد لجميع الجلسات، بما في ذلك جلسات </w:t>
      </w:r>
      <w:r w:rsidRPr="000C67CB">
        <w:rPr>
          <w:rFonts w:hint="cs"/>
          <w:rtl/>
          <w:lang w:bidi="ar-EG"/>
        </w:rPr>
        <w:t xml:space="preserve">اتخاذ القرار مثل الجلسات العامة لفرق العمل ولجان الدراسات. </w:t>
      </w:r>
      <w:r w:rsidRPr="005836E2">
        <w:rPr>
          <w:rFonts w:hint="cs"/>
          <w:rtl/>
          <w:lang w:bidi="ar-EG"/>
        </w:rPr>
        <w:t xml:space="preserve">ويتعين على المندوبين التسجيل في الاجتماع والتعريف بأنفسهم </w:t>
      </w:r>
      <w:r>
        <w:rPr>
          <w:rFonts w:hint="cs"/>
          <w:rtl/>
          <w:lang w:bidi="ar-EG"/>
        </w:rPr>
        <w:t>وبالجهة التي ينتمون إليها</w:t>
      </w:r>
      <w:r w:rsidRPr="005836E2">
        <w:rPr>
          <w:rFonts w:hint="cs"/>
          <w:rtl/>
          <w:lang w:bidi="ar-EG"/>
        </w:rPr>
        <w:t xml:space="preserve"> عند أخذ الكلمة. </w:t>
      </w:r>
      <w:r>
        <w:rPr>
          <w:rFonts w:hint="cs"/>
          <w:rtl/>
          <w:lang w:bidi="ar-EG"/>
        </w:rPr>
        <w:t>وتتاح</w:t>
      </w:r>
      <w:r w:rsidRPr="005836E2">
        <w:rPr>
          <w:rFonts w:hint="cs"/>
          <w:rtl/>
          <w:lang w:bidi="ar-EG"/>
        </w:rPr>
        <w:t xml:space="preserve"> المشاركة عن بُعد على أساس بذل </w:t>
      </w:r>
      <w:r>
        <w:rPr>
          <w:rFonts w:hint="cs"/>
          <w:rtl/>
          <w:lang w:bidi="ar-EG"/>
        </w:rPr>
        <w:t>أفضل</w:t>
      </w:r>
      <w:r w:rsidRPr="005836E2">
        <w:rPr>
          <w:rFonts w:hint="cs"/>
          <w:rtl/>
          <w:lang w:bidi="ar-EG"/>
        </w:rPr>
        <w:t xml:space="preserve"> الجهود. وينبغي أن </w:t>
      </w:r>
      <w:r>
        <w:rPr>
          <w:rFonts w:hint="cs"/>
          <w:rtl/>
          <w:lang w:bidi="ar-EG"/>
        </w:rPr>
        <w:t>يدرك</w:t>
      </w:r>
      <w:r w:rsidRPr="005836E2">
        <w:rPr>
          <w:rFonts w:hint="cs"/>
          <w:rtl/>
          <w:lang w:bidi="ar-EG"/>
        </w:rPr>
        <w:t xml:space="preserve"> المشاركون أن الاجتماع لن يتأخر أو يتوقف بسبب عدم قدرة المشاركين عن بُعد على التوصيل أو الاستماع أو</w:t>
      </w:r>
      <w:r>
        <w:rPr>
          <w:rFonts w:hint="cs"/>
          <w:rtl/>
        </w:rPr>
        <w:t xml:space="preserve"> بسبب عدم سماعهم</w:t>
      </w:r>
      <w:r>
        <w:rPr>
          <w:rFonts w:hint="cs"/>
          <w:rtl/>
          <w:lang w:bidi="ar-EG"/>
        </w:rPr>
        <w:t>، حسب ما يراه الرئيس</w:t>
      </w:r>
      <w:r w:rsidRPr="005836E2">
        <w:rPr>
          <w:rFonts w:hint="cs"/>
          <w:rtl/>
          <w:lang w:bidi="ar-EG"/>
        </w:rPr>
        <w:t xml:space="preserve">. وإذا اعتبرت جودة الصوت </w:t>
      </w:r>
      <w:r>
        <w:rPr>
          <w:rFonts w:hint="cs"/>
          <w:rtl/>
          <w:lang w:bidi="ar-EG"/>
        </w:rPr>
        <w:t>للمشارك</w:t>
      </w:r>
      <w:r w:rsidRPr="005836E2">
        <w:rPr>
          <w:rFonts w:hint="cs"/>
          <w:rtl/>
          <w:lang w:bidi="ar-EG"/>
        </w:rPr>
        <w:t xml:space="preserve"> عن بُعد غير كافية، </w:t>
      </w:r>
      <w:r>
        <w:rPr>
          <w:rFonts w:hint="cs"/>
          <w:rtl/>
          <w:lang w:bidi="ar-EG"/>
        </w:rPr>
        <w:t>يجوز</w:t>
      </w:r>
      <w:r w:rsidRPr="005836E2">
        <w:rPr>
          <w:rFonts w:hint="cs"/>
          <w:rtl/>
          <w:lang w:bidi="ar-EG"/>
        </w:rPr>
        <w:t xml:space="preserve"> للرئيس إيقاف المشارك عن بُعد ويمكن أن يم</w:t>
      </w:r>
      <w:r>
        <w:rPr>
          <w:rFonts w:hint="cs"/>
          <w:rtl/>
          <w:lang w:bidi="ar-EG"/>
        </w:rPr>
        <w:t>ت</w:t>
      </w:r>
      <w:r w:rsidRPr="005836E2">
        <w:rPr>
          <w:rFonts w:hint="cs"/>
          <w:rtl/>
          <w:lang w:bidi="ar-EG"/>
        </w:rPr>
        <w:t xml:space="preserve">نع </w:t>
      </w:r>
      <w:r>
        <w:rPr>
          <w:rFonts w:hint="cs"/>
          <w:rtl/>
          <w:lang w:bidi="ar-EG"/>
        </w:rPr>
        <w:t>عن إعطائه</w:t>
      </w:r>
      <w:r w:rsidRPr="005836E2">
        <w:rPr>
          <w:rFonts w:hint="cs"/>
          <w:rtl/>
          <w:lang w:bidi="ar-EG"/>
        </w:rPr>
        <w:t xml:space="preserve"> الكلمة حتى يتبين أن المشكلة قد تم حلها.</w:t>
      </w:r>
      <w:r>
        <w:rPr>
          <w:rFonts w:hint="cs"/>
          <w:rtl/>
          <w:lang w:bidi="ar-EG"/>
        </w:rPr>
        <w:t xml:space="preserve"> وأداة التخاطب في الاجتماع هي جزء أساسي فيه ومن المحبذ استعمالها لتيسير كفاءة إدارة الوقت خلال الجلسات.</w:t>
      </w:r>
    </w:p>
    <w:p w14:paraId="007FC826" w14:textId="77777777" w:rsidR="006E3BBB" w:rsidRPr="0031515C" w:rsidRDefault="006E3BBB" w:rsidP="006E3BBB">
      <w:pPr>
        <w:pStyle w:val="Heading1"/>
        <w:jc w:val="center"/>
        <w:rPr>
          <w:rtl/>
        </w:rPr>
      </w:pPr>
      <w:r w:rsidRPr="00146056">
        <w:rPr>
          <w:rtl/>
        </w:rPr>
        <w:t>التسجيل والمندوبون الجدد والمِنح</w:t>
      </w:r>
      <w:r w:rsidRPr="00146056">
        <w:rPr>
          <w:rFonts w:hint="cs"/>
          <w:rtl/>
        </w:rPr>
        <w:t xml:space="preserve"> و</w:t>
      </w:r>
      <w:r w:rsidRPr="00146056">
        <w:rPr>
          <w:rtl/>
        </w:rPr>
        <w:t>رسالة دعم الحصول على التأشيرة</w:t>
      </w:r>
    </w:p>
    <w:p w14:paraId="412E094F" w14:textId="77777777" w:rsidR="006E3BBB" w:rsidRDefault="006E3BBB" w:rsidP="006E3BBB">
      <w:pPr>
        <w:rPr>
          <w:rtl/>
          <w:lang w:bidi="ar-EG"/>
        </w:rPr>
      </w:pPr>
      <w:r w:rsidRPr="0031515C">
        <w:rPr>
          <w:rFonts w:hint="cs"/>
          <w:b/>
          <w:bCs/>
          <w:rtl/>
          <w:lang w:bidi="ar-EG"/>
        </w:rPr>
        <w:t>التسجيل</w:t>
      </w:r>
      <w:r w:rsidRPr="0031515C">
        <w:rPr>
          <w:rFonts w:hint="cs"/>
          <w:rtl/>
          <w:lang w:bidi="ar-EG"/>
        </w:rPr>
        <w:t xml:space="preserve">: </w:t>
      </w:r>
      <w:r w:rsidRPr="00B33EDB">
        <w:rPr>
          <w:rFonts w:hint="cs"/>
          <w:color w:val="000000"/>
          <w:rtl/>
        </w:rPr>
        <w:t>التسجيل</w:t>
      </w:r>
      <w:r w:rsidRPr="00B33EDB">
        <w:rPr>
          <w:color w:val="000000"/>
          <w:rtl/>
        </w:rPr>
        <w:t xml:space="preserve"> </w:t>
      </w:r>
      <w:r w:rsidRPr="00B33EDB">
        <w:rPr>
          <w:rFonts w:hint="cs"/>
          <w:color w:val="000000"/>
          <w:rtl/>
        </w:rPr>
        <w:t xml:space="preserve">إلزامي </w:t>
      </w:r>
      <w:r w:rsidRPr="00B33EDB">
        <w:rPr>
          <w:rFonts w:hint="cs"/>
          <w:rtl/>
          <w:lang w:bidi="ar-EG"/>
        </w:rPr>
        <w:t>و</w:t>
      </w:r>
      <w:r w:rsidRPr="00B33EDB">
        <w:rPr>
          <w:color w:val="000000"/>
          <w:rtl/>
        </w:rPr>
        <w:t xml:space="preserve">يجب أن </w:t>
      </w:r>
      <w:r w:rsidRPr="00B33EDB">
        <w:rPr>
          <w:rFonts w:hint="cs"/>
          <w:color w:val="000000"/>
          <w:rtl/>
        </w:rPr>
        <w:t>يتم</w:t>
      </w:r>
      <w:r w:rsidRPr="00B33EDB">
        <w:rPr>
          <w:color w:val="000000"/>
          <w:rtl/>
        </w:rPr>
        <w:t xml:space="preserve"> </w:t>
      </w:r>
      <w:hyperlink r:id="rId24" w:history="1">
        <w:r w:rsidRPr="00B33EDB">
          <w:rPr>
            <w:rFonts w:hint="cs"/>
            <w:color w:val="000000"/>
            <w:rtl/>
          </w:rPr>
          <w:t>إلكترونياً</w:t>
        </w:r>
      </w:hyperlink>
      <w:r w:rsidRPr="00B33EDB">
        <w:rPr>
          <w:color w:val="000000"/>
          <w:rtl/>
        </w:rPr>
        <w:t xml:space="preserve"> </w:t>
      </w:r>
      <w:r w:rsidRPr="00B33EDB">
        <w:rPr>
          <w:rFonts w:hint="cs"/>
          <w:color w:val="000000"/>
          <w:rtl/>
        </w:rPr>
        <w:t>من خلال</w:t>
      </w:r>
      <w:r w:rsidRPr="00B33EDB">
        <w:rPr>
          <w:color w:val="000000"/>
          <w:rtl/>
        </w:rPr>
        <w:t xml:space="preserve"> </w:t>
      </w:r>
      <w:r w:rsidRPr="00B33EDB">
        <w:rPr>
          <w:rFonts w:hint="cs"/>
          <w:color w:val="000000"/>
          <w:rtl/>
        </w:rPr>
        <w:t>الصفحة الرئيسية للجنة الدراسات</w:t>
      </w:r>
      <w:r w:rsidRPr="00B33EDB">
        <w:rPr>
          <w:rFonts w:hint="cs"/>
          <w:b/>
          <w:bCs/>
          <w:color w:val="000000"/>
          <w:rtl/>
        </w:rPr>
        <w:t xml:space="preserve"> </w:t>
      </w:r>
      <w:r w:rsidRPr="00B33EDB">
        <w:rPr>
          <w:b/>
          <w:bCs/>
          <w:color w:val="000000"/>
          <w:rtl/>
        </w:rPr>
        <w:t xml:space="preserve">قبل </w:t>
      </w:r>
      <w:r w:rsidRPr="00B33EDB">
        <w:rPr>
          <w:rFonts w:hint="cs"/>
          <w:b/>
          <w:bCs/>
          <w:color w:val="000000"/>
          <w:rtl/>
        </w:rPr>
        <w:t xml:space="preserve">بدء </w:t>
      </w:r>
      <w:r w:rsidRPr="00B33EDB">
        <w:rPr>
          <w:b/>
          <w:bCs/>
          <w:color w:val="000000"/>
          <w:rtl/>
        </w:rPr>
        <w:t xml:space="preserve">الاجتماع </w:t>
      </w:r>
      <w:r w:rsidRPr="00B33EDB">
        <w:rPr>
          <w:rFonts w:hint="cs"/>
          <w:b/>
          <w:bCs/>
          <w:color w:val="000000"/>
          <w:rtl/>
        </w:rPr>
        <w:t>ب</w:t>
      </w:r>
      <w:r w:rsidRPr="00B33EDB">
        <w:rPr>
          <w:b/>
          <w:bCs/>
          <w:color w:val="000000"/>
          <w:rtl/>
        </w:rPr>
        <w:t>شهر واحد على الأقل</w:t>
      </w:r>
      <w:r w:rsidRPr="00B33EDB">
        <w:rPr>
          <w:rFonts w:hint="cs"/>
          <w:rtl/>
        </w:rPr>
        <w:t xml:space="preserve">. </w:t>
      </w:r>
      <w:r w:rsidRPr="00B33EDB">
        <w:rPr>
          <w:rFonts w:hint="cs"/>
          <w:rtl/>
          <w:lang w:bidi="ar-EG"/>
        </w:rPr>
        <w:t xml:space="preserve">وكما هو مبين في </w:t>
      </w:r>
      <w:hyperlink r:id="rId25" w:history="1">
        <w:r w:rsidRPr="00B33EDB">
          <w:rPr>
            <w:rStyle w:val="Hyperlink"/>
            <w:rFonts w:hint="cs"/>
            <w:rtl/>
            <w:lang w:bidi="ar-EG"/>
          </w:rPr>
          <w:t xml:space="preserve">الرسالة المعممة </w:t>
        </w:r>
        <w:r w:rsidRPr="00B33EDB">
          <w:rPr>
            <w:rStyle w:val="Hyperlink"/>
            <w:lang w:bidi="ar-EG"/>
          </w:rPr>
          <w:t>68</w:t>
        </w:r>
        <w:r w:rsidRPr="00B33EDB">
          <w:rPr>
            <w:rStyle w:val="Hyperlink"/>
            <w:rFonts w:hint="cs"/>
            <w:rtl/>
            <w:lang w:bidi="ar-EG"/>
          </w:rPr>
          <w:t xml:space="preserve"> لمكتب تقييس الاتصالات</w:t>
        </w:r>
      </w:hyperlink>
      <w:r w:rsidRPr="00B33EDB">
        <w:rPr>
          <w:rFonts w:hint="cs"/>
          <w:rtl/>
          <w:lang w:bidi="ar-EG"/>
        </w:rPr>
        <w:t>،</w:t>
      </w:r>
      <w:r w:rsidRPr="00B33EDB">
        <w:rPr>
          <w:rFonts w:hint="cs"/>
          <w:rtl/>
        </w:rPr>
        <w:t xml:space="preserve"> </w:t>
      </w:r>
      <w:r w:rsidRPr="00B33EDB">
        <w:rPr>
          <w:rFonts w:hint="cs"/>
          <w:rtl/>
          <w:lang w:bidi="ar-EG"/>
        </w:rPr>
        <w:t>يتطلب نظام التسجيل موافقة جهات الاتصال على طلبات التسجيل</w:t>
      </w:r>
      <w:r>
        <w:rPr>
          <w:rFonts w:hint="cs"/>
          <w:rtl/>
          <w:lang w:bidi="ar-EG"/>
        </w:rPr>
        <w:t>؛</w:t>
      </w:r>
      <w:r w:rsidRPr="00B33EDB">
        <w:rPr>
          <w:rFonts w:hint="cs"/>
          <w:rtl/>
          <w:lang w:bidi="ar-EG"/>
        </w:rPr>
        <w:t xml:space="preserve"> وتوضح </w:t>
      </w:r>
      <w:hyperlink r:id="rId26" w:history="1">
        <w:r w:rsidRPr="00B33EDB">
          <w:rPr>
            <w:rStyle w:val="Hyperlink"/>
            <w:rFonts w:hint="cs"/>
            <w:rtl/>
            <w:lang w:bidi="ar-EG"/>
          </w:rPr>
          <w:t xml:space="preserve">الرسالة المعممة </w:t>
        </w:r>
        <w:r w:rsidRPr="00B33EDB">
          <w:rPr>
            <w:rStyle w:val="Hyperlink"/>
            <w:lang w:bidi="ar-EG"/>
          </w:rPr>
          <w:t>118</w:t>
        </w:r>
        <w:r w:rsidRPr="00B33EDB">
          <w:rPr>
            <w:rStyle w:val="Hyperlink"/>
            <w:rFonts w:hint="cs"/>
            <w:rtl/>
            <w:lang w:bidi="ar-EG"/>
          </w:rPr>
          <w:t xml:space="preserve"> لمكتب تقييس الاتصالات</w:t>
        </w:r>
      </w:hyperlink>
      <w:r w:rsidRPr="00B33EDB">
        <w:rPr>
          <w:rFonts w:hint="cs"/>
          <w:rtl/>
          <w:lang w:bidi="ar-EG"/>
        </w:rPr>
        <w:t xml:space="preserve"> </w:t>
      </w:r>
      <w:r w:rsidRPr="00B33EDB">
        <w:rPr>
          <w:rFonts w:hint="cs"/>
          <w:rtl/>
        </w:rPr>
        <w:t>كيفية إعداد الموافقة الأوتوماتية على هذه الطلبات. وتنطبق بعض الخيارات المتاحة في نموذج التسجيل على الدول الأعضاء فقط</w:t>
      </w:r>
      <w:r>
        <w:rPr>
          <w:rFonts w:hint="cs"/>
          <w:rtl/>
        </w:rPr>
        <w:t xml:space="preserve">. </w:t>
      </w:r>
      <w:r w:rsidRPr="00B33EDB">
        <w:rPr>
          <w:rFonts w:hint="cs"/>
          <w:color w:val="000000"/>
          <w:rtl/>
        </w:rPr>
        <w:t>وي</w:t>
      </w:r>
      <w:r w:rsidRPr="00B33EDB">
        <w:rPr>
          <w:color w:val="000000"/>
          <w:rtl/>
        </w:rPr>
        <w:t>دعى الأعضاء إلى إشراك النساء في</w:t>
      </w:r>
      <w:r w:rsidRPr="00B33EDB">
        <w:rPr>
          <w:rFonts w:hint="cs"/>
          <w:color w:val="000000"/>
          <w:rtl/>
        </w:rPr>
        <w:t> </w:t>
      </w:r>
      <w:r w:rsidRPr="00B33EDB">
        <w:rPr>
          <w:color w:val="000000"/>
          <w:rtl/>
        </w:rPr>
        <w:t xml:space="preserve">وفودهم </w:t>
      </w:r>
      <w:r w:rsidRPr="00B33EDB">
        <w:rPr>
          <w:rFonts w:hint="cs"/>
          <w:color w:val="000000"/>
          <w:rtl/>
        </w:rPr>
        <w:t>كلما أمكن</w:t>
      </w:r>
      <w:r w:rsidRPr="00B33EDB">
        <w:rPr>
          <w:rFonts w:hint="cs"/>
          <w:rtl/>
          <w:lang w:bidi="ar-EG"/>
        </w:rPr>
        <w:t>.</w:t>
      </w:r>
    </w:p>
    <w:p w14:paraId="1E27FBB0" w14:textId="77777777" w:rsidR="006E3BBB" w:rsidRDefault="006E3BBB" w:rsidP="006E3BBB">
      <w:pPr>
        <w:rPr>
          <w:rtl/>
        </w:rPr>
      </w:pPr>
      <w:r>
        <w:rPr>
          <w:rFonts w:hint="cs"/>
          <w:rtl/>
          <w:lang w:bidi="ar-EG"/>
        </w:rPr>
        <w:t>و</w:t>
      </w:r>
      <w:r w:rsidRPr="00565B53">
        <w:rPr>
          <w:rFonts w:hint="cs"/>
          <w:rtl/>
          <w:lang w:bidi="ar-EG"/>
        </w:rPr>
        <w:t xml:space="preserve">التسجيل إلزامي من خلال نموذج التسجيل الإلكتروني في </w:t>
      </w:r>
      <w:hyperlink r:id="rId27" w:history="1">
        <w:r w:rsidRPr="00197EF4">
          <w:rPr>
            <w:rStyle w:val="Hyperlink"/>
            <w:rFonts w:hint="cs"/>
            <w:rtl/>
            <w:lang w:bidi="ar-EG"/>
          </w:rPr>
          <w:t>الصفحة الرئيسية للجنة الدراسات</w:t>
        </w:r>
      </w:hyperlink>
      <w:r w:rsidRPr="00565B53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 xml:space="preserve"> وبدون </w:t>
      </w:r>
      <w:r w:rsidRPr="00A072DE">
        <w:rPr>
          <w:rFonts w:hint="cs"/>
          <w:b/>
          <w:bCs/>
          <w:rtl/>
          <w:lang w:bidi="ar-EG"/>
        </w:rPr>
        <w:t>تأكيد التسجيل</w:t>
      </w:r>
      <w:r>
        <w:rPr>
          <w:rFonts w:hint="cs"/>
          <w:rtl/>
          <w:lang w:bidi="ar-EG"/>
        </w:rPr>
        <w:t>، لن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يتمكن المندوبون من استعمال </w:t>
      </w:r>
      <w:hyperlink r:id="rId28" w:history="1">
        <w:r w:rsidRPr="00EE3DCA">
          <w:rPr>
            <w:rStyle w:val="Hyperlink"/>
            <w:rFonts w:hint="cs"/>
            <w:rtl/>
            <w:lang w:bidi="ar-EG"/>
          </w:rPr>
          <w:t>أداة</w:t>
        </w:r>
        <w:r w:rsidRPr="00EE3DCA">
          <w:rPr>
            <w:rStyle w:val="Hyperlink"/>
            <w:rFonts w:hint="eastAsia"/>
            <w:rtl/>
            <w:lang w:bidi="ar-EG"/>
          </w:rPr>
          <w:t> </w:t>
        </w:r>
        <w:proofErr w:type="spellStart"/>
        <w:r w:rsidRPr="00EE3DCA">
          <w:rPr>
            <w:rStyle w:val="Hyperlink"/>
            <w:lang w:bidi="ar-EG"/>
          </w:rPr>
          <w:t>MyMeetings</w:t>
        </w:r>
        <w:proofErr w:type="spellEnd"/>
        <w:r w:rsidRPr="00EE3DCA">
          <w:rPr>
            <w:rStyle w:val="Hyperlink"/>
            <w:rFonts w:hint="eastAsia"/>
            <w:rtl/>
            <w:lang w:bidi="ar-EG"/>
          </w:rPr>
          <w:t> </w:t>
        </w:r>
        <w:r w:rsidRPr="00EE3DCA">
          <w:rPr>
            <w:rStyle w:val="Hyperlink"/>
            <w:rFonts w:hint="cs"/>
            <w:rtl/>
          </w:rPr>
          <w:t>ل</w:t>
        </w:r>
        <w:r w:rsidRPr="00EE3DCA">
          <w:rPr>
            <w:rStyle w:val="Hyperlink"/>
            <w:rFonts w:hint="cs"/>
            <w:rtl/>
            <w:lang w:bidi="ar-EG"/>
          </w:rPr>
          <w:t>لمشاركة عن بُعد</w:t>
        </w:r>
      </w:hyperlink>
      <w:r w:rsidRPr="00EE3DCA">
        <w:rPr>
          <w:rFonts w:hint="cs"/>
          <w:rtl/>
          <w:lang w:bidi="ar-EG"/>
        </w:rPr>
        <w:t>.</w:t>
      </w:r>
    </w:p>
    <w:p w14:paraId="7EEF41A9" w14:textId="580B552A" w:rsidR="006E3BBB" w:rsidRDefault="006E3BBB" w:rsidP="006E3BBB">
      <w:pPr>
        <w:rPr>
          <w:rtl/>
          <w:lang w:bidi="ar-EG"/>
        </w:rPr>
      </w:pPr>
      <w:r w:rsidRPr="00482603">
        <w:rPr>
          <w:rFonts w:hint="cs"/>
          <w:b/>
          <w:bCs/>
          <w:rtl/>
        </w:rPr>
        <w:t>المندوبون الجدد والمِنح ورسالة دعم الحصول على التأشيرة</w:t>
      </w:r>
      <w:r>
        <w:rPr>
          <w:rFonts w:hint="cs"/>
          <w:rtl/>
        </w:rPr>
        <w:t>: لا تنطوي الاجتماعات الافتراضية على الحاجة إلى السفر، ولذلك لا</w:t>
      </w:r>
      <w:r>
        <w:rPr>
          <w:rFonts w:hint="eastAsia"/>
          <w:rtl/>
        </w:rPr>
        <w:t> </w:t>
      </w:r>
      <w:r>
        <w:rPr>
          <w:rFonts w:hint="cs"/>
          <w:rtl/>
        </w:rPr>
        <w:t>تقدَّم أي مِنح ولا توجد حاجة إلى دعم الحصول على تأشيرة. وستتوفر دورات توجيهية للمندوبين الجدد إن رأى رئيس لجنة الدراسات ذلك مناسباً.</w:t>
      </w:r>
    </w:p>
    <w:p w14:paraId="34490650" w14:textId="0AC86044" w:rsidR="006E3BBB" w:rsidRPr="00E15E9C" w:rsidRDefault="006E3BBB" w:rsidP="00D76C9C">
      <w:pPr>
        <w:tabs>
          <w:tab w:val="clear" w:pos="794"/>
          <w:tab w:val="left" w:pos="1134"/>
        </w:tabs>
        <w:rPr>
          <w:rFonts w:eastAsia="Times New Roman"/>
          <w:spacing w:val="-2"/>
          <w:rtl/>
          <w:lang w:eastAsia="en-US"/>
        </w:rPr>
      </w:pPr>
      <w:r w:rsidRPr="00E15E9C">
        <w:rPr>
          <w:rFonts w:eastAsia="Times New Roman"/>
          <w:b/>
          <w:bCs/>
          <w:spacing w:val="-2"/>
          <w:rtl/>
          <w:lang w:eastAsia="en-US" w:bidi="ar-EG"/>
        </w:rPr>
        <w:t>المِنح</w:t>
      </w:r>
      <w:r w:rsidR="00EF5E19" w:rsidRPr="00E15E9C">
        <w:rPr>
          <w:rFonts w:eastAsia="Times New Roman"/>
          <w:b/>
          <w:bCs/>
          <w:spacing w:val="-2"/>
          <w:lang w:eastAsia="en-US" w:bidi="ar-EG"/>
        </w:rPr>
        <w:t xml:space="preserve"> </w:t>
      </w:r>
      <w:r w:rsidR="00EF5E19" w:rsidRPr="00E15E9C">
        <w:rPr>
          <w:rFonts w:eastAsia="Times New Roman" w:hint="cs"/>
          <w:b/>
          <w:bCs/>
          <w:spacing w:val="-2"/>
          <w:rtl/>
          <w:lang w:eastAsia="en-US" w:bidi="ar-EG"/>
        </w:rPr>
        <w:t>الإلكترونية</w:t>
      </w:r>
      <w:r w:rsidRPr="00E15E9C">
        <w:rPr>
          <w:rFonts w:eastAsia="Times New Roman"/>
          <w:spacing w:val="-2"/>
          <w:rtl/>
          <w:lang w:eastAsia="en-US" w:bidi="ar-EG"/>
        </w:rPr>
        <w:t xml:space="preserve">: 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بالنسبة إلى 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المنح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 الإلكترونية، يتم سداد تكاليف 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التوصيل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 </w:t>
      </w:r>
      <w:r w:rsidR="00177708" w:rsidRPr="00E15E9C">
        <w:rPr>
          <w:rFonts w:eastAsia="Times New Roman" w:hint="cs"/>
          <w:spacing w:val="-2"/>
          <w:rtl/>
          <w:lang w:eastAsia="en-US" w:bidi="ar-EG"/>
        </w:rPr>
        <w:t>طوا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ل</w:t>
      </w:r>
      <w:r w:rsidR="00177708" w:rsidRPr="00E15E9C">
        <w:rPr>
          <w:rFonts w:eastAsia="Times New Roman" w:hint="cs"/>
          <w:spacing w:val="-2"/>
          <w:rtl/>
          <w:lang w:eastAsia="en-US" w:bidi="ar-EG"/>
        </w:rPr>
        <w:t xml:space="preserve"> 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مدة الحدث. </w:t>
      </w:r>
      <w:r w:rsidR="00EF5E19" w:rsidRPr="00E15E9C">
        <w:rPr>
          <w:rFonts w:eastAsia="Times New Roman" w:hint="cs"/>
          <w:spacing w:val="-2"/>
          <w:rtl/>
          <w:lang w:eastAsia="en-US"/>
        </w:rPr>
        <w:t>واستمارة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 طلب 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المنحة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 الإلكترونية متاح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ة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 </w:t>
      </w:r>
      <w:r w:rsidR="00177708" w:rsidRPr="00E15E9C">
        <w:rPr>
          <w:rFonts w:eastAsia="Times New Roman" w:hint="cs"/>
          <w:spacing w:val="-2"/>
          <w:rtl/>
          <w:lang w:eastAsia="en-US" w:bidi="ar-EG"/>
        </w:rPr>
        <w:t>في</w:t>
      </w:r>
      <w:r w:rsidR="00177708" w:rsidRPr="00E15E9C">
        <w:rPr>
          <w:rFonts w:eastAsia="Times New Roman"/>
          <w:spacing w:val="-2"/>
          <w:rtl/>
          <w:lang w:eastAsia="en-US" w:bidi="ar-EG"/>
        </w:rPr>
        <w:t xml:space="preserve"> </w:t>
      </w:r>
      <w:r w:rsidR="00EF5E19" w:rsidRPr="00E15E9C">
        <w:rPr>
          <w:rFonts w:eastAsia="Times New Roman"/>
          <w:spacing w:val="-2"/>
          <w:rtl/>
          <w:lang w:eastAsia="en-US" w:bidi="ar-EG"/>
        </w:rPr>
        <w:t>الصفحة الرئيسية ل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لجنة</w:t>
      </w:r>
      <w:r w:rsidR="00EF5E19" w:rsidRPr="00E15E9C">
        <w:rPr>
          <w:rFonts w:eastAsia="Times New Roman"/>
          <w:spacing w:val="-2"/>
          <w:rtl/>
          <w:lang w:eastAsia="en-US" w:bidi="ar-EG"/>
        </w:rPr>
        <w:t xml:space="preserve"> الدراس</w:t>
      </w:r>
      <w:r w:rsidR="00EF5E19" w:rsidRPr="00E15E9C">
        <w:rPr>
          <w:rFonts w:eastAsia="Times New Roman" w:hint="cs"/>
          <w:spacing w:val="-2"/>
          <w:rtl/>
          <w:lang w:eastAsia="en-US" w:bidi="ar-EG"/>
        </w:rPr>
        <w:t>ات</w:t>
      </w:r>
      <w:r w:rsidRPr="00E15E9C">
        <w:rPr>
          <w:rFonts w:eastAsia="Times New Roman" w:hint="cs"/>
          <w:spacing w:val="-2"/>
          <w:rtl/>
          <w:lang w:eastAsia="en-US" w:bidi="ar-EG"/>
        </w:rPr>
        <w:t xml:space="preserve">. </w:t>
      </w:r>
      <w:r w:rsidRPr="00E15E9C">
        <w:rPr>
          <w:rFonts w:eastAsia="Times New Roman"/>
          <w:b/>
          <w:bCs/>
          <w:spacing w:val="-2"/>
          <w:rtl/>
          <w:lang w:eastAsia="en-US"/>
        </w:rPr>
        <w:t>ويجب استلام طلبات</w:t>
      </w:r>
      <w:r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 المِنح</w:t>
      </w:r>
      <w:r w:rsidR="00EF5E19"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 الإلكترونية</w:t>
      </w:r>
      <w:r w:rsidRPr="00E15E9C">
        <w:rPr>
          <w:rFonts w:eastAsia="Times New Roman"/>
          <w:b/>
          <w:bCs/>
          <w:spacing w:val="-2"/>
          <w:rtl/>
          <w:lang w:eastAsia="en-US"/>
        </w:rPr>
        <w:t xml:space="preserve"> </w:t>
      </w:r>
      <w:r w:rsidRPr="00E15E9C">
        <w:rPr>
          <w:rFonts w:eastAsia="Times New Roman" w:hint="cs"/>
          <w:b/>
          <w:bCs/>
          <w:color w:val="000000"/>
          <w:spacing w:val="-2"/>
          <w:rtl/>
          <w:lang w:eastAsia="en-US"/>
        </w:rPr>
        <w:t xml:space="preserve">في موعد أقصاه </w:t>
      </w:r>
      <w:r w:rsidRPr="00E15E9C">
        <w:rPr>
          <w:rFonts w:eastAsia="Times New Roman" w:hint="cs"/>
          <w:b/>
          <w:bCs/>
          <w:color w:val="000000"/>
          <w:spacing w:val="-2"/>
          <w:rtl/>
          <w:lang w:val="en-GB" w:eastAsia="en-US"/>
        </w:rPr>
        <w:t>29 مارس 2022</w:t>
      </w:r>
      <w:r w:rsidRPr="00E15E9C">
        <w:rPr>
          <w:rFonts w:eastAsia="Times New Roman" w:hint="cs"/>
          <w:b/>
          <w:bCs/>
          <w:spacing w:val="-2"/>
          <w:rtl/>
          <w:lang w:eastAsia="en-US"/>
        </w:rPr>
        <w:t>،</w:t>
      </w:r>
      <w:r w:rsidR="00EF5E19"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 </w:t>
      </w:r>
      <w:r w:rsidR="00EF5E19" w:rsidRPr="00E15E9C">
        <w:rPr>
          <w:rFonts w:eastAsia="Times New Roman" w:hint="cs"/>
          <w:spacing w:val="-2"/>
          <w:rtl/>
          <w:lang w:eastAsia="en-US"/>
        </w:rPr>
        <w:t xml:space="preserve">وتُرسل بالبريد الإلكتروني إلى </w:t>
      </w:r>
      <w:hyperlink r:id="rId29" w:history="1">
        <w:r w:rsidR="00EF5E19" w:rsidRPr="00E15E9C">
          <w:rPr>
            <w:rStyle w:val="Hyperlink"/>
            <w:rFonts w:eastAsia="Times New Roman"/>
            <w:spacing w:val="-2"/>
            <w:lang w:eastAsia="en-US"/>
          </w:rPr>
          <w:t>fellowships@itu.int</w:t>
        </w:r>
      </w:hyperlink>
      <w:r w:rsidR="00EF5E19" w:rsidRPr="00E15E9C">
        <w:rPr>
          <w:rFonts w:eastAsia="Times New Roman" w:hint="cs"/>
          <w:spacing w:val="-2"/>
          <w:rtl/>
          <w:lang w:eastAsia="en-US"/>
        </w:rPr>
        <w:t xml:space="preserve"> أو بالفاكس إلى</w:t>
      </w:r>
      <w:r w:rsidR="00D76C9C" w:rsidRPr="00E15E9C">
        <w:rPr>
          <w:rFonts w:eastAsia="Times New Roman" w:hint="cs"/>
          <w:spacing w:val="-2"/>
          <w:rtl/>
          <w:lang w:eastAsia="en-US"/>
        </w:rPr>
        <w:t xml:space="preserve"> الرقم</w:t>
      </w:r>
      <w:r w:rsidR="00EF5E19" w:rsidRPr="00E15E9C">
        <w:rPr>
          <w:rFonts w:eastAsia="Times New Roman" w:hint="cs"/>
          <w:spacing w:val="-2"/>
          <w:rtl/>
          <w:lang w:eastAsia="en-US"/>
        </w:rPr>
        <w:t xml:space="preserve"> </w:t>
      </w:r>
      <w:r w:rsidR="00EF5E19" w:rsidRPr="00E15E9C">
        <w:rPr>
          <w:bCs/>
          <w:spacing w:val="-2"/>
        </w:rPr>
        <w:t>+41 22 730 57 78</w:t>
      </w:r>
      <w:r w:rsidR="00EF5E19" w:rsidRPr="007D02AA">
        <w:rPr>
          <w:rFonts w:hint="cs"/>
          <w:b/>
          <w:spacing w:val="-2"/>
          <w:rtl/>
        </w:rPr>
        <w:t>.</w:t>
      </w:r>
      <w:r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 </w:t>
      </w:r>
      <w:r w:rsidRPr="00E15E9C">
        <w:rPr>
          <w:rFonts w:eastAsia="Times New Roman"/>
          <w:b/>
          <w:bCs/>
          <w:spacing w:val="-2"/>
          <w:rtl/>
          <w:lang w:eastAsia="en-US"/>
        </w:rPr>
        <w:t>و</w:t>
      </w:r>
      <w:r w:rsidR="00EF5E19" w:rsidRPr="00E15E9C">
        <w:rPr>
          <w:rFonts w:eastAsia="Times New Roman" w:hint="cs"/>
          <w:b/>
          <w:bCs/>
          <w:spacing w:val="-2"/>
          <w:rtl/>
          <w:lang w:eastAsia="en-US"/>
        </w:rPr>
        <w:t>الت</w:t>
      </w:r>
      <w:r w:rsidR="00AE4ADE" w:rsidRPr="00E15E9C">
        <w:rPr>
          <w:rFonts w:eastAsia="Times New Roman" w:hint="cs"/>
          <w:b/>
          <w:bCs/>
          <w:spacing w:val="-2"/>
          <w:rtl/>
          <w:lang w:eastAsia="en-US"/>
        </w:rPr>
        <w:t>س</w:t>
      </w:r>
      <w:r w:rsidR="00EF5E19"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جيل (بموافقة </w:t>
      </w:r>
      <w:r w:rsidR="00177708"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مسؤول </w:t>
      </w:r>
      <w:r w:rsidR="00EF5E19" w:rsidRPr="00E15E9C">
        <w:rPr>
          <w:rFonts w:eastAsia="Times New Roman" w:hint="cs"/>
          <w:b/>
          <w:bCs/>
          <w:spacing w:val="-2"/>
          <w:rtl/>
          <w:lang w:eastAsia="en-US"/>
        </w:rPr>
        <w:t>الاتصال) مطلوب قبل</w:t>
      </w:r>
      <w:r w:rsidR="00AE4ADE" w:rsidRPr="00E15E9C">
        <w:rPr>
          <w:rFonts w:eastAsia="Times New Roman" w:hint="cs"/>
          <w:b/>
          <w:bCs/>
          <w:spacing w:val="-2"/>
          <w:rtl/>
          <w:lang w:eastAsia="en-US"/>
        </w:rPr>
        <w:t xml:space="preserve"> تقديم طلب المنحة</w:t>
      </w:r>
      <w:r w:rsidR="00AE4ADE" w:rsidRPr="00512FF0">
        <w:rPr>
          <w:rFonts w:eastAsia="Times New Roman" w:hint="cs"/>
          <w:spacing w:val="-2"/>
          <w:rtl/>
          <w:lang w:eastAsia="en-US"/>
        </w:rPr>
        <w:t>،</w:t>
      </w:r>
      <w:r w:rsidR="00EF5E19" w:rsidRPr="00512FF0">
        <w:rPr>
          <w:rFonts w:eastAsia="Times New Roman" w:hint="cs"/>
          <w:spacing w:val="-2"/>
          <w:rtl/>
          <w:lang w:eastAsia="en-US"/>
        </w:rPr>
        <w:t xml:space="preserve"> </w:t>
      </w:r>
      <w:r w:rsidR="00AE4ADE" w:rsidRPr="00E15E9C">
        <w:rPr>
          <w:rFonts w:eastAsia="Times New Roman" w:hint="cs"/>
          <w:spacing w:val="-2"/>
          <w:rtl/>
          <w:lang w:eastAsia="en-US"/>
        </w:rPr>
        <w:t>و</w:t>
      </w:r>
      <w:r w:rsidRPr="00E15E9C">
        <w:rPr>
          <w:rFonts w:eastAsia="Times New Roman"/>
          <w:spacing w:val="-2"/>
          <w:rtl/>
          <w:lang w:eastAsia="en-US"/>
        </w:rPr>
        <w:t xml:space="preserve">يوصى بشدة بالتسجيل لحضور الحدث </w:t>
      </w:r>
      <w:r w:rsidR="00EF5E19" w:rsidRPr="00E15E9C">
        <w:rPr>
          <w:rFonts w:eastAsia="Times New Roman" w:hint="cs"/>
          <w:spacing w:val="-2"/>
          <w:rtl/>
          <w:lang w:eastAsia="en-US"/>
        </w:rPr>
        <w:t xml:space="preserve">والشروع في عملية تقديم الطلب </w:t>
      </w:r>
      <w:r w:rsidR="00D76C9C" w:rsidRPr="00E15E9C">
        <w:rPr>
          <w:rFonts w:eastAsia="Times New Roman" w:hint="cs"/>
          <w:spacing w:val="-2"/>
          <w:rtl/>
          <w:lang w:eastAsia="en-US"/>
        </w:rPr>
        <w:t>قبل</w:t>
      </w:r>
      <w:r w:rsidR="00177708" w:rsidRPr="00E15E9C">
        <w:rPr>
          <w:rFonts w:eastAsia="Times New Roman" w:hint="cs"/>
          <w:spacing w:val="-2"/>
          <w:rtl/>
          <w:lang w:eastAsia="en-US"/>
        </w:rPr>
        <w:t xml:space="preserve"> الاجتماع</w:t>
      </w:r>
      <w:r w:rsidR="00D76C9C" w:rsidRPr="00E15E9C">
        <w:rPr>
          <w:rFonts w:eastAsia="Times New Roman" w:hint="cs"/>
          <w:spacing w:val="-2"/>
          <w:rtl/>
          <w:lang w:eastAsia="en-US"/>
        </w:rPr>
        <w:t xml:space="preserve"> </w:t>
      </w:r>
      <w:r w:rsidR="00177708" w:rsidRPr="00E15E9C">
        <w:rPr>
          <w:rFonts w:eastAsia="Times New Roman" w:hint="cs"/>
          <w:spacing w:val="-2"/>
          <w:rtl/>
          <w:lang w:eastAsia="en-US"/>
        </w:rPr>
        <w:t>ب</w:t>
      </w:r>
      <w:r w:rsidRPr="00E15E9C">
        <w:rPr>
          <w:rFonts w:eastAsia="Times New Roman" w:hint="cs"/>
          <w:spacing w:val="-2"/>
          <w:rtl/>
          <w:lang w:eastAsia="en-US"/>
        </w:rPr>
        <w:t>سبعة أسابيع على الأقل</w:t>
      </w:r>
      <w:r w:rsidRPr="00E15E9C">
        <w:rPr>
          <w:rFonts w:eastAsia="Times New Roman"/>
          <w:spacing w:val="-2"/>
          <w:rtl/>
          <w:lang w:eastAsia="en-US"/>
        </w:rPr>
        <w:t>.</w:t>
      </w:r>
      <w:r w:rsidRPr="00E15E9C">
        <w:rPr>
          <w:rFonts w:eastAsia="Times New Roman" w:hint="cs"/>
          <w:spacing w:val="-2"/>
          <w:rtl/>
          <w:lang w:eastAsia="en-US"/>
        </w:rPr>
        <w:t xml:space="preserve"> </w:t>
      </w:r>
      <w:r w:rsidRPr="00E15E9C">
        <w:rPr>
          <w:rFonts w:eastAsia="Times New Roman" w:hint="cs"/>
          <w:spacing w:val="-2"/>
          <w:rtl/>
          <w:lang w:eastAsia="en-US" w:bidi="ar-EG"/>
        </w:rPr>
        <w:t>ويُرجى ملاحظة أن قرار تقديم مِنحة</w:t>
      </w:r>
      <w:r w:rsidR="00E270CB" w:rsidRPr="00E15E9C">
        <w:rPr>
          <w:rFonts w:eastAsia="Times New Roman" w:hint="cs"/>
          <w:spacing w:val="-2"/>
          <w:rtl/>
          <w:lang w:eastAsia="en-US" w:bidi="ar-EG"/>
        </w:rPr>
        <w:t xml:space="preserve"> إلكترونية</w:t>
      </w:r>
      <w:r w:rsidR="003204DE" w:rsidRPr="00E15E9C">
        <w:rPr>
          <w:rFonts w:eastAsia="Times New Roman" w:hint="cs"/>
          <w:spacing w:val="-2"/>
          <w:rtl/>
          <w:lang w:eastAsia="en-US" w:bidi="ar-EG"/>
        </w:rPr>
        <w:t xml:space="preserve"> يتوقف على معايير</w:t>
      </w:r>
      <w:r w:rsidRPr="00E15E9C">
        <w:rPr>
          <w:rFonts w:eastAsia="Times New Roman" w:hint="cs"/>
          <w:spacing w:val="-2"/>
          <w:rtl/>
          <w:lang w:eastAsia="en-US" w:bidi="ar-EG"/>
        </w:rPr>
        <w:t xml:space="preserve"> </w:t>
      </w:r>
      <w:r w:rsidR="00E270CB" w:rsidRPr="00E15E9C">
        <w:rPr>
          <w:rFonts w:eastAsia="Times New Roman" w:hint="cs"/>
          <w:spacing w:val="-2"/>
          <w:rtl/>
          <w:lang w:eastAsia="en-US" w:bidi="ar-EG"/>
        </w:rPr>
        <w:t>تشمل</w:t>
      </w:r>
      <w:r w:rsidRPr="00E15E9C">
        <w:rPr>
          <w:rFonts w:eastAsia="Times New Roman" w:hint="cs"/>
          <w:spacing w:val="-2"/>
          <w:rtl/>
          <w:lang w:eastAsia="en-US" w:bidi="ar-EG"/>
        </w:rPr>
        <w:t xml:space="preserve">: الميزانية المتاحة لدى الاتحاد؛ والمشاركة </w:t>
      </w:r>
      <w:r w:rsidR="00E270CB" w:rsidRPr="00E15E9C">
        <w:rPr>
          <w:rFonts w:eastAsia="Times New Roman" w:hint="cs"/>
          <w:spacing w:val="-2"/>
          <w:rtl/>
          <w:lang w:eastAsia="en-US" w:bidi="ar-EG"/>
        </w:rPr>
        <w:t>النشطة</w:t>
      </w:r>
      <w:r w:rsidRPr="00E15E9C">
        <w:rPr>
          <w:rFonts w:eastAsia="Times New Roman" w:hint="cs"/>
          <w:spacing w:val="-2"/>
          <w:rtl/>
          <w:lang w:eastAsia="en-US" w:bidi="ar-EG"/>
        </w:rPr>
        <w:t>، بما</w:t>
      </w:r>
      <w:r w:rsidRPr="00E15E9C">
        <w:rPr>
          <w:rFonts w:eastAsia="Times New Roman" w:hint="eastAsia"/>
          <w:spacing w:val="-2"/>
          <w:rtl/>
          <w:lang w:eastAsia="en-US" w:bidi="ar-EG"/>
        </w:rPr>
        <w:t> </w:t>
      </w:r>
      <w:r w:rsidRPr="00E15E9C">
        <w:rPr>
          <w:rFonts w:eastAsia="Times New Roman" w:hint="cs"/>
          <w:spacing w:val="-2"/>
          <w:rtl/>
          <w:lang w:eastAsia="en-US" w:bidi="ar-EG"/>
        </w:rPr>
        <w:t xml:space="preserve">في ذلك </w:t>
      </w:r>
      <w:r w:rsidRPr="00E15E9C">
        <w:rPr>
          <w:rFonts w:eastAsia="Times New Roman" w:hint="cs"/>
          <w:spacing w:val="-2"/>
          <w:rtl/>
          <w:lang w:eastAsia="en-US"/>
        </w:rPr>
        <w:t>تقديم مساهمات مكتوبة</w:t>
      </w:r>
      <w:r w:rsidRPr="00E15E9C">
        <w:rPr>
          <w:rFonts w:eastAsia="Times New Roman" w:hint="cs"/>
          <w:spacing w:val="-2"/>
          <w:rtl/>
          <w:lang w:eastAsia="en-US" w:bidi="ar-EG"/>
        </w:rPr>
        <w:t>؛ والتوزيع المنصف بين البلدان والمناطق؛</w:t>
      </w:r>
      <w:r w:rsidR="00E270CB" w:rsidRPr="00E15E9C">
        <w:rPr>
          <w:rFonts w:eastAsia="Times New Roman" w:hint="cs"/>
          <w:spacing w:val="-2"/>
          <w:rtl/>
          <w:lang w:eastAsia="en-US" w:bidi="ar-EG"/>
        </w:rPr>
        <w:t xml:space="preserve"> والطلبات الواردة من الأشخاص ذوي الإعا</w:t>
      </w:r>
      <w:r w:rsidR="007A77EB" w:rsidRPr="00E15E9C">
        <w:rPr>
          <w:rFonts w:eastAsia="Times New Roman" w:hint="cs"/>
          <w:spacing w:val="-2"/>
          <w:rtl/>
          <w:lang w:eastAsia="en-US" w:bidi="ar-EG"/>
        </w:rPr>
        <w:t>قة والأشخاص ذوي الاحتياجات المحدَّد</w:t>
      </w:r>
      <w:r w:rsidR="00E270CB" w:rsidRPr="00E15E9C">
        <w:rPr>
          <w:rFonts w:eastAsia="Times New Roman" w:hint="cs"/>
          <w:spacing w:val="-2"/>
          <w:rtl/>
          <w:lang w:eastAsia="en-US" w:bidi="ar-EG"/>
        </w:rPr>
        <w:t>ة؛</w:t>
      </w:r>
      <w:r w:rsidRPr="00E15E9C">
        <w:rPr>
          <w:rFonts w:eastAsia="Times New Roman" w:hint="cs"/>
          <w:spacing w:val="-2"/>
          <w:rtl/>
          <w:lang w:eastAsia="en-US" w:bidi="ar-EG"/>
        </w:rPr>
        <w:t xml:space="preserve"> والتوازن بين الجنسين</w:t>
      </w:r>
      <w:r w:rsidRPr="00E15E9C">
        <w:rPr>
          <w:rFonts w:eastAsia="Times New Roman" w:hint="cs"/>
          <w:spacing w:val="-2"/>
          <w:rtl/>
          <w:lang w:eastAsia="en-US" w:bidi="ar-SY"/>
        </w:rPr>
        <w:t>.</w:t>
      </w:r>
    </w:p>
    <w:p w14:paraId="45CF1442" w14:textId="77777777" w:rsidR="006E3BBB" w:rsidRDefault="006E3BBB" w:rsidP="006E3BBB">
      <w:pPr>
        <w:rPr>
          <w:rtl/>
          <w:lang w:bidi="ar-EG"/>
        </w:rPr>
      </w:pPr>
    </w:p>
    <w:p w14:paraId="3BB6EF79" w14:textId="77777777" w:rsidR="006E3BBB" w:rsidRDefault="006E3BBB" w:rsidP="006E3BBB">
      <w:pPr>
        <w:rPr>
          <w:rtl/>
          <w:lang w:bidi="ar-EG"/>
        </w:rPr>
      </w:pPr>
      <w:r>
        <w:rPr>
          <w:rtl/>
        </w:rPr>
        <w:br w:type="page"/>
      </w:r>
    </w:p>
    <w:p w14:paraId="3D985030" w14:textId="77777777" w:rsidR="006E3BBB" w:rsidRPr="006E3BBB" w:rsidRDefault="006E3BBB" w:rsidP="006E3BBB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40" w:line="240" w:lineRule="auto"/>
        <w:ind w:right="-194"/>
        <w:jc w:val="center"/>
        <w:textAlignment w:val="baseline"/>
        <w:rPr>
          <w:rFonts w:ascii="Calibri" w:eastAsia="Batang" w:hAnsi="Calibri" w:cs="Times New Roman"/>
          <w:b/>
          <w:bCs/>
          <w:sz w:val="28"/>
          <w:szCs w:val="28"/>
          <w:lang w:eastAsia="en-US"/>
        </w:rPr>
      </w:pPr>
      <w:r w:rsidRPr="006E3BBB">
        <w:rPr>
          <w:rFonts w:ascii="Calibri" w:eastAsia="Batang" w:hAnsi="Calibri" w:cs="Times New Roman"/>
          <w:b/>
          <w:bCs/>
          <w:sz w:val="28"/>
          <w:szCs w:val="24"/>
          <w:lang w:val="en-GB" w:eastAsia="en-US"/>
        </w:rPr>
        <w:lastRenderedPageBreak/>
        <w:t>ANNEX B</w:t>
      </w:r>
      <w:r w:rsidRPr="006E3BBB">
        <w:rPr>
          <w:rFonts w:ascii="Calibri" w:eastAsia="Batang" w:hAnsi="Calibri" w:cs="Times New Roman"/>
          <w:szCs w:val="20"/>
          <w:lang w:val="en-GB" w:eastAsia="en-US"/>
        </w:rPr>
        <w:br/>
      </w:r>
      <w:r w:rsidRPr="006E3BBB">
        <w:rPr>
          <w:rFonts w:ascii="Calibri" w:eastAsia="Batang" w:hAnsi="Calibri" w:cs="Times New Roman"/>
          <w:b/>
          <w:bCs/>
          <w:sz w:val="28"/>
          <w:szCs w:val="28"/>
          <w:lang w:val="en-GB" w:eastAsia="en-US"/>
        </w:rPr>
        <w:t>Agenda for Plenary Meeting of ITU-T SG17</w:t>
      </w:r>
      <w:r w:rsidRPr="006E3BBB">
        <w:rPr>
          <w:rFonts w:ascii="Calibri" w:eastAsia="Batang" w:hAnsi="Calibri" w:cs="Times New Roman"/>
          <w:b/>
          <w:bCs/>
          <w:sz w:val="28"/>
          <w:szCs w:val="28"/>
          <w:lang w:val="en-GB" w:eastAsia="en-US"/>
        </w:rPr>
        <w:br/>
        <w:t>Virtual, 10-20 May 2022</w:t>
      </w:r>
    </w:p>
    <w:p w14:paraId="174912F6" w14:textId="77777777" w:rsidR="006E3BBB" w:rsidRPr="006E3BBB" w:rsidRDefault="006E3BBB" w:rsidP="006E3BBB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40" w:line="240" w:lineRule="auto"/>
        <w:jc w:val="left"/>
        <w:textAlignment w:val="baseline"/>
        <w:rPr>
          <w:rFonts w:ascii="Calibri" w:eastAsia="Batang" w:hAnsi="Calibri" w:cs="Calibri"/>
          <w:b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NOTE - Updates to the agenda can be found in</w:t>
      </w:r>
      <w:r w:rsidRPr="006E3BBB">
        <w:rPr>
          <w:rFonts w:ascii="Calibri" w:eastAsia="Batang" w:hAnsi="Calibri" w:cs="Times New Roman"/>
          <w:szCs w:val="20"/>
          <w:lang w:val="en-GB" w:eastAsia="en-US"/>
        </w:rPr>
        <w:t xml:space="preserve"> </w:t>
      </w:r>
      <w:hyperlink r:id="rId30" w:history="1">
        <w:r w:rsidRPr="006E3BBB">
          <w:rPr>
            <w:rFonts w:ascii="Calibri" w:eastAsia="Batang" w:hAnsi="Calibri" w:cs="Times New Roman"/>
            <w:szCs w:val="20"/>
            <w:lang w:val="en-GB" w:eastAsia="en-US"/>
          </w:rPr>
          <w:t>TD001</w:t>
        </w:r>
      </w:hyperlink>
    </w:p>
    <w:p w14:paraId="696932D1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Opening of the meeting and welcome</w:t>
      </w:r>
    </w:p>
    <w:p w14:paraId="03CF78C3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40" w:line="240" w:lineRule="auto"/>
        <w:contextualSpacing/>
        <w:jc w:val="left"/>
        <w:textAlignment w:val="baseline"/>
        <w:rPr>
          <w:rFonts w:ascii="Calibri" w:eastAsia="Batang" w:hAnsi="Calibri" w:cs="Calibri"/>
          <w:szCs w:val="20"/>
          <w:lang w:val="en-GB" w:eastAsia="en-US"/>
        </w:rPr>
      </w:pPr>
      <w:r w:rsidRPr="006E3BBB">
        <w:rPr>
          <w:rFonts w:ascii="Calibri" w:eastAsia="Batang" w:hAnsi="Calibri" w:cs="Calibri"/>
          <w:szCs w:val="20"/>
          <w:lang w:val="en-GB" w:eastAsia="en-US"/>
        </w:rPr>
        <w:t>Results of GSS and WTSA-20 pertaining to Study Group 17:</w:t>
      </w:r>
    </w:p>
    <w:p w14:paraId="4958757B" w14:textId="77777777" w:rsidR="006E3BBB" w:rsidRPr="006E3BBB" w:rsidRDefault="006E3BBB" w:rsidP="006E3BBB">
      <w:pPr>
        <w:numPr>
          <w:ilvl w:val="0"/>
          <w:numId w:val="24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60" w:line="240" w:lineRule="auto"/>
        <w:jc w:val="left"/>
        <w:textAlignment w:val="baseline"/>
        <w:rPr>
          <w:rFonts w:ascii="Calibri" w:eastAsia="Batang" w:hAnsi="Calibri" w:cs="Calibri"/>
          <w:szCs w:val="20"/>
          <w:lang w:val="en-GB" w:eastAsia="en-US"/>
        </w:rPr>
      </w:pPr>
      <w:r w:rsidRPr="006E3BBB">
        <w:rPr>
          <w:rFonts w:ascii="Calibri" w:eastAsia="Batang" w:hAnsi="Calibri" w:cs="Calibri"/>
          <w:szCs w:val="20"/>
          <w:lang w:val="en-GB" w:eastAsia="en-US"/>
        </w:rPr>
        <w:t>Study group leadership</w:t>
      </w:r>
    </w:p>
    <w:p w14:paraId="619FC2B4" w14:textId="77777777" w:rsidR="006E3BBB" w:rsidRPr="006E3BBB" w:rsidRDefault="006E3BBB" w:rsidP="006E3BBB">
      <w:pPr>
        <w:numPr>
          <w:ilvl w:val="0"/>
          <w:numId w:val="24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60" w:line="240" w:lineRule="auto"/>
        <w:jc w:val="left"/>
        <w:textAlignment w:val="baseline"/>
        <w:rPr>
          <w:rFonts w:ascii="Calibri" w:eastAsia="Batang" w:hAnsi="Calibri" w:cs="Calibri"/>
          <w:szCs w:val="20"/>
          <w:lang w:val="en-GB" w:eastAsia="en-US"/>
        </w:rPr>
      </w:pPr>
      <w:r w:rsidRPr="006E3BBB">
        <w:rPr>
          <w:rFonts w:ascii="Calibri" w:eastAsia="Batang" w:hAnsi="Calibri" w:cs="Calibri"/>
          <w:szCs w:val="20"/>
          <w:lang w:val="en-GB" w:eastAsia="en-US"/>
        </w:rPr>
        <w:t>Study group responsibility and mandate</w:t>
      </w:r>
    </w:p>
    <w:p w14:paraId="48FD571F" w14:textId="77777777" w:rsidR="006E3BBB" w:rsidRPr="006E3BBB" w:rsidRDefault="006E3BBB" w:rsidP="006E3BBB">
      <w:pPr>
        <w:numPr>
          <w:ilvl w:val="0"/>
          <w:numId w:val="24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60" w:line="240" w:lineRule="auto"/>
        <w:jc w:val="left"/>
        <w:textAlignment w:val="baseline"/>
        <w:rPr>
          <w:rFonts w:ascii="Calibri" w:eastAsia="Batang" w:hAnsi="Calibri" w:cs="Calibri"/>
          <w:szCs w:val="20"/>
          <w:lang w:val="en-GB" w:eastAsia="en-US"/>
        </w:rPr>
      </w:pPr>
      <w:r w:rsidRPr="006E3BBB">
        <w:rPr>
          <w:rFonts w:ascii="Calibri" w:eastAsia="Batang" w:hAnsi="Calibri" w:cs="Calibri"/>
          <w:szCs w:val="20"/>
          <w:lang w:val="en-GB" w:eastAsia="en-US"/>
        </w:rPr>
        <w:t>Lead study group responsibilities</w:t>
      </w:r>
    </w:p>
    <w:p w14:paraId="3A041109" w14:textId="77777777" w:rsidR="006E3BBB" w:rsidRPr="006E3BBB" w:rsidRDefault="006E3BBB" w:rsidP="006E3BBB">
      <w:pPr>
        <w:numPr>
          <w:ilvl w:val="0"/>
          <w:numId w:val="24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60" w:line="240" w:lineRule="auto"/>
        <w:jc w:val="left"/>
        <w:textAlignment w:val="baseline"/>
        <w:rPr>
          <w:rFonts w:ascii="Calibri" w:eastAsia="Batang" w:hAnsi="Calibri" w:cs="Calibri"/>
          <w:szCs w:val="20"/>
          <w:lang w:val="en-GB" w:eastAsia="en-US"/>
        </w:rPr>
      </w:pPr>
      <w:r w:rsidRPr="006E3BBB">
        <w:rPr>
          <w:rFonts w:ascii="Calibri" w:eastAsia="Batang" w:hAnsi="Calibri" w:cs="Calibri"/>
          <w:szCs w:val="20"/>
          <w:lang w:val="en-GB" w:eastAsia="en-US"/>
        </w:rPr>
        <w:t>Questions</w:t>
      </w:r>
    </w:p>
    <w:p w14:paraId="490E58C4" w14:textId="77777777" w:rsidR="006E3BBB" w:rsidRPr="006E3BBB" w:rsidRDefault="006E3BBB" w:rsidP="006E3BBB">
      <w:pPr>
        <w:numPr>
          <w:ilvl w:val="0"/>
          <w:numId w:val="24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60" w:line="240" w:lineRule="auto"/>
        <w:jc w:val="left"/>
        <w:textAlignment w:val="baseline"/>
        <w:rPr>
          <w:rFonts w:ascii="Calibri" w:eastAsia="Batang" w:hAnsi="Calibri" w:cs="Calibri"/>
          <w:szCs w:val="20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Other GSS and WTSA-20 results</w:t>
      </w:r>
    </w:p>
    <w:p w14:paraId="46703085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Organization of Study Group 17</w:t>
      </w:r>
    </w:p>
    <w:p w14:paraId="59022592" w14:textId="77777777" w:rsidR="006E3BBB" w:rsidRPr="006E3BBB" w:rsidRDefault="006E3BBB" w:rsidP="006E3BBB">
      <w:pPr>
        <w:numPr>
          <w:ilvl w:val="1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90" w:line="240" w:lineRule="auto"/>
        <w:ind w:left="108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Report of SG17 Task force on preparation for the next study period (2022 –2024)</w:t>
      </w:r>
    </w:p>
    <w:p w14:paraId="42684847" w14:textId="77777777" w:rsidR="006E3BBB" w:rsidRPr="006E3BBB" w:rsidRDefault="006E3BBB" w:rsidP="006E3BBB">
      <w:pPr>
        <w:numPr>
          <w:ilvl w:val="1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90" w:line="240" w:lineRule="auto"/>
        <w:ind w:left="108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Working Party structure</w:t>
      </w:r>
    </w:p>
    <w:p w14:paraId="35A99766" w14:textId="77777777" w:rsidR="006E3BBB" w:rsidRPr="006E3BBB" w:rsidRDefault="006E3BBB" w:rsidP="006E3BBB">
      <w:pPr>
        <w:numPr>
          <w:ilvl w:val="1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90" w:line="240" w:lineRule="auto"/>
        <w:ind w:left="108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Appointment of Working Party Chairmen and Vice chairmen</w:t>
      </w:r>
    </w:p>
    <w:p w14:paraId="4621E218" w14:textId="77777777" w:rsidR="006E3BBB" w:rsidRPr="006E3BBB" w:rsidRDefault="006E3BBB" w:rsidP="006E3BBB">
      <w:pPr>
        <w:numPr>
          <w:ilvl w:val="1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90" w:line="240" w:lineRule="auto"/>
        <w:ind w:left="108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Appointment of Rapporteurs and Associate Rapporteurs</w:t>
      </w:r>
    </w:p>
    <w:p w14:paraId="1CEB9BD8" w14:textId="77777777" w:rsidR="006E3BBB" w:rsidRPr="006E3BBB" w:rsidRDefault="006E3BBB" w:rsidP="006E3BBB">
      <w:pPr>
        <w:numPr>
          <w:ilvl w:val="1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90" w:line="240" w:lineRule="auto"/>
        <w:ind w:left="108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Other appointments</w:t>
      </w:r>
    </w:p>
    <w:p w14:paraId="15C6813E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Results from the last SG17 meeting</w:t>
      </w:r>
    </w:p>
    <w:p w14:paraId="7B58DDD8" w14:textId="77777777" w:rsidR="006E3BBB" w:rsidRPr="006E3BBB" w:rsidRDefault="006E3BBB" w:rsidP="006E3BBB">
      <w:pPr>
        <w:numPr>
          <w:ilvl w:val="1"/>
          <w:numId w:val="1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Report of the 7 January 2022 SG17 e-plenary</w:t>
      </w:r>
    </w:p>
    <w:p w14:paraId="1B439BC3" w14:textId="77777777" w:rsidR="006E3BBB" w:rsidRPr="006E3BBB" w:rsidRDefault="006E3BBB" w:rsidP="006E3BBB">
      <w:pPr>
        <w:numPr>
          <w:ilvl w:val="1"/>
          <w:numId w:val="1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Situation regarding Recommendations consented under AAP</w:t>
      </w:r>
    </w:p>
    <w:p w14:paraId="0BBB37B9" w14:textId="77777777" w:rsidR="006E3BBB" w:rsidRPr="006E3BBB" w:rsidRDefault="006E3BBB" w:rsidP="006E3BBB">
      <w:pPr>
        <w:numPr>
          <w:ilvl w:val="1"/>
          <w:numId w:val="1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Situation regarding Recommendations determined under TAP</w:t>
      </w:r>
    </w:p>
    <w:p w14:paraId="28556A4F" w14:textId="77777777" w:rsidR="006E3BBB" w:rsidRPr="006E3BBB" w:rsidRDefault="006E3BBB" w:rsidP="006E3BBB">
      <w:pPr>
        <w:numPr>
          <w:ilvl w:val="1"/>
          <w:numId w:val="1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Reports of the interim Rapporteur group meetings</w:t>
      </w:r>
    </w:p>
    <w:p w14:paraId="6FDC11B8" w14:textId="77777777" w:rsidR="006E3BBB" w:rsidRPr="006E3BBB" w:rsidRDefault="006E3BBB" w:rsidP="006E3BBB">
      <w:pPr>
        <w:numPr>
          <w:ilvl w:val="1"/>
          <w:numId w:val="1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Report of SG17 correspondence group on efficient meeting management in SG17</w:t>
      </w:r>
    </w:p>
    <w:p w14:paraId="68A0A272" w14:textId="77777777" w:rsidR="006E3BBB" w:rsidRPr="006E3BBB" w:rsidRDefault="006E3BBB" w:rsidP="006E3BBB">
      <w:pPr>
        <w:numPr>
          <w:ilvl w:val="1"/>
          <w:numId w:val="1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 w:hint="eastAsia"/>
          <w:lang w:val="en-GB" w:eastAsia="ko-KR"/>
        </w:rPr>
        <w:t>R</w:t>
      </w:r>
      <w:r w:rsidRPr="006E3BBB">
        <w:rPr>
          <w:rFonts w:ascii="Calibri" w:eastAsia="Batang" w:hAnsi="Calibri" w:cs="Calibri"/>
          <w:lang w:val="en-GB" w:eastAsia="ko-KR"/>
        </w:rPr>
        <w:t>eport of “ITU-T X.509 Day” event</w:t>
      </w:r>
    </w:p>
    <w:p w14:paraId="7584F11D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Coordination, </w:t>
      </w:r>
      <w:proofErr w:type="gramStart"/>
      <w:r w:rsidRPr="006E3BBB">
        <w:rPr>
          <w:rFonts w:ascii="Calibri" w:eastAsia="Batang" w:hAnsi="Calibri" w:cs="Calibri"/>
          <w:lang w:val="en-GB" w:eastAsia="en-US"/>
        </w:rPr>
        <w:t>collaboration</w:t>
      </w:r>
      <w:proofErr w:type="gramEnd"/>
      <w:r w:rsidRPr="006E3BBB">
        <w:rPr>
          <w:rFonts w:ascii="Calibri" w:eastAsia="Batang" w:hAnsi="Calibri" w:cs="Calibri"/>
          <w:lang w:val="en-GB" w:eastAsia="en-US"/>
        </w:rPr>
        <w:t xml:space="preserve"> and cooperation</w:t>
      </w:r>
    </w:p>
    <w:p w14:paraId="0822CF7D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Joint coordination activities (JCAs) and Focus groups (FGs)</w:t>
      </w:r>
    </w:p>
    <w:p w14:paraId="3A7E9BE4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Relations with other lead study groups </w:t>
      </w:r>
    </w:p>
    <w:p w14:paraId="262F5D7C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Collaboration with ITU-D</w:t>
      </w:r>
    </w:p>
    <w:p w14:paraId="022227DB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Collaboration with ITU-R</w:t>
      </w:r>
    </w:p>
    <w:p w14:paraId="735FACCF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CTO meeting</w:t>
      </w:r>
    </w:p>
    <w:p w14:paraId="38758081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Memorandum of Understanding on e-business (IEC, ISO, ITU-T, UN/ECE)</w:t>
      </w:r>
    </w:p>
    <w:p w14:paraId="0ECFB6A6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Collaboration with IEC, </w:t>
      </w:r>
      <w:proofErr w:type="gramStart"/>
      <w:r w:rsidRPr="006E3BBB">
        <w:rPr>
          <w:rFonts w:ascii="Calibri" w:eastAsia="Batang" w:hAnsi="Calibri" w:cs="Calibri"/>
          <w:lang w:val="en-GB" w:eastAsia="en-US"/>
        </w:rPr>
        <w:t>ISO</w:t>
      </w:r>
      <w:proofErr w:type="gramEnd"/>
      <w:r w:rsidRPr="006E3BBB">
        <w:rPr>
          <w:rFonts w:ascii="Calibri" w:eastAsia="Batang" w:hAnsi="Calibri" w:cs="Calibri"/>
          <w:lang w:val="en-GB" w:eastAsia="en-US"/>
        </w:rPr>
        <w:t xml:space="preserve"> and ISO/IEC JTC 1</w:t>
      </w:r>
    </w:p>
    <w:p w14:paraId="519EB35A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Collaboration with IETF</w:t>
      </w:r>
    </w:p>
    <w:p w14:paraId="5053749D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Collaboration with ETSI</w:t>
      </w:r>
    </w:p>
    <w:p w14:paraId="2CAD7A9C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Collaboration with the SDL Forum Society</w:t>
      </w:r>
    </w:p>
    <w:p w14:paraId="164588C4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Interaction with other industry consortia and forums</w:t>
      </w:r>
    </w:p>
    <w:p w14:paraId="049C95BB" w14:textId="77777777" w:rsidR="006E3BBB" w:rsidRPr="006E3BBB" w:rsidRDefault="006E3BBB" w:rsidP="006E3BBB">
      <w:pPr>
        <w:numPr>
          <w:ilvl w:val="1"/>
          <w:numId w:val="16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6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Reports on other liaison and collaboration activities</w:t>
      </w:r>
    </w:p>
    <w:p w14:paraId="0628E833" w14:textId="77777777" w:rsidR="006E3BBB" w:rsidRPr="006E3BBB" w:rsidRDefault="006E3BBB" w:rsidP="006E3BBB">
      <w:pPr>
        <w:keepNext/>
        <w:keepLines/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lastRenderedPageBreak/>
        <w:t>Working arrangements for this meeting</w:t>
      </w:r>
    </w:p>
    <w:p w14:paraId="6A60A805" w14:textId="77777777" w:rsidR="006E3BBB" w:rsidRPr="006E3BBB" w:rsidRDefault="006E3BBB" w:rsidP="006E3BBB">
      <w:pPr>
        <w:keepNext/>
        <w:keepLines/>
        <w:numPr>
          <w:ilvl w:val="1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560" w:hanging="852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organization for this meeting</w:t>
      </w:r>
    </w:p>
    <w:p w14:paraId="191AAA33" w14:textId="77777777" w:rsidR="006E3BBB" w:rsidRPr="006E3BBB" w:rsidRDefault="006E3BBB" w:rsidP="006E3BBB">
      <w:pPr>
        <w:numPr>
          <w:ilvl w:val="1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560" w:hanging="852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szCs w:val="20"/>
          <w:lang w:val="en-GB" w:eastAsia="en-US"/>
        </w:rPr>
        <w:t>Special plenary sessions on</w:t>
      </w:r>
    </w:p>
    <w:p w14:paraId="2F002CF6" w14:textId="77777777" w:rsidR="006E3BBB" w:rsidRPr="006E3BBB" w:rsidRDefault="006E3BBB" w:rsidP="006E3BBB">
      <w:pPr>
        <w:numPr>
          <w:ilvl w:val="2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Times New Roman"/>
          <w:i/>
          <w:iCs/>
          <w:szCs w:val="20"/>
          <w:lang w:val="en-GB" w:eastAsia="en-US"/>
        </w:rPr>
        <w:t>WTSA-20 results</w:t>
      </w:r>
    </w:p>
    <w:p w14:paraId="34C9A951" w14:textId="77777777" w:rsidR="006E3BBB" w:rsidRPr="006E3BBB" w:rsidRDefault="006E3BBB" w:rsidP="006E3BBB">
      <w:pPr>
        <w:numPr>
          <w:ilvl w:val="2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i/>
          <w:iCs/>
          <w:lang w:val="en-GB" w:eastAsia="en-US"/>
        </w:rPr>
        <w:t xml:space="preserve"> Default approval process for SG17 Recommendations</w:t>
      </w:r>
    </w:p>
    <w:p w14:paraId="37715AFF" w14:textId="77777777" w:rsidR="006E3BBB" w:rsidRPr="006E3BBB" w:rsidRDefault="006E3BBB" w:rsidP="006E3BBB">
      <w:pPr>
        <w:numPr>
          <w:ilvl w:val="1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560" w:hanging="852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Handling of input documents</w:t>
      </w:r>
    </w:p>
    <w:p w14:paraId="12BCC8EC" w14:textId="77777777" w:rsidR="006E3BBB" w:rsidRPr="006E3BBB" w:rsidRDefault="006E3BBB" w:rsidP="006E3BBB">
      <w:pPr>
        <w:numPr>
          <w:ilvl w:val="1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560" w:hanging="852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Texts proposed for action and proposed new work items</w:t>
      </w:r>
    </w:p>
    <w:p w14:paraId="6F74C8DE" w14:textId="77777777" w:rsidR="006E3BBB" w:rsidRPr="006E3BBB" w:rsidRDefault="006E3BBB" w:rsidP="006E3BBB">
      <w:pPr>
        <w:numPr>
          <w:ilvl w:val="1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560" w:hanging="852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Lead Study Group activities</w:t>
      </w:r>
    </w:p>
    <w:p w14:paraId="6E4AE342" w14:textId="77777777" w:rsidR="006E3BBB" w:rsidRPr="006E3BBB" w:rsidRDefault="006E3BBB" w:rsidP="006E3BBB">
      <w:pPr>
        <w:numPr>
          <w:ilvl w:val="1"/>
          <w:numId w:val="14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560" w:hanging="852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JCAs</w:t>
      </w:r>
    </w:p>
    <w:p w14:paraId="49FD497F" w14:textId="77777777" w:rsidR="006E3BBB" w:rsidRPr="006E3BBB" w:rsidRDefault="006E3BBB" w:rsidP="006E3BBB">
      <w:pPr>
        <w:numPr>
          <w:ilvl w:val="0"/>
          <w:numId w:val="18"/>
        </w:numPr>
        <w:tabs>
          <w:tab w:val="clear" w:pos="794"/>
          <w:tab w:val="left" w:pos="1191"/>
          <w:tab w:val="left" w:pos="1418"/>
          <w:tab w:val="left" w:pos="1588"/>
          <w:tab w:val="left" w:pos="1800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2131" w:hanging="691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JCA-</w:t>
      </w:r>
      <w:proofErr w:type="spellStart"/>
      <w:r w:rsidRPr="006E3BBB">
        <w:rPr>
          <w:rFonts w:ascii="Calibri" w:eastAsia="Batang" w:hAnsi="Calibri" w:cs="Calibri"/>
          <w:lang w:val="en-GB" w:eastAsia="en-US"/>
        </w:rPr>
        <w:t>IdM</w:t>
      </w:r>
      <w:proofErr w:type="spellEnd"/>
    </w:p>
    <w:p w14:paraId="14F963FB" w14:textId="77777777" w:rsidR="006E3BBB" w:rsidRPr="006E3BBB" w:rsidRDefault="006E3BBB" w:rsidP="006E3BBB">
      <w:pPr>
        <w:numPr>
          <w:ilvl w:val="0"/>
          <w:numId w:val="18"/>
        </w:numPr>
        <w:tabs>
          <w:tab w:val="clear" w:pos="794"/>
          <w:tab w:val="left" w:pos="1191"/>
          <w:tab w:val="left" w:pos="1418"/>
          <w:tab w:val="left" w:pos="1588"/>
          <w:tab w:val="left" w:pos="1800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2131" w:hanging="691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JCA-CoP</w:t>
      </w:r>
    </w:p>
    <w:p w14:paraId="3E7D5BAA" w14:textId="77777777" w:rsidR="006E3BBB" w:rsidRPr="006E3BBB" w:rsidRDefault="006E3BBB" w:rsidP="006E3BBB">
      <w:pPr>
        <w:numPr>
          <w:ilvl w:val="0"/>
          <w:numId w:val="19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26" w:hanging="706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Regional Groups</w:t>
      </w:r>
    </w:p>
    <w:p w14:paraId="6A326D89" w14:textId="77777777" w:rsidR="006E3BBB" w:rsidRPr="006E3BBB" w:rsidRDefault="006E3BBB" w:rsidP="006E3BBB">
      <w:pPr>
        <w:numPr>
          <w:ilvl w:val="0"/>
          <w:numId w:val="20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800" w:hanging="27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SG17RG-AFR</w:t>
      </w:r>
    </w:p>
    <w:p w14:paraId="2BA10660" w14:textId="77777777" w:rsidR="006E3BBB" w:rsidRPr="006E3BBB" w:rsidRDefault="006E3BBB" w:rsidP="006E3BBB">
      <w:pPr>
        <w:numPr>
          <w:ilvl w:val="0"/>
          <w:numId w:val="20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800" w:hanging="270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SG17RG-ARB</w:t>
      </w:r>
    </w:p>
    <w:p w14:paraId="5B7E500A" w14:textId="77777777" w:rsidR="006E3BBB" w:rsidRPr="006E3BBB" w:rsidRDefault="006E3BBB" w:rsidP="006E3BBB">
      <w:pPr>
        <w:numPr>
          <w:ilvl w:val="0"/>
          <w:numId w:val="21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Projects</w:t>
      </w:r>
    </w:p>
    <w:p w14:paraId="17D16E32" w14:textId="77777777" w:rsidR="006E3BBB" w:rsidRPr="006E3BBB" w:rsidRDefault="006E3BBB" w:rsidP="006E3BBB">
      <w:pPr>
        <w:numPr>
          <w:ilvl w:val="1"/>
          <w:numId w:val="22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hanging="1831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Tutorials for this meeting</w:t>
      </w:r>
    </w:p>
    <w:p w14:paraId="587D307B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General matters</w:t>
      </w:r>
    </w:p>
    <w:p w14:paraId="55B9C0FD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TDs to facilitate our work </w:t>
      </w:r>
    </w:p>
    <w:p w14:paraId="522D8FBD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IPR information</w:t>
      </w:r>
    </w:p>
    <w:p w14:paraId="38F019BB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Project leaders, liaison officers, representatives, contact points and other Leadership positions</w:t>
      </w:r>
    </w:p>
    <w:p w14:paraId="6E17ED21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activities in support of WTSA-20 Resolutions, WTDC-17 Resolutions and PP-18 Resolutions</w:t>
      </w:r>
    </w:p>
    <w:p w14:paraId="26F0EECB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SG17 webpages</w:t>
      </w:r>
    </w:p>
    <w:p w14:paraId="0405B97E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Kaleidoscope</w:t>
      </w:r>
    </w:p>
    <w:p w14:paraId="6AA9BEC8" w14:textId="77777777" w:rsidR="006E3BBB" w:rsidRPr="006E3BBB" w:rsidRDefault="006E3BBB" w:rsidP="006E3BBB">
      <w:pPr>
        <w:numPr>
          <w:ilvl w:val="1"/>
          <w:numId w:val="15"/>
        </w:numPr>
        <w:tabs>
          <w:tab w:val="clear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Future SG17 organized outreach events (workshops, summits, seminars)</w:t>
      </w:r>
    </w:p>
    <w:p w14:paraId="0D08FEB6" w14:textId="77777777" w:rsidR="006E3BBB" w:rsidRPr="006E3BBB" w:rsidRDefault="006E3BBB" w:rsidP="006E3BBB">
      <w:pPr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Programme for this meeting (working party meetings and meetings on Questions)</w:t>
      </w:r>
    </w:p>
    <w:p w14:paraId="2D204FDB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Meeting reports</w:t>
      </w:r>
    </w:p>
    <w:p w14:paraId="4BA43FD4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Recommendations and other texts for approval or agreement at this SG17 meeting</w:t>
      </w:r>
    </w:p>
    <w:p w14:paraId="7731757D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Recommendations for consent or determination at this SG17 meeting</w:t>
      </w:r>
    </w:p>
    <w:p w14:paraId="3F753592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A.5 justification for normative references other than ITU, ISO, IEC in Recommendations</w:t>
      </w:r>
    </w:p>
    <w:p w14:paraId="0E94F0F1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A.25 justification for incorporation of text in Recommendations</w:t>
      </w:r>
    </w:p>
    <w:p w14:paraId="02EC0B4C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New work items to be added and work items to be deleted from the work programme</w:t>
      </w:r>
    </w:p>
    <w:p w14:paraId="347A0980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Recommendations and other texts planned for action at the next SG17 meeting </w:t>
      </w:r>
    </w:p>
    <w:p w14:paraId="48CB3165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Recommendations and other texts planned for action later in the study period</w:t>
      </w:r>
    </w:p>
    <w:p w14:paraId="3632BB85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Updated Question Work Programme including Editors, Summaries and other updates for Recommendations and other texts under development </w:t>
      </w:r>
    </w:p>
    <w:p w14:paraId="5350B043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 xml:space="preserve">Manuals, </w:t>
      </w:r>
      <w:proofErr w:type="gramStart"/>
      <w:r w:rsidRPr="006E3BBB">
        <w:rPr>
          <w:rFonts w:ascii="Calibri" w:eastAsia="Batang" w:hAnsi="Calibri" w:cs="Calibri"/>
          <w:lang w:val="en-GB" w:eastAsia="en-US"/>
        </w:rPr>
        <w:t>roadmaps</w:t>
      </w:r>
      <w:proofErr w:type="gramEnd"/>
      <w:r w:rsidRPr="006E3BBB">
        <w:rPr>
          <w:rFonts w:ascii="Calibri" w:eastAsia="Batang" w:hAnsi="Calibri" w:cs="Calibri"/>
          <w:lang w:val="en-GB" w:eastAsia="en-US"/>
        </w:rPr>
        <w:t xml:space="preserve"> and wikis</w:t>
      </w:r>
    </w:p>
    <w:p w14:paraId="5986D71A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Liaison statements</w:t>
      </w:r>
    </w:p>
    <w:p w14:paraId="24F6D557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lastRenderedPageBreak/>
        <w:t>Requests to TSB to initiate A.4 (consortia/forums), A.5 (referenced organizations) or A.6 (SDOs) qualifications</w:t>
      </w:r>
    </w:p>
    <w:p w14:paraId="2C633CBA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Appointments/dismissals of SG17 positions</w:t>
      </w:r>
    </w:p>
    <w:p w14:paraId="761D8867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Planned Rapporteur group (e-)meetings (alone, joint or collocated), and other activities</w:t>
      </w:r>
    </w:p>
    <w:p w14:paraId="6606D9A4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Establishment, continuation, or termination of correspondence groups</w:t>
      </w:r>
    </w:p>
    <w:p w14:paraId="2FD85D18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Other items for SG17 agreement</w:t>
      </w:r>
    </w:p>
    <w:p w14:paraId="1A782681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260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contextualSpacing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Updated Action plan for the next SG17 meeting and further future</w:t>
      </w:r>
    </w:p>
    <w:p w14:paraId="0E69F2F7" w14:textId="77777777" w:rsidR="006E3BBB" w:rsidRPr="006E3BBB" w:rsidRDefault="006E3BBB" w:rsidP="006E3BBB">
      <w:pPr>
        <w:numPr>
          <w:ilvl w:val="1"/>
          <w:numId w:val="17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ind w:left="1418" w:hanging="709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Highlights of achievements</w:t>
      </w:r>
    </w:p>
    <w:p w14:paraId="119AA7E1" w14:textId="77777777" w:rsidR="006E3BBB" w:rsidRPr="006E3BBB" w:rsidRDefault="006E3BBB" w:rsidP="006E3BBB">
      <w:pPr>
        <w:numPr>
          <w:ilvl w:val="0"/>
          <w:numId w:val="23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Future meetings of SG17</w:t>
      </w:r>
    </w:p>
    <w:p w14:paraId="7527146A" w14:textId="77777777" w:rsidR="006E3BBB" w:rsidRPr="006E3BBB" w:rsidRDefault="006E3BBB" w:rsidP="006E3BBB">
      <w:pPr>
        <w:numPr>
          <w:ilvl w:val="0"/>
          <w:numId w:val="23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Information from Vice Chairmen and Working Party Chairmen</w:t>
      </w:r>
    </w:p>
    <w:p w14:paraId="774710C1" w14:textId="77777777" w:rsidR="006E3BBB" w:rsidRPr="006E3BBB" w:rsidRDefault="006E3BBB" w:rsidP="006E3BBB">
      <w:pPr>
        <w:numPr>
          <w:ilvl w:val="0"/>
          <w:numId w:val="23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Any other business</w:t>
      </w:r>
    </w:p>
    <w:p w14:paraId="7C5AABD4" w14:textId="77777777" w:rsidR="006E3BBB" w:rsidRPr="006E3BBB" w:rsidRDefault="006E3BBB" w:rsidP="006E3BBB">
      <w:pPr>
        <w:numPr>
          <w:ilvl w:val="0"/>
          <w:numId w:val="23"/>
        </w:numPr>
        <w:tabs>
          <w:tab w:val="clear" w:pos="794"/>
          <w:tab w:val="left" w:pos="1191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ascii="Calibri" w:eastAsia="Batang" w:hAnsi="Calibri" w:cs="Calibri"/>
          <w:lang w:val="en-GB" w:eastAsia="en-US"/>
        </w:rPr>
      </w:pPr>
      <w:r w:rsidRPr="006E3BBB">
        <w:rPr>
          <w:rFonts w:ascii="Calibri" w:eastAsia="Batang" w:hAnsi="Calibri" w:cs="Calibri"/>
          <w:lang w:val="en-GB" w:eastAsia="en-US"/>
        </w:rPr>
        <w:t>Closing</w:t>
      </w:r>
    </w:p>
    <w:p w14:paraId="7FAB1BC2" w14:textId="458DFA06" w:rsidR="00596808" w:rsidRPr="00D517B2" w:rsidRDefault="006E3BBB" w:rsidP="006E3BBB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</w:t>
      </w:r>
    </w:p>
    <w:sectPr w:rsidR="00596808" w:rsidRPr="00D517B2" w:rsidSect="006C3242">
      <w:headerReference w:type="default" r:id="rId31"/>
      <w:footerReference w:type="first" r:id="rId3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03D4" w14:textId="77777777" w:rsidR="00BB555B" w:rsidRDefault="00BB555B" w:rsidP="006C3242">
      <w:pPr>
        <w:spacing w:before="0" w:line="240" w:lineRule="auto"/>
      </w:pPr>
      <w:r>
        <w:separator/>
      </w:r>
    </w:p>
  </w:endnote>
  <w:endnote w:type="continuationSeparator" w:id="0">
    <w:p w14:paraId="00409318" w14:textId="77777777" w:rsidR="00BB555B" w:rsidRDefault="00BB555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5536" w14:textId="77777777" w:rsidR="001D297D" w:rsidRPr="001D297D" w:rsidRDefault="001D297D" w:rsidP="001D297D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1D297D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1D297D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1D297D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E0BD" w14:textId="77777777" w:rsidR="00BB555B" w:rsidRDefault="00BB555B" w:rsidP="006C3242">
      <w:pPr>
        <w:spacing w:before="0" w:line="240" w:lineRule="auto"/>
      </w:pPr>
      <w:r>
        <w:separator/>
      </w:r>
    </w:p>
  </w:footnote>
  <w:footnote w:type="continuationSeparator" w:id="0">
    <w:p w14:paraId="132CD5F8" w14:textId="77777777" w:rsidR="00BB555B" w:rsidRDefault="00BB555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25BD" w14:textId="3EC166ED" w:rsidR="00447F32" w:rsidRPr="006E3BBB" w:rsidRDefault="00596808" w:rsidP="0004095D">
    <w:pPr>
      <w:pStyle w:val="Header"/>
      <w:spacing w:before="120" w:after="240" w:line="192" w:lineRule="auto"/>
      <w:jc w:val="center"/>
      <w:rPr>
        <w:rtl/>
        <w:lang w:bidi="ar-EG"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="00D76C9C">
      <w:rPr>
        <w:noProof/>
        <w:sz w:val="20"/>
        <w:szCs w:val="20"/>
        <w:rtl/>
      </w:rPr>
      <w:t>3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B43DF1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الجماعية </w:t>
    </w:r>
    <w:r w:rsidR="006E3BBB">
      <w:rPr>
        <w:sz w:val="20"/>
        <w:szCs w:val="20"/>
      </w:rPr>
      <w:t>14/17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9DD"/>
    <w:multiLevelType w:val="multilevel"/>
    <w:tmpl w:val="2954E8D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068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1" w15:restartNumberingAfterBreak="0">
    <w:nsid w:val="0C804115"/>
    <w:multiLevelType w:val="hybridMultilevel"/>
    <w:tmpl w:val="05CA5F8C"/>
    <w:lvl w:ilvl="0" w:tplc="E96EC778">
      <w:numFmt w:val="bullet"/>
      <w:lvlText w:val="-"/>
      <w:lvlJc w:val="left"/>
      <w:pPr>
        <w:ind w:left="171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3E7BE1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4" w15:restartNumberingAfterBreak="0">
    <w:nsid w:val="2AF943BC"/>
    <w:multiLevelType w:val="multilevel"/>
    <w:tmpl w:val="37E8210C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9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15" w15:restartNumberingAfterBreak="0">
    <w:nsid w:val="2EFB7CF5"/>
    <w:multiLevelType w:val="hybridMultilevel"/>
    <w:tmpl w:val="319825E4"/>
    <w:lvl w:ilvl="0" w:tplc="B2447838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6DEA"/>
    <w:multiLevelType w:val="multilevel"/>
    <w:tmpl w:val="6B90D6AC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7" w15:restartNumberingAfterBreak="0">
    <w:nsid w:val="59A96829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43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8" w15:restartNumberingAfterBreak="0">
    <w:nsid w:val="618F7012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9" w15:restartNumberingAfterBreak="0">
    <w:nsid w:val="639517CC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0" w15:restartNumberingAfterBreak="0">
    <w:nsid w:val="770C51A9"/>
    <w:multiLevelType w:val="hybridMultilevel"/>
    <w:tmpl w:val="EEA48A10"/>
    <w:lvl w:ilvl="0" w:tplc="E96EC778">
      <w:numFmt w:val="bullet"/>
      <w:lvlText w:val="-"/>
      <w:lvlJc w:val="left"/>
      <w:pPr>
        <w:ind w:left="2136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7BC3FDB"/>
    <w:multiLevelType w:val="multilevel"/>
    <w:tmpl w:val="ED88034C"/>
    <w:lvl w:ilvl="0">
      <w:start w:val="1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2551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832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637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7080" w:hanging="708"/>
      </w:pPr>
      <w:rPr>
        <w:rFonts w:cs="Times New Roman"/>
      </w:rPr>
    </w:lvl>
  </w:abstractNum>
  <w:abstractNum w:abstractNumId="22" w15:restartNumberingAfterBreak="0">
    <w:nsid w:val="7B25018D"/>
    <w:multiLevelType w:val="multilevel"/>
    <w:tmpl w:val="0186DE80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8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23" w15:restartNumberingAfterBreak="0">
    <w:nsid w:val="7C145A13"/>
    <w:multiLevelType w:val="multilevel"/>
    <w:tmpl w:val="EB62D06A"/>
    <w:lvl w:ilvl="0">
      <w:start w:val="7"/>
      <w:numFmt w:val="decimal"/>
      <w:lvlText w:val="%1."/>
      <w:lvlJc w:val="left"/>
      <w:pPr>
        <w:ind w:left="708" w:hanging="708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default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10"/>
  </w:num>
  <w:num w:numId="18">
    <w:abstractNumId w:val="20"/>
  </w:num>
  <w:num w:numId="19">
    <w:abstractNumId w:val="15"/>
  </w:num>
  <w:num w:numId="20">
    <w:abstractNumId w:val="11"/>
  </w:num>
  <w:num w:numId="21">
    <w:abstractNumId w:val="22"/>
  </w:num>
  <w:num w:numId="22">
    <w:abstractNumId w:val="14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ar-SY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activeWritingStyle w:appName="MSWord" w:lang="ar-SY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BB"/>
    <w:rsid w:val="0004095D"/>
    <w:rsid w:val="0006468A"/>
    <w:rsid w:val="00090574"/>
    <w:rsid w:val="000C1C0E"/>
    <w:rsid w:val="000C548A"/>
    <w:rsid w:val="000E498D"/>
    <w:rsid w:val="00177708"/>
    <w:rsid w:val="001B4DA4"/>
    <w:rsid w:val="001C0169"/>
    <w:rsid w:val="001C3D73"/>
    <w:rsid w:val="001D1D50"/>
    <w:rsid w:val="001D297D"/>
    <w:rsid w:val="001D6745"/>
    <w:rsid w:val="001E446E"/>
    <w:rsid w:val="002154EE"/>
    <w:rsid w:val="002276D2"/>
    <w:rsid w:val="0023283D"/>
    <w:rsid w:val="00243ECE"/>
    <w:rsid w:val="0026373E"/>
    <w:rsid w:val="00271C43"/>
    <w:rsid w:val="00290728"/>
    <w:rsid w:val="002978F4"/>
    <w:rsid w:val="002B028D"/>
    <w:rsid w:val="002E196B"/>
    <w:rsid w:val="002E6541"/>
    <w:rsid w:val="003204DE"/>
    <w:rsid w:val="00334924"/>
    <w:rsid w:val="003409BC"/>
    <w:rsid w:val="00357185"/>
    <w:rsid w:val="00376082"/>
    <w:rsid w:val="00383829"/>
    <w:rsid w:val="003A3046"/>
    <w:rsid w:val="003D52B4"/>
    <w:rsid w:val="003F4B29"/>
    <w:rsid w:val="00400EC6"/>
    <w:rsid w:val="0041648C"/>
    <w:rsid w:val="0042686F"/>
    <w:rsid w:val="004317D8"/>
    <w:rsid w:val="00434183"/>
    <w:rsid w:val="00443869"/>
    <w:rsid w:val="00447F32"/>
    <w:rsid w:val="004707CB"/>
    <w:rsid w:val="0047772C"/>
    <w:rsid w:val="004E11DC"/>
    <w:rsid w:val="004F74DB"/>
    <w:rsid w:val="005030FB"/>
    <w:rsid w:val="00512FF0"/>
    <w:rsid w:val="00525DDD"/>
    <w:rsid w:val="005409AC"/>
    <w:rsid w:val="0055516A"/>
    <w:rsid w:val="0058491B"/>
    <w:rsid w:val="00592EA5"/>
    <w:rsid w:val="00595B52"/>
    <w:rsid w:val="00596808"/>
    <w:rsid w:val="005A3170"/>
    <w:rsid w:val="00677396"/>
    <w:rsid w:val="0069200F"/>
    <w:rsid w:val="006A65CB"/>
    <w:rsid w:val="006B1603"/>
    <w:rsid w:val="006C1530"/>
    <w:rsid w:val="006C3242"/>
    <w:rsid w:val="006C7CC0"/>
    <w:rsid w:val="006E3BBB"/>
    <w:rsid w:val="006F63F7"/>
    <w:rsid w:val="007025C7"/>
    <w:rsid w:val="00706D7A"/>
    <w:rsid w:val="00722F0D"/>
    <w:rsid w:val="0074420E"/>
    <w:rsid w:val="00783E26"/>
    <w:rsid w:val="007A77EB"/>
    <w:rsid w:val="007C3BC7"/>
    <w:rsid w:val="007C3BCD"/>
    <w:rsid w:val="007D02AA"/>
    <w:rsid w:val="007D4ACF"/>
    <w:rsid w:val="007F0787"/>
    <w:rsid w:val="00810B7B"/>
    <w:rsid w:val="0082358A"/>
    <w:rsid w:val="008235CD"/>
    <w:rsid w:val="008247DE"/>
    <w:rsid w:val="00840B10"/>
    <w:rsid w:val="00842463"/>
    <w:rsid w:val="008513CB"/>
    <w:rsid w:val="008A7F84"/>
    <w:rsid w:val="0091702E"/>
    <w:rsid w:val="00923B0C"/>
    <w:rsid w:val="0094021C"/>
    <w:rsid w:val="00952F86"/>
    <w:rsid w:val="00982B28"/>
    <w:rsid w:val="00993568"/>
    <w:rsid w:val="009D313F"/>
    <w:rsid w:val="009F67E2"/>
    <w:rsid w:val="00A30B59"/>
    <w:rsid w:val="00A47A5A"/>
    <w:rsid w:val="00A6683B"/>
    <w:rsid w:val="00A93513"/>
    <w:rsid w:val="00A97F94"/>
    <w:rsid w:val="00AA7EA2"/>
    <w:rsid w:val="00AE4ADE"/>
    <w:rsid w:val="00AF6B5C"/>
    <w:rsid w:val="00B03099"/>
    <w:rsid w:val="00B05BC8"/>
    <w:rsid w:val="00B17378"/>
    <w:rsid w:val="00B43DF1"/>
    <w:rsid w:val="00B54F20"/>
    <w:rsid w:val="00B64B47"/>
    <w:rsid w:val="00BB555B"/>
    <w:rsid w:val="00C002DE"/>
    <w:rsid w:val="00C50B50"/>
    <w:rsid w:val="00C53BF8"/>
    <w:rsid w:val="00C66157"/>
    <w:rsid w:val="00C674FE"/>
    <w:rsid w:val="00C67501"/>
    <w:rsid w:val="00C75633"/>
    <w:rsid w:val="00C80236"/>
    <w:rsid w:val="00CB1B82"/>
    <w:rsid w:val="00CD3510"/>
    <w:rsid w:val="00CE2EE1"/>
    <w:rsid w:val="00CE3349"/>
    <w:rsid w:val="00CE36E5"/>
    <w:rsid w:val="00CF27F5"/>
    <w:rsid w:val="00CF3FFD"/>
    <w:rsid w:val="00D10CCF"/>
    <w:rsid w:val="00D22846"/>
    <w:rsid w:val="00D517B2"/>
    <w:rsid w:val="00D73CEC"/>
    <w:rsid w:val="00D76C9C"/>
    <w:rsid w:val="00D77D0F"/>
    <w:rsid w:val="00D940A6"/>
    <w:rsid w:val="00DA1CF0"/>
    <w:rsid w:val="00DC1E02"/>
    <w:rsid w:val="00DC24B4"/>
    <w:rsid w:val="00DC5FB0"/>
    <w:rsid w:val="00DD1EBB"/>
    <w:rsid w:val="00DF16DC"/>
    <w:rsid w:val="00E15E9C"/>
    <w:rsid w:val="00E270CB"/>
    <w:rsid w:val="00E3747F"/>
    <w:rsid w:val="00E45211"/>
    <w:rsid w:val="00E473C5"/>
    <w:rsid w:val="00E567A9"/>
    <w:rsid w:val="00E729DE"/>
    <w:rsid w:val="00E92863"/>
    <w:rsid w:val="00EB69DE"/>
    <w:rsid w:val="00EB796D"/>
    <w:rsid w:val="00ED304C"/>
    <w:rsid w:val="00EF5E19"/>
    <w:rsid w:val="00F058DC"/>
    <w:rsid w:val="00F24FC4"/>
    <w:rsid w:val="00F2676C"/>
    <w:rsid w:val="00F52941"/>
    <w:rsid w:val="00F84366"/>
    <w:rsid w:val="00F85089"/>
    <w:rsid w:val="00F974C5"/>
    <w:rsid w:val="00FA26A3"/>
    <w:rsid w:val="00FA6F46"/>
    <w:rsid w:val="00FB1F89"/>
    <w:rsid w:val="00FE5872"/>
    <w:rsid w:val="00FE7FCA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BF7BCC"/>
  <w15:chartTrackingRefBased/>
  <w15:docId w15:val="{ABBCD400-D74B-47C2-BA4E-BAB6BE23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超链接1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7708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studygroups/2017-2020/17/Pages/default.aspx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itu.int/md/T17-TSB-CIR-01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en/ITU-T/studygroups/Pages/templates.asp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tu.int/net/ITU-T/ddp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itu.int/md/T17-TSB-CIR-006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jca/idm/Pages/default.aspx" TargetMode="External"/><Relationship Id="rId20" Type="http://schemas.openxmlformats.org/officeDocument/2006/relationships/hyperlink" Target="http://itu.int/net/ITU-T/ddp/" TargetMode="External"/><Relationship Id="rId29" Type="http://schemas.openxmlformats.org/officeDocument/2006/relationships/hyperlink" Target="mailto:fellowships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://www.itu.int/en/ITU-T/studygroups/2017-2020/13/Pages/default.aspx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17-2020/17/Pages/default.aspx" TargetMode="External"/><Relationship Id="rId23" Type="http://schemas.openxmlformats.org/officeDocument/2006/relationships/hyperlink" Target="https://remote.itu.int/" TargetMode="External"/><Relationship Id="rId28" Type="http://schemas.openxmlformats.org/officeDocument/2006/relationships/hyperlink" Target="https://remote.itu.int/" TargetMode="External"/><Relationship Id="rId10" Type="http://schemas.openxmlformats.org/officeDocument/2006/relationships/hyperlink" Target="http://itu.int/go/tsg17" TargetMode="External"/><Relationship Id="rId19" Type="http://schemas.openxmlformats.org/officeDocument/2006/relationships/image" Target="cid:image001.png@01D2C590.81C3C8E0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www.itu.int/net/ITU-T/ddp/" TargetMode="External"/><Relationship Id="rId22" Type="http://schemas.openxmlformats.org/officeDocument/2006/relationships/hyperlink" Target="http://www.itu.int/TIES/" TargetMode="External"/><Relationship Id="rId27" Type="http://schemas.openxmlformats.org/officeDocument/2006/relationships/hyperlink" Target="http://itu.int/go/tsg17" TargetMode="External"/><Relationship Id="rId30" Type="http://schemas.openxmlformats.org/officeDocument/2006/relationships/hyperlink" Target="https://www.itu.int/md/T17-SG17-210824-TD-PLEN-3779/en" TargetMode="Externa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CC79-5CF1-44C3-98ED-BD6B7562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Elbahnassawy, Ganat</dc:creator>
  <cp:keywords/>
  <dc:description/>
  <cp:lastModifiedBy>Braud, Olivia</cp:lastModifiedBy>
  <cp:revision>24</cp:revision>
  <cp:lastPrinted>2022-02-21T12:54:00Z</cp:lastPrinted>
  <dcterms:created xsi:type="dcterms:W3CDTF">2022-02-16T17:34:00Z</dcterms:created>
  <dcterms:modified xsi:type="dcterms:W3CDTF">2022-02-21T12:56:00Z</dcterms:modified>
</cp:coreProperties>
</file>