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429C29F" w14:textId="77777777" w:rsidTr="00D517B2">
        <w:trPr>
          <w:cantSplit/>
          <w:trHeight w:val="1134"/>
        </w:trPr>
        <w:tc>
          <w:tcPr>
            <w:tcW w:w="798" w:type="pct"/>
          </w:tcPr>
          <w:p w14:paraId="728AD1B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F5C4CD3" wp14:editId="02FC161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29C763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7708EF9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574"/>
        <w:gridCol w:w="4530"/>
      </w:tblGrid>
      <w:tr w:rsidR="00D517B2" w:rsidRPr="00D517B2" w14:paraId="7FC2F52E" w14:textId="77777777" w:rsidTr="00261CE0">
        <w:trPr>
          <w:cantSplit/>
          <w:trHeight w:val="170"/>
          <w:jc w:val="center"/>
        </w:trPr>
        <w:tc>
          <w:tcPr>
            <w:tcW w:w="796" w:type="pct"/>
          </w:tcPr>
          <w:p w14:paraId="211C1146" w14:textId="77777777" w:rsidR="00D517B2" w:rsidRPr="00D517B2" w:rsidRDefault="00D517B2" w:rsidP="00261CE0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1854" w:type="pct"/>
          </w:tcPr>
          <w:p w14:paraId="4CCF7728" w14:textId="77777777" w:rsidR="00D517B2" w:rsidRPr="00D517B2" w:rsidRDefault="00D517B2" w:rsidP="00261CE0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350" w:type="pct"/>
          </w:tcPr>
          <w:p w14:paraId="4E1B135F" w14:textId="77777777" w:rsidR="00D517B2" w:rsidRPr="00FB1F89" w:rsidRDefault="00D517B2" w:rsidP="00261CE0">
            <w:pPr>
              <w:spacing w:before="0" w:line="2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4681F1CA" w14:textId="77777777" w:rsidTr="00E87EC9">
        <w:trPr>
          <w:cantSplit/>
          <w:trHeight w:val="148"/>
          <w:jc w:val="center"/>
        </w:trPr>
        <w:tc>
          <w:tcPr>
            <w:tcW w:w="796" w:type="pct"/>
          </w:tcPr>
          <w:p w14:paraId="7544E57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854" w:type="pct"/>
          </w:tcPr>
          <w:p w14:paraId="6F23D48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350" w:type="pct"/>
          </w:tcPr>
          <w:p w14:paraId="4C9D3834" w14:textId="36EBCC5A" w:rsidR="00D517B2" w:rsidRPr="00D517B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E87EC9" w:rsidRPr="00E87EC9">
              <w:rPr>
                <w:position w:val="2"/>
              </w:rPr>
              <w:t>8</w:t>
            </w:r>
            <w:r w:rsidRPr="00E87EC9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E87EC9">
              <w:rPr>
                <w:rFonts w:hint="cs"/>
                <w:position w:val="2"/>
                <w:rtl/>
                <w:lang w:bidi="ar-EG"/>
              </w:rPr>
              <w:t xml:space="preserve">سبتمبر </w:t>
            </w:r>
            <w:r>
              <w:rPr>
                <w:position w:val="2"/>
              </w:rPr>
              <w:t>202</w:t>
            </w:r>
            <w:r w:rsidR="00A30B59">
              <w:rPr>
                <w:position w:val="2"/>
              </w:rPr>
              <w:t>1</w:t>
            </w:r>
          </w:p>
        </w:tc>
      </w:tr>
      <w:tr w:rsidR="00D517B2" w:rsidRPr="00D517B2" w14:paraId="0CDFDD7B" w14:textId="77777777" w:rsidTr="00E87EC9">
        <w:trPr>
          <w:cantSplit/>
          <w:trHeight w:val="340"/>
          <w:jc w:val="center"/>
        </w:trPr>
        <w:tc>
          <w:tcPr>
            <w:tcW w:w="796" w:type="pct"/>
          </w:tcPr>
          <w:p w14:paraId="0225B67E" w14:textId="77777777" w:rsidR="00D517B2" w:rsidRPr="00842463" w:rsidRDefault="00D517B2" w:rsidP="002D7E32">
            <w:pPr>
              <w:spacing w:before="80" w:after="60" w:line="28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854" w:type="pct"/>
          </w:tcPr>
          <w:p w14:paraId="7BD6A6A8" w14:textId="77047C66" w:rsidR="00D517B2" w:rsidRPr="00D517B2" w:rsidRDefault="00E87EC9" w:rsidP="002D7E32">
            <w:pPr>
              <w:spacing w:before="60" w:after="6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 w:rsidR="00733BC5">
              <w:rPr>
                <w:b/>
                <w:position w:val="2"/>
              </w:rPr>
              <w:t>13</w:t>
            </w:r>
            <w:r>
              <w:rPr>
                <w:b/>
                <w:position w:val="2"/>
              </w:rPr>
              <w:t>/17</w:t>
            </w:r>
            <w:r w:rsidR="003761BC">
              <w:rPr>
                <w:b/>
                <w:position w:val="2"/>
                <w:rtl/>
              </w:rPr>
              <w:br/>
            </w:r>
            <w:r w:rsidRPr="00D653AF">
              <w:rPr>
                <w:bCs/>
                <w:position w:val="2"/>
              </w:rPr>
              <w:t>SG17/XY</w:t>
            </w:r>
          </w:p>
        </w:tc>
        <w:tc>
          <w:tcPr>
            <w:tcW w:w="2350" w:type="pct"/>
            <w:vMerge w:val="restart"/>
          </w:tcPr>
          <w:p w14:paraId="3E9C2BAC" w14:textId="77777777" w:rsidR="00E87EC9" w:rsidRPr="00707F44" w:rsidRDefault="00E87EC9" w:rsidP="002D7E32">
            <w:pPr>
              <w:tabs>
                <w:tab w:val="clear" w:pos="794"/>
                <w:tab w:val="left" w:pos="284"/>
              </w:tabs>
              <w:spacing w:before="60" w:after="60" w:line="28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707F44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08442D7F" w14:textId="77777777" w:rsidR="00E87EC9" w:rsidRPr="00D517B2" w:rsidRDefault="00E87EC9" w:rsidP="002D7E32">
            <w:pPr>
              <w:tabs>
                <w:tab w:val="clear" w:pos="794"/>
                <w:tab w:val="left" w:pos="284"/>
              </w:tabs>
              <w:spacing w:before="6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3A92039B" w14:textId="77777777" w:rsidR="00E87EC9" w:rsidRPr="00D517B2" w:rsidRDefault="00E87EC9" w:rsidP="002D7E32">
            <w:pPr>
              <w:tabs>
                <w:tab w:val="clear" w:pos="794"/>
                <w:tab w:val="left" w:pos="284"/>
              </w:tabs>
              <w:spacing w:before="6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0EA11A11" w14:textId="7AB841D5" w:rsidR="00E87EC9" w:rsidRPr="000517E2" w:rsidRDefault="00E87EC9" w:rsidP="002D7E32">
            <w:pPr>
              <w:tabs>
                <w:tab w:val="clear" w:pos="794"/>
                <w:tab w:val="left" w:pos="284"/>
              </w:tabs>
              <w:spacing w:before="60" w:after="60" w:line="280" w:lineRule="exact"/>
              <w:ind w:left="284" w:hanging="284"/>
              <w:rPr>
                <w:spacing w:val="-8"/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="00594F57" w:rsidRPr="000517E2">
              <w:rPr>
                <w:color w:val="000000"/>
                <w:spacing w:val="-8"/>
                <w:rtl/>
              </w:rPr>
              <w:t>المنتسبين إلى قطاع تقييس الاتصالات المشاركين في</w:t>
            </w:r>
            <w:r w:rsidR="00594F57" w:rsidRPr="000517E2">
              <w:rPr>
                <w:rFonts w:hint="cs"/>
                <w:spacing w:val="-8"/>
                <w:rtl/>
              </w:rPr>
              <w:t> </w:t>
            </w:r>
            <w:r w:rsidR="00594F57" w:rsidRPr="000517E2">
              <w:rPr>
                <w:color w:val="000000"/>
                <w:spacing w:val="-8"/>
                <w:rtl/>
              </w:rPr>
              <w:t xml:space="preserve">أعمال لجنة الدراسات </w:t>
            </w:r>
            <w:r w:rsidR="00594F57" w:rsidRPr="000517E2">
              <w:rPr>
                <w:spacing w:val="-8"/>
                <w:position w:val="2"/>
              </w:rPr>
              <w:t>17</w:t>
            </w:r>
            <w:r w:rsidRPr="000517E2">
              <w:rPr>
                <w:rFonts w:hint="cs"/>
                <w:spacing w:val="-8"/>
                <w:position w:val="2"/>
                <w:rtl/>
                <w:lang w:bidi="ar-EG"/>
              </w:rPr>
              <w:t>؛</w:t>
            </w:r>
          </w:p>
          <w:p w14:paraId="273DE751" w14:textId="5571BFF6" w:rsidR="00D517B2" w:rsidRPr="00D517B2" w:rsidRDefault="00E87EC9" w:rsidP="002D7E32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733BC5" w:rsidRPr="00D517B2" w14:paraId="099B3C16" w14:textId="77777777" w:rsidTr="00E87EC9">
        <w:trPr>
          <w:cantSplit/>
          <w:trHeight w:val="340"/>
          <w:jc w:val="center"/>
        </w:trPr>
        <w:tc>
          <w:tcPr>
            <w:tcW w:w="796" w:type="pct"/>
          </w:tcPr>
          <w:p w14:paraId="03405D00" w14:textId="39E774EF" w:rsidR="00733BC5" w:rsidRPr="00842463" w:rsidRDefault="00733BC5" w:rsidP="002D7E32">
            <w:pPr>
              <w:spacing w:before="40" w:after="40" w:line="280" w:lineRule="exact"/>
              <w:jc w:val="left"/>
              <w:rPr>
                <w:position w:val="2"/>
                <w:rtl/>
              </w:rPr>
            </w:pPr>
            <w:r w:rsidRPr="00842463">
              <w:rPr>
                <w:rFonts w:hint="cs"/>
                <w:position w:val="2"/>
                <w:rtl/>
              </w:rPr>
              <w:t>الهاتف:</w:t>
            </w:r>
          </w:p>
        </w:tc>
        <w:tc>
          <w:tcPr>
            <w:tcW w:w="1854" w:type="pct"/>
          </w:tcPr>
          <w:p w14:paraId="573C8E02" w14:textId="7F7DCC30" w:rsidR="00733BC5" w:rsidRPr="00D517B2" w:rsidRDefault="00733BC5" w:rsidP="002D7E32">
            <w:pPr>
              <w:spacing w:before="40" w:after="40" w:line="280" w:lineRule="exact"/>
              <w:jc w:val="left"/>
              <w:rPr>
                <w:position w:val="2"/>
              </w:rPr>
            </w:pPr>
            <w:r w:rsidRPr="00733BC5">
              <w:rPr>
                <w:position w:val="2"/>
              </w:rPr>
              <w:t>+41 22 730 6206</w:t>
            </w:r>
          </w:p>
        </w:tc>
        <w:tc>
          <w:tcPr>
            <w:tcW w:w="2350" w:type="pct"/>
            <w:vMerge/>
          </w:tcPr>
          <w:p w14:paraId="4920C7BB" w14:textId="77777777" w:rsidR="00733BC5" w:rsidRPr="00D517B2" w:rsidRDefault="00733BC5" w:rsidP="002D7E32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733BC5" w:rsidRPr="00D517B2" w14:paraId="2D1A3A96" w14:textId="77777777" w:rsidTr="00E87EC9">
        <w:trPr>
          <w:cantSplit/>
          <w:trHeight w:val="340"/>
          <w:jc w:val="center"/>
        </w:trPr>
        <w:tc>
          <w:tcPr>
            <w:tcW w:w="796" w:type="pct"/>
          </w:tcPr>
          <w:p w14:paraId="235CC1BB" w14:textId="180F45B3" w:rsidR="00733BC5" w:rsidRPr="00842463" w:rsidRDefault="00733BC5" w:rsidP="002D7E32">
            <w:pPr>
              <w:spacing w:before="40" w:after="40" w:line="28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854" w:type="pct"/>
          </w:tcPr>
          <w:p w14:paraId="3880DD14" w14:textId="1CF1AC09" w:rsidR="00733BC5" w:rsidRPr="00D517B2" w:rsidRDefault="00733BC5" w:rsidP="002D7E32">
            <w:pPr>
              <w:spacing w:before="40" w:after="4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350" w:type="pct"/>
            <w:vMerge/>
          </w:tcPr>
          <w:p w14:paraId="42AE204E" w14:textId="77777777" w:rsidR="00733BC5" w:rsidRPr="00D517B2" w:rsidRDefault="00733BC5" w:rsidP="002D7E32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733BC5" w:rsidRPr="00D517B2" w14:paraId="3961163F" w14:textId="77777777" w:rsidTr="00E87EC9">
        <w:trPr>
          <w:cantSplit/>
          <w:trHeight w:val="340"/>
          <w:jc w:val="center"/>
        </w:trPr>
        <w:tc>
          <w:tcPr>
            <w:tcW w:w="796" w:type="pct"/>
          </w:tcPr>
          <w:p w14:paraId="624655B2" w14:textId="7E619E19" w:rsidR="00733BC5" w:rsidRPr="00842463" w:rsidRDefault="00733BC5" w:rsidP="002D7E32">
            <w:pPr>
              <w:spacing w:before="40" w:after="40" w:line="28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854" w:type="pct"/>
          </w:tcPr>
          <w:p w14:paraId="3F527943" w14:textId="01FB1434" w:rsidR="00733BC5" w:rsidRPr="00D517B2" w:rsidRDefault="00924A7F" w:rsidP="002D7E32">
            <w:pPr>
              <w:spacing w:before="40" w:after="40" w:line="280" w:lineRule="exact"/>
              <w:jc w:val="left"/>
              <w:rPr>
                <w:position w:val="2"/>
              </w:rPr>
            </w:pPr>
            <w:hyperlink r:id="rId9" w:history="1">
              <w:r w:rsidR="00733BC5" w:rsidRPr="00874FE3">
                <w:rPr>
                  <w:rStyle w:val="Hyperlink"/>
                </w:rPr>
                <w:t>tsbsg17@itu.int</w:t>
              </w:r>
            </w:hyperlink>
            <w:r w:rsidR="00733BC5" w:rsidRPr="00874FE3">
              <w:t xml:space="preserve"> </w:t>
            </w:r>
          </w:p>
        </w:tc>
        <w:tc>
          <w:tcPr>
            <w:tcW w:w="2350" w:type="pct"/>
            <w:vMerge/>
          </w:tcPr>
          <w:p w14:paraId="5A02D2E2" w14:textId="77777777" w:rsidR="00733BC5" w:rsidRPr="00D517B2" w:rsidRDefault="00733BC5" w:rsidP="002D7E32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733BC5" w:rsidRPr="00D517B2" w14:paraId="5332D873" w14:textId="77777777" w:rsidTr="00E87EC9">
        <w:trPr>
          <w:cantSplit/>
          <w:jc w:val="center"/>
        </w:trPr>
        <w:tc>
          <w:tcPr>
            <w:tcW w:w="796" w:type="pct"/>
          </w:tcPr>
          <w:p w14:paraId="5C9F492D" w14:textId="1842D0C1" w:rsidR="00733BC5" w:rsidRPr="00842463" w:rsidRDefault="00733BC5" w:rsidP="002D7E32">
            <w:pPr>
              <w:spacing w:before="40" w:after="40" w:line="28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854" w:type="pct"/>
          </w:tcPr>
          <w:p w14:paraId="65C71877" w14:textId="564F48FE" w:rsidR="00733BC5" w:rsidRPr="000E498D" w:rsidRDefault="00924A7F" w:rsidP="002D7E32">
            <w:pPr>
              <w:spacing w:before="40" w:after="40" w:line="280" w:lineRule="exact"/>
              <w:rPr>
                <w:position w:val="2"/>
              </w:rPr>
            </w:pPr>
            <w:hyperlink r:id="rId10" w:history="1">
              <w:r w:rsidR="00733BC5" w:rsidRPr="00874FE3">
                <w:rPr>
                  <w:rStyle w:val="Hyperlink"/>
                </w:rPr>
                <w:t>http://itu.int/go/tsg17</w:t>
              </w:r>
            </w:hyperlink>
            <w:r w:rsidR="00733BC5" w:rsidRPr="00874FE3">
              <w:t xml:space="preserve"> </w:t>
            </w:r>
          </w:p>
        </w:tc>
        <w:tc>
          <w:tcPr>
            <w:tcW w:w="2350" w:type="pct"/>
            <w:vMerge/>
          </w:tcPr>
          <w:p w14:paraId="22027442" w14:textId="77777777" w:rsidR="00733BC5" w:rsidRPr="00D517B2" w:rsidRDefault="00733BC5" w:rsidP="002D7E32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733BC5" w:rsidRPr="00D517B2" w14:paraId="2183A361" w14:textId="77777777" w:rsidTr="00E87EC9">
        <w:trPr>
          <w:cantSplit/>
          <w:jc w:val="center"/>
        </w:trPr>
        <w:tc>
          <w:tcPr>
            <w:tcW w:w="796" w:type="pct"/>
          </w:tcPr>
          <w:p w14:paraId="746EB40E" w14:textId="77777777" w:rsidR="00733BC5" w:rsidRPr="00B54F20" w:rsidRDefault="00733BC5" w:rsidP="00733BC5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854" w:type="pct"/>
          </w:tcPr>
          <w:p w14:paraId="55FE7C3D" w14:textId="77777777" w:rsidR="00733BC5" w:rsidRPr="00D517B2" w:rsidRDefault="00733BC5" w:rsidP="00733BC5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350" w:type="pct"/>
          </w:tcPr>
          <w:p w14:paraId="1EF11371" w14:textId="77777777" w:rsidR="00733BC5" w:rsidRPr="00D517B2" w:rsidRDefault="00733BC5" w:rsidP="00733BC5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733BC5" w:rsidRPr="00D517B2" w14:paraId="614D7931" w14:textId="77777777" w:rsidTr="00D517B2">
        <w:trPr>
          <w:cantSplit/>
          <w:jc w:val="center"/>
        </w:trPr>
        <w:tc>
          <w:tcPr>
            <w:tcW w:w="796" w:type="pct"/>
          </w:tcPr>
          <w:p w14:paraId="521F8519" w14:textId="77777777" w:rsidR="00733BC5" w:rsidRPr="00B54F20" w:rsidRDefault="00733BC5" w:rsidP="00733BC5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E41E727" w14:textId="04ED37ED" w:rsidR="00733BC5" w:rsidRPr="00D517B2" w:rsidRDefault="00733BC5" w:rsidP="00733BC5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8529F0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جلسة عامة إلكترونية خاصة للجنة الدراسات </w:t>
            </w:r>
            <w:r w:rsidRPr="008529F0">
              <w:rPr>
                <w:b/>
                <w:bCs/>
                <w:spacing w:val="-6"/>
                <w:position w:val="2"/>
              </w:rPr>
              <w:t>17</w:t>
            </w:r>
            <w:r w:rsidRPr="008529F0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لقطاع تقييس الاتصالات</w:t>
            </w:r>
            <w:r w:rsidRPr="008529F0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 (اجتماع افتراضي، </w:t>
            </w:r>
            <w:r w:rsidRPr="008529F0">
              <w:rPr>
                <w:b/>
                <w:bCs/>
                <w:spacing w:val="-6"/>
                <w:position w:val="2"/>
              </w:rPr>
              <w:t>7</w:t>
            </w:r>
            <w:r w:rsidRPr="008529F0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يناير</w:t>
            </w:r>
            <w:r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</w:t>
            </w:r>
            <w:r>
              <w:rPr>
                <w:b/>
                <w:bCs/>
                <w:spacing w:val="-6"/>
                <w:position w:val="2"/>
                <w:lang w:bidi="ar-EG"/>
              </w:rPr>
              <w:t>2022</w:t>
            </w:r>
            <w:r w:rsidRPr="008529F0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>)</w:t>
            </w:r>
          </w:p>
        </w:tc>
      </w:tr>
    </w:tbl>
    <w:p w14:paraId="742F2537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FB395B5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08B208D" w14:textId="39D1886F" w:rsidR="00E87EC9" w:rsidRPr="00C979CD" w:rsidRDefault="00E87EC9" w:rsidP="00E87EC9">
      <w:pPr>
        <w:rPr>
          <w:rtl/>
          <w:lang w:bidi="ar-SY"/>
        </w:rPr>
      </w:pPr>
      <w:r w:rsidRPr="00C979CD">
        <w:rPr>
          <w:rFonts w:hint="cs"/>
          <w:rtl/>
          <w:lang w:bidi="ar-SY"/>
        </w:rPr>
        <w:t xml:space="preserve">يسعدني أن أدعوكم إلى حضور الجلسة العامة الإلكترونية الخاصة للجنة الدراسات </w:t>
      </w:r>
      <w:r w:rsidRPr="00C979CD">
        <w:rPr>
          <w:lang w:bidi="ar-SY"/>
        </w:rPr>
        <w:t>17</w:t>
      </w:r>
      <w:r w:rsidRPr="00C979CD">
        <w:rPr>
          <w:rFonts w:hint="cs"/>
          <w:rtl/>
          <w:lang w:bidi="ar-EG"/>
        </w:rPr>
        <w:t xml:space="preserve"> لقطاع تقييس الاتصالات (الأمن)، </w:t>
      </w:r>
      <w:r w:rsidRPr="00C979CD">
        <w:rPr>
          <w:rFonts w:hint="cs"/>
          <w:rtl/>
          <w:lang w:bidi="ar-SY"/>
        </w:rPr>
        <w:t xml:space="preserve">التي </w:t>
      </w:r>
      <w:r w:rsidR="00C75731">
        <w:rPr>
          <w:rFonts w:hint="cs"/>
          <w:rtl/>
          <w:lang w:bidi="ar-SY"/>
        </w:rPr>
        <w:t>ستُعقد</w:t>
      </w:r>
      <w:r w:rsidRPr="00C979CD">
        <w:rPr>
          <w:rFonts w:hint="cs"/>
          <w:rtl/>
          <w:lang w:bidi="ar-SY"/>
        </w:rPr>
        <w:t xml:space="preserve"> في اجتماع افتراضي</w:t>
      </w:r>
      <w:r w:rsidRPr="00C979CD">
        <w:rPr>
          <w:rFonts w:hint="cs"/>
          <w:rtl/>
        </w:rPr>
        <w:t xml:space="preserve"> يجري باللغة ا</w:t>
      </w:r>
      <w:r w:rsidRPr="00C979CD">
        <w:rPr>
          <w:rFonts w:hint="cs"/>
          <w:rtl/>
          <w:lang w:bidi="ar-SY"/>
        </w:rPr>
        <w:t>لإنكليزية فقط يوم</w:t>
      </w:r>
      <w:r w:rsidR="00733BC5">
        <w:rPr>
          <w:rFonts w:hint="cs"/>
          <w:rtl/>
          <w:lang w:bidi="ar-SY"/>
        </w:rPr>
        <w:t xml:space="preserve"> الجمعة</w:t>
      </w:r>
      <w:r w:rsidRPr="00C979CD">
        <w:rPr>
          <w:rFonts w:hint="cs"/>
          <w:rtl/>
          <w:lang w:bidi="ar-SY"/>
        </w:rPr>
        <w:t xml:space="preserve"> </w:t>
      </w:r>
      <w:r w:rsidRPr="00C979CD">
        <w:rPr>
          <w:lang w:bidi="ar-SY"/>
        </w:rPr>
        <w:t>7</w:t>
      </w:r>
      <w:r w:rsidRPr="00C979CD">
        <w:rPr>
          <w:rFonts w:hint="cs"/>
          <w:rtl/>
          <w:lang w:bidi="ar-EG"/>
        </w:rPr>
        <w:t xml:space="preserve"> يناير </w:t>
      </w:r>
      <w:r w:rsidR="00733BC5">
        <w:rPr>
          <w:lang w:bidi="ar-SY"/>
        </w:rPr>
        <w:t>2022</w:t>
      </w:r>
      <w:r w:rsidR="00733BC5">
        <w:rPr>
          <w:rFonts w:hint="cs"/>
          <w:rtl/>
          <w:lang w:bidi="ar-EG"/>
        </w:rPr>
        <w:t xml:space="preserve"> </w:t>
      </w:r>
      <w:r w:rsidRPr="00C979CD">
        <w:rPr>
          <w:rFonts w:hint="cs"/>
          <w:rtl/>
          <w:lang w:bidi="ar-EG"/>
        </w:rPr>
        <w:t xml:space="preserve">الساعة </w:t>
      </w:r>
      <w:r w:rsidR="00733BC5">
        <w:rPr>
          <w:lang w:bidi="ar-SY"/>
        </w:rPr>
        <w:t>16</w:t>
      </w:r>
      <w:r w:rsidRPr="00C979CD">
        <w:rPr>
          <w:lang w:bidi="ar-SY"/>
        </w:rPr>
        <w:t>:</w:t>
      </w:r>
      <w:r w:rsidR="00733BC5">
        <w:rPr>
          <w:lang w:bidi="ar-SY"/>
        </w:rPr>
        <w:t>0</w:t>
      </w:r>
      <w:r w:rsidRPr="00C979CD">
        <w:rPr>
          <w:lang w:bidi="ar-SY"/>
        </w:rPr>
        <w:t>0-</w:t>
      </w:r>
      <w:r w:rsidR="00733BC5">
        <w:rPr>
          <w:lang w:bidi="ar-SY"/>
        </w:rPr>
        <w:t>11</w:t>
      </w:r>
      <w:r w:rsidRPr="00C979CD">
        <w:rPr>
          <w:lang w:bidi="ar-SY"/>
        </w:rPr>
        <w:t>:</w:t>
      </w:r>
      <w:r w:rsidR="00733BC5">
        <w:rPr>
          <w:lang w:bidi="ar-SY"/>
        </w:rPr>
        <w:t>0</w:t>
      </w:r>
      <w:r w:rsidRPr="00C979CD">
        <w:rPr>
          <w:lang w:bidi="ar-SY"/>
        </w:rPr>
        <w:t>0</w:t>
      </w:r>
      <w:r w:rsidRPr="00C979CD">
        <w:rPr>
          <w:rFonts w:hint="cs"/>
          <w:rtl/>
          <w:lang w:bidi="ar-EG"/>
        </w:rPr>
        <w:t xml:space="preserve"> بتوقيت </w:t>
      </w:r>
      <w:r w:rsidR="00733BC5">
        <w:rPr>
          <w:rFonts w:hint="cs"/>
          <w:rtl/>
          <w:lang w:bidi="ar-EG"/>
        </w:rPr>
        <w:t>جنيف</w:t>
      </w:r>
      <w:r w:rsidRPr="00C979CD">
        <w:rPr>
          <w:rFonts w:hint="cs"/>
          <w:rtl/>
          <w:lang w:bidi="ar-EG"/>
        </w:rPr>
        <w:t>.</w:t>
      </w:r>
    </w:p>
    <w:p w14:paraId="146C791F" w14:textId="61E27D0D" w:rsidR="00E87EC9" w:rsidRPr="003F1F66" w:rsidRDefault="00E87EC9" w:rsidP="00E87EC9">
      <w:pPr>
        <w:rPr>
          <w:spacing w:val="4"/>
          <w:rtl/>
          <w:lang w:bidi="ar-EG"/>
        </w:rPr>
      </w:pPr>
      <w:r w:rsidRPr="003F1F66">
        <w:rPr>
          <w:rFonts w:hint="cs"/>
          <w:spacing w:val="4"/>
          <w:rtl/>
          <w:lang w:bidi="ar-EG"/>
        </w:rPr>
        <w:t>وستقوم هذه الجلسة العامة الإلكترونية</w:t>
      </w:r>
      <w:r w:rsidR="00733BC5" w:rsidRPr="003F1F66">
        <w:rPr>
          <w:rFonts w:hint="cs"/>
          <w:spacing w:val="4"/>
          <w:rtl/>
          <w:lang w:bidi="ar-EG"/>
        </w:rPr>
        <w:t xml:space="preserve"> </w:t>
      </w:r>
      <w:r w:rsidRPr="003F1F66">
        <w:rPr>
          <w:rFonts w:hint="cs"/>
          <w:spacing w:val="4"/>
          <w:rtl/>
          <w:lang w:bidi="ar-EG"/>
        </w:rPr>
        <w:t>الخاصة</w:t>
      </w:r>
      <w:r w:rsidR="00261CE0" w:rsidRPr="003F1F66">
        <w:rPr>
          <w:rFonts w:hint="cs"/>
          <w:spacing w:val="4"/>
          <w:rtl/>
          <w:lang w:bidi="ar-EG"/>
        </w:rPr>
        <w:t xml:space="preserve"> </w:t>
      </w:r>
      <w:r w:rsidR="00C75731">
        <w:rPr>
          <w:rFonts w:hint="cs"/>
          <w:spacing w:val="4"/>
          <w:rtl/>
          <w:lang w:bidi="ar-EG"/>
        </w:rPr>
        <w:t>بإجراء</w:t>
      </w:r>
      <w:r w:rsidR="00261CE0" w:rsidRPr="003F1F66">
        <w:rPr>
          <w:rFonts w:hint="cs"/>
          <w:spacing w:val="4"/>
          <w:rtl/>
          <w:lang w:bidi="ar-EG"/>
        </w:rPr>
        <w:t xml:space="preserve"> استعراض نهائي لتقارير لجنة الدراسات </w:t>
      </w:r>
      <w:r w:rsidR="00261CE0" w:rsidRPr="003F1F66">
        <w:rPr>
          <w:spacing w:val="4"/>
          <w:lang w:bidi="ar-EG"/>
        </w:rPr>
        <w:t>17</w:t>
      </w:r>
      <w:r w:rsidR="00261CE0" w:rsidRPr="003F1F66">
        <w:rPr>
          <w:rFonts w:hint="cs"/>
          <w:spacing w:val="4"/>
          <w:rtl/>
          <w:lang w:bidi="ar-EG"/>
        </w:rPr>
        <w:t xml:space="preserve"> المقدمة </w:t>
      </w:r>
      <w:r w:rsidR="00C75731">
        <w:rPr>
          <w:rFonts w:hint="cs"/>
          <w:spacing w:val="4"/>
          <w:rtl/>
          <w:lang w:bidi="ar-EG"/>
        </w:rPr>
        <w:t>إلى ا</w:t>
      </w:r>
      <w:r w:rsidR="00261CE0" w:rsidRPr="003F1F66">
        <w:rPr>
          <w:rFonts w:hint="cs"/>
          <w:spacing w:val="4"/>
          <w:rtl/>
          <w:lang w:bidi="ar-EG"/>
        </w:rPr>
        <w:t xml:space="preserve">لجمعية العالمية لتقييس الاتصالات لعام </w:t>
      </w:r>
      <w:r w:rsidR="00261CE0" w:rsidRPr="003F1F66">
        <w:rPr>
          <w:spacing w:val="4"/>
          <w:lang w:bidi="ar-EG"/>
        </w:rPr>
        <w:t>2020</w:t>
      </w:r>
      <w:r w:rsidR="00261CE0" w:rsidRPr="003F1F66">
        <w:rPr>
          <w:rFonts w:hint="cs"/>
          <w:spacing w:val="4"/>
          <w:rtl/>
          <w:lang w:bidi="ar-EG"/>
        </w:rPr>
        <w:t xml:space="preserve"> </w:t>
      </w:r>
      <w:r w:rsidR="00261CE0" w:rsidRPr="003F1F66">
        <w:rPr>
          <w:spacing w:val="4"/>
          <w:lang w:val="en-GB" w:bidi="ar-EG"/>
        </w:rPr>
        <w:t>(WTSA-20)</w:t>
      </w:r>
      <w:r w:rsidR="00261CE0" w:rsidRPr="003F1F66">
        <w:rPr>
          <w:rFonts w:hint="cs"/>
          <w:spacing w:val="4"/>
          <w:rtl/>
          <w:lang w:bidi="ar-EG"/>
        </w:rPr>
        <w:t>،</w:t>
      </w:r>
      <w:r w:rsidRPr="003F1F66">
        <w:rPr>
          <w:rFonts w:hint="cs"/>
          <w:spacing w:val="4"/>
          <w:rtl/>
          <w:lang w:bidi="ar-EG"/>
        </w:rPr>
        <w:t xml:space="preserve"> </w:t>
      </w:r>
      <w:r w:rsidR="00261CE0" w:rsidRPr="003F1F66">
        <w:rPr>
          <w:rFonts w:hint="cs"/>
          <w:spacing w:val="4"/>
          <w:rtl/>
          <w:lang w:bidi="ar-EG"/>
        </w:rPr>
        <w:t>و</w:t>
      </w:r>
      <w:r w:rsidRPr="003F1F66">
        <w:rPr>
          <w:rFonts w:hint="cs"/>
          <w:spacing w:val="4"/>
          <w:rtl/>
          <w:lang w:bidi="ar-EG"/>
        </w:rPr>
        <w:t xml:space="preserve">التخطيط لاجتماعات لجنة الدراسات </w:t>
      </w:r>
      <w:r w:rsidRPr="003F1F66">
        <w:rPr>
          <w:spacing w:val="4"/>
          <w:lang w:bidi="ar-EG"/>
        </w:rPr>
        <w:t>17</w:t>
      </w:r>
      <w:r w:rsidRPr="003F1F66">
        <w:rPr>
          <w:rFonts w:hint="cs"/>
          <w:spacing w:val="4"/>
          <w:rtl/>
        </w:rPr>
        <w:t xml:space="preserve"> المقبلة</w:t>
      </w:r>
      <w:r w:rsidRPr="003F1F66">
        <w:rPr>
          <w:rFonts w:hint="cs"/>
          <w:spacing w:val="4"/>
          <w:rtl/>
          <w:lang w:bidi="ar-EG"/>
        </w:rPr>
        <w:t xml:space="preserve"> </w:t>
      </w:r>
      <w:r w:rsidR="00261CE0" w:rsidRPr="003F1F66">
        <w:rPr>
          <w:rFonts w:hint="cs"/>
          <w:spacing w:val="4"/>
          <w:rtl/>
          <w:lang w:bidi="ar-EG"/>
        </w:rPr>
        <w:t>بعد الجمعية</w:t>
      </w:r>
      <w:r w:rsidR="00733BC5" w:rsidRPr="003F1F66">
        <w:rPr>
          <w:rFonts w:hint="cs"/>
          <w:spacing w:val="4"/>
          <w:rtl/>
          <w:lang w:bidi="ar-EG"/>
        </w:rPr>
        <w:t xml:space="preserve"> </w:t>
      </w:r>
      <w:r w:rsidRPr="003F1F66">
        <w:rPr>
          <w:rFonts w:hint="cs"/>
          <w:spacing w:val="4"/>
          <w:rtl/>
          <w:lang w:bidi="ar-EG"/>
        </w:rPr>
        <w:t xml:space="preserve">واتخاذ القرارات الضرورية فقط بشأن </w:t>
      </w:r>
      <w:r w:rsidR="00C75731" w:rsidRPr="00C75731">
        <w:rPr>
          <w:rFonts w:hint="cs"/>
          <w:spacing w:val="4"/>
          <w:rtl/>
          <w:lang w:bidi="ar-EG"/>
        </w:rPr>
        <w:t>اثني</w:t>
      </w:r>
      <w:r w:rsidR="00733BC5" w:rsidRPr="00C75731">
        <w:rPr>
          <w:rFonts w:hint="cs"/>
          <w:spacing w:val="4"/>
          <w:rtl/>
          <w:lang w:bidi="ar-EG"/>
        </w:rPr>
        <w:t xml:space="preserve"> عشر</w:t>
      </w:r>
      <w:r w:rsidRPr="00C75731">
        <w:rPr>
          <w:rFonts w:hint="cs"/>
          <w:spacing w:val="4"/>
          <w:rtl/>
          <w:lang w:bidi="ar-EG"/>
        </w:rPr>
        <w:t xml:space="preserve"> </w:t>
      </w:r>
      <w:r w:rsidR="00733BC5" w:rsidRPr="00C75731">
        <w:rPr>
          <w:rFonts w:hint="cs"/>
          <w:spacing w:val="4"/>
          <w:rtl/>
          <w:lang w:bidi="ar-EG"/>
        </w:rPr>
        <w:t>بند</w:t>
      </w:r>
      <w:r w:rsidR="00261CE0" w:rsidRPr="00C75731">
        <w:rPr>
          <w:rFonts w:hint="cs"/>
          <w:spacing w:val="4"/>
          <w:rtl/>
          <w:lang w:bidi="ar-EG"/>
        </w:rPr>
        <w:t>اً</w:t>
      </w:r>
      <w:r w:rsidR="00733BC5" w:rsidRPr="003F1F66">
        <w:rPr>
          <w:rFonts w:hint="cs"/>
          <w:spacing w:val="4"/>
          <w:rtl/>
          <w:lang w:bidi="ar-EG"/>
        </w:rPr>
        <w:t xml:space="preserve"> </w:t>
      </w:r>
      <w:r w:rsidRPr="003F1F66">
        <w:rPr>
          <w:rFonts w:hint="cs"/>
          <w:spacing w:val="4"/>
          <w:rtl/>
          <w:lang w:bidi="ar-EG"/>
        </w:rPr>
        <w:t xml:space="preserve">تم تحديدها في الاجتماع الأخير للجنة الدراسات </w:t>
      </w:r>
      <w:r w:rsidRPr="003F1F66">
        <w:rPr>
          <w:spacing w:val="4"/>
          <w:lang w:bidi="ar-EG"/>
        </w:rPr>
        <w:t>17</w:t>
      </w:r>
      <w:r w:rsidRPr="003F1F66">
        <w:rPr>
          <w:rFonts w:hint="cs"/>
          <w:spacing w:val="4"/>
          <w:rtl/>
          <w:lang w:bidi="ar-EG"/>
        </w:rPr>
        <w:t xml:space="preserve"> (الاجتماع الافتراضي، </w:t>
      </w:r>
      <w:r w:rsidRPr="003F1F66">
        <w:rPr>
          <w:spacing w:val="4"/>
          <w:lang w:bidi="ar-EG"/>
        </w:rPr>
        <w:t>24</w:t>
      </w:r>
      <w:r w:rsidRPr="003F1F66">
        <w:rPr>
          <w:rFonts w:hint="cs"/>
          <w:spacing w:val="4"/>
          <w:rtl/>
          <w:lang w:bidi="ar-EG"/>
        </w:rPr>
        <w:t xml:space="preserve"> أغسطس - </w:t>
      </w:r>
      <w:r w:rsidRPr="003F1F66">
        <w:rPr>
          <w:spacing w:val="4"/>
          <w:lang w:bidi="ar-EG"/>
        </w:rPr>
        <w:t>3</w:t>
      </w:r>
      <w:r w:rsidRPr="003F1F66">
        <w:rPr>
          <w:rFonts w:hint="cs"/>
          <w:spacing w:val="4"/>
          <w:rtl/>
          <w:lang w:bidi="ar-EG"/>
        </w:rPr>
        <w:t xml:space="preserve"> سبتمبر </w:t>
      </w:r>
      <w:r w:rsidR="00733BC5" w:rsidRPr="003F1F66">
        <w:rPr>
          <w:spacing w:val="4"/>
          <w:lang w:bidi="ar-EG"/>
        </w:rPr>
        <w:t>2021</w:t>
      </w:r>
      <w:r w:rsidRPr="003F1F66">
        <w:rPr>
          <w:rFonts w:hint="cs"/>
          <w:spacing w:val="4"/>
          <w:rtl/>
          <w:lang w:bidi="ar-EG"/>
        </w:rPr>
        <w:t xml:space="preserve">) (انظر الملحق </w:t>
      </w:r>
      <w:r w:rsidRPr="003F1F66">
        <w:rPr>
          <w:spacing w:val="4"/>
          <w:lang w:bidi="ar-EG"/>
        </w:rPr>
        <w:t>A</w:t>
      </w:r>
      <w:r w:rsidRPr="003F1F66">
        <w:rPr>
          <w:rFonts w:hint="cs"/>
          <w:spacing w:val="4"/>
          <w:rtl/>
          <w:lang w:bidi="ar-EG"/>
        </w:rPr>
        <w:t>)، ولذلك لا يُطلب من أعضاء قطاع تقييس الاتصالات تقديم أي مساهمات</w:t>
      </w:r>
      <w:r w:rsidR="00261CE0" w:rsidRPr="003F1F66">
        <w:rPr>
          <w:rFonts w:hint="cs"/>
          <w:spacing w:val="4"/>
          <w:rtl/>
          <w:lang w:bidi="ar-EG"/>
        </w:rPr>
        <w:t xml:space="preserve"> بشأن أي موضوع آخر</w:t>
      </w:r>
      <w:r w:rsidRPr="003F1F66">
        <w:rPr>
          <w:rFonts w:hint="cs"/>
          <w:spacing w:val="4"/>
          <w:rtl/>
          <w:lang w:bidi="ar-EG"/>
        </w:rPr>
        <w:t xml:space="preserve"> إلى هذه الجلسة العامة الإلكترونية.</w:t>
      </w:r>
    </w:p>
    <w:p w14:paraId="206F6112" w14:textId="77777777" w:rsidR="00E87EC9" w:rsidRPr="00833668" w:rsidRDefault="00E87EC9" w:rsidP="00E87EC9">
      <w:pPr>
        <w:rPr>
          <w:rtl/>
          <w:lang w:bidi="ar-EG"/>
        </w:rPr>
      </w:pPr>
      <w:r w:rsidRPr="00833668">
        <w:rPr>
          <w:rFonts w:hint="cs"/>
          <w:rtl/>
          <w:lang w:bidi="ar-SY"/>
        </w:rPr>
        <w:t xml:space="preserve">والتسجيل المسبق إلزامي ويجب أن يتم إلكترونياً من خلال الصفحة الرئيسية للجنة الدراسات </w:t>
      </w:r>
      <w:r w:rsidRPr="00833668">
        <w:rPr>
          <w:rFonts w:hint="cs"/>
          <w:b/>
          <w:bCs/>
          <w:rtl/>
          <w:lang w:bidi="ar-SY"/>
        </w:rPr>
        <w:t>قبل بداية الاجتماع بشهر واحد على الأقل</w:t>
      </w:r>
      <w:r w:rsidRPr="00833668">
        <w:rPr>
          <w:rFonts w:hint="cs"/>
          <w:rtl/>
          <w:lang w:bidi="ar-SY"/>
        </w:rPr>
        <w:t xml:space="preserve">. </w:t>
      </w:r>
      <w:r w:rsidRPr="00833668">
        <w:rPr>
          <w:rFonts w:hint="cs"/>
          <w:rtl/>
        </w:rPr>
        <w:t>وكما</w:t>
      </w:r>
      <w:r w:rsidRPr="00833668">
        <w:rPr>
          <w:rFonts w:hint="eastAsia"/>
          <w:rtl/>
          <w:lang w:bidi="ar-EG"/>
        </w:rPr>
        <w:t> </w:t>
      </w:r>
      <w:r w:rsidRPr="00833668">
        <w:rPr>
          <w:rFonts w:hint="cs"/>
          <w:rtl/>
        </w:rPr>
        <w:t xml:space="preserve">هو مبين في </w:t>
      </w:r>
      <w:hyperlink r:id="rId11" w:history="1">
        <w:r w:rsidRPr="00833668">
          <w:rPr>
            <w:rStyle w:val="Hyperlink"/>
            <w:rFonts w:hint="cs"/>
            <w:rtl/>
          </w:rPr>
          <w:t xml:space="preserve">الرسالة المعممة </w:t>
        </w:r>
        <w:r w:rsidRPr="00833668">
          <w:rPr>
            <w:rStyle w:val="Hyperlink"/>
            <w:lang w:bidi="ar-SY"/>
          </w:rPr>
          <w:t>68</w:t>
        </w:r>
        <w:r w:rsidRPr="00833668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833668">
        <w:rPr>
          <w:rFonts w:hint="cs"/>
          <w:rtl/>
          <w:lang w:bidi="ar-EG"/>
        </w:rPr>
        <w:t xml:space="preserve">، </w:t>
      </w:r>
      <w:r w:rsidRPr="00833668">
        <w:rPr>
          <w:rtl/>
          <w:lang w:bidi="ar-EG"/>
        </w:rPr>
        <w:t xml:space="preserve">يتطلب </w:t>
      </w:r>
      <w:r w:rsidRPr="00833668">
        <w:rPr>
          <w:rFonts w:hint="cs"/>
          <w:rtl/>
          <w:lang w:bidi="ar-EG"/>
        </w:rPr>
        <w:t xml:space="preserve">نظام </w:t>
      </w:r>
      <w:r w:rsidRPr="00833668">
        <w:rPr>
          <w:rtl/>
          <w:lang w:bidi="ar-EG"/>
        </w:rPr>
        <w:t xml:space="preserve">التسجيل </w:t>
      </w:r>
      <w:r w:rsidRPr="00833668">
        <w:rPr>
          <w:rFonts w:hint="cs"/>
          <w:rtl/>
          <w:lang w:bidi="ar-EG"/>
        </w:rPr>
        <w:t xml:space="preserve">لقطاع تقييس الاتصالات </w:t>
      </w:r>
      <w:r w:rsidRPr="00833668">
        <w:rPr>
          <w:rtl/>
          <w:lang w:bidi="ar-EG"/>
        </w:rPr>
        <w:t>موافقة مسؤول الاتصال</w:t>
      </w:r>
      <w:r w:rsidRPr="00833668">
        <w:rPr>
          <w:rFonts w:hint="cs"/>
          <w:rtl/>
          <w:lang w:bidi="ar-EG"/>
        </w:rPr>
        <w:t xml:space="preserve"> فيما</w:t>
      </w:r>
      <w:r w:rsidRPr="00833668">
        <w:rPr>
          <w:rFonts w:hint="eastAsia"/>
          <w:rtl/>
          <w:lang w:bidi="ar-EG"/>
        </w:rPr>
        <w:t> </w:t>
      </w:r>
      <w:r w:rsidRPr="00833668">
        <w:rPr>
          <w:rFonts w:hint="cs"/>
          <w:rtl/>
          <w:lang w:bidi="ar-EG"/>
        </w:rPr>
        <w:t xml:space="preserve">يتعلق بجميع طلبات التسجيل؛ </w:t>
      </w:r>
      <w:r w:rsidRPr="00833668">
        <w:rPr>
          <w:rtl/>
          <w:lang w:bidi="ar-EG"/>
        </w:rPr>
        <w:t xml:space="preserve">وتوضح </w:t>
      </w:r>
      <w:hyperlink r:id="rId12" w:history="1">
        <w:r w:rsidRPr="00833668">
          <w:rPr>
            <w:rStyle w:val="Hyperlink"/>
            <w:rtl/>
            <w:lang w:bidi="ar-EG"/>
          </w:rPr>
          <w:t xml:space="preserve">الرسالة المعممة </w:t>
        </w:r>
        <w:r w:rsidRPr="00833668">
          <w:rPr>
            <w:rStyle w:val="Hyperlink"/>
            <w:lang w:bidi="ar-SY"/>
          </w:rPr>
          <w:t>118</w:t>
        </w:r>
        <w:r w:rsidRPr="00833668">
          <w:rPr>
            <w:rStyle w:val="Hyperlink"/>
            <w:rFonts w:hint="cs"/>
            <w:rtl/>
            <w:lang w:bidi="ar-EG"/>
          </w:rPr>
          <w:t xml:space="preserve"> </w:t>
        </w:r>
        <w:r w:rsidRPr="00833668">
          <w:rPr>
            <w:rStyle w:val="Hyperlink"/>
            <w:rtl/>
            <w:lang w:bidi="ar-EG"/>
          </w:rPr>
          <w:t>لمكتب تقييس الاتصالات</w:t>
        </w:r>
      </w:hyperlink>
      <w:r w:rsidRPr="00833668">
        <w:rPr>
          <w:rtl/>
          <w:lang w:bidi="ar-EG"/>
        </w:rPr>
        <w:t xml:space="preserve"> كيفية إعداد الموافقة الأوتوماتية على هذه الطلبات</w:t>
      </w:r>
      <w:r w:rsidRPr="00833668">
        <w:rPr>
          <w:rFonts w:hint="cs"/>
          <w:rtl/>
          <w:lang w:bidi="ar-EG"/>
        </w:rPr>
        <w:t>.</w:t>
      </w:r>
      <w:r w:rsidRPr="00833668">
        <w:rPr>
          <w:rtl/>
        </w:rPr>
        <w:t xml:space="preserve"> وي</w:t>
      </w:r>
      <w:r w:rsidRPr="00833668">
        <w:rPr>
          <w:rFonts w:hint="cs"/>
          <w:rtl/>
        </w:rPr>
        <w:t>ُ</w:t>
      </w:r>
      <w:r w:rsidRPr="00833668">
        <w:rPr>
          <w:rtl/>
        </w:rPr>
        <w:t>دعى الأعضاء إلى إشراك النساء في وفودهم كلما</w:t>
      </w:r>
      <w:r w:rsidRPr="00833668">
        <w:rPr>
          <w:rFonts w:hint="cs"/>
          <w:rtl/>
        </w:rPr>
        <w:t> </w:t>
      </w:r>
      <w:r w:rsidRPr="00833668">
        <w:rPr>
          <w:rtl/>
        </w:rPr>
        <w:t>أمكن</w:t>
      </w:r>
      <w:r w:rsidRPr="00833668">
        <w:rPr>
          <w:rtl/>
          <w:lang w:bidi="ar-EG"/>
        </w:rPr>
        <w:t>.</w:t>
      </w:r>
    </w:p>
    <w:p w14:paraId="6BEBBBF7" w14:textId="4C8CC1A8" w:rsidR="00E87EC9" w:rsidRPr="00A65B1F" w:rsidRDefault="00E87EC9" w:rsidP="00E87EC9">
      <w:pPr>
        <w:rPr>
          <w:spacing w:val="4"/>
          <w:lang w:bidi="ar-SY"/>
        </w:rPr>
      </w:pPr>
      <w:r w:rsidRPr="00A65B1F">
        <w:rPr>
          <w:rFonts w:hint="cs"/>
          <w:spacing w:val="4"/>
          <w:rtl/>
          <w:lang w:bidi="ar-EG"/>
        </w:rPr>
        <w:t>و</w:t>
      </w:r>
      <w:r w:rsidRPr="00A65B1F">
        <w:rPr>
          <w:rFonts w:hint="cs"/>
          <w:spacing w:val="4"/>
          <w:rtl/>
        </w:rPr>
        <w:t xml:space="preserve">يرد </w:t>
      </w:r>
      <w:r w:rsidRPr="00A65B1F">
        <w:rPr>
          <w:rFonts w:hint="cs"/>
          <w:spacing w:val="4"/>
          <w:rtl/>
          <w:lang w:bidi="ar-SY"/>
        </w:rPr>
        <w:t xml:space="preserve">في </w:t>
      </w:r>
      <w:r w:rsidRPr="00A65B1F">
        <w:rPr>
          <w:rFonts w:hint="cs"/>
          <w:b/>
          <w:bCs/>
          <w:spacing w:val="4"/>
          <w:rtl/>
          <w:lang w:bidi="ar-SY"/>
        </w:rPr>
        <w:t>الملحق</w:t>
      </w:r>
      <w:r w:rsidRPr="00A65B1F">
        <w:rPr>
          <w:rFonts w:hint="eastAsia"/>
          <w:b/>
          <w:bCs/>
          <w:spacing w:val="4"/>
          <w:rtl/>
          <w:lang w:bidi="ar-SY"/>
        </w:rPr>
        <w:t> </w:t>
      </w:r>
      <w:r w:rsidRPr="00A65B1F">
        <w:rPr>
          <w:b/>
          <w:bCs/>
          <w:spacing w:val="4"/>
          <w:lang w:bidi="ar-SY"/>
        </w:rPr>
        <w:t>A</w:t>
      </w:r>
      <w:r w:rsidRPr="00A65B1F">
        <w:rPr>
          <w:rFonts w:hint="cs"/>
          <w:spacing w:val="4"/>
          <w:rtl/>
          <w:lang w:bidi="ar-SY"/>
        </w:rPr>
        <w:t xml:space="preserve"> مشروع </w:t>
      </w:r>
      <w:r w:rsidRPr="00A65B1F">
        <w:rPr>
          <w:rFonts w:hint="cs"/>
          <w:b/>
          <w:bCs/>
          <w:spacing w:val="4"/>
          <w:rtl/>
          <w:lang w:bidi="ar-SY"/>
        </w:rPr>
        <w:t>جدول</w:t>
      </w:r>
      <w:r w:rsidRPr="00A65B1F">
        <w:rPr>
          <w:rFonts w:hint="eastAsia"/>
          <w:b/>
          <w:bCs/>
          <w:spacing w:val="4"/>
          <w:rtl/>
          <w:lang w:bidi="ar-SY"/>
        </w:rPr>
        <w:t> </w:t>
      </w:r>
      <w:r w:rsidRPr="00A65B1F">
        <w:rPr>
          <w:rFonts w:hint="cs"/>
          <w:b/>
          <w:bCs/>
          <w:spacing w:val="4"/>
          <w:rtl/>
          <w:lang w:bidi="ar-SY"/>
        </w:rPr>
        <w:t>أعمال</w:t>
      </w:r>
      <w:r w:rsidRPr="00A65B1F">
        <w:rPr>
          <w:rFonts w:hint="cs"/>
          <w:spacing w:val="4"/>
          <w:rtl/>
          <w:lang w:bidi="ar-SY"/>
        </w:rPr>
        <w:t xml:space="preserve"> </w:t>
      </w:r>
      <w:r w:rsidR="00131D39" w:rsidRPr="00A65B1F">
        <w:rPr>
          <w:rFonts w:hint="cs"/>
          <w:spacing w:val="4"/>
          <w:rtl/>
          <w:lang w:bidi="ar-SY"/>
        </w:rPr>
        <w:t>الجلسة</w:t>
      </w:r>
      <w:r w:rsidRPr="00A65B1F">
        <w:rPr>
          <w:rFonts w:hint="cs"/>
          <w:spacing w:val="4"/>
          <w:rtl/>
          <w:lang w:bidi="ar-SY"/>
        </w:rPr>
        <w:t xml:space="preserve"> الذي أُعد بالاتفاق مع </w:t>
      </w:r>
      <w:r w:rsidRPr="00A65B1F">
        <w:rPr>
          <w:rFonts w:hint="cs"/>
          <w:spacing w:val="4"/>
          <w:rtl/>
        </w:rPr>
        <w:t>السيد </w:t>
      </w:r>
      <w:proofErr w:type="spellStart"/>
      <w:r w:rsidRPr="00A65B1F">
        <w:rPr>
          <w:spacing w:val="4"/>
          <w:rtl/>
        </w:rPr>
        <w:t>هيونغ</w:t>
      </w:r>
      <w:proofErr w:type="spellEnd"/>
      <w:r w:rsidRPr="00A65B1F">
        <w:rPr>
          <w:rFonts w:hint="cs"/>
          <w:spacing w:val="4"/>
          <w:rtl/>
        </w:rPr>
        <w:t> </w:t>
      </w:r>
      <w:r w:rsidRPr="00A65B1F">
        <w:rPr>
          <w:spacing w:val="4"/>
          <w:rtl/>
        </w:rPr>
        <w:t>يول</w:t>
      </w:r>
      <w:r w:rsidRPr="00A65B1F">
        <w:rPr>
          <w:rFonts w:hint="cs"/>
          <w:spacing w:val="4"/>
          <w:rtl/>
        </w:rPr>
        <w:t> </w:t>
      </w:r>
      <w:r w:rsidRPr="00A65B1F">
        <w:rPr>
          <w:spacing w:val="4"/>
          <w:rtl/>
        </w:rPr>
        <w:t>يوم (جمهورية كوريا</w:t>
      </w:r>
      <w:r w:rsidRPr="00A65B1F">
        <w:rPr>
          <w:rFonts w:hint="cs"/>
          <w:spacing w:val="4"/>
          <w:rtl/>
        </w:rPr>
        <w:t>)</w:t>
      </w:r>
      <w:r w:rsidRPr="00A65B1F">
        <w:rPr>
          <w:spacing w:val="4"/>
          <w:lang w:bidi="ar-SY"/>
        </w:rPr>
        <w:t xml:space="preserve"> </w:t>
      </w:r>
      <w:r w:rsidRPr="00A65B1F">
        <w:rPr>
          <w:rFonts w:hint="cs"/>
          <w:spacing w:val="4"/>
          <w:rtl/>
        </w:rPr>
        <w:t>رئيس لجنة الدراسات</w:t>
      </w:r>
      <w:r w:rsidRPr="00A65B1F">
        <w:rPr>
          <w:rFonts w:hint="cs"/>
          <w:spacing w:val="4"/>
          <w:rtl/>
          <w:lang w:bidi="ar-EG"/>
        </w:rPr>
        <w:t xml:space="preserve">. وتتاح معلومات عملية عن </w:t>
      </w:r>
      <w:r w:rsidR="00131D39" w:rsidRPr="00A65B1F">
        <w:rPr>
          <w:rFonts w:hint="cs"/>
          <w:spacing w:val="4"/>
          <w:rtl/>
          <w:lang w:bidi="ar-EG"/>
        </w:rPr>
        <w:t>المشاركة في</w:t>
      </w:r>
      <w:r w:rsidRPr="00A65B1F">
        <w:rPr>
          <w:rFonts w:hint="cs"/>
          <w:spacing w:val="4"/>
          <w:rtl/>
          <w:lang w:bidi="ar-EG"/>
        </w:rPr>
        <w:t xml:space="preserve"> هذه الجلسة العامة الإلكترونية و</w:t>
      </w:r>
      <w:r w:rsidR="00131D39" w:rsidRPr="00A65B1F">
        <w:rPr>
          <w:rFonts w:hint="cs"/>
          <w:spacing w:val="4"/>
          <w:rtl/>
          <w:lang w:bidi="ar-EG"/>
        </w:rPr>
        <w:t xml:space="preserve">الحصول على </w:t>
      </w:r>
      <w:r w:rsidRPr="00A65B1F">
        <w:rPr>
          <w:rFonts w:hint="cs"/>
          <w:spacing w:val="4"/>
          <w:rtl/>
          <w:lang w:bidi="ar-EG"/>
        </w:rPr>
        <w:t>وثائق الاجتماع في</w:t>
      </w:r>
      <w:r w:rsidR="00A65B1F">
        <w:rPr>
          <w:rFonts w:hint="eastAsia"/>
          <w:spacing w:val="4"/>
          <w:rtl/>
          <w:lang w:bidi="ar-EG"/>
        </w:rPr>
        <w:t> </w:t>
      </w:r>
      <w:hyperlink r:id="rId13" w:history="1">
        <w:r w:rsidRPr="00A65B1F">
          <w:rPr>
            <w:rStyle w:val="Hyperlink"/>
            <w:rFonts w:hint="cs"/>
            <w:spacing w:val="4"/>
            <w:rtl/>
            <w:lang w:bidi="ar-EG"/>
          </w:rPr>
          <w:t>الصفحة</w:t>
        </w:r>
        <w:r w:rsidRPr="00A65B1F">
          <w:rPr>
            <w:rStyle w:val="Hyperlink"/>
            <w:spacing w:val="4"/>
            <w:rtl/>
            <w:lang w:bidi="ar-EG"/>
          </w:rPr>
          <w:t xml:space="preserve"> </w:t>
        </w:r>
        <w:r w:rsidRPr="00A65B1F">
          <w:rPr>
            <w:rStyle w:val="Hyperlink"/>
            <w:rFonts w:hint="cs"/>
            <w:spacing w:val="4"/>
            <w:rtl/>
            <w:lang w:bidi="ar-EG"/>
          </w:rPr>
          <w:t>الرئيسية</w:t>
        </w:r>
        <w:r w:rsidRPr="00A65B1F">
          <w:rPr>
            <w:rStyle w:val="Hyperlink"/>
            <w:spacing w:val="4"/>
            <w:rtl/>
            <w:lang w:bidi="ar-EG"/>
          </w:rPr>
          <w:t xml:space="preserve"> </w:t>
        </w:r>
        <w:r w:rsidRPr="00A65B1F">
          <w:rPr>
            <w:rStyle w:val="Hyperlink"/>
            <w:rFonts w:hint="cs"/>
            <w:spacing w:val="4"/>
            <w:rtl/>
            <w:lang w:bidi="ar-EG"/>
          </w:rPr>
          <w:t>للجنة</w:t>
        </w:r>
        <w:r w:rsidRPr="00A65B1F">
          <w:rPr>
            <w:rStyle w:val="Hyperlink"/>
            <w:spacing w:val="4"/>
            <w:rtl/>
            <w:lang w:bidi="ar-EG"/>
          </w:rPr>
          <w:t xml:space="preserve"> </w:t>
        </w:r>
        <w:r w:rsidRPr="00A65B1F">
          <w:rPr>
            <w:rStyle w:val="Hyperlink"/>
            <w:rFonts w:hint="cs"/>
            <w:spacing w:val="4"/>
            <w:rtl/>
            <w:lang w:bidi="ar-EG"/>
          </w:rPr>
          <w:t>الدراسات</w:t>
        </w:r>
      </w:hyperlink>
      <w:r w:rsidRPr="00A65B1F">
        <w:rPr>
          <w:rFonts w:hint="cs"/>
          <w:spacing w:val="4"/>
          <w:rtl/>
          <w:lang w:bidi="ar-EG"/>
        </w:rPr>
        <w:t>.</w:t>
      </w:r>
    </w:p>
    <w:p w14:paraId="189083D1" w14:textId="3380884E" w:rsidR="00D517B2" w:rsidRPr="00D517B2" w:rsidRDefault="00E87EC9" w:rsidP="00E87EC9">
      <w:pPr>
        <w:rPr>
          <w:rtl/>
        </w:rPr>
      </w:pPr>
      <w:r w:rsidRPr="00833668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7F21EE90" w14:textId="77777777" w:rsidTr="00DD1EBB">
        <w:trPr>
          <w:trHeight w:val="2516"/>
        </w:trPr>
        <w:tc>
          <w:tcPr>
            <w:tcW w:w="3014" w:type="pct"/>
          </w:tcPr>
          <w:p w14:paraId="7B1DA2B1" w14:textId="04E7B0EA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3F8023B6" w14:textId="477AAA38" w:rsidR="00D517B2" w:rsidRPr="00D517B2" w:rsidRDefault="00924A7F" w:rsidP="00530C83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2890741E" wp14:editId="2F64FCD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32092</wp:posOffset>
                  </wp:positionV>
                  <wp:extent cx="746125" cy="516548"/>
                  <wp:effectExtent l="0" t="0" r="0" b="0"/>
                  <wp:wrapNone/>
                  <wp:docPr id="3" name="Picture 3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etter&#10;&#10;Description automatically generated with medium confidenc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548" cy="516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31E6D263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BE754BB" wp14:editId="13E840C0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144780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05D730C" w14:textId="77777777" w:rsidR="00D517B2" w:rsidRDefault="00D517B2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 wp14:anchorId="7ADDFB89" wp14:editId="3107BC85">
                                          <wp:extent cx="1119600" cy="1080000"/>
                                          <wp:effectExtent l="0" t="0" r="4445" b="6350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5C1365A1" w14:textId="77777777" w:rsidR="00D517B2" w:rsidRPr="00DE580E" w:rsidRDefault="00D517B2" w:rsidP="003761BC">
                                    <w:pPr>
                                      <w:spacing w:line="144" w:lineRule="auto"/>
                                      <w:jc w:val="center"/>
                                      <w:rPr>
                                        <w:spacing w:val="-8"/>
                                        <w:sz w:val="20"/>
                                        <w:szCs w:val="20"/>
                                      </w:rPr>
                                    </w:pPr>
                                    <w:r w:rsidRPr="00DE580E">
                                      <w:rPr>
                                        <w:rFonts w:hint="cs"/>
                                        <w:spacing w:val="-8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66081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EF929F5" w14:textId="5703305A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261CE0">
                                      <w:rPr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E754BB" id="Group 9" o:spid="_x0000_s1026" style="position:absolute;left:0;text-align:left;margin-left:33.65pt;margin-top:11.4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405D730C" w14:textId="77777777" w:rsidR="00D517B2" w:rsidRDefault="00D517B2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7ADDFB89" wp14:editId="3107BC85">
                                    <wp:extent cx="1119600" cy="1080000"/>
                                    <wp:effectExtent l="0" t="0" r="4445" b="635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C1365A1" w14:textId="77777777" w:rsidR="00D517B2" w:rsidRPr="00DE580E" w:rsidRDefault="00D517B2" w:rsidP="003761BC">
                              <w:pPr>
                                <w:spacing w:line="144" w:lineRule="auto"/>
                                <w:jc w:val="center"/>
                                <w:rPr>
                                  <w:spacing w:val="-8"/>
                                  <w:sz w:val="20"/>
                                  <w:szCs w:val="20"/>
                                </w:rPr>
                              </w:pPr>
                              <w:r w:rsidRPr="00DE580E">
                                <w:rPr>
                                  <w:rFonts w:hint="cs"/>
                                  <w:spacing w:val="-8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660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6EF929F5" w14:textId="5703305A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261CE0">
                                <w:rPr>
                                  <w:sz w:val="20"/>
                                  <w:szCs w:val="20"/>
                                </w:rPr>
                                <w:t>17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2514F088" w14:textId="4B4DE758" w:rsidR="00E87EC9" w:rsidRDefault="00E87EC9" w:rsidP="00D517B2">
      <w:pPr>
        <w:rPr>
          <w:lang w:bidi="ar-EG"/>
        </w:rPr>
      </w:pPr>
      <w:r w:rsidRPr="00E87EC9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</w:t>
      </w:r>
    </w:p>
    <w:p w14:paraId="42205ACE" w14:textId="608D3EB1" w:rsidR="00E87EC9" w:rsidRPr="008F6907" w:rsidRDefault="00E87EC9" w:rsidP="000005F9">
      <w:pPr>
        <w:bidi w:val="0"/>
        <w:spacing w:before="240"/>
        <w:jc w:val="center"/>
        <w:rPr>
          <w:rFonts w:ascii="Calibri" w:eastAsia="Batang" w:hAnsi="Calibri" w:cs="Times New Roman"/>
          <w:b/>
          <w:bCs/>
          <w:sz w:val="28"/>
          <w:szCs w:val="28"/>
          <w:lang w:eastAsia="en-US"/>
        </w:rPr>
      </w:pPr>
      <w:r w:rsidRPr="00BF2277">
        <w:rPr>
          <w:rtl/>
          <w:lang w:bidi="ar-EG"/>
        </w:rPr>
        <w:br w:type="page"/>
      </w:r>
      <w:bookmarkStart w:id="0" w:name="_Hlk51256660"/>
      <w:r w:rsidRPr="00874FE3">
        <w:rPr>
          <w:b/>
          <w:bCs/>
          <w:sz w:val="28"/>
          <w:szCs w:val="24"/>
        </w:rPr>
        <w:lastRenderedPageBreak/>
        <w:t xml:space="preserve">ANNEX </w:t>
      </w:r>
      <w:r>
        <w:rPr>
          <w:b/>
          <w:bCs/>
          <w:sz w:val="28"/>
          <w:szCs w:val="24"/>
        </w:rPr>
        <w:t>A</w:t>
      </w:r>
      <w:r w:rsidRPr="00874FE3">
        <w:br/>
      </w:r>
      <w:r w:rsidRPr="00874FE3">
        <w:rPr>
          <w:b/>
          <w:bCs/>
          <w:sz w:val="28"/>
          <w:szCs w:val="28"/>
        </w:rPr>
        <w:t xml:space="preserve">Agenda for </w:t>
      </w:r>
      <w:r>
        <w:rPr>
          <w:b/>
          <w:bCs/>
          <w:sz w:val="28"/>
          <w:szCs w:val="28"/>
        </w:rPr>
        <w:t>Special e-</w:t>
      </w:r>
      <w:r w:rsidRPr="00874FE3">
        <w:rPr>
          <w:b/>
          <w:bCs/>
          <w:sz w:val="28"/>
          <w:szCs w:val="28"/>
        </w:rPr>
        <w:t>Plenary Meeting of ITU-T SG17</w:t>
      </w:r>
      <w:r w:rsidRPr="00874FE3">
        <w:rPr>
          <w:b/>
          <w:bCs/>
          <w:sz w:val="28"/>
          <w:szCs w:val="28"/>
        </w:rPr>
        <w:br/>
      </w:r>
      <w:r w:rsidR="00733BC5">
        <w:rPr>
          <w:b/>
          <w:bCs/>
          <w:sz w:val="28"/>
          <w:szCs w:val="28"/>
        </w:rPr>
        <w:t>Virtual</w:t>
      </w:r>
      <w:r w:rsidR="00733BC5" w:rsidRPr="00874FE3">
        <w:rPr>
          <w:b/>
          <w:bCs/>
          <w:sz w:val="28"/>
          <w:szCs w:val="28"/>
        </w:rPr>
        <w:t xml:space="preserve">, </w:t>
      </w:r>
      <w:r w:rsidR="00733BC5" w:rsidRPr="00FC259D">
        <w:rPr>
          <w:b/>
          <w:bCs/>
          <w:sz w:val="28"/>
          <w:szCs w:val="28"/>
        </w:rPr>
        <w:t>1</w:t>
      </w:r>
      <w:r w:rsidR="00733BC5">
        <w:rPr>
          <w:b/>
          <w:bCs/>
          <w:sz w:val="28"/>
          <w:szCs w:val="28"/>
        </w:rPr>
        <w:t>1</w:t>
      </w:r>
      <w:r w:rsidR="00733BC5" w:rsidRPr="00FC259D">
        <w:rPr>
          <w:b/>
          <w:bCs/>
          <w:sz w:val="28"/>
          <w:szCs w:val="28"/>
        </w:rPr>
        <w:t>:</w:t>
      </w:r>
      <w:r w:rsidR="00733BC5">
        <w:rPr>
          <w:b/>
          <w:bCs/>
          <w:sz w:val="28"/>
          <w:szCs w:val="28"/>
        </w:rPr>
        <w:t>0</w:t>
      </w:r>
      <w:r w:rsidR="00733BC5" w:rsidRPr="00FC259D">
        <w:rPr>
          <w:b/>
          <w:bCs/>
          <w:sz w:val="28"/>
          <w:szCs w:val="28"/>
        </w:rPr>
        <w:t>0-1</w:t>
      </w:r>
      <w:r w:rsidR="00733BC5">
        <w:rPr>
          <w:b/>
          <w:bCs/>
          <w:sz w:val="28"/>
          <w:szCs w:val="28"/>
        </w:rPr>
        <w:t>6</w:t>
      </w:r>
      <w:r w:rsidR="00733BC5" w:rsidRPr="00FC259D">
        <w:rPr>
          <w:b/>
          <w:bCs/>
          <w:sz w:val="28"/>
          <w:szCs w:val="28"/>
        </w:rPr>
        <w:t>:</w:t>
      </w:r>
      <w:r w:rsidR="00733BC5">
        <w:rPr>
          <w:b/>
          <w:bCs/>
          <w:sz w:val="28"/>
          <w:szCs w:val="28"/>
        </w:rPr>
        <w:t>0</w:t>
      </w:r>
      <w:r w:rsidR="00733BC5" w:rsidRPr="00FC259D">
        <w:rPr>
          <w:b/>
          <w:bCs/>
          <w:sz w:val="28"/>
          <w:szCs w:val="28"/>
        </w:rPr>
        <w:t>0</w:t>
      </w:r>
      <w:r w:rsidR="00733BC5">
        <w:rPr>
          <w:b/>
          <w:bCs/>
          <w:sz w:val="28"/>
          <w:szCs w:val="28"/>
        </w:rPr>
        <w:t xml:space="preserve"> hours Geneva time, Friday 7 January 2022</w:t>
      </w:r>
    </w:p>
    <w:bookmarkEnd w:id="0"/>
    <w:p w14:paraId="3F388CD7" w14:textId="77777777" w:rsidR="00733BC5" w:rsidRPr="009F30BF" w:rsidRDefault="00733BC5" w:rsidP="00A4252D">
      <w:pPr>
        <w:bidi w:val="0"/>
        <w:spacing w:before="240"/>
        <w:rPr>
          <w:rFonts w:cstheme="minorHAnsi"/>
          <w:b/>
        </w:rPr>
      </w:pPr>
      <w:r w:rsidRPr="00D84FCD">
        <w:rPr>
          <w:rFonts w:cstheme="minorHAnsi"/>
        </w:rPr>
        <w:t>NOTE - Updates to this agenda can be found in</w:t>
      </w:r>
      <w:hyperlink r:id="rId16" w:history="1">
        <w:r w:rsidRPr="009F30BF">
          <w:rPr>
            <w:rStyle w:val="Hyperlink"/>
            <w:rFonts w:cstheme="minorHAnsi"/>
          </w:rPr>
          <w:t xml:space="preserve"> TD4115</w:t>
        </w:r>
      </w:hyperlink>
    </w:p>
    <w:p w14:paraId="777FE64C" w14:textId="77777777" w:rsidR="00733BC5" w:rsidRPr="009F30BF" w:rsidRDefault="00733BC5" w:rsidP="00733BC5">
      <w:pPr>
        <w:pStyle w:val="ListParagraph"/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jc w:val="left"/>
        <w:rPr>
          <w:rFonts w:asciiTheme="minorHAnsi" w:hAnsiTheme="minorHAnsi" w:cstheme="minorHAnsi"/>
        </w:rPr>
      </w:pPr>
      <w:r w:rsidRPr="009F30BF">
        <w:rPr>
          <w:rFonts w:asciiTheme="minorHAnsi" w:hAnsiTheme="minorHAnsi" w:cstheme="minorHAnsi"/>
        </w:rPr>
        <w:t xml:space="preserve">Opening remarks and welcome </w:t>
      </w:r>
    </w:p>
    <w:p w14:paraId="00B2FBC8" w14:textId="77777777" w:rsidR="00733BC5" w:rsidRPr="00D84FCD" w:rsidRDefault="00733BC5" w:rsidP="00733BC5">
      <w:pPr>
        <w:pStyle w:val="ListParagraph"/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jc w:val="left"/>
        <w:rPr>
          <w:rFonts w:asciiTheme="minorHAnsi" w:hAnsiTheme="minorHAnsi" w:cstheme="minorHAnsi"/>
          <w:lang w:eastAsia="ko-KR"/>
        </w:rPr>
      </w:pPr>
      <w:r w:rsidRPr="00D84FCD">
        <w:rPr>
          <w:rFonts w:asciiTheme="minorHAnsi" w:eastAsia="Calibri" w:hAnsiTheme="minorHAnsi" w:cstheme="minorHAnsi"/>
        </w:rPr>
        <w:t xml:space="preserve">Approval of the agenda </w:t>
      </w:r>
    </w:p>
    <w:p w14:paraId="6D71D908" w14:textId="77777777" w:rsidR="00733BC5" w:rsidRPr="00D84FCD" w:rsidRDefault="00733BC5" w:rsidP="00733BC5">
      <w:pPr>
        <w:pStyle w:val="ListParagraph"/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jc w:val="left"/>
        <w:rPr>
          <w:rFonts w:asciiTheme="minorHAnsi" w:hAnsiTheme="minorHAnsi" w:cstheme="minorHAnsi"/>
          <w:lang w:eastAsia="ko-KR"/>
        </w:rPr>
      </w:pPr>
      <w:r w:rsidRPr="00D84FCD">
        <w:rPr>
          <w:rFonts w:asciiTheme="minorHAnsi" w:hAnsiTheme="minorHAnsi" w:cstheme="minorHAnsi"/>
          <w:lang w:eastAsia="ko-KR"/>
        </w:rPr>
        <w:t xml:space="preserve">Intellectual Property Rights </w:t>
      </w:r>
    </w:p>
    <w:p w14:paraId="439FFCA5" w14:textId="77777777" w:rsidR="00733BC5" w:rsidRPr="00D84FCD" w:rsidRDefault="00733BC5" w:rsidP="00733BC5">
      <w:pPr>
        <w:pStyle w:val="ListParagraph"/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jc w:val="left"/>
        <w:rPr>
          <w:rFonts w:asciiTheme="minorHAnsi" w:hAnsiTheme="minorHAnsi" w:cstheme="minorHAnsi"/>
          <w:lang w:eastAsia="ko-KR"/>
        </w:rPr>
      </w:pPr>
      <w:r w:rsidRPr="00D84FCD">
        <w:rPr>
          <w:rFonts w:asciiTheme="minorHAnsi" w:hAnsiTheme="minorHAnsi" w:cstheme="minorHAnsi"/>
        </w:rPr>
        <w:t xml:space="preserve">Draft Recommendations for TAP approval </w:t>
      </w:r>
    </w:p>
    <w:p w14:paraId="6BAC2B2B" w14:textId="77777777" w:rsidR="00733BC5" w:rsidRDefault="00733BC5" w:rsidP="00733BC5">
      <w:pPr>
        <w:pStyle w:val="ListParagraph"/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jc w:val="left"/>
        <w:rPr>
          <w:rFonts w:asciiTheme="minorHAnsi" w:hAnsiTheme="minorHAnsi" w:cstheme="minorHAnsi"/>
        </w:rPr>
      </w:pPr>
      <w:r w:rsidRPr="009F30BF">
        <w:rPr>
          <w:rFonts w:asciiTheme="minorHAnsi" w:hAnsiTheme="minorHAnsi" w:cstheme="minorHAnsi"/>
        </w:rPr>
        <w:t>X.1234 (</w:t>
      </w:r>
      <w:proofErr w:type="spellStart"/>
      <w:proofErr w:type="gramStart"/>
      <w:r w:rsidRPr="009F30BF">
        <w:rPr>
          <w:rFonts w:asciiTheme="minorHAnsi" w:hAnsiTheme="minorHAnsi" w:cstheme="minorHAnsi"/>
        </w:rPr>
        <w:t>X.gcmms</w:t>
      </w:r>
      <w:proofErr w:type="spellEnd"/>
      <w:proofErr w:type="gramEnd"/>
      <w:r w:rsidRPr="009F30B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– </w:t>
      </w:r>
      <w:hyperlink r:id="rId17" w:history="1">
        <w:r w:rsidRPr="009F30BF">
          <w:rPr>
            <w:rStyle w:val="Hyperlink"/>
            <w:rFonts w:asciiTheme="minorHAnsi" w:hAnsiTheme="minorHAnsi" w:cstheme="minorHAnsi"/>
          </w:rPr>
          <w:t>R92</w:t>
        </w:r>
      </w:hyperlink>
    </w:p>
    <w:p w14:paraId="4700F9AC" w14:textId="77777777" w:rsidR="00733BC5" w:rsidRDefault="00733BC5" w:rsidP="00733BC5">
      <w:pPr>
        <w:pStyle w:val="ListParagraph"/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jc w:val="left"/>
        <w:rPr>
          <w:rFonts w:asciiTheme="minorHAnsi" w:hAnsiTheme="minorHAnsi" w:cstheme="minorHAnsi"/>
        </w:rPr>
      </w:pPr>
      <w:r w:rsidRPr="009F30BF">
        <w:rPr>
          <w:rFonts w:asciiTheme="minorHAnsi" w:hAnsiTheme="minorHAnsi" w:cstheme="minorHAnsi"/>
        </w:rPr>
        <w:t>X.1235 (</w:t>
      </w:r>
      <w:proofErr w:type="spellStart"/>
      <w:proofErr w:type="gramStart"/>
      <w:r w:rsidRPr="009F30BF">
        <w:rPr>
          <w:rFonts w:asciiTheme="minorHAnsi" w:hAnsiTheme="minorHAnsi" w:cstheme="minorHAnsi"/>
        </w:rPr>
        <w:t>X.tecwes</w:t>
      </w:r>
      <w:proofErr w:type="spellEnd"/>
      <w:proofErr w:type="gramEnd"/>
      <w:r>
        <w:rPr>
          <w:rFonts w:asciiTheme="minorHAnsi" w:hAnsiTheme="minorHAnsi" w:cstheme="minorHAnsi"/>
        </w:rPr>
        <w:t xml:space="preserve">) </w:t>
      </w:r>
      <w:r w:rsidRPr="009F30BF">
        <w:rPr>
          <w:rFonts w:asciiTheme="minorHAnsi" w:hAnsiTheme="minorHAnsi" w:cstheme="minorHAnsi"/>
        </w:rPr>
        <w:t xml:space="preserve">– </w:t>
      </w:r>
      <w:hyperlink r:id="rId18" w:history="1">
        <w:r w:rsidRPr="009F30BF">
          <w:rPr>
            <w:rStyle w:val="Hyperlink"/>
            <w:rFonts w:asciiTheme="minorHAnsi" w:hAnsiTheme="minorHAnsi" w:cstheme="minorHAnsi"/>
          </w:rPr>
          <w:t>R93</w:t>
        </w:r>
      </w:hyperlink>
    </w:p>
    <w:p w14:paraId="0B770870" w14:textId="77777777" w:rsidR="00733BC5" w:rsidRDefault="00733BC5" w:rsidP="00733BC5">
      <w:pPr>
        <w:pStyle w:val="ListParagraph"/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jc w:val="left"/>
        <w:rPr>
          <w:rFonts w:asciiTheme="minorHAnsi" w:hAnsiTheme="minorHAnsi" w:cstheme="minorHAnsi"/>
        </w:rPr>
      </w:pPr>
      <w:r w:rsidRPr="009F30BF">
        <w:rPr>
          <w:rFonts w:asciiTheme="minorHAnsi" w:hAnsiTheme="minorHAnsi" w:cstheme="minorHAnsi"/>
        </w:rPr>
        <w:t xml:space="preserve">Amendment to X.1246 – </w:t>
      </w:r>
      <w:hyperlink r:id="rId19" w:history="1">
        <w:r w:rsidRPr="009F30BF">
          <w:rPr>
            <w:rStyle w:val="Hyperlink"/>
            <w:rFonts w:asciiTheme="minorHAnsi" w:hAnsiTheme="minorHAnsi" w:cstheme="minorHAnsi"/>
          </w:rPr>
          <w:t>R94</w:t>
        </w:r>
      </w:hyperlink>
    </w:p>
    <w:p w14:paraId="708B7911" w14:textId="77777777" w:rsidR="00733BC5" w:rsidRDefault="00733BC5" w:rsidP="00733BC5">
      <w:pPr>
        <w:pStyle w:val="ListParagraph"/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jc w:val="left"/>
        <w:rPr>
          <w:rFonts w:asciiTheme="minorHAnsi" w:hAnsiTheme="minorHAnsi" w:cstheme="minorHAnsi"/>
        </w:rPr>
      </w:pPr>
      <w:r w:rsidRPr="009F30BF">
        <w:rPr>
          <w:rFonts w:asciiTheme="minorHAnsi" w:hAnsiTheme="minorHAnsi" w:cstheme="minorHAnsi"/>
        </w:rPr>
        <w:t>Amendment to X.1247</w:t>
      </w:r>
      <w:r>
        <w:rPr>
          <w:rFonts w:asciiTheme="minorHAnsi" w:hAnsiTheme="minorHAnsi" w:cstheme="minorHAnsi"/>
        </w:rPr>
        <w:t xml:space="preserve"> </w:t>
      </w:r>
      <w:r w:rsidRPr="009F30BF">
        <w:rPr>
          <w:rFonts w:asciiTheme="minorHAnsi" w:hAnsiTheme="minorHAnsi" w:cstheme="minorHAnsi"/>
        </w:rPr>
        <w:t xml:space="preserve">– </w:t>
      </w:r>
      <w:hyperlink r:id="rId20" w:history="1">
        <w:r w:rsidRPr="009F30BF">
          <w:rPr>
            <w:rStyle w:val="Hyperlink"/>
            <w:rFonts w:asciiTheme="minorHAnsi" w:hAnsiTheme="minorHAnsi" w:cstheme="minorHAnsi"/>
          </w:rPr>
          <w:t>R95</w:t>
        </w:r>
      </w:hyperlink>
    </w:p>
    <w:p w14:paraId="31B06CD9" w14:textId="77777777" w:rsidR="00733BC5" w:rsidRDefault="00733BC5" w:rsidP="00733BC5">
      <w:pPr>
        <w:pStyle w:val="ListParagraph"/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jc w:val="left"/>
        <w:rPr>
          <w:rFonts w:asciiTheme="minorHAnsi" w:hAnsiTheme="minorHAnsi" w:cstheme="minorHAnsi"/>
        </w:rPr>
      </w:pPr>
      <w:r w:rsidRPr="009F30BF">
        <w:rPr>
          <w:rFonts w:asciiTheme="minorHAnsi" w:hAnsiTheme="minorHAnsi" w:cstheme="minorHAnsi"/>
        </w:rPr>
        <w:t>X.1333 (X.sg-rat)</w:t>
      </w:r>
      <w:r>
        <w:rPr>
          <w:rFonts w:asciiTheme="minorHAnsi" w:hAnsiTheme="minorHAnsi" w:cstheme="minorHAnsi"/>
        </w:rPr>
        <w:t xml:space="preserve"> </w:t>
      </w:r>
      <w:r w:rsidRPr="009F30BF">
        <w:rPr>
          <w:rFonts w:asciiTheme="minorHAnsi" w:hAnsiTheme="minorHAnsi" w:cstheme="minorHAnsi"/>
        </w:rPr>
        <w:t xml:space="preserve">– </w:t>
      </w:r>
      <w:hyperlink r:id="rId21" w:history="1">
        <w:r w:rsidRPr="009F30BF">
          <w:rPr>
            <w:rStyle w:val="Hyperlink"/>
            <w:rFonts w:asciiTheme="minorHAnsi" w:hAnsiTheme="minorHAnsi" w:cstheme="minorHAnsi"/>
          </w:rPr>
          <w:t>R96</w:t>
        </w:r>
      </w:hyperlink>
    </w:p>
    <w:p w14:paraId="584C9B6B" w14:textId="77777777" w:rsidR="00733BC5" w:rsidRDefault="00733BC5" w:rsidP="00733BC5">
      <w:pPr>
        <w:pStyle w:val="ListParagraph"/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jc w:val="left"/>
        <w:rPr>
          <w:rFonts w:asciiTheme="minorHAnsi" w:hAnsiTheme="minorHAnsi" w:cstheme="minorHAnsi"/>
        </w:rPr>
      </w:pPr>
      <w:r w:rsidRPr="009F30BF">
        <w:rPr>
          <w:rFonts w:asciiTheme="minorHAnsi" w:hAnsiTheme="minorHAnsi" w:cstheme="minorHAnsi"/>
        </w:rPr>
        <w:t>X.1369 (</w:t>
      </w:r>
      <w:proofErr w:type="spellStart"/>
      <w:r w:rsidRPr="009F30BF">
        <w:rPr>
          <w:rFonts w:asciiTheme="minorHAnsi" w:hAnsiTheme="minorHAnsi" w:cstheme="minorHAnsi"/>
        </w:rPr>
        <w:t>X.ssp-iot</w:t>
      </w:r>
      <w:proofErr w:type="spellEnd"/>
      <w:proofErr w:type="gramStart"/>
      <w:r w:rsidRPr="009F30BF">
        <w:rPr>
          <w:rFonts w:asciiTheme="minorHAnsi" w:hAnsiTheme="minorHAnsi" w:cstheme="minorHAnsi"/>
        </w:rPr>
        <w:t>) )</w:t>
      </w:r>
      <w:proofErr w:type="gramEnd"/>
      <w:r>
        <w:rPr>
          <w:rFonts w:asciiTheme="minorHAnsi" w:hAnsiTheme="minorHAnsi" w:cstheme="minorHAnsi"/>
        </w:rPr>
        <w:t xml:space="preserve"> </w:t>
      </w:r>
      <w:r w:rsidRPr="009F30BF">
        <w:rPr>
          <w:rFonts w:asciiTheme="minorHAnsi" w:hAnsiTheme="minorHAnsi" w:cstheme="minorHAnsi"/>
        </w:rPr>
        <w:t xml:space="preserve">– </w:t>
      </w:r>
      <w:hyperlink r:id="rId22" w:history="1">
        <w:r w:rsidRPr="009F30BF">
          <w:rPr>
            <w:rStyle w:val="Hyperlink"/>
            <w:rFonts w:asciiTheme="minorHAnsi" w:hAnsiTheme="minorHAnsi" w:cstheme="minorHAnsi"/>
          </w:rPr>
          <w:t>R97</w:t>
        </w:r>
      </w:hyperlink>
      <w:r w:rsidRPr="009F30BF">
        <w:rPr>
          <w:rFonts w:asciiTheme="minorHAnsi" w:hAnsiTheme="minorHAnsi" w:cstheme="minorHAnsi"/>
        </w:rPr>
        <w:t xml:space="preserve"> </w:t>
      </w:r>
    </w:p>
    <w:p w14:paraId="0DF348DE" w14:textId="77777777" w:rsidR="00733BC5" w:rsidRDefault="00733BC5" w:rsidP="00733BC5">
      <w:pPr>
        <w:pStyle w:val="ListParagraph"/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jc w:val="left"/>
        <w:rPr>
          <w:rFonts w:asciiTheme="minorHAnsi" w:hAnsiTheme="minorHAnsi" w:cstheme="minorHAnsi"/>
        </w:rPr>
      </w:pPr>
      <w:r w:rsidRPr="009F30BF">
        <w:rPr>
          <w:rFonts w:asciiTheme="minorHAnsi" w:hAnsiTheme="minorHAnsi" w:cstheme="minorHAnsi"/>
        </w:rPr>
        <w:t>X.1407 (</w:t>
      </w:r>
      <w:proofErr w:type="spellStart"/>
      <w:proofErr w:type="gramStart"/>
      <w:r w:rsidRPr="009F30BF">
        <w:rPr>
          <w:rFonts w:asciiTheme="minorHAnsi" w:hAnsiTheme="minorHAnsi" w:cstheme="minorHAnsi"/>
        </w:rPr>
        <w:t>X.srip</w:t>
      </w:r>
      <w:proofErr w:type="gramEnd"/>
      <w:r w:rsidRPr="009F30BF">
        <w:rPr>
          <w:rFonts w:asciiTheme="minorHAnsi" w:hAnsiTheme="minorHAnsi" w:cstheme="minorHAnsi"/>
        </w:rPr>
        <w:t>-dlt</w:t>
      </w:r>
      <w:proofErr w:type="spellEnd"/>
      <w:r w:rsidRPr="009F30B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9F30BF">
        <w:rPr>
          <w:rFonts w:asciiTheme="minorHAnsi" w:hAnsiTheme="minorHAnsi" w:cstheme="minorHAnsi"/>
        </w:rPr>
        <w:t xml:space="preserve">– </w:t>
      </w:r>
      <w:hyperlink r:id="rId23" w:history="1">
        <w:r w:rsidRPr="009F30BF">
          <w:rPr>
            <w:rStyle w:val="Hyperlink"/>
            <w:rFonts w:asciiTheme="minorHAnsi" w:hAnsiTheme="minorHAnsi" w:cstheme="minorHAnsi"/>
          </w:rPr>
          <w:t>R98</w:t>
        </w:r>
      </w:hyperlink>
      <w:r w:rsidRPr="009F30BF">
        <w:rPr>
          <w:rFonts w:asciiTheme="minorHAnsi" w:hAnsiTheme="minorHAnsi" w:cstheme="minorHAnsi"/>
        </w:rPr>
        <w:t xml:space="preserve"> </w:t>
      </w:r>
    </w:p>
    <w:p w14:paraId="493F1CD4" w14:textId="77777777" w:rsidR="00733BC5" w:rsidRDefault="00733BC5" w:rsidP="00733BC5">
      <w:pPr>
        <w:pStyle w:val="ListParagraph"/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jc w:val="left"/>
        <w:rPr>
          <w:rFonts w:asciiTheme="minorHAnsi" w:hAnsiTheme="minorHAnsi" w:cstheme="minorHAnsi"/>
        </w:rPr>
      </w:pPr>
      <w:r w:rsidRPr="009F30BF">
        <w:rPr>
          <w:rFonts w:asciiTheme="minorHAnsi" w:hAnsiTheme="minorHAnsi" w:cstheme="minorHAnsi"/>
        </w:rPr>
        <w:t>X.1453 (</w:t>
      </w:r>
      <w:proofErr w:type="spellStart"/>
      <w:proofErr w:type="gramStart"/>
      <w:r w:rsidRPr="009F30BF">
        <w:rPr>
          <w:rFonts w:asciiTheme="minorHAnsi" w:hAnsiTheme="minorHAnsi" w:cstheme="minorHAnsi"/>
        </w:rPr>
        <w:t>X.strvms</w:t>
      </w:r>
      <w:proofErr w:type="spellEnd"/>
      <w:proofErr w:type="gramEnd"/>
      <w:r w:rsidRPr="009F30B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9F30BF">
        <w:rPr>
          <w:rFonts w:asciiTheme="minorHAnsi" w:hAnsiTheme="minorHAnsi" w:cstheme="minorHAnsi"/>
        </w:rPr>
        <w:t xml:space="preserve">– </w:t>
      </w:r>
      <w:hyperlink r:id="rId24" w:history="1">
        <w:r w:rsidRPr="009F30BF">
          <w:rPr>
            <w:rStyle w:val="Hyperlink"/>
            <w:rFonts w:asciiTheme="minorHAnsi" w:hAnsiTheme="minorHAnsi" w:cstheme="minorHAnsi"/>
          </w:rPr>
          <w:t>R99</w:t>
        </w:r>
      </w:hyperlink>
    </w:p>
    <w:p w14:paraId="1541C2FD" w14:textId="77777777" w:rsidR="00733BC5" w:rsidRDefault="00733BC5" w:rsidP="00733BC5">
      <w:pPr>
        <w:pStyle w:val="ListParagraph"/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jc w:val="left"/>
        <w:rPr>
          <w:rFonts w:asciiTheme="minorHAnsi" w:hAnsiTheme="minorHAnsi" w:cstheme="minorHAnsi"/>
        </w:rPr>
      </w:pPr>
      <w:r w:rsidRPr="009F30BF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>.</w:t>
      </w:r>
      <w:r w:rsidRPr="009F30BF">
        <w:rPr>
          <w:rFonts w:asciiTheme="minorHAnsi" w:hAnsiTheme="minorHAnsi" w:cstheme="minorHAnsi"/>
        </w:rPr>
        <w:t>1752 (</w:t>
      </w:r>
      <w:proofErr w:type="spellStart"/>
      <w:proofErr w:type="gramStart"/>
      <w:r w:rsidRPr="009F30BF">
        <w:rPr>
          <w:rFonts w:asciiTheme="minorHAnsi" w:hAnsiTheme="minorHAnsi" w:cstheme="minorHAnsi"/>
        </w:rPr>
        <w:t>x.sgBDIP</w:t>
      </w:r>
      <w:proofErr w:type="spellEnd"/>
      <w:proofErr w:type="gramEnd"/>
      <w:r w:rsidRPr="009F30B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9F30BF">
        <w:rPr>
          <w:rFonts w:asciiTheme="minorHAnsi" w:hAnsiTheme="minorHAnsi" w:cstheme="minorHAnsi"/>
        </w:rPr>
        <w:t xml:space="preserve">– </w:t>
      </w:r>
      <w:hyperlink r:id="rId25" w:history="1">
        <w:r w:rsidRPr="009F30BF">
          <w:rPr>
            <w:rStyle w:val="Hyperlink"/>
            <w:rFonts w:asciiTheme="minorHAnsi" w:hAnsiTheme="minorHAnsi" w:cstheme="minorHAnsi"/>
          </w:rPr>
          <w:t>R100</w:t>
        </w:r>
      </w:hyperlink>
    </w:p>
    <w:p w14:paraId="16E232D0" w14:textId="77777777" w:rsidR="00733BC5" w:rsidRPr="006248F6" w:rsidRDefault="00733BC5" w:rsidP="00733BC5">
      <w:pPr>
        <w:pStyle w:val="ListParagraph"/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jc w:val="left"/>
        <w:rPr>
          <w:rFonts w:asciiTheme="minorHAnsi" w:hAnsiTheme="minorHAnsi" w:cstheme="minorHAnsi"/>
        </w:rPr>
      </w:pPr>
      <w:r w:rsidRPr="009F30BF">
        <w:rPr>
          <w:rFonts w:asciiTheme="minorHAnsi" w:hAnsiTheme="minorHAnsi" w:cstheme="minorHAnsi"/>
        </w:rPr>
        <w:t>X.</w:t>
      </w:r>
      <w:r w:rsidRPr="006248F6">
        <w:rPr>
          <w:rFonts w:asciiTheme="minorHAnsi" w:hAnsiTheme="minorHAnsi" w:cstheme="minorHAnsi"/>
        </w:rPr>
        <w:t>1643 (</w:t>
      </w:r>
      <w:proofErr w:type="spellStart"/>
      <w:proofErr w:type="gramStart"/>
      <w:r w:rsidRPr="006248F6">
        <w:rPr>
          <w:rFonts w:asciiTheme="minorHAnsi" w:hAnsiTheme="minorHAnsi" w:cstheme="minorHAnsi"/>
        </w:rPr>
        <w:t>X.sgcc</w:t>
      </w:r>
      <w:proofErr w:type="spellEnd"/>
      <w:proofErr w:type="gramEnd"/>
      <w:r w:rsidRPr="006248F6">
        <w:rPr>
          <w:rFonts w:asciiTheme="minorHAnsi" w:hAnsiTheme="minorHAnsi" w:cstheme="minorHAnsi"/>
        </w:rPr>
        <w:t xml:space="preserve">) – </w:t>
      </w:r>
      <w:hyperlink r:id="rId26" w:history="1">
        <w:r w:rsidRPr="006248F6">
          <w:rPr>
            <w:rStyle w:val="Hyperlink"/>
            <w:rFonts w:asciiTheme="minorHAnsi" w:hAnsiTheme="minorHAnsi" w:cstheme="minorHAnsi"/>
          </w:rPr>
          <w:t>R101</w:t>
        </w:r>
      </w:hyperlink>
      <w:r w:rsidRPr="006248F6">
        <w:rPr>
          <w:rFonts w:asciiTheme="minorHAnsi" w:hAnsiTheme="minorHAnsi" w:cstheme="minorHAnsi"/>
        </w:rPr>
        <w:tab/>
        <w:t xml:space="preserve"> </w:t>
      </w:r>
    </w:p>
    <w:p w14:paraId="7EC4134D" w14:textId="77777777" w:rsidR="00733BC5" w:rsidRPr="006248F6" w:rsidRDefault="00733BC5" w:rsidP="00733BC5">
      <w:pPr>
        <w:pStyle w:val="ListParagraph"/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jc w:val="left"/>
        <w:rPr>
          <w:rFonts w:asciiTheme="minorHAnsi" w:hAnsiTheme="minorHAnsi" w:cstheme="minorHAnsi"/>
          <w:lang w:val="fr-FR"/>
        </w:rPr>
      </w:pPr>
      <w:r w:rsidRPr="006248F6">
        <w:rPr>
          <w:rFonts w:asciiTheme="minorHAnsi" w:hAnsiTheme="minorHAnsi" w:cstheme="minorHAnsi"/>
          <w:lang w:val="fr-FR"/>
        </w:rPr>
        <w:t xml:space="preserve">X.1812 (X.5Gsec-t) – </w:t>
      </w:r>
      <w:hyperlink r:id="rId27" w:history="1">
        <w:r w:rsidRPr="006248F6">
          <w:rPr>
            <w:rStyle w:val="Hyperlink"/>
            <w:rFonts w:asciiTheme="minorHAnsi" w:hAnsiTheme="minorHAnsi" w:cstheme="minorHAnsi"/>
          </w:rPr>
          <w:t>R102</w:t>
        </w:r>
      </w:hyperlink>
    </w:p>
    <w:p w14:paraId="43256496" w14:textId="77777777" w:rsidR="00733BC5" w:rsidRPr="006248F6" w:rsidRDefault="00733BC5" w:rsidP="00733BC5">
      <w:pPr>
        <w:pStyle w:val="ListParagraph"/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jc w:val="left"/>
        <w:rPr>
          <w:rFonts w:asciiTheme="minorHAnsi" w:hAnsiTheme="minorHAnsi" w:cstheme="minorHAnsi"/>
          <w:lang w:eastAsia="ko-KR"/>
        </w:rPr>
      </w:pPr>
      <w:r w:rsidRPr="006248F6">
        <w:rPr>
          <w:rFonts w:asciiTheme="minorHAnsi" w:hAnsiTheme="minorHAnsi" w:cstheme="minorHAnsi"/>
        </w:rPr>
        <w:t>Draft Recommendation for AAP consent</w:t>
      </w:r>
    </w:p>
    <w:p w14:paraId="0C90B2D3" w14:textId="77777777" w:rsidR="00733BC5" w:rsidRPr="006248F6" w:rsidRDefault="00733BC5" w:rsidP="00733BC5">
      <w:pPr>
        <w:pStyle w:val="ListParagraph"/>
        <w:numPr>
          <w:ilvl w:val="0"/>
          <w:numId w:val="13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jc w:val="left"/>
        <w:rPr>
          <w:rFonts w:asciiTheme="minorHAnsi" w:hAnsiTheme="minorHAnsi" w:cstheme="minorHAnsi"/>
        </w:rPr>
      </w:pPr>
      <w:proofErr w:type="spellStart"/>
      <w:r w:rsidRPr="006248F6">
        <w:rPr>
          <w:rFonts w:asciiTheme="minorHAnsi" w:hAnsiTheme="minorHAnsi" w:cstheme="minorHAnsi"/>
        </w:rPr>
        <w:t>X.pki-em</w:t>
      </w:r>
      <w:proofErr w:type="spellEnd"/>
      <w:r w:rsidRPr="006248F6">
        <w:rPr>
          <w:rFonts w:asciiTheme="minorHAnsi" w:hAnsiTheme="minorHAnsi" w:cstheme="minorHAnsi"/>
        </w:rPr>
        <w:t xml:space="preserve"> (</w:t>
      </w:r>
      <w:hyperlink r:id="rId28" w:history="1">
        <w:r w:rsidRPr="006248F6">
          <w:rPr>
            <w:rStyle w:val="Hyperlink"/>
            <w:rFonts w:asciiTheme="minorHAnsi" w:hAnsiTheme="minorHAnsi" w:cstheme="minorHAnsi"/>
          </w:rPr>
          <w:t>TD3658R1</w:t>
        </w:r>
      </w:hyperlink>
      <w:r w:rsidRPr="006248F6">
        <w:rPr>
          <w:rStyle w:val="Hyperlink"/>
        </w:rPr>
        <w:t>,</w:t>
      </w:r>
      <w:r w:rsidRPr="006248F6">
        <w:rPr>
          <w:rFonts w:asciiTheme="minorHAnsi" w:hAnsiTheme="minorHAnsi" w:cstheme="minorHAnsi"/>
        </w:rPr>
        <w:t xml:space="preserve"> updated TD will be posted with common text after ISO/IEC JTC 1 ballot) </w:t>
      </w:r>
    </w:p>
    <w:p w14:paraId="26290472" w14:textId="77777777" w:rsidR="00733BC5" w:rsidRPr="006248F6" w:rsidRDefault="00733BC5" w:rsidP="00733BC5">
      <w:pPr>
        <w:pStyle w:val="ListParagraph"/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ind w:left="360" w:hanging="360"/>
        <w:jc w:val="left"/>
        <w:rPr>
          <w:rFonts w:asciiTheme="minorHAnsi" w:eastAsia="Calibri" w:hAnsiTheme="minorHAnsi" w:cstheme="minorHAnsi"/>
        </w:rPr>
      </w:pPr>
      <w:r w:rsidRPr="006248F6">
        <w:rPr>
          <w:rFonts w:asciiTheme="minorHAnsi" w:eastAsia="Calibri" w:hAnsiTheme="minorHAnsi" w:cstheme="minorHAnsi"/>
        </w:rPr>
        <w:t>Review of SG17 reports to WTSA-20</w:t>
      </w:r>
    </w:p>
    <w:p w14:paraId="0E9C614F" w14:textId="77777777" w:rsidR="00733BC5" w:rsidRPr="006248F6" w:rsidRDefault="00733BC5" w:rsidP="00733BC5">
      <w:pPr>
        <w:pStyle w:val="ListParagraph"/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ind w:left="360" w:hanging="360"/>
        <w:jc w:val="left"/>
        <w:rPr>
          <w:rFonts w:asciiTheme="minorHAnsi" w:eastAsia="Calibri" w:hAnsiTheme="minorHAnsi" w:cstheme="minorHAnsi"/>
        </w:rPr>
      </w:pPr>
      <w:r w:rsidRPr="006248F6">
        <w:rPr>
          <w:rFonts w:asciiTheme="minorHAnsi" w:eastAsia="Gulim" w:hAnsiTheme="minorHAnsi" w:cstheme="minorHAnsi"/>
        </w:rPr>
        <w:t xml:space="preserve"> Appointment of Interregnum Rapporteurs and Associate Rapporteurs</w:t>
      </w:r>
    </w:p>
    <w:p w14:paraId="204DC9A6" w14:textId="77777777" w:rsidR="00733BC5" w:rsidRPr="006248F6" w:rsidRDefault="00733BC5" w:rsidP="00733BC5">
      <w:pPr>
        <w:pStyle w:val="ListParagraph"/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ind w:left="360" w:hanging="360"/>
        <w:jc w:val="left"/>
        <w:rPr>
          <w:rFonts w:asciiTheme="minorHAnsi" w:eastAsia="Calibri" w:hAnsiTheme="minorHAnsi" w:cstheme="minorHAnsi"/>
        </w:rPr>
      </w:pPr>
      <w:r w:rsidRPr="006248F6">
        <w:rPr>
          <w:rFonts w:asciiTheme="minorHAnsi" w:eastAsia="Calibri" w:hAnsiTheme="minorHAnsi" w:cstheme="minorHAnsi"/>
        </w:rPr>
        <w:t xml:space="preserve">Future SG17 meetings </w:t>
      </w:r>
    </w:p>
    <w:p w14:paraId="633DB6C0" w14:textId="77777777" w:rsidR="00733BC5" w:rsidRPr="00D84FCD" w:rsidRDefault="00733BC5" w:rsidP="00733BC5">
      <w:pPr>
        <w:pStyle w:val="ListParagraph"/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ind w:left="360" w:hanging="360"/>
        <w:jc w:val="left"/>
        <w:rPr>
          <w:rFonts w:asciiTheme="minorHAnsi" w:eastAsia="Calibri" w:hAnsiTheme="minorHAnsi" w:cstheme="minorHAnsi"/>
        </w:rPr>
      </w:pPr>
      <w:r w:rsidRPr="00D84FCD">
        <w:rPr>
          <w:rFonts w:asciiTheme="minorHAnsi" w:eastAsia="Calibri" w:hAnsiTheme="minorHAnsi" w:cstheme="minorHAnsi"/>
        </w:rPr>
        <w:t>AOB</w:t>
      </w:r>
    </w:p>
    <w:p w14:paraId="5198CE99" w14:textId="77777777" w:rsidR="00733BC5" w:rsidRPr="00D84FCD" w:rsidRDefault="00733BC5" w:rsidP="00733BC5">
      <w:pPr>
        <w:pStyle w:val="ListParagraph"/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before="120" w:after="120" w:line="360" w:lineRule="auto"/>
        <w:ind w:left="360" w:hanging="360"/>
        <w:jc w:val="left"/>
        <w:rPr>
          <w:rFonts w:asciiTheme="minorHAnsi" w:eastAsia="Calibri" w:hAnsiTheme="minorHAnsi" w:cstheme="minorHAnsi"/>
        </w:rPr>
      </w:pPr>
      <w:r w:rsidRPr="00D84FCD">
        <w:rPr>
          <w:rFonts w:asciiTheme="minorHAnsi" w:eastAsia="Calibri" w:hAnsiTheme="minorHAnsi" w:cstheme="minorHAnsi"/>
        </w:rPr>
        <w:t xml:space="preserve">Adjournment </w:t>
      </w:r>
    </w:p>
    <w:p w14:paraId="59D2C89D" w14:textId="77777777" w:rsidR="00733BC5" w:rsidRPr="00D84FCD" w:rsidRDefault="00733BC5" w:rsidP="00733BC5">
      <w:pPr>
        <w:bidi w:val="0"/>
        <w:rPr>
          <w:rFonts w:cstheme="minorHAnsi"/>
        </w:rPr>
      </w:pPr>
      <w:r w:rsidRPr="00D84FCD">
        <w:rPr>
          <w:rFonts w:cstheme="minorHAnsi"/>
        </w:rPr>
        <w:t xml:space="preserve">Note: </w:t>
      </w:r>
    </w:p>
    <w:p w14:paraId="06670595" w14:textId="77777777" w:rsidR="00733BC5" w:rsidRPr="00D84FCD" w:rsidRDefault="00733BC5" w:rsidP="00733BC5">
      <w:pPr>
        <w:bidi w:val="0"/>
        <w:rPr>
          <w:rFonts w:cstheme="minorHAnsi"/>
        </w:rPr>
      </w:pPr>
      <w:r w:rsidRPr="00D84FCD">
        <w:rPr>
          <w:rFonts w:cstheme="minorHAnsi"/>
        </w:rPr>
        <w:t>An open and extended SG17 management team meeting is scheduled on 1</w:t>
      </w:r>
      <w:r>
        <w:rPr>
          <w:rFonts w:cstheme="minorHAnsi"/>
        </w:rPr>
        <w:t>2</w:t>
      </w:r>
      <w:r w:rsidRPr="00D84FCD">
        <w:rPr>
          <w:rFonts w:cstheme="minorHAnsi"/>
        </w:rPr>
        <w:t>:</w:t>
      </w:r>
      <w:r>
        <w:rPr>
          <w:rFonts w:cstheme="minorHAnsi"/>
        </w:rPr>
        <w:t>0</w:t>
      </w:r>
      <w:r w:rsidRPr="00D84FCD">
        <w:rPr>
          <w:rFonts w:cstheme="minorHAnsi"/>
        </w:rPr>
        <w:t>0-1</w:t>
      </w:r>
      <w:r>
        <w:rPr>
          <w:rFonts w:cstheme="minorHAnsi"/>
        </w:rPr>
        <w:t>5</w:t>
      </w:r>
      <w:r w:rsidRPr="00D84FCD">
        <w:rPr>
          <w:rFonts w:cstheme="minorHAnsi"/>
        </w:rPr>
        <w:t>:</w:t>
      </w:r>
      <w:r>
        <w:rPr>
          <w:rFonts w:cstheme="minorHAnsi"/>
        </w:rPr>
        <w:t>0</w:t>
      </w:r>
      <w:r w:rsidRPr="00D84FCD">
        <w:rPr>
          <w:rFonts w:cstheme="minorHAnsi"/>
        </w:rPr>
        <w:t xml:space="preserve">0 </w:t>
      </w:r>
      <w:r w:rsidRPr="009F30BF">
        <w:rPr>
          <w:rFonts w:cstheme="minorHAnsi"/>
        </w:rPr>
        <w:t>hours Geneva time</w:t>
      </w:r>
      <w:r w:rsidRPr="00D84FCD">
        <w:rPr>
          <w:rFonts w:cstheme="minorHAnsi"/>
        </w:rPr>
        <w:t xml:space="preserve">, </w:t>
      </w:r>
      <w:proofErr w:type="gramStart"/>
      <w:r>
        <w:rPr>
          <w:rFonts w:cstheme="minorHAnsi"/>
        </w:rPr>
        <w:t>Wednesday</w:t>
      </w:r>
      <w:proofErr w:type="gramEnd"/>
      <w:r>
        <w:rPr>
          <w:rFonts w:cstheme="minorHAnsi"/>
        </w:rPr>
        <w:t xml:space="preserve"> 5</w:t>
      </w:r>
      <w:r w:rsidRPr="00D84FCD">
        <w:rPr>
          <w:rFonts w:cstheme="minorHAnsi"/>
        </w:rPr>
        <w:t xml:space="preserve"> January 202</w:t>
      </w:r>
      <w:r>
        <w:rPr>
          <w:rFonts w:cstheme="minorHAnsi"/>
        </w:rPr>
        <w:t>2</w:t>
      </w:r>
      <w:r w:rsidRPr="00D84FCD">
        <w:rPr>
          <w:rFonts w:cstheme="minorHAnsi"/>
        </w:rPr>
        <w:t>.</w:t>
      </w:r>
    </w:p>
    <w:p w14:paraId="01DE3E35" w14:textId="0EA45A5A" w:rsidR="00733BC5" w:rsidRPr="00733BC5" w:rsidRDefault="00733BC5" w:rsidP="00733BC5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0" w:line="240" w:lineRule="auto"/>
        <w:jc w:val="center"/>
        <w:textAlignment w:val="baseline"/>
        <w:rPr>
          <w:rFonts w:ascii="Calibri" w:eastAsia="Batang" w:hAnsi="Calibri" w:cs="Calibri"/>
          <w:lang w:val="en-GB" w:eastAsia="en-US"/>
        </w:rPr>
      </w:pPr>
      <w:r w:rsidRPr="008F6907">
        <w:rPr>
          <w:rFonts w:ascii="Calibri" w:eastAsia="Batang" w:hAnsi="Calibri" w:cs="Calibri"/>
          <w:lang w:val="en-GB" w:eastAsia="en-US"/>
        </w:rPr>
        <w:t>_____________________</w:t>
      </w:r>
    </w:p>
    <w:sectPr w:rsidR="00733BC5" w:rsidRPr="00733BC5" w:rsidSect="006C3242">
      <w:headerReference w:type="default" r:id="rId29"/>
      <w:footerReference w:type="default" r:id="rId30"/>
      <w:footerReference w:type="first" r:id="rId3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3368" w14:textId="77777777" w:rsidR="00E87EC9" w:rsidRDefault="00E87EC9" w:rsidP="006C3242">
      <w:pPr>
        <w:spacing w:before="0" w:line="240" w:lineRule="auto"/>
      </w:pPr>
      <w:r>
        <w:separator/>
      </w:r>
    </w:p>
  </w:endnote>
  <w:endnote w:type="continuationSeparator" w:id="0">
    <w:p w14:paraId="28335BAE" w14:textId="77777777" w:rsidR="00E87EC9" w:rsidRDefault="00E87EC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F068" w14:textId="7B0B496A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DB3B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BD52" w14:textId="77777777" w:rsidR="00E87EC9" w:rsidRDefault="00E87EC9" w:rsidP="006C3242">
      <w:pPr>
        <w:spacing w:before="0" w:line="240" w:lineRule="auto"/>
      </w:pPr>
      <w:r>
        <w:separator/>
      </w:r>
    </w:p>
  </w:footnote>
  <w:footnote w:type="continuationSeparator" w:id="0">
    <w:p w14:paraId="5A3FEF1F" w14:textId="77777777" w:rsidR="00E87EC9" w:rsidRDefault="00E87EC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60C2" w14:textId="5C2569F1" w:rsidR="00447F32" w:rsidRPr="00FA26A3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733BC5">
      <w:rPr>
        <w:sz w:val="20"/>
        <w:szCs w:val="20"/>
        <w:lang w:val="en-GB"/>
      </w:rPr>
      <w:t>13/17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C9"/>
    <w:rsid w:val="000005F9"/>
    <w:rsid w:val="000517E2"/>
    <w:rsid w:val="0006468A"/>
    <w:rsid w:val="00090574"/>
    <w:rsid w:val="000C1C0E"/>
    <w:rsid w:val="000C548A"/>
    <w:rsid w:val="000E498D"/>
    <w:rsid w:val="00131D39"/>
    <w:rsid w:val="001C0169"/>
    <w:rsid w:val="001D1D50"/>
    <w:rsid w:val="001D297D"/>
    <w:rsid w:val="001D6745"/>
    <w:rsid w:val="001E446E"/>
    <w:rsid w:val="002154EE"/>
    <w:rsid w:val="0022069B"/>
    <w:rsid w:val="00223F03"/>
    <w:rsid w:val="002276D2"/>
    <w:rsid w:val="0023283D"/>
    <w:rsid w:val="00243ECE"/>
    <w:rsid w:val="00261CE0"/>
    <w:rsid w:val="0026373E"/>
    <w:rsid w:val="00271C43"/>
    <w:rsid w:val="00290728"/>
    <w:rsid w:val="002978F4"/>
    <w:rsid w:val="002B028D"/>
    <w:rsid w:val="002D7E32"/>
    <w:rsid w:val="002E196B"/>
    <w:rsid w:val="002E6541"/>
    <w:rsid w:val="00334924"/>
    <w:rsid w:val="003409BC"/>
    <w:rsid w:val="00357185"/>
    <w:rsid w:val="003761BC"/>
    <w:rsid w:val="00383829"/>
    <w:rsid w:val="003A3046"/>
    <w:rsid w:val="003F1F66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30C83"/>
    <w:rsid w:val="005409AC"/>
    <w:rsid w:val="0055516A"/>
    <w:rsid w:val="0058491B"/>
    <w:rsid w:val="00592EA5"/>
    <w:rsid w:val="00594F57"/>
    <w:rsid w:val="00595B52"/>
    <w:rsid w:val="00596808"/>
    <w:rsid w:val="005A3170"/>
    <w:rsid w:val="006034E0"/>
    <w:rsid w:val="006041D0"/>
    <w:rsid w:val="00677396"/>
    <w:rsid w:val="0069200F"/>
    <w:rsid w:val="006A65CB"/>
    <w:rsid w:val="006C0DD4"/>
    <w:rsid w:val="006C1530"/>
    <w:rsid w:val="006C3242"/>
    <w:rsid w:val="006C7CC0"/>
    <w:rsid w:val="006F63F7"/>
    <w:rsid w:val="007025C7"/>
    <w:rsid w:val="00706D7A"/>
    <w:rsid w:val="00722F0D"/>
    <w:rsid w:val="00733BC5"/>
    <w:rsid w:val="0074420E"/>
    <w:rsid w:val="00783E26"/>
    <w:rsid w:val="007C3BC7"/>
    <w:rsid w:val="007C3BCD"/>
    <w:rsid w:val="007D4ACF"/>
    <w:rsid w:val="007F0787"/>
    <w:rsid w:val="00810B7B"/>
    <w:rsid w:val="00810DAC"/>
    <w:rsid w:val="0082358A"/>
    <w:rsid w:val="008235CD"/>
    <w:rsid w:val="008247DE"/>
    <w:rsid w:val="00840B10"/>
    <w:rsid w:val="00842463"/>
    <w:rsid w:val="008513CB"/>
    <w:rsid w:val="008A7F84"/>
    <w:rsid w:val="0091702E"/>
    <w:rsid w:val="00923B0C"/>
    <w:rsid w:val="00924A7F"/>
    <w:rsid w:val="0094021C"/>
    <w:rsid w:val="00952F86"/>
    <w:rsid w:val="00982B28"/>
    <w:rsid w:val="009B0F0E"/>
    <w:rsid w:val="009D313F"/>
    <w:rsid w:val="009E5F09"/>
    <w:rsid w:val="00A30B59"/>
    <w:rsid w:val="00A4252D"/>
    <w:rsid w:val="00A47A5A"/>
    <w:rsid w:val="00A65B1F"/>
    <w:rsid w:val="00A6683B"/>
    <w:rsid w:val="00A97F94"/>
    <w:rsid w:val="00AA7EA2"/>
    <w:rsid w:val="00AF6B5C"/>
    <w:rsid w:val="00B03099"/>
    <w:rsid w:val="00B05BC8"/>
    <w:rsid w:val="00B43DF1"/>
    <w:rsid w:val="00B54F20"/>
    <w:rsid w:val="00B64B47"/>
    <w:rsid w:val="00BE7E40"/>
    <w:rsid w:val="00C002DE"/>
    <w:rsid w:val="00C53BF8"/>
    <w:rsid w:val="00C66157"/>
    <w:rsid w:val="00C674FE"/>
    <w:rsid w:val="00C67501"/>
    <w:rsid w:val="00C75633"/>
    <w:rsid w:val="00C75731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E580E"/>
    <w:rsid w:val="00DF16DC"/>
    <w:rsid w:val="00E45211"/>
    <w:rsid w:val="00E473C5"/>
    <w:rsid w:val="00E87EC9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26A3"/>
    <w:rsid w:val="00FA6F46"/>
    <w:rsid w:val="00FB1F89"/>
    <w:rsid w:val="00FB764E"/>
    <w:rsid w:val="00FD6A8D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1D8728"/>
  <w15:chartTrackingRefBased/>
  <w15:docId w15:val="{669FFE00-84E2-43BB-878A-4A684F91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link w:val="ListParagraphChar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BC5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BC5"/>
    <w:rPr>
      <w:rFonts w:ascii="Dubai" w:hAnsi="Dubai" w:cs="Duba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33BC5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locked/>
    <w:rsid w:val="00733BC5"/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ITU-T/studygroups/2017-2020/17/Pages/default.aspx" TargetMode="External"/><Relationship Id="rId18" Type="http://schemas.openxmlformats.org/officeDocument/2006/relationships/hyperlink" Target="https://www.itu.int/md/meetingdoc.asp?lang=en&amp;parent=T17-SG17-R-0093" TargetMode="External"/><Relationship Id="rId26" Type="http://schemas.openxmlformats.org/officeDocument/2006/relationships/hyperlink" Target="https://www.itu.int/md/meetingdoc.asp?lang=en&amp;parent=T17-SG17-R-01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T17-SG17-R-009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hyperlink" Target="https://www.itu.int/md/meetingdoc.asp?lang=en&amp;parent=T17-SG17-R-0092" TargetMode="External"/><Relationship Id="rId25" Type="http://schemas.openxmlformats.org/officeDocument/2006/relationships/hyperlink" Target="https://www.itu.int/md/meetingdoc.asp?lang=en&amp;parent=T17-SG17-R-010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SG17-220107-TD-PLEN-4115" TargetMode="External"/><Relationship Id="rId20" Type="http://schemas.openxmlformats.org/officeDocument/2006/relationships/hyperlink" Target="https://www.itu.int/md/meetingdoc.asp?lang=en&amp;parent=T17-SG17-R-009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md/meetingdoc.asp?lang=en&amp;parent=T17-SG17-R-009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itu.int/md/meetingdoc.asp?lang=en&amp;parent=T17-SG17-R-0098" TargetMode="External"/><Relationship Id="rId28" Type="http://schemas.openxmlformats.org/officeDocument/2006/relationships/hyperlink" Target="https://www.itu.int/md/meetingdoc.asp?lang=en&amp;parent=T17-SG17-210420-TD-PLEN-3658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meetingdoc.asp?lang=en&amp;parent=T17-SG17-R-0094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itu.int/md/meetingdoc.asp?lang=en&amp;parent=T17-SG17-R-0097" TargetMode="External"/><Relationship Id="rId27" Type="http://schemas.openxmlformats.org/officeDocument/2006/relationships/hyperlink" Target="https://www.itu.int/md/meetingdoc.asp?lang=en&amp;parent=T17-SG17-R-0102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18</cp:revision>
  <cp:lastPrinted>2021-09-15T08:55:00Z</cp:lastPrinted>
  <dcterms:created xsi:type="dcterms:W3CDTF">2021-09-13T11:32:00Z</dcterms:created>
  <dcterms:modified xsi:type="dcterms:W3CDTF">2021-09-15T08:56:00Z</dcterms:modified>
</cp:coreProperties>
</file>