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2B23A7" w:rsidP="001E277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" w:lineRule="exact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2223</wp:posOffset>
                  </wp:positionV>
                  <wp:extent cx="903605" cy="903605"/>
                  <wp:effectExtent l="0" t="0" r="0" b="0"/>
                  <wp:wrapTight wrapText="bothSides">
                    <wp:wrapPolygon edited="0">
                      <wp:start x="3188" y="0"/>
                      <wp:lineTo x="1822" y="10018"/>
                      <wp:lineTo x="2277" y="15483"/>
                      <wp:lineTo x="6831" y="18670"/>
                      <wp:lineTo x="7286" y="19581"/>
                      <wp:lineTo x="19581" y="19581"/>
                      <wp:lineTo x="19581" y="5920"/>
                      <wp:lineTo x="13206" y="2277"/>
                      <wp:lineTo x="5465" y="0"/>
                      <wp:lineTo x="3188" y="0"/>
                    </wp:wrapPolygon>
                  </wp:wrapTight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pct"/>
          </w:tcPr>
          <w:p w:rsidR="00E06C01" w:rsidRPr="00E06C01" w:rsidRDefault="00E06C01" w:rsidP="00636C69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CA67DF">
        <w:trPr>
          <w:cantSplit/>
          <w:trHeight w:val="569"/>
          <w:jc w:val="center"/>
        </w:trPr>
        <w:tc>
          <w:tcPr>
            <w:tcW w:w="796" w:type="pct"/>
          </w:tcPr>
          <w:p w:rsidR="00AB0E56" w:rsidRPr="00E06C01" w:rsidRDefault="00AB0E56" w:rsidP="000A224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0A224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CA67D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3308F">
              <w:rPr>
                <w:rFonts w:eastAsiaTheme="minorEastAsia"/>
                <w:lang w:eastAsia="zh-CN"/>
              </w:rPr>
              <w:t>25</w:t>
            </w:r>
            <w:r w:rsidR="00637F5B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3308F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="00637F5B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37F5B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636C69" w:rsidP="00E330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E3308F">
              <w:rPr>
                <w:rFonts w:eastAsiaTheme="minorEastAsia"/>
                <w:b/>
                <w:lang w:eastAsia="zh-CN" w:bidi="ar-SY"/>
              </w:rPr>
              <w:t>5</w:t>
            </w:r>
            <w:r w:rsidR="00637F5B">
              <w:rPr>
                <w:rFonts w:eastAsiaTheme="minorEastAsia"/>
                <w:b/>
                <w:lang w:eastAsia="zh-CN" w:bidi="ar-SY"/>
              </w:rPr>
              <w:t>/17</w:t>
            </w:r>
            <w:r w:rsidR="00637F5B"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="00637F5B" w:rsidRPr="00637F5B">
              <w:rPr>
                <w:rFonts w:eastAsiaTheme="minorEastAsia"/>
                <w:bCs/>
                <w:lang w:val="en-GB" w:eastAsia="zh-CN" w:bidi="ar-SY"/>
              </w:rPr>
              <w:t>SG17/XY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37F5B" w:rsidRPr="00637F5B" w:rsidRDefault="00637F5B" w:rsidP="00637F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637F5B">
              <w:rPr>
                <w:rFonts w:eastAsiaTheme="minorEastAsia" w:hint="cs"/>
                <w:rtl/>
                <w:lang w:eastAsia="zh-CN"/>
              </w:rPr>
              <w:t>-</w:t>
            </w:r>
            <w:r w:rsidRPr="00637F5B">
              <w:rPr>
                <w:rFonts w:eastAsiaTheme="minorEastAsia"/>
                <w:rtl/>
                <w:lang w:eastAsia="zh-CN"/>
              </w:rPr>
              <w:tab/>
            </w:r>
            <w:r w:rsidRPr="00637F5B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637F5B" w:rsidRPr="00637F5B" w:rsidRDefault="00637F5B" w:rsidP="00637F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637F5B">
              <w:rPr>
                <w:rFonts w:eastAsiaTheme="minorEastAsia" w:hint="cs"/>
                <w:rtl/>
                <w:lang w:eastAsia="zh-CN"/>
              </w:rPr>
              <w:t>-</w:t>
            </w:r>
            <w:r w:rsidRPr="00637F5B">
              <w:rPr>
                <w:rFonts w:eastAsiaTheme="minorEastAsia"/>
                <w:rtl/>
                <w:lang w:eastAsia="zh-CN"/>
              </w:rPr>
              <w:tab/>
            </w:r>
            <w:r w:rsidRPr="00637F5B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637F5B" w:rsidRPr="00637F5B" w:rsidRDefault="00637F5B" w:rsidP="00637F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637F5B">
              <w:rPr>
                <w:rFonts w:eastAsiaTheme="minorEastAsia" w:hint="cs"/>
                <w:rtl/>
                <w:lang w:eastAsia="zh-CN"/>
              </w:rPr>
              <w:t>-</w:t>
            </w:r>
            <w:r w:rsidRPr="00637F5B">
              <w:rPr>
                <w:rFonts w:eastAsiaTheme="minorEastAsia"/>
                <w:rtl/>
                <w:lang w:eastAsia="zh-CN"/>
              </w:rPr>
              <w:tab/>
            </w:r>
            <w:r w:rsidRPr="00637F5B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637F5B">
              <w:rPr>
                <w:rFonts w:eastAsiaTheme="minorEastAsia" w:hint="eastAsia"/>
                <w:rtl/>
                <w:lang w:eastAsia="zh-CN"/>
              </w:rPr>
              <w:t> </w:t>
            </w:r>
            <w:r w:rsidRPr="00637F5B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Pr="00637F5B">
              <w:rPr>
                <w:rFonts w:eastAsiaTheme="minorEastAsia"/>
                <w:lang w:eastAsia="zh-CN"/>
              </w:rPr>
              <w:t>17</w:t>
            </w:r>
            <w:r w:rsidRPr="00637F5B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636C69" w:rsidRPr="00E06C01" w:rsidRDefault="00637F5B" w:rsidP="00637F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637F5B">
              <w:rPr>
                <w:rFonts w:eastAsiaTheme="minorEastAsia" w:hint="cs"/>
                <w:rtl/>
                <w:lang w:eastAsia="zh-CN"/>
              </w:rPr>
              <w:t>-</w:t>
            </w:r>
            <w:r w:rsidRPr="00637F5B">
              <w:rPr>
                <w:rFonts w:eastAsiaTheme="minorEastAsia"/>
                <w:rtl/>
                <w:lang w:eastAsia="zh-CN"/>
              </w:rPr>
              <w:tab/>
            </w:r>
            <w:r w:rsidRPr="00637F5B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637F5B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</w:t>
            </w:r>
            <w:r>
              <w:rPr>
                <w:rFonts w:eastAsiaTheme="minorEastAsia"/>
                <w:lang w:eastAsia="zh-CN" w:bidi="ar-SY"/>
              </w:rPr>
              <w:t>730 6206</w:t>
            </w:r>
          </w:p>
        </w:tc>
        <w:tc>
          <w:tcPr>
            <w:tcW w:w="2470" w:type="pct"/>
            <w:vMerge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7F5B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7F5B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637F5B" w:rsidRPr="00E06C01" w:rsidRDefault="00CA67DF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637F5B" w:rsidRPr="00637F5B">
                <w:rPr>
                  <w:rStyle w:val="Hyperlink"/>
                  <w:lang w:val="en-GB"/>
                </w:rPr>
                <w:t>tsbsg17@itu.int</w:t>
              </w:r>
            </w:hyperlink>
          </w:p>
        </w:tc>
        <w:tc>
          <w:tcPr>
            <w:tcW w:w="2470" w:type="pct"/>
            <w:vMerge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7F5B" w:rsidRPr="00E06C01" w:rsidTr="004270DC">
        <w:trPr>
          <w:cantSplit/>
          <w:jc w:val="center"/>
        </w:trPr>
        <w:tc>
          <w:tcPr>
            <w:tcW w:w="796" w:type="pct"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637F5B" w:rsidRPr="00E06C01" w:rsidRDefault="00CA67DF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637F5B" w:rsidRPr="00637F5B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http://itu.int/go/tsg17</w:t>
              </w:r>
            </w:hyperlink>
          </w:p>
        </w:tc>
        <w:tc>
          <w:tcPr>
            <w:tcW w:w="2470" w:type="pct"/>
            <w:vMerge/>
          </w:tcPr>
          <w:p w:rsidR="00637F5B" w:rsidRPr="00E06C01" w:rsidRDefault="00637F5B" w:rsidP="00637F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7F5B" w:rsidRPr="00E06C01" w:rsidTr="004270DC">
        <w:trPr>
          <w:cantSplit/>
          <w:jc w:val="center"/>
        </w:trPr>
        <w:tc>
          <w:tcPr>
            <w:tcW w:w="796" w:type="pct"/>
          </w:tcPr>
          <w:p w:rsidR="00637F5B" w:rsidRPr="00E06C01" w:rsidRDefault="00637F5B" w:rsidP="0042671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637F5B" w:rsidRPr="000C596C" w:rsidRDefault="00637F5B" w:rsidP="0042671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637F5B">
              <w:rPr>
                <w:rFonts w:eastAsiaTheme="minorEastAsia"/>
                <w:b/>
                <w:bCs/>
                <w:lang w:eastAsia="zh-CN"/>
              </w:rPr>
              <w:t>17</w:t>
            </w:r>
            <w:r w:rsidR="000C596C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لقطاع تقييس الاتصالات</w:t>
            </w:r>
            <w:r w:rsidRPr="00637F5B">
              <w:rPr>
                <w:rFonts w:eastAsiaTheme="minorEastAsia" w:hint="cs"/>
                <w:b/>
                <w:bCs/>
                <w:rtl/>
                <w:lang w:eastAsia="zh-CN" w:bidi="ar-SY"/>
              </w:rPr>
              <w:t>؛</w:t>
            </w:r>
            <w:r w:rsidR="000C596C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جنيف،</w:t>
            </w:r>
            <w:r w:rsidRPr="00637F5B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0C596C">
              <w:rPr>
                <w:rFonts w:eastAsiaTheme="minorEastAsia"/>
                <w:b/>
                <w:bCs/>
                <w:lang w:eastAsia="zh-CN"/>
              </w:rPr>
              <w:t>30</w:t>
            </w:r>
            <w:r w:rsidR="00426710">
              <w:rPr>
                <w:rFonts w:eastAsiaTheme="minorEastAsia"/>
                <w:b/>
                <w:bCs/>
                <w:lang w:eastAsia="zh-CN"/>
              </w:rPr>
              <w:noBreakHyphen/>
              <w:t>22</w:t>
            </w: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0C596C">
              <w:rPr>
                <w:rFonts w:eastAsiaTheme="minorEastAsia" w:hint="cs"/>
                <w:b/>
                <w:bCs/>
                <w:rtl/>
                <w:lang w:eastAsia="zh-CN"/>
              </w:rPr>
              <w:t>يناير</w:t>
            </w: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637F5B">
              <w:rPr>
                <w:rFonts w:eastAsiaTheme="minorEastAsia"/>
                <w:b/>
                <w:bCs/>
                <w:lang w:eastAsia="zh-CN"/>
              </w:rPr>
              <w:t>201</w:t>
            </w:r>
            <w:r w:rsidR="000C596C"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637F5B" w:rsidRPr="00637F5B" w:rsidRDefault="003E39BE" w:rsidP="0042671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يسرني</w:t>
      </w:r>
      <w:r w:rsidR="00637F5B" w:rsidRPr="00637F5B">
        <w:rPr>
          <w:rFonts w:eastAsiaTheme="minorEastAsia" w:hint="cs"/>
          <w:rtl/>
          <w:lang w:eastAsia="zh-CN" w:bidi="ar-SY"/>
        </w:rPr>
        <w:t xml:space="preserve"> أن أدعوكم إلى حضور الاجتماع المقبل للجنة الدراسات </w:t>
      </w:r>
      <w:r w:rsidR="00637F5B" w:rsidRPr="00637F5B">
        <w:rPr>
          <w:rFonts w:eastAsiaTheme="minorEastAsia"/>
          <w:lang w:eastAsia="zh-CN" w:bidi="ar-SY"/>
        </w:rPr>
        <w:t>17</w:t>
      </w:r>
      <w:r w:rsidR="00637F5B" w:rsidRPr="00637F5B">
        <w:rPr>
          <w:rFonts w:eastAsiaTheme="minorEastAsia" w:hint="cs"/>
          <w:rtl/>
          <w:lang w:eastAsia="zh-CN" w:bidi="ar-SY"/>
        </w:rPr>
        <w:t xml:space="preserve"> (الأمن) </w:t>
      </w:r>
      <w:r>
        <w:rPr>
          <w:rFonts w:eastAsiaTheme="minorEastAsia" w:hint="cs"/>
          <w:rtl/>
          <w:lang w:eastAsia="zh-CN" w:bidi="ar-SY"/>
        </w:rPr>
        <w:t xml:space="preserve">لقطاع تقييس الاتصالات بالاتحاد، </w:t>
      </w:r>
      <w:r w:rsidR="00637F5B" w:rsidRPr="00637F5B">
        <w:rPr>
          <w:rFonts w:eastAsiaTheme="minorEastAsia" w:hint="cs"/>
          <w:rtl/>
          <w:lang w:eastAsia="zh-CN" w:bidi="ar-SY"/>
        </w:rPr>
        <w:t>الذي سي</w:t>
      </w:r>
      <w:r w:rsidR="00637F5B" w:rsidRPr="00637F5B">
        <w:rPr>
          <w:rFonts w:eastAsiaTheme="minorEastAsia" w:hint="cs"/>
          <w:rtl/>
          <w:lang w:eastAsia="zh-CN" w:bidi="ar-EG"/>
        </w:rPr>
        <w:t>ُ</w:t>
      </w:r>
      <w:r w:rsidR="00637F5B" w:rsidRPr="00637F5B">
        <w:rPr>
          <w:rFonts w:eastAsiaTheme="minorEastAsia" w:hint="cs"/>
          <w:rtl/>
          <w:lang w:eastAsia="zh-CN" w:bidi="ar-SY"/>
        </w:rPr>
        <w:t>عقد في</w:t>
      </w:r>
      <w:r>
        <w:rPr>
          <w:rFonts w:eastAsiaTheme="minorEastAsia" w:hint="eastAsia"/>
          <w:rtl/>
          <w:lang w:eastAsia="zh-CN" w:bidi="ar-SY"/>
        </w:rPr>
        <w:t> </w:t>
      </w:r>
      <w:r w:rsidR="00637F5B" w:rsidRPr="00637F5B">
        <w:rPr>
          <w:rFonts w:eastAsiaTheme="minorEastAsia" w:hint="cs"/>
          <w:rtl/>
          <w:lang w:eastAsia="zh-CN" w:bidi="ar-SY"/>
        </w:rPr>
        <w:t>مقر الاتحاد بجنيف، في</w:t>
      </w:r>
      <w:r w:rsidR="00637F5B" w:rsidRPr="00637F5B">
        <w:rPr>
          <w:rFonts w:eastAsiaTheme="minorEastAsia" w:hint="eastAsia"/>
          <w:rtl/>
          <w:lang w:eastAsia="zh-CN" w:bidi="ar-SY"/>
        </w:rPr>
        <w:t> </w:t>
      </w:r>
      <w:r w:rsidR="00637F5B" w:rsidRPr="00637F5B">
        <w:rPr>
          <w:rFonts w:eastAsiaTheme="minorEastAsia" w:hint="cs"/>
          <w:rtl/>
          <w:lang w:eastAsia="zh-CN" w:bidi="ar-SY"/>
        </w:rPr>
        <w:t>الفترة من</w:t>
      </w:r>
      <w:r>
        <w:rPr>
          <w:rFonts w:eastAsiaTheme="minorEastAsia" w:hint="cs"/>
          <w:rtl/>
          <w:lang w:eastAsia="zh-CN" w:bidi="ar-SY"/>
        </w:rPr>
        <w:t xml:space="preserve"> </w:t>
      </w:r>
      <w:r w:rsidR="00FC3AE6">
        <w:rPr>
          <w:rFonts w:eastAsiaTheme="minorEastAsia"/>
          <w:lang w:eastAsia="zh-CN" w:bidi="ar-SY"/>
        </w:rPr>
        <w:t>22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637F5B" w:rsidRPr="00637F5B">
        <w:rPr>
          <w:rFonts w:eastAsiaTheme="minorEastAsia" w:hint="cs"/>
          <w:rtl/>
          <w:lang w:eastAsia="zh-CN" w:bidi="ar-SY"/>
        </w:rPr>
        <w:t>إلى</w:t>
      </w:r>
      <w:r w:rsidR="00637F5B" w:rsidRPr="00637F5B">
        <w:rPr>
          <w:rFonts w:eastAsiaTheme="minorEastAsia" w:hint="eastAsia"/>
          <w:rtl/>
          <w:lang w:eastAsia="zh-CN" w:bidi="ar-SY"/>
        </w:rPr>
        <w:t> </w:t>
      </w:r>
      <w:r w:rsidR="00FC3AE6">
        <w:rPr>
          <w:rFonts w:eastAsiaTheme="minorEastAsia"/>
          <w:lang w:eastAsia="zh-CN" w:bidi="ar-SY"/>
        </w:rPr>
        <w:t>30</w:t>
      </w:r>
      <w:r w:rsidR="00637F5B" w:rsidRPr="00637F5B">
        <w:rPr>
          <w:rFonts w:eastAsiaTheme="minorEastAsia" w:hint="cs"/>
          <w:rtl/>
          <w:lang w:eastAsia="zh-CN" w:bidi="ar-EG"/>
        </w:rPr>
        <w:t xml:space="preserve"> </w:t>
      </w:r>
      <w:r w:rsidR="00FC3AE6">
        <w:rPr>
          <w:rFonts w:eastAsiaTheme="minorEastAsia" w:hint="cs"/>
          <w:rtl/>
          <w:lang w:eastAsia="zh-CN" w:bidi="ar-EG"/>
        </w:rPr>
        <w:t>يناير</w:t>
      </w:r>
      <w:r w:rsidR="00637F5B" w:rsidRPr="00637F5B">
        <w:rPr>
          <w:rFonts w:eastAsiaTheme="minorEastAsia" w:hint="cs"/>
          <w:rtl/>
          <w:lang w:eastAsia="zh-CN" w:bidi="ar-EG"/>
        </w:rPr>
        <w:t xml:space="preserve"> </w:t>
      </w:r>
      <w:r w:rsidR="00637F5B" w:rsidRPr="00637F5B">
        <w:rPr>
          <w:rFonts w:eastAsiaTheme="minorEastAsia"/>
          <w:lang w:eastAsia="zh-CN" w:bidi="ar-SY"/>
        </w:rPr>
        <w:t>201</w:t>
      </w:r>
      <w:r w:rsidR="00FC3AE6">
        <w:rPr>
          <w:rFonts w:eastAsiaTheme="minorEastAsia"/>
          <w:lang w:eastAsia="zh-CN" w:bidi="ar-SY"/>
        </w:rPr>
        <w:t>9</w:t>
      </w:r>
      <w:r>
        <w:rPr>
          <w:rFonts w:eastAsiaTheme="minorEastAsia" w:hint="cs"/>
          <w:rtl/>
          <w:lang w:eastAsia="zh-CN" w:bidi="ar-SY"/>
        </w:rPr>
        <w:t xml:space="preserve"> (</w:t>
      </w:r>
      <w:r>
        <w:rPr>
          <w:rFonts w:eastAsiaTheme="minorEastAsia"/>
          <w:lang w:eastAsia="zh-CN" w:bidi="ar-SY"/>
        </w:rPr>
        <w:t>8</w:t>
      </w:r>
      <w:r>
        <w:rPr>
          <w:rFonts w:eastAsiaTheme="minorEastAsia" w:hint="cs"/>
          <w:rtl/>
          <w:lang w:eastAsia="zh-CN" w:bidi="ar-EG"/>
        </w:rPr>
        <w:t xml:space="preserve"> أيام عمل تشمل يوم الأحد </w:t>
      </w:r>
      <w:r>
        <w:rPr>
          <w:rFonts w:eastAsiaTheme="minorEastAsia"/>
          <w:lang w:eastAsia="zh-CN" w:bidi="ar-EG"/>
        </w:rPr>
        <w:t>2</w:t>
      </w:r>
      <w:r w:rsidR="00426710">
        <w:rPr>
          <w:rFonts w:eastAsiaTheme="minorEastAsia"/>
          <w:lang w:eastAsia="zh-CN" w:bidi="ar-EG"/>
        </w:rPr>
        <w:t>7</w:t>
      </w:r>
      <w:r>
        <w:rPr>
          <w:rFonts w:eastAsiaTheme="minorEastAsia" w:hint="cs"/>
          <w:rtl/>
          <w:lang w:eastAsia="zh-CN" w:bidi="ar-EG"/>
        </w:rPr>
        <w:t xml:space="preserve"> يناير </w:t>
      </w:r>
      <w:r>
        <w:rPr>
          <w:rFonts w:eastAsiaTheme="minorEastAsia"/>
          <w:lang w:eastAsia="zh-CN" w:bidi="ar-EG"/>
        </w:rPr>
        <w:t>2019</w:t>
      </w:r>
      <w:r>
        <w:rPr>
          <w:rFonts w:eastAsiaTheme="minorEastAsia" w:hint="cs"/>
          <w:rtl/>
          <w:lang w:eastAsia="zh-CN" w:bidi="ar-EG"/>
        </w:rPr>
        <w:t>)</w:t>
      </w:r>
      <w:r w:rsidR="00637F5B" w:rsidRPr="00637F5B">
        <w:rPr>
          <w:rFonts w:eastAsiaTheme="minorEastAsia" w:hint="cs"/>
          <w:rtl/>
          <w:lang w:eastAsia="zh-CN" w:bidi="ar-SY"/>
        </w:rPr>
        <w:t>.</w:t>
      </w:r>
    </w:p>
    <w:p w:rsidR="00637F5B" w:rsidRPr="00637F5B" w:rsidRDefault="00637F5B" w:rsidP="00637F5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637F5B">
        <w:rPr>
          <w:rFonts w:eastAsiaTheme="minorEastAsia"/>
          <w:rtl/>
          <w:lang w:eastAsia="zh-CN" w:bidi="ar-EG"/>
        </w:rPr>
        <w:t xml:space="preserve">وأود أن أسترعي انتباهكم إلى </w:t>
      </w:r>
      <w:r w:rsidRPr="00637F5B">
        <w:rPr>
          <w:rFonts w:eastAsiaTheme="minorEastAsia" w:hint="cs"/>
          <w:rtl/>
          <w:lang w:eastAsia="zh-CN" w:bidi="ar-EG"/>
        </w:rPr>
        <w:t>مستجدَين</w:t>
      </w:r>
      <w:r w:rsidRPr="00637F5B">
        <w:rPr>
          <w:rFonts w:eastAsiaTheme="minorEastAsia"/>
          <w:rtl/>
          <w:lang w:eastAsia="zh-CN" w:bidi="ar-EG"/>
        </w:rPr>
        <w:t xml:space="preserve"> مهمّيْن: يتطلب الآن التسجيل لحضور الاجتماع موافقة مسؤول الاتصال، </w:t>
      </w:r>
      <w:r w:rsidRPr="00637F5B">
        <w:rPr>
          <w:rFonts w:eastAsiaTheme="minorEastAsia" w:hint="cs"/>
          <w:rtl/>
          <w:lang w:eastAsia="zh-CN" w:bidi="ar-EG"/>
        </w:rPr>
        <w:t>و</w:t>
      </w:r>
      <w:r w:rsidRPr="00637F5B">
        <w:rPr>
          <w:rFonts w:eastAsiaTheme="minorEastAsia"/>
          <w:rtl/>
          <w:lang w:eastAsia="zh-CN" w:bidi="ar-EG"/>
        </w:rPr>
        <w:t xml:space="preserve">تغيرت عملية طلب الحصول على المنح وتأشيرة الدخول. ويرجى الرجوع إلى </w:t>
      </w:r>
      <w:r w:rsidRPr="003E39BE">
        <w:rPr>
          <w:rFonts w:eastAsiaTheme="minorEastAsia"/>
          <w:b/>
          <w:bCs/>
          <w:rtl/>
          <w:lang w:eastAsia="zh-CN" w:bidi="ar-EG"/>
        </w:rPr>
        <w:t xml:space="preserve">الملحق </w:t>
      </w:r>
      <w:r w:rsidRPr="003E39BE">
        <w:rPr>
          <w:rFonts w:eastAsiaTheme="minorEastAsia"/>
          <w:b/>
          <w:bCs/>
          <w:lang w:eastAsia="zh-CN" w:bidi="ar-SY"/>
        </w:rPr>
        <w:t>A</w:t>
      </w:r>
      <w:r w:rsidRPr="00637F5B">
        <w:rPr>
          <w:rFonts w:eastAsiaTheme="minorEastAsia"/>
          <w:rtl/>
          <w:lang w:eastAsia="zh-CN" w:bidi="ar-EG"/>
        </w:rPr>
        <w:t xml:space="preserve"> و</w:t>
      </w:r>
      <w:hyperlink r:id="rId13" w:history="1">
        <w:r w:rsidRPr="00637F5B">
          <w:rPr>
            <w:rStyle w:val="Hyperlink"/>
            <w:rFonts w:eastAsiaTheme="minorEastAsia"/>
            <w:rtl/>
            <w:lang w:eastAsia="zh-CN" w:bidi="ar-EG"/>
          </w:rPr>
          <w:t>الرسالة المعممة</w:t>
        </w:r>
        <w:r w:rsidRPr="00637F5B">
          <w:rPr>
            <w:rStyle w:val="Hyperlink"/>
            <w:rFonts w:eastAsiaTheme="minorEastAsia" w:hint="cs"/>
            <w:rtl/>
            <w:lang w:eastAsia="zh-CN" w:bidi="ar-EG"/>
          </w:rPr>
          <w:t xml:space="preserve"> </w:t>
        </w:r>
        <w:r w:rsidRPr="00637F5B">
          <w:rPr>
            <w:rStyle w:val="Hyperlink"/>
            <w:rFonts w:eastAsiaTheme="minorEastAsia"/>
            <w:lang w:eastAsia="zh-CN" w:bidi="ar-SY"/>
          </w:rPr>
          <w:t>68</w:t>
        </w:r>
        <w:r w:rsidRPr="00637F5B">
          <w:rPr>
            <w:rStyle w:val="Hyperlink"/>
            <w:rFonts w:eastAsiaTheme="minorEastAsia"/>
            <w:rtl/>
            <w:lang w:eastAsia="zh-CN" w:bidi="ar-EG"/>
          </w:rPr>
          <w:t xml:space="preserve"> لمكتب تقييس الاتصالات</w:t>
        </w:r>
      </w:hyperlink>
      <w:r w:rsidRPr="00637F5B">
        <w:rPr>
          <w:rFonts w:eastAsiaTheme="minorEastAsia"/>
          <w:rtl/>
          <w:lang w:eastAsia="zh-CN" w:bidi="ar-EG"/>
        </w:rPr>
        <w:t xml:space="preserve"> للاطلاع على التفاصيل.</w:t>
      </w:r>
    </w:p>
    <w:p w:rsidR="00E06C01" w:rsidRDefault="00637F5B" w:rsidP="00637F5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637F5B">
        <w:rPr>
          <w:rFonts w:eastAsiaTheme="minorEastAsia" w:hint="cs"/>
          <w:rtl/>
          <w:lang w:eastAsia="zh-CN" w:bidi="ar-SY"/>
        </w:rPr>
        <w:t>وسيُفتتح الاجتماع في الساعة</w:t>
      </w:r>
      <w:r w:rsidRPr="00637F5B">
        <w:rPr>
          <w:rFonts w:eastAsiaTheme="minorEastAsia" w:hint="eastAsia"/>
          <w:rtl/>
          <w:lang w:eastAsia="zh-CN" w:bidi="ar-SY"/>
        </w:rPr>
        <w:t> </w:t>
      </w:r>
      <w:r w:rsidRPr="00637F5B">
        <w:rPr>
          <w:rFonts w:eastAsiaTheme="minorEastAsia"/>
          <w:lang w:eastAsia="zh-CN" w:bidi="ar-SY"/>
        </w:rPr>
        <w:t>0930</w:t>
      </w:r>
      <w:r w:rsidRPr="00637F5B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637F5B">
        <w:rPr>
          <w:rFonts w:eastAsiaTheme="minorEastAsia" w:hint="eastAsia"/>
          <w:rtl/>
          <w:lang w:eastAsia="zh-CN" w:bidi="ar-SY"/>
        </w:rPr>
        <w:t> </w:t>
      </w:r>
      <w:r w:rsidRPr="00637F5B">
        <w:rPr>
          <w:rFonts w:eastAsiaTheme="minorEastAsia"/>
          <w:lang w:eastAsia="zh-CN" w:bidi="ar-SY"/>
        </w:rPr>
        <w:t>0830</w:t>
      </w:r>
      <w:r w:rsidRPr="00637F5B">
        <w:rPr>
          <w:rFonts w:eastAsiaTheme="minorEastAsia" w:hint="cs"/>
          <w:rtl/>
          <w:lang w:eastAsia="zh-CN" w:bidi="ar-EG"/>
        </w:rPr>
        <w:t xml:space="preserve"> عند </w:t>
      </w:r>
      <w:hyperlink r:id="rId14" w:history="1">
        <w:r w:rsidRPr="00637F5B">
          <w:rPr>
            <w:rStyle w:val="Hyperlink"/>
            <w:rFonts w:eastAsiaTheme="minorEastAsia" w:hint="cs"/>
            <w:rtl/>
            <w:lang w:eastAsia="zh-CN" w:bidi="ar-EG"/>
          </w:rPr>
          <w:t>مدخل مبنى مونبريان</w:t>
        </w:r>
      </w:hyperlink>
      <w:r w:rsidRPr="00637F5B">
        <w:rPr>
          <w:rFonts w:eastAsiaTheme="minorEastAsia" w:hint="cs"/>
          <w:rtl/>
          <w:lang w:eastAsia="zh-CN" w:bidi="ar-SY"/>
        </w:rPr>
        <w:t>. وستُعرض يومياً التفاصيل المتعلقة بقاعات الاجتماع على الشاشات في مقر</w:t>
      </w:r>
      <w:r w:rsidRPr="00637F5B">
        <w:rPr>
          <w:rFonts w:eastAsiaTheme="minorEastAsia" w:hint="eastAsia"/>
          <w:rtl/>
          <w:lang w:eastAsia="zh-CN" w:bidi="ar-SY"/>
        </w:rPr>
        <w:t> </w:t>
      </w:r>
      <w:r w:rsidRPr="00637F5B">
        <w:rPr>
          <w:rFonts w:eastAsiaTheme="minorEastAsia" w:hint="cs"/>
          <w:rtl/>
          <w:lang w:eastAsia="zh-CN" w:bidi="ar-SY"/>
        </w:rPr>
        <w:t xml:space="preserve">الاتحاد، وفي </w:t>
      </w:r>
      <w:r w:rsidRPr="00637F5B">
        <w:rPr>
          <w:rFonts w:eastAsiaTheme="minorEastAsia" w:hint="cs"/>
          <w:rtl/>
          <w:lang w:eastAsia="zh-CN"/>
        </w:rPr>
        <w:t>ال</w:t>
      </w:r>
      <w:r w:rsidRPr="00637F5B">
        <w:rPr>
          <w:rFonts w:eastAsiaTheme="minorEastAsia"/>
          <w:rtl/>
          <w:lang w:eastAsia="zh-CN"/>
        </w:rPr>
        <w:t xml:space="preserve">موقع </w:t>
      </w:r>
      <w:r w:rsidRPr="00637F5B">
        <w:rPr>
          <w:rFonts w:eastAsiaTheme="minorEastAsia" w:hint="cs"/>
          <w:rtl/>
          <w:lang w:eastAsia="zh-CN"/>
        </w:rPr>
        <w:t>ال</w:t>
      </w:r>
      <w:r w:rsidRPr="00637F5B">
        <w:rPr>
          <w:rFonts w:eastAsiaTheme="minorEastAsia"/>
          <w:rtl/>
          <w:lang w:eastAsia="zh-CN"/>
        </w:rPr>
        <w:t xml:space="preserve">إلكتروني </w:t>
      </w:r>
      <w:hyperlink r:id="rId15" w:history="1">
        <w:r w:rsidRPr="00637F5B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637F5B">
        <w:rPr>
          <w:rFonts w:eastAsiaTheme="minorEastAsia" w:hint="cs"/>
          <w:rtl/>
          <w:lang w:eastAsia="zh-CN" w:bidi="ar-SY"/>
        </w:rPr>
        <w:t>.</w:t>
      </w:r>
    </w:p>
    <w:p w:rsidR="00FC3AE6" w:rsidRDefault="00637F5B" w:rsidP="003E39B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  <w:r w:rsidRPr="003E39BE">
        <w:rPr>
          <w:rFonts w:eastAsiaTheme="minorEastAsia" w:hint="cs"/>
          <w:spacing w:val="-2"/>
          <w:rtl/>
          <w:lang w:eastAsia="zh-CN" w:bidi="ar-SY"/>
        </w:rPr>
        <w:t xml:space="preserve">وستُعقد قبل الاجتماع ورشة عمل </w:t>
      </w:r>
      <w:r w:rsidR="003E39BE" w:rsidRPr="003E39BE">
        <w:rPr>
          <w:rFonts w:eastAsiaTheme="minorEastAsia" w:hint="cs"/>
          <w:spacing w:val="-2"/>
          <w:rtl/>
          <w:lang w:eastAsia="zh-CN" w:bidi="ar-SY"/>
        </w:rPr>
        <w:t xml:space="preserve">ليوم واحد </w:t>
      </w:r>
      <w:r w:rsidRPr="003E39BE">
        <w:rPr>
          <w:rFonts w:eastAsiaTheme="minorEastAsia" w:hint="cs"/>
          <w:spacing w:val="-2"/>
          <w:rtl/>
          <w:lang w:eastAsia="zh-CN" w:bidi="ar-SY"/>
        </w:rPr>
        <w:t xml:space="preserve">ينظمها الاتحاد بشأن </w:t>
      </w:r>
      <w:r w:rsidR="003E39BE" w:rsidRPr="003E39BE">
        <w:rPr>
          <w:rFonts w:eastAsiaTheme="minorEastAsia" w:hint="cs"/>
          <w:spacing w:val="-2"/>
          <w:rtl/>
          <w:lang w:eastAsia="zh-CN" w:bidi="ar-SY"/>
        </w:rPr>
        <w:t xml:space="preserve">الذكاء الاصطناعي/التعلم الآلي والأمن </w:t>
      </w:r>
      <w:r w:rsidRPr="003E39BE">
        <w:rPr>
          <w:rFonts w:eastAsiaTheme="minorEastAsia" w:hint="cs"/>
          <w:spacing w:val="-2"/>
          <w:rtl/>
          <w:lang w:eastAsia="zh-CN" w:bidi="ar-SY"/>
        </w:rPr>
        <w:t xml:space="preserve">يوم </w:t>
      </w:r>
      <w:r w:rsidR="00FC3AE6" w:rsidRPr="003E39BE">
        <w:rPr>
          <w:rFonts w:eastAsiaTheme="minorEastAsia" w:hint="cs"/>
          <w:spacing w:val="-2"/>
          <w:rtl/>
          <w:lang w:eastAsia="zh-CN" w:bidi="ar-SY"/>
        </w:rPr>
        <w:t>الإثنين،</w:t>
      </w:r>
      <w:r w:rsidRPr="003E39BE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="00FC3AE6" w:rsidRPr="003E39BE">
        <w:rPr>
          <w:rFonts w:eastAsiaTheme="minorEastAsia"/>
          <w:spacing w:val="-2"/>
          <w:lang w:eastAsia="zh-CN" w:bidi="ar-SY"/>
        </w:rPr>
        <w:t>21</w:t>
      </w:r>
      <w:r w:rsidRPr="003E39BE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FC3AE6" w:rsidRPr="003E39BE">
        <w:rPr>
          <w:rFonts w:eastAsiaTheme="minorEastAsia" w:hint="cs"/>
          <w:spacing w:val="-2"/>
          <w:rtl/>
          <w:lang w:eastAsia="zh-CN" w:bidi="ar-EG"/>
        </w:rPr>
        <w:t>يناير</w:t>
      </w:r>
      <w:r w:rsidR="003E39BE" w:rsidRPr="003E39BE">
        <w:rPr>
          <w:rFonts w:eastAsiaTheme="minorEastAsia" w:hint="eastAsia"/>
          <w:spacing w:val="-2"/>
          <w:rtl/>
          <w:lang w:eastAsia="zh-CN" w:bidi="ar-EG"/>
        </w:rPr>
        <w:t> </w:t>
      </w:r>
      <w:r w:rsidRPr="003E39BE">
        <w:rPr>
          <w:rFonts w:eastAsiaTheme="minorEastAsia"/>
          <w:spacing w:val="-2"/>
          <w:lang w:eastAsia="zh-CN" w:bidi="ar-EG"/>
        </w:rPr>
        <w:t>201</w:t>
      </w:r>
      <w:r w:rsidR="00FC3AE6" w:rsidRPr="003E39BE">
        <w:rPr>
          <w:rFonts w:eastAsiaTheme="minorEastAsia"/>
          <w:spacing w:val="-2"/>
          <w:lang w:eastAsia="zh-CN" w:bidi="ar-EG"/>
        </w:rPr>
        <w:t>9</w:t>
      </w:r>
      <w:r w:rsidR="00FC3AE6" w:rsidRPr="003E39BE">
        <w:rPr>
          <w:rFonts w:eastAsiaTheme="minorEastAsia" w:hint="cs"/>
          <w:spacing w:val="-2"/>
          <w:rtl/>
          <w:lang w:eastAsia="zh-CN"/>
        </w:rPr>
        <w:t xml:space="preserve">. </w:t>
      </w:r>
      <w:r w:rsidR="00FC3AE6" w:rsidRPr="003E39BE">
        <w:rPr>
          <w:rFonts w:eastAsiaTheme="minorEastAsia" w:hint="cs"/>
          <w:rtl/>
        </w:rPr>
        <w:t xml:space="preserve">وسيُتاح مزيد من المعلومات عن ورشة العمل هذه </w:t>
      </w:r>
      <w:r w:rsidR="003E39BE" w:rsidRPr="003E39BE">
        <w:rPr>
          <w:rFonts w:eastAsiaTheme="minorEastAsia" w:hint="cs"/>
          <w:rtl/>
        </w:rPr>
        <w:t>في</w:t>
      </w:r>
      <w:r w:rsidR="00FC3AE6" w:rsidRPr="003E39BE">
        <w:rPr>
          <w:rFonts w:eastAsiaTheme="minorEastAsia" w:hint="cs"/>
          <w:rtl/>
        </w:rPr>
        <w:t xml:space="preserve"> موقعها الإلكتروني:</w:t>
      </w:r>
      <w:r w:rsidR="00FC3AE6">
        <w:rPr>
          <w:rFonts w:eastAsiaTheme="minorEastAsia" w:hint="cs"/>
          <w:spacing w:val="2"/>
          <w:rtl/>
          <w:lang w:eastAsia="zh-CN"/>
        </w:rPr>
        <w:t xml:space="preserve"> </w:t>
      </w:r>
      <w:hyperlink r:id="rId16" w:history="1">
        <w:r w:rsidR="00FC3AE6" w:rsidRPr="00454019">
          <w:rPr>
            <w:rStyle w:val="Hyperlink"/>
            <w:szCs w:val="22"/>
          </w:rPr>
          <w:t>https://www.itu.int/en/ITU-T/Workshops-and-Seminars/Pages/default.aspx</w:t>
        </w:r>
      </w:hyperlink>
      <w:r w:rsidR="00FC3AE6">
        <w:rPr>
          <w:rFonts w:eastAsiaTheme="minorEastAsia" w:hint="cs"/>
          <w:spacing w:val="2"/>
          <w:rtl/>
          <w:lang w:eastAsia="zh-CN"/>
        </w:rPr>
        <w:t>.</w:t>
      </w:r>
    </w:p>
    <w:p w:rsidR="00FC3AE6" w:rsidRDefault="00FC3AE6" w:rsidP="00FC3AE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</w:p>
    <w:p w:rsidR="00FC3AE6" w:rsidRPr="005A6D5F" w:rsidRDefault="00FC3AE6" w:rsidP="00FC3AE6">
      <w:pPr>
        <w:spacing w:after="120"/>
        <w:rPr>
          <w:b/>
          <w:bCs/>
          <w:color w:val="000000"/>
          <w:spacing w:val="4"/>
          <w:rtl/>
          <w:lang w:val="fr-CH" w:bidi="ar-SY"/>
        </w:rPr>
      </w:pPr>
      <w:r w:rsidRPr="005A6D5F">
        <w:rPr>
          <w:rFonts w:hint="cs"/>
          <w:b/>
          <w:bCs/>
          <w:color w:val="000000"/>
          <w:spacing w:val="4"/>
          <w:rtl/>
          <w:lang w:val="fr-CH" w:bidi="ar-SY"/>
        </w:rPr>
        <w:t>أهم المواعيد النهائية:</w:t>
      </w:r>
    </w:p>
    <w:tbl>
      <w:tblPr>
        <w:bidiVisual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939"/>
      </w:tblGrid>
      <w:tr w:rsidR="005443EC" w:rsidRPr="00A71F80" w:rsidTr="006D5D2E">
        <w:tc>
          <w:tcPr>
            <w:tcW w:w="1559" w:type="dxa"/>
          </w:tcPr>
          <w:p w:rsidR="005443EC" w:rsidRPr="00A71F80" w:rsidRDefault="005443EC" w:rsidP="005443EC">
            <w:pPr>
              <w:pStyle w:val="TableText0"/>
              <w:widowControl w:val="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22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>نوفمبر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 w:rsidRPr="00A71F80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2018</w:t>
            </w:r>
          </w:p>
        </w:tc>
        <w:tc>
          <w:tcPr>
            <w:tcW w:w="7939" w:type="dxa"/>
            <w:shd w:val="clear" w:color="auto" w:fill="auto"/>
          </w:tcPr>
          <w:p w:rsidR="005443EC" w:rsidRPr="00A71F80" w:rsidRDefault="005443EC" w:rsidP="003532EC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color w:val="000000"/>
                <w:spacing w:val="-4"/>
                <w:position w:val="2"/>
                <w:sz w:val="22"/>
                <w:szCs w:val="30"/>
                <w:rtl/>
              </w:rPr>
            </w:pPr>
            <w:r w:rsidRPr="00A71F80">
              <w:rPr>
                <w:rFonts w:hint="cs"/>
                <w:spacing w:val="-4"/>
                <w:position w:val="2"/>
                <w:sz w:val="22"/>
                <w:szCs w:val="30"/>
                <w:rtl/>
              </w:rPr>
              <w:t>-</w:t>
            </w:r>
            <w:r w:rsidRPr="00A71F80">
              <w:rPr>
                <w:spacing w:val="-4"/>
                <w:position w:val="2"/>
                <w:sz w:val="22"/>
                <w:szCs w:val="30"/>
              </w:rPr>
              <w:tab/>
            </w:r>
            <w:r w:rsidRPr="00595632">
              <w:rPr>
                <w:rFonts w:hint="cs"/>
                <w:position w:val="2"/>
                <w:sz w:val="22"/>
                <w:szCs w:val="30"/>
                <w:rtl/>
              </w:rPr>
              <w:t xml:space="preserve">تقديم طلبات الحصول على </w:t>
            </w:r>
            <w:r w:rsidRPr="00595632">
              <w:rPr>
                <w:position w:val="2"/>
                <w:sz w:val="22"/>
                <w:szCs w:val="30"/>
                <w:rtl/>
              </w:rPr>
              <w:t xml:space="preserve">خدمات العرض النصي </w:t>
            </w:r>
            <w:r w:rsidRPr="00595632">
              <w:rPr>
                <w:rFonts w:hint="cs"/>
                <w:position w:val="2"/>
                <w:sz w:val="22"/>
                <w:szCs w:val="30"/>
                <w:rtl/>
              </w:rPr>
              <w:t xml:space="preserve">و/أو </w:t>
            </w:r>
            <w:r w:rsidRPr="00595632">
              <w:rPr>
                <w:position w:val="2"/>
                <w:sz w:val="22"/>
                <w:szCs w:val="30"/>
                <w:rtl/>
              </w:rPr>
              <w:t>الترجمة بلغة الإشارة</w:t>
            </w:r>
            <w:r w:rsidRPr="00595632">
              <w:rPr>
                <w:rFonts w:hint="cs"/>
                <w:position w:val="2"/>
                <w:sz w:val="22"/>
                <w:szCs w:val="30"/>
                <w:rtl/>
              </w:rPr>
              <w:t xml:space="preserve"> في</w:t>
            </w:r>
            <w:r w:rsidRPr="00595632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595632">
              <w:rPr>
                <w:rFonts w:hint="cs"/>
                <w:position w:val="2"/>
                <w:sz w:val="22"/>
                <w:szCs w:val="30"/>
                <w:rtl/>
              </w:rPr>
              <w:t>الوقت الفعلي</w:t>
            </w:r>
          </w:p>
          <w:p w:rsidR="005443EC" w:rsidRPr="00A71F80" w:rsidRDefault="005443EC" w:rsidP="003532E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b/>
                <w:color w:val="800000"/>
                <w:position w:val="2"/>
                <w:szCs w:val="30"/>
              </w:rPr>
            </w:pPr>
            <w:r w:rsidRPr="00A71F80">
              <w:rPr>
                <w:rFonts w:ascii="Calibri" w:hAnsi="Calibri" w:cs="Traditional Arabic" w:hint="cs"/>
                <w:position w:val="2"/>
                <w:szCs w:val="30"/>
                <w:rtl/>
              </w:rPr>
              <w:t>-</w:t>
            </w:r>
            <w:r w:rsidRPr="00A71F80">
              <w:rPr>
                <w:rFonts w:ascii="Calibri" w:hAnsi="Calibri" w:cs="Traditional Arabic"/>
                <w:position w:val="2"/>
                <w:szCs w:val="30"/>
                <w:rtl/>
              </w:rPr>
              <w:tab/>
            </w:r>
            <w:hyperlink r:id="rId17" w:history="1">
              <w:r w:rsidRPr="00A71F80">
                <w:rPr>
                  <w:rStyle w:val="Hyperlink"/>
                  <w:rFonts w:hint="cs"/>
                  <w:position w:val="2"/>
                  <w:rtl/>
                </w:rPr>
                <w:t>تقديم مساهمات أعضاء قطاع تقييس الاتصالات</w:t>
              </w:r>
            </w:hyperlink>
            <w:r w:rsidRPr="00A71F80">
              <w:rPr>
                <w:rFonts w:ascii="Calibri" w:hAnsi="Calibri" w:cs="Traditional Arabic" w:hint="cs"/>
                <w:position w:val="2"/>
                <w:szCs w:val="30"/>
                <w:rtl/>
              </w:rPr>
              <w:t xml:space="preserve"> </w:t>
            </w:r>
            <w:r w:rsidRPr="00A71F80">
              <w:rPr>
                <w:rFonts w:ascii="Calibri" w:hAnsi="Calibri" w:cs="Traditional Arabic"/>
                <w:position w:val="2"/>
                <w:szCs w:val="30"/>
                <w:rtl/>
              </w:rPr>
              <w:t>المطلوبة ترجمتها</w:t>
            </w:r>
          </w:p>
        </w:tc>
      </w:tr>
      <w:tr w:rsidR="005443EC" w:rsidRPr="00A71F80" w:rsidTr="006D5D2E">
        <w:tc>
          <w:tcPr>
            <w:tcW w:w="1559" w:type="dxa"/>
          </w:tcPr>
          <w:p w:rsidR="005443EC" w:rsidRPr="00A71F80" w:rsidRDefault="005443EC" w:rsidP="005443EC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11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>ديسمبر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 w:rsidRPr="00A71F80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2018</w:t>
            </w:r>
          </w:p>
        </w:tc>
        <w:tc>
          <w:tcPr>
            <w:tcW w:w="7939" w:type="dxa"/>
            <w:shd w:val="clear" w:color="auto" w:fill="auto"/>
          </w:tcPr>
          <w:p w:rsidR="005443EC" w:rsidRDefault="005443EC" w:rsidP="00816C19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position w:val="2"/>
                <w:szCs w:val="30"/>
                <w:rtl/>
              </w:rPr>
            </w:pPr>
            <w:r>
              <w:rPr>
                <w:rFonts w:hint="cs"/>
                <w:position w:val="2"/>
                <w:szCs w:val="30"/>
                <w:rtl/>
              </w:rPr>
              <w:t>-</w:t>
            </w:r>
            <w:r>
              <w:rPr>
                <w:position w:val="2"/>
                <w:szCs w:val="30"/>
                <w:rtl/>
              </w:rPr>
              <w:tab/>
            </w:r>
            <w:r w:rsidRPr="00A71F80">
              <w:rPr>
                <w:position w:val="2"/>
                <w:szCs w:val="30"/>
                <w:rtl/>
              </w:rPr>
              <w:t>تقديم طلبات الحصول على منح (م</w:t>
            </w:r>
            <w:r>
              <w:rPr>
                <w:position w:val="2"/>
                <w:szCs w:val="30"/>
                <w:rtl/>
              </w:rPr>
              <w:t>ن خلال نموذج التسجيل الإلكتروني</w:t>
            </w:r>
            <w:r>
              <w:rPr>
                <w:rFonts w:hint="cs"/>
                <w:position w:val="2"/>
                <w:szCs w:val="30"/>
                <w:rtl/>
                <w:lang w:bidi="ar-EG"/>
              </w:rPr>
              <w:t xml:space="preserve"> </w:t>
            </w:r>
            <w:r w:rsidR="00816C19">
              <w:rPr>
                <w:rFonts w:hint="cs"/>
                <w:position w:val="2"/>
                <w:szCs w:val="30"/>
                <w:rtl/>
                <w:lang w:bidi="ar-EG"/>
              </w:rPr>
              <w:t xml:space="preserve">في </w:t>
            </w:r>
            <w:hyperlink r:id="rId18" w:history="1">
              <w:r w:rsidR="00816C19" w:rsidRPr="00816C19">
                <w:rPr>
                  <w:rStyle w:val="Hyperlink"/>
                  <w:rFonts w:hint="cs"/>
                  <w:position w:val="2"/>
                  <w:sz w:val="20"/>
                  <w:rtl/>
                  <w:lang w:bidi="ar-EG"/>
                </w:rPr>
                <w:t>الصفحة الرئيسية للجنة الدراسات</w:t>
              </w:r>
            </w:hyperlink>
            <w:r w:rsidR="00344702">
              <w:rPr>
                <w:rFonts w:hint="cs"/>
                <w:position w:val="2"/>
                <w:szCs w:val="30"/>
                <w:rtl/>
              </w:rPr>
              <w:t>؛ للاطلاع على التفاصيل انظر المل</w:t>
            </w:r>
            <w:r w:rsidR="003E39BE">
              <w:rPr>
                <w:rFonts w:hint="cs"/>
                <w:position w:val="2"/>
                <w:szCs w:val="30"/>
                <w:rtl/>
              </w:rPr>
              <w:t>ح</w:t>
            </w:r>
            <w:r w:rsidR="00344702">
              <w:rPr>
                <w:rFonts w:hint="cs"/>
                <w:position w:val="2"/>
                <w:szCs w:val="30"/>
                <w:rtl/>
              </w:rPr>
              <w:t xml:space="preserve">ق </w:t>
            </w:r>
            <w:r w:rsidR="00344702">
              <w:rPr>
                <w:position w:val="2"/>
                <w:szCs w:val="30"/>
              </w:rPr>
              <w:t>A</w:t>
            </w:r>
            <w:r w:rsidRPr="00A71F80">
              <w:rPr>
                <w:position w:val="2"/>
                <w:szCs w:val="30"/>
                <w:rtl/>
              </w:rPr>
              <w:t>)</w:t>
            </w:r>
          </w:p>
          <w:p w:rsidR="005A4D62" w:rsidRPr="00B8291F" w:rsidRDefault="005A4D62" w:rsidP="00DB5FED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position w:val="2"/>
                <w:sz w:val="30"/>
                <w:szCs w:val="30"/>
              </w:rPr>
            </w:pPr>
            <w:r w:rsidRPr="00B8291F">
              <w:rPr>
                <w:rFonts w:hint="cs"/>
                <w:position w:val="2"/>
                <w:sz w:val="30"/>
                <w:szCs w:val="30"/>
                <w:rtl/>
              </w:rPr>
              <w:t>-</w:t>
            </w:r>
            <w:r w:rsidRPr="00B8291F">
              <w:rPr>
                <w:position w:val="2"/>
                <w:sz w:val="30"/>
                <w:szCs w:val="30"/>
                <w:rtl/>
              </w:rPr>
              <w:tab/>
            </w:r>
            <w:r w:rsidRPr="00B8291F">
              <w:rPr>
                <w:rFonts w:hint="cs"/>
                <w:position w:val="2"/>
                <w:sz w:val="30"/>
                <w:szCs w:val="30"/>
                <w:rtl/>
              </w:rPr>
              <w:t>تقديم طلبات توفير الترجمة الشفوية (من خلال نموذج التسجيل الإلكتروني)</w:t>
            </w:r>
          </w:p>
        </w:tc>
      </w:tr>
      <w:tr w:rsidR="005443EC" w:rsidRPr="00A71F80" w:rsidTr="006D5D2E">
        <w:tc>
          <w:tcPr>
            <w:tcW w:w="1559" w:type="dxa"/>
          </w:tcPr>
          <w:p w:rsidR="005443EC" w:rsidRPr="00A71F80" w:rsidRDefault="005443EC" w:rsidP="00426710">
            <w:pPr>
              <w:pStyle w:val="TableText0"/>
              <w:keepNext/>
              <w:keepLines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lastRenderedPageBreak/>
              <w:t>22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>ديسمبر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 w:rsidRPr="00A71F80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2018</w:t>
            </w:r>
          </w:p>
        </w:tc>
        <w:tc>
          <w:tcPr>
            <w:tcW w:w="7939" w:type="dxa"/>
            <w:shd w:val="clear" w:color="auto" w:fill="auto"/>
          </w:tcPr>
          <w:p w:rsidR="005443EC" w:rsidRPr="00C479FD" w:rsidRDefault="005443EC" w:rsidP="00426710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position w:val="2"/>
                <w:szCs w:val="30"/>
                <w:rtl/>
              </w:rPr>
            </w:pPr>
            <w:r w:rsidRPr="00A71F80">
              <w:rPr>
                <w:rFonts w:ascii="Calibri" w:hAnsi="Calibri" w:cs="Traditional Arabic" w:hint="cs"/>
                <w:position w:val="2"/>
                <w:szCs w:val="30"/>
                <w:rtl/>
              </w:rPr>
              <w:t>-</w:t>
            </w:r>
            <w:r w:rsidRPr="00A71F80">
              <w:rPr>
                <w:rFonts w:ascii="Calibri" w:hAnsi="Calibri" w:cs="Traditional Arabic"/>
                <w:position w:val="2"/>
                <w:szCs w:val="30"/>
                <w:rtl/>
              </w:rPr>
              <w:tab/>
            </w:r>
            <w:r w:rsidRPr="00C479FD">
              <w:rPr>
                <w:rFonts w:ascii="Calibri" w:hAnsi="Calibri" w:cs="Traditional Arabic"/>
                <w:position w:val="2"/>
                <w:szCs w:val="30"/>
                <w:rtl/>
              </w:rPr>
              <w:t xml:space="preserve">التسجيل المسبق (من خلال </w:t>
            </w:r>
            <w:r w:rsidRPr="00C479FD">
              <w:rPr>
                <w:rFonts w:ascii="Calibri" w:hAnsi="Calibri" w:cs="Traditional Arabic" w:hint="cs"/>
                <w:position w:val="2"/>
                <w:szCs w:val="30"/>
                <w:rtl/>
                <w:lang w:val="fr-CH" w:bidi="ar-SY"/>
              </w:rPr>
              <w:t>نموذج التسجيل الإلكتروني</w:t>
            </w:r>
            <w:r w:rsidRPr="00C479FD">
              <w:rPr>
                <w:rFonts w:ascii="Calibri" w:hAnsi="Calibri" w:cs="Traditional Arabic"/>
                <w:position w:val="2"/>
                <w:szCs w:val="30"/>
                <w:rtl/>
              </w:rPr>
              <w:t>)</w:t>
            </w:r>
          </w:p>
          <w:p w:rsidR="005443EC" w:rsidRPr="00A71F80" w:rsidRDefault="005443EC" w:rsidP="00426710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before="80" w:after="80" w:line="340" w:lineRule="exact"/>
              <w:ind w:left="318" w:hanging="318"/>
              <w:jc w:val="both"/>
              <w:rPr>
                <w:rFonts w:ascii="Calibri" w:hAnsi="Calibri" w:cs="Traditional Arabic"/>
                <w:position w:val="2"/>
                <w:szCs w:val="30"/>
                <w:rtl/>
                <w:lang w:val="fr-CH" w:bidi="ar-SY"/>
              </w:rPr>
            </w:pPr>
            <w:r w:rsidRPr="00A71F80">
              <w:rPr>
                <w:rFonts w:ascii="Calibri" w:hAnsi="Calibri" w:cs="Traditional Arabic"/>
                <w:position w:val="2"/>
                <w:szCs w:val="30"/>
                <w:rtl/>
              </w:rPr>
              <w:t>-</w:t>
            </w:r>
            <w:r w:rsidRPr="00A71F80">
              <w:rPr>
                <w:rFonts w:ascii="Calibri" w:hAnsi="Calibri" w:cs="Traditional Arabic"/>
                <w:position w:val="2"/>
                <w:szCs w:val="30"/>
                <w:rtl/>
              </w:rPr>
              <w:tab/>
              <w:t>تقديم طلبات الحصول على رسائل دعم طلب التأشيرة (</w:t>
            </w:r>
            <w:r w:rsidR="006B32A6" w:rsidRPr="00C479FD">
              <w:rPr>
                <w:rFonts w:ascii="Calibri" w:hAnsi="Calibri" w:cs="Traditional Arabic"/>
                <w:position w:val="2"/>
                <w:szCs w:val="30"/>
                <w:rtl/>
              </w:rPr>
              <w:t xml:space="preserve">من خلال </w:t>
            </w:r>
            <w:r w:rsidR="006B32A6" w:rsidRPr="00C479FD">
              <w:rPr>
                <w:rFonts w:ascii="Calibri" w:hAnsi="Calibri" w:cs="Traditional Arabic" w:hint="cs"/>
                <w:position w:val="2"/>
                <w:szCs w:val="30"/>
                <w:rtl/>
                <w:lang w:val="fr-CH" w:bidi="ar-SY"/>
              </w:rPr>
              <w:t>نموذج التسجيل الإلكتروني</w:t>
            </w:r>
            <w:r w:rsidR="006B32A6">
              <w:rPr>
                <w:rFonts w:ascii="Calibri" w:hAnsi="Calibri" w:cs="Traditional Arabic" w:hint="cs"/>
                <w:position w:val="2"/>
                <w:szCs w:val="30"/>
                <w:rtl/>
                <w:lang w:bidi="ar-SY"/>
              </w:rPr>
              <w:t xml:space="preserve">؛ </w:t>
            </w:r>
            <w:r w:rsidRPr="00A71F80">
              <w:rPr>
                <w:rFonts w:ascii="Calibri" w:hAnsi="Calibri" w:cs="Traditional Arabic" w:hint="cs"/>
                <w:position w:val="2"/>
                <w:szCs w:val="30"/>
                <w:rtl/>
              </w:rPr>
              <w:t>للاطلاع على التفاصيل انظر الملحق</w:t>
            </w:r>
            <w:r>
              <w:rPr>
                <w:rFonts w:ascii="Calibri" w:hAnsi="Calibri" w:cs="Traditional Arabic" w:hint="eastAsia"/>
                <w:position w:val="2"/>
                <w:szCs w:val="30"/>
                <w:rtl/>
              </w:rPr>
              <w:t> </w:t>
            </w:r>
            <w:r w:rsidR="006B32A6">
              <w:rPr>
                <w:rFonts w:ascii="Calibri" w:hAnsi="Calibri" w:cs="Traditional Arabic"/>
                <w:position w:val="2"/>
                <w:szCs w:val="30"/>
                <w:lang w:val="en-US"/>
              </w:rPr>
              <w:t>A</w:t>
            </w:r>
            <w:r w:rsidRPr="00A71F80">
              <w:rPr>
                <w:rFonts w:ascii="Calibri" w:hAnsi="Calibri" w:cs="Traditional Arabic" w:hint="cs"/>
                <w:position w:val="2"/>
                <w:szCs w:val="30"/>
                <w:rtl/>
                <w:lang w:val="fr-CH" w:bidi="ar-SY"/>
              </w:rPr>
              <w:t>)</w:t>
            </w:r>
          </w:p>
        </w:tc>
      </w:tr>
      <w:tr w:rsidR="005443EC" w:rsidRPr="00A71F80" w:rsidTr="006D5D2E">
        <w:tc>
          <w:tcPr>
            <w:tcW w:w="1559" w:type="dxa"/>
          </w:tcPr>
          <w:p w:rsidR="005443EC" w:rsidRPr="00A71F80" w:rsidRDefault="005443EC" w:rsidP="005443EC">
            <w:pPr>
              <w:pStyle w:val="TableText0"/>
              <w:bidi/>
              <w:spacing w:before="80" w:after="80" w:line="340" w:lineRule="exact"/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</w:pPr>
            <w:r>
              <w:rPr>
                <w:rFonts w:ascii="Calibri" w:hAnsi="Calibri" w:cs="Traditional Arabic"/>
                <w:spacing w:val="-4"/>
                <w:position w:val="2"/>
                <w:szCs w:val="30"/>
              </w:rPr>
              <w:t>9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>يناير</w:t>
            </w:r>
            <w:r w:rsidRPr="00A71F80">
              <w:rPr>
                <w:rFonts w:ascii="Calibri" w:hAnsi="Calibri" w:cs="Traditional Arabic" w:hint="cs"/>
                <w:spacing w:val="-4"/>
                <w:position w:val="2"/>
                <w:szCs w:val="30"/>
                <w:rtl/>
                <w:lang w:val="fr-CH" w:bidi="ar-SY"/>
              </w:rPr>
              <w:t xml:space="preserve"> </w:t>
            </w:r>
            <w:r w:rsidRPr="00A71F80"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201</w:t>
            </w:r>
            <w:r>
              <w:rPr>
                <w:rFonts w:ascii="Calibri" w:hAnsi="Calibri" w:cs="Traditional Arabic"/>
                <w:spacing w:val="-4"/>
                <w:position w:val="2"/>
                <w:szCs w:val="30"/>
                <w:lang w:val="en-US" w:bidi="ar-SY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:rsidR="005443EC" w:rsidRPr="00A71F80" w:rsidRDefault="005443EC" w:rsidP="00723B10">
            <w:pPr>
              <w:pStyle w:val="Tabletexte"/>
              <w:tabs>
                <w:tab w:val="clear" w:pos="794"/>
              </w:tabs>
              <w:spacing w:before="80" w:after="80" w:line="340" w:lineRule="exact"/>
              <w:ind w:left="318" w:hanging="318"/>
              <w:rPr>
                <w:b/>
                <w:color w:val="800000"/>
                <w:spacing w:val="-4"/>
                <w:position w:val="2"/>
                <w:szCs w:val="30"/>
              </w:rPr>
            </w:pPr>
            <w:r w:rsidRPr="00A71F80">
              <w:rPr>
                <w:rFonts w:hint="cs"/>
                <w:position w:val="2"/>
                <w:szCs w:val="30"/>
                <w:rtl/>
              </w:rPr>
              <w:t>-</w:t>
            </w:r>
            <w:r>
              <w:rPr>
                <w:position w:val="2"/>
                <w:szCs w:val="30"/>
                <w:rtl/>
              </w:rPr>
              <w:tab/>
            </w:r>
            <w:hyperlink r:id="rId19" w:history="1">
              <w:r w:rsidRPr="00E15212">
                <w:rPr>
                  <w:rStyle w:val="Hyperlink"/>
                  <w:rFonts w:hint="cs"/>
                  <w:position w:val="2"/>
                  <w:rtl/>
                </w:rPr>
                <w:t xml:space="preserve">تقديم مساهمات أعضاء قطاع تقييس الاتصالات (من خلال </w:t>
              </w:r>
              <w:r w:rsidR="00723B10">
                <w:rPr>
                  <w:rStyle w:val="Hyperlink"/>
                  <w:rFonts w:hint="cs"/>
                  <w:position w:val="2"/>
                  <w:rtl/>
                </w:rPr>
                <w:t>نظام</w:t>
              </w:r>
              <w:r w:rsidRPr="00E15212">
                <w:rPr>
                  <w:rStyle w:val="Hyperlink"/>
                  <w:rFonts w:hint="cs"/>
                  <w:position w:val="2"/>
                  <w:rtl/>
                </w:rPr>
                <w:t xml:space="preserve"> النشر المباشر</w:t>
              </w:r>
              <w:r w:rsidRPr="00E15212">
                <w:rPr>
                  <w:rStyle w:val="Hyperlink"/>
                  <w:rFonts w:hint="eastAsia"/>
                  <w:position w:val="2"/>
                  <w:rtl/>
                  <w:lang w:bidi="ar-EG"/>
                </w:rPr>
                <w:t> </w:t>
              </w:r>
              <w:r w:rsidRPr="00E15212">
                <w:rPr>
                  <w:rStyle w:val="Hyperlink"/>
                  <w:rFonts w:hint="cs"/>
                  <w:position w:val="2"/>
                  <w:rtl/>
                </w:rPr>
                <w:t>للوثائق)</w:t>
              </w:r>
            </w:hyperlink>
          </w:p>
        </w:tc>
      </w:tr>
    </w:tbl>
    <w:p w:rsidR="00637F5B" w:rsidRPr="00E06C01" w:rsidRDefault="00637F5B" w:rsidP="003E39B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/>
        </w:rPr>
      </w:pPr>
      <w:r w:rsidRPr="00FC450F">
        <w:rPr>
          <w:rFonts w:eastAsiaTheme="minorEastAsia" w:hint="cs"/>
          <w:rtl/>
          <w:lang w:eastAsia="zh-CN" w:bidi="ar-SY"/>
        </w:rPr>
        <w:t>وترد معلومات عملية عن الاجتماع في</w:t>
      </w:r>
      <w:r w:rsidRPr="00FC450F">
        <w:rPr>
          <w:rFonts w:eastAsiaTheme="minorEastAsia" w:hint="eastAsia"/>
          <w:rtl/>
          <w:lang w:eastAsia="zh-CN" w:bidi="ar-SY"/>
        </w:rPr>
        <w:t> </w:t>
      </w:r>
      <w:r w:rsidRPr="00FC450F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FC450F">
        <w:rPr>
          <w:rFonts w:eastAsiaTheme="minorEastAsia" w:hint="eastAsia"/>
          <w:b/>
          <w:bCs/>
          <w:rtl/>
          <w:lang w:eastAsia="zh-CN" w:bidi="ar-EG"/>
        </w:rPr>
        <w:t> </w:t>
      </w:r>
      <w:r w:rsidRPr="00FC450F">
        <w:rPr>
          <w:rFonts w:eastAsiaTheme="minorEastAsia"/>
          <w:b/>
          <w:bCs/>
          <w:lang w:eastAsia="zh-CN" w:bidi="ar-SY"/>
        </w:rPr>
        <w:t>A</w:t>
      </w:r>
      <w:r w:rsidRPr="00FC450F">
        <w:rPr>
          <w:rFonts w:eastAsiaTheme="minorEastAsia" w:hint="cs"/>
          <w:rtl/>
          <w:lang w:eastAsia="zh-CN" w:bidi="ar-EG"/>
        </w:rPr>
        <w:t>. و</w:t>
      </w:r>
      <w:r w:rsidRPr="00FC450F">
        <w:rPr>
          <w:rFonts w:eastAsiaTheme="minorEastAsia" w:hint="cs"/>
          <w:rtl/>
          <w:lang w:eastAsia="zh-CN"/>
        </w:rPr>
        <w:t xml:space="preserve">يرد </w:t>
      </w:r>
      <w:r w:rsidRPr="00FC450F">
        <w:rPr>
          <w:rFonts w:eastAsiaTheme="minorEastAsia" w:hint="cs"/>
          <w:rtl/>
          <w:lang w:eastAsia="zh-CN" w:bidi="ar-SY"/>
        </w:rPr>
        <w:t xml:space="preserve">في </w:t>
      </w:r>
      <w:r w:rsidRPr="00FC450F">
        <w:rPr>
          <w:rFonts w:eastAsiaTheme="minorEastAsia" w:hint="cs"/>
          <w:b/>
          <w:bCs/>
          <w:rtl/>
          <w:lang w:eastAsia="zh-CN" w:bidi="ar-SY"/>
        </w:rPr>
        <w:t xml:space="preserve">الملحق </w:t>
      </w:r>
      <w:r w:rsidRPr="00FC450F">
        <w:rPr>
          <w:rFonts w:eastAsiaTheme="minorEastAsia"/>
          <w:b/>
          <w:bCs/>
          <w:lang w:eastAsia="zh-CN" w:bidi="ar-SY"/>
        </w:rPr>
        <w:t>B</w:t>
      </w:r>
      <w:r w:rsidRPr="00FC450F">
        <w:rPr>
          <w:rFonts w:eastAsiaTheme="minorEastAsia" w:hint="cs"/>
          <w:rtl/>
          <w:lang w:eastAsia="zh-CN" w:bidi="ar-SY"/>
        </w:rPr>
        <w:t xml:space="preserve"> مشروع </w:t>
      </w:r>
      <w:r w:rsidRPr="00FC450F">
        <w:rPr>
          <w:rFonts w:eastAsiaTheme="minorEastAsia" w:hint="cs"/>
          <w:b/>
          <w:bCs/>
          <w:rtl/>
          <w:lang w:eastAsia="zh-CN" w:bidi="ar-SY"/>
        </w:rPr>
        <w:t>جدول أعمال</w:t>
      </w:r>
      <w:r w:rsidRPr="00FC450F">
        <w:rPr>
          <w:rFonts w:eastAsiaTheme="minorEastAsia" w:hint="cs"/>
          <w:rtl/>
          <w:lang w:eastAsia="zh-CN" w:bidi="ar-SY"/>
        </w:rPr>
        <w:t xml:space="preserve"> الاجتماع الذي أعد</w:t>
      </w:r>
      <w:r w:rsidR="003E39BE">
        <w:rPr>
          <w:rFonts w:eastAsiaTheme="minorEastAsia" w:hint="cs"/>
          <w:rtl/>
          <w:lang w:eastAsia="zh-CN"/>
        </w:rPr>
        <w:t xml:space="preserve"> بالاتفاق مع </w:t>
      </w:r>
      <w:r w:rsidRPr="00FC450F">
        <w:rPr>
          <w:rFonts w:eastAsiaTheme="minorEastAsia" w:hint="cs"/>
          <w:rtl/>
          <w:lang w:eastAsia="zh-CN"/>
        </w:rPr>
        <w:t>السيد</w:t>
      </w:r>
      <w:r w:rsidR="00EC2CE3">
        <w:rPr>
          <w:rFonts w:eastAsiaTheme="minorEastAsia" w:hint="cs"/>
          <w:rtl/>
          <w:lang w:eastAsia="zh-CN"/>
        </w:rPr>
        <w:t> </w:t>
      </w:r>
      <w:r w:rsidRPr="007D404A">
        <w:rPr>
          <w:rFonts w:eastAsiaTheme="minorEastAsia"/>
          <w:spacing w:val="-2"/>
          <w:rtl/>
          <w:lang w:eastAsia="zh-CN"/>
        </w:rPr>
        <w:t>هيونغ</w:t>
      </w:r>
      <w:r w:rsidR="00EC2CE3">
        <w:rPr>
          <w:rFonts w:eastAsiaTheme="minorEastAsia" w:hint="cs"/>
          <w:spacing w:val="-2"/>
          <w:rtl/>
          <w:lang w:eastAsia="zh-CN"/>
        </w:rPr>
        <w:t> </w:t>
      </w:r>
      <w:r w:rsidRPr="007D404A">
        <w:rPr>
          <w:rFonts w:eastAsiaTheme="minorEastAsia"/>
          <w:spacing w:val="-2"/>
          <w:rtl/>
          <w:lang w:eastAsia="zh-CN"/>
        </w:rPr>
        <w:t>يول يوم (جمهورية كوريا</w:t>
      </w:r>
      <w:r w:rsidRPr="007D404A">
        <w:rPr>
          <w:rFonts w:eastAsiaTheme="minorEastAsia" w:hint="cs"/>
          <w:spacing w:val="-2"/>
          <w:rtl/>
          <w:lang w:eastAsia="zh-CN"/>
        </w:rPr>
        <w:t>)</w:t>
      </w:r>
      <w:r w:rsidRPr="007D404A">
        <w:rPr>
          <w:rFonts w:eastAsiaTheme="minorEastAsia" w:hint="cs"/>
          <w:spacing w:val="-2"/>
          <w:rtl/>
          <w:lang w:eastAsia="zh-CN" w:bidi="ar-EG"/>
        </w:rPr>
        <w:t xml:space="preserve">. وسيتاح مشروع خطة تنظيم الوقت في </w:t>
      </w:r>
      <w:hyperlink r:id="rId20" w:history="1">
        <w:r w:rsidRPr="00424352">
          <w:rPr>
            <w:rStyle w:val="Hyperlink"/>
            <w:rFonts w:eastAsiaTheme="minorEastAsia" w:hint="cs"/>
            <w:spacing w:val="-2"/>
            <w:rtl/>
            <w:lang w:eastAsia="zh-CN" w:bidi="ar-EG"/>
          </w:rPr>
          <w:t>الصفحة</w:t>
        </w:r>
        <w:r w:rsidRPr="00424352">
          <w:rPr>
            <w:rStyle w:val="Hyperlink"/>
            <w:rFonts w:eastAsiaTheme="minorEastAsia"/>
            <w:spacing w:val="-2"/>
            <w:rtl/>
            <w:lang w:eastAsia="zh-CN" w:bidi="ar-EG"/>
          </w:rPr>
          <w:t xml:space="preserve"> </w:t>
        </w:r>
        <w:r w:rsidRPr="00424352">
          <w:rPr>
            <w:rStyle w:val="Hyperlink"/>
            <w:rFonts w:eastAsiaTheme="minorEastAsia" w:hint="cs"/>
            <w:spacing w:val="-2"/>
            <w:rtl/>
            <w:lang w:eastAsia="zh-CN" w:bidi="ar-EG"/>
          </w:rPr>
          <w:t>الرئيسية</w:t>
        </w:r>
        <w:r w:rsidRPr="00424352">
          <w:rPr>
            <w:rStyle w:val="Hyperlink"/>
            <w:rFonts w:eastAsiaTheme="minorEastAsia"/>
            <w:spacing w:val="-2"/>
            <w:rtl/>
            <w:lang w:eastAsia="zh-CN" w:bidi="ar-EG"/>
          </w:rPr>
          <w:t xml:space="preserve"> </w:t>
        </w:r>
        <w:r w:rsidRPr="00424352">
          <w:rPr>
            <w:rStyle w:val="Hyperlink"/>
            <w:rFonts w:eastAsiaTheme="minorEastAsia" w:hint="cs"/>
            <w:spacing w:val="-2"/>
            <w:rtl/>
            <w:lang w:eastAsia="zh-CN" w:bidi="ar-EG"/>
          </w:rPr>
          <w:t>للجنة</w:t>
        </w:r>
        <w:r w:rsidRPr="00424352">
          <w:rPr>
            <w:rStyle w:val="Hyperlink"/>
            <w:rFonts w:eastAsiaTheme="minorEastAsia"/>
            <w:spacing w:val="-2"/>
            <w:rtl/>
            <w:lang w:eastAsia="zh-CN" w:bidi="ar-EG"/>
          </w:rPr>
          <w:t xml:space="preserve"> </w:t>
        </w:r>
        <w:r w:rsidRPr="00424352">
          <w:rPr>
            <w:rStyle w:val="Hyperlink"/>
            <w:rFonts w:eastAsiaTheme="minorEastAsia" w:hint="cs"/>
            <w:spacing w:val="-2"/>
            <w:rtl/>
            <w:lang w:eastAsia="zh-CN" w:bidi="ar-EG"/>
          </w:rPr>
          <w:t>الدراسات</w:t>
        </w:r>
      </w:hyperlink>
      <w:r w:rsidRPr="007D404A">
        <w:rPr>
          <w:rFonts w:eastAsiaTheme="minorEastAsia" w:hint="cs"/>
          <w:spacing w:val="-2"/>
          <w:rtl/>
          <w:lang w:eastAsia="zh-CN" w:bidi="ar-EG"/>
        </w:rPr>
        <w:t xml:space="preserve"> وسيحدَّث باستمرار قبل</w:t>
      </w:r>
      <w:r w:rsidR="00EC2CE3">
        <w:rPr>
          <w:rFonts w:eastAsiaTheme="minorEastAsia" w:hint="eastAsia"/>
          <w:spacing w:val="-2"/>
          <w:rtl/>
          <w:lang w:eastAsia="zh-CN" w:bidi="ar-EG"/>
        </w:rPr>
        <w:t> </w:t>
      </w:r>
      <w:r w:rsidRPr="007D404A">
        <w:rPr>
          <w:rFonts w:eastAsiaTheme="minorEastAsia" w:hint="cs"/>
          <w:spacing w:val="-2"/>
          <w:rtl/>
          <w:lang w:eastAsia="zh-CN" w:bidi="ar-EG"/>
        </w:rPr>
        <w:t>الاجتماع</w:t>
      </w:r>
      <w:r w:rsidR="003E39BE">
        <w:rPr>
          <w:rFonts w:eastAsiaTheme="minorEastAsia" w:hint="cs"/>
          <w:spacing w:val="-2"/>
          <w:rtl/>
          <w:lang w:eastAsia="zh-CN" w:bidi="ar-EG"/>
        </w:rPr>
        <w:t xml:space="preserve"> وخلاله</w:t>
      </w:r>
      <w:r w:rsidRPr="007D404A">
        <w:rPr>
          <w:rFonts w:eastAsiaTheme="minorEastAsia" w:hint="cs"/>
          <w:spacing w:val="-2"/>
          <w:rtl/>
          <w:lang w:eastAsia="zh-CN" w:bidi="ar-EG"/>
        </w:rPr>
        <w:t>.</w:t>
      </w:r>
    </w:p>
    <w:p w:rsid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D6589F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="00D6589F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147955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Default="00637F5B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CE7EA1">
                                      <w:rPr>
                                        <w:noProof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31B492D3" wp14:editId="7771791F">
                                          <wp:extent cx="1133581" cy="1155700"/>
                                          <wp:effectExtent l="0" t="0" r="9525" b="6350"/>
                                          <wp:docPr id="2" name="Picture 2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21" r:link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r="11417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66213" cy="1188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D3B3B" w:rsidRPr="002D3794" w:rsidRDefault="00AD3B3B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1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Pr="002D3794" w:rsidRDefault="00AD3B3B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905DB9">
                                      <w:rPr>
                                        <w:sz w:val="18"/>
                                        <w:szCs w:val="24"/>
                                      </w:rPr>
                                      <w:t>17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3pt;margin-top:11.6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AgRgMAAJAKAAAOAAAAZHJzL2Uyb0RvYy54bWzsVt9P2zAQfp+0/8Hy+2hS2lIiUsTYQJMQ&#10;oMHEs+s4TYRje7ZLwv763Tk/WsGkUaahPewlcc53Pt/n+z7n6LipJHkQ1pVapTTeiygRiuusVKuU&#10;frs9+zCnxHmmMia1Eil9FI4eL96/O6pNIsa60DITlsAiyiW1SWnhvUlGI8cLUTG3p41QMJlrWzEP&#10;n3Y1yiyrYfVKjsZRNBvV2mbGai6cA+undpIuwvp5Lri/ynMnPJEphb358LThucTnaHHEkpVlpih5&#10;tw32il1UrFSQdFjqE/OMrG35bKmq5FY7nfs9rquRzvOSi1ADVBNHT6o5t3ptQi2rpF6ZASaA9glO&#10;r16WXz5cW1JmKT2kRLEKjihkJYcITW1WCXicW3Njrm1nWLVfWG2T2wrfUAdpAqiPA6ii8YSDMZ7H&#10;B/sHgD2HuXg2no33py3svICzeRbHi89bkdP5VuR8coCRo01ipc9KKdGGWx12VhvoJrcBzP0ZYDcF&#10;MyKcg0M4OsBmPWC3WOpH3ZBZi1lwQsCIb8AMVfd2B8ZdcPtN9cY6fy50RXCQUgvdHpqQPVw43wLV&#10;u7S9aTq0WCIVqVM6259GIcJpWWY4iX4YcyoteWBAmqVk/L5DfcsLzkAqdBaBZF0+xL2tMYz8oxTo&#10;I9VXkUOThRZBQ6C3GHIwzoXyAaWwLnijVw772SWw89/sapfgto4+s1Z+CK5KpW2LEqrSZtvZfb/l&#10;vPUPbQgItHUjBL5ZNoE2Llnq7BFawupWg5zhZyUAfcGcv2YWRAcaHYTUX8EjlxpOR3cjSgptf/zK&#10;jv7Q2jBLSQ0illL3fc2soER+UdD0qHj9wPaDZT9Q6+pUwxHHINGGhyEEWC97a251dQf6eoJZYIop&#10;DrlSyr3tP059K6ag0FycnAQ3UDbD/IW6MRwXx/PAlrpt7pg1Xa964Myl7onFkict2/pipNIna6/z&#10;MvQzQtri2EENJEeVegO2wz3WyuPA9nnPapCEXdgeT6J5NJtQgno4icaTTg57wZxEh9MYxCXoZRwf&#10;TMch05bq9aR+Ie8HkXxG+2HmP51T+kI6h8tyUPS/x2rk9hjvzTcktv+XaB2udPjtCRd+94uG/1Xb&#10;30EGNj+Si58AAAD//wMAUEsDBBQABgAIAAAAIQA6CPRb4AAAAAkBAAAPAAAAZHJzL2Rvd25yZXYu&#10;eG1sTI/NTsMwEITvSLyDtUjcqPNDA4Q4VVUBpwqJFglxc+NtEjVeR7GbpG/PcoLjzoxmvylWs+3E&#10;iINvHSmIFxEIpMqZlmoFn/vXu0cQPmgyunOECi7oYVVeXxU6N26iDxx3oRZcQj7XCpoQ+lxKXzVo&#10;tV+4Hom9oxusDnwOtTSDnrjcdjKJokxa3RJ/aHSPmwar0+5sFbxNelqn8cu4PR03l+/98v1rG6NS&#10;tzfz+hlEwDn8heEXn9GhZKaDO5PxolOQZRknFSRpCoL9dJnwlAMLD0/3IMtC/l9Q/gAAAP//AwBQ&#10;SwECLQAUAAYACAAAACEAtoM4kv4AAADhAQAAEwAAAAAAAAAAAAAAAAAAAAAAW0NvbnRlbnRfVHlw&#10;ZXNdLnhtbFBLAQItABQABgAIAAAAIQA4/SH/1gAAAJQBAAALAAAAAAAAAAAAAAAAAC8BAABfcmVs&#10;cy8ucmVsc1BLAQItABQABgAIAAAAIQCPiAAgRgMAAJAKAAAOAAAAAAAAAAAAAAAAAC4CAABkcnMv&#10;ZTJvRG9jLnhtbFBLAQItABQABgAIAAAAIQA6CPRb4AAAAAkBAAAPAAAAAAAAAAAAAAAAAKA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AD3B3B" w:rsidRDefault="00637F5B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CE7EA1">
                                <w:rPr>
                                  <w:noProof/>
                                  <w:lang w:val="en-GB" w:eastAsia="zh-CN"/>
                                </w:rPr>
                                <w:drawing>
                                  <wp:inline distT="0" distB="0" distL="0" distR="0" wp14:anchorId="31B492D3" wp14:editId="7771791F">
                                    <wp:extent cx="1133581" cy="1155700"/>
                                    <wp:effectExtent l="0" t="0" r="9525" b="6350"/>
                                    <wp:docPr id="2" name="Picture 2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23" r:link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r="1141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6213" cy="1188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3B3B" w:rsidRPr="002D3794" w:rsidRDefault="00AD3B3B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AD3B3B" w:rsidRPr="002D3794" w:rsidRDefault="00AD3B3B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 w:rsidRPr="00905DB9">
                                <w:rPr>
                                  <w:sz w:val="18"/>
                                  <w:szCs w:val="24"/>
                                </w:rPr>
                                <w:t>17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637F5B" w:rsidRDefault="00637F5B" w:rsidP="00CA67DF">
      <w:pPr>
        <w:spacing w:before="840"/>
        <w:rPr>
          <w:rtl/>
          <w:lang w:bidi="ar-EG"/>
        </w:rPr>
      </w:pPr>
      <w:r w:rsidRPr="00637F5B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2</w:t>
      </w:r>
    </w:p>
    <w:p w:rsidR="00637F5B" w:rsidRDefault="00637F5B" w:rsidP="00637F5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637F5B" w:rsidRPr="00724F82" w:rsidRDefault="00637F5B" w:rsidP="00637F5B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:rsidR="00637F5B" w:rsidRPr="00724F82" w:rsidRDefault="00637F5B" w:rsidP="00C807FD">
      <w:pPr>
        <w:pStyle w:val="Annextitle"/>
        <w:spacing w:after="240"/>
        <w:rPr>
          <w:rFonts w:eastAsia="Batang"/>
          <w:rtl/>
        </w:rPr>
      </w:pPr>
      <w:r w:rsidRPr="00724F82">
        <w:rPr>
          <w:rFonts w:eastAsia="Batang"/>
          <w:rtl/>
        </w:rPr>
        <w:t>معلومات عملية عن الاجتماع</w:t>
      </w:r>
    </w:p>
    <w:p w:rsidR="00637F5B" w:rsidRPr="00724F82" w:rsidRDefault="00637F5B" w:rsidP="00C807FD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eastAsia="Batang"/>
          <w:b/>
          <w:bCs/>
          <w:sz w:val="36"/>
          <w:szCs w:val="36"/>
          <w:rtl/>
          <w:lang w:bidi="ar-EG"/>
        </w:rPr>
      </w:pPr>
      <w:r w:rsidRPr="00724F82">
        <w:rPr>
          <w:rFonts w:eastAsia="Batang"/>
          <w:b/>
          <w:bCs/>
          <w:sz w:val="36"/>
          <w:szCs w:val="36"/>
          <w:rtl/>
        </w:rPr>
        <w:t>أساليب العمل والمرافق المتاحة</w:t>
      </w:r>
    </w:p>
    <w:p w:rsidR="00637F5B" w:rsidRPr="00724F82" w:rsidRDefault="00637F5B" w:rsidP="00637F5B">
      <w:pPr>
        <w:rPr>
          <w:spacing w:val="4"/>
          <w:rtl/>
          <w:lang w:bidi="ar-EG"/>
        </w:rPr>
      </w:pPr>
      <w:r w:rsidRPr="00724F82">
        <w:rPr>
          <w:b/>
          <w:bCs/>
          <w:spacing w:val="4"/>
          <w:rtl/>
          <w:lang w:val="en-GB"/>
        </w:rPr>
        <w:t>تقديم الوثائق والنفاذ إليها:</w:t>
      </w:r>
      <w:r w:rsidRPr="00724F82"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5" w:history="1">
        <w:r w:rsidRPr="00724F82">
          <w:rPr>
            <w:color w:val="0000FF"/>
            <w:spacing w:val="4"/>
            <w:u w:val="single"/>
            <w:rtl/>
            <w:lang w:val="en-GB"/>
          </w:rPr>
          <w:t>النشر المباشر للوثائق</w:t>
        </w:r>
      </w:hyperlink>
      <w:r w:rsidRPr="00724F82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724F82">
        <w:rPr>
          <w:color w:val="000000"/>
          <w:spacing w:val="4"/>
          <w:rtl/>
        </w:rPr>
        <w:t>أمانة لجان الدراسات</w:t>
      </w:r>
      <w:r w:rsidRPr="00724F82">
        <w:rPr>
          <w:spacing w:val="4"/>
          <w:rtl/>
          <w:lang w:val="en-GB"/>
        </w:rPr>
        <w:t xml:space="preserve"> عن طريق </w:t>
      </w:r>
      <w:hyperlink r:id="rId26" w:history="1">
        <w:r w:rsidRPr="00394D8E">
          <w:rPr>
            <w:rtl/>
          </w:rPr>
          <w:t>البريد الإلكتروني</w:t>
        </w:r>
      </w:hyperlink>
      <w:r w:rsidRPr="00724F82">
        <w:rPr>
          <w:spacing w:val="4"/>
          <w:rtl/>
          <w:lang w:val="en-GB"/>
        </w:rPr>
        <w:t xml:space="preserve"> وباستخدام </w:t>
      </w:r>
      <w:hyperlink r:id="rId27" w:history="1">
        <w:r w:rsidRPr="00724F82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724F82">
        <w:rPr>
          <w:spacing w:val="4"/>
          <w:rtl/>
          <w:lang w:val="en-GB"/>
        </w:rPr>
        <w:t xml:space="preserve">. </w:t>
      </w:r>
      <w:r w:rsidRPr="00724F82">
        <w:rPr>
          <w:color w:val="000000"/>
          <w:spacing w:val="4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724F82">
        <w:rPr>
          <w:spacing w:val="4"/>
          <w:rtl/>
          <w:lang w:val="en-GB"/>
        </w:rPr>
        <w:t>/</w:t>
      </w:r>
      <w:hyperlink r:id="rId28" w:history="1">
        <w:r w:rsidRPr="00724F82">
          <w:rPr>
            <w:color w:val="0000FF"/>
            <w:spacing w:val="4"/>
            <w:u w:val="single"/>
            <w:rtl/>
          </w:rPr>
          <w:t xml:space="preserve">أصحاب الحسابات في خدمة تبادل معلومات الاتصالات </w:t>
        </w:r>
        <w:r w:rsidRPr="00724F82">
          <w:rPr>
            <w:color w:val="0000FF"/>
            <w:spacing w:val="4"/>
            <w:u w:val="single"/>
          </w:rPr>
          <w:t>(TIES)</w:t>
        </w:r>
      </w:hyperlink>
      <w:r w:rsidRPr="00724F82">
        <w:rPr>
          <w:spacing w:val="4"/>
          <w:rtl/>
        </w:rPr>
        <w:t>.</w:t>
      </w:r>
    </w:p>
    <w:p w:rsidR="00637F5B" w:rsidRPr="00724F82" w:rsidRDefault="00637F5B" w:rsidP="00637F5B">
      <w:pPr>
        <w:rPr>
          <w:rtl/>
        </w:rPr>
      </w:pPr>
      <w:r w:rsidRPr="00724F82">
        <w:rPr>
          <w:b/>
          <w:bCs/>
          <w:rtl/>
          <w:lang w:val="en-GB" w:bidi="ar-SY"/>
        </w:rPr>
        <w:t>الترجمة الشفوية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637F5B" w:rsidRPr="00724F82" w:rsidRDefault="00637F5B" w:rsidP="003E39BE">
      <w:pPr>
        <w:rPr>
          <w:rtl/>
          <w:lang w:val="en-GB" w:bidi="ar-SY"/>
        </w:rPr>
      </w:pPr>
      <w:r w:rsidRPr="00724F82">
        <w:rPr>
          <w:b/>
          <w:bCs/>
          <w:rtl/>
          <w:lang w:val="en-GB" w:bidi="ar-SY"/>
        </w:rPr>
        <w:t>الشبكة المحلية اللاسلكية:</w:t>
      </w:r>
      <w:r w:rsidRPr="00724F82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724F82">
        <w:rPr>
          <w:rtl/>
          <w:lang w:val="en-GB"/>
        </w:rPr>
        <w:t xml:space="preserve"> (معرّف الهوية: </w:t>
      </w:r>
      <w:r w:rsidRPr="00724F82">
        <w:t>“ITUwifi”</w:t>
      </w:r>
      <w:r w:rsidRPr="00724F82">
        <w:rPr>
          <w:rtl/>
          <w:lang w:val="en-GB"/>
        </w:rPr>
        <w:t>،</w:t>
      </w:r>
      <w:r w:rsidR="003E39BE">
        <w:rPr>
          <w:rFonts w:hint="cs"/>
          <w:rtl/>
          <w:lang w:val="en-GB"/>
        </w:rPr>
        <w:t xml:space="preserve"> </w:t>
      </w:r>
      <w:r w:rsidRPr="00724F82">
        <w:rPr>
          <w:rtl/>
          <w:lang w:val="en-GB"/>
        </w:rPr>
        <w:t>كلمة السر: </w:t>
      </w:r>
      <w:r w:rsidRPr="00724F82">
        <w:t>itu@GVA1211</w:t>
      </w:r>
      <w:r w:rsidRPr="00724F82">
        <w:rPr>
          <w:rtl/>
          <w:lang w:val="en-GB" w:bidi="ar-EG"/>
        </w:rPr>
        <w:t xml:space="preserve">). </w:t>
      </w:r>
      <w:r w:rsidRPr="00724F82">
        <w:rPr>
          <w:rtl/>
          <w:lang w:val="en-GB" w:bidi="ar-SY"/>
        </w:rPr>
        <w:t xml:space="preserve">وتوجد معلومات تفصيلية في </w:t>
      </w:r>
      <w:r w:rsidRPr="00724F82">
        <w:rPr>
          <w:color w:val="000000"/>
          <w:rtl/>
        </w:rPr>
        <w:t>مكان الاجتماع</w:t>
      </w:r>
      <w:r w:rsidRPr="00724F82">
        <w:rPr>
          <w:rtl/>
          <w:lang w:val="en-GB" w:bidi="ar-SY"/>
        </w:rPr>
        <w:t xml:space="preserve"> وفي الموقع الإلكتروني لقطاع تقييس الاتصالات </w:t>
      </w:r>
      <w:r w:rsidRPr="00724F82">
        <w:rPr>
          <w:lang w:bidi="ar-SY"/>
        </w:rPr>
        <w:t>(</w:t>
      </w:r>
      <w:hyperlink r:id="rId29" w:history="1">
        <w:r w:rsidRPr="00CE7EA1">
          <w:rPr>
            <w:rStyle w:val="Hyperlink"/>
            <w:szCs w:val="22"/>
          </w:rPr>
          <w:t>http://itu.int/ITU-T/edh/faqs-support.html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SY"/>
        </w:rPr>
        <w:t>.</w:t>
      </w:r>
    </w:p>
    <w:p w:rsidR="00637F5B" w:rsidRPr="00724F82" w:rsidRDefault="00637F5B" w:rsidP="00637F5B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الخزائن الإلكترونية:</w:t>
      </w:r>
      <w:r w:rsidRPr="00724F82">
        <w:rPr>
          <w:rtl/>
          <w:lang w:val="en-GB" w:bidi="ar-EG"/>
        </w:rPr>
        <w:t xml:space="preserve"> تُتاح </w:t>
      </w:r>
      <w:r w:rsidRPr="00724F82">
        <w:rPr>
          <w:rtl/>
          <w:lang w:val="en-GB" w:bidi="ar-SY"/>
        </w:rPr>
        <w:t xml:space="preserve">طوال فترة الاجتماع </w:t>
      </w:r>
      <w:r w:rsidRPr="00724F82">
        <w:rPr>
          <w:color w:val="000000"/>
          <w:rtl/>
        </w:rPr>
        <w:t xml:space="preserve">باستخدام شارات قطاع تقييس الاتصالات لتعرف الهوية </w:t>
      </w:r>
      <w:r w:rsidRPr="00724F82">
        <w:rPr>
          <w:rtl/>
          <w:lang w:val="en-GB" w:bidi="ar-EG"/>
        </w:rPr>
        <w:t>بواسطة التردد الراديوي </w:t>
      </w:r>
      <w:r w:rsidRPr="00724F82">
        <w:rPr>
          <w:lang w:bidi="ar-SY"/>
        </w:rPr>
        <w:t>(RFID)</w:t>
      </w:r>
      <w:r w:rsidRPr="00724F82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30" w:history="1">
        <w:r w:rsidRPr="00724F82">
          <w:rPr>
            <w:color w:val="0000FF"/>
            <w:u w:val="single"/>
            <w:rtl/>
            <w:lang w:val="en-GB" w:bidi="ar-EG"/>
          </w:rPr>
          <w:t>مبنى مونبريان</w:t>
        </w:r>
      </w:hyperlink>
      <w:r w:rsidRPr="00724F82">
        <w:rPr>
          <w:rtl/>
          <w:lang w:val="en-GB" w:bidi="ar-EG"/>
        </w:rPr>
        <w:t>.</w:t>
      </w:r>
    </w:p>
    <w:p w:rsidR="00637F5B" w:rsidRPr="00724F82" w:rsidRDefault="00637F5B" w:rsidP="00637F5B">
      <w:pPr>
        <w:rPr>
          <w:spacing w:val="4"/>
          <w:rtl/>
          <w:lang w:val="en-GB"/>
        </w:rPr>
      </w:pPr>
      <w:r w:rsidRPr="00724F82">
        <w:rPr>
          <w:b/>
          <w:bCs/>
          <w:spacing w:val="4"/>
          <w:rtl/>
          <w:lang w:val="en-GB" w:bidi="ar-EG"/>
        </w:rPr>
        <w:t>الطابعات</w:t>
      </w:r>
      <w:r w:rsidRPr="00724F82">
        <w:rPr>
          <w:spacing w:val="4"/>
          <w:rtl/>
          <w:lang w:val="en-GB" w:bidi="ar-EG"/>
        </w:rPr>
        <w:t>: تُتاح طابعات في القاعات المكرسة للمندوبين و</w:t>
      </w:r>
      <w:r w:rsidRPr="00724F82">
        <w:rPr>
          <w:color w:val="000000"/>
          <w:spacing w:val="4"/>
          <w:rtl/>
        </w:rPr>
        <w:t xml:space="preserve">بالقرب من جميع </w:t>
      </w:r>
      <w:hyperlink r:id="rId31" w:history="1">
        <w:r w:rsidRPr="00724F82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724F82">
        <w:rPr>
          <w:color w:val="000000"/>
          <w:spacing w:val="4"/>
          <w:rtl/>
        </w:rPr>
        <w:t xml:space="preserve">. </w:t>
      </w:r>
      <w:r w:rsidRPr="00724F82">
        <w:rPr>
          <w:spacing w:val="4"/>
          <w:rtl/>
          <w:lang w:val="en-GB" w:bidi="ar-EG"/>
        </w:rPr>
        <w:t>ولتفادي الحاجة إلى تركيب</w:t>
      </w:r>
      <w:r w:rsidRPr="00724F82">
        <w:rPr>
          <w:spacing w:val="4"/>
          <w:rtl/>
          <w:lang w:val="en-GB"/>
        </w:rPr>
        <w:t xml:space="preserve"> برامج تشغيل في حواسيب المندوبين، يمكن</w:t>
      </w:r>
      <w:r w:rsidRPr="00724F82">
        <w:rPr>
          <w:spacing w:val="4"/>
          <w:rtl/>
          <w:lang w:val="en-GB" w:bidi="ar-EG"/>
        </w:rPr>
        <w:t xml:space="preserve"> "طباعة الوثائق إلكترونياً"</w:t>
      </w:r>
      <w:r w:rsidRPr="00724F82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2" w:history="1">
        <w:r w:rsidRPr="00724F82">
          <w:rPr>
            <w:color w:val="0000FF"/>
            <w:u w:val="single"/>
            <w:lang w:val="en-GB"/>
          </w:rPr>
          <w:t>http://itu.int/go/e-print</w:t>
        </w:r>
      </w:hyperlink>
      <w:r w:rsidRPr="00724F82">
        <w:rPr>
          <w:spacing w:val="4"/>
          <w:rtl/>
        </w:rPr>
        <w:t>.</w:t>
      </w:r>
    </w:p>
    <w:p w:rsidR="00637F5B" w:rsidRPr="00724F82" w:rsidRDefault="00637F5B" w:rsidP="00637F5B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استعارة الحواسيب المحمولة</w:t>
      </w:r>
      <w:r w:rsidRPr="00724F82">
        <w:rPr>
          <w:rtl/>
          <w:lang w:val="en-GB" w:bidi="ar-EG"/>
        </w:rPr>
        <w:t xml:space="preserve">: سيُوفر مكتب الخدمة في الاتحاد </w:t>
      </w:r>
      <w:r w:rsidRPr="00724F82">
        <w:rPr>
          <w:lang w:bidi="ar-SY"/>
        </w:rPr>
        <w:t>(</w:t>
      </w:r>
      <w:hyperlink r:id="rId33" w:history="1">
        <w:r w:rsidRPr="00724F82">
          <w:rPr>
            <w:color w:val="0000FF"/>
            <w:u w:val="single"/>
            <w:lang w:val="en-GB"/>
          </w:rPr>
          <w:t>servicedesk@itu.int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EG"/>
        </w:rPr>
        <w:t xml:space="preserve"> </w:t>
      </w:r>
      <w:r w:rsidRPr="00724F82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637F5B" w:rsidRPr="00724F82" w:rsidRDefault="00637F5B" w:rsidP="00637F5B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التسجيل المسبق والمندوبون الجدد والمِنح</w:t>
      </w:r>
      <w:r w:rsidRPr="00724F82">
        <w:rPr>
          <w:rFonts w:hint="cs"/>
          <w:b/>
          <w:bCs/>
          <w:kern w:val="32"/>
          <w:sz w:val="26"/>
          <w:szCs w:val="36"/>
          <w:rtl/>
          <w:lang w:bidi="ar-EG"/>
        </w:rPr>
        <w:t xml:space="preserve"> و</w:t>
      </w:r>
      <w:r w:rsidRPr="00724F82">
        <w:rPr>
          <w:b/>
          <w:bCs/>
          <w:kern w:val="32"/>
          <w:sz w:val="26"/>
          <w:szCs w:val="36"/>
          <w:rtl/>
          <w:lang w:bidi="ar-EG"/>
        </w:rPr>
        <w:t>رسالة دعم الحصول على التأشيرة</w:t>
      </w:r>
    </w:p>
    <w:p w:rsidR="00637F5B" w:rsidRPr="00724F82" w:rsidRDefault="00637F5B" w:rsidP="00637F5B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>التسجيل المسبق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المسبق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34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35" w:history="1">
        <w:r w:rsidRPr="00E010B4">
          <w:rPr>
            <w:rFonts w:hint="cs"/>
            <w:color w:val="000000"/>
            <w:rtl/>
          </w:rPr>
          <w:t>الصفحة الرئيسية للجنة الدراسات</w:t>
        </w:r>
      </w:hyperlink>
      <w:r w:rsidRPr="00E010B4">
        <w:rPr>
          <w:rFonts w:hint="cs"/>
          <w:color w:val="000000"/>
          <w:rtl/>
        </w:rPr>
        <w:t xml:space="preserve"> قبل</w:t>
      </w:r>
      <w:r w:rsidRPr="00724F82">
        <w:rPr>
          <w:rFonts w:hint="cs"/>
          <w:b/>
          <w:bCs/>
          <w:color w:val="000000"/>
          <w:rtl/>
        </w:rPr>
        <w:t xml:space="preserve"> بدء الاجتماع بشهر واحد على الأقل</w:t>
      </w:r>
      <w:r w:rsidRPr="00724F82">
        <w:rPr>
          <w:rtl/>
        </w:rPr>
        <w:t xml:space="preserve">. </w:t>
      </w:r>
      <w:r w:rsidRPr="00724F82">
        <w:rPr>
          <w:rFonts w:hint="cs"/>
          <w:rtl/>
        </w:rPr>
        <w:t xml:space="preserve">وكما هو مبين في </w:t>
      </w:r>
      <w:hyperlink r:id="rId36" w:history="1">
        <w:r w:rsidRPr="00B318B9">
          <w:rPr>
            <w:rStyle w:val="Hyperlink"/>
            <w:rFonts w:hint="cs"/>
            <w:rtl/>
          </w:rPr>
          <w:t xml:space="preserve">الرسالة المعممة </w:t>
        </w:r>
        <w:r w:rsidRPr="00B318B9">
          <w:rPr>
            <w:rStyle w:val="Hyperlink"/>
          </w:rPr>
          <w:t>68</w:t>
        </w:r>
        <w:r w:rsidRPr="00B318B9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724F82">
        <w:rPr>
          <w:rFonts w:hint="cs"/>
          <w:rtl/>
          <w:lang w:bidi="ar-EG"/>
        </w:rPr>
        <w:t xml:space="preserve">، </w:t>
      </w:r>
      <w:r w:rsidRPr="00724F82">
        <w:rPr>
          <w:rtl/>
          <w:lang w:bidi="ar-EG"/>
        </w:rPr>
        <w:t xml:space="preserve">يتطلب </w:t>
      </w:r>
      <w:r w:rsidRPr="00724F82">
        <w:rPr>
          <w:rFonts w:hint="cs"/>
          <w:rtl/>
          <w:lang w:bidi="ar-EG"/>
        </w:rPr>
        <w:t xml:space="preserve">نظام </w:t>
      </w:r>
      <w:r w:rsidRPr="00724F82">
        <w:rPr>
          <w:rtl/>
          <w:lang w:bidi="ar-EG"/>
        </w:rPr>
        <w:t xml:space="preserve">التسجيل </w:t>
      </w:r>
      <w:r w:rsidRPr="00724F82">
        <w:rPr>
          <w:rFonts w:hint="cs"/>
          <w:rtl/>
          <w:lang w:bidi="ar-EG"/>
        </w:rPr>
        <w:t xml:space="preserve">الجديد </w:t>
      </w:r>
      <w:r w:rsidRPr="00724F82">
        <w:rPr>
          <w:rtl/>
          <w:lang w:bidi="ar-EG"/>
        </w:rPr>
        <w:t>موافقة مسؤول الاتصال</w:t>
      </w:r>
      <w:r w:rsidRPr="00724F82">
        <w:rPr>
          <w:rFonts w:hint="cs"/>
          <w:rtl/>
          <w:lang w:bidi="ar-EG"/>
        </w:rPr>
        <w:t xml:space="preserve"> فيما يتعلق بجميع طلبات التسجيل.</w:t>
      </w:r>
      <w:r w:rsidRPr="00724F82">
        <w:rPr>
          <w:rtl/>
        </w:rPr>
        <w:t xml:space="preserve"> </w:t>
      </w:r>
      <w:r w:rsidRPr="00724F82">
        <w:rPr>
          <w:color w:val="000000"/>
          <w:rtl/>
        </w:rPr>
        <w:t>ويدعى الأعضاء إلى إشراك النساء في وفودهم كلما أمكن</w:t>
      </w:r>
      <w:r w:rsidRPr="00724F82">
        <w:rPr>
          <w:rtl/>
          <w:lang w:bidi="ar-EG"/>
        </w:rPr>
        <w:t>.</w:t>
      </w:r>
    </w:p>
    <w:p w:rsidR="00637F5B" w:rsidRPr="00724F82" w:rsidRDefault="00637F5B" w:rsidP="00637F5B">
      <w:pPr>
        <w:rPr>
          <w:spacing w:val="4"/>
          <w:rtl/>
          <w:lang w:bidi="ar-EG"/>
        </w:rPr>
      </w:pPr>
      <w:r w:rsidRPr="00724F82">
        <w:rPr>
          <w:spacing w:val="4"/>
          <w:rtl/>
          <w:lang w:bidi="ar-EG"/>
        </w:rPr>
        <w:t xml:space="preserve">يدعى </w:t>
      </w:r>
      <w:r w:rsidRPr="00724F82">
        <w:rPr>
          <w:b/>
          <w:bCs/>
          <w:spacing w:val="4"/>
          <w:rtl/>
          <w:lang w:bidi="ar-EG"/>
        </w:rPr>
        <w:t>المندوبون الجدد</w:t>
      </w:r>
      <w:r w:rsidRPr="00724F82">
        <w:rPr>
          <w:spacing w:val="4"/>
          <w:rtl/>
          <w:lang w:bidi="ar-EG"/>
        </w:rPr>
        <w:t xml:space="preserve"> إلى حضور برنامج إرش</w:t>
      </w:r>
      <w:bookmarkStart w:id="0" w:name="_GoBack"/>
      <w:bookmarkEnd w:id="0"/>
      <w:r w:rsidRPr="00724F82">
        <w:rPr>
          <w:spacing w:val="4"/>
          <w:rtl/>
          <w:lang w:bidi="ar-EG"/>
        </w:rPr>
        <w:t>ادي يشمل</w:t>
      </w:r>
      <w:r w:rsidRPr="00724F82"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 w:rsidRPr="00724F82"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7" w:history="1">
        <w:r w:rsidRPr="00724F82">
          <w:rPr>
            <w:color w:val="0000FF"/>
            <w:u w:val="single"/>
            <w:lang w:val="en-GB"/>
          </w:rPr>
          <w:t>ITU-Tmembership@itu.int</w:t>
        </w:r>
      </w:hyperlink>
      <w:r w:rsidRPr="00724F82"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8" w:history="1">
        <w:r w:rsidRPr="00724F82">
          <w:rPr>
            <w:color w:val="0000FF"/>
            <w:spacing w:val="4"/>
            <w:u w:val="single"/>
            <w:rtl/>
            <w:lang w:bidi="ar-EG"/>
          </w:rPr>
          <w:t>هنا</w:t>
        </w:r>
      </w:hyperlink>
      <w:r w:rsidRPr="00724F82">
        <w:rPr>
          <w:spacing w:val="4"/>
          <w:rtl/>
          <w:lang w:bidi="ar-EG"/>
        </w:rPr>
        <w:t>.</w:t>
      </w:r>
    </w:p>
    <w:p w:rsidR="00BC3B05" w:rsidRPr="00753C92" w:rsidRDefault="00637F5B" w:rsidP="00950B72">
      <w:pPr>
        <w:rPr>
          <w:rtl/>
        </w:rPr>
      </w:pPr>
      <w:r w:rsidRPr="00F0012C">
        <w:rPr>
          <w:b/>
          <w:bCs/>
          <w:spacing w:val="-4"/>
          <w:rtl/>
          <w:lang w:bidi="ar-EG"/>
        </w:rPr>
        <w:t>المِنح</w:t>
      </w:r>
      <w:r w:rsidRPr="00F0012C">
        <w:rPr>
          <w:spacing w:val="-4"/>
          <w:rtl/>
          <w:lang w:bidi="ar-EG"/>
        </w:rPr>
        <w:t xml:space="preserve">: </w:t>
      </w:r>
      <w:r w:rsidR="00827587">
        <w:rPr>
          <w:rFonts w:hint="cs"/>
          <w:spacing w:val="-4"/>
          <w:rtl/>
          <w:lang w:bidi="ar-EG"/>
        </w:rPr>
        <w:t>يمكن</w:t>
      </w:r>
      <w:r w:rsidRPr="00F0012C">
        <w:rPr>
          <w:spacing w:val="-4"/>
          <w:rtl/>
          <w:lang w:bidi="ar-EG"/>
        </w:rPr>
        <w:t xml:space="preserve"> تقديم</w:t>
      </w:r>
      <w:r w:rsidRPr="00F0012C">
        <w:rPr>
          <w:spacing w:val="-4"/>
          <w:rtl/>
        </w:rPr>
        <w:t xml:space="preserve"> منحتين جزئيتين لكل إدارة تبعاً للتمويل المتاح، وذلك لتيسير مشاركة </w:t>
      </w:r>
      <w:hyperlink r:id="rId39" w:history="1">
        <w:r w:rsidRPr="00F0012C">
          <w:rPr>
            <w:color w:val="0000FF"/>
            <w:spacing w:val="-4"/>
            <w:u w:val="single"/>
            <w:rtl/>
          </w:rPr>
          <w:t>أقل البلدان نمواً والبلدان ذات الدخل المنخفض</w:t>
        </w:r>
      </w:hyperlink>
      <w:r w:rsidRPr="00F0012C">
        <w:rPr>
          <w:spacing w:val="-4"/>
          <w:rtl/>
        </w:rPr>
        <w:t>.</w:t>
      </w:r>
      <w:r w:rsidRPr="00724F82">
        <w:rPr>
          <w:rtl/>
          <w:lang w:bidi="ar-EG"/>
        </w:rPr>
        <w:t xml:space="preserve"> </w:t>
      </w:r>
      <w:r w:rsidRPr="006C20E4">
        <w:rPr>
          <w:spacing w:val="-4"/>
          <w:rtl/>
          <w:lang w:bidi="ar-EG"/>
        </w:rPr>
        <w:t>وفي إطار نظام التسجيل الجديد، سترسَل استمارات طلب المنح إلى المندوبين الذين يضعون علامة في المربع المناسب في </w:t>
      </w:r>
      <w:r w:rsidR="00827587">
        <w:rPr>
          <w:rFonts w:hint="cs"/>
          <w:spacing w:val="-4"/>
          <w:rtl/>
          <w:lang w:bidi="ar-EG"/>
        </w:rPr>
        <w:t>نموذج</w:t>
      </w:r>
      <w:r w:rsidRPr="006C20E4">
        <w:rPr>
          <w:spacing w:val="-4"/>
          <w:rtl/>
          <w:lang w:bidi="ar-EG"/>
        </w:rPr>
        <w:t xml:space="preserve"> التسجيل.</w:t>
      </w:r>
      <w:r w:rsidRPr="00724F82">
        <w:rPr>
          <w:rtl/>
          <w:lang w:bidi="ar-EG"/>
        </w:rPr>
        <w:t xml:space="preserve"> </w:t>
      </w:r>
      <w:r w:rsidRPr="00724F82">
        <w:rPr>
          <w:b/>
          <w:bCs/>
          <w:rtl/>
        </w:rPr>
        <w:t>ويجب استلام طلبات</w:t>
      </w:r>
      <w:r w:rsidRPr="00724F82">
        <w:rPr>
          <w:rFonts w:hint="cs"/>
          <w:b/>
          <w:bCs/>
          <w:rtl/>
        </w:rPr>
        <w:t xml:space="preserve"> المنح</w:t>
      </w:r>
      <w:r w:rsidRPr="00724F82">
        <w:rPr>
          <w:b/>
          <w:bCs/>
          <w:rtl/>
        </w:rPr>
        <w:t xml:space="preserve"> </w:t>
      </w:r>
      <w:r w:rsidR="00B521C3">
        <w:rPr>
          <w:rFonts w:hint="cs"/>
          <w:b/>
          <w:bCs/>
          <w:color w:val="000000"/>
          <w:rtl/>
        </w:rPr>
        <w:t xml:space="preserve">في موعد أقصاه </w:t>
      </w:r>
      <w:r w:rsidR="00B521C3">
        <w:rPr>
          <w:b/>
          <w:bCs/>
          <w:color w:val="000000"/>
        </w:rPr>
        <w:t>11</w:t>
      </w:r>
      <w:r w:rsidR="00B521C3">
        <w:rPr>
          <w:rFonts w:hint="cs"/>
          <w:b/>
          <w:bCs/>
          <w:color w:val="000000"/>
          <w:rtl/>
        </w:rPr>
        <w:t xml:space="preserve"> ديسمبر </w:t>
      </w:r>
      <w:r w:rsidR="00B521C3">
        <w:rPr>
          <w:b/>
          <w:bCs/>
          <w:color w:val="000000"/>
        </w:rPr>
        <w:t>2018</w:t>
      </w:r>
      <w:r w:rsidRPr="00724F82">
        <w:rPr>
          <w:rFonts w:hint="cs"/>
          <w:b/>
          <w:bCs/>
          <w:rtl/>
        </w:rPr>
        <w:t xml:space="preserve">، </w:t>
      </w:r>
      <w:r w:rsidRPr="00724F82">
        <w:rPr>
          <w:b/>
          <w:bCs/>
          <w:rtl/>
        </w:rPr>
        <w:t xml:space="preserve">ولذلك يوصى بشدة بالتسجيل لحضور الحدث </w:t>
      </w:r>
      <w:r w:rsidRPr="00724F82">
        <w:rPr>
          <w:rFonts w:hint="cs"/>
          <w:b/>
          <w:bCs/>
          <w:rtl/>
        </w:rPr>
        <w:t>والشروع في عملية تقديم الطلب قبل الاجتماع بسبعة أسابيع على الأقل</w:t>
      </w:r>
      <w:r w:rsidRPr="00724F82">
        <w:rPr>
          <w:b/>
          <w:bCs/>
          <w:rtl/>
        </w:rPr>
        <w:t>.</w:t>
      </w:r>
      <w:r w:rsidR="00B521C3">
        <w:rPr>
          <w:rFonts w:hint="cs"/>
          <w:rtl/>
        </w:rPr>
        <w:t xml:space="preserve"> </w:t>
      </w:r>
      <w:r w:rsidR="00BC3B05" w:rsidRPr="00827587">
        <w:rPr>
          <w:rFonts w:hint="cs"/>
          <w:spacing w:val="-4"/>
          <w:rtl/>
          <w:lang w:bidi="ar-EG"/>
        </w:rPr>
        <w:t xml:space="preserve">ويُرجى ملاحظة أن قرار </w:t>
      </w:r>
      <w:r w:rsidR="00827587" w:rsidRPr="00827587">
        <w:rPr>
          <w:rFonts w:hint="cs"/>
          <w:spacing w:val="-4"/>
          <w:rtl/>
          <w:lang w:bidi="ar-EG"/>
        </w:rPr>
        <w:t>تقديم</w:t>
      </w:r>
      <w:r w:rsidR="00BC3B05" w:rsidRPr="00827587">
        <w:rPr>
          <w:rFonts w:hint="cs"/>
          <w:spacing w:val="-4"/>
          <w:rtl/>
          <w:lang w:bidi="ar-EG"/>
        </w:rPr>
        <w:t xml:space="preserve"> منحة يتوقف على معايير منها: </w:t>
      </w:r>
      <w:r w:rsidR="00950B72" w:rsidRPr="00827587">
        <w:rPr>
          <w:rFonts w:hint="cs"/>
          <w:spacing w:val="-4"/>
          <w:rtl/>
          <w:lang w:bidi="ar-EG"/>
        </w:rPr>
        <w:t>الميزانية</w:t>
      </w:r>
      <w:r w:rsidR="00BC3B05" w:rsidRPr="00827587">
        <w:rPr>
          <w:rFonts w:hint="cs"/>
          <w:spacing w:val="-4"/>
          <w:rtl/>
          <w:lang w:bidi="ar-EG"/>
        </w:rPr>
        <w:t xml:space="preserve"> </w:t>
      </w:r>
      <w:r w:rsidR="00950B72" w:rsidRPr="00827587">
        <w:rPr>
          <w:rFonts w:hint="cs"/>
          <w:spacing w:val="-4"/>
          <w:rtl/>
          <w:lang w:bidi="ar-EG"/>
        </w:rPr>
        <w:t>المتاحة</w:t>
      </w:r>
      <w:r w:rsidR="00BC3B05" w:rsidRPr="00827587">
        <w:rPr>
          <w:rFonts w:hint="cs"/>
          <w:spacing w:val="-4"/>
          <w:rtl/>
          <w:lang w:bidi="ar-EG"/>
        </w:rPr>
        <w:t xml:space="preserve"> لدى </w:t>
      </w:r>
      <w:r w:rsidR="00B521C3" w:rsidRPr="00827587">
        <w:rPr>
          <w:rFonts w:hint="cs"/>
          <w:spacing w:val="-4"/>
          <w:rtl/>
          <w:lang w:bidi="ar-EG"/>
        </w:rPr>
        <w:t>الاتحاد</w:t>
      </w:r>
      <w:r w:rsidR="00BC3B05" w:rsidRPr="00827587">
        <w:rPr>
          <w:rFonts w:hint="cs"/>
          <w:spacing w:val="-4"/>
          <w:rtl/>
          <w:lang w:bidi="ar-EG"/>
        </w:rPr>
        <w:t xml:space="preserve">؛ </w:t>
      </w:r>
      <w:r w:rsidR="00950B72">
        <w:rPr>
          <w:rFonts w:hint="cs"/>
          <w:spacing w:val="-4"/>
          <w:rtl/>
          <w:lang w:bidi="ar-EG"/>
        </w:rPr>
        <w:t>والمشاركة النشيطة/الفعالة، بما في ذلك تقديم مساهمات مكتوبة</w:t>
      </w:r>
      <w:r w:rsidR="00BC3B05" w:rsidRPr="00827587">
        <w:rPr>
          <w:rFonts w:hint="cs"/>
          <w:spacing w:val="-4"/>
          <w:rtl/>
          <w:lang w:bidi="ar-EG"/>
        </w:rPr>
        <w:t xml:space="preserve">؛ والتوزيع </w:t>
      </w:r>
      <w:r w:rsidR="00950B72" w:rsidRPr="00827587">
        <w:rPr>
          <w:rFonts w:hint="cs"/>
          <w:spacing w:val="-4"/>
          <w:rtl/>
          <w:lang w:bidi="ar-EG"/>
        </w:rPr>
        <w:t>المنصف</w:t>
      </w:r>
      <w:r w:rsidR="00BC3B05" w:rsidRPr="00827587">
        <w:rPr>
          <w:rFonts w:hint="cs"/>
          <w:spacing w:val="-4"/>
          <w:rtl/>
          <w:lang w:bidi="ar-EG"/>
        </w:rPr>
        <w:t xml:space="preserve"> بين البلدان </w:t>
      </w:r>
      <w:r w:rsidR="00950B72" w:rsidRPr="00827587">
        <w:rPr>
          <w:rFonts w:hint="cs"/>
          <w:spacing w:val="-4"/>
          <w:rtl/>
          <w:lang w:bidi="ar-EG"/>
        </w:rPr>
        <w:t>والمناطق</w:t>
      </w:r>
      <w:r w:rsidR="00BC3B05" w:rsidRPr="00827587">
        <w:rPr>
          <w:rFonts w:hint="cs"/>
          <w:spacing w:val="-4"/>
          <w:rtl/>
          <w:lang w:bidi="ar-EG"/>
        </w:rPr>
        <w:t xml:space="preserve">؛ والتوازن بين </w:t>
      </w:r>
      <w:r w:rsidR="00950B72" w:rsidRPr="00827587">
        <w:rPr>
          <w:rFonts w:hint="cs"/>
          <w:spacing w:val="-4"/>
          <w:rtl/>
          <w:lang w:bidi="ar-EG"/>
        </w:rPr>
        <w:t>الجنسين</w:t>
      </w:r>
      <w:r w:rsidR="00BC3B05" w:rsidRPr="00827587">
        <w:rPr>
          <w:rFonts w:hint="cs"/>
          <w:spacing w:val="-4"/>
          <w:rtl/>
          <w:lang w:bidi="ar-EG"/>
        </w:rPr>
        <w:t>.</w:t>
      </w:r>
      <w:r w:rsidR="00BC3B05" w:rsidRPr="00BC3B05">
        <w:rPr>
          <w:rFonts w:hint="cs"/>
          <w:highlight w:val="yellow"/>
          <w:rtl/>
          <w:lang w:bidi="ar-SY"/>
        </w:rPr>
        <w:t xml:space="preserve"> </w:t>
      </w:r>
    </w:p>
    <w:p w:rsidR="00637F5B" w:rsidRPr="00724F82" w:rsidRDefault="00637F5B" w:rsidP="00637F5B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lastRenderedPageBreak/>
        <w:t>رسالة دعم الحصول على التأشيرة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>يجب طلب التأشيرة</w:t>
      </w:r>
      <w:r w:rsidRPr="00724F82">
        <w:rPr>
          <w:rFonts w:hint="cs"/>
          <w:color w:val="000000"/>
          <w:rtl/>
        </w:rPr>
        <w:t>، إذا كانت لازمة،</w:t>
      </w:r>
      <w:r w:rsidRPr="00724F82">
        <w:rPr>
          <w:color w:val="000000"/>
          <w:rtl/>
        </w:rPr>
        <w:t xml:space="preserve"> </w:t>
      </w:r>
      <w:r w:rsidRPr="00724F82">
        <w:rPr>
          <w:rtl/>
          <w:lang w:bidi="ar-EG"/>
        </w:rPr>
        <w:t>قبل القدوم إلى سويسرا</w:t>
      </w:r>
      <w:r w:rsidRPr="00724F82">
        <w:rPr>
          <w:color w:val="000000"/>
          <w:rtl/>
          <w:lang w:bidi="ar-EG"/>
        </w:rPr>
        <w:t xml:space="preserve">، </w:t>
      </w:r>
      <w:r w:rsidRPr="00724F82">
        <w:rPr>
          <w:color w:val="000000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 w:rsidRPr="00724F82">
        <w:rPr>
          <w:rtl/>
          <w:lang w:bidi="ar-EG"/>
        </w:rPr>
        <w:t xml:space="preserve">. </w:t>
      </w:r>
      <w:r w:rsidRPr="00724F82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724F82">
        <w:rPr>
          <w:rtl/>
          <w:lang w:bidi="ar-EG"/>
        </w:rPr>
        <w:t>.</w:t>
      </w:r>
    </w:p>
    <w:p w:rsidR="00637F5B" w:rsidRPr="00724F82" w:rsidRDefault="00637F5B" w:rsidP="00950B72">
      <w:pPr>
        <w:rPr>
          <w:rtl/>
          <w:lang w:bidi="ar-EG"/>
        </w:rPr>
      </w:pPr>
      <w:r w:rsidRPr="00724F82">
        <w:rPr>
          <w:rtl/>
          <w:lang w:bidi="ar-EG"/>
        </w:rPr>
        <w:t>وإذا واجهتم صعوبة بهذا الشأن يمكن للاتحاد، بناءً على طلب رسمي من الإدارة</w:t>
      </w:r>
      <w:r w:rsidRPr="00724F82">
        <w:rPr>
          <w:rtl/>
          <w:lang w:bidi="ar-SY"/>
        </w:rPr>
        <w:t xml:space="preserve"> </w:t>
      </w:r>
      <w:r w:rsidRPr="00724F82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724F82">
        <w:rPr>
          <w:color w:val="000000"/>
          <w:rtl/>
        </w:rPr>
        <w:t>وينبغي توجيه الطلبات من خلال وضع علامة في المربع المناسب في </w:t>
      </w:r>
      <w:r w:rsidR="00950B72">
        <w:rPr>
          <w:rFonts w:hint="cs"/>
          <w:color w:val="000000"/>
          <w:rtl/>
        </w:rPr>
        <w:t>نموذج</w:t>
      </w:r>
      <w:r w:rsidRPr="00724F82">
        <w:rPr>
          <w:color w:val="000000"/>
          <w:rtl/>
        </w:rPr>
        <w:t xml:space="preserve"> التسجيل </w:t>
      </w:r>
      <w:r w:rsidRPr="00724F82">
        <w:rPr>
          <w:b/>
          <w:bCs/>
          <w:color w:val="000000"/>
          <w:rtl/>
        </w:rPr>
        <w:t>قبل الاجتماع بشهر على الأقل</w:t>
      </w:r>
      <w:r w:rsidRPr="00724F82">
        <w:rPr>
          <w:rtl/>
          <w:lang w:bidi="ar-EG"/>
        </w:rPr>
        <w:t xml:space="preserve">. وينبغي إرسال الطلبات إلى </w:t>
      </w:r>
      <w:r w:rsidRPr="00724F82">
        <w:rPr>
          <w:color w:val="000000"/>
          <w:rtl/>
        </w:rPr>
        <w:t xml:space="preserve">قسم السفر في الاتحاد </w:t>
      </w:r>
      <w:r w:rsidRPr="00724F82">
        <w:rPr>
          <w:szCs w:val="22"/>
        </w:rPr>
        <w:t>(</w:t>
      </w:r>
      <w:hyperlink r:id="rId40" w:history="1">
        <w:r w:rsidRPr="00724F82">
          <w:rPr>
            <w:color w:val="0000FF"/>
            <w:szCs w:val="22"/>
            <w:u w:val="single"/>
          </w:rPr>
          <w:t>travel@itu.int</w:t>
        </w:r>
      </w:hyperlink>
      <w:r w:rsidRPr="00724F82">
        <w:rPr>
          <w:szCs w:val="22"/>
        </w:rPr>
        <w:t>)</w:t>
      </w:r>
      <w:r w:rsidRPr="00724F82">
        <w:rPr>
          <w:rtl/>
          <w:lang w:bidi="ar-EG"/>
        </w:rPr>
        <w:t xml:space="preserve"> </w:t>
      </w:r>
      <w:r w:rsidRPr="00724F82">
        <w:rPr>
          <w:rFonts w:hint="cs"/>
          <w:rtl/>
          <w:lang w:bidi="ar-EG"/>
        </w:rPr>
        <w:t xml:space="preserve">حاملة عبارة </w:t>
      </w:r>
      <w:r w:rsidRPr="00724F82">
        <w:rPr>
          <w:rFonts w:hint="cs"/>
          <w:b/>
          <w:bCs/>
          <w:rtl/>
          <w:lang w:bidi="ar-EG"/>
        </w:rPr>
        <w:t>"دعم طلب</w:t>
      </w:r>
      <w:r w:rsidRPr="00724F82">
        <w:rPr>
          <w:rtl/>
        </w:rPr>
        <w:t> </w:t>
      </w:r>
      <w:r w:rsidRPr="00724F82">
        <w:rPr>
          <w:b/>
          <w:bCs/>
          <w:rtl/>
          <w:lang w:bidi="ar-EG"/>
        </w:rPr>
        <w:t>التأشيرة"</w:t>
      </w:r>
      <w:r w:rsidRPr="00724F82">
        <w:rPr>
          <w:rtl/>
          <w:lang w:bidi="ar-EG"/>
        </w:rPr>
        <w:t>.</w:t>
      </w:r>
    </w:p>
    <w:p w:rsidR="00637F5B" w:rsidRPr="00724F82" w:rsidRDefault="00637F5B" w:rsidP="00637F5B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زيارة جنيف: الفنادق والنقل العام</w:t>
      </w:r>
    </w:p>
    <w:p w:rsidR="00637F5B" w:rsidRPr="00724F82" w:rsidRDefault="00637F5B" w:rsidP="00637F5B">
      <w:pPr>
        <w:keepNext/>
        <w:spacing w:before="240"/>
        <w:rPr>
          <w:b/>
          <w:bCs/>
          <w:rtl/>
        </w:rPr>
      </w:pPr>
      <w:r w:rsidRPr="00724F82">
        <w:rPr>
          <w:b/>
          <w:bCs/>
          <w:rtl/>
        </w:rPr>
        <w:t>الزائرون القاصدون جنيف:</w:t>
      </w:r>
      <w:r w:rsidRPr="00724F82">
        <w:rPr>
          <w:rtl/>
        </w:rPr>
        <w:t xml:space="preserve"> </w:t>
      </w:r>
      <w:r w:rsidRPr="00724F82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41" w:history="1">
        <w:r w:rsidRPr="00724F82">
          <w:rPr>
            <w:color w:val="0000FF"/>
            <w:u w:val="single"/>
            <w:lang w:val="en-GB"/>
          </w:rPr>
          <w:t>http://itu.int/en/delegates-corner</w:t>
        </w:r>
      </w:hyperlink>
      <w:r w:rsidRPr="00724F82">
        <w:rPr>
          <w:color w:val="000000"/>
          <w:rtl/>
        </w:rPr>
        <w:t>.</w:t>
      </w:r>
    </w:p>
    <w:p w:rsidR="00637F5B" w:rsidRPr="00724F82" w:rsidRDefault="00637F5B" w:rsidP="00637F5B">
      <w:pPr>
        <w:rPr>
          <w:rtl/>
          <w:lang w:bidi="ar-EG"/>
        </w:rPr>
      </w:pPr>
      <w:r w:rsidRPr="00CF67E4">
        <w:rPr>
          <w:b/>
          <w:bCs/>
          <w:spacing w:val="-2"/>
          <w:rtl/>
        </w:rPr>
        <w:t>التخفيضات التي تمنحها الفنادق:</w:t>
      </w:r>
      <w:r w:rsidRPr="00CF67E4">
        <w:rPr>
          <w:spacing w:val="-2"/>
          <w:rtl/>
        </w:rPr>
        <w:t xml:space="preserve"> يعرض عدد من الفنادق في جنيف أسعاراً تفضيلية للمندوبين الذين يحضرون اجتماعات الاتحاد،</w:t>
      </w:r>
      <w:r w:rsidRPr="00724F82">
        <w:rPr>
          <w:rtl/>
        </w:rPr>
        <w:t xml:space="preserve"> وتقدم هذه الفنادق بطاقة تتيح لحاملها </w:t>
      </w:r>
      <w:r w:rsidRPr="00724F82">
        <w:rPr>
          <w:rFonts w:hint="cs"/>
          <w:rtl/>
        </w:rPr>
        <w:t>الاستفادة مجاناً من</w:t>
      </w:r>
      <w:r w:rsidRPr="00724F82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724F82">
        <w:rPr>
          <w:rtl/>
          <w:lang w:bidi="ar-EG"/>
        </w:rPr>
        <w:t xml:space="preserve">التخفيضات في الموقع التالي: </w:t>
      </w:r>
      <w:hyperlink r:id="rId42" w:history="1">
        <w:r w:rsidRPr="00CE7EA1">
          <w:rPr>
            <w:rStyle w:val="Hyperlink"/>
            <w:szCs w:val="22"/>
          </w:rPr>
          <w:t>http://itu.int/travel/</w:t>
        </w:r>
      </w:hyperlink>
      <w:r w:rsidRPr="00724F82">
        <w:rPr>
          <w:rtl/>
          <w:lang w:bidi="ar-EG"/>
        </w:rPr>
        <w:t>.</w:t>
      </w:r>
    </w:p>
    <w:p w:rsidR="00637F5B" w:rsidRPr="00724F82" w:rsidRDefault="00637F5B" w:rsidP="00637F5B">
      <w:pPr>
        <w:rPr>
          <w:rFonts w:eastAsiaTheme="minorEastAsia"/>
          <w:sz w:val="26"/>
          <w:szCs w:val="36"/>
          <w:rtl/>
          <w:lang w:eastAsia="zh-CN" w:bidi="ar-EG"/>
        </w:rPr>
      </w:pPr>
      <w:r w:rsidRPr="00724F82">
        <w:rPr>
          <w:rtl/>
        </w:rPr>
        <w:br w:type="page"/>
      </w:r>
    </w:p>
    <w:p w:rsidR="009E0832" w:rsidRPr="009E0832" w:rsidRDefault="009E0832" w:rsidP="009E0832">
      <w:pPr>
        <w:tabs>
          <w:tab w:val="clear" w:pos="1134"/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overflowPunct w:val="0"/>
        <w:autoSpaceDE w:val="0"/>
        <w:autoSpaceDN w:val="0"/>
        <w:bidi w:val="0"/>
        <w:adjustRightInd w:val="0"/>
        <w:spacing w:before="80" w:after="120" w:line="240" w:lineRule="auto"/>
        <w:ind w:right="91"/>
        <w:jc w:val="center"/>
        <w:textAlignment w:val="baseline"/>
        <w:rPr>
          <w:rFonts w:cs="Times New Roman"/>
          <w:b/>
          <w:bCs/>
          <w:sz w:val="28"/>
          <w:szCs w:val="24"/>
          <w:lang w:val="en-GB"/>
        </w:rPr>
      </w:pPr>
      <w:r w:rsidRPr="009E0832">
        <w:rPr>
          <w:rFonts w:cs="Times New Roman"/>
          <w:b/>
          <w:bCs/>
          <w:sz w:val="28"/>
          <w:szCs w:val="24"/>
          <w:lang w:val="en-GB"/>
        </w:rPr>
        <w:lastRenderedPageBreak/>
        <w:t>FORM 1 - FELLOWSHIP REQUEST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9E0832" w:rsidRPr="009E0832" w:rsidTr="003532EC">
        <w:tc>
          <w:tcPr>
            <w:tcW w:w="1869" w:type="dxa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6"/>
                <w:szCs w:val="20"/>
                <w:lang w:val="en-GB"/>
              </w:rPr>
            </w:pPr>
            <w:r w:rsidRPr="009E0832">
              <w:rPr>
                <w:rFonts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793C4D85" wp14:editId="1976DCBB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27"/>
                <w:szCs w:val="27"/>
                <w:lang w:val="en-GB"/>
              </w:rPr>
            </w:pPr>
            <w:r w:rsidRPr="009E0832">
              <w:rPr>
                <w:rFonts w:cs="Times New Roman"/>
                <w:b/>
                <w:bCs/>
                <w:sz w:val="27"/>
                <w:szCs w:val="27"/>
                <w:lang w:val="en-GB"/>
              </w:rPr>
              <w:t xml:space="preserve">Workshop on AI/ML and Security and Meeting of </w:t>
            </w:r>
            <w:r w:rsidRPr="009E0832">
              <w:rPr>
                <w:rFonts w:cs="Times New Roman"/>
                <w:b/>
                <w:bCs/>
                <w:sz w:val="27"/>
                <w:szCs w:val="27"/>
                <w:lang w:val="en-GB"/>
              </w:rPr>
              <w:br/>
              <w:t xml:space="preserve">ITU-T SG17 (Geneva, Switzerland, 21-30 Jan 2019) </w:t>
            </w:r>
          </w:p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9E0832">
              <w:rPr>
                <w:rFonts w:cs="Times New Roman"/>
                <w:szCs w:val="22"/>
                <w:lang w:val="en-GB"/>
              </w:rPr>
              <w:t xml:space="preserve">Request for one partial fellowship </w:t>
            </w:r>
            <w:r w:rsidRPr="009E0832">
              <w:rPr>
                <w:rFonts w:cs="Times New Roman"/>
                <w:szCs w:val="22"/>
                <w:lang w:val="en-GB"/>
              </w:rPr>
              <w:br/>
              <w:t xml:space="preserve">(submission deadline: </w:t>
            </w:r>
            <w:r w:rsidRPr="009E0832">
              <w:rPr>
                <w:rFonts w:cs="Times New Roman"/>
                <w:b/>
                <w:bCs/>
                <w:szCs w:val="22"/>
                <w:lang w:val="en-GB"/>
              </w:rPr>
              <w:t>11 December 2018</w:t>
            </w:r>
            <w:r w:rsidRPr="009E0832">
              <w:rPr>
                <w:rFonts w:cs="Times New Roman"/>
                <w:szCs w:val="22"/>
                <w:lang w:val="en-GB"/>
              </w:rPr>
              <w:t>)</w:t>
            </w:r>
          </w:p>
        </w:tc>
        <w:tc>
          <w:tcPr>
            <w:tcW w:w="1843" w:type="dxa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</w:tr>
      <w:tr w:rsidR="009E0832" w:rsidRPr="00CA67DF" w:rsidTr="003532EC">
        <w:tc>
          <w:tcPr>
            <w:tcW w:w="6121" w:type="dxa"/>
            <w:gridSpan w:val="3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iCs/>
                <w:sz w:val="20"/>
                <w:szCs w:val="20"/>
              </w:rPr>
            </w:pPr>
            <w:r w:rsidRPr="009E0832">
              <w:rPr>
                <w:rFonts w:cs="Times New Roman"/>
                <w:szCs w:val="22"/>
              </w:rPr>
              <w:t>Please return completed form, preferably by e-mail, to:</w:t>
            </w:r>
            <w:r w:rsidRPr="009E0832">
              <w:rPr>
                <w:rFonts w:cs="Times New Roman"/>
                <w:szCs w:val="22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it-IT"/>
              </w:rPr>
            </w:pPr>
            <w:r w:rsidRPr="009E0832">
              <w:rPr>
                <w:rFonts w:cs="Times New Roman"/>
                <w:szCs w:val="22"/>
                <w:lang w:val="it-IT"/>
              </w:rPr>
              <w:t xml:space="preserve">E-mail: </w:t>
            </w:r>
            <w:r w:rsidRPr="009E0832">
              <w:rPr>
                <w:rFonts w:cs="Times New Roman"/>
                <w:szCs w:val="22"/>
                <w:lang w:val="it-IT"/>
              </w:rPr>
              <w:tab/>
            </w:r>
            <w:hyperlink r:id="rId43" w:history="1">
              <w:r w:rsidRPr="009E0832">
                <w:rPr>
                  <w:rFonts w:cs="Times New Roman"/>
                  <w:color w:val="0000FF"/>
                  <w:szCs w:val="22"/>
                  <w:u w:val="single"/>
                  <w:lang w:val="it-IT"/>
                </w:rPr>
                <w:t>fellowships@itu.int</w:t>
              </w:r>
            </w:hyperlink>
            <w:r w:rsidRPr="009E0832">
              <w:rPr>
                <w:rFonts w:cs="Times New Roman"/>
                <w:color w:val="0000FF"/>
                <w:szCs w:val="22"/>
                <w:u w:val="single"/>
                <w:lang w:val="it-IT"/>
              </w:rPr>
              <w:br/>
            </w:r>
            <w:r w:rsidRPr="009E0832">
              <w:rPr>
                <w:rFonts w:cs="Times New Roman"/>
                <w:szCs w:val="22"/>
                <w:lang w:val="it-IT"/>
              </w:rPr>
              <w:t>Tel:</w:t>
            </w:r>
            <w:r w:rsidRPr="009E0832">
              <w:rPr>
                <w:rFonts w:cs="Times New Roman"/>
                <w:szCs w:val="22"/>
                <w:lang w:val="it-IT"/>
              </w:rPr>
              <w:tab/>
              <w:t>+41 22 730 5227</w:t>
            </w:r>
            <w:r w:rsidRPr="009E0832">
              <w:rPr>
                <w:rFonts w:cs="Times New Roman"/>
                <w:szCs w:val="22"/>
                <w:lang w:val="it-IT"/>
              </w:rPr>
              <w:br/>
              <w:t>Fax:</w:t>
            </w:r>
            <w:r w:rsidRPr="009E0832">
              <w:rPr>
                <w:rFonts w:cs="Times New Roman"/>
                <w:szCs w:val="22"/>
                <w:lang w:val="it-IT"/>
              </w:rPr>
              <w:tab/>
              <w:t>+41 22 730 5778</w:t>
            </w: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80" w:line="240" w:lineRule="auto"/>
              <w:contextualSpacing/>
              <w:jc w:val="center"/>
              <w:textAlignment w:val="baseline"/>
              <w:rPr>
                <w:rFonts w:cs="Times New Roman"/>
                <w:b/>
                <w:iCs/>
                <w:szCs w:val="20"/>
              </w:rPr>
            </w:pPr>
            <w:r w:rsidRPr="009E0832">
              <w:rPr>
                <w:rFonts w:cs="Times New Roman"/>
                <w:b/>
                <w:iCs/>
                <w:szCs w:val="20"/>
              </w:rPr>
              <w:t>Applications from women are encouraged</w:t>
            </w: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Registration number (required):</w:t>
            </w:r>
            <w:r w:rsidRPr="009E0832">
              <w:rPr>
                <w:rFonts w:cs="Times New Roman"/>
                <w:bCs/>
                <w:iCs/>
                <w:szCs w:val="20"/>
              </w:rPr>
              <w:br/>
              <w:t xml:space="preserve">(Pre-registration is </w:t>
            </w:r>
            <w:hyperlink r:id="rId44" w:history="1">
              <w:r w:rsidRPr="009E0832">
                <w:rPr>
                  <w:rFonts w:cs="Times New Roman"/>
                  <w:bCs/>
                  <w:iCs/>
                  <w:color w:val="0000FF"/>
                  <w:szCs w:val="20"/>
                  <w:u w:val="single"/>
                </w:rPr>
                <w:t>online only</w:t>
              </w:r>
            </w:hyperlink>
            <w:r w:rsidRPr="009E0832">
              <w:rPr>
                <w:rFonts w:cs="Times New Roman"/>
                <w:bCs/>
                <w:iCs/>
                <w:szCs w:val="20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Country (</w:t>
            </w:r>
            <w:hyperlink r:id="rId45" w:history="1">
              <w:r w:rsidRPr="009E0832">
                <w:rPr>
                  <w:rFonts w:cs="Times New Roman"/>
                  <w:bCs/>
                  <w:iCs/>
                  <w:color w:val="0000FF"/>
                  <w:szCs w:val="20"/>
                  <w:u w:val="single"/>
                </w:rPr>
                <w:t>list of eligible countries</w:t>
              </w:r>
            </w:hyperlink>
            <w:r w:rsidRPr="009E0832">
              <w:rPr>
                <w:rFonts w:cs="Times New Roman"/>
                <w:bCs/>
                <w:iCs/>
                <w:szCs w:val="20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Mr/Mrs/Ms: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9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E-mail: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</w:rPr>
            </w:pPr>
            <w:r w:rsidRPr="009E0832">
              <w:rPr>
                <w:rFonts w:cs="Times New Roman"/>
                <w:bCs/>
                <w:iCs/>
                <w:szCs w:val="20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</w:rPr>
            </w:pPr>
          </w:p>
        </w:tc>
      </w:tr>
      <w:tr w:rsidR="009E0832" w:rsidRPr="009E0832" w:rsidTr="003532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9E0832">
              <w:rPr>
                <w:rFonts w:cs="Times New Roman"/>
                <w:szCs w:val="20"/>
                <w:lang w:val="en-GB"/>
              </w:rPr>
              <w:t>Please select your preferred fellowship type (one only),</w:t>
            </w:r>
          </w:p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9E0832">
              <w:rPr>
                <w:rFonts w:cs="Times New Roman"/>
                <w:szCs w:val="20"/>
                <w:lang w:val="en-GB"/>
              </w:rPr>
              <w:t>which ITU will do its best to accommodate:</w:t>
            </w:r>
          </w:p>
          <w:p w:rsidR="009E0832" w:rsidRPr="009E0832" w:rsidRDefault="00CA67DF" w:rsidP="009E0832">
            <w:pPr>
              <w:tabs>
                <w:tab w:val="clear" w:pos="1134"/>
                <w:tab w:val="left" w:pos="794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51"/>
              <w:jc w:val="left"/>
              <w:textAlignment w:val="baseline"/>
              <w:rPr>
                <w:rFonts w:cs="Times New Roman"/>
                <w:b/>
                <w:bCs/>
                <w:szCs w:val="20"/>
                <w:lang w:val="en-GB"/>
              </w:rPr>
            </w:pPr>
            <w:sdt>
              <w:sdtPr>
                <w:rPr>
                  <w:rFonts w:cs="Times New Roman"/>
                  <w:b/>
                  <w:bCs/>
                  <w:szCs w:val="20"/>
                  <w:lang w:val="en-GB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32" w:rsidRPr="009E0832">
                  <w:rPr>
                    <w:rFonts w:eastAsia="MS Gothic" w:cs="Times New Roman" w:hint="eastAsia"/>
                    <w:b/>
                    <w:bCs/>
                    <w:szCs w:val="20"/>
                    <w:lang w:val="en-GB"/>
                  </w:rPr>
                  <w:t>☐</w:t>
                </w:r>
              </w:sdtContent>
            </w:sdt>
            <w:r w:rsidR="009E0832" w:rsidRPr="009E0832">
              <w:rPr>
                <w:rFonts w:cs="Times New Roman"/>
                <w:szCs w:val="20"/>
                <w:lang w:val="en-GB"/>
              </w:rPr>
              <w:tab/>
            </w:r>
            <w:r w:rsidR="009E0832" w:rsidRPr="009E0832">
              <w:rPr>
                <w:rFonts w:cs="Times New Roman"/>
                <w:b/>
                <w:bCs/>
                <w:szCs w:val="20"/>
                <w:lang w:val="en-GB"/>
              </w:rPr>
              <w:t>Economy class air ticket (duty station -&gt; event venue -&gt; duty station)</w:t>
            </w:r>
          </w:p>
          <w:p w:rsidR="009E0832" w:rsidRPr="009E0832" w:rsidRDefault="00CA67DF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51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sdt>
              <w:sdtPr>
                <w:rPr>
                  <w:rFonts w:cs="Times New Roman"/>
                  <w:b/>
                  <w:bCs/>
                  <w:szCs w:val="20"/>
                  <w:lang w:val="en-GB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32" w:rsidRPr="009E0832">
                  <w:rPr>
                    <w:rFonts w:eastAsia="MS Gothic" w:cs="Times New Roman" w:hint="eastAsia"/>
                    <w:b/>
                    <w:bCs/>
                    <w:szCs w:val="20"/>
                    <w:lang w:val="en-GB"/>
                  </w:rPr>
                  <w:t>☐</w:t>
                </w:r>
              </w:sdtContent>
            </w:sdt>
            <w:r w:rsidR="009E0832" w:rsidRPr="009E0832">
              <w:rPr>
                <w:rFonts w:cs="Times New Roman"/>
                <w:szCs w:val="20"/>
                <w:lang w:val="en-GB"/>
              </w:rPr>
              <w:tab/>
            </w:r>
            <w:r w:rsidR="009E0832" w:rsidRPr="009E0832">
              <w:rPr>
                <w:rFonts w:cs="Times New Roman"/>
                <w:b/>
                <w:bCs/>
                <w:szCs w:val="20"/>
                <w:lang w:val="en-GB"/>
              </w:rPr>
              <w:t>Subsistence allowance intended to cover accommodation, meals &amp; misc. expenses</w:t>
            </w:r>
          </w:p>
        </w:tc>
      </w:tr>
      <w:tr w:rsidR="009E0832" w:rsidRPr="009E0832" w:rsidTr="00353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0"/>
                <w:szCs w:val="24"/>
                <w:lang w:val="en-GB"/>
              </w:rPr>
            </w:pPr>
            <w:r w:rsidRPr="009E0832">
              <w:rPr>
                <w:rFonts w:cs="Times New Roman"/>
                <w:b/>
                <w:bCs/>
                <w:szCs w:val="28"/>
              </w:rPr>
              <w:t>Signature of applicant</w:t>
            </w:r>
            <w:r w:rsidRPr="009E0832">
              <w:rPr>
                <w:rFonts w:cs="Times New Roman"/>
                <w:b/>
                <w:bCs/>
                <w:sz w:val="20"/>
                <w:szCs w:val="24"/>
              </w:rPr>
              <w:t>:</w:t>
            </w:r>
            <w:r w:rsidRPr="009E0832">
              <w:rPr>
                <w:rFonts w:cs="Times New Roman"/>
                <w:szCs w:val="20"/>
                <w:lang w:val="en-GB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9E0832">
              <w:rPr>
                <w:rFonts w:cs="Times New Roman"/>
                <w:b/>
                <w:bCs/>
                <w:szCs w:val="28"/>
              </w:rPr>
              <w:t>Date</w:t>
            </w:r>
            <w:r w:rsidRPr="009E0832">
              <w:rPr>
                <w:rFonts w:cs="Times New Roman"/>
                <w:b/>
                <w:bCs/>
                <w:sz w:val="16"/>
                <w:szCs w:val="20"/>
              </w:rPr>
              <w:t>:</w:t>
            </w:r>
            <w:r w:rsidRPr="009E0832">
              <w:rPr>
                <w:rFonts w:cs="Times New Roman"/>
                <w:szCs w:val="20"/>
                <w:lang w:val="en-GB"/>
              </w:rPr>
              <w:t xml:space="preserve"> </w:t>
            </w:r>
            <w:r w:rsidRPr="009E0832">
              <w:rPr>
                <w:rFonts w:cs="Times New Roman"/>
                <w:szCs w:val="20"/>
                <w:lang w:val="en-GB"/>
              </w:rPr>
              <w:tab/>
            </w:r>
          </w:p>
        </w:tc>
      </w:tr>
      <w:tr w:rsidR="009E0832" w:rsidRPr="009E0832" w:rsidTr="003532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2" w:rsidRPr="009E0832" w:rsidRDefault="009E0832" w:rsidP="009E0832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18"/>
              </w:rPr>
            </w:pPr>
            <w:r w:rsidRPr="009E0832">
              <w:rPr>
                <w:rFonts w:cs="Times New Roman"/>
                <w:szCs w:val="18"/>
              </w:rPr>
              <w:t xml:space="preserve">TO VALIDATE THIS FELLOWSHIP REQUEST, THE NAME, TITLE AND SIGNATURE OF THE CERTIFYING OFFICIAL DESIGNATING THE PARTICIPANT </w:t>
            </w:r>
            <w:proofErr w:type="gramStart"/>
            <w:r w:rsidRPr="009E0832">
              <w:rPr>
                <w:rFonts w:cs="Times New Roman"/>
                <w:szCs w:val="18"/>
              </w:rPr>
              <w:t>MUST BE COMPLETED</w:t>
            </w:r>
            <w:proofErr w:type="gramEnd"/>
            <w:r w:rsidRPr="009E0832">
              <w:rPr>
                <w:rFonts w:cs="Times New Roman"/>
                <w:szCs w:val="18"/>
              </w:rPr>
              <w:t xml:space="preserve"> BELOW, ALONG WITH AN OFFICIAL STAMP.</w:t>
            </w:r>
          </w:p>
          <w:p w:rsidR="009E0832" w:rsidRPr="009E0832" w:rsidRDefault="009E0832" w:rsidP="009E0832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9E0832">
              <w:rPr>
                <w:rFonts w:cs="Times New Roman"/>
                <w:szCs w:val="18"/>
                <w:lang w:val="en-GB"/>
              </w:rPr>
              <w:t>N.B. IT IS IMPERATIVE THAT FELLOWS BE PRESENT FROM THE FIRST TO THE LAST DAY OF THE MEETING.</w:t>
            </w:r>
          </w:p>
        </w:tc>
      </w:tr>
      <w:tr w:rsidR="009E0832" w:rsidRPr="009E0832" w:rsidTr="0006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86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cs="Times New Roman"/>
                <w:szCs w:val="24"/>
              </w:rPr>
            </w:pPr>
            <w:r w:rsidRPr="009E0832">
              <w:rPr>
                <w:rFonts w:cs="Times New Roman"/>
                <w:b/>
                <w:bCs/>
                <w:szCs w:val="24"/>
              </w:rPr>
              <w:t>Signature and stamp</w:t>
            </w:r>
            <w:r w:rsidRPr="009E0832">
              <w:rPr>
                <w:rFonts w:cs="Times New Roman"/>
                <w:b/>
                <w:bCs/>
                <w:szCs w:val="24"/>
              </w:rPr>
              <w:br/>
              <w:t>of certifying official:</w:t>
            </w:r>
            <w:r w:rsidRPr="009E0832">
              <w:rPr>
                <w:rFonts w:cs="Times New Roman"/>
                <w:szCs w:val="20"/>
                <w:lang w:val="en-GB"/>
              </w:rPr>
              <w:t xml:space="preserve"> </w:t>
            </w:r>
            <w:r w:rsidRPr="009E0832">
              <w:rPr>
                <w:rFonts w:cs="Times New Roman"/>
                <w:szCs w:val="20"/>
                <w:lang w:val="en-GB"/>
              </w:rPr>
              <w:tab/>
            </w:r>
            <w:r w:rsidRPr="009E0832">
              <w:rPr>
                <w:rFonts w:cs="Times New Roman"/>
                <w:szCs w:val="20"/>
                <w:lang w:val="en-GB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2" w:rsidRPr="009E0832" w:rsidRDefault="009E0832" w:rsidP="009E083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4"/>
                <w:lang w:val="en-GB"/>
              </w:rPr>
            </w:pPr>
            <w:r w:rsidRPr="009E0832">
              <w:rPr>
                <w:rFonts w:cs="Times New Roman"/>
                <w:b/>
                <w:bCs/>
                <w:szCs w:val="24"/>
              </w:rPr>
              <w:t>Date:</w:t>
            </w:r>
            <w:r w:rsidRPr="009E0832">
              <w:rPr>
                <w:rFonts w:cs="Times New Roman"/>
                <w:szCs w:val="24"/>
                <w:lang w:val="en-GB"/>
              </w:rPr>
              <w:t xml:space="preserve"> </w:t>
            </w:r>
            <w:r w:rsidRPr="009E0832">
              <w:rPr>
                <w:rFonts w:cs="Times New Roman"/>
                <w:szCs w:val="24"/>
                <w:lang w:val="en-GB"/>
              </w:rPr>
              <w:tab/>
            </w:r>
          </w:p>
        </w:tc>
      </w:tr>
    </w:tbl>
    <w:p w:rsidR="009E0832" w:rsidRDefault="009E0832" w:rsidP="00426710">
      <w:pPr>
        <w:spacing w:before="0"/>
        <w:rPr>
          <w:rFonts w:eastAsiaTheme="minorEastAsia"/>
          <w:sz w:val="26"/>
          <w:szCs w:val="36"/>
          <w:rtl/>
          <w:lang w:eastAsia="zh-CN" w:bidi="ar-SY"/>
        </w:rPr>
      </w:pPr>
      <w:r>
        <w:rPr>
          <w:rtl/>
        </w:rPr>
        <w:br w:type="page"/>
      </w:r>
    </w:p>
    <w:p w:rsidR="00637F5B" w:rsidRDefault="00637F5B" w:rsidP="00637F5B">
      <w:pPr>
        <w:pStyle w:val="AnnexNo0"/>
        <w:spacing w:before="0"/>
      </w:pPr>
      <w:r w:rsidRPr="006A4A90">
        <w:rPr>
          <w:rFonts w:hint="cs"/>
          <w:rtl/>
        </w:rPr>
        <w:lastRenderedPageBreak/>
        <w:t xml:space="preserve">الملحـق </w:t>
      </w:r>
      <w:r>
        <w:t>B</w:t>
      </w:r>
    </w:p>
    <w:p w:rsidR="00637F5B" w:rsidRPr="00330C41" w:rsidRDefault="00637F5B" w:rsidP="00426710">
      <w:pPr>
        <w:pStyle w:val="Annextitle"/>
        <w:spacing w:after="240"/>
        <w:rPr>
          <w:rFonts w:eastAsia="Batang"/>
        </w:rPr>
      </w:pPr>
      <w:r>
        <w:rPr>
          <w:rFonts w:eastAsia="Batang" w:hint="cs"/>
          <w:rtl/>
        </w:rPr>
        <w:t xml:space="preserve">جدول أعمال الجلسة العامة للجنة الدراسات </w:t>
      </w:r>
      <w:r>
        <w:rPr>
          <w:rFonts w:eastAsia="Batang"/>
        </w:rPr>
        <w:t>17</w:t>
      </w:r>
      <w:r w:rsidR="00950B72">
        <w:rPr>
          <w:rFonts w:eastAsia="Batang" w:hint="cs"/>
          <w:rtl/>
        </w:rPr>
        <w:t xml:space="preserve"> لقطاع تقييس الاتصالات</w:t>
      </w:r>
      <w:r>
        <w:rPr>
          <w:rFonts w:eastAsia="Batang"/>
          <w:rtl/>
          <w:lang w:bidi="ar-EG"/>
        </w:rPr>
        <w:br/>
      </w:r>
      <w:r>
        <w:rPr>
          <w:rFonts w:eastAsia="Batang" w:hint="cs"/>
          <w:rtl/>
        </w:rPr>
        <w:t xml:space="preserve">جنيف، </w:t>
      </w:r>
      <w:r w:rsidR="00A40E95">
        <w:rPr>
          <w:rFonts w:eastAsia="Batang"/>
        </w:rPr>
        <w:t>30</w:t>
      </w:r>
      <w:r w:rsidR="00426710">
        <w:rPr>
          <w:rFonts w:eastAsia="Batang"/>
        </w:rPr>
        <w:noBreakHyphen/>
        <w:t>22</w:t>
      </w:r>
      <w:r w:rsidRPr="003653DA">
        <w:rPr>
          <w:rFonts w:eastAsia="Batang" w:hint="cs"/>
          <w:rtl/>
        </w:rPr>
        <w:t xml:space="preserve"> </w:t>
      </w:r>
      <w:r w:rsidR="00A40E95">
        <w:rPr>
          <w:rFonts w:eastAsia="Batang" w:hint="cs"/>
          <w:rtl/>
        </w:rPr>
        <w:t>يناير</w:t>
      </w:r>
      <w:r w:rsidRPr="003653DA">
        <w:rPr>
          <w:rFonts w:eastAsia="Batang" w:hint="cs"/>
          <w:rtl/>
        </w:rPr>
        <w:t xml:space="preserve"> </w:t>
      </w:r>
      <w:r w:rsidRPr="003653DA">
        <w:rPr>
          <w:rFonts w:eastAsia="Batang"/>
        </w:rPr>
        <w:t>201</w:t>
      </w:r>
      <w:r w:rsidR="00A40E95">
        <w:rPr>
          <w:rFonts w:eastAsia="Batang"/>
        </w:rPr>
        <w:t>9</w:t>
      </w:r>
    </w:p>
    <w:p w:rsidR="00637F5B" w:rsidRDefault="00637F5B" w:rsidP="00A40E95">
      <w:pPr>
        <w:spacing w:before="360"/>
        <w:rPr>
          <w:rtl/>
          <w:lang w:bidi="ar-EG"/>
        </w:rPr>
      </w:pPr>
      <w:r w:rsidRPr="00FA3266">
        <w:rPr>
          <w:rFonts w:hint="cs"/>
          <w:b/>
          <w:bCs/>
          <w:rtl/>
          <w:lang w:bidi="ar-EG"/>
        </w:rPr>
        <w:t xml:space="preserve">ملاحظة </w:t>
      </w:r>
      <w:r>
        <w:rPr>
          <w:rFonts w:hint="cs"/>
          <w:rtl/>
          <w:lang w:bidi="ar-EG"/>
        </w:rPr>
        <w:t xml:space="preserve">- ترد التعديلات المدخلة على جدول الأعمال في الوثيقة </w:t>
      </w:r>
      <w:hyperlink r:id="rId46" w:history="1">
        <w:r w:rsidR="00A40E95" w:rsidRPr="00A40E95">
          <w:rPr>
            <w:rStyle w:val="Hyperlink"/>
          </w:rPr>
          <w:t>TD1631</w:t>
        </w:r>
      </w:hyperlink>
      <w:r>
        <w:rPr>
          <w:rFonts w:hint="cs"/>
          <w:rtl/>
          <w:lang w:bidi="ar-EG"/>
        </w:rPr>
        <w:t>.</w:t>
      </w:r>
    </w:p>
    <w:p w:rsidR="00637F5B" w:rsidRDefault="00637F5B" w:rsidP="00A85AF8">
      <w:pPr>
        <w:pStyle w:val="enumlev1"/>
        <w:spacing w:before="120"/>
        <w:rPr>
          <w:rtl/>
        </w:rPr>
      </w:pPr>
      <w:proofErr w:type="gramStart"/>
      <w:r>
        <w:t>1</w:t>
      </w:r>
      <w:proofErr w:type="gramEnd"/>
      <w:r>
        <w:rPr>
          <w:rtl/>
        </w:rPr>
        <w:tab/>
      </w:r>
      <w:r>
        <w:rPr>
          <w:rFonts w:hint="cs"/>
          <w:rtl/>
        </w:rPr>
        <w:t>افتتاح الاجتماع وكلمة ترحيب</w:t>
      </w:r>
    </w:p>
    <w:p w:rsidR="00637F5B" w:rsidRPr="00637F5B" w:rsidRDefault="00637F5B" w:rsidP="00A85AF8">
      <w:pPr>
        <w:pStyle w:val="enumlev1"/>
        <w:spacing w:before="120"/>
        <w:rPr>
          <w:rtl/>
          <w:lang w:bidi="ar-EG"/>
        </w:rPr>
      </w:pPr>
      <w:r>
        <w:rPr>
          <w:lang w:val="fr-CH"/>
        </w:rPr>
        <w:t>2</w:t>
      </w:r>
      <w:r>
        <w:rPr>
          <w:rtl/>
          <w:lang w:val="fr-CH" w:bidi="ar-EG"/>
        </w:rPr>
        <w:tab/>
      </w:r>
      <w:r w:rsidRPr="002C1F4E">
        <w:rPr>
          <w:rFonts w:hint="cs"/>
          <w:rtl/>
          <w:lang w:val="fr-CH" w:bidi="ar-EG"/>
        </w:rPr>
        <w:t>نتائج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الاجتماع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الأخير</w:t>
      </w:r>
      <w:r w:rsidRPr="002C1F4E">
        <w:rPr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للجنة الدراسات </w:t>
      </w:r>
      <w:r>
        <w:rPr>
          <w:lang w:val="fr-CH" w:bidi="ar-EG"/>
        </w:rPr>
        <w:t>17</w:t>
      </w:r>
      <w:r>
        <w:rPr>
          <w:rFonts w:hint="cs"/>
          <w:rtl/>
          <w:lang w:val="fr-CH" w:bidi="ar-EG"/>
        </w:rPr>
        <w:t>:</w:t>
      </w:r>
    </w:p>
    <w:p w:rsidR="00637F5B" w:rsidRPr="004C65A4" w:rsidRDefault="00637F5B" w:rsidP="00950B72">
      <w:pPr>
        <w:pStyle w:val="enumlev2"/>
        <w:rPr>
          <w:rtl/>
          <w:lang w:val="fr-CH"/>
        </w:rPr>
      </w:pPr>
      <w:r>
        <w:rPr>
          <w:rFonts w:hint="cs"/>
          <w:rtl/>
          <w:lang w:val="fr-CH" w:bidi="ar-EG"/>
        </w:rPr>
        <w:t xml:space="preserve"> أ )</w:t>
      </w:r>
      <w:r>
        <w:rPr>
          <w:rtl/>
          <w:lang w:val="fr-CH" w:bidi="ar-EG"/>
        </w:rPr>
        <w:tab/>
      </w:r>
      <w:r w:rsidRPr="002C1F4E">
        <w:rPr>
          <w:rFonts w:hint="cs"/>
          <w:rtl/>
          <w:lang w:val="fr-CH" w:bidi="ar-EG"/>
        </w:rPr>
        <w:t>تقارير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اجتماع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لجنة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الدراسات</w:t>
      </w:r>
      <w:r w:rsidRPr="002C1F4E">
        <w:rPr>
          <w:rtl/>
          <w:lang w:val="fr-CH" w:bidi="ar-EG"/>
        </w:rPr>
        <w:t xml:space="preserve"> </w:t>
      </w:r>
      <w:r>
        <w:rPr>
          <w:lang w:val="fr-CH" w:bidi="ar-EG"/>
        </w:rPr>
        <w:t>17</w:t>
      </w:r>
      <w:r w:rsidR="00950B72">
        <w:rPr>
          <w:rFonts w:hint="cs"/>
          <w:rtl/>
          <w:lang w:val="fr-CH" w:bidi="ar-EG"/>
        </w:rPr>
        <w:t>،</w:t>
      </w:r>
      <w:r w:rsidR="00B111EB">
        <w:rPr>
          <w:rFonts w:hint="cs"/>
          <w:rtl/>
          <w:lang w:val="fr-CH" w:bidi="ar-EG"/>
        </w:rPr>
        <w:t> </w:t>
      </w:r>
      <w:r w:rsidR="00DF35F1">
        <w:rPr>
          <w:lang w:val="fr-CH" w:bidi="ar-EG"/>
        </w:rPr>
        <w:t>29</w:t>
      </w:r>
      <w:r>
        <w:rPr>
          <w:rFonts w:hint="cs"/>
          <w:rtl/>
          <w:lang w:val="fr-CH" w:bidi="ar-EG"/>
        </w:rPr>
        <w:t xml:space="preserve"> </w:t>
      </w:r>
      <w:r w:rsidR="00DF35F1">
        <w:rPr>
          <w:rFonts w:hint="cs"/>
          <w:rtl/>
          <w:lang w:val="fr-CH" w:bidi="ar-EG"/>
        </w:rPr>
        <w:t xml:space="preserve">أغسطس </w:t>
      </w:r>
      <w:r w:rsidR="00950B72">
        <w:rPr>
          <w:rFonts w:hint="cs"/>
          <w:rtl/>
          <w:lang w:val="fr-CH" w:bidi="ar-EG"/>
        </w:rPr>
        <w:t>-</w:t>
      </w:r>
      <w:r w:rsidR="00DF35F1">
        <w:rPr>
          <w:rFonts w:hint="cs"/>
          <w:rtl/>
          <w:lang w:val="fr-CH" w:bidi="ar-EG"/>
        </w:rPr>
        <w:t xml:space="preserve"> </w:t>
      </w:r>
      <w:r w:rsidR="00DF35F1">
        <w:rPr>
          <w:lang w:bidi="ar-EG"/>
        </w:rPr>
        <w:t>7</w:t>
      </w:r>
      <w:r w:rsidR="00DF35F1">
        <w:rPr>
          <w:rFonts w:hint="cs"/>
          <w:rtl/>
        </w:rPr>
        <w:t xml:space="preserve"> سبتمبر </w:t>
      </w:r>
      <w:r>
        <w:rPr>
          <w:lang w:val="fr-CH" w:bidi="ar-EG"/>
        </w:rPr>
        <w:t>2018</w:t>
      </w:r>
    </w:p>
    <w:p w:rsidR="00637F5B" w:rsidRDefault="00637F5B" w:rsidP="00950B72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ب)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نتيجة </w:t>
      </w:r>
      <w:r w:rsidRPr="002C1F4E">
        <w:rPr>
          <w:rFonts w:hint="cs"/>
          <w:rtl/>
          <w:lang w:val="fr-CH" w:bidi="ar-EG"/>
        </w:rPr>
        <w:t>التوصيات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المواف</w:t>
      </w:r>
      <w:r>
        <w:rPr>
          <w:rFonts w:hint="cs"/>
          <w:rtl/>
          <w:lang w:val="fr-CH" w:bidi="ar-EG"/>
        </w:rPr>
        <w:t>َ</w:t>
      </w:r>
      <w:r w:rsidRPr="002C1F4E">
        <w:rPr>
          <w:rFonts w:hint="cs"/>
          <w:rtl/>
          <w:lang w:val="fr-CH" w:bidi="ar-EG"/>
        </w:rPr>
        <w:t>ق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عليها</w:t>
      </w:r>
      <w:r w:rsidRPr="002C1F4E">
        <w:rPr>
          <w:rtl/>
          <w:lang w:val="fr-CH" w:bidi="ar-EG"/>
        </w:rPr>
        <w:t xml:space="preserve"> </w:t>
      </w:r>
      <w:r w:rsidR="00950B72">
        <w:rPr>
          <w:rFonts w:hint="cs"/>
          <w:rtl/>
          <w:lang w:val="fr-CH" w:bidi="ar-EG"/>
        </w:rPr>
        <w:t>في إطار عملية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الموافقة</w:t>
      </w:r>
      <w:r w:rsidRPr="002C1F4E">
        <w:rPr>
          <w:rtl/>
          <w:lang w:val="fr-CH" w:bidi="ar-EG"/>
        </w:rPr>
        <w:t xml:space="preserve"> </w:t>
      </w:r>
      <w:r w:rsidRPr="002C1F4E">
        <w:rPr>
          <w:rFonts w:hint="cs"/>
          <w:rtl/>
          <w:lang w:val="fr-CH" w:bidi="ar-EG"/>
        </w:rPr>
        <w:t>البديلة</w:t>
      </w:r>
      <w:r>
        <w:rPr>
          <w:rFonts w:hint="cs"/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F73133">
        <w:rPr>
          <w:rFonts w:cstheme="majorBidi"/>
        </w:rPr>
        <w:t>AAP</w:t>
      </w:r>
      <w:r>
        <w:rPr>
          <w:lang w:val="fr-CH" w:bidi="ar-EG"/>
        </w:rPr>
        <w:t>)</w:t>
      </w:r>
    </w:p>
    <w:p w:rsidR="00637F5B" w:rsidRPr="00B111EB" w:rsidRDefault="00637F5B" w:rsidP="00B111EB">
      <w:pPr>
        <w:pStyle w:val="enumlev2"/>
        <w:rPr>
          <w:spacing w:val="-3"/>
          <w:rtl/>
          <w:lang w:val="fr-CH" w:bidi="ar-EG"/>
        </w:rPr>
      </w:pPr>
      <w:r w:rsidRPr="00B111EB">
        <w:rPr>
          <w:rFonts w:hint="cs"/>
          <w:spacing w:val="-3"/>
          <w:rtl/>
          <w:lang w:val="fr-CH" w:bidi="ar-EG"/>
        </w:rPr>
        <w:t>ج)</w:t>
      </w:r>
      <w:r w:rsidRPr="00B111EB">
        <w:rPr>
          <w:spacing w:val="-3"/>
          <w:rtl/>
          <w:lang w:val="fr-CH" w:bidi="ar-EG"/>
        </w:rPr>
        <w:tab/>
      </w:r>
      <w:r w:rsidRPr="00B111EB">
        <w:rPr>
          <w:rFonts w:hint="cs"/>
          <w:spacing w:val="-3"/>
          <w:rtl/>
          <w:lang w:val="fr-CH" w:bidi="ar-EG"/>
        </w:rPr>
        <w:t xml:space="preserve">نتيجة المشاورة التي أجريت مع الدول الأعضاء بشأن التوصيات </w:t>
      </w:r>
      <w:r w:rsidR="00B111EB" w:rsidRPr="00B111EB">
        <w:rPr>
          <w:rFonts w:hint="cs"/>
          <w:spacing w:val="-3"/>
          <w:rtl/>
          <w:lang w:val="fr-CH" w:bidi="ar-EG"/>
        </w:rPr>
        <w:t>المحددة في إطار</w:t>
      </w:r>
      <w:r w:rsidRPr="00B111EB">
        <w:rPr>
          <w:spacing w:val="-3"/>
          <w:rtl/>
          <w:lang w:val="fr-CH" w:bidi="ar-EG"/>
        </w:rPr>
        <w:t xml:space="preserve"> </w:t>
      </w:r>
      <w:r w:rsidRPr="00B111EB">
        <w:rPr>
          <w:rFonts w:hint="cs"/>
          <w:spacing w:val="-3"/>
          <w:rtl/>
          <w:lang w:val="fr-CH" w:bidi="ar-EG"/>
        </w:rPr>
        <w:t>عملية</w:t>
      </w:r>
      <w:r w:rsidRPr="00B111EB">
        <w:rPr>
          <w:spacing w:val="-3"/>
          <w:rtl/>
          <w:lang w:val="fr-CH" w:bidi="ar-EG"/>
        </w:rPr>
        <w:t xml:space="preserve"> </w:t>
      </w:r>
      <w:r w:rsidRPr="00B111EB">
        <w:rPr>
          <w:rFonts w:hint="cs"/>
          <w:spacing w:val="-3"/>
          <w:rtl/>
          <w:lang w:val="fr-CH" w:bidi="ar-EG"/>
        </w:rPr>
        <w:t>الموافقة</w:t>
      </w:r>
      <w:r w:rsidRPr="00B111EB">
        <w:rPr>
          <w:spacing w:val="-3"/>
          <w:rtl/>
          <w:lang w:val="fr-CH" w:bidi="ar-EG"/>
        </w:rPr>
        <w:t xml:space="preserve"> </w:t>
      </w:r>
      <w:r w:rsidRPr="00B111EB">
        <w:rPr>
          <w:rFonts w:hint="cs"/>
          <w:spacing w:val="-3"/>
          <w:rtl/>
          <w:lang w:val="fr-CH" w:bidi="ar-EG"/>
        </w:rPr>
        <w:t>التقليدية</w:t>
      </w:r>
      <w:r w:rsidRPr="00B111EB">
        <w:rPr>
          <w:rFonts w:hint="eastAsia"/>
          <w:spacing w:val="-3"/>
          <w:rtl/>
          <w:lang w:val="fr-CH" w:bidi="ar-EG"/>
        </w:rPr>
        <w:t> </w:t>
      </w:r>
      <w:r w:rsidRPr="00B111EB">
        <w:rPr>
          <w:spacing w:val="-3"/>
          <w:lang w:val="fr-CH" w:bidi="ar-EG"/>
        </w:rPr>
        <w:t>(</w:t>
      </w:r>
      <w:r w:rsidRPr="00B111EB">
        <w:rPr>
          <w:rFonts w:cstheme="majorBidi"/>
          <w:spacing w:val="-3"/>
        </w:rPr>
        <w:t>TAP</w:t>
      </w:r>
      <w:r w:rsidRPr="00B111EB">
        <w:rPr>
          <w:spacing w:val="-3"/>
          <w:lang w:val="fr-CH" w:bidi="ar-EG"/>
        </w:rPr>
        <w:t>)</w:t>
      </w:r>
    </w:p>
    <w:p w:rsidR="00637F5B" w:rsidRDefault="00637F5B" w:rsidP="00950B72">
      <w:pPr>
        <w:pStyle w:val="enumlev2"/>
        <w:rPr>
          <w:rtl/>
          <w:lang w:val="fr-CH"/>
        </w:rPr>
      </w:pPr>
      <w:r>
        <w:rPr>
          <w:rFonts w:hint="cs"/>
          <w:rtl/>
          <w:lang w:val="fr-CH" w:bidi="ar-EG"/>
        </w:rPr>
        <w:t>د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تقارير اجتماعات أفرقة المقررين</w:t>
      </w:r>
      <w:r w:rsidR="00950B72">
        <w:rPr>
          <w:rFonts w:hint="cs"/>
          <w:rtl/>
          <w:lang w:val="fr-CH" w:bidi="ar-EG"/>
        </w:rPr>
        <w:t xml:space="preserve"> المؤقتة</w:t>
      </w:r>
    </w:p>
    <w:p w:rsidR="00637F5B" w:rsidRPr="00FD2920" w:rsidRDefault="00637F5B" w:rsidP="00F5281F">
      <w:pPr>
        <w:pStyle w:val="enumlev2"/>
        <w:rPr>
          <w:i/>
          <w:iCs/>
          <w:rtl/>
        </w:rPr>
      </w:pPr>
      <w:r>
        <w:rPr>
          <w:rFonts w:hint="cs"/>
          <w:rtl/>
          <w:lang w:val="fr-CH" w:bidi="ar-EG"/>
        </w:rPr>
        <w:t>ه</w:t>
      </w:r>
      <w:r w:rsidR="00950B72">
        <w:rPr>
          <w:rFonts w:hint="cs"/>
          <w:rtl/>
          <w:lang w:val="fr-CH" w:bidi="ar-EG"/>
        </w:rPr>
        <w:t>‍</w:t>
      </w:r>
      <w:r>
        <w:rPr>
          <w:rFonts w:hint="cs"/>
          <w:rtl/>
          <w:lang w:val="fr-CH" w:bidi="ar-EG"/>
        </w:rPr>
        <w:t xml:space="preserve"> )</w:t>
      </w:r>
      <w:r>
        <w:rPr>
          <w:rtl/>
          <w:lang w:val="fr-CH" w:bidi="ar-EG"/>
        </w:rPr>
        <w:tab/>
      </w:r>
      <w:r w:rsidR="00B111EB">
        <w:rPr>
          <w:rFonts w:hint="cs"/>
          <w:rtl/>
          <w:lang w:val="fr-CH" w:bidi="ar-EG"/>
        </w:rPr>
        <w:t>تقارير أفرقة</w:t>
      </w:r>
      <w:r>
        <w:rPr>
          <w:rFonts w:hint="cs"/>
          <w:rtl/>
          <w:lang w:val="fr-CH" w:bidi="ar-EG"/>
        </w:rPr>
        <w:t xml:space="preserve"> العمل بالمراسلة </w:t>
      </w:r>
      <w:r w:rsidR="00B111EB">
        <w:rPr>
          <w:rFonts w:hint="cs"/>
          <w:rtl/>
          <w:lang w:val="fr-CH" w:bidi="ar-EG"/>
        </w:rPr>
        <w:t>بشأن</w:t>
      </w:r>
      <w:r w:rsidR="00F5281F">
        <w:rPr>
          <w:rFonts w:hint="cs"/>
          <w:rtl/>
          <w:lang w:val="fr-CH" w:bidi="ar-EG"/>
        </w:rPr>
        <w:t xml:space="preserve"> </w:t>
      </w:r>
      <w:r w:rsidRPr="00FD2920">
        <w:rPr>
          <w:i/>
          <w:iCs/>
          <w:color w:val="000000"/>
          <w:rtl/>
        </w:rPr>
        <w:t>التحول من أجل إجراء الدراسات في مجال الأمن</w:t>
      </w:r>
      <w:r w:rsidRPr="00FD2920">
        <w:rPr>
          <w:rFonts w:hint="cs"/>
          <w:i/>
          <w:iCs/>
          <w:color w:val="000000"/>
          <w:rtl/>
        </w:rPr>
        <w:t xml:space="preserve"> </w:t>
      </w:r>
      <w:r w:rsidRPr="00FD2920">
        <w:rPr>
          <w:i/>
          <w:iCs/>
          <w:color w:val="000000"/>
        </w:rPr>
        <w:t>(CG-xss)</w:t>
      </w:r>
    </w:p>
    <w:p w:rsidR="00637F5B" w:rsidRDefault="00637F5B" w:rsidP="00637F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و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ورش العمل والحلقات الدراسية التي تهم لجنة الدراسات </w:t>
      </w:r>
      <w:r>
        <w:rPr>
          <w:lang w:val="fr-CH" w:bidi="ar-EG"/>
        </w:rPr>
        <w:t>17</w:t>
      </w:r>
    </w:p>
    <w:p w:rsidR="00F5281F" w:rsidRDefault="00F5281F" w:rsidP="00F5281F">
      <w:pPr>
        <w:pStyle w:val="enumlev1"/>
        <w:rPr>
          <w:rtl/>
          <w:lang w:val="fr-CH" w:bidi="ar-EG"/>
        </w:rPr>
      </w:pPr>
      <w:r>
        <w:rPr>
          <w:lang w:val="fr-CH"/>
        </w:rPr>
        <w:t>3</w:t>
      </w:r>
      <w:r>
        <w:rPr>
          <w:rtl/>
          <w:lang w:val="fr-CH" w:bidi="ar-EG"/>
        </w:rPr>
        <w:tab/>
      </w:r>
      <w:r w:rsidRPr="002C1F4E">
        <w:rPr>
          <w:rFonts w:hint="cs"/>
          <w:rtl/>
          <w:lang w:val="fr-CH" w:bidi="ar-EG"/>
        </w:rPr>
        <w:t>نتائج</w:t>
      </w:r>
      <w:r w:rsidRPr="002C1F4E">
        <w:rPr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اجتماع الفريق الاستشاري لتقييس الاتصالات (</w:t>
      </w:r>
      <w:r>
        <w:rPr>
          <w:lang w:val="fr-CH" w:bidi="ar-EG"/>
        </w:rPr>
        <w:t>10</w:t>
      </w:r>
      <w:r>
        <w:rPr>
          <w:rFonts w:hint="cs"/>
          <w:rtl/>
          <w:lang w:val="fr-CH" w:bidi="ar-EG"/>
        </w:rPr>
        <w:t xml:space="preserve"> - </w:t>
      </w:r>
      <w:r>
        <w:rPr>
          <w:lang w:val="fr-CH" w:bidi="ar-EG"/>
        </w:rPr>
        <w:t>14</w:t>
      </w:r>
      <w:r>
        <w:rPr>
          <w:rFonts w:hint="cs"/>
          <w:rtl/>
          <w:lang w:val="fr-CH" w:bidi="ar-EG"/>
        </w:rPr>
        <w:t xml:space="preserve"> ديسمبر </w:t>
      </w:r>
      <w:r>
        <w:rPr>
          <w:lang w:val="fr-CH" w:bidi="ar-EG"/>
        </w:rPr>
        <w:t>2018</w:t>
      </w:r>
      <w:r>
        <w:rPr>
          <w:rFonts w:hint="cs"/>
          <w:rtl/>
          <w:lang w:val="fr-CH" w:bidi="ar-EG"/>
        </w:rPr>
        <w:t xml:space="preserve">) المتعلقة بلجنة الدراسات </w:t>
      </w:r>
      <w:r>
        <w:rPr>
          <w:lang w:val="fr-CH" w:bidi="ar-EG"/>
        </w:rPr>
        <w:t>17</w:t>
      </w:r>
    </w:p>
    <w:p w:rsidR="00637F5B" w:rsidRDefault="00740B7C" w:rsidP="00A85AF8">
      <w:pPr>
        <w:pStyle w:val="enumlev1"/>
        <w:spacing w:before="120"/>
        <w:rPr>
          <w:rtl/>
          <w:lang w:val="fr-CH" w:bidi="ar-EG"/>
        </w:rPr>
      </w:pPr>
      <w:r>
        <w:rPr>
          <w:lang w:val="fr-CH"/>
        </w:rPr>
        <w:t>4</w:t>
      </w:r>
      <w:r w:rsidR="00637F5B">
        <w:rPr>
          <w:rtl/>
          <w:lang w:val="fr-CH" w:bidi="ar-EG"/>
        </w:rPr>
        <w:tab/>
      </w:r>
      <w:r w:rsidR="00637F5B">
        <w:rPr>
          <w:rFonts w:hint="cs"/>
          <w:rtl/>
          <w:lang w:val="fr-CH" w:bidi="ar-EG"/>
        </w:rPr>
        <w:t>التنسيق والتآزر والتعاون:</w:t>
      </w:r>
    </w:p>
    <w:p w:rsidR="00AA0350" w:rsidRDefault="00426710" w:rsidP="00AA035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 </w:t>
      </w:r>
      <w:r w:rsidR="00AA0350">
        <w:rPr>
          <w:rFonts w:hint="cs"/>
          <w:rtl/>
          <w:lang w:val="fr-CH" w:bidi="ar-EG"/>
        </w:rPr>
        <w:t>أ )</w:t>
      </w:r>
      <w:r w:rsidR="00AA0350">
        <w:rPr>
          <w:rtl/>
          <w:lang w:val="fr-CH" w:bidi="ar-EG"/>
        </w:rPr>
        <w:tab/>
      </w:r>
      <w:r w:rsidR="00AA0350" w:rsidRPr="00826709">
        <w:rPr>
          <w:rFonts w:hint="cs"/>
          <w:rtl/>
          <w:lang w:val="fr-CH" w:bidi="ar-EG"/>
        </w:rPr>
        <w:t>أنشطة</w:t>
      </w:r>
      <w:r w:rsidR="00AA0350" w:rsidRPr="00826709">
        <w:rPr>
          <w:rtl/>
          <w:lang w:val="fr-CH" w:bidi="ar-EG"/>
        </w:rPr>
        <w:t xml:space="preserve"> </w:t>
      </w:r>
      <w:r w:rsidR="00AA0350" w:rsidRPr="00826709">
        <w:rPr>
          <w:rFonts w:hint="cs"/>
          <w:rtl/>
          <w:lang w:val="fr-CH" w:bidi="ar-EG"/>
        </w:rPr>
        <w:t>التنسيق</w:t>
      </w:r>
      <w:r w:rsidR="00AA0350" w:rsidRPr="00826709">
        <w:rPr>
          <w:rtl/>
          <w:lang w:val="fr-CH" w:bidi="ar-EG"/>
        </w:rPr>
        <w:t xml:space="preserve"> </w:t>
      </w:r>
      <w:r w:rsidR="00AA0350" w:rsidRPr="00826709">
        <w:rPr>
          <w:rFonts w:hint="cs"/>
          <w:rtl/>
          <w:lang w:val="fr-CH" w:bidi="ar-EG"/>
        </w:rPr>
        <w:t>المشتركة</w:t>
      </w:r>
      <w:r w:rsidR="00AA0350">
        <w:rPr>
          <w:rFonts w:hint="cs"/>
          <w:rtl/>
          <w:lang w:val="fr-CH" w:bidi="ar-EG"/>
        </w:rPr>
        <w:t xml:space="preserve"> </w:t>
      </w:r>
      <w:r w:rsidR="00AA0350" w:rsidRPr="002B103C">
        <w:rPr>
          <w:lang w:val="en-GB" w:bidi="ar-EG"/>
        </w:rPr>
        <w:t>(JCA)</w:t>
      </w:r>
      <w:r w:rsidR="00AA0350">
        <w:rPr>
          <w:rFonts w:hint="cs"/>
          <w:rtl/>
          <w:lang w:val="fr-CH" w:bidi="ar-EG"/>
        </w:rPr>
        <w:t xml:space="preserve"> والأفرقة المتخصصة </w:t>
      </w:r>
      <w:r w:rsidR="00AA0350" w:rsidRPr="002B103C">
        <w:rPr>
          <w:lang w:val="en-GB" w:bidi="ar-EG"/>
        </w:rPr>
        <w:t>(FG)</w:t>
      </w:r>
    </w:p>
    <w:p w:rsidR="00AA0350" w:rsidRDefault="00AA0350" w:rsidP="00AA035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ب)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العلاقات مع لجان الدراسات الرئيسية الأخرى</w:t>
      </w:r>
    </w:p>
    <w:p w:rsidR="00AA0350" w:rsidRPr="00A7223A" w:rsidRDefault="00AA0350" w:rsidP="00AA0350">
      <w:pPr>
        <w:pStyle w:val="enumlev2"/>
        <w:rPr>
          <w:lang w:bidi="ar-EG"/>
        </w:rPr>
      </w:pPr>
      <w:r>
        <w:rPr>
          <w:rFonts w:hint="cs"/>
          <w:rtl/>
          <w:lang w:val="fr-CH" w:bidi="ar-EG"/>
        </w:rPr>
        <w:t>ج)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التعاون مع قطاع تنمية الاتصالات </w:t>
      </w:r>
      <w:r>
        <w:rPr>
          <w:lang w:bidi="ar-EG"/>
        </w:rPr>
        <w:t>(ITU-D)</w:t>
      </w:r>
    </w:p>
    <w:p w:rsidR="00AA0350" w:rsidRPr="00A7223A" w:rsidRDefault="00AA0350" w:rsidP="00AA0350">
      <w:pPr>
        <w:pStyle w:val="enumlev2"/>
        <w:rPr>
          <w:lang w:bidi="ar-EG"/>
        </w:rPr>
      </w:pPr>
      <w:r>
        <w:rPr>
          <w:rFonts w:hint="cs"/>
          <w:rtl/>
          <w:lang w:val="fr-CH" w:bidi="ar-EG"/>
        </w:rPr>
        <w:t>د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التعاون مع قطاع الاتصالات الراديوية </w:t>
      </w:r>
      <w:r>
        <w:rPr>
          <w:lang w:bidi="ar-EG"/>
        </w:rPr>
        <w:t>(ITU-R)</w:t>
      </w:r>
    </w:p>
    <w:p w:rsidR="00AA0350" w:rsidRDefault="00AA0350" w:rsidP="00AA0350">
      <w:pPr>
        <w:pStyle w:val="enumlev2"/>
        <w:rPr>
          <w:rtl/>
          <w:lang w:val="fr-CH"/>
        </w:rPr>
      </w:pPr>
      <w:r w:rsidRPr="00394CF4">
        <w:rPr>
          <w:rFonts w:hint="cs"/>
          <w:spacing w:val="-6"/>
          <w:rtl/>
          <w:lang w:val="fr-CH" w:bidi="ar-EG"/>
        </w:rPr>
        <w:t>ه )</w:t>
      </w:r>
      <w:r w:rsidRPr="00394CF4">
        <w:rPr>
          <w:spacing w:val="-6"/>
          <w:rtl/>
          <w:lang w:val="fr-CH" w:bidi="ar-EG"/>
        </w:rPr>
        <w:tab/>
      </w:r>
      <w:r>
        <w:rPr>
          <w:color w:val="000000"/>
          <w:rtl/>
        </w:rPr>
        <w:t>التعاون العالمي في مجال المعايير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(GSC)</w:t>
      </w:r>
    </w:p>
    <w:p w:rsidR="00AA0350" w:rsidRPr="00663E9B" w:rsidRDefault="00AA0350" w:rsidP="00AA0350">
      <w:pPr>
        <w:pStyle w:val="enumlev2"/>
        <w:rPr>
          <w:rtl/>
          <w:lang w:val="fr-CH"/>
        </w:rPr>
      </w:pPr>
      <w:r>
        <w:rPr>
          <w:rFonts w:hint="cs"/>
          <w:rtl/>
          <w:lang w:val="fr-CH" w:bidi="ar-EG"/>
        </w:rPr>
        <w:t>و )</w:t>
      </w:r>
      <w:r>
        <w:rPr>
          <w:rtl/>
          <w:lang w:val="fr-CH"/>
        </w:rPr>
        <w:tab/>
      </w:r>
      <w:r>
        <w:rPr>
          <w:rtl/>
          <w:lang w:val="fr-CH"/>
        </w:rPr>
        <w:tab/>
      </w:r>
      <w:r w:rsidRPr="000F103F">
        <w:rPr>
          <w:spacing w:val="-6"/>
          <w:rtl/>
          <w:lang w:val="fr-CH" w:bidi="ar-EG"/>
        </w:rPr>
        <w:t>اجتماع</w:t>
      </w:r>
      <w:r>
        <w:rPr>
          <w:color w:val="000000"/>
          <w:rtl/>
        </w:rPr>
        <w:t xml:space="preserve"> كبار مسؤولي التكنولوجيا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(CTO)</w:t>
      </w:r>
    </w:p>
    <w:p w:rsidR="00AA0350" w:rsidRDefault="00AA0350" w:rsidP="00AA0350">
      <w:pPr>
        <w:pStyle w:val="enumlev2"/>
        <w:rPr>
          <w:rtl/>
          <w:lang w:val="fr-CH" w:bidi="ar-EG"/>
        </w:rPr>
      </w:pPr>
      <w:r>
        <w:rPr>
          <w:rFonts w:hint="cs"/>
          <w:spacing w:val="-6"/>
          <w:rtl/>
          <w:lang w:val="fr-CH" w:bidi="ar-EG"/>
        </w:rPr>
        <w:t>ز</w:t>
      </w:r>
      <w:r w:rsidRPr="00394CF4">
        <w:rPr>
          <w:rFonts w:hint="cs"/>
          <w:spacing w:val="-6"/>
          <w:rtl/>
          <w:lang w:val="fr-CH" w:bidi="ar-EG"/>
        </w:rPr>
        <w:t xml:space="preserve"> )</w:t>
      </w:r>
      <w:r w:rsidRPr="00394CF4">
        <w:rPr>
          <w:spacing w:val="-6"/>
          <w:rtl/>
          <w:lang w:val="fr-CH" w:bidi="ar-EG"/>
        </w:rPr>
        <w:tab/>
      </w:r>
      <w:r w:rsidRPr="00394CF4">
        <w:rPr>
          <w:rFonts w:hint="cs"/>
          <w:spacing w:val="-6"/>
          <w:rtl/>
          <w:lang w:val="fr-CH" w:bidi="ar-EG"/>
        </w:rPr>
        <w:t>مذكرة تفاهم بشأن الأعمال الإلكترونية (اللجنة</w:t>
      </w:r>
      <w:r w:rsidRPr="00394CF4">
        <w:rPr>
          <w:spacing w:val="-6"/>
          <w:rtl/>
          <w:lang w:val="fr-CH" w:bidi="ar-EG"/>
        </w:rPr>
        <w:t xml:space="preserve"> </w:t>
      </w:r>
      <w:r w:rsidRPr="00394CF4">
        <w:rPr>
          <w:rFonts w:hint="cs"/>
          <w:spacing w:val="-6"/>
          <w:rtl/>
          <w:lang w:val="fr-CH" w:bidi="ar-EG"/>
        </w:rPr>
        <w:t>الكهرتقنية</w:t>
      </w:r>
      <w:r w:rsidRPr="00394CF4">
        <w:rPr>
          <w:spacing w:val="-6"/>
          <w:rtl/>
          <w:lang w:val="fr-CH" w:bidi="ar-EG"/>
        </w:rPr>
        <w:t xml:space="preserve"> </w:t>
      </w:r>
      <w:r w:rsidRPr="00394CF4">
        <w:rPr>
          <w:rFonts w:hint="cs"/>
          <w:spacing w:val="-6"/>
          <w:rtl/>
          <w:lang w:val="fr-CH" w:bidi="ar-EG"/>
        </w:rPr>
        <w:t xml:space="preserve">الدولية </w:t>
      </w:r>
      <w:r w:rsidRPr="00394CF4">
        <w:rPr>
          <w:spacing w:val="-6"/>
          <w:lang w:val="fr-CH" w:bidi="ar-EG"/>
        </w:rPr>
        <w:t>(</w:t>
      </w:r>
      <w:r w:rsidRPr="00394CF4">
        <w:rPr>
          <w:rFonts w:cstheme="majorBidi"/>
          <w:spacing w:val="-6"/>
        </w:rPr>
        <w:t>IEC</w:t>
      </w:r>
      <w:r w:rsidRPr="00394CF4">
        <w:rPr>
          <w:spacing w:val="-6"/>
          <w:lang w:val="fr-CH" w:bidi="ar-EG"/>
        </w:rPr>
        <w:t>)</w:t>
      </w:r>
      <w:r w:rsidRPr="00394CF4">
        <w:rPr>
          <w:rFonts w:hint="cs"/>
          <w:spacing w:val="-6"/>
          <w:rtl/>
          <w:lang w:val="fr-CH" w:bidi="ar-EG"/>
        </w:rPr>
        <w:t xml:space="preserve"> و</w:t>
      </w:r>
      <w:r w:rsidRPr="00394CF4">
        <w:rPr>
          <w:rFonts w:hint="cs"/>
          <w:spacing w:val="-6"/>
          <w:rtl/>
          <w:lang w:bidi="ar-EG"/>
        </w:rPr>
        <w:t>ا</w:t>
      </w:r>
      <w:r w:rsidRPr="00394CF4">
        <w:rPr>
          <w:rFonts w:hint="cs"/>
          <w:spacing w:val="-6"/>
          <w:rtl/>
          <w:lang w:val="fr-CH" w:bidi="ar-EG"/>
        </w:rPr>
        <w:t>لمنظمة</w:t>
      </w:r>
      <w:r w:rsidRPr="00394CF4">
        <w:rPr>
          <w:spacing w:val="-6"/>
          <w:rtl/>
          <w:lang w:val="fr-CH" w:bidi="ar-EG"/>
        </w:rPr>
        <w:t xml:space="preserve"> </w:t>
      </w:r>
      <w:r w:rsidRPr="00394CF4">
        <w:rPr>
          <w:rFonts w:hint="cs"/>
          <w:spacing w:val="-6"/>
          <w:rtl/>
          <w:lang w:val="fr-CH" w:bidi="ar-EG"/>
        </w:rPr>
        <w:t>الدولية</w:t>
      </w:r>
      <w:r w:rsidRPr="00394CF4">
        <w:rPr>
          <w:spacing w:val="-6"/>
          <w:rtl/>
          <w:lang w:val="fr-CH" w:bidi="ar-EG"/>
        </w:rPr>
        <w:t xml:space="preserve"> </w:t>
      </w:r>
      <w:r w:rsidRPr="00394CF4">
        <w:rPr>
          <w:rFonts w:hint="cs"/>
          <w:spacing w:val="-6"/>
          <w:rtl/>
          <w:lang w:val="fr-CH" w:bidi="ar-EG"/>
        </w:rPr>
        <w:t>للتوحيد</w:t>
      </w:r>
      <w:r w:rsidRPr="00394CF4">
        <w:rPr>
          <w:spacing w:val="-6"/>
          <w:rtl/>
          <w:lang w:val="fr-CH" w:bidi="ar-EG"/>
        </w:rPr>
        <w:t xml:space="preserve"> </w:t>
      </w:r>
      <w:r w:rsidRPr="00394CF4">
        <w:rPr>
          <w:rFonts w:hint="cs"/>
          <w:spacing w:val="-6"/>
          <w:rtl/>
          <w:lang w:val="fr-CH" w:bidi="ar-EG"/>
        </w:rPr>
        <w:t>القياسي</w:t>
      </w:r>
      <w:r w:rsidRPr="00394CF4">
        <w:rPr>
          <w:rFonts w:hint="eastAsia"/>
          <w:spacing w:val="-6"/>
          <w:rtl/>
          <w:lang w:val="fr-CH" w:bidi="ar-EG"/>
        </w:rPr>
        <w:t> </w:t>
      </w:r>
      <w:r w:rsidRPr="00394CF4">
        <w:rPr>
          <w:spacing w:val="-6"/>
          <w:lang w:val="fr-CH" w:bidi="ar-EG"/>
        </w:rPr>
        <w:t>(</w:t>
      </w:r>
      <w:r w:rsidRPr="00394CF4">
        <w:rPr>
          <w:rFonts w:cstheme="majorBidi"/>
          <w:spacing w:val="-6"/>
        </w:rPr>
        <w:t>ISO</w:t>
      </w:r>
      <w:r w:rsidRPr="00394CF4">
        <w:rPr>
          <w:spacing w:val="-6"/>
          <w:lang w:val="fr-CH" w:bidi="ar-EG"/>
        </w:rPr>
        <w:t>)</w:t>
      </w:r>
      <w:r w:rsidRPr="00394CF4">
        <w:rPr>
          <w:rFonts w:hint="cs"/>
          <w:spacing w:val="-6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وقطاع تقييس الاتصالات </w:t>
      </w:r>
      <w:r>
        <w:rPr>
          <w:lang w:val="fr-CH" w:bidi="ar-EG"/>
        </w:rPr>
        <w:t>(</w:t>
      </w:r>
      <w:r w:rsidRPr="00F73133">
        <w:rPr>
          <w:rFonts w:cstheme="majorBidi"/>
        </w:rPr>
        <w:t>ITU-T</w:t>
      </w:r>
      <w:r>
        <w:rPr>
          <w:lang w:val="fr-CH" w:bidi="ar-EG"/>
        </w:rPr>
        <w:t>)</w:t>
      </w:r>
      <w:r>
        <w:rPr>
          <w:rFonts w:hint="cs"/>
          <w:rtl/>
          <w:lang w:val="fr-CH" w:bidi="ar-EG"/>
        </w:rPr>
        <w:t xml:space="preserve"> و</w:t>
      </w:r>
      <w:r w:rsidRPr="00D01F52">
        <w:rPr>
          <w:rFonts w:hint="cs"/>
          <w:rtl/>
          <w:lang w:val="fr-CH" w:bidi="ar-EG"/>
        </w:rPr>
        <w:t>لجنة</w:t>
      </w:r>
      <w:r w:rsidRPr="00D01F52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الأمم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المتحدة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الاقتصادية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لأوروبا</w:t>
      </w:r>
      <w:r>
        <w:rPr>
          <w:rFonts w:hint="cs"/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F73133">
        <w:rPr>
          <w:rFonts w:cstheme="majorBidi"/>
        </w:rPr>
        <w:t>UN/ECE</w:t>
      </w:r>
      <w:r>
        <w:rPr>
          <w:lang w:val="fr-CH" w:bidi="ar-EG"/>
        </w:rPr>
        <w:t>)</w:t>
      </w:r>
      <w:r>
        <w:rPr>
          <w:rFonts w:hint="cs"/>
          <w:rtl/>
          <w:lang w:val="fr-CH" w:bidi="ar-EG"/>
        </w:rPr>
        <w:t>)</w:t>
      </w:r>
    </w:p>
    <w:p w:rsidR="00AA0350" w:rsidRDefault="00AA0350" w:rsidP="00AA035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ح)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التعاون مع </w:t>
      </w:r>
      <w:r w:rsidRPr="00826709">
        <w:rPr>
          <w:rFonts w:hint="cs"/>
          <w:rtl/>
          <w:lang w:val="fr-CH" w:bidi="ar-EG"/>
        </w:rPr>
        <w:t>اللجنة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الكهرتقنية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الدولية</w:t>
      </w:r>
      <w:r>
        <w:rPr>
          <w:rFonts w:hint="cs"/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F73133">
        <w:rPr>
          <w:rFonts w:cstheme="majorBidi"/>
        </w:rPr>
        <w:t>IEC</w:t>
      </w:r>
      <w:r>
        <w:rPr>
          <w:lang w:val="fr-CH" w:bidi="ar-EG"/>
        </w:rPr>
        <w:t>)</w:t>
      </w:r>
      <w:r>
        <w:rPr>
          <w:rFonts w:hint="cs"/>
          <w:rtl/>
          <w:lang w:val="fr-CH" w:bidi="ar-EG"/>
        </w:rPr>
        <w:t xml:space="preserve"> و</w:t>
      </w:r>
      <w:r>
        <w:rPr>
          <w:rFonts w:hint="cs"/>
          <w:rtl/>
          <w:lang w:bidi="ar-EG"/>
        </w:rPr>
        <w:t>ا</w:t>
      </w:r>
      <w:r w:rsidRPr="00826709">
        <w:rPr>
          <w:rFonts w:hint="cs"/>
          <w:rtl/>
          <w:lang w:val="fr-CH" w:bidi="ar-EG"/>
        </w:rPr>
        <w:t>لمنظمة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الدولية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للتوحيد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القياسي</w:t>
      </w:r>
      <w:r>
        <w:rPr>
          <w:rFonts w:hint="cs"/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F73133">
        <w:rPr>
          <w:rFonts w:cstheme="majorBidi"/>
        </w:rPr>
        <w:t>ISO</w:t>
      </w:r>
      <w:r>
        <w:rPr>
          <w:lang w:val="fr-CH" w:bidi="ar-EG"/>
        </w:rPr>
        <w:t>)</w:t>
      </w:r>
      <w:r>
        <w:rPr>
          <w:rFonts w:hint="cs"/>
          <w:rtl/>
          <w:lang w:val="fr-CH" w:bidi="ar-EG"/>
        </w:rPr>
        <w:t xml:space="preserve"> و</w:t>
      </w:r>
      <w:r w:rsidRPr="00D01F52">
        <w:rPr>
          <w:rFonts w:hint="cs"/>
          <w:rtl/>
          <w:lang w:val="fr-CH" w:bidi="ar-EG"/>
        </w:rPr>
        <w:t>اللجنة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التقنية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المشتركة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الأولى</w:t>
      </w:r>
      <w:r>
        <w:rPr>
          <w:rFonts w:hint="cs"/>
          <w:rtl/>
          <w:lang w:val="fr-CH" w:bidi="ar-EG"/>
        </w:rPr>
        <w:t xml:space="preserve"> التابعة لهما </w:t>
      </w:r>
      <w:r>
        <w:rPr>
          <w:lang w:val="fr-CH" w:bidi="ar-EG"/>
        </w:rPr>
        <w:t>(</w:t>
      </w:r>
      <w:r w:rsidRPr="00F73133">
        <w:rPr>
          <w:rFonts w:cstheme="majorBidi"/>
        </w:rPr>
        <w:t>JTC 1</w:t>
      </w:r>
      <w:r>
        <w:rPr>
          <w:lang w:val="fr-CH" w:bidi="ar-EG"/>
        </w:rPr>
        <w:t>)</w:t>
      </w:r>
    </w:p>
    <w:p w:rsidR="00AA0350" w:rsidRDefault="00AA0350" w:rsidP="0042671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ط)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التعاون مع فريق </w:t>
      </w:r>
      <w:r w:rsidRPr="00D01F52">
        <w:rPr>
          <w:rFonts w:hint="cs"/>
          <w:rtl/>
          <w:lang w:val="fr-CH" w:bidi="ar-EG"/>
        </w:rPr>
        <w:t>مهام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هندسة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الإنترنت</w:t>
      </w:r>
      <w:r w:rsidRPr="00D01F52">
        <w:rPr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D01F52">
        <w:rPr>
          <w:lang w:val="fr-CH" w:bidi="ar-EG"/>
        </w:rPr>
        <w:t>IETF</w:t>
      </w:r>
      <w:r>
        <w:rPr>
          <w:lang w:val="fr-CH" w:bidi="ar-EG"/>
        </w:rPr>
        <w:t>)</w:t>
      </w:r>
    </w:p>
    <w:p w:rsidR="00AA0350" w:rsidRDefault="00AA0350" w:rsidP="00AA035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ي)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التعاون مع</w:t>
      </w:r>
      <w:r w:rsidRPr="00D01F52">
        <w:rPr>
          <w:rFonts w:hint="cs"/>
          <w:rtl/>
        </w:rPr>
        <w:t xml:space="preserve"> </w:t>
      </w:r>
      <w:r w:rsidRPr="00D01F52">
        <w:rPr>
          <w:rFonts w:hint="cs"/>
          <w:rtl/>
          <w:lang w:val="fr-CH" w:bidi="ar-EG"/>
        </w:rPr>
        <w:t>المعهد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الأوروبي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لمعايير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الاتصالات</w:t>
      </w:r>
      <w:r w:rsidRPr="00D01F52">
        <w:rPr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D01F52">
        <w:rPr>
          <w:lang w:val="fr-CH" w:bidi="ar-EG"/>
        </w:rPr>
        <w:t>ETSI</w:t>
      </w:r>
      <w:r>
        <w:rPr>
          <w:lang w:val="fr-CH" w:bidi="ar-EG"/>
        </w:rPr>
        <w:t>)</w:t>
      </w:r>
    </w:p>
    <w:p w:rsidR="00AA0350" w:rsidRDefault="00AA0350" w:rsidP="00AA035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ك)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التعاون مع </w:t>
      </w:r>
      <w:r w:rsidRPr="00D01F52">
        <w:rPr>
          <w:rFonts w:hint="cs"/>
          <w:rtl/>
          <w:lang w:val="fr-CH" w:bidi="ar-EG"/>
        </w:rPr>
        <w:t>جمعية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منتدى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لغة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المواصفات</w:t>
      </w:r>
      <w:r w:rsidRPr="00D01F52">
        <w:rPr>
          <w:rtl/>
          <w:lang w:val="fr-CH" w:bidi="ar-EG"/>
        </w:rPr>
        <w:t xml:space="preserve"> </w:t>
      </w:r>
      <w:r w:rsidRPr="00D01F52">
        <w:rPr>
          <w:rFonts w:hint="cs"/>
          <w:rtl/>
          <w:lang w:val="fr-CH" w:bidi="ar-EG"/>
        </w:rPr>
        <w:t>والوصف</w:t>
      </w:r>
      <w:r>
        <w:rPr>
          <w:rFonts w:hint="cs"/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F73133">
        <w:rPr>
          <w:rFonts w:cstheme="majorBidi"/>
        </w:rPr>
        <w:t>SDL</w:t>
      </w:r>
      <w:r>
        <w:rPr>
          <w:lang w:val="fr-CH" w:bidi="ar-EG"/>
        </w:rPr>
        <w:t>)</w:t>
      </w:r>
    </w:p>
    <w:p w:rsidR="00AA0350" w:rsidRDefault="00AA0350" w:rsidP="00AA035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ل)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التفاعل مع </w:t>
      </w:r>
      <w:r w:rsidRPr="00D01F52">
        <w:rPr>
          <w:rFonts w:hint="cs"/>
          <w:rtl/>
          <w:lang w:val="fr-CH" w:bidi="ar-EG"/>
        </w:rPr>
        <w:t>اتحادات</w:t>
      </w:r>
      <w:r w:rsidRPr="00D01F52">
        <w:rPr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و</w:t>
      </w:r>
      <w:r w:rsidRPr="00D01F52">
        <w:rPr>
          <w:rFonts w:hint="cs"/>
          <w:rtl/>
          <w:lang w:val="fr-CH" w:bidi="ar-EG"/>
        </w:rPr>
        <w:t>منتديات</w:t>
      </w:r>
      <w:r>
        <w:rPr>
          <w:rFonts w:hint="cs"/>
          <w:rtl/>
          <w:lang w:val="fr-CH" w:bidi="ar-EG"/>
        </w:rPr>
        <w:t xml:space="preserve"> الصناعة الأخرى</w:t>
      </w:r>
    </w:p>
    <w:p w:rsidR="00AA0350" w:rsidRDefault="00AA0350" w:rsidP="00AA035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م</w:t>
      </w:r>
      <w:r w:rsidR="00426710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التقارير المتعلقة بأنشطة الاتصال والتعاون الأخرى</w:t>
      </w:r>
    </w:p>
    <w:p w:rsidR="00AA0350" w:rsidRDefault="00AA0350" w:rsidP="00AA0350">
      <w:pPr>
        <w:pStyle w:val="enumlev1"/>
        <w:keepNext/>
        <w:keepLines/>
        <w:spacing w:before="120"/>
        <w:rPr>
          <w:rtl/>
          <w:lang w:val="fr-CH"/>
        </w:rPr>
      </w:pPr>
      <w:r>
        <w:rPr>
          <w:lang w:val="fr-CH"/>
        </w:rPr>
        <w:lastRenderedPageBreak/>
        <w:t>5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المسائل العامة:</w:t>
      </w:r>
    </w:p>
    <w:p w:rsidR="00740B7C" w:rsidRPr="00D7050D" w:rsidRDefault="00426710" w:rsidP="00426710">
      <w:pPr>
        <w:pStyle w:val="enumlev2"/>
        <w:keepNext/>
        <w:keepLines/>
        <w:rPr>
          <w:rtl/>
        </w:rPr>
      </w:pPr>
      <w:r>
        <w:rPr>
          <w:rFonts w:hint="cs"/>
          <w:rtl/>
          <w:lang w:val="fr-CH" w:bidi="ar-EG"/>
        </w:rPr>
        <w:t xml:space="preserve"> </w:t>
      </w:r>
      <w:r w:rsidR="00740B7C">
        <w:rPr>
          <w:rFonts w:hint="cs"/>
          <w:rtl/>
          <w:lang w:val="fr-CH" w:bidi="ar-EG"/>
        </w:rPr>
        <w:t>أ )</w:t>
      </w:r>
      <w:r w:rsidR="00740B7C">
        <w:rPr>
          <w:rtl/>
          <w:lang w:val="fr-CH" w:bidi="ar-EG"/>
        </w:rPr>
        <w:tab/>
      </w:r>
      <w:r w:rsidR="00740B7C">
        <w:rPr>
          <w:rFonts w:hint="cs"/>
          <w:color w:val="000000"/>
          <w:rtl/>
        </w:rPr>
        <w:t>النماذج</w:t>
      </w:r>
      <w:r w:rsidR="00740B7C">
        <w:rPr>
          <w:color w:val="000000"/>
          <w:rtl/>
        </w:rPr>
        <w:t xml:space="preserve"> المعياري</w:t>
      </w:r>
      <w:r w:rsidR="00740B7C">
        <w:rPr>
          <w:rFonts w:hint="cs"/>
          <w:color w:val="000000"/>
          <w:rtl/>
        </w:rPr>
        <w:t>ة</w:t>
      </w:r>
      <w:r w:rsidR="00740B7C">
        <w:rPr>
          <w:color w:val="000000"/>
          <w:rtl/>
        </w:rPr>
        <w:t xml:space="preserve"> </w:t>
      </w:r>
      <w:r w:rsidR="00740B7C">
        <w:rPr>
          <w:rFonts w:hint="cs"/>
          <w:color w:val="000000"/>
          <w:rtl/>
        </w:rPr>
        <w:t>ل</w:t>
      </w:r>
      <w:r w:rsidR="00740B7C">
        <w:rPr>
          <w:color w:val="000000"/>
          <w:rtl/>
        </w:rPr>
        <w:t>لوثائق</w:t>
      </w:r>
      <w:r w:rsidR="00740B7C">
        <w:rPr>
          <w:rFonts w:hint="cs"/>
          <w:rtl/>
          <w:lang w:val="fr-CH" w:bidi="ar-EG"/>
        </w:rPr>
        <w:t xml:space="preserve"> (انظر الصفحة الرئيسية للجنة الدراسات </w:t>
      </w:r>
      <w:r w:rsidR="00740B7C">
        <w:rPr>
          <w:lang w:bidi="ar-EG"/>
        </w:rPr>
        <w:t>17</w:t>
      </w:r>
      <w:r w:rsidR="00740B7C">
        <w:rPr>
          <w:rFonts w:hint="cs"/>
          <w:rtl/>
        </w:rPr>
        <w:t>)</w:t>
      </w:r>
    </w:p>
    <w:p w:rsidR="009D4039" w:rsidRDefault="009D4039" w:rsidP="009D4039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ب)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التسهيلات المقدمة للاجتماع وأساليب العمل الإلكترونية (بما فيها القوائم البريدية)</w:t>
      </w:r>
    </w:p>
    <w:p w:rsidR="009D4039" w:rsidRDefault="009D4039" w:rsidP="009D4039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ج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معلومات بشأن </w:t>
      </w:r>
      <w:r w:rsidRPr="00FE6A12">
        <w:rPr>
          <w:rFonts w:hint="cs"/>
          <w:rtl/>
          <w:lang w:val="fr-CH" w:bidi="ar-EG"/>
        </w:rPr>
        <w:t>حقوق</w:t>
      </w:r>
      <w:r w:rsidRPr="00FE6A12">
        <w:rPr>
          <w:rtl/>
          <w:lang w:val="fr-CH" w:bidi="ar-EG"/>
        </w:rPr>
        <w:t xml:space="preserve"> </w:t>
      </w:r>
      <w:r w:rsidRPr="00FE6A12">
        <w:rPr>
          <w:rFonts w:hint="cs"/>
          <w:rtl/>
          <w:lang w:val="fr-CH" w:bidi="ar-EG"/>
        </w:rPr>
        <w:t>الملكية</w:t>
      </w:r>
      <w:r w:rsidRPr="00FE6A12">
        <w:rPr>
          <w:rtl/>
          <w:lang w:val="fr-CH" w:bidi="ar-EG"/>
        </w:rPr>
        <w:t xml:space="preserve"> </w:t>
      </w:r>
      <w:r w:rsidRPr="00FE6A12">
        <w:rPr>
          <w:rFonts w:hint="cs"/>
          <w:rtl/>
          <w:lang w:val="fr-CH" w:bidi="ar-EG"/>
        </w:rPr>
        <w:t>الفكرية</w:t>
      </w:r>
      <w:r w:rsidRPr="00FE6A12">
        <w:rPr>
          <w:rtl/>
          <w:lang w:val="fr-CH" w:bidi="ar-EG"/>
        </w:rPr>
        <w:t xml:space="preserve"> </w:t>
      </w:r>
      <w:r>
        <w:rPr>
          <w:lang w:val="fr-CH" w:bidi="ar-EG"/>
        </w:rPr>
        <w:t>(</w:t>
      </w:r>
      <w:r w:rsidRPr="00FE6A12">
        <w:rPr>
          <w:lang w:val="fr-CH" w:bidi="ar-EG"/>
        </w:rPr>
        <w:t>IPR</w:t>
      </w:r>
      <w:r>
        <w:rPr>
          <w:lang w:val="fr-CH" w:bidi="ar-EG"/>
        </w:rPr>
        <w:t>)</w:t>
      </w:r>
    </w:p>
    <w:p w:rsidR="00FC7D8B" w:rsidRDefault="00FC7D8B" w:rsidP="00FC7D8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د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أنشطة لجنة الدراسات </w:t>
      </w:r>
      <w:r>
        <w:rPr>
          <w:lang w:val="fr-CH" w:bidi="ar-EG"/>
        </w:rPr>
        <w:t>17</w:t>
      </w:r>
      <w:r>
        <w:rPr>
          <w:rFonts w:hint="cs"/>
          <w:rtl/>
          <w:lang w:val="fr-CH" w:bidi="ar-EG"/>
        </w:rPr>
        <w:t xml:space="preserve"> بصفتها لجنة رئيسية</w:t>
      </w:r>
    </w:p>
    <w:p w:rsidR="00547361" w:rsidRDefault="00547361" w:rsidP="00547361">
      <w:pPr>
        <w:pStyle w:val="enumlev2"/>
        <w:rPr>
          <w:lang w:val="fr-CH" w:bidi="ar-EG"/>
        </w:rPr>
      </w:pPr>
      <w:r w:rsidRPr="00394CF4">
        <w:rPr>
          <w:rFonts w:hint="cs"/>
          <w:spacing w:val="-6"/>
          <w:rtl/>
          <w:lang w:val="fr-CH" w:bidi="ar-EG"/>
        </w:rPr>
        <w:t>ه</w:t>
      </w:r>
      <w:r w:rsidR="00950B72">
        <w:rPr>
          <w:rFonts w:hint="cs"/>
          <w:rtl/>
          <w:lang w:val="fr-CH" w:bidi="ar-EG"/>
        </w:rPr>
        <w:t>‍</w:t>
      </w:r>
      <w:r>
        <w:rPr>
          <w:rFonts w:hint="cs"/>
          <w:rtl/>
          <w:lang w:val="fr-CH" w:bidi="ar-EG"/>
        </w:rPr>
        <w:t xml:space="preserve">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أنشطة لجنة الدراسات </w:t>
      </w:r>
      <w:r>
        <w:rPr>
          <w:lang w:val="fr-CH" w:bidi="ar-EG"/>
        </w:rPr>
        <w:t>17</w:t>
      </w:r>
      <w:r>
        <w:rPr>
          <w:rFonts w:hint="cs"/>
          <w:rtl/>
          <w:lang w:val="fr-CH" w:bidi="ar-EG"/>
        </w:rPr>
        <w:t xml:space="preserve"> الداعمة لتنفيذ القرارات الصادرة عن الجمعية </w:t>
      </w:r>
      <w:r w:rsidRPr="00C073D4">
        <w:rPr>
          <w:rFonts w:hint="cs"/>
          <w:rtl/>
          <w:lang w:val="fr-CH" w:bidi="ar-EG"/>
        </w:rPr>
        <w:t>العالمية</w:t>
      </w:r>
      <w:r w:rsidRPr="00C073D4">
        <w:rPr>
          <w:rtl/>
          <w:lang w:val="fr-CH" w:bidi="ar-EG"/>
        </w:rPr>
        <w:t xml:space="preserve"> </w:t>
      </w:r>
      <w:r w:rsidRPr="00C073D4">
        <w:rPr>
          <w:rFonts w:hint="cs"/>
          <w:rtl/>
          <w:lang w:val="fr-CH" w:bidi="ar-EG"/>
        </w:rPr>
        <w:t>لتقييس</w:t>
      </w:r>
      <w:r w:rsidRPr="00C073D4">
        <w:rPr>
          <w:rtl/>
          <w:lang w:val="fr-CH" w:bidi="ar-EG"/>
        </w:rPr>
        <w:t xml:space="preserve"> </w:t>
      </w:r>
      <w:r w:rsidRPr="00C073D4">
        <w:rPr>
          <w:rFonts w:hint="cs"/>
          <w:rtl/>
          <w:lang w:val="fr-CH" w:bidi="ar-EG"/>
        </w:rPr>
        <w:t>الاتصالات</w:t>
      </w:r>
      <w:r w:rsidRPr="00C073D4">
        <w:rPr>
          <w:rtl/>
          <w:lang w:val="fr-CH" w:bidi="ar-EG"/>
        </w:rPr>
        <w:t xml:space="preserve"> </w:t>
      </w:r>
      <w:r w:rsidRPr="00C073D4">
        <w:rPr>
          <w:rFonts w:hint="cs"/>
          <w:rtl/>
          <w:lang w:val="fr-CH" w:bidi="ar-EG"/>
        </w:rPr>
        <w:t>لعام</w:t>
      </w:r>
      <w:r>
        <w:rPr>
          <w:rFonts w:hint="cs"/>
          <w:rtl/>
          <w:lang w:val="fr-CH" w:bidi="ar-EG"/>
        </w:rPr>
        <w:t> </w:t>
      </w:r>
      <w:r>
        <w:rPr>
          <w:lang w:val="fr-CH" w:bidi="ar-EG"/>
        </w:rPr>
        <w:t>2016</w:t>
      </w:r>
      <w:r>
        <w:rPr>
          <w:rFonts w:hint="cs"/>
          <w:rtl/>
          <w:lang w:val="fr-CH" w:bidi="ar-EG"/>
        </w:rPr>
        <w:t xml:space="preserve"> ومؤتمر المندوبين المفوضين لعام </w:t>
      </w:r>
      <w:r>
        <w:rPr>
          <w:lang w:val="fr-CH" w:bidi="ar-EG"/>
        </w:rPr>
        <w:t>201</w:t>
      </w:r>
      <w:r>
        <w:rPr>
          <w:lang w:bidi="ar-EG"/>
        </w:rPr>
        <w:t>8</w:t>
      </w:r>
      <w:r>
        <w:rPr>
          <w:rFonts w:hint="cs"/>
          <w:rtl/>
          <w:lang w:val="fr-CH" w:bidi="ar-EG"/>
        </w:rPr>
        <w:t xml:space="preserve"> والمؤتمر العالمي لتنمية الاتصالات لعام </w:t>
      </w:r>
      <w:r>
        <w:rPr>
          <w:lang w:val="fr-CH" w:bidi="ar-EG"/>
        </w:rPr>
        <w:t>2017</w:t>
      </w:r>
    </w:p>
    <w:p w:rsidR="00547361" w:rsidRDefault="004B0A16" w:rsidP="00547361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و </w:t>
      </w:r>
      <w:r w:rsidR="00547361">
        <w:rPr>
          <w:rFonts w:hint="cs"/>
          <w:rtl/>
          <w:lang w:val="fr-CH" w:bidi="ar-EG"/>
        </w:rPr>
        <w:t>)</w:t>
      </w:r>
      <w:r w:rsidR="00547361">
        <w:rPr>
          <w:rtl/>
          <w:lang w:val="fr-CH" w:bidi="ar-EG"/>
        </w:rPr>
        <w:tab/>
      </w:r>
      <w:r w:rsidR="00547361" w:rsidRPr="00826709">
        <w:rPr>
          <w:rFonts w:hint="cs"/>
          <w:rtl/>
          <w:lang w:val="fr-CH" w:bidi="ar-EG"/>
        </w:rPr>
        <w:t>أنشطة</w:t>
      </w:r>
      <w:r w:rsidR="00547361" w:rsidRPr="00826709">
        <w:rPr>
          <w:rtl/>
          <w:lang w:val="fr-CH" w:bidi="ar-EG"/>
        </w:rPr>
        <w:t xml:space="preserve"> </w:t>
      </w:r>
      <w:r w:rsidR="00547361" w:rsidRPr="00826709">
        <w:rPr>
          <w:rFonts w:hint="cs"/>
          <w:rtl/>
          <w:lang w:val="fr-CH" w:bidi="ar-EG"/>
        </w:rPr>
        <w:t>التنسيق</w:t>
      </w:r>
      <w:r w:rsidR="00547361" w:rsidRPr="00826709">
        <w:rPr>
          <w:rtl/>
          <w:lang w:val="fr-CH" w:bidi="ar-EG"/>
        </w:rPr>
        <w:t xml:space="preserve"> </w:t>
      </w:r>
      <w:r w:rsidR="00547361" w:rsidRPr="00826709">
        <w:rPr>
          <w:rFonts w:hint="cs"/>
          <w:rtl/>
          <w:lang w:val="fr-CH" w:bidi="ar-EG"/>
        </w:rPr>
        <w:t>المشتركة</w:t>
      </w:r>
      <w:r w:rsidR="00547361">
        <w:rPr>
          <w:rFonts w:hint="cs"/>
          <w:rtl/>
          <w:lang w:val="fr-CH" w:bidi="ar-EG"/>
        </w:rPr>
        <w:t xml:space="preserve"> للجنة الدراسات </w:t>
      </w:r>
      <w:r w:rsidR="00547361">
        <w:rPr>
          <w:lang w:val="fr-CH" w:bidi="ar-EG"/>
        </w:rPr>
        <w:t>17</w:t>
      </w:r>
    </w:p>
    <w:p w:rsidR="00547361" w:rsidRPr="00215E2E" w:rsidRDefault="00547361" w:rsidP="00547361">
      <w:pPr>
        <w:pStyle w:val="enumlev3"/>
        <w:rPr>
          <w:i/>
          <w:iCs/>
          <w:rtl/>
          <w:lang w:val="fr-CH" w:bidi="ar-EG"/>
        </w:rPr>
      </w:pPr>
      <w:r w:rsidRPr="00215E2E">
        <w:rPr>
          <w:rFonts w:hint="cs"/>
          <w:i/>
          <w:iCs/>
          <w:rtl/>
          <w:lang w:val="fr-CH" w:bidi="ar-EG"/>
        </w:rPr>
        <w:t>-</w:t>
      </w:r>
      <w:r w:rsidRPr="00215E2E">
        <w:rPr>
          <w:i/>
          <w:iCs/>
          <w:rtl/>
          <w:lang w:val="fr-CH" w:bidi="ar-EG"/>
        </w:rPr>
        <w:tab/>
      </w:r>
      <w:r w:rsidRPr="00215E2E">
        <w:rPr>
          <w:rFonts w:hint="cs"/>
          <w:i/>
          <w:iCs/>
          <w:rtl/>
          <w:lang w:val="fr-CH" w:bidi="ar-EG"/>
        </w:rPr>
        <w:t>نشاط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التنسيق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المشترك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بشأن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إدارة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الهوية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i/>
          <w:iCs/>
          <w:lang w:val="fr-CH" w:bidi="ar-EG"/>
        </w:rPr>
        <w:t>(JCA-IdM)</w:t>
      </w:r>
    </w:p>
    <w:p w:rsidR="00547361" w:rsidRPr="00FE6A12" w:rsidRDefault="00547361" w:rsidP="00547361">
      <w:pPr>
        <w:pStyle w:val="enumlev3"/>
        <w:rPr>
          <w:rtl/>
          <w:lang w:val="fr-CH" w:bidi="ar-EG"/>
        </w:rPr>
      </w:pPr>
      <w:r w:rsidRPr="00215E2E">
        <w:rPr>
          <w:rFonts w:hint="cs"/>
          <w:i/>
          <w:iCs/>
          <w:rtl/>
          <w:lang w:val="fr-CH" w:bidi="ar-EG"/>
        </w:rPr>
        <w:t>-</w:t>
      </w:r>
      <w:r w:rsidRPr="00215E2E">
        <w:rPr>
          <w:i/>
          <w:iCs/>
          <w:rtl/>
          <w:lang w:val="fr-CH" w:bidi="ar-EG"/>
        </w:rPr>
        <w:tab/>
      </w:r>
      <w:r w:rsidRPr="00215E2E">
        <w:rPr>
          <w:rFonts w:hint="cs"/>
          <w:i/>
          <w:iCs/>
          <w:rtl/>
          <w:lang w:val="fr-CH" w:bidi="ar-EG"/>
        </w:rPr>
        <w:t>نشاط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التنسيق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المشترك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بشأن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حماية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الأطفال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على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rFonts w:hint="cs"/>
          <w:i/>
          <w:iCs/>
          <w:rtl/>
          <w:lang w:val="fr-CH" w:bidi="ar-EG"/>
        </w:rPr>
        <w:t>الخط</w:t>
      </w:r>
      <w:r w:rsidRPr="00215E2E">
        <w:rPr>
          <w:i/>
          <w:iCs/>
          <w:rtl/>
          <w:lang w:val="fr-CH" w:bidi="ar-EG"/>
        </w:rPr>
        <w:t xml:space="preserve"> </w:t>
      </w:r>
      <w:r w:rsidRPr="00215E2E">
        <w:rPr>
          <w:i/>
          <w:iCs/>
          <w:lang w:val="fr-CH" w:bidi="ar-EG"/>
        </w:rPr>
        <w:t>(JCA-C</w:t>
      </w:r>
      <w:r>
        <w:rPr>
          <w:i/>
          <w:iCs/>
          <w:lang w:val="fr-CH" w:bidi="ar-EG"/>
        </w:rPr>
        <w:t>o</w:t>
      </w:r>
      <w:r w:rsidRPr="00215E2E">
        <w:rPr>
          <w:i/>
          <w:iCs/>
          <w:lang w:val="fr-CH" w:bidi="ar-EG"/>
        </w:rPr>
        <w:t>P)</w:t>
      </w:r>
    </w:p>
    <w:p w:rsidR="00547361" w:rsidRDefault="004B0A16" w:rsidP="00547361">
      <w:pPr>
        <w:pStyle w:val="enumlev2"/>
        <w:rPr>
          <w:rtl/>
          <w:lang w:val="fr-CH" w:bidi="ar-EG"/>
        </w:rPr>
      </w:pPr>
      <w:r>
        <w:rPr>
          <w:rFonts w:hint="cs"/>
          <w:rtl/>
        </w:rPr>
        <w:t xml:space="preserve">ز </w:t>
      </w:r>
      <w:r w:rsidR="00547361" w:rsidRPr="00705411">
        <w:rPr>
          <w:rFonts w:hint="cs"/>
          <w:rtl/>
        </w:rPr>
        <w:t>)</w:t>
      </w:r>
      <w:r w:rsidR="00547361" w:rsidRPr="00705411">
        <w:rPr>
          <w:rtl/>
        </w:rPr>
        <w:tab/>
      </w:r>
      <w:r w:rsidR="00547361" w:rsidRPr="00705411">
        <w:rPr>
          <w:rFonts w:hint="cs"/>
          <w:rtl/>
        </w:rPr>
        <w:t>الأفرقة الإقليمية التابعة للجنة الدراسات</w:t>
      </w:r>
      <w:r w:rsidR="00547361">
        <w:rPr>
          <w:rFonts w:hint="cs"/>
          <w:rtl/>
          <w:lang w:val="fr-CH" w:bidi="ar-EG"/>
        </w:rPr>
        <w:t xml:space="preserve"> </w:t>
      </w:r>
      <w:r w:rsidR="00547361">
        <w:rPr>
          <w:lang w:val="fr-CH" w:bidi="ar-EG"/>
        </w:rPr>
        <w:t>17</w:t>
      </w:r>
    </w:p>
    <w:p w:rsidR="00547361" w:rsidRPr="006500CD" w:rsidRDefault="00547361" w:rsidP="00547361">
      <w:pPr>
        <w:pStyle w:val="enumlev3"/>
        <w:rPr>
          <w:i/>
          <w:iCs/>
          <w:rtl/>
          <w:lang w:val="fr-CH" w:bidi="ar-EG"/>
        </w:rPr>
      </w:pPr>
      <w:r w:rsidRPr="006500CD">
        <w:rPr>
          <w:rFonts w:hint="cs"/>
          <w:i/>
          <w:iCs/>
          <w:rtl/>
          <w:lang w:val="fr-CH" w:bidi="ar-EG"/>
        </w:rPr>
        <w:t>-</w:t>
      </w:r>
      <w:r w:rsidRPr="006500CD">
        <w:rPr>
          <w:i/>
          <w:iCs/>
          <w:rtl/>
          <w:lang w:val="fr-CH" w:bidi="ar-EG"/>
        </w:rPr>
        <w:tab/>
      </w:r>
      <w:r w:rsidRPr="006500CD">
        <w:rPr>
          <w:rFonts w:hint="cs"/>
          <w:i/>
          <w:iCs/>
          <w:rtl/>
          <w:lang w:val="fr-CH" w:bidi="ar-EG"/>
        </w:rPr>
        <w:t>الفريق</w:t>
      </w:r>
      <w:r w:rsidRPr="006500CD">
        <w:rPr>
          <w:i/>
          <w:iCs/>
          <w:rtl/>
          <w:lang w:val="fr-CH" w:bidi="ar-EG"/>
        </w:rPr>
        <w:t xml:space="preserve"> </w:t>
      </w:r>
      <w:r w:rsidRPr="006500CD">
        <w:rPr>
          <w:rFonts w:hint="cs"/>
          <w:i/>
          <w:iCs/>
          <w:rtl/>
          <w:lang w:val="fr-CH" w:bidi="ar-EG"/>
        </w:rPr>
        <w:t>الإقليمي</w:t>
      </w:r>
      <w:r w:rsidRPr="006500CD">
        <w:rPr>
          <w:i/>
          <w:iCs/>
          <w:rtl/>
          <w:lang w:val="fr-CH" w:bidi="ar-EG"/>
        </w:rPr>
        <w:t xml:space="preserve"> </w:t>
      </w:r>
      <w:r w:rsidRPr="006500CD">
        <w:rPr>
          <w:rFonts w:hint="cs"/>
          <w:i/>
          <w:iCs/>
          <w:rtl/>
          <w:lang w:val="fr-CH" w:bidi="ar-EG"/>
        </w:rPr>
        <w:t>لإفريقيا</w:t>
      </w:r>
      <w:r w:rsidRPr="006500CD">
        <w:rPr>
          <w:i/>
          <w:iCs/>
          <w:rtl/>
          <w:lang w:val="fr-CH" w:bidi="ar-EG"/>
        </w:rPr>
        <w:t xml:space="preserve"> </w:t>
      </w:r>
      <w:r w:rsidRPr="006500CD">
        <w:rPr>
          <w:rFonts w:hint="cs"/>
          <w:i/>
          <w:iCs/>
          <w:rtl/>
          <w:lang w:val="fr-CH" w:bidi="ar-EG"/>
        </w:rPr>
        <w:t>التابع</w:t>
      </w:r>
      <w:r w:rsidRPr="006500CD">
        <w:rPr>
          <w:i/>
          <w:iCs/>
          <w:rtl/>
          <w:lang w:val="fr-CH" w:bidi="ar-EG"/>
        </w:rPr>
        <w:t xml:space="preserve"> </w:t>
      </w:r>
      <w:r w:rsidRPr="006500CD">
        <w:rPr>
          <w:rFonts w:hint="cs"/>
          <w:i/>
          <w:iCs/>
          <w:rtl/>
          <w:lang w:val="fr-CH" w:bidi="ar-EG"/>
        </w:rPr>
        <w:t>للجنة</w:t>
      </w:r>
      <w:r w:rsidRPr="006500CD">
        <w:rPr>
          <w:i/>
          <w:iCs/>
          <w:rtl/>
          <w:lang w:val="fr-CH" w:bidi="ar-EG"/>
        </w:rPr>
        <w:t xml:space="preserve"> </w:t>
      </w:r>
      <w:r w:rsidRPr="006500CD">
        <w:rPr>
          <w:rFonts w:hint="cs"/>
          <w:i/>
          <w:iCs/>
          <w:rtl/>
          <w:lang w:val="fr-CH" w:bidi="ar-EG"/>
        </w:rPr>
        <w:t>الدراسات</w:t>
      </w:r>
      <w:r w:rsidRPr="006500CD">
        <w:rPr>
          <w:i/>
          <w:iCs/>
          <w:rtl/>
          <w:lang w:val="fr-CH" w:bidi="ar-EG"/>
        </w:rPr>
        <w:t xml:space="preserve"> </w:t>
      </w:r>
      <w:r w:rsidRPr="006500CD">
        <w:rPr>
          <w:i/>
          <w:iCs/>
          <w:lang w:val="fr-CH" w:bidi="ar-EG"/>
        </w:rPr>
        <w:t>17</w:t>
      </w:r>
    </w:p>
    <w:p w:rsidR="00547361" w:rsidRDefault="00547361" w:rsidP="00547361">
      <w:pPr>
        <w:pStyle w:val="enumlev3"/>
        <w:rPr>
          <w:rtl/>
          <w:lang w:val="fr-CH" w:bidi="ar-EG"/>
        </w:rPr>
      </w:pPr>
      <w:r w:rsidRPr="006500CD">
        <w:rPr>
          <w:rFonts w:hint="cs"/>
          <w:i/>
          <w:iCs/>
          <w:rtl/>
          <w:lang w:val="fr-CH" w:bidi="ar-EG"/>
        </w:rPr>
        <w:t>-</w:t>
      </w:r>
      <w:r w:rsidRPr="006500CD">
        <w:rPr>
          <w:i/>
          <w:iCs/>
          <w:rtl/>
          <w:lang w:val="fr-CH" w:bidi="ar-EG"/>
        </w:rPr>
        <w:tab/>
      </w:r>
      <w:r w:rsidRPr="006500CD">
        <w:rPr>
          <w:rFonts w:hint="cs"/>
          <w:i/>
          <w:iCs/>
          <w:rtl/>
          <w:lang w:val="fr-CH" w:bidi="ar-EG"/>
        </w:rPr>
        <w:t>الفريق الإقليمي للدول العربية التابع للجنة الدراسات</w:t>
      </w:r>
      <w:r w:rsidRPr="00E0161F">
        <w:rPr>
          <w:i/>
          <w:iCs/>
          <w:rtl/>
          <w:lang w:val="fr-CH" w:bidi="ar-EG"/>
        </w:rPr>
        <w:t xml:space="preserve"> </w:t>
      </w:r>
      <w:r w:rsidRPr="00E0161F">
        <w:rPr>
          <w:i/>
          <w:iCs/>
          <w:lang w:val="fr-CH" w:bidi="ar-EG"/>
        </w:rPr>
        <w:t>17</w:t>
      </w:r>
    </w:p>
    <w:p w:rsidR="00547361" w:rsidRPr="00EE10B1" w:rsidRDefault="004B0A16" w:rsidP="00547361">
      <w:pPr>
        <w:pStyle w:val="enumlev2"/>
        <w:rPr>
          <w:lang w:bidi="ar-EG"/>
        </w:rPr>
      </w:pPr>
      <w:r>
        <w:rPr>
          <w:rFonts w:hint="cs"/>
          <w:rtl/>
          <w:lang w:val="fr-CH" w:bidi="ar-EG"/>
        </w:rPr>
        <w:t>ح</w:t>
      </w:r>
      <w:r w:rsidR="00547361">
        <w:rPr>
          <w:rFonts w:hint="cs"/>
          <w:rtl/>
          <w:lang w:val="fr-CH" w:bidi="ar-EG"/>
        </w:rPr>
        <w:t>)</w:t>
      </w:r>
      <w:r w:rsidR="00547361">
        <w:rPr>
          <w:rtl/>
          <w:lang w:val="fr-CH" w:bidi="ar-EG"/>
        </w:rPr>
        <w:tab/>
      </w:r>
      <w:r w:rsidR="00547361">
        <w:rPr>
          <w:rFonts w:hint="cs"/>
          <w:rtl/>
          <w:lang w:val="fr-CH" w:bidi="ar-EG"/>
        </w:rPr>
        <w:t xml:space="preserve">مشاريع لجنة الدراسات </w:t>
      </w:r>
      <w:r w:rsidR="00547361">
        <w:rPr>
          <w:lang w:bidi="ar-EG"/>
        </w:rPr>
        <w:t>17</w:t>
      </w:r>
    </w:p>
    <w:p w:rsidR="00547361" w:rsidRPr="002C4CDD" w:rsidRDefault="004B0A16" w:rsidP="00547361">
      <w:pPr>
        <w:pStyle w:val="enumlev2"/>
        <w:rPr>
          <w:lang w:bidi="ar-EG"/>
        </w:rPr>
      </w:pPr>
      <w:r>
        <w:rPr>
          <w:rFonts w:hint="cs"/>
          <w:rtl/>
          <w:lang w:val="fr-CH" w:bidi="ar-EG"/>
        </w:rPr>
        <w:t>ط</w:t>
      </w:r>
      <w:r w:rsidR="00547361">
        <w:rPr>
          <w:rFonts w:hint="cs"/>
          <w:rtl/>
          <w:lang w:val="fr-CH" w:bidi="ar-EG"/>
        </w:rPr>
        <w:t>)</w:t>
      </w:r>
      <w:r w:rsidR="00547361">
        <w:rPr>
          <w:rtl/>
          <w:lang w:val="fr-CH" w:bidi="ar-EG"/>
        </w:rPr>
        <w:tab/>
      </w:r>
      <w:r w:rsidR="00547361">
        <w:rPr>
          <w:rFonts w:hint="cs"/>
          <w:rtl/>
          <w:lang w:val="fr-CH" w:bidi="ar-EG"/>
        </w:rPr>
        <w:t xml:space="preserve">الصفحات الإلكترونية للجنة الدراسات </w:t>
      </w:r>
      <w:r w:rsidR="00547361">
        <w:rPr>
          <w:lang w:bidi="ar-EG"/>
        </w:rPr>
        <w:t>17</w:t>
      </w:r>
    </w:p>
    <w:p w:rsidR="00740B7C" w:rsidRPr="0038287C" w:rsidRDefault="006530FF" w:rsidP="000F6CE1">
      <w:pPr>
        <w:pStyle w:val="enumlev2"/>
        <w:rPr>
          <w:rtl/>
        </w:rPr>
      </w:pPr>
      <w:r>
        <w:rPr>
          <w:rFonts w:hint="cs"/>
          <w:rtl/>
          <w:lang w:val="fr-CH" w:bidi="ar-EG"/>
        </w:rPr>
        <w:t>ي)</w:t>
      </w:r>
      <w:r>
        <w:rPr>
          <w:rtl/>
          <w:lang w:val="fr-CH" w:bidi="ar-EG"/>
        </w:rPr>
        <w:tab/>
      </w:r>
      <w:r>
        <w:rPr>
          <w:color w:val="000000"/>
          <w:rtl/>
        </w:rPr>
        <w:t xml:space="preserve">الحدث </w:t>
      </w:r>
      <w:r w:rsidRPr="00195672">
        <w:rPr>
          <w:rtl/>
          <w:lang w:val="fr-CH" w:bidi="ar-EG"/>
        </w:rPr>
        <w:t>متعدد</w:t>
      </w:r>
      <w:r>
        <w:rPr>
          <w:color w:val="000000"/>
          <w:rtl/>
        </w:rPr>
        <w:t xml:space="preserve"> الجوانب "كاليدوسكوب" </w:t>
      </w:r>
    </w:p>
    <w:p w:rsidR="00656D5B" w:rsidRPr="00293064" w:rsidRDefault="00656D5B" w:rsidP="00656D5B">
      <w:pPr>
        <w:pStyle w:val="enumlev2"/>
        <w:rPr>
          <w:spacing w:val="-4"/>
          <w:rtl/>
          <w:lang w:val="fr-CH" w:bidi="ar-EG"/>
        </w:rPr>
      </w:pPr>
      <w:r>
        <w:rPr>
          <w:rFonts w:hint="cs"/>
          <w:spacing w:val="-4"/>
          <w:rtl/>
          <w:lang w:val="fr-CH" w:bidi="ar-EG"/>
        </w:rPr>
        <w:t>ك</w:t>
      </w:r>
      <w:r w:rsidRPr="00293064">
        <w:rPr>
          <w:rFonts w:hint="cs"/>
          <w:spacing w:val="-4"/>
          <w:rtl/>
          <w:lang w:val="fr-CH" w:bidi="ar-EG"/>
        </w:rPr>
        <w:t>)</w:t>
      </w:r>
      <w:r w:rsidRPr="00293064">
        <w:rPr>
          <w:spacing w:val="-4"/>
          <w:rtl/>
          <w:lang w:val="fr-CH" w:bidi="ar-EG"/>
        </w:rPr>
        <w:tab/>
      </w:r>
      <w:r>
        <w:rPr>
          <w:rFonts w:hint="cs"/>
          <w:spacing w:val="-4"/>
          <w:rtl/>
          <w:lang w:val="fr-CH" w:bidi="ar-EG"/>
        </w:rPr>
        <w:t>أحداث</w:t>
      </w:r>
      <w:r w:rsidRPr="00293064">
        <w:rPr>
          <w:rFonts w:hint="cs"/>
          <w:spacing w:val="-4"/>
          <w:rtl/>
          <w:lang w:val="fr-CH" w:bidi="ar-EG"/>
        </w:rPr>
        <w:t xml:space="preserve"> التوعية التي ستنظمها لجنة الدراسات </w:t>
      </w:r>
      <w:r w:rsidRPr="00293064">
        <w:rPr>
          <w:spacing w:val="-4"/>
          <w:lang w:val="fr-CH" w:bidi="ar-EG"/>
        </w:rPr>
        <w:t>17</w:t>
      </w:r>
      <w:r w:rsidRPr="00293064">
        <w:rPr>
          <w:rFonts w:hint="cs"/>
          <w:spacing w:val="-4"/>
          <w:rtl/>
          <w:lang w:val="fr-CH" w:bidi="ar-EG"/>
        </w:rPr>
        <w:t xml:space="preserve"> في المستقبل (ورش العمل ومؤتمرات القمة والحلقات الدراسية)</w:t>
      </w:r>
    </w:p>
    <w:p w:rsidR="00656D5B" w:rsidRDefault="00656D5B" w:rsidP="00656D5B">
      <w:pPr>
        <w:pStyle w:val="enumlev1"/>
        <w:keepNext/>
        <w:keepLines/>
        <w:spacing w:before="120"/>
        <w:rPr>
          <w:rtl/>
          <w:lang w:val="fr-CH" w:bidi="ar-EG"/>
        </w:rPr>
      </w:pPr>
      <w:r>
        <w:rPr>
          <w:lang w:val="fr-CH"/>
        </w:rPr>
        <w:t>6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ترتيبات العمل لهذا الاجتماع:</w:t>
      </w:r>
    </w:p>
    <w:p w:rsidR="00656D5B" w:rsidRDefault="00656D5B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أ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تنظيم لجنة الدراسات </w:t>
      </w:r>
      <w:r>
        <w:rPr>
          <w:lang w:val="fr-CH" w:bidi="ar-EG"/>
        </w:rPr>
        <w:t>17</w:t>
      </w:r>
      <w:r>
        <w:rPr>
          <w:rFonts w:hint="cs"/>
          <w:rtl/>
          <w:lang w:val="fr-CH" w:bidi="ar-EG"/>
        </w:rPr>
        <w:t xml:space="preserve"> لهذا الاجتماع</w:t>
      </w:r>
    </w:p>
    <w:p w:rsidR="00656D5B" w:rsidRPr="002A6C32" w:rsidRDefault="00656D5B" w:rsidP="00D82F67">
      <w:pPr>
        <w:pStyle w:val="enumlev2"/>
        <w:rPr>
          <w:rtl/>
        </w:rPr>
      </w:pPr>
      <w:r>
        <w:rPr>
          <w:rFonts w:hint="cs"/>
          <w:rtl/>
          <w:lang w:val="fr-CH" w:bidi="ar-EG"/>
        </w:rPr>
        <w:t>ب)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تعيينات/إقالات فيما يخص مناصب لجنة الدراسات </w:t>
      </w:r>
      <w:r>
        <w:rPr>
          <w:lang w:bidi="ar-EG"/>
        </w:rPr>
        <w:t>17</w:t>
      </w:r>
    </w:p>
    <w:p w:rsidR="00D82F67" w:rsidRPr="002605DB" w:rsidRDefault="00D82F67" w:rsidP="00950B72">
      <w:pPr>
        <w:pStyle w:val="enumlev2"/>
        <w:rPr>
          <w:rtl/>
          <w:lang w:val="fr-CH"/>
        </w:rPr>
      </w:pPr>
      <w:r>
        <w:rPr>
          <w:rFonts w:hint="cs"/>
          <w:rtl/>
          <w:lang w:val="fr-CH" w:bidi="ar-EG"/>
        </w:rPr>
        <w:t>ج)</w:t>
      </w:r>
      <w:r>
        <w:rPr>
          <w:rtl/>
          <w:lang w:val="fr-CH" w:bidi="ar-EG"/>
        </w:rPr>
        <w:tab/>
      </w:r>
      <w:r w:rsidR="00950B72">
        <w:rPr>
          <w:rFonts w:hint="cs"/>
          <w:color w:val="000000"/>
          <w:rtl/>
        </w:rPr>
        <w:t>قائمة</w:t>
      </w:r>
      <w:r>
        <w:rPr>
          <w:rFonts w:hint="cs"/>
          <w:rtl/>
          <w:lang w:val="fr-CH" w:bidi="ar-EG"/>
        </w:rPr>
        <w:t xml:space="preserve"> المشاركين</w:t>
      </w:r>
    </w:p>
    <w:p w:rsidR="00656D5B" w:rsidRDefault="00656D5B" w:rsidP="00D82F67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 </w:t>
      </w:r>
      <w:r w:rsidR="00D82F67">
        <w:rPr>
          <w:rFonts w:hint="cs"/>
          <w:rtl/>
          <w:lang w:val="fr-CH" w:bidi="ar-EG"/>
        </w:rPr>
        <w:t>د</w:t>
      </w:r>
      <w:r>
        <w:rPr>
          <w:rFonts w:hint="cs"/>
          <w:rtl/>
          <w:lang w:val="fr-CH" w:bidi="ar-EG"/>
        </w:rPr>
        <w:t xml:space="preserve">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الجدول الزمني للاجتماع وتوزيع القاعات</w:t>
      </w:r>
    </w:p>
    <w:p w:rsidR="00490020" w:rsidRDefault="00490020" w:rsidP="0049002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ه</w:t>
      </w:r>
      <w:r w:rsidR="00950B72">
        <w:rPr>
          <w:rFonts w:hint="cs"/>
          <w:rtl/>
          <w:lang w:val="fr-CH" w:bidi="ar-EG"/>
        </w:rPr>
        <w:t>‍</w:t>
      </w:r>
      <w:r>
        <w:rPr>
          <w:rFonts w:hint="cs"/>
          <w:rtl/>
          <w:lang w:val="fr-CH" w:bidi="ar-EG"/>
        </w:rPr>
        <w:t xml:space="preserve">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النصوص المقترحة لاتخاذ التدابير اللازمة، وبنود العمل الجديدة المقترحة</w:t>
      </w:r>
    </w:p>
    <w:p w:rsidR="00490020" w:rsidRDefault="00490020" w:rsidP="00490020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و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قائمة وثائق الاجتماع وإسناد الوثائق إلى المسائل</w:t>
      </w:r>
    </w:p>
    <w:p w:rsidR="0030007A" w:rsidRDefault="0030007A" w:rsidP="0030007A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ز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الجلسات الخاصة</w:t>
      </w:r>
    </w:p>
    <w:p w:rsidR="0030007A" w:rsidRDefault="0030007A" w:rsidP="0030007A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ح)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توجيه المندوبين الجدد</w:t>
      </w:r>
    </w:p>
    <w:p w:rsidR="008F317A" w:rsidRDefault="008F317A" w:rsidP="008F317A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ط)</w:t>
      </w:r>
      <w:r>
        <w:rPr>
          <w:rtl/>
          <w:lang w:val="fr-CH" w:bidi="ar-EG"/>
        </w:rPr>
        <w:tab/>
      </w:r>
      <w:r w:rsidR="00950B72">
        <w:rPr>
          <w:rFonts w:hint="cs"/>
          <w:rtl/>
          <w:lang w:val="fr-CH" w:bidi="ar-EG"/>
        </w:rPr>
        <w:t>فعاليات توجيهية</w:t>
      </w:r>
      <w:r>
        <w:rPr>
          <w:rFonts w:hint="cs"/>
          <w:rtl/>
          <w:lang w:val="fr-CH" w:bidi="ar-EG"/>
        </w:rPr>
        <w:t xml:space="preserve"> بشأن هذا الاجتماع</w:t>
      </w:r>
    </w:p>
    <w:p w:rsidR="00656D5B" w:rsidRDefault="008A298C" w:rsidP="00950B72">
      <w:pPr>
        <w:pStyle w:val="enumlev1"/>
        <w:spacing w:before="120"/>
        <w:rPr>
          <w:rtl/>
          <w:lang w:val="fr-CH" w:bidi="ar-EG"/>
        </w:rPr>
      </w:pPr>
      <w:r>
        <w:rPr>
          <w:lang w:val="fr-CH"/>
        </w:rPr>
        <w:t>7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 xml:space="preserve">برنامج هذا الاجتماع (اجتماعات </w:t>
      </w:r>
      <w:r w:rsidR="00950B72">
        <w:rPr>
          <w:rFonts w:hint="cs"/>
          <w:rtl/>
          <w:lang w:val="fr-CH" w:bidi="ar-EG"/>
        </w:rPr>
        <w:t>فرق</w:t>
      </w:r>
      <w:r w:rsidR="00656D5B">
        <w:rPr>
          <w:rFonts w:hint="cs"/>
          <w:rtl/>
          <w:lang w:val="fr-CH" w:bidi="ar-EG"/>
        </w:rPr>
        <w:t xml:space="preserve"> العمل والاجتماعات المتعلقة بالمسائل)</w:t>
      </w:r>
    </w:p>
    <w:p w:rsidR="00656D5B" w:rsidRPr="00B67132" w:rsidRDefault="00656D5B" w:rsidP="00656D5B">
      <w:pPr>
        <w:pStyle w:val="enumlev2"/>
        <w:rPr>
          <w:rtl/>
        </w:rPr>
      </w:pPr>
      <w:r>
        <w:rPr>
          <w:rFonts w:hint="cs"/>
          <w:rtl/>
          <w:lang w:val="fr-CH" w:bidi="ar-EG"/>
        </w:rPr>
        <w:t xml:space="preserve"> أ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تقارير الاجتماعات بما فيها خطط العمل المحدّثة لاجتماعات لجنة الدراسات </w:t>
      </w:r>
      <w:r>
        <w:rPr>
          <w:lang w:bidi="ar-EG"/>
        </w:rPr>
        <w:t>17</w:t>
      </w:r>
      <w:r>
        <w:rPr>
          <w:rFonts w:hint="cs"/>
          <w:rtl/>
        </w:rPr>
        <w:t xml:space="preserve"> التالية والمستقبلية</w:t>
      </w:r>
    </w:p>
    <w:p w:rsidR="00656D5B" w:rsidRPr="00950B72" w:rsidRDefault="00656D5B" w:rsidP="00656D5B">
      <w:pPr>
        <w:pStyle w:val="enumlev2"/>
        <w:rPr>
          <w:spacing w:val="-4"/>
          <w:rtl/>
          <w:lang w:val="fr-CH" w:bidi="ar-EG"/>
        </w:rPr>
      </w:pPr>
      <w:r w:rsidRPr="00AD3DC1">
        <w:rPr>
          <w:rFonts w:hint="cs"/>
          <w:spacing w:val="-4"/>
          <w:rtl/>
          <w:lang w:val="fr-CH" w:bidi="ar-EG"/>
        </w:rPr>
        <w:t>ب)</w:t>
      </w:r>
      <w:r w:rsidRPr="00AD3DC1">
        <w:rPr>
          <w:spacing w:val="-4"/>
          <w:rtl/>
          <w:lang w:val="fr-CH" w:bidi="ar-EG"/>
        </w:rPr>
        <w:tab/>
      </w:r>
      <w:r w:rsidRPr="00AD3DC1">
        <w:rPr>
          <w:rFonts w:hint="cs"/>
          <w:spacing w:val="-4"/>
          <w:rtl/>
          <w:lang w:val="fr-CH" w:bidi="ar-EG"/>
        </w:rPr>
        <w:t xml:space="preserve">التوصيات والنصوص الأخرى التي </w:t>
      </w:r>
      <w:r w:rsidRPr="00950B72">
        <w:rPr>
          <w:rFonts w:hint="cs"/>
          <w:spacing w:val="-4"/>
          <w:rtl/>
          <w:lang w:val="fr-CH" w:bidi="ar-EG"/>
        </w:rPr>
        <w:t>ينبغي الموافقة عليها أو الاتفاق بشأنها خلال اجتماع لجنة الدراسات</w:t>
      </w:r>
      <w:r w:rsidRPr="00950B72">
        <w:rPr>
          <w:rFonts w:hint="eastAsia"/>
          <w:spacing w:val="-4"/>
          <w:rtl/>
          <w:lang w:val="fr-CH" w:bidi="ar-EG"/>
        </w:rPr>
        <w:t> </w:t>
      </w:r>
      <w:r w:rsidRPr="00950B72">
        <w:rPr>
          <w:spacing w:val="-4"/>
          <w:lang w:val="fr-CH" w:bidi="ar-EG"/>
        </w:rPr>
        <w:t>17</w:t>
      </w:r>
      <w:r w:rsidRPr="00950B72">
        <w:rPr>
          <w:rFonts w:hint="cs"/>
          <w:spacing w:val="-4"/>
          <w:rtl/>
          <w:lang w:val="fr-CH" w:bidi="ar-EG"/>
        </w:rPr>
        <w:t xml:space="preserve"> هذا</w:t>
      </w:r>
    </w:p>
    <w:p w:rsidR="00656D5B" w:rsidRDefault="00656D5B" w:rsidP="00950B72">
      <w:pPr>
        <w:pStyle w:val="enumlev2"/>
        <w:rPr>
          <w:rtl/>
          <w:lang w:val="fr-CH" w:bidi="ar-EG"/>
        </w:rPr>
      </w:pPr>
      <w:r w:rsidRPr="00950B72">
        <w:rPr>
          <w:rFonts w:hint="cs"/>
          <w:rtl/>
          <w:lang w:val="fr-CH" w:bidi="ar-EG"/>
        </w:rPr>
        <w:t>ج)</w:t>
      </w:r>
      <w:r w:rsidRPr="00950B72">
        <w:rPr>
          <w:rtl/>
          <w:lang w:val="fr-CH" w:bidi="ar-EG"/>
        </w:rPr>
        <w:tab/>
      </w:r>
      <w:r w:rsidRPr="00950B72">
        <w:rPr>
          <w:rFonts w:hint="cs"/>
          <w:rtl/>
        </w:rPr>
        <w:t>التوصيات التي ينبغي قبولها</w:t>
      </w:r>
      <w:r w:rsidRPr="00950B72">
        <w:rPr>
          <w:rtl/>
        </w:rPr>
        <w:t xml:space="preserve"> </w:t>
      </w:r>
      <w:r w:rsidRPr="00950B72">
        <w:rPr>
          <w:rFonts w:hint="cs"/>
          <w:rtl/>
        </w:rPr>
        <w:t>أو</w:t>
      </w:r>
      <w:r w:rsidRPr="00950B72">
        <w:rPr>
          <w:rtl/>
        </w:rPr>
        <w:t xml:space="preserve"> </w:t>
      </w:r>
      <w:r w:rsidR="00950B72" w:rsidRPr="00950B72">
        <w:rPr>
          <w:rFonts w:hint="cs"/>
          <w:rtl/>
        </w:rPr>
        <w:t>تحديدها</w:t>
      </w:r>
      <w:r w:rsidRPr="00950B72">
        <w:rPr>
          <w:rFonts w:hint="cs"/>
          <w:rtl/>
        </w:rPr>
        <w:t xml:space="preserve"> خلال</w:t>
      </w:r>
      <w:r>
        <w:rPr>
          <w:rFonts w:hint="cs"/>
          <w:rtl/>
          <w:lang w:val="fr-CH" w:bidi="ar-EG"/>
        </w:rPr>
        <w:t xml:space="preserve"> اجتماع لجنة الدراسات </w:t>
      </w:r>
      <w:r>
        <w:rPr>
          <w:lang w:val="fr-CH" w:bidi="ar-EG"/>
        </w:rPr>
        <w:t>17</w:t>
      </w:r>
      <w:r>
        <w:rPr>
          <w:rFonts w:hint="cs"/>
          <w:rtl/>
          <w:lang w:val="fr-CH" w:bidi="ar-EG"/>
        </w:rPr>
        <w:t xml:space="preserve"> هذا</w:t>
      </w:r>
    </w:p>
    <w:p w:rsidR="00656D5B" w:rsidRPr="00387A5E" w:rsidRDefault="00656D5B" w:rsidP="00656D5B">
      <w:pPr>
        <w:pStyle w:val="enumlev2"/>
        <w:rPr>
          <w:rtl/>
          <w:lang w:bidi="ar-EG"/>
        </w:rPr>
      </w:pPr>
      <w:r>
        <w:rPr>
          <w:rFonts w:hint="cs"/>
          <w:rtl/>
          <w:lang w:val="fr-CH" w:bidi="ar-EG"/>
        </w:rPr>
        <w:lastRenderedPageBreak/>
        <w:t>د )</w:t>
      </w:r>
      <w:r>
        <w:rPr>
          <w:rtl/>
          <w:lang w:val="fr-CH" w:bidi="ar-EG"/>
        </w:rPr>
        <w:tab/>
      </w:r>
      <w:r w:rsidRPr="00387A5E">
        <w:rPr>
          <w:rFonts w:hint="cs"/>
          <w:rtl/>
          <w:lang w:val="fr-CH" w:bidi="ar-EG"/>
        </w:rPr>
        <w:t>متطلبات</w:t>
      </w:r>
      <w:r w:rsidRPr="00387A5E">
        <w:rPr>
          <w:rtl/>
          <w:lang w:val="fr-CH" w:bidi="ar-EG"/>
        </w:rPr>
        <w:t xml:space="preserve"> </w:t>
      </w:r>
      <w:r w:rsidRPr="00387A5E">
        <w:rPr>
          <w:rFonts w:hint="cs"/>
          <w:rtl/>
          <w:lang w:val="fr-CH" w:bidi="ar-EG"/>
        </w:rPr>
        <w:t>التوصي</w:t>
      </w:r>
      <w:r>
        <w:rPr>
          <w:rFonts w:hint="cs"/>
          <w:rtl/>
          <w:lang w:val="fr-CH" w:bidi="ar-EG"/>
        </w:rPr>
        <w:t>ة</w:t>
      </w:r>
      <w:r w:rsidRPr="00387A5E">
        <w:rPr>
          <w:rtl/>
          <w:lang w:val="fr-CH" w:bidi="ar-EG"/>
        </w:rPr>
        <w:t xml:space="preserve"> </w:t>
      </w:r>
      <w:r w:rsidRPr="00387A5E">
        <w:rPr>
          <w:lang w:val="fr-CH" w:bidi="ar-EG"/>
        </w:rPr>
        <w:t>A.5</w:t>
      </w:r>
      <w:r w:rsidRPr="00387A5E">
        <w:rPr>
          <w:rtl/>
          <w:lang w:val="fr-CH" w:bidi="ar-EG"/>
        </w:rPr>
        <w:t xml:space="preserve"> </w:t>
      </w:r>
      <w:r w:rsidRPr="00387A5E">
        <w:rPr>
          <w:rFonts w:hint="cs"/>
          <w:rtl/>
          <w:lang w:val="fr-CH" w:bidi="ar-EG"/>
        </w:rPr>
        <w:t>بشأن</w:t>
      </w:r>
      <w:r w:rsidRPr="00387A5E">
        <w:rPr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تضمين التوصيات </w:t>
      </w:r>
      <w:r w:rsidRPr="00387A5E">
        <w:rPr>
          <w:rFonts w:hint="cs"/>
          <w:rtl/>
          <w:lang w:val="fr-CH" w:bidi="ar-EG"/>
        </w:rPr>
        <w:t>مراجع</w:t>
      </w:r>
      <w:r w:rsidRPr="00387A5E">
        <w:rPr>
          <w:rtl/>
          <w:lang w:val="fr-CH" w:bidi="ar-EG"/>
        </w:rPr>
        <w:t xml:space="preserve"> </w:t>
      </w:r>
      <w:r w:rsidRPr="00387A5E">
        <w:rPr>
          <w:rFonts w:hint="cs"/>
          <w:rtl/>
          <w:lang w:val="fr-CH" w:bidi="ar-EG"/>
        </w:rPr>
        <w:t>معيارية</w:t>
      </w:r>
      <w:r w:rsidRPr="00387A5E">
        <w:rPr>
          <w:rtl/>
          <w:lang w:val="fr-CH" w:bidi="ar-EG"/>
        </w:rPr>
        <w:t xml:space="preserve"> </w:t>
      </w:r>
      <w:r w:rsidRPr="00387A5E">
        <w:rPr>
          <w:rFonts w:hint="cs"/>
          <w:rtl/>
          <w:lang w:val="fr-CH" w:bidi="ar-EG"/>
        </w:rPr>
        <w:t>لوثائق</w:t>
      </w:r>
      <w:r w:rsidRPr="00387A5E">
        <w:rPr>
          <w:rtl/>
          <w:lang w:val="fr-CH" w:bidi="ar-EG"/>
        </w:rPr>
        <w:t xml:space="preserve"> </w:t>
      </w:r>
      <w:r w:rsidRPr="00387A5E">
        <w:rPr>
          <w:rFonts w:hint="cs"/>
          <w:rtl/>
          <w:lang w:val="fr-CH" w:bidi="ar-EG"/>
        </w:rPr>
        <w:t>صادرة</w:t>
      </w:r>
      <w:r w:rsidRPr="00387A5E">
        <w:rPr>
          <w:rtl/>
          <w:lang w:val="fr-CH" w:bidi="ar-EG"/>
        </w:rPr>
        <w:t xml:space="preserve"> </w:t>
      </w:r>
      <w:r w:rsidRPr="00387A5E">
        <w:rPr>
          <w:rFonts w:hint="cs"/>
          <w:rtl/>
          <w:lang w:val="fr-CH" w:bidi="ar-EG"/>
        </w:rPr>
        <w:t>عن</w:t>
      </w:r>
      <w:r w:rsidRPr="00387A5E">
        <w:rPr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منظمات غير الاتحاد الدولي للاتصالات و</w:t>
      </w:r>
      <w:r>
        <w:rPr>
          <w:rFonts w:hint="cs"/>
          <w:rtl/>
          <w:lang w:bidi="ar-EG"/>
        </w:rPr>
        <w:t>ا</w:t>
      </w:r>
      <w:r w:rsidRPr="00826709">
        <w:rPr>
          <w:rFonts w:hint="cs"/>
          <w:rtl/>
          <w:lang w:val="fr-CH" w:bidi="ar-EG"/>
        </w:rPr>
        <w:t>لمنظمة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الدولية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للتوحيد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القياسي</w:t>
      </w:r>
      <w:r>
        <w:rPr>
          <w:rFonts w:hint="cs"/>
          <w:rtl/>
          <w:lang w:val="fr-CH" w:bidi="ar-EG"/>
        </w:rPr>
        <w:t xml:space="preserve"> و</w:t>
      </w:r>
      <w:r w:rsidRPr="00826709">
        <w:rPr>
          <w:rFonts w:hint="cs"/>
          <w:rtl/>
          <w:lang w:val="fr-CH" w:bidi="ar-EG"/>
        </w:rPr>
        <w:t>اللجنة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الكهرتقنية</w:t>
      </w:r>
      <w:r w:rsidRPr="00826709">
        <w:rPr>
          <w:rtl/>
          <w:lang w:val="fr-CH" w:bidi="ar-EG"/>
        </w:rPr>
        <w:t xml:space="preserve"> </w:t>
      </w:r>
      <w:r w:rsidRPr="00826709">
        <w:rPr>
          <w:rFonts w:hint="cs"/>
          <w:rtl/>
          <w:lang w:val="fr-CH" w:bidi="ar-EG"/>
        </w:rPr>
        <w:t>الدولية</w:t>
      </w:r>
    </w:p>
    <w:p w:rsidR="00656D5B" w:rsidRDefault="00656D5B" w:rsidP="00656D5B">
      <w:pPr>
        <w:pStyle w:val="enumlev2"/>
        <w:rPr>
          <w:rtl/>
          <w:lang w:val="fr-CH"/>
        </w:rPr>
      </w:pPr>
      <w:r>
        <w:rPr>
          <w:rFonts w:hint="cs"/>
          <w:rtl/>
          <w:lang w:val="fr-CH" w:bidi="ar-EG"/>
        </w:rPr>
        <w:t>ه</w:t>
      </w:r>
      <w:r w:rsidR="00950B72">
        <w:rPr>
          <w:rFonts w:hint="cs"/>
          <w:rtl/>
          <w:lang w:val="fr-CH" w:bidi="ar-EG"/>
        </w:rPr>
        <w:t>‍</w:t>
      </w:r>
      <w:r>
        <w:rPr>
          <w:rFonts w:hint="cs"/>
          <w:rtl/>
          <w:lang w:val="fr-CH" w:bidi="ar-EG"/>
        </w:rPr>
        <w:t xml:space="preserve"> )</w:t>
      </w:r>
      <w:r>
        <w:rPr>
          <w:rtl/>
          <w:lang w:val="fr-CH" w:bidi="ar-EG"/>
        </w:rPr>
        <w:tab/>
      </w:r>
      <w:r w:rsidRPr="00387A5E">
        <w:rPr>
          <w:rFonts w:hint="cs"/>
          <w:rtl/>
          <w:lang w:val="fr-CH" w:bidi="ar-EG"/>
        </w:rPr>
        <w:t>متطلبات</w:t>
      </w:r>
      <w:r w:rsidRPr="00387A5E">
        <w:rPr>
          <w:rtl/>
          <w:lang w:val="fr-CH" w:bidi="ar-EG"/>
        </w:rPr>
        <w:t xml:space="preserve"> </w:t>
      </w:r>
      <w:r w:rsidRPr="00387A5E">
        <w:rPr>
          <w:rFonts w:hint="cs"/>
          <w:rtl/>
          <w:lang w:val="fr-CH" w:bidi="ar-EG"/>
        </w:rPr>
        <w:t>التوصي</w:t>
      </w:r>
      <w:r>
        <w:rPr>
          <w:rFonts w:hint="cs"/>
          <w:rtl/>
          <w:lang w:val="fr-CH" w:bidi="ar-EG"/>
        </w:rPr>
        <w:t xml:space="preserve">ة </w:t>
      </w:r>
      <w:r w:rsidRPr="00F73133">
        <w:rPr>
          <w:rFonts w:cstheme="majorBidi"/>
        </w:rPr>
        <w:t>A.25</w:t>
      </w:r>
      <w:r>
        <w:rPr>
          <w:rFonts w:cstheme="majorBidi" w:hint="cs"/>
          <w:rtl/>
        </w:rPr>
        <w:t xml:space="preserve"> </w:t>
      </w:r>
      <w:r w:rsidRPr="00387A5E">
        <w:rPr>
          <w:rFonts w:hint="cs"/>
          <w:rtl/>
          <w:lang w:val="fr-CH" w:bidi="ar-EG"/>
        </w:rPr>
        <w:t>بشأن</w:t>
      </w:r>
      <w:r>
        <w:rPr>
          <w:rFonts w:hint="cs"/>
          <w:rtl/>
          <w:lang w:val="fr-CH" w:bidi="ar-EG"/>
        </w:rPr>
        <w:t xml:space="preserve"> إدراج نصوص في التوصيات</w:t>
      </w:r>
    </w:p>
    <w:p w:rsidR="00656D5B" w:rsidRDefault="00656D5B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و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بنود العمل الجديدة المراد إضافتها وبنود العمل المراد حذفها من برنامج العمل</w:t>
      </w:r>
    </w:p>
    <w:p w:rsidR="00656D5B" w:rsidRPr="00F4615E" w:rsidRDefault="00656D5B" w:rsidP="00950B72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ز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التوصيات المزمع </w:t>
      </w:r>
      <w:r w:rsidRPr="000B0725">
        <w:rPr>
          <w:rFonts w:hint="cs"/>
          <w:rtl/>
          <w:lang w:val="fr-CH" w:bidi="ar-EG"/>
        </w:rPr>
        <w:t>قبولها</w:t>
      </w:r>
      <w:r>
        <w:rPr>
          <w:rFonts w:hint="cs"/>
          <w:rtl/>
          <w:lang w:val="fr-CH" w:bidi="ar-EG"/>
        </w:rPr>
        <w:t xml:space="preserve"> أو </w:t>
      </w:r>
      <w:r w:rsidR="00950B72" w:rsidRPr="00950B72">
        <w:rPr>
          <w:rFonts w:hint="cs"/>
          <w:rtl/>
        </w:rPr>
        <w:t xml:space="preserve">تحديدها </w:t>
      </w:r>
      <w:r>
        <w:rPr>
          <w:rFonts w:hint="cs"/>
          <w:rtl/>
          <w:lang w:val="fr-CH" w:bidi="ar-EG"/>
        </w:rPr>
        <w:t xml:space="preserve">أو </w:t>
      </w:r>
      <w:r w:rsidRPr="003E3157">
        <w:rPr>
          <w:rFonts w:hint="cs"/>
          <w:rtl/>
          <w:lang w:val="fr-CH" w:bidi="ar-EG"/>
        </w:rPr>
        <w:t>الاتفاق بشأنها</w:t>
      </w:r>
      <w:r>
        <w:rPr>
          <w:rFonts w:hint="cs"/>
          <w:i/>
          <w:iCs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خلال اجتماع لجنة الدراسات </w:t>
      </w:r>
      <w:r>
        <w:rPr>
          <w:lang w:val="fr-CH" w:bidi="ar-EG"/>
        </w:rPr>
        <w:t>17</w:t>
      </w:r>
      <w:r>
        <w:rPr>
          <w:rFonts w:hint="cs"/>
          <w:rtl/>
          <w:lang w:val="fr-CH" w:bidi="ar-EG"/>
        </w:rPr>
        <w:t xml:space="preserve"> المقبل</w:t>
      </w:r>
    </w:p>
    <w:p w:rsidR="00656D5B" w:rsidRDefault="00656D5B" w:rsidP="00950B72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ح)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التوصيات المزمع </w:t>
      </w:r>
      <w:r w:rsidRPr="000B0725">
        <w:rPr>
          <w:rFonts w:hint="cs"/>
          <w:rtl/>
          <w:lang w:val="fr-CH" w:bidi="ar-EG"/>
        </w:rPr>
        <w:t>قبولها</w:t>
      </w:r>
      <w:r>
        <w:rPr>
          <w:rFonts w:hint="cs"/>
          <w:rtl/>
          <w:lang w:val="fr-CH" w:bidi="ar-EG"/>
        </w:rPr>
        <w:t xml:space="preserve"> أو </w:t>
      </w:r>
      <w:r w:rsidR="00950B72" w:rsidRPr="00950B72">
        <w:rPr>
          <w:rFonts w:hint="cs"/>
          <w:rtl/>
        </w:rPr>
        <w:t xml:space="preserve">تحديدها </w:t>
      </w:r>
      <w:r>
        <w:rPr>
          <w:rFonts w:hint="cs"/>
          <w:rtl/>
          <w:lang w:val="fr-CH" w:bidi="ar-EG"/>
        </w:rPr>
        <w:t xml:space="preserve">أو </w:t>
      </w:r>
      <w:r w:rsidRPr="003E3157">
        <w:rPr>
          <w:rFonts w:hint="cs"/>
          <w:rtl/>
          <w:lang w:val="fr-CH" w:bidi="ar-EG"/>
        </w:rPr>
        <w:t>الاتفاق بشأنها</w:t>
      </w:r>
      <w:r>
        <w:rPr>
          <w:rFonts w:hint="cs"/>
          <w:i/>
          <w:iCs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في وقت لاحق من فترة الدراسة هذه</w:t>
      </w:r>
    </w:p>
    <w:p w:rsidR="00656D5B" w:rsidRDefault="00656D5B" w:rsidP="00950B72">
      <w:pPr>
        <w:pStyle w:val="enumlev2"/>
        <w:rPr>
          <w:rtl/>
          <w:lang w:val="fr-CH"/>
        </w:rPr>
      </w:pPr>
      <w:r>
        <w:rPr>
          <w:rFonts w:hint="cs"/>
          <w:rtl/>
          <w:lang w:val="fr-CH" w:bidi="ar-EG"/>
        </w:rPr>
        <w:t>ط)</w:t>
      </w:r>
      <w:r>
        <w:rPr>
          <w:rFonts w:hint="cs"/>
          <w:rtl/>
          <w:lang w:val="fr-CH" w:bidi="ar-EG"/>
        </w:rPr>
        <w:tab/>
        <w:t xml:space="preserve">برنامج العمل </w:t>
      </w:r>
      <w:r w:rsidR="00950B72">
        <w:rPr>
          <w:rFonts w:hint="cs"/>
          <w:rtl/>
          <w:lang w:val="fr-CH" w:bidi="ar-EG"/>
        </w:rPr>
        <w:t>المحدث بشأن المسائل، بما في ذلك</w:t>
      </w:r>
      <w:r>
        <w:rPr>
          <w:rFonts w:hint="cs"/>
          <w:rtl/>
          <w:lang w:val="fr-CH" w:bidi="ar-EG"/>
        </w:rPr>
        <w:t xml:space="preserve"> </w:t>
      </w:r>
      <w:r w:rsidRPr="009F6E8E">
        <w:rPr>
          <w:rtl/>
          <w:lang w:val="fr-CH" w:bidi="ar-EG"/>
        </w:rPr>
        <w:t>المحررون</w:t>
      </w:r>
      <w:r>
        <w:rPr>
          <w:color w:val="000000"/>
          <w:rtl/>
        </w:rPr>
        <w:t xml:space="preserve"> والملخصات ومستجدات أخرى فيما يتعلق بالتوصيات والنصوص الأخرى قيد الإعداد</w:t>
      </w:r>
    </w:p>
    <w:p w:rsidR="00656D5B" w:rsidRDefault="00656D5B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ي)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الأدلة وخرائط الطريق و</w:t>
      </w:r>
      <w:r w:rsidRPr="006F623F">
        <w:rPr>
          <w:rFonts w:hint="cs"/>
          <w:rtl/>
          <w:lang w:val="fr-CH" w:bidi="ar-EG"/>
        </w:rPr>
        <w:t>مواقع</w:t>
      </w:r>
      <w:r w:rsidRPr="006F623F">
        <w:rPr>
          <w:rtl/>
          <w:lang w:val="fr-CH" w:bidi="ar-EG"/>
        </w:rPr>
        <w:t xml:space="preserve"> </w:t>
      </w:r>
      <w:r w:rsidRPr="006F623F">
        <w:rPr>
          <w:rFonts w:hint="cs"/>
          <w:rtl/>
          <w:lang w:val="fr-CH" w:bidi="ar-EG"/>
        </w:rPr>
        <w:t>الويكي</w:t>
      </w:r>
    </w:p>
    <w:p w:rsidR="00656D5B" w:rsidRDefault="00656D5B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ك)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بيانات الاتصال</w:t>
      </w:r>
    </w:p>
    <w:p w:rsidR="00656D5B" w:rsidRDefault="00656D5B" w:rsidP="00097480">
      <w:pPr>
        <w:pStyle w:val="enumlev2"/>
        <w:rPr>
          <w:rtl/>
          <w:lang w:val="fr-CH" w:bidi="ar-EG"/>
        </w:rPr>
      </w:pPr>
      <w:r w:rsidRPr="00AD3DC1">
        <w:rPr>
          <w:rFonts w:hint="cs"/>
          <w:spacing w:val="-4"/>
          <w:rtl/>
          <w:lang w:val="fr-CH" w:bidi="ar-EG"/>
        </w:rPr>
        <w:t>ل)</w:t>
      </w:r>
      <w:r w:rsidRPr="00AD3DC1">
        <w:rPr>
          <w:spacing w:val="-4"/>
          <w:rtl/>
          <w:lang w:val="fr-CH" w:bidi="ar-EG"/>
        </w:rPr>
        <w:tab/>
      </w:r>
      <w:r w:rsidR="00097480">
        <w:rPr>
          <w:rFonts w:hint="cs"/>
          <w:spacing w:val="-4"/>
          <w:rtl/>
          <w:lang w:val="fr-CH" w:bidi="ar-EG"/>
        </w:rPr>
        <w:t>الطلبات الموجهة إلى</w:t>
      </w:r>
      <w:r w:rsidRPr="00AD3DC1">
        <w:rPr>
          <w:rFonts w:hint="cs"/>
          <w:spacing w:val="-4"/>
          <w:rtl/>
          <w:lang w:val="fr-CH" w:bidi="ar-EG"/>
        </w:rPr>
        <w:t xml:space="preserve"> مكتب تقييس الاتصالات </w:t>
      </w:r>
      <w:r w:rsidR="00097480">
        <w:rPr>
          <w:rFonts w:hint="cs"/>
          <w:spacing w:val="-4"/>
          <w:rtl/>
          <w:lang w:val="fr-CH" w:bidi="ar-EG"/>
        </w:rPr>
        <w:t>من أجل بد</w:t>
      </w:r>
      <w:r>
        <w:rPr>
          <w:rFonts w:hint="cs"/>
          <w:spacing w:val="-4"/>
          <w:rtl/>
          <w:lang w:val="fr-CH" w:bidi="ar-EG"/>
        </w:rPr>
        <w:t>ء</w:t>
      </w:r>
      <w:r w:rsidRPr="00AD3DC1">
        <w:rPr>
          <w:rFonts w:hint="cs"/>
          <w:spacing w:val="-4"/>
          <w:rtl/>
          <w:lang w:val="fr-CH" w:bidi="ar-EG"/>
        </w:rPr>
        <w:t xml:space="preserve"> العمل بعناصر التأهيل المحددة في التوصيات</w:t>
      </w:r>
      <w:r w:rsidRPr="00AD3DC1">
        <w:rPr>
          <w:rFonts w:hint="eastAsia"/>
          <w:spacing w:val="-4"/>
          <w:rtl/>
          <w:lang w:val="fr-CH" w:bidi="ar-EG"/>
        </w:rPr>
        <w:t> </w:t>
      </w:r>
      <w:r w:rsidRPr="00AD3DC1">
        <w:rPr>
          <w:rFonts w:cstheme="majorBidi"/>
          <w:spacing w:val="-4"/>
        </w:rPr>
        <w:t>A.4</w:t>
      </w:r>
      <w:r w:rsidRPr="00AD3DC1">
        <w:rPr>
          <w:rFonts w:hint="cs"/>
          <w:spacing w:val="-4"/>
          <w:rtl/>
          <w:lang w:val="fr-CH" w:bidi="ar-EG"/>
        </w:rPr>
        <w:t xml:space="preserve"> (الاتحادات/المنتديات) </w:t>
      </w:r>
      <w:r w:rsidRPr="00FA7720">
        <w:rPr>
          <w:rFonts w:hint="cs"/>
          <w:rtl/>
          <w:lang w:val="fr-CH" w:bidi="ar-EG"/>
        </w:rPr>
        <w:t xml:space="preserve">أو </w:t>
      </w:r>
      <w:r w:rsidRPr="00FA7720">
        <w:rPr>
          <w:rFonts w:cstheme="majorBidi"/>
        </w:rPr>
        <w:t>A.5</w:t>
      </w:r>
      <w:r w:rsidRPr="00FA7720">
        <w:rPr>
          <w:rFonts w:hint="cs"/>
          <w:rtl/>
          <w:lang w:val="fr-CH" w:bidi="ar-EG"/>
        </w:rPr>
        <w:t xml:space="preserve"> (المنظمات</w:t>
      </w:r>
      <w:r w:rsidRPr="00FA7720">
        <w:rPr>
          <w:rtl/>
          <w:lang w:val="fr-CH" w:bidi="ar-EG"/>
        </w:rPr>
        <w:t xml:space="preserve"> </w:t>
      </w:r>
      <w:r w:rsidRPr="00FA7720">
        <w:rPr>
          <w:rFonts w:hint="cs"/>
          <w:rtl/>
          <w:lang w:val="fr-CH" w:bidi="ar-EG"/>
        </w:rPr>
        <w:t>المحال</w:t>
      </w:r>
      <w:r w:rsidRPr="00FA7720">
        <w:rPr>
          <w:rtl/>
          <w:lang w:val="fr-CH" w:bidi="ar-EG"/>
        </w:rPr>
        <w:t xml:space="preserve"> </w:t>
      </w:r>
      <w:r w:rsidRPr="00FA7720">
        <w:rPr>
          <w:rFonts w:hint="cs"/>
          <w:rtl/>
          <w:lang w:val="fr-CH" w:bidi="ar-EG"/>
        </w:rPr>
        <w:t xml:space="preserve">إليها) أو </w:t>
      </w:r>
      <w:r w:rsidRPr="00FA7720">
        <w:rPr>
          <w:rFonts w:cstheme="majorBidi"/>
        </w:rPr>
        <w:t>A.6</w:t>
      </w:r>
      <w:r w:rsidRPr="00FA7720">
        <w:rPr>
          <w:rFonts w:hint="cs"/>
          <w:rtl/>
          <w:lang w:val="fr-CH" w:bidi="ar-EG"/>
        </w:rPr>
        <w:t xml:space="preserve"> (المنظمات</w:t>
      </w:r>
      <w:r w:rsidRPr="00FA7720">
        <w:rPr>
          <w:rtl/>
          <w:lang w:val="fr-CH" w:bidi="ar-EG"/>
        </w:rPr>
        <w:t xml:space="preserve"> </w:t>
      </w:r>
      <w:r w:rsidRPr="00FA7720">
        <w:rPr>
          <w:rFonts w:hint="cs"/>
          <w:rtl/>
          <w:lang w:val="fr-CH" w:bidi="ar-EG"/>
        </w:rPr>
        <w:t>المعنية</w:t>
      </w:r>
      <w:r w:rsidRPr="00FA7720">
        <w:rPr>
          <w:rtl/>
          <w:lang w:val="fr-CH" w:bidi="ar-EG"/>
        </w:rPr>
        <w:t xml:space="preserve"> </w:t>
      </w:r>
      <w:r w:rsidRPr="00FA7720">
        <w:rPr>
          <w:rFonts w:hint="cs"/>
          <w:rtl/>
          <w:lang w:val="fr-CH" w:bidi="ar-EG"/>
        </w:rPr>
        <w:t>بوضع</w:t>
      </w:r>
      <w:r w:rsidRPr="00FA7720">
        <w:rPr>
          <w:rtl/>
          <w:lang w:val="fr-CH" w:bidi="ar-EG"/>
        </w:rPr>
        <w:t xml:space="preserve"> </w:t>
      </w:r>
      <w:r w:rsidRPr="00FA7720">
        <w:rPr>
          <w:rFonts w:hint="cs"/>
          <w:rtl/>
          <w:lang w:val="fr-CH" w:bidi="ar-EG"/>
        </w:rPr>
        <w:t>المعايير</w:t>
      </w:r>
      <w:r w:rsidRPr="00FA7720">
        <w:rPr>
          <w:rtl/>
          <w:lang w:val="fr-CH" w:bidi="ar-EG"/>
        </w:rPr>
        <w:t xml:space="preserve"> </w:t>
      </w:r>
      <w:r w:rsidRPr="00FA7720">
        <w:rPr>
          <w:lang w:val="fr-CH" w:bidi="ar-EG"/>
        </w:rPr>
        <w:t>(SDO)</w:t>
      </w:r>
      <w:r w:rsidRPr="00FA7720">
        <w:rPr>
          <w:rFonts w:hint="cs"/>
          <w:rtl/>
          <w:lang w:val="fr-CH" w:bidi="ar-EG"/>
        </w:rPr>
        <w:t>)</w:t>
      </w:r>
    </w:p>
    <w:p w:rsidR="00656D5B" w:rsidRPr="002A6C32" w:rsidRDefault="00656D5B" w:rsidP="00656D5B">
      <w:pPr>
        <w:pStyle w:val="enumlev2"/>
        <w:rPr>
          <w:rtl/>
        </w:rPr>
      </w:pPr>
      <w:r>
        <w:rPr>
          <w:rFonts w:hint="cs"/>
          <w:rtl/>
          <w:lang w:val="fr-CH" w:bidi="ar-EG"/>
        </w:rPr>
        <w:t>م )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تعيينات/إقالات فيما يخص مناصب لجنة الدراسات </w:t>
      </w:r>
      <w:r>
        <w:rPr>
          <w:lang w:bidi="ar-EG"/>
        </w:rPr>
        <w:t>17</w:t>
      </w:r>
    </w:p>
    <w:p w:rsidR="00656D5B" w:rsidRPr="001B246C" w:rsidRDefault="00426710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ن</w:t>
      </w:r>
      <w:r w:rsidR="00656D5B">
        <w:rPr>
          <w:rFonts w:hint="cs"/>
          <w:rtl/>
          <w:lang w:val="fr-CH" w:bidi="ar-EG"/>
        </w:rPr>
        <w:t>)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>التخطيط لاجتماعات أفرقة المقررين (</w:t>
      </w:r>
      <w:r w:rsidR="00656D5B" w:rsidRPr="0059010B">
        <w:rPr>
          <w:rFonts w:hint="cs"/>
          <w:rtl/>
          <w:lang w:val="fr-CH" w:bidi="ar-EG"/>
        </w:rPr>
        <w:t>الفردية</w:t>
      </w:r>
      <w:r w:rsidR="00656D5B">
        <w:rPr>
          <w:rFonts w:hint="cs"/>
          <w:rtl/>
          <w:lang w:val="fr-CH" w:bidi="ar-EG"/>
        </w:rPr>
        <w:t xml:space="preserve"> والمشتركة والجماعية) والأنشطة الأخرى</w:t>
      </w:r>
    </w:p>
    <w:p w:rsidR="00656D5B" w:rsidRDefault="00426710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س</w:t>
      </w:r>
      <w:r w:rsidR="00656D5B">
        <w:rPr>
          <w:rFonts w:hint="cs"/>
          <w:rtl/>
          <w:lang w:val="fr-CH" w:bidi="ar-EG"/>
        </w:rPr>
        <w:t>)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>إنشاء أو استمرار أو إنهاء أفرقة العمل بالمراسلة</w:t>
      </w:r>
    </w:p>
    <w:p w:rsidR="00656D5B" w:rsidRDefault="00426710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ع</w:t>
      </w:r>
      <w:r w:rsidR="00656D5B">
        <w:rPr>
          <w:rFonts w:hint="cs"/>
          <w:rtl/>
          <w:lang w:val="fr-CH" w:bidi="ar-EG"/>
        </w:rPr>
        <w:t>)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 xml:space="preserve">البنود الأخرى التي ينبغي أن تتفق عليها لجنة الدراسات </w:t>
      </w:r>
      <w:r w:rsidR="00656D5B">
        <w:rPr>
          <w:lang w:val="fr-CH" w:bidi="ar-EG"/>
        </w:rPr>
        <w:t>17</w:t>
      </w:r>
    </w:p>
    <w:p w:rsidR="00656D5B" w:rsidRDefault="00426710" w:rsidP="00656D5B">
      <w:pPr>
        <w:pStyle w:val="enumlev2"/>
        <w:rPr>
          <w:rtl/>
          <w:lang w:val="fr-CH" w:bidi="ar-EG"/>
        </w:rPr>
      </w:pPr>
      <w:r>
        <w:rPr>
          <w:rFonts w:hint="cs"/>
          <w:rtl/>
          <w:lang w:val="fr-CH" w:bidi="ar-EG"/>
        </w:rPr>
        <w:t>ف</w:t>
      </w:r>
      <w:r w:rsidR="00656D5B">
        <w:rPr>
          <w:rFonts w:hint="cs"/>
          <w:rtl/>
          <w:lang w:val="fr-CH" w:bidi="ar-EG"/>
        </w:rPr>
        <w:t>)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>أبرز الإنجازات</w:t>
      </w:r>
    </w:p>
    <w:p w:rsidR="00656D5B" w:rsidRDefault="008A298C" w:rsidP="00656D5B">
      <w:pPr>
        <w:pStyle w:val="enumlev1"/>
        <w:spacing w:before="120"/>
        <w:rPr>
          <w:rtl/>
          <w:lang w:val="fr-CH" w:bidi="ar-EG"/>
        </w:rPr>
      </w:pPr>
      <w:r>
        <w:rPr>
          <w:lang w:val="fr-CH"/>
        </w:rPr>
        <w:t>8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 xml:space="preserve">الاجتماعات المقبلة للجنة الدراسات </w:t>
      </w:r>
      <w:r w:rsidR="00656D5B">
        <w:rPr>
          <w:lang w:val="fr-CH" w:bidi="ar-EG"/>
        </w:rPr>
        <w:t>17</w:t>
      </w:r>
    </w:p>
    <w:p w:rsidR="00656D5B" w:rsidRDefault="008A298C" w:rsidP="00656D5B">
      <w:pPr>
        <w:pStyle w:val="enumlev1"/>
        <w:spacing w:before="120"/>
        <w:rPr>
          <w:rtl/>
          <w:lang w:val="fr-CH" w:bidi="ar-EG"/>
        </w:rPr>
      </w:pPr>
      <w:r>
        <w:rPr>
          <w:lang w:val="fr-CH"/>
        </w:rPr>
        <w:t>9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>معلومات مقدمة من نواب الرئيس ورؤساء فرق العمل</w:t>
      </w:r>
    </w:p>
    <w:p w:rsidR="00656D5B" w:rsidRDefault="008A298C" w:rsidP="00656D5B">
      <w:pPr>
        <w:pStyle w:val="enumlev1"/>
        <w:spacing w:before="120"/>
        <w:rPr>
          <w:rtl/>
          <w:lang w:val="fr-CH" w:bidi="ar-EG"/>
        </w:rPr>
      </w:pPr>
      <w:r>
        <w:rPr>
          <w:lang w:val="fr-CH"/>
        </w:rPr>
        <w:t>10</w:t>
      </w:r>
      <w:r w:rsidR="00656D5B">
        <w:rPr>
          <w:rtl/>
          <w:lang w:val="fr-CH" w:bidi="ar-EG"/>
        </w:rPr>
        <w:tab/>
      </w:r>
      <w:r w:rsidR="00656D5B">
        <w:rPr>
          <w:rFonts w:hint="cs"/>
          <w:rtl/>
          <w:lang w:val="fr-CH" w:bidi="ar-EG"/>
        </w:rPr>
        <w:t>ما يستجد من أعمال</w:t>
      </w:r>
    </w:p>
    <w:p w:rsidR="00656D5B" w:rsidRDefault="00656D5B" w:rsidP="008A298C">
      <w:pPr>
        <w:pStyle w:val="enumlev1"/>
        <w:spacing w:before="120"/>
        <w:rPr>
          <w:rtl/>
          <w:lang w:val="fr-CH" w:bidi="ar-EG"/>
        </w:rPr>
      </w:pPr>
      <w:r>
        <w:rPr>
          <w:lang w:val="fr-CH"/>
        </w:rPr>
        <w:t>1</w:t>
      </w:r>
      <w:r w:rsidR="008A298C">
        <w:rPr>
          <w:lang w:val="fr-CH"/>
        </w:rPr>
        <w:t>1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اختتام الاجتماع</w:t>
      </w:r>
    </w:p>
    <w:p w:rsidR="008B5B5D" w:rsidRPr="00636C69" w:rsidRDefault="00E568F5" w:rsidP="00637F5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val="en-GB"/>
        </w:rPr>
        <w:t>___________</w:t>
      </w:r>
    </w:p>
    <w:sectPr w:rsidR="008B5B5D" w:rsidRPr="00636C69" w:rsidSect="00CF624E">
      <w:headerReference w:type="default" r:id="rId47"/>
      <w:footerReference w:type="default" r:id="rId48"/>
      <w:footerReference w:type="first" r:id="rId49"/>
      <w:type w:val="oddPage"/>
      <w:pgSz w:w="11907" w:h="16840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7E" w:rsidRDefault="00543C7E" w:rsidP="00E07379">
      <w:pPr>
        <w:spacing w:before="0" w:line="240" w:lineRule="auto"/>
      </w:pPr>
      <w:r>
        <w:separator/>
      </w:r>
    </w:p>
  </w:endnote>
  <w:endnote w:type="continuationSeparator" w:id="0">
    <w:p w:rsidR="00543C7E" w:rsidRDefault="00543C7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10" w:rsidRPr="00665956" w:rsidRDefault="00426710" w:rsidP="00426710">
    <w:pPr>
      <w:pStyle w:val="Footer"/>
      <w:tabs>
        <w:tab w:val="clear" w:pos="5812"/>
        <w:tab w:val="right" w:pos="56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637F5B" w:rsidRDefault="00637F5B" w:rsidP="00637F5B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637F5B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637F5B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637F5B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637F5B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637F5B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637F5B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637F5B">
      <w:rPr>
        <w:rFonts w:cs="Calibri"/>
        <w:caps/>
        <w:noProof/>
        <w:color w:val="0070C0"/>
        <w:sz w:val="18"/>
        <w:szCs w:val="18"/>
        <w:lang w:val="fr-CH"/>
      </w:rPr>
      <w:br/>
    </w:r>
    <w:r w:rsidRPr="00637F5B">
      <w:rPr>
        <w:rFonts w:cs="Calibri"/>
        <w:noProof/>
        <w:color w:val="0070C0"/>
        <w:sz w:val="18"/>
        <w:szCs w:val="18"/>
        <w:lang w:val="fr-CH"/>
      </w:rPr>
      <w:t>Tel:</w:t>
    </w:r>
    <w:r w:rsidRPr="00637F5B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637F5B">
      <w:rPr>
        <w:rFonts w:cs="Calibri"/>
        <w:noProof/>
        <w:color w:val="0070C0"/>
        <w:sz w:val="18"/>
        <w:szCs w:val="18"/>
        <w:lang w:val="fr-CH"/>
      </w:rPr>
      <w:t>Fax</w:t>
    </w:r>
    <w:r w:rsidRPr="00637F5B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637F5B">
      <w:rPr>
        <w:rFonts w:cs="Calibri"/>
        <w:noProof/>
        <w:color w:val="0070C0"/>
        <w:sz w:val="18"/>
        <w:szCs w:val="18"/>
        <w:lang w:val="fr-CH"/>
      </w:rPr>
      <w:t>mail</w:t>
    </w:r>
    <w:r w:rsidRPr="00637F5B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637F5B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637F5B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637F5B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7E" w:rsidRDefault="00543C7E" w:rsidP="00E07379">
      <w:pPr>
        <w:spacing w:before="0" w:line="240" w:lineRule="auto"/>
      </w:pPr>
      <w:r>
        <w:separator/>
      </w:r>
    </w:p>
  </w:footnote>
  <w:footnote w:type="continuationSeparator" w:id="0">
    <w:p w:rsidR="00543C7E" w:rsidRDefault="00543C7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426710" w:rsidRDefault="00E06C01" w:rsidP="009B1BDD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426710">
      <w:rPr>
        <w:rStyle w:val="PageNumber"/>
        <w:rFonts w:cs="Traditional Arabic"/>
        <w:szCs w:val="26"/>
      </w:rPr>
      <w:t xml:space="preserve">- </w:t>
    </w:r>
    <w:r w:rsidR="0022345D" w:rsidRPr="00426710">
      <w:rPr>
        <w:rStyle w:val="PageNumber"/>
        <w:rFonts w:cs="Traditional Arabic"/>
        <w:szCs w:val="26"/>
      </w:rPr>
      <w:fldChar w:fldCharType="begin"/>
    </w:r>
    <w:r w:rsidR="0022345D" w:rsidRPr="00426710">
      <w:rPr>
        <w:rStyle w:val="PageNumber"/>
        <w:rFonts w:cs="Traditional Arabic"/>
        <w:szCs w:val="26"/>
      </w:rPr>
      <w:instrText xml:space="preserve"> PAGE </w:instrText>
    </w:r>
    <w:r w:rsidR="0022345D" w:rsidRPr="00426710">
      <w:rPr>
        <w:rStyle w:val="PageNumber"/>
        <w:rFonts w:cs="Traditional Arabic"/>
        <w:szCs w:val="26"/>
      </w:rPr>
      <w:fldChar w:fldCharType="separate"/>
    </w:r>
    <w:r w:rsidR="00CA67DF">
      <w:rPr>
        <w:rStyle w:val="PageNumber"/>
        <w:rFonts w:cs="Traditional Arabic"/>
        <w:noProof/>
        <w:szCs w:val="26"/>
      </w:rPr>
      <w:t>8</w:t>
    </w:r>
    <w:r w:rsidR="0022345D" w:rsidRPr="00426710">
      <w:rPr>
        <w:rStyle w:val="PageNumber"/>
        <w:rFonts w:cs="Traditional Arabic"/>
        <w:szCs w:val="26"/>
      </w:rPr>
      <w:fldChar w:fldCharType="end"/>
    </w:r>
    <w:r w:rsidRPr="00426710">
      <w:rPr>
        <w:rStyle w:val="PageNumber"/>
        <w:rFonts w:cs="Traditional Arabic"/>
        <w:szCs w:val="26"/>
      </w:rPr>
      <w:t xml:space="preserve"> -</w:t>
    </w:r>
  </w:p>
  <w:p w:rsidR="009B1BDD" w:rsidRPr="00426710" w:rsidRDefault="009B1BDD" w:rsidP="0092390C">
    <w:pPr>
      <w:spacing w:before="0" w:after="240"/>
      <w:jc w:val="center"/>
      <w:rPr>
        <w:rStyle w:val="PageNumber"/>
        <w:rFonts w:cs="Traditional Arabic"/>
        <w:szCs w:val="26"/>
        <w:lang w:bidi="ar-EG"/>
      </w:rPr>
    </w:pPr>
    <w:r w:rsidRPr="00426710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92390C" w:rsidRPr="00426710">
      <w:rPr>
        <w:rStyle w:val="PageNumber"/>
        <w:rFonts w:cs="Traditional Arabic"/>
        <w:szCs w:val="26"/>
        <w:lang w:bidi="ar-EG"/>
      </w:rPr>
      <w:t>5</w:t>
    </w:r>
    <w:r w:rsidRPr="00426710">
      <w:rPr>
        <w:rStyle w:val="PageNumber"/>
        <w:rFonts w:cs="Traditional Arabic"/>
        <w:szCs w:val="26"/>
        <w:lang w:bidi="ar-EG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7E"/>
    <w:rsid w:val="000124CC"/>
    <w:rsid w:val="00041F8B"/>
    <w:rsid w:val="00046444"/>
    <w:rsid w:val="0006023B"/>
    <w:rsid w:val="00067200"/>
    <w:rsid w:val="0008638B"/>
    <w:rsid w:val="00090574"/>
    <w:rsid w:val="00092FC2"/>
    <w:rsid w:val="00097480"/>
    <w:rsid w:val="000A1677"/>
    <w:rsid w:val="000A224C"/>
    <w:rsid w:val="000B0725"/>
    <w:rsid w:val="000B407F"/>
    <w:rsid w:val="000C13C2"/>
    <w:rsid w:val="000C596C"/>
    <w:rsid w:val="000D4C64"/>
    <w:rsid w:val="000E13A6"/>
    <w:rsid w:val="000F0B1C"/>
    <w:rsid w:val="000F1D42"/>
    <w:rsid w:val="000F4D07"/>
    <w:rsid w:val="000F6CE1"/>
    <w:rsid w:val="00102A03"/>
    <w:rsid w:val="001040A3"/>
    <w:rsid w:val="00120C9A"/>
    <w:rsid w:val="001607ED"/>
    <w:rsid w:val="00164A7B"/>
    <w:rsid w:val="00173915"/>
    <w:rsid w:val="00195672"/>
    <w:rsid w:val="001E2775"/>
    <w:rsid w:val="0022345D"/>
    <w:rsid w:val="00225376"/>
    <w:rsid w:val="00225854"/>
    <w:rsid w:val="0023283D"/>
    <w:rsid w:val="00252E0C"/>
    <w:rsid w:val="00253D88"/>
    <w:rsid w:val="00276881"/>
    <w:rsid w:val="002916BE"/>
    <w:rsid w:val="002978F4"/>
    <w:rsid w:val="002B028D"/>
    <w:rsid w:val="002B23A7"/>
    <w:rsid w:val="002B435E"/>
    <w:rsid w:val="002C4DAE"/>
    <w:rsid w:val="002D6669"/>
    <w:rsid w:val="002E6541"/>
    <w:rsid w:val="002F5560"/>
    <w:rsid w:val="0030007A"/>
    <w:rsid w:val="0030486B"/>
    <w:rsid w:val="003054FE"/>
    <w:rsid w:val="003139FD"/>
    <w:rsid w:val="003231B9"/>
    <w:rsid w:val="003275AC"/>
    <w:rsid w:val="00333D29"/>
    <w:rsid w:val="003409F4"/>
    <w:rsid w:val="00344702"/>
    <w:rsid w:val="00350906"/>
    <w:rsid w:val="00357185"/>
    <w:rsid w:val="00382644"/>
    <w:rsid w:val="0038287C"/>
    <w:rsid w:val="00392A15"/>
    <w:rsid w:val="003C106D"/>
    <w:rsid w:val="003C475F"/>
    <w:rsid w:val="003E3157"/>
    <w:rsid w:val="003E39BE"/>
    <w:rsid w:val="003E4132"/>
    <w:rsid w:val="003F678F"/>
    <w:rsid w:val="004258D6"/>
    <w:rsid w:val="00426710"/>
    <w:rsid w:val="0042686F"/>
    <w:rsid w:val="004367CE"/>
    <w:rsid w:val="0044050B"/>
    <w:rsid w:val="00443869"/>
    <w:rsid w:val="004712C6"/>
    <w:rsid w:val="00490020"/>
    <w:rsid w:val="00497703"/>
    <w:rsid w:val="004B0153"/>
    <w:rsid w:val="004B0A16"/>
    <w:rsid w:val="004F0F06"/>
    <w:rsid w:val="00501E0E"/>
    <w:rsid w:val="005204D7"/>
    <w:rsid w:val="00530420"/>
    <w:rsid w:val="00543C7E"/>
    <w:rsid w:val="005443EC"/>
    <w:rsid w:val="00547361"/>
    <w:rsid w:val="00552BC5"/>
    <w:rsid w:val="0055516A"/>
    <w:rsid w:val="0056374C"/>
    <w:rsid w:val="0056614F"/>
    <w:rsid w:val="0057656F"/>
    <w:rsid w:val="00576731"/>
    <w:rsid w:val="0059285F"/>
    <w:rsid w:val="005A24B1"/>
    <w:rsid w:val="005A4D62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37F5B"/>
    <w:rsid w:val="006530FF"/>
    <w:rsid w:val="0065591D"/>
    <w:rsid w:val="00656D5B"/>
    <w:rsid w:val="00662C5A"/>
    <w:rsid w:val="00670AF5"/>
    <w:rsid w:val="006B32A6"/>
    <w:rsid w:val="006C1556"/>
    <w:rsid w:val="006C20E4"/>
    <w:rsid w:val="006D5D2E"/>
    <w:rsid w:val="006F267F"/>
    <w:rsid w:val="006F63F7"/>
    <w:rsid w:val="006F6F03"/>
    <w:rsid w:val="00706D7A"/>
    <w:rsid w:val="00723B10"/>
    <w:rsid w:val="00726AEC"/>
    <w:rsid w:val="00740B7C"/>
    <w:rsid w:val="007530CA"/>
    <w:rsid w:val="0079553D"/>
    <w:rsid w:val="007A5A3E"/>
    <w:rsid w:val="007B01CC"/>
    <w:rsid w:val="007D4F32"/>
    <w:rsid w:val="007E7C6C"/>
    <w:rsid w:val="007F6238"/>
    <w:rsid w:val="007F646C"/>
    <w:rsid w:val="00801FCD"/>
    <w:rsid w:val="00803D7E"/>
    <w:rsid w:val="00803F08"/>
    <w:rsid w:val="00816C19"/>
    <w:rsid w:val="008235CD"/>
    <w:rsid w:val="00823A07"/>
    <w:rsid w:val="00827587"/>
    <w:rsid w:val="00835FEC"/>
    <w:rsid w:val="008513CB"/>
    <w:rsid w:val="00874D9C"/>
    <w:rsid w:val="008A1810"/>
    <w:rsid w:val="008A298C"/>
    <w:rsid w:val="008B5B5D"/>
    <w:rsid w:val="008D14A5"/>
    <w:rsid w:val="008F317A"/>
    <w:rsid w:val="00905DB9"/>
    <w:rsid w:val="00917694"/>
    <w:rsid w:val="0092390C"/>
    <w:rsid w:val="009263CD"/>
    <w:rsid w:val="00930E6D"/>
    <w:rsid w:val="00950B72"/>
    <w:rsid w:val="00972CA2"/>
    <w:rsid w:val="00982B28"/>
    <w:rsid w:val="00984EA5"/>
    <w:rsid w:val="00992593"/>
    <w:rsid w:val="009B1BDD"/>
    <w:rsid w:val="009C17E1"/>
    <w:rsid w:val="009C35ED"/>
    <w:rsid w:val="009D4039"/>
    <w:rsid w:val="009E0832"/>
    <w:rsid w:val="009F1C12"/>
    <w:rsid w:val="00A124CB"/>
    <w:rsid w:val="00A2167A"/>
    <w:rsid w:val="00A25A43"/>
    <w:rsid w:val="00A3295B"/>
    <w:rsid w:val="00A40E95"/>
    <w:rsid w:val="00A42AE5"/>
    <w:rsid w:val="00A52B61"/>
    <w:rsid w:val="00A64820"/>
    <w:rsid w:val="00A71DD6"/>
    <w:rsid w:val="00A7223A"/>
    <w:rsid w:val="00A723C7"/>
    <w:rsid w:val="00A80E11"/>
    <w:rsid w:val="00A85AF8"/>
    <w:rsid w:val="00A97F94"/>
    <w:rsid w:val="00AA0350"/>
    <w:rsid w:val="00AA71BE"/>
    <w:rsid w:val="00AB0E56"/>
    <w:rsid w:val="00AB1309"/>
    <w:rsid w:val="00AC2C52"/>
    <w:rsid w:val="00AD1503"/>
    <w:rsid w:val="00AD3B3B"/>
    <w:rsid w:val="00AE464D"/>
    <w:rsid w:val="00AE7244"/>
    <w:rsid w:val="00AF3FEE"/>
    <w:rsid w:val="00B02F46"/>
    <w:rsid w:val="00B111EB"/>
    <w:rsid w:val="00B2000C"/>
    <w:rsid w:val="00B20ADE"/>
    <w:rsid w:val="00B23C4B"/>
    <w:rsid w:val="00B3458D"/>
    <w:rsid w:val="00B521C3"/>
    <w:rsid w:val="00B5303F"/>
    <w:rsid w:val="00B66B9A"/>
    <w:rsid w:val="00B82089"/>
    <w:rsid w:val="00B8291F"/>
    <w:rsid w:val="00B970AE"/>
    <w:rsid w:val="00BA1427"/>
    <w:rsid w:val="00BC3B05"/>
    <w:rsid w:val="00BD0C50"/>
    <w:rsid w:val="00BE49D0"/>
    <w:rsid w:val="00BF2C38"/>
    <w:rsid w:val="00C11F8E"/>
    <w:rsid w:val="00C23331"/>
    <w:rsid w:val="00C265DA"/>
    <w:rsid w:val="00C442F2"/>
    <w:rsid w:val="00C674FE"/>
    <w:rsid w:val="00C7297D"/>
    <w:rsid w:val="00C75633"/>
    <w:rsid w:val="00C807FD"/>
    <w:rsid w:val="00C8242E"/>
    <w:rsid w:val="00C82615"/>
    <w:rsid w:val="00C867DB"/>
    <w:rsid w:val="00CA2A38"/>
    <w:rsid w:val="00CA50FF"/>
    <w:rsid w:val="00CA67DF"/>
    <w:rsid w:val="00CC3CD2"/>
    <w:rsid w:val="00CC43BE"/>
    <w:rsid w:val="00CD123C"/>
    <w:rsid w:val="00CD2085"/>
    <w:rsid w:val="00CE2EE1"/>
    <w:rsid w:val="00CF3FFD"/>
    <w:rsid w:val="00CF5ED3"/>
    <w:rsid w:val="00CF624E"/>
    <w:rsid w:val="00CF67E4"/>
    <w:rsid w:val="00D0494C"/>
    <w:rsid w:val="00D14BEB"/>
    <w:rsid w:val="00D21C89"/>
    <w:rsid w:val="00D45542"/>
    <w:rsid w:val="00D6589F"/>
    <w:rsid w:val="00D77D0F"/>
    <w:rsid w:val="00D82F67"/>
    <w:rsid w:val="00DA1CF0"/>
    <w:rsid w:val="00DB2271"/>
    <w:rsid w:val="00DB5659"/>
    <w:rsid w:val="00DB5FED"/>
    <w:rsid w:val="00DC24B4"/>
    <w:rsid w:val="00DD7A05"/>
    <w:rsid w:val="00DF16DC"/>
    <w:rsid w:val="00DF35F1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3308F"/>
    <w:rsid w:val="00E45211"/>
    <w:rsid w:val="00E568F5"/>
    <w:rsid w:val="00E7380C"/>
    <w:rsid w:val="00E74BE7"/>
    <w:rsid w:val="00E86CC9"/>
    <w:rsid w:val="00E950D1"/>
    <w:rsid w:val="00E96624"/>
    <w:rsid w:val="00EC2CE3"/>
    <w:rsid w:val="00F0012C"/>
    <w:rsid w:val="00F126F1"/>
    <w:rsid w:val="00F134DF"/>
    <w:rsid w:val="00F2106A"/>
    <w:rsid w:val="00F36D8B"/>
    <w:rsid w:val="00F401D0"/>
    <w:rsid w:val="00F45F2B"/>
    <w:rsid w:val="00F5281F"/>
    <w:rsid w:val="00F57AE4"/>
    <w:rsid w:val="00F60CFC"/>
    <w:rsid w:val="00F67150"/>
    <w:rsid w:val="00F84366"/>
    <w:rsid w:val="00F85089"/>
    <w:rsid w:val="00F85564"/>
    <w:rsid w:val="00F86CFA"/>
    <w:rsid w:val="00FC3AE6"/>
    <w:rsid w:val="00FC7D8B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3D483C"/>
  <w15:chartTrackingRefBased/>
  <w15:docId w15:val="{BCEC7F66-51F6-4FD4-B167-2E4FE7DD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637F5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164A7B"/>
    <w:rPr>
      <w:color w:val="954F72" w:themeColor="followedHyperlink"/>
      <w:u w:val="single"/>
    </w:rPr>
  </w:style>
  <w:style w:type="paragraph" w:customStyle="1" w:styleId="TableText0">
    <w:name w:val="Table_Text"/>
    <w:basedOn w:val="Normal"/>
    <w:rsid w:val="00FC3AE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texte">
    <w:name w:val="Table texte"/>
    <w:basedOn w:val="Normal"/>
    <w:qFormat/>
    <w:rsid w:val="00FC3AE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://itu.int/go/tsg17" TargetMode="External"/><Relationship Id="rId26" Type="http://schemas.openxmlformats.org/officeDocument/2006/relationships/hyperlink" Target="mailto:tsbsg13@itu.int" TargetMode="External"/><Relationship Id="rId39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hyperlink" Target="http://www.itu.int/en/ITU-T/studygroups/2017-2020/13/Pages/default.aspx" TargetMode="External"/><Relationship Id="rId42" Type="http://schemas.openxmlformats.org/officeDocument/2006/relationships/hyperlink" Target="http://itu.int/travel/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7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mailto:servicedesk@itu.int" TargetMode="External"/><Relationship Id="rId38" Type="http://schemas.openxmlformats.org/officeDocument/2006/relationships/hyperlink" Target="https://www.itu.int/en/ITU-T/info/Documents/ITU-T-Newcomer-Guide.pdf" TargetMode="External"/><Relationship Id="rId46" Type="http://schemas.openxmlformats.org/officeDocument/2006/relationships/hyperlink" Target="https://www.itu.int/md/meetingdoc.asp?lang=en&amp;parent=T17-SG17-190122-TD-PLEN-16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Pages/default.aspx" TargetMode="External"/><Relationship Id="rId20" Type="http://schemas.openxmlformats.org/officeDocument/2006/relationships/hyperlink" Target="http://www.itu.int/en/ITU-T/studygroups/2017-2020/17/Pages/default.aspx" TargetMode="External"/><Relationship Id="rId29" Type="http://schemas.openxmlformats.org/officeDocument/2006/relationships/hyperlink" Target="http://itu.int/ITU-T/edh/faqs-support.html" TargetMode="External"/><Relationship Id="rId41" Type="http://schemas.openxmlformats.org/officeDocument/2006/relationships/hyperlink" Target="http://itu.int/en/delegates-corn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24" Type="http://schemas.openxmlformats.org/officeDocument/2006/relationships/image" Target="cid:image001.png@01D2C590.81C3C8E0" TargetMode="External"/><Relationship Id="rId32" Type="http://schemas.openxmlformats.org/officeDocument/2006/relationships/hyperlink" Target="http://itu.int/go/e-print" TargetMode="External"/><Relationship Id="rId37" Type="http://schemas.openxmlformats.org/officeDocument/2006/relationships/hyperlink" Target="mailto:ITU-Tmembership@itu.int" TargetMode="External"/><Relationship Id="rId40" Type="http://schemas.openxmlformats.org/officeDocument/2006/relationships/hyperlink" Target="mailto:travel@itu.int" TargetMode="External"/><Relationship Id="rId45" Type="http://schemas.openxmlformats.org/officeDocument/2006/relationships/hyperlink" Target="https://www.itu.int/en/ITU-T/gap/Documents/Fellowships_BSG_EligibleCountries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image" Target="media/image20.png"/><Relationship Id="rId28" Type="http://schemas.openxmlformats.org/officeDocument/2006/relationships/hyperlink" Target="http://www.itu.int/TIES/" TargetMode="External"/><Relationship Id="rId36" Type="http://schemas.openxmlformats.org/officeDocument/2006/relationships/hyperlink" Target="https://www.itu.int/md/T17-TSB-CIR-0068" TargetMode="External"/><Relationship Id="rId49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https://www.itu.int/en/about/Documents/itu-plan.pdf" TargetMode="External"/><Relationship Id="rId44" Type="http://schemas.openxmlformats.org/officeDocument/2006/relationships/hyperlink" Target="http://itu.int/go/tsg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image" Target="cid:image001.png@01D2C590.81C3C8E0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s://www.itu.int/ar/ITU-T/studygroups/2017-2020/13/Pages/default.aspx" TargetMode="External"/><Relationship Id="rId43" Type="http://schemas.openxmlformats.org/officeDocument/2006/relationships/hyperlink" Target="mailto:fellowships@itu.int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de10a323-94a9-4e93-88b4-ea964576960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778C2-8294-4EFE-A6DB-94A0BB25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Bilani, Joumana</cp:lastModifiedBy>
  <cp:revision>6</cp:revision>
  <cp:lastPrinted>2018-09-27T08:36:00Z</cp:lastPrinted>
  <dcterms:created xsi:type="dcterms:W3CDTF">2018-09-27T07:24:00Z</dcterms:created>
  <dcterms:modified xsi:type="dcterms:W3CDTF">2018-09-28T12:55:00Z</dcterms:modified>
  <cp:category>Conference document</cp:category>
</cp:coreProperties>
</file>