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CE218B">
        <w:trPr>
          <w:cantSplit/>
          <w:trHeight w:val="15"/>
        </w:trPr>
        <w:tc>
          <w:tcPr>
            <w:tcW w:w="1418" w:type="dxa"/>
            <w:gridSpan w:val="2"/>
            <w:vAlign w:val="center"/>
          </w:tcPr>
          <w:p w:rsidR="002C3E7B" w:rsidRDefault="002C3E7B" w:rsidP="00CE218B">
            <w:pPr>
              <w:spacing w:before="0"/>
              <w:jc w:val="center"/>
              <w:rPr>
                <w:rFonts w:cs="Times New Roman Bold"/>
                <w:b/>
                <w:bCs/>
                <w:smallCaps/>
                <w:sz w:val="26"/>
                <w:szCs w:val="26"/>
              </w:rPr>
            </w:pPr>
            <w:r w:rsidRPr="00FA46A0">
              <w:rPr>
                <w:noProof/>
                <w:lang w:eastAsia="zh-CN"/>
              </w:rPr>
              <w:drawing>
                <wp:inline distT="0" distB="0" distL="0" distR="0" wp14:anchorId="0B364AA8" wp14:editId="3CDAC9A0">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CE218B">
            <w:pPr>
              <w:spacing w:before="0"/>
              <w:jc w:val="center"/>
              <w:rPr>
                <w:rFonts w:ascii="Verdana" w:hAnsi="Verdana"/>
                <w:color w:val="FFFFFF"/>
                <w:sz w:val="26"/>
                <w:szCs w:val="26"/>
              </w:rPr>
            </w:pPr>
          </w:p>
        </w:tc>
      </w:tr>
      <w:tr w:rsidR="000305E1" w:rsidTr="00CE218B">
        <w:trPr>
          <w:cantSplit/>
          <w:trHeight w:val="254"/>
        </w:trPr>
        <w:tc>
          <w:tcPr>
            <w:tcW w:w="5387" w:type="dxa"/>
            <w:gridSpan w:val="3"/>
            <w:vAlign w:val="center"/>
          </w:tcPr>
          <w:p w:rsidR="000305E1" w:rsidRDefault="000305E1" w:rsidP="00A129C1">
            <w:pPr>
              <w:pStyle w:val="Tabletext"/>
              <w:jc w:val="right"/>
            </w:pPr>
          </w:p>
        </w:tc>
        <w:tc>
          <w:tcPr>
            <w:tcW w:w="4678" w:type="dxa"/>
            <w:gridSpan w:val="2"/>
            <w:vAlign w:val="center"/>
          </w:tcPr>
          <w:p w:rsidR="000305E1" w:rsidRPr="00262717" w:rsidRDefault="000305E1" w:rsidP="00FF0A12">
            <w:pPr>
              <w:pStyle w:val="Tabletext"/>
              <w:spacing w:before="240" w:after="120"/>
              <w:rPr>
                <w:highlight w:val="magenta"/>
              </w:rPr>
            </w:pPr>
            <w:r w:rsidRPr="009F020B">
              <w:t xml:space="preserve">Geneva, </w:t>
            </w:r>
            <w:r w:rsidR="009F020B">
              <w:t>22</w:t>
            </w:r>
            <w:r w:rsidR="00FF0A12" w:rsidRPr="009F020B">
              <w:t xml:space="preserve"> December 2017</w:t>
            </w:r>
          </w:p>
        </w:tc>
      </w:tr>
      <w:tr w:rsidR="0038260B" w:rsidTr="00CE218B">
        <w:trPr>
          <w:cantSplit/>
          <w:trHeight w:val="746"/>
        </w:trPr>
        <w:tc>
          <w:tcPr>
            <w:tcW w:w="993" w:type="dxa"/>
          </w:tcPr>
          <w:p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rsidR="0038260B" w:rsidRDefault="0038260B" w:rsidP="00830DBC">
            <w:pPr>
              <w:pStyle w:val="Tabletext"/>
              <w:rPr>
                <w:b/>
              </w:rPr>
            </w:pPr>
            <w:r>
              <w:rPr>
                <w:b/>
              </w:rPr>
              <w:t>TSB Collective letter</w:t>
            </w:r>
            <w:r w:rsidR="00262717">
              <w:rPr>
                <w:b/>
              </w:rPr>
              <w:t xml:space="preserve"> 3/17</w:t>
            </w:r>
          </w:p>
          <w:p w:rsidR="00C87A03" w:rsidRPr="00F36AC4" w:rsidRDefault="00C87A03" w:rsidP="00262717">
            <w:pPr>
              <w:pStyle w:val="Tabletext"/>
            </w:pPr>
            <w:r w:rsidRPr="00C87A03">
              <w:t>SG</w:t>
            </w:r>
            <w:r w:rsidR="00262717">
              <w:t>17</w:t>
            </w:r>
            <w:r w:rsidRPr="00C87A03">
              <w:t>/</w:t>
            </w:r>
            <w:r w:rsidR="00262717">
              <w:t>XY</w:t>
            </w:r>
          </w:p>
        </w:tc>
        <w:tc>
          <w:tcPr>
            <w:tcW w:w="4678" w:type="dxa"/>
            <w:gridSpan w:val="2"/>
            <w:vMerge w:val="restart"/>
          </w:tcPr>
          <w:p w:rsidR="0038260B" w:rsidRDefault="0038260B" w:rsidP="00CE218B">
            <w:pPr>
              <w:pStyle w:val="Tabletext"/>
              <w:ind w:left="283" w:hanging="283"/>
            </w:pPr>
            <w:r>
              <w:t>-</w:t>
            </w:r>
            <w:r>
              <w:tab/>
              <w:t xml:space="preserve">To Administrations of Member States of the Union; </w:t>
            </w:r>
          </w:p>
          <w:p w:rsidR="0038260B" w:rsidRDefault="0038260B" w:rsidP="00CE218B">
            <w:pPr>
              <w:pStyle w:val="Tabletext"/>
              <w:ind w:left="283" w:hanging="283"/>
            </w:pPr>
            <w:r>
              <w:t>-</w:t>
            </w:r>
            <w:r>
              <w:tab/>
              <w:t>To ITU</w:t>
            </w:r>
            <w:r>
              <w:noBreakHyphen/>
              <w:t>T Sector Members;</w:t>
            </w:r>
          </w:p>
          <w:p w:rsidR="0038260B" w:rsidRDefault="0038260B" w:rsidP="00792A3A">
            <w:pPr>
              <w:pStyle w:val="Tabletext"/>
              <w:ind w:left="283" w:hanging="283"/>
            </w:pPr>
            <w:r>
              <w:t>-</w:t>
            </w:r>
            <w:r>
              <w:tab/>
              <w:t>To ITU</w:t>
            </w:r>
            <w:r>
              <w:noBreakHyphen/>
              <w:t>T Associates of Study Group</w:t>
            </w:r>
            <w:r w:rsidR="00262717">
              <w:t xml:space="preserve"> 17</w:t>
            </w:r>
            <w:r>
              <w:t xml:space="preserve">; </w:t>
            </w:r>
          </w:p>
          <w:p w:rsidR="0038260B" w:rsidRDefault="0038260B" w:rsidP="00F42EF2">
            <w:pPr>
              <w:pStyle w:val="Tabletext"/>
              <w:ind w:left="283" w:hanging="283"/>
            </w:pPr>
            <w:r>
              <w:t>-</w:t>
            </w:r>
            <w:r>
              <w:tab/>
              <w:t>To ITU Academia</w:t>
            </w:r>
          </w:p>
        </w:tc>
      </w:tr>
      <w:bookmarkEnd w:id="0"/>
      <w:tr w:rsidR="0038260B" w:rsidTr="00CE218B">
        <w:trPr>
          <w:cantSplit/>
          <w:trHeight w:val="221"/>
        </w:trPr>
        <w:tc>
          <w:tcPr>
            <w:tcW w:w="993" w:type="dxa"/>
          </w:tcPr>
          <w:p w:rsidR="0038260B" w:rsidRPr="00F36AC4" w:rsidRDefault="0038260B" w:rsidP="00A129C1">
            <w:pPr>
              <w:pStyle w:val="Tabletext"/>
            </w:pPr>
            <w:r w:rsidRPr="00F36AC4">
              <w:t>Tel:</w:t>
            </w:r>
          </w:p>
        </w:tc>
        <w:tc>
          <w:tcPr>
            <w:tcW w:w="4394" w:type="dxa"/>
            <w:gridSpan w:val="2"/>
          </w:tcPr>
          <w:p w:rsidR="0038260B" w:rsidRPr="00F36AC4" w:rsidRDefault="0038260B" w:rsidP="00262717">
            <w:pPr>
              <w:pStyle w:val="Tabletext"/>
              <w:rPr>
                <w:b/>
              </w:rPr>
            </w:pPr>
            <w:r w:rsidRPr="00F36AC4">
              <w:t>+41 22 730</w:t>
            </w:r>
            <w:r w:rsidR="00262717">
              <w:t xml:space="preserve"> 6206</w:t>
            </w:r>
          </w:p>
        </w:tc>
        <w:tc>
          <w:tcPr>
            <w:tcW w:w="4678" w:type="dxa"/>
            <w:gridSpan w:val="2"/>
            <w:vMerge/>
          </w:tcPr>
          <w:p w:rsidR="0038260B" w:rsidRDefault="0038260B" w:rsidP="00CE218B">
            <w:pPr>
              <w:pStyle w:val="Tabletext"/>
              <w:ind w:left="283" w:hanging="283"/>
            </w:pPr>
          </w:p>
        </w:tc>
      </w:tr>
      <w:tr w:rsidR="0038260B" w:rsidTr="00CE218B">
        <w:trPr>
          <w:cantSplit/>
          <w:trHeight w:val="282"/>
        </w:trPr>
        <w:tc>
          <w:tcPr>
            <w:tcW w:w="993" w:type="dxa"/>
          </w:tcPr>
          <w:p w:rsidR="0038260B" w:rsidRPr="00F36AC4" w:rsidRDefault="0038260B" w:rsidP="00A129C1">
            <w:pPr>
              <w:pStyle w:val="Tabletext"/>
            </w:pPr>
            <w:r w:rsidRPr="00F36AC4">
              <w:t>Fax:</w:t>
            </w:r>
          </w:p>
        </w:tc>
        <w:tc>
          <w:tcPr>
            <w:tcW w:w="4394" w:type="dxa"/>
            <w:gridSpan w:val="2"/>
          </w:tcPr>
          <w:p w:rsidR="0038260B" w:rsidRPr="00262717" w:rsidRDefault="0038260B" w:rsidP="00A129C1">
            <w:pPr>
              <w:pStyle w:val="Tabletext"/>
              <w:rPr>
                <w:b/>
              </w:rPr>
            </w:pPr>
            <w:r w:rsidRPr="00262717">
              <w:t>+41 22 730 5853</w:t>
            </w:r>
          </w:p>
        </w:tc>
        <w:tc>
          <w:tcPr>
            <w:tcW w:w="4678" w:type="dxa"/>
            <w:gridSpan w:val="2"/>
            <w:vMerge/>
          </w:tcPr>
          <w:p w:rsidR="0038260B" w:rsidRDefault="0038260B" w:rsidP="00CE218B">
            <w:pPr>
              <w:pStyle w:val="Tabletext"/>
              <w:ind w:left="283" w:hanging="283"/>
            </w:pPr>
          </w:p>
        </w:tc>
      </w:tr>
      <w:tr w:rsidR="0038260B" w:rsidTr="00CE218B">
        <w:trPr>
          <w:cantSplit/>
          <w:trHeight w:val="376"/>
        </w:trPr>
        <w:tc>
          <w:tcPr>
            <w:tcW w:w="993" w:type="dxa"/>
          </w:tcPr>
          <w:p w:rsidR="0038260B" w:rsidRPr="00F36AC4" w:rsidRDefault="0038260B" w:rsidP="0038260B">
            <w:pPr>
              <w:pStyle w:val="Tabletext"/>
            </w:pPr>
            <w:r w:rsidRPr="00F36AC4">
              <w:t>Email:</w:t>
            </w:r>
          </w:p>
        </w:tc>
        <w:tc>
          <w:tcPr>
            <w:tcW w:w="4394" w:type="dxa"/>
            <w:gridSpan w:val="2"/>
          </w:tcPr>
          <w:p w:rsidR="0038260B" w:rsidRPr="00262717" w:rsidRDefault="00F11AEB" w:rsidP="00792A3A">
            <w:pPr>
              <w:pStyle w:val="Tabletext"/>
            </w:pPr>
            <w:hyperlink r:id="rId10" w:history="1">
              <w:r w:rsidR="00262717" w:rsidRPr="00262717">
                <w:rPr>
                  <w:rStyle w:val="Hyperlink"/>
                </w:rPr>
                <w:t>tsbsg17@itu.int</w:t>
              </w:r>
            </w:hyperlink>
            <w:r w:rsidR="00262717" w:rsidRPr="00262717">
              <w:t xml:space="preserve"> </w:t>
            </w:r>
          </w:p>
        </w:tc>
        <w:tc>
          <w:tcPr>
            <w:tcW w:w="4678" w:type="dxa"/>
            <w:gridSpan w:val="2"/>
            <w:vMerge/>
          </w:tcPr>
          <w:p w:rsidR="0038260B" w:rsidRDefault="0038260B" w:rsidP="00CE218B">
            <w:pPr>
              <w:pStyle w:val="Tabletext"/>
              <w:ind w:left="283" w:hanging="283"/>
            </w:pPr>
          </w:p>
        </w:tc>
      </w:tr>
      <w:tr w:rsidR="0038260B" w:rsidRPr="009B6449" w:rsidTr="00CE218B">
        <w:trPr>
          <w:cantSplit/>
          <w:trHeight w:val="80"/>
        </w:trPr>
        <w:tc>
          <w:tcPr>
            <w:tcW w:w="993" w:type="dxa"/>
          </w:tcPr>
          <w:p w:rsidR="0038260B" w:rsidRPr="009B6449" w:rsidRDefault="0038260B" w:rsidP="0038260B">
            <w:pPr>
              <w:pStyle w:val="Tabletext"/>
            </w:pPr>
            <w:r>
              <w:t>Web:</w:t>
            </w:r>
          </w:p>
        </w:tc>
        <w:tc>
          <w:tcPr>
            <w:tcW w:w="4394" w:type="dxa"/>
            <w:gridSpan w:val="2"/>
          </w:tcPr>
          <w:p w:rsidR="0038260B" w:rsidRPr="009B6449" w:rsidRDefault="00F11AEB" w:rsidP="00262717">
            <w:pPr>
              <w:pStyle w:val="Tabletext"/>
            </w:pPr>
            <w:hyperlink r:id="rId11" w:history="1">
              <w:r w:rsidR="00262717" w:rsidRPr="00A96D93">
                <w:rPr>
                  <w:rStyle w:val="Hyperlink"/>
                </w:rPr>
                <w:t>http://itu.int/go/tsg17</w:t>
              </w:r>
            </w:hyperlink>
            <w:r w:rsidR="00262717">
              <w:t xml:space="preserve"> </w:t>
            </w:r>
          </w:p>
        </w:tc>
        <w:tc>
          <w:tcPr>
            <w:tcW w:w="4678" w:type="dxa"/>
            <w:gridSpan w:val="2"/>
            <w:vMerge/>
          </w:tcPr>
          <w:p w:rsidR="0038260B" w:rsidRPr="009B6449" w:rsidRDefault="0038260B" w:rsidP="0038260B">
            <w:pPr>
              <w:pStyle w:val="Tabletext"/>
            </w:pPr>
          </w:p>
        </w:tc>
      </w:tr>
      <w:tr w:rsidR="00951309" w:rsidRPr="009B6449" w:rsidTr="00CE218B">
        <w:trPr>
          <w:cantSplit/>
          <w:trHeight w:val="80"/>
        </w:trPr>
        <w:tc>
          <w:tcPr>
            <w:tcW w:w="993" w:type="dxa"/>
          </w:tcPr>
          <w:p w:rsidR="00951309" w:rsidRPr="009B6449" w:rsidRDefault="00951309" w:rsidP="00A129C1">
            <w:pPr>
              <w:pStyle w:val="Tabletext"/>
            </w:pPr>
            <w:r w:rsidRPr="009B6449">
              <w:t>Subject:</w:t>
            </w:r>
          </w:p>
        </w:tc>
        <w:tc>
          <w:tcPr>
            <w:tcW w:w="9072" w:type="dxa"/>
            <w:gridSpan w:val="4"/>
          </w:tcPr>
          <w:p w:rsidR="00951309" w:rsidRPr="0057298E" w:rsidRDefault="00501F4A" w:rsidP="00262717">
            <w:pPr>
              <w:pStyle w:val="Tabletext"/>
            </w:pPr>
            <w:r w:rsidRPr="0057298E">
              <w:rPr>
                <w:b/>
                <w:bCs/>
              </w:rPr>
              <w:t xml:space="preserve">Meeting of Study Group </w:t>
            </w:r>
            <w:r w:rsidR="00262717" w:rsidRPr="0057298E">
              <w:rPr>
                <w:b/>
                <w:bCs/>
              </w:rPr>
              <w:t>17</w:t>
            </w:r>
            <w:r w:rsidRPr="0057298E">
              <w:rPr>
                <w:b/>
                <w:bCs/>
              </w:rPr>
              <w:t xml:space="preserve">; Geneva, </w:t>
            </w:r>
            <w:r w:rsidR="00262717" w:rsidRPr="0057298E">
              <w:rPr>
                <w:b/>
                <w:bCs/>
              </w:rPr>
              <w:t>20-29 March 2018</w:t>
            </w:r>
          </w:p>
        </w:tc>
      </w:tr>
    </w:tbl>
    <w:p w:rsidR="000B46FB" w:rsidRDefault="000B46FB" w:rsidP="00CE218B">
      <w:pPr>
        <w:spacing w:before="240"/>
      </w:pPr>
      <w:bookmarkStart w:id="1" w:name="StartTyping_E"/>
      <w:bookmarkEnd w:id="1"/>
      <w:r>
        <w:t>Dear Sir/Madam,</w:t>
      </w:r>
    </w:p>
    <w:p w:rsidR="001C0948" w:rsidRDefault="001C0948" w:rsidP="00792A3A">
      <w:r>
        <w:t xml:space="preserve">It is my pleasure to invite you to attend </w:t>
      </w:r>
      <w:r w:rsidR="00025A7B">
        <w:t xml:space="preserve">the next </w:t>
      </w:r>
      <w:r w:rsidR="00025A7B" w:rsidRPr="00262717">
        <w:t xml:space="preserve">meeting of </w:t>
      </w:r>
      <w:r w:rsidRPr="00262717">
        <w:t xml:space="preserve">Study Group </w:t>
      </w:r>
      <w:r w:rsidR="00262717" w:rsidRPr="00262717">
        <w:t>17</w:t>
      </w:r>
      <w:r w:rsidR="005C19B3" w:rsidRPr="00262717">
        <w:t xml:space="preserve"> </w:t>
      </w:r>
      <w:r w:rsidRPr="00262717">
        <w:t>(</w:t>
      </w:r>
      <w:r w:rsidR="00262717" w:rsidRPr="00262717">
        <w:t>Security</w:t>
      </w:r>
      <w:r w:rsidRPr="00262717">
        <w:t>)</w:t>
      </w:r>
      <w:r w:rsidR="00B50540" w:rsidRPr="00262717">
        <w:t>,</w:t>
      </w:r>
      <w:r w:rsidRPr="00262717">
        <w:t xml:space="preserve"> which </w:t>
      </w:r>
      <w:r w:rsidR="00025A7B" w:rsidRPr="00262717">
        <w:t xml:space="preserve">will </w:t>
      </w:r>
      <w:r w:rsidR="009616FE" w:rsidRPr="00262717">
        <w:t>be held</w:t>
      </w:r>
      <w:r w:rsidRPr="00262717">
        <w:t xml:space="preserve"> at ITU headquarters, Geneva</w:t>
      </w:r>
      <w:r w:rsidR="00DA3E91" w:rsidRPr="00262717">
        <w:t>,</w:t>
      </w:r>
      <w:r w:rsidRPr="00262717">
        <w:t xml:space="preserve"> from </w:t>
      </w:r>
      <w:r w:rsidR="00262717" w:rsidRPr="00262717">
        <w:t>20 to 29 March 2018</w:t>
      </w:r>
      <w:r w:rsidR="00025A7B" w:rsidRPr="00262717">
        <w:t>,</w:t>
      </w:r>
      <w:r w:rsidRPr="00262717">
        <w:t xml:space="preserve"> inclusive.</w:t>
      </w:r>
      <w:r>
        <w:t xml:space="preserve"> </w:t>
      </w:r>
    </w:p>
    <w:p w:rsidR="006D7202" w:rsidRDefault="006D7202" w:rsidP="006D7202">
      <w:r w:rsidRPr="00262717">
        <w:t xml:space="preserve">The meeting will open at 0930 hours on the first day, and </w:t>
      </w:r>
      <w:r w:rsidRPr="00DF2029">
        <w:t>participant</w:t>
      </w:r>
      <w:r w:rsidRPr="00262717">
        <w:t xml:space="preserve"> registration will begin at 0830</w:t>
      </w:r>
      <w:r w:rsidR="00262717" w:rsidRPr="00262717">
        <w:t xml:space="preserve"> </w:t>
      </w:r>
      <w:r w:rsidRPr="00262717">
        <w:t xml:space="preserve">hours at the </w:t>
      </w:r>
      <w:hyperlink r:id="rId12" w:history="1">
        <w:proofErr w:type="spellStart"/>
        <w:r w:rsidRPr="00262717">
          <w:rPr>
            <w:rStyle w:val="Hyperlink"/>
          </w:rPr>
          <w:t>Montbrillant</w:t>
        </w:r>
        <w:proofErr w:type="spellEnd"/>
        <w:r w:rsidRPr="00262717">
          <w:rPr>
            <w:rStyle w:val="Hyperlink"/>
          </w:rPr>
          <w:t xml:space="preserve"> </w:t>
        </w:r>
        <w:r w:rsidR="00DB6AC5" w:rsidRPr="00262717">
          <w:rPr>
            <w:rStyle w:val="Hyperlink"/>
          </w:rPr>
          <w:t xml:space="preserve">building </w:t>
        </w:r>
        <w:r w:rsidRPr="00262717">
          <w:rPr>
            <w:rStyle w:val="Hyperlink"/>
          </w:rPr>
          <w:t>entrance</w:t>
        </w:r>
      </w:hyperlink>
      <w:r w:rsidRPr="00262717">
        <w:t>. Daily meeting-room allocation</w:t>
      </w:r>
      <w:r w:rsidR="006907AE" w:rsidRPr="00262717">
        <w:t>s</w:t>
      </w:r>
      <w:r w:rsidRPr="00262717">
        <w:t xml:space="preserve"> will be displayed on screens throughout ITU headquarters, and online </w:t>
      </w:r>
      <w:hyperlink r:id="rId13" w:history="1">
        <w:r w:rsidRPr="00262717">
          <w:rPr>
            <w:rStyle w:val="Hyperlink"/>
          </w:rPr>
          <w:t>here</w:t>
        </w:r>
      </w:hyperlink>
      <w:r w:rsidRPr="00262717">
        <w:t>.</w:t>
      </w:r>
      <w:r>
        <w:t xml:space="preserve"> </w:t>
      </w:r>
    </w:p>
    <w:p w:rsidR="008E51E1" w:rsidRDefault="006D7202" w:rsidP="00C24ADB">
      <w:r w:rsidRPr="00DD4166">
        <w:t>Preceding the meeting, a</w:t>
      </w:r>
      <w:r w:rsidR="008E51E1" w:rsidRPr="00DD4166">
        <w:t xml:space="preserve"> one-day </w:t>
      </w:r>
      <w:r w:rsidR="00DD4166">
        <w:t xml:space="preserve">ITU workshop on 5G Security </w:t>
      </w:r>
      <w:r w:rsidR="00792A3A" w:rsidRPr="00DD4166">
        <w:t xml:space="preserve">will be held on </w:t>
      </w:r>
      <w:r w:rsidR="00DD4166">
        <w:t>Monday 19 March 2018</w:t>
      </w:r>
      <w:r w:rsidR="00C24ADB">
        <w:t xml:space="preserve"> </w:t>
      </w:r>
      <w:r w:rsidR="00C24ADB" w:rsidRPr="00C24ADB">
        <w:t>to identify security requirements from 5G manufacturers, telecommunication operators, regulators, and application providers</w:t>
      </w:r>
      <w:r w:rsidR="00C24ADB">
        <w:t xml:space="preserve">, share </w:t>
      </w:r>
      <w:r w:rsidR="00C24ADB" w:rsidRPr="00C24ADB">
        <w:t xml:space="preserve">on-going activities among relevant </w:t>
      </w:r>
      <w:r w:rsidR="00C24ADB">
        <w:t>SDO</w:t>
      </w:r>
      <w:r w:rsidR="00C24ADB" w:rsidRPr="00C24ADB">
        <w:t>s</w:t>
      </w:r>
      <w:r w:rsidR="00C24ADB">
        <w:t xml:space="preserve"> and</w:t>
      </w:r>
      <w:r w:rsidR="00C24ADB" w:rsidRPr="00C24ADB">
        <w:rPr>
          <w:rFonts w:ascii="Arial" w:hAnsi="Arial" w:cs="Arial"/>
          <w:color w:val="444444"/>
          <w:sz w:val="23"/>
          <w:szCs w:val="23"/>
          <w:shd w:val="clear" w:color="auto" w:fill="FFFFFF"/>
        </w:rPr>
        <w:t xml:space="preserve"> </w:t>
      </w:r>
      <w:r w:rsidR="00C24ADB" w:rsidRPr="00C24ADB">
        <w:t>identify potential directions</w:t>
      </w:r>
      <w:r w:rsidR="00C24ADB">
        <w:t xml:space="preserve"> for SG17</w:t>
      </w:r>
      <w:r w:rsidR="00C24ADB" w:rsidRPr="00C24ADB">
        <w:t xml:space="preserve"> including new topics or ongoing work requiring collaboration </w:t>
      </w:r>
      <w:r w:rsidR="00C24ADB">
        <w:t>with relevant SDOs</w:t>
      </w:r>
      <w:r w:rsidR="001E2029" w:rsidRPr="00DD4166">
        <w:t>.</w:t>
      </w:r>
    </w:p>
    <w:p w:rsidR="00A129C1" w:rsidRDefault="00A129C1" w:rsidP="00A129C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796"/>
      </w:tblGrid>
      <w:tr w:rsidR="00025A7B" w:rsidRPr="00937D73" w:rsidTr="00CE218B">
        <w:tc>
          <w:tcPr>
            <w:tcW w:w="0" w:type="auto"/>
            <w:shd w:val="clear" w:color="auto" w:fill="auto"/>
            <w:vAlign w:val="center"/>
          </w:tcPr>
          <w:p w:rsidR="00025A7B" w:rsidRPr="0057298E" w:rsidRDefault="00262717" w:rsidP="00792A3A">
            <w:pPr>
              <w:pStyle w:val="TableText0"/>
              <w:rPr>
                <w:rFonts w:asciiTheme="minorHAnsi" w:hAnsiTheme="minorHAnsi"/>
                <w:szCs w:val="22"/>
              </w:rPr>
            </w:pPr>
            <w:r w:rsidRPr="0057298E">
              <w:rPr>
                <w:rFonts w:asciiTheme="minorHAnsi" w:hAnsiTheme="minorHAnsi"/>
                <w:szCs w:val="22"/>
              </w:rPr>
              <w:t>20 January 2018</w:t>
            </w:r>
          </w:p>
        </w:tc>
        <w:tc>
          <w:tcPr>
            <w:tcW w:w="7796" w:type="dxa"/>
            <w:shd w:val="clear" w:color="auto" w:fill="auto"/>
            <w:vAlign w:val="center"/>
          </w:tcPr>
          <w:p w:rsidR="00025A7B" w:rsidRPr="00937D73" w:rsidRDefault="00025A7B" w:rsidP="00A129C1">
            <w:pPr>
              <w:pStyle w:val="TableText0"/>
              <w:rPr>
                <w:rFonts w:asciiTheme="minorHAnsi" w:hAnsiTheme="minorHAnsi"/>
                <w:szCs w:val="22"/>
              </w:rPr>
            </w:pPr>
            <w:r w:rsidRPr="00937D73">
              <w:rPr>
                <w:rFonts w:asciiTheme="minorHAnsi" w:hAnsiTheme="minorHAnsi"/>
                <w:szCs w:val="22"/>
              </w:rPr>
              <w:t xml:space="preserve">- </w:t>
            </w:r>
            <w:hyperlink r:id="rId14" w:history="1">
              <w:r w:rsidR="007A3B5D">
                <w:rPr>
                  <w:rStyle w:val="Hyperlink"/>
                  <w:rFonts w:asciiTheme="minorHAnsi" w:hAnsiTheme="minorHAnsi"/>
                  <w:szCs w:val="22"/>
                </w:rPr>
                <w:t>S</w:t>
              </w:r>
              <w:r w:rsidR="007A3B5D" w:rsidRPr="00010B0B">
                <w:rPr>
                  <w:rStyle w:val="Hyperlink"/>
                  <w:rFonts w:asciiTheme="minorHAnsi" w:hAnsiTheme="minorHAnsi"/>
                  <w:szCs w:val="22"/>
                </w:rPr>
                <w:t xml:space="preserve">ubmit </w:t>
              </w:r>
              <w:r w:rsidR="007A3B5D">
                <w:rPr>
                  <w:rStyle w:val="Hyperlink"/>
                  <w:rFonts w:asciiTheme="minorHAnsi" w:hAnsiTheme="minorHAnsi"/>
                  <w:szCs w:val="22"/>
                </w:rPr>
                <w:t xml:space="preserve">ITU-T Member </w:t>
              </w:r>
              <w:r w:rsidR="007A3B5D" w:rsidRPr="00010B0B">
                <w:rPr>
                  <w:rStyle w:val="Hyperlink"/>
                  <w:rFonts w:asciiTheme="minorHAnsi" w:hAnsiTheme="minorHAnsi"/>
                  <w:szCs w:val="22"/>
                </w:rPr>
                <w:t>contributions</w:t>
              </w:r>
            </w:hyperlink>
            <w:r w:rsidRPr="00937D73">
              <w:rPr>
                <w:rFonts w:asciiTheme="minorHAnsi" w:hAnsiTheme="minorHAnsi"/>
                <w:szCs w:val="22"/>
              </w:rPr>
              <w:t xml:space="preserve"> for which translation is requested</w:t>
            </w:r>
          </w:p>
        </w:tc>
      </w:tr>
      <w:tr w:rsidR="00BC398D" w:rsidRPr="00937D73" w:rsidTr="00CE218B">
        <w:tc>
          <w:tcPr>
            <w:tcW w:w="0" w:type="auto"/>
            <w:shd w:val="clear" w:color="auto" w:fill="auto"/>
            <w:vAlign w:val="center"/>
          </w:tcPr>
          <w:p w:rsidR="00BC398D" w:rsidRPr="0057298E" w:rsidRDefault="00262717" w:rsidP="00792A3A">
            <w:pPr>
              <w:pStyle w:val="TableText0"/>
              <w:rPr>
                <w:rFonts w:asciiTheme="minorHAnsi" w:hAnsiTheme="minorHAnsi"/>
                <w:szCs w:val="22"/>
              </w:rPr>
            </w:pPr>
            <w:r w:rsidRPr="0057298E">
              <w:rPr>
                <w:rFonts w:asciiTheme="minorHAnsi" w:hAnsiTheme="minorHAnsi"/>
                <w:szCs w:val="22"/>
              </w:rPr>
              <w:t>6 February 2018</w:t>
            </w:r>
          </w:p>
        </w:tc>
        <w:tc>
          <w:tcPr>
            <w:tcW w:w="7796" w:type="dxa"/>
            <w:shd w:val="clear" w:color="auto" w:fill="auto"/>
            <w:vAlign w:val="center"/>
          </w:tcPr>
          <w:p w:rsidR="00BC398D"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 xml:space="preserve">Submit </w:t>
            </w:r>
            <w:r w:rsidR="00F443AE">
              <w:rPr>
                <w:rFonts w:asciiTheme="minorHAnsi" w:hAnsiTheme="minorHAnsi"/>
                <w:szCs w:val="22"/>
              </w:rPr>
              <w:t>f</w:t>
            </w:r>
            <w:r w:rsidR="007A3B5D" w:rsidRPr="00937D73">
              <w:rPr>
                <w:rFonts w:asciiTheme="minorHAnsi" w:hAnsiTheme="minorHAnsi"/>
                <w:szCs w:val="22"/>
              </w:rPr>
              <w:t>ellowship</w:t>
            </w:r>
            <w:r w:rsidR="00E40E7B">
              <w:rPr>
                <w:rFonts w:asciiTheme="minorHAnsi" w:hAnsiTheme="minorHAnsi"/>
                <w:szCs w:val="22"/>
              </w:rPr>
              <w:t xml:space="preserve"> request</w:t>
            </w:r>
            <w:r w:rsidR="00F443AE">
              <w:rPr>
                <w:rFonts w:asciiTheme="minorHAnsi" w:hAnsiTheme="minorHAnsi"/>
                <w:szCs w:val="22"/>
              </w:rPr>
              <w:t>s</w:t>
            </w:r>
            <w:r w:rsidR="007A3B5D" w:rsidRPr="00937D73">
              <w:rPr>
                <w:rFonts w:asciiTheme="minorHAnsi" w:hAnsiTheme="minorHAnsi"/>
                <w:szCs w:val="22"/>
              </w:rPr>
              <w:t xml:space="preserve"> </w:t>
            </w:r>
            <w:r w:rsidR="0018068E">
              <w:rPr>
                <w:rFonts w:asciiTheme="minorHAnsi" w:hAnsiTheme="minorHAnsi"/>
                <w:szCs w:val="22"/>
              </w:rPr>
              <w:t>(</w:t>
            </w:r>
            <w:r w:rsidR="00E40E7B">
              <w:rPr>
                <w:rFonts w:asciiTheme="minorHAnsi" w:hAnsiTheme="minorHAnsi"/>
                <w:szCs w:val="22"/>
              </w:rPr>
              <w:t>application</w:t>
            </w:r>
            <w:r w:rsidR="00446E76" w:rsidRPr="00446E76">
              <w:rPr>
                <w:rFonts w:asciiTheme="minorHAnsi" w:hAnsiTheme="minorHAnsi"/>
                <w:szCs w:val="22"/>
              </w:rPr>
              <w:t xml:space="preserve"> form and guidelines can be </w:t>
            </w:r>
            <w:r w:rsidR="00136A91">
              <w:rPr>
                <w:rFonts w:asciiTheme="minorHAnsi" w:hAnsiTheme="minorHAnsi"/>
                <w:szCs w:val="22"/>
              </w:rPr>
              <w:t xml:space="preserve">found </w:t>
            </w:r>
            <w:hyperlink r:id="rId15" w:history="1">
              <w:r w:rsidR="00136A91" w:rsidRPr="009F020B">
                <w:rPr>
                  <w:rStyle w:val="Hyperlink"/>
                  <w:rFonts w:asciiTheme="minorHAnsi" w:hAnsiTheme="minorHAnsi"/>
                  <w:szCs w:val="22"/>
                </w:rPr>
                <w:t>here</w:t>
              </w:r>
            </w:hyperlink>
            <w:r w:rsidR="00136A91">
              <w:rPr>
                <w:rFonts w:asciiTheme="minorHAnsi" w:hAnsiTheme="minorHAnsi"/>
                <w:szCs w:val="22"/>
              </w:rPr>
              <w:t>)</w:t>
            </w:r>
          </w:p>
          <w:p w:rsidR="002346FE" w:rsidRPr="00937D73" w:rsidRDefault="002346FE">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w:t>
            </w:r>
            <w:r w:rsidRPr="00937D73">
              <w:rPr>
                <w:rFonts w:asciiTheme="minorHAnsi" w:hAnsiTheme="minorHAnsi"/>
                <w:szCs w:val="22"/>
              </w:rPr>
              <w:t xml:space="preserve"> interpretation </w:t>
            </w:r>
            <w:r w:rsidR="00E40E7B">
              <w:rPr>
                <w:rFonts w:asciiTheme="minorHAnsi" w:hAnsiTheme="minorHAnsi"/>
                <w:szCs w:val="22"/>
              </w:rPr>
              <w:t xml:space="preserve">requests </w:t>
            </w:r>
            <w:r>
              <w:rPr>
                <w:rFonts w:asciiTheme="minorHAnsi" w:hAnsiTheme="minorHAnsi"/>
                <w:szCs w:val="22"/>
              </w:rPr>
              <w:t>(via online pre-registration form)</w:t>
            </w:r>
          </w:p>
        </w:tc>
      </w:tr>
      <w:tr w:rsidR="00BC398D" w:rsidRPr="00937D73" w:rsidTr="00CE218B">
        <w:tc>
          <w:tcPr>
            <w:tcW w:w="0" w:type="auto"/>
            <w:shd w:val="clear" w:color="auto" w:fill="auto"/>
            <w:vAlign w:val="center"/>
          </w:tcPr>
          <w:p w:rsidR="00BC398D" w:rsidRPr="0057298E" w:rsidRDefault="00262717" w:rsidP="00792A3A">
            <w:pPr>
              <w:pStyle w:val="TableText0"/>
              <w:rPr>
                <w:rFonts w:asciiTheme="minorHAnsi" w:hAnsiTheme="minorHAnsi"/>
                <w:szCs w:val="22"/>
              </w:rPr>
            </w:pPr>
            <w:r w:rsidRPr="0057298E">
              <w:rPr>
                <w:rFonts w:asciiTheme="minorHAnsi" w:hAnsiTheme="minorHAnsi"/>
                <w:szCs w:val="22"/>
              </w:rPr>
              <w:t>20 February</w:t>
            </w:r>
            <w:r w:rsidR="00567A21">
              <w:rPr>
                <w:rFonts w:asciiTheme="minorHAnsi" w:hAnsiTheme="minorHAnsi"/>
                <w:szCs w:val="22"/>
              </w:rPr>
              <w:t xml:space="preserve"> 2018</w:t>
            </w:r>
          </w:p>
        </w:tc>
        <w:tc>
          <w:tcPr>
            <w:tcW w:w="7796" w:type="dxa"/>
            <w:shd w:val="clear" w:color="auto" w:fill="auto"/>
            <w:vAlign w:val="center"/>
          </w:tcPr>
          <w:p w:rsidR="00BC398D" w:rsidRDefault="00BC398D" w:rsidP="00A129C1">
            <w:pPr>
              <w:pStyle w:val="TableText0"/>
              <w:rPr>
                <w:rFonts w:asciiTheme="minorHAnsi" w:hAnsiTheme="minorHAnsi"/>
                <w:szCs w:val="22"/>
              </w:rPr>
            </w:pPr>
            <w:r w:rsidRPr="00937D73">
              <w:rPr>
                <w:rFonts w:asciiTheme="minorHAnsi" w:hAnsiTheme="minorHAnsi"/>
              </w:rPr>
              <w:t xml:space="preserve">- </w:t>
            </w:r>
            <w:r w:rsidR="007A3B5D" w:rsidRPr="00937D73">
              <w:rPr>
                <w:rFonts w:asciiTheme="minorHAnsi" w:hAnsiTheme="minorHAnsi"/>
              </w:rPr>
              <w:t>Pre</w:t>
            </w:r>
            <w:r w:rsidRPr="00937D73">
              <w:rPr>
                <w:rFonts w:asciiTheme="minorHAnsi" w:hAnsiTheme="minorHAnsi"/>
              </w:rPr>
              <w:t>-registration</w:t>
            </w:r>
            <w:r w:rsidR="00010B0B">
              <w:rPr>
                <w:rFonts w:asciiTheme="minorHAnsi" w:hAnsiTheme="minorHAnsi"/>
              </w:rPr>
              <w:t xml:space="preserve"> (</w:t>
            </w:r>
            <w:r w:rsidR="00FC25B6">
              <w:rPr>
                <w:rFonts w:asciiTheme="minorHAnsi" w:hAnsiTheme="minorHAnsi"/>
              </w:rPr>
              <w:t xml:space="preserve">online </w:t>
            </w:r>
            <w:r w:rsidR="00010B0B">
              <w:rPr>
                <w:rFonts w:asciiTheme="minorHAnsi" w:hAnsiTheme="minorHAnsi"/>
              </w:rPr>
              <w:t xml:space="preserve">via the </w:t>
            </w:r>
            <w:hyperlink r:id="rId16" w:history="1">
              <w:r w:rsidR="00010B0B" w:rsidRPr="0057298E">
                <w:rPr>
                  <w:rStyle w:val="Hyperlink"/>
                  <w:rFonts w:asciiTheme="minorHAnsi" w:hAnsiTheme="minorHAnsi"/>
                </w:rPr>
                <w:t>study group homepage</w:t>
              </w:r>
            </w:hyperlink>
            <w:r w:rsidR="00010B0B" w:rsidRPr="0057298E">
              <w:rPr>
                <w:rFonts w:asciiTheme="minorHAnsi" w:hAnsiTheme="minorHAnsi"/>
              </w:rPr>
              <w:t>)</w:t>
            </w:r>
          </w:p>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r w:rsidR="00E40E7B" w:rsidRPr="009F020B">
              <w:rPr>
                <w:rFonts w:asciiTheme="minorHAnsi" w:hAnsiTheme="minorHAnsi"/>
                <w:szCs w:val="22"/>
              </w:rPr>
              <w:t>Submit r</w:t>
            </w:r>
            <w:r w:rsidR="007A3B5D" w:rsidRPr="009F020B">
              <w:rPr>
                <w:rFonts w:asciiTheme="minorHAnsi" w:hAnsiTheme="minorHAnsi"/>
                <w:szCs w:val="22"/>
              </w:rPr>
              <w:t xml:space="preserve">equests </w:t>
            </w:r>
            <w:r w:rsidRPr="009F020B">
              <w:rPr>
                <w:rFonts w:asciiTheme="minorHAnsi" w:hAnsiTheme="minorHAnsi"/>
                <w:szCs w:val="22"/>
              </w:rPr>
              <w:t>for visa support letters</w:t>
            </w:r>
            <w:r w:rsidR="00010B0B" w:rsidRPr="009F020B">
              <w:rPr>
                <w:rFonts w:asciiTheme="minorHAnsi" w:hAnsiTheme="minorHAnsi"/>
                <w:szCs w:val="22"/>
              </w:rPr>
              <w:t xml:space="preserve"> (a request </w:t>
            </w:r>
            <w:r w:rsidR="00FC25B6" w:rsidRPr="009F020B">
              <w:rPr>
                <w:rFonts w:asciiTheme="minorHAnsi" w:hAnsiTheme="minorHAnsi"/>
                <w:szCs w:val="22"/>
              </w:rPr>
              <w:t xml:space="preserve">template </w:t>
            </w:r>
            <w:r w:rsidR="00010B0B" w:rsidRPr="009F020B">
              <w:rPr>
                <w:rFonts w:asciiTheme="minorHAnsi" w:hAnsiTheme="minorHAnsi"/>
                <w:szCs w:val="22"/>
              </w:rPr>
              <w:t xml:space="preserve">can be found </w:t>
            </w:r>
            <w:hyperlink r:id="rId17" w:history="1">
              <w:r w:rsidR="00010B0B" w:rsidRPr="009F020B">
                <w:rPr>
                  <w:rStyle w:val="Hyperlink"/>
                  <w:rFonts w:asciiTheme="minorHAnsi" w:hAnsiTheme="minorHAnsi"/>
                  <w:szCs w:val="22"/>
                </w:rPr>
                <w:t>here</w:t>
              </w:r>
            </w:hyperlink>
            <w:r w:rsidR="00817BB4" w:rsidRPr="009F020B">
              <w:rPr>
                <w:rFonts w:asciiTheme="minorHAnsi" w:hAnsiTheme="minorHAnsi"/>
                <w:szCs w:val="22"/>
              </w:rPr>
              <w:t>)</w:t>
            </w:r>
          </w:p>
        </w:tc>
      </w:tr>
      <w:tr w:rsidR="00BC398D" w:rsidRPr="00937D73" w:rsidTr="00CE218B">
        <w:tc>
          <w:tcPr>
            <w:tcW w:w="0" w:type="auto"/>
            <w:shd w:val="clear" w:color="auto" w:fill="auto"/>
            <w:vAlign w:val="center"/>
          </w:tcPr>
          <w:p w:rsidR="00BC398D" w:rsidRPr="0057298E" w:rsidRDefault="00262717" w:rsidP="00792A3A">
            <w:pPr>
              <w:pStyle w:val="TableText0"/>
              <w:rPr>
                <w:rFonts w:asciiTheme="minorHAnsi" w:hAnsiTheme="minorHAnsi"/>
                <w:szCs w:val="22"/>
              </w:rPr>
            </w:pPr>
            <w:r w:rsidRPr="0057298E">
              <w:rPr>
                <w:rFonts w:asciiTheme="minorHAnsi" w:hAnsiTheme="minorHAnsi"/>
                <w:szCs w:val="22"/>
              </w:rPr>
              <w:t>7 March 2018</w:t>
            </w:r>
          </w:p>
        </w:tc>
        <w:tc>
          <w:tcPr>
            <w:tcW w:w="7796" w:type="dxa"/>
            <w:shd w:val="clear" w:color="auto" w:fill="auto"/>
            <w:vAlign w:val="center"/>
          </w:tcPr>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hyperlink r:id="rId18"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rsidR="005112E3" w:rsidRPr="00303CC7" w:rsidRDefault="005112E3" w:rsidP="005112E3">
      <w:r w:rsidRPr="00A129C1">
        <w:t xml:space="preserve">Practical </w:t>
      </w:r>
      <w:r>
        <w:t xml:space="preserve">meeting </w:t>
      </w:r>
      <w:r w:rsidRPr="00CE218B">
        <w:t xml:space="preserve">information </w:t>
      </w:r>
      <w:r>
        <w:t xml:space="preserve">is set out in </w:t>
      </w:r>
      <w:r w:rsidRPr="00CE218B">
        <w:rPr>
          <w:b/>
          <w:bCs/>
        </w:rPr>
        <w:t>Annex A</w:t>
      </w:r>
      <w:r>
        <w:t xml:space="preserve">. A draft meeting </w:t>
      </w:r>
      <w:r>
        <w:rPr>
          <w:b/>
          <w:bCs/>
        </w:rPr>
        <w:t>agenda</w:t>
      </w:r>
      <w:r>
        <w:t xml:space="preserve">, prepared </w:t>
      </w:r>
      <w:r w:rsidRPr="00F653AA">
        <w:t>in agreement with the Chairman of the study g</w:t>
      </w:r>
      <w:r>
        <w:t xml:space="preserve">roup, </w:t>
      </w:r>
      <w:r w:rsidRPr="00F653AA">
        <w:t>Mr </w:t>
      </w:r>
      <w:r>
        <w:t>Heung-</w:t>
      </w:r>
      <w:proofErr w:type="spellStart"/>
      <w:r>
        <w:t>Youl</w:t>
      </w:r>
      <w:proofErr w:type="spellEnd"/>
      <w:r>
        <w:t xml:space="preserve"> </w:t>
      </w:r>
      <w:proofErr w:type="spellStart"/>
      <w:r>
        <w:t>Youm</w:t>
      </w:r>
      <w:proofErr w:type="spellEnd"/>
      <w:r>
        <w:t xml:space="preserve"> (Republic of Korea), is set out in </w:t>
      </w:r>
      <w:r>
        <w:rPr>
          <w:b/>
          <w:bCs/>
        </w:rPr>
        <w:t>Annex B</w:t>
      </w:r>
      <w:r w:rsidRPr="00303CC7">
        <w:t>.</w:t>
      </w:r>
      <w:r w:rsidRPr="00303CC7">
        <w:rPr>
          <w:b/>
          <w:bCs/>
        </w:rPr>
        <w:t xml:space="preserve"> </w:t>
      </w:r>
      <w:r w:rsidRPr="00303CC7">
        <w:t>A</w:t>
      </w:r>
      <w:r>
        <w:t xml:space="preserve"> draft time plan </w:t>
      </w:r>
      <w:r w:rsidRPr="00303CC7">
        <w:t xml:space="preserve">will be </w:t>
      </w:r>
      <w:r>
        <w:t>available from</w:t>
      </w:r>
      <w:r w:rsidRPr="00303CC7">
        <w:t xml:space="preserve"> the </w:t>
      </w:r>
      <w:hyperlink r:id="rId19" w:history="1">
        <w:r w:rsidRPr="00303CC7">
          <w:rPr>
            <w:rStyle w:val="Hyperlink"/>
          </w:rPr>
          <w:t>study group homepage</w:t>
        </w:r>
      </w:hyperlink>
      <w:r w:rsidRPr="00303CC7">
        <w:t xml:space="preserve"> and frequently </w:t>
      </w:r>
      <w:r w:rsidRPr="00C24ADB">
        <w:t xml:space="preserve">updated </w:t>
      </w:r>
      <w:r w:rsidRPr="009F020B">
        <w:t>before and during</w:t>
      </w:r>
      <w:r w:rsidRPr="00C24ADB">
        <w:t xml:space="preserve"> the meeting</w:t>
      </w:r>
      <w:r w:rsidRPr="00303CC7">
        <w:t>.</w:t>
      </w:r>
    </w:p>
    <w:p w:rsidR="000B46FB" w:rsidRPr="005112E3" w:rsidRDefault="001C0948" w:rsidP="00CE218B">
      <w:pPr>
        <w:spacing w:before="240"/>
      </w:pPr>
      <w:r w:rsidRPr="005112E3">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112E3" w:rsidTr="007A5A97">
        <w:trPr>
          <w:cantSplit/>
          <w:trHeight w:val="1955"/>
        </w:trPr>
        <w:tc>
          <w:tcPr>
            <w:tcW w:w="6663" w:type="dxa"/>
            <w:vMerge w:val="restart"/>
            <w:tcBorders>
              <w:right w:val="single" w:sz="4" w:space="0" w:color="auto"/>
            </w:tcBorders>
          </w:tcPr>
          <w:p w:rsidR="0057770B" w:rsidRPr="005112E3" w:rsidRDefault="00B073B8" w:rsidP="0057770B">
            <w:pPr>
              <w:spacing w:before="480"/>
            </w:pPr>
            <w:r>
              <w:rPr>
                <w:noProof/>
                <w:lang w:eastAsia="zh-CN"/>
              </w:rPr>
              <w:drawing>
                <wp:anchor distT="0" distB="0" distL="114300" distR="114300" simplePos="0" relativeHeight="251658240" behindDoc="1" locked="0" layoutInCell="1" allowOverlap="1">
                  <wp:simplePos x="0" y="0"/>
                  <wp:positionH relativeFrom="column">
                    <wp:posOffset>635</wp:posOffset>
                  </wp:positionH>
                  <wp:positionV relativeFrom="paragraph">
                    <wp:posOffset>476568</wp:posOffset>
                  </wp:positionV>
                  <wp:extent cx="772795" cy="326439"/>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20">
                            <a:extLst>
                              <a:ext uri="{28A0092B-C50C-407E-A947-70E740481C1C}">
                                <a14:useLocalDpi xmlns:a14="http://schemas.microsoft.com/office/drawing/2010/main" val="0"/>
                              </a:ext>
                            </a:extLst>
                          </a:blip>
                          <a:stretch>
                            <a:fillRect/>
                          </a:stretch>
                        </pic:blipFill>
                        <pic:spPr>
                          <a:xfrm>
                            <a:off x="0" y="0"/>
                            <a:ext cx="783087" cy="330787"/>
                          </a:xfrm>
                          <a:prstGeom prst="rect">
                            <a:avLst/>
                          </a:prstGeom>
                        </pic:spPr>
                      </pic:pic>
                    </a:graphicData>
                  </a:graphic>
                  <wp14:sizeRelH relativeFrom="margin">
                    <wp14:pctWidth>0</wp14:pctWidth>
                  </wp14:sizeRelH>
                  <wp14:sizeRelV relativeFrom="margin">
                    <wp14:pctHeight>0</wp14:pctHeight>
                  </wp14:sizeRelV>
                </wp:anchor>
              </w:drawing>
            </w:r>
            <w:r w:rsidR="0057770B" w:rsidRPr="005112E3">
              <w:t>Yours faithfully,</w:t>
            </w:r>
          </w:p>
          <w:p w:rsidR="0057770B" w:rsidRPr="005112E3" w:rsidRDefault="0057770B" w:rsidP="0057770B">
            <w:pPr>
              <w:spacing w:before="0"/>
            </w:pPr>
          </w:p>
          <w:p w:rsidR="0057770B" w:rsidRPr="005112E3" w:rsidRDefault="0057770B" w:rsidP="0057770B">
            <w:pPr>
              <w:spacing w:before="240"/>
            </w:pPr>
            <w:proofErr w:type="spellStart"/>
            <w:r w:rsidRPr="005112E3">
              <w:rPr>
                <w:szCs w:val="24"/>
              </w:rPr>
              <w:t>Chaesub</w:t>
            </w:r>
            <w:proofErr w:type="spellEnd"/>
            <w:r w:rsidRPr="005112E3">
              <w:rPr>
                <w:szCs w:val="24"/>
              </w:rPr>
              <w:t xml:space="preserve"> Lee</w:t>
            </w:r>
            <w:r w:rsidRPr="005112E3">
              <w:br/>
              <w:t>Director of the Telecommunication</w:t>
            </w:r>
            <w:r w:rsidRPr="005112E3">
              <w:br/>
              <w:t>Standardization Bureau</w:t>
            </w:r>
            <w:r w:rsidRPr="005112E3">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5112E3" w:rsidRDefault="005112E3" w:rsidP="005112E3">
            <w:pPr>
              <w:spacing w:before="0"/>
              <w:ind w:left="113" w:right="113"/>
              <w:jc w:val="center"/>
            </w:pPr>
            <w:r w:rsidRPr="00835012">
              <w:rPr>
                <w:rFonts w:ascii="Calibri" w:hAnsi="Calibri"/>
                <w:noProof/>
                <w:lang w:eastAsia="zh-CN"/>
              </w:rPr>
              <w:drawing>
                <wp:inline distT="0" distB="0" distL="0" distR="0" wp14:anchorId="3B27D2A2" wp14:editId="01C85FFB">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57770B" w:rsidRPr="005112E3" w:rsidTr="007A5A97">
        <w:trPr>
          <w:cantSplit/>
          <w:trHeight w:val="227"/>
        </w:trPr>
        <w:tc>
          <w:tcPr>
            <w:tcW w:w="6663" w:type="dxa"/>
            <w:vMerge/>
            <w:tcBorders>
              <w:right w:val="single" w:sz="4" w:space="0" w:color="auto"/>
            </w:tcBorders>
          </w:tcPr>
          <w:p w:rsidR="0057770B" w:rsidRPr="005112E3"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5112E3" w:rsidRDefault="0057770B" w:rsidP="0057770B">
            <w:pPr>
              <w:spacing w:before="0"/>
              <w:jc w:val="center"/>
              <w:rPr>
                <w:rFonts w:ascii="Calibri" w:eastAsia="SimSun" w:hAnsi="Calibri" w:cs="Arial"/>
                <w:noProof/>
                <w:sz w:val="16"/>
                <w:szCs w:val="16"/>
                <w:lang w:eastAsia="zh-CN"/>
              </w:rPr>
            </w:pPr>
            <w:r w:rsidRPr="005112E3">
              <w:t>Latest meeting information</w:t>
            </w:r>
          </w:p>
        </w:tc>
      </w:tr>
    </w:tbl>
    <w:p w:rsidR="00384E5D" w:rsidRDefault="0024485F" w:rsidP="00CE218B">
      <w:pPr>
        <w:spacing w:before="240"/>
      </w:pPr>
      <w:r w:rsidRPr="005112E3">
        <w:rPr>
          <w:b/>
          <w:bCs/>
        </w:rPr>
        <w:t>Annexes</w:t>
      </w:r>
      <w:r w:rsidRPr="005112E3">
        <w:t xml:space="preserve">: </w:t>
      </w:r>
      <w:r w:rsidR="005112E3" w:rsidRPr="005112E3">
        <w:t>2</w:t>
      </w:r>
      <w:r w:rsidR="00384E5D">
        <w:br w:type="page"/>
      </w:r>
    </w:p>
    <w:p w:rsidR="00AC2918" w:rsidRDefault="00EE12EF" w:rsidP="00442C9B">
      <w:pPr>
        <w:pStyle w:val="Annextitle"/>
      </w:pPr>
      <w:r w:rsidRPr="00580DD4">
        <w:lastRenderedPageBreak/>
        <w:t>A</w:t>
      </w:r>
      <w:r>
        <w:t>nnex</w:t>
      </w:r>
      <w:r w:rsidRPr="00580DD4">
        <w:t xml:space="preserve"> </w:t>
      </w:r>
      <w:proofErr w:type="gramStart"/>
      <w:r w:rsidR="00384E5D">
        <w:t>A</w:t>
      </w:r>
      <w:proofErr w:type="gramEnd"/>
      <w:r w:rsidR="001C39A4">
        <w:br/>
        <w:t>Practical meeting information</w:t>
      </w:r>
    </w:p>
    <w:p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DA3E91">
        <w:rPr>
          <w:rFonts w:eastAsia="SimSun"/>
          <w:b/>
          <w:bCs/>
          <w:szCs w:val="22"/>
          <w:lang w:eastAsia="zh-CN"/>
        </w:rPr>
        <w:t>:</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3"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4"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5"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rsidR="00384E5D" w:rsidRPr="00E3102C" w:rsidRDefault="00B60D37" w:rsidP="00830DBC">
      <w:pPr>
        <w:rPr>
          <w:szCs w:val="22"/>
        </w:rPr>
      </w:pPr>
      <w:r w:rsidRPr="00CE218B">
        <w:rPr>
          <w:rFonts w:cstheme="majorBidi"/>
          <w:b/>
          <w:bCs/>
          <w:szCs w:val="22"/>
        </w:rPr>
        <w:t>INTE</w:t>
      </w:r>
      <w:r w:rsidR="004976A9">
        <w:rPr>
          <w:rFonts w:cstheme="majorBidi"/>
          <w:b/>
          <w:bCs/>
          <w:szCs w:val="22"/>
        </w:rPr>
        <w:t>R</w:t>
      </w:r>
      <w:r w:rsidRPr="00CE218B">
        <w:rPr>
          <w:rFonts w:cstheme="majorBidi"/>
          <w:b/>
          <w:bCs/>
          <w:szCs w:val="22"/>
        </w:rPr>
        <w:t>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00384E5D" w:rsidRPr="00E3102C">
        <w:rPr>
          <w:rFonts w:cstheme="majorBidi"/>
          <w:szCs w:val="22"/>
        </w:rPr>
        <w:t xml:space="preserve">will be available </w:t>
      </w:r>
      <w:r w:rsidR="002D0ACE" w:rsidRPr="00E3102C">
        <w:rPr>
          <w:rFonts w:cstheme="majorBidi"/>
          <w:szCs w:val="22"/>
        </w:rPr>
        <w:t xml:space="preserve">for the 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or by sending a written request to TSB, </w:t>
      </w:r>
      <w:r w:rsidR="00384E5D" w:rsidRPr="00C87E56">
        <w:rPr>
          <w:b/>
          <w:bCs/>
          <w:szCs w:val="22"/>
        </w:rPr>
        <w:t xml:space="preserve">at least </w:t>
      </w:r>
      <w:r w:rsidR="00931726" w:rsidRPr="00C87E56">
        <w:rPr>
          <w:b/>
          <w:bCs/>
          <w:szCs w:val="22"/>
        </w:rPr>
        <w:t>six weeks</w:t>
      </w:r>
      <w:r w:rsidR="00384E5D" w:rsidRPr="00C87E56">
        <w:rPr>
          <w:b/>
          <w:bCs/>
          <w:szCs w:val="22"/>
        </w:rPr>
        <w:t xml:space="preserve"> before the first day of the meeting</w:t>
      </w:r>
      <w:r w:rsidR="00384E5D" w:rsidRPr="00C87E56">
        <w:rPr>
          <w:szCs w:val="22"/>
        </w:rPr>
        <w:t>.</w:t>
      </w:r>
    </w:p>
    <w:p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w:t>
      </w:r>
      <w:proofErr w:type="spellStart"/>
      <w:r w:rsidR="003A33CB">
        <w:rPr>
          <w:szCs w:val="22"/>
        </w:rPr>
        <w:t>ITUwifi</w:t>
      </w:r>
      <w:proofErr w:type="spellEnd"/>
      <w:r w:rsidR="003A33CB">
        <w:rPr>
          <w:szCs w:val="22"/>
        </w:rPr>
        <w:t>”,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6" w:history="1">
        <w:r w:rsidRPr="00E3102C">
          <w:rPr>
            <w:rStyle w:val="Hyperlink"/>
            <w:szCs w:val="22"/>
          </w:rPr>
          <w:t>http://itu.int/ITU-T/edh/faqs-support.html</w:t>
        </w:r>
      </w:hyperlink>
      <w:r w:rsidRPr="00E3102C">
        <w:rPr>
          <w:szCs w:val="22"/>
        </w:rPr>
        <w:t xml:space="preserve">). </w:t>
      </w:r>
    </w:p>
    <w:p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7" w:history="1">
        <w:proofErr w:type="spellStart"/>
        <w:r w:rsidRPr="005C580C">
          <w:rPr>
            <w:rStyle w:val="Hyperlink"/>
            <w:rFonts w:eastAsia="SimSun"/>
            <w:szCs w:val="22"/>
            <w:lang w:eastAsia="zh-CN"/>
          </w:rPr>
          <w:t>Montbrillant</w:t>
        </w:r>
        <w:proofErr w:type="spellEnd"/>
        <w:r w:rsidRPr="005C580C">
          <w:rPr>
            <w:rStyle w:val="Hyperlink"/>
            <w:rFonts w:eastAsia="SimSun"/>
            <w:szCs w:val="22"/>
            <w:lang w:eastAsia="zh-CN"/>
          </w:rPr>
          <w:t xml:space="preserve"> building</w:t>
        </w:r>
      </w:hyperlink>
      <w:r w:rsidR="005C580C">
        <w:rPr>
          <w:rFonts w:eastAsia="SimSun"/>
          <w:szCs w:val="22"/>
          <w:lang w:eastAsia="zh-CN"/>
        </w:rPr>
        <w:t>.</w:t>
      </w:r>
    </w:p>
    <w:p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8"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9" w:history="1">
        <w:r w:rsidR="00000FC7" w:rsidRPr="00DC185F">
          <w:rPr>
            <w:rStyle w:val="Hyperlink"/>
            <w:szCs w:val="22"/>
          </w:rPr>
          <w:t>http://itu.int/go/e-print</w:t>
        </w:r>
      </w:hyperlink>
      <w:r w:rsidR="00000FC7">
        <w:rPr>
          <w:szCs w:val="22"/>
        </w:rPr>
        <w:t>.</w:t>
      </w:r>
    </w:p>
    <w:p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30"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rsidR="00384E5D" w:rsidRPr="00E3102C" w:rsidRDefault="00B61795" w:rsidP="00CE218B">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 AND FELLOWSHIPS</w:t>
      </w:r>
    </w:p>
    <w:p w:rsidR="00C87E56" w:rsidRDefault="005C580C" w:rsidP="00D442B4">
      <w:pPr>
        <w:rPr>
          <w:b/>
          <w:bCs/>
        </w:rPr>
      </w:pPr>
      <w:r w:rsidRPr="009F020B">
        <w:rPr>
          <w:b/>
          <w:bCs/>
        </w:rPr>
        <w:t>PRE-</w:t>
      </w:r>
      <w:r w:rsidR="00384E5D" w:rsidRPr="009F020B">
        <w:rPr>
          <w:b/>
          <w:bCs/>
        </w:rPr>
        <w:t>REGISTRATION</w:t>
      </w:r>
      <w:r w:rsidR="005444BD" w:rsidRPr="009F020B">
        <w:rPr>
          <w:b/>
          <w:bCs/>
        </w:rPr>
        <w:t xml:space="preserve">: </w:t>
      </w:r>
      <w:r w:rsidR="00C87E56" w:rsidRPr="009F020B">
        <w:t xml:space="preserve">Pre-registration is to be done online via the study group home page </w:t>
      </w:r>
      <w:r w:rsidR="00C87E56" w:rsidRPr="009F020B">
        <w:rPr>
          <w:b/>
          <w:bCs/>
        </w:rPr>
        <w:t>at least one month before the start of the meeting</w:t>
      </w:r>
      <w:r w:rsidR="00C87E56" w:rsidRPr="009F020B">
        <w:t>. Additionally, and within the same deadline, focal points are requested to send by e-mail (</w:t>
      </w:r>
      <w:hyperlink r:id="rId31" w:history="1">
        <w:r w:rsidR="00C87E56" w:rsidRPr="009F020B">
          <w:rPr>
            <w:rStyle w:val="Hyperlink"/>
            <w:szCs w:val="22"/>
          </w:rPr>
          <w:t>tsbreg@itu.int</w:t>
        </w:r>
      </w:hyperlink>
      <w:r w:rsidR="00C87E56" w:rsidRPr="009F020B">
        <w:t>), letter or fax, the list of people who are authorized to represent their organization, indicating the names of the head and deputy head of delegation.</w:t>
      </w:r>
      <w:r w:rsidR="000B31A0" w:rsidRPr="009F020B">
        <w:t xml:space="preserve"> </w:t>
      </w:r>
      <w:r w:rsidR="00D442B4" w:rsidRPr="009F020B">
        <w:t>The membership is invited to include women on their delegations whenever possible</w:t>
      </w:r>
      <w:r w:rsidR="000B31A0" w:rsidRPr="009F020B">
        <w:t>.</w:t>
      </w:r>
    </w:p>
    <w:p w:rsidR="00384E5D" w:rsidRPr="00135065" w:rsidRDefault="00384E5D" w:rsidP="00350914">
      <w:pPr>
        <w:rPr>
          <w:b/>
          <w:bCs/>
        </w:rPr>
      </w:pPr>
      <w:r w:rsidRPr="00135065">
        <w:rPr>
          <w:b/>
          <w:bCs/>
        </w:rPr>
        <w:t>NEW DELEGATES</w:t>
      </w:r>
      <w:r w:rsidRPr="00135065">
        <w:t xml:space="preserve"> are invited to attend a </w:t>
      </w:r>
      <w:r w:rsidR="00AE03A7" w:rsidRPr="00CE218B">
        <w:t>mentoring programme</w:t>
      </w:r>
      <w:r w:rsidRPr="00135065">
        <w:t xml:space="preserve">, including a welcome briefing upon </w:t>
      </w:r>
      <w:r w:rsidR="00B61795">
        <w:t>arrival</w:t>
      </w:r>
      <w:r w:rsidRPr="00135065">
        <w:t xml:space="preserve">, </w:t>
      </w:r>
      <w:r w:rsidR="0038260B" w:rsidRPr="00135065">
        <w:t xml:space="preserve">a </w:t>
      </w:r>
      <w:r w:rsidRPr="00135065">
        <w:t xml:space="preserve">guided </w:t>
      </w:r>
      <w:r w:rsidR="00135065" w:rsidRPr="00135065">
        <w:t xml:space="preserve">tour </w:t>
      </w:r>
      <w:r w:rsidRPr="00135065">
        <w:t>of ITU headquarters</w:t>
      </w:r>
      <w:r w:rsidR="0038260B" w:rsidRPr="00135065">
        <w:t>,</w:t>
      </w:r>
      <w:r w:rsidRPr="00135065">
        <w:t xml:space="preserve"> and </w:t>
      </w:r>
      <w:r w:rsidR="0095168F" w:rsidRPr="00135065">
        <w:t xml:space="preserve">an </w:t>
      </w:r>
      <w:r w:rsidRPr="00135065">
        <w:t xml:space="preserve">orientation session on </w:t>
      </w:r>
      <w:r w:rsidR="0038260B" w:rsidRPr="00135065">
        <w:t xml:space="preserve">the work of </w:t>
      </w:r>
      <w:r w:rsidRPr="00135065">
        <w:t>ITU</w:t>
      </w:r>
      <w:r w:rsidR="003B362E" w:rsidRPr="00135065">
        <w:noBreakHyphen/>
      </w:r>
      <w:r w:rsidRPr="00135065">
        <w:t xml:space="preserve">T. If you would like to participate, please contact </w:t>
      </w:r>
      <w:hyperlink r:id="rId32" w:history="1">
        <w:r w:rsidR="0095168F" w:rsidRPr="00135065">
          <w:rPr>
            <w:rStyle w:val="Hyperlink"/>
            <w:szCs w:val="22"/>
          </w:rPr>
          <w:t>ITU-Tmembership@itu.int</w:t>
        </w:r>
      </w:hyperlink>
      <w:r w:rsidRPr="00135065">
        <w:t>.</w:t>
      </w:r>
      <w:r w:rsidR="00B34BDA" w:rsidRPr="00B34BDA">
        <w:t xml:space="preserve"> A quick-</w:t>
      </w:r>
      <w:r w:rsidR="00B34BDA" w:rsidRPr="00931726">
        <w:t>start guide for newcomers is</w:t>
      </w:r>
      <w:r w:rsidR="001850FC">
        <w:t xml:space="preserve"> available</w:t>
      </w:r>
      <w:r w:rsidR="00B34BDA" w:rsidRPr="00931726">
        <w:t xml:space="preserve"> </w:t>
      </w:r>
      <w:hyperlink r:id="rId33" w:history="1">
        <w:r w:rsidR="00B34BDA" w:rsidRPr="00166BC0">
          <w:rPr>
            <w:rStyle w:val="Hyperlink"/>
          </w:rPr>
          <w:t>here</w:t>
        </w:r>
      </w:hyperlink>
      <w:r w:rsidR="0038260B" w:rsidRPr="00931726">
        <w:t>.</w:t>
      </w:r>
    </w:p>
    <w:p w:rsidR="00384E5D" w:rsidRPr="00135065" w:rsidRDefault="00384E5D" w:rsidP="002D2D49">
      <w:pPr>
        <w:rPr>
          <w:rFonts w:asciiTheme="majorBidi" w:hAnsiTheme="majorBidi" w:cstheme="majorBidi"/>
          <w:b/>
          <w:bCs/>
          <w:szCs w:val="22"/>
        </w:rPr>
      </w:pPr>
      <w:r w:rsidRPr="009F020B">
        <w:rPr>
          <w:b/>
          <w:bCs/>
          <w:szCs w:val="22"/>
        </w:rPr>
        <w:t>FELLOWSHIPS:</w:t>
      </w:r>
      <w:r w:rsidRPr="009F020B">
        <w:rPr>
          <w:szCs w:val="22"/>
        </w:rPr>
        <w:t xml:space="preserve"> </w:t>
      </w:r>
      <w:r w:rsidR="0038260B" w:rsidRPr="009F020B">
        <w:rPr>
          <w:szCs w:val="22"/>
        </w:rPr>
        <w:t xml:space="preserve">Two </w:t>
      </w:r>
      <w:r w:rsidRPr="009F020B">
        <w:rPr>
          <w:szCs w:val="22"/>
        </w:rPr>
        <w:t xml:space="preserve">partial fellowships per administration </w:t>
      </w:r>
      <w:r w:rsidR="002D2D49" w:rsidRPr="009F020B">
        <w:rPr>
          <w:szCs w:val="22"/>
        </w:rPr>
        <w:t>may</w:t>
      </w:r>
      <w:r w:rsidRPr="009F020B">
        <w:rPr>
          <w:szCs w:val="22"/>
        </w:rPr>
        <w:t xml:space="preserve"> be awarded, subject to available funding, to facilitate participation from</w:t>
      </w:r>
      <w:r w:rsidR="00241934" w:rsidRPr="009F020B">
        <w:rPr>
          <w:szCs w:val="22"/>
        </w:rPr>
        <w:t xml:space="preserve"> </w:t>
      </w:r>
      <w:hyperlink r:id="rId34" w:history="1">
        <w:r w:rsidRPr="00F11AEB">
          <w:rPr>
            <w:rStyle w:val="Hyperlink"/>
            <w:szCs w:val="22"/>
          </w:rPr>
          <w:t>Least Developed or Low Income Countries</w:t>
        </w:r>
      </w:hyperlink>
      <w:bookmarkStart w:id="2" w:name="_GoBack"/>
      <w:bookmarkEnd w:id="2"/>
      <w:r w:rsidRPr="009F020B">
        <w:rPr>
          <w:szCs w:val="22"/>
        </w:rPr>
        <w:t xml:space="preserve">. </w:t>
      </w:r>
      <w:r w:rsidR="004275B6" w:rsidRPr="009F020B">
        <w:rPr>
          <w:szCs w:val="22"/>
        </w:rPr>
        <w:t>R</w:t>
      </w:r>
      <w:r w:rsidRPr="009F020B">
        <w:rPr>
          <w:szCs w:val="22"/>
        </w:rPr>
        <w:t>equests must be</w:t>
      </w:r>
      <w:r w:rsidR="009F12DC" w:rsidRPr="009F020B">
        <w:rPr>
          <w:szCs w:val="22"/>
        </w:rPr>
        <w:t xml:space="preserve"> received </w:t>
      </w:r>
      <w:r w:rsidR="00B61795" w:rsidRPr="009F020B">
        <w:rPr>
          <w:b/>
          <w:bCs/>
          <w:szCs w:val="22"/>
        </w:rPr>
        <w:t>at least six weeks before the beginning of the meeting</w:t>
      </w:r>
      <w:r w:rsidR="002B7101" w:rsidRPr="009F020B">
        <w:rPr>
          <w:szCs w:val="22"/>
        </w:rPr>
        <w:t>.</w:t>
      </w:r>
      <w:r w:rsidR="0013699E" w:rsidRPr="009F020B">
        <w:t xml:space="preserve"> </w:t>
      </w:r>
      <w:r w:rsidR="0013699E" w:rsidRPr="009F020B">
        <w:rPr>
          <w:szCs w:val="22"/>
        </w:rPr>
        <w:t>Pre-registration for the meeting is mandatory.</w:t>
      </w:r>
      <w:r w:rsidRPr="00135065">
        <w:rPr>
          <w:szCs w:val="22"/>
        </w:rPr>
        <w:t xml:space="preserve"> </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5" w:history="1">
        <w:r w:rsidR="00384E5D" w:rsidRPr="00E3102C">
          <w:rPr>
            <w:rStyle w:val="Hyperlink"/>
            <w:szCs w:val="22"/>
          </w:rPr>
          <w:t>http://itu.int/en/delegates-corner</w:t>
        </w:r>
      </w:hyperlink>
      <w:r w:rsidR="00384E5D" w:rsidRPr="00E3102C">
        <w:rPr>
          <w:szCs w:val="22"/>
        </w:rPr>
        <w:t>.</w:t>
      </w:r>
    </w:p>
    <w:p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6"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rsidR="001C39A4" w:rsidRPr="001C39A4" w:rsidRDefault="001C39A4" w:rsidP="001C39A4">
      <w:pPr>
        <w:spacing w:before="60"/>
        <w:rPr>
          <w:szCs w:val="22"/>
          <w:lang w:val="en-US"/>
        </w:rPr>
      </w:pPr>
      <w:r w:rsidRPr="001C39A4">
        <w:rPr>
          <w:b/>
          <w:bCs/>
          <w:szCs w:val="22"/>
          <w:lang w:val="en-US"/>
        </w:rPr>
        <w:t>VISA SUPPORT</w:t>
      </w:r>
      <w:r w:rsidRPr="001C39A4">
        <w:rPr>
          <w:szCs w:val="22"/>
          <w:lang w:val="en-US"/>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w:t>
      </w:r>
      <w:r>
        <w:rPr>
          <w:szCs w:val="22"/>
          <w:lang w:val="en-US"/>
        </w:rPr>
        <w:t>representation and apply early.</w:t>
      </w:r>
    </w:p>
    <w:p w:rsidR="001C39A4" w:rsidRPr="001C39A4" w:rsidRDefault="001C39A4" w:rsidP="00535F8D">
      <w:pPr>
        <w:spacing w:before="60"/>
        <w:rPr>
          <w:szCs w:val="22"/>
          <w:lang w:val="en-US"/>
        </w:rPr>
      </w:pPr>
      <w:r w:rsidRPr="001C39A4">
        <w:rPr>
          <w:szCs w:val="22"/>
          <w:lang w:val="en-US"/>
        </w:rPr>
        <w:t xml:space="preserve">If problems are encountered, the Union can, at the official request of the administration or entity you represent, approach the competent Swiss authorities in order to facilitate delivery of the visa. Any such request must specify the name, function, date of birth, passport information, and registration confirmation for all applicants. Requests should be sent to TSB </w:t>
      </w:r>
      <w:r w:rsidRPr="001C39A4">
        <w:rPr>
          <w:b/>
          <w:bCs/>
          <w:szCs w:val="22"/>
          <w:lang w:val="en-US"/>
        </w:rPr>
        <w:t>no later than one month before the meeting</w:t>
      </w:r>
      <w:r w:rsidRPr="001C39A4">
        <w:rPr>
          <w:szCs w:val="22"/>
          <w:lang w:val="en-US"/>
        </w:rPr>
        <w:t xml:space="preserve"> by email (</w:t>
      </w:r>
      <w:hyperlink r:id="rId37" w:history="1">
        <w:r w:rsidRPr="001C39A4">
          <w:rPr>
            <w:rStyle w:val="Hyperlink"/>
            <w:szCs w:val="22"/>
            <w:lang w:val="en-US"/>
          </w:rPr>
          <w:t>tsbreg@itu.int</w:t>
        </w:r>
      </w:hyperlink>
      <w:r w:rsidRPr="001C39A4">
        <w:rPr>
          <w:szCs w:val="22"/>
          <w:lang w:val="en-US"/>
        </w:rPr>
        <w:t>) or fax (+41 22 730 5853), bearing the words “</w:t>
      </w:r>
      <w:r w:rsidRPr="001C39A4">
        <w:rPr>
          <w:b/>
          <w:bCs/>
          <w:szCs w:val="22"/>
          <w:lang w:val="en-US"/>
        </w:rPr>
        <w:t xml:space="preserve">visa </w:t>
      </w:r>
      <w:r w:rsidR="00535F8D">
        <w:rPr>
          <w:b/>
          <w:bCs/>
          <w:szCs w:val="22"/>
          <w:lang w:val="en-US"/>
        </w:rPr>
        <w:t>support</w:t>
      </w:r>
      <w:r w:rsidRPr="001C39A4">
        <w:rPr>
          <w:szCs w:val="22"/>
          <w:lang w:val="en-US"/>
        </w:rPr>
        <w:t xml:space="preserve">”. A sample request can be found </w:t>
      </w:r>
      <w:hyperlink r:id="rId38" w:history="1">
        <w:r w:rsidRPr="001C39A4">
          <w:rPr>
            <w:rStyle w:val="Hyperlink"/>
            <w:szCs w:val="22"/>
            <w:lang w:val="en-US"/>
          </w:rPr>
          <w:t>here</w:t>
        </w:r>
      </w:hyperlink>
      <w:r w:rsidRPr="001C39A4">
        <w:rPr>
          <w:szCs w:val="22"/>
          <w:lang w:val="en-US"/>
        </w:rPr>
        <w:t>.</w:t>
      </w:r>
    </w:p>
    <w:p w:rsidR="00000FC7" w:rsidRDefault="00000FC7" w:rsidP="00000FC7">
      <w:pPr>
        <w:spacing w:before="60"/>
        <w:rPr>
          <w:b/>
          <w:bCs/>
        </w:rPr>
      </w:pPr>
      <w:r>
        <w:rPr>
          <w:b/>
          <w:bCs/>
        </w:rPr>
        <w:br w:type="page"/>
      </w:r>
    </w:p>
    <w:p w:rsidR="005112E3" w:rsidRPr="00303CC7" w:rsidRDefault="00B61795" w:rsidP="005112E3">
      <w:pPr>
        <w:spacing w:before="240"/>
        <w:ind w:right="-194"/>
        <w:jc w:val="center"/>
        <w:rPr>
          <w:b/>
          <w:bCs/>
          <w:sz w:val="28"/>
          <w:szCs w:val="28"/>
        </w:rPr>
      </w:pPr>
      <w:r w:rsidRPr="00567A21">
        <w:rPr>
          <w:b/>
          <w:bCs/>
          <w:sz w:val="28"/>
          <w:szCs w:val="28"/>
        </w:rPr>
        <w:lastRenderedPageBreak/>
        <w:t>Annex B</w:t>
      </w:r>
      <w:r w:rsidR="00AE03A7">
        <w:br/>
      </w:r>
      <w:r w:rsidR="005112E3" w:rsidRPr="00303CC7">
        <w:rPr>
          <w:b/>
          <w:bCs/>
          <w:sz w:val="28"/>
          <w:szCs w:val="28"/>
        </w:rPr>
        <w:t>Draft Agenda for</w:t>
      </w:r>
      <w:r w:rsidR="005112E3">
        <w:rPr>
          <w:b/>
          <w:bCs/>
          <w:sz w:val="28"/>
          <w:szCs w:val="28"/>
        </w:rPr>
        <w:t xml:space="preserve"> the</w:t>
      </w:r>
      <w:r w:rsidR="005112E3" w:rsidRPr="00303CC7">
        <w:rPr>
          <w:b/>
          <w:bCs/>
          <w:sz w:val="28"/>
          <w:szCs w:val="28"/>
        </w:rPr>
        <w:t xml:space="preserve"> Plenary Meeting of Study Group 17</w:t>
      </w:r>
      <w:r w:rsidR="005112E3" w:rsidRPr="00303CC7">
        <w:rPr>
          <w:b/>
          <w:bCs/>
          <w:sz w:val="28"/>
          <w:szCs w:val="28"/>
        </w:rPr>
        <w:br/>
        <w:t xml:space="preserve">Geneva, </w:t>
      </w:r>
      <w:r w:rsidR="005112E3">
        <w:rPr>
          <w:b/>
          <w:bCs/>
          <w:sz w:val="28"/>
          <w:szCs w:val="28"/>
        </w:rPr>
        <w:t>20-29 March 2018</w:t>
      </w:r>
    </w:p>
    <w:p w:rsidR="005112E3" w:rsidRPr="00CE218B" w:rsidRDefault="005112E3">
      <w:pPr>
        <w:rPr>
          <w:b/>
        </w:rPr>
      </w:pPr>
      <w:r w:rsidRPr="00AE03A7">
        <w:t xml:space="preserve">NOTE - Updates to the agenda can be found </w:t>
      </w:r>
      <w:r>
        <w:t xml:space="preserve">in </w:t>
      </w:r>
      <w:hyperlink r:id="rId39" w:history="1">
        <w:r w:rsidRPr="005112E3">
          <w:rPr>
            <w:rStyle w:val="Hyperlink"/>
          </w:rPr>
          <w:t>TD809</w:t>
        </w:r>
      </w:hyperlink>
      <w:r w:rsidRPr="009E4EC6">
        <w:t>.</w:t>
      </w:r>
    </w:p>
    <w:p w:rsidR="005112E3" w:rsidRPr="00F73133" w:rsidRDefault="005112E3" w:rsidP="005112E3">
      <w:pPr>
        <w:numPr>
          <w:ilvl w:val="0"/>
          <w:numId w:val="15"/>
        </w:numPr>
        <w:overflowPunct/>
        <w:autoSpaceDE/>
        <w:autoSpaceDN/>
        <w:adjustRightInd/>
        <w:spacing w:before="240"/>
        <w:ind w:left="1146" w:hanging="709"/>
        <w:textAlignment w:val="auto"/>
        <w:rPr>
          <w:rFonts w:cstheme="majorBidi"/>
        </w:rPr>
      </w:pPr>
      <w:r w:rsidRPr="00F73133">
        <w:rPr>
          <w:rFonts w:cstheme="majorBidi"/>
        </w:rPr>
        <w:t>Opening of the meeting and welcome</w:t>
      </w:r>
    </w:p>
    <w:p w:rsidR="005112E3" w:rsidRPr="00F73133" w:rsidRDefault="005112E3" w:rsidP="005112E3">
      <w:pPr>
        <w:numPr>
          <w:ilvl w:val="0"/>
          <w:numId w:val="15"/>
        </w:numPr>
        <w:overflowPunct/>
        <w:autoSpaceDE/>
        <w:autoSpaceDN/>
        <w:adjustRightInd/>
        <w:spacing w:before="200"/>
        <w:ind w:left="1146" w:hanging="709"/>
        <w:textAlignment w:val="auto"/>
        <w:rPr>
          <w:rFonts w:cstheme="majorBidi"/>
        </w:rPr>
      </w:pPr>
      <w:r w:rsidRPr="00F73133">
        <w:rPr>
          <w:rFonts w:cstheme="majorBidi"/>
        </w:rPr>
        <w:t>Results from the last meeting of Study Group 17:</w:t>
      </w:r>
    </w:p>
    <w:p w:rsidR="005112E3" w:rsidRPr="00F73133" w:rsidRDefault="005112E3" w:rsidP="005112E3">
      <w:pPr>
        <w:numPr>
          <w:ilvl w:val="1"/>
          <w:numId w:val="15"/>
        </w:numPr>
        <w:overflowPunct/>
        <w:autoSpaceDE/>
        <w:autoSpaceDN/>
        <w:adjustRightInd/>
        <w:spacing w:before="60"/>
        <w:textAlignment w:val="auto"/>
        <w:rPr>
          <w:rFonts w:cstheme="majorBidi"/>
        </w:rPr>
      </w:pPr>
      <w:r w:rsidRPr="00F73133">
        <w:rPr>
          <w:rFonts w:cstheme="majorBidi"/>
        </w:rPr>
        <w:t xml:space="preserve">Reports of the </w:t>
      </w:r>
      <w:r>
        <w:rPr>
          <w:rFonts w:cstheme="majorBidi"/>
        </w:rPr>
        <w:t xml:space="preserve">29 August - 6 September 2017 </w:t>
      </w:r>
      <w:r w:rsidRPr="00F73133">
        <w:rPr>
          <w:rFonts w:cstheme="majorBidi"/>
        </w:rPr>
        <w:t>Study Group 17 meeting</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Result of Recommendations consented under AAP</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Result of the Member States consultation for Recommendations under TAP</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Reports of the Rapporteur group meetings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Report from the Correspondence Group</w:t>
      </w:r>
      <w:r w:rsidR="0057298E">
        <w:rPr>
          <w:rFonts w:cstheme="majorBidi"/>
        </w:rPr>
        <w:t>s</w:t>
      </w:r>
      <w:r w:rsidRPr="00F73133">
        <w:rPr>
          <w:rFonts w:cstheme="majorBidi"/>
        </w:rPr>
        <w:t xml:space="preserve"> on </w:t>
      </w:r>
    </w:p>
    <w:p w:rsidR="00C24ADB" w:rsidRDefault="00C24ADB" w:rsidP="00C24ADB">
      <w:pPr>
        <w:pStyle w:val="ListParagraph"/>
        <w:numPr>
          <w:ilvl w:val="0"/>
          <w:numId w:val="16"/>
        </w:numPr>
        <w:spacing w:before="60"/>
        <w:contextualSpacing w:val="0"/>
        <w:rPr>
          <w:rFonts w:asciiTheme="majorBidi" w:hAnsiTheme="majorBidi" w:cstheme="majorBidi"/>
          <w:i/>
          <w:iCs/>
        </w:rPr>
      </w:pPr>
      <w:r w:rsidRPr="00940844">
        <w:rPr>
          <w:rFonts w:asciiTheme="majorBidi" w:hAnsiTheme="majorBidi" w:cstheme="majorBidi"/>
          <w:i/>
          <w:iCs/>
        </w:rPr>
        <w:t>Cybersecurity Information Exchange Capabilities (CG-</w:t>
      </w:r>
      <w:proofErr w:type="spellStart"/>
      <w:r w:rsidRPr="00940844">
        <w:rPr>
          <w:rFonts w:asciiTheme="majorBidi" w:hAnsiTheme="majorBidi" w:cstheme="majorBidi"/>
          <w:i/>
          <w:iCs/>
        </w:rPr>
        <w:t>C</w:t>
      </w:r>
      <w:r>
        <w:rPr>
          <w:rFonts w:asciiTheme="majorBidi" w:hAnsiTheme="majorBidi" w:cstheme="majorBidi"/>
          <w:i/>
          <w:iCs/>
        </w:rPr>
        <w:t>ybex</w:t>
      </w:r>
      <w:proofErr w:type="spellEnd"/>
      <w:r w:rsidRPr="00940844">
        <w:rPr>
          <w:rFonts w:asciiTheme="majorBidi" w:hAnsiTheme="majorBidi" w:cstheme="majorBidi"/>
          <w:i/>
          <w:iCs/>
        </w:rPr>
        <w:t xml:space="preserve">) </w:t>
      </w:r>
    </w:p>
    <w:p w:rsidR="00C24ADB" w:rsidRPr="00613768" w:rsidRDefault="00C24ADB" w:rsidP="00C24ADB">
      <w:pPr>
        <w:pStyle w:val="ListParagraph"/>
        <w:numPr>
          <w:ilvl w:val="0"/>
          <w:numId w:val="16"/>
        </w:numPr>
        <w:spacing w:before="60"/>
        <w:contextualSpacing w:val="0"/>
        <w:rPr>
          <w:rFonts w:asciiTheme="majorBidi" w:hAnsiTheme="majorBidi" w:cstheme="majorBidi"/>
          <w:i/>
          <w:iCs/>
        </w:rPr>
      </w:pPr>
      <w:r w:rsidRPr="00CA5B1C">
        <w:rPr>
          <w:rFonts w:asciiTheme="majorBidi" w:hAnsiTheme="majorBidi" w:cstheme="majorBidi"/>
          <w:i/>
          <w:iCs/>
        </w:rPr>
        <w:t>ITS collaboration (CG-</w:t>
      </w:r>
      <w:proofErr w:type="spellStart"/>
      <w:r w:rsidRPr="00CA5B1C">
        <w:rPr>
          <w:rFonts w:asciiTheme="majorBidi" w:hAnsiTheme="majorBidi" w:cstheme="majorBidi"/>
          <w:i/>
          <w:iCs/>
        </w:rPr>
        <w:t>ITSsec</w:t>
      </w:r>
      <w:proofErr w:type="spellEnd"/>
      <w:r w:rsidRPr="00CA5B1C">
        <w:rPr>
          <w:rFonts w:asciiTheme="majorBidi" w:hAnsiTheme="majorBidi" w:cstheme="majorBidi"/>
          <w:i/>
          <w:iCs/>
        </w:rPr>
        <w:t>)</w:t>
      </w:r>
      <w:r w:rsidRPr="00613768">
        <w:rPr>
          <w:rFonts w:asciiTheme="majorBidi" w:hAnsiTheme="majorBidi" w:cstheme="majorBidi"/>
          <w:i/>
          <w:iCs/>
        </w:rPr>
        <w:t xml:space="preserve">  </w:t>
      </w:r>
    </w:p>
    <w:p w:rsidR="00C24ADB" w:rsidRPr="00940844" w:rsidRDefault="00C24ADB" w:rsidP="00C24ADB">
      <w:pPr>
        <w:pStyle w:val="ListParagraph"/>
        <w:numPr>
          <w:ilvl w:val="0"/>
          <w:numId w:val="16"/>
        </w:numPr>
        <w:spacing w:before="60"/>
        <w:contextualSpacing w:val="0"/>
        <w:rPr>
          <w:rFonts w:asciiTheme="majorBidi" w:hAnsiTheme="majorBidi" w:cstheme="majorBidi"/>
          <w:i/>
          <w:iCs/>
        </w:rPr>
      </w:pPr>
      <w:r w:rsidRPr="00CA5B1C">
        <w:rPr>
          <w:rFonts w:asciiTheme="majorBidi" w:hAnsiTheme="majorBidi" w:cstheme="majorBidi"/>
          <w:i/>
          <w:iCs/>
        </w:rPr>
        <w:t>Transformation of Security Studies (CG-</w:t>
      </w:r>
      <w:proofErr w:type="spellStart"/>
      <w:r w:rsidRPr="00CA5B1C">
        <w:rPr>
          <w:rFonts w:asciiTheme="majorBidi" w:hAnsiTheme="majorBidi" w:cstheme="majorBidi"/>
          <w:i/>
          <w:iCs/>
        </w:rPr>
        <w:t>xss</w:t>
      </w:r>
      <w:proofErr w:type="spellEnd"/>
      <w:r w:rsidRPr="00CA5B1C">
        <w:rPr>
          <w:rFonts w:asciiTheme="majorBidi" w:hAnsiTheme="majorBidi" w:cstheme="majorBidi"/>
          <w:i/>
          <w:iCs/>
        </w:rPr>
        <w:t>)</w:t>
      </w:r>
    </w:p>
    <w:p w:rsidR="005112E3" w:rsidRPr="00F73133" w:rsidRDefault="005112E3" w:rsidP="005112E3">
      <w:pPr>
        <w:numPr>
          <w:ilvl w:val="1"/>
          <w:numId w:val="15"/>
        </w:numPr>
        <w:overflowPunct/>
        <w:autoSpaceDE/>
        <w:autoSpaceDN/>
        <w:adjustRightInd/>
        <w:spacing w:before="60"/>
        <w:ind w:left="1852"/>
        <w:textAlignment w:val="auto"/>
        <w:rPr>
          <w:rFonts w:cstheme="majorBidi"/>
        </w:rPr>
      </w:pPr>
      <w:r w:rsidRPr="00F73133">
        <w:rPr>
          <w:rFonts w:cstheme="majorBidi"/>
        </w:rPr>
        <w:t>Workshops and seminars of interest to SG17</w:t>
      </w:r>
    </w:p>
    <w:p w:rsidR="005112E3" w:rsidRPr="00F73133" w:rsidRDefault="005112E3" w:rsidP="00C24ADB">
      <w:pPr>
        <w:numPr>
          <w:ilvl w:val="0"/>
          <w:numId w:val="15"/>
        </w:numPr>
        <w:overflowPunct/>
        <w:autoSpaceDE/>
        <w:autoSpaceDN/>
        <w:adjustRightInd/>
        <w:spacing w:before="240"/>
        <w:ind w:left="1146" w:hanging="709"/>
        <w:textAlignment w:val="auto"/>
        <w:rPr>
          <w:rFonts w:cstheme="majorBidi"/>
        </w:rPr>
      </w:pPr>
      <w:r w:rsidRPr="00F73133">
        <w:rPr>
          <w:rFonts w:cstheme="majorBidi"/>
        </w:rPr>
        <w:t>Results of TSAG (</w:t>
      </w:r>
      <w:r w:rsidR="00C24ADB" w:rsidRPr="00C24ADB">
        <w:rPr>
          <w:rFonts w:cstheme="majorBidi"/>
        </w:rPr>
        <w:t>26 February - 2 March 2018</w:t>
      </w:r>
      <w:r w:rsidRPr="00F73133">
        <w:rPr>
          <w:rFonts w:cstheme="majorBidi"/>
        </w:rPr>
        <w:t>) pertaining to Study Group 17:</w:t>
      </w:r>
    </w:p>
    <w:p w:rsidR="005112E3" w:rsidRPr="00F73133" w:rsidRDefault="005112E3" w:rsidP="005112E3">
      <w:pPr>
        <w:numPr>
          <w:ilvl w:val="0"/>
          <w:numId w:val="15"/>
        </w:numPr>
        <w:overflowPunct/>
        <w:autoSpaceDE/>
        <w:autoSpaceDN/>
        <w:adjustRightInd/>
        <w:spacing w:before="200"/>
        <w:ind w:left="1146" w:hanging="709"/>
        <w:textAlignment w:val="auto"/>
        <w:rPr>
          <w:rFonts w:cstheme="majorBidi"/>
        </w:rPr>
      </w:pPr>
      <w:r w:rsidRPr="00F73133">
        <w:rPr>
          <w:rFonts w:cstheme="majorBidi"/>
        </w:rPr>
        <w:t>Coordination, collaboration and cooperation:</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Joint coordination activities (JCAs) and Focus groups (FGs)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Relations with other lead study groups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Collaboration with ITU-D</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Collaboration with ITU-R</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Memorandum of Understanding on e-business (IEC, ISO, ITU-T, UN/ECE)</w:t>
      </w:r>
    </w:p>
    <w:p w:rsidR="005112E3" w:rsidRPr="00F73133" w:rsidRDefault="005112E3" w:rsidP="005112E3">
      <w:pPr>
        <w:numPr>
          <w:ilvl w:val="1"/>
          <w:numId w:val="15"/>
        </w:numPr>
        <w:overflowPunct/>
        <w:autoSpaceDE/>
        <w:autoSpaceDN/>
        <w:adjustRightInd/>
        <w:spacing w:before="60"/>
        <w:ind w:left="1852"/>
        <w:textAlignment w:val="auto"/>
        <w:rPr>
          <w:rFonts w:cstheme="majorBidi"/>
        </w:rPr>
      </w:pPr>
      <w:r w:rsidRPr="00F73133">
        <w:rPr>
          <w:rFonts w:cstheme="majorBidi"/>
        </w:rPr>
        <w:t>Collaboration with IEC, ISO and ISO/IEC JTC 1</w:t>
      </w:r>
    </w:p>
    <w:p w:rsidR="005112E3" w:rsidRPr="00F73133" w:rsidRDefault="005112E3" w:rsidP="005112E3">
      <w:pPr>
        <w:numPr>
          <w:ilvl w:val="1"/>
          <w:numId w:val="15"/>
        </w:numPr>
        <w:overflowPunct/>
        <w:autoSpaceDE/>
        <w:autoSpaceDN/>
        <w:adjustRightInd/>
        <w:spacing w:before="60"/>
        <w:ind w:left="1852"/>
        <w:textAlignment w:val="auto"/>
        <w:rPr>
          <w:rFonts w:cstheme="majorBidi"/>
        </w:rPr>
      </w:pPr>
      <w:r w:rsidRPr="00F73133">
        <w:rPr>
          <w:rFonts w:cstheme="majorBidi"/>
        </w:rPr>
        <w:t>Collaboration with IETF</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Collaboration with ETSI</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Collaboration with the SDL Forum Society</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Interaction with other industry consortia and forums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Reports on other liaison and collaboration activities</w:t>
      </w:r>
    </w:p>
    <w:p w:rsidR="005112E3" w:rsidRPr="00F73133" w:rsidRDefault="005112E3" w:rsidP="005112E3">
      <w:pPr>
        <w:numPr>
          <w:ilvl w:val="0"/>
          <w:numId w:val="15"/>
        </w:numPr>
        <w:overflowPunct/>
        <w:autoSpaceDE/>
        <w:autoSpaceDN/>
        <w:adjustRightInd/>
        <w:spacing w:before="200"/>
        <w:ind w:left="1146" w:hanging="709"/>
        <w:textAlignment w:val="auto"/>
        <w:rPr>
          <w:rFonts w:cstheme="majorBidi"/>
        </w:rPr>
      </w:pPr>
      <w:r w:rsidRPr="00F73133">
        <w:rPr>
          <w:rFonts w:cstheme="majorBidi"/>
        </w:rPr>
        <w:t>General matters: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SG17 organization for this meeting</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i/>
          <w:iCs/>
        </w:rPr>
      </w:pPr>
      <w:r w:rsidRPr="00F73133">
        <w:rPr>
          <w:rFonts w:cstheme="majorBidi"/>
        </w:rPr>
        <w:t xml:space="preserve">Special </w:t>
      </w:r>
      <w:r w:rsidR="0057298E" w:rsidRPr="00F73133">
        <w:rPr>
          <w:rFonts w:cstheme="majorBidi"/>
        </w:rPr>
        <w:t xml:space="preserve">sessions </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Newcomers’ orientation</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Handling of input documents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Texts proposed for action and proposed new work items</w:t>
      </w:r>
    </w:p>
    <w:p w:rsidR="005112E3" w:rsidRPr="00F73133" w:rsidRDefault="0057298E" w:rsidP="005112E3">
      <w:pPr>
        <w:numPr>
          <w:ilvl w:val="1"/>
          <w:numId w:val="15"/>
        </w:numPr>
        <w:overflowPunct/>
        <w:autoSpaceDE/>
        <w:autoSpaceDN/>
        <w:adjustRightInd/>
        <w:spacing w:before="60"/>
        <w:ind w:left="1854" w:hanging="709"/>
        <w:textAlignment w:val="auto"/>
        <w:rPr>
          <w:rFonts w:cstheme="majorBidi"/>
        </w:rPr>
      </w:pPr>
      <w:r>
        <w:rPr>
          <w:rFonts w:cstheme="majorBidi"/>
        </w:rPr>
        <w:t>Intellectual Property Rights (</w:t>
      </w:r>
      <w:r w:rsidR="005112E3" w:rsidRPr="00F73133">
        <w:rPr>
          <w:rFonts w:cstheme="majorBidi"/>
        </w:rPr>
        <w:t>IPR</w:t>
      </w:r>
      <w:r>
        <w:rPr>
          <w:rFonts w:cstheme="majorBidi"/>
        </w:rPr>
        <w:t>)</w:t>
      </w:r>
      <w:r w:rsidR="005112E3" w:rsidRPr="00F73133">
        <w:rPr>
          <w:rFonts w:cstheme="majorBidi"/>
        </w:rPr>
        <w:t xml:space="preserve"> information</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Appointments (to fill open positions)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SG17 lead study group activities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lang w:val="en-US"/>
        </w:rPr>
        <w:t>SG17 JCAs</w:t>
      </w:r>
    </w:p>
    <w:p w:rsidR="005112E3" w:rsidRPr="00F73133" w:rsidRDefault="005112E3" w:rsidP="005112E3">
      <w:pPr>
        <w:pStyle w:val="ListParagraph"/>
        <w:numPr>
          <w:ilvl w:val="0"/>
          <w:numId w:val="16"/>
        </w:numPr>
        <w:spacing w:before="60"/>
        <w:contextualSpacing w:val="0"/>
        <w:rPr>
          <w:rFonts w:asciiTheme="minorHAnsi" w:hAnsiTheme="minorHAnsi" w:cstheme="majorBidi"/>
          <w:i/>
          <w:iCs/>
        </w:rPr>
      </w:pPr>
      <w:r w:rsidRPr="00F73133">
        <w:rPr>
          <w:rFonts w:asciiTheme="minorHAnsi" w:hAnsiTheme="minorHAnsi" w:cstheme="majorBidi"/>
          <w:i/>
          <w:iCs/>
        </w:rPr>
        <w:t>JCA-</w:t>
      </w:r>
      <w:proofErr w:type="spellStart"/>
      <w:r w:rsidRPr="00F73133">
        <w:rPr>
          <w:rFonts w:asciiTheme="minorHAnsi" w:hAnsiTheme="minorHAnsi" w:cstheme="majorBidi"/>
          <w:i/>
          <w:iCs/>
        </w:rPr>
        <w:t>IdM</w:t>
      </w:r>
      <w:proofErr w:type="spellEnd"/>
    </w:p>
    <w:p w:rsidR="005112E3" w:rsidRPr="00F73133" w:rsidRDefault="005112E3" w:rsidP="005112E3">
      <w:pPr>
        <w:pStyle w:val="ListParagraph"/>
        <w:numPr>
          <w:ilvl w:val="0"/>
          <w:numId w:val="16"/>
        </w:numPr>
        <w:spacing w:before="60"/>
        <w:contextualSpacing w:val="0"/>
        <w:rPr>
          <w:rFonts w:asciiTheme="minorHAnsi" w:hAnsiTheme="minorHAnsi" w:cstheme="majorBidi"/>
          <w:i/>
          <w:iCs/>
        </w:rPr>
      </w:pPr>
      <w:r w:rsidRPr="00F73133">
        <w:rPr>
          <w:rFonts w:asciiTheme="minorHAnsi" w:hAnsiTheme="minorHAnsi" w:cstheme="majorBidi"/>
          <w:i/>
          <w:iCs/>
        </w:rPr>
        <w:t>JCA-</w:t>
      </w:r>
      <w:proofErr w:type="spellStart"/>
      <w:r w:rsidRPr="00F73133">
        <w:rPr>
          <w:rFonts w:asciiTheme="minorHAnsi" w:hAnsiTheme="minorHAnsi" w:cstheme="majorBidi"/>
          <w:i/>
          <w:iCs/>
        </w:rPr>
        <w:t>CoP</w:t>
      </w:r>
      <w:proofErr w:type="spellEnd"/>
      <w:r w:rsidRPr="00F73133">
        <w:rPr>
          <w:rFonts w:asciiTheme="minorHAnsi" w:hAnsiTheme="minorHAnsi" w:cstheme="majorBidi"/>
          <w:i/>
          <w:iCs/>
        </w:rPr>
        <w:t xml:space="preserve"> </w:t>
      </w:r>
    </w:p>
    <w:p w:rsidR="005112E3" w:rsidRPr="00F73133" w:rsidRDefault="005112E3" w:rsidP="0057298E">
      <w:pPr>
        <w:keepNext/>
        <w:keepLines/>
        <w:numPr>
          <w:ilvl w:val="1"/>
          <w:numId w:val="15"/>
        </w:numPr>
        <w:overflowPunct/>
        <w:autoSpaceDE/>
        <w:autoSpaceDN/>
        <w:adjustRightInd/>
        <w:spacing w:before="60"/>
        <w:ind w:left="1854" w:hanging="709"/>
        <w:textAlignment w:val="auto"/>
        <w:rPr>
          <w:rFonts w:cstheme="majorBidi"/>
          <w:lang w:val="en-US"/>
        </w:rPr>
      </w:pPr>
      <w:r w:rsidRPr="00F73133">
        <w:rPr>
          <w:rFonts w:cstheme="majorBidi"/>
          <w:lang w:val="en-US"/>
        </w:rPr>
        <w:t>SG17 Regional Groups</w:t>
      </w:r>
    </w:p>
    <w:p w:rsidR="005112E3" w:rsidRPr="00F73133" w:rsidRDefault="005112E3" w:rsidP="0057298E">
      <w:pPr>
        <w:pStyle w:val="ListParagraph"/>
        <w:keepNext/>
        <w:keepLines/>
        <w:numPr>
          <w:ilvl w:val="0"/>
          <w:numId w:val="16"/>
        </w:numPr>
        <w:spacing w:before="60"/>
        <w:contextualSpacing w:val="0"/>
        <w:rPr>
          <w:rFonts w:asciiTheme="minorHAnsi" w:hAnsiTheme="minorHAnsi" w:cstheme="majorBidi"/>
          <w:i/>
          <w:iCs/>
        </w:rPr>
      </w:pPr>
      <w:r w:rsidRPr="00F73133">
        <w:rPr>
          <w:rFonts w:asciiTheme="minorHAnsi" w:hAnsiTheme="minorHAnsi" w:cstheme="majorBidi"/>
          <w:i/>
          <w:iCs/>
        </w:rPr>
        <w:t>SG17RG-AFR</w:t>
      </w:r>
    </w:p>
    <w:p w:rsidR="005112E3" w:rsidRPr="00F73133" w:rsidRDefault="005112E3" w:rsidP="005112E3">
      <w:pPr>
        <w:pStyle w:val="ListParagraph"/>
        <w:numPr>
          <w:ilvl w:val="0"/>
          <w:numId w:val="16"/>
        </w:numPr>
        <w:spacing w:before="60"/>
        <w:contextualSpacing w:val="0"/>
        <w:rPr>
          <w:rFonts w:asciiTheme="minorHAnsi" w:hAnsiTheme="minorHAnsi" w:cstheme="majorBidi"/>
          <w:i/>
          <w:iCs/>
        </w:rPr>
      </w:pPr>
      <w:r w:rsidRPr="00F73133">
        <w:rPr>
          <w:rFonts w:asciiTheme="minorHAnsi" w:hAnsiTheme="minorHAnsi" w:cstheme="majorBidi"/>
          <w:i/>
          <w:iCs/>
        </w:rPr>
        <w:t>SG17RG-ARB</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lang w:val="en-US"/>
        </w:rPr>
        <w:t>Preparation for next TSAG meeting</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 xml:space="preserve">SG17 activities in support of WTSA-16 Resolutions, PP-14 </w:t>
      </w:r>
      <w:r w:rsidRPr="00C24ADB">
        <w:rPr>
          <w:rFonts w:cstheme="majorBidi"/>
        </w:rPr>
        <w:t xml:space="preserve">Resolutions and </w:t>
      </w:r>
      <w:r w:rsidRPr="009F020B">
        <w:rPr>
          <w:rFonts w:cstheme="majorBidi"/>
        </w:rPr>
        <w:t>WTDC-</w:t>
      </w:r>
      <w:r w:rsidR="0057298E" w:rsidRPr="009F020B">
        <w:rPr>
          <w:rFonts w:cstheme="majorBidi"/>
        </w:rPr>
        <w:t>17</w:t>
      </w:r>
      <w:r w:rsidRPr="00F73133">
        <w:rPr>
          <w:rFonts w:cstheme="majorBidi"/>
        </w:rPr>
        <w:t xml:space="preserve"> Resolutions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SG17 Projects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Tutorials for this meeting</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Future SG17 organized outreach events (workshops, summits, seminars)</w:t>
      </w:r>
    </w:p>
    <w:p w:rsidR="005112E3" w:rsidRPr="00F73133" w:rsidRDefault="005112E3" w:rsidP="005112E3">
      <w:pPr>
        <w:numPr>
          <w:ilvl w:val="0"/>
          <w:numId w:val="15"/>
        </w:numPr>
        <w:overflowPunct/>
        <w:autoSpaceDE/>
        <w:autoSpaceDN/>
        <w:adjustRightInd/>
        <w:spacing w:before="200"/>
        <w:ind w:left="1146" w:hanging="709"/>
        <w:textAlignment w:val="auto"/>
        <w:rPr>
          <w:rFonts w:cstheme="majorBidi"/>
        </w:rPr>
      </w:pPr>
      <w:r w:rsidRPr="00F73133">
        <w:rPr>
          <w:rFonts w:cstheme="majorBidi"/>
        </w:rPr>
        <w:t>Working arrangements for this meeting:</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Update on tools available for the conduct of the work</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Mailing lists, including e-mail addresses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List of meeting documents and allocation of documents to Questions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Meeting schedule and room allocation</w:t>
      </w:r>
    </w:p>
    <w:p w:rsidR="005112E3" w:rsidRPr="00F73133" w:rsidRDefault="005112E3" w:rsidP="005112E3">
      <w:pPr>
        <w:numPr>
          <w:ilvl w:val="0"/>
          <w:numId w:val="15"/>
        </w:numPr>
        <w:overflowPunct/>
        <w:autoSpaceDE/>
        <w:autoSpaceDN/>
        <w:adjustRightInd/>
        <w:spacing w:before="200"/>
        <w:ind w:left="1146" w:hanging="709"/>
        <w:textAlignment w:val="auto"/>
        <w:rPr>
          <w:rFonts w:cstheme="majorBidi"/>
        </w:rPr>
      </w:pPr>
      <w:r w:rsidRPr="00F73133">
        <w:rPr>
          <w:rFonts w:cstheme="majorBidi"/>
        </w:rPr>
        <w:t>Programme for this meeting (working party meetings and meeting on Questions)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Meeting reports including action plans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 xml:space="preserve">Recommendations and other texts for </w:t>
      </w:r>
      <w:r w:rsidRPr="00F73133">
        <w:rPr>
          <w:rFonts w:cstheme="majorBidi"/>
          <w:i/>
        </w:rPr>
        <w:t>approval</w:t>
      </w:r>
      <w:r w:rsidRPr="00F73133">
        <w:rPr>
          <w:rFonts w:cstheme="majorBidi"/>
        </w:rPr>
        <w:t xml:space="preserve"> or </w:t>
      </w:r>
      <w:r w:rsidRPr="00F73133">
        <w:rPr>
          <w:rFonts w:cstheme="majorBidi"/>
          <w:i/>
        </w:rPr>
        <w:t>agreement</w:t>
      </w:r>
      <w:r w:rsidRPr="00F73133">
        <w:rPr>
          <w:rFonts w:cstheme="majorBidi"/>
        </w:rPr>
        <w:t xml:space="preserve"> at this Study Group 17 meeting</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 xml:space="preserve">Recommendations for </w:t>
      </w:r>
      <w:r w:rsidRPr="00F73133">
        <w:rPr>
          <w:rFonts w:cstheme="majorBidi"/>
          <w:i/>
        </w:rPr>
        <w:t>consent</w:t>
      </w:r>
      <w:r w:rsidRPr="00F73133">
        <w:rPr>
          <w:rFonts w:cstheme="majorBidi"/>
        </w:rPr>
        <w:t xml:space="preserve"> or </w:t>
      </w:r>
      <w:r w:rsidRPr="00F73133">
        <w:rPr>
          <w:rFonts w:cstheme="majorBidi"/>
          <w:i/>
        </w:rPr>
        <w:t>determination</w:t>
      </w:r>
      <w:r w:rsidRPr="00F73133">
        <w:rPr>
          <w:rFonts w:cstheme="majorBidi"/>
        </w:rPr>
        <w:t xml:space="preserve"> at this Study Group 17 meeting</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A.5 justification for normative references other than ITU, ISO, IEC in Recommendations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A.25 justification for incorporation of text in Recommendations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New work items to be added and work items to be deleted from the work programme</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 xml:space="preserve">Recommendations planned for </w:t>
      </w:r>
      <w:r w:rsidRPr="00F73133">
        <w:rPr>
          <w:rFonts w:cstheme="majorBidi"/>
          <w:i/>
        </w:rPr>
        <w:t>consent</w:t>
      </w:r>
      <w:r w:rsidRPr="00F73133">
        <w:rPr>
          <w:rFonts w:cstheme="majorBidi"/>
        </w:rPr>
        <w:t xml:space="preserve"> or </w:t>
      </w:r>
      <w:r w:rsidRPr="00F73133">
        <w:rPr>
          <w:rFonts w:cstheme="majorBidi"/>
          <w:i/>
        </w:rPr>
        <w:t>determination</w:t>
      </w:r>
      <w:r w:rsidRPr="00F73133">
        <w:rPr>
          <w:rFonts w:cstheme="majorBidi"/>
        </w:rPr>
        <w:t xml:space="preserve"> or </w:t>
      </w:r>
      <w:r w:rsidRPr="00F73133">
        <w:rPr>
          <w:rFonts w:cstheme="majorBidi"/>
          <w:i/>
        </w:rPr>
        <w:t>agreement</w:t>
      </w:r>
      <w:r w:rsidRPr="00F73133">
        <w:rPr>
          <w:rFonts w:cstheme="majorBidi"/>
        </w:rPr>
        <w:t xml:space="preserve"> at the next Study Group 17 meeting</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 xml:space="preserve">Recommendations planned for </w:t>
      </w:r>
      <w:r w:rsidRPr="00F73133">
        <w:rPr>
          <w:rFonts w:cstheme="majorBidi"/>
          <w:i/>
        </w:rPr>
        <w:t>consent</w:t>
      </w:r>
      <w:r w:rsidRPr="00F73133">
        <w:rPr>
          <w:rFonts w:cstheme="majorBidi"/>
        </w:rPr>
        <w:t xml:space="preserve"> or </w:t>
      </w:r>
      <w:r w:rsidRPr="00F73133">
        <w:rPr>
          <w:rFonts w:cstheme="majorBidi"/>
          <w:i/>
        </w:rPr>
        <w:t>determination</w:t>
      </w:r>
      <w:r w:rsidRPr="00F73133">
        <w:rPr>
          <w:rFonts w:cstheme="majorBidi"/>
        </w:rPr>
        <w:t xml:space="preserve"> or </w:t>
      </w:r>
      <w:r w:rsidRPr="00F73133">
        <w:rPr>
          <w:rFonts w:cstheme="majorBidi"/>
          <w:i/>
        </w:rPr>
        <w:t xml:space="preserve">agreement </w:t>
      </w:r>
      <w:r w:rsidRPr="00F73133">
        <w:rPr>
          <w:rFonts w:cstheme="majorBidi"/>
        </w:rPr>
        <w:t>later in this study period</w:t>
      </w:r>
    </w:p>
    <w:p w:rsidR="005112E3" w:rsidRPr="00F73133" w:rsidRDefault="00C24ADB" w:rsidP="00C24ADB">
      <w:pPr>
        <w:numPr>
          <w:ilvl w:val="1"/>
          <w:numId w:val="15"/>
        </w:numPr>
        <w:overflowPunct/>
        <w:autoSpaceDE/>
        <w:autoSpaceDN/>
        <w:adjustRightInd/>
        <w:spacing w:before="60"/>
        <w:ind w:left="1854" w:hanging="709"/>
        <w:textAlignment w:val="auto"/>
        <w:rPr>
          <w:rFonts w:cstheme="majorBidi"/>
        </w:rPr>
      </w:pPr>
      <w:r w:rsidRPr="00C24ADB">
        <w:rPr>
          <w:rFonts w:cstheme="majorBidi"/>
        </w:rPr>
        <w:t xml:space="preserve">Editors, Summaries and other updates </w:t>
      </w:r>
      <w:r w:rsidR="005112E3" w:rsidRPr="00F73133">
        <w:rPr>
          <w:rFonts w:cstheme="majorBidi"/>
        </w:rPr>
        <w:t>for Recommendations and other texts under development</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Manuals, roadmaps and wikis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Liaison statements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Requests to TSB to initiate A.4 (consortia/forums), A.5 (referenced organizations) or A.6 (SDOs) qualifications</w:t>
      </w:r>
    </w:p>
    <w:p w:rsidR="005112E3" w:rsidRPr="00F73133" w:rsidRDefault="005112E3" w:rsidP="005112E3">
      <w:pPr>
        <w:numPr>
          <w:ilvl w:val="1"/>
          <w:numId w:val="15"/>
        </w:numPr>
        <w:overflowPunct/>
        <w:autoSpaceDE/>
        <w:autoSpaceDN/>
        <w:adjustRightInd/>
        <w:spacing w:before="60"/>
        <w:ind w:left="1853" w:hanging="709"/>
        <w:textAlignment w:val="auto"/>
        <w:rPr>
          <w:rFonts w:cstheme="majorBidi"/>
          <w:lang w:val="en-US"/>
        </w:rPr>
      </w:pPr>
      <w:r w:rsidRPr="00F73133">
        <w:rPr>
          <w:rFonts w:cstheme="majorBidi"/>
          <w:lang w:val="en-US"/>
        </w:rPr>
        <w:t>Appointments (to fill open positions) Rapporteurs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Planned Rapporteur group meetings (alone, collaborative), and other activities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Establishment, continuation, or termination of correspondence groups</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Other items for SG17 agreement</w:t>
      </w:r>
    </w:p>
    <w:p w:rsidR="005112E3" w:rsidRPr="00F73133" w:rsidRDefault="005112E3" w:rsidP="005112E3">
      <w:pPr>
        <w:numPr>
          <w:ilvl w:val="1"/>
          <w:numId w:val="15"/>
        </w:numPr>
        <w:overflowPunct/>
        <w:autoSpaceDE/>
        <w:autoSpaceDN/>
        <w:adjustRightInd/>
        <w:spacing w:before="60"/>
        <w:ind w:left="1854" w:hanging="709"/>
        <w:textAlignment w:val="auto"/>
        <w:rPr>
          <w:rFonts w:cstheme="majorBidi"/>
        </w:rPr>
      </w:pPr>
      <w:r w:rsidRPr="00F73133">
        <w:rPr>
          <w:rFonts w:cstheme="majorBidi"/>
        </w:rPr>
        <w:t>Highlights of achievements</w:t>
      </w:r>
    </w:p>
    <w:p w:rsidR="005112E3" w:rsidRPr="00F73133" w:rsidRDefault="005112E3" w:rsidP="005112E3">
      <w:pPr>
        <w:numPr>
          <w:ilvl w:val="0"/>
          <w:numId w:val="15"/>
        </w:numPr>
        <w:overflowPunct/>
        <w:autoSpaceDE/>
        <w:autoSpaceDN/>
        <w:adjustRightInd/>
        <w:spacing w:before="160"/>
        <w:ind w:left="1146" w:hanging="709"/>
        <w:textAlignment w:val="auto"/>
        <w:rPr>
          <w:rFonts w:cstheme="majorBidi"/>
        </w:rPr>
      </w:pPr>
      <w:r w:rsidRPr="00F73133">
        <w:rPr>
          <w:rFonts w:cstheme="majorBidi"/>
        </w:rPr>
        <w:t>Future meetings of Study Group 17</w:t>
      </w:r>
    </w:p>
    <w:p w:rsidR="005112E3" w:rsidRPr="00F73133" w:rsidRDefault="005112E3" w:rsidP="005112E3">
      <w:pPr>
        <w:numPr>
          <w:ilvl w:val="0"/>
          <w:numId w:val="15"/>
        </w:numPr>
        <w:overflowPunct/>
        <w:autoSpaceDE/>
        <w:autoSpaceDN/>
        <w:adjustRightInd/>
        <w:spacing w:before="160"/>
        <w:ind w:left="1146" w:hanging="709"/>
        <w:textAlignment w:val="auto"/>
        <w:rPr>
          <w:rFonts w:cstheme="majorBidi"/>
        </w:rPr>
      </w:pPr>
      <w:r w:rsidRPr="00F73133">
        <w:rPr>
          <w:rFonts w:cstheme="majorBidi"/>
        </w:rPr>
        <w:t>Information from Vice-Chairmen and Working Party Chairmen</w:t>
      </w:r>
    </w:p>
    <w:p w:rsidR="005112E3" w:rsidRPr="00F73133" w:rsidRDefault="005112E3" w:rsidP="005112E3">
      <w:pPr>
        <w:numPr>
          <w:ilvl w:val="0"/>
          <w:numId w:val="15"/>
        </w:numPr>
        <w:overflowPunct/>
        <w:autoSpaceDE/>
        <w:autoSpaceDN/>
        <w:adjustRightInd/>
        <w:spacing w:before="160"/>
        <w:ind w:left="1146" w:hanging="709"/>
        <w:textAlignment w:val="auto"/>
        <w:rPr>
          <w:rFonts w:cstheme="majorBidi"/>
        </w:rPr>
      </w:pPr>
      <w:r w:rsidRPr="00F73133">
        <w:rPr>
          <w:rFonts w:cstheme="majorBidi"/>
        </w:rPr>
        <w:t>Any other business</w:t>
      </w:r>
    </w:p>
    <w:p w:rsidR="005112E3" w:rsidRPr="00F73133" w:rsidRDefault="005112E3" w:rsidP="005112E3">
      <w:pPr>
        <w:numPr>
          <w:ilvl w:val="0"/>
          <w:numId w:val="15"/>
        </w:numPr>
        <w:overflowPunct/>
        <w:autoSpaceDE/>
        <w:autoSpaceDN/>
        <w:adjustRightInd/>
        <w:spacing w:before="160"/>
        <w:ind w:left="1146" w:hanging="709"/>
        <w:textAlignment w:val="auto"/>
        <w:rPr>
          <w:rFonts w:cstheme="majorBidi"/>
        </w:rPr>
      </w:pPr>
      <w:r w:rsidRPr="00F73133">
        <w:rPr>
          <w:rFonts w:cstheme="majorBidi"/>
        </w:rPr>
        <w:t>Closing</w:t>
      </w:r>
    </w:p>
    <w:p w:rsidR="00384E5D" w:rsidRDefault="00384E5D" w:rsidP="00A129C1">
      <w:pPr>
        <w:pStyle w:val="Normalaftertitle0"/>
      </w:pPr>
    </w:p>
    <w:p w:rsidR="00977A25" w:rsidRPr="00977A25" w:rsidRDefault="00977A25" w:rsidP="00977A25">
      <w:pPr>
        <w:jc w:val="center"/>
      </w:pPr>
      <w:r>
        <w:t>_____________________</w:t>
      </w:r>
    </w:p>
    <w:sectPr w:rsidR="00977A25" w:rsidRPr="00977A25" w:rsidSect="00D442B4">
      <w:headerReference w:type="default" r:id="rId40"/>
      <w:footerReference w:type="default" r:id="rId41"/>
      <w:footerReference w:type="first" r:id="rId42"/>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717" w:rsidRDefault="00262717">
      <w:r>
        <w:separator/>
      </w:r>
    </w:p>
  </w:endnote>
  <w:endnote w:type="continuationSeparator" w:id="0">
    <w:p w:rsidR="00262717" w:rsidRDefault="0026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717" w:rsidRDefault="00262717">
      <w:r>
        <w:t>____________________</w:t>
      </w:r>
    </w:p>
  </w:footnote>
  <w:footnote w:type="continuationSeparator" w:id="0">
    <w:p w:rsidR="00262717" w:rsidRDefault="00262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F11AE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r w:rsidR="003A71AF">
      <w:rPr>
        <w:noProof/>
      </w:rPr>
      <w:t>-</w:t>
    </w:r>
  </w:p>
  <w:p w:rsidR="00C740E1" w:rsidRPr="00C740E1" w:rsidRDefault="001850FC" w:rsidP="00453805">
    <w:pPr>
      <w:pStyle w:val="Header"/>
      <w:rPr>
        <w:lang w:val="en-US"/>
      </w:rPr>
    </w:pPr>
    <w:r>
      <w:rPr>
        <w:noProof/>
      </w:rPr>
      <w:t xml:space="preserve">Collective letter </w:t>
    </w:r>
    <w:r w:rsidR="0057298E">
      <w:rPr>
        <w:noProof/>
      </w:rPr>
      <w:t>3/17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17"/>
    <w:rsid w:val="00000FC7"/>
    <w:rsid w:val="000069D4"/>
    <w:rsid w:val="0000705A"/>
    <w:rsid w:val="000103B1"/>
    <w:rsid w:val="00010B0B"/>
    <w:rsid w:val="000174AD"/>
    <w:rsid w:val="00025A7B"/>
    <w:rsid w:val="000305E1"/>
    <w:rsid w:val="000473DF"/>
    <w:rsid w:val="00053AD3"/>
    <w:rsid w:val="00073152"/>
    <w:rsid w:val="000877A6"/>
    <w:rsid w:val="00095667"/>
    <w:rsid w:val="000A7D55"/>
    <w:rsid w:val="000B2F64"/>
    <w:rsid w:val="000B31A0"/>
    <w:rsid w:val="000B46FB"/>
    <w:rsid w:val="000B7817"/>
    <w:rsid w:val="000C2E8E"/>
    <w:rsid w:val="000D49FB"/>
    <w:rsid w:val="000E0AE4"/>
    <w:rsid w:val="000E0E7C"/>
    <w:rsid w:val="000F1B4B"/>
    <w:rsid w:val="000F6D51"/>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6A19"/>
    <w:rsid w:val="00196AB1"/>
    <w:rsid w:val="001A0955"/>
    <w:rsid w:val="001A7DDC"/>
    <w:rsid w:val="001B24FA"/>
    <w:rsid w:val="001C0948"/>
    <w:rsid w:val="001C39A4"/>
    <w:rsid w:val="001C3CDB"/>
    <w:rsid w:val="001E2029"/>
    <w:rsid w:val="00202DC1"/>
    <w:rsid w:val="002039F5"/>
    <w:rsid w:val="0020709B"/>
    <w:rsid w:val="002116EE"/>
    <w:rsid w:val="002169B6"/>
    <w:rsid w:val="00223220"/>
    <w:rsid w:val="002309D8"/>
    <w:rsid w:val="002346FE"/>
    <w:rsid w:val="00241934"/>
    <w:rsid w:val="0024485F"/>
    <w:rsid w:val="00262717"/>
    <w:rsid w:val="00263CE7"/>
    <w:rsid w:val="00267A46"/>
    <w:rsid w:val="00282A23"/>
    <w:rsid w:val="00287BF1"/>
    <w:rsid w:val="002A3D35"/>
    <w:rsid w:val="002A7FE2"/>
    <w:rsid w:val="002B7101"/>
    <w:rsid w:val="002B711C"/>
    <w:rsid w:val="002C0244"/>
    <w:rsid w:val="002C3E7B"/>
    <w:rsid w:val="002D0ACE"/>
    <w:rsid w:val="002D2D49"/>
    <w:rsid w:val="002E1B4F"/>
    <w:rsid w:val="002F2E67"/>
    <w:rsid w:val="002F6530"/>
    <w:rsid w:val="00300095"/>
    <w:rsid w:val="00301488"/>
    <w:rsid w:val="00315546"/>
    <w:rsid w:val="0031577B"/>
    <w:rsid w:val="003172EE"/>
    <w:rsid w:val="003302F9"/>
    <w:rsid w:val="00330567"/>
    <w:rsid w:val="00341B07"/>
    <w:rsid w:val="00350914"/>
    <w:rsid w:val="00351DA5"/>
    <w:rsid w:val="00365034"/>
    <w:rsid w:val="0038260B"/>
    <w:rsid w:val="00383598"/>
    <w:rsid w:val="00384E5D"/>
    <w:rsid w:val="00386A9D"/>
    <w:rsid w:val="00391081"/>
    <w:rsid w:val="003A33CB"/>
    <w:rsid w:val="003A71AF"/>
    <w:rsid w:val="003B2789"/>
    <w:rsid w:val="003B362E"/>
    <w:rsid w:val="003B7FF4"/>
    <w:rsid w:val="003C13CE"/>
    <w:rsid w:val="003E2518"/>
    <w:rsid w:val="003F0DED"/>
    <w:rsid w:val="0040250E"/>
    <w:rsid w:val="00413914"/>
    <w:rsid w:val="00426BDA"/>
    <w:rsid w:val="004275B6"/>
    <w:rsid w:val="0043040C"/>
    <w:rsid w:val="004314A2"/>
    <w:rsid w:val="00442C9B"/>
    <w:rsid w:val="00446E76"/>
    <w:rsid w:val="00447690"/>
    <w:rsid w:val="00453805"/>
    <w:rsid w:val="00462660"/>
    <w:rsid w:val="004748F4"/>
    <w:rsid w:val="00484B34"/>
    <w:rsid w:val="004976A9"/>
    <w:rsid w:val="004A26EA"/>
    <w:rsid w:val="004B1EF7"/>
    <w:rsid w:val="004B3DB3"/>
    <w:rsid w:val="004B3FAD"/>
    <w:rsid w:val="004C58A9"/>
    <w:rsid w:val="004D0180"/>
    <w:rsid w:val="004D170F"/>
    <w:rsid w:val="004E3CF9"/>
    <w:rsid w:val="004F7071"/>
    <w:rsid w:val="00501DCA"/>
    <w:rsid w:val="00501F4A"/>
    <w:rsid w:val="005112E3"/>
    <w:rsid w:val="00513A47"/>
    <w:rsid w:val="00514383"/>
    <w:rsid w:val="00517901"/>
    <w:rsid w:val="005255BC"/>
    <w:rsid w:val="00535F8D"/>
    <w:rsid w:val="00537EF9"/>
    <w:rsid w:val="005408DF"/>
    <w:rsid w:val="005444BD"/>
    <w:rsid w:val="0055318D"/>
    <w:rsid w:val="00567A21"/>
    <w:rsid w:val="0057298E"/>
    <w:rsid w:val="005729DB"/>
    <w:rsid w:val="00573344"/>
    <w:rsid w:val="00576D0E"/>
    <w:rsid w:val="0057770B"/>
    <w:rsid w:val="00583F9B"/>
    <w:rsid w:val="00584AFA"/>
    <w:rsid w:val="005A569C"/>
    <w:rsid w:val="005B6D5C"/>
    <w:rsid w:val="005C19B3"/>
    <w:rsid w:val="005C580C"/>
    <w:rsid w:val="005C7E74"/>
    <w:rsid w:val="005D3724"/>
    <w:rsid w:val="005D71A2"/>
    <w:rsid w:val="005E1223"/>
    <w:rsid w:val="005E5C10"/>
    <w:rsid w:val="005E70E3"/>
    <w:rsid w:val="005F2C78"/>
    <w:rsid w:val="006006A3"/>
    <w:rsid w:val="006144E4"/>
    <w:rsid w:val="00622D0F"/>
    <w:rsid w:val="00624555"/>
    <w:rsid w:val="00650299"/>
    <w:rsid w:val="006550C0"/>
    <w:rsid w:val="00655FC5"/>
    <w:rsid w:val="00655FDD"/>
    <w:rsid w:val="00670B08"/>
    <w:rsid w:val="00680D49"/>
    <w:rsid w:val="00687BD5"/>
    <w:rsid w:val="006907AE"/>
    <w:rsid w:val="00690BFB"/>
    <w:rsid w:val="006A116C"/>
    <w:rsid w:val="006B43D3"/>
    <w:rsid w:val="006C44C1"/>
    <w:rsid w:val="006C6E0B"/>
    <w:rsid w:val="006D4085"/>
    <w:rsid w:val="006D6AF4"/>
    <w:rsid w:val="006D7202"/>
    <w:rsid w:val="00710D11"/>
    <w:rsid w:val="00713CDB"/>
    <w:rsid w:val="00766333"/>
    <w:rsid w:val="00776750"/>
    <w:rsid w:val="00783E10"/>
    <w:rsid w:val="00792A3A"/>
    <w:rsid w:val="007A3B5D"/>
    <w:rsid w:val="007D0DC2"/>
    <w:rsid w:val="007D2F64"/>
    <w:rsid w:val="007E51DC"/>
    <w:rsid w:val="00801031"/>
    <w:rsid w:val="00802953"/>
    <w:rsid w:val="00807FF1"/>
    <w:rsid w:val="00817BB4"/>
    <w:rsid w:val="00822581"/>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5066"/>
    <w:rsid w:val="008A0A55"/>
    <w:rsid w:val="008B0087"/>
    <w:rsid w:val="008C26B8"/>
    <w:rsid w:val="008C7E47"/>
    <w:rsid w:val="008D79A4"/>
    <w:rsid w:val="008E51E1"/>
    <w:rsid w:val="00902D14"/>
    <w:rsid w:val="009069C7"/>
    <w:rsid w:val="00912B2C"/>
    <w:rsid w:val="00913C97"/>
    <w:rsid w:val="009273EC"/>
    <w:rsid w:val="00931726"/>
    <w:rsid w:val="00931D00"/>
    <w:rsid w:val="00932E45"/>
    <w:rsid w:val="00936D00"/>
    <w:rsid w:val="00951309"/>
    <w:rsid w:val="0095168F"/>
    <w:rsid w:val="00957761"/>
    <w:rsid w:val="00960310"/>
    <w:rsid w:val="009607B6"/>
    <w:rsid w:val="009616FE"/>
    <w:rsid w:val="00964CF0"/>
    <w:rsid w:val="00977A25"/>
    <w:rsid w:val="00980F76"/>
    <w:rsid w:val="00982084"/>
    <w:rsid w:val="00991A72"/>
    <w:rsid w:val="00995963"/>
    <w:rsid w:val="009A54D9"/>
    <w:rsid w:val="009B61EB"/>
    <w:rsid w:val="009B6449"/>
    <w:rsid w:val="009C2064"/>
    <w:rsid w:val="009D1697"/>
    <w:rsid w:val="009D1DF9"/>
    <w:rsid w:val="009E13BC"/>
    <w:rsid w:val="009E4F80"/>
    <w:rsid w:val="009F020B"/>
    <w:rsid w:val="009F12DC"/>
    <w:rsid w:val="009F6A52"/>
    <w:rsid w:val="00A014F8"/>
    <w:rsid w:val="00A015F3"/>
    <w:rsid w:val="00A11DCA"/>
    <w:rsid w:val="00A129C1"/>
    <w:rsid w:val="00A5173C"/>
    <w:rsid w:val="00A57624"/>
    <w:rsid w:val="00A60FE3"/>
    <w:rsid w:val="00A61AEF"/>
    <w:rsid w:val="00A75CB3"/>
    <w:rsid w:val="00A8676D"/>
    <w:rsid w:val="00A95848"/>
    <w:rsid w:val="00A9652E"/>
    <w:rsid w:val="00A9718D"/>
    <w:rsid w:val="00AA1543"/>
    <w:rsid w:val="00AA5940"/>
    <w:rsid w:val="00AB0FFD"/>
    <w:rsid w:val="00AC2918"/>
    <w:rsid w:val="00AD32FB"/>
    <w:rsid w:val="00AD7192"/>
    <w:rsid w:val="00AE03A7"/>
    <w:rsid w:val="00AF10F1"/>
    <w:rsid w:val="00AF173A"/>
    <w:rsid w:val="00B066A4"/>
    <w:rsid w:val="00B073B8"/>
    <w:rsid w:val="00B07A13"/>
    <w:rsid w:val="00B07B81"/>
    <w:rsid w:val="00B143E2"/>
    <w:rsid w:val="00B30E7D"/>
    <w:rsid w:val="00B34BDA"/>
    <w:rsid w:val="00B4279B"/>
    <w:rsid w:val="00B45FC9"/>
    <w:rsid w:val="00B50540"/>
    <w:rsid w:val="00B60D37"/>
    <w:rsid w:val="00B61795"/>
    <w:rsid w:val="00B805FC"/>
    <w:rsid w:val="00B83461"/>
    <w:rsid w:val="00B9685D"/>
    <w:rsid w:val="00BC398D"/>
    <w:rsid w:val="00BC41E7"/>
    <w:rsid w:val="00BC7CCF"/>
    <w:rsid w:val="00BE470B"/>
    <w:rsid w:val="00C018E7"/>
    <w:rsid w:val="00C24ADB"/>
    <w:rsid w:val="00C25538"/>
    <w:rsid w:val="00C57A91"/>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5EBB"/>
    <w:rsid w:val="00D02712"/>
    <w:rsid w:val="00D070C6"/>
    <w:rsid w:val="00D20AD6"/>
    <w:rsid w:val="00D214D0"/>
    <w:rsid w:val="00D3526A"/>
    <w:rsid w:val="00D442B4"/>
    <w:rsid w:val="00D6546B"/>
    <w:rsid w:val="00D82A2A"/>
    <w:rsid w:val="00D8684E"/>
    <w:rsid w:val="00DA3E91"/>
    <w:rsid w:val="00DA6274"/>
    <w:rsid w:val="00DB6AC5"/>
    <w:rsid w:val="00DC36AC"/>
    <w:rsid w:val="00DC4133"/>
    <w:rsid w:val="00DD0952"/>
    <w:rsid w:val="00DD4166"/>
    <w:rsid w:val="00DD4BED"/>
    <w:rsid w:val="00DE2717"/>
    <w:rsid w:val="00DE39F0"/>
    <w:rsid w:val="00DF0AF3"/>
    <w:rsid w:val="00DF2029"/>
    <w:rsid w:val="00E06CA9"/>
    <w:rsid w:val="00E17CCC"/>
    <w:rsid w:val="00E20FD8"/>
    <w:rsid w:val="00E21FE2"/>
    <w:rsid w:val="00E27D7E"/>
    <w:rsid w:val="00E3102C"/>
    <w:rsid w:val="00E34935"/>
    <w:rsid w:val="00E40339"/>
    <w:rsid w:val="00E40E7B"/>
    <w:rsid w:val="00E42E13"/>
    <w:rsid w:val="00E6257C"/>
    <w:rsid w:val="00E63C59"/>
    <w:rsid w:val="00E6788D"/>
    <w:rsid w:val="00EA4E6F"/>
    <w:rsid w:val="00EA789F"/>
    <w:rsid w:val="00EC0EF4"/>
    <w:rsid w:val="00EE12EF"/>
    <w:rsid w:val="00EE32F5"/>
    <w:rsid w:val="00EE72FD"/>
    <w:rsid w:val="00F07162"/>
    <w:rsid w:val="00F11AEB"/>
    <w:rsid w:val="00F37AB8"/>
    <w:rsid w:val="00F40852"/>
    <w:rsid w:val="00F42EF2"/>
    <w:rsid w:val="00F443AE"/>
    <w:rsid w:val="00F54DF5"/>
    <w:rsid w:val="00F717FE"/>
    <w:rsid w:val="00F8385A"/>
    <w:rsid w:val="00F85826"/>
    <w:rsid w:val="00FA124A"/>
    <w:rsid w:val="00FA21D2"/>
    <w:rsid w:val="00FC08DD"/>
    <w:rsid w:val="00FC2316"/>
    <w:rsid w:val="00FC25B6"/>
    <w:rsid w:val="00FC2CFD"/>
    <w:rsid w:val="00FD06C7"/>
    <w:rsid w:val="00FD2B1B"/>
    <w:rsid w:val="00FE091D"/>
    <w:rsid w:val="00FE540B"/>
    <w:rsid w:val="00FF0A12"/>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8C3953F-BFCC-4571-9246-F8C3A0E1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itu.int/ITU-T/edh/faqs-support.html" TargetMode="External"/><Relationship Id="rId39" Type="http://schemas.openxmlformats.org/officeDocument/2006/relationships/hyperlink" Target="http://www.itu.int/md/meetingdoc.asp?lang=en&amp;parent=T17-SG17-180320-TD-PLEN-0809" TargetMode="External"/><Relationship Id="rId21" Type="http://schemas.openxmlformats.org/officeDocument/2006/relationships/image" Target="media/image3.png"/><Relationship Id="rId34" Type="http://schemas.openxmlformats.org/officeDocument/2006/relationships/hyperlink" Target="https://www.itu.int/en/ITU-T/gap/Documents/Fellowships_BSG_EligibleCountries.pd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go/tsg17" TargetMode="External"/><Relationship Id="rId20" Type="http://schemas.openxmlformats.org/officeDocument/2006/relationships/image" Target="media/image2.PNG"/><Relationship Id="rId29" Type="http://schemas.openxmlformats.org/officeDocument/2006/relationships/hyperlink" Target="http://itu.int/go/e-pr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7"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mailto:tsbreg@itu.int"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en/ITU-T/studygroups/2017-2020/17/Documents/SG17_Fellowships.docx"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itu.int/travel/" TargetMode="External"/><Relationship Id="rId10" Type="http://schemas.openxmlformats.org/officeDocument/2006/relationships/hyperlink" Target="mailto:Tsbsg17@itu.int" TargetMode="External"/><Relationship Id="rId19" Type="http://schemas.openxmlformats.org/officeDocument/2006/relationships/hyperlink" Target="http://www.itu.int/en/ITU-T/studygroups/2017-2020/17/Pages/default.aspx" TargetMode="External"/><Relationship Id="rId31" Type="http://schemas.openxmlformats.org/officeDocument/2006/relationships/hyperlink" Target="mailto:tsbreg@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image" Target="cid:image001.png@01D2C590.81C3C8E0" TargetMode="External"/><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itu.int/en/delegates-corner" TargetMode="External"/><Relationship Id="rId43" Type="http://schemas.openxmlformats.org/officeDocument/2006/relationships/fontTable" Target="fontTable.xml"/><Relationship Id="rId8" Type="http://schemas.openxmlformats.org/officeDocument/2006/relationships/hyperlink" Target="http://www.itu.int/" TargetMode="Externa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itu.int/en/ITU-T/info/Documents/Visa-support-letter_MODEL.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DD90C-1D7E-4D6C-B04D-66AF544F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22</TotalTime>
  <Pages>4</Pages>
  <Words>1509</Words>
  <Characters>9983</Characters>
  <Application>Microsoft Office Word</Application>
  <DocSecurity>0</DocSecurity>
  <Lines>525</Lines>
  <Paragraphs>370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Clark</dc:creator>
  <cp:lastModifiedBy>Scott, Sarah</cp:lastModifiedBy>
  <cp:revision>6</cp:revision>
  <cp:lastPrinted>2017-12-22T12:43:00Z</cp:lastPrinted>
  <dcterms:created xsi:type="dcterms:W3CDTF">2017-12-22T09:17:00Z</dcterms:created>
  <dcterms:modified xsi:type="dcterms:W3CDTF">2017-12-22T14:20:00Z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