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E5F3C" w:rsidRPr="005026D6" w:rsidTr="00C24A95">
        <w:trPr>
          <w:cantSplit/>
        </w:trPr>
        <w:tc>
          <w:tcPr>
            <w:tcW w:w="1418" w:type="dxa"/>
            <w:vAlign w:val="center"/>
          </w:tcPr>
          <w:p w:rsidR="003E5F3C" w:rsidRPr="005026D6" w:rsidRDefault="003E5F3C" w:rsidP="00A93CF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bookmarkStart w:id="0" w:name="ditulogo"/>
            <w:bookmarkEnd w:id="0"/>
            <w:r w:rsidRPr="005026D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E5F3C" w:rsidRPr="005026D6" w:rsidRDefault="003E5F3C" w:rsidP="00A93CF4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026D6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5026D6" w:rsidRDefault="003E5F3C" w:rsidP="00A93CF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5026D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5026D6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5026D6" w:rsidRDefault="003E5F3C" w:rsidP="00A93CF4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E5F3C" w:rsidRPr="005026D6" w:rsidRDefault="003E5F3C" w:rsidP="00A93CF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AC5975" w:rsidRPr="00F979F3" w:rsidRDefault="00AC5975" w:rsidP="00A93CF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Cs w:val="22"/>
          <w:lang w:val="fr-CH"/>
        </w:rPr>
      </w:pPr>
      <w:r w:rsidRPr="005026D6">
        <w:rPr>
          <w:rFonts w:asciiTheme="minorHAnsi" w:hAnsiTheme="minorHAnsi"/>
          <w:lang w:val="fr-CH"/>
        </w:rPr>
        <w:tab/>
      </w:r>
      <w:r w:rsidRPr="00F979F3">
        <w:rPr>
          <w:rFonts w:asciiTheme="minorHAnsi" w:hAnsiTheme="minorHAnsi"/>
          <w:szCs w:val="22"/>
          <w:lang w:val="fr-CH"/>
        </w:rPr>
        <w:t>Genève, le</w:t>
      </w:r>
      <w:r w:rsidR="0014291C" w:rsidRPr="00F979F3">
        <w:rPr>
          <w:rFonts w:asciiTheme="minorHAnsi" w:hAnsiTheme="minorHAnsi"/>
          <w:szCs w:val="22"/>
          <w:lang w:val="fr-CH"/>
        </w:rPr>
        <w:t xml:space="preserve"> </w:t>
      </w:r>
      <w:r w:rsidR="00A67EFE">
        <w:rPr>
          <w:rFonts w:asciiTheme="minorHAnsi" w:hAnsiTheme="minorHAnsi"/>
          <w:szCs w:val="22"/>
          <w:lang w:val="fr-CH"/>
        </w:rPr>
        <w:t>6 août 2018</w:t>
      </w:r>
    </w:p>
    <w:p w:rsidR="00AC5975" w:rsidRPr="00F979F3" w:rsidRDefault="00AC5975" w:rsidP="00A93CF4">
      <w:pPr>
        <w:pStyle w:val="Index1"/>
        <w:spacing w:before="0" w:after="240"/>
        <w:rPr>
          <w:rFonts w:asciiTheme="minorHAnsi" w:hAnsiTheme="minorHAnsi"/>
          <w:szCs w:val="22"/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AC5975" w:rsidRPr="00F979F3" w:rsidTr="00542208">
        <w:trPr>
          <w:cantSplit/>
          <w:trHeight w:val="1238"/>
        </w:trPr>
        <w:tc>
          <w:tcPr>
            <w:tcW w:w="822" w:type="dxa"/>
          </w:tcPr>
          <w:p w:rsidR="00AC5975" w:rsidRPr="00F979F3" w:rsidRDefault="00AC5975" w:rsidP="00A93CF4">
            <w:pPr>
              <w:tabs>
                <w:tab w:val="left" w:pos="4111"/>
              </w:tabs>
              <w:spacing w:before="10"/>
              <w:ind w:left="-8"/>
              <w:rPr>
                <w:rFonts w:asciiTheme="minorHAnsi" w:hAnsiTheme="minorHAnsi"/>
                <w:szCs w:val="22"/>
                <w:lang w:val="fr-CH"/>
              </w:rPr>
            </w:pPr>
            <w:r w:rsidRPr="00F979F3">
              <w:rPr>
                <w:rFonts w:asciiTheme="minorHAnsi" w:hAnsiTheme="minorHAnsi"/>
                <w:szCs w:val="22"/>
                <w:lang w:val="fr-CH"/>
              </w:rPr>
              <w:t>Réf.:</w:t>
            </w:r>
          </w:p>
        </w:tc>
        <w:tc>
          <w:tcPr>
            <w:tcW w:w="4055" w:type="dxa"/>
          </w:tcPr>
          <w:p w:rsidR="00542208" w:rsidRDefault="00AC5975" w:rsidP="00A93CF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2"/>
                <w:lang w:val="fr-CH"/>
              </w:rPr>
            </w:pPr>
            <w:r w:rsidRPr="00F979F3">
              <w:rPr>
                <w:rFonts w:asciiTheme="minorHAnsi" w:hAnsiTheme="minorHAnsi"/>
                <w:b/>
                <w:szCs w:val="22"/>
                <w:lang w:val="fr-CH"/>
              </w:rPr>
              <w:t xml:space="preserve">Lettre collective TSB </w:t>
            </w:r>
            <w:r w:rsidR="00A67EFE">
              <w:rPr>
                <w:rFonts w:asciiTheme="minorHAnsi" w:hAnsiTheme="minorHAnsi"/>
                <w:b/>
                <w:szCs w:val="22"/>
                <w:lang w:val="fr-CH"/>
              </w:rPr>
              <w:t>5</w:t>
            </w:r>
            <w:r w:rsidR="0014291C" w:rsidRPr="00F979F3">
              <w:rPr>
                <w:rFonts w:asciiTheme="minorHAnsi" w:hAnsiTheme="minorHAnsi"/>
                <w:b/>
                <w:szCs w:val="22"/>
                <w:lang w:val="fr-CH"/>
              </w:rPr>
              <w:t>/16</w:t>
            </w:r>
          </w:p>
          <w:p w:rsidR="00542208" w:rsidRPr="00542208" w:rsidRDefault="00542208" w:rsidP="00A93CF4">
            <w:pPr>
              <w:rPr>
                <w:rFonts w:asciiTheme="minorHAnsi" w:hAnsiTheme="minorHAnsi"/>
                <w:szCs w:val="22"/>
                <w:lang w:val="fr-CH"/>
              </w:rPr>
            </w:pPr>
          </w:p>
          <w:p w:rsidR="00AC5975" w:rsidRPr="00542208" w:rsidRDefault="00AC5975" w:rsidP="00A93CF4">
            <w:pPr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4762" w:type="dxa"/>
            <w:gridSpan w:val="2"/>
          </w:tcPr>
          <w:p w:rsidR="0014291C" w:rsidRPr="00F979F3" w:rsidRDefault="0014291C" w:rsidP="005901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02" w:hanging="360"/>
              <w:rPr>
                <w:rFonts w:asciiTheme="minorHAnsi" w:hAnsiTheme="minorHAnsi"/>
                <w:szCs w:val="22"/>
                <w:lang w:val="fr-CH"/>
              </w:rPr>
            </w:pPr>
            <w:r w:rsidRPr="00F979F3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tab/>
              <w:t>Aux administration</w:t>
            </w:r>
            <w:r w:rsidR="00105266">
              <w:rPr>
                <w:rFonts w:asciiTheme="minorHAnsi" w:hAnsiTheme="minorHAnsi"/>
                <w:szCs w:val="22"/>
                <w:lang w:val="fr-CH"/>
              </w:rPr>
              <w:t>s des Etats Membres de l</w:t>
            </w:r>
            <w:r w:rsidR="00A93CF4">
              <w:rPr>
                <w:rFonts w:asciiTheme="minorHAnsi" w:hAnsiTheme="minorHAnsi"/>
                <w:szCs w:val="22"/>
                <w:lang w:val="fr-CH"/>
              </w:rPr>
              <w:t>'</w:t>
            </w:r>
            <w:r w:rsidR="00105266">
              <w:rPr>
                <w:rFonts w:asciiTheme="minorHAnsi" w:hAnsiTheme="minorHAnsi"/>
                <w:szCs w:val="22"/>
                <w:lang w:val="fr-CH"/>
              </w:rPr>
              <w:t>Union;</w:t>
            </w:r>
          </w:p>
          <w:p w:rsidR="0014291C" w:rsidRPr="00F979F3" w:rsidRDefault="0014291C" w:rsidP="005901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02" w:hanging="361"/>
              <w:rPr>
                <w:rFonts w:asciiTheme="minorHAnsi" w:hAnsiTheme="minorHAnsi"/>
                <w:szCs w:val="22"/>
                <w:lang w:val="fr-CH"/>
              </w:rPr>
            </w:pPr>
            <w:r w:rsidRPr="00F979F3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tab/>
            </w:r>
            <w:r w:rsidR="0059010C">
              <w:rPr>
                <w:rFonts w:asciiTheme="minorHAnsi" w:hAnsiTheme="minorHAnsi"/>
                <w:szCs w:val="22"/>
                <w:lang w:val="fr-CH"/>
              </w:rPr>
              <w:t>A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t xml:space="preserve">ux Membres du Secteur UIT-T; </w:t>
            </w:r>
          </w:p>
          <w:p w:rsidR="0014291C" w:rsidRPr="00F979F3" w:rsidRDefault="0014291C" w:rsidP="005901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02" w:hanging="361"/>
              <w:rPr>
                <w:rFonts w:asciiTheme="minorHAnsi" w:hAnsiTheme="minorHAnsi"/>
                <w:szCs w:val="22"/>
                <w:lang w:val="fr-CH"/>
              </w:rPr>
            </w:pPr>
            <w:r w:rsidRPr="00F979F3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tab/>
            </w:r>
            <w:r w:rsidR="0059010C" w:rsidRPr="00F979F3">
              <w:rPr>
                <w:rFonts w:asciiTheme="minorHAnsi" w:hAnsiTheme="minorHAnsi"/>
                <w:szCs w:val="22"/>
                <w:lang w:val="fr-CH"/>
              </w:rPr>
              <w:t>A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t>ux Associés de l</w:t>
            </w:r>
            <w:r w:rsidR="00A93CF4">
              <w:rPr>
                <w:rFonts w:asciiTheme="minorHAnsi" w:hAnsiTheme="minorHAnsi"/>
                <w:szCs w:val="22"/>
                <w:lang w:val="fr-CH"/>
              </w:rPr>
              <w:t>'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t>UIT-T participant aux travaux de la Commission d</w:t>
            </w:r>
            <w:r w:rsidR="00A93CF4">
              <w:rPr>
                <w:rFonts w:asciiTheme="minorHAnsi" w:hAnsiTheme="minorHAnsi"/>
                <w:szCs w:val="22"/>
                <w:lang w:val="fr-CH"/>
              </w:rPr>
              <w:t>'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t>études 16;</w:t>
            </w:r>
          </w:p>
          <w:p w:rsidR="00AC5975" w:rsidRPr="00F979F3" w:rsidRDefault="0014291C" w:rsidP="005901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02" w:hanging="361"/>
              <w:rPr>
                <w:rFonts w:asciiTheme="minorHAnsi" w:hAnsiTheme="minorHAnsi"/>
                <w:bCs/>
                <w:szCs w:val="22"/>
                <w:lang w:val="fr-CH"/>
              </w:rPr>
            </w:pPr>
            <w:r w:rsidRPr="00F979F3">
              <w:rPr>
                <w:rFonts w:asciiTheme="minorHAnsi" w:hAnsiTheme="minorHAnsi"/>
                <w:szCs w:val="22"/>
                <w:lang w:val="fr-CH"/>
              </w:rPr>
              <w:t>–</w:t>
            </w:r>
            <w:r w:rsidR="0059010C">
              <w:rPr>
                <w:rFonts w:asciiTheme="minorHAnsi" w:hAnsiTheme="minorHAnsi"/>
                <w:szCs w:val="22"/>
                <w:lang w:val="fr-CH"/>
              </w:rPr>
              <w:tab/>
            </w:r>
            <w:r w:rsidR="0059010C" w:rsidRPr="00F979F3">
              <w:rPr>
                <w:rFonts w:asciiTheme="minorHAnsi" w:hAnsiTheme="minorHAnsi"/>
                <w:szCs w:val="22"/>
                <w:lang w:val="fr-CH"/>
              </w:rPr>
              <w:t>A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t>ux établissements universitaires participant aux travaux de l</w:t>
            </w:r>
            <w:r w:rsidR="00A93CF4">
              <w:rPr>
                <w:rFonts w:asciiTheme="minorHAnsi" w:hAnsiTheme="minorHAnsi"/>
                <w:szCs w:val="22"/>
                <w:lang w:val="fr-CH"/>
              </w:rPr>
              <w:t>'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t>UIT</w:t>
            </w:r>
          </w:p>
        </w:tc>
      </w:tr>
      <w:tr w:rsidR="00AC5975" w:rsidRPr="00F979F3" w:rsidTr="00E77BEC">
        <w:trPr>
          <w:cantSplit/>
        </w:trPr>
        <w:tc>
          <w:tcPr>
            <w:tcW w:w="822" w:type="dxa"/>
          </w:tcPr>
          <w:p w:rsidR="00AC5975" w:rsidRPr="00F979F3" w:rsidRDefault="00AC5975" w:rsidP="00A93CF4">
            <w:pPr>
              <w:tabs>
                <w:tab w:val="left" w:pos="4111"/>
              </w:tabs>
              <w:spacing w:before="10"/>
              <w:ind w:left="-8"/>
              <w:rPr>
                <w:rFonts w:asciiTheme="minorHAnsi" w:hAnsiTheme="minorHAnsi"/>
                <w:szCs w:val="22"/>
                <w:lang w:val="fr-CH"/>
              </w:rPr>
            </w:pPr>
            <w:r w:rsidRPr="00F979F3">
              <w:rPr>
                <w:rFonts w:asciiTheme="minorHAnsi" w:hAnsiTheme="minorHAnsi"/>
                <w:szCs w:val="22"/>
                <w:lang w:val="fr-CH"/>
              </w:rPr>
              <w:t>Tél.:</w:t>
            </w:r>
          </w:p>
        </w:tc>
        <w:tc>
          <w:tcPr>
            <w:tcW w:w="4055" w:type="dxa"/>
          </w:tcPr>
          <w:p w:rsidR="00AC5975" w:rsidRPr="00F979F3" w:rsidRDefault="00AC5975" w:rsidP="00A93CF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2"/>
                <w:lang w:val="fr-CH"/>
              </w:rPr>
            </w:pPr>
            <w:r w:rsidRPr="00F979F3">
              <w:rPr>
                <w:rFonts w:asciiTheme="minorHAnsi" w:hAnsiTheme="minorHAnsi"/>
                <w:szCs w:val="22"/>
                <w:lang w:val="fr-CH"/>
              </w:rPr>
              <w:t xml:space="preserve">+41 22 730 </w:t>
            </w:r>
            <w:r w:rsidR="0014291C" w:rsidRPr="00F979F3">
              <w:rPr>
                <w:rFonts w:asciiTheme="minorHAnsi" w:hAnsiTheme="minorHAnsi"/>
                <w:szCs w:val="22"/>
                <w:lang w:val="fr-CH"/>
              </w:rPr>
              <w:t>6805</w:t>
            </w:r>
          </w:p>
        </w:tc>
        <w:tc>
          <w:tcPr>
            <w:tcW w:w="4762" w:type="dxa"/>
            <w:gridSpan w:val="2"/>
          </w:tcPr>
          <w:p w:rsidR="00AC5975" w:rsidRPr="00F979F3" w:rsidRDefault="00AC5975" w:rsidP="00A93C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AC5975" w:rsidRPr="00F979F3" w:rsidTr="00A67EFE">
        <w:trPr>
          <w:cantSplit/>
          <w:trHeight w:val="1057"/>
        </w:trPr>
        <w:tc>
          <w:tcPr>
            <w:tcW w:w="822" w:type="dxa"/>
          </w:tcPr>
          <w:p w:rsidR="0014291C" w:rsidRPr="00F979F3" w:rsidRDefault="00AC5975" w:rsidP="00A93CF4">
            <w:pPr>
              <w:tabs>
                <w:tab w:val="left" w:pos="4111"/>
              </w:tabs>
              <w:spacing w:before="0"/>
              <w:ind w:left="-8"/>
              <w:rPr>
                <w:rFonts w:asciiTheme="minorHAnsi" w:hAnsiTheme="minorHAnsi"/>
                <w:szCs w:val="22"/>
                <w:lang w:val="fr-CH"/>
              </w:rPr>
            </w:pPr>
            <w:r w:rsidRPr="00F979F3">
              <w:rPr>
                <w:rFonts w:asciiTheme="minorHAnsi" w:hAnsiTheme="minorHAnsi"/>
                <w:szCs w:val="22"/>
                <w:lang w:val="fr-CH"/>
              </w:rPr>
              <w:t>Fax: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br/>
              <w:t>E-mail:</w:t>
            </w:r>
            <w:r w:rsidR="0014291C" w:rsidRPr="00F979F3">
              <w:rPr>
                <w:rFonts w:asciiTheme="minorHAnsi" w:hAnsiTheme="minorHAnsi"/>
                <w:szCs w:val="22"/>
                <w:lang w:val="fr-CH"/>
              </w:rPr>
              <w:br/>
              <w:t>Web:</w:t>
            </w:r>
          </w:p>
        </w:tc>
        <w:tc>
          <w:tcPr>
            <w:tcW w:w="4055" w:type="dxa"/>
          </w:tcPr>
          <w:p w:rsidR="0014291C" w:rsidRPr="00F979F3" w:rsidRDefault="00AC5975" w:rsidP="00A93CF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2"/>
                <w:lang w:val="fr-CH"/>
              </w:rPr>
            </w:pPr>
            <w:r w:rsidRPr="00F979F3">
              <w:rPr>
                <w:rFonts w:asciiTheme="minorHAnsi" w:hAnsiTheme="minorHAnsi"/>
                <w:szCs w:val="22"/>
                <w:lang w:val="fr-CH"/>
              </w:rPr>
              <w:t>+41 22 730 5853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br/>
            </w:r>
            <w:hyperlink r:id="rId9" w:history="1">
              <w:r w:rsidR="0014291C" w:rsidRPr="00F979F3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tsbsg16@itu.int</w:t>
              </w:r>
            </w:hyperlink>
            <w:r w:rsidR="0014291C" w:rsidRPr="00F979F3">
              <w:rPr>
                <w:rFonts w:asciiTheme="minorHAnsi" w:hAnsiTheme="minorHAnsi"/>
                <w:szCs w:val="22"/>
                <w:lang w:val="fr-CH"/>
              </w:rPr>
              <w:br/>
            </w:r>
            <w:hyperlink r:id="rId10" w:history="1">
              <w:bookmarkStart w:id="1" w:name="lt_pId033"/>
              <w:r w:rsidR="0014291C" w:rsidRPr="00F979F3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http:</w:t>
              </w:r>
              <w:bookmarkStart w:id="2" w:name="lt_pId034"/>
              <w:bookmarkEnd w:id="1"/>
              <w:r w:rsidR="0014291C" w:rsidRPr="00F979F3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//itu.int/go/tsg16</w:t>
              </w:r>
              <w:bookmarkEnd w:id="2"/>
            </w:hyperlink>
          </w:p>
        </w:tc>
        <w:tc>
          <w:tcPr>
            <w:tcW w:w="4762" w:type="dxa"/>
            <w:gridSpan w:val="2"/>
          </w:tcPr>
          <w:p w:rsidR="0014291C" w:rsidRPr="00F979F3" w:rsidRDefault="0014291C" w:rsidP="00A93C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Cs w:val="22"/>
                <w:lang w:val="fr-CH"/>
              </w:rPr>
            </w:pPr>
          </w:p>
        </w:tc>
      </w:tr>
      <w:tr w:rsidR="00AC5975" w:rsidRPr="00A67EFE" w:rsidTr="00C57BD8">
        <w:trPr>
          <w:gridAfter w:val="1"/>
          <w:wAfter w:w="8" w:type="dxa"/>
          <w:cantSplit/>
          <w:trHeight w:val="496"/>
        </w:trPr>
        <w:tc>
          <w:tcPr>
            <w:tcW w:w="822" w:type="dxa"/>
          </w:tcPr>
          <w:p w:rsidR="00AC5975" w:rsidRPr="00A67EFE" w:rsidRDefault="00AC5975" w:rsidP="00A93CF4">
            <w:pPr>
              <w:tabs>
                <w:tab w:val="left" w:pos="4111"/>
              </w:tabs>
              <w:ind w:left="-6"/>
              <w:rPr>
                <w:rFonts w:asciiTheme="minorHAnsi" w:hAnsiTheme="minorHAnsi"/>
                <w:szCs w:val="22"/>
                <w:lang w:val="fr-CH"/>
              </w:rPr>
            </w:pPr>
            <w:r w:rsidRPr="00A67EFE">
              <w:rPr>
                <w:rFonts w:asciiTheme="minorHAnsi" w:hAnsiTheme="minorHAnsi"/>
                <w:szCs w:val="22"/>
                <w:lang w:val="fr-CH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A67EFE" w:rsidRDefault="00A67EFE" w:rsidP="00A93CF4">
            <w:pPr>
              <w:tabs>
                <w:tab w:val="left" w:pos="4111"/>
              </w:tabs>
              <w:ind w:left="-6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A67EFE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>Réunion du Groupe de travail 1/16; Genève,</w:t>
            </w:r>
            <w:r w:rsidRPr="00A67EFE"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  <w:r w:rsidRPr="00A67EFE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>26 octobre 2018 (14 h 30-17 h 30)</w:t>
            </w:r>
          </w:p>
        </w:tc>
      </w:tr>
    </w:tbl>
    <w:p w:rsidR="00AC5975" w:rsidRPr="00A93CF4" w:rsidRDefault="00AC5975" w:rsidP="00A93CF4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2"/>
          <w:szCs w:val="22"/>
          <w:lang w:val="fr-CH"/>
        </w:rPr>
      </w:pPr>
      <w:r w:rsidRPr="00A93CF4">
        <w:rPr>
          <w:rFonts w:asciiTheme="minorHAnsi" w:hAnsiTheme="minorHAnsi"/>
          <w:sz w:val="22"/>
          <w:szCs w:val="22"/>
          <w:lang w:val="fr-CH"/>
        </w:rPr>
        <w:t>Madame, Monsieur,</w:t>
      </w:r>
    </w:p>
    <w:p w:rsidR="00A67EFE" w:rsidRPr="00684EDC" w:rsidRDefault="00B55E3C" w:rsidP="00A93CF4">
      <w:pPr>
        <w:rPr>
          <w:rFonts w:asciiTheme="minorHAnsi" w:hAnsiTheme="minorHAnsi" w:cstheme="minorHAnsi"/>
          <w:szCs w:val="22"/>
          <w:lang w:val="fr-CH"/>
        </w:rPr>
      </w:pPr>
      <w:r w:rsidRPr="003D2099">
        <w:rPr>
          <w:rFonts w:asciiTheme="minorHAnsi" w:hAnsiTheme="minorHAnsi" w:cstheme="minorHAnsi"/>
          <w:szCs w:val="22"/>
          <w:lang w:val="fr-CH"/>
        </w:rPr>
        <w:t>En accord avec les décisions prises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</w:t>
      </w:r>
      <w:r w:rsidRPr="003D2099">
        <w:rPr>
          <w:rFonts w:asciiTheme="minorHAnsi" w:hAnsiTheme="minorHAnsi" w:cstheme="minorHAnsi"/>
          <w:szCs w:val="22"/>
          <w:lang w:val="fr-CH"/>
        </w:rPr>
        <w:t>à la dernière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</w:t>
      </w:r>
      <w:r w:rsidRPr="003D2099">
        <w:rPr>
          <w:rFonts w:asciiTheme="minorHAnsi" w:hAnsiTheme="minorHAnsi" w:cstheme="minorHAnsi"/>
          <w:szCs w:val="22"/>
          <w:lang w:val="fr-CH"/>
        </w:rPr>
        <w:t>réunion</w:t>
      </w:r>
      <w:r w:rsidR="003D2099" w:rsidRPr="003D2099">
        <w:rPr>
          <w:rFonts w:asciiTheme="minorHAnsi" w:hAnsiTheme="minorHAnsi" w:cstheme="minorHAnsi"/>
          <w:szCs w:val="22"/>
          <w:lang w:val="fr-CH"/>
        </w:rPr>
        <w:t xml:space="preserve"> de la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Commission d</w:t>
      </w:r>
      <w:r w:rsidR="00A93CF4">
        <w:rPr>
          <w:rFonts w:asciiTheme="minorHAnsi" w:hAnsiTheme="minorHAnsi" w:cstheme="minorHAnsi"/>
          <w:szCs w:val="22"/>
          <w:lang w:val="fr-CH"/>
        </w:rPr>
        <w:t>'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études 16 de l</w:t>
      </w:r>
      <w:r w:rsidR="00A93CF4">
        <w:rPr>
          <w:rFonts w:asciiTheme="minorHAnsi" w:hAnsiTheme="minorHAnsi" w:cstheme="minorHAnsi"/>
          <w:szCs w:val="22"/>
          <w:lang w:val="fr-CH"/>
        </w:rPr>
        <w:t>'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UIT-T</w:t>
      </w:r>
      <w:r w:rsidR="00A93CF4" w:rsidRPr="003D2099">
        <w:rPr>
          <w:rFonts w:asciiTheme="minorHAnsi" w:hAnsiTheme="minorHAnsi" w:cstheme="minorHAnsi"/>
          <w:szCs w:val="22"/>
          <w:lang w:val="fr-CH"/>
        </w:rPr>
        <w:t>, qui s</w:t>
      </w:r>
      <w:r w:rsidR="00A93CF4">
        <w:rPr>
          <w:rFonts w:asciiTheme="minorHAnsi" w:hAnsiTheme="minorHAnsi" w:cstheme="minorHAnsi"/>
          <w:szCs w:val="22"/>
          <w:lang w:val="fr-CH"/>
        </w:rPr>
        <w:t>'</w:t>
      </w:r>
      <w:r w:rsidR="00A93CF4" w:rsidRPr="003D2099">
        <w:rPr>
          <w:rFonts w:asciiTheme="minorHAnsi" w:hAnsiTheme="minorHAnsi" w:cstheme="minorHAnsi"/>
          <w:szCs w:val="22"/>
          <w:lang w:val="fr-CH"/>
        </w:rPr>
        <w:t>est tenue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à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Ljubljana 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(Slové</w:t>
      </w:r>
      <w:r w:rsidR="00A67EFE" w:rsidRPr="003D2099">
        <w:rPr>
          <w:rFonts w:asciiTheme="minorHAnsi" w:hAnsiTheme="minorHAnsi" w:cstheme="minorHAnsi"/>
          <w:szCs w:val="22"/>
          <w:lang w:val="fr-CH"/>
        </w:rPr>
        <w:t>ni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e) du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9 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au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20 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juillet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2018, 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j</w:t>
      </w:r>
      <w:r w:rsidR="00A93CF4">
        <w:rPr>
          <w:rFonts w:asciiTheme="minorHAnsi" w:hAnsiTheme="minorHAnsi" w:cstheme="minorHAnsi"/>
          <w:szCs w:val="22"/>
          <w:lang w:val="fr-CH"/>
        </w:rPr>
        <w:t>'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ai l</w:t>
      </w:r>
      <w:r w:rsidR="00A93CF4">
        <w:rPr>
          <w:rFonts w:asciiTheme="minorHAnsi" w:hAnsiTheme="minorHAnsi" w:cstheme="minorHAnsi"/>
          <w:szCs w:val="22"/>
          <w:lang w:val="fr-CH"/>
        </w:rPr>
        <w:t>'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honneur de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</w:t>
      </w:r>
      <w:r w:rsidR="003D2099" w:rsidRPr="003D2099">
        <w:rPr>
          <w:rFonts w:asciiTheme="minorHAnsi" w:hAnsiTheme="minorHAnsi" w:cstheme="minorHAnsi"/>
          <w:szCs w:val="22"/>
          <w:lang w:val="fr-CH"/>
        </w:rPr>
        <w:t>vous inviter à participer à la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</w:t>
      </w:r>
      <w:r w:rsidR="003D2099">
        <w:rPr>
          <w:rFonts w:asciiTheme="minorHAnsi" w:hAnsiTheme="minorHAnsi" w:cstheme="minorHAnsi"/>
          <w:szCs w:val="22"/>
          <w:lang w:val="fr-CH"/>
        </w:rPr>
        <w:t>réunion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</w:t>
      </w:r>
      <w:r w:rsidR="003D2099">
        <w:rPr>
          <w:rFonts w:asciiTheme="minorHAnsi" w:hAnsiTheme="minorHAnsi" w:cstheme="minorHAnsi"/>
          <w:szCs w:val="22"/>
          <w:lang w:val="fr-CH"/>
        </w:rPr>
        <w:t>du Groupe de travail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1/16 (</w:t>
      </w:r>
      <w:r w:rsidR="00684EDC">
        <w:rPr>
          <w:rFonts w:asciiTheme="minorHAnsi" w:hAnsiTheme="minorHAnsi" w:cstheme="minorHAnsi"/>
          <w:szCs w:val="22"/>
          <w:lang w:val="fr-CH"/>
        </w:rPr>
        <w:t>Fourniture de contenus multimédia</w:t>
      </w:r>
      <w:r w:rsidR="00A67EFE" w:rsidRPr="003D2099">
        <w:rPr>
          <w:rFonts w:asciiTheme="minorHAnsi" w:hAnsiTheme="minorHAnsi" w:cstheme="minorHAnsi"/>
          <w:szCs w:val="22"/>
          <w:lang w:val="fr-CH"/>
        </w:rPr>
        <w:t>)</w:t>
      </w:r>
      <w:r w:rsidR="002E0A0F">
        <w:rPr>
          <w:rFonts w:asciiTheme="minorHAnsi" w:hAnsiTheme="minorHAnsi" w:cstheme="minorHAnsi"/>
          <w:szCs w:val="22"/>
          <w:lang w:val="fr-CH"/>
        </w:rPr>
        <w:t>,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</w:t>
      </w:r>
      <w:r w:rsidR="00684EDC">
        <w:rPr>
          <w:rFonts w:asciiTheme="minorHAnsi" w:hAnsiTheme="minorHAnsi" w:cstheme="minorHAnsi"/>
          <w:szCs w:val="22"/>
          <w:lang w:val="fr-CH"/>
        </w:rPr>
        <w:t xml:space="preserve">qui </w:t>
      </w:r>
      <w:r w:rsidR="00A93CF4">
        <w:rPr>
          <w:rFonts w:asciiTheme="minorHAnsi" w:hAnsiTheme="minorHAnsi" w:cstheme="minorHAnsi"/>
          <w:szCs w:val="22"/>
          <w:lang w:val="fr-CH"/>
        </w:rPr>
        <w:t>aura</w:t>
      </w:r>
      <w:r w:rsidR="00684EDC">
        <w:rPr>
          <w:rFonts w:asciiTheme="minorHAnsi" w:hAnsiTheme="minorHAnsi" w:cstheme="minorHAnsi"/>
          <w:szCs w:val="22"/>
          <w:lang w:val="fr-CH"/>
        </w:rPr>
        <w:t xml:space="preserve"> lieu au siège de l</w:t>
      </w:r>
      <w:r w:rsidR="00A93CF4">
        <w:rPr>
          <w:rFonts w:asciiTheme="minorHAnsi" w:hAnsiTheme="minorHAnsi" w:cstheme="minorHAnsi"/>
          <w:szCs w:val="22"/>
          <w:lang w:val="fr-CH"/>
        </w:rPr>
        <w:t>'</w:t>
      </w:r>
      <w:r w:rsidR="00684EDC">
        <w:rPr>
          <w:rFonts w:asciiTheme="minorHAnsi" w:hAnsiTheme="minorHAnsi" w:cstheme="minorHAnsi"/>
          <w:szCs w:val="22"/>
          <w:lang w:val="fr-CH"/>
        </w:rPr>
        <w:t>UIT à Genève</w:t>
      </w:r>
      <w:r w:rsidR="002E0A0F">
        <w:rPr>
          <w:rFonts w:asciiTheme="minorHAnsi" w:hAnsiTheme="minorHAnsi" w:cstheme="minorHAnsi"/>
          <w:szCs w:val="22"/>
          <w:lang w:val="fr-CH"/>
        </w:rPr>
        <w:t>,</w:t>
      </w:r>
      <w:r w:rsidR="00684EDC">
        <w:rPr>
          <w:rFonts w:asciiTheme="minorHAnsi" w:hAnsiTheme="minorHAnsi" w:cstheme="minorHAnsi"/>
          <w:szCs w:val="22"/>
          <w:lang w:val="fr-CH"/>
        </w:rPr>
        <w:t xml:space="preserve"> le vendredi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26 </w:t>
      </w:r>
      <w:r w:rsidR="00684EDC">
        <w:rPr>
          <w:rFonts w:asciiTheme="minorHAnsi" w:hAnsiTheme="minorHAnsi" w:cstheme="minorHAnsi"/>
          <w:szCs w:val="22"/>
          <w:lang w:val="fr-CH"/>
        </w:rPr>
        <w:t>octobre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 2018 </w:t>
      </w:r>
      <w:r w:rsidR="00684EDC">
        <w:rPr>
          <w:rFonts w:asciiTheme="minorHAnsi" w:hAnsiTheme="minorHAnsi" w:cstheme="minorHAnsi"/>
          <w:szCs w:val="22"/>
          <w:lang w:val="fr-CH"/>
        </w:rPr>
        <w:t>de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14</w:t>
      </w:r>
      <w:r w:rsidR="0059010C">
        <w:rPr>
          <w:rFonts w:asciiTheme="minorHAnsi" w:hAnsiTheme="minorHAnsi" w:cstheme="minorHAnsi"/>
          <w:szCs w:val="22"/>
          <w:lang w:val="fr-CH"/>
        </w:rPr>
        <w:t xml:space="preserve"> </w:t>
      </w:r>
      <w:r w:rsidR="00684EDC">
        <w:rPr>
          <w:rFonts w:asciiTheme="minorHAnsi" w:hAnsiTheme="minorHAnsi" w:cstheme="minorHAnsi"/>
          <w:szCs w:val="22"/>
          <w:lang w:val="fr-CH"/>
        </w:rPr>
        <w:t>h</w:t>
      </w:r>
      <w:r w:rsidR="0059010C">
        <w:rPr>
          <w:rFonts w:asciiTheme="minorHAnsi" w:hAnsiTheme="minorHAnsi" w:cstheme="minorHAnsi"/>
          <w:szCs w:val="22"/>
          <w:lang w:val="fr-CH"/>
        </w:rPr>
        <w:t xml:space="preserve"> 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30 </w:t>
      </w:r>
      <w:r w:rsidR="00684EDC">
        <w:rPr>
          <w:rFonts w:asciiTheme="minorHAnsi" w:hAnsiTheme="minorHAnsi" w:cstheme="minorHAnsi"/>
          <w:szCs w:val="22"/>
          <w:lang w:val="fr-CH"/>
        </w:rPr>
        <w:t>à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 17</w:t>
      </w:r>
      <w:r w:rsidR="0059010C">
        <w:rPr>
          <w:rFonts w:asciiTheme="minorHAnsi" w:hAnsiTheme="minorHAnsi" w:cstheme="minorHAnsi"/>
          <w:szCs w:val="22"/>
          <w:lang w:val="fr-CH"/>
        </w:rPr>
        <w:t xml:space="preserve"> </w:t>
      </w:r>
      <w:r w:rsidR="00684EDC">
        <w:rPr>
          <w:rFonts w:asciiTheme="minorHAnsi" w:hAnsiTheme="minorHAnsi" w:cstheme="minorHAnsi"/>
          <w:szCs w:val="22"/>
          <w:lang w:val="fr-CH"/>
        </w:rPr>
        <w:t>h</w:t>
      </w:r>
      <w:r w:rsidR="0059010C">
        <w:rPr>
          <w:rFonts w:asciiTheme="minorHAnsi" w:hAnsiTheme="minorHAnsi" w:cstheme="minorHAnsi"/>
          <w:szCs w:val="22"/>
          <w:lang w:val="fr-CH"/>
        </w:rPr>
        <w:t xml:space="preserve"> </w:t>
      </w:r>
      <w:r w:rsidR="00A67EFE" w:rsidRPr="003D2099">
        <w:rPr>
          <w:rFonts w:asciiTheme="minorHAnsi" w:hAnsiTheme="minorHAnsi" w:cstheme="minorHAnsi"/>
          <w:szCs w:val="22"/>
          <w:lang w:val="fr-CH"/>
        </w:rPr>
        <w:t xml:space="preserve">30. </w:t>
      </w:r>
      <w:r w:rsidR="00684EDC" w:rsidRPr="00684EDC">
        <w:rPr>
          <w:rFonts w:asciiTheme="minorHAnsi" w:hAnsiTheme="minorHAnsi" w:cstheme="minorHAnsi"/>
          <w:szCs w:val="22"/>
          <w:lang w:val="fr-CH"/>
        </w:rPr>
        <w:t>Le principal objectif de la réunion est</w:t>
      </w:r>
      <w:r w:rsidR="00A67EFE" w:rsidRPr="00684EDC">
        <w:rPr>
          <w:rFonts w:asciiTheme="minorHAnsi" w:hAnsiTheme="minorHAnsi" w:cstheme="minorHAnsi"/>
          <w:szCs w:val="22"/>
          <w:lang w:val="fr-CH"/>
        </w:rPr>
        <w:t xml:space="preserve"> </w:t>
      </w:r>
      <w:r w:rsidR="00684EDC" w:rsidRPr="00684EDC">
        <w:rPr>
          <w:rFonts w:asciiTheme="minorHAnsi" w:hAnsiTheme="minorHAnsi" w:cstheme="minorHAnsi"/>
          <w:szCs w:val="22"/>
          <w:lang w:val="fr-CH"/>
        </w:rPr>
        <w:t>d</w:t>
      </w:r>
      <w:r w:rsidR="00A93CF4">
        <w:rPr>
          <w:rFonts w:asciiTheme="minorHAnsi" w:hAnsiTheme="minorHAnsi" w:cstheme="minorHAnsi"/>
          <w:szCs w:val="22"/>
          <w:lang w:val="fr-CH"/>
        </w:rPr>
        <w:t>'</w:t>
      </w:r>
      <w:r w:rsidR="00684EDC" w:rsidRPr="00684EDC">
        <w:rPr>
          <w:rFonts w:asciiTheme="minorHAnsi" w:hAnsiTheme="minorHAnsi" w:cstheme="minorHAnsi"/>
          <w:szCs w:val="22"/>
          <w:lang w:val="fr-CH"/>
        </w:rPr>
        <w:t xml:space="preserve">obtenir le consentement </w:t>
      </w:r>
      <w:r w:rsidR="00684EDC">
        <w:rPr>
          <w:rFonts w:asciiTheme="minorHAnsi" w:hAnsiTheme="minorHAnsi" w:cstheme="minorHAnsi"/>
          <w:szCs w:val="22"/>
          <w:lang w:val="fr-CH"/>
        </w:rPr>
        <w:t>concernant les</w:t>
      </w:r>
      <w:r w:rsidR="00AF18BC">
        <w:rPr>
          <w:rFonts w:asciiTheme="minorHAnsi" w:hAnsiTheme="minorHAnsi" w:cstheme="minorHAnsi"/>
          <w:szCs w:val="22"/>
          <w:lang w:val="fr-CH"/>
        </w:rPr>
        <w:t xml:space="preserve"> </w:t>
      </w:r>
      <w:r w:rsidR="00A93CF4">
        <w:rPr>
          <w:rFonts w:asciiTheme="minorHAnsi" w:hAnsiTheme="minorHAnsi" w:cstheme="minorHAnsi"/>
          <w:szCs w:val="22"/>
          <w:lang w:val="fr-CH"/>
        </w:rPr>
        <w:t>sujets</w:t>
      </w:r>
      <w:r w:rsidR="00684EDC">
        <w:rPr>
          <w:rFonts w:asciiTheme="minorHAnsi" w:hAnsiTheme="minorHAnsi" w:cstheme="minorHAnsi"/>
          <w:szCs w:val="22"/>
          <w:lang w:val="fr-CH"/>
        </w:rPr>
        <w:t xml:space="preserve"> d</w:t>
      </w:r>
      <w:r w:rsidR="00A93CF4">
        <w:rPr>
          <w:rFonts w:asciiTheme="minorHAnsi" w:hAnsiTheme="minorHAnsi" w:cstheme="minorHAnsi"/>
          <w:szCs w:val="22"/>
          <w:lang w:val="fr-CH"/>
        </w:rPr>
        <w:t>'</w:t>
      </w:r>
      <w:r w:rsidR="00684EDC">
        <w:rPr>
          <w:rFonts w:asciiTheme="minorHAnsi" w:hAnsiTheme="minorHAnsi" w:cstheme="minorHAnsi"/>
          <w:szCs w:val="22"/>
          <w:lang w:val="fr-CH"/>
        </w:rPr>
        <w:t>étude</w:t>
      </w:r>
      <w:r w:rsidR="00A67EFE" w:rsidRPr="00684EDC">
        <w:rPr>
          <w:rFonts w:asciiTheme="minorHAnsi" w:hAnsiTheme="minorHAnsi" w:cstheme="minorHAnsi"/>
          <w:szCs w:val="22"/>
          <w:lang w:val="fr-CH"/>
        </w:rPr>
        <w:t xml:space="preserve"> </w:t>
      </w:r>
      <w:r w:rsidR="002E0A0F">
        <w:rPr>
          <w:rFonts w:asciiTheme="minorHAnsi" w:hAnsiTheme="minorHAnsi" w:cstheme="minorHAnsi"/>
          <w:szCs w:val="22"/>
          <w:lang w:val="fr-CH"/>
        </w:rPr>
        <w:t>relatifs aux</w:t>
      </w:r>
      <w:r w:rsidR="00A34980">
        <w:rPr>
          <w:rFonts w:asciiTheme="minorHAnsi" w:hAnsiTheme="minorHAnsi" w:cstheme="minorHAnsi"/>
          <w:szCs w:val="22"/>
          <w:lang w:val="fr-CH"/>
        </w:rPr>
        <w:t xml:space="preserve"> Questions confiées au</w:t>
      </w:r>
      <w:r w:rsidR="00AF18BC">
        <w:rPr>
          <w:rFonts w:asciiTheme="minorHAnsi" w:hAnsiTheme="minorHAnsi" w:cstheme="minorHAnsi"/>
          <w:szCs w:val="22"/>
          <w:lang w:val="fr-CH"/>
        </w:rPr>
        <w:t xml:space="preserve"> GT</w:t>
      </w:r>
      <w:r w:rsidR="00A67EFE" w:rsidRPr="00684EDC">
        <w:rPr>
          <w:rFonts w:asciiTheme="minorHAnsi" w:hAnsiTheme="minorHAnsi" w:cstheme="minorHAnsi"/>
          <w:szCs w:val="22"/>
          <w:lang w:val="fr-CH"/>
        </w:rPr>
        <w:t xml:space="preserve"> 1/16 </w:t>
      </w:r>
      <w:r w:rsidR="002E0A0F">
        <w:rPr>
          <w:rFonts w:asciiTheme="minorHAnsi" w:hAnsiTheme="minorHAnsi" w:cstheme="minorHAnsi"/>
          <w:szCs w:val="22"/>
          <w:lang w:val="fr-CH"/>
        </w:rPr>
        <w:t>qui seront suffisamment abouti</w:t>
      </w:r>
      <w:r w:rsidR="00AF18BC">
        <w:rPr>
          <w:rFonts w:asciiTheme="minorHAnsi" w:hAnsiTheme="minorHAnsi" w:cstheme="minorHAnsi"/>
          <w:szCs w:val="22"/>
          <w:lang w:val="fr-CH"/>
        </w:rPr>
        <w:t>s,</w:t>
      </w:r>
      <w:r w:rsidR="00A67EFE" w:rsidRPr="00684EDC">
        <w:rPr>
          <w:rFonts w:asciiTheme="minorHAnsi" w:hAnsiTheme="minorHAnsi" w:cstheme="minorHAnsi"/>
          <w:szCs w:val="22"/>
          <w:lang w:val="fr-CH"/>
        </w:rPr>
        <w:t xml:space="preserve"> </w:t>
      </w:r>
      <w:r w:rsidR="00AF18BC">
        <w:rPr>
          <w:rFonts w:asciiTheme="minorHAnsi" w:hAnsiTheme="minorHAnsi" w:cstheme="minorHAnsi"/>
          <w:szCs w:val="22"/>
          <w:lang w:val="fr-CH"/>
        </w:rPr>
        <w:t>en particulie</w:t>
      </w:r>
      <w:r w:rsidR="00A67EFE" w:rsidRPr="00684EDC">
        <w:rPr>
          <w:rFonts w:asciiTheme="minorHAnsi" w:hAnsiTheme="minorHAnsi" w:cstheme="minorHAnsi"/>
          <w:szCs w:val="22"/>
          <w:lang w:val="fr-CH"/>
        </w:rPr>
        <w:t xml:space="preserve">r </w:t>
      </w:r>
      <w:r w:rsidR="002E0A0F">
        <w:rPr>
          <w:rFonts w:asciiTheme="minorHAnsi" w:hAnsiTheme="minorHAnsi" w:cstheme="minorHAnsi"/>
          <w:szCs w:val="22"/>
          <w:lang w:val="fr-CH"/>
        </w:rPr>
        <w:t xml:space="preserve">concernant </w:t>
      </w:r>
      <w:r w:rsidR="00A34980">
        <w:rPr>
          <w:rFonts w:asciiTheme="minorHAnsi" w:hAnsiTheme="minorHAnsi" w:cstheme="minorHAnsi"/>
          <w:szCs w:val="22"/>
          <w:lang w:val="fr-CH"/>
        </w:rPr>
        <w:t xml:space="preserve">un projet de nouvelle </w:t>
      </w:r>
      <w:r w:rsidR="002E0A0F">
        <w:rPr>
          <w:rFonts w:asciiTheme="minorHAnsi" w:hAnsiTheme="minorHAnsi" w:cstheme="minorHAnsi"/>
          <w:szCs w:val="22"/>
          <w:lang w:val="fr-CH"/>
        </w:rPr>
        <w:t>R</w:t>
      </w:r>
      <w:r w:rsidR="00A34980">
        <w:rPr>
          <w:rFonts w:asciiTheme="minorHAnsi" w:hAnsiTheme="minorHAnsi" w:cstheme="minorHAnsi"/>
          <w:szCs w:val="22"/>
          <w:lang w:val="fr-CH"/>
        </w:rPr>
        <w:t>ecommandation</w:t>
      </w:r>
      <w:r w:rsidR="00A67EFE" w:rsidRPr="00684EDC">
        <w:rPr>
          <w:rFonts w:asciiTheme="minorHAnsi" w:hAnsiTheme="minorHAnsi" w:cstheme="minorHAnsi"/>
          <w:szCs w:val="22"/>
          <w:lang w:val="fr-CH"/>
        </w:rPr>
        <w:t xml:space="preserve"> (</w:t>
      </w:r>
      <w:r w:rsidR="00A34980">
        <w:rPr>
          <w:rFonts w:asciiTheme="minorHAnsi" w:hAnsiTheme="minorHAnsi" w:cstheme="minorHAnsi"/>
          <w:szCs w:val="22"/>
          <w:lang w:val="fr-CH"/>
        </w:rPr>
        <w:t>voir</w:t>
      </w:r>
      <w:r w:rsidR="00A67EFE" w:rsidRPr="00684EDC">
        <w:rPr>
          <w:rFonts w:asciiTheme="minorHAnsi" w:hAnsiTheme="minorHAnsi" w:cstheme="minorHAnsi"/>
          <w:szCs w:val="22"/>
          <w:lang w:val="fr-CH"/>
        </w:rPr>
        <w:t xml:space="preserve"> </w:t>
      </w:r>
      <w:r w:rsidR="00A34980">
        <w:rPr>
          <w:rFonts w:asciiTheme="minorHAnsi" w:hAnsiTheme="minorHAnsi" w:cstheme="minorHAnsi"/>
          <w:szCs w:val="22"/>
          <w:lang w:val="fr-CH"/>
        </w:rPr>
        <w:t>l</w:t>
      </w:r>
      <w:r w:rsidR="00A93CF4">
        <w:rPr>
          <w:rFonts w:asciiTheme="minorHAnsi" w:hAnsiTheme="minorHAnsi" w:cstheme="minorHAnsi"/>
          <w:szCs w:val="22"/>
          <w:lang w:val="fr-CH"/>
        </w:rPr>
        <w:t>'</w:t>
      </w:r>
      <w:r w:rsidR="00A67EFE" w:rsidRPr="00684EDC">
        <w:rPr>
          <w:rFonts w:asciiTheme="minorHAnsi" w:hAnsiTheme="minorHAnsi" w:cstheme="minorHAnsi"/>
          <w:b/>
          <w:szCs w:val="22"/>
          <w:lang w:val="fr-CH"/>
        </w:rPr>
        <w:t>Annex</w:t>
      </w:r>
      <w:r w:rsidR="00A34980">
        <w:rPr>
          <w:rFonts w:asciiTheme="minorHAnsi" w:hAnsiTheme="minorHAnsi" w:cstheme="minorHAnsi"/>
          <w:b/>
          <w:szCs w:val="22"/>
          <w:lang w:val="fr-CH"/>
        </w:rPr>
        <w:t>e</w:t>
      </w:r>
      <w:r w:rsidR="0059010C">
        <w:rPr>
          <w:rFonts w:asciiTheme="minorHAnsi" w:hAnsiTheme="minorHAnsi" w:cstheme="minorHAnsi"/>
          <w:b/>
          <w:szCs w:val="22"/>
          <w:lang w:val="fr-CH"/>
        </w:rPr>
        <w:t> </w:t>
      </w:r>
      <w:r w:rsidR="00A67EFE" w:rsidRPr="00684EDC">
        <w:rPr>
          <w:rFonts w:asciiTheme="minorHAnsi" w:hAnsiTheme="minorHAnsi" w:cstheme="minorHAnsi"/>
          <w:b/>
          <w:szCs w:val="22"/>
          <w:lang w:val="fr-CH"/>
        </w:rPr>
        <w:t>B</w:t>
      </w:r>
      <w:r w:rsidR="0059010C">
        <w:rPr>
          <w:rFonts w:asciiTheme="minorHAnsi" w:hAnsiTheme="minorHAnsi" w:cstheme="minorHAnsi"/>
          <w:szCs w:val="22"/>
          <w:lang w:val="fr-CH"/>
        </w:rPr>
        <w:t>, </w:t>
      </w:r>
      <w:r w:rsidR="00A93CF4">
        <w:rPr>
          <w:rFonts w:asciiTheme="minorHAnsi" w:hAnsiTheme="minorHAnsi" w:cstheme="minorHAnsi"/>
          <w:szCs w:val="22"/>
          <w:lang w:val="fr-CH"/>
        </w:rPr>
        <w:t>§ </w:t>
      </w:r>
      <w:r w:rsidR="00A67EFE" w:rsidRPr="00684EDC">
        <w:rPr>
          <w:rFonts w:asciiTheme="minorHAnsi" w:hAnsiTheme="minorHAnsi" w:cstheme="minorHAnsi"/>
          <w:szCs w:val="22"/>
          <w:lang w:val="fr-CH"/>
        </w:rPr>
        <w:t>8).</w:t>
      </w:r>
    </w:p>
    <w:p w:rsidR="00A67EFE" w:rsidRPr="00CE6DB7" w:rsidRDefault="00A34980" w:rsidP="00A93CF4">
      <w:pPr>
        <w:rPr>
          <w:rFonts w:asciiTheme="minorHAnsi" w:hAnsiTheme="minorHAnsi" w:cstheme="minorHAnsi"/>
          <w:szCs w:val="22"/>
          <w:lang w:val="fr-CH"/>
        </w:rPr>
      </w:pPr>
      <w:r w:rsidRPr="00A34980">
        <w:rPr>
          <w:rFonts w:asciiTheme="minorHAnsi" w:hAnsiTheme="minorHAnsi" w:cstheme="minorHAnsi"/>
          <w:szCs w:val="22"/>
          <w:lang w:val="fr-CH"/>
        </w:rPr>
        <w:t>La réunion du</w:t>
      </w:r>
      <w:r w:rsidR="00A67EFE" w:rsidRPr="00A34980">
        <w:rPr>
          <w:rFonts w:asciiTheme="minorHAnsi" w:hAnsiTheme="minorHAnsi" w:cstheme="minorHAnsi"/>
          <w:szCs w:val="22"/>
          <w:lang w:val="fr-CH"/>
        </w:rPr>
        <w:t xml:space="preserve"> </w:t>
      </w:r>
      <w:r w:rsidRPr="00A34980">
        <w:rPr>
          <w:rFonts w:asciiTheme="minorHAnsi" w:hAnsiTheme="minorHAnsi" w:cstheme="minorHAnsi"/>
          <w:szCs w:val="22"/>
          <w:lang w:val="fr-CH"/>
        </w:rPr>
        <w:t>GT</w:t>
      </w:r>
      <w:r w:rsidR="0059010C">
        <w:rPr>
          <w:rFonts w:asciiTheme="minorHAnsi" w:hAnsiTheme="minorHAnsi" w:cstheme="minorHAnsi"/>
          <w:szCs w:val="22"/>
          <w:lang w:val="fr-CH"/>
        </w:rPr>
        <w:t xml:space="preserve"> </w:t>
      </w:r>
      <w:r w:rsidR="00A67EFE" w:rsidRPr="00A34980">
        <w:rPr>
          <w:rFonts w:asciiTheme="minorHAnsi" w:hAnsiTheme="minorHAnsi" w:cstheme="minorHAnsi"/>
          <w:szCs w:val="22"/>
          <w:lang w:val="fr-CH"/>
        </w:rPr>
        <w:t xml:space="preserve">1/16 </w:t>
      </w:r>
      <w:r w:rsidRPr="00A34980">
        <w:rPr>
          <w:rFonts w:asciiTheme="minorHAnsi" w:hAnsiTheme="minorHAnsi" w:cstheme="minorHAnsi"/>
          <w:szCs w:val="22"/>
          <w:lang w:val="fr-CH"/>
        </w:rPr>
        <w:t>sera précédée par</w:t>
      </w:r>
      <w:r w:rsidR="00A67EFE" w:rsidRPr="00A34980">
        <w:rPr>
          <w:rFonts w:asciiTheme="minorHAnsi" w:hAnsiTheme="minorHAnsi" w:cstheme="minorHAnsi"/>
          <w:szCs w:val="22"/>
          <w:lang w:val="fr-CH"/>
        </w:rPr>
        <w:t xml:space="preserve"> </w:t>
      </w:r>
      <w:r w:rsidR="00A93CF4">
        <w:rPr>
          <w:rFonts w:asciiTheme="minorHAnsi" w:hAnsiTheme="minorHAnsi" w:cstheme="minorHAnsi"/>
          <w:szCs w:val="22"/>
          <w:lang w:val="fr-CH"/>
        </w:rPr>
        <w:t>des réunions des</w:t>
      </w:r>
      <w:r w:rsidRPr="00A34980">
        <w:rPr>
          <w:rFonts w:asciiTheme="minorHAnsi" w:hAnsiTheme="minorHAnsi" w:cstheme="minorHAnsi"/>
          <w:szCs w:val="22"/>
          <w:lang w:val="fr-CH"/>
        </w:rPr>
        <w:t xml:space="preserve"> Groupe</w:t>
      </w:r>
      <w:r w:rsidR="00A93CF4">
        <w:rPr>
          <w:rFonts w:asciiTheme="minorHAnsi" w:hAnsiTheme="minorHAnsi" w:cstheme="minorHAnsi"/>
          <w:szCs w:val="22"/>
          <w:lang w:val="fr-CH"/>
        </w:rPr>
        <w:t>s</w:t>
      </w:r>
      <w:r w:rsidRPr="00A34980">
        <w:rPr>
          <w:rFonts w:asciiTheme="minorHAnsi" w:hAnsiTheme="minorHAnsi" w:cstheme="minorHAnsi"/>
          <w:szCs w:val="22"/>
          <w:lang w:val="fr-CH"/>
        </w:rPr>
        <w:t xml:space="preserve"> du Rapporteur </w:t>
      </w:r>
      <w:r w:rsidR="00A93CF4">
        <w:rPr>
          <w:rFonts w:asciiTheme="minorHAnsi" w:hAnsiTheme="minorHAnsi" w:cstheme="minorHAnsi"/>
          <w:szCs w:val="22"/>
          <w:lang w:val="fr-CH"/>
        </w:rPr>
        <w:t>pour</w:t>
      </w:r>
      <w:r w:rsidRPr="00A34980">
        <w:rPr>
          <w:rFonts w:asciiTheme="minorHAnsi" w:hAnsiTheme="minorHAnsi" w:cstheme="minorHAnsi"/>
          <w:szCs w:val="22"/>
          <w:lang w:val="fr-CH"/>
        </w:rPr>
        <w:t xml:space="preserve"> les</w:t>
      </w:r>
      <w:r w:rsidR="00A67EFE" w:rsidRPr="00A34980">
        <w:rPr>
          <w:rFonts w:asciiTheme="minorHAnsi" w:hAnsiTheme="minorHAnsi" w:cstheme="minorHAnsi"/>
          <w:szCs w:val="22"/>
          <w:lang w:val="fr-CH"/>
        </w:rPr>
        <w:t xml:space="preserve"> Questions</w:t>
      </w:r>
      <w:r>
        <w:rPr>
          <w:rFonts w:asciiTheme="minorHAnsi" w:hAnsiTheme="minorHAnsi" w:cstheme="minorHAnsi"/>
          <w:szCs w:val="22"/>
          <w:lang w:val="fr-CH"/>
        </w:rPr>
        <w:t xml:space="preserve"> </w:t>
      </w:r>
      <w:r w:rsidR="00A67EFE" w:rsidRPr="00A34980">
        <w:rPr>
          <w:rFonts w:asciiTheme="minorHAnsi" w:hAnsiTheme="minorHAnsi" w:cstheme="minorHAnsi"/>
          <w:szCs w:val="22"/>
          <w:lang w:val="fr-CH"/>
        </w:rPr>
        <w:t xml:space="preserve">13/16 </w:t>
      </w:r>
      <w:r>
        <w:rPr>
          <w:rFonts w:asciiTheme="minorHAnsi" w:hAnsiTheme="minorHAnsi" w:cstheme="minorHAnsi"/>
          <w:szCs w:val="22"/>
          <w:lang w:val="fr-CH"/>
        </w:rPr>
        <w:t>et</w:t>
      </w:r>
      <w:r w:rsidR="00A67EFE" w:rsidRPr="00A34980">
        <w:rPr>
          <w:rFonts w:asciiTheme="minorHAnsi" w:hAnsiTheme="minorHAnsi" w:cstheme="minorHAnsi"/>
          <w:szCs w:val="22"/>
          <w:lang w:val="fr-CH"/>
        </w:rPr>
        <w:t xml:space="preserve"> 14/16</w:t>
      </w:r>
      <w:r>
        <w:rPr>
          <w:rFonts w:asciiTheme="minorHAnsi" w:hAnsiTheme="minorHAnsi" w:cstheme="minorHAnsi"/>
          <w:szCs w:val="22"/>
          <w:lang w:val="fr-CH"/>
        </w:rPr>
        <w:t>,</w:t>
      </w:r>
      <w:r w:rsidR="00A67EFE" w:rsidRPr="00A34980">
        <w:rPr>
          <w:rFonts w:asciiTheme="minorHAnsi" w:hAnsiTheme="minorHAnsi" w:cstheme="minorHAnsi"/>
          <w:szCs w:val="22"/>
          <w:lang w:val="fr-CH"/>
        </w:rPr>
        <w:t xml:space="preserve"> </w:t>
      </w:r>
      <w:r w:rsidR="00CE6DB7">
        <w:rPr>
          <w:rFonts w:asciiTheme="minorHAnsi" w:hAnsiTheme="minorHAnsi" w:cstheme="minorHAnsi"/>
          <w:szCs w:val="22"/>
          <w:lang w:val="fr-CH"/>
        </w:rPr>
        <w:t>qui auront lieu au même endroit, du</w:t>
      </w:r>
      <w:r w:rsidR="00A67EFE" w:rsidRPr="00A34980">
        <w:rPr>
          <w:rFonts w:asciiTheme="minorHAnsi" w:hAnsiTheme="minorHAnsi" w:cstheme="minorHAnsi"/>
          <w:szCs w:val="22"/>
          <w:lang w:val="fr-CH"/>
        </w:rPr>
        <w:t xml:space="preserve"> 22 </w:t>
      </w:r>
      <w:r w:rsidR="00CE6DB7">
        <w:rPr>
          <w:rFonts w:asciiTheme="minorHAnsi" w:hAnsiTheme="minorHAnsi" w:cstheme="minorHAnsi"/>
          <w:szCs w:val="22"/>
          <w:lang w:val="fr-CH"/>
        </w:rPr>
        <w:t>au</w:t>
      </w:r>
      <w:r w:rsidR="00A67EFE" w:rsidRPr="00A34980">
        <w:rPr>
          <w:rFonts w:asciiTheme="minorHAnsi" w:hAnsiTheme="minorHAnsi" w:cstheme="minorHAnsi"/>
          <w:szCs w:val="22"/>
          <w:lang w:val="fr-CH"/>
        </w:rPr>
        <w:t xml:space="preserve"> 26 </w:t>
      </w:r>
      <w:r w:rsidR="00CE6DB7">
        <w:rPr>
          <w:rFonts w:asciiTheme="minorHAnsi" w:hAnsiTheme="minorHAnsi" w:cstheme="minorHAnsi"/>
          <w:szCs w:val="22"/>
          <w:lang w:val="fr-CH"/>
        </w:rPr>
        <w:t>octobre</w:t>
      </w:r>
      <w:r w:rsidR="00A67EFE" w:rsidRPr="00A34980">
        <w:rPr>
          <w:rFonts w:asciiTheme="minorHAnsi" w:hAnsiTheme="minorHAnsi" w:cstheme="minorHAnsi"/>
          <w:szCs w:val="22"/>
          <w:lang w:val="fr-CH"/>
        </w:rPr>
        <w:t xml:space="preserve"> 2018. </w:t>
      </w:r>
      <w:r w:rsidR="00CE6DB7" w:rsidRPr="00CE6DB7">
        <w:rPr>
          <w:rFonts w:asciiTheme="minorHAnsi" w:hAnsiTheme="minorHAnsi" w:cstheme="minorHAnsi"/>
          <w:szCs w:val="22"/>
          <w:lang w:val="fr-CH"/>
        </w:rPr>
        <w:t>Des renseignements concernant ces</w:t>
      </w:r>
      <w:r w:rsidR="00A67EFE" w:rsidRPr="00CE6DB7">
        <w:rPr>
          <w:rFonts w:asciiTheme="minorHAnsi" w:hAnsiTheme="minorHAnsi" w:cstheme="minorHAnsi"/>
          <w:szCs w:val="22"/>
          <w:lang w:val="fr-CH"/>
        </w:rPr>
        <w:t xml:space="preserve"> </w:t>
      </w:r>
      <w:r w:rsidR="00CE6DB7" w:rsidRPr="00CE6DB7">
        <w:rPr>
          <w:rFonts w:asciiTheme="minorHAnsi" w:hAnsiTheme="minorHAnsi" w:cstheme="minorHAnsi"/>
          <w:szCs w:val="22"/>
          <w:lang w:val="fr-CH"/>
        </w:rPr>
        <w:t>réunions seront</w:t>
      </w:r>
      <w:r w:rsidR="00A67EFE" w:rsidRPr="00CE6DB7">
        <w:rPr>
          <w:rFonts w:asciiTheme="minorHAnsi" w:hAnsiTheme="minorHAnsi" w:cstheme="minorHAnsi"/>
          <w:szCs w:val="22"/>
          <w:lang w:val="fr-CH"/>
        </w:rPr>
        <w:t xml:space="preserve"> </w:t>
      </w:r>
      <w:r w:rsidR="00CE6DB7" w:rsidRPr="00CE6DB7">
        <w:rPr>
          <w:rFonts w:asciiTheme="minorHAnsi" w:hAnsiTheme="minorHAnsi" w:cstheme="minorHAnsi"/>
          <w:szCs w:val="22"/>
          <w:lang w:val="fr-CH"/>
        </w:rPr>
        <w:t>publiés prochainement</w:t>
      </w:r>
      <w:r w:rsidR="00CE6DB7">
        <w:rPr>
          <w:rFonts w:asciiTheme="minorHAnsi" w:hAnsiTheme="minorHAnsi" w:cstheme="minorHAnsi"/>
          <w:szCs w:val="22"/>
          <w:lang w:val="fr-CH"/>
        </w:rPr>
        <w:t xml:space="preserve"> à l</w:t>
      </w:r>
      <w:r w:rsidR="00A93CF4">
        <w:rPr>
          <w:rFonts w:asciiTheme="minorHAnsi" w:hAnsiTheme="minorHAnsi" w:cstheme="minorHAnsi"/>
          <w:szCs w:val="22"/>
          <w:lang w:val="fr-CH"/>
        </w:rPr>
        <w:t>'</w:t>
      </w:r>
      <w:r w:rsidR="00CE6DB7">
        <w:rPr>
          <w:rFonts w:asciiTheme="minorHAnsi" w:hAnsiTheme="minorHAnsi" w:cstheme="minorHAnsi"/>
          <w:szCs w:val="22"/>
          <w:lang w:val="fr-CH"/>
        </w:rPr>
        <w:t>adresse suivante:</w:t>
      </w:r>
      <w:r w:rsidR="00A67EFE" w:rsidRPr="00CE6DB7">
        <w:rPr>
          <w:rFonts w:asciiTheme="minorHAnsi" w:hAnsiTheme="minorHAnsi" w:cstheme="minorHAnsi"/>
          <w:szCs w:val="22"/>
          <w:lang w:val="fr-CH"/>
        </w:rPr>
        <w:t xml:space="preserve"> </w:t>
      </w:r>
      <w:hyperlink r:id="rId11" w:history="1">
        <w:r w:rsidR="00A67EFE" w:rsidRPr="00CE6DB7">
          <w:rPr>
            <w:rStyle w:val="Hyperlink"/>
            <w:rFonts w:asciiTheme="minorHAnsi" w:hAnsiTheme="minorHAnsi" w:cstheme="minorHAnsi"/>
            <w:szCs w:val="22"/>
            <w:lang w:val="fr-CH"/>
          </w:rPr>
          <w:t>https://itu.int/go/rgm/tsg16</w:t>
        </w:r>
      </w:hyperlink>
      <w:r w:rsidR="00A67EFE" w:rsidRPr="00CE6DB7">
        <w:rPr>
          <w:rFonts w:asciiTheme="minorHAnsi" w:hAnsiTheme="minorHAnsi" w:cstheme="minorHAnsi"/>
          <w:szCs w:val="22"/>
          <w:lang w:val="fr-CH"/>
        </w:rPr>
        <w:t>.</w:t>
      </w:r>
    </w:p>
    <w:p w:rsidR="00A67EFE" w:rsidRPr="00B36209" w:rsidRDefault="00A67EFE" w:rsidP="00A93CF4">
      <w:pPr>
        <w:rPr>
          <w:rFonts w:asciiTheme="minorHAnsi" w:hAnsiTheme="minorHAnsi" w:cstheme="minorHAnsi"/>
          <w:szCs w:val="22"/>
          <w:lang w:val="fr-CH"/>
        </w:rPr>
      </w:pPr>
      <w:r w:rsidRPr="00A67EFE">
        <w:rPr>
          <w:rFonts w:asciiTheme="minorHAnsi" w:hAnsiTheme="minorHAnsi" w:cstheme="minorHAnsi"/>
          <w:lang w:val="fr-CH"/>
        </w:rPr>
        <w:t>L</w:t>
      </w:r>
      <w:r w:rsidR="00A93CF4">
        <w:rPr>
          <w:rFonts w:asciiTheme="minorHAnsi" w:hAnsiTheme="minorHAnsi" w:cstheme="minorHAnsi"/>
          <w:lang w:val="fr-CH"/>
        </w:rPr>
        <w:t xml:space="preserve">'enregistrement </w:t>
      </w:r>
      <w:r w:rsidRPr="00A67EFE">
        <w:rPr>
          <w:rFonts w:asciiTheme="minorHAnsi" w:hAnsiTheme="minorHAnsi" w:cstheme="minorHAnsi"/>
          <w:lang w:val="fr-CH"/>
        </w:rPr>
        <w:t>des participants débutera à 13 h 30 à l</w:t>
      </w:r>
      <w:r w:rsidR="00A93CF4">
        <w:rPr>
          <w:rFonts w:asciiTheme="minorHAnsi" w:hAnsiTheme="minorHAnsi" w:cstheme="minorHAnsi"/>
          <w:lang w:val="fr-CH"/>
        </w:rPr>
        <w:t>'</w:t>
      </w:r>
      <w:hyperlink r:id="rId12" w:history="1">
        <w:r w:rsidRPr="00A93CF4">
          <w:rPr>
            <w:rStyle w:val="Hyperlink"/>
            <w:rFonts w:asciiTheme="minorHAnsi" w:hAnsiTheme="minorHAnsi" w:cstheme="minorHAnsi"/>
            <w:lang w:val="fr-CH"/>
          </w:rPr>
          <w:t>entrée</w:t>
        </w:r>
        <w:r w:rsidR="00A93CF4" w:rsidRPr="00A93CF4">
          <w:rPr>
            <w:rStyle w:val="Hyperlink"/>
            <w:rFonts w:asciiTheme="minorHAnsi" w:hAnsiTheme="minorHAnsi" w:cstheme="minorHAnsi"/>
            <w:lang w:val="fr-CH"/>
          </w:rPr>
          <w:t xml:space="preserve"> du bâtiment</w:t>
        </w:r>
        <w:r w:rsidRPr="00A93CF4">
          <w:rPr>
            <w:rStyle w:val="Hyperlink"/>
            <w:rFonts w:asciiTheme="minorHAnsi" w:hAnsiTheme="minorHAnsi" w:cstheme="minorHAnsi"/>
            <w:lang w:val="fr-CH"/>
          </w:rPr>
          <w:t xml:space="preserve"> </w:t>
        </w:r>
        <w:proofErr w:type="spellStart"/>
        <w:r w:rsidRPr="00A93CF4">
          <w:rPr>
            <w:rStyle w:val="Hyperlink"/>
            <w:rFonts w:asciiTheme="minorHAnsi" w:hAnsiTheme="minorHAnsi" w:cstheme="minorHAnsi"/>
            <w:lang w:val="fr-CH"/>
          </w:rPr>
          <w:t>Montbrillant</w:t>
        </w:r>
        <w:proofErr w:type="spellEnd"/>
      </w:hyperlink>
      <w:r w:rsidRPr="00A67EFE">
        <w:rPr>
          <w:rFonts w:asciiTheme="minorHAnsi" w:hAnsiTheme="minorHAnsi" w:cstheme="minorHAnsi"/>
          <w:lang w:val="fr-CH"/>
        </w:rPr>
        <w:t>. Les précisions relatives à la salle de réunion seront affichées sur les écrans placés aux entrées du siège de l</w:t>
      </w:r>
      <w:r w:rsidR="00A93CF4">
        <w:rPr>
          <w:rFonts w:asciiTheme="minorHAnsi" w:hAnsiTheme="minorHAnsi" w:cstheme="minorHAnsi"/>
          <w:lang w:val="fr-CH"/>
        </w:rPr>
        <w:t>'</w:t>
      </w:r>
      <w:r w:rsidRPr="00A67EFE">
        <w:rPr>
          <w:rFonts w:asciiTheme="minorHAnsi" w:hAnsiTheme="minorHAnsi" w:cstheme="minorHAnsi"/>
          <w:lang w:val="fr-CH"/>
        </w:rPr>
        <w:t xml:space="preserve">UIT. </w:t>
      </w:r>
      <w:r w:rsidRPr="00B36209">
        <w:rPr>
          <w:rFonts w:asciiTheme="minorHAnsi" w:hAnsiTheme="minorHAnsi" w:cstheme="minorHAnsi"/>
          <w:lang w:val="fr-CH"/>
        </w:rPr>
        <w:t>Des renseignements complémentaires sur la réunion sont donnés à l</w:t>
      </w:r>
      <w:r w:rsidR="00A93CF4">
        <w:rPr>
          <w:rFonts w:asciiTheme="minorHAnsi" w:hAnsiTheme="minorHAnsi" w:cstheme="minorHAnsi"/>
          <w:lang w:val="fr-CH"/>
        </w:rPr>
        <w:t>'</w:t>
      </w:r>
      <w:r w:rsidRPr="00B36209">
        <w:rPr>
          <w:rFonts w:asciiTheme="minorHAnsi" w:hAnsiTheme="minorHAnsi" w:cstheme="minorHAnsi"/>
          <w:b/>
          <w:lang w:val="fr-CH"/>
        </w:rPr>
        <w:t>Annexe</w:t>
      </w:r>
      <w:r w:rsidRPr="00B36209">
        <w:rPr>
          <w:rFonts w:asciiTheme="minorHAnsi" w:hAnsiTheme="minorHAnsi" w:cstheme="minorHAnsi"/>
          <w:b/>
          <w:bCs/>
          <w:lang w:val="fr-CH"/>
        </w:rPr>
        <w:t> A</w:t>
      </w:r>
      <w:r w:rsidRPr="00B36209">
        <w:rPr>
          <w:rFonts w:asciiTheme="minorHAnsi" w:hAnsiTheme="minorHAnsi" w:cstheme="minorHAnsi"/>
          <w:lang w:val="fr-CH"/>
        </w:rPr>
        <w:t xml:space="preserve">. </w:t>
      </w:r>
      <w:r w:rsidR="00B36209" w:rsidRPr="00B36209">
        <w:rPr>
          <w:rFonts w:asciiTheme="minorHAnsi" w:hAnsiTheme="minorHAnsi" w:cstheme="minorHAnsi"/>
          <w:szCs w:val="22"/>
          <w:lang w:val="fr-CH"/>
        </w:rPr>
        <w:t>Le projet d</w:t>
      </w:r>
      <w:r w:rsidR="00A93CF4">
        <w:rPr>
          <w:rFonts w:asciiTheme="minorHAnsi" w:hAnsiTheme="minorHAnsi" w:cstheme="minorHAnsi"/>
          <w:szCs w:val="22"/>
          <w:lang w:val="fr-CH"/>
        </w:rPr>
        <w:t>'</w:t>
      </w:r>
      <w:r w:rsidR="00B36209" w:rsidRPr="00B36209">
        <w:rPr>
          <w:rFonts w:asciiTheme="minorHAnsi" w:hAnsiTheme="minorHAnsi" w:cstheme="minorHAnsi"/>
          <w:szCs w:val="22"/>
          <w:lang w:val="fr-CH"/>
        </w:rPr>
        <w:t>ordre du jour de la</w:t>
      </w:r>
      <w:r w:rsidR="0059010C">
        <w:rPr>
          <w:rFonts w:asciiTheme="minorHAnsi" w:hAnsiTheme="minorHAnsi" w:cstheme="minorHAnsi"/>
          <w:szCs w:val="22"/>
          <w:lang w:val="fr-CH"/>
        </w:rPr>
        <w:t> </w:t>
      </w:r>
      <w:r w:rsidR="00B36209" w:rsidRPr="00B36209">
        <w:rPr>
          <w:rFonts w:asciiTheme="minorHAnsi" w:hAnsiTheme="minorHAnsi" w:cstheme="minorHAnsi"/>
          <w:szCs w:val="22"/>
          <w:lang w:val="fr-CH"/>
        </w:rPr>
        <w:t>réunion</w:t>
      </w:r>
      <w:r w:rsidRPr="00B36209">
        <w:rPr>
          <w:rFonts w:asciiTheme="minorHAnsi" w:hAnsiTheme="minorHAnsi" w:cstheme="minorHAnsi"/>
          <w:szCs w:val="22"/>
          <w:lang w:val="fr-CH"/>
        </w:rPr>
        <w:t xml:space="preserve">, </w:t>
      </w:r>
      <w:r w:rsidR="00B36209">
        <w:rPr>
          <w:rFonts w:asciiTheme="minorHAnsi" w:hAnsiTheme="minorHAnsi" w:cstheme="minorHAnsi"/>
          <w:szCs w:val="22"/>
          <w:lang w:val="fr-CH"/>
        </w:rPr>
        <w:t>élaboré en accord avec</w:t>
      </w:r>
      <w:r w:rsidRPr="00B36209">
        <w:rPr>
          <w:rFonts w:asciiTheme="minorHAnsi" w:hAnsiTheme="minorHAnsi" w:cstheme="minorHAnsi"/>
          <w:szCs w:val="22"/>
          <w:lang w:val="fr-CH"/>
        </w:rPr>
        <w:t xml:space="preserve"> </w:t>
      </w:r>
      <w:r w:rsidR="0059010C">
        <w:rPr>
          <w:rFonts w:asciiTheme="minorHAnsi" w:hAnsiTheme="minorHAnsi" w:cstheme="minorHAnsi"/>
          <w:szCs w:val="22"/>
          <w:lang w:val="fr-CH"/>
        </w:rPr>
        <w:t>les C</w:t>
      </w:r>
      <w:r w:rsidR="00B36209">
        <w:rPr>
          <w:rFonts w:asciiTheme="minorHAnsi" w:hAnsiTheme="minorHAnsi" w:cstheme="minorHAnsi"/>
          <w:szCs w:val="22"/>
          <w:lang w:val="fr-CH"/>
        </w:rPr>
        <w:t>oprésidents du</w:t>
      </w:r>
      <w:r w:rsidRPr="00B36209">
        <w:rPr>
          <w:rFonts w:asciiTheme="minorHAnsi" w:hAnsiTheme="minorHAnsi" w:cstheme="minorHAnsi"/>
          <w:lang w:val="fr-CH"/>
        </w:rPr>
        <w:t xml:space="preserve"> </w:t>
      </w:r>
      <w:r w:rsidR="00B36209">
        <w:rPr>
          <w:rFonts w:asciiTheme="minorHAnsi" w:hAnsiTheme="minorHAnsi" w:cstheme="minorHAnsi"/>
          <w:lang w:val="fr-CH"/>
        </w:rPr>
        <w:t>Groupe de travail</w:t>
      </w:r>
      <w:r w:rsidRPr="00B36209">
        <w:rPr>
          <w:rFonts w:asciiTheme="minorHAnsi" w:hAnsiTheme="minorHAnsi" w:cstheme="minorHAnsi"/>
          <w:lang w:val="fr-CH"/>
        </w:rPr>
        <w:t xml:space="preserve"> 1/16, </w:t>
      </w:r>
      <w:r w:rsidR="00B36209">
        <w:rPr>
          <w:rFonts w:asciiTheme="minorHAnsi" w:hAnsiTheme="minorHAnsi" w:cstheme="minorHAnsi"/>
          <w:lang w:val="fr-CH"/>
        </w:rPr>
        <w:t>M.</w:t>
      </w:r>
      <w:r w:rsidR="00916843">
        <w:rPr>
          <w:rFonts w:asciiTheme="minorHAnsi" w:hAnsiTheme="minorHAnsi" w:cstheme="minorHAnsi"/>
          <w:lang w:val="fr-CH"/>
        </w:rPr>
        <w:t xml:space="preserve"> </w:t>
      </w:r>
      <w:proofErr w:type="spellStart"/>
      <w:r w:rsidRPr="00B36209">
        <w:rPr>
          <w:rFonts w:asciiTheme="minorHAnsi" w:hAnsiTheme="minorHAnsi" w:cstheme="minorHAnsi"/>
          <w:lang w:val="fr-CH"/>
        </w:rPr>
        <w:t>Seong</w:t>
      </w:r>
      <w:proofErr w:type="spellEnd"/>
      <w:r w:rsidRPr="00B36209">
        <w:rPr>
          <w:rFonts w:asciiTheme="minorHAnsi" w:hAnsiTheme="minorHAnsi" w:cstheme="minorHAnsi"/>
          <w:lang w:val="fr-CH"/>
        </w:rPr>
        <w:t xml:space="preserve">-Ho </w:t>
      </w:r>
      <w:proofErr w:type="spellStart"/>
      <w:r w:rsidRPr="00B36209">
        <w:rPr>
          <w:rFonts w:asciiTheme="minorHAnsi" w:hAnsiTheme="minorHAnsi" w:cstheme="minorHAnsi"/>
          <w:lang w:val="fr-CH"/>
        </w:rPr>
        <w:t>Jeong</w:t>
      </w:r>
      <w:proofErr w:type="spellEnd"/>
      <w:r w:rsidRPr="00B36209">
        <w:rPr>
          <w:rFonts w:asciiTheme="minorHAnsi" w:hAnsiTheme="minorHAnsi" w:cstheme="minorHAnsi"/>
          <w:lang w:val="fr-CH"/>
        </w:rPr>
        <w:t xml:space="preserve"> (</w:t>
      </w:r>
      <w:r w:rsidR="0059010C">
        <w:rPr>
          <w:rFonts w:asciiTheme="minorHAnsi" w:hAnsiTheme="minorHAnsi" w:cstheme="minorHAnsi"/>
          <w:lang w:val="fr-CH"/>
        </w:rPr>
        <w:t>Corée </w:t>
      </w:r>
      <w:r w:rsidR="005D69B6">
        <w:rPr>
          <w:rFonts w:asciiTheme="minorHAnsi" w:hAnsiTheme="minorHAnsi" w:cstheme="minorHAnsi"/>
          <w:lang w:val="fr-CH"/>
        </w:rPr>
        <w:t>(</w:t>
      </w:r>
      <w:proofErr w:type="spellStart"/>
      <w:r w:rsidR="005D69B6">
        <w:rPr>
          <w:rFonts w:asciiTheme="minorHAnsi" w:hAnsiTheme="minorHAnsi" w:cstheme="minorHAnsi"/>
          <w:lang w:val="fr-CH"/>
        </w:rPr>
        <w:t>Rép</w:t>
      </w:r>
      <w:proofErr w:type="spellEnd"/>
      <w:r w:rsidR="005D69B6">
        <w:rPr>
          <w:rFonts w:asciiTheme="minorHAnsi" w:hAnsiTheme="minorHAnsi" w:cstheme="minorHAnsi"/>
          <w:lang w:val="fr-CH"/>
        </w:rPr>
        <w:t>. </w:t>
      </w:r>
      <w:r w:rsidR="00B36209" w:rsidRPr="00B36209">
        <w:rPr>
          <w:rFonts w:asciiTheme="minorHAnsi" w:hAnsiTheme="minorHAnsi" w:cstheme="minorHAnsi"/>
          <w:lang w:val="fr-CH"/>
        </w:rPr>
        <w:t>de)</w:t>
      </w:r>
      <w:r w:rsidRPr="00B36209">
        <w:rPr>
          <w:rFonts w:asciiTheme="minorHAnsi" w:hAnsiTheme="minorHAnsi" w:cstheme="minorHAnsi"/>
          <w:lang w:val="fr-CH"/>
        </w:rPr>
        <w:t xml:space="preserve">) </w:t>
      </w:r>
      <w:r w:rsidR="00B36209" w:rsidRPr="00B36209">
        <w:rPr>
          <w:rFonts w:asciiTheme="minorHAnsi" w:hAnsiTheme="minorHAnsi" w:cstheme="minorHAnsi"/>
          <w:lang w:val="fr-CH"/>
        </w:rPr>
        <w:t>et</w:t>
      </w:r>
      <w:r w:rsidRPr="00B36209">
        <w:rPr>
          <w:rFonts w:asciiTheme="minorHAnsi" w:hAnsiTheme="minorHAnsi" w:cstheme="minorHAnsi"/>
          <w:lang w:val="fr-CH"/>
        </w:rPr>
        <w:t xml:space="preserve"> </w:t>
      </w:r>
      <w:r w:rsidR="00916843">
        <w:rPr>
          <w:rFonts w:asciiTheme="minorHAnsi" w:hAnsiTheme="minorHAnsi" w:cstheme="minorHAnsi"/>
          <w:lang w:val="fr-CH"/>
        </w:rPr>
        <w:t xml:space="preserve">M. </w:t>
      </w:r>
      <w:r w:rsidRPr="00B36209">
        <w:rPr>
          <w:rFonts w:asciiTheme="minorHAnsi" w:hAnsiTheme="minorHAnsi" w:cstheme="minorHAnsi"/>
          <w:lang w:val="fr-CH"/>
        </w:rPr>
        <w:t>Marcelo Moreno (Br</w:t>
      </w:r>
      <w:r w:rsidR="00B36209" w:rsidRPr="00B36209">
        <w:rPr>
          <w:rFonts w:asciiTheme="minorHAnsi" w:hAnsiTheme="minorHAnsi" w:cstheme="minorHAnsi"/>
          <w:lang w:val="fr-CH"/>
        </w:rPr>
        <w:t>és</w:t>
      </w:r>
      <w:r w:rsidRPr="00B36209">
        <w:rPr>
          <w:rFonts w:asciiTheme="minorHAnsi" w:hAnsiTheme="minorHAnsi" w:cstheme="minorHAnsi"/>
          <w:lang w:val="fr-CH"/>
        </w:rPr>
        <w:t xml:space="preserve">il), </w:t>
      </w:r>
      <w:r w:rsidR="00B36209" w:rsidRPr="00B36209">
        <w:rPr>
          <w:rFonts w:asciiTheme="minorHAnsi" w:hAnsiTheme="minorHAnsi" w:cstheme="minorHAnsi"/>
          <w:lang w:val="fr-CH"/>
        </w:rPr>
        <w:t>figure à l</w:t>
      </w:r>
      <w:r w:rsidR="00A93CF4">
        <w:rPr>
          <w:rFonts w:asciiTheme="minorHAnsi" w:hAnsiTheme="minorHAnsi" w:cstheme="minorHAnsi"/>
          <w:lang w:val="fr-CH"/>
        </w:rPr>
        <w:t>'</w:t>
      </w:r>
      <w:r w:rsidRPr="00B36209">
        <w:rPr>
          <w:rFonts w:asciiTheme="minorHAnsi" w:hAnsiTheme="minorHAnsi" w:cstheme="minorHAnsi"/>
          <w:b/>
          <w:bCs/>
          <w:szCs w:val="22"/>
          <w:lang w:val="fr-CH"/>
        </w:rPr>
        <w:t>Annex</w:t>
      </w:r>
      <w:r w:rsidR="00B36209" w:rsidRPr="00B36209">
        <w:rPr>
          <w:rFonts w:asciiTheme="minorHAnsi" w:hAnsiTheme="minorHAnsi" w:cstheme="minorHAnsi"/>
          <w:b/>
          <w:bCs/>
          <w:szCs w:val="22"/>
          <w:lang w:val="fr-CH"/>
        </w:rPr>
        <w:t>e</w:t>
      </w:r>
      <w:r w:rsidRPr="00B36209">
        <w:rPr>
          <w:rFonts w:asciiTheme="minorHAnsi" w:hAnsiTheme="minorHAnsi" w:cstheme="minorHAnsi"/>
          <w:b/>
          <w:bCs/>
          <w:szCs w:val="22"/>
          <w:lang w:val="fr-CH"/>
        </w:rPr>
        <w:t xml:space="preserve"> B</w:t>
      </w:r>
      <w:r w:rsidRPr="00B36209">
        <w:rPr>
          <w:rFonts w:asciiTheme="minorHAnsi" w:hAnsiTheme="minorHAnsi" w:cstheme="minorHAnsi"/>
          <w:szCs w:val="22"/>
          <w:lang w:val="fr-CH"/>
        </w:rPr>
        <w:t>.</w:t>
      </w:r>
    </w:p>
    <w:p w:rsidR="00A67EFE" w:rsidRPr="000C3220" w:rsidRDefault="00A67EFE" w:rsidP="00A93CF4">
      <w:pPr>
        <w:pStyle w:val="AnnexTitle"/>
        <w:spacing w:after="120"/>
        <w:jc w:val="left"/>
        <w:rPr>
          <w:rFonts w:asciiTheme="minorHAnsi" w:hAnsiTheme="minorHAnsi"/>
          <w:szCs w:val="22"/>
          <w:lang w:val="fr-CH"/>
        </w:rPr>
      </w:pPr>
      <w:r w:rsidRPr="000C3220">
        <w:rPr>
          <w:rFonts w:asciiTheme="minorHAnsi" w:hAnsiTheme="minorHAnsi"/>
          <w:szCs w:val="22"/>
          <w:lang w:val="fr-CH"/>
        </w:rPr>
        <w:t>PRINCIPALES ÉCHÉANCES (avant la réunion)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669"/>
        <w:gridCol w:w="5994"/>
      </w:tblGrid>
      <w:tr w:rsidR="00A67EFE" w:rsidRPr="000C3220" w:rsidTr="00717D1A">
        <w:tc>
          <w:tcPr>
            <w:tcW w:w="2056" w:type="dxa"/>
            <w:shd w:val="clear" w:color="auto" w:fill="auto"/>
          </w:tcPr>
          <w:p w:rsidR="00A67EFE" w:rsidRPr="000C3220" w:rsidRDefault="00A67EFE" w:rsidP="00A93CF4">
            <w:pPr>
              <w:pStyle w:val="TableText"/>
              <w:keepNext/>
              <w:rPr>
                <w:rFonts w:asciiTheme="minorHAnsi" w:hAnsiTheme="minorHAnsi"/>
                <w:szCs w:val="22"/>
                <w:lang w:val="fr-CH"/>
              </w:rPr>
            </w:pPr>
            <w:r w:rsidRPr="000C3220">
              <w:rPr>
                <w:rFonts w:asciiTheme="minorHAnsi" w:hAnsiTheme="minorHAnsi"/>
                <w:szCs w:val="22"/>
                <w:lang w:val="fr-CH"/>
              </w:rPr>
              <w:t>Deux mois avant la réunion:</w:t>
            </w:r>
          </w:p>
        </w:tc>
        <w:tc>
          <w:tcPr>
            <w:tcW w:w="1669" w:type="dxa"/>
            <w:shd w:val="clear" w:color="auto" w:fill="auto"/>
          </w:tcPr>
          <w:p w:rsidR="00A67EFE" w:rsidRPr="000C3220" w:rsidRDefault="0072229B" w:rsidP="00A93CF4">
            <w:pPr>
              <w:pStyle w:val="TableText"/>
              <w:keepNext/>
              <w:jc w:val="center"/>
              <w:rPr>
                <w:rFonts w:asciiTheme="minorHAnsi" w:hAnsiTheme="minorHAnsi"/>
                <w:szCs w:val="22"/>
                <w:lang w:val="fr-CH"/>
              </w:rPr>
            </w:pPr>
            <w:r>
              <w:rPr>
                <w:rFonts w:asciiTheme="minorHAnsi" w:hAnsiTheme="minorHAnsi"/>
                <w:szCs w:val="22"/>
                <w:lang w:val="fr-CH"/>
              </w:rPr>
              <w:t>26/08/2018</w:t>
            </w:r>
          </w:p>
        </w:tc>
        <w:tc>
          <w:tcPr>
            <w:tcW w:w="5994" w:type="dxa"/>
            <w:shd w:val="clear" w:color="auto" w:fill="auto"/>
          </w:tcPr>
          <w:p w:rsidR="00A67EFE" w:rsidRPr="000C3220" w:rsidRDefault="00A67EFE" w:rsidP="00A93CF4">
            <w:pPr>
              <w:pStyle w:val="TableText"/>
              <w:keepNext/>
              <w:ind w:left="284" w:hanging="284"/>
              <w:rPr>
                <w:rFonts w:asciiTheme="minorHAnsi" w:hAnsiTheme="minorHAnsi"/>
                <w:szCs w:val="22"/>
                <w:lang w:val="fr-CH"/>
              </w:rPr>
            </w:pPr>
            <w:r w:rsidRPr="000C3220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0C3220">
              <w:rPr>
                <w:rFonts w:asciiTheme="minorHAnsi" w:hAnsiTheme="minorHAnsi"/>
                <w:szCs w:val="22"/>
                <w:lang w:val="fr-CH"/>
              </w:rPr>
              <w:tab/>
            </w:r>
            <w:hyperlink r:id="rId13" w:history="1">
              <w:r w:rsidR="003C5719" w:rsidRPr="003C5719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S</w:t>
              </w:r>
              <w:r w:rsidRPr="003C5719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oumission des contributions</w:t>
              </w:r>
            </w:hyperlink>
            <w:r w:rsidRPr="000C3220">
              <w:rPr>
                <w:rFonts w:asciiTheme="minorHAnsi" w:hAnsiTheme="minorHAnsi"/>
                <w:szCs w:val="22"/>
                <w:lang w:val="fr-CH"/>
              </w:rPr>
              <w:t xml:space="preserve"> dont la traduction est demandée</w:t>
            </w:r>
          </w:p>
        </w:tc>
      </w:tr>
      <w:tr w:rsidR="00A67EFE" w:rsidRPr="00ED531C" w:rsidTr="00717D1A">
        <w:tc>
          <w:tcPr>
            <w:tcW w:w="2056" w:type="dxa"/>
            <w:shd w:val="clear" w:color="auto" w:fill="auto"/>
          </w:tcPr>
          <w:p w:rsidR="00A67EFE" w:rsidRPr="000C3220" w:rsidRDefault="00A67EFE" w:rsidP="00A93CF4">
            <w:pPr>
              <w:pStyle w:val="TableText"/>
              <w:keepNext/>
              <w:rPr>
                <w:rFonts w:asciiTheme="minorHAnsi" w:hAnsiTheme="minorHAnsi"/>
                <w:szCs w:val="22"/>
                <w:lang w:val="fr-CH"/>
              </w:rPr>
            </w:pPr>
            <w:r w:rsidRPr="000C3220">
              <w:rPr>
                <w:rFonts w:asciiTheme="minorHAnsi" w:hAnsiTheme="minorHAnsi"/>
                <w:szCs w:val="22"/>
                <w:lang w:val="fr-CH"/>
              </w:rPr>
              <w:t>Un mois avant la réunion:</w:t>
            </w:r>
          </w:p>
        </w:tc>
        <w:tc>
          <w:tcPr>
            <w:tcW w:w="1669" w:type="dxa"/>
            <w:shd w:val="clear" w:color="auto" w:fill="auto"/>
          </w:tcPr>
          <w:p w:rsidR="00A67EFE" w:rsidRPr="000C3220" w:rsidRDefault="0072229B" w:rsidP="00A93CF4">
            <w:pPr>
              <w:pStyle w:val="TableText"/>
              <w:keepNext/>
              <w:jc w:val="center"/>
              <w:rPr>
                <w:rFonts w:asciiTheme="minorHAnsi" w:hAnsiTheme="minorHAnsi"/>
                <w:szCs w:val="22"/>
                <w:lang w:val="fr-CH"/>
              </w:rPr>
            </w:pPr>
            <w:r>
              <w:rPr>
                <w:rFonts w:asciiTheme="minorHAnsi" w:hAnsiTheme="minorHAnsi"/>
                <w:szCs w:val="22"/>
                <w:lang w:val="fr-CH"/>
              </w:rPr>
              <w:t>26/09/2018</w:t>
            </w:r>
          </w:p>
        </w:tc>
        <w:tc>
          <w:tcPr>
            <w:tcW w:w="5994" w:type="dxa"/>
            <w:shd w:val="clear" w:color="auto" w:fill="auto"/>
          </w:tcPr>
          <w:p w:rsidR="00A67EFE" w:rsidRDefault="00A67EFE" w:rsidP="00A93CF4">
            <w:pPr>
              <w:pStyle w:val="TableText"/>
              <w:keepNext/>
              <w:ind w:left="284" w:hanging="284"/>
              <w:rPr>
                <w:rFonts w:asciiTheme="minorHAnsi" w:hAnsiTheme="minorHAnsi"/>
                <w:bCs/>
                <w:szCs w:val="22"/>
                <w:lang w:val="fr-CH"/>
              </w:rPr>
            </w:pPr>
            <w:r w:rsidRPr="000C3220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0C3220">
              <w:rPr>
                <w:rFonts w:asciiTheme="minorHAnsi" w:hAnsiTheme="minorHAnsi"/>
                <w:szCs w:val="22"/>
                <w:lang w:val="fr-CH"/>
              </w:rPr>
              <w:tab/>
            </w:r>
            <w:r w:rsidR="003C5719" w:rsidRPr="000C3220">
              <w:rPr>
                <w:rFonts w:asciiTheme="minorHAnsi" w:hAnsiTheme="minorHAnsi"/>
                <w:szCs w:val="22"/>
                <w:lang w:val="fr-CH"/>
              </w:rPr>
              <w:t>I</w:t>
            </w:r>
            <w:r w:rsidRPr="000C3220">
              <w:rPr>
                <w:rFonts w:asciiTheme="minorHAnsi" w:hAnsiTheme="minorHAnsi"/>
                <w:szCs w:val="22"/>
                <w:lang w:val="fr-CH"/>
              </w:rPr>
              <w:t xml:space="preserve">nscription préalable </w:t>
            </w:r>
            <w:r w:rsidRPr="000C3220">
              <w:rPr>
                <w:rFonts w:asciiTheme="minorHAnsi" w:hAnsiTheme="minorHAnsi"/>
                <w:bCs/>
                <w:szCs w:val="22"/>
                <w:lang w:val="fr-CH"/>
              </w:rPr>
              <w:t>(</w:t>
            </w:r>
            <w:hyperlink r:id="rId14" w:history="1">
              <w:r w:rsidRPr="003C5719">
                <w:rPr>
                  <w:rStyle w:val="Hyperlink"/>
                  <w:rFonts w:asciiTheme="minorHAnsi" w:hAnsiTheme="minorHAnsi"/>
                  <w:bCs/>
                  <w:szCs w:val="22"/>
                  <w:lang w:val="fr-CH"/>
                </w:rPr>
                <w:t>en ligne</w:t>
              </w:r>
            </w:hyperlink>
            <w:r w:rsidRPr="000C3220">
              <w:rPr>
                <w:rFonts w:asciiTheme="minorHAnsi" w:hAnsiTheme="minorHAnsi"/>
                <w:bCs/>
                <w:szCs w:val="22"/>
                <w:lang w:val="fr-CH"/>
              </w:rPr>
              <w:t xml:space="preserve"> </w:t>
            </w:r>
            <w:r w:rsidR="003C5719">
              <w:rPr>
                <w:rFonts w:asciiTheme="minorHAnsi" w:hAnsiTheme="minorHAnsi"/>
                <w:bCs/>
                <w:szCs w:val="22"/>
                <w:lang w:val="fr-CH"/>
              </w:rPr>
              <w:t xml:space="preserve">ou </w:t>
            </w:r>
            <w:r w:rsidRPr="000C3220">
              <w:rPr>
                <w:rFonts w:asciiTheme="minorHAnsi" w:hAnsiTheme="minorHAnsi"/>
                <w:bCs/>
                <w:szCs w:val="22"/>
                <w:lang w:val="fr-CH"/>
              </w:rPr>
              <w:t xml:space="preserve">depuis la </w:t>
            </w:r>
            <w:hyperlink r:id="rId15" w:history="1">
              <w:r w:rsidRPr="003C5719">
                <w:rPr>
                  <w:rStyle w:val="Hyperlink"/>
                  <w:rFonts w:asciiTheme="minorHAnsi" w:hAnsiTheme="minorHAnsi"/>
                  <w:bCs/>
                  <w:szCs w:val="22"/>
                  <w:lang w:val="fr-CH"/>
                </w:rPr>
                <w:t>page d</w:t>
              </w:r>
              <w:r w:rsidR="00A93CF4">
                <w:rPr>
                  <w:rStyle w:val="Hyperlink"/>
                  <w:rFonts w:asciiTheme="minorHAnsi" w:hAnsiTheme="minorHAnsi"/>
                  <w:bCs/>
                  <w:szCs w:val="22"/>
                  <w:lang w:val="fr-CH"/>
                </w:rPr>
                <w:t>'</w:t>
              </w:r>
              <w:r w:rsidRPr="003C5719">
                <w:rPr>
                  <w:rStyle w:val="Hyperlink"/>
                  <w:rFonts w:asciiTheme="minorHAnsi" w:hAnsiTheme="minorHAnsi"/>
                  <w:bCs/>
                  <w:szCs w:val="22"/>
                  <w:lang w:val="fr-CH"/>
                </w:rPr>
                <w:t>accueil de la commission d</w:t>
              </w:r>
              <w:r w:rsidR="00A93CF4">
                <w:rPr>
                  <w:rStyle w:val="Hyperlink"/>
                  <w:rFonts w:asciiTheme="minorHAnsi" w:hAnsiTheme="minorHAnsi"/>
                  <w:bCs/>
                  <w:szCs w:val="22"/>
                  <w:lang w:val="fr-CH"/>
                </w:rPr>
                <w:t>'</w:t>
              </w:r>
              <w:r w:rsidRPr="003C5719">
                <w:rPr>
                  <w:rStyle w:val="Hyperlink"/>
                  <w:rFonts w:asciiTheme="minorHAnsi" w:hAnsiTheme="minorHAnsi"/>
                  <w:bCs/>
                  <w:szCs w:val="22"/>
                  <w:lang w:val="fr-CH"/>
                </w:rPr>
                <w:t>études</w:t>
              </w:r>
            </w:hyperlink>
            <w:r w:rsidRPr="000C3220">
              <w:rPr>
                <w:rFonts w:asciiTheme="minorHAnsi" w:hAnsiTheme="minorHAnsi"/>
                <w:bCs/>
                <w:szCs w:val="22"/>
                <w:lang w:val="fr-CH"/>
              </w:rPr>
              <w:t>)</w:t>
            </w:r>
          </w:p>
          <w:p w:rsidR="003C5719" w:rsidRPr="00ED531C" w:rsidRDefault="003C5719" w:rsidP="00A93CF4">
            <w:pPr>
              <w:pStyle w:val="TableText"/>
              <w:keepNext/>
              <w:ind w:left="284" w:hanging="284"/>
              <w:rPr>
                <w:rFonts w:asciiTheme="minorHAnsi" w:hAnsiTheme="minorHAnsi"/>
                <w:szCs w:val="22"/>
                <w:lang w:val="fr-CH"/>
              </w:rPr>
            </w:pPr>
            <w:r w:rsidRPr="00ED531C">
              <w:rPr>
                <w:rFonts w:asciiTheme="minorHAnsi" w:hAnsiTheme="minorHAnsi"/>
                <w:bCs/>
                <w:szCs w:val="22"/>
                <w:lang w:val="fr-CH"/>
              </w:rPr>
              <w:t>–</w:t>
            </w:r>
            <w:r w:rsidRPr="00ED531C">
              <w:rPr>
                <w:rFonts w:asciiTheme="minorHAnsi" w:hAnsiTheme="minorHAnsi"/>
                <w:bCs/>
                <w:szCs w:val="22"/>
                <w:lang w:val="fr-CH"/>
              </w:rPr>
              <w:tab/>
            </w:r>
            <w:r w:rsidR="00A93CF4">
              <w:rPr>
                <w:rFonts w:asciiTheme="minorHAnsi" w:hAnsiTheme="minorHAnsi"/>
                <w:bCs/>
                <w:szCs w:val="22"/>
                <w:lang w:val="fr-CH"/>
              </w:rPr>
              <w:t xml:space="preserve">Soumission des </w:t>
            </w:r>
            <w:r w:rsidR="00ED531C" w:rsidRPr="000C3220">
              <w:rPr>
                <w:rFonts w:asciiTheme="minorHAnsi" w:hAnsiTheme="minorHAnsi"/>
                <w:szCs w:val="22"/>
                <w:lang w:val="fr-CH"/>
              </w:rPr>
              <w:t>demandes de lettre pour faciliter l</w:t>
            </w:r>
            <w:r w:rsidR="00A93CF4">
              <w:rPr>
                <w:rFonts w:asciiTheme="minorHAnsi" w:hAnsiTheme="minorHAnsi"/>
                <w:szCs w:val="22"/>
                <w:lang w:val="fr-CH"/>
              </w:rPr>
              <w:t>'</w:t>
            </w:r>
            <w:r w:rsidR="00ED531C" w:rsidRPr="000C3220">
              <w:rPr>
                <w:rFonts w:asciiTheme="minorHAnsi" w:hAnsiTheme="minorHAnsi"/>
                <w:szCs w:val="22"/>
                <w:lang w:val="fr-CH"/>
              </w:rPr>
              <w:t>obtention du visa</w:t>
            </w:r>
            <w:r w:rsidRPr="00ED531C">
              <w:rPr>
                <w:rFonts w:asciiTheme="minorHAnsi" w:hAnsiTheme="minorHAnsi" w:cstheme="minorHAnsi"/>
                <w:lang w:val="fr-CH"/>
              </w:rPr>
              <w:t xml:space="preserve"> (</w:t>
            </w:r>
            <w:r w:rsidR="00FE591C">
              <w:rPr>
                <w:rFonts w:asciiTheme="minorHAnsi" w:hAnsiTheme="minorHAnsi" w:cstheme="minorHAnsi"/>
                <w:szCs w:val="22"/>
                <w:lang w:val="fr-CH"/>
              </w:rPr>
              <w:t>un modèle de demande est disponible</w:t>
            </w:r>
            <w:r w:rsidRPr="00ED531C"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  <w:hyperlink r:id="rId16" w:history="1">
              <w:r w:rsidR="00ED531C" w:rsidRPr="00ED531C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ici</w:t>
              </w:r>
            </w:hyperlink>
            <w:r w:rsidRPr="00ED531C">
              <w:rPr>
                <w:rFonts w:asciiTheme="minorHAnsi" w:hAnsiTheme="minorHAnsi" w:cstheme="minorHAnsi"/>
                <w:lang w:val="fr-CH"/>
              </w:rPr>
              <w:t>)</w:t>
            </w:r>
          </w:p>
        </w:tc>
      </w:tr>
      <w:tr w:rsidR="00A67EFE" w:rsidRPr="000C3220" w:rsidTr="00717D1A">
        <w:tc>
          <w:tcPr>
            <w:tcW w:w="2056" w:type="dxa"/>
            <w:shd w:val="clear" w:color="auto" w:fill="auto"/>
          </w:tcPr>
          <w:p w:rsidR="00A67EFE" w:rsidRPr="000C3220" w:rsidRDefault="00A67EFE" w:rsidP="00A93CF4">
            <w:pPr>
              <w:pStyle w:val="TableText"/>
              <w:rPr>
                <w:rFonts w:asciiTheme="minorHAnsi" w:hAnsiTheme="minorHAnsi"/>
                <w:szCs w:val="22"/>
                <w:lang w:val="fr-CH"/>
              </w:rPr>
            </w:pPr>
            <w:r w:rsidRPr="000C3220">
              <w:rPr>
                <w:rFonts w:asciiTheme="minorHAnsi" w:hAnsiTheme="minorHAnsi"/>
                <w:szCs w:val="22"/>
                <w:lang w:val="fr-CH"/>
              </w:rPr>
              <w:t>12 jours calendaires avant la réunion:</w:t>
            </w:r>
          </w:p>
        </w:tc>
        <w:tc>
          <w:tcPr>
            <w:tcW w:w="1669" w:type="dxa"/>
            <w:shd w:val="clear" w:color="auto" w:fill="auto"/>
          </w:tcPr>
          <w:p w:rsidR="00A67EFE" w:rsidRPr="000C3220" w:rsidRDefault="0072229B" w:rsidP="00A93CF4">
            <w:pPr>
              <w:pStyle w:val="TableText"/>
              <w:jc w:val="center"/>
              <w:rPr>
                <w:rFonts w:asciiTheme="minorHAnsi" w:hAnsiTheme="minorHAnsi"/>
                <w:szCs w:val="22"/>
                <w:lang w:val="fr-CH"/>
              </w:rPr>
            </w:pPr>
            <w:r>
              <w:rPr>
                <w:rFonts w:asciiTheme="minorHAnsi" w:hAnsiTheme="minorHAnsi"/>
                <w:szCs w:val="22"/>
                <w:lang w:val="fr-CH"/>
              </w:rPr>
              <w:t>1</w:t>
            </w:r>
            <w:r w:rsidR="00A67EFE" w:rsidRPr="000C3220">
              <w:rPr>
                <w:rFonts w:asciiTheme="minorHAnsi" w:hAnsiTheme="minorHAnsi"/>
                <w:szCs w:val="22"/>
                <w:lang w:val="fr-CH"/>
              </w:rPr>
              <w:t>3/10/201</w:t>
            </w:r>
            <w:r>
              <w:rPr>
                <w:rFonts w:asciiTheme="minorHAnsi" w:hAnsiTheme="minorHAnsi"/>
                <w:szCs w:val="22"/>
                <w:lang w:val="fr-CH"/>
              </w:rPr>
              <w:t>8</w:t>
            </w:r>
          </w:p>
        </w:tc>
        <w:tc>
          <w:tcPr>
            <w:tcW w:w="5994" w:type="dxa"/>
            <w:shd w:val="clear" w:color="auto" w:fill="auto"/>
          </w:tcPr>
          <w:p w:rsidR="00A67EFE" w:rsidRPr="000C3220" w:rsidRDefault="00A67EFE" w:rsidP="00A93CF4">
            <w:pPr>
              <w:pStyle w:val="TableText"/>
              <w:rPr>
                <w:rFonts w:asciiTheme="minorHAnsi" w:hAnsiTheme="minorHAnsi"/>
                <w:szCs w:val="22"/>
                <w:lang w:val="fr-CH"/>
              </w:rPr>
            </w:pPr>
            <w:r w:rsidRPr="000C3220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0C3220">
              <w:rPr>
                <w:rFonts w:asciiTheme="minorHAnsi" w:hAnsiTheme="minorHAnsi"/>
                <w:szCs w:val="22"/>
                <w:lang w:val="fr-CH"/>
              </w:rPr>
              <w:tab/>
            </w:r>
            <w:hyperlink r:id="rId17" w:history="1">
              <w:r w:rsidR="003C5719" w:rsidRPr="003C5719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D</w:t>
              </w:r>
              <w:r w:rsidRPr="003C5719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ernier délai pour la soumission des contributions</w:t>
              </w:r>
            </w:hyperlink>
          </w:p>
        </w:tc>
      </w:tr>
    </w:tbl>
    <w:p w:rsidR="00A93CF4" w:rsidRDefault="00A93CF4" w:rsidP="00A93CF4">
      <w:pPr>
        <w:spacing w:before="360"/>
        <w:rPr>
          <w:rFonts w:asciiTheme="minorHAnsi" w:hAnsiTheme="minorHAnsi" w:cstheme="minorHAnsi"/>
          <w:lang w:val="fr-CH"/>
        </w:rPr>
      </w:pPr>
      <w:bookmarkStart w:id="3" w:name="suitetext"/>
      <w:bookmarkEnd w:id="3"/>
    </w:p>
    <w:p w:rsidR="00ED531C" w:rsidRPr="00ED531C" w:rsidRDefault="00ED531C" w:rsidP="00A93CF4">
      <w:pPr>
        <w:spacing w:before="360"/>
        <w:rPr>
          <w:rFonts w:asciiTheme="minorHAnsi" w:hAnsiTheme="minorHAnsi" w:cstheme="minorHAnsi"/>
          <w:lang w:val="fr-CH"/>
        </w:rPr>
      </w:pPr>
      <w:r w:rsidRPr="00ED531C">
        <w:rPr>
          <w:rFonts w:asciiTheme="minorHAnsi" w:hAnsiTheme="minorHAnsi" w:cstheme="minorHAnsi"/>
          <w:lang w:val="fr-CH"/>
        </w:rPr>
        <w:lastRenderedPageBreak/>
        <w:t>Pour cette réunion d</w:t>
      </w:r>
      <w:r w:rsidR="00A93CF4">
        <w:rPr>
          <w:rFonts w:asciiTheme="minorHAnsi" w:hAnsiTheme="minorHAnsi" w:cstheme="minorHAnsi"/>
          <w:lang w:val="fr-CH"/>
        </w:rPr>
        <w:t>'</w:t>
      </w:r>
      <w:r w:rsidRPr="00ED531C">
        <w:rPr>
          <w:rFonts w:asciiTheme="minorHAnsi" w:hAnsiTheme="minorHAnsi" w:cstheme="minorHAnsi"/>
          <w:lang w:val="fr-CH"/>
        </w:rPr>
        <w:t>une demi-journée, les débats auront lieu en anglais, sans interprétation.</w:t>
      </w:r>
    </w:p>
    <w:p w:rsidR="00251CB1" w:rsidRPr="00ED531C" w:rsidRDefault="00251CB1" w:rsidP="00A93CF4">
      <w:pPr>
        <w:rPr>
          <w:rFonts w:asciiTheme="minorHAnsi" w:hAnsiTheme="minorHAnsi" w:cstheme="minorHAnsi"/>
          <w:lang w:val="fr-CH"/>
        </w:rPr>
      </w:pPr>
      <w:r w:rsidRPr="00ED531C">
        <w:rPr>
          <w:rFonts w:asciiTheme="minorHAnsi" w:hAnsiTheme="minorHAnsi" w:cstheme="minorHAnsi"/>
          <w:lang w:val="fr-CH"/>
        </w:rPr>
        <w:t xml:space="preserve">Je vous souhaite une réunion </w:t>
      </w:r>
      <w:r w:rsidR="00C17596" w:rsidRPr="00ED531C">
        <w:rPr>
          <w:rFonts w:asciiTheme="minorHAnsi" w:hAnsiTheme="minorHAnsi" w:cstheme="minorHAnsi"/>
          <w:lang w:val="fr-CH"/>
        </w:rPr>
        <w:t>constructive</w:t>
      </w:r>
      <w:r w:rsidRPr="00ED531C">
        <w:rPr>
          <w:rFonts w:asciiTheme="minorHAnsi" w:hAnsiTheme="minorHAnsi" w:cstheme="minorHAnsi"/>
          <w:lang w:val="fr-CH"/>
        </w:rPr>
        <w:t xml:space="preserve"> et agréable.</w:t>
      </w:r>
    </w:p>
    <w:p w:rsidR="00251CB1" w:rsidRDefault="00251CB1" w:rsidP="00A93CF4">
      <w:pPr>
        <w:rPr>
          <w:rFonts w:asciiTheme="minorHAnsi" w:hAnsiTheme="minorHAnsi"/>
          <w:szCs w:val="22"/>
          <w:lang w:val="fr-CH"/>
        </w:rPr>
      </w:pPr>
      <w:r w:rsidRPr="00F979F3">
        <w:rPr>
          <w:rFonts w:asciiTheme="minorHAnsi" w:hAnsiTheme="minorHAnsi"/>
          <w:szCs w:val="22"/>
          <w:lang w:val="fr-CH"/>
        </w:rPr>
        <w:t>Veuillez agréer, Madame, Monsieur, l</w:t>
      </w:r>
      <w:r w:rsidR="00A93CF4">
        <w:rPr>
          <w:rFonts w:asciiTheme="minorHAnsi" w:hAnsiTheme="minorHAnsi"/>
          <w:szCs w:val="22"/>
          <w:lang w:val="fr-CH"/>
        </w:rPr>
        <w:t>'</w:t>
      </w:r>
      <w:r w:rsidRPr="00F979F3">
        <w:rPr>
          <w:rFonts w:asciiTheme="minorHAnsi" w:hAnsiTheme="minorHAnsi"/>
          <w:szCs w:val="22"/>
          <w:lang w:val="fr-CH"/>
        </w:rPr>
        <w:t>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920"/>
      </w:tblGrid>
      <w:tr w:rsidR="006D6DA9" w:rsidRPr="006D6DA9" w:rsidTr="006D6DA9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:rsidR="00ED531C" w:rsidRPr="00ED531C" w:rsidRDefault="00ED531C" w:rsidP="00A93CF4">
            <w:pPr>
              <w:spacing w:before="480"/>
              <w:rPr>
                <w:rFonts w:asciiTheme="minorHAnsi" w:hAnsiTheme="minorHAnsi"/>
                <w:i/>
                <w:iCs/>
                <w:szCs w:val="22"/>
                <w:lang w:val="fr-CH"/>
              </w:rPr>
            </w:pPr>
            <w:r w:rsidRPr="00ED531C">
              <w:rPr>
                <w:rFonts w:asciiTheme="minorHAnsi" w:hAnsiTheme="minorHAnsi"/>
                <w:i/>
                <w:iCs/>
                <w:szCs w:val="22"/>
                <w:lang w:val="fr-CH"/>
              </w:rPr>
              <w:t>(signé)</w:t>
            </w:r>
          </w:p>
          <w:p w:rsidR="00542208" w:rsidRPr="00542208" w:rsidRDefault="006D6DA9" w:rsidP="00A93CF4">
            <w:pPr>
              <w:spacing w:before="480"/>
              <w:rPr>
                <w:rFonts w:asciiTheme="minorHAnsi" w:hAnsiTheme="minorHAnsi"/>
                <w:szCs w:val="22"/>
                <w:lang w:val="fr-CH"/>
              </w:rPr>
            </w:pPr>
            <w:proofErr w:type="spellStart"/>
            <w:r w:rsidRPr="00F979F3">
              <w:rPr>
                <w:rFonts w:asciiTheme="minorHAnsi" w:hAnsiTheme="minorHAnsi"/>
                <w:szCs w:val="22"/>
                <w:lang w:val="fr-CH"/>
              </w:rPr>
              <w:t>Chaesub</w:t>
            </w:r>
            <w:proofErr w:type="spellEnd"/>
            <w:r w:rsidRPr="00F979F3">
              <w:rPr>
                <w:rFonts w:asciiTheme="minorHAnsi" w:hAnsiTheme="minorHAnsi"/>
                <w:szCs w:val="22"/>
                <w:lang w:val="fr-CH"/>
              </w:rPr>
              <w:t xml:space="preserve"> Lee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br/>
              <w:t xml:space="preserve">Directeur du Bureau de la normalisation </w:t>
            </w:r>
            <w:r w:rsidRPr="00F979F3">
              <w:rPr>
                <w:rFonts w:asciiTheme="minorHAnsi" w:hAnsiTheme="minorHAnsi"/>
                <w:szCs w:val="22"/>
                <w:lang w:val="fr-CH"/>
              </w:rPr>
              <w:br/>
              <w:t>des télécommunications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DA9" w:rsidRPr="006D6DA9" w:rsidRDefault="006D6DA9" w:rsidP="00A93CF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6D6DA9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51B7D89B" wp14:editId="14FDA4CD">
                  <wp:extent cx="1131683" cy="1131683"/>
                  <wp:effectExtent l="0" t="0" r="0" b="0"/>
                  <wp:docPr id="2" name="Picture 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:\TSBDOC\2017-2020\Working_methods\Handle_IDs\Handle-IDs_per_group\SG16\Unitag_QRCode_14870894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83" cy="113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6D6">
              <w:rPr>
                <w:rFonts w:asciiTheme="minorHAnsi" w:eastAsia="SimSun" w:hAnsiTheme="minorHAnsi" w:cs="Arial"/>
                <w:sz w:val="20"/>
                <w:lang w:val="fr-CH" w:eastAsia="zh-CN"/>
              </w:rPr>
              <w:t xml:space="preserve"> CE 16 de l</w:t>
            </w:r>
            <w:r w:rsidR="00A93CF4">
              <w:rPr>
                <w:rFonts w:asciiTheme="minorHAnsi" w:eastAsia="SimSun" w:hAnsiTheme="minorHAnsi" w:cs="Arial"/>
                <w:sz w:val="20"/>
                <w:lang w:val="fr-CH" w:eastAsia="zh-CN"/>
              </w:rPr>
              <w:t>'</w:t>
            </w:r>
            <w:r w:rsidRPr="005026D6">
              <w:rPr>
                <w:rFonts w:asciiTheme="minorHAnsi" w:eastAsia="SimSun" w:hAnsiTheme="minorHAnsi" w:cs="Arial"/>
                <w:sz w:val="20"/>
                <w:lang w:val="fr-CH" w:eastAsia="zh-CN"/>
              </w:rPr>
              <w:t>UIT-T</w:t>
            </w:r>
          </w:p>
        </w:tc>
      </w:tr>
      <w:tr w:rsidR="006D6DA9" w:rsidRPr="0038180A" w:rsidTr="00542208">
        <w:trPr>
          <w:cantSplit/>
          <w:trHeight w:val="573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D6DA9" w:rsidRPr="0038180A" w:rsidRDefault="006D6DA9" w:rsidP="00A93CF4">
            <w:pPr>
              <w:spacing w:before="480"/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A9" w:rsidRPr="00ED531C" w:rsidRDefault="006D6DA9" w:rsidP="00A93CF4">
            <w:pPr>
              <w:spacing w:before="0"/>
              <w:jc w:val="center"/>
              <w:rPr>
                <w:rFonts w:eastAsia="SimSun" w:cs="Arial"/>
                <w:noProof/>
                <w:sz w:val="20"/>
                <w:lang w:eastAsia="zh-CN"/>
              </w:rPr>
            </w:pPr>
            <w:r w:rsidRPr="00ED531C">
              <w:rPr>
                <w:rFonts w:asciiTheme="minorHAnsi" w:hAnsiTheme="minorHAnsi"/>
                <w:sz w:val="20"/>
                <w:lang w:val="fr-CH"/>
              </w:rPr>
              <w:t>Informations les plus récentes concernant la réunion</w:t>
            </w:r>
          </w:p>
        </w:tc>
      </w:tr>
    </w:tbl>
    <w:p w:rsidR="00ED531C" w:rsidRPr="00F979F3" w:rsidRDefault="00ED531C" w:rsidP="00904118">
      <w:pPr>
        <w:spacing w:before="640"/>
        <w:rPr>
          <w:rFonts w:asciiTheme="minorHAnsi" w:hAnsiTheme="minorHAnsi"/>
          <w:bCs/>
          <w:szCs w:val="22"/>
          <w:lang w:val="fr-CH"/>
        </w:rPr>
      </w:pPr>
      <w:r w:rsidRPr="00F979F3">
        <w:rPr>
          <w:rFonts w:asciiTheme="minorHAnsi" w:hAnsiTheme="minorHAnsi"/>
          <w:b/>
          <w:bCs/>
          <w:szCs w:val="22"/>
          <w:lang w:val="fr-CH"/>
        </w:rPr>
        <w:t>Annexes</w:t>
      </w:r>
      <w:r w:rsidRPr="00F979F3">
        <w:rPr>
          <w:rFonts w:asciiTheme="minorHAnsi" w:hAnsiTheme="minorHAnsi"/>
          <w:bCs/>
          <w:szCs w:val="22"/>
          <w:lang w:val="fr-CH"/>
        </w:rPr>
        <w:t xml:space="preserve">: </w:t>
      </w:r>
      <w:r w:rsidR="00916843">
        <w:rPr>
          <w:rFonts w:asciiTheme="minorHAnsi" w:hAnsiTheme="minorHAnsi"/>
          <w:bCs/>
          <w:szCs w:val="22"/>
          <w:lang w:val="fr-CH"/>
        </w:rPr>
        <w:t>2</w:t>
      </w:r>
    </w:p>
    <w:p w:rsidR="00226567" w:rsidRPr="00F979F3" w:rsidRDefault="00226567" w:rsidP="00A93C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  <w:szCs w:val="22"/>
          <w:lang w:val="fr-CH"/>
        </w:rPr>
      </w:pPr>
    </w:p>
    <w:p w:rsidR="00226567" w:rsidRPr="005026D6" w:rsidRDefault="00226567" w:rsidP="00A93C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fr-CH"/>
        </w:rPr>
      </w:pPr>
      <w:r w:rsidRPr="005026D6">
        <w:rPr>
          <w:rFonts w:asciiTheme="minorHAnsi" w:hAnsiTheme="minorHAnsi"/>
          <w:lang w:val="fr-CH"/>
        </w:rPr>
        <w:br w:type="page"/>
      </w:r>
    </w:p>
    <w:p w:rsidR="00916843" w:rsidRPr="0059010C" w:rsidRDefault="002B442C" w:rsidP="0059010C">
      <w:pPr>
        <w:pStyle w:val="AnnexTitle"/>
        <w:tabs>
          <w:tab w:val="left" w:pos="231"/>
          <w:tab w:val="center" w:pos="4864"/>
        </w:tabs>
        <w:spacing w:before="360" w:after="160"/>
        <w:rPr>
          <w:rFonts w:asciiTheme="minorHAnsi" w:hAnsiTheme="minorHAnsi"/>
          <w:sz w:val="28"/>
          <w:szCs w:val="28"/>
          <w:lang w:val="fr-CH"/>
        </w:rPr>
      </w:pPr>
      <w:bookmarkStart w:id="4" w:name="Duties"/>
      <w:bookmarkEnd w:id="4"/>
      <w:r w:rsidRPr="0059010C">
        <w:rPr>
          <w:rFonts w:asciiTheme="minorHAnsi" w:hAnsiTheme="minorHAnsi"/>
          <w:sz w:val="28"/>
          <w:szCs w:val="28"/>
          <w:lang w:val="fr-CH"/>
        </w:rPr>
        <w:lastRenderedPageBreak/>
        <w:t>ANNEXE A</w:t>
      </w:r>
      <w:r w:rsidR="0059010C">
        <w:rPr>
          <w:rFonts w:asciiTheme="minorHAnsi" w:hAnsiTheme="minorHAnsi"/>
          <w:sz w:val="28"/>
          <w:szCs w:val="28"/>
          <w:lang w:val="fr-CH"/>
        </w:rPr>
        <w:br/>
      </w:r>
      <w:r w:rsidR="0059010C" w:rsidRPr="0059010C">
        <w:rPr>
          <w:rFonts w:asciiTheme="minorHAnsi" w:hAnsiTheme="minorHAnsi"/>
          <w:sz w:val="28"/>
          <w:szCs w:val="28"/>
          <w:lang w:val="fr-CH"/>
        </w:rPr>
        <w:t>Renseignements supplémentaires pour la réunion du GT 1/16</w:t>
      </w:r>
    </w:p>
    <w:p w:rsidR="002B442C" w:rsidRPr="00EB2714" w:rsidRDefault="00B36209" w:rsidP="0059010C">
      <w:pPr>
        <w:pStyle w:val="AnnexTitle"/>
        <w:spacing w:before="480" w:after="240"/>
        <w:rPr>
          <w:rFonts w:asciiTheme="minorHAnsi" w:hAnsiTheme="minorHAnsi"/>
          <w:szCs w:val="24"/>
          <w:lang w:val="fr-CH"/>
        </w:rPr>
      </w:pPr>
      <w:r w:rsidRPr="00A93CF4">
        <w:rPr>
          <w:rFonts w:asciiTheme="minorHAnsi" w:hAnsiTheme="minorHAnsi"/>
          <w:szCs w:val="24"/>
          <w:lang w:val="fr-CH"/>
        </w:rPr>
        <w:t>MÉTHODES DE TRAVAIL ET INSTALLATIONS</w:t>
      </w:r>
    </w:p>
    <w:p w:rsidR="00ED531C" w:rsidRPr="00EB2714" w:rsidRDefault="00ED531C" w:rsidP="00A93CF4">
      <w:pPr>
        <w:spacing w:before="360"/>
        <w:rPr>
          <w:rFonts w:asciiTheme="minorHAnsi" w:hAnsiTheme="minorHAnsi" w:cstheme="majorBidi"/>
          <w:szCs w:val="24"/>
        </w:rPr>
      </w:pPr>
      <w:r w:rsidRPr="00EB2714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EB2714">
        <w:rPr>
          <w:rFonts w:asciiTheme="minorHAnsi" w:eastAsia="SimSun" w:hAnsiTheme="minorHAnsi"/>
          <w:szCs w:val="24"/>
          <w:lang w:eastAsia="zh-CN"/>
        </w:rPr>
        <w:t>:</w:t>
      </w:r>
      <w:r w:rsidRPr="00EB2714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Pr="00EB2714">
        <w:rPr>
          <w:rFonts w:asciiTheme="minorHAnsi" w:hAnsiTheme="minorHAnsi" w:cstheme="majorBidi"/>
          <w:szCs w:val="24"/>
        </w:rPr>
        <w:t xml:space="preserve">La réunion se déroulera sans document papier. Les contributions des Membres doivent être soumises au moyen du </w:t>
      </w:r>
      <w:hyperlink r:id="rId19" w:history="1">
        <w:r w:rsidRPr="00EB2714">
          <w:rPr>
            <w:rFonts w:asciiTheme="minorHAnsi" w:hAnsiTheme="minorHAnsi" w:cstheme="majorBidi"/>
            <w:color w:val="0000FF"/>
            <w:szCs w:val="24"/>
            <w:u w:val="single"/>
          </w:rPr>
          <w:t>système direct de publication des documents en ligne</w:t>
        </w:r>
      </w:hyperlink>
      <w:r w:rsidRPr="00EB2714">
        <w:rPr>
          <w:rFonts w:asciiTheme="minorHAnsi" w:hAnsiTheme="minorHAnsi" w:cstheme="majorBidi"/>
          <w:szCs w:val="24"/>
        </w:rPr>
        <w:t>; les projets de document temporaire (TD) doivent être soumis par courrier électronique au secrétariat de la commission d</w:t>
      </w:r>
      <w:r w:rsidR="00A93CF4">
        <w:rPr>
          <w:rFonts w:asciiTheme="minorHAnsi" w:hAnsiTheme="minorHAnsi" w:cstheme="majorBidi"/>
          <w:szCs w:val="24"/>
        </w:rPr>
        <w:t>'</w:t>
      </w:r>
      <w:r w:rsidRPr="00EB2714">
        <w:rPr>
          <w:rFonts w:asciiTheme="minorHAnsi" w:hAnsiTheme="minorHAnsi" w:cstheme="majorBidi"/>
          <w:szCs w:val="24"/>
        </w:rPr>
        <w:t>études</w:t>
      </w:r>
      <w:r w:rsidR="00A93CF4">
        <w:rPr>
          <w:rFonts w:asciiTheme="minorHAnsi" w:hAnsiTheme="minorHAnsi" w:cstheme="majorBidi"/>
          <w:szCs w:val="24"/>
        </w:rPr>
        <w:t xml:space="preserve"> (</w:t>
      </w:r>
      <w:hyperlink r:id="rId20" w:history="1">
        <w:r w:rsidR="00A93CF4" w:rsidRPr="00EB2714">
          <w:rPr>
            <w:rStyle w:val="Hyperlink"/>
            <w:rFonts w:asciiTheme="minorHAnsi" w:hAnsiTheme="minorHAnsi" w:cstheme="minorHAnsi"/>
            <w:szCs w:val="24"/>
          </w:rPr>
          <w:t>tsbsg16@itu.int</w:t>
        </w:r>
      </w:hyperlink>
      <w:r w:rsidR="00A93CF4">
        <w:rPr>
          <w:rFonts w:asciiTheme="minorHAnsi" w:hAnsiTheme="minorHAnsi" w:cstheme="minorHAnsi"/>
          <w:szCs w:val="24"/>
        </w:rPr>
        <w:t>)</w:t>
      </w:r>
      <w:r w:rsidRPr="00EB2714">
        <w:rPr>
          <w:rFonts w:asciiTheme="minorHAnsi" w:hAnsiTheme="minorHAnsi" w:cstheme="majorBidi"/>
          <w:szCs w:val="24"/>
        </w:rPr>
        <w:t xml:space="preserve"> en utilisant le </w:t>
      </w:r>
      <w:hyperlink r:id="rId21" w:history="1">
        <w:r w:rsidRPr="00EB2714">
          <w:rPr>
            <w:rFonts w:asciiTheme="minorHAnsi" w:hAnsiTheme="minorHAnsi" w:cstheme="majorBidi"/>
            <w:color w:val="0000FF"/>
            <w:szCs w:val="24"/>
            <w:u w:val="single"/>
          </w:rPr>
          <w:t>gabarit approprié</w:t>
        </w:r>
      </w:hyperlink>
      <w:r w:rsidR="00A93CF4">
        <w:rPr>
          <w:rFonts w:asciiTheme="minorHAnsi" w:hAnsiTheme="minorHAnsi" w:cstheme="majorBidi"/>
          <w:szCs w:val="24"/>
        </w:rPr>
        <w:t>.</w:t>
      </w:r>
      <w:r w:rsidRPr="00EB2714">
        <w:rPr>
          <w:rFonts w:asciiTheme="minorHAnsi" w:hAnsiTheme="minorHAnsi" w:cstheme="majorBidi"/>
          <w:szCs w:val="24"/>
        </w:rPr>
        <w:t xml:space="preserve"> </w:t>
      </w:r>
      <w:r w:rsidRPr="00EB2714">
        <w:rPr>
          <w:rFonts w:asciiTheme="minorHAnsi" w:hAnsiTheme="minorHAnsi" w:cstheme="minorHAnsi"/>
          <w:szCs w:val="24"/>
        </w:rPr>
        <w:t>Les documents de réunion sont accessibles depuis la page d</w:t>
      </w:r>
      <w:r w:rsidR="00A93CF4">
        <w:rPr>
          <w:rFonts w:asciiTheme="minorHAnsi" w:hAnsiTheme="minorHAnsi" w:cstheme="minorHAnsi"/>
          <w:szCs w:val="24"/>
        </w:rPr>
        <w:t>'</w:t>
      </w:r>
      <w:r w:rsidRPr="00EB2714">
        <w:rPr>
          <w:rFonts w:asciiTheme="minorHAnsi" w:hAnsiTheme="minorHAnsi" w:cstheme="minorHAnsi"/>
          <w:szCs w:val="24"/>
        </w:rPr>
        <w:t>accueil de la</w:t>
      </w:r>
      <w:r w:rsidRPr="00EB2714">
        <w:rPr>
          <w:rFonts w:asciiTheme="minorHAnsi" w:hAnsiTheme="minorHAnsi" w:cstheme="majorBidi"/>
          <w:szCs w:val="24"/>
        </w:rPr>
        <w:t xml:space="preserve"> commission d</w:t>
      </w:r>
      <w:r w:rsidR="00A93CF4">
        <w:rPr>
          <w:rFonts w:asciiTheme="minorHAnsi" w:hAnsiTheme="minorHAnsi" w:cstheme="majorBidi"/>
          <w:szCs w:val="24"/>
        </w:rPr>
        <w:t>'</w:t>
      </w:r>
      <w:r w:rsidRPr="00EB2714">
        <w:rPr>
          <w:rFonts w:asciiTheme="minorHAnsi" w:hAnsiTheme="minorHAnsi" w:cstheme="majorBidi"/>
          <w:szCs w:val="24"/>
        </w:rPr>
        <w:t>études, et l</w:t>
      </w:r>
      <w:r w:rsidR="00A93CF4">
        <w:rPr>
          <w:rFonts w:asciiTheme="minorHAnsi" w:hAnsiTheme="minorHAnsi" w:cstheme="majorBidi"/>
          <w:szCs w:val="24"/>
        </w:rPr>
        <w:t>'</w:t>
      </w:r>
      <w:r w:rsidRPr="00EB2714">
        <w:rPr>
          <w:rFonts w:asciiTheme="minorHAnsi" w:hAnsiTheme="minorHAnsi" w:cstheme="majorBidi"/>
          <w:szCs w:val="24"/>
        </w:rPr>
        <w:t>accès est réservé aux Membres de l</w:t>
      </w:r>
      <w:r w:rsidR="00A93CF4">
        <w:rPr>
          <w:rFonts w:asciiTheme="minorHAnsi" w:hAnsiTheme="minorHAnsi" w:cstheme="majorBidi"/>
          <w:szCs w:val="24"/>
        </w:rPr>
        <w:t>'</w:t>
      </w:r>
      <w:r w:rsidRPr="00EB2714">
        <w:rPr>
          <w:rFonts w:asciiTheme="minorHAnsi" w:hAnsiTheme="minorHAnsi" w:cstheme="majorBidi"/>
          <w:szCs w:val="24"/>
        </w:rPr>
        <w:t>UIT</w:t>
      </w:r>
      <w:r w:rsidRPr="00EB2714">
        <w:rPr>
          <w:rFonts w:asciiTheme="minorHAnsi" w:hAnsiTheme="minorHAnsi" w:cstheme="majorBidi"/>
          <w:szCs w:val="24"/>
        </w:rPr>
        <w:noBreakHyphen/>
        <w:t xml:space="preserve">T </w:t>
      </w:r>
      <w:hyperlink r:id="rId22" w:history="1">
        <w:r w:rsidRPr="00EB2714">
          <w:rPr>
            <w:rFonts w:asciiTheme="minorHAnsi" w:hAnsiTheme="minorHAnsi" w:cstheme="majorBidi"/>
            <w:color w:val="0000FF"/>
            <w:szCs w:val="24"/>
            <w:u w:val="single"/>
          </w:rPr>
          <w:t>titulaires d</w:t>
        </w:r>
        <w:r w:rsidR="00A93CF4">
          <w:rPr>
            <w:rFonts w:asciiTheme="minorHAnsi" w:hAnsiTheme="minorHAnsi" w:cstheme="majorBidi"/>
            <w:color w:val="0000FF"/>
            <w:szCs w:val="24"/>
            <w:u w:val="single"/>
          </w:rPr>
          <w:t>'</w:t>
        </w:r>
        <w:r w:rsidRPr="00EB2714">
          <w:rPr>
            <w:rFonts w:asciiTheme="minorHAnsi" w:hAnsiTheme="minorHAnsi" w:cstheme="majorBidi"/>
            <w:color w:val="0000FF"/>
            <w:szCs w:val="24"/>
            <w:u w:val="single"/>
          </w:rPr>
          <w:t>un compte TIES</w:t>
        </w:r>
      </w:hyperlink>
      <w:r w:rsidRPr="00EB2714">
        <w:rPr>
          <w:rFonts w:asciiTheme="minorHAnsi" w:hAnsiTheme="minorHAnsi" w:cstheme="majorBidi"/>
          <w:szCs w:val="24"/>
        </w:rPr>
        <w:t>.</w:t>
      </w:r>
    </w:p>
    <w:p w:rsidR="00ED531C" w:rsidRPr="00EB2714" w:rsidRDefault="00ED531C" w:rsidP="00A93CF4">
      <w:pPr>
        <w:rPr>
          <w:rFonts w:asciiTheme="minorHAnsi" w:hAnsiTheme="minorHAnsi"/>
          <w:szCs w:val="24"/>
          <w:lang w:val="fr-CH"/>
        </w:rPr>
      </w:pPr>
      <w:r w:rsidRPr="00EB2714">
        <w:rPr>
          <w:rFonts w:asciiTheme="minorHAnsi" w:hAnsiTheme="minorHAnsi"/>
          <w:szCs w:val="24"/>
          <w:lang w:val="fr-CH"/>
        </w:rPr>
        <w:t xml:space="preserve">Des équipements de </w:t>
      </w:r>
      <w:r w:rsidRPr="00EB2714">
        <w:rPr>
          <w:rFonts w:asciiTheme="minorHAnsi" w:hAnsiTheme="minorHAnsi"/>
          <w:b/>
          <w:bCs/>
          <w:szCs w:val="24"/>
          <w:lang w:val="fr-CH"/>
        </w:rPr>
        <w:t>RÉSEAU LOCAL SANS FIL (WLAN)</w:t>
      </w:r>
      <w:r w:rsidRPr="00EB2714">
        <w:rPr>
          <w:rFonts w:asciiTheme="minorHAnsi" w:hAnsiTheme="minorHAnsi"/>
          <w:szCs w:val="24"/>
          <w:lang w:val="fr-CH"/>
        </w:rPr>
        <w:t xml:space="preserve"> seront à la disposition des délégués sur place. </w:t>
      </w:r>
    </w:p>
    <w:p w:rsidR="00ED531C" w:rsidRDefault="00ED531C" w:rsidP="00A93CF4">
      <w:pPr>
        <w:rPr>
          <w:rFonts w:asciiTheme="minorHAnsi" w:hAnsiTheme="minorHAnsi"/>
          <w:szCs w:val="24"/>
          <w:lang w:val="fr-CH"/>
        </w:rPr>
      </w:pPr>
      <w:r w:rsidRPr="00EB2714">
        <w:rPr>
          <w:rFonts w:asciiTheme="minorHAnsi" w:hAnsiTheme="minorHAnsi"/>
          <w:b/>
          <w:bCs/>
          <w:szCs w:val="24"/>
          <w:lang w:val="fr-CH"/>
        </w:rPr>
        <w:t>IMPRIMANTES</w:t>
      </w:r>
      <w:r w:rsidRPr="00EB2714">
        <w:rPr>
          <w:rFonts w:asciiTheme="minorHAnsi" w:hAnsiTheme="minorHAnsi"/>
          <w:bCs/>
          <w:szCs w:val="24"/>
          <w:lang w:val="fr-CH"/>
        </w:rPr>
        <w:t>:</w:t>
      </w:r>
      <w:r w:rsidRPr="00EB2714">
        <w:rPr>
          <w:rFonts w:asciiTheme="minorHAnsi" w:hAnsiTheme="minorHAnsi"/>
          <w:szCs w:val="24"/>
          <w:lang w:val="fr-CH"/>
        </w:rPr>
        <w:t xml:space="preserve"> Des </w:t>
      </w:r>
      <w:r w:rsidRPr="00EB2714">
        <w:rPr>
          <w:rFonts w:asciiTheme="minorHAnsi" w:hAnsiTheme="minorHAnsi"/>
          <w:bCs/>
          <w:szCs w:val="24"/>
          <w:lang w:val="fr-CH"/>
        </w:rPr>
        <w:t>imprimantes</w:t>
      </w:r>
      <w:r w:rsidRPr="00EB2714">
        <w:rPr>
          <w:rFonts w:asciiTheme="minorHAnsi" w:hAnsiTheme="minorHAnsi"/>
          <w:szCs w:val="24"/>
          <w:lang w:val="fr-CH"/>
        </w:rPr>
        <w:t xml:space="preserve"> seront mises sur place à la disposition des délégués.</w:t>
      </w:r>
    </w:p>
    <w:p w:rsidR="00EB2714" w:rsidRPr="00EB2714" w:rsidRDefault="00EB2714" w:rsidP="00A93CF4">
      <w:pPr>
        <w:rPr>
          <w:rFonts w:asciiTheme="minorHAnsi" w:hAnsiTheme="minorHAnsi" w:cstheme="majorBidi"/>
          <w:szCs w:val="24"/>
          <w:lang w:val="fr-CH"/>
        </w:rPr>
      </w:pPr>
      <w:r w:rsidRPr="009C63D5">
        <w:rPr>
          <w:rFonts w:asciiTheme="minorHAnsi" w:hAnsiTheme="minorHAnsi"/>
          <w:szCs w:val="24"/>
        </w:rPr>
        <w:t>Le Service d</w:t>
      </w:r>
      <w:r w:rsidR="00A93CF4">
        <w:rPr>
          <w:rFonts w:asciiTheme="minorHAnsi" w:hAnsiTheme="minorHAnsi"/>
          <w:szCs w:val="24"/>
        </w:rPr>
        <w:t>'</w:t>
      </w:r>
      <w:r w:rsidRPr="009C63D5">
        <w:rPr>
          <w:rFonts w:asciiTheme="minorHAnsi" w:hAnsiTheme="minorHAnsi"/>
          <w:szCs w:val="24"/>
        </w:rPr>
        <w:t>assistance informatique de l</w:t>
      </w:r>
      <w:r w:rsidR="00A93CF4">
        <w:rPr>
          <w:rFonts w:asciiTheme="minorHAnsi" w:hAnsiTheme="minorHAnsi"/>
          <w:szCs w:val="24"/>
        </w:rPr>
        <w:t>'</w:t>
      </w:r>
      <w:r w:rsidRPr="009C63D5">
        <w:rPr>
          <w:rFonts w:asciiTheme="minorHAnsi" w:hAnsiTheme="minorHAnsi"/>
          <w:szCs w:val="24"/>
        </w:rPr>
        <w:t>UIT (</w:t>
      </w:r>
      <w:hyperlink r:id="rId23" w:history="1">
        <w:r w:rsidRPr="009C63D5">
          <w:rPr>
            <w:rFonts w:asciiTheme="minorHAnsi" w:hAnsiTheme="minorHAnsi"/>
            <w:color w:val="0000FF"/>
            <w:szCs w:val="24"/>
            <w:u w:val="single"/>
          </w:rPr>
          <w:t>servicedesk@itu.int</w:t>
        </w:r>
      </w:hyperlink>
      <w:r w:rsidRPr="009C63D5">
        <w:rPr>
          <w:rFonts w:asciiTheme="minorHAnsi" w:hAnsiTheme="minorHAnsi"/>
          <w:szCs w:val="24"/>
        </w:rPr>
        <w:t xml:space="preserve">) peut </w:t>
      </w:r>
      <w:r w:rsidRPr="009C63D5">
        <w:rPr>
          <w:rFonts w:asciiTheme="minorHAnsi" w:hAnsiTheme="minorHAnsi"/>
          <w:b/>
          <w:bCs/>
          <w:szCs w:val="24"/>
        </w:rPr>
        <w:t xml:space="preserve">PRÊTER DES ORDINATEURS PORTABLES </w:t>
      </w:r>
      <w:r w:rsidRPr="009C63D5">
        <w:rPr>
          <w:rFonts w:asciiTheme="minorHAnsi" w:hAnsiTheme="minorHAnsi"/>
          <w:szCs w:val="24"/>
        </w:rPr>
        <w:t>aux délégués, dans l</w:t>
      </w:r>
      <w:r w:rsidR="00A93CF4">
        <w:rPr>
          <w:rFonts w:asciiTheme="minorHAnsi" w:hAnsiTheme="minorHAnsi"/>
          <w:szCs w:val="24"/>
        </w:rPr>
        <w:t>'</w:t>
      </w:r>
      <w:r w:rsidRPr="009C63D5">
        <w:rPr>
          <w:rFonts w:asciiTheme="minorHAnsi" w:hAnsiTheme="minorHAnsi"/>
          <w:szCs w:val="24"/>
        </w:rPr>
        <w:t>ordre des demandes.</w:t>
      </w:r>
    </w:p>
    <w:p w:rsidR="00FE591C" w:rsidRPr="009C63D5" w:rsidRDefault="00FE591C" w:rsidP="00A93CF4">
      <w:pPr>
        <w:keepNext/>
        <w:keepLines/>
        <w:spacing w:before="480" w:after="280"/>
        <w:jc w:val="center"/>
        <w:rPr>
          <w:rFonts w:asciiTheme="minorHAnsi" w:hAnsiTheme="minorHAnsi"/>
          <w:b/>
          <w:szCs w:val="24"/>
        </w:rPr>
      </w:pPr>
      <w:r w:rsidRPr="009C63D5">
        <w:rPr>
          <w:rFonts w:asciiTheme="minorHAnsi" w:hAnsiTheme="minorHAnsi"/>
          <w:b/>
          <w:szCs w:val="24"/>
        </w:rPr>
        <w:t>INSCRIPTION</w:t>
      </w:r>
      <w:r w:rsidRPr="009C63D5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 xml:space="preserve">PRÉALABLE </w:t>
      </w:r>
      <w:r w:rsidR="00B36209">
        <w:rPr>
          <w:rFonts w:asciiTheme="minorHAnsi" w:hAnsiTheme="minorHAnsi"/>
          <w:b/>
          <w:szCs w:val="24"/>
        </w:rPr>
        <w:t>ET</w:t>
      </w:r>
      <w:r w:rsidRPr="009C63D5">
        <w:rPr>
          <w:rFonts w:asciiTheme="minorHAnsi" w:hAnsiTheme="minorHAnsi"/>
          <w:b/>
          <w:szCs w:val="24"/>
        </w:rPr>
        <w:t xml:space="preserve"> BOURSES</w:t>
      </w:r>
    </w:p>
    <w:p w:rsidR="00FE591C" w:rsidRPr="009C63D5" w:rsidRDefault="00FE591C" w:rsidP="00A93CF4">
      <w:pPr>
        <w:rPr>
          <w:rFonts w:asciiTheme="minorHAnsi" w:hAnsiTheme="minorHAnsi"/>
          <w:szCs w:val="24"/>
        </w:rPr>
      </w:pPr>
      <w:r w:rsidRPr="009C63D5">
        <w:rPr>
          <w:rFonts w:asciiTheme="minorHAnsi" w:hAnsiTheme="minorHAnsi"/>
          <w:b/>
          <w:bCs/>
          <w:szCs w:val="24"/>
        </w:rPr>
        <w:t>INSCRIPTION PRÉALABLE</w:t>
      </w:r>
      <w:r w:rsidRPr="009C63D5">
        <w:rPr>
          <w:rFonts w:asciiTheme="minorHAnsi" w:hAnsiTheme="minorHAnsi"/>
          <w:szCs w:val="24"/>
        </w:rPr>
        <w:t>:</w:t>
      </w:r>
      <w:r w:rsidRPr="009C63D5">
        <w:rPr>
          <w:rFonts w:asciiTheme="minorHAnsi" w:hAnsiTheme="minorHAnsi"/>
          <w:b/>
          <w:bCs/>
          <w:szCs w:val="24"/>
        </w:rPr>
        <w:t xml:space="preserve"> </w:t>
      </w:r>
      <w:r w:rsidRPr="009C63D5">
        <w:rPr>
          <w:rFonts w:asciiTheme="minorHAnsi" w:hAnsiTheme="minorHAnsi"/>
          <w:szCs w:val="24"/>
        </w:rPr>
        <w:t>L</w:t>
      </w:r>
      <w:r w:rsidR="00A93CF4">
        <w:rPr>
          <w:rFonts w:asciiTheme="minorHAnsi" w:hAnsiTheme="minorHAnsi"/>
          <w:szCs w:val="24"/>
        </w:rPr>
        <w:t>'</w:t>
      </w:r>
      <w:r w:rsidRPr="009C63D5">
        <w:rPr>
          <w:rFonts w:asciiTheme="minorHAnsi" w:hAnsiTheme="minorHAnsi"/>
          <w:szCs w:val="24"/>
        </w:rPr>
        <w:t>inscription préalable doit se faire en ligne depuis la page d</w:t>
      </w:r>
      <w:r w:rsidR="00A93CF4">
        <w:rPr>
          <w:rFonts w:asciiTheme="minorHAnsi" w:hAnsiTheme="minorHAnsi"/>
          <w:szCs w:val="24"/>
        </w:rPr>
        <w:t>'</w:t>
      </w:r>
      <w:r w:rsidRPr="009C63D5">
        <w:rPr>
          <w:rFonts w:asciiTheme="minorHAnsi" w:hAnsiTheme="minorHAnsi"/>
          <w:szCs w:val="24"/>
        </w:rPr>
        <w:t>accueil de la commission d</w:t>
      </w:r>
      <w:r w:rsidR="00A93CF4">
        <w:rPr>
          <w:rFonts w:asciiTheme="minorHAnsi" w:hAnsiTheme="minorHAnsi"/>
          <w:szCs w:val="24"/>
        </w:rPr>
        <w:t>'</w:t>
      </w:r>
      <w:r w:rsidRPr="009C63D5">
        <w:rPr>
          <w:rFonts w:asciiTheme="minorHAnsi" w:hAnsiTheme="minorHAnsi"/>
          <w:szCs w:val="24"/>
        </w:rPr>
        <w:t xml:space="preserve">études </w:t>
      </w:r>
      <w:r w:rsidRPr="009C63D5">
        <w:rPr>
          <w:rFonts w:asciiTheme="minorHAnsi" w:hAnsiTheme="minorHAnsi"/>
          <w:b/>
          <w:bCs/>
          <w:szCs w:val="24"/>
        </w:rPr>
        <w:t>au moins un mois avant le début de la réunion</w:t>
      </w:r>
      <w:r w:rsidRPr="009C63D5">
        <w:rPr>
          <w:rFonts w:asciiTheme="minorHAnsi" w:hAnsiTheme="minorHAnsi"/>
          <w:szCs w:val="24"/>
        </w:rPr>
        <w:t>. Par ailleurs, et dans le même délai, les coordonnateurs sont priés de faire parvenir par courrier électronique (</w:t>
      </w:r>
      <w:hyperlink r:id="rId24" w:history="1">
        <w:r w:rsidRPr="009C63D5">
          <w:rPr>
            <w:rFonts w:asciiTheme="minorHAnsi" w:hAnsiTheme="minorHAnsi"/>
            <w:color w:val="0000FF"/>
            <w:szCs w:val="24"/>
            <w:u w:val="single"/>
          </w:rPr>
          <w:t>tsbreg@itu.int</w:t>
        </w:r>
      </w:hyperlink>
      <w:r w:rsidRPr="009C63D5">
        <w:rPr>
          <w:rFonts w:asciiTheme="minorHAnsi" w:hAnsiTheme="minorHAnsi"/>
          <w:szCs w:val="24"/>
        </w:rPr>
        <w:t>), par lettre ou par télécopie, la liste des personnes autorisées à représenter leur organisation, et d</w:t>
      </w:r>
      <w:r w:rsidR="00A93CF4">
        <w:rPr>
          <w:rFonts w:asciiTheme="minorHAnsi" w:hAnsiTheme="minorHAnsi"/>
          <w:szCs w:val="24"/>
        </w:rPr>
        <w:t>'</w:t>
      </w:r>
      <w:r w:rsidRPr="009C63D5">
        <w:rPr>
          <w:rFonts w:asciiTheme="minorHAnsi" w:hAnsiTheme="minorHAnsi"/>
          <w:szCs w:val="24"/>
        </w:rPr>
        <w:t>indiquer les noms du chef et du chef adjoint de la délégation. Les membres sont invités à inclure des femmes dans leurs délégations chaque fois que cela est possible.</w:t>
      </w:r>
    </w:p>
    <w:p w:rsidR="00ED531C" w:rsidRDefault="00FE591C" w:rsidP="00A93CF4">
      <w:pPr>
        <w:rPr>
          <w:rFonts w:asciiTheme="minorHAnsi" w:hAnsiTheme="minorHAnsi" w:cstheme="majorBidi"/>
          <w:szCs w:val="24"/>
        </w:rPr>
      </w:pPr>
      <w:r w:rsidRPr="00FE591C">
        <w:rPr>
          <w:rFonts w:asciiTheme="minorHAnsi" w:hAnsiTheme="minorHAnsi" w:cstheme="minorHAnsi"/>
          <w:b/>
          <w:bCs/>
          <w:lang w:val="fr-CH"/>
        </w:rPr>
        <w:t>BOURSES</w:t>
      </w:r>
      <w:r w:rsidRPr="00FE591C">
        <w:rPr>
          <w:rFonts w:asciiTheme="minorHAnsi" w:hAnsiTheme="minorHAnsi" w:cstheme="minorHAnsi"/>
          <w:bCs/>
          <w:lang w:val="fr-CH"/>
        </w:rPr>
        <w:t>:</w:t>
      </w:r>
      <w:r w:rsidRPr="00FE591C">
        <w:rPr>
          <w:rFonts w:asciiTheme="minorHAnsi" w:hAnsiTheme="minorHAnsi" w:cstheme="minorHAnsi"/>
          <w:b/>
          <w:bCs/>
          <w:lang w:val="fr-CH"/>
        </w:rPr>
        <w:t xml:space="preserve"> </w:t>
      </w:r>
      <w:r w:rsidRPr="00FE591C">
        <w:rPr>
          <w:rFonts w:asciiTheme="minorHAnsi" w:hAnsiTheme="minorHAnsi" w:cstheme="minorHAnsi"/>
          <w:lang w:val="fr-CH"/>
        </w:rPr>
        <w:t>Il ne sera pas octroyé de bourses ni prévu de service d</w:t>
      </w:r>
      <w:r w:rsidR="00A93CF4">
        <w:rPr>
          <w:rFonts w:asciiTheme="minorHAnsi" w:hAnsiTheme="minorHAnsi" w:cstheme="minorHAnsi"/>
          <w:lang w:val="fr-CH"/>
        </w:rPr>
        <w:t>'</w:t>
      </w:r>
      <w:r w:rsidRPr="00FE591C">
        <w:rPr>
          <w:rFonts w:asciiTheme="minorHAnsi" w:hAnsiTheme="minorHAnsi" w:cstheme="minorHAnsi"/>
          <w:lang w:val="fr-CH"/>
        </w:rPr>
        <w:t>interprétation pour cette réunion d</w:t>
      </w:r>
      <w:r w:rsidR="00A93CF4">
        <w:rPr>
          <w:rFonts w:asciiTheme="minorHAnsi" w:hAnsiTheme="minorHAnsi" w:cstheme="minorHAnsi"/>
          <w:lang w:val="fr-CH"/>
        </w:rPr>
        <w:t>'</w:t>
      </w:r>
      <w:r w:rsidRPr="00FE591C">
        <w:rPr>
          <w:rFonts w:asciiTheme="minorHAnsi" w:hAnsiTheme="minorHAnsi" w:cstheme="minorHAnsi"/>
          <w:lang w:val="fr-CH"/>
        </w:rPr>
        <w:t>une demi-journée.</w:t>
      </w:r>
    </w:p>
    <w:p w:rsidR="00FE591C" w:rsidRPr="009C63D5" w:rsidRDefault="00FE591C" w:rsidP="00A93CF4">
      <w:pPr>
        <w:keepNext/>
        <w:keepLines/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rFonts w:asciiTheme="minorHAnsi" w:hAnsiTheme="minorHAnsi"/>
          <w:b/>
          <w:bCs/>
          <w:szCs w:val="24"/>
        </w:rPr>
      </w:pPr>
      <w:r w:rsidRPr="009C63D5">
        <w:rPr>
          <w:rFonts w:asciiTheme="minorHAnsi" w:hAnsiTheme="minorHAnsi"/>
          <w:b/>
          <w:bCs/>
          <w:szCs w:val="24"/>
        </w:rPr>
        <w:t xml:space="preserve">SÉJOUR À GENÈVE: HÔTELS, TRANSPORTS PUBLICS ET VISAS </w:t>
      </w:r>
    </w:p>
    <w:p w:rsidR="00FE591C" w:rsidRPr="00FE591C" w:rsidRDefault="00FE591C" w:rsidP="00A93CF4">
      <w:pPr>
        <w:keepNext/>
        <w:keepLines/>
        <w:spacing w:before="240"/>
        <w:rPr>
          <w:rFonts w:asciiTheme="minorHAnsi" w:hAnsiTheme="minorHAnsi" w:cstheme="minorHAnsi"/>
          <w:b/>
          <w:bCs/>
          <w:szCs w:val="24"/>
        </w:rPr>
      </w:pPr>
      <w:r w:rsidRPr="00FE591C">
        <w:rPr>
          <w:rFonts w:asciiTheme="minorHAnsi" w:hAnsiTheme="minorHAnsi" w:cstheme="minorHAnsi"/>
          <w:b/>
          <w:bCs/>
          <w:szCs w:val="24"/>
        </w:rPr>
        <w:t>SÉJOUR À GENÈVE</w:t>
      </w:r>
      <w:r w:rsidRPr="00FE591C">
        <w:rPr>
          <w:rFonts w:asciiTheme="minorHAnsi" w:hAnsiTheme="minorHAnsi" w:cstheme="minorHAnsi"/>
          <w:szCs w:val="24"/>
        </w:rPr>
        <w:t>: Des informations pratiques à l</w:t>
      </w:r>
      <w:r w:rsidR="00A93CF4">
        <w:rPr>
          <w:rFonts w:asciiTheme="minorHAnsi" w:hAnsiTheme="minorHAnsi" w:cstheme="minorHAnsi"/>
          <w:szCs w:val="24"/>
        </w:rPr>
        <w:t>'</w:t>
      </w:r>
      <w:r w:rsidRPr="00FE591C">
        <w:rPr>
          <w:rFonts w:asciiTheme="minorHAnsi" w:hAnsiTheme="minorHAnsi" w:cstheme="minorHAnsi"/>
          <w:szCs w:val="24"/>
        </w:rPr>
        <w:t>intention des délégués assistant aux réunions de l</w:t>
      </w:r>
      <w:r w:rsidR="00A93CF4">
        <w:rPr>
          <w:rFonts w:asciiTheme="minorHAnsi" w:hAnsiTheme="minorHAnsi" w:cstheme="minorHAnsi"/>
          <w:szCs w:val="24"/>
        </w:rPr>
        <w:t>'</w:t>
      </w:r>
      <w:r w:rsidRPr="00FE591C">
        <w:rPr>
          <w:rFonts w:asciiTheme="minorHAnsi" w:hAnsiTheme="minorHAnsi" w:cstheme="minorHAnsi"/>
          <w:szCs w:val="24"/>
        </w:rPr>
        <w:t>UIT à Genève sont disponibles à l</w:t>
      </w:r>
      <w:r w:rsidR="00A93CF4">
        <w:rPr>
          <w:rFonts w:asciiTheme="minorHAnsi" w:hAnsiTheme="minorHAnsi" w:cstheme="minorHAnsi"/>
          <w:szCs w:val="24"/>
        </w:rPr>
        <w:t>'</w:t>
      </w:r>
      <w:r w:rsidRPr="00FE591C">
        <w:rPr>
          <w:rFonts w:asciiTheme="minorHAnsi" w:hAnsiTheme="minorHAnsi" w:cstheme="minorHAnsi"/>
          <w:szCs w:val="24"/>
        </w:rPr>
        <w:t xml:space="preserve">adresse: </w:t>
      </w:r>
      <w:hyperlink r:id="rId25" w:history="1">
        <w:r w:rsidRPr="00FE591C">
          <w:rPr>
            <w:rStyle w:val="Hyperlink"/>
            <w:rFonts w:asciiTheme="minorHAnsi" w:hAnsiTheme="minorHAnsi" w:cstheme="minorHAnsi"/>
            <w:szCs w:val="22"/>
          </w:rPr>
          <w:t>http://itu.int/en/delegates-corner</w:t>
        </w:r>
      </w:hyperlink>
      <w:r w:rsidRPr="00FE591C">
        <w:rPr>
          <w:rFonts w:asciiTheme="minorHAnsi" w:hAnsiTheme="minorHAnsi" w:cstheme="minorHAnsi"/>
          <w:szCs w:val="24"/>
        </w:rPr>
        <w:t>.</w:t>
      </w:r>
    </w:p>
    <w:p w:rsidR="00FE591C" w:rsidRPr="00EB2714" w:rsidRDefault="00FE591C" w:rsidP="00A93CF4">
      <w:pPr>
        <w:keepLines/>
        <w:spacing w:after="120"/>
        <w:rPr>
          <w:rFonts w:asciiTheme="minorHAnsi" w:hAnsiTheme="minorHAnsi" w:cstheme="minorHAnsi"/>
          <w:szCs w:val="24"/>
        </w:rPr>
      </w:pPr>
      <w:r w:rsidRPr="00EB2714">
        <w:rPr>
          <w:rFonts w:asciiTheme="minorHAnsi" w:hAnsiTheme="minorHAnsi" w:cstheme="minorHAnsi"/>
          <w:b/>
          <w:bCs/>
          <w:szCs w:val="24"/>
        </w:rPr>
        <w:t>HÔTELS OFFRANT DES TARIFS RÉDUITS</w:t>
      </w:r>
      <w:r w:rsidRPr="00EB2714">
        <w:rPr>
          <w:rFonts w:asciiTheme="minorHAnsi" w:hAnsiTheme="minorHAnsi" w:cstheme="minorHAnsi"/>
          <w:szCs w:val="24"/>
        </w:rPr>
        <w:t>: Un certain nombre d</w:t>
      </w:r>
      <w:r w:rsidR="00A93CF4">
        <w:rPr>
          <w:rFonts w:asciiTheme="minorHAnsi" w:hAnsiTheme="minorHAnsi" w:cstheme="minorHAnsi"/>
          <w:szCs w:val="24"/>
        </w:rPr>
        <w:t>'</w:t>
      </w:r>
      <w:r w:rsidRPr="00EB2714">
        <w:rPr>
          <w:rFonts w:asciiTheme="minorHAnsi" w:hAnsiTheme="minorHAnsi" w:cstheme="minorHAnsi"/>
          <w:szCs w:val="24"/>
        </w:rPr>
        <w:t>hôtels à Genève offrent des tarifs préférentiels aux délégués assistant aux réunions de l</w:t>
      </w:r>
      <w:r w:rsidR="00A93CF4">
        <w:rPr>
          <w:rFonts w:asciiTheme="minorHAnsi" w:hAnsiTheme="minorHAnsi" w:cstheme="minorHAnsi"/>
          <w:szCs w:val="24"/>
        </w:rPr>
        <w:t>'</w:t>
      </w:r>
      <w:r w:rsidRPr="00EB2714">
        <w:rPr>
          <w:rFonts w:asciiTheme="minorHAnsi" w:hAnsiTheme="minorHAnsi" w:cstheme="minorHAnsi"/>
          <w:szCs w:val="24"/>
        </w:rPr>
        <w:t>UIT et leur fournissent une carte permettant d</w:t>
      </w:r>
      <w:r w:rsidR="00A93CF4">
        <w:rPr>
          <w:rFonts w:asciiTheme="minorHAnsi" w:hAnsiTheme="minorHAnsi" w:cstheme="minorHAnsi"/>
          <w:szCs w:val="24"/>
        </w:rPr>
        <w:t>'</w:t>
      </w:r>
      <w:r w:rsidRPr="00EB2714">
        <w:rPr>
          <w:rFonts w:asciiTheme="minorHAnsi" w:hAnsiTheme="minorHAnsi" w:cstheme="minorHAnsi"/>
          <w:szCs w:val="24"/>
        </w:rPr>
        <w:t>emprunter gratuitement les transports publics à Genève. Vous trouverez la liste des hôtels participants, et les modalités à suivre pour obtenir un tarif réduit, à l</w:t>
      </w:r>
      <w:r w:rsidR="00A93CF4">
        <w:rPr>
          <w:rFonts w:asciiTheme="minorHAnsi" w:hAnsiTheme="minorHAnsi" w:cstheme="minorHAnsi"/>
          <w:szCs w:val="24"/>
        </w:rPr>
        <w:t>'</w:t>
      </w:r>
      <w:r w:rsidRPr="00EB2714">
        <w:rPr>
          <w:rFonts w:asciiTheme="minorHAnsi" w:hAnsiTheme="minorHAnsi" w:cstheme="minorHAnsi"/>
          <w:szCs w:val="24"/>
        </w:rPr>
        <w:t xml:space="preserve">adresse: </w:t>
      </w:r>
      <w:hyperlink r:id="rId26" w:history="1">
        <w:r w:rsidRPr="00EB2714">
          <w:rPr>
            <w:rStyle w:val="Hyperlink"/>
            <w:rFonts w:asciiTheme="minorHAnsi" w:hAnsiTheme="minorHAnsi" w:cstheme="minorHAnsi"/>
          </w:rPr>
          <w:t>http://itu.int/travel/</w:t>
        </w:r>
      </w:hyperlink>
      <w:r w:rsidRPr="00EB2714">
        <w:rPr>
          <w:rFonts w:asciiTheme="minorHAnsi" w:hAnsiTheme="minorHAnsi" w:cstheme="minorHAnsi"/>
          <w:szCs w:val="24"/>
        </w:rPr>
        <w:t xml:space="preserve">. </w:t>
      </w:r>
    </w:p>
    <w:p w:rsidR="00ED531C" w:rsidRDefault="00FE591C" w:rsidP="00A93CF4">
      <w:pPr>
        <w:rPr>
          <w:rFonts w:asciiTheme="minorHAnsi" w:hAnsiTheme="minorHAnsi" w:cstheme="minorHAnsi"/>
          <w:szCs w:val="24"/>
        </w:rPr>
      </w:pPr>
      <w:r w:rsidRPr="00EB2714">
        <w:rPr>
          <w:rFonts w:asciiTheme="minorHAnsi" w:hAnsiTheme="minorHAnsi" w:cstheme="minorHAnsi"/>
          <w:b/>
          <w:bCs/>
          <w:szCs w:val="24"/>
        </w:rPr>
        <w:t>DEMANDE DE VISA</w:t>
      </w:r>
      <w:r w:rsidRPr="00EB2714">
        <w:rPr>
          <w:rFonts w:asciiTheme="minorHAnsi" w:hAnsiTheme="minorHAnsi" w:cstheme="minorHAnsi"/>
          <w:szCs w:val="24"/>
        </w:rPr>
        <w:t>: Si vous avez besoin d</w:t>
      </w:r>
      <w:r w:rsidR="00A93CF4">
        <w:rPr>
          <w:rFonts w:asciiTheme="minorHAnsi" w:hAnsiTheme="minorHAnsi" w:cstheme="minorHAnsi"/>
          <w:szCs w:val="24"/>
        </w:rPr>
        <w:t>'</w:t>
      </w:r>
      <w:r w:rsidRPr="00EB2714">
        <w:rPr>
          <w:rFonts w:asciiTheme="minorHAnsi" w:hAnsiTheme="minorHAnsi" w:cstheme="minorHAnsi"/>
          <w:szCs w:val="24"/>
        </w:rPr>
        <w:t>un visa, celui-ci doit être demandé au moins un mois avant la date de votre arrivée en Suisse auprès de la représentation de la Suisse (ambassade ou consulat) dans votre pays ou, à défaut, dans le pays le plus proche de votre pays de départ. En cas de problème, l</w:t>
      </w:r>
      <w:r w:rsidR="00A93CF4">
        <w:rPr>
          <w:rFonts w:asciiTheme="minorHAnsi" w:hAnsiTheme="minorHAnsi" w:cstheme="minorHAnsi"/>
          <w:szCs w:val="24"/>
        </w:rPr>
        <w:t>'</w:t>
      </w:r>
      <w:r w:rsidRPr="00EB2714">
        <w:rPr>
          <w:rFonts w:asciiTheme="minorHAnsi" w:hAnsiTheme="minorHAnsi" w:cstheme="minorHAnsi"/>
          <w:szCs w:val="24"/>
        </w:rPr>
        <w:t>Union peut, sur demande officielle de l</w:t>
      </w:r>
      <w:r w:rsidR="00A93CF4">
        <w:rPr>
          <w:rFonts w:asciiTheme="minorHAnsi" w:hAnsiTheme="minorHAnsi" w:cstheme="minorHAnsi"/>
          <w:szCs w:val="24"/>
        </w:rPr>
        <w:t>'</w:t>
      </w:r>
      <w:r w:rsidRPr="00EB2714">
        <w:rPr>
          <w:rFonts w:asciiTheme="minorHAnsi" w:hAnsiTheme="minorHAnsi" w:cstheme="minorHAnsi"/>
          <w:szCs w:val="24"/>
        </w:rPr>
        <w:t>administration ou de l</w:t>
      </w:r>
      <w:r w:rsidR="00A93CF4">
        <w:rPr>
          <w:rFonts w:asciiTheme="minorHAnsi" w:hAnsiTheme="minorHAnsi" w:cstheme="minorHAnsi"/>
          <w:szCs w:val="24"/>
        </w:rPr>
        <w:t>'</w:t>
      </w:r>
      <w:r w:rsidRPr="00EB2714">
        <w:rPr>
          <w:rFonts w:asciiTheme="minorHAnsi" w:hAnsiTheme="minorHAnsi" w:cstheme="minorHAnsi"/>
          <w:szCs w:val="24"/>
        </w:rPr>
        <w:t>entité que vous représentez, intervenir auprès des autorités suisses compétentes pour faciliter l</w:t>
      </w:r>
      <w:r w:rsidR="00A93CF4">
        <w:rPr>
          <w:rFonts w:asciiTheme="minorHAnsi" w:hAnsiTheme="minorHAnsi" w:cstheme="minorHAnsi"/>
          <w:szCs w:val="24"/>
        </w:rPr>
        <w:t>'</w:t>
      </w:r>
      <w:r w:rsidRPr="00EB2714">
        <w:rPr>
          <w:rFonts w:asciiTheme="minorHAnsi" w:hAnsiTheme="minorHAnsi" w:cstheme="minorHAnsi"/>
          <w:szCs w:val="24"/>
        </w:rPr>
        <w:t>émission du visa. Pour cette demande, il faut fournir le nom, la fonction, la date de naissance, les informations figurant sur le passeport et la confirmation d</w:t>
      </w:r>
      <w:r w:rsidR="00A93CF4">
        <w:rPr>
          <w:rFonts w:asciiTheme="minorHAnsi" w:hAnsiTheme="minorHAnsi" w:cstheme="minorHAnsi"/>
          <w:szCs w:val="24"/>
        </w:rPr>
        <w:t>'</w:t>
      </w:r>
      <w:r w:rsidRPr="00EB2714">
        <w:rPr>
          <w:rFonts w:asciiTheme="minorHAnsi" w:hAnsiTheme="minorHAnsi" w:cstheme="minorHAnsi"/>
          <w:szCs w:val="24"/>
        </w:rPr>
        <w:t>inscription pour tous les requérants.</w:t>
      </w:r>
      <w:r w:rsidR="00EB2714" w:rsidRPr="00EB2714">
        <w:rPr>
          <w:rFonts w:asciiTheme="minorHAnsi" w:hAnsiTheme="minorHAnsi" w:cstheme="minorHAnsi"/>
          <w:szCs w:val="24"/>
        </w:rPr>
        <w:t xml:space="preserve"> </w:t>
      </w:r>
      <w:r w:rsidRPr="00EB2714">
        <w:rPr>
          <w:rFonts w:asciiTheme="minorHAnsi" w:hAnsiTheme="minorHAnsi" w:cstheme="minorHAnsi"/>
          <w:szCs w:val="24"/>
        </w:rPr>
        <w:t>Les demandes doivent être envoyées au TSB, avec la mention "</w:t>
      </w:r>
      <w:r w:rsidRPr="00EB2714">
        <w:rPr>
          <w:rFonts w:asciiTheme="minorHAnsi" w:hAnsiTheme="minorHAnsi" w:cstheme="minorHAnsi"/>
          <w:b/>
          <w:bCs/>
          <w:szCs w:val="24"/>
        </w:rPr>
        <w:t>demande de visa</w:t>
      </w:r>
      <w:r w:rsidRPr="00EB2714">
        <w:rPr>
          <w:rFonts w:asciiTheme="minorHAnsi" w:hAnsiTheme="minorHAnsi" w:cstheme="minorHAnsi"/>
          <w:szCs w:val="24"/>
        </w:rPr>
        <w:t>", par courrier électronique (</w:t>
      </w:r>
      <w:hyperlink r:id="rId27" w:history="1">
        <w:r w:rsidR="00EB2714" w:rsidRPr="00EB2714">
          <w:rPr>
            <w:rStyle w:val="Hyperlink"/>
            <w:rFonts w:asciiTheme="minorHAnsi" w:hAnsiTheme="minorHAnsi" w:cstheme="minorHAnsi"/>
            <w:szCs w:val="22"/>
          </w:rPr>
          <w:t>tsbreg@itu.int</w:t>
        </w:r>
      </w:hyperlink>
      <w:r w:rsidRPr="00EB2714">
        <w:rPr>
          <w:rFonts w:asciiTheme="minorHAnsi" w:hAnsiTheme="minorHAnsi" w:cstheme="minorHAnsi"/>
          <w:szCs w:val="24"/>
        </w:rPr>
        <w:t>) ou par télécopie (+41 22 730 5853)</w:t>
      </w:r>
      <w:r w:rsidR="00EB2714" w:rsidRPr="00EB2714">
        <w:rPr>
          <w:rFonts w:asciiTheme="minorHAnsi" w:hAnsiTheme="minorHAnsi" w:cstheme="minorHAnsi"/>
          <w:szCs w:val="24"/>
        </w:rPr>
        <w:t xml:space="preserve"> </w:t>
      </w:r>
      <w:r w:rsidR="00B36209">
        <w:rPr>
          <w:rFonts w:asciiTheme="minorHAnsi" w:hAnsiTheme="minorHAnsi" w:cstheme="minorHAnsi"/>
          <w:b/>
          <w:szCs w:val="22"/>
        </w:rPr>
        <w:t>au plus tard un mois avant la réunion</w:t>
      </w:r>
      <w:r w:rsidR="00EB2714" w:rsidRPr="00EB2714">
        <w:rPr>
          <w:rFonts w:asciiTheme="minorHAnsi" w:hAnsiTheme="minorHAnsi" w:cstheme="minorHAnsi"/>
          <w:b/>
          <w:szCs w:val="22"/>
        </w:rPr>
        <w:t xml:space="preserve">, </w:t>
      </w:r>
      <w:r w:rsidR="00B36209">
        <w:rPr>
          <w:rFonts w:asciiTheme="minorHAnsi" w:hAnsiTheme="minorHAnsi" w:cstheme="minorHAnsi"/>
          <w:b/>
          <w:szCs w:val="22"/>
        </w:rPr>
        <w:t>à savoir,</w:t>
      </w:r>
      <w:r w:rsidR="00EB2714" w:rsidRPr="00EB2714">
        <w:rPr>
          <w:rFonts w:asciiTheme="minorHAnsi" w:hAnsiTheme="minorHAnsi" w:cstheme="minorHAnsi"/>
          <w:b/>
          <w:szCs w:val="22"/>
        </w:rPr>
        <w:t xml:space="preserve"> </w:t>
      </w:r>
      <w:r w:rsidR="00B36209">
        <w:rPr>
          <w:rFonts w:asciiTheme="minorHAnsi" w:hAnsiTheme="minorHAnsi" w:cstheme="minorHAnsi"/>
          <w:b/>
          <w:szCs w:val="22"/>
        </w:rPr>
        <w:t xml:space="preserve">le </w:t>
      </w:r>
      <w:r w:rsidR="00EB2714" w:rsidRPr="00EB2714">
        <w:rPr>
          <w:rFonts w:asciiTheme="minorHAnsi" w:hAnsiTheme="minorHAnsi" w:cstheme="minorHAnsi"/>
          <w:b/>
          <w:szCs w:val="22"/>
        </w:rPr>
        <w:t>26 septembre 2018</w:t>
      </w:r>
      <w:r w:rsidRPr="00EB2714">
        <w:rPr>
          <w:rFonts w:asciiTheme="minorHAnsi" w:hAnsiTheme="minorHAnsi" w:cstheme="minorHAnsi"/>
          <w:szCs w:val="24"/>
        </w:rPr>
        <w:t xml:space="preserve">. Un modèle de demande est disponible </w:t>
      </w:r>
      <w:hyperlink r:id="rId28" w:history="1">
        <w:r w:rsidRPr="00EB2714">
          <w:rPr>
            <w:rFonts w:asciiTheme="minorHAnsi" w:hAnsiTheme="minorHAnsi" w:cstheme="minorHAnsi"/>
            <w:color w:val="0000FF"/>
            <w:szCs w:val="24"/>
            <w:u w:val="single"/>
          </w:rPr>
          <w:t>ici</w:t>
        </w:r>
      </w:hyperlink>
      <w:r w:rsidRPr="00EB2714">
        <w:rPr>
          <w:rFonts w:asciiTheme="minorHAnsi" w:hAnsiTheme="minorHAnsi" w:cstheme="minorHAnsi"/>
          <w:szCs w:val="24"/>
        </w:rPr>
        <w:t>.</w:t>
      </w:r>
    </w:p>
    <w:p w:rsidR="00EB2714" w:rsidRPr="00EB2714" w:rsidRDefault="00EB2714" w:rsidP="00A93CF4">
      <w:pPr>
        <w:rPr>
          <w:rFonts w:asciiTheme="minorHAnsi" w:hAnsiTheme="minorHAnsi" w:cstheme="minorHAnsi"/>
          <w:szCs w:val="24"/>
        </w:rPr>
      </w:pPr>
    </w:p>
    <w:p w:rsidR="00EB2714" w:rsidRDefault="00105266" w:rsidP="0059010C">
      <w:pPr>
        <w:pStyle w:val="AnnexNo"/>
        <w:rPr>
          <w:rFonts w:asciiTheme="minorHAnsi" w:eastAsiaTheme="minorEastAsia" w:hAnsiTheme="minorHAnsi"/>
          <w:szCs w:val="28"/>
          <w:lang w:val="fr-CH"/>
        </w:rPr>
      </w:pPr>
      <w:r w:rsidRPr="009C3D0C">
        <w:rPr>
          <w:rFonts w:eastAsiaTheme="minorEastAsia"/>
          <w:sz w:val="22"/>
          <w:szCs w:val="22"/>
          <w:lang w:val="fr-CH"/>
        </w:rPr>
        <w:br w:type="page"/>
      </w:r>
      <w:r w:rsidR="00EB2714" w:rsidRPr="00EB2714">
        <w:rPr>
          <w:rFonts w:asciiTheme="minorHAnsi" w:hAnsiTheme="minorHAnsi" w:cstheme="minorHAnsi"/>
          <w:b/>
          <w:bCs/>
          <w:lang w:val="fr-CH"/>
        </w:rPr>
        <w:lastRenderedPageBreak/>
        <w:t xml:space="preserve">ANNEXE </w:t>
      </w:r>
      <w:r w:rsidR="00235A48" w:rsidRPr="00A93CF4">
        <w:rPr>
          <w:rFonts w:asciiTheme="minorHAnsi" w:hAnsiTheme="minorHAnsi" w:cstheme="minorHAnsi"/>
          <w:b/>
          <w:bCs/>
          <w:lang w:val="fr-CH"/>
        </w:rPr>
        <w:t>B</w:t>
      </w:r>
      <w:r w:rsidR="0059010C">
        <w:rPr>
          <w:rFonts w:asciiTheme="minorHAnsi" w:hAnsiTheme="minorHAnsi" w:cstheme="minorHAnsi"/>
          <w:b/>
          <w:bCs/>
          <w:lang w:val="fr-CH"/>
        </w:rPr>
        <w:br/>
      </w:r>
      <w:r w:rsidR="0059010C">
        <w:rPr>
          <w:rFonts w:asciiTheme="minorHAnsi" w:eastAsiaTheme="minorEastAsia" w:hAnsiTheme="minorHAnsi"/>
          <w:b/>
          <w:bCs/>
          <w:caps w:val="0"/>
          <w:szCs w:val="28"/>
          <w:lang w:val="fr-CH"/>
        </w:rPr>
        <w:t>P</w:t>
      </w:r>
      <w:r w:rsidR="0059010C" w:rsidRPr="0059010C">
        <w:rPr>
          <w:rFonts w:asciiTheme="minorHAnsi" w:eastAsiaTheme="minorEastAsia" w:hAnsiTheme="minorHAnsi"/>
          <w:b/>
          <w:bCs/>
          <w:caps w:val="0"/>
          <w:szCs w:val="28"/>
          <w:lang w:val="fr-CH"/>
        </w:rPr>
        <w:t>rojet d'ordre du jour</w:t>
      </w:r>
    </w:p>
    <w:p w:rsidR="00245E42" w:rsidRPr="003F7965" w:rsidRDefault="00245E42" w:rsidP="00A93CF4"/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982"/>
        <w:gridCol w:w="369"/>
        <w:gridCol w:w="8430"/>
      </w:tblGrid>
      <w:tr w:rsidR="00245E42" w:rsidRPr="005C789D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 w:after="24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5C789D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9163" w:type="dxa"/>
            <w:gridSpan w:val="2"/>
          </w:tcPr>
          <w:p w:rsidR="00245E42" w:rsidRPr="005C789D" w:rsidRDefault="00A32C78" w:rsidP="00A93CF4">
            <w:pPr>
              <w:spacing w:before="0" w:after="240"/>
              <w:rPr>
                <w:rFonts w:asciiTheme="minorHAnsi" w:hAnsiTheme="minorHAnsi" w:cstheme="minorHAnsi"/>
                <w:szCs w:val="24"/>
              </w:rPr>
            </w:pPr>
            <w:r w:rsidRPr="005C789D">
              <w:rPr>
                <w:rFonts w:asciiTheme="minorHAnsi" w:hAnsiTheme="minorHAnsi" w:cstheme="minorHAnsi"/>
                <w:szCs w:val="24"/>
              </w:rPr>
              <w:t>Remarques li</w:t>
            </w:r>
            <w:bookmarkStart w:id="5" w:name="_GoBack"/>
            <w:bookmarkEnd w:id="5"/>
            <w:r w:rsidRPr="005C789D">
              <w:rPr>
                <w:rFonts w:asciiTheme="minorHAnsi" w:hAnsiTheme="minorHAnsi" w:cstheme="minorHAnsi"/>
                <w:szCs w:val="24"/>
              </w:rPr>
              <w:t>minaires</w:t>
            </w:r>
          </w:p>
        </w:tc>
      </w:tr>
      <w:tr w:rsidR="00245E42" w:rsidRPr="005C789D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 w:after="24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5C789D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9163" w:type="dxa"/>
            <w:gridSpan w:val="2"/>
          </w:tcPr>
          <w:p w:rsidR="00245E42" w:rsidRPr="005C789D" w:rsidRDefault="00A93CF4" w:rsidP="00A93CF4">
            <w:pPr>
              <w:spacing w:before="0" w:after="2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Adoption</w:t>
            </w:r>
            <w:r w:rsidR="00A32C78" w:rsidRPr="005C789D">
              <w:rPr>
                <w:rFonts w:asciiTheme="minorHAnsi" w:hAnsiTheme="minorHAnsi" w:cstheme="minorHAnsi"/>
                <w:szCs w:val="24"/>
              </w:rPr>
              <w:t xml:space="preserve"> de l</w:t>
            </w:r>
            <w:r>
              <w:rPr>
                <w:rFonts w:asciiTheme="minorHAnsi" w:hAnsiTheme="minorHAnsi" w:cstheme="minorHAnsi"/>
                <w:szCs w:val="24"/>
              </w:rPr>
              <w:t>'</w:t>
            </w:r>
            <w:r w:rsidR="00A32C78" w:rsidRPr="005C789D">
              <w:rPr>
                <w:rFonts w:asciiTheme="minorHAnsi" w:hAnsiTheme="minorHAnsi" w:cstheme="minorHAnsi"/>
                <w:szCs w:val="24"/>
              </w:rPr>
              <w:t>ordre du jour</w:t>
            </w:r>
          </w:p>
        </w:tc>
      </w:tr>
      <w:tr w:rsidR="00245E42" w:rsidRPr="005C789D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 w:after="24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5C789D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9163" w:type="dxa"/>
            <w:gridSpan w:val="2"/>
          </w:tcPr>
          <w:p w:rsidR="00245E42" w:rsidRPr="005C789D" w:rsidRDefault="00235A48" w:rsidP="00A93CF4">
            <w:pPr>
              <w:spacing w:before="0" w:after="2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Attribution des documents</w:t>
            </w:r>
          </w:p>
        </w:tc>
      </w:tr>
      <w:tr w:rsidR="00245E42" w:rsidRPr="005C789D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 w:after="24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5C789D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9163" w:type="dxa"/>
            <w:gridSpan w:val="2"/>
          </w:tcPr>
          <w:p w:rsidR="00245E42" w:rsidRPr="00235A48" w:rsidRDefault="00235A48" w:rsidP="00A93CF4">
            <w:pPr>
              <w:spacing w:before="0" w:after="240"/>
              <w:rPr>
                <w:rFonts w:asciiTheme="minorHAnsi" w:hAnsiTheme="minorHAnsi" w:cstheme="minorHAnsi"/>
                <w:b/>
                <w:szCs w:val="24"/>
                <w:lang w:val="fr-CH"/>
              </w:rPr>
            </w:pPr>
            <w:r w:rsidRPr="00235A48">
              <w:rPr>
                <w:rFonts w:asciiTheme="minorHAnsi" w:hAnsiTheme="minorHAnsi" w:cstheme="minorHAnsi"/>
                <w:szCs w:val="24"/>
                <w:lang w:val="fr-CH"/>
              </w:rPr>
              <w:t>Tour de table concernant les DPI</w:t>
            </w:r>
          </w:p>
        </w:tc>
      </w:tr>
      <w:tr w:rsidR="00245E42" w:rsidRPr="00235A48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 w:after="24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en-US"/>
              </w:rPr>
              <w:t>5</w:t>
            </w:r>
          </w:p>
        </w:tc>
        <w:tc>
          <w:tcPr>
            <w:tcW w:w="9163" w:type="dxa"/>
            <w:gridSpan w:val="2"/>
          </w:tcPr>
          <w:p w:rsidR="00245E42" w:rsidRPr="00235A48" w:rsidRDefault="00235A48" w:rsidP="00A93CF4">
            <w:pPr>
              <w:spacing w:before="0" w:after="240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235A48">
              <w:rPr>
                <w:rFonts w:asciiTheme="minorHAnsi" w:hAnsiTheme="minorHAnsi" w:cstheme="minorHAnsi"/>
                <w:szCs w:val="24"/>
                <w:lang w:val="fr-CH"/>
              </w:rPr>
              <w:t>Rapport de la</w:t>
            </w:r>
            <w:r w:rsidR="00A93CF4" w:rsidRPr="00235A48">
              <w:rPr>
                <w:rFonts w:asciiTheme="minorHAnsi" w:hAnsiTheme="minorHAnsi" w:cstheme="minorHAnsi"/>
                <w:szCs w:val="24"/>
                <w:lang w:val="fr-CH"/>
              </w:rPr>
              <w:t xml:space="preserve"> réunion</w:t>
            </w:r>
            <w:r w:rsidRPr="00235A48">
              <w:rPr>
                <w:rFonts w:asciiTheme="minorHAnsi" w:hAnsiTheme="minorHAnsi" w:cstheme="minorHAnsi"/>
                <w:szCs w:val="24"/>
                <w:lang w:val="fr-CH"/>
              </w:rPr>
              <w:t xml:space="preserve"> précédente</w:t>
            </w:r>
            <w:r w:rsidR="00245E42" w:rsidRPr="00235A48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Pr="00235A48">
              <w:rPr>
                <w:rFonts w:asciiTheme="minorHAnsi" w:hAnsiTheme="minorHAnsi" w:cstheme="minorHAnsi"/>
                <w:szCs w:val="24"/>
                <w:lang w:val="fr-CH"/>
              </w:rPr>
              <w:t>du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 xml:space="preserve"> GT</w:t>
            </w:r>
            <w:r w:rsidR="0059010C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="00245E42" w:rsidRPr="00235A48">
              <w:rPr>
                <w:rFonts w:asciiTheme="minorHAnsi" w:hAnsiTheme="minorHAnsi" w:cstheme="minorHAnsi"/>
                <w:szCs w:val="24"/>
                <w:lang w:val="fr-CH"/>
              </w:rPr>
              <w:t xml:space="preserve">1/16 </w:t>
            </w:r>
            <w:r w:rsidR="00A93CF4">
              <w:rPr>
                <w:rFonts w:asciiTheme="minorHAnsi" w:hAnsiTheme="minorHAnsi" w:cstheme="minorHAnsi"/>
                <w:szCs w:val="24"/>
                <w:lang w:val="fr-CH"/>
              </w:rPr>
              <w:t>(</w:t>
            </w:r>
            <w:r w:rsidR="00245E42" w:rsidRPr="00235A48">
              <w:rPr>
                <w:rFonts w:asciiTheme="minorHAnsi" w:hAnsiTheme="minorHAnsi" w:cstheme="minorHAnsi"/>
                <w:szCs w:val="24"/>
                <w:lang w:val="fr-CH"/>
              </w:rPr>
              <w:t xml:space="preserve">Ljubljana </w:t>
            </w:r>
            <w:r w:rsidR="00A93CF4">
              <w:rPr>
                <w:rFonts w:asciiTheme="minorHAnsi" w:hAnsiTheme="minorHAnsi" w:cstheme="minorHAnsi"/>
                <w:szCs w:val="24"/>
                <w:lang w:val="fr-CH"/>
              </w:rPr>
              <w:t>(</w:t>
            </w:r>
            <w:r w:rsidR="00245E42" w:rsidRPr="00235A48">
              <w:rPr>
                <w:rFonts w:asciiTheme="minorHAnsi" w:hAnsiTheme="minorHAnsi" w:cstheme="minorHAnsi"/>
                <w:szCs w:val="24"/>
                <w:lang w:val="fr-CH"/>
              </w:rPr>
              <w:t>Slov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é</w:t>
            </w:r>
            <w:r w:rsidR="00245E42" w:rsidRPr="00235A48">
              <w:rPr>
                <w:rFonts w:asciiTheme="minorHAnsi" w:hAnsiTheme="minorHAnsi" w:cstheme="minorHAnsi"/>
                <w:szCs w:val="24"/>
                <w:lang w:val="fr-CH"/>
              </w:rPr>
              <w:t>ni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 xml:space="preserve">e), </w:t>
            </w:r>
            <w:r w:rsidR="00245E42" w:rsidRPr="00235A48">
              <w:rPr>
                <w:rFonts w:asciiTheme="minorHAnsi" w:hAnsiTheme="minorHAnsi" w:cstheme="minorHAnsi"/>
                <w:szCs w:val="24"/>
                <w:lang w:val="fr-CH"/>
              </w:rPr>
              <w:t>9</w:t>
            </w:r>
            <w:r w:rsidR="00A93CF4">
              <w:rPr>
                <w:rFonts w:asciiTheme="minorHAnsi" w:hAnsiTheme="minorHAnsi" w:cstheme="minorHAnsi"/>
                <w:szCs w:val="24"/>
                <w:lang w:val="fr-CH"/>
              </w:rPr>
              <w:t>-</w:t>
            </w:r>
            <w:r w:rsidR="00245E42" w:rsidRPr="00235A48">
              <w:rPr>
                <w:rFonts w:asciiTheme="minorHAnsi" w:hAnsiTheme="minorHAnsi" w:cstheme="minorHAnsi"/>
                <w:szCs w:val="24"/>
                <w:lang w:val="fr-CH"/>
              </w:rPr>
              <w:t xml:space="preserve">20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juillet</w:t>
            </w:r>
            <w:r w:rsidR="00245E42" w:rsidRPr="00235A48">
              <w:rPr>
                <w:rFonts w:asciiTheme="minorHAnsi" w:hAnsiTheme="minorHAnsi" w:cstheme="minorHAnsi"/>
                <w:szCs w:val="24"/>
                <w:lang w:val="fr-CH"/>
              </w:rPr>
              <w:t xml:space="preserve"> 2018, </w:t>
            </w:r>
            <w:r w:rsidR="00A93CF4">
              <w:rPr>
                <w:rFonts w:asciiTheme="minorHAnsi" w:hAnsiTheme="minorHAnsi" w:cstheme="minorHAnsi"/>
                <w:szCs w:val="24"/>
                <w:lang w:val="fr-CH"/>
              </w:rPr>
              <w:t>SG</w:t>
            </w:r>
            <w:r w:rsidR="00245E42" w:rsidRPr="00CD50D7">
              <w:rPr>
                <w:rFonts w:asciiTheme="minorHAnsi" w:hAnsiTheme="minorHAnsi" w:cstheme="minorHAnsi"/>
                <w:szCs w:val="24"/>
                <w:lang w:val="fr-CH"/>
              </w:rPr>
              <w:t>16-R11</w:t>
            </w:r>
            <w:r w:rsidR="00245E42" w:rsidRPr="00235A48">
              <w:rPr>
                <w:rFonts w:asciiTheme="minorHAnsi" w:hAnsiTheme="minorHAnsi" w:cstheme="minorHAnsi"/>
                <w:szCs w:val="24"/>
                <w:lang w:val="fr-CH"/>
              </w:rPr>
              <w:t>)</w:t>
            </w:r>
          </w:p>
        </w:tc>
      </w:tr>
      <w:tr w:rsidR="00245E42" w:rsidRPr="00002430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 w:after="24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en-US"/>
              </w:rPr>
              <w:t>6</w:t>
            </w:r>
          </w:p>
        </w:tc>
        <w:tc>
          <w:tcPr>
            <w:tcW w:w="9163" w:type="dxa"/>
            <w:gridSpan w:val="2"/>
          </w:tcPr>
          <w:p w:rsidR="00245E42" w:rsidRPr="00002430" w:rsidRDefault="00002430" w:rsidP="00A93CF4">
            <w:pPr>
              <w:spacing w:before="0" w:after="240"/>
              <w:rPr>
                <w:rFonts w:asciiTheme="minorHAnsi" w:hAnsiTheme="minorHAnsi" w:cstheme="minorHAnsi"/>
                <w:szCs w:val="24"/>
                <w:lang w:val="fr-CH" w:eastAsia="ja-JP"/>
              </w:rPr>
            </w:pPr>
            <w:r w:rsidRPr="00002430">
              <w:rPr>
                <w:rFonts w:asciiTheme="minorHAnsi" w:hAnsiTheme="minorHAnsi" w:cstheme="minorHAnsi"/>
                <w:szCs w:val="24"/>
                <w:lang w:val="fr-CH" w:eastAsia="ja-JP"/>
              </w:rPr>
              <w:t xml:space="preserve">Rapport sur les activités </w:t>
            </w:r>
            <w:r w:rsidR="00A93CF4">
              <w:rPr>
                <w:rFonts w:asciiTheme="minorHAnsi" w:hAnsiTheme="minorHAnsi" w:cstheme="minorHAnsi"/>
                <w:szCs w:val="24"/>
                <w:lang w:val="fr-CH" w:eastAsia="ja-JP"/>
              </w:rPr>
              <w:t>intérimaires</w:t>
            </w:r>
            <w:r w:rsidRPr="00002430">
              <w:rPr>
                <w:rFonts w:asciiTheme="minorHAnsi" w:hAnsiTheme="minorHAnsi" w:cstheme="minorHAnsi"/>
                <w:szCs w:val="24"/>
                <w:lang w:val="fr-CH" w:eastAsia="ja-JP"/>
              </w:rPr>
              <w:t xml:space="preserve"> menées par le</w:t>
            </w:r>
            <w:r w:rsidR="00245E42" w:rsidRPr="00002430">
              <w:rPr>
                <w:rFonts w:asciiTheme="minorHAnsi" w:hAnsiTheme="minorHAnsi" w:cstheme="minorHAnsi"/>
                <w:szCs w:val="24"/>
                <w:lang w:val="fr-CH" w:eastAsia="ja-JP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fr-CH" w:eastAsia="ja-JP"/>
              </w:rPr>
              <w:t>GT</w:t>
            </w:r>
            <w:r w:rsidR="0059010C">
              <w:rPr>
                <w:rFonts w:asciiTheme="minorHAnsi" w:hAnsiTheme="minorHAnsi" w:cstheme="minorHAnsi"/>
                <w:szCs w:val="24"/>
                <w:lang w:val="fr-CH" w:eastAsia="ja-JP"/>
              </w:rPr>
              <w:t xml:space="preserve"> 1</w:t>
            </w:r>
            <w:r w:rsidR="00245E42" w:rsidRPr="00002430">
              <w:rPr>
                <w:rFonts w:asciiTheme="minorHAnsi" w:hAnsiTheme="minorHAnsi" w:cstheme="minorHAnsi"/>
                <w:szCs w:val="24"/>
                <w:lang w:val="fr-CH" w:eastAsia="ja-JP"/>
              </w:rPr>
              <w:t>/16</w:t>
            </w:r>
          </w:p>
        </w:tc>
      </w:tr>
      <w:tr w:rsidR="00245E42" w:rsidRPr="005C789D" w:rsidTr="00717D1A">
        <w:trPr>
          <w:jc w:val="center"/>
        </w:trPr>
        <w:tc>
          <w:tcPr>
            <w:tcW w:w="993" w:type="dxa"/>
            <w:gridSpan w:val="2"/>
          </w:tcPr>
          <w:p w:rsidR="00245E42" w:rsidRPr="005C789D" w:rsidRDefault="00245E42" w:rsidP="00A93CF4">
            <w:pPr>
              <w:overflowPunct/>
              <w:autoSpaceDE/>
              <w:autoSpaceDN/>
              <w:adjustRightInd/>
              <w:spacing w:before="0" w:after="120"/>
              <w:ind w:left="720"/>
              <w:jc w:val="right"/>
              <w:textAlignment w:val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en-US"/>
              </w:rPr>
              <w:t>6.1</w:t>
            </w:r>
          </w:p>
        </w:tc>
        <w:tc>
          <w:tcPr>
            <w:tcW w:w="8788" w:type="dxa"/>
          </w:tcPr>
          <w:p w:rsidR="00245E42" w:rsidRPr="005C789D" w:rsidRDefault="00245E42" w:rsidP="00A93CF4">
            <w:pPr>
              <w:spacing w:before="0" w:after="120"/>
              <w:rPr>
                <w:rFonts w:asciiTheme="minorHAnsi" w:hAnsiTheme="minorHAnsi" w:cstheme="minorHAnsi"/>
                <w:b/>
                <w:szCs w:val="24"/>
                <w:lang w:val="fr-CH" w:eastAsia="ja-JP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fr-CH" w:eastAsia="ja-JP"/>
              </w:rPr>
              <w:t>Q</w:t>
            </w:r>
            <w:r w:rsidR="005C789D">
              <w:rPr>
                <w:rFonts w:asciiTheme="minorHAnsi" w:hAnsiTheme="minorHAnsi" w:cstheme="minorHAnsi"/>
                <w:szCs w:val="24"/>
                <w:lang w:val="fr-CH" w:eastAsia="ja-JP"/>
              </w:rPr>
              <w:t xml:space="preserve">uestion </w:t>
            </w:r>
            <w:r w:rsidRPr="005C789D">
              <w:rPr>
                <w:rFonts w:asciiTheme="minorHAnsi" w:hAnsiTheme="minorHAnsi" w:cstheme="minorHAnsi"/>
                <w:szCs w:val="24"/>
                <w:lang w:val="fr-CH" w:eastAsia="ja-JP"/>
              </w:rPr>
              <w:t>11/16 "</w:t>
            </w:r>
            <w:r w:rsidR="005C789D" w:rsidRPr="005C789D">
              <w:rPr>
                <w:rFonts w:asciiTheme="minorHAnsi" w:hAnsiTheme="minorHAnsi" w:cstheme="minorHAnsi"/>
                <w:szCs w:val="24"/>
              </w:rPr>
              <w:t>Systèmes, terminaux et passerelles multimédias et conférences de données"</w:t>
            </w:r>
          </w:p>
        </w:tc>
      </w:tr>
      <w:tr w:rsidR="00245E42" w:rsidRPr="005C789D" w:rsidTr="00717D1A">
        <w:trPr>
          <w:jc w:val="center"/>
        </w:trPr>
        <w:tc>
          <w:tcPr>
            <w:tcW w:w="993" w:type="dxa"/>
            <w:gridSpan w:val="2"/>
          </w:tcPr>
          <w:p w:rsidR="00245E42" w:rsidRPr="005C789D" w:rsidRDefault="00245E42" w:rsidP="00A93CF4">
            <w:pPr>
              <w:overflowPunct/>
              <w:autoSpaceDE/>
              <w:autoSpaceDN/>
              <w:adjustRightInd/>
              <w:spacing w:before="0" w:after="120"/>
              <w:ind w:left="720"/>
              <w:jc w:val="right"/>
              <w:textAlignment w:val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en-US"/>
              </w:rPr>
              <w:t>6.2</w:t>
            </w:r>
          </w:p>
        </w:tc>
        <w:tc>
          <w:tcPr>
            <w:tcW w:w="8788" w:type="dxa"/>
          </w:tcPr>
          <w:p w:rsidR="00245E42" w:rsidRPr="005C789D" w:rsidRDefault="00245E42" w:rsidP="00A93CF4">
            <w:pPr>
              <w:spacing w:before="0" w:after="120"/>
              <w:rPr>
                <w:rFonts w:asciiTheme="minorHAnsi" w:hAnsiTheme="minorHAnsi" w:cstheme="minorHAnsi"/>
                <w:szCs w:val="24"/>
                <w:lang w:val="fr-CH" w:eastAsia="ja-JP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fr-CH" w:eastAsia="ja-JP"/>
              </w:rPr>
              <w:t>Q</w:t>
            </w:r>
            <w:r w:rsidR="005C789D">
              <w:rPr>
                <w:rFonts w:asciiTheme="minorHAnsi" w:hAnsiTheme="minorHAnsi" w:cstheme="minorHAnsi"/>
                <w:szCs w:val="24"/>
                <w:lang w:val="fr-CH" w:eastAsia="ja-JP"/>
              </w:rPr>
              <w:t xml:space="preserve">uestion </w:t>
            </w:r>
            <w:r w:rsidRPr="005C789D">
              <w:rPr>
                <w:rFonts w:asciiTheme="minorHAnsi" w:hAnsiTheme="minorHAnsi" w:cstheme="minorHAnsi"/>
                <w:szCs w:val="24"/>
                <w:lang w:val="fr-CH" w:eastAsia="ja-JP"/>
              </w:rPr>
              <w:t>13/16 "</w:t>
            </w:r>
            <w:r w:rsidR="005C789D">
              <w:rPr>
                <w:rFonts w:asciiTheme="minorHAnsi" w:hAnsiTheme="minorHAnsi" w:cstheme="minorHAnsi"/>
                <w:szCs w:val="24"/>
              </w:rPr>
              <w:t>Plates-formes d</w:t>
            </w:r>
            <w:r w:rsidR="00A93CF4">
              <w:rPr>
                <w:rFonts w:asciiTheme="minorHAnsi" w:hAnsiTheme="minorHAnsi" w:cstheme="minorHAnsi"/>
                <w:szCs w:val="24"/>
              </w:rPr>
              <w:t>'</w:t>
            </w:r>
            <w:r w:rsidR="005C789D" w:rsidRPr="005C789D">
              <w:rPr>
                <w:rFonts w:asciiTheme="minorHAnsi" w:hAnsiTheme="minorHAnsi" w:cstheme="minorHAnsi"/>
                <w:szCs w:val="24"/>
              </w:rPr>
              <w:t>applications multimédias et systèmes d</w:t>
            </w:r>
            <w:r w:rsidR="00A93CF4">
              <w:rPr>
                <w:rFonts w:asciiTheme="minorHAnsi" w:hAnsiTheme="minorHAnsi" w:cstheme="minorHAnsi"/>
                <w:szCs w:val="24"/>
              </w:rPr>
              <w:t>'</w:t>
            </w:r>
            <w:r w:rsidR="0059010C">
              <w:rPr>
                <w:rFonts w:asciiTheme="minorHAnsi" w:hAnsiTheme="minorHAnsi" w:cstheme="minorHAnsi"/>
                <w:szCs w:val="24"/>
              </w:rPr>
              <w:t>extrémité pour la </w:t>
            </w:r>
            <w:r w:rsidR="005C789D" w:rsidRPr="005C789D">
              <w:rPr>
                <w:rFonts w:asciiTheme="minorHAnsi" w:hAnsiTheme="minorHAnsi" w:cstheme="minorHAnsi"/>
                <w:szCs w:val="24"/>
              </w:rPr>
              <w:t>TVIP</w:t>
            </w:r>
            <w:r w:rsidR="005C789D" w:rsidRPr="005C789D">
              <w:rPr>
                <w:rFonts w:asciiTheme="minorHAnsi" w:hAnsiTheme="minorHAnsi" w:cstheme="minorHAnsi"/>
                <w:szCs w:val="24"/>
                <w:lang w:val="fr-CH" w:eastAsia="ja-JP"/>
              </w:rPr>
              <w:t>"</w:t>
            </w:r>
          </w:p>
        </w:tc>
      </w:tr>
      <w:tr w:rsidR="00245E42" w:rsidRPr="005C789D" w:rsidTr="00717D1A">
        <w:trPr>
          <w:jc w:val="center"/>
        </w:trPr>
        <w:tc>
          <w:tcPr>
            <w:tcW w:w="993" w:type="dxa"/>
            <w:gridSpan w:val="2"/>
          </w:tcPr>
          <w:p w:rsidR="00245E42" w:rsidRPr="005C789D" w:rsidRDefault="00245E42" w:rsidP="00A93CF4">
            <w:pPr>
              <w:overflowPunct/>
              <w:autoSpaceDE/>
              <w:autoSpaceDN/>
              <w:adjustRightInd/>
              <w:spacing w:before="0" w:after="120"/>
              <w:ind w:left="720"/>
              <w:jc w:val="right"/>
              <w:textAlignment w:val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en-US"/>
              </w:rPr>
              <w:t>6.3</w:t>
            </w:r>
          </w:p>
        </w:tc>
        <w:tc>
          <w:tcPr>
            <w:tcW w:w="8788" w:type="dxa"/>
          </w:tcPr>
          <w:p w:rsidR="00245E42" w:rsidRPr="005C789D" w:rsidRDefault="00245E42" w:rsidP="00A93CF4">
            <w:pPr>
              <w:spacing w:before="0" w:after="120"/>
              <w:rPr>
                <w:rFonts w:asciiTheme="minorHAnsi" w:hAnsiTheme="minorHAnsi" w:cstheme="minorHAnsi"/>
                <w:szCs w:val="24"/>
                <w:lang w:eastAsia="ja-JP"/>
              </w:rPr>
            </w:pPr>
            <w:r w:rsidRPr="005C789D">
              <w:rPr>
                <w:rFonts w:asciiTheme="minorHAnsi" w:hAnsiTheme="minorHAnsi" w:cstheme="minorHAnsi"/>
                <w:szCs w:val="24"/>
                <w:lang w:eastAsia="ja-JP"/>
              </w:rPr>
              <w:t>Q</w:t>
            </w:r>
            <w:r w:rsidR="005C789D">
              <w:rPr>
                <w:rFonts w:asciiTheme="minorHAnsi" w:hAnsiTheme="minorHAnsi" w:cstheme="minorHAnsi"/>
                <w:szCs w:val="24"/>
                <w:lang w:eastAsia="ja-JP"/>
              </w:rPr>
              <w:t xml:space="preserve">uestion </w:t>
            </w:r>
            <w:r w:rsidRPr="005C789D">
              <w:rPr>
                <w:rFonts w:asciiTheme="minorHAnsi" w:hAnsiTheme="minorHAnsi" w:cstheme="minorHAnsi"/>
                <w:szCs w:val="24"/>
                <w:lang w:eastAsia="ja-JP"/>
              </w:rPr>
              <w:t>14/16 "</w:t>
            </w:r>
            <w:r w:rsidR="005C789D" w:rsidRPr="005C789D">
              <w:rPr>
                <w:rFonts w:asciiTheme="minorHAnsi" w:hAnsiTheme="minorHAnsi" w:cstheme="minorHAnsi"/>
                <w:szCs w:val="24"/>
              </w:rPr>
              <w:t>Systèmes et services d</w:t>
            </w:r>
            <w:r w:rsidR="00A93CF4">
              <w:rPr>
                <w:rFonts w:asciiTheme="minorHAnsi" w:hAnsiTheme="minorHAnsi" w:cstheme="minorHAnsi"/>
                <w:szCs w:val="24"/>
              </w:rPr>
              <w:t>'</w:t>
            </w:r>
            <w:r w:rsidR="005C789D" w:rsidRPr="005C789D">
              <w:rPr>
                <w:rFonts w:asciiTheme="minorHAnsi" w:hAnsiTheme="minorHAnsi" w:cstheme="minorHAnsi"/>
                <w:szCs w:val="24"/>
              </w:rPr>
              <w:t>affichage numérique"</w:t>
            </w:r>
          </w:p>
        </w:tc>
      </w:tr>
      <w:tr w:rsidR="00245E42" w:rsidRPr="005C789D" w:rsidTr="00717D1A">
        <w:trPr>
          <w:jc w:val="center"/>
        </w:trPr>
        <w:tc>
          <w:tcPr>
            <w:tcW w:w="993" w:type="dxa"/>
            <w:gridSpan w:val="2"/>
          </w:tcPr>
          <w:p w:rsidR="00245E42" w:rsidRPr="005C789D" w:rsidRDefault="00245E42" w:rsidP="00A93CF4">
            <w:pPr>
              <w:overflowPunct/>
              <w:autoSpaceDE/>
              <w:autoSpaceDN/>
              <w:adjustRightInd/>
              <w:spacing w:before="0" w:after="120"/>
              <w:ind w:left="720"/>
              <w:jc w:val="right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5C789D">
              <w:rPr>
                <w:rFonts w:asciiTheme="minorHAnsi" w:hAnsiTheme="minorHAnsi" w:cstheme="minorHAnsi"/>
                <w:szCs w:val="24"/>
              </w:rPr>
              <w:t>6.4</w:t>
            </w:r>
          </w:p>
        </w:tc>
        <w:tc>
          <w:tcPr>
            <w:tcW w:w="8788" w:type="dxa"/>
          </w:tcPr>
          <w:p w:rsidR="00245E42" w:rsidRPr="005C789D" w:rsidRDefault="00245E42" w:rsidP="00A93CF4">
            <w:pPr>
              <w:spacing w:before="0" w:after="120"/>
              <w:rPr>
                <w:rFonts w:asciiTheme="minorHAnsi" w:hAnsiTheme="minorHAnsi" w:cstheme="minorHAnsi"/>
                <w:szCs w:val="24"/>
                <w:lang w:val="fr-CH" w:eastAsia="ja-JP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fr-CH" w:eastAsia="ja-JP"/>
              </w:rPr>
              <w:t>Q</w:t>
            </w:r>
            <w:r w:rsidR="005C789D">
              <w:rPr>
                <w:rFonts w:asciiTheme="minorHAnsi" w:hAnsiTheme="minorHAnsi" w:cstheme="minorHAnsi"/>
                <w:szCs w:val="24"/>
                <w:lang w:val="fr-CH" w:eastAsia="ja-JP"/>
              </w:rPr>
              <w:t xml:space="preserve">uestion </w:t>
            </w:r>
            <w:r w:rsidRPr="005C789D">
              <w:rPr>
                <w:rFonts w:asciiTheme="minorHAnsi" w:hAnsiTheme="minorHAnsi" w:cstheme="minorHAnsi"/>
                <w:szCs w:val="24"/>
                <w:lang w:val="fr-CH" w:eastAsia="ja-JP"/>
              </w:rPr>
              <w:t>21/16 "</w:t>
            </w:r>
            <w:r w:rsidR="005C789D" w:rsidRPr="005C789D">
              <w:rPr>
                <w:rFonts w:asciiTheme="minorHAnsi" w:hAnsiTheme="minorHAnsi" w:cstheme="minorHAnsi"/>
                <w:szCs w:val="24"/>
              </w:rPr>
              <w:t>Cadre, applications et services multimédias</w:t>
            </w:r>
            <w:r w:rsidRPr="005C789D">
              <w:rPr>
                <w:rFonts w:asciiTheme="minorHAnsi" w:hAnsiTheme="minorHAnsi" w:cstheme="minorHAnsi"/>
                <w:szCs w:val="24"/>
                <w:lang w:val="fr-CH" w:eastAsia="ja-JP"/>
              </w:rPr>
              <w:t>"</w:t>
            </w:r>
          </w:p>
        </w:tc>
      </w:tr>
      <w:tr w:rsidR="00245E42" w:rsidRPr="00002430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 w:after="24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en-US"/>
              </w:rPr>
              <w:t>7</w:t>
            </w:r>
          </w:p>
        </w:tc>
        <w:tc>
          <w:tcPr>
            <w:tcW w:w="9163" w:type="dxa"/>
            <w:gridSpan w:val="2"/>
          </w:tcPr>
          <w:p w:rsidR="00245E42" w:rsidRPr="00002430" w:rsidRDefault="00002430" w:rsidP="00A93CF4">
            <w:pPr>
              <w:spacing w:before="0" w:after="240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002430">
              <w:rPr>
                <w:rFonts w:asciiTheme="minorHAnsi" w:hAnsiTheme="minorHAnsi" w:cstheme="minorHAnsi"/>
                <w:szCs w:val="24"/>
                <w:lang w:val="fr-CH"/>
              </w:rPr>
              <w:t>Point sur les Recommandations</w:t>
            </w:r>
            <w:r w:rsidR="00245E42" w:rsidRPr="00002430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Pr="00002430">
              <w:rPr>
                <w:rFonts w:asciiTheme="minorHAnsi" w:hAnsiTheme="minorHAnsi" w:cstheme="minorHAnsi"/>
                <w:szCs w:val="24"/>
                <w:lang w:val="fr-CH"/>
              </w:rPr>
              <w:t>du</w:t>
            </w:r>
            <w:r w:rsidR="00245E42" w:rsidRPr="00002430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GT</w:t>
            </w:r>
            <w:r w:rsidR="0059010C">
              <w:rPr>
                <w:rFonts w:asciiTheme="minorHAnsi" w:hAnsiTheme="minorHAnsi" w:cstheme="minorHAnsi"/>
                <w:szCs w:val="24"/>
                <w:lang w:val="fr-CH"/>
              </w:rPr>
              <w:t xml:space="preserve"> </w:t>
            </w:r>
            <w:r w:rsidR="00245E42" w:rsidRPr="00002430">
              <w:rPr>
                <w:rFonts w:asciiTheme="minorHAnsi" w:hAnsiTheme="minorHAnsi" w:cstheme="minorHAnsi"/>
                <w:szCs w:val="24"/>
                <w:lang w:val="fr-CH"/>
              </w:rPr>
              <w:t xml:space="preserve">1/16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ayant fait l</w:t>
            </w:r>
            <w:r w:rsidR="00A93CF4">
              <w:rPr>
                <w:rFonts w:asciiTheme="minorHAnsi" w:hAnsiTheme="minorHAnsi" w:cstheme="minorHAnsi"/>
                <w:szCs w:val="24"/>
                <w:lang w:val="fr-CH"/>
              </w:rPr>
              <w:t>'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objet d</w:t>
            </w:r>
            <w:r w:rsidR="00A93CF4">
              <w:rPr>
                <w:rFonts w:asciiTheme="minorHAnsi" w:hAnsiTheme="minorHAnsi" w:cstheme="minorHAnsi"/>
                <w:szCs w:val="24"/>
                <w:lang w:val="fr-CH"/>
              </w:rPr>
              <w:t>'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un consentement le</w:t>
            </w:r>
            <w:r w:rsidR="0059010C">
              <w:rPr>
                <w:rFonts w:asciiTheme="minorHAnsi" w:hAnsiTheme="minorHAnsi" w:cstheme="minorHAnsi"/>
                <w:szCs w:val="24"/>
                <w:lang w:val="fr-CH"/>
              </w:rPr>
              <w:t> 20 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juillet</w:t>
            </w:r>
            <w:r w:rsidR="0059010C">
              <w:rPr>
                <w:rFonts w:asciiTheme="minorHAnsi" w:hAnsiTheme="minorHAnsi" w:cstheme="minorHAnsi"/>
                <w:szCs w:val="24"/>
                <w:lang w:val="fr-CH"/>
              </w:rPr>
              <w:t> </w:t>
            </w:r>
            <w:r w:rsidR="00245E42" w:rsidRPr="00002430">
              <w:rPr>
                <w:rFonts w:asciiTheme="minorHAnsi" w:hAnsiTheme="minorHAnsi" w:cstheme="minorHAnsi"/>
                <w:szCs w:val="24"/>
                <w:lang w:val="fr-CH"/>
              </w:rPr>
              <w:t>2018</w:t>
            </w:r>
          </w:p>
        </w:tc>
      </w:tr>
      <w:tr w:rsidR="00245E42" w:rsidRPr="00002430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  <w:lang w:val="en-US"/>
              </w:rPr>
            </w:pPr>
            <w:bookmarkStart w:id="6" w:name="_Ref498615940"/>
            <w:r w:rsidRPr="005C789D">
              <w:rPr>
                <w:rFonts w:asciiTheme="minorHAnsi" w:hAnsiTheme="minorHAnsi" w:cstheme="minorHAnsi"/>
                <w:szCs w:val="24"/>
                <w:lang w:val="en-US"/>
              </w:rPr>
              <w:t>8</w:t>
            </w:r>
          </w:p>
        </w:tc>
        <w:bookmarkEnd w:id="6"/>
        <w:tc>
          <w:tcPr>
            <w:tcW w:w="9163" w:type="dxa"/>
            <w:gridSpan w:val="2"/>
          </w:tcPr>
          <w:p w:rsidR="00245E42" w:rsidRPr="00002430" w:rsidRDefault="00002430" w:rsidP="00A93CF4">
            <w:pPr>
              <w:spacing w:before="0"/>
              <w:rPr>
                <w:rFonts w:asciiTheme="minorHAnsi" w:hAnsiTheme="minorHAnsi" w:cstheme="minorHAnsi"/>
                <w:szCs w:val="24"/>
                <w:lang w:val="fr-CH" w:eastAsia="ja-JP"/>
              </w:rPr>
            </w:pPr>
            <w:r w:rsidRPr="00002430">
              <w:rPr>
                <w:rFonts w:asciiTheme="minorHAnsi" w:hAnsiTheme="minorHAnsi" w:cstheme="minorHAnsi"/>
                <w:szCs w:val="24"/>
                <w:lang w:val="fr-CH"/>
              </w:rPr>
              <w:t>Lancement des procédures d</w:t>
            </w:r>
            <w:r w:rsidR="00A93CF4">
              <w:rPr>
                <w:rFonts w:asciiTheme="minorHAnsi" w:hAnsiTheme="minorHAnsi" w:cstheme="minorHAnsi"/>
                <w:szCs w:val="24"/>
                <w:lang w:val="fr-CH"/>
              </w:rPr>
              <w:t>'</w:t>
            </w:r>
            <w:r w:rsidRPr="00002430">
              <w:rPr>
                <w:rFonts w:asciiTheme="minorHAnsi" w:hAnsiTheme="minorHAnsi" w:cstheme="minorHAnsi"/>
                <w:szCs w:val="24"/>
                <w:lang w:val="fr-CH"/>
              </w:rPr>
              <w:t xml:space="preserve">approbation pour </w:t>
            </w:r>
            <w:r w:rsidR="00A93CF4">
              <w:rPr>
                <w:rFonts w:asciiTheme="minorHAnsi" w:hAnsiTheme="minorHAnsi" w:cstheme="minorHAnsi"/>
                <w:szCs w:val="24"/>
                <w:lang w:val="fr-CH"/>
              </w:rPr>
              <w:t>certaines</w:t>
            </w:r>
            <w:r w:rsidRPr="00002430">
              <w:rPr>
                <w:rFonts w:asciiTheme="minorHAnsi" w:hAnsiTheme="minorHAnsi" w:cstheme="minorHAnsi"/>
                <w:szCs w:val="24"/>
                <w:lang w:val="fr-CH"/>
              </w:rPr>
              <w:t xml:space="preserve"> Reco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m</w:t>
            </w:r>
            <w:r w:rsidRPr="00002430">
              <w:rPr>
                <w:rFonts w:asciiTheme="minorHAnsi" w:hAnsiTheme="minorHAnsi" w:cstheme="minorHAnsi"/>
                <w:szCs w:val="24"/>
                <w:lang w:val="fr-CH"/>
              </w:rPr>
              <w:t>mandations</w:t>
            </w:r>
            <w:r w:rsidR="00245E42" w:rsidRPr="00002430">
              <w:rPr>
                <w:rFonts w:asciiTheme="minorHAnsi" w:hAnsiTheme="minorHAnsi" w:cstheme="minorHAnsi"/>
                <w:szCs w:val="24"/>
                <w:lang w:val="fr-CH"/>
              </w:rPr>
              <w:t xml:space="preserve"> (A</w:t>
            </w:r>
            <w:r w:rsidR="00350B84">
              <w:rPr>
                <w:rFonts w:asciiTheme="minorHAnsi" w:hAnsiTheme="minorHAnsi" w:cstheme="minorHAnsi"/>
                <w:szCs w:val="24"/>
                <w:lang w:val="fr-CH"/>
              </w:rPr>
              <w:t>MNT</w:t>
            </w:r>
            <w:r w:rsidR="00245E42" w:rsidRPr="00002430">
              <w:rPr>
                <w:rFonts w:asciiTheme="minorHAnsi" w:hAnsiTheme="minorHAnsi" w:cstheme="minorHAnsi"/>
                <w:szCs w:val="24"/>
                <w:lang w:val="fr-CH"/>
              </w:rPr>
              <w:t>-16</w:t>
            </w:r>
            <w:r w:rsidR="00A93CF4">
              <w:rPr>
                <w:rFonts w:asciiTheme="minorHAnsi" w:hAnsiTheme="minorHAnsi" w:cstheme="minorHAnsi"/>
                <w:szCs w:val="24"/>
                <w:lang w:val="fr-CH"/>
              </w:rPr>
              <w:t>, Ré</w:t>
            </w:r>
            <w:r w:rsidR="00245E42" w:rsidRPr="00002430">
              <w:rPr>
                <w:rFonts w:asciiTheme="minorHAnsi" w:hAnsiTheme="minorHAnsi" w:cstheme="minorHAnsi"/>
                <w:szCs w:val="24"/>
                <w:lang w:val="fr-CH"/>
              </w:rPr>
              <w:t xml:space="preserve">s.1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et</w:t>
            </w:r>
            <w:r w:rsidR="00245E42" w:rsidRPr="00002430">
              <w:rPr>
                <w:rFonts w:asciiTheme="minorHAnsi" w:hAnsiTheme="minorHAnsi" w:cstheme="minorHAnsi"/>
                <w:szCs w:val="24"/>
                <w:lang w:val="fr-CH"/>
              </w:rPr>
              <w:t xml:space="preserve"> U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IT</w:t>
            </w:r>
            <w:r w:rsidR="00245E42" w:rsidRPr="00002430">
              <w:rPr>
                <w:rFonts w:asciiTheme="minorHAnsi" w:hAnsiTheme="minorHAnsi" w:cstheme="minorHAnsi"/>
                <w:szCs w:val="24"/>
                <w:lang w:val="fr-CH"/>
              </w:rPr>
              <w:t>-T A.8)</w:t>
            </w:r>
          </w:p>
        </w:tc>
      </w:tr>
      <w:tr w:rsidR="00245E42" w:rsidRPr="00350B84" w:rsidTr="00717D1A">
        <w:trPr>
          <w:jc w:val="center"/>
        </w:trPr>
        <w:tc>
          <w:tcPr>
            <w:tcW w:w="993" w:type="dxa"/>
            <w:gridSpan w:val="2"/>
          </w:tcPr>
          <w:p w:rsidR="00245E42" w:rsidRPr="005C789D" w:rsidRDefault="00245E42" w:rsidP="00A93CF4">
            <w:pPr>
              <w:jc w:val="righ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en-US"/>
              </w:rPr>
              <w:t>a)</w:t>
            </w:r>
          </w:p>
          <w:p w:rsidR="00245E42" w:rsidRPr="005C789D" w:rsidRDefault="00245E42" w:rsidP="00A93CF4">
            <w:pPr>
              <w:jc w:val="righ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en-US"/>
              </w:rPr>
              <w:t>b)</w:t>
            </w:r>
          </w:p>
        </w:tc>
        <w:tc>
          <w:tcPr>
            <w:tcW w:w="8788" w:type="dxa"/>
          </w:tcPr>
          <w:p w:rsidR="00245E42" w:rsidRPr="00350B84" w:rsidRDefault="003D6E97" w:rsidP="00A93CF4">
            <w:pPr>
              <w:rPr>
                <w:rFonts w:asciiTheme="minorHAnsi" w:hAnsiTheme="minorHAnsi" w:cstheme="minorHAnsi"/>
                <w:szCs w:val="24"/>
                <w:lang w:val="fr-CH"/>
              </w:rPr>
            </w:pPr>
            <w:hyperlink r:id="rId29" w:history="1">
              <w:r w:rsidR="00245E42" w:rsidRPr="00350B84">
                <w:rPr>
                  <w:rStyle w:val="Hyperlink"/>
                  <w:rFonts w:asciiTheme="minorHAnsi" w:hAnsiTheme="minorHAnsi" w:cstheme="minorHAnsi"/>
                  <w:szCs w:val="24"/>
                  <w:lang w:val="fr-CH"/>
                </w:rPr>
                <w:t>H.DS-DCI</w:t>
              </w:r>
            </w:hyperlink>
            <w:r w:rsidR="00245E42" w:rsidRPr="00350B84">
              <w:rPr>
                <w:rFonts w:asciiTheme="minorHAnsi" w:hAnsiTheme="minorHAnsi" w:cstheme="minorHAnsi"/>
                <w:szCs w:val="24"/>
                <w:lang w:val="fr-CH"/>
              </w:rPr>
              <w:t xml:space="preserve"> "</w:t>
            </w:r>
            <w:r w:rsidR="00350B84" w:rsidRPr="00350B84">
              <w:rPr>
                <w:rFonts w:asciiTheme="minorHAnsi" w:hAnsiTheme="minorHAnsi" w:cstheme="minorHAnsi"/>
                <w:i/>
                <w:szCs w:val="24"/>
                <w:lang w:val="fr-CH"/>
              </w:rPr>
              <w:t>Affichage numérique</w:t>
            </w:r>
            <w:r w:rsidR="00245E42" w:rsidRPr="00350B84">
              <w:rPr>
                <w:rFonts w:asciiTheme="minorHAnsi" w:hAnsiTheme="minorHAnsi" w:cstheme="minorHAnsi"/>
                <w:i/>
                <w:szCs w:val="24"/>
                <w:lang w:val="fr-CH"/>
              </w:rPr>
              <w:t xml:space="preserve">: </w:t>
            </w:r>
            <w:r w:rsidR="00350B84" w:rsidRPr="00350B84">
              <w:rPr>
                <w:rFonts w:asciiTheme="minorHAnsi" w:hAnsiTheme="minorHAnsi" w:cstheme="minorHAnsi"/>
                <w:i/>
                <w:szCs w:val="24"/>
                <w:lang w:val="fr-CH"/>
              </w:rPr>
              <w:t>Interface de contrôle de</w:t>
            </w:r>
            <w:r w:rsidR="00350B84">
              <w:rPr>
                <w:rFonts w:asciiTheme="minorHAnsi" w:hAnsiTheme="minorHAnsi" w:cstheme="minorHAnsi"/>
                <w:i/>
                <w:szCs w:val="24"/>
                <w:lang w:val="fr-CH"/>
              </w:rPr>
              <w:t>s dispositifs d</w:t>
            </w:r>
            <w:r w:rsidR="00A93CF4">
              <w:rPr>
                <w:rFonts w:asciiTheme="minorHAnsi" w:hAnsiTheme="minorHAnsi" w:cstheme="minorHAnsi"/>
                <w:i/>
                <w:szCs w:val="24"/>
                <w:lang w:val="fr-CH"/>
              </w:rPr>
              <w:t>'</w:t>
            </w:r>
            <w:r w:rsidR="00350B84">
              <w:rPr>
                <w:rFonts w:asciiTheme="minorHAnsi" w:hAnsiTheme="minorHAnsi" w:cstheme="minorHAnsi"/>
                <w:i/>
                <w:szCs w:val="24"/>
                <w:lang w:val="fr-CH"/>
              </w:rPr>
              <w:t>affichage</w:t>
            </w:r>
            <w:r w:rsidR="00245E42" w:rsidRPr="00350B84">
              <w:rPr>
                <w:rFonts w:asciiTheme="minorHAnsi" w:hAnsiTheme="minorHAnsi" w:cstheme="minorHAnsi"/>
                <w:szCs w:val="24"/>
                <w:lang w:val="fr-CH"/>
              </w:rPr>
              <w:t>"</w:t>
            </w:r>
          </w:p>
          <w:p w:rsidR="00245E42" w:rsidRPr="00350B84" w:rsidRDefault="00350B84" w:rsidP="00A93CF4">
            <w:pPr>
              <w:rPr>
                <w:rFonts w:asciiTheme="minorHAnsi" w:hAnsiTheme="minorHAnsi" w:cstheme="minorHAnsi"/>
                <w:szCs w:val="24"/>
                <w:lang w:val="fr-CH"/>
              </w:rPr>
            </w:pPr>
            <w:r w:rsidRPr="00350B84">
              <w:rPr>
                <w:rFonts w:asciiTheme="minorHAnsi" w:eastAsia="MS Mincho" w:hAnsiTheme="minorHAnsi" w:cstheme="minorHAnsi"/>
                <w:szCs w:val="24"/>
                <w:lang w:val="fr-CH" w:eastAsia="ja-JP"/>
              </w:rPr>
              <w:t>Autres textes du</w:t>
            </w:r>
            <w:r w:rsidR="00245E42" w:rsidRPr="00350B84">
              <w:rPr>
                <w:rFonts w:asciiTheme="minorHAnsi" w:eastAsia="MS Mincho" w:hAnsiTheme="minorHAnsi" w:cstheme="minorHAnsi"/>
                <w:szCs w:val="24"/>
                <w:lang w:val="fr-CH" w:eastAsia="ja-JP"/>
              </w:rPr>
              <w:t xml:space="preserve"> </w:t>
            </w:r>
            <w:r w:rsidRPr="00350B84">
              <w:rPr>
                <w:rFonts w:asciiTheme="minorHAnsi" w:eastAsia="MS Mincho" w:hAnsiTheme="minorHAnsi" w:cstheme="minorHAnsi"/>
                <w:szCs w:val="24"/>
                <w:lang w:val="fr-CH" w:eastAsia="ja-JP"/>
              </w:rPr>
              <w:t>GT</w:t>
            </w:r>
            <w:r w:rsidR="0059010C">
              <w:rPr>
                <w:rFonts w:asciiTheme="minorHAnsi" w:eastAsia="MS Mincho" w:hAnsiTheme="minorHAnsi" w:cstheme="minorHAnsi"/>
                <w:szCs w:val="24"/>
                <w:lang w:val="fr-CH" w:eastAsia="ja-JP"/>
              </w:rPr>
              <w:t xml:space="preserve"> </w:t>
            </w:r>
            <w:r w:rsidR="00245E42" w:rsidRPr="00350B84">
              <w:rPr>
                <w:rFonts w:asciiTheme="minorHAnsi" w:eastAsia="MS Mincho" w:hAnsiTheme="minorHAnsi" w:cstheme="minorHAnsi"/>
                <w:szCs w:val="24"/>
                <w:lang w:val="fr-CH" w:eastAsia="ja-JP"/>
              </w:rPr>
              <w:t xml:space="preserve">1/16 </w:t>
            </w:r>
            <w:r w:rsidRPr="00350B84">
              <w:rPr>
                <w:rFonts w:asciiTheme="minorHAnsi" w:eastAsia="MS Mincho" w:hAnsiTheme="minorHAnsi" w:cstheme="minorHAnsi"/>
                <w:szCs w:val="24"/>
                <w:lang w:val="fr-CH" w:eastAsia="ja-JP"/>
              </w:rPr>
              <w:t>suffisamment élaborés</w:t>
            </w:r>
          </w:p>
        </w:tc>
      </w:tr>
      <w:tr w:rsidR="00245E42" w:rsidRPr="00350B84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 w:after="24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en-US"/>
              </w:rPr>
              <w:t>9</w:t>
            </w:r>
          </w:p>
        </w:tc>
        <w:tc>
          <w:tcPr>
            <w:tcW w:w="9163" w:type="dxa"/>
            <w:gridSpan w:val="2"/>
          </w:tcPr>
          <w:p w:rsidR="00245E42" w:rsidRPr="00350B84" w:rsidRDefault="00350B84" w:rsidP="00A93CF4">
            <w:pPr>
              <w:spacing w:before="0" w:after="240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350B84">
              <w:rPr>
                <w:rFonts w:asciiTheme="minorHAnsi" w:hAnsiTheme="minorHAnsi" w:cstheme="minorHAnsi"/>
                <w:szCs w:val="24"/>
                <w:lang w:val="fr-CH"/>
              </w:rPr>
              <w:t>Approbation des notes de</w:t>
            </w:r>
            <w:r w:rsidR="00245E42" w:rsidRPr="00350B84">
              <w:rPr>
                <w:rFonts w:asciiTheme="minorHAnsi" w:hAnsiTheme="minorHAnsi" w:cstheme="minorHAnsi"/>
                <w:szCs w:val="24"/>
                <w:lang w:val="fr-CH"/>
              </w:rPr>
              <w:t xml:space="preserve"> liaison </w:t>
            </w:r>
            <w:r>
              <w:rPr>
                <w:rFonts w:asciiTheme="minorHAnsi" w:hAnsiTheme="minorHAnsi" w:cstheme="minorHAnsi"/>
                <w:szCs w:val="24"/>
                <w:lang w:val="fr-CH"/>
              </w:rPr>
              <w:t>à envoyer</w:t>
            </w:r>
          </w:p>
        </w:tc>
      </w:tr>
      <w:tr w:rsidR="00245E42" w:rsidRPr="005C789D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 w:after="24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5C789D">
              <w:rPr>
                <w:rFonts w:asciiTheme="minorHAnsi" w:hAnsiTheme="minorHAnsi" w:cstheme="minorHAnsi"/>
                <w:szCs w:val="24"/>
                <w:lang w:val="en-US"/>
              </w:rPr>
              <w:t>10</w:t>
            </w:r>
          </w:p>
        </w:tc>
        <w:tc>
          <w:tcPr>
            <w:tcW w:w="9163" w:type="dxa"/>
            <w:gridSpan w:val="2"/>
          </w:tcPr>
          <w:p w:rsidR="00245E42" w:rsidRPr="005C789D" w:rsidRDefault="00350B84" w:rsidP="00A93CF4">
            <w:pPr>
              <w:spacing w:before="0" w:after="2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Réunions</w:t>
            </w:r>
            <w:r w:rsidR="00245E42" w:rsidRPr="005C789D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futures</w:t>
            </w:r>
          </w:p>
        </w:tc>
      </w:tr>
      <w:tr w:rsidR="00245E42" w:rsidRPr="005C789D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 w:after="24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5C789D"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9163" w:type="dxa"/>
            <w:gridSpan w:val="2"/>
          </w:tcPr>
          <w:p w:rsidR="00245E42" w:rsidRPr="005C789D" w:rsidRDefault="005C789D" w:rsidP="00A93CF4">
            <w:pPr>
              <w:spacing w:before="0" w:after="240"/>
              <w:rPr>
                <w:rFonts w:asciiTheme="minorHAnsi" w:hAnsiTheme="minorHAnsi" w:cstheme="minorHAnsi"/>
                <w:szCs w:val="24"/>
              </w:rPr>
            </w:pPr>
            <w:r w:rsidRPr="005C789D">
              <w:rPr>
                <w:rFonts w:asciiTheme="minorHAnsi" w:hAnsiTheme="minorHAnsi" w:cstheme="minorHAnsi"/>
                <w:szCs w:val="24"/>
              </w:rPr>
              <w:t>Divers</w:t>
            </w:r>
          </w:p>
        </w:tc>
      </w:tr>
      <w:tr w:rsidR="00245E42" w:rsidRPr="005C789D" w:rsidTr="00717D1A">
        <w:trPr>
          <w:jc w:val="center"/>
        </w:trPr>
        <w:tc>
          <w:tcPr>
            <w:tcW w:w="618" w:type="dxa"/>
          </w:tcPr>
          <w:p w:rsidR="00245E42" w:rsidRPr="005C789D" w:rsidRDefault="00245E42" w:rsidP="00E8015D">
            <w:pPr>
              <w:overflowPunct/>
              <w:autoSpaceDE/>
              <w:autoSpaceDN/>
              <w:adjustRightInd/>
              <w:spacing w:before="0" w:after="240"/>
              <w:ind w:left="360"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5C789D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9163" w:type="dxa"/>
            <w:gridSpan w:val="2"/>
          </w:tcPr>
          <w:p w:rsidR="00245E42" w:rsidRPr="005C789D" w:rsidRDefault="005C789D" w:rsidP="00A93CF4">
            <w:pPr>
              <w:spacing w:before="0" w:after="240"/>
              <w:rPr>
                <w:rFonts w:asciiTheme="minorHAnsi" w:hAnsiTheme="minorHAnsi" w:cstheme="minorHAnsi"/>
                <w:szCs w:val="24"/>
              </w:rPr>
            </w:pPr>
            <w:r w:rsidRPr="005C789D">
              <w:rPr>
                <w:rFonts w:asciiTheme="minorHAnsi" w:hAnsiTheme="minorHAnsi" w:cstheme="minorHAnsi"/>
                <w:szCs w:val="24"/>
              </w:rPr>
              <w:t>Clôture de la réunion</w:t>
            </w:r>
          </w:p>
        </w:tc>
      </w:tr>
    </w:tbl>
    <w:p w:rsidR="00A93CF4" w:rsidRDefault="00A93CF4" w:rsidP="0059010C"/>
    <w:p w:rsidR="00EB2714" w:rsidRPr="00EB2714" w:rsidRDefault="00A93CF4" w:rsidP="0059010C">
      <w:pPr>
        <w:jc w:val="center"/>
        <w:rPr>
          <w:rFonts w:eastAsiaTheme="minorEastAsia"/>
          <w:lang w:val="fr-CH"/>
        </w:rPr>
      </w:pPr>
      <w:r>
        <w:t>______________</w:t>
      </w:r>
    </w:p>
    <w:sectPr w:rsidR="00EB2714" w:rsidRPr="00EB2714" w:rsidSect="00EB2714">
      <w:headerReference w:type="even" r:id="rId30"/>
      <w:headerReference w:type="default" r:id="rId31"/>
      <w:pgSz w:w="11907" w:h="16834" w:code="9"/>
      <w:pgMar w:top="1134" w:right="1089" w:bottom="426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95" w:rsidRDefault="00C24A95">
      <w:r>
        <w:separator/>
      </w:r>
    </w:p>
  </w:endnote>
  <w:endnote w:type="continuationSeparator" w:id="0">
    <w:p w:rsidR="00C24A95" w:rsidRDefault="00C2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95" w:rsidRDefault="00C24A95">
      <w:r>
        <w:t>____________________</w:t>
      </w:r>
    </w:p>
  </w:footnote>
  <w:footnote w:type="continuationSeparator" w:id="0">
    <w:p w:rsidR="00C24A95" w:rsidRDefault="00C24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5E" w:rsidRPr="00C6715E" w:rsidRDefault="00C6715E" w:rsidP="00916843">
    <w:pPr>
      <w:pStyle w:val="Header"/>
      <w:rPr>
        <w:sz w:val="18"/>
        <w:szCs w:val="18"/>
      </w:rPr>
    </w:pPr>
    <w:r w:rsidRPr="00C6715E">
      <w:rPr>
        <w:rFonts w:asciiTheme="minorHAnsi" w:hAnsiTheme="minorHAnsi"/>
        <w:sz w:val="18"/>
        <w:szCs w:val="18"/>
      </w:rPr>
      <w:t xml:space="preserve">- </w:t>
    </w:r>
    <w:sdt>
      <w:sdtPr>
        <w:rPr>
          <w:rFonts w:asciiTheme="minorHAnsi" w:hAnsiTheme="minorHAnsi"/>
          <w:sz w:val="18"/>
          <w:szCs w:val="18"/>
        </w:rPr>
        <w:id w:val="10493418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6715E">
          <w:rPr>
            <w:rFonts w:asciiTheme="minorHAnsi" w:hAnsiTheme="minorHAnsi"/>
            <w:sz w:val="18"/>
            <w:szCs w:val="18"/>
          </w:rPr>
          <w:fldChar w:fldCharType="begin"/>
        </w:r>
        <w:r w:rsidRPr="00C6715E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C6715E">
          <w:rPr>
            <w:rFonts w:asciiTheme="minorHAnsi" w:hAnsiTheme="minorHAnsi"/>
            <w:sz w:val="18"/>
            <w:szCs w:val="18"/>
          </w:rPr>
          <w:fldChar w:fldCharType="separate"/>
        </w:r>
        <w:r w:rsidR="003D6E97">
          <w:rPr>
            <w:rFonts w:asciiTheme="minorHAnsi" w:hAnsiTheme="minorHAnsi"/>
            <w:noProof/>
            <w:sz w:val="18"/>
            <w:szCs w:val="18"/>
          </w:rPr>
          <w:t>4</w:t>
        </w:r>
        <w:r w:rsidRPr="00C6715E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C6715E">
          <w:rPr>
            <w:rFonts w:asciiTheme="minorHAnsi" w:hAnsiTheme="minorHAnsi"/>
            <w:noProof/>
            <w:sz w:val="18"/>
            <w:szCs w:val="18"/>
          </w:rPr>
          <w:t xml:space="preserve"> -</w:t>
        </w:r>
        <w:r w:rsidRPr="00C6715E">
          <w:rPr>
            <w:rFonts w:asciiTheme="minorHAnsi" w:hAnsiTheme="minorHAnsi"/>
            <w:noProof/>
            <w:sz w:val="18"/>
            <w:szCs w:val="18"/>
          </w:rPr>
          <w:br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5E" w:rsidRPr="00C6715E" w:rsidRDefault="00C6715E" w:rsidP="00916843">
    <w:pPr>
      <w:pStyle w:val="Header"/>
      <w:rPr>
        <w:sz w:val="18"/>
        <w:szCs w:val="18"/>
      </w:rPr>
    </w:pPr>
    <w:r w:rsidRPr="00C6715E">
      <w:rPr>
        <w:rFonts w:asciiTheme="minorHAnsi" w:hAnsiTheme="minorHAnsi"/>
        <w:sz w:val="18"/>
        <w:szCs w:val="18"/>
      </w:rPr>
      <w:t xml:space="preserve">- </w:t>
    </w:r>
    <w:sdt>
      <w:sdtPr>
        <w:rPr>
          <w:rFonts w:asciiTheme="minorHAnsi" w:hAnsiTheme="minorHAnsi"/>
          <w:sz w:val="18"/>
          <w:szCs w:val="18"/>
        </w:rPr>
        <w:id w:val="-19133830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6715E">
          <w:rPr>
            <w:rFonts w:asciiTheme="minorHAnsi" w:hAnsiTheme="minorHAnsi"/>
            <w:sz w:val="18"/>
            <w:szCs w:val="18"/>
          </w:rPr>
          <w:fldChar w:fldCharType="begin"/>
        </w:r>
        <w:r w:rsidRPr="00C6715E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C6715E">
          <w:rPr>
            <w:rFonts w:asciiTheme="minorHAnsi" w:hAnsiTheme="minorHAnsi"/>
            <w:sz w:val="18"/>
            <w:szCs w:val="18"/>
          </w:rPr>
          <w:fldChar w:fldCharType="separate"/>
        </w:r>
        <w:r w:rsidR="003D6E97">
          <w:rPr>
            <w:rFonts w:asciiTheme="minorHAnsi" w:hAnsiTheme="minorHAnsi"/>
            <w:noProof/>
            <w:sz w:val="18"/>
            <w:szCs w:val="18"/>
          </w:rPr>
          <w:t>3</w:t>
        </w:r>
        <w:r w:rsidRPr="00C6715E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C6715E">
          <w:rPr>
            <w:rFonts w:asciiTheme="minorHAnsi" w:hAnsiTheme="minorHAnsi"/>
            <w:noProof/>
            <w:sz w:val="18"/>
            <w:szCs w:val="18"/>
          </w:rPr>
          <w:t xml:space="preserve"> -</w:t>
        </w:r>
        <w:r w:rsidRPr="00C6715E">
          <w:rPr>
            <w:rFonts w:asciiTheme="minorHAnsi" w:hAnsiTheme="minorHAnsi"/>
            <w:noProof/>
            <w:sz w:val="18"/>
            <w:szCs w:val="18"/>
          </w:rPr>
          <w:br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831635E"/>
    <w:multiLevelType w:val="hybridMultilevel"/>
    <w:tmpl w:val="8C143D22"/>
    <w:lvl w:ilvl="0" w:tplc="1438256A">
      <w:start w:val="1"/>
      <w:numFmt w:val="decimal"/>
      <w:lvlText w:val="%1."/>
      <w:lvlJc w:val="left"/>
      <w:pPr>
        <w:ind w:left="360" w:hanging="360"/>
      </w:pPr>
    </w:lvl>
    <w:lvl w:ilvl="1" w:tplc="A768B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CC3010" w:tentative="1">
      <w:start w:val="1"/>
      <w:numFmt w:val="lowerRoman"/>
      <w:lvlText w:val="%3."/>
      <w:lvlJc w:val="right"/>
      <w:pPr>
        <w:ind w:left="2160" w:hanging="180"/>
      </w:pPr>
    </w:lvl>
    <w:lvl w:ilvl="3" w:tplc="3F7AA726" w:tentative="1">
      <w:start w:val="1"/>
      <w:numFmt w:val="decimal"/>
      <w:lvlText w:val="%4."/>
      <w:lvlJc w:val="left"/>
      <w:pPr>
        <w:ind w:left="2880" w:hanging="360"/>
      </w:pPr>
    </w:lvl>
    <w:lvl w:ilvl="4" w:tplc="FA7AD890" w:tentative="1">
      <w:start w:val="1"/>
      <w:numFmt w:val="lowerLetter"/>
      <w:lvlText w:val="%5."/>
      <w:lvlJc w:val="left"/>
      <w:pPr>
        <w:ind w:left="3600" w:hanging="360"/>
      </w:pPr>
    </w:lvl>
    <w:lvl w:ilvl="5" w:tplc="C16600D2" w:tentative="1">
      <w:start w:val="1"/>
      <w:numFmt w:val="lowerRoman"/>
      <w:lvlText w:val="%6."/>
      <w:lvlJc w:val="right"/>
      <w:pPr>
        <w:ind w:left="4320" w:hanging="180"/>
      </w:pPr>
    </w:lvl>
    <w:lvl w:ilvl="6" w:tplc="C3287A90" w:tentative="1">
      <w:start w:val="1"/>
      <w:numFmt w:val="decimal"/>
      <w:lvlText w:val="%7."/>
      <w:lvlJc w:val="left"/>
      <w:pPr>
        <w:ind w:left="5040" w:hanging="360"/>
      </w:pPr>
    </w:lvl>
    <w:lvl w:ilvl="7" w:tplc="598CA398" w:tentative="1">
      <w:start w:val="1"/>
      <w:numFmt w:val="lowerLetter"/>
      <w:lvlText w:val="%8."/>
      <w:lvlJc w:val="left"/>
      <w:pPr>
        <w:ind w:left="5760" w:hanging="360"/>
      </w:pPr>
    </w:lvl>
    <w:lvl w:ilvl="8" w:tplc="8D24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6AB3"/>
    <w:multiLevelType w:val="hybridMultilevel"/>
    <w:tmpl w:val="27CC0586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01090"/>
    <w:multiLevelType w:val="hybridMultilevel"/>
    <w:tmpl w:val="474E096E"/>
    <w:lvl w:ilvl="0" w:tplc="4DAAD27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9FD8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E5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308A5"/>
    <w:multiLevelType w:val="hybridMultilevel"/>
    <w:tmpl w:val="C79654F4"/>
    <w:lvl w:ilvl="0" w:tplc="21EA77E8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9D2C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1C5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C0E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AC7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F29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4E0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FCE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920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DE475C"/>
    <w:multiLevelType w:val="hybridMultilevel"/>
    <w:tmpl w:val="92BCB080"/>
    <w:lvl w:ilvl="0" w:tplc="5EE83D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11A8B70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3E62CA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CA271D6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30457B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A4F6083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F3A86FC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7683D3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2B888D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1C"/>
    <w:rsid w:val="00002430"/>
    <w:rsid w:val="00002622"/>
    <w:rsid w:val="000042E4"/>
    <w:rsid w:val="00013C7A"/>
    <w:rsid w:val="00016DA6"/>
    <w:rsid w:val="0002146C"/>
    <w:rsid w:val="00022313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2B9"/>
    <w:rsid w:val="000915AF"/>
    <w:rsid w:val="0009512F"/>
    <w:rsid w:val="000C3220"/>
    <w:rsid w:val="000C3470"/>
    <w:rsid w:val="000C7D67"/>
    <w:rsid w:val="000E4C21"/>
    <w:rsid w:val="000E6752"/>
    <w:rsid w:val="000E6B18"/>
    <w:rsid w:val="000F2AD5"/>
    <w:rsid w:val="00103A96"/>
    <w:rsid w:val="00105266"/>
    <w:rsid w:val="001052BD"/>
    <w:rsid w:val="00105666"/>
    <w:rsid w:val="00122BC5"/>
    <w:rsid w:val="001322EE"/>
    <w:rsid w:val="00140D55"/>
    <w:rsid w:val="0014291C"/>
    <w:rsid w:val="0015083C"/>
    <w:rsid w:val="00157DEF"/>
    <w:rsid w:val="00160938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371B"/>
    <w:rsid w:val="001B4832"/>
    <w:rsid w:val="001B5570"/>
    <w:rsid w:val="001B7D39"/>
    <w:rsid w:val="001B7FD0"/>
    <w:rsid w:val="001C213A"/>
    <w:rsid w:val="001C7B93"/>
    <w:rsid w:val="001D1A36"/>
    <w:rsid w:val="001D5C4D"/>
    <w:rsid w:val="001E0E1E"/>
    <w:rsid w:val="001E42ED"/>
    <w:rsid w:val="001F2573"/>
    <w:rsid w:val="001F2CA2"/>
    <w:rsid w:val="001F3EB5"/>
    <w:rsid w:val="001F48C4"/>
    <w:rsid w:val="001F7BB9"/>
    <w:rsid w:val="00206009"/>
    <w:rsid w:val="0021396F"/>
    <w:rsid w:val="002215BD"/>
    <w:rsid w:val="00226567"/>
    <w:rsid w:val="00233777"/>
    <w:rsid w:val="00234FB5"/>
    <w:rsid w:val="002357E0"/>
    <w:rsid w:val="00235A48"/>
    <w:rsid w:val="00245E42"/>
    <w:rsid w:val="00250A6B"/>
    <w:rsid w:val="0025178A"/>
    <w:rsid w:val="00251CB1"/>
    <w:rsid w:val="002549C5"/>
    <w:rsid w:val="00256028"/>
    <w:rsid w:val="00262A86"/>
    <w:rsid w:val="002747F9"/>
    <w:rsid w:val="0028019C"/>
    <w:rsid w:val="00281F88"/>
    <w:rsid w:val="0029340B"/>
    <w:rsid w:val="002A1B14"/>
    <w:rsid w:val="002A39C5"/>
    <w:rsid w:val="002A3B14"/>
    <w:rsid w:val="002A3CBF"/>
    <w:rsid w:val="002A4DCE"/>
    <w:rsid w:val="002A7DD3"/>
    <w:rsid w:val="002B00F7"/>
    <w:rsid w:val="002B17FA"/>
    <w:rsid w:val="002B442C"/>
    <w:rsid w:val="002C0C33"/>
    <w:rsid w:val="002C1D26"/>
    <w:rsid w:val="002C1F30"/>
    <w:rsid w:val="002C24E7"/>
    <w:rsid w:val="002C30AA"/>
    <w:rsid w:val="002C45FC"/>
    <w:rsid w:val="002C6469"/>
    <w:rsid w:val="002C7498"/>
    <w:rsid w:val="002C75C2"/>
    <w:rsid w:val="002C7B0D"/>
    <w:rsid w:val="002D039B"/>
    <w:rsid w:val="002D12D6"/>
    <w:rsid w:val="002D5064"/>
    <w:rsid w:val="002D5664"/>
    <w:rsid w:val="002D7691"/>
    <w:rsid w:val="002E0A0F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4F05"/>
    <w:rsid w:val="003278F5"/>
    <w:rsid w:val="00333903"/>
    <w:rsid w:val="00333D60"/>
    <w:rsid w:val="00342317"/>
    <w:rsid w:val="00342E5A"/>
    <w:rsid w:val="00347205"/>
    <w:rsid w:val="00350B84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6981"/>
    <w:rsid w:val="003B03C5"/>
    <w:rsid w:val="003B7123"/>
    <w:rsid w:val="003C0041"/>
    <w:rsid w:val="003C4064"/>
    <w:rsid w:val="003C5719"/>
    <w:rsid w:val="003D2099"/>
    <w:rsid w:val="003D3F85"/>
    <w:rsid w:val="003D6E97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26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254A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5097"/>
    <w:rsid w:val="004C7297"/>
    <w:rsid w:val="004D21A7"/>
    <w:rsid w:val="004E2691"/>
    <w:rsid w:val="004E2B2D"/>
    <w:rsid w:val="004E58A7"/>
    <w:rsid w:val="004E6105"/>
    <w:rsid w:val="004F5813"/>
    <w:rsid w:val="005026D6"/>
    <w:rsid w:val="005067D6"/>
    <w:rsid w:val="0050779B"/>
    <w:rsid w:val="00512AD9"/>
    <w:rsid w:val="00515ABA"/>
    <w:rsid w:val="00517DE4"/>
    <w:rsid w:val="00524367"/>
    <w:rsid w:val="005243DB"/>
    <w:rsid w:val="00526114"/>
    <w:rsid w:val="005268D7"/>
    <w:rsid w:val="00527A48"/>
    <w:rsid w:val="0053490B"/>
    <w:rsid w:val="005364D5"/>
    <w:rsid w:val="00542208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010C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C789D"/>
    <w:rsid w:val="005D0183"/>
    <w:rsid w:val="005D0BE6"/>
    <w:rsid w:val="005D665F"/>
    <w:rsid w:val="005D69B6"/>
    <w:rsid w:val="005E07C5"/>
    <w:rsid w:val="005E16E5"/>
    <w:rsid w:val="005E2720"/>
    <w:rsid w:val="005E2729"/>
    <w:rsid w:val="005F1CF2"/>
    <w:rsid w:val="005F7B5C"/>
    <w:rsid w:val="0060058D"/>
    <w:rsid w:val="006241C8"/>
    <w:rsid w:val="00625D2B"/>
    <w:rsid w:val="0063475D"/>
    <w:rsid w:val="00636521"/>
    <w:rsid w:val="006425AE"/>
    <w:rsid w:val="00643AB4"/>
    <w:rsid w:val="00644079"/>
    <w:rsid w:val="00646DC2"/>
    <w:rsid w:val="00667960"/>
    <w:rsid w:val="006703AE"/>
    <w:rsid w:val="00673AF3"/>
    <w:rsid w:val="00675CEF"/>
    <w:rsid w:val="00684EDC"/>
    <w:rsid w:val="00686E0F"/>
    <w:rsid w:val="00687813"/>
    <w:rsid w:val="006927DC"/>
    <w:rsid w:val="006A0C9D"/>
    <w:rsid w:val="006A15C6"/>
    <w:rsid w:val="006C3772"/>
    <w:rsid w:val="006C48D6"/>
    <w:rsid w:val="006D6DA9"/>
    <w:rsid w:val="006F30CC"/>
    <w:rsid w:val="006F5BB8"/>
    <w:rsid w:val="006F5F6B"/>
    <w:rsid w:val="006F6FE2"/>
    <w:rsid w:val="00702221"/>
    <w:rsid w:val="00706273"/>
    <w:rsid w:val="00711906"/>
    <w:rsid w:val="0072229B"/>
    <w:rsid w:val="00722B67"/>
    <w:rsid w:val="00723AE9"/>
    <w:rsid w:val="007255DA"/>
    <w:rsid w:val="00726B11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D5C68"/>
    <w:rsid w:val="007D6430"/>
    <w:rsid w:val="007D6D31"/>
    <w:rsid w:val="007E467B"/>
    <w:rsid w:val="0080659A"/>
    <w:rsid w:val="00806FDF"/>
    <w:rsid w:val="008130D7"/>
    <w:rsid w:val="00814EA7"/>
    <w:rsid w:val="00816DB0"/>
    <w:rsid w:val="00823299"/>
    <w:rsid w:val="00825798"/>
    <w:rsid w:val="00825FC5"/>
    <w:rsid w:val="00830205"/>
    <w:rsid w:val="00831ACF"/>
    <w:rsid w:val="00834D78"/>
    <w:rsid w:val="00845908"/>
    <w:rsid w:val="00847975"/>
    <w:rsid w:val="00850C7D"/>
    <w:rsid w:val="008515D0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118"/>
    <w:rsid w:val="0090478A"/>
    <w:rsid w:val="00910790"/>
    <w:rsid w:val="00912ADB"/>
    <w:rsid w:val="0091647D"/>
    <w:rsid w:val="00916843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741FF"/>
    <w:rsid w:val="009876EB"/>
    <w:rsid w:val="0099368F"/>
    <w:rsid w:val="00994BE5"/>
    <w:rsid w:val="00997CD0"/>
    <w:rsid w:val="009C0208"/>
    <w:rsid w:val="009C2588"/>
    <w:rsid w:val="009C3D0C"/>
    <w:rsid w:val="009C783A"/>
    <w:rsid w:val="009D5C72"/>
    <w:rsid w:val="009E0E56"/>
    <w:rsid w:val="009F5E1D"/>
    <w:rsid w:val="00A002B2"/>
    <w:rsid w:val="00A11ED9"/>
    <w:rsid w:val="00A23990"/>
    <w:rsid w:val="00A268BA"/>
    <w:rsid w:val="00A26ADD"/>
    <w:rsid w:val="00A32C78"/>
    <w:rsid w:val="00A335A8"/>
    <w:rsid w:val="00A34980"/>
    <w:rsid w:val="00A40FAD"/>
    <w:rsid w:val="00A461B9"/>
    <w:rsid w:val="00A46827"/>
    <w:rsid w:val="00A515CF"/>
    <w:rsid w:val="00A54EB0"/>
    <w:rsid w:val="00A557F9"/>
    <w:rsid w:val="00A63ECD"/>
    <w:rsid w:val="00A67EFE"/>
    <w:rsid w:val="00A70B20"/>
    <w:rsid w:val="00A723C1"/>
    <w:rsid w:val="00A72622"/>
    <w:rsid w:val="00A767F3"/>
    <w:rsid w:val="00A77E54"/>
    <w:rsid w:val="00A86194"/>
    <w:rsid w:val="00A8733E"/>
    <w:rsid w:val="00A93CF4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1DE3"/>
    <w:rsid w:val="00AD3CEA"/>
    <w:rsid w:val="00AD63F7"/>
    <w:rsid w:val="00AE0833"/>
    <w:rsid w:val="00AE5372"/>
    <w:rsid w:val="00AF18BC"/>
    <w:rsid w:val="00B00853"/>
    <w:rsid w:val="00B03325"/>
    <w:rsid w:val="00B04F59"/>
    <w:rsid w:val="00B140E4"/>
    <w:rsid w:val="00B16DB7"/>
    <w:rsid w:val="00B17F19"/>
    <w:rsid w:val="00B20746"/>
    <w:rsid w:val="00B20DAD"/>
    <w:rsid w:val="00B21B99"/>
    <w:rsid w:val="00B31BD6"/>
    <w:rsid w:val="00B32FD3"/>
    <w:rsid w:val="00B36209"/>
    <w:rsid w:val="00B4146A"/>
    <w:rsid w:val="00B44A85"/>
    <w:rsid w:val="00B51175"/>
    <w:rsid w:val="00B51DC4"/>
    <w:rsid w:val="00B531E0"/>
    <w:rsid w:val="00B55E3C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C66B8"/>
    <w:rsid w:val="00BE6AC6"/>
    <w:rsid w:val="00BF17E2"/>
    <w:rsid w:val="00BF3B98"/>
    <w:rsid w:val="00BF783A"/>
    <w:rsid w:val="00BF7EA5"/>
    <w:rsid w:val="00C07E78"/>
    <w:rsid w:val="00C165E5"/>
    <w:rsid w:val="00C17596"/>
    <w:rsid w:val="00C24A95"/>
    <w:rsid w:val="00C33676"/>
    <w:rsid w:val="00C358D5"/>
    <w:rsid w:val="00C4022C"/>
    <w:rsid w:val="00C40C64"/>
    <w:rsid w:val="00C51DC6"/>
    <w:rsid w:val="00C55860"/>
    <w:rsid w:val="00C564BD"/>
    <w:rsid w:val="00C57BD8"/>
    <w:rsid w:val="00C618A5"/>
    <w:rsid w:val="00C64E19"/>
    <w:rsid w:val="00C6715E"/>
    <w:rsid w:val="00C72E27"/>
    <w:rsid w:val="00C738FE"/>
    <w:rsid w:val="00C773CD"/>
    <w:rsid w:val="00C8252D"/>
    <w:rsid w:val="00C83CFE"/>
    <w:rsid w:val="00C8445F"/>
    <w:rsid w:val="00C85578"/>
    <w:rsid w:val="00C90E6F"/>
    <w:rsid w:val="00CA798E"/>
    <w:rsid w:val="00CB0164"/>
    <w:rsid w:val="00CB3420"/>
    <w:rsid w:val="00CB442A"/>
    <w:rsid w:val="00CB66C3"/>
    <w:rsid w:val="00CB6F7D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50D7"/>
    <w:rsid w:val="00CD614E"/>
    <w:rsid w:val="00CE05B5"/>
    <w:rsid w:val="00CE5FAD"/>
    <w:rsid w:val="00CE6DB7"/>
    <w:rsid w:val="00CF2AF6"/>
    <w:rsid w:val="00D130D1"/>
    <w:rsid w:val="00D159D1"/>
    <w:rsid w:val="00D21B66"/>
    <w:rsid w:val="00D21C74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36A4"/>
    <w:rsid w:val="00D62807"/>
    <w:rsid w:val="00D67923"/>
    <w:rsid w:val="00D85301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4D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015D"/>
    <w:rsid w:val="00E86E18"/>
    <w:rsid w:val="00E8788E"/>
    <w:rsid w:val="00E87A59"/>
    <w:rsid w:val="00EA4E24"/>
    <w:rsid w:val="00EB2714"/>
    <w:rsid w:val="00EC6E02"/>
    <w:rsid w:val="00EC724B"/>
    <w:rsid w:val="00ED531C"/>
    <w:rsid w:val="00F1516F"/>
    <w:rsid w:val="00F15ACB"/>
    <w:rsid w:val="00F17154"/>
    <w:rsid w:val="00F249E6"/>
    <w:rsid w:val="00F425D9"/>
    <w:rsid w:val="00F47388"/>
    <w:rsid w:val="00F5389C"/>
    <w:rsid w:val="00F56901"/>
    <w:rsid w:val="00F70CB1"/>
    <w:rsid w:val="00F724F8"/>
    <w:rsid w:val="00F728B7"/>
    <w:rsid w:val="00F7301A"/>
    <w:rsid w:val="00F74365"/>
    <w:rsid w:val="00F77B28"/>
    <w:rsid w:val="00F812CF"/>
    <w:rsid w:val="00F842D8"/>
    <w:rsid w:val="00F85AEA"/>
    <w:rsid w:val="00F922B4"/>
    <w:rsid w:val="00F92C27"/>
    <w:rsid w:val="00F94201"/>
    <w:rsid w:val="00F979F3"/>
    <w:rsid w:val="00FA1939"/>
    <w:rsid w:val="00FA3CBD"/>
    <w:rsid w:val="00FA7F67"/>
    <w:rsid w:val="00FB007E"/>
    <w:rsid w:val="00FC6D06"/>
    <w:rsid w:val="00FD7219"/>
    <w:rsid w:val="00FD77C2"/>
    <w:rsid w:val="00FE3584"/>
    <w:rsid w:val="00FE591C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BAEA4658-628E-4715-9F90-3935085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A93CF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3C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93CF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93CF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93CF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93CF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93CF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93CF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93CF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A93CF4"/>
  </w:style>
  <w:style w:type="paragraph" w:styleId="TOC7">
    <w:name w:val="toc 7"/>
    <w:basedOn w:val="TOC3"/>
    <w:semiHidden/>
    <w:rsid w:val="00A93CF4"/>
  </w:style>
  <w:style w:type="paragraph" w:styleId="TOC6">
    <w:name w:val="toc 6"/>
    <w:basedOn w:val="TOC3"/>
    <w:semiHidden/>
    <w:rsid w:val="00A93CF4"/>
  </w:style>
  <w:style w:type="paragraph" w:styleId="TOC5">
    <w:name w:val="toc 5"/>
    <w:basedOn w:val="TOC3"/>
    <w:semiHidden/>
    <w:rsid w:val="00A93CF4"/>
  </w:style>
  <w:style w:type="paragraph" w:styleId="TOC4">
    <w:name w:val="toc 4"/>
    <w:basedOn w:val="TOC3"/>
    <w:semiHidden/>
    <w:rsid w:val="00A93CF4"/>
  </w:style>
  <w:style w:type="paragraph" w:styleId="TOC3">
    <w:name w:val="toc 3"/>
    <w:basedOn w:val="TOC2"/>
    <w:semiHidden/>
    <w:rsid w:val="00A93CF4"/>
    <w:pPr>
      <w:spacing w:before="80"/>
    </w:pPr>
  </w:style>
  <w:style w:type="paragraph" w:styleId="TOC2">
    <w:name w:val="toc 2"/>
    <w:basedOn w:val="TOC1"/>
    <w:semiHidden/>
    <w:rsid w:val="00A93CF4"/>
    <w:pPr>
      <w:spacing w:before="120"/>
    </w:pPr>
  </w:style>
  <w:style w:type="paragraph" w:styleId="TOC1">
    <w:name w:val="toc 1"/>
    <w:basedOn w:val="Normal"/>
    <w:semiHidden/>
    <w:rsid w:val="00A93CF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93CF4"/>
    <w:pPr>
      <w:ind w:left="1698"/>
    </w:pPr>
  </w:style>
  <w:style w:type="paragraph" w:styleId="Index6">
    <w:name w:val="index 6"/>
    <w:basedOn w:val="Normal"/>
    <w:next w:val="Normal"/>
    <w:semiHidden/>
    <w:rsid w:val="00A93CF4"/>
    <w:pPr>
      <w:ind w:left="1415"/>
    </w:pPr>
  </w:style>
  <w:style w:type="paragraph" w:styleId="Index5">
    <w:name w:val="index 5"/>
    <w:basedOn w:val="Normal"/>
    <w:next w:val="Normal"/>
    <w:semiHidden/>
    <w:rsid w:val="00A93CF4"/>
    <w:pPr>
      <w:ind w:left="1132"/>
    </w:pPr>
  </w:style>
  <w:style w:type="paragraph" w:styleId="Index4">
    <w:name w:val="index 4"/>
    <w:basedOn w:val="Normal"/>
    <w:next w:val="Normal"/>
    <w:semiHidden/>
    <w:rsid w:val="00A93CF4"/>
    <w:pPr>
      <w:ind w:left="849"/>
    </w:pPr>
  </w:style>
  <w:style w:type="paragraph" w:styleId="Index3">
    <w:name w:val="index 3"/>
    <w:basedOn w:val="Normal"/>
    <w:next w:val="Normal"/>
    <w:semiHidden/>
    <w:rsid w:val="00A93CF4"/>
    <w:pPr>
      <w:ind w:left="566"/>
    </w:pPr>
  </w:style>
  <w:style w:type="paragraph" w:styleId="Index2">
    <w:name w:val="index 2"/>
    <w:basedOn w:val="Normal"/>
    <w:next w:val="Normal"/>
    <w:semiHidden/>
    <w:rsid w:val="00A93CF4"/>
    <w:pPr>
      <w:ind w:left="283"/>
    </w:pPr>
  </w:style>
  <w:style w:type="paragraph" w:styleId="Index1">
    <w:name w:val="index 1"/>
    <w:basedOn w:val="Normal"/>
    <w:next w:val="Normal"/>
    <w:semiHidden/>
    <w:rsid w:val="00A93CF4"/>
  </w:style>
  <w:style w:type="character" w:styleId="LineNumber">
    <w:name w:val="line number"/>
    <w:basedOn w:val="DefaultParagraphFont"/>
    <w:rsid w:val="00A93CF4"/>
  </w:style>
  <w:style w:type="paragraph" w:styleId="IndexHeading">
    <w:name w:val="index heading"/>
    <w:basedOn w:val="Normal"/>
    <w:next w:val="Index1"/>
    <w:semiHidden/>
    <w:rsid w:val="00A93CF4"/>
  </w:style>
  <w:style w:type="paragraph" w:styleId="Footer">
    <w:name w:val="footer"/>
    <w:basedOn w:val="Normal"/>
    <w:link w:val="FooterChar"/>
    <w:rsid w:val="00A93C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A93C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rsid w:val="00A93CF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93CF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93CF4"/>
    <w:pPr>
      <w:ind w:left="794"/>
    </w:pPr>
  </w:style>
  <w:style w:type="paragraph" w:customStyle="1" w:styleId="TableLegend">
    <w:name w:val="Table_Legend"/>
    <w:basedOn w:val="TableText"/>
    <w:rsid w:val="00A93CF4"/>
    <w:pPr>
      <w:spacing w:before="120"/>
    </w:pPr>
  </w:style>
  <w:style w:type="paragraph" w:customStyle="1" w:styleId="TableText">
    <w:name w:val="Table_Text"/>
    <w:basedOn w:val="Normal"/>
    <w:rsid w:val="00A93C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A93CF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93CF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93CF4"/>
    <w:pPr>
      <w:spacing w:before="80"/>
      <w:ind w:left="794" w:hanging="794"/>
    </w:pPr>
  </w:style>
  <w:style w:type="paragraph" w:customStyle="1" w:styleId="enumlev2">
    <w:name w:val="enumlev2"/>
    <w:basedOn w:val="enumlev1"/>
    <w:rsid w:val="00A93CF4"/>
    <w:pPr>
      <w:ind w:left="1191" w:hanging="397"/>
    </w:pPr>
  </w:style>
  <w:style w:type="paragraph" w:customStyle="1" w:styleId="enumlev3">
    <w:name w:val="enumlev3"/>
    <w:basedOn w:val="enumlev2"/>
    <w:rsid w:val="00A93CF4"/>
    <w:pPr>
      <w:ind w:left="1588"/>
    </w:pPr>
  </w:style>
  <w:style w:type="paragraph" w:customStyle="1" w:styleId="TableHead">
    <w:name w:val="Table_Head"/>
    <w:basedOn w:val="TableText"/>
    <w:rsid w:val="00A93CF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93C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93CF4"/>
    <w:pPr>
      <w:spacing w:before="480"/>
    </w:pPr>
  </w:style>
  <w:style w:type="paragraph" w:customStyle="1" w:styleId="FigureTitle">
    <w:name w:val="Figure_Title"/>
    <w:basedOn w:val="TableTitle"/>
    <w:next w:val="Normal"/>
    <w:rsid w:val="00A93CF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93CF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93CF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93CF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93CF4"/>
  </w:style>
  <w:style w:type="paragraph" w:customStyle="1" w:styleId="AppendixRef">
    <w:name w:val="Appendix_Ref"/>
    <w:basedOn w:val="AnnexRef"/>
    <w:next w:val="AppendixTitle"/>
    <w:rsid w:val="00A93CF4"/>
  </w:style>
  <w:style w:type="paragraph" w:customStyle="1" w:styleId="AppendixTitle">
    <w:name w:val="Appendix_Title"/>
    <w:basedOn w:val="AnnexTitle"/>
    <w:next w:val="Normal"/>
    <w:rsid w:val="00A93CF4"/>
  </w:style>
  <w:style w:type="paragraph" w:customStyle="1" w:styleId="RefTitle">
    <w:name w:val="Ref_Title"/>
    <w:basedOn w:val="Normal"/>
    <w:next w:val="RefText"/>
    <w:rsid w:val="00A93CF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93CF4"/>
    <w:pPr>
      <w:ind w:left="794" w:hanging="794"/>
    </w:pPr>
  </w:style>
  <w:style w:type="paragraph" w:customStyle="1" w:styleId="Equation">
    <w:name w:val="Equation"/>
    <w:basedOn w:val="Normal"/>
    <w:rsid w:val="00A93CF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93CF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93CF4"/>
    <w:pPr>
      <w:spacing w:before="320"/>
    </w:pPr>
  </w:style>
  <w:style w:type="paragraph" w:customStyle="1" w:styleId="call">
    <w:name w:val="call"/>
    <w:basedOn w:val="Normal"/>
    <w:next w:val="Normal"/>
    <w:rsid w:val="00A93CF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93CF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93CF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A93CF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A93CF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A93CF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A93CF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A93CF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A93CF4"/>
  </w:style>
  <w:style w:type="paragraph" w:customStyle="1" w:styleId="ITUbureau">
    <w:name w:val="ITU_bureau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A93CF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A93CF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A93C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A93CF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A93CF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A93CF4"/>
    <w:rPr>
      <w:color w:val="0000FF"/>
      <w:u w:val="single"/>
    </w:rPr>
  </w:style>
  <w:style w:type="paragraph" w:customStyle="1" w:styleId="Qlist">
    <w:name w:val="Qlist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A93CF4"/>
    <w:pPr>
      <w:tabs>
        <w:tab w:val="left" w:pos="397"/>
      </w:tabs>
    </w:pPr>
  </w:style>
  <w:style w:type="paragraph" w:customStyle="1" w:styleId="FirstFooter">
    <w:name w:val="FirstFooter"/>
    <w:basedOn w:val="Footer"/>
    <w:rsid w:val="00A93CF4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A93CF4"/>
  </w:style>
  <w:style w:type="paragraph" w:styleId="BodyText0">
    <w:name w:val="Body Text"/>
    <w:basedOn w:val="Normal"/>
    <w:rsid w:val="00A93CF4"/>
    <w:pPr>
      <w:spacing w:after="120"/>
    </w:pPr>
  </w:style>
  <w:style w:type="character" w:styleId="PageNumber">
    <w:name w:val="page number"/>
    <w:basedOn w:val="DefaultParagraphFont"/>
    <w:rsid w:val="00A93CF4"/>
  </w:style>
  <w:style w:type="paragraph" w:customStyle="1" w:styleId="AnnexNo">
    <w:name w:val="Annex_No"/>
    <w:basedOn w:val="Normal"/>
    <w:next w:val="Normal"/>
    <w:rsid w:val="00A93CF4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A93CF4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A93CF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93CF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A93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3CF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A93CF4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A93CF4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A93C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A93CF4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93C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A9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2B442C"/>
    <w:rPr>
      <w:rFonts w:ascii="Calibri" w:hAnsi="Calibri"/>
      <w:sz w:val="22"/>
      <w:lang w:val="fr-FR" w:eastAsia="en-US"/>
    </w:rPr>
  </w:style>
  <w:style w:type="paragraph" w:customStyle="1" w:styleId="Headingb0">
    <w:name w:val="Heading_b"/>
    <w:basedOn w:val="Normal"/>
    <w:next w:val="Normal"/>
    <w:rsid w:val="00C4022C"/>
    <w:pPr>
      <w:keepNext/>
      <w:spacing w:before="160"/>
    </w:pPr>
    <w:rPr>
      <w:rFonts w:asciiTheme="minorHAnsi" w:eastAsiaTheme="minorEastAsia" w:hAnsiTheme="minorHAnsi"/>
      <w:b/>
      <w:lang w:val="en-GB"/>
    </w:rPr>
  </w:style>
  <w:style w:type="paragraph" w:styleId="ListParagraph">
    <w:name w:val="List Paragraph"/>
    <w:basedOn w:val="Normal"/>
    <w:uiPriority w:val="34"/>
    <w:qFormat/>
    <w:rsid w:val="00C4022C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lang w:val="en-GB"/>
    </w:rPr>
  </w:style>
  <w:style w:type="paragraph" w:customStyle="1" w:styleId="Annextitle0">
    <w:name w:val="Annex_title"/>
    <w:basedOn w:val="Normal"/>
    <w:next w:val="Normal"/>
    <w:rsid w:val="00A93CF4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itu.int/trave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en/delegates-corne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Documents/Visa-support-letter_MODEL.pdf" TargetMode="External"/><Relationship Id="rId20" Type="http://schemas.openxmlformats.org/officeDocument/2006/relationships/hyperlink" Target="mailto:tsbsg16@itu.int" TargetMode="External"/><Relationship Id="rId29" Type="http://schemas.openxmlformats.org/officeDocument/2006/relationships/hyperlink" Target="http://www.itu.int/ITU-T/workprog/wp_item.aspx?isn=141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rgm/tsg16" TargetMode="External"/><Relationship Id="rId24" Type="http://schemas.openxmlformats.org/officeDocument/2006/relationships/hyperlink" Target="mailto:tsbreg@itu.in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go/sg16" TargetMode="External"/><Relationship Id="rId23" Type="http://schemas.openxmlformats.org/officeDocument/2006/relationships/hyperlink" Target="mailto:servicedesk@itu.int" TargetMode="External"/><Relationship Id="rId28" Type="http://schemas.openxmlformats.org/officeDocument/2006/relationships/hyperlink" Target="http://itu.int/en/ITU-T/info/Documents/Visa-support-letter_MODEL.pdf" TargetMode="External"/><Relationship Id="rId10" Type="http://schemas.openxmlformats.org/officeDocument/2006/relationships/hyperlink" Target="http://itu.int/go/tsg16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://itu.int/reg/tmisc/3001096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tsbreg@itu.int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4E5D-E5BF-4F2E-B78E-FC19F8BD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30</TotalTime>
  <Pages>4</Pages>
  <Words>1086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8269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Acien, Clara</dc:creator>
  <cp:lastModifiedBy>Osvath, Alexandra</cp:lastModifiedBy>
  <cp:revision>8</cp:revision>
  <cp:lastPrinted>2018-08-14T10:04:00Z</cp:lastPrinted>
  <dcterms:created xsi:type="dcterms:W3CDTF">2018-08-14T14:41:00Z</dcterms:created>
  <dcterms:modified xsi:type="dcterms:W3CDTF">2018-08-24T09:24:00Z</dcterms:modified>
</cp:coreProperties>
</file>