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1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  <w:gridCol w:w="5000"/>
        <w:gridCol w:w="5000"/>
      </w:tblGrid>
      <w:tr w:rsidR="008904B7" w:rsidTr="008904B7">
        <w:tc>
          <w:tcPr>
            <w:tcW w:w="1134" w:type="dxa"/>
            <w:shd w:val="clear" w:color="auto" w:fill="auto"/>
          </w:tcPr>
          <w:p w:rsidR="008904B7" w:rsidRPr="00930FCB" w:rsidRDefault="008904B7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5B539629" wp14:editId="30B482CE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8904B7" w:rsidRPr="00390EC6" w:rsidRDefault="008904B7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8904B7" w:rsidRPr="00930FCB" w:rsidRDefault="008904B7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</w:tcPr>
          <w:p w:rsidR="008904B7" w:rsidRPr="00930FCB" w:rsidRDefault="008904B7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  <w:tc>
          <w:tcPr>
            <w:tcW w:w="5000" w:type="dxa"/>
          </w:tcPr>
          <w:p w:rsidR="008904B7" w:rsidRPr="00930FCB" w:rsidRDefault="008904B7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  <w:tc>
          <w:tcPr>
            <w:tcW w:w="5000" w:type="dxa"/>
            <w:shd w:val="clear" w:color="auto" w:fill="auto"/>
          </w:tcPr>
          <w:p w:rsidR="008904B7" w:rsidRPr="00930FCB" w:rsidRDefault="008904B7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438F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746E31" w:rsidRPr="0033229B" w:rsidRDefault="00746E31" w:rsidP="00935D1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C501E5">
        <w:rPr>
          <w:sz w:val="23"/>
          <w:szCs w:val="23"/>
        </w:rPr>
        <w:t>201</w:t>
      </w:r>
      <w:r w:rsidR="00935D15">
        <w:rPr>
          <w:sz w:val="23"/>
          <w:szCs w:val="23"/>
        </w:rPr>
        <w:t>7</w:t>
      </w:r>
      <w:r w:rsidRPr="0033229B">
        <w:rPr>
          <w:rFonts w:hint="eastAsia"/>
          <w:szCs w:val="24"/>
          <w:lang w:eastAsia="zh-CN"/>
        </w:rPr>
        <w:t>年</w:t>
      </w:r>
      <w:r w:rsidR="00935D15">
        <w:rPr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月</w:t>
      </w:r>
      <w:r w:rsidR="00935D15">
        <w:rPr>
          <w:rFonts w:hint="eastAsia"/>
          <w:szCs w:val="24"/>
          <w:lang w:eastAsia="zh-CN"/>
        </w:rPr>
        <w:t>2</w:t>
      </w:r>
      <w:r w:rsidR="00C501E5">
        <w:rPr>
          <w:szCs w:val="24"/>
          <w:lang w:eastAsia="zh-CN"/>
        </w:rPr>
        <w:t>1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C501E5" w:rsidRPr="008E303E" w:rsidTr="00C501E5">
        <w:trPr>
          <w:cantSplit/>
          <w:trHeight w:val="212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C501E5" w:rsidRPr="008E303E" w:rsidRDefault="00C501E5" w:rsidP="00935D15">
            <w:pPr>
              <w:tabs>
                <w:tab w:val="left" w:pos="4111"/>
              </w:tabs>
              <w:spacing w:before="0" w:after="48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935D15">
              <w:rPr>
                <w:b/>
                <w:szCs w:val="24"/>
                <w:lang w:eastAsia="zh-CN"/>
              </w:rPr>
              <w:t>2</w:t>
            </w:r>
            <w:r w:rsidRPr="008E303E">
              <w:rPr>
                <w:b/>
                <w:szCs w:val="24"/>
                <w:lang w:eastAsia="zh-CN"/>
              </w:rPr>
              <w:t>/16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</w:tc>
        <w:tc>
          <w:tcPr>
            <w:tcW w:w="4103" w:type="dxa"/>
            <w:vMerge w:val="restart"/>
          </w:tcPr>
          <w:p w:rsidR="00C501E5" w:rsidRPr="008E303E" w:rsidRDefault="00C501E5" w:rsidP="00C501E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致：</w:t>
            </w:r>
          </w:p>
          <w:p w:rsidR="00C501E5" w:rsidRPr="008E303E" w:rsidRDefault="00C501E5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国际电联各成员国主管部门，</w:t>
            </w:r>
          </w:p>
          <w:p w:rsidR="00C501E5" w:rsidRPr="008E303E" w:rsidRDefault="00C501E5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ITU-T</w:t>
            </w:r>
            <w:r w:rsidRPr="008E303E">
              <w:rPr>
                <w:rFonts w:hint="eastAsia"/>
                <w:szCs w:val="24"/>
                <w:lang w:eastAsia="zh-CN"/>
              </w:rPr>
              <w:t>部门成员，</w:t>
            </w:r>
          </w:p>
          <w:p w:rsidR="00C501E5" w:rsidRPr="008E303E" w:rsidRDefault="00C501E5" w:rsidP="004F5B6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参加第</w:t>
            </w:r>
            <w:r w:rsidR="009D169A">
              <w:rPr>
                <w:szCs w:val="24"/>
                <w:lang w:eastAsia="zh-CN"/>
              </w:rPr>
              <w:t>16</w:t>
            </w:r>
            <w:r w:rsidRPr="008E303E">
              <w:rPr>
                <w:rFonts w:hint="eastAsia"/>
                <w:szCs w:val="24"/>
                <w:lang w:eastAsia="zh-CN"/>
              </w:rPr>
              <w:t>研究组工作的</w:t>
            </w:r>
            <w:r w:rsidRPr="008E303E">
              <w:rPr>
                <w:szCs w:val="24"/>
                <w:lang w:eastAsia="zh-CN"/>
              </w:rPr>
              <w:t>ITU-T</w:t>
            </w:r>
            <w:r w:rsidRPr="008E303E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C501E5" w:rsidRPr="008E303E" w:rsidRDefault="001B1FC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国</w:t>
            </w:r>
            <w:r>
              <w:rPr>
                <w:szCs w:val="24"/>
                <w:lang w:eastAsia="zh-CN"/>
              </w:rPr>
              <w:t>际电联</w:t>
            </w:r>
            <w:r w:rsidR="00C501E5" w:rsidRPr="008E303E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C501E5" w:rsidRPr="008E303E" w:rsidTr="00C501E5">
        <w:trPr>
          <w:cantSplit/>
          <w:trHeight w:val="211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C501E5" w:rsidRPr="008E303E" w:rsidRDefault="00C501E5" w:rsidP="008E303E">
            <w:pPr>
              <w:tabs>
                <w:tab w:val="left" w:pos="4111"/>
              </w:tabs>
              <w:spacing w:before="60" w:after="6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</w:rPr>
              <w:t>+41 22 730 6805</w:t>
            </w:r>
          </w:p>
        </w:tc>
        <w:tc>
          <w:tcPr>
            <w:tcW w:w="4103" w:type="dxa"/>
            <w:vMerge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01E5" w:rsidRPr="008E303E" w:rsidTr="00C501E5">
        <w:trPr>
          <w:cantSplit/>
          <w:trHeight w:val="211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746E31" w:rsidRPr="008E303E" w:rsidTr="00C501E5">
        <w:trPr>
          <w:cantSplit/>
        </w:trPr>
        <w:tc>
          <w:tcPr>
            <w:tcW w:w="1268" w:type="dxa"/>
          </w:tcPr>
          <w:p w:rsidR="00746E31" w:rsidRPr="008E303E" w:rsidRDefault="00746E31" w:rsidP="00C501E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746E31" w:rsidRPr="008E303E" w:rsidRDefault="00F859C7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Style w:val="Hyperlink"/>
                <w:szCs w:val="24"/>
                <w:lang w:eastAsia="zh-CN"/>
              </w:rPr>
            </w:pPr>
            <w:hyperlink r:id="rId8" w:history="1">
              <w:r w:rsidR="001B1FCA">
                <w:rPr>
                  <w:rStyle w:val="Hyperlink"/>
                  <w:szCs w:val="22"/>
                </w:rPr>
                <w:t>tsbsg16@itu.int</w:t>
              </w:r>
            </w:hyperlink>
          </w:p>
          <w:p w:rsidR="008E303E" w:rsidRPr="008E303E" w:rsidRDefault="008E303E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</w:tc>
        <w:tc>
          <w:tcPr>
            <w:tcW w:w="4103" w:type="dxa"/>
          </w:tcPr>
          <w:p w:rsidR="00746E31" w:rsidRPr="008E303E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513"/>
      </w:tblGrid>
      <w:tr w:rsidR="00746E31" w:rsidRPr="009D169A" w:rsidTr="00736E15">
        <w:trPr>
          <w:cantSplit/>
          <w:trHeight w:val="680"/>
        </w:trPr>
        <w:tc>
          <w:tcPr>
            <w:tcW w:w="1268" w:type="dxa"/>
          </w:tcPr>
          <w:p w:rsidR="00746E31" w:rsidRPr="009D169A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9D169A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4513" w:type="dxa"/>
          </w:tcPr>
          <w:p w:rsidR="00746E31" w:rsidRPr="009D169A" w:rsidRDefault="00746E31" w:rsidP="00935D1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9D169A">
              <w:rPr>
                <w:rFonts w:hint="eastAsia"/>
                <w:b/>
                <w:szCs w:val="24"/>
                <w:lang w:eastAsia="zh-CN"/>
              </w:rPr>
              <w:t>第</w:t>
            </w:r>
            <w:r w:rsidR="009D169A">
              <w:rPr>
                <w:b/>
                <w:szCs w:val="24"/>
                <w:lang w:eastAsia="zh-CN"/>
              </w:rPr>
              <w:t>16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="006F2795">
              <w:rPr>
                <w:rFonts w:hint="eastAsia"/>
                <w:b/>
                <w:szCs w:val="24"/>
                <w:lang w:eastAsia="zh-CN"/>
              </w:rPr>
              <w:t>；</w:t>
            </w:r>
            <w:r w:rsidRPr="009D169A">
              <w:rPr>
                <w:b/>
                <w:szCs w:val="24"/>
                <w:lang w:eastAsia="zh-CN"/>
              </w:rPr>
              <w:br/>
            </w:r>
            <w:r w:rsidR="009D169A">
              <w:rPr>
                <w:b/>
                <w:szCs w:val="24"/>
                <w:lang w:eastAsia="zh-CN"/>
              </w:rPr>
              <w:t>201</w:t>
            </w:r>
            <w:r w:rsidR="006F2795">
              <w:rPr>
                <w:rFonts w:hint="eastAsia"/>
                <w:b/>
                <w:szCs w:val="24"/>
                <w:lang w:eastAsia="zh-CN"/>
              </w:rPr>
              <w:t>7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年</w:t>
            </w:r>
            <w:r w:rsidR="00935D15">
              <w:rPr>
                <w:b/>
                <w:szCs w:val="24"/>
                <w:lang w:eastAsia="zh-CN"/>
              </w:rPr>
              <w:t>10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月</w:t>
            </w:r>
            <w:r w:rsidR="006F2795">
              <w:rPr>
                <w:rFonts w:hint="eastAsia"/>
                <w:b/>
                <w:szCs w:val="24"/>
                <w:lang w:eastAsia="zh-CN"/>
              </w:rPr>
              <w:t>16</w:t>
            </w:r>
            <w:r w:rsidR="009D169A">
              <w:rPr>
                <w:rFonts w:hint="eastAsia"/>
                <w:b/>
                <w:szCs w:val="24"/>
                <w:lang w:eastAsia="zh-CN"/>
              </w:rPr>
              <w:t>日</w:t>
            </w:r>
            <w:r w:rsidR="009D169A">
              <w:rPr>
                <w:b/>
                <w:szCs w:val="24"/>
                <w:lang w:eastAsia="zh-CN"/>
              </w:rPr>
              <w:t xml:space="preserve"> </w:t>
            </w:r>
            <w:r w:rsidR="009D169A" w:rsidRPr="009D169A">
              <w:rPr>
                <w:b/>
                <w:szCs w:val="24"/>
                <w:lang w:eastAsia="zh-CN"/>
              </w:rPr>
              <w:t>–</w:t>
            </w:r>
            <w:r w:rsidR="009D169A">
              <w:rPr>
                <w:b/>
                <w:szCs w:val="24"/>
                <w:lang w:eastAsia="zh-CN"/>
              </w:rPr>
              <w:t xml:space="preserve"> </w:t>
            </w:r>
            <w:r w:rsidR="006F2795">
              <w:rPr>
                <w:rFonts w:hint="eastAsia"/>
                <w:b/>
                <w:szCs w:val="24"/>
                <w:lang w:eastAsia="zh-CN"/>
              </w:rPr>
              <w:t>27</w:t>
            </w:r>
            <w:r w:rsidRPr="009D169A">
              <w:rPr>
                <w:rFonts w:hint="eastAsia"/>
                <w:b/>
                <w:szCs w:val="24"/>
                <w:lang w:eastAsia="zh-CN"/>
              </w:rPr>
              <w:t>日，</w:t>
            </w:r>
            <w:r w:rsidR="00935D15">
              <w:rPr>
                <w:rFonts w:hint="eastAsia"/>
                <w:b/>
                <w:szCs w:val="24"/>
                <w:lang w:eastAsia="zh-CN"/>
              </w:rPr>
              <w:t>中国</w:t>
            </w:r>
            <w:r w:rsidR="00935D15">
              <w:rPr>
                <w:b/>
                <w:szCs w:val="24"/>
                <w:lang w:eastAsia="zh-CN"/>
              </w:rPr>
              <w:t>澳门</w:t>
            </w:r>
          </w:p>
        </w:tc>
      </w:tr>
    </w:tbl>
    <w:p w:rsidR="004F5B68" w:rsidRDefault="004F5B68" w:rsidP="008530B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4F5B68" w:rsidRDefault="00EA17E7" w:rsidP="008530B8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我高兴地通知</w:t>
      </w:r>
      <w:r w:rsidR="004F5B68" w:rsidRPr="000B184B">
        <w:rPr>
          <w:rFonts w:hint="eastAsia"/>
          <w:lang w:eastAsia="zh-CN"/>
        </w:rPr>
        <w:t>您</w:t>
      </w:r>
      <w:r>
        <w:rPr>
          <w:rFonts w:hint="eastAsia"/>
          <w:lang w:eastAsia="zh-CN"/>
        </w:rPr>
        <w:t>，</w:t>
      </w:r>
      <w:r w:rsidR="004F5B68" w:rsidRPr="000B184B">
        <w:rPr>
          <w:rFonts w:hint="eastAsia"/>
          <w:lang w:eastAsia="zh-CN"/>
        </w:rPr>
        <w:t>第</w:t>
      </w:r>
      <w:r w:rsidR="004F5B68" w:rsidRPr="000B184B">
        <w:rPr>
          <w:rFonts w:hint="eastAsia"/>
          <w:lang w:eastAsia="zh-CN"/>
        </w:rPr>
        <w:t>16</w:t>
      </w:r>
      <w:r w:rsidR="004F5B68" w:rsidRPr="000B184B">
        <w:rPr>
          <w:rFonts w:hint="eastAsia"/>
          <w:lang w:eastAsia="zh-CN"/>
        </w:rPr>
        <w:t>研究组（</w:t>
      </w:r>
      <w:r w:rsidR="004F5B68" w:rsidRPr="00813F43">
        <w:rPr>
          <w:rFonts w:ascii="STKaiti" w:eastAsia="STKaiti" w:hAnsi="STKaiti" w:hint="eastAsia"/>
          <w:lang w:eastAsia="zh-CN"/>
        </w:rPr>
        <w:t>多媒体编码、系统和应用</w:t>
      </w:r>
      <w:r w:rsidR="004F5B68" w:rsidRPr="000B184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应</w:t>
      </w:r>
      <w:r>
        <w:rPr>
          <w:lang w:eastAsia="zh-CN"/>
        </w:rPr>
        <w:t>中华人民共和国澳门会展协会的邀请，</w:t>
      </w:r>
      <w:r>
        <w:rPr>
          <w:rFonts w:hint="eastAsia"/>
          <w:lang w:eastAsia="zh-CN"/>
        </w:rPr>
        <w:t>将于</w:t>
      </w:r>
      <w:r w:rsidR="004F5B68" w:rsidRPr="000B184B">
        <w:rPr>
          <w:rFonts w:hint="eastAsia"/>
          <w:lang w:eastAsia="zh-CN"/>
        </w:rPr>
        <w:t>201</w:t>
      </w:r>
      <w:r w:rsidR="006F2795">
        <w:rPr>
          <w:rFonts w:hint="eastAsia"/>
          <w:lang w:eastAsia="zh-CN"/>
        </w:rPr>
        <w:t>7</w:t>
      </w:r>
      <w:r w:rsidR="004F5B68" w:rsidRPr="000B184B">
        <w:rPr>
          <w:rFonts w:hint="eastAsia"/>
          <w:lang w:eastAsia="zh-CN"/>
        </w:rPr>
        <w:t>年</w:t>
      </w:r>
      <w:r w:rsidR="006F2795">
        <w:rPr>
          <w:rFonts w:hint="eastAsia"/>
          <w:lang w:eastAsia="zh-CN"/>
        </w:rPr>
        <w:t>1</w:t>
      </w:r>
      <w:r w:rsidR="00935D15">
        <w:rPr>
          <w:lang w:eastAsia="zh-CN"/>
        </w:rPr>
        <w:t>0</w:t>
      </w:r>
      <w:r w:rsidR="004F5B68" w:rsidRPr="000B184B">
        <w:rPr>
          <w:rFonts w:hint="eastAsia"/>
          <w:lang w:eastAsia="zh-CN"/>
        </w:rPr>
        <w:t>月</w:t>
      </w:r>
      <w:r w:rsidR="006F2795">
        <w:rPr>
          <w:rFonts w:hint="eastAsia"/>
          <w:lang w:eastAsia="zh-CN"/>
        </w:rPr>
        <w:t>16</w:t>
      </w:r>
      <w:r w:rsidR="004F5B68">
        <w:rPr>
          <w:rFonts w:hint="eastAsia"/>
          <w:lang w:eastAsia="zh-CN"/>
        </w:rPr>
        <w:t>日</w:t>
      </w:r>
      <w:r w:rsidR="004F5B68" w:rsidRPr="000B184B">
        <w:rPr>
          <w:rFonts w:hint="eastAsia"/>
          <w:lang w:eastAsia="zh-CN"/>
        </w:rPr>
        <w:t>至</w:t>
      </w:r>
      <w:r w:rsidR="006F2795">
        <w:rPr>
          <w:rFonts w:hint="eastAsia"/>
          <w:lang w:eastAsia="zh-CN"/>
        </w:rPr>
        <w:t>27</w:t>
      </w:r>
      <w:r w:rsidR="004F5B68" w:rsidRPr="000B184B">
        <w:rPr>
          <w:rFonts w:hint="eastAsia"/>
          <w:lang w:eastAsia="zh-CN"/>
        </w:rPr>
        <w:t>日（含）在</w:t>
      </w:r>
      <w:r w:rsidR="00935D15">
        <w:rPr>
          <w:rFonts w:hint="eastAsia"/>
          <w:lang w:eastAsia="zh-CN"/>
        </w:rPr>
        <w:t>中国澳门</w:t>
      </w:r>
      <w:r>
        <w:rPr>
          <w:rFonts w:hint="eastAsia"/>
          <w:lang w:eastAsia="zh-CN"/>
        </w:rPr>
        <w:t>召开</w:t>
      </w:r>
      <w:r w:rsidR="004F5B68" w:rsidRPr="000B184B">
        <w:rPr>
          <w:rFonts w:hint="eastAsia"/>
          <w:lang w:eastAsia="zh-CN"/>
        </w:rPr>
        <w:t>会议。</w:t>
      </w:r>
    </w:p>
    <w:p w:rsidR="004F5B68" w:rsidRPr="00F35947" w:rsidRDefault="004F5B68" w:rsidP="008530B8">
      <w:pPr>
        <w:ind w:firstLineChars="200" w:firstLine="480"/>
        <w:rPr>
          <w:lang w:eastAsia="zh-CN"/>
        </w:rPr>
      </w:pPr>
      <w:r w:rsidRPr="000B184B">
        <w:rPr>
          <w:rFonts w:hint="eastAsia"/>
          <w:lang w:eastAsia="zh-CN"/>
        </w:rPr>
        <w:t>在</w:t>
      </w:r>
      <w:r w:rsidR="006F2795">
        <w:rPr>
          <w:rFonts w:hint="eastAsia"/>
          <w:lang w:eastAsia="zh-CN"/>
        </w:rPr>
        <w:t>此期</w:t>
      </w:r>
      <w:r w:rsidRPr="000B184B">
        <w:rPr>
          <w:rFonts w:hint="eastAsia"/>
          <w:lang w:eastAsia="zh-CN"/>
        </w:rPr>
        <w:t>间</w:t>
      </w:r>
      <w:r w:rsidR="003752CE">
        <w:rPr>
          <w:rFonts w:hint="eastAsia"/>
          <w:lang w:eastAsia="zh-CN"/>
        </w:rPr>
        <w:t>，</w:t>
      </w:r>
      <w:r w:rsidR="006F2795">
        <w:rPr>
          <w:rFonts w:hint="eastAsia"/>
          <w:lang w:eastAsia="zh-CN"/>
        </w:rPr>
        <w:t>若干</w:t>
      </w:r>
      <w:r w:rsidR="003752CE">
        <w:rPr>
          <w:rFonts w:hint="eastAsia"/>
          <w:lang w:eastAsia="zh-CN"/>
        </w:rPr>
        <w:t>其他</w:t>
      </w:r>
      <w:r w:rsidRPr="000B184B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也将</w:t>
      </w:r>
      <w:r w:rsidR="006F2795">
        <w:rPr>
          <w:rFonts w:hint="eastAsia"/>
          <w:lang w:eastAsia="zh-CN"/>
        </w:rPr>
        <w:t>同期同地</w:t>
      </w:r>
      <w:r w:rsidRPr="000B184B">
        <w:rPr>
          <w:rFonts w:hint="eastAsia"/>
          <w:lang w:eastAsia="zh-CN"/>
        </w:rPr>
        <w:t>举行</w:t>
      </w:r>
      <w:r w:rsidR="00413D77">
        <w:rPr>
          <w:rFonts w:hint="eastAsia"/>
          <w:lang w:eastAsia="zh-CN"/>
        </w:rPr>
        <w:t>，</w:t>
      </w:r>
      <w:r w:rsidR="000B716B">
        <w:rPr>
          <w:rFonts w:hint="eastAsia"/>
          <w:lang w:eastAsia="zh-CN"/>
        </w:rPr>
        <w:t>具体</w:t>
      </w:r>
      <w:r w:rsidR="000B716B">
        <w:rPr>
          <w:lang w:eastAsia="zh-CN"/>
        </w:rPr>
        <w:t>有</w:t>
      </w:r>
      <w:r w:rsidR="008530B8">
        <w:rPr>
          <w:rFonts w:hint="eastAsia"/>
          <w:lang w:eastAsia="zh-CN"/>
        </w:rPr>
        <w:t>视频编码</w:t>
      </w:r>
      <w:r w:rsidR="008530B8">
        <w:rPr>
          <w:lang w:eastAsia="zh-CN"/>
        </w:rPr>
        <w:t>联合协作团队（</w:t>
      </w:r>
      <w:r w:rsidR="006F2795" w:rsidRPr="006F2795">
        <w:rPr>
          <w:rFonts w:hint="eastAsia"/>
          <w:lang w:eastAsia="zh-CN"/>
        </w:rPr>
        <w:t>JCT-VC</w:t>
      </w:r>
      <w:r w:rsidR="008530B8">
        <w:rPr>
          <w:rFonts w:hint="eastAsia"/>
          <w:lang w:eastAsia="zh-CN"/>
        </w:rPr>
        <w:t>）</w:t>
      </w:r>
      <w:r w:rsidR="00935D15">
        <w:rPr>
          <w:rFonts w:hint="eastAsia"/>
          <w:lang w:eastAsia="zh-CN"/>
        </w:rPr>
        <w:t>和</w:t>
      </w:r>
      <w:r w:rsidR="008530B8">
        <w:rPr>
          <w:rFonts w:hint="eastAsia"/>
          <w:lang w:eastAsia="zh-CN"/>
        </w:rPr>
        <w:t>视频</w:t>
      </w:r>
      <w:r w:rsidR="008530B8">
        <w:rPr>
          <w:lang w:eastAsia="zh-CN"/>
        </w:rPr>
        <w:t>联合专家组（</w:t>
      </w:r>
      <w:r w:rsidR="00935D15" w:rsidRPr="00935D15">
        <w:rPr>
          <w:sz w:val="22"/>
          <w:szCs w:val="22"/>
          <w:lang w:eastAsia="zh-CN"/>
        </w:rPr>
        <w:t>JVET</w:t>
      </w:r>
      <w:r w:rsidR="008530B8">
        <w:rPr>
          <w:rFonts w:hint="eastAsia"/>
          <w:sz w:val="22"/>
          <w:szCs w:val="22"/>
          <w:lang w:eastAsia="zh-CN"/>
        </w:rPr>
        <w:t>）</w:t>
      </w:r>
      <w:r w:rsidRPr="00935D15">
        <w:rPr>
          <w:rFonts w:hint="eastAsia"/>
          <w:lang w:eastAsia="zh-CN"/>
        </w:rPr>
        <w:t>、</w:t>
      </w:r>
      <w:r w:rsidRPr="00935D15">
        <w:rPr>
          <w:lang w:eastAsia="zh-CN"/>
        </w:rPr>
        <w:t>ISO</w:t>
      </w:r>
      <w:r>
        <w:rPr>
          <w:lang w:eastAsia="zh-CN"/>
        </w:rPr>
        <w:t>/IEC JTC1 SC29 WG1</w:t>
      </w:r>
      <w:r>
        <w:rPr>
          <w:rFonts w:hint="eastAsia"/>
          <w:lang w:eastAsia="zh-CN"/>
        </w:rPr>
        <w:t>（</w:t>
      </w:r>
      <w:r>
        <w:rPr>
          <w:lang w:eastAsia="zh-CN"/>
        </w:rPr>
        <w:t>JPEG</w:t>
      </w:r>
      <w:r>
        <w:rPr>
          <w:rFonts w:hint="eastAsia"/>
          <w:lang w:eastAsia="zh-CN"/>
        </w:rPr>
        <w:t>）</w:t>
      </w:r>
      <w:r w:rsidR="006F2795">
        <w:rPr>
          <w:rFonts w:hint="eastAsia"/>
          <w:lang w:eastAsia="zh-CN"/>
        </w:rPr>
        <w:t>和</w:t>
      </w:r>
      <w:r w:rsidR="006F2795">
        <w:rPr>
          <w:lang w:eastAsia="zh-CN"/>
        </w:rPr>
        <w:t>WG11</w:t>
      </w:r>
      <w:r w:rsidR="006F2795">
        <w:rPr>
          <w:rFonts w:hint="eastAsia"/>
          <w:lang w:eastAsia="zh-CN"/>
        </w:rPr>
        <w:t>（</w:t>
      </w:r>
      <w:r w:rsidR="006F2795">
        <w:rPr>
          <w:lang w:eastAsia="zh-CN"/>
        </w:rPr>
        <w:t>MPEG</w:t>
      </w:r>
      <w:r w:rsidR="006F279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以及</w:t>
      </w:r>
      <w:r w:rsidR="000B716B">
        <w:rPr>
          <w:rFonts w:hint="eastAsia"/>
          <w:lang w:eastAsia="zh-CN"/>
        </w:rPr>
        <w:t>关于</w:t>
      </w:r>
      <w:r w:rsidR="000B716B">
        <w:rPr>
          <w:lang w:eastAsia="zh-CN"/>
        </w:rPr>
        <w:t>电子服务多媒体方面</w:t>
      </w:r>
      <w:r w:rsidR="000B716B">
        <w:rPr>
          <w:rFonts w:hint="eastAsia"/>
          <w:lang w:eastAsia="zh-CN"/>
        </w:rPr>
        <w:t>的</w:t>
      </w:r>
      <w:r w:rsidR="008530B8">
        <w:rPr>
          <w:rFonts w:hint="eastAsia"/>
          <w:lang w:eastAsia="zh-CN"/>
        </w:rPr>
        <w:t>联合</w:t>
      </w:r>
      <w:r w:rsidR="008530B8">
        <w:rPr>
          <w:lang w:eastAsia="zh-CN"/>
        </w:rPr>
        <w:t>协调活动</w:t>
      </w:r>
      <w:r>
        <w:rPr>
          <w:rFonts w:hint="eastAsia"/>
          <w:lang w:eastAsia="zh-CN"/>
        </w:rPr>
        <w:t>。</w:t>
      </w:r>
      <w:r w:rsidRPr="00DE3990">
        <w:rPr>
          <w:rFonts w:hint="eastAsia"/>
          <w:lang w:eastAsia="zh-CN"/>
        </w:rPr>
        <w:t>请注意，上述</w:t>
      </w:r>
      <w:r w:rsidR="000B716B">
        <w:rPr>
          <w:rFonts w:hint="eastAsia"/>
          <w:lang w:eastAsia="zh-CN"/>
        </w:rPr>
        <w:t>各项</w:t>
      </w:r>
      <w:r w:rsidRPr="00DE3990">
        <w:rPr>
          <w:rFonts w:hint="eastAsia"/>
          <w:lang w:eastAsia="zh-CN"/>
        </w:rPr>
        <w:t>会议均与第</w:t>
      </w:r>
      <w:r w:rsidRPr="00DE3990">
        <w:rPr>
          <w:rFonts w:hint="eastAsia"/>
          <w:lang w:eastAsia="zh-CN"/>
        </w:rPr>
        <w:t>16</w:t>
      </w:r>
      <w:r w:rsidRPr="00DE3990">
        <w:rPr>
          <w:rFonts w:hint="eastAsia"/>
          <w:lang w:eastAsia="zh-CN"/>
        </w:rPr>
        <w:t>研究组</w:t>
      </w:r>
      <w:r w:rsidR="000B716B">
        <w:rPr>
          <w:rFonts w:hint="eastAsia"/>
          <w:lang w:eastAsia="zh-CN"/>
        </w:rPr>
        <w:t>的</w:t>
      </w:r>
      <w:r w:rsidRPr="00DE3990">
        <w:rPr>
          <w:rFonts w:hint="eastAsia"/>
          <w:lang w:eastAsia="zh-CN"/>
        </w:rPr>
        <w:t>会议</w:t>
      </w:r>
      <w:r w:rsidRPr="00DE3990">
        <w:rPr>
          <w:rFonts w:hint="eastAsia"/>
          <w:u w:val="single"/>
          <w:lang w:eastAsia="zh-CN"/>
        </w:rPr>
        <w:t>分开单独</w:t>
      </w:r>
      <w:r w:rsidRPr="00DE3990">
        <w:rPr>
          <w:rFonts w:hint="eastAsia"/>
          <w:lang w:eastAsia="zh-CN"/>
        </w:rPr>
        <w:t>注册。</w:t>
      </w:r>
    </w:p>
    <w:p w:rsidR="004F5B68" w:rsidRDefault="000B716B" w:rsidP="008530B8">
      <w:pPr>
        <w:ind w:firstLineChars="200" w:firstLine="480"/>
        <w:rPr>
          <w:sz w:val="22"/>
          <w:szCs w:val="22"/>
          <w:lang w:eastAsia="zh-CN"/>
        </w:rPr>
      </w:pPr>
      <w:r>
        <w:rPr>
          <w:rFonts w:hint="eastAsia"/>
          <w:lang w:eastAsia="zh-CN"/>
        </w:rPr>
        <w:t>我谨通知您，第一天的会议将于</w:t>
      </w:r>
      <w:r w:rsidR="004F5B68" w:rsidRPr="00DE3069">
        <w:rPr>
          <w:rFonts w:hint="eastAsia"/>
          <w:b/>
          <w:bCs/>
          <w:lang w:eastAsia="zh-CN"/>
        </w:rPr>
        <w:t>11</w:t>
      </w:r>
      <w:r w:rsidR="008530B8">
        <w:rPr>
          <w:rFonts w:hint="eastAsia"/>
          <w:b/>
          <w:bCs/>
          <w:lang w:eastAsia="zh-CN"/>
        </w:rPr>
        <w:t>时</w:t>
      </w:r>
      <w:r>
        <w:rPr>
          <w:b/>
          <w:bCs/>
          <w:lang w:eastAsia="zh-CN"/>
        </w:rPr>
        <w:t>15</w:t>
      </w:r>
      <w:r w:rsidR="008530B8">
        <w:rPr>
          <w:rFonts w:hint="eastAsia"/>
          <w:b/>
          <w:bCs/>
          <w:lang w:eastAsia="zh-CN"/>
        </w:rPr>
        <w:t>分</w:t>
      </w:r>
      <w:r w:rsidR="004F5B68" w:rsidRPr="00DE3990">
        <w:rPr>
          <w:rFonts w:hint="eastAsia"/>
          <w:lang w:eastAsia="zh-CN"/>
        </w:rPr>
        <w:t>开始。与会者的注册工作将自</w:t>
      </w:r>
      <w:r w:rsidR="004F5B68">
        <w:rPr>
          <w:rFonts w:hint="eastAsia"/>
          <w:lang w:eastAsia="zh-CN"/>
        </w:rPr>
        <w:t>8</w:t>
      </w:r>
      <w:r w:rsidR="008530B8">
        <w:rPr>
          <w:rFonts w:hint="eastAsia"/>
          <w:lang w:eastAsia="zh-CN"/>
        </w:rPr>
        <w:t>时</w:t>
      </w:r>
      <w:r w:rsidR="002B73EE">
        <w:rPr>
          <w:rFonts w:hint="eastAsia"/>
          <w:lang w:eastAsia="zh-CN"/>
        </w:rPr>
        <w:t>3</w:t>
      </w:r>
      <w:r w:rsidR="004F5B68" w:rsidRPr="00DE3990">
        <w:rPr>
          <w:rFonts w:hint="eastAsia"/>
          <w:lang w:eastAsia="zh-CN"/>
        </w:rPr>
        <w:t>0</w:t>
      </w:r>
      <w:r w:rsidR="008530B8">
        <w:rPr>
          <w:rFonts w:hint="eastAsia"/>
          <w:lang w:eastAsia="zh-CN"/>
        </w:rPr>
        <w:t>分</w:t>
      </w:r>
      <w:r w:rsidR="004F5B68" w:rsidRPr="00DE3990">
        <w:rPr>
          <w:rFonts w:hint="eastAsia"/>
          <w:lang w:eastAsia="zh-CN"/>
        </w:rPr>
        <w:t>起在</w:t>
      </w:r>
      <w:r>
        <w:rPr>
          <w:rFonts w:hint="eastAsia"/>
          <w:lang w:eastAsia="zh-CN"/>
        </w:rPr>
        <w:t>会议</w:t>
      </w:r>
      <w:r w:rsidR="004F5B68" w:rsidRPr="00DE3990">
        <w:rPr>
          <w:rFonts w:hint="eastAsia"/>
          <w:lang w:eastAsia="zh-CN"/>
        </w:rPr>
        <w:t>入口处开始。有关会议厅安排的具体信息将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研究组的</w:t>
      </w:r>
      <w:r>
        <w:rPr>
          <w:lang w:eastAsia="zh-CN"/>
        </w:rPr>
        <w:t>电子邮件</w:t>
      </w:r>
      <w:r w:rsidR="002859CB">
        <w:rPr>
          <w:rFonts w:hint="eastAsia"/>
          <w:lang w:eastAsia="zh-CN"/>
        </w:rPr>
        <w:t>通讯录</w:t>
      </w:r>
      <w:r>
        <w:rPr>
          <w:rFonts w:hint="eastAsia"/>
          <w:lang w:eastAsia="zh-CN"/>
        </w:rPr>
        <w:t>散发</w:t>
      </w:r>
      <w:r>
        <w:rPr>
          <w:lang w:eastAsia="zh-CN"/>
        </w:rPr>
        <w:t>，</w:t>
      </w:r>
      <w:r w:rsidR="008530B8">
        <w:rPr>
          <w:rFonts w:hint="eastAsia"/>
          <w:lang w:eastAsia="zh-CN"/>
        </w:rPr>
        <w:t>而且</w:t>
      </w:r>
      <w:r>
        <w:rPr>
          <w:lang w:eastAsia="zh-CN"/>
        </w:rPr>
        <w:t>主办</w:t>
      </w:r>
      <w:r>
        <w:rPr>
          <w:rFonts w:hint="eastAsia"/>
          <w:lang w:eastAsia="zh-CN"/>
        </w:rPr>
        <w:t>方</w:t>
      </w:r>
      <w:r w:rsidR="008530B8">
        <w:rPr>
          <w:rFonts w:hint="eastAsia"/>
          <w:lang w:eastAsia="zh-CN"/>
        </w:rPr>
        <w:t>将</w:t>
      </w:r>
      <w:r>
        <w:rPr>
          <w:lang w:eastAsia="zh-CN"/>
        </w:rPr>
        <w:t>在现场</w:t>
      </w:r>
      <w:r w:rsidR="008530B8">
        <w:rPr>
          <w:rFonts w:hint="eastAsia"/>
          <w:lang w:eastAsia="zh-CN"/>
        </w:rPr>
        <w:t>展</w:t>
      </w:r>
      <w:r>
        <w:rPr>
          <w:lang w:eastAsia="zh-CN"/>
        </w:rPr>
        <w:t>示通知</w:t>
      </w:r>
      <w:r w:rsidR="004F5B68" w:rsidRPr="00DE3990">
        <w:rPr>
          <w:rFonts w:hint="eastAsia"/>
          <w:lang w:eastAsia="zh-CN"/>
        </w:rPr>
        <w:t>。有关该会议的更多信息见本函</w:t>
      </w:r>
      <w:r w:rsidR="004F5B68" w:rsidRPr="00DE3990">
        <w:rPr>
          <w:rFonts w:hint="eastAsia"/>
          <w:b/>
          <w:bCs/>
          <w:lang w:eastAsia="zh-CN"/>
        </w:rPr>
        <w:t>附件</w:t>
      </w:r>
      <w:r w:rsidR="004F5B68" w:rsidRPr="00DE3990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，</w:t>
      </w:r>
      <w:r>
        <w:rPr>
          <w:lang w:eastAsia="zh-CN"/>
        </w:rPr>
        <w:t>实用信息见</w:t>
      </w:r>
      <w:r>
        <w:rPr>
          <w:rFonts w:hint="eastAsia"/>
          <w:b/>
          <w:bCs/>
          <w:lang w:eastAsia="zh-CN"/>
        </w:rPr>
        <w:t>附件</w:t>
      </w:r>
      <w:r>
        <w:rPr>
          <w:b/>
          <w:bCs/>
          <w:lang w:eastAsia="zh-CN"/>
        </w:rPr>
        <w:t>D</w:t>
      </w:r>
      <w:r w:rsidRPr="000B716B">
        <w:rPr>
          <w:rFonts w:hint="eastAsia"/>
          <w:lang w:eastAsia="zh-CN"/>
        </w:rPr>
        <w:t>。除此附件</w:t>
      </w:r>
      <w:r w:rsidRPr="000B716B">
        <w:rPr>
          <w:lang w:eastAsia="zh-CN"/>
        </w:rPr>
        <w:t>中的信息外，主办方已设置</w:t>
      </w:r>
      <w:r>
        <w:rPr>
          <w:rFonts w:hint="eastAsia"/>
          <w:lang w:eastAsia="zh-CN"/>
        </w:rPr>
        <w:t>网站</w:t>
      </w:r>
      <w:r>
        <w:rPr>
          <w:lang w:eastAsia="zh-CN"/>
        </w:rPr>
        <w:t>，帮助代表</w:t>
      </w:r>
      <w:r w:rsidR="008530B8">
        <w:rPr>
          <w:rFonts w:hint="eastAsia"/>
          <w:lang w:eastAsia="zh-CN"/>
        </w:rPr>
        <w:t>为此</w:t>
      </w:r>
      <w:r w:rsidR="008530B8">
        <w:rPr>
          <w:lang w:eastAsia="zh-CN"/>
        </w:rPr>
        <w:t>会议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准备：</w:t>
      </w:r>
      <w:r>
        <w:rPr>
          <w:rFonts w:hint="eastAsia"/>
          <w:lang w:eastAsia="zh-CN"/>
        </w:rPr>
        <w:t>参见</w:t>
      </w:r>
      <w:hyperlink r:id="rId9" w:history="1">
        <w:r w:rsidRPr="000B716B">
          <w:rPr>
            <w:rStyle w:val="Hyperlink"/>
            <w:szCs w:val="24"/>
            <w:lang w:eastAsia="zh-CN"/>
          </w:rPr>
          <w:t>http://itutsg16.medmeeting.org</w:t>
        </w:r>
      </w:hyperlink>
      <w:r>
        <w:rPr>
          <w:rFonts w:hint="eastAsia"/>
          <w:sz w:val="22"/>
          <w:szCs w:val="22"/>
          <w:lang w:eastAsia="zh-CN"/>
        </w:rPr>
        <w:t>。</w:t>
      </w:r>
    </w:p>
    <w:p w:rsidR="000B716B" w:rsidRPr="00490E68" w:rsidRDefault="000B716B" w:rsidP="008530B8">
      <w:pPr>
        <w:ind w:firstLineChars="200" w:firstLine="480"/>
        <w:rPr>
          <w:szCs w:val="24"/>
          <w:lang w:eastAsia="zh-CN"/>
        </w:rPr>
      </w:pPr>
      <w:r w:rsidRPr="00490E68">
        <w:rPr>
          <w:rFonts w:hint="eastAsia"/>
          <w:szCs w:val="24"/>
          <w:lang w:eastAsia="zh-CN"/>
        </w:rPr>
        <w:t>会议</w:t>
      </w:r>
      <w:r w:rsidRPr="00490E68">
        <w:rPr>
          <w:rFonts w:hint="eastAsia"/>
          <w:b/>
          <w:bCs/>
          <w:szCs w:val="24"/>
          <w:lang w:eastAsia="zh-CN"/>
        </w:rPr>
        <w:t>议程</w:t>
      </w:r>
      <w:r w:rsidRPr="00490E68">
        <w:rPr>
          <w:rFonts w:hint="eastAsia"/>
          <w:szCs w:val="24"/>
          <w:lang w:eastAsia="zh-CN"/>
        </w:rPr>
        <w:t>草案</w:t>
      </w:r>
      <w:r w:rsidRPr="00490E68">
        <w:rPr>
          <w:szCs w:val="24"/>
          <w:lang w:eastAsia="zh-CN"/>
        </w:rPr>
        <w:t>和</w:t>
      </w:r>
      <w:r w:rsidRPr="00490E68">
        <w:rPr>
          <w:rFonts w:hint="eastAsia"/>
          <w:b/>
          <w:bCs/>
          <w:szCs w:val="24"/>
          <w:lang w:eastAsia="zh-CN"/>
        </w:rPr>
        <w:t>时间表</w:t>
      </w:r>
      <w:r w:rsidRPr="00490E68">
        <w:rPr>
          <w:rFonts w:hint="eastAsia"/>
          <w:szCs w:val="24"/>
          <w:lang w:eastAsia="zh-CN"/>
        </w:rPr>
        <w:t>草案经</w:t>
      </w:r>
      <w:r w:rsidRPr="00490E68">
        <w:rPr>
          <w:szCs w:val="24"/>
          <w:lang w:eastAsia="zh-CN"/>
        </w:rPr>
        <w:t>第</w:t>
      </w:r>
      <w:r w:rsidRPr="00490E68">
        <w:rPr>
          <w:rFonts w:hint="eastAsia"/>
          <w:szCs w:val="24"/>
          <w:lang w:eastAsia="zh-CN"/>
        </w:rPr>
        <w:t>16</w:t>
      </w:r>
      <w:r w:rsidRPr="00490E68">
        <w:rPr>
          <w:rFonts w:hint="eastAsia"/>
          <w:szCs w:val="24"/>
          <w:lang w:eastAsia="zh-CN"/>
        </w:rPr>
        <w:t>研究组</w:t>
      </w:r>
      <w:r w:rsidRPr="00490E68">
        <w:rPr>
          <w:szCs w:val="24"/>
          <w:lang w:eastAsia="zh-CN"/>
        </w:rPr>
        <w:t>主席</w:t>
      </w:r>
      <w:r w:rsidRPr="00490E68">
        <w:rPr>
          <w:rFonts w:hint="eastAsia"/>
          <w:szCs w:val="24"/>
          <w:lang w:eastAsia="zh-CN"/>
        </w:rPr>
        <w:t>（</w:t>
      </w:r>
      <w:r w:rsidR="00490E68" w:rsidRPr="00490E68">
        <w:rPr>
          <w:rFonts w:hint="eastAsia"/>
          <w:szCs w:val="24"/>
          <w:lang w:eastAsia="zh-CN"/>
        </w:rPr>
        <w:t>罗忠</w:t>
      </w:r>
      <w:r w:rsidR="00490E68" w:rsidRPr="00490E68">
        <w:rPr>
          <w:szCs w:val="24"/>
          <w:lang w:eastAsia="zh-CN"/>
        </w:rPr>
        <w:t>先生，</w:t>
      </w:r>
      <w:r w:rsidR="008530B8">
        <w:rPr>
          <w:rFonts w:hint="eastAsia"/>
          <w:szCs w:val="24"/>
          <w:lang w:eastAsia="zh-CN"/>
        </w:rPr>
        <w:t>中华人民共和国</w:t>
      </w:r>
      <w:r w:rsidRPr="00490E68">
        <w:rPr>
          <w:rFonts w:hint="eastAsia"/>
          <w:szCs w:val="24"/>
          <w:lang w:eastAsia="zh-CN"/>
        </w:rPr>
        <w:t>）</w:t>
      </w:r>
      <w:r w:rsidRPr="00490E68">
        <w:rPr>
          <w:szCs w:val="24"/>
          <w:lang w:eastAsia="zh-CN"/>
        </w:rPr>
        <w:t>及其管理</w:t>
      </w:r>
      <w:r w:rsidR="008530B8">
        <w:rPr>
          <w:rFonts w:hint="eastAsia"/>
          <w:szCs w:val="24"/>
          <w:lang w:eastAsia="zh-CN"/>
        </w:rPr>
        <w:t>团队</w:t>
      </w:r>
      <w:r w:rsidR="00490E68" w:rsidRPr="00490E68">
        <w:rPr>
          <w:rFonts w:hint="eastAsia"/>
          <w:szCs w:val="24"/>
          <w:lang w:eastAsia="zh-CN"/>
        </w:rPr>
        <w:t>同意</w:t>
      </w:r>
      <w:r w:rsidR="00490E68" w:rsidRPr="00490E68">
        <w:rPr>
          <w:szCs w:val="24"/>
          <w:lang w:eastAsia="zh-CN"/>
        </w:rPr>
        <w:t>制定，</w:t>
      </w:r>
      <w:r w:rsidR="00490E68" w:rsidRPr="00490E68">
        <w:rPr>
          <w:rFonts w:hint="eastAsia"/>
          <w:szCs w:val="24"/>
          <w:lang w:eastAsia="zh-CN"/>
        </w:rPr>
        <w:t>分别</w:t>
      </w:r>
      <w:r w:rsidR="00490E68" w:rsidRPr="00490E68">
        <w:rPr>
          <w:szCs w:val="24"/>
          <w:lang w:eastAsia="zh-CN"/>
        </w:rPr>
        <w:t>载于</w:t>
      </w:r>
      <w:r w:rsidR="00490E68" w:rsidRPr="00490E68">
        <w:rPr>
          <w:rFonts w:hint="eastAsia"/>
          <w:b/>
          <w:bCs/>
          <w:szCs w:val="24"/>
          <w:lang w:eastAsia="zh-CN"/>
        </w:rPr>
        <w:t>附件</w:t>
      </w:r>
      <w:r w:rsidR="00490E68" w:rsidRPr="00490E68">
        <w:rPr>
          <w:b/>
          <w:bCs/>
          <w:szCs w:val="24"/>
          <w:lang w:eastAsia="zh-CN"/>
        </w:rPr>
        <w:t>B</w:t>
      </w:r>
      <w:r w:rsidR="00490E68" w:rsidRPr="00490E68">
        <w:rPr>
          <w:rFonts w:hint="eastAsia"/>
          <w:szCs w:val="24"/>
          <w:lang w:eastAsia="zh-CN"/>
        </w:rPr>
        <w:t>和</w:t>
      </w:r>
      <w:r w:rsidR="00490E68" w:rsidRPr="00490E68">
        <w:rPr>
          <w:rFonts w:hint="eastAsia"/>
          <w:b/>
          <w:bCs/>
          <w:szCs w:val="24"/>
          <w:lang w:eastAsia="zh-CN"/>
        </w:rPr>
        <w:t>C</w:t>
      </w:r>
      <w:r w:rsidR="00490E68" w:rsidRPr="00490E68">
        <w:rPr>
          <w:rFonts w:hint="eastAsia"/>
          <w:szCs w:val="24"/>
          <w:lang w:eastAsia="zh-CN"/>
        </w:rPr>
        <w:t>。</w:t>
      </w:r>
    </w:p>
    <w:p w:rsidR="004F5B68" w:rsidRPr="00490E68" w:rsidRDefault="00490E68" w:rsidP="00490E68">
      <w:pPr>
        <w:ind w:firstLineChars="200" w:firstLine="480"/>
        <w:rPr>
          <w:szCs w:val="24"/>
          <w:lang w:eastAsia="zh-CN"/>
        </w:rPr>
      </w:pPr>
      <w:bookmarkStart w:id="2" w:name="lt_pId048"/>
      <w:r w:rsidRPr="00490E68">
        <w:rPr>
          <w:rFonts w:hint="eastAsia"/>
          <w:color w:val="000000"/>
          <w:szCs w:val="24"/>
          <w:lang w:eastAsia="zh-CN"/>
        </w:rPr>
        <w:t>第</w:t>
      </w:r>
      <w:r w:rsidRPr="00490E68">
        <w:rPr>
          <w:rFonts w:hint="eastAsia"/>
          <w:color w:val="000000"/>
          <w:szCs w:val="24"/>
          <w:lang w:eastAsia="zh-CN"/>
        </w:rPr>
        <w:t>16</w:t>
      </w:r>
      <w:r w:rsidRPr="00490E68">
        <w:rPr>
          <w:rFonts w:hint="eastAsia"/>
          <w:color w:val="000000"/>
          <w:szCs w:val="24"/>
          <w:lang w:eastAsia="zh-CN"/>
        </w:rPr>
        <w:t>研究组</w:t>
      </w:r>
      <w:r w:rsidRPr="00490E68">
        <w:rPr>
          <w:color w:val="000000"/>
          <w:szCs w:val="24"/>
          <w:lang w:eastAsia="zh-CN"/>
        </w:rPr>
        <w:t>会议期间</w:t>
      </w:r>
      <w:r w:rsidRPr="00490E68">
        <w:rPr>
          <w:rFonts w:hint="eastAsia"/>
          <w:color w:val="000000"/>
          <w:szCs w:val="24"/>
          <w:lang w:eastAsia="zh-CN"/>
        </w:rPr>
        <w:t>可能</w:t>
      </w:r>
      <w:r w:rsidRPr="00490E68">
        <w:rPr>
          <w:color w:val="000000"/>
          <w:szCs w:val="24"/>
          <w:lang w:eastAsia="zh-CN"/>
        </w:rPr>
        <w:t>组织小型讲习班</w:t>
      </w:r>
      <w:r w:rsidRPr="00490E68">
        <w:rPr>
          <w:rFonts w:hint="eastAsia"/>
          <w:color w:val="000000"/>
          <w:szCs w:val="24"/>
          <w:lang w:eastAsia="zh-CN"/>
        </w:rPr>
        <w:t>，</w:t>
      </w:r>
      <w:r w:rsidRPr="00490E68">
        <w:rPr>
          <w:color w:val="000000"/>
          <w:szCs w:val="24"/>
          <w:lang w:eastAsia="zh-CN"/>
        </w:rPr>
        <w:t>探讨</w:t>
      </w:r>
      <w:r w:rsidRPr="00490E68">
        <w:rPr>
          <w:rFonts w:hint="eastAsia"/>
          <w:color w:val="000000"/>
          <w:szCs w:val="24"/>
          <w:lang w:eastAsia="zh-CN"/>
        </w:rPr>
        <w:t>例如“沉浸式”业务等内容</w:t>
      </w:r>
      <w:r w:rsidRPr="00490E68">
        <w:rPr>
          <w:color w:val="000000"/>
          <w:szCs w:val="24"/>
          <w:lang w:eastAsia="zh-CN"/>
        </w:rPr>
        <w:t>。</w:t>
      </w:r>
      <w:r w:rsidRPr="00490E68">
        <w:rPr>
          <w:rFonts w:hint="eastAsia"/>
          <w:color w:val="000000"/>
          <w:szCs w:val="24"/>
          <w:lang w:eastAsia="zh-CN"/>
        </w:rPr>
        <w:t>更多具体信息将在第</w:t>
      </w:r>
      <w:r w:rsidRPr="00490E68">
        <w:rPr>
          <w:rFonts w:hint="eastAsia"/>
          <w:color w:val="000000"/>
          <w:szCs w:val="24"/>
          <w:lang w:eastAsia="zh-CN"/>
        </w:rPr>
        <w:t>16</w:t>
      </w:r>
      <w:r w:rsidRPr="00490E68">
        <w:rPr>
          <w:rFonts w:hint="eastAsia"/>
          <w:color w:val="000000"/>
          <w:szCs w:val="24"/>
          <w:lang w:eastAsia="zh-CN"/>
        </w:rPr>
        <w:t>研究组网站上提供（</w:t>
      </w:r>
      <w:r w:rsidR="0071222F">
        <w:fldChar w:fldCharType="begin"/>
      </w:r>
      <w:r w:rsidR="0071222F">
        <w:rPr>
          <w:lang w:eastAsia="zh-CN"/>
        </w:rPr>
        <w:instrText xml:space="preserve"> HYPERLINK "http://itu.int/go/tsg16" </w:instrText>
      </w:r>
      <w:r w:rsidR="0071222F">
        <w:fldChar w:fldCharType="separate"/>
      </w:r>
      <w:r w:rsidRPr="00490E68">
        <w:rPr>
          <w:rStyle w:val="Hyperlink"/>
          <w:szCs w:val="24"/>
          <w:lang w:eastAsia="zh-CN"/>
        </w:rPr>
        <w:t>http://itu.int/go/tsg16</w:t>
      </w:r>
      <w:r w:rsidR="0071222F">
        <w:rPr>
          <w:rStyle w:val="Hyperlink"/>
          <w:szCs w:val="24"/>
          <w:lang w:eastAsia="zh-CN"/>
        </w:rPr>
        <w:fldChar w:fldCharType="end"/>
      </w:r>
      <w:r w:rsidRPr="00490E68">
        <w:rPr>
          <w:rFonts w:hint="eastAsia"/>
          <w:color w:val="000000"/>
          <w:szCs w:val="24"/>
          <w:lang w:eastAsia="zh-CN"/>
        </w:rPr>
        <w:t>）。</w:t>
      </w:r>
      <w:bookmarkEnd w:id="2"/>
    </w:p>
    <w:p w:rsidR="008530B8" w:rsidRDefault="008530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8530B8" w:rsidRDefault="00935D15" w:rsidP="008530B8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祝您与会顺利且富有成效！</w:t>
      </w:r>
    </w:p>
    <w:p w:rsidR="008530B8" w:rsidRDefault="008530B8" w:rsidP="008530B8">
      <w:pPr>
        <w:rPr>
          <w:lang w:val="fr-CH"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8530B8" w:rsidRPr="006D6DA9" w:rsidTr="00A349BC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8530B8" w:rsidRPr="008530B8" w:rsidRDefault="008530B8" w:rsidP="00A349BC">
            <w:pPr>
              <w:spacing w:before="480"/>
              <w:rPr>
                <w:rFonts w:asciiTheme="majorEastAsia" w:eastAsiaTheme="majorEastAsia" w:hAnsiTheme="majorEastAsia"/>
                <w:lang w:eastAsia="zh-CN"/>
              </w:rPr>
            </w:pPr>
            <w:r w:rsidRPr="008530B8">
              <w:rPr>
                <w:rFonts w:asciiTheme="majorEastAsia" w:eastAsiaTheme="majorEastAsia" w:hAnsiTheme="majorEastAsia" w:hint="eastAsia"/>
                <w:lang w:eastAsia="zh-CN"/>
              </w:rPr>
              <w:t>顺致敬意！</w:t>
            </w:r>
          </w:p>
          <w:p w:rsidR="008530B8" w:rsidRPr="008530B8" w:rsidRDefault="008530B8" w:rsidP="00A349BC">
            <w:pPr>
              <w:spacing w:before="240"/>
              <w:rPr>
                <w:rFonts w:asciiTheme="majorEastAsia" w:eastAsiaTheme="majorEastAsia" w:hAnsiTheme="majorEastAsia"/>
                <w:lang w:eastAsia="zh-CN"/>
              </w:rPr>
            </w:pPr>
            <w:bookmarkStart w:id="3" w:name="_GoBack"/>
            <w:bookmarkEnd w:id="3"/>
          </w:p>
          <w:p w:rsidR="008530B8" w:rsidRPr="008530B8" w:rsidRDefault="008530B8" w:rsidP="00A349BC">
            <w:pPr>
              <w:spacing w:before="0"/>
              <w:rPr>
                <w:rFonts w:asciiTheme="majorEastAsia" w:eastAsiaTheme="majorEastAsia" w:hAnsiTheme="majorEastAsia"/>
                <w:lang w:eastAsia="zh-CN"/>
              </w:rPr>
            </w:pPr>
          </w:p>
          <w:p w:rsidR="008530B8" w:rsidRPr="006D6DA9" w:rsidRDefault="008530B8" w:rsidP="00F859C7">
            <w:pPr>
              <w:spacing w:before="0"/>
              <w:rPr>
                <w:lang w:val="fr-CH" w:eastAsia="zh-CN"/>
              </w:rPr>
            </w:pPr>
            <w:r w:rsidRPr="008530B8">
              <w:rPr>
                <w:rFonts w:asciiTheme="majorEastAsia" w:eastAsiaTheme="majorEastAsia" w:hAnsiTheme="majorEastAsia" w:hint="eastAsia"/>
                <w:lang w:eastAsia="zh-CN"/>
              </w:rPr>
              <w:t>电信标准化局主任</w:t>
            </w:r>
            <w:r w:rsidRPr="00E653FD">
              <w:rPr>
                <w:lang w:eastAsia="zh-CN"/>
              </w:rPr>
              <w:br/>
            </w:r>
            <w:proofErr w:type="spellStart"/>
            <w:r w:rsidRPr="00E653FD">
              <w:rPr>
                <w:rFonts w:ascii="SimSun" w:hAnsi="SimSun" w:hint="eastAsia"/>
                <w:lang w:eastAsia="zh-CN"/>
              </w:rPr>
              <w:t>李在摄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0B8" w:rsidRPr="006D6DA9" w:rsidRDefault="008530B8" w:rsidP="00A349BC">
            <w:pPr>
              <w:spacing w:before="0"/>
              <w:ind w:left="113" w:right="113"/>
              <w:jc w:val="center"/>
            </w:pPr>
            <w:r w:rsidRPr="006D6DA9">
              <w:rPr>
                <w:noProof/>
                <w:lang w:val="en-US" w:eastAsia="zh-CN"/>
              </w:rPr>
              <w:drawing>
                <wp:inline distT="0" distB="0" distL="0" distR="0" wp14:anchorId="38AAAE19" wp14:editId="06E5CEA0">
                  <wp:extent cx="1131683" cy="1131683"/>
                  <wp:effectExtent l="0" t="0" r="0" b="0"/>
                  <wp:docPr id="4" name="Picture 4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92" cy="115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6D6">
              <w:rPr>
                <w:rFonts w:eastAsia="SimSun" w:cs="Arial"/>
                <w:sz w:val="20"/>
                <w:lang w:val="fr-CH" w:eastAsia="zh-CN"/>
              </w:rPr>
              <w:t xml:space="preserve"> </w:t>
            </w:r>
            <w:r w:rsidR="00414A93">
              <w:rPr>
                <w:rFonts w:ascii="Calibri" w:eastAsia="SimSun" w:hAnsi="Calibri" w:cs="Arial"/>
                <w:sz w:val="20"/>
                <w:lang w:eastAsia="zh-CN"/>
              </w:rPr>
              <w:t>IT</w:t>
            </w:r>
            <w:r w:rsidR="00414A93" w:rsidRPr="0038180A">
              <w:rPr>
                <w:rFonts w:ascii="Calibri" w:eastAsia="SimSun" w:hAnsi="Calibri" w:cs="Arial"/>
                <w:sz w:val="20"/>
                <w:lang w:eastAsia="zh-CN"/>
              </w:rPr>
              <w:t>U-T SG16</w:t>
            </w:r>
          </w:p>
        </w:tc>
      </w:tr>
      <w:tr w:rsidR="008530B8" w:rsidRPr="0038180A" w:rsidTr="00A349BC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30B8" w:rsidRPr="0038180A" w:rsidRDefault="008530B8" w:rsidP="00A349BC">
            <w:pPr>
              <w:spacing w:before="480"/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8" w:rsidRPr="008530B8" w:rsidRDefault="008530B8" w:rsidP="00A349BC">
            <w:pPr>
              <w:spacing w:before="0"/>
              <w:jc w:val="center"/>
              <w:rPr>
                <w:rFonts w:asciiTheme="majorEastAsia" w:eastAsiaTheme="majorEastAsia" w:hAnsiTheme="majorEastAsia" w:cs="Arial"/>
                <w:noProof/>
                <w:sz w:val="22"/>
                <w:szCs w:val="18"/>
                <w:lang w:eastAsia="zh-CN"/>
              </w:rPr>
            </w:pPr>
            <w:r w:rsidRPr="008530B8">
              <w:rPr>
                <w:rFonts w:asciiTheme="majorEastAsia" w:eastAsiaTheme="majorEastAsia" w:hAnsiTheme="majorEastAsia" w:hint="eastAsia"/>
                <w:lang w:eastAsia="zh-CN"/>
              </w:rPr>
              <w:t>最新会议信息</w:t>
            </w:r>
          </w:p>
        </w:tc>
      </w:tr>
    </w:tbl>
    <w:p w:rsidR="008530B8" w:rsidRDefault="008530B8" w:rsidP="008530B8">
      <w:pPr>
        <w:spacing w:before="240"/>
        <w:ind w:firstLineChars="200" w:firstLine="480"/>
        <w:rPr>
          <w:lang w:eastAsia="zh-CN"/>
        </w:rPr>
      </w:pPr>
    </w:p>
    <w:p w:rsidR="00746E31" w:rsidRDefault="00935D15" w:rsidP="008530B8">
      <w:pPr>
        <w:spacing w:before="2520"/>
        <w:ind w:firstLineChars="200" w:firstLine="482"/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>
        <w:rPr>
          <w:lang w:eastAsia="zh-CN"/>
        </w:rPr>
        <w:t>4</w:t>
      </w:r>
      <w:r>
        <w:rPr>
          <w:rFonts w:hint="eastAsia"/>
          <w:lang w:eastAsia="zh-CN"/>
        </w:rPr>
        <w:t>件</w:t>
      </w:r>
      <w:r w:rsidR="00746E31">
        <w:rPr>
          <w:lang w:eastAsia="zh-CN"/>
        </w:rPr>
        <w:br w:type="page"/>
      </w:r>
    </w:p>
    <w:p w:rsidR="004F5B68" w:rsidRPr="00DA284D" w:rsidRDefault="00DE3069" w:rsidP="00DA284D">
      <w:pPr>
        <w:pStyle w:val="AnnexNo"/>
        <w:rPr>
          <w:b/>
          <w:bCs/>
          <w:szCs w:val="28"/>
          <w:lang w:eastAsia="zh-CN"/>
        </w:rPr>
      </w:pPr>
      <w:r w:rsidRPr="00DA284D">
        <w:rPr>
          <w:rFonts w:hint="eastAsia"/>
          <w:b/>
          <w:bCs/>
          <w:szCs w:val="28"/>
          <w:lang w:eastAsia="zh-CN"/>
        </w:rPr>
        <w:lastRenderedPageBreak/>
        <w:t>附件</w:t>
      </w:r>
      <w:r w:rsidRPr="00DA284D">
        <w:rPr>
          <w:b/>
          <w:bCs/>
          <w:szCs w:val="28"/>
          <w:lang w:eastAsia="zh-CN"/>
        </w:rPr>
        <w:t>A</w:t>
      </w:r>
    </w:p>
    <w:p w:rsidR="004F5B68" w:rsidRPr="00D348B0" w:rsidRDefault="004F5B68" w:rsidP="00DA284D">
      <w:pPr>
        <w:pStyle w:val="AnnexTitle"/>
        <w:rPr>
          <w:lang w:eastAsia="zh-CN"/>
        </w:rPr>
      </w:pPr>
      <w:r w:rsidRPr="00DA284D">
        <w:rPr>
          <w:rFonts w:hint="eastAsia"/>
          <w:bCs/>
          <w:sz w:val="28"/>
          <w:szCs w:val="28"/>
          <w:lang w:eastAsia="zh-CN"/>
        </w:rPr>
        <w:t>提交文稿</w:t>
      </w:r>
    </w:p>
    <w:p w:rsidR="004F5B68" w:rsidRPr="00CD59FA" w:rsidRDefault="004F5B68" w:rsidP="00935D15">
      <w:pPr>
        <w:spacing w:after="120"/>
        <w:rPr>
          <w:sz w:val="20"/>
          <w:lang w:eastAsia="zh-CN"/>
        </w:rPr>
      </w:pPr>
      <w:r w:rsidRPr="00D348B0">
        <w:rPr>
          <w:rFonts w:cs="SimSun"/>
          <w:b/>
          <w:bCs/>
          <w:szCs w:val="24"/>
          <w:lang w:val="zh-CN" w:eastAsia="zh-CN"/>
        </w:rPr>
        <w:t>提交文稿的截止日期</w:t>
      </w:r>
      <w:r w:rsidRPr="00D348B0">
        <w:rPr>
          <w:rFonts w:cs="SimSun"/>
          <w:b/>
          <w:bCs/>
          <w:szCs w:val="24"/>
          <w:lang w:eastAsia="zh-CN"/>
        </w:rPr>
        <w:t>：</w:t>
      </w:r>
      <w:r w:rsidRPr="00D348B0">
        <w:rPr>
          <w:lang w:eastAsia="zh-CN"/>
        </w:rPr>
        <w:t>提交文稿的截止日期为会议召开日的</w:t>
      </w:r>
      <w:r w:rsidRPr="00D348B0">
        <w:rPr>
          <w:lang w:eastAsia="zh-CN"/>
        </w:rPr>
        <w:t>12</w:t>
      </w:r>
      <w:r w:rsidR="007F2738">
        <w:rPr>
          <w:lang w:eastAsia="zh-CN"/>
        </w:rPr>
        <w:t>个日历日</w:t>
      </w:r>
      <w:r w:rsidR="007F2738">
        <w:rPr>
          <w:rFonts w:hint="eastAsia"/>
          <w:lang w:eastAsia="zh-CN"/>
        </w:rPr>
        <w:t>之</w:t>
      </w:r>
      <w:r w:rsidRPr="00D348B0">
        <w:rPr>
          <w:lang w:eastAsia="zh-CN"/>
        </w:rPr>
        <w:t>前。此类文稿将在第</w:t>
      </w:r>
      <w:r w:rsidRPr="00D348B0">
        <w:rPr>
          <w:lang w:eastAsia="zh-CN"/>
        </w:rPr>
        <w:t>16</w:t>
      </w:r>
      <w:r w:rsidRPr="00D348B0">
        <w:rPr>
          <w:lang w:eastAsia="zh-CN"/>
        </w:rPr>
        <w:t>研究组的网站上发布，因而必须在</w:t>
      </w:r>
      <w:r w:rsidR="00DE3069">
        <w:rPr>
          <w:b/>
          <w:bCs/>
          <w:lang w:eastAsia="zh-CN"/>
        </w:rPr>
        <w:t>201</w:t>
      </w:r>
      <w:r w:rsidR="002B73EE">
        <w:rPr>
          <w:rFonts w:hint="eastAsia"/>
          <w:b/>
          <w:bCs/>
          <w:lang w:eastAsia="zh-CN"/>
        </w:rPr>
        <w:t>7</w:t>
      </w:r>
      <w:r w:rsidRPr="00D348B0">
        <w:rPr>
          <w:b/>
          <w:bCs/>
          <w:lang w:eastAsia="zh-CN"/>
        </w:rPr>
        <w:t>年</w:t>
      </w:r>
      <w:r w:rsidR="002B73EE">
        <w:rPr>
          <w:rFonts w:hint="eastAsia"/>
          <w:b/>
          <w:bCs/>
          <w:lang w:eastAsia="zh-CN"/>
        </w:rPr>
        <w:t>1</w:t>
      </w:r>
      <w:r w:rsidR="00935D15">
        <w:rPr>
          <w:b/>
          <w:bCs/>
          <w:lang w:eastAsia="zh-CN"/>
        </w:rPr>
        <w:t>0</w:t>
      </w:r>
      <w:r w:rsidRPr="00D348B0">
        <w:rPr>
          <w:b/>
          <w:bCs/>
          <w:lang w:eastAsia="zh-CN"/>
        </w:rPr>
        <w:t>月</w:t>
      </w:r>
      <w:r w:rsidR="002B73EE">
        <w:rPr>
          <w:rFonts w:hint="eastAsia"/>
          <w:b/>
          <w:bCs/>
          <w:lang w:eastAsia="zh-CN"/>
        </w:rPr>
        <w:t>3</w:t>
      </w:r>
      <w:r w:rsidRPr="00D348B0">
        <w:rPr>
          <w:b/>
          <w:bCs/>
          <w:lang w:eastAsia="zh-CN"/>
        </w:rPr>
        <w:t>日之前</w:t>
      </w:r>
      <w:r w:rsidRPr="00D348B0">
        <w:rPr>
          <w:lang w:eastAsia="zh-CN"/>
        </w:rPr>
        <w:t>寄达电信标准化局。在会议开始日至少</w:t>
      </w:r>
      <w:r w:rsidR="007F2738">
        <w:rPr>
          <w:rFonts w:hint="eastAsia"/>
          <w:b/>
          <w:bCs/>
          <w:lang w:eastAsia="zh-CN"/>
        </w:rPr>
        <w:t>两</w:t>
      </w:r>
      <w:r w:rsidRPr="00D348B0">
        <w:rPr>
          <w:lang w:eastAsia="zh-CN"/>
        </w:rPr>
        <w:t>个月之前收到的文稿可以应要求予以翻译。</w:t>
      </w:r>
    </w:p>
    <w:p w:rsidR="004F5B68" w:rsidRPr="00CD59FA" w:rsidRDefault="00D04EF7" w:rsidP="001B1FCA">
      <w:pPr>
        <w:spacing w:before="100" w:beforeAutospacing="1" w:after="120"/>
        <w:rPr>
          <w:sz w:val="22"/>
          <w:szCs w:val="18"/>
          <w:lang w:eastAsia="zh-CN"/>
        </w:rPr>
      </w:pPr>
      <w:r>
        <w:rPr>
          <w:b/>
          <w:bCs/>
          <w:lang w:eastAsia="zh-CN"/>
        </w:rPr>
        <w:t>文稿直</w:t>
      </w:r>
      <w:r>
        <w:rPr>
          <w:rFonts w:hint="eastAsia"/>
          <w:b/>
          <w:bCs/>
          <w:lang w:eastAsia="zh-CN"/>
        </w:rPr>
        <w:t>发</w:t>
      </w:r>
      <w:r w:rsidR="004F5B68" w:rsidRPr="00D348B0">
        <w:rPr>
          <w:b/>
          <w:bCs/>
          <w:lang w:eastAsia="zh-CN"/>
        </w:rPr>
        <w:t>/</w:t>
      </w:r>
      <w:r w:rsidR="004F5B68" w:rsidRPr="00D348B0">
        <w:rPr>
          <w:b/>
          <w:bCs/>
          <w:lang w:eastAsia="zh-CN"/>
        </w:rPr>
        <w:t>提交</w:t>
      </w:r>
      <w:r>
        <w:rPr>
          <w:lang w:eastAsia="zh-CN"/>
        </w:rPr>
        <w:t>：现已在网上设置了一个文稿直</w:t>
      </w:r>
      <w:r>
        <w:rPr>
          <w:rFonts w:hint="eastAsia"/>
          <w:lang w:eastAsia="zh-CN"/>
        </w:rPr>
        <w:t>发</w:t>
      </w:r>
      <w:r w:rsidR="004F5B68" w:rsidRPr="00D348B0">
        <w:rPr>
          <w:lang w:eastAsia="zh-CN"/>
        </w:rPr>
        <w:t>系统。该系统方便</w:t>
      </w:r>
      <w:r w:rsidR="004F5B68" w:rsidRPr="00D348B0">
        <w:rPr>
          <w:rFonts w:eastAsia="Times New Roman"/>
          <w:lang w:eastAsia="zh-CN"/>
        </w:rPr>
        <w:t>ITU-T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预</w:t>
      </w:r>
      <w:r w:rsidR="004F5B68" w:rsidRPr="00D348B0">
        <w:rPr>
          <w:lang w:eastAsia="zh-CN"/>
        </w:rPr>
        <w:t>留文稿号，并直接将文稿上传至</w:t>
      </w:r>
      <w:r w:rsidR="004F5B68" w:rsidRPr="00D348B0">
        <w:rPr>
          <w:rFonts w:eastAsia="Times New Roman"/>
          <w:lang w:eastAsia="zh-CN"/>
        </w:rPr>
        <w:t>ITU-T</w:t>
      </w:r>
      <w:r>
        <w:rPr>
          <w:lang w:eastAsia="zh-CN"/>
        </w:rPr>
        <w:t>的网</w:t>
      </w:r>
      <w:r>
        <w:rPr>
          <w:rFonts w:hint="eastAsia"/>
          <w:lang w:eastAsia="zh-CN"/>
        </w:rPr>
        <w:t>络</w:t>
      </w:r>
      <w:r>
        <w:rPr>
          <w:lang w:eastAsia="zh-CN"/>
        </w:rPr>
        <w:t>服务器或直接进行修改。有关文稿直</w:t>
      </w:r>
      <w:r>
        <w:rPr>
          <w:rFonts w:hint="eastAsia"/>
          <w:lang w:eastAsia="zh-CN"/>
        </w:rPr>
        <w:t>发</w:t>
      </w:r>
      <w:r w:rsidR="004F5B68" w:rsidRPr="00D348B0">
        <w:rPr>
          <w:lang w:eastAsia="zh-CN"/>
        </w:rPr>
        <w:t>系统的进一步信息和指南见以下网址：</w:t>
      </w:r>
      <w:hyperlink r:id="rId11" w:history="1">
        <w:r w:rsidR="004F5B68" w:rsidRPr="00D348B0">
          <w:rPr>
            <w:color w:val="0000FF"/>
            <w:u w:val="single"/>
            <w:lang w:eastAsia="zh-CN"/>
          </w:rPr>
          <w:t>http://itu.int/net/ITU-T/ddp/</w:t>
        </w:r>
      </w:hyperlink>
      <w:r w:rsidR="004F5B68" w:rsidRPr="003F11BE">
        <w:rPr>
          <w:rFonts w:ascii="Times New Roman" w:hAnsi="Times New Roman" w:hint="eastAsia"/>
          <w:lang w:eastAsia="zh-CN"/>
        </w:rPr>
        <w:t>。</w:t>
      </w:r>
    </w:p>
    <w:p w:rsidR="004F5B68" w:rsidRPr="009E0F73" w:rsidRDefault="004F5B68" w:rsidP="00D56F7C">
      <w:pPr>
        <w:spacing w:before="100" w:beforeAutospacing="1" w:after="120"/>
        <w:rPr>
          <w:szCs w:val="24"/>
          <w:lang w:eastAsia="zh-CN"/>
        </w:rPr>
      </w:pPr>
      <w:r w:rsidRPr="009E0F73">
        <w:rPr>
          <w:b/>
          <w:bCs/>
          <w:szCs w:val="24"/>
          <w:lang w:eastAsia="zh-CN"/>
        </w:rPr>
        <w:t>模板：</w:t>
      </w:r>
      <w:r w:rsidRPr="009E0F73">
        <w:rPr>
          <w:spacing w:val="-10"/>
          <w:szCs w:val="24"/>
          <w:lang w:eastAsia="zh-CN"/>
        </w:rPr>
        <w:t>请使用提供的一套模版起草您的会议文稿。这些模版可以在</w:t>
      </w:r>
      <w:r w:rsidRPr="009E0F73">
        <w:rPr>
          <w:spacing w:val="-10"/>
          <w:szCs w:val="24"/>
          <w:lang w:eastAsia="zh-CN"/>
        </w:rPr>
        <w:t>ITU-T</w:t>
      </w:r>
      <w:r w:rsidRPr="009E0F73">
        <w:rPr>
          <w:spacing w:val="-10"/>
          <w:szCs w:val="24"/>
          <w:lang w:eastAsia="zh-CN"/>
        </w:rPr>
        <w:t>各研究组网页中的</w:t>
      </w:r>
      <w:r w:rsidRPr="009E0F73">
        <w:rPr>
          <w:rFonts w:hint="eastAsia"/>
          <w:spacing w:val="-10"/>
          <w:szCs w:val="24"/>
          <w:lang w:eastAsia="zh-CN"/>
        </w:rPr>
        <w:t>“</w:t>
      </w:r>
      <w:r w:rsidRPr="009E0F73">
        <w:rPr>
          <w:spacing w:val="-10"/>
          <w:szCs w:val="24"/>
          <w:lang w:val="en-US" w:eastAsia="zh-CN"/>
        </w:rPr>
        <w:t>代表资源</w:t>
      </w:r>
      <w:r>
        <w:rPr>
          <w:rFonts w:hint="eastAsia"/>
          <w:lang w:eastAsia="zh-CN"/>
        </w:rPr>
        <w:t>”</w:t>
      </w:r>
      <w:r w:rsidRPr="009E0F73">
        <w:rPr>
          <w:szCs w:val="24"/>
          <w:lang w:eastAsia="zh-CN"/>
        </w:rPr>
        <w:t>（</w:t>
      </w:r>
      <w:r w:rsidRPr="009E0F73">
        <w:rPr>
          <w:szCs w:val="24"/>
          <w:lang w:eastAsia="zh-CN"/>
        </w:rPr>
        <w:t>Delegate resources</w:t>
      </w:r>
      <w:r w:rsidRPr="009E0F73">
        <w:rPr>
          <w:szCs w:val="24"/>
          <w:lang w:eastAsia="zh-CN"/>
        </w:rPr>
        <w:t>）（</w:t>
      </w:r>
      <w:hyperlink r:id="rId12" w:history="1">
        <w:r w:rsidRPr="009E0F73">
          <w:rPr>
            <w:color w:val="0000FF"/>
            <w:szCs w:val="24"/>
            <w:u w:val="single"/>
            <w:lang w:eastAsia="zh-CN"/>
          </w:rPr>
          <w:t>http://itu.int/ITU-T/studygroups/templates</w:t>
        </w:r>
      </w:hyperlink>
      <w:r w:rsidRPr="009E0F73">
        <w:rPr>
          <w:szCs w:val="24"/>
          <w:lang w:eastAsia="zh-CN"/>
        </w:rPr>
        <w:t>）处找到。应在</w:t>
      </w:r>
      <w:r w:rsidRPr="009E0F73">
        <w:rPr>
          <w:szCs w:val="24"/>
          <w:u w:val="single"/>
          <w:lang w:eastAsia="zh-CN"/>
        </w:rPr>
        <w:t>所有</w:t>
      </w:r>
      <w:r w:rsidRPr="009E0F73">
        <w:rPr>
          <w:szCs w:val="24"/>
          <w:lang w:eastAsia="zh-CN"/>
        </w:rPr>
        <w:t>文件的首页上注明文稿联系人的姓名、传真号码和电话号码以及电邮地址。</w:t>
      </w:r>
    </w:p>
    <w:p w:rsidR="004F5B68" w:rsidRPr="009E0F73" w:rsidRDefault="004F5B68" w:rsidP="002B73EE">
      <w:pPr>
        <w:spacing w:after="120"/>
        <w:rPr>
          <w:szCs w:val="24"/>
          <w:lang w:eastAsia="zh-CN"/>
        </w:rPr>
      </w:pPr>
    </w:p>
    <w:p w:rsidR="004F5B68" w:rsidRPr="008A3767" w:rsidRDefault="004F5B68" w:rsidP="001B1FCA">
      <w:pPr>
        <w:tabs>
          <w:tab w:val="left" w:pos="1418"/>
          <w:tab w:val="left" w:pos="1702"/>
          <w:tab w:val="left" w:pos="2160"/>
        </w:tabs>
        <w:spacing w:before="400" w:after="240"/>
        <w:ind w:right="91"/>
        <w:jc w:val="center"/>
        <w:rPr>
          <w:b/>
          <w:bCs/>
          <w:sz w:val="28"/>
          <w:szCs w:val="28"/>
          <w:lang w:eastAsia="zh-CN"/>
        </w:rPr>
      </w:pPr>
      <w:r w:rsidRPr="008A3767">
        <w:rPr>
          <w:b/>
          <w:sz w:val="28"/>
          <w:szCs w:val="28"/>
          <w:lang w:eastAsia="zh-CN"/>
        </w:rPr>
        <w:t>工作方法与设施</w:t>
      </w:r>
    </w:p>
    <w:p w:rsidR="00935D15" w:rsidRPr="00074ABE" w:rsidRDefault="00935D15" w:rsidP="008530B8">
      <w:pPr>
        <w:spacing w:after="120"/>
        <w:ind w:right="-194"/>
        <w:rPr>
          <w:rFonts w:ascii="SimSun" w:cs="SimSun"/>
          <w:szCs w:val="24"/>
          <w:lang w:val="zh-CN" w:eastAsia="zh-CN"/>
        </w:rPr>
      </w:pPr>
      <w:r w:rsidRPr="00074ABE">
        <w:rPr>
          <w:rFonts w:ascii="SimSun" w:cs="SimSun" w:hint="eastAsia"/>
          <w:b/>
          <w:bCs/>
          <w:szCs w:val="24"/>
          <w:lang w:val="zh-CN" w:eastAsia="zh-CN"/>
        </w:rPr>
        <w:t>口译服务</w:t>
      </w:r>
      <w:r w:rsidRPr="00074ABE">
        <w:rPr>
          <w:rFonts w:ascii="SimSun" w:cs="SimSun" w:hint="eastAsia"/>
          <w:szCs w:val="24"/>
          <w:lang w:val="zh-CN" w:eastAsia="zh-CN"/>
        </w:rPr>
        <w:t>：</w:t>
      </w:r>
      <w:r w:rsidRPr="00935D15">
        <w:rPr>
          <w:rFonts w:hint="eastAsia"/>
          <w:szCs w:val="24"/>
          <w:lang w:eastAsia="zh-CN"/>
        </w:rPr>
        <w:t>根据与</w:t>
      </w:r>
      <w:r w:rsidRPr="00935D15">
        <w:rPr>
          <w:szCs w:val="24"/>
          <w:lang w:eastAsia="zh-CN"/>
        </w:rPr>
        <w:t>ITU-T</w:t>
      </w:r>
      <w:r w:rsidRPr="00935D15">
        <w:rPr>
          <w:rFonts w:hint="eastAsia"/>
          <w:szCs w:val="24"/>
          <w:lang w:eastAsia="zh-CN"/>
        </w:rPr>
        <w:t>第</w:t>
      </w:r>
      <w:r w:rsidR="007F2738">
        <w:rPr>
          <w:rFonts w:hint="eastAsia"/>
          <w:szCs w:val="24"/>
          <w:lang w:eastAsia="zh-CN"/>
        </w:rPr>
        <w:t>16</w:t>
      </w:r>
      <w:r w:rsidRPr="00935D15">
        <w:rPr>
          <w:rFonts w:hint="eastAsia"/>
          <w:szCs w:val="24"/>
          <w:lang w:eastAsia="zh-CN"/>
        </w:rPr>
        <w:t>研究组管理</w:t>
      </w:r>
      <w:r w:rsidR="008530B8">
        <w:rPr>
          <w:rFonts w:hint="eastAsia"/>
          <w:szCs w:val="24"/>
          <w:lang w:eastAsia="zh-CN"/>
        </w:rPr>
        <w:t>团队</w:t>
      </w:r>
      <w:r w:rsidRPr="00935D15">
        <w:rPr>
          <w:rFonts w:hint="eastAsia"/>
          <w:szCs w:val="24"/>
          <w:lang w:eastAsia="zh-CN"/>
        </w:rPr>
        <w:t>达成的一致意见，</w:t>
      </w:r>
      <w:r w:rsidR="008530B8">
        <w:rPr>
          <w:rFonts w:hint="eastAsia"/>
          <w:szCs w:val="24"/>
          <w:lang w:eastAsia="zh-CN"/>
        </w:rPr>
        <w:t>此</w:t>
      </w:r>
      <w:r w:rsidRPr="00935D15">
        <w:rPr>
          <w:rFonts w:hint="eastAsia"/>
          <w:szCs w:val="24"/>
          <w:lang w:eastAsia="zh-CN"/>
        </w:rPr>
        <w:t>次会议仅以英文进行。</w:t>
      </w:r>
    </w:p>
    <w:p w:rsidR="004F5B68" w:rsidRPr="009E0F73" w:rsidRDefault="004F5B68" w:rsidP="001B1FCA">
      <w:pPr>
        <w:spacing w:after="120"/>
        <w:rPr>
          <w:b/>
          <w:bCs/>
          <w:szCs w:val="24"/>
          <w:lang w:eastAsia="zh-CN"/>
        </w:rPr>
      </w:pPr>
      <w:r w:rsidRPr="009E0F73">
        <w:rPr>
          <w:b/>
          <w:bCs/>
          <w:szCs w:val="24"/>
          <w:lang w:eastAsia="zh-CN"/>
        </w:rPr>
        <w:t>无纸会议：</w:t>
      </w:r>
      <w:r w:rsidRPr="009E0F73">
        <w:rPr>
          <w:szCs w:val="24"/>
          <w:lang w:eastAsia="zh-CN"/>
        </w:rPr>
        <w:t>会议将为无纸</w:t>
      </w:r>
      <w:r>
        <w:rPr>
          <w:rFonts w:hint="eastAsia"/>
          <w:szCs w:val="24"/>
          <w:lang w:eastAsia="zh-CN"/>
        </w:rPr>
        <w:t>化</w:t>
      </w:r>
      <w:r w:rsidRPr="009E0F73">
        <w:rPr>
          <w:szCs w:val="24"/>
          <w:lang w:eastAsia="zh-CN"/>
        </w:rPr>
        <w:t>会议。</w:t>
      </w:r>
    </w:p>
    <w:p w:rsidR="004F5B68" w:rsidRDefault="00935D15" w:rsidP="00603C37">
      <w:pPr>
        <w:tabs>
          <w:tab w:val="clear" w:pos="794"/>
          <w:tab w:val="clear" w:pos="1191"/>
          <w:tab w:val="clear" w:pos="1588"/>
          <w:tab w:val="clear" w:pos="1985"/>
        </w:tabs>
        <w:rPr>
          <w:lang w:eastAsia="zh-CN"/>
        </w:rPr>
      </w:pPr>
      <w:r w:rsidRPr="00074ABE">
        <w:rPr>
          <w:rFonts w:hint="eastAsia"/>
          <w:b/>
          <w:bCs/>
          <w:lang w:eastAsia="zh-CN"/>
        </w:rPr>
        <w:t>无线局域网</w:t>
      </w:r>
      <w:r w:rsidRPr="00074ABE">
        <w:rPr>
          <w:rFonts w:hint="eastAsia"/>
          <w:lang w:eastAsia="zh-CN"/>
        </w:rPr>
        <w:t>设施：将在会场提供，供代表使用。</w:t>
      </w:r>
    </w:p>
    <w:p w:rsidR="00935D15" w:rsidRPr="00935D15" w:rsidRDefault="00935D15" w:rsidP="00935D15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eastAsia="zh-CN"/>
        </w:rPr>
      </w:pPr>
      <w:r w:rsidRPr="00074ABE">
        <w:rPr>
          <w:rFonts w:hint="eastAsia"/>
          <w:b/>
          <w:bCs/>
          <w:lang w:eastAsia="zh-CN"/>
        </w:rPr>
        <w:t>打印机：</w:t>
      </w:r>
      <w:r w:rsidRPr="00074ABE">
        <w:rPr>
          <w:rFonts w:hint="eastAsia"/>
          <w:lang w:eastAsia="zh-CN"/>
        </w:rPr>
        <w:t>将在会场提供，供代表使用。</w:t>
      </w:r>
    </w:p>
    <w:p w:rsidR="004F5B68" w:rsidRPr="008A3767" w:rsidRDefault="00935D15" w:rsidP="001B1FCA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  <w:r w:rsidR="004F5B68" w:rsidRPr="008A3767">
        <w:rPr>
          <w:rFonts w:hint="eastAsia"/>
          <w:b/>
          <w:bCs/>
          <w:sz w:val="28"/>
          <w:szCs w:val="28"/>
          <w:lang w:eastAsia="zh-CN"/>
        </w:rPr>
        <w:t>和与会补贴</w:t>
      </w:r>
    </w:p>
    <w:p w:rsidR="004F5B68" w:rsidRPr="009E0F73" w:rsidRDefault="004F5B68" w:rsidP="00121C12">
      <w:pPr>
        <w:pStyle w:val="Normalaftertitle"/>
        <w:rPr>
          <w:bCs/>
          <w:lang w:eastAsia="zh-CN"/>
        </w:rPr>
      </w:pPr>
      <w:r w:rsidRPr="009E0F73">
        <w:rPr>
          <w:b/>
          <w:bCs/>
          <w:lang w:eastAsia="zh-CN"/>
        </w:rPr>
        <w:t>注册：</w:t>
      </w:r>
      <w:r w:rsidRPr="009E0F73">
        <w:rPr>
          <w:lang w:eastAsia="zh-CN"/>
        </w:rPr>
        <w:t>为便于</w:t>
      </w:r>
      <w:r w:rsidR="007F2738">
        <w:rPr>
          <w:rFonts w:hint="eastAsia"/>
          <w:lang w:eastAsia="zh-CN"/>
        </w:rPr>
        <w:t>主办方</w:t>
      </w:r>
      <w:r w:rsidRPr="009E0F73">
        <w:rPr>
          <w:lang w:eastAsia="zh-CN"/>
        </w:rPr>
        <w:t>做出必要安排，请您通过信函、传真（</w:t>
      </w:r>
      <w:r w:rsidRPr="009E0F73">
        <w:rPr>
          <w:lang w:eastAsia="zh-CN"/>
        </w:rPr>
        <w:t>+41 22 730 5853</w:t>
      </w:r>
      <w:r w:rsidRPr="009E0F73">
        <w:rPr>
          <w:lang w:eastAsia="zh-CN"/>
        </w:rPr>
        <w:t>）或电子邮件（</w:t>
      </w:r>
      <w:r w:rsidR="00BD6C07">
        <w:fldChar w:fldCharType="begin"/>
      </w:r>
      <w:r w:rsidR="00BD6C07">
        <w:instrText xml:space="preserve"> HYPERLINK "mailto:tsbreg@itu.int" </w:instrText>
      </w:r>
      <w:r w:rsidR="00BD6C07">
        <w:fldChar w:fldCharType="separate"/>
      </w:r>
      <w:r w:rsidRPr="009E0F73">
        <w:rPr>
          <w:color w:val="0000FF"/>
          <w:szCs w:val="24"/>
          <w:u w:val="single"/>
          <w:lang w:eastAsia="zh-CN"/>
        </w:rPr>
        <w:t>tsbreg@itu.int</w:t>
      </w:r>
      <w:r w:rsidR="00BD6C07">
        <w:rPr>
          <w:color w:val="0000FF"/>
          <w:szCs w:val="24"/>
          <w:u w:val="single"/>
          <w:lang w:eastAsia="zh-CN"/>
        </w:rPr>
        <w:fldChar w:fldCharType="end"/>
      </w:r>
      <w:r w:rsidRPr="009E0F73">
        <w:rPr>
          <w:lang w:eastAsia="zh-CN"/>
        </w:rPr>
        <w:t>）的方式在</w:t>
      </w:r>
      <w:r w:rsidR="00112586">
        <w:rPr>
          <w:b/>
          <w:bCs/>
          <w:lang w:eastAsia="zh-CN"/>
        </w:rPr>
        <w:t>201</w:t>
      </w:r>
      <w:r w:rsidR="00935D15">
        <w:rPr>
          <w:b/>
          <w:bCs/>
          <w:lang w:eastAsia="zh-CN"/>
        </w:rPr>
        <w:t>7</w:t>
      </w:r>
      <w:r w:rsidRPr="009E0F73">
        <w:rPr>
          <w:b/>
          <w:bCs/>
          <w:lang w:eastAsia="zh-CN"/>
        </w:rPr>
        <w:t>年</w:t>
      </w:r>
      <w:r w:rsidR="00935D15">
        <w:rPr>
          <w:b/>
          <w:bCs/>
          <w:lang w:eastAsia="zh-CN"/>
        </w:rPr>
        <w:t>9</w:t>
      </w:r>
      <w:r w:rsidRPr="009E0F73">
        <w:rPr>
          <w:b/>
          <w:bCs/>
          <w:lang w:eastAsia="zh-CN"/>
        </w:rPr>
        <w:t>月</w:t>
      </w:r>
      <w:r w:rsidR="00603C37">
        <w:rPr>
          <w:rFonts w:hint="eastAsia"/>
          <w:b/>
          <w:bCs/>
          <w:lang w:eastAsia="zh-CN"/>
        </w:rPr>
        <w:t>16</w:t>
      </w:r>
      <w:r w:rsidRPr="009E0F73">
        <w:rPr>
          <w:b/>
          <w:bCs/>
          <w:lang w:eastAsia="zh-CN"/>
        </w:rPr>
        <w:t>日之前</w:t>
      </w:r>
      <w:r w:rsidRPr="009E0F73">
        <w:rPr>
          <w:lang w:eastAsia="zh-CN"/>
        </w:rPr>
        <w:t>将代表贵主管部门、部门成员、部门准成员、学术机构、区域性组织和</w:t>
      </w:r>
      <w:r w:rsidRPr="009E0F73">
        <w:rPr>
          <w:lang w:eastAsia="zh-CN"/>
        </w:rPr>
        <w:t>/</w:t>
      </w:r>
      <w:r w:rsidRPr="009E0F73">
        <w:rPr>
          <w:lang w:eastAsia="zh-CN"/>
        </w:rPr>
        <w:t>或国际组织或其它实体出席会议的人员名单发至我处。</w:t>
      </w:r>
      <w:r w:rsidRPr="009E0F73">
        <w:rPr>
          <w:bCs/>
          <w:lang w:eastAsia="zh-CN"/>
        </w:rPr>
        <w:t>同时亦请各主管部门注明其代表团团长的姓名（如果有副团长，亦盼一并注明）。</w:t>
      </w:r>
    </w:p>
    <w:p w:rsidR="004F5B68" w:rsidRPr="00121C12" w:rsidRDefault="004F5B68" w:rsidP="00121C12">
      <w:pPr>
        <w:rPr>
          <w:szCs w:val="24"/>
          <w:lang w:eastAsia="zh-CN"/>
        </w:rPr>
      </w:pPr>
      <w:r w:rsidRPr="00121C12">
        <w:rPr>
          <w:b/>
          <w:szCs w:val="24"/>
          <w:lang w:eastAsia="zh-CN"/>
        </w:rPr>
        <w:t>请注意，</w:t>
      </w:r>
      <w:r w:rsidRPr="00121C12">
        <w:rPr>
          <w:b/>
          <w:szCs w:val="24"/>
          <w:lang w:eastAsia="zh-CN"/>
        </w:rPr>
        <w:t>ITU-T</w:t>
      </w:r>
      <w:r w:rsidRPr="00121C12">
        <w:rPr>
          <w:b/>
          <w:szCs w:val="24"/>
          <w:lang w:eastAsia="zh-CN"/>
        </w:rPr>
        <w:t>会议的与会者只能通过</w:t>
      </w:r>
      <w:r w:rsidR="00BD6C07">
        <w:fldChar w:fldCharType="begin"/>
      </w:r>
      <w:r w:rsidR="00BD6C07">
        <w:rPr>
          <w:lang w:eastAsia="zh-CN"/>
        </w:rPr>
        <w:instrText xml:space="preserve"> HYPERLINK "http://itu.int/go/tsg16" </w:instrText>
      </w:r>
      <w:r w:rsidR="00BD6C07">
        <w:fldChar w:fldCharType="separate"/>
      </w:r>
      <w:r w:rsidR="00121C12" w:rsidRPr="00121C12">
        <w:rPr>
          <w:rStyle w:val="Hyperlink"/>
          <w:b/>
          <w:bCs/>
          <w:szCs w:val="24"/>
          <w:lang w:eastAsia="zh-CN"/>
        </w:rPr>
        <w:t>ITU</w:t>
      </w:r>
      <w:r w:rsidR="00121C12" w:rsidRPr="00121C12">
        <w:rPr>
          <w:rStyle w:val="Hyperlink"/>
          <w:b/>
          <w:bCs/>
          <w:szCs w:val="24"/>
          <w:lang w:eastAsia="zh-CN"/>
        </w:rPr>
        <w:noBreakHyphen/>
        <w:t>T</w:t>
      </w:r>
      <w:r w:rsidR="00121C12">
        <w:rPr>
          <w:rStyle w:val="Hyperlink"/>
          <w:rFonts w:hint="eastAsia"/>
          <w:b/>
          <w:bCs/>
          <w:szCs w:val="24"/>
          <w:lang w:eastAsia="zh-CN"/>
        </w:rPr>
        <w:t>第</w:t>
      </w:r>
      <w:r w:rsidR="00121C12" w:rsidRPr="00121C12">
        <w:rPr>
          <w:rStyle w:val="Hyperlink"/>
          <w:b/>
          <w:bCs/>
          <w:szCs w:val="24"/>
          <w:lang w:eastAsia="zh-CN"/>
        </w:rPr>
        <w:t>16</w:t>
      </w:r>
      <w:r w:rsidR="00121C12">
        <w:rPr>
          <w:rStyle w:val="Hyperlink"/>
          <w:rFonts w:hint="eastAsia"/>
          <w:b/>
          <w:bCs/>
          <w:szCs w:val="24"/>
          <w:lang w:eastAsia="zh-CN"/>
        </w:rPr>
        <w:t>研究</w:t>
      </w:r>
      <w:r w:rsidR="00121C12">
        <w:rPr>
          <w:rStyle w:val="Hyperlink"/>
          <w:b/>
          <w:bCs/>
          <w:szCs w:val="24"/>
          <w:lang w:eastAsia="zh-CN"/>
        </w:rPr>
        <w:t>组网页</w:t>
      </w:r>
      <w:r w:rsidR="00BD6C07">
        <w:rPr>
          <w:rStyle w:val="Hyperlink"/>
          <w:b/>
          <w:bCs/>
          <w:szCs w:val="24"/>
          <w:lang w:eastAsia="zh-CN"/>
        </w:rPr>
        <w:fldChar w:fldCharType="end"/>
      </w:r>
      <w:r w:rsidRPr="00121C12">
        <w:rPr>
          <w:b/>
          <w:szCs w:val="24"/>
          <w:lang w:eastAsia="zh-CN"/>
        </w:rPr>
        <w:t>进行</w:t>
      </w:r>
      <w:r w:rsidRPr="00121C12">
        <w:rPr>
          <w:rFonts w:eastAsia="STKaiti"/>
          <w:b/>
          <w:szCs w:val="24"/>
          <w:lang w:eastAsia="zh-CN"/>
        </w:rPr>
        <w:t>网上</w:t>
      </w:r>
      <w:r w:rsidRPr="00121C12">
        <w:rPr>
          <w:b/>
          <w:szCs w:val="24"/>
          <w:lang w:eastAsia="zh-CN"/>
        </w:rPr>
        <w:t>预注册</w:t>
      </w:r>
      <w:r w:rsidRPr="00121C12">
        <w:rPr>
          <w:bCs/>
          <w:szCs w:val="24"/>
          <w:lang w:eastAsia="zh-CN"/>
        </w:rPr>
        <w:t>。</w:t>
      </w:r>
    </w:p>
    <w:p w:rsidR="004F5B68" w:rsidRDefault="00121C12" w:rsidP="008530B8">
      <w:pPr>
        <w:rPr>
          <w:szCs w:val="24"/>
          <w:lang w:val="en-US" w:eastAsia="zh-CN"/>
        </w:rPr>
      </w:pPr>
      <w:r w:rsidRPr="00074ABE">
        <w:rPr>
          <w:rFonts w:hint="eastAsia"/>
          <w:b/>
          <w:bCs/>
          <w:szCs w:val="24"/>
          <w:lang w:eastAsia="zh-CN"/>
        </w:rPr>
        <w:t>与会补贴：</w:t>
      </w:r>
      <w:r w:rsidR="0057074C">
        <w:rPr>
          <w:rFonts w:hint="eastAsia"/>
          <w:szCs w:val="24"/>
          <w:lang w:eastAsia="zh-CN"/>
        </w:rPr>
        <w:t>我们高兴地通知您，为促进</w:t>
      </w:r>
      <w:hyperlink r:id="rId13" w:history="1">
        <w:r w:rsidR="0057074C" w:rsidRPr="008530B8">
          <w:rPr>
            <w:rStyle w:val="Hyperlink"/>
            <w:rFonts w:hint="eastAsia"/>
            <w:szCs w:val="24"/>
            <w:lang w:eastAsia="zh-CN"/>
          </w:rPr>
          <w:t>最不发达国家或低收入国家</w:t>
        </w:r>
      </w:hyperlink>
      <w:r w:rsidR="0057074C">
        <w:rPr>
          <w:rFonts w:hint="eastAsia"/>
          <w:szCs w:val="24"/>
          <w:lang w:eastAsia="zh-CN"/>
        </w:rPr>
        <w:t>代表与会，国际电联</w:t>
      </w:r>
      <w:r w:rsidRPr="00074ABE">
        <w:rPr>
          <w:rFonts w:hint="eastAsia"/>
          <w:szCs w:val="24"/>
          <w:lang w:eastAsia="zh-CN"/>
        </w:rPr>
        <w:t>视可用资金情况，</w:t>
      </w:r>
      <w:r w:rsidR="008530B8">
        <w:rPr>
          <w:rFonts w:hint="eastAsia"/>
          <w:szCs w:val="24"/>
          <w:lang w:eastAsia="zh-CN"/>
        </w:rPr>
        <w:t>可以</w:t>
      </w:r>
      <w:r w:rsidRPr="00074ABE">
        <w:rPr>
          <w:rFonts w:hint="eastAsia"/>
          <w:szCs w:val="24"/>
          <w:lang w:eastAsia="zh-CN"/>
        </w:rPr>
        <w:t>向</w:t>
      </w:r>
      <w:r w:rsidR="008530B8">
        <w:rPr>
          <w:rFonts w:hint="eastAsia"/>
          <w:szCs w:val="24"/>
          <w:lang w:eastAsia="zh-CN"/>
        </w:rPr>
        <w:t>每</w:t>
      </w:r>
      <w:r w:rsidRPr="00074ABE">
        <w:rPr>
          <w:rFonts w:hint="eastAsia"/>
          <w:szCs w:val="24"/>
          <w:lang w:eastAsia="zh-CN"/>
        </w:rPr>
        <w:t>相关主管部门提供两份非全额与会补贴</w:t>
      </w:r>
      <w:r>
        <w:rPr>
          <w:rFonts w:hint="eastAsia"/>
          <w:szCs w:val="24"/>
          <w:lang w:eastAsia="zh-CN"/>
        </w:rPr>
        <w:t>。</w:t>
      </w:r>
      <w:r w:rsidR="004F5B68">
        <w:rPr>
          <w:rFonts w:hint="eastAsia"/>
          <w:szCs w:val="24"/>
          <w:lang w:val="en-US" w:eastAsia="zh-CN"/>
        </w:rPr>
        <w:t>请进一步注意，若申请</w:t>
      </w:r>
      <w:r w:rsidR="004F5B68">
        <w:rPr>
          <w:szCs w:val="24"/>
          <w:lang w:val="en-US" w:eastAsia="zh-CN"/>
        </w:rPr>
        <w:t>两</w:t>
      </w:r>
      <w:r w:rsidR="0057074C">
        <w:rPr>
          <w:rFonts w:hint="eastAsia"/>
          <w:szCs w:val="24"/>
          <w:lang w:val="en-US" w:eastAsia="zh-CN"/>
        </w:rPr>
        <w:t>（</w:t>
      </w:r>
      <w:r w:rsidR="0057074C">
        <w:rPr>
          <w:rFonts w:hint="eastAsia"/>
          <w:szCs w:val="24"/>
          <w:lang w:val="en-US" w:eastAsia="zh-CN"/>
        </w:rPr>
        <w:t>2</w:t>
      </w:r>
      <w:r w:rsidR="0057074C">
        <w:rPr>
          <w:rFonts w:hint="eastAsia"/>
          <w:szCs w:val="24"/>
          <w:lang w:val="en-US" w:eastAsia="zh-CN"/>
        </w:rPr>
        <w:t>）</w:t>
      </w:r>
      <w:r w:rsidR="004F5B68">
        <w:rPr>
          <w:rFonts w:hint="eastAsia"/>
          <w:szCs w:val="24"/>
          <w:lang w:val="en-US" w:eastAsia="zh-CN"/>
        </w:rPr>
        <w:t>份</w:t>
      </w:r>
      <w:r w:rsidR="004F5B68">
        <w:rPr>
          <w:szCs w:val="24"/>
          <w:lang w:val="en-US" w:eastAsia="zh-CN"/>
        </w:rPr>
        <w:t>非全额</w:t>
      </w:r>
      <w:r w:rsidR="008530B8">
        <w:rPr>
          <w:rFonts w:hint="eastAsia"/>
          <w:szCs w:val="24"/>
          <w:lang w:val="en-US" w:eastAsia="zh-CN"/>
        </w:rPr>
        <w:t>与会</w:t>
      </w:r>
      <w:r w:rsidR="004F5B68">
        <w:rPr>
          <w:rFonts w:hint="eastAsia"/>
          <w:szCs w:val="24"/>
          <w:lang w:val="en-US" w:eastAsia="zh-CN"/>
        </w:rPr>
        <w:t>补贴，</w:t>
      </w:r>
      <w:r w:rsidR="004F5B68" w:rsidRPr="00A02BF6">
        <w:rPr>
          <w:szCs w:val="24"/>
          <w:u w:val="single"/>
          <w:lang w:val="en-US" w:eastAsia="zh-CN"/>
        </w:rPr>
        <w:t>至少一份</w:t>
      </w:r>
      <w:r w:rsidR="004F5B68">
        <w:rPr>
          <w:szCs w:val="24"/>
          <w:lang w:val="en-US" w:eastAsia="zh-CN"/>
        </w:rPr>
        <w:t>必须是经济舱机票。</w:t>
      </w:r>
      <w:r w:rsidR="004F5B68" w:rsidRPr="007E0020">
        <w:rPr>
          <w:rFonts w:hint="eastAsia"/>
          <w:lang w:eastAsia="zh-CN"/>
        </w:rPr>
        <w:t>申请</w:t>
      </w:r>
      <w:r w:rsidR="004F5B68" w:rsidRPr="007845B7">
        <w:rPr>
          <w:rFonts w:hint="eastAsia"/>
          <w:lang w:eastAsia="zh-CN"/>
        </w:rPr>
        <w:t>与会补贴</w:t>
      </w:r>
      <w:r w:rsidR="004F5B68" w:rsidRPr="007E0020">
        <w:rPr>
          <w:rFonts w:hint="eastAsia"/>
          <w:lang w:eastAsia="zh-CN"/>
        </w:rPr>
        <w:t>时必须得到相关国际电联成员国主管部门的授权。与会补贴申请表</w:t>
      </w:r>
      <w:r w:rsidR="004F5B68">
        <w:rPr>
          <w:rFonts w:hint="eastAsia"/>
          <w:lang w:eastAsia="zh-CN"/>
        </w:rPr>
        <w:t>（请使用所附</w:t>
      </w:r>
      <w:r w:rsidR="004F5B68" w:rsidRPr="007845B7">
        <w:rPr>
          <w:rFonts w:hint="eastAsia"/>
          <w:b/>
          <w:bCs/>
          <w:lang w:eastAsia="zh-CN"/>
        </w:rPr>
        <w:t>表</w:t>
      </w:r>
      <w:r w:rsidR="004F5B68" w:rsidRPr="007845B7">
        <w:rPr>
          <w:rFonts w:hint="eastAsia"/>
          <w:b/>
          <w:bCs/>
          <w:lang w:eastAsia="zh-CN"/>
        </w:rPr>
        <w:t>1</w:t>
      </w:r>
      <w:r w:rsidR="004F5B68">
        <w:rPr>
          <w:rFonts w:hint="eastAsia"/>
          <w:lang w:eastAsia="zh-CN"/>
        </w:rPr>
        <w:t>）必须</w:t>
      </w:r>
      <w:r w:rsidR="004F5B68" w:rsidRPr="007E0020">
        <w:rPr>
          <w:rFonts w:hint="eastAsia"/>
          <w:lang w:eastAsia="zh-CN"/>
        </w:rPr>
        <w:t>在</w:t>
      </w:r>
      <w:r w:rsidRPr="00121C12">
        <w:rPr>
          <w:b/>
          <w:bCs/>
          <w:lang w:eastAsia="zh-CN"/>
        </w:rPr>
        <w:t>2017</w:t>
      </w:r>
      <w:r w:rsidR="00112586" w:rsidRPr="00121C12">
        <w:rPr>
          <w:rFonts w:hint="eastAsia"/>
          <w:b/>
          <w:bCs/>
          <w:lang w:eastAsia="zh-CN"/>
        </w:rPr>
        <w:t>年</w:t>
      </w:r>
      <w:r w:rsidRPr="00121C12">
        <w:rPr>
          <w:b/>
          <w:bCs/>
          <w:lang w:eastAsia="zh-CN"/>
        </w:rPr>
        <w:t>9</w:t>
      </w:r>
      <w:r w:rsidR="004F5B68" w:rsidRPr="00121C12">
        <w:rPr>
          <w:rFonts w:hint="eastAsia"/>
          <w:b/>
          <w:bCs/>
          <w:lang w:eastAsia="zh-CN"/>
        </w:rPr>
        <w:t>月</w:t>
      </w:r>
      <w:r w:rsidRPr="00121C12">
        <w:rPr>
          <w:b/>
          <w:bCs/>
          <w:lang w:eastAsia="zh-CN"/>
        </w:rPr>
        <w:t>4</w:t>
      </w:r>
      <w:r w:rsidR="004F5B68" w:rsidRPr="00121C12">
        <w:rPr>
          <w:rFonts w:hint="eastAsia"/>
          <w:b/>
          <w:bCs/>
          <w:lang w:eastAsia="zh-CN"/>
        </w:rPr>
        <w:t>日</w:t>
      </w:r>
      <w:r w:rsidR="004F5B68" w:rsidRPr="00121C12">
        <w:rPr>
          <w:rFonts w:hint="eastAsia"/>
          <w:lang w:eastAsia="zh-CN"/>
        </w:rPr>
        <w:t>之前</w:t>
      </w:r>
      <w:r w:rsidR="004F5B68">
        <w:rPr>
          <w:rFonts w:hint="eastAsia"/>
          <w:lang w:eastAsia="zh-CN"/>
        </w:rPr>
        <w:t>填妥并交回国际电联。</w:t>
      </w:r>
      <w:r w:rsidR="004F5B68">
        <w:rPr>
          <w:rFonts w:hint="eastAsia"/>
          <w:szCs w:val="24"/>
          <w:lang w:val="en-US" w:eastAsia="zh-CN"/>
        </w:rPr>
        <w:t>请注意，决定是否颁发与会补贴的标准包括：电信标准化局的可用预算情况；申请人向会议提交文稿的情况；国家与区域间的公平分配；性别平衡。</w:t>
      </w:r>
      <w:r w:rsidR="0057074C">
        <w:rPr>
          <w:rFonts w:hint="eastAsia"/>
          <w:szCs w:val="24"/>
          <w:lang w:val="en-US" w:eastAsia="zh-CN"/>
        </w:rPr>
        <w:t>参会必须进行预注册。</w:t>
      </w:r>
    </w:p>
    <w:p w:rsidR="00121C12" w:rsidRPr="00074ABE" w:rsidRDefault="00121C12" w:rsidP="008530B8">
      <w:pPr>
        <w:keepNext/>
        <w:keepLines/>
        <w:spacing w:after="120"/>
        <w:rPr>
          <w:rFonts w:eastAsia="Times New Roman"/>
          <w:b/>
          <w:bCs/>
          <w:lang w:eastAsia="zh-CN"/>
        </w:rPr>
      </w:pPr>
      <w:r w:rsidRPr="00074ABE">
        <w:rPr>
          <w:rFonts w:hint="eastAsia"/>
          <w:b/>
          <w:bCs/>
          <w:lang w:eastAsia="zh-CN"/>
        </w:rPr>
        <w:lastRenderedPageBreak/>
        <w:t>（会前）重要截止日期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656"/>
        <w:gridCol w:w="5932"/>
      </w:tblGrid>
      <w:tr w:rsidR="00121C12" w:rsidTr="00121C12">
        <w:tc>
          <w:tcPr>
            <w:tcW w:w="2041" w:type="dxa"/>
            <w:shd w:val="clear" w:color="auto" w:fill="auto"/>
          </w:tcPr>
          <w:p w:rsidR="00121C12" w:rsidRPr="00121C12" w:rsidRDefault="00121C12" w:rsidP="00121C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</w:rPr>
            </w:pPr>
            <w:proofErr w:type="spellStart"/>
            <w:r w:rsidRPr="00121C12">
              <w:rPr>
                <w:rFonts w:ascii="Calibri" w:hAnsi="Calibri" w:hint="eastAsia"/>
                <w:szCs w:val="24"/>
              </w:rPr>
              <w:t>两个月前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jc w:val="center"/>
              <w:rPr>
                <w:sz w:val="24"/>
                <w:szCs w:val="24"/>
              </w:rPr>
            </w:pPr>
            <w:r w:rsidRPr="00121C12">
              <w:rPr>
                <w:sz w:val="24"/>
                <w:szCs w:val="24"/>
              </w:rPr>
              <w:t>2017-0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121C12">
              <w:rPr>
                <w:sz w:val="24"/>
                <w:szCs w:val="24"/>
              </w:rPr>
              <w:t>-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932" w:type="dxa"/>
            <w:shd w:val="clear" w:color="auto" w:fill="auto"/>
          </w:tcPr>
          <w:p w:rsidR="00121C12" w:rsidRPr="00121C12" w:rsidRDefault="00121C12" w:rsidP="00121C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121C12">
              <w:rPr>
                <w:rFonts w:ascii="Calibri" w:hAnsi="Calibri"/>
                <w:szCs w:val="24"/>
                <w:lang w:eastAsia="zh-CN"/>
              </w:rPr>
              <w:t xml:space="preserve">– </w:t>
            </w:r>
            <w:r w:rsidRPr="00121C12">
              <w:rPr>
                <w:rFonts w:ascii="Calibri" w:hAnsi="Calibri" w:hint="eastAsia"/>
                <w:szCs w:val="24"/>
                <w:lang w:eastAsia="zh-CN"/>
              </w:rPr>
              <w:t>提交需翻译的文稿</w:t>
            </w:r>
          </w:p>
          <w:p w:rsidR="00121C12" w:rsidRPr="00121C12" w:rsidRDefault="00121C12" w:rsidP="005707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121C12">
              <w:rPr>
                <w:rFonts w:ascii="Calibri" w:hAnsi="Calibri"/>
                <w:szCs w:val="24"/>
                <w:lang w:eastAsia="zh-CN"/>
              </w:rPr>
              <w:t xml:space="preserve">– </w:t>
            </w:r>
            <w:r w:rsidRPr="00121C12">
              <w:rPr>
                <w:rFonts w:ascii="Calibri" w:hAnsi="Calibri" w:hint="eastAsia"/>
                <w:szCs w:val="24"/>
                <w:lang w:eastAsia="zh-CN"/>
              </w:rPr>
              <w:t>要求提供无障碍服务设施</w:t>
            </w:r>
          </w:p>
          <w:p w:rsidR="00121C12" w:rsidRPr="00121C12" w:rsidRDefault="00121C12" w:rsidP="008530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  <w:lang w:val="en-US" w:eastAsia="zh-CN"/>
              </w:rPr>
            </w:pPr>
            <w:r w:rsidRPr="00121C12">
              <w:rPr>
                <w:rFonts w:ascii="Calibri" w:hAnsi="Calibri"/>
                <w:szCs w:val="24"/>
                <w:lang w:eastAsia="zh-CN"/>
              </w:rPr>
              <w:t xml:space="preserve">– </w:t>
            </w:r>
            <w:r w:rsidRPr="00121C12">
              <w:rPr>
                <w:rFonts w:hint="eastAsia"/>
                <w:szCs w:val="24"/>
                <w:lang w:eastAsia="zh-CN"/>
              </w:rPr>
              <w:t>要求提供签证</w:t>
            </w:r>
            <w:r w:rsidR="008530B8">
              <w:rPr>
                <w:rFonts w:hint="eastAsia"/>
                <w:szCs w:val="24"/>
                <w:lang w:eastAsia="zh-CN"/>
              </w:rPr>
              <w:t>协办</w:t>
            </w:r>
            <w:r w:rsidR="0057074C">
              <w:rPr>
                <w:rFonts w:hint="eastAsia"/>
                <w:szCs w:val="24"/>
                <w:lang w:eastAsia="zh-CN"/>
              </w:rPr>
              <w:t>函</w:t>
            </w:r>
          </w:p>
        </w:tc>
      </w:tr>
      <w:tr w:rsidR="00121C12" w:rsidTr="00121C12">
        <w:tc>
          <w:tcPr>
            <w:tcW w:w="2041" w:type="dxa"/>
            <w:shd w:val="clear" w:color="auto" w:fill="auto"/>
          </w:tcPr>
          <w:p w:rsidR="00121C12" w:rsidRPr="00121C12" w:rsidRDefault="00121C12" w:rsidP="00121C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</w:rPr>
            </w:pPr>
            <w:proofErr w:type="spellStart"/>
            <w:r w:rsidRPr="00121C12">
              <w:rPr>
                <w:rFonts w:ascii="Calibri" w:hAnsi="Calibri" w:hint="eastAsia"/>
                <w:szCs w:val="24"/>
              </w:rPr>
              <w:t>六个星期前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jc w:val="center"/>
              <w:rPr>
                <w:sz w:val="24"/>
                <w:szCs w:val="24"/>
              </w:rPr>
            </w:pPr>
            <w:r w:rsidRPr="00121C12">
              <w:rPr>
                <w:sz w:val="24"/>
                <w:szCs w:val="24"/>
              </w:rPr>
              <w:t>2017-0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Pr="00121C12">
              <w:rPr>
                <w:sz w:val="24"/>
                <w:szCs w:val="24"/>
              </w:rPr>
              <w:t>-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932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rPr>
                <w:sz w:val="24"/>
                <w:szCs w:val="24"/>
              </w:rPr>
            </w:pPr>
            <w:r w:rsidRPr="00121C12">
              <w:rPr>
                <w:rFonts w:ascii="Calibri" w:hAnsi="Calibri"/>
                <w:sz w:val="24"/>
                <w:szCs w:val="24"/>
              </w:rPr>
              <w:t xml:space="preserve">– </w:t>
            </w:r>
            <w:proofErr w:type="spellStart"/>
            <w:r w:rsidRPr="00121C12">
              <w:rPr>
                <w:rFonts w:ascii="Calibri" w:hAnsi="Calibri" w:hint="eastAsia"/>
                <w:sz w:val="24"/>
                <w:szCs w:val="24"/>
              </w:rPr>
              <w:t>申请与会补贴</w:t>
            </w:r>
            <w:proofErr w:type="spellEnd"/>
          </w:p>
        </w:tc>
      </w:tr>
      <w:tr w:rsidR="00121C12" w:rsidTr="00121C12">
        <w:tc>
          <w:tcPr>
            <w:tcW w:w="2041" w:type="dxa"/>
            <w:shd w:val="clear" w:color="auto" w:fill="auto"/>
          </w:tcPr>
          <w:p w:rsidR="00121C12" w:rsidRPr="00121C12" w:rsidRDefault="00121C12" w:rsidP="00121C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</w:rPr>
            </w:pPr>
            <w:proofErr w:type="spellStart"/>
            <w:r w:rsidRPr="00121C12">
              <w:rPr>
                <w:rFonts w:ascii="Calibri" w:hAnsi="Calibri" w:hint="eastAsia"/>
                <w:szCs w:val="24"/>
              </w:rPr>
              <w:t>一个月前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jc w:val="center"/>
              <w:rPr>
                <w:sz w:val="24"/>
                <w:szCs w:val="24"/>
              </w:rPr>
            </w:pPr>
            <w:r w:rsidRPr="00121C12">
              <w:rPr>
                <w:sz w:val="24"/>
                <w:szCs w:val="24"/>
              </w:rPr>
              <w:t>2017-0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Pr="00121C12">
              <w:rPr>
                <w:sz w:val="24"/>
                <w:szCs w:val="24"/>
              </w:rPr>
              <w:t>-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932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rPr>
                <w:sz w:val="24"/>
                <w:szCs w:val="24"/>
                <w:lang w:eastAsia="zh-CN"/>
              </w:rPr>
            </w:pPr>
            <w:bookmarkStart w:id="4" w:name="lt_pId105"/>
            <w:r w:rsidRPr="00121C12">
              <w:rPr>
                <w:rFonts w:ascii="Calibri" w:hAnsi="Calibri"/>
                <w:sz w:val="24"/>
                <w:szCs w:val="24"/>
                <w:lang w:eastAsia="zh-CN"/>
              </w:rPr>
              <w:t xml:space="preserve">– </w:t>
            </w:r>
            <w:r w:rsidRPr="00121C12">
              <w:rPr>
                <w:rFonts w:hint="eastAsia"/>
                <w:sz w:val="24"/>
                <w:szCs w:val="24"/>
                <w:lang w:eastAsia="zh-CN"/>
              </w:rPr>
              <w:t>预</w:t>
            </w:r>
            <w:r w:rsidRPr="00121C12">
              <w:rPr>
                <w:sz w:val="24"/>
                <w:szCs w:val="24"/>
                <w:lang w:eastAsia="zh-CN"/>
              </w:rPr>
              <w:t>注册（通过研究组主页在线进行）</w:t>
            </w:r>
            <w:bookmarkEnd w:id="4"/>
          </w:p>
        </w:tc>
      </w:tr>
      <w:tr w:rsidR="00121C12" w:rsidTr="00121C12">
        <w:tc>
          <w:tcPr>
            <w:tcW w:w="2041" w:type="dxa"/>
            <w:shd w:val="clear" w:color="auto" w:fill="auto"/>
          </w:tcPr>
          <w:p w:rsidR="00121C12" w:rsidRPr="00121C12" w:rsidRDefault="00121C12" w:rsidP="00121C1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Cs w:val="24"/>
              </w:rPr>
            </w:pPr>
            <w:r w:rsidRPr="00121C12">
              <w:rPr>
                <w:rFonts w:ascii="Calibri" w:hAnsi="Calibri"/>
                <w:szCs w:val="24"/>
              </w:rPr>
              <w:t>12</w:t>
            </w:r>
            <w:proofErr w:type="spellStart"/>
            <w:r w:rsidRPr="00121C12">
              <w:rPr>
                <w:rFonts w:ascii="Calibri" w:hAnsi="Calibri" w:hint="eastAsia"/>
                <w:szCs w:val="24"/>
              </w:rPr>
              <w:t>个日历日前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jc w:val="center"/>
              <w:rPr>
                <w:sz w:val="24"/>
                <w:szCs w:val="24"/>
              </w:rPr>
            </w:pPr>
            <w:r w:rsidRPr="00121C12">
              <w:rPr>
                <w:sz w:val="24"/>
                <w:szCs w:val="24"/>
              </w:rPr>
              <w:t>2017-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121C12">
              <w:rPr>
                <w:sz w:val="24"/>
                <w:szCs w:val="24"/>
              </w:rPr>
              <w:t>-</w:t>
            </w:r>
            <w:r w:rsidR="0057074C">
              <w:rPr>
                <w:rFonts w:hint="eastAsia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932" w:type="dxa"/>
            <w:shd w:val="clear" w:color="auto" w:fill="auto"/>
          </w:tcPr>
          <w:p w:rsidR="00121C12" w:rsidRPr="00121C12" w:rsidRDefault="00121C12" w:rsidP="00121C12">
            <w:pPr>
              <w:pStyle w:val="TableText"/>
              <w:keepNext/>
              <w:keepLines/>
              <w:rPr>
                <w:sz w:val="24"/>
                <w:szCs w:val="24"/>
              </w:rPr>
            </w:pPr>
            <w:bookmarkStart w:id="5" w:name="lt_pId109"/>
            <w:r w:rsidRPr="00C34610">
              <w:rPr>
                <w:rFonts w:ascii="Calibri" w:hAnsi="Calibri"/>
                <w:szCs w:val="24"/>
              </w:rPr>
              <w:t>–</w:t>
            </w:r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121C12">
              <w:rPr>
                <w:rFonts w:ascii="Calibri" w:hAnsi="Calibri" w:hint="eastAsia"/>
                <w:sz w:val="24"/>
                <w:szCs w:val="24"/>
              </w:rPr>
              <w:t>提交文稿的最后截止日期</w:t>
            </w:r>
            <w:bookmarkEnd w:id="5"/>
            <w:proofErr w:type="spellEnd"/>
          </w:p>
        </w:tc>
      </w:tr>
    </w:tbl>
    <w:p w:rsidR="00A349BC" w:rsidRPr="000E482A" w:rsidRDefault="00A349BC" w:rsidP="00A349B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sz w:val="22"/>
          <w:szCs w:val="22"/>
        </w:rPr>
      </w:pPr>
    </w:p>
    <w:p w:rsidR="00A349BC" w:rsidRPr="000E482A" w:rsidRDefault="00A349BC" w:rsidP="00A349B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sz w:val="22"/>
          <w:szCs w:val="22"/>
        </w:rPr>
      </w:pPr>
      <w:r w:rsidRPr="000E482A">
        <w:rPr>
          <w:sz w:val="22"/>
          <w:szCs w:val="22"/>
        </w:rPr>
        <w:br w:type="page"/>
      </w:r>
    </w:p>
    <w:p w:rsidR="00A349BC" w:rsidRDefault="00A349BC" w:rsidP="00A349BC">
      <w:pPr>
        <w:jc w:val="center"/>
        <w:rPr>
          <w:b/>
          <w:bCs/>
        </w:rPr>
      </w:pPr>
      <w:r w:rsidRPr="0038180A">
        <w:rPr>
          <w:b/>
          <w:bCs/>
        </w:rPr>
        <w:lastRenderedPageBreak/>
        <w:t xml:space="preserve">FORM 1 - FELLOWSHIP REQUEST </w:t>
      </w:r>
    </w:p>
    <w:p w:rsidR="00A349BC" w:rsidRPr="00755A2A" w:rsidRDefault="00A349BC" w:rsidP="00A349BC">
      <w:pPr>
        <w:spacing w:before="0"/>
        <w:jc w:val="center"/>
        <w:rPr>
          <w:b/>
          <w:bCs/>
          <w:sz w:val="16"/>
          <w:szCs w:val="12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349BC" w:rsidRPr="0038180A" w:rsidTr="00A349BC">
        <w:tc>
          <w:tcPr>
            <w:tcW w:w="1869" w:type="dxa"/>
            <w:vAlign w:val="center"/>
          </w:tcPr>
          <w:p w:rsidR="00A349BC" w:rsidRPr="0038180A" w:rsidRDefault="00A349BC" w:rsidP="00A349BC">
            <w:pPr>
              <w:spacing w:before="0"/>
              <w:jc w:val="center"/>
              <w:rPr>
                <w:sz w:val="16"/>
              </w:rPr>
            </w:pPr>
            <w:r w:rsidRPr="0038180A">
              <w:rPr>
                <w:noProof/>
                <w:sz w:val="16"/>
                <w:lang w:val="en-US" w:eastAsia="zh-CN"/>
              </w:rPr>
              <w:drawing>
                <wp:inline distT="0" distB="0" distL="0" distR="0" wp14:anchorId="18B7D054" wp14:editId="5EBFDF62">
                  <wp:extent cx="899160" cy="92212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A349BC" w:rsidRPr="0038180A" w:rsidRDefault="00A349BC" w:rsidP="00A349BC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38180A">
              <w:rPr>
                <w:b/>
                <w:bCs/>
                <w:sz w:val="28"/>
                <w:szCs w:val="28"/>
              </w:rPr>
              <w:t>Meeting of ITU-T Study Group 16</w:t>
            </w:r>
            <w:r w:rsidRPr="0038180A">
              <w:rPr>
                <w:b/>
                <w:bCs/>
                <w:sz w:val="28"/>
                <w:szCs w:val="28"/>
              </w:rPr>
              <w:br/>
              <w:t>(Macao, China, 16-27 October 2017)</w:t>
            </w:r>
          </w:p>
          <w:p w:rsidR="00A349BC" w:rsidRPr="0038180A" w:rsidRDefault="00A349BC" w:rsidP="00A349BC">
            <w:pPr>
              <w:spacing w:before="0"/>
              <w:jc w:val="center"/>
            </w:pPr>
            <w:r w:rsidRPr="0038180A">
              <w:rPr>
                <w:szCs w:val="22"/>
              </w:rPr>
              <w:t>Reques</w:t>
            </w:r>
            <w:r>
              <w:rPr>
                <w:szCs w:val="22"/>
              </w:rPr>
              <w:t xml:space="preserve">t for one partial fellowship </w:t>
            </w:r>
            <w:r>
              <w:rPr>
                <w:szCs w:val="22"/>
              </w:rPr>
              <w:br/>
              <w:t>(S</w:t>
            </w:r>
            <w:r w:rsidRPr="0038180A">
              <w:rPr>
                <w:szCs w:val="22"/>
              </w:rPr>
              <w:t xml:space="preserve">ubmission deadline: </w:t>
            </w:r>
            <w:r w:rsidRPr="0038180A">
              <w:rPr>
                <w:b/>
                <w:bCs/>
                <w:szCs w:val="22"/>
              </w:rPr>
              <w:t>4 September 2017</w:t>
            </w:r>
            <w:r w:rsidRPr="0038180A"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A349BC" w:rsidRPr="0038180A" w:rsidRDefault="00A349BC" w:rsidP="00A349BC">
            <w:pPr>
              <w:spacing w:before="0"/>
              <w:jc w:val="center"/>
            </w:pPr>
          </w:p>
        </w:tc>
      </w:tr>
      <w:tr w:rsidR="00A349BC" w:rsidRPr="00F859C7" w:rsidTr="00A349BC">
        <w:tc>
          <w:tcPr>
            <w:tcW w:w="6121" w:type="dxa"/>
            <w:gridSpan w:val="3"/>
            <w:vAlign w:val="center"/>
          </w:tcPr>
          <w:p w:rsidR="00A349BC" w:rsidRPr="0038180A" w:rsidRDefault="00A349BC" w:rsidP="00A349BC">
            <w:pPr>
              <w:spacing w:before="80"/>
              <w:rPr>
                <w:iCs/>
                <w:sz w:val="20"/>
              </w:rPr>
            </w:pPr>
            <w:r w:rsidRPr="0038180A">
              <w:rPr>
                <w:szCs w:val="22"/>
              </w:rPr>
              <w:t>Please return completed form, preferably by email, to:</w:t>
            </w:r>
            <w:r w:rsidRPr="0038180A">
              <w:rPr>
                <w:szCs w:val="22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A349BC" w:rsidRPr="000E482A" w:rsidRDefault="00A349BC" w:rsidP="00A349BC">
            <w:pPr>
              <w:spacing w:before="80"/>
              <w:rPr>
                <w:sz w:val="20"/>
                <w:lang w:val="fr-CH"/>
              </w:rPr>
            </w:pPr>
            <w:r w:rsidRPr="000E482A">
              <w:rPr>
                <w:szCs w:val="22"/>
                <w:lang w:val="fr-CH"/>
              </w:rPr>
              <w:t xml:space="preserve">E-mail: </w:t>
            </w:r>
            <w:r w:rsidRPr="000E482A">
              <w:rPr>
                <w:szCs w:val="22"/>
                <w:lang w:val="fr-CH"/>
              </w:rPr>
              <w:tab/>
            </w:r>
            <w:hyperlink r:id="rId15" w:history="1">
              <w:r w:rsidRPr="000E482A">
                <w:rPr>
                  <w:rStyle w:val="Hyperlink"/>
                  <w:szCs w:val="22"/>
                  <w:lang w:val="fr-CH"/>
                </w:rPr>
                <w:t>fellowships@itu.int</w:t>
              </w:r>
            </w:hyperlink>
            <w:r w:rsidRPr="000E482A">
              <w:rPr>
                <w:rStyle w:val="Hyperlink"/>
                <w:szCs w:val="22"/>
                <w:lang w:val="fr-CH"/>
              </w:rPr>
              <w:br/>
            </w:r>
            <w:r w:rsidRPr="000E482A">
              <w:rPr>
                <w:szCs w:val="22"/>
                <w:lang w:val="fr-CH"/>
              </w:rPr>
              <w:t>Tel:</w:t>
            </w:r>
            <w:r w:rsidRPr="000E482A">
              <w:rPr>
                <w:szCs w:val="22"/>
                <w:lang w:val="fr-CH"/>
              </w:rPr>
              <w:tab/>
              <w:t>+41 22 730 5227</w:t>
            </w:r>
            <w:r w:rsidRPr="000E482A">
              <w:rPr>
                <w:szCs w:val="22"/>
                <w:lang w:val="fr-CH"/>
              </w:rPr>
              <w:br/>
              <w:t>Fax:</w:t>
            </w:r>
            <w:r w:rsidRPr="000E482A">
              <w:rPr>
                <w:szCs w:val="22"/>
                <w:lang w:val="fr-CH"/>
              </w:rPr>
              <w:tab/>
              <w:t>+41 22 730 5778</w:t>
            </w: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after="80"/>
              <w:contextualSpacing/>
              <w:jc w:val="center"/>
              <w:rPr>
                <w:b/>
                <w:iCs/>
              </w:rPr>
            </w:pPr>
            <w:r w:rsidRPr="0038180A">
              <w:rPr>
                <w:b/>
                <w:iCs/>
              </w:rPr>
              <w:t>Applications from women are encouraged</w:t>
            </w: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Registration number (required):</w:t>
            </w:r>
            <w:r w:rsidRPr="0038180A">
              <w:rPr>
                <w:bCs/>
                <w:iCs/>
              </w:rPr>
              <w:br/>
              <w:t xml:space="preserve">(Pre-registration is </w:t>
            </w:r>
            <w:hyperlink r:id="rId16" w:history="1">
              <w:r w:rsidRPr="0038180A">
                <w:rPr>
                  <w:rStyle w:val="Hyperlink"/>
                  <w:bCs/>
                  <w:iCs/>
                </w:rPr>
                <w:t>online only</w:t>
              </w:r>
            </w:hyperlink>
            <w:r w:rsidRPr="0038180A">
              <w:rPr>
                <w:bCs/>
                <w:iCs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Country (</w:t>
            </w:r>
            <w:hyperlink r:id="rId17" w:history="1">
              <w:r w:rsidRPr="0038180A">
                <w:rPr>
                  <w:rStyle w:val="Hyperlink"/>
                  <w:bCs/>
                  <w:iCs/>
                </w:rPr>
                <w:t>list of eligible countries</w:t>
              </w:r>
            </w:hyperlink>
            <w:r w:rsidRPr="0038180A">
              <w:rPr>
                <w:bCs/>
                <w:iCs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Mr/Mrs/Ms: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92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BC" w:rsidRPr="0038180A" w:rsidRDefault="00A349BC" w:rsidP="00A349BC">
            <w:pPr>
              <w:spacing w:before="80" w:after="8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jc w:val="right"/>
              <w:rPr>
                <w:bCs/>
                <w:iCs/>
              </w:rPr>
            </w:pPr>
            <w:r w:rsidRPr="0038180A">
              <w:rPr>
                <w:bCs/>
                <w:iCs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60" w:after="60"/>
              <w:contextualSpacing/>
              <w:rPr>
                <w:bCs/>
                <w:iCs/>
              </w:rPr>
            </w:pPr>
          </w:p>
        </w:tc>
      </w:tr>
      <w:tr w:rsidR="00A349BC" w:rsidRPr="0038180A" w:rsidTr="00A3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0"/>
              <w:contextualSpacing/>
              <w:jc w:val="center"/>
            </w:pPr>
            <w:r w:rsidRPr="0038180A">
              <w:t>Please select your preferred fellowship type (one only),</w:t>
            </w:r>
          </w:p>
          <w:p w:rsidR="00A349BC" w:rsidRPr="0038180A" w:rsidRDefault="00A349BC" w:rsidP="00A349BC">
            <w:pPr>
              <w:spacing w:before="0"/>
              <w:contextualSpacing/>
              <w:jc w:val="center"/>
            </w:pPr>
            <w:r w:rsidRPr="0038180A">
              <w:t>which ITU will do its best to accommodate:</w:t>
            </w:r>
          </w:p>
          <w:p w:rsidR="00A349BC" w:rsidRPr="0038180A" w:rsidRDefault="00F859C7" w:rsidP="00A349B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453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9BC" w:rsidRPr="003818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349BC" w:rsidRPr="0038180A">
              <w:tab/>
            </w:r>
            <w:r w:rsidR="00A349BC" w:rsidRPr="0038180A">
              <w:rPr>
                <w:b/>
                <w:bCs/>
              </w:rPr>
              <w:t xml:space="preserve">Economy class air ticket (duty station -&gt; </w:t>
            </w:r>
            <w:r w:rsidR="00A349BC">
              <w:rPr>
                <w:b/>
                <w:bCs/>
              </w:rPr>
              <w:t>Macao</w:t>
            </w:r>
            <w:r w:rsidR="00A349BC" w:rsidRPr="0038180A">
              <w:rPr>
                <w:b/>
                <w:bCs/>
              </w:rPr>
              <w:t xml:space="preserve"> -&gt; duty station)</w:t>
            </w:r>
          </w:p>
          <w:p w:rsidR="00A349BC" w:rsidRPr="0038180A" w:rsidRDefault="00F859C7" w:rsidP="00A349BC">
            <w:pPr>
              <w:spacing w:before="0"/>
              <w:ind w:left="351"/>
            </w:pPr>
            <w:sdt>
              <w:sdtPr>
                <w:rPr>
                  <w:b/>
                  <w:bCs/>
                </w:rPr>
                <w:id w:val="-6627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9BC" w:rsidRPr="003818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349BC" w:rsidRPr="0038180A">
              <w:tab/>
            </w:r>
            <w:r w:rsidR="00A349BC" w:rsidRPr="0038180A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A349BC" w:rsidRPr="0038180A" w:rsidTr="00A3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0"/>
              <w:rPr>
                <w:sz w:val="20"/>
                <w:szCs w:val="24"/>
              </w:rPr>
            </w:pPr>
            <w:r w:rsidRPr="0038180A">
              <w:rPr>
                <w:b/>
                <w:bCs/>
                <w:szCs w:val="28"/>
              </w:rPr>
              <w:t>Signature of applicant</w:t>
            </w:r>
            <w:r w:rsidRPr="0038180A">
              <w:rPr>
                <w:b/>
                <w:bCs/>
                <w:sz w:val="20"/>
                <w:szCs w:val="24"/>
              </w:rPr>
              <w:t>:</w:t>
            </w:r>
            <w:r w:rsidRPr="0038180A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0"/>
            </w:pPr>
            <w:r w:rsidRPr="0038180A">
              <w:rPr>
                <w:b/>
                <w:bCs/>
                <w:szCs w:val="28"/>
              </w:rPr>
              <w:t>Date</w:t>
            </w:r>
            <w:r w:rsidRPr="0038180A">
              <w:rPr>
                <w:b/>
                <w:bCs/>
                <w:sz w:val="16"/>
              </w:rPr>
              <w:t>:</w:t>
            </w:r>
          </w:p>
        </w:tc>
      </w:tr>
      <w:tr w:rsidR="00A349BC" w:rsidRPr="0038180A" w:rsidTr="00A349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BC" w:rsidRPr="0038180A" w:rsidRDefault="00A349BC" w:rsidP="00A349BC">
            <w:pPr>
              <w:pStyle w:val="Note"/>
              <w:rPr>
                <w:sz w:val="22"/>
                <w:szCs w:val="18"/>
              </w:rPr>
            </w:pPr>
            <w:r w:rsidRPr="0038180A">
              <w:rPr>
                <w:sz w:val="22"/>
                <w:szCs w:val="18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A349BC" w:rsidRPr="0038180A" w:rsidRDefault="00A349BC" w:rsidP="00A349BC">
            <w:pPr>
              <w:pStyle w:val="Note"/>
            </w:pPr>
            <w:r w:rsidRPr="0038180A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A349BC" w:rsidRPr="0038180A" w:rsidTr="00A3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140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240" w:after="240"/>
              <w:rPr>
                <w:szCs w:val="24"/>
              </w:rPr>
            </w:pPr>
            <w:r w:rsidRPr="0038180A">
              <w:rPr>
                <w:b/>
                <w:bCs/>
                <w:szCs w:val="24"/>
              </w:rPr>
              <w:t>Signature and stamp</w:t>
            </w:r>
            <w:r w:rsidRPr="0038180A">
              <w:rPr>
                <w:b/>
                <w:bCs/>
                <w:szCs w:val="24"/>
              </w:rPr>
              <w:br/>
              <w:t>of certifying official: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BC" w:rsidRPr="0038180A" w:rsidRDefault="00A349BC" w:rsidP="00A349BC">
            <w:pPr>
              <w:spacing w:before="240" w:after="240"/>
              <w:rPr>
                <w:szCs w:val="24"/>
              </w:rPr>
            </w:pPr>
            <w:r w:rsidRPr="0038180A">
              <w:rPr>
                <w:b/>
                <w:bCs/>
                <w:szCs w:val="24"/>
              </w:rPr>
              <w:t>Date:</w:t>
            </w:r>
          </w:p>
        </w:tc>
      </w:tr>
    </w:tbl>
    <w:p w:rsidR="00A349BC" w:rsidRPr="0038180A" w:rsidRDefault="00A349BC" w:rsidP="00A349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"/>
          <w:szCs w:val="2"/>
        </w:rPr>
      </w:pPr>
    </w:p>
    <w:p w:rsidR="00A349BC" w:rsidRPr="00E03806" w:rsidRDefault="00A349BC" w:rsidP="00A349BC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 w:rsidRPr="0038180A">
        <w:rPr>
          <w:b/>
          <w:bCs/>
        </w:rPr>
        <w:br w:type="page"/>
      </w:r>
    </w:p>
    <w:p w:rsidR="00A349BC" w:rsidRPr="0038180A" w:rsidRDefault="00A349BC" w:rsidP="00A349BC">
      <w:pPr>
        <w:ind w:right="90"/>
        <w:jc w:val="center"/>
        <w:rPr>
          <w:rFonts w:cstheme="majorBidi"/>
          <w:b/>
          <w:bCs/>
          <w:sz w:val="28"/>
          <w:szCs w:val="28"/>
        </w:rPr>
      </w:pPr>
      <w:r w:rsidRPr="0038180A">
        <w:rPr>
          <w:rFonts w:cstheme="majorBidi"/>
          <w:b/>
          <w:bCs/>
          <w:sz w:val="28"/>
          <w:szCs w:val="28"/>
        </w:rPr>
        <w:lastRenderedPageBreak/>
        <w:t>ANNEX B</w:t>
      </w:r>
    </w:p>
    <w:p w:rsidR="00A349BC" w:rsidRPr="0038180A" w:rsidRDefault="00A349BC" w:rsidP="00A349BC">
      <w:pPr>
        <w:spacing w:after="120"/>
        <w:ind w:right="90"/>
        <w:jc w:val="center"/>
        <w:rPr>
          <w:rFonts w:cstheme="majorBidi"/>
          <w:b/>
          <w:bCs/>
          <w:sz w:val="28"/>
          <w:szCs w:val="28"/>
        </w:rPr>
      </w:pPr>
      <w:r w:rsidRPr="0038180A">
        <w:rPr>
          <w:rFonts w:cstheme="majorBidi"/>
          <w:b/>
          <w:bCs/>
          <w:sz w:val="28"/>
          <w:szCs w:val="28"/>
        </w:rPr>
        <w:t>Draft agenda</w:t>
      </w:r>
    </w:p>
    <w:p w:rsidR="00A349BC" w:rsidRPr="0038180A" w:rsidRDefault="00A349BC" w:rsidP="00A349BC"/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Opening of meeting, meeting agenda and documentation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 xml:space="preserve">Status of texts consented, agreed, deleted and current list of </w:t>
            </w:r>
            <w:proofErr w:type="spellStart"/>
            <w:r w:rsidRPr="00FA43BB">
              <w:rPr>
                <w:sz w:val="22"/>
              </w:rPr>
              <w:t>Implementors</w:t>
            </w:r>
            <w:proofErr w:type="spellEnd"/>
            <w:r w:rsidRPr="00FA43BB">
              <w:rPr>
                <w:sz w:val="22"/>
              </w:rPr>
              <w:t xml:space="preserve"> guides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Approval of previous SG16</w:t>
            </w:r>
            <w:r w:rsidRPr="00FA43BB">
              <w:rPr>
                <w:sz w:val="22"/>
                <w:lang w:eastAsia="ja-JP"/>
              </w:rPr>
              <w:t xml:space="preserve"> </w:t>
            </w:r>
            <w:r w:rsidRPr="00FA43BB">
              <w:rPr>
                <w:sz w:val="22"/>
              </w:rPr>
              <w:t>meeting report (SG16-R1 to R4)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  <w:lang w:eastAsia="ja-JP"/>
              </w:rPr>
            </w:pPr>
            <w:r w:rsidRPr="00FA43BB">
              <w:rPr>
                <w:sz w:val="22"/>
              </w:rPr>
              <w:t xml:space="preserve">Feedback and status reports on interim activities and </w:t>
            </w:r>
            <w:r w:rsidRPr="00FA43BB">
              <w:rPr>
                <w:sz w:val="22"/>
                <w:lang w:eastAsia="ja-JP"/>
              </w:rPr>
              <w:t>collaboration matters (</w:t>
            </w:r>
            <w:r w:rsidRPr="00FA43BB">
              <w:rPr>
                <w:i/>
                <w:sz w:val="22"/>
                <w:lang w:eastAsia="ja-JP"/>
              </w:rPr>
              <w:t>inter alia</w:t>
            </w:r>
            <w:r w:rsidRPr="00FA43BB">
              <w:rPr>
                <w:sz w:val="22"/>
                <w:lang w:eastAsia="ja-JP"/>
              </w:rPr>
              <w:t xml:space="preserve"> ITU-T SG9, ITU-T SG12, IETF, IEC TC100, </w:t>
            </w:r>
            <w:r w:rsidRPr="00FA43BB">
              <w:rPr>
                <w:sz w:val="22"/>
                <w:lang w:eastAsia="zh-CN"/>
              </w:rPr>
              <w:t>ISO/IEC JTC1/SC 29/WGs 1 &amp; 11, CITS</w:t>
            </w:r>
            <w:r w:rsidRPr="00FA43BB">
              <w:rPr>
                <w:sz w:val="22"/>
                <w:lang w:eastAsia="ja-JP"/>
              </w:rPr>
              <w:t>)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  <w:lang w:eastAsia="ja-JP"/>
              </w:rPr>
            </w:pPr>
            <w:r w:rsidRPr="00FA43BB">
              <w:rPr>
                <w:sz w:val="22"/>
                <w:lang w:eastAsia="ja-JP"/>
              </w:rPr>
              <w:t>Promotion activities</w:t>
            </w:r>
            <w:r w:rsidRPr="00FA43BB">
              <w:rPr>
                <w:sz w:val="22"/>
              </w:rPr>
              <w:t xml:space="preserve"> and workshops of interest to SG16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Objectives for this meeting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Guidelines for the meeting of Working Parties and of Plenary Question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  <w:lang w:eastAsia="ja-JP"/>
              </w:rPr>
            </w:pPr>
            <w:r w:rsidRPr="00FA43BB">
              <w:rPr>
                <w:sz w:val="22"/>
                <w:lang w:eastAsia="ja-JP"/>
              </w:rPr>
              <w:t>IPR Roll call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Review and approval of meeting results, including update of SG16 work programme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Future work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Date and place of the next meeting of SG16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Miscellaneous</w:t>
            </w:r>
          </w:p>
        </w:tc>
      </w:tr>
      <w:tr w:rsidR="00A349BC" w:rsidRPr="00FA43BB" w:rsidTr="00A349BC">
        <w:trPr>
          <w:jc w:val="center"/>
        </w:trPr>
        <w:tc>
          <w:tcPr>
            <w:tcW w:w="618" w:type="dxa"/>
          </w:tcPr>
          <w:p w:rsidR="00A349BC" w:rsidRPr="00FA43BB" w:rsidRDefault="00A349BC" w:rsidP="00A349BC">
            <w:pPr>
              <w:numPr>
                <w:ilvl w:val="0"/>
                <w:numId w:val="3"/>
              </w:numPr>
              <w:spacing w:before="0" w:after="240"/>
              <w:jc w:val="right"/>
              <w:rPr>
                <w:sz w:val="22"/>
              </w:rPr>
            </w:pPr>
          </w:p>
        </w:tc>
        <w:tc>
          <w:tcPr>
            <w:tcW w:w="9359" w:type="dxa"/>
          </w:tcPr>
          <w:p w:rsidR="00A349BC" w:rsidRPr="00FA43BB" w:rsidRDefault="00A349BC" w:rsidP="00A349BC">
            <w:pPr>
              <w:spacing w:before="0" w:after="240"/>
              <w:rPr>
                <w:sz w:val="22"/>
              </w:rPr>
            </w:pPr>
            <w:r w:rsidRPr="00FA43BB">
              <w:rPr>
                <w:sz w:val="22"/>
              </w:rPr>
              <w:t>Closing of the meeting</w:t>
            </w:r>
          </w:p>
        </w:tc>
      </w:tr>
    </w:tbl>
    <w:p w:rsidR="00A349BC" w:rsidRDefault="00A349BC" w:rsidP="00A349BC">
      <w:pPr>
        <w:pStyle w:val="Normalaftertitle"/>
      </w:pPr>
    </w:p>
    <w:p w:rsidR="00A349BC" w:rsidRDefault="00A349BC" w:rsidP="00A349BC">
      <w:r>
        <w:br w:type="page"/>
      </w:r>
    </w:p>
    <w:p w:rsidR="00ED1417" w:rsidRPr="0038180A" w:rsidRDefault="00A349BC" w:rsidP="00ED1417">
      <w:pPr>
        <w:ind w:right="90"/>
        <w:jc w:val="center"/>
        <w:rPr>
          <w:rFonts w:cstheme="majorBidi"/>
          <w:b/>
          <w:bCs/>
          <w:sz w:val="28"/>
          <w:szCs w:val="28"/>
        </w:rPr>
      </w:pPr>
      <w:r w:rsidRPr="0038180A">
        <w:rPr>
          <w:rFonts w:cstheme="majorBidi"/>
          <w:b/>
          <w:bCs/>
          <w:sz w:val="28"/>
          <w:szCs w:val="28"/>
        </w:rPr>
        <w:lastRenderedPageBreak/>
        <w:t xml:space="preserve">ANNEX </w:t>
      </w:r>
      <w:r w:rsidR="00ED1417">
        <w:rPr>
          <w:rFonts w:cstheme="majorBidi"/>
          <w:b/>
          <w:bCs/>
          <w:sz w:val="28"/>
          <w:szCs w:val="28"/>
        </w:rPr>
        <w:t>C</w:t>
      </w:r>
    </w:p>
    <w:p w:rsidR="00ED1417" w:rsidRPr="0038180A" w:rsidRDefault="00ED1417" w:rsidP="00ED1417">
      <w:pPr>
        <w:spacing w:after="120"/>
        <w:ind w:right="90"/>
        <w:jc w:val="center"/>
        <w:rPr>
          <w:rFonts w:cstheme="majorBidi"/>
          <w:b/>
          <w:bCs/>
          <w:sz w:val="28"/>
          <w:szCs w:val="28"/>
        </w:rPr>
      </w:pPr>
      <w:r w:rsidRPr="00E03806">
        <w:rPr>
          <w:rFonts w:cstheme="majorBidi"/>
          <w:b/>
          <w:bCs/>
          <w:sz w:val="28"/>
          <w:szCs w:val="28"/>
        </w:rPr>
        <w:t>Draft Timetable of SG16 meeting (Macao, China, 16-27 October 2017)</w:t>
      </w:r>
    </w:p>
    <w:p w:rsidR="00ED1417" w:rsidRPr="0038180A" w:rsidRDefault="00ED1417" w:rsidP="00A349BC"/>
    <w:p w:rsidR="00A349BC" w:rsidRPr="0038180A" w:rsidRDefault="00A349BC" w:rsidP="00A349BC">
      <w:pPr>
        <w:ind w:left="-227" w:right="-227"/>
        <w:jc w:val="center"/>
      </w:pPr>
      <w:r w:rsidRPr="0038180A">
        <w:rPr>
          <w:i/>
          <w:iCs/>
          <w:sz w:val="20"/>
          <w:shd w:val="pct15" w:color="auto" w:fill="FFFFFF"/>
        </w:rPr>
        <w:object w:dxaOrig="17610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92.75pt" o:ole="">
            <v:imagedata r:id="rId18" o:title="" cropleft="2022f" cropright="11753f"/>
          </v:shape>
          <o:OLEObject Type="Embed" ProgID="Excel.Sheet.8" ShapeID="_x0000_i1025" DrawAspect="Content" ObjectID="_1563887383" r:id="rId19"/>
        </w:object>
      </w:r>
    </w:p>
    <w:p w:rsidR="00A349BC" w:rsidRPr="0038180A" w:rsidRDefault="00A349BC" w:rsidP="00A349BC">
      <w:pPr>
        <w:rPr>
          <w:b/>
          <w:sz w:val="22"/>
        </w:rPr>
      </w:pPr>
      <w:r w:rsidRPr="0038180A">
        <w:rPr>
          <w:b/>
          <w:sz w:val="22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0"/>
        <w:gridCol w:w="9069"/>
      </w:tblGrid>
      <w:tr w:rsidR="00A349BC" w:rsidRPr="0038180A" w:rsidTr="00A349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349BC" w:rsidRPr="0038180A" w:rsidRDefault="00A349BC" w:rsidP="00A349B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349BC" w:rsidRPr="0038180A" w:rsidRDefault="00A349BC" w:rsidP="00A349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</w:rPr>
            </w:pPr>
            <w:r w:rsidRPr="0038180A">
              <w:rPr>
                <w:sz w:val="22"/>
                <w:szCs w:val="22"/>
              </w:rPr>
              <w:t>"P" stands for plenary.</w:t>
            </w:r>
          </w:p>
        </w:tc>
      </w:tr>
      <w:tr w:rsidR="00A349BC" w:rsidRPr="0038180A" w:rsidTr="00A349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349BC" w:rsidRPr="0038180A" w:rsidRDefault="00A349BC" w:rsidP="00A349B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A349BC" w:rsidRPr="0038180A" w:rsidRDefault="00A349BC" w:rsidP="00A349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 1/16, which is</w:t>
            </w:r>
            <w:r w:rsidRPr="0038180A">
              <w:rPr>
                <w:sz w:val="22"/>
                <w:szCs w:val="22"/>
              </w:rPr>
              <w:t xml:space="preserve"> allocated to the Plenary</w:t>
            </w:r>
            <w:r>
              <w:rPr>
                <w:sz w:val="22"/>
                <w:szCs w:val="22"/>
              </w:rPr>
              <w:t>,</w:t>
            </w:r>
            <w:r w:rsidRPr="0038180A">
              <w:rPr>
                <w:sz w:val="22"/>
                <w:szCs w:val="22"/>
              </w:rPr>
              <w:t xml:space="preserve"> will have sessions as needed during the meeting.</w:t>
            </w:r>
          </w:p>
        </w:tc>
      </w:tr>
      <w:tr w:rsidR="00A349BC" w:rsidRPr="0038180A" w:rsidTr="00A349BC">
        <w:trPr>
          <w:trHeight w:val="141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349BC" w:rsidRPr="0038180A" w:rsidRDefault="00A349BC" w:rsidP="00A349B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A349BC" w:rsidRPr="0038180A" w:rsidRDefault="00A349BC" w:rsidP="00A349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</w:rPr>
            </w:pPr>
            <w:r w:rsidRPr="0038180A">
              <w:rPr>
                <w:sz w:val="22"/>
                <w:szCs w:val="22"/>
              </w:rPr>
              <w:t xml:space="preserve">The Joint Collaborative Team on Video Coding (JCT-VC) is tentatively planned to </w:t>
            </w:r>
            <w:r>
              <w:rPr>
                <w:sz w:val="22"/>
                <w:szCs w:val="22"/>
              </w:rPr>
              <w:t>meet also during</w:t>
            </w:r>
            <w:r w:rsidRPr="0038180A">
              <w:rPr>
                <w:sz w:val="22"/>
                <w:szCs w:val="22"/>
              </w:rPr>
              <w:t xml:space="preserve"> the weekend. See </w:t>
            </w:r>
            <w:hyperlink r:id="rId20" w:history="1">
              <w:r w:rsidRPr="0038180A">
                <w:rPr>
                  <w:rStyle w:val="Hyperlink"/>
                  <w:sz w:val="22"/>
                  <w:szCs w:val="22"/>
                </w:rPr>
                <w:t>http://itu.int/go/jctvc</w:t>
              </w:r>
            </w:hyperlink>
            <w:r w:rsidRPr="0038180A">
              <w:rPr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>r final dates and other details</w:t>
            </w:r>
            <w:r w:rsidRPr="003818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Sessions of the related but separate informal Joint Video Experts Team (JVET) between ITU-T Q6/16 and ISO/IEC JTC1 SC29/WG11 (MPEG) is expected to start meeting on Wed 18 October 2017, further details will be announced in the </w:t>
            </w:r>
            <w:hyperlink r:id="rId21" w:history="1">
              <w:r w:rsidRPr="00B70B3F">
                <w:rPr>
                  <w:rStyle w:val="Hyperlink"/>
                  <w:sz w:val="22"/>
                  <w:szCs w:val="22"/>
                </w:rPr>
                <w:t>Q6/16 mailing list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A349BC" w:rsidRPr="001355AA" w:rsidRDefault="00A349BC" w:rsidP="00A349BC">
      <w:pPr>
        <w:spacing w:before="480"/>
        <w:ind w:right="91"/>
        <w:rPr>
          <w:sz w:val="22"/>
          <w:szCs w:val="18"/>
        </w:rPr>
      </w:pPr>
      <w:r w:rsidRPr="001355AA">
        <w:rPr>
          <w:i/>
          <w:iCs/>
          <w:sz w:val="22"/>
          <w:szCs w:val="18"/>
        </w:rPr>
        <w:t>For schedule updates, please see:</w:t>
      </w:r>
      <w:r w:rsidRPr="001355AA">
        <w:rPr>
          <w:sz w:val="22"/>
          <w:szCs w:val="18"/>
        </w:rPr>
        <w:t xml:space="preserve"> </w:t>
      </w:r>
      <w:hyperlink r:id="rId22" w:history="1">
        <w:r w:rsidRPr="001355AA">
          <w:rPr>
            <w:rStyle w:val="Hyperlink"/>
            <w:sz w:val="22"/>
            <w:szCs w:val="22"/>
          </w:rPr>
          <w:t>http://itu.int/go/tsg16</w:t>
        </w:r>
      </w:hyperlink>
      <w:r w:rsidRPr="001355AA">
        <w:rPr>
          <w:sz w:val="22"/>
          <w:szCs w:val="18"/>
        </w:rPr>
        <w:t>.</w:t>
      </w:r>
    </w:p>
    <w:p w:rsidR="00A349BC" w:rsidRPr="0038180A" w:rsidRDefault="00A349BC" w:rsidP="00A349BC">
      <w:pPr>
        <w:ind w:right="-194"/>
        <w:jc w:val="center"/>
      </w:pPr>
    </w:p>
    <w:p w:rsidR="00A349BC" w:rsidRDefault="00A349BC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A349BC" w:rsidRPr="0038180A" w:rsidRDefault="00A349BC" w:rsidP="00A349BC">
      <w:pPr>
        <w:spacing w:before="0"/>
        <w:ind w:right="91"/>
        <w:jc w:val="center"/>
        <w:rPr>
          <w:rFonts w:cstheme="majorBidi"/>
          <w:b/>
          <w:bCs/>
          <w:sz w:val="28"/>
          <w:szCs w:val="28"/>
        </w:rPr>
      </w:pPr>
      <w:r w:rsidRPr="0038180A">
        <w:rPr>
          <w:rFonts w:cstheme="majorBidi"/>
          <w:b/>
          <w:bCs/>
          <w:sz w:val="28"/>
          <w:szCs w:val="28"/>
        </w:rPr>
        <w:lastRenderedPageBreak/>
        <w:t>ANNEX D</w:t>
      </w:r>
    </w:p>
    <w:p w:rsidR="00A349BC" w:rsidRPr="00E03806" w:rsidRDefault="00A349BC" w:rsidP="00A349BC">
      <w:pPr>
        <w:jc w:val="center"/>
        <w:rPr>
          <w:b/>
          <w:sz w:val="28"/>
        </w:rPr>
      </w:pPr>
      <w:r w:rsidRPr="00E03806">
        <w:rPr>
          <w:b/>
          <w:sz w:val="28"/>
        </w:rPr>
        <w:t>Practical information</w:t>
      </w:r>
    </w:p>
    <w:p w:rsidR="00A349BC" w:rsidRPr="001355AA" w:rsidRDefault="00A349BC" w:rsidP="00A349BC">
      <w:pPr>
        <w:rPr>
          <w:sz w:val="22"/>
          <w:szCs w:val="22"/>
        </w:rPr>
      </w:pPr>
      <w:r w:rsidRPr="001355AA">
        <w:rPr>
          <w:rFonts w:cstheme="majorBidi"/>
          <w:sz w:val="22"/>
          <w:szCs w:val="22"/>
        </w:rPr>
        <w:t xml:space="preserve">(Please see an updated version of this practical information on the </w:t>
      </w:r>
      <w:hyperlink r:id="rId23" w:history="1">
        <w:r w:rsidRPr="001355AA">
          <w:rPr>
            <w:rStyle w:val="Hyperlink"/>
            <w:rFonts w:cstheme="majorBidi"/>
            <w:sz w:val="22"/>
            <w:szCs w:val="22"/>
          </w:rPr>
          <w:t>SG16 website</w:t>
        </w:r>
      </w:hyperlink>
      <w:r w:rsidRPr="00410253">
        <w:rPr>
          <w:rStyle w:val="Hyperlink"/>
          <w:rFonts w:cstheme="majorBidi"/>
          <w:sz w:val="22"/>
          <w:szCs w:val="22"/>
        </w:rPr>
        <w:t>.</w:t>
      </w:r>
      <w:r w:rsidRPr="001355AA">
        <w:rPr>
          <w:rFonts w:cstheme="majorBidi"/>
          <w:sz w:val="22"/>
          <w:szCs w:val="22"/>
        </w:rPr>
        <w:t>)</w:t>
      </w:r>
    </w:p>
    <w:p w:rsidR="00A349BC" w:rsidRPr="001355AA" w:rsidRDefault="00A349BC" w:rsidP="00A349BC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00" w:line="276" w:lineRule="auto"/>
        <w:ind w:left="567" w:hanging="567"/>
        <w:rPr>
          <w:sz w:val="22"/>
          <w:szCs w:val="22"/>
        </w:rPr>
      </w:pPr>
      <w:r w:rsidRPr="001355AA">
        <w:rPr>
          <w:sz w:val="22"/>
          <w:szCs w:val="22"/>
        </w:rPr>
        <w:t>Meeting Venue</w:t>
      </w:r>
    </w:p>
    <w:p w:rsidR="00A349BC" w:rsidRPr="001355AA" w:rsidRDefault="00A349BC" w:rsidP="00A349BC">
      <w:pPr>
        <w:tabs>
          <w:tab w:val="clear" w:pos="794"/>
          <w:tab w:val="left" w:pos="993"/>
        </w:tabs>
        <w:rPr>
          <w:sz w:val="22"/>
          <w:szCs w:val="22"/>
        </w:rPr>
      </w:pPr>
      <w:r w:rsidRPr="001355AA">
        <w:rPr>
          <w:b/>
          <w:sz w:val="22"/>
          <w:szCs w:val="22"/>
        </w:rPr>
        <w:t>Venue:</w:t>
      </w:r>
      <w:r w:rsidRPr="001355AA">
        <w:rPr>
          <w:sz w:val="22"/>
          <w:szCs w:val="22"/>
        </w:rPr>
        <w:tab/>
        <w:t xml:space="preserve">Holiday Inn Macao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Central</w:t>
      </w:r>
    </w:p>
    <w:p w:rsidR="00A349BC" w:rsidRPr="001355AA" w:rsidRDefault="00A349BC" w:rsidP="00A349BC">
      <w:pPr>
        <w:tabs>
          <w:tab w:val="clear" w:pos="794"/>
          <w:tab w:val="left" w:pos="993"/>
        </w:tabs>
        <w:rPr>
          <w:sz w:val="22"/>
          <w:szCs w:val="22"/>
        </w:rPr>
      </w:pPr>
      <w:r w:rsidRPr="001355AA">
        <w:rPr>
          <w:b/>
          <w:sz w:val="22"/>
          <w:szCs w:val="22"/>
        </w:rPr>
        <w:t>Address:</w:t>
      </w:r>
      <w:r w:rsidRPr="001355AA">
        <w:rPr>
          <w:b/>
          <w:sz w:val="22"/>
          <w:szCs w:val="22"/>
        </w:rPr>
        <w:tab/>
      </w:r>
      <w:r w:rsidRPr="001355AA">
        <w:rPr>
          <w:sz w:val="22"/>
          <w:szCs w:val="22"/>
        </w:rPr>
        <w:t xml:space="preserve">Level 4, Holiday Inn Macao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Central</w:t>
      </w:r>
      <w:r w:rsidRPr="001355AA">
        <w:rPr>
          <w:sz w:val="22"/>
          <w:szCs w:val="22"/>
        </w:rPr>
        <w:br/>
      </w:r>
      <w:r w:rsidRPr="001355AA">
        <w:rPr>
          <w:sz w:val="22"/>
          <w:szCs w:val="22"/>
        </w:rPr>
        <w:tab/>
        <w:t xml:space="preserve">Sands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Central, </w:t>
      </w:r>
      <w:r w:rsidRPr="001355AA">
        <w:rPr>
          <w:sz w:val="22"/>
          <w:szCs w:val="22"/>
        </w:rPr>
        <w:br/>
      </w:r>
      <w:r w:rsidRPr="001355AA">
        <w:rPr>
          <w:sz w:val="22"/>
          <w:szCs w:val="22"/>
        </w:rPr>
        <w:tab/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Strip, Macao, China</w:t>
      </w:r>
    </w:p>
    <w:p w:rsidR="00A349BC" w:rsidRPr="001355AA" w:rsidRDefault="00A349BC" w:rsidP="00A349BC">
      <w:pPr>
        <w:tabs>
          <w:tab w:val="clear" w:pos="794"/>
          <w:tab w:val="left" w:pos="993"/>
        </w:tabs>
        <w:rPr>
          <w:sz w:val="22"/>
          <w:szCs w:val="22"/>
          <w:lang w:val="de-CH"/>
        </w:rPr>
      </w:pPr>
      <w:r w:rsidRPr="001355AA">
        <w:rPr>
          <w:b/>
          <w:sz w:val="22"/>
          <w:szCs w:val="22"/>
          <w:lang w:val="de-CH"/>
        </w:rPr>
        <w:t>Tel:</w:t>
      </w:r>
      <w:r w:rsidRPr="001355AA">
        <w:rPr>
          <w:sz w:val="22"/>
          <w:szCs w:val="22"/>
          <w:lang w:val="de-CH"/>
        </w:rPr>
        <w:t xml:space="preserve"> +853 2828 2228</w:t>
      </w:r>
    </w:p>
    <w:p w:rsidR="00A349BC" w:rsidRPr="001355AA" w:rsidRDefault="00A349BC" w:rsidP="00A349BC">
      <w:pPr>
        <w:tabs>
          <w:tab w:val="clear" w:pos="794"/>
          <w:tab w:val="left" w:pos="993"/>
        </w:tabs>
        <w:rPr>
          <w:sz w:val="22"/>
          <w:szCs w:val="22"/>
          <w:lang w:val="de-CH"/>
        </w:rPr>
      </w:pPr>
      <w:r w:rsidRPr="001355AA">
        <w:rPr>
          <w:b/>
          <w:sz w:val="22"/>
          <w:szCs w:val="22"/>
          <w:lang w:val="de-CH"/>
        </w:rPr>
        <w:t>Website:</w:t>
      </w:r>
      <w:r w:rsidRPr="001355AA">
        <w:rPr>
          <w:sz w:val="22"/>
          <w:szCs w:val="22"/>
          <w:lang w:val="de-CH"/>
        </w:rPr>
        <w:tab/>
      </w:r>
      <w:hyperlink r:id="rId24" w:history="1">
        <w:r w:rsidRPr="001355AA">
          <w:rPr>
            <w:rStyle w:val="Hyperlink"/>
            <w:sz w:val="22"/>
            <w:szCs w:val="22"/>
            <w:lang w:val="de-CH"/>
          </w:rPr>
          <w:t>https://www.sandscotaicentral.com/offers/holiday-inn-macao.html</w:t>
        </w:r>
      </w:hyperlink>
    </w:p>
    <w:p w:rsidR="00A349BC" w:rsidRPr="001355AA" w:rsidRDefault="00A349BC" w:rsidP="00A349BC">
      <w:pPr>
        <w:tabs>
          <w:tab w:val="clear" w:pos="794"/>
          <w:tab w:val="clear" w:pos="1191"/>
          <w:tab w:val="left" w:pos="993"/>
        </w:tabs>
        <w:rPr>
          <w:b/>
          <w:sz w:val="22"/>
          <w:szCs w:val="22"/>
        </w:rPr>
      </w:pPr>
      <w:r w:rsidRPr="001355AA">
        <w:rPr>
          <w:b/>
          <w:sz w:val="22"/>
          <w:szCs w:val="22"/>
        </w:rPr>
        <w:t>Conference Venue Floor Plan</w:t>
      </w:r>
    </w:p>
    <w:p w:rsidR="00A349BC" w:rsidRPr="001355AA" w:rsidRDefault="00F859C7" w:rsidP="00A349BC">
      <w:pPr>
        <w:rPr>
          <w:sz w:val="22"/>
          <w:szCs w:val="22"/>
        </w:rPr>
      </w:pPr>
      <w:hyperlink r:id="rId25" w:history="1">
        <w:r w:rsidR="00A349BC" w:rsidRPr="001355AA">
          <w:rPr>
            <w:rStyle w:val="Hyperlink"/>
            <w:sz w:val="22"/>
            <w:szCs w:val="22"/>
          </w:rPr>
          <w:t>https://www.sandscotaicentral.com/content/dam/macao/sandscotaicentral/master/main/home/meetings/floorplans-charts/holidayInn-factsheet-stay-connected_en.pdf</w:t>
        </w:r>
      </w:hyperlink>
    </w:p>
    <w:p w:rsidR="00A349BC" w:rsidRPr="001355AA" w:rsidRDefault="00A349BC" w:rsidP="00A349BC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00" w:line="276" w:lineRule="auto"/>
        <w:ind w:left="567" w:hanging="567"/>
        <w:rPr>
          <w:sz w:val="22"/>
          <w:szCs w:val="22"/>
        </w:rPr>
      </w:pPr>
      <w:r w:rsidRPr="001355AA">
        <w:rPr>
          <w:sz w:val="22"/>
          <w:szCs w:val="22"/>
        </w:rPr>
        <w:t>Hotels</w:t>
      </w:r>
    </w:p>
    <w:p w:rsidR="00A349BC" w:rsidRPr="001355AA" w:rsidRDefault="00A349BC" w:rsidP="00A349BC">
      <w:pPr>
        <w:rPr>
          <w:sz w:val="22"/>
          <w:szCs w:val="22"/>
        </w:rPr>
      </w:pPr>
      <w:r w:rsidRPr="001355AA">
        <w:rPr>
          <w:sz w:val="22"/>
          <w:szCs w:val="22"/>
        </w:rPr>
        <w:t xml:space="preserve">A block of rooms at preferential prices has been </w:t>
      </w:r>
      <w:r>
        <w:rPr>
          <w:sz w:val="22"/>
          <w:szCs w:val="22"/>
        </w:rPr>
        <w:t>made</w:t>
      </w:r>
      <w:r w:rsidRPr="001355AA">
        <w:rPr>
          <w:sz w:val="22"/>
          <w:szCs w:val="22"/>
        </w:rPr>
        <w:t xml:space="preserve"> at the conference hotel:</w:t>
      </w:r>
    </w:p>
    <w:p w:rsidR="00A349BC" w:rsidRPr="001355AA" w:rsidRDefault="00A349BC" w:rsidP="00A349BC">
      <w:pPr>
        <w:rPr>
          <w:sz w:val="22"/>
          <w:szCs w:val="22"/>
        </w:rPr>
      </w:pPr>
      <w:r w:rsidRPr="001355AA">
        <w:rPr>
          <w:sz w:val="22"/>
          <w:szCs w:val="22"/>
        </w:rPr>
        <w:tab/>
        <w:t xml:space="preserve">Holiday Inn Macao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Central</w:t>
      </w:r>
      <w:r w:rsidRPr="001355AA">
        <w:rPr>
          <w:sz w:val="22"/>
          <w:szCs w:val="22"/>
        </w:rPr>
        <w:br/>
      </w:r>
      <w:r w:rsidRPr="001355AA">
        <w:rPr>
          <w:sz w:val="22"/>
          <w:szCs w:val="22"/>
        </w:rPr>
        <w:tab/>
        <w:t xml:space="preserve">Address: Sands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Central, </w:t>
      </w:r>
      <w:proofErr w:type="spellStart"/>
      <w:r w:rsidRPr="001355AA">
        <w:rPr>
          <w:sz w:val="22"/>
          <w:szCs w:val="22"/>
        </w:rPr>
        <w:t>Cotai</w:t>
      </w:r>
      <w:proofErr w:type="spellEnd"/>
      <w:r w:rsidRPr="001355AA">
        <w:rPr>
          <w:sz w:val="22"/>
          <w:szCs w:val="22"/>
        </w:rPr>
        <w:t xml:space="preserve"> Strip, Macao, China</w:t>
      </w:r>
      <w:r w:rsidRPr="001355AA">
        <w:rPr>
          <w:sz w:val="22"/>
          <w:szCs w:val="22"/>
        </w:rPr>
        <w:br/>
      </w:r>
      <w:r w:rsidRPr="001355AA">
        <w:rPr>
          <w:sz w:val="22"/>
          <w:szCs w:val="22"/>
        </w:rPr>
        <w:tab/>
        <w:t>Tel: +853 2828 2228</w:t>
      </w:r>
      <w:r w:rsidRPr="001355AA">
        <w:rPr>
          <w:sz w:val="22"/>
          <w:szCs w:val="22"/>
        </w:rPr>
        <w:br/>
      </w:r>
      <w:r w:rsidRPr="001355AA">
        <w:rPr>
          <w:sz w:val="22"/>
          <w:szCs w:val="22"/>
        </w:rPr>
        <w:tab/>
        <w:t xml:space="preserve">Hotel Booking System: </w:t>
      </w:r>
      <w:hyperlink r:id="rId26" w:history="1">
        <w:r w:rsidRPr="001355AA">
          <w:rPr>
            <w:rStyle w:val="Hyperlink"/>
            <w:sz w:val="22"/>
            <w:szCs w:val="22"/>
          </w:rPr>
          <w:t>http://itutsg16.medmeeting.org/</w:t>
        </w:r>
      </w:hyperlink>
    </w:p>
    <w:p w:rsidR="00A349BC" w:rsidRPr="001355AA" w:rsidRDefault="00A349BC" w:rsidP="00A349BC">
      <w:pPr>
        <w:rPr>
          <w:sz w:val="22"/>
          <w:szCs w:val="22"/>
        </w:rPr>
      </w:pPr>
      <w:r w:rsidRPr="001355AA">
        <w:rPr>
          <w:b/>
          <w:sz w:val="22"/>
          <w:szCs w:val="22"/>
        </w:rPr>
        <w:t>Hotel reservation</w:t>
      </w:r>
      <w:r>
        <w:rPr>
          <w:b/>
          <w:sz w:val="22"/>
          <w:szCs w:val="22"/>
        </w:rPr>
        <w:t>s</w:t>
      </w:r>
      <w:r w:rsidRPr="001355AA">
        <w:rPr>
          <w:sz w:val="22"/>
          <w:szCs w:val="22"/>
        </w:rPr>
        <w:t xml:space="preserve"> will be carried out </w:t>
      </w:r>
      <w:r>
        <w:rPr>
          <w:sz w:val="22"/>
          <w:szCs w:val="22"/>
        </w:rPr>
        <w:t>through</w:t>
      </w:r>
      <w:r w:rsidRPr="001355AA">
        <w:rPr>
          <w:sz w:val="22"/>
          <w:szCs w:val="22"/>
        </w:rPr>
        <w:t xml:space="preserve"> the online system above. </w:t>
      </w:r>
    </w:p>
    <w:p w:rsidR="00A349BC" w:rsidRPr="001355AA" w:rsidRDefault="00A349BC" w:rsidP="00A349BC">
      <w:pPr>
        <w:spacing w:after="240"/>
        <w:rPr>
          <w:sz w:val="22"/>
          <w:szCs w:val="22"/>
        </w:rPr>
      </w:pPr>
      <w:r w:rsidRPr="001355AA">
        <w:rPr>
          <w:sz w:val="22"/>
          <w:szCs w:val="22"/>
        </w:rPr>
        <w:t xml:space="preserve">Delegates can walk between the hotel and the meeting venue, which only takes less than one minute. Further details will be provided shortly in the logistics information document </w:t>
      </w:r>
      <w:r>
        <w:rPr>
          <w:sz w:val="22"/>
          <w:szCs w:val="22"/>
        </w:rPr>
        <w:t>on</w:t>
      </w:r>
      <w:r w:rsidRPr="001355AA">
        <w:rPr>
          <w:sz w:val="22"/>
          <w:szCs w:val="22"/>
        </w:rPr>
        <w:t xml:space="preserve"> the conference website.</w:t>
      </w:r>
    </w:p>
    <w:p w:rsidR="00A349BC" w:rsidRPr="001355AA" w:rsidRDefault="00A349BC" w:rsidP="00A349BC">
      <w:pPr>
        <w:spacing w:before="0"/>
        <w:jc w:val="center"/>
        <w:rPr>
          <w:rFonts w:eastAsia="Malgun Gothic" w:cstheme="majorBidi"/>
          <w:sz w:val="22"/>
          <w:szCs w:val="22"/>
        </w:rPr>
      </w:pPr>
      <w:r w:rsidRPr="001355AA">
        <w:rPr>
          <w:b/>
          <w:bCs/>
          <w:noProof/>
          <w:sz w:val="22"/>
          <w:szCs w:val="22"/>
          <w:lang w:val="en-US" w:eastAsia="zh-CN"/>
        </w:rPr>
        <w:drawing>
          <wp:inline distT="0" distB="0" distL="0" distR="0" wp14:anchorId="01E9ADA3" wp14:editId="7CB7036E">
            <wp:extent cx="5286375" cy="3267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6-26 at 3.54.51 PM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5"/>
                    <a:stretch/>
                  </pic:blipFill>
                  <pic:spPr bwMode="auto">
                    <a:xfrm>
                      <a:off x="0" y="0"/>
                      <a:ext cx="528637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9BC" w:rsidRPr="001355AA" w:rsidRDefault="00A349BC" w:rsidP="00A349BC">
      <w:pPr>
        <w:pStyle w:val="Heading2"/>
        <w:pageBreakBefore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200" w:line="276" w:lineRule="auto"/>
        <w:ind w:left="567" w:hanging="567"/>
        <w:rPr>
          <w:sz w:val="22"/>
          <w:szCs w:val="22"/>
        </w:rPr>
      </w:pPr>
      <w:r w:rsidRPr="001355AA">
        <w:rPr>
          <w:sz w:val="22"/>
          <w:szCs w:val="22"/>
        </w:rPr>
        <w:lastRenderedPageBreak/>
        <w:t>Passports and Visas</w:t>
      </w:r>
    </w:p>
    <w:p w:rsidR="00A349BC" w:rsidRPr="009349C6" w:rsidRDefault="00A349BC" w:rsidP="00A349BC">
      <w:pPr>
        <w:tabs>
          <w:tab w:val="clear" w:pos="794"/>
          <w:tab w:val="left" w:pos="567"/>
        </w:tabs>
        <w:spacing w:after="120"/>
        <w:ind w:left="567" w:hanging="567"/>
        <w:rPr>
          <w:sz w:val="22"/>
          <w:szCs w:val="22"/>
        </w:rPr>
      </w:pPr>
      <w:r w:rsidRPr="001355AA">
        <w:rPr>
          <w:sz w:val="22"/>
          <w:szCs w:val="22"/>
        </w:rPr>
        <w:tab/>
        <w:t>Non-residents of the Macao Special Administrative Region are required to possess a valid passport and "entry permit" or "visa" for entry to Macao, except for people prescribed by certain law, administrative regulation or international law document.</w:t>
      </w:r>
    </w:p>
    <w:p w:rsidR="00A349BC" w:rsidRPr="007F46D3" w:rsidRDefault="00A349BC" w:rsidP="00A349BC">
      <w:pPr>
        <w:tabs>
          <w:tab w:val="clear" w:pos="794"/>
          <w:tab w:val="left" w:pos="567"/>
        </w:tabs>
        <w:spacing w:before="0" w:after="120"/>
        <w:ind w:left="1418" w:hanging="851"/>
        <w:rPr>
          <w:sz w:val="22"/>
          <w:szCs w:val="22"/>
        </w:rPr>
      </w:pPr>
      <w:r>
        <w:rPr>
          <w:b/>
          <w:sz w:val="22"/>
          <w:szCs w:val="22"/>
        </w:rPr>
        <w:t xml:space="preserve">3.1 </w:t>
      </w:r>
      <w:r>
        <w:rPr>
          <w:b/>
          <w:sz w:val="22"/>
          <w:szCs w:val="22"/>
        </w:rPr>
        <w:tab/>
      </w:r>
      <w:r w:rsidRPr="007F46D3">
        <w:rPr>
          <w:b/>
          <w:sz w:val="22"/>
          <w:szCs w:val="22"/>
        </w:rPr>
        <w:t>DO I NEED A VISA?</w:t>
      </w:r>
      <w:r w:rsidRPr="007F46D3">
        <w:rPr>
          <w:sz w:val="22"/>
          <w:szCs w:val="22"/>
        </w:rPr>
        <w:br/>
        <w:t xml:space="preserve">Visit: </w:t>
      </w:r>
      <w:hyperlink r:id="rId28" w:history="1">
        <w:r w:rsidRPr="007F46D3">
          <w:rPr>
            <w:rStyle w:val="Hyperlink"/>
            <w:sz w:val="22"/>
            <w:szCs w:val="22"/>
          </w:rPr>
          <w:t>http://www.fsm.gov.mo/psp/eng/EDoN.html</w:t>
        </w:r>
      </w:hyperlink>
      <w:r w:rsidRPr="007F46D3">
        <w:rPr>
          <w:sz w:val="22"/>
          <w:szCs w:val="22"/>
        </w:rPr>
        <w:t xml:space="preserve"> to find out whether you need a visa or not.</w:t>
      </w:r>
    </w:p>
    <w:p w:rsidR="00A349BC" w:rsidRPr="001355AA" w:rsidRDefault="00A349BC" w:rsidP="00A349BC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418" w:hanging="425"/>
        <w:rPr>
          <w:sz w:val="22"/>
          <w:szCs w:val="22"/>
        </w:rPr>
      </w:pPr>
      <w:r w:rsidRPr="001355AA">
        <w:rPr>
          <w:sz w:val="22"/>
          <w:szCs w:val="22"/>
        </w:rPr>
        <w:t xml:space="preserve">Macao is either visa free or visa-upon-arrival for </w:t>
      </w:r>
      <w:proofErr w:type="gramStart"/>
      <w:r w:rsidRPr="001355AA">
        <w:rPr>
          <w:sz w:val="22"/>
          <w:szCs w:val="22"/>
        </w:rPr>
        <w:t xml:space="preserve">most </w:t>
      </w:r>
      <w:r>
        <w:rPr>
          <w:sz w:val="22"/>
          <w:szCs w:val="22"/>
        </w:rPr>
        <w:t xml:space="preserve"> </w:t>
      </w:r>
      <w:r w:rsidRPr="001355AA">
        <w:rPr>
          <w:sz w:val="22"/>
          <w:szCs w:val="22"/>
        </w:rPr>
        <w:t>countries</w:t>
      </w:r>
      <w:proofErr w:type="gramEnd"/>
      <w:r w:rsidRPr="001355AA">
        <w:rPr>
          <w:sz w:val="22"/>
          <w:szCs w:val="22"/>
        </w:rPr>
        <w:t>.</w:t>
      </w:r>
    </w:p>
    <w:p w:rsidR="00A349BC" w:rsidRPr="001355AA" w:rsidRDefault="00A349BC" w:rsidP="00A349BC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418" w:hanging="425"/>
        <w:rPr>
          <w:sz w:val="22"/>
          <w:szCs w:val="22"/>
        </w:rPr>
      </w:pPr>
      <w:r w:rsidRPr="001355AA">
        <w:rPr>
          <w:sz w:val="22"/>
          <w:szCs w:val="22"/>
        </w:rPr>
        <w:t xml:space="preserve">Only visitors from Bangladesh, Nepal, Nigeria, Pakistan, Sri Lanka and Vietnam are required to apply for a Macao visa in advance through a Chinese embassy or consulate. </w:t>
      </w:r>
    </w:p>
    <w:p w:rsidR="00A349BC" w:rsidRPr="007F46D3" w:rsidRDefault="00A349BC" w:rsidP="00A349BC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1418" w:hanging="425"/>
        <w:rPr>
          <w:sz w:val="22"/>
          <w:szCs w:val="22"/>
        </w:rPr>
      </w:pPr>
      <w:r w:rsidRPr="001355AA">
        <w:rPr>
          <w:sz w:val="22"/>
          <w:szCs w:val="22"/>
        </w:rPr>
        <w:t>Visitors from mainland China can apply for a Hong Kong Macao Entry Permit to travel to Macao for up to seven days at your local Immigration Authority/Police Bureau. If you need a business visa to stay at Macao for more than seven days, please contact the Conference Secretariat to issue you an invitation letter no later than September 22.</w:t>
      </w:r>
    </w:p>
    <w:p w:rsidR="00A349BC" w:rsidRPr="007F46D3" w:rsidRDefault="00A349BC" w:rsidP="00A349BC">
      <w:pPr>
        <w:tabs>
          <w:tab w:val="clear" w:pos="794"/>
          <w:tab w:val="clear" w:pos="1985"/>
          <w:tab w:val="left" w:pos="567"/>
        </w:tabs>
        <w:ind w:left="1650" w:hanging="1083"/>
        <w:rPr>
          <w:sz w:val="22"/>
          <w:szCs w:val="22"/>
        </w:rPr>
      </w:pPr>
      <w:r>
        <w:rPr>
          <w:b/>
          <w:sz w:val="22"/>
          <w:szCs w:val="22"/>
        </w:rPr>
        <w:t xml:space="preserve">3.2 </w:t>
      </w:r>
      <w:r>
        <w:rPr>
          <w:b/>
          <w:sz w:val="22"/>
          <w:szCs w:val="22"/>
        </w:rPr>
        <w:tab/>
      </w:r>
      <w:r w:rsidRPr="007F46D3">
        <w:rPr>
          <w:b/>
          <w:sz w:val="22"/>
          <w:szCs w:val="22"/>
        </w:rPr>
        <w:t>INVITATION LETTER</w:t>
      </w:r>
    </w:p>
    <w:p w:rsidR="00A349BC" w:rsidRPr="001355AA" w:rsidRDefault="00A349BC" w:rsidP="00321051">
      <w:pPr>
        <w:tabs>
          <w:tab w:val="clear" w:pos="794"/>
          <w:tab w:val="clear" w:pos="1191"/>
        </w:tabs>
        <w:ind w:left="1418"/>
        <w:rPr>
          <w:sz w:val="22"/>
          <w:szCs w:val="22"/>
        </w:rPr>
      </w:pPr>
      <w:r w:rsidRPr="001355AA">
        <w:rPr>
          <w:sz w:val="22"/>
          <w:szCs w:val="22"/>
        </w:rPr>
        <w:t xml:space="preserve">If you need a letter of invitation, please fill out the </w:t>
      </w:r>
      <w:hyperlink r:id="rId29" w:tgtFrame="_blank" w:history="1">
        <w:r w:rsidRPr="001355AA">
          <w:rPr>
            <w:rStyle w:val="Hyperlink"/>
            <w:sz w:val="22"/>
            <w:szCs w:val="22"/>
          </w:rPr>
          <w:t>invitation letter form</w:t>
        </w:r>
      </w:hyperlink>
      <w:r w:rsidRPr="001355AA">
        <w:rPr>
          <w:sz w:val="22"/>
          <w:szCs w:val="22"/>
        </w:rPr>
        <w:t xml:space="preserve"> available at the following URL and send it as early as possible with a </w:t>
      </w:r>
      <w:r w:rsidRPr="001355AA">
        <w:rPr>
          <w:b/>
          <w:sz w:val="22"/>
          <w:szCs w:val="22"/>
        </w:rPr>
        <w:t>copy of your</w:t>
      </w:r>
      <w:r w:rsidRPr="001355AA">
        <w:rPr>
          <w:b/>
          <w:bCs/>
          <w:sz w:val="22"/>
          <w:szCs w:val="22"/>
        </w:rPr>
        <w:t xml:space="preserve"> travel document</w:t>
      </w:r>
      <w:r w:rsidRPr="001355AA">
        <w:rPr>
          <w:sz w:val="22"/>
          <w:szCs w:val="22"/>
        </w:rPr>
        <w:t xml:space="preserve"> by e</w:t>
      </w:r>
      <w:r>
        <w:rPr>
          <w:sz w:val="22"/>
          <w:szCs w:val="22"/>
        </w:rPr>
        <w:t>-</w:t>
      </w:r>
      <w:r w:rsidRPr="001355AA">
        <w:rPr>
          <w:sz w:val="22"/>
          <w:szCs w:val="22"/>
        </w:rPr>
        <w:t>mail to Conference Secretariat at</w:t>
      </w:r>
      <w:r w:rsidR="008904B7" w:rsidRPr="00105266">
        <w:rPr>
          <w:rFonts w:eastAsiaTheme="minorEastAsia"/>
          <w:sz w:val="22"/>
          <w:szCs w:val="22"/>
        </w:rPr>
        <w:t xml:space="preserve"> </w:t>
      </w:r>
      <w:hyperlink r:id="rId30" w:history="1">
        <w:r w:rsidR="008904B7" w:rsidRPr="00FD77C2">
          <w:rPr>
            <w:color w:val="0000FF"/>
            <w:sz w:val="22"/>
            <w:szCs w:val="22"/>
            <w:u w:val="single"/>
          </w:rPr>
          <w:t>itutsg16macau@gmail.com</w:t>
        </w:r>
      </w:hyperlink>
      <w:r w:rsidRPr="001355AA">
        <w:rPr>
          <w:sz w:val="22"/>
          <w:szCs w:val="22"/>
        </w:rPr>
        <w:t>, in order to leave plenty of time to process the application. To receive an invitation letter, requests should be submitted before 16 August 2017.</w:t>
      </w:r>
    </w:p>
    <w:p w:rsidR="00A349BC" w:rsidRPr="001355AA" w:rsidRDefault="00A349BC" w:rsidP="00A349BC">
      <w:pPr>
        <w:tabs>
          <w:tab w:val="clear" w:pos="794"/>
          <w:tab w:val="clear" w:pos="1191"/>
        </w:tabs>
        <w:ind w:left="1418"/>
        <w:rPr>
          <w:sz w:val="22"/>
          <w:szCs w:val="22"/>
        </w:rPr>
      </w:pPr>
      <w:r w:rsidRPr="001355AA">
        <w:rPr>
          <w:b/>
          <w:sz w:val="22"/>
          <w:szCs w:val="22"/>
        </w:rPr>
        <w:t>Invitation letter form:</w:t>
      </w:r>
      <w:r w:rsidRPr="001355AA">
        <w:rPr>
          <w:sz w:val="22"/>
          <w:szCs w:val="22"/>
        </w:rPr>
        <w:t xml:space="preserve"> </w:t>
      </w:r>
      <w:hyperlink r:id="rId31" w:history="1">
        <w:r w:rsidRPr="001355AA">
          <w:rPr>
            <w:rStyle w:val="Hyperlink"/>
            <w:sz w:val="22"/>
            <w:szCs w:val="22"/>
          </w:rPr>
          <w:t>https://www.medmeeting.org/Upload/user/785821/file/20170715/‌20170715122804_8527.pdf</w:t>
        </w:r>
      </w:hyperlink>
    </w:p>
    <w:p w:rsidR="00A349BC" w:rsidRPr="001355AA" w:rsidRDefault="00A349BC" w:rsidP="00A349BC">
      <w:pPr>
        <w:pStyle w:val="Heading2"/>
        <w:numPr>
          <w:ilvl w:val="0"/>
          <w:numId w:val="5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851"/>
        </w:tabs>
        <w:spacing w:before="120"/>
        <w:ind w:left="567" w:hanging="567"/>
        <w:rPr>
          <w:sz w:val="22"/>
          <w:szCs w:val="22"/>
        </w:rPr>
      </w:pPr>
      <w:r w:rsidRPr="001355AA">
        <w:rPr>
          <w:sz w:val="22"/>
          <w:szCs w:val="22"/>
        </w:rPr>
        <w:t>Transportation and site information</w:t>
      </w:r>
    </w:p>
    <w:p w:rsidR="00A349BC" w:rsidRPr="001355AA" w:rsidRDefault="00A349BC" w:rsidP="00A349BC">
      <w:pPr>
        <w:pStyle w:val="Headingb0"/>
        <w:rPr>
          <w:sz w:val="22"/>
          <w:szCs w:val="22"/>
        </w:rPr>
      </w:pPr>
      <w:r w:rsidRPr="001355AA">
        <w:rPr>
          <w:sz w:val="22"/>
          <w:szCs w:val="22"/>
        </w:rPr>
        <w:t>How to get to Macao:</w:t>
      </w:r>
    </w:p>
    <w:p w:rsidR="00A349BC" w:rsidRPr="001355AA" w:rsidRDefault="00A349BC" w:rsidP="00A349BC">
      <w:pPr>
        <w:keepNext/>
        <w:tabs>
          <w:tab w:val="clear" w:pos="794"/>
          <w:tab w:val="clear" w:pos="1191"/>
          <w:tab w:val="clear" w:pos="1588"/>
          <w:tab w:val="left" w:pos="1134"/>
          <w:tab w:val="left" w:pos="1702"/>
          <w:tab w:val="left" w:pos="2160"/>
        </w:tabs>
        <w:spacing w:after="120"/>
        <w:ind w:left="567" w:right="91"/>
        <w:rPr>
          <w:bCs/>
          <w:sz w:val="22"/>
          <w:szCs w:val="22"/>
        </w:rPr>
      </w:pPr>
      <w:r w:rsidRPr="001355AA">
        <w:rPr>
          <w:b/>
          <w:bCs/>
          <w:sz w:val="22"/>
          <w:szCs w:val="22"/>
        </w:rPr>
        <w:t>4.1</w:t>
      </w:r>
      <w:r w:rsidRPr="001355AA">
        <w:rPr>
          <w:b/>
          <w:bCs/>
          <w:sz w:val="22"/>
          <w:szCs w:val="22"/>
        </w:rPr>
        <w:tab/>
        <w:t>By air</w:t>
      </w:r>
    </w:p>
    <w:p w:rsidR="00A349BC" w:rsidRPr="001355AA" w:rsidRDefault="00A349BC" w:rsidP="00A349BC">
      <w:pPr>
        <w:pStyle w:val="ListParagraph"/>
        <w:keepNext/>
        <w:numPr>
          <w:ilvl w:val="0"/>
          <w:numId w:val="6"/>
        </w:numPr>
        <w:tabs>
          <w:tab w:val="clear" w:pos="794"/>
          <w:tab w:val="clear" w:pos="1191"/>
          <w:tab w:val="clear" w:pos="1985"/>
          <w:tab w:val="left" w:pos="567"/>
          <w:tab w:val="left" w:pos="1134"/>
          <w:tab w:val="left" w:pos="1418"/>
          <w:tab w:val="left" w:pos="1702"/>
          <w:tab w:val="left" w:pos="2160"/>
        </w:tabs>
        <w:spacing w:after="120"/>
        <w:ind w:left="1418" w:right="91" w:hanging="284"/>
        <w:rPr>
          <w:bCs/>
          <w:sz w:val="22"/>
          <w:szCs w:val="22"/>
        </w:rPr>
      </w:pPr>
      <w:r w:rsidRPr="001355AA">
        <w:rPr>
          <w:b/>
          <w:bCs/>
          <w:sz w:val="22"/>
          <w:szCs w:val="22"/>
        </w:rPr>
        <w:t>Helicopters</w:t>
      </w:r>
      <w:r w:rsidRPr="001355AA">
        <w:rPr>
          <w:b/>
          <w:bCs/>
          <w:sz w:val="22"/>
          <w:szCs w:val="22"/>
        </w:rPr>
        <w:br/>
      </w:r>
      <w:r w:rsidRPr="001355AA">
        <w:rPr>
          <w:bCs/>
          <w:sz w:val="22"/>
          <w:szCs w:val="22"/>
        </w:rPr>
        <w:t>East Asia Airlines and Heli Express Limited co-operates aircraft between the helipads on the Macao and Hong Kong Ferry terminal (Outer Harbour Ferry Terminal).</w:t>
      </w:r>
    </w:p>
    <w:p w:rsidR="00A349BC" w:rsidRPr="001355AA" w:rsidRDefault="00A349BC" w:rsidP="00A349BC">
      <w:pPr>
        <w:keepNext/>
        <w:tabs>
          <w:tab w:val="clear" w:pos="794"/>
          <w:tab w:val="clear" w:pos="1191"/>
          <w:tab w:val="clear" w:pos="1985"/>
          <w:tab w:val="left" w:pos="567"/>
          <w:tab w:val="left" w:pos="1134"/>
          <w:tab w:val="left" w:pos="1418"/>
          <w:tab w:val="left" w:pos="1702"/>
          <w:tab w:val="left" w:pos="2160"/>
        </w:tabs>
        <w:spacing w:before="240" w:after="120"/>
        <w:ind w:left="1418" w:right="91" w:hanging="284"/>
        <w:rPr>
          <w:bCs/>
          <w:sz w:val="22"/>
          <w:szCs w:val="22"/>
        </w:rPr>
      </w:pPr>
      <w:r w:rsidRPr="001355AA">
        <w:rPr>
          <w:bCs/>
          <w:sz w:val="22"/>
          <w:szCs w:val="22"/>
        </w:rPr>
        <w:tab/>
        <w:t xml:space="preserve">Hotline: </w:t>
      </w:r>
      <w:r w:rsidRPr="001355AA">
        <w:rPr>
          <w:bCs/>
          <w:sz w:val="22"/>
          <w:szCs w:val="22"/>
        </w:rPr>
        <w:br/>
        <w:t>Macao (853) 2872 7288</w:t>
      </w:r>
      <w:r w:rsidRPr="001355AA">
        <w:rPr>
          <w:bCs/>
          <w:sz w:val="22"/>
          <w:szCs w:val="22"/>
        </w:rPr>
        <w:br/>
        <w:t>Hong Kong (852) 2108-9898</w:t>
      </w:r>
      <w:r w:rsidRPr="001355AA">
        <w:rPr>
          <w:bCs/>
          <w:sz w:val="22"/>
          <w:szCs w:val="22"/>
        </w:rPr>
        <w:br/>
        <w:t>Shenzhen: (86) 755-2777-8333</w:t>
      </w:r>
      <w:r w:rsidRPr="001355AA">
        <w:rPr>
          <w:bCs/>
          <w:sz w:val="22"/>
          <w:szCs w:val="22"/>
        </w:rPr>
        <w:br/>
        <w:t xml:space="preserve">Website: </w:t>
      </w:r>
      <w:hyperlink r:id="rId32" w:tgtFrame="_blank" w:history="1">
        <w:r w:rsidRPr="001355AA">
          <w:rPr>
            <w:rStyle w:val="Hyperlink"/>
            <w:bCs/>
            <w:sz w:val="22"/>
            <w:szCs w:val="22"/>
          </w:rPr>
          <w:t>www.heliexpress.com</w:t>
        </w:r>
      </w:hyperlink>
    </w:p>
    <w:p w:rsidR="00A349BC" w:rsidRDefault="00A349BC" w:rsidP="00A349BC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2160"/>
        </w:tabs>
        <w:spacing w:after="120"/>
        <w:ind w:left="1418" w:right="91" w:hanging="284"/>
        <w:rPr>
          <w:bCs/>
          <w:sz w:val="22"/>
          <w:szCs w:val="22"/>
        </w:rPr>
      </w:pPr>
      <w:r w:rsidRPr="001355AA">
        <w:rPr>
          <w:b/>
          <w:bCs/>
          <w:sz w:val="22"/>
          <w:szCs w:val="22"/>
        </w:rPr>
        <w:t>Aircraft (Via Macao International Airport</w:t>
      </w:r>
      <w:proofErr w:type="gramStart"/>
      <w:r w:rsidRPr="001355AA">
        <w:rPr>
          <w:b/>
          <w:bCs/>
          <w:sz w:val="22"/>
          <w:szCs w:val="22"/>
        </w:rPr>
        <w:t>)</w:t>
      </w:r>
      <w:proofErr w:type="gramEnd"/>
      <w:r w:rsidRPr="001355AA">
        <w:rPr>
          <w:bCs/>
          <w:sz w:val="22"/>
          <w:szCs w:val="22"/>
        </w:rPr>
        <w:br/>
        <w:t xml:space="preserve">The airport is located on </w:t>
      </w:r>
      <w:proofErr w:type="spellStart"/>
      <w:r w:rsidRPr="001355AA">
        <w:rPr>
          <w:bCs/>
          <w:sz w:val="22"/>
          <w:szCs w:val="22"/>
        </w:rPr>
        <w:t>Taipa</w:t>
      </w:r>
      <w:proofErr w:type="spellEnd"/>
      <w:r w:rsidRPr="001355AA">
        <w:rPr>
          <w:bCs/>
          <w:sz w:val="22"/>
          <w:szCs w:val="22"/>
        </w:rPr>
        <w:t xml:space="preserve"> Island and is 15 minutes away from the Macao Ferry Terminal,</w:t>
      </w:r>
      <w:r>
        <w:rPr>
          <w:bCs/>
          <w:sz w:val="22"/>
          <w:szCs w:val="22"/>
        </w:rPr>
        <w:t xml:space="preserve"> </w:t>
      </w:r>
      <w:r w:rsidRPr="001355AA">
        <w:rPr>
          <w:bCs/>
          <w:sz w:val="22"/>
          <w:szCs w:val="22"/>
        </w:rPr>
        <w:t>20 minutes from the Barrier Gate and only 10 minutes away from the COTAI Frontier Post. It operates 24 hours a day.</w:t>
      </w:r>
    </w:p>
    <w:p w:rsidR="00A349BC" w:rsidRDefault="00A349BC" w:rsidP="00A349BC">
      <w:pPr>
        <w:pStyle w:val="ListParagraph"/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2160"/>
        </w:tabs>
        <w:spacing w:after="120"/>
        <w:ind w:left="1418" w:right="91"/>
        <w:rPr>
          <w:bCs/>
          <w:sz w:val="22"/>
          <w:szCs w:val="22"/>
        </w:rPr>
      </w:pPr>
      <w:r w:rsidRPr="007F46D3">
        <w:rPr>
          <w:bCs/>
          <w:sz w:val="22"/>
          <w:szCs w:val="22"/>
        </w:rPr>
        <w:t>Hotline</w:t>
      </w:r>
      <w:r w:rsidRPr="007F46D3">
        <w:rPr>
          <w:bCs/>
          <w:sz w:val="22"/>
          <w:szCs w:val="22"/>
        </w:rPr>
        <w:br/>
        <w:t>Macao: (853) 2886 111</w:t>
      </w:r>
      <w:r w:rsidRPr="007F46D3">
        <w:rPr>
          <w:bCs/>
          <w:sz w:val="22"/>
          <w:szCs w:val="22"/>
        </w:rPr>
        <w:br/>
        <w:t xml:space="preserve">Website: </w:t>
      </w:r>
      <w:hyperlink r:id="rId33" w:history="1">
        <w:r w:rsidRPr="007F46D3">
          <w:rPr>
            <w:rStyle w:val="Hyperlink"/>
            <w:bCs/>
            <w:sz w:val="22"/>
            <w:szCs w:val="22"/>
          </w:rPr>
          <w:t>www.macao-airport.com</w:t>
        </w:r>
      </w:hyperlink>
      <w:r w:rsidRPr="007F46D3">
        <w:rPr>
          <w:bCs/>
          <w:sz w:val="22"/>
          <w:szCs w:val="22"/>
        </w:rPr>
        <w:t xml:space="preserve"> </w:t>
      </w:r>
    </w:p>
    <w:p w:rsidR="00A349BC" w:rsidRPr="009349C6" w:rsidRDefault="00A349BC" w:rsidP="00A349BC">
      <w:pPr>
        <w:pStyle w:val="ListParagraph"/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2160"/>
        </w:tabs>
        <w:spacing w:after="120"/>
        <w:ind w:left="1418" w:right="91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Pr="009349C6">
        <w:rPr>
          <w:bCs/>
          <w:sz w:val="22"/>
          <w:szCs w:val="22"/>
        </w:rPr>
        <w:t xml:space="preserve">There are approximately a dozen and a half companies flying to and from Macao, connecting to several cities in Mainland China, Korea </w:t>
      </w:r>
      <w:r>
        <w:rPr>
          <w:bCs/>
          <w:sz w:val="22"/>
          <w:szCs w:val="22"/>
        </w:rPr>
        <w:t xml:space="preserve">(Rep. of) </w:t>
      </w:r>
      <w:r w:rsidRPr="009349C6">
        <w:rPr>
          <w:bCs/>
          <w:sz w:val="22"/>
          <w:szCs w:val="22"/>
        </w:rPr>
        <w:t xml:space="preserve">and Southeast Asia. For more information on immigration and customs formalities, please visit </w:t>
      </w:r>
      <w:hyperlink r:id="rId34" w:history="1">
        <w:r w:rsidRPr="009349C6">
          <w:rPr>
            <w:rStyle w:val="Hyperlink"/>
            <w:bCs/>
            <w:sz w:val="22"/>
            <w:szCs w:val="22"/>
          </w:rPr>
          <w:t>www.fsm.gov.mo</w:t>
        </w:r>
      </w:hyperlink>
      <w:r w:rsidRPr="009349C6">
        <w:rPr>
          <w:rStyle w:val="Hyperlink"/>
          <w:bCs/>
          <w:sz w:val="22"/>
          <w:szCs w:val="22"/>
        </w:rPr>
        <w:t>.</w:t>
      </w:r>
    </w:p>
    <w:p w:rsidR="00A349BC" w:rsidRPr="001355AA" w:rsidRDefault="00A349BC" w:rsidP="00A349BC">
      <w:pPr>
        <w:pStyle w:val="ListParagraph"/>
        <w:keepNext/>
        <w:tabs>
          <w:tab w:val="clear" w:pos="794"/>
          <w:tab w:val="clear" w:pos="1191"/>
          <w:tab w:val="left" w:pos="1134"/>
          <w:tab w:val="left" w:pos="1418"/>
          <w:tab w:val="left" w:pos="2160"/>
        </w:tabs>
        <w:spacing w:before="240" w:after="120"/>
        <w:ind w:left="567" w:right="91"/>
        <w:rPr>
          <w:b/>
          <w:bCs/>
          <w:sz w:val="22"/>
          <w:szCs w:val="22"/>
        </w:rPr>
      </w:pPr>
      <w:proofErr w:type="gramStart"/>
      <w:r w:rsidRPr="001355AA">
        <w:rPr>
          <w:b/>
          <w:bCs/>
          <w:sz w:val="22"/>
          <w:szCs w:val="22"/>
        </w:rPr>
        <w:lastRenderedPageBreak/>
        <w:t>4.2</w:t>
      </w:r>
      <w:r w:rsidRPr="001355AA">
        <w:rPr>
          <w:b/>
          <w:bCs/>
          <w:sz w:val="22"/>
          <w:szCs w:val="22"/>
        </w:rPr>
        <w:tab/>
        <w:t>By sea</w:t>
      </w:r>
      <w:proofErr w:type="gramEnd"/>
      <w:r w:rsidRPr="001355AA">
        <w:rPr>
          <w:b/>
          <w:bCs/>
          <w:sz w:val="22"/>
          <w:szCs w:val="22"/>
        </w:rPr>
        <w:t xml:space="preserve"> (via Hong Kong International Airport)</w:t>
      </w:r>
    </w:p>
    <w:p w:rsidR="00A349BC" w:rsidRPr="007F46D3" w:rsidRDefault="00A349BC" w:rsidP="00A349BC">
      <w:pPr>
        <w:pStyle w:val="ListParagraph"/>
        <w:keepNext/>
        <w:numPr>
          <w:ilvl w:val="0"/>
          <w:numId w:val="6"/>
        </w:numPr>
        <w:tabs>
          <w:tab w:val="clear" w:pos="1191"/>
          <w:tab w:val="clear" w:pos="1588"/>
          <w:tab w:val="clear" w:pos="1985"/>
          <w:tab w:val="left" w:pos="1134"/>
          <w:tab w:val="left" w:pos="1418"/>
          <w:tab w:val="left" w:pos="2160"/>
        </w:tabs>
        <w:spacing w:after="120"/>
        <w:ind w:left="1418" w:right="91" w:hanging="284"/>
        <w:rPr>
          <w:b/>
          <w:bCs/>
          <w:sz w:val="22"/>
          <w:szCs w:val="22"/>
        </w:rPr>
      </w:pPr>
      <w:r w:rsidRPr="001355AA">
        <w:rPr>
          <w:b/>
          <w:bCs/>
          <w:sz w:val="22"/>
          <w:szCs w:val="22"/>
        </w:rPr>
        <w:t>To and from Hong Kong</w:t>
      </w:r>
      <w:r w:rsidRPr="001355AA">
        <w:rPr>
          <w:b/>
          <w:bCs/>
          <w:sz w:val="22"/>
          <w:szCs w:val="22"/>
        </w:rPr>
        <w:br/>
      </w:r>
      <w:r w:rsidRPr="001355AA">
        <w:rPr>
          <w:bCs/>
          <w:sz w:val="22"/>
          <w:szCs w:val="22"/>
        </w:rPr>
        <w:t xml:space="preserve">Tourists can find quite a number of jetfoils and Catamarans available, run by </w:t>
      </w:r>
      <w:proofErr w:type="spellStart"/>
      <w:r w:rsidRPr="001355AA">
        <w:rPr>
          <w:bCs/>
          <w:sz w:val="22"/>
          <w:szCs w:val="22"/>
        </w:rPr>
        <w:t>TurboJET</w:t>
      </w:r>
      <w:proofErr w:type="spellEnd"/>
      <w:r w:rsidRPr="001355AA">
        <w:rPr>
          <w:bCs/>
          <w:sz w:val="22"/>
          <w:szCs w:val="22"/>
        </w:rPr>
        <w:t xml:space="preserve"> or First Ferry, which differ in speed, comfort and price.</w:t>
      </w:r>
    </w:p>
    <w:p w:rsidR="00A349BC" w:rsidRPr="007F46D3" w:rsidRDefault="00A349BC" w:rsidP="00A349BC">
      <w:pPr>
        <w:pStyle w:val="ListParagraph"/>
        <w:keepNext/>
        <w:numPr>
          <w:ilvl w:val="0"/>
          <w:numId w:val="6"/>
        </w:num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2160"/>
        </w:tabs>
        <w:spacing w:before="0" w:after="120"/>
        <w:ind w:left="1418" w:right="91" w:hanging="284"/>
        <w:rPr>
          <w:bCs/>
          <w:sz w:val="22"/>
          <w:szCs w:val="22"/>
        </w:rPr>
      </w:pPr>
      <w:proofErr w:type="spellStart"/>
      <w:r w:rsidRPr="001355AA">
        <w:rPr>
          <w:b/>
          <w:bCs/>
          <w:sz w:val="22"/>
          <w:szCs w:val="22"/>
        </w:rPr>
        <w:t>TurboJET</w:t>
      </w:r>
      <w:proofErr w:type="spellEnd"/>
      <w:r w:rsidRPr="001355AA">
        <w:rPr>
          <w:b/>
          <w:bCs/>
          <w:sz w:val="22"/>
          <w:szCs w:val="22"/>
        </w:rPr>
        <w:t xml:space="preserve"> </w:t>
      </w:r>
      <w:r w:rsidRPr="001355AA">
        <w:rPr>
          <w:bCs/>
          <w:sz w:val="22"/>
          <w:szCs w:val="22"/>
        </w:rPr>
        <w:br/>
        <w:t>Hotline</w:t>
      </w:r>
      <w:r w:rsidRPr="001355AA">
        <w:rPr>
          <w:bCs/>
          <w:sz w:val="22"/>
          <w:szCs w:val="22"/>
        </w:rPr>
        <w:br/>
        <w:t>Macao : (853) 87907039</w:t>
      </w:r>
      <w:r w:rsidRPr="001355AA">
        <w:rPr>
          <w:bCs/>
          <w:sz w:val="22"/>
          <w:szCs w:val="22"/>
        </w:rPr>
        <w:br/>
        <w:t>Hong Kong: (852) 28593333</w:t>
      </w:r>
      <w:r w:rsidRPr="001355AA">
        <w:rPr>
          <w:bCs/>
          <w:sz w:val="22"/>
          <w:szCs w:val="22"/>
        </w:rPr>
        <w:br/>
        <w:t>Shenzhen: (86) (755) 2777 6818</w:t>
      </w:r>
      <w:r w:rsidRPr="001355AA">
        <w:rPr>
          <w:bCs/>
          <w:sz w:val="22"/>
          <w:szCs w:val="22"/>
        </w:rPr>
        <w:br/>
        <w:t xml:space="preserve">Website: </w:t>
      </w:r>
      <w:hyperlink r:id="rId35" w:history="1">
        <w:r w:rsidRPr="001355AA">
          <w:rPr>
            <w:rStyle w:val="Hyperlink"/>
            <w:bCs/>
            <w:sz w:val="22"/>
            <w:szCs w:val="22"/>
          </w:rPr>
          <w:t>www.turbojet.com.hk</w:t>
        </w:r>
      </w:hyperlink>
    </w:p>
    <w:p w:rsidR="00A349BC" w:rsidRPr="007F46D3" w:rsidRDefault="00A349BC" w:rsidP="00A349BC">
      <w:pPr>
        <w:pStyle w:val="ListParagraph"/>
        <w:keepNext/>
        <w:numPr>
          <w:ilvl w:val="0"/>
          <w:numId w:val="6"/>
        </w:numPr>
        <w:tabs>
          <w:tab w:val="clear" w:pos="794"/>
          <w:tab w:val="clear" w:pos="1191"/>
          <w:tab w:val="clear" w:pos="1588"/>
          <w:tab w:val="left" w:pos="1134"/>
          <w:tab w:val="left" w:pos="1418"/>
          <w:tab w:val="left" w:pos="2160"/>
        </w:tabs>
        <w:spacing w:before="0" w:after="120"/>
        <w:ind w:left="1418" w:right="91" w:hanging="284"/>
        <w:rPr>
          <w:bCs/>
          <w:sz w:val="22"/>
          <w:szCs w:val="22"/>
        </w:rPr>
      </w:pPr>
      <w:r w:rsidRPr="001355AA">
        <w:rPr>
          <w:b/>
          <w:bCs/>
          <w:sz w:val="22"/>
          <w:szCs w:val="22"/>
        </w:rPr>
        <w:t>First Ferry</w:t>
      </w:r>
      <w:r w:rsidRPr="001355AA">
        <w:rPr>
          <w:bCs/>
          <w:sz w:val="22"/>
          <w:szCs w:val="22"/>
        </w:rPr>
        <w:br/>
        <w:t>Hotline</w:t>
      </w:r>
      <w:r w:rsidRPr="001355AA">
        <w:rPr>
          <w:bCs/>
          <w:sz w:val="22"/>
          <w:szCs w:val="22"/>
        </w:rPr>
        <w:br/>
        <w:t>Macao: (853) 2872 6301</w:t>
      </w:r>
      <w:r w:rsidRPr="001355AA">
        <w:rPr>
          <w:bCs/>
          <w:sz w:val="22"/>
          <w:szCs w:val="22"/>
        </w:rPr>
        <w:br/>
        <w:t xml:space="preserve">Hong Kong: (852) 2131-8181 </w:t>
      </w:r>
      <w:r w:rsidRPr="001355AA">
        <w:rPr>
          <w:bCs/>
          <w:sz w:val="22"/>
          <w:szCs w:val="22"/>
        </w:rPr>
        <w:br/>
        <w:t xml:space="preserve">Website: </w:t>
      </w:r>
      <w:hyperlink r:id="rId36" w:history="1">
        <w:r w:rsidRPr="001355AA">
          <w:rPr>
            <w:rStyle w:val="Hyperlink"/>
            <w:bCs/>
            <w:sz w:val="22"/>
            <w:szCs w:val="22"/>
          </w:rPr>
          <w:t>www.nwff.com.hk</w:t>
        </w:r>
      </w:hyperlink>
      <w:r w:rsidRPr="001355AA">
        <w:rPr>
          <w:bCs/>
          <w:sz w:val="22"/>
          <w:szCs w:val="22"/>
        </w:rPr>
        <w:t xml:space="preserve"> </w:t>
      </w:r>
    </w:p>
    <w:p w:rsidR="00A349BC" w:rsidRPr="001355AA" w:rsidRDefault="00A349BC" w:rsidP="00A349BC">
      <w:pPr>
        <w:pStyle w:val="ListParagraph"/>
        <w:keepNext/>
        <w:numPr>
          <w:ilvl w:val="0"/>
          <w:numId w:val="6"/>
        </w:numPr>
        <w:tabs>
          <w:tab w:val="clear" w:pos="794"/>
          <w:tab w:val="clear" w:pos="1191"/>
          <w:tab w:val="clear" w:pos="1588"/>
          <w:tab w:val="left" w:pos="851"/>
          <w:tab w:val="left" w:pos="1134"/>
          <w:tab w:val="left" w:pos="2160"/>
        </w:tabs>
        <w:spacing w:before="240" w:after="120"/>
        <w:ind w:left="1418" w:right="91" w:hanging="284"/>
        <w:rPr>
          <w:bCs/>
          <w:sz w:val="22"/>
          <w:szCs w:val="22"/>
        </w:rPr>
      </w:pPr>
      <w:proofErr w:type="spellStart"/>
      <w:r w:rsidRPr="001355AA">
        <w:rPr>
          <w:b/>
          <w:bCs/>
          <w:sz w:val="22"/>
          <w:szCs w:val="22"/>
        </w:rPr>
        <w:t>Cotai</w:t>
      </w:r>
      <w:proofErr w:type="spellEnd"/>
      <w:r w:rsidRPr="001355AA">
        <w:rPr>
          <w:b/>
          <w:bCs/>
          <w:sz w:val="22"/>
          <w:szCs w:val="22"/>
        </w:rPr>
        <w:t xml:space="preserve"> Chu Kong Shipping Management Services Co., Ltd</w:t>
      </w:r>
      <w:r w:rsidRPr="001355AA">
        <w:rPr>
          <w:bCs/>
          <w:sz w:val="22"/>
          <w:szCs w:val="22"/>
        </w:rPr>
        <w:br/>
        <w:t>Hotline</w:t>
      </w:r>
      <w:r w:rsidRPr="001355AA">
        <w:rPr>
          <w:bCs/>
          <w:sz w:val="22"/>
          <w:szCs w:val="22"/>
        </w:rPr>
        <w:br/>
        <w:t>Macao: (853) 2885 0595</w:t>
      </w:r>
      <w:r w:rsidRPr="001355AA">
        <w:rPr>
          <w:bCs/>
          <w:sz w:val="22"/>
          <w:szCs w:val="22"/>
        </w:rPr>
        <w:br/>
        <w:t>Hong Kong: (852) 2359 9990</w:t>
      </w:r>
      <w:r w:rsidRPr="001355AA">
        <w:rPr>
          <w:bCs/>
          <w:sz w:val="22"/>
          <w:szCs w:val="22"/>
        </w:rPr>
        <w:br/>
        <w:t xml:space="preserve">Website: </w:t>
      </w:r>
      <w:hyperlink r:id="rId37" w:history="1">
        <w:r w:rsidRPr="001355AA">
          <w:rPr>
            <w:rStyle w:val="Hyperlink"/>
            <w:bCs/>
            <w:sz w:val="22"/>
            <w:szCs w:val="22"/>
          </w:rPr>
          <w:t>http://www.cotaiwaterjet.com/index.html</w:t>
        </w:r>
      </w:hyperlink>
    </w:p>
    <w:p w:rsidR="00A349BC" w:rsidRPr="001355AA" w:rsidRDefault="00A349BC" w:rsidP="00A349BC">
      <w:pPr>
        <w:rPr>
          <w:sz w:val="22"/>
          <w:szCs w:val="22"/>
        </w:rPr>
      </w:pPr>
      <w:r w:rsidRPr="001355AA">
        <w:rPr>
          <w:sz w:val="22"/>
          <w:szCs w:val="22"/>
        </w:rPr>
        <w:t xml:space="preserve">The above information is for reference only. For more information, please visit </w:t>
      </w:r>
      <w:hyperlink r:id="rId38" w:history="1">
        <w:r w:rsidRPr="001355AA">
          <w:rPr>
            <w:rStyle w:val="Hyperlink"/>
            <w:sz w:val="22"/>
            <w:szCs w:val="22"/>
          </w:rPr>
          <w:t>http://www.macaotourism.gov.mo</w:t>
        </w:r>
      </w:hyperlink>
      <w:r w:rsidRPr="001355AA">
        <w:rPr>
          <w:sz w:val="22"/>
          <w:szCs w:val="22"/>
        </w:rPr>
        <w:t>.</w:t>
      </w:r>
    </w:p>
    <w:p w:rsidR="00A349BC" w:rsidRPr="00CC36D6" w:rsidRDefault="00A349BC" w:rsidP="00A349BC">
      <w:pPr>
        <w:pStyle w:val="Heading2"/>
        <w:spacing w:after="120"/>
        <w:rPr>
          <w:sz w:val="22"/>
          <w:szCs w:val="22"/>
        </w:rPr>
      </w:pPr>
      <w:r w:rsidRPr="001355AA">
        <w:rPr>
          <w:sz w:val="22"/>
          <w:szCs w:val="22"/>
        </w:rPr>
        <w:t>5.</w:t>
      </w:r>
      <w:r w:rsidRPr="001355AA">
        <w:rPr>
          <w:sz w:val="22"/>
          <w:szCs w:val="22"/>
        </w:rPr>
        <w:tab/>
        <w:t>Local information</w:t>
      </w:r>
    </w:p>
    <w:p w:rsidR="00A349BC" w:rsidRPr="001355AA" w:rsidRDefault="00A349BC" w:rsidP="00A349BC">
      <w:pPr>
        <w:pStyle w:val="ListParagraph"/>
        <w:tabs>
          <w:tab w:val="clear" w:pos="794"/>
          <w:tab w:val="left" w:pos="1134"/>
        </w:tabs>
        <w:ind w:left="0" w:firstLine="567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/>
          <w:sz w:val="22"/>
          <w:szCs w:val="22"/>
        </w:rPr>
        <w:t>5.1</w:t>
      </w:r>
      <w:r w:rsidRPr="001355AA">
        <w:rPr>
          <w:rFonts w:cstheme="majorBidi"/>
          <w:b/>
          <w:sz w:val="22"/>
          <w:szCs w:val="22"/>
        </w:rPr>
        <w:tab/>
        <w:t>Currency exchange</w:t>
      </w:r>
    </w:p>
    <w:p w:rsidR="00A349BC" w:rsidRDefault="00A349BC" w:rsidP="00A349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1134" w:hanging="1134"/>
        <w:rPr>
          <w:rStyle w:val="Hyperlink"/>
          <w:rFonts w:cstheme="majorBidi"/>
          <w:bCs/>
          <w:sz w:val="22"/>
          <w:szCs w:val="22"/>
          <w:lang w:eastAsia="zh-CN"/>
        </w:rPr>
      </w:pPr>
      <w:r w:rsidRPr="001355AA">
        <w:rPr>
          <w:rFonts w:cstheme="majorBidi"/>
          <w:bCs/>
          <w:sz w:val="22"/>
          <w:szCs w:val="22"/>
          <w:lang w:eastAsia="zh-CN"/>
        </w:rPr>
        <w:tab/>
        <w:t xml:space="preserve">The </w:t>
      </w:r>
      <w:proofErr w:type="spellStart"/>
      <w:r w:rsidRPr="001355AA">
        <w:rPr>
          <w:rFonts w:cstheme="majorBidi"/>
          <w:bCs/>
          <w:sz w:val="22"/>
          <w:szCs w:val="22"/>
          <w:lang w:eastAsia="zh-CN"/>
        </w:rPr>
        <w:t>Pataca</w:t>
      </w:r>
      <w:proofErr w:type="spellEnd"/>
      <w:r w:rsidRPr="001355AA">
        <w:rPr>
          <w:rFonts w:cstheme="majorBidi"/>
          <w:bCs/>
          <w:sz w:val="22"/>
          <w:szCs w:val="22"/>
          <w:lang w:eastAsia="zh-CN"/>
        </w:rPr>
        <w:t xml:space="preserve"> (MOP) is Macao’s official currency. The exchange rate is MOP103.20 = HKD100.00. There is an acceptable variation up to 10%. Roughly 8 </w:t>
      </w:r>
      <w:proofErr w:type="spellStart"/>
      <w:r w:rsidRPr="001355AA">
        <w:rPr>
          <w:rFonts w:cstheme="majorBidi"/>
          <w:bCs/>
          <w:sz w:val="22"/>
          <w:szCs w:val="22"/>
          <w:lang w:eastAsia="zh-CN"/>
        </w:rPr>
        <w:t>Patacas</w:t>
      </w:r>
      <w:proofErr w:type="spellEnd"/>
      <w:r w:rsidRPr="001355AA">
        <w:rPr>
          <w:rFonts w:cstheme="majorBidi"/>
          <w:bCs/>
          <w:sz w:val="22"/>
          <w:szCs w:val="22"/>
          <w:lang w:eastAsia="zh-CN"/>
        </w:rPr>
        <w:t xml:space="preserve"> is equivalent to 1 US Dollar. Please check the currency exchange rate in the local bank system or use the following link as a reference: </w:t>
      </w:r>
      <w:hyperlink r:id="rId39" w:history="1">
        <w:r w:rsidRPr="001355AA">
          <w:rPr>
            <w:rStyle w:val="Hyperlink"/>
            <w:rFonts w:cstheme="majorBidi"/>
            <w:bCs/>
            <w:sz w:val="22"/>
            <w:szCs w:val="22"/>
            <w:lang w:eastAsia="zh-CN"/>
          </w:rPr>
          <w:t>http://www.xe.com</w:t>
        </w:r>
      </w:hyperlink>
      <w:r w:rsidRPr="00CC36D6">
        <w:rPr>
          <w:rStyle w:val="Hyperlink"/>
          <w:rFonts w:cstheme="majorBidi"/>
          <w:bCs/>
          <w:sz w:val="22"/>
          <w:szCs w:val="22"/>
          <w:lang w:eastAsia="zh-CN"/>
        </w:rPr>
        <w:t>.</w:t>
      </w:r>
    </w:p>
    <w:p w:rsidR="00A349BC" w:rsidRPr="00CC36D6" w:rsidRDefault="00A349BC" w:rsidP="00A349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1134" w:hanging="1134"/>
        <w:rPr>
          <w:rFonts w:cstheme="majorBidi"/>
          <w:b/>
          <w:bCs/>
          <w:sz w:val="22"/>
          <w:szCs w:val="22"/>
        </w:rPr>
      </w:pPr>
    </w:p>
    <w:p w:rsidR="00A349BC" w:rsidRPr="001355AA" w:rsidRDefault="00A349BC" w:rsidP="00A349BC">
      <w:pPr>
        <w:pStyle w:val="ListParagraph"/>
        <w:keepNext/>
        <w:widowControl w:val="0"/>
        <w:tabs>
          <w:tab w:val="clear" w:pos="794"/>
          <w:tab w:val="clear" w:pos="1191"/>
          <w:tab w:val="left" w:pos="1134"/>
          <w:tab w:val="left" w:pos="1418"/>
        </w:tabs>
        <w:spacing w:before="0"/>
        <w:ind w:left="0" w:firstLine="567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/>
          <w:sz w:val="22"/>
          <w:szCs w:val="22"/>
        </w:rPr>
        <w:t>5.2</w:t>
      </w:r>
      <w:r>
        <w:rPr>
          <w:rFonts w:cstheme="majorBidi"/>
          <w:b/>
          <w:sz w:val="22"/>
          <w:szCs w:val="22"/>
        </w:rPr>
        <w:tab/>
      </w:r>
      <w:r w:rsidRPr="001355AA">
        <w:rPr>
          <w:rFonts w:cstheme="majorBidi"/>
          <w:b/>
          <w:sz w:val="22"/>
          <w:szCs w:val="22"/>
        </w:rPr>
        <w:t>Climate</w:t>
      </w: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left" w:pos="1134"/>
          <w:tab w:val="left" w:pos="1418"/>
        </w:tabs>
        <w:spacing w:after="120"/>
        <w:ind w:left="1134" w:hanging="1134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/>
          <w:sz w:val="22"/>
          <w:szCs w:val="22"/>
        </w:rPr>
        <w:tab/>
      </w:r>
      <w:r w:rsidRPr="001355AA">
        <w:rPr>
          <w:rFonts w:cstheme="majorBidi"/>
          <w:bCs/>
          <w:sz w:val="22"/>
          <w:szCs w:val="22"/>
          <w:lang w:eastAsia="zh-CN"/>
        </w:rPr>
        <w:t>Annual average temperature is about 23ºC (73ºF) and ranges from 20ºC (68ºF) to 26ºC (79ºF). Humidity levels are high in the city, where the average annual relative humidity tops 79%.</w:t>
      </w:r>
      <w:r w:rsidRPr="001355AA">
        <w:rPr>
          <w:rFonts w:cstheme="majorBidi"/>
          <w:b/>
          <w:sz w:val="22"/>
          <w:szCs w:val="22"/>
        </w:rPr>
        <w:t xml:space="preserve"> </w:t>
      </w:r>
      <w:r w:rsidRPr="001355AA">
        <w:rPr>
          <w:rFonts w:cstheme="majorBidi"/>
          <w:bCs/>
          <w:sz w:val="22"/>
          <w:szCs w:val="22"/>
          <w:lang w:eastAsia="zh-CN"/>
        </w:rPr>
        <w:t xml:space="preserve">October to December is the most pleasant season to visit Macao, when visitors can enjoy warm autumn days with low humidity. </w:t>
      </w: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ind w:left="0"/>
        <w:rPr>
          <w:rFonts w:cstheme="majorBidi"/>
          <w:bCs/>
          <w:sz w:val="22"/>
          <w:szCs w:val="22"/>
          <w:lang w:eastAsia="zh-CN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567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/>
          <w:sz w:val="22"/>
          <w:szCs w:val="22"/>
        </w:rPr>
        <w:t>5.3</w:t>
      </w:r>
      <w:r w:rsidRPr="001355AA">
        <w:rPr>
          <w:rFonts w:cstheme="majorBidi"/>
          <w:b/>
          <w:sz w:val="22"/>
          <w:szCs w:val="22"/>
        </w:rPr>
        <w:tab/>
        <w:t xml:space="preserve">Time Zone: </w:t>
      </w:r>
      <w:r w:rsidRPr="001355AA">
        <w:rPr>
          <w:rFonts w:cstheme="majorBidi"/>
          <w:bCs/>
          <w:sz w:val="22"/>
          <w:szCs w:val="22"/>
          <w:lang w:eastAsia="zh-CN"/>
        </w:rPr>
        <w:t>GMT+8:00</w:t>
      </w:r>
    </w:p>
    <w:p w:rsidR="00A349BC" w:rsidRPr="001355AA" w:rsidRDefault="00A349BC" w:rsidP="00A349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b/>
          <w:sz w:val="22"/>
          <w:szCs w:val="22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ind w:left="0" w:firstLine="567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/>
          <w:sz w:val="22"/>
          <w:szCs w:val="22"/>
        </w:rPr>
        <w:t>5.4</w:t>
      </w:r>
      <w:r w:rsidRPr="001355AA">
        <w:rPr>
          <w:rFonts w:cstheme="majorBidi"/>
          <w:b/>
          <w:sz w:val="22"/>
          <w:szCs w:val="22"/>
        </w:rPr>
        <w:tab/>
        <w:t>Electricity</w:t>
      </w: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134" w:hanging="1134"/>
        <w:rPr>
          <w:rFonts w:cstheme="majorBidi"/>
          <w:b/>
          <w:sz w:val="22"/>
          <w:szCs w:val="22"/>
        </w:rPr>
      </w:pPr>
      <w:r w:rsidRPr="001355AA">
        <w:rPr>
          <w:rFonts w:cstheme="majorBidi"/>
          <w:bCs/>
          <w:sz w:val="22"/>
          <w:szCs w:val="22"/>
          <w:lang w:eastAsia="zh-CN"/>
        </w:rPr>
        <w:tab/>
        <w:t xml:space="preserve">The electricity in Macao is generally 220V, 50Hz. Please make sure you have the proper adapter. </w:t>
      </w:r>
    </w:p>
    <w:p w:rsidR="00A349BC" w:rsidRPr="001355AA" w:rsidRDefault="00A349BC" w:rsidP="00A349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b/>
          <w:sz w:val="22"/>
          <w:szCs w:val="22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ind w:left="851"/>
        <w:rPr>
          <w:rFonts w:cstheme="majorBidi"/>
          <w:bCs/>
          <w:sz w:val="22"/>
          <w:szCs w:val="22"/>
          <w:lang w:eastAsia="zh-CN"/>
        </w:rPr>
      </w:pPr>
      <w:r w:rsidRPr="001355AA">
        <w:rPr>
          <w:rFonts w:cstheme="majorBidi"/>
          <w:bCs/>
          <w:noProof/>
          <w:sz w:val="22"/>
          <w:szCs w:val="22"/>
          <w:lang w:val="en-US" w:eastAsia="zh-CN"/>
        </w:rPr>
        <w:drawing>
          <wp:inline distT="0" distB="0" distL="0" distR="0" wp14:anchorId="140B7C2A" wp14:editId="17A722B7">
            <wp:extent cx="2408094" cy="180470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36" cy="18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BC" w:rsidRPr="001355AA" w:rsidRDefault="00A349BC" w:rsidP="00A349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80"/>
        <w:rPr>
          <w:rFonts w:cstheme="majorBidi"/>
          <w:b/>
          <w:sz w:val="22"/>
          <w:szCs w:val="22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567"/>
        <w:rPr>
          <w:rFonts w:cstheme="majorBidi"/>
          <w:b/>
          <w:sz w:val="22"/>
          <w:szCs w:val="22"/>
          <w:lang w:eastAsia="zh-CN"/>
        </w:rPr>
      </w:pPr>
      <w:r w:rsidRPr="001355AA">
        <w:rPr>
          <w:rFonts w:cstheme="majorBidi"/>
          <w:b/>
          <w:sz w:val="22"/>
          <w:szCs w:val="22"/>
          <w:lang w:eastAsia="zh-CN"/>
        </w:rPr>
        <w:lastRenderedPageBreak/>
        <w:t>5.5</w:t>
      </w:r>
      <w:r w:rsidRPr="001355AA">
        <w:rPr>
          <w:rFonts w:cstheme="majorBidi"/>
          <w:b/>
          <w:sz w:val="22"/>
          <w:szCs w:val="22"/>
          <w:lang w:eastAsia="zh-CN"/>
        </w:rPr>
        <w:tab/>
        <w:t xml:space="preserve">Emergency Numbers: </w:t>
      </w:r>
      <w:r w:rsidRPr="001355AA">
        <w:rPr>
          <w:rFonts w:cstheme="majorBidi"/>
          <w:color w:val="000000"/>
          <w:sz w:val="22"/>
          <w:szCs w:val="22"/>
          <w:lang w:eastAsia="zh-CN"/>
        </w:rPr>
        <w:t xml:space="preserve">In case of emergency, please dial </w:t>
      </w:r>
      <w:r w:rsidRPr="001355AA">
        <w:rPr>
          <w:rFonts w:cstheme="majorBidi"/>
          <w:sz w:val="22"/>
          <w:szCs w:val="22"/>
        </w:rPr>
        <w:t>999/110/112.</w:t>
      </w: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0"/>
        <w:contextualSpacing w:val="0"/>
        <w:textAlignment w:val="baseline"/>
        <w:rPr>
          <w:rFonts w:cstheme="majorBidi"/>
          <w:b/>
          <w:sz w:val="22"/>
          <w:szCs w:val="22"/>
          <w:lang w:eastAsia="zh-CN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rFonts w:cstheme="majorBidi"/>
          <w:b/>
          <w:sz w:val="22"/>
          <w:szCs w:val="22"/>
          <w:lang w:eastAsia="zh-CN"/>
        </w:rPr>
      </w:pPr>
      <w:r>
        <w:rPr>
          <w:rFonts w:cstheme="majorBidi"/>
          <w:b/>
          <w:sz w:val="22"/>
          <w:szCs w:val="22"/>
          <w:lang w:eastAsia="zh-CN"/>
        </w:rPr>
        <w:t>5.6</w:t>
      </w:r>
      <w:r>
        <w:rPr>
          <w:rFonts w:cstheme="majorBidi"/>
          <w:b/>
          <w:sz w:val="22"/>
          <w:szCs w:val="22"/>
          <w:lang w:eastAsia="zh-CN"/>
        </w:rPr>
        <w:tab/>
      </w:r>
      <w:r w:rsidRPr="001355AA">
        <w:rPr>
          <w:rFonts w:cstheme="majorBidi"/>
          <w:b/>
          <w:sz w:val="22"/>
          <w:szCs w:val="22"/>
          <w:lang w:eastAsia="zh-CN"/>
        </w:rPr>
        <w:t>Nearest Hospital</w:t>
      </w:r>
    </w:p>
    <w:p w:rsidR="00A349BC" w:rsidRPr="001355AA" w:rsidRDefault="00A349BC" w:rsidP="00A349BC">
      <w:pPr>
        <w:tabs>
          <w:tab w:val="clear" w:pos="794"/>
          <w:tab w:val="left" w:pos="1276"/>
        </w:tabs>
        <w:ind w:left="1134" w:hanging="1134"/>
        <w:rPr>
          <w:sz w:val="22"/>
          <w:szCs w:val="22"/>
        </w:rPr>
      </w:pPr>
      <w:r w:rsidRPr="001355AA">
        <w:rPr>
          <w:b/>
          <w:sz w:val="22"/>
          <w:szCs w:val="22"/>
          <w:lang w:eastAsia="zh-CN"/>
        </w:rPr>
        <w:tab/>
        <w:t>University Hospital</w:t>
      </w:r>
      <w:r w:rsidRPr="001355AA">
        <w:rPr>
          <w:b/>
          <w:sz w:val="22"/>
          <w:szCs w:val="22"/>
          <w:lang w:eastAsia="zh-CN"/>
        </w:rPr>
        <w:br/>
      </w:r>
      <w:r w:rsidRPr="001355AA">
        <w:rPr>
          <w:sz w:val="22"/>
          <w:szCs w:val="22"/>
          <w:lang w:eastAsia="zh-CN"/>
        </w:rPr>
        <w:t xml:space="preserve">Block H, Macao University of Science and Technology, </w:t>
      </w:r>
      <w:proofErr w:type="spellStart"/>
      <w:r w:rsidRPr="001355AA">
        <w:rPr>
          <w:sz w:val="22"/>
          <w:szCs w:val="22"/>
          <w:lang w:eastAsia="zh-CN"/>
        </w:rPr>
        <w:t>Avenida</w:t>
      </w:r>
      <w:proofErr w:type="spellEnd"/>
      <w:r w:rsidRPr="001355AA">
        <w:rPr>
          <w:sz w:val="22"/>
          <w:szCs w:val="22"/>
          <w:lang w:eastAsia="zh-CN"/>
        </w:rPr>
        <w:t xml:space="preserve"> Wai Long, </w:t>
      </w:r>
      <w:proofErr w:type="spellStart"/>
      <w:r w:rsidRPr="001355AA">
        <w:rPr>
          <w:sz w:val="22"/>
          <w:szCs w:val="22"/>
          <w:lang w:eastAsia="zh-CN"/>
        </w:rPr>
        <w:t>Taipa</w:t>
      </w:r>
      <w:proofErr w:type="spellEnd"/>
      <w:r w:rsidRPr="001355AA">
        <w:rPr>
          <w:sz w:val="22"/>
          <w:szCs w:val="22"/>
          <w:lang w:eastAsia="zh-CN"/>
        </w:rPr>
        <w:t>, Macao</w:t>
      </w:r>
      <w:r w:rsidRPr="001355AA">
        <w:rPr>
          <w:sz w:val="22"/>
          <w:szCs w:val="22"/>
          <w:lang w:eastAsia="zh-CN"/>
        </w:rPr>
        <w:br/>
        <w:t>Tel: (853) 28821838</w:t>
      </w:r>
      <w:r w:rsidRPr="001355AA">
        <w:rPr>
          <w:sz w:val="22"/>
          <w:szCs w:val="22"/>
          <w:lang w:eastAsia="zh-CN"/>
        </w:rPr>
        <w:br/>
        <w:t xml:space="preserve">Fax: (853) 28821788 </w:t>
      </w:r>
      <w:r w:rsidRPr="001355AA">
        <w:rPr>
          <w:sz w:val="22"/>
          <w:szCs w:val="22"/>
          <w:lang w:eastAsia="zh-CN"/>
        </w:rPr>
        <w:br/>
        <w:t>E</w:t>
      </w:r>
      <w:r>
        <w:rPr>
          <w:sz w:val="22"/>
          <w:szCs w:val="22"/>
          <w:lang w:eastAsia="zh-CN"/>
        </w:rPr>
        <w:t>-</w:t>
      </w:r>
      <w:r w:rsidRPr="001355AA">
        <w:rPr>
          <w:sz w:val="22"/>
          <w:szCs w:val="22"/>
          <w:lang w:eastAsia="zh-CN"/>
        </w:rPr>
        <w:t xml:space="preserve">mail: </w:t>
      </w:r>
      <w:hyperlink r:id="rId41" w:history="1">
        <w:r w:rsidRPr="001355AA">
          <w:rPr>
            <w:rStyle w:val="Hyperlink"/>
            <w:sz w:val="22"/>
            <w:szCs w:val="22"/>
          </w:rPr>
          <w:t>hospital_enquiry@must.edu.mo</w:t>
        </w:r>
      </w:hyperlink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left="0"/>
        <w:contextualSpacing w:val="0"/>
        <w:textAlignment w:val="baseline"/>
        <w:rPr>
          <w:rFonts w:cstheme="majorBidi"/>
          <w:b/>
          <w:sz w:val="22"/>
          <w:szCs w:val="22"/>
          <w:lang w:eastAsia="zh-CN"/>
        </w:rPr>
      </w:pPr>
    </w:p>
    <w:p w:rsidR="00A349BC" w:rsidRPr="001355AA" w:rsidRDefault="00A349BC" w:rsidP="00A349BC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rFonts w:cstheme="majorBidi"/>
          <w:b/>
          <w:sz w:val="22"/>
          <w:szCs w:val="22"/>
          <w:lang w:eastAsia="zh-CN"/>
        </w:rPr>
      </w:pPr>
      <w:r w:rsidRPr="001355AA">
        <w:rPr>
          <w:rFonts w:cstheme="majorBidi"/>
          <w:b/>
          <w:sz w:val="22"/>
          <w:szCs w:val="22"/>
          <w:lang w:eastAsia="zh-CN"/>
        </w:rPr>
        <w:t>5.7</w:t>
      </w:r>
      <w:r w:rsidRPr="001355AA">
        <w:rPr>
          <w:rFonts w:cstheme="majorBidi"/>
          <w:b/>
          <w:sz w:val="22"/>
          <w:szCs w:val="22"/>
          <w:lang w:eastAsia="zh-CN"/>
        </w:rPr>
        <w:tab/>
      </w:r>
      <w:r w:rsidRPr="001355AA">
        <w:rPr>
          <w:rFonts w:cstheme="majorBidi"/>
          <w:sz w:val="22"/>
          <w:szCs w:val="22"/>
        </w:rPr>
        <w:t xml:space="preserve">If you have any questions about the meeting arrangements, please contact (preferably by e-mail) the </w:t>
      </w:r>
      <w:r w:rsidRPr="001355AA">
        <w:rPr>
          <w:rFonts w:cstheme="majorBidi"/>
          <w:b/>
          <w:bCs/>
          <w:sz w:val="22"/>
          <w:szCs w:val="22"/>
        </w:rPr>
        <w:t>local contact person</w:t>
      </w:r>
      <w:r w:rsidRPr="001355AA">
        <w:rPr>
          <w:rFonts w:cstheme="majorBidi"/>
          <w:sz w:val="22"/>
          <w:szCs w:val="22"/>
        </w:rPr>
        <w:t>:</w:t>
      </w:r>
    </w:p>
    <w:p w:rsidR="00A349BC" w:rsidRPr="001355AA" w:rsidRDefault="00A349BC" w:rsidP="00A349BC">
      <w:pPr>
        <w:tabs>
          <w:tab w:val="clear" w:pos="794"/>
        </w:tabs>
        <w:ind w:left="1134" w:hanging="1134"/>
        <w:rPr>
          <w:rFonts w:cstheme="majorBidi"/>
          <w:b/>
          <w:bCs/>
          <w:sz w:val="22"/>
          <w:szCs w:val="22"/>
        </w:rPr>
      </w:pPr>
      <w:r w:rsidRPr="001355AA">
        <w:rPr>
          <w:rFonts w:cstheme="majorBidi"/>
          <w:sz w:val="22"/>
          <w:szCs w:val="22"/>
        </w:rPr>
        <w:tab/>
      </w:r>
      <w:r w:rsidRPr="001355AA">
        <w:rPr>
          <w:rFonts w:cstheme="majorBidi"/>
          <w:b/>
          <w:bCs/>
          <w:sz w:val="22"/>
          <w:szCs w:val="22"/>
        </w:rPr>
        <w:t>Conference Manager</w:t>
      </w:r>
    </w:p>
    <w:p w:rsidR="00A349BC" w:rsidRPr="001355AA" w:rsidRDefault="00A349BC" w:rsidP="003E7234">
      <w:pPr>
        <w:tabs>
          <w:tab w:val="clear" w:pos="794"/>
        </w:tabs>
        <w:spacing w:before="0"/>
        <w:ind w:left="1134" w:hanging="1134"/>
        <w:rPr>
          <w:rStyle w:val="Hyperlink"/>
          <w:rFonts w:cstheme="majorBidi"/>
          <w:color w:val="000000"/>
          <w:sz w:val="22"/>
          <w:szCs w:val="22"/>
          <w:lang w:val="en-US" w:eastAsia="zh-CN"/>
        </w:rPr>
      </w:pPr>
      <w:r w:rsidRPr="001355AA">
        <w:rPr>
          <w:rFonts w:cstheme="majorBidi"/>
          <w:sz w:val="22"/>
          <w:szCs w:val="22"/>
        </w:rPr>
        <w:tab/>
      </w:r>
      <w:r>
        <w:rPr>
          <w:rFonts w:cstheme="majorBidi"/>
          <w:b/>
          <w:bCs/>
          <w:sz w:val="22"/>
          <w:szCs w:val="22"/>
        </w:rPr>
        <w:t>Mr</w:t>
      </w:r>
      <w:r w:rsidRPr="001355AA">
        <w:rPr>
          <w:rFonts w:cstheme="majorBidi"/>
          <w:b/>
          <w:bCs/>
          <w:sz w:val="22"/>
          <w:szCs w:val="22"/>
        </w:rPr>
        <w:t xml:space="preserve"> Andrew Jiang</w:t>
      </w:r>
      <w:r w:rsidRPr="001355AA">
        <w:rPr>
          <w:rFonts w:cstheme="majorBidi"/>
          <w:sz w:val="22"/>
          <w:szCs w:val="22"/>
        </w:rPr>
        <w:br/>
        <w:t>Macao Convention &amp; Exhibition Association</w:t>
      </w:r>
      <w:r w:rsidRPr="001355AA">
        <w:rPr>
          <w:rFonts w:cstheme="majorBidi"/>
          <w:sz w:val="22"/>
          <w:szCs w:val="22"/>
        </w:rPr>
        <w:br/>
        <w:t xml:space="preserve">Tel: +853 2871 </w:t>
      </w:r>
      <w:r w:rsidRPr="001355AA">
        <w:rPr>
          <w:rFonts w:cstheme="majorBidi"/>
          <w:color w:val="000000"/>
          <w:sz w:val="22"/>
          <w:szCs w:val="22"/>
          <w:lang w:eastAsia="zh-CN"/>
        </w:rPr>
        <w:t>5616</w:t>
      </w:r>
      <w:r w:rsidRPr="001355AA">
        <w:rPr>
          <w:rFonts w:cstheme="majorBidi"/>
          <w:color w:val="000000"/>
          <w:sz w:val="22"/>
          <w:szCs w:val="22"/>
          <w:lang w:eastAsia="zh-CN"/>
        </w:rPr>
        <w:br/>
        <w:t>Fax: +</w:t>
      </w:r>
      <w:r w:rsidRPr="001355AA">
        <w:rPr>
          <w:rFonts w:cstheme="majorBidi"/>
          <w:sz w:val="22"/>
          <w:szCs w:val="22"/>
        </w:rPr>
        <w:t xml:space="preserve">853 </w:t>
      </w:r>
      <w:r w:rsidRPr="001355AA">
        <w:rPr>
          <w:rFonts w:cstheme="majorBidi"/>
          <w:color w:val="000000"/>
          <w:sz w:val="22"/>
          <w:szCs w:val="22"/>
          <w:lang w:eastAsia="zh-CN"/>
        </w:rPr>
        <w:t>2871 5606</w:t>
      </w:r>
      <w:r w:rsidRPr="001355AA">
        <w:rPr>
          <w:rFonts w:cstheme="majorBidi"/>
          <w:color w:val="000000"/>
          <w:sz w:val="22"/>
          <w:szCs w:val="22"/>
          <w:lang w:val="en-US" w:eastAsia="zh-CN"/>
        </w:rPr>
        <w:br/>
        <w:t>E-mail:</w:t>
      </w:r>
      <w:r w:rsidR="008904B7" w:rsidRPr="00105266">
        <w:rPr>
          <w:rFonts w:eastAsiaTheme="minorEastAsia"/>
          <w:sz w:val="22"/>
          <w:szCs w:val="22"/>
        </w:rPr>
        <w:t xml:space="preserve"> </w:t>
      </w:r>
      <w:hyperlink r:id="rId42" w:history="1">
        <w:r w:rsidR="008904B7" w:rsidRPr="00FD77C2">
          <w:rPr>
            <w:color w:val="0000FF"/>
            <w:sz w:val="22"/>
            <w:szCs w:val="22"/>
            <w:u w:val="single"/>
          </w:rPr>
          <w:t>itutsg16macau@gmail.com</w:t>
        </w:r>
      </w:hyperlink>
      <w:r w:rsidRPr="001355AA">
        <w:rPr>
          <w:rStyle w:val="Hyperlink"/>
          <w:rFonts w:cstheme="majorBidi"/>
          <w:sz w:val="22"/>
          <w:szCs w:val="22"/>
          <w:lang w:val="en-US" w:eastAsia="zh-CN"/>
        </w:rPr>
        <w:br/>
      </w:r>
      <w:r w:rsidRPr="001355AA">
        <w:rPr>
          <w:rFonts w:cstheme="majorBidi"/>
          <w:color w:val="000000"/>
          <w:sz w:val="22"/>
          <w:szCs w:val="22"/>
          <w:lang w:val="en-US" w:eastAsia="zh-CN"/>
        </w:rPr>
        <w:br/>
        <w:t xml:space="preserve">Conference Website: </w:t>
      </w:r>
      <w:hyperlink r:id="rId43" w:history="1">
        <w:r w:rsidRPr="001355AA">
          <w:rPr>
            <w:rStyle w:val="Hyperlink"/>
            <w:sz w:val="22"/>
            <w:szCs w:val="22"/>
            <w:lang w:val="en-US"/>
          </w:rPr>
          <w:t>http://itutsg16.medmeeting.org/en</w:t>
        </w:r>
      </w:hyperlink>
    </w:p>
    <w:p w:rsidR="00A349BC" w:rsidRPr="001355AA" w:rsidRDefault="00A349BC" w:rsidP="00A349BC">
      <w:pPr>
        <w:tabs>
          <w:tab w:val="clear" w:pos="794"/>
        </w:tabs>
        <w:spacing w:before="60"/>
        <w:ind w:left="851" w:hanging="851"/>
        <w:rPr>
          <w:rFonts w:cstheme="majorBidi"/>
          <w:b/>
          <w:sz w:val="22"/>
          <w:szCs w:val="22"/>
          <w:lang w:val="en-US" w:eastAsia="zh-CN"/>
        </w:rPr>
      </w:pPr>
    </w:p>
    <w:p w:rsidR="00A349BC" w:rsidRPr="0038180A" w:rsidRDefault="00A349BC" w:rsidP="00A349BC">
      <w:pPr>
        <w:ind w:right="-194"/>
        <w:jc w:val="center"/>
        <w:rPr>
          <w:bCs/>
          <w:iCs/>
        </w:rPr>
      </w:pPr>
      <w:bookmarkStart w:id="6" w:name="_ANNEX_2"/>
      <w:bookmarkStart w:id="7" w:name="_ANNEX_2_–"/>
      <w:bookmarkStart w:id="8" w:name="_ANNEX_C_–"/>
      <w:bookmarkEnd w:id="6"/>
      <w:bookmarkEnd w:id="7"/>
      <w:bookmarkEnd w:id="8"/>
      <w:r>
        <w:rPr>
          <w:bCs/>
          <w:iCs/>
        </w:rPr>
        <w:t>_____________</w:t>
      </w:r>
      <w:r w:rsidRPr="0038180A">
        <w:rPr>
          <w:bCs/>
          <w:iCs/>
        </w:rPr>
        <w:t>_____</w:t>
      </w:r>
    </w:p>
    <w:sectPr w:rsidR="00A349BC" w:rsidRPr="0038180A" w:rsidSect="008904B7">
      <w:headerReference w:type="default" r:id="rId44"/>
      <w:footerReference w:type="default" r:id="rId45"/>
      <w:footerReference w:type="first" r:id="rId46"/>
      <w:type w:val="oddPage"/>
      <w:pgSz w:w="11907" w:h="16834" w:code="9"/>
      <w:pgMar w:top="1134" w:right="1089" w:bottom="426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BC" w:rsidRDefault="00A349BC">
      <w:r>
        <w:separator/>
      </w:r>
    </w:p>
  </w:endnote>
  <w:endnote w:type="continuationSeparator" w:id="0">
    <w:p w:rsidR="00A349BC" w:rsidRDefault="00A3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BC" w:rsidRPr="00F859C7" w:rsidRDefault="00321051" w:rsidP="00321051">
    <w:pPr>
      <w:pStyle w:val="Footer"/>
      <w:rPr>
        <w:szCs w:val="16"/>
        <w:lang w:val="fr-CH"/>
      </w:rPr>
    </w:pPr>
    <w:r w:rsidRPr="00F859C7">
      <w:rPr>
        <w:szCs w:val="16"/>
        <w:lang w:val="fr-CH"/>
      </w:rPr>
      <w:t>ITU-T\COM-T\COM16\COLL\002C.DOC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51" w:rsidRPr="00321051" w:rsidRDefault="00321051" w:rsidP="0032105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hAnsi="Calibri"/>
        <w:caps/>
        <w:noProof/>
        <w:sz w:val="16"/>
      </w:rPr>
    </w:pP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:rsidR="00A349BC" w:rsidRPr="00321051" w:rsidRDefault="00A349BC" w:rsidP="00321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BC" w:rsidRDefault="00A349BC">
      <w:r>
        <w:t>____________________</w:t>
      </w:r>
    </w:p>
  </w:footnote>
  <w:footnote w:type="continuationSeparator" w:id="0">
    <w:p w:rsidR="00A349BC" w:rsidRDefault="00A3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51" w:rsidRDefault="00321051" w:rsidP="00321051">
    <w:pPr>
      <w:pStyle w:val="Header"/>
    </w:pPr>
    <w:r>
      <w:t xml:space="preserve">- </w:t>
    </w:r>
    <w:sdt>
      <w:sdtPr>
        <w:id w:val="2109077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9C7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</w:r>
        <w:r>
          <w:rPr>
            <w:rFonts w:hint="eastAsia"/>
            <w:noProof/>
            <w:lang w:eastAsia="zh-CN"/>
          </w:rPr>
          <w:t>第</w:t>
        </w:r>
        <w:r>
          <w:rPr>
            <w:noProof/>
          </w:rPr>
          <w:t>2/16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  <w:p w:rsidR="00A349BC" w:rsidRPr="00F859C7" w:rsidRDefault="00A349BC" w:rsidP="00321051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329B2"/>
    <w:rsid w:val="0006313A"/>
    <w:rsid w:val="000702BB"/>
    <w:rsid w:val="000723C0"/>
    <w:rsid w:val="000930D9"/>
    <w:rsid w:val="00095181"/>
    <w:rsid w:val="00096F1E"/>
    <w:rsid w:val="000B716B"/>
    <w:rsid w:val="000C3053"/>
    <w:rsid w:val="000C3BA3"/>
    <w:rsid w:val="000D61E5"/>
    <w:rsid w:val="000E4C84"/>
    <w:rsid w:val="000E5D32"/>
    <w:rsid w:val="00102FAB"/>
    <w:rsid w:val="00112586"/>
    <w:rsid w:val="00121C12"/>
    <w:rsid w:val="00140132"/>
    <w:rsid w:val="00184AF5"/>
    <w:rsid w:val="00192F5C"/>
    <w:rsid w:val="001A34A5"/>
    <w:rsid w:val="001B1FCA"/>
    <w:rsid w:val="001B529A"/>
    <w:rsid w:val="001B54E2"/>
    <w:rsid w:val="001B7931"/>
    <w:rsid w:val="001C0063"/>
    <w:rsid w:val="001C21C8"/>
    <w:rsid w:val="001C6E36"/>
    <w:rsid w:val="002045B8"/>
    <w:rsid w:val="00212834"/>
    <w:rsid w:val="00236C9C"/>
    <w:rsid w:val="00281589"/>
    <w:rsid w:val="002859CB"/>
    <w:rsid w:val="00293F3E"/>
    <w:rsid w:val="002957D7"/>
    <w:rsid w:val="002A3564"/>
    <w:rsid w:val="002B55F7"/>
    <w:rsid w:val="002B73EE"/>
    <w:rsid w:val="002C1710"/>
    <w:rsid w:val="002F7BA3"/>
    <w:rsid w:val="00317A4D"/>
    <w:rsid w:val="00321051"/>
    <w:rsid w:val="00341C67"/>
    <w:rsid w:val="0036042A"/>
    <w:rsid w:val="003609AA"/>
    <w:rsid w:val="003625BB"/>
    <w:rsid w:val="00371090"/>
    <w:rsid w:val="00374E32"/>
    <w:rsid w:val="003752CE"/>
    <w:rsid w:val="00390EC6"/>
    <w:rsid w:val="003B39E2"/>
    <w:rsid w:val="003C3379"/>
    <w:rsid w:val="003E7234"/>
    <w:rsid w:val="00402D95"/>
    <w:rsid w:val="004069B4"/>
    <w:rsid w:val="00413D77"/>
    <w:rsid w:val="00414A93"/>
    <w:rsid w:val="0042587D"/>
    <w:rsid w:val="0044250F"/>
    <w:rsid w:val="0047791E"/>
    <w:rsid w:val="00482B14"/>
    <w:rsid w:val="00490E68"/>
    <w:rsid w:val="00495E69"/>
    <w:rsid w:val="004F5B68"/>
    <w:rsid w:val="00522E98"/>
    <w:rsid w:val="005365E4"/>
    <w:rsid w:val="00556299"/>
    <w:rsid w:val="0057074C"/>
    <w:rsid w:val="00572454"/>
    <w:rsid w:val="00574C43"/>
    <w:rsid w:val="0059425B"/>
    <w:rsid w:val="005A0956"/>
    <w:rsid w:val="005B4D11"/>
    <w:rsid w:val="005F41EC"/>
    <w:rsid w:val="00603C37"/>
    <w:rsid w:val="00624CB1"/>
    <w:rsid w:val="00667FD1"/>
    <w:rsid w:val="00675EF4"/>
    <w:rsid w:val="006C08CA"/>
    <w:rsid w:val="006D4F29"/>
    <w:rsid w:val="006E6A13"/>
    <w:rsid w:val="006F2795"/>
    <w:rsid w:val="006F7DA1"/>
    <w:rsid w:val="00702A1B"/>
    <w:rsid w:val="00703CBA"/>
    <w:rsid w:val="0071222F"/>
    <w:rsid w:val="00736E15"/>
    <w:rsid w:val="00743D83"/>
    <w:rsid w:val="0074438F"/>
    <w:rsid w:val="00746E31"/>
    <w:rsid w:val="007626DE"/>
    <w:rsid w:val="00762E1B"/>
    <w:rsid w:val="00795532"/>
    <w:rsid w:val="007E183E"/>
    <w:rsid w:val="007F2738"/>
    <w:rsid w:val="008203D8"/>
    <w:rsid w:val="008400A0"/>
    <w:rsid w:val="00841B06"/>
    <w:rsid w:val="008530B8"/>
    <w:rsid w:val="008737A7"/>
    <w:rsid w:val="008847B5"/>
    <w:rsid w:val="008904B7"/>
    <w:rsid w:val="008D26A4"/>
    <w:rsid w:val="008E303E"/>
    <w:rsid w:val="00925638"/>
    <w:rsid w:val="00935D15"/>
    <w:rsid w:val="00936382"/>
    <w:rsid w:val="009704E7"/>
    <w:rsid w:val="00976965"/>
    <w:rsid w:val="0098410B"/>
    <w:rsid w:val="0099572B"/>
    <w:rsid w:val="009C749B"/>
    <w:rsid w:val="009D169A"/>
    <w:rsid w:val="00A23824"/>
    <w:rsid w:val="00A349BC"/>
    <w:rsid w:val="00A36E53"/>
    <w:rsid w:val="00AC3640"/>
    <w:rsid w:val="00AF2746"/>
    <w:rsid w:val="00B50E4F"/>
    <w:rsid w:val="00B67054"/>
    <w:rsid w:val="00B67F39"/>
    <w:rsid w:val="00BA4A81"/>
    <w:rsid w:val="00BA55A0"/>
    <w:rsid w:val="00BA5BFF"/>
    <w:rsid w:val="00BB7187"/>
    <w:rsid w:val="00BD2568"/>
    <w:rsid w:val="00BD6C07"/>
    <w:rsid w:val="00BE0D94"/>
    <w:rsid w:val="00BF5BC1"/>
    <w:rsid w:val="00C115D3"/>
    <w:rsid w:val="00C14A83"/>
    <w:rsid w:val="00C501E5"/>
    <w:rsid w:val="00C925C9"/>
    <w:rsid w:val="00C96321"/>
    <w:rsid w:val="00CD2F88"/>
    <w:rsid w:val="00CF0D33"/>
    <w:rsid w:val="00CF42A5"/>
    <w:rsid w:val="00D0318A"/>
    <w:rsid w:val="00D04EF7"/>
    <w:rsid w:val="00D07766"/>
    <w:rsid w:val="00D2432E"/>
    <w:rsid w:val="00D518FF"/>
    <w:rsid w:val="00D56F7C"/>
    <w:rsid w:val="00D6135E"/>
    <w:rsid w:val="00D76666"/>
    <w:rsid w:val="00D91AAD"/>
    <w:rsid w:val="00D935C5"/>
    <w:rsid w:val="00DA284D"/>
    <w:rsid w:val="00DD3A24"/>
    <w:rsid w:val="00DD4DA8"/>
    <w:rsid w:val="00DE3069"/>
    <w:rsid w:val="00DE65BB"/>
    <w:rsid w:val="00E32A77"/>
    <w:rsid w:val="00E33AB2"/>
    <w:rsid w:val="00E3619F"/>
    <w:rsid w:val="00E36387"/>
    <w:rsid w:val="00E73313"/>
    <w:rsid w:val="00E84578"/>
    <w:rsid w:val="00EA17E7"/>
    <w:rsid w:val="00EA5B37"/>
    <w:rsid w:val="00ED1417"/>
    <w:rsid w:val="00EE2A77"/>
    <w:rsid w:val="00EE59AB"/>
    <w:rsid w:val="00EE79E0"/>
    <w:rsid w:val="00EF58D5"/>
    <w:rsid w:val="00F2511E"/>
    <w:rsid w:val="00F27D94"/>
    <w:rsid w:val="00F33A3F"/>
    <w:rsid w:val="00F50ABD"/>
    <w:rsid w:val="00F859C7"/>
    <w:rsid w:val="00F965B4"/>
    <w:rsid w:val="00FA0268"/>
    <w:rsid w:val="00FA2801"/>
    <w:rsid w:val="00FD66A1"/>
    <w:rsid w:val="00FE016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D7666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rsid w:val="00121C1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rsid w:val="008530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hyperlink" Target="http://www.itu.int/en/ITU-T/info/Documents/list-ldc-lic.pdf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://itutsg16.medmeeting.org/" TargetMode="External"/><Relationship Id="rId39" Type="http://schemas.openxmlformats.org/officeDocument/2006/relationships/hyperlink" Target="http://www.x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T/studygroups/2017-2020/16/Pages/video/vceg.aspx" TargetMode="External"/><Relationship Id="rId34" Type="http://schemas.openxmlformats.org/officeDocument/2006/relationships/hyperlink" Target="http://www.fsm.gov.mo/" TargetMode="External"/><Relationship Id="rId42" Type="http://schemas.openxmlformats.org/officeDocument/2006/relationships/hyperlink" Target="mailto:itutsg16macau@gmail.co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en/ITU-D/LDCs/Pages/List_LDCs.aspx" TargetMode="External"/><Relationship Id="rId25" Type="http://schemas.openxmlformats.org/officeDocument/2006/relationships/hyperlink" Target="https://www.sandscotaicentral.com/content/dam/macao/sandscotaicentral/master/main/home/meetings/floorplans-charts/holidayInn-factsheet-stay-connected_en.pdf" TargetMode="External"/><Relationship Id="rId33" Type="http://schemas.openxmlformats.org/officeDocument/2006/relationships/hyperlink" Target="http://www.macao-airport.com" TargetMode="External"/><Relationship Id="rId38" Type="http://schemas.openxmlformats.org/officeDocument/2006/relationships/hyperlink" Target="http://www.macautourism.gov.mo/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tu.int/go/tsg16" TargetMode="External"/><Relationship Id="rId20" Type="http://schemas.openxmlformats.org/officeDocument/2006/relationships/hyperlink" Target="http://itu.int/go/jctvc" TargetMode="External"/><Relationship Id="rId29" Type="http://schemas.openxmlformats.org/officeDocument/2006/relationships/hyperlink" Target="https://www.medmeeting.org/Upload/user/785821/file/20170715/20170715122804_8527.pdf" TargetMode="External"/><Relationship Id="rId41" Type="http://schemas.openxmlformats.org/officeDocument/2006/relationships/hyperlink" Target="mailto:hospital_enquiry@must.edu.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s://www.sandscotaicentral.com/offers/holiday-inn-macao.html" TargetMode="External"/><Relationship Id="rId32" Type="http://schemas.openxmlformats.org/officeDocument/2006/relationships/hyperlink" Target="http://www.heliexpress.com/" TargetMode="External"/><Relationship Id="rId37" Type="http://schemas.openxmlformats.org/officeDocument/2006/relationships/hyperlink" Target="http://www.cotaiwaterjet.com/index.html" TargetMode="External"/><Relationship Id="rId40" Type="http://schemas.openxmlformats.org/officeDocument/2006/relationships/image" Target="media/image6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ellowships@itu.int" TargetMode="External"/><Relationship Id="rId23" Type="http://schemas.openxmlformats.org/officeDocument/2006/relationships/hyperlink" Target="http://itu.int/go/tsg16" TargetMode="External"/><Relationship Id="rId28" Type="http://schemas.openxmlformats.org/officeDocument/2006/relationships/hyperlink" Target="http://www.fsm.gov.mo/psp/eng/EDoN.html" TargetMode="External"/><Relationship Id="rId36" Type="http://schemas.openxmlformats.org/officeDocument/2006/relationships/hyperlink" Target="http://www.nwff.com.hk/" TargetMode="External"/><Relationship Id="rId10" Type="http://schemas.openxmlformats.org/officeDocument/2006/relationships/image" Target="media/image2.png"/><Relationship Id="rId19" Type="http://schemas.openxmlformats.org/officeDocument/2006/relationships/oleObject" Target="embeddings/Microsoft_Excel_97-2003_Worksheet1.xls"/><Relationship Id="rId31" Type="http://schemas.openxmlformats.org/officeDocument/2006/relationships/hyperlink" Target="https://www.medmeeting.org/Upload/user/785821/file/20170715/20170715122804_8527.pdf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tutsg16.medmeeting.org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itu.int/go/tsg16" TargetMode="External"/><Relationship Id="rId27" Type="http://schemas.openxmlformats.org/officeDocument/2006/relationships/image" Target="media/image5.png"/><Relationship Id="rId30" Type="http://schemas.openxmlformats.org/officeDocument/2006/relationships/hyperlink" Target="mailto:itutsg16macau@gmail.com" TargetMode="External"/><Relationship Id="rId35" Type="http://schemas.openxmlformats.org/officeDocument/2006/relationships/hyperlink" Target="http://www.turbojet.com.hk/" TargetMode="External"/><Relationship Id="rId43" Type="http://schemas.openxmlformats.org/officeDocument/2006/relationships/hyperlink" Target="http://itutsg16.medmeeting.org/en" TargetMode="Externa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15</TotalTime>
  <Pages>11</Pages>
  <Words>2771</Words>
  <Characters>9656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6</cp:revision>
  <cp:lastPrinted>2017-08-10T14:23:00Z</cp:lastPrinted>
  <dcterms:created xsi:type="dcterms:W3CDTF">2017-08-09T18:18:00Z</dcterms:created>
  <dcterms:modified xsi:type="dcterms:W3CDTF">2017-08-10T14:23:00Z</dcterms:modified>
</cp:coreProperties>
</file>