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CE218B">
        <w:trPr>
          <w:cantSplit/>
          <w:trHeight w:val="15"/>
        </w:trPr>
        <w:tc>
          <w:tcPr>
            <w:tcW w:w="1418" w:type="dxa"/>
            <w:gridSpan w:val="2"/>
            <w:vAlign w:val="center"/>
          </w:tcPr>
          <w:p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CE218B">
            <w:pPr>
              <w:spacing w:before="0"/>
              <w:jc w:val="center"/>
              <w:rPr>
                <w:rFonts w:ascii="Verdana" w:hAnsi="Verdana"/>
                <w:color w:val="FFFFFF"/>
                <w:sz w:val="26"/>
                <w:szCs w:val="26"/>
              </w:rPr>
            </w:pPr>
          </w:p>
        </w:tc>
      </w:tr>
      <w:tr w:rsidR="000305E1" w:rsidRPr="00B70109" w:rsidTr="00CE218B">
        <w:trPr>
          <w:cantSplit/>
          <w:trHeight w:val="254"/>
        </w:trPr>
        <w:tc>
          <w:tcPr>
            <w:tcW w:w="5387" w:type="dxa"/>
            <w:gridSpan w:val="3"/>
            <w:vAlign w:val="center"/>
          </w:tcPr>
          <w:p w:rsidR="000305E1" w:rsidRPr="00B70109" w:rsidRDefault="000305E1" w:rsidP="00A129C1">
            <w:pPr>
              <w:pStyle w:val="Tabletext"/>
              <w:jc w:val="right"/>
            </w:pPr>
          </w:p>
        </w:tc>
        <w:tc>
          <w:tcPr>
            <w:tcW w:w="4678" w:type="dxa"/>
            <w:gridSpan w:val="2"/>
            <w:vAlign w:val="center"/>
          </w:tcPr>
          <w:p w:rsidR="000305E1" w:rsidRPr="00B70109" w:rsidRDefault="000305E1" w:rsidP="00037D1F">
            <w:pPr>
              <w:pStyle w:val="Tabletext"/>
              <w:spacing w:before="240" w:after="120"/>
            </w:pPr>
            <w:r w:rsidRPr="00B70109">
              <w:t>Gene</w:t>
            </w:r>
            <w:r w:rsidRPr="001A1E03">
              <w:t xml:space="preserve">va, </w:t>
            </w:r>
            <w:r w:rsidR="00037D1F" w:rsidRPr="001A1E03">
              <w:t>17</w:t>
            </w:r>
            <w:r w:rsidR="00037D1F">
              <w:t xml:space="preserve"> April 2019</w:t>
            </w:r>
          </w:p>
        </w:tc>
      </w:tr>
      <w:tr w:rsidR="0038260B" w:rsidRPr="00B70109" w:rsidTr="00CE218B">
        <w:trPr>
          <w:cantSplit/>
          <w:trHeight w:val="746"/>
        </w:trPr>
        <w:tc>
          <w:tcPr>
            <w:tcW w:w="993" w:type="dxa"/>
          </w:tcPr>
          <w:p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830DBC">
            <w:pPr>
              <w:pStyle w:val="Tabletext"/>
              <w:rPr>
                <w:b/>
              </w:rPr>
            </w:pPr>
            <w:r w:rsidRPr="00B70109">
              <w:rPr>
                <w:b/>
              </w:rPr>
              <w:t xml:space="preserve">TSB Collective letter </w:t>
            </w:r>
            <w:r w:rsidR="00254E7F">
              <w:rPr>
                <w:b/>
              </w:rPr>
              <w:t>4/15</w:t>
            </w:r>
          </w:p>
          <w:p w:rsidR="00C87A03" w:rsidRPr="00B70109" w:rsidRDefault="00C87A03" w:rsidP="00254E7F">
            <w:pPr>
              <w:pStyle w:val="Tabletext"/>
            </w:pPr>
            <w:r w:rsidRPr="00B70109">
              <w:t>SG</w:t>
            </w:r>
            <w:r w:rsidR="00254E7F">
              <w:t>15/HO</w:t>
            </w:r>
          </w:p>
        </w:tc>
        <w:tc>
          <w:tcPr>
            <w:tcW w:w="4678" w:type="dxa"/>
            <w:gridSpan w:val="2"/>
            <w:vMerge w:val="restart"/>
          </w:tcPr>
          <w:p w:rsidR="0038260B" w:rsidRPr="00B70109" w:rsidRDefault="0038260B" w:rsidP="00CE218B">
            <w:pPr>
              <w:pStyle w:val="Tabletext"/>
              <w:ind w:left="283" w:hanging="283"/>
            </w:pPr>
            <w:r w:rsidRPr="00B70109">
              <w:t>-</w:t>
            </w:r>
            <w:r w:rsidRPr="00B70109">
              <w:tab/>
              <w:t xml:space="preserve">To Administrations of Member States of the Union; </w:t>
            </w:r>
          </w:p>
          <w:p w:rsidR="0038260B" w:rsidRPr="00B70109" w:rsidRDefault="0038260B" w:rsidP="00CE218B">
            <w:pPr>
              <w:pStyle w:val="Tabletext"/>
              <w:ind w:left="283" w:hanging="283"/>
            </w:pPr>
            <w:r w:rsidRPr="00B70109">
              <w:t>-</w:t>
            </w:r>
            <w:r w:rsidRPr="00B70109">
              <w:tab/>
              <w:t>To ITU</w:t>
            </w:r>
            <w:r w:rsidRPr="00B70109">
              <w:noBreakHyphen/>
              <w:t>T Sector Members;</w:t>
            </w:r>
          </w:p>
          <w:p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464C71">
              <w:t>15</w:t>
            </w:r>
            <w:r w:rsidRPr="00B70109">
              <w:t xml:space="preserve">; </w:t>
            </w:r>
          </w:p>
          <w:p w:rsidR="0038260B" w:rsidRPr="00B70109" w:rsidRDefault="0038260B" w:rsidP="00F42EF2">
            <w:pPr>
              <w:pStyle w:val="Tabletext"/>
              <w:ind w:left="283" w:hanging="283"/>
            </w:pPr>
            <w:r w:rsidRPr="00B70109">
              <w:t>-</w:t>
            </w:r>
            <w:r w:rsidRPr="00B70109">
              <w:tab/>
              <w:t>To ITU Academia</w:t>
            </w:r>
          </w:p>
        </w:tc>
      </w:tr>
      <w:bookmarkEnd w:id="0"/>
      <w:tr w:rsidR="0038260B" w:rsidRPr="00B70109" w:rsidTr="00CE218B">
        <w:trPr>
          <w:cantSplit/>
          <w:trHeight w:val="221"/>
        </w:trPr>
        <w:tc>
          <w:tcPr>
            <w:tcW w:w="993" w:type="dxa"/>
          </w:tcPr>
          <w:p w:rsidR="0038260B" w:rsidRPr="00B70109" w:rsidRDefault="0038260B" w:rsidP="00A129C1">
            <w:pPr>
              <w:pStyle w:val="Tabletext"/>
            </w:pPr>
            <w:r w:rsidRPr="00B70109">
              <w:t>Tel:</w:t>
            </w:r>
          </w:p>
        </w:tc>
        <w:tc>
          <w:tcPr>
            <w:tcW w:w="4394" w:type="dxa"/>
            <w:gridSpan w:val="2"/>
          </w:tcPr>
          <w:p w:rsidR="0038260B" w:rsidRPr="00B70109" w:rsidRDefault="0038260B" w:rsidP="00254E7F">
            <w:pPr>
              <w:pStyle w:val="Tabletext"/>
              <w:rPr>
                <w:b/>
              </w:rPr>
            </w:pPr>
            <w:r w:rsidRPr="00B70109">
              <w:t>+41 22</w:t>
            </w:r>
            <w:r w:rsidR="00254E7F">
              <w:t> </w:t>
            </w:r>
            <w:r w:rsidRPr="00B70109">
              <w:t>730</w:t>
            </w:r>
            <w:r w:rsidR="00254E7F">
              <w:t xml:space="preserve"> 6356</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282"/>
        </w:trPr>
        <w:tc>
          <w:tcPr>
            <w:tcW w:w="993" w:type="dxa"/>
          </w:tcPr>
          <w:p w:rsidR="0038260B" w:rsidRPr="00B70109" w:rsidRDefault="0038260B" w:rsidP="00A129C1">
            <w:pPr>
              <w:pStyle w:val="Tabletext"/>
            </w:pPr>
            <w:r w:rsidRPr="00B70109">
              <w:t>Fax:</w:t>
            </w:r>
          </w:p>
        </w:tc>
        <w:tc>
          <w:tcPr>
            <w:tcW w:w="4394" w:type="dxa"/>
            <w:gridSpan w:val="2"/>
          </w:tcPr>
          <w:p w:rsidR="0038260B" w:rsidRPr="00B70109" w:rsidRDefault="0038260B" w:rsidP="00A129C1">
            <w:pPr>
              <w:pStyle w:val="Tabletext"/>
              <w:rPr>
                <w:b/>
              </w:rPr>
            </w:pPr>
            <w:r w:rsidRPr="00B70109">
              <w:t>+41 22 730 5853</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376"/>
        </w:trPr>
        <w:tc>
          <w:tcPr>
            <w:tcW w:w="993" w:type="dxa"/>
          </w:tcPr>
          <w:p w:rsidR="0038260B" w:rsidRPr="00B70109" w:rsidRDefault="0038260B" w:rsidP="0038260B">
            <w:pPr>
              <w:pStyle w:val="Tabletext"/>
            </w:pPr>
            <w:r w:rsidRPr="00B70109">
              <w:t>E</w:t>
            </w:r>
            <w:r w:rsidR="00905875">
              <w:t>-</w:t>
            </w:r>
            <w:r w:rsidRPr="00B70109">
              <w:t>mail:</w:t>
            </w:r>
          </w:p>
        </w:tc>
        <w:tc>
          <w:tcPr>
            <w:tcW w:w="4394" w:type="dxa"/>
            <w:gridSpan w:val="2"/>
          </w:tcPr>
          <w:p w:rsidR="0038260B" w:rsidRPr="00B70109" w:rsidRDefault="001921C5" w:rsidP="00254E7F">
            <w:pPr>
              <w:pStyle w:val="Tabletext"/>
            </w:pPr>
            <w:hyperlink r:id="rId9" w:history="1">
              <w:r w:rsidR="00254E7F" w:rsidRPr="00B51D83">
                <w:rPr>
                  <w:rStyle w:val="Hyperlink"/>
                </w:rPr>
                <w:t>tsbsg15@itu.int</w:t>
              </w:r>
            </w:hyperlink>
            <w:r w:rsidR="00254E7F">
              <w:t xml:space="preserve"> </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80"/>
        </w:trPr>
        <w:tc>
          <w:tcPr>
            <w:tcW w:w="993" w:type="dxa"/>
          </w:tcPr>
          <w:p w:rsidR="0038260B" w:rsidRPr="00B70109" w:rsidRDefault="0038260B" w:rsidP="0038260B">
            <w:pPr>
              <w:pStyle w:val="Tabletext"/>
            </w:pPr>
            <w:r w:rsidRPr="00B70109">
              <w:t>Web:</w:t>
            </w:r>
          </w:p>
        </w:tc>
        <w:tc>
          <w:tcPr>
            <w:tcW w:w="4394" w:type="dxa"/>
            <w:gridSpan w:val="2"/>
          </w:tcPr>
          <w:p w:rsidR="00254E7F" w:rsidRPr="00B70109" w:rsidRDefault="001921C5" w:rsidP="00254E7F">
            <w:pPr>
              <w:pStyle w:val="Tabletext"/>
            </w:pPr>
            <w:hyperlink r:id="rId10" w:history="1">
              <w:r w:rsidR="00254E7F" w:rsidRPr="00B51D83">
                <w:rPr>
                  <w:rStyle w:val="Hyperlink"/>
                </w:rPr>
                <w:t>http://itu.int/go/tsg15</w:t>
              </w:r>
            </w:hyperlink>
            <w:r w:rsidR="00254E7F">
              <w:t xml:space="preserve"> </w:t>
            </w:r>
          </w:p>
        </w:tc>
        <w:tc>
          <w:tcPr>
            <w:tcW w:w="4678" w:type="dxa"/>
            <w:gridSpan w:val="2"/>
            <w:vMerge/>
          </w:tcPr>
          <w:p w:rsidR="0038260B" w:rsidRPr="00B70109" w:rsidRDefault="0038260B" w:rsidP="0038260B">
            <w:pPr>
              <w:pStyle w:val="Tabletext"/>
            </w:pPr>
          </w:p>
        </w:tc>
      </w:tr>
      <w:tr w:rsidR="00951309" w:rsidRPr="00B70109" w:rsidTr="00CE218B">
        <w:trPr>
          <w:cantSplit/>
          <w:trHeight w:val="80"/>
        </w:trPr>
        <w:tc>
          <w:tcPr>
            <w:tcW w:w="993" w:type="dxa"/>
          </w:tcPr>
          <w:p w:rsidR="00951309" w:rsidRPr="00B70109" w:rsidRDefault="00951309" w:rsidP="00A129C1">
            <w:pPr>
              <w:pStyle w:val="Tabletext"/>
            </w:pPr>
            <w:r w:rsidRPr="00B70109">
              <w:t>Subject:</w:t>
            </w:r>
          </w:p>
        </w:tc>
        <w:tc>
          <w:tcPr>
            <w:tcW w:w="9072" w:type="dxa"/>
            <w:gridSpan w:val="4"/>
          </w:tcPr>
          <w:p w:rsidR="00951309" w:rsidRPr="00B70109" w:rsidRDefault="00501F4A" w:rsidP="0028172A">
            <w:pPr>
              <w:pStyle w:val="Tabletext"/>
            </w:pPr>
            <w:bookmarkStart w:id="1" w:name="_GoBack"/>
            <w:r w:rsidRPr="00B70109">
              <w:rPr>
                <w:b/>
                <w:bCs/>
              </w:rPr>
              <w:t>Meeting of Study Group</w:t>
            </w:r>
            <w:r w:rsidR="00254E7F">
              <w:rPr>
                <w:b/>
                <w:bCs/>
              </w:rPr>
              <w:t xml:space="preserve"> 15; Geneva, 1-</w:t>
            </w:r>
            <w:r w:rsidR="0028172A">
              <w:rPr>
                <w:b/>
                <w:bCs/>
              </w:rPr>
              <w:t xml:space="preserve">12 </w:t>
            </w:r>
            <w:r w:rsidR="00254E7F">
              <w:rPr>
                <w:b/>
                <w:bCs/>
              </w:rPr>
              <w:t>July 2019</w:t>
            </w:r>
            <w:bookmarkEnd w:id="1"/>
          </w:p>
        </w:tc>
      </w:tr>
    </w:tbl>
    <w:p w:rsidR="000B46FB" w:rsidRPr="00B70109" w:rsidRDefault="000B46FB" w:rsidP="00CE218B">
      <w:pPr>
        <w:spacing w:before="240"/>
      </w:pPr>
      <w:bookmarkStart w:id="2" w:name="StartTyping_E"/>
      <w:bookmarkEnd w:id="2"/>
      <w:r w:rsidRPr="00841C54">
        <w:t>Dear Sir/Madam,</w:t>
      </w:r>
    </w:p>
    <w:p w:rsidR="001C0948" w:rsidRPr="00B70109" w:rsidRDefault="001C0948" w:rsidP="00792A3A">
      <w:r w:rsidRPr="00B70109">
        <w:t xml:space="preserve">It is my pleasure to invite you to attend </w:t>
      </w:r>
      <w:r w:rsidR="00025A7B" w:rsidRPr="00B70109">
        <w:t xml:space="preserve">the next meeting of </w:t>
      </w:r>
      <w:r w:rsidRPr="00B70109">
        <w:t xml:space="preserve">Study Group </w:t>
      </w:r>
      <w:r w:rsidR="00254E7F">
        <w:t>15 (</w:t>
      </w:r>
      <w:r w:rsidR="00254E7F" w:rsidRPr="0061416B">
        <w:rPr>
          <w:lang w:val="en-US"/>
        </w:rPr>
        <w:t>Networks, Technologies and Infrastructures for Transport, Access and Home</w:t>
      </w:r>
      <w:r w:rsidR="00254E7F">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254E7F">
        <w:t xml:space="preserve">1 to </w:t>
      </w:r>
      <w:r w:rsidR="001A1E03">
        <w:br/>
      </w:r>
      <w:r w:rsidR="0028172A">
        <w:t xml:space="preserve">12 </w:t>
      </w:r>
      <w:r w:rsidR="00254E7F" w:rsidRPr="00841C54">
        <w:t>July 2019</w:t>
      </w:r>
      <w:r w:rsidR="00025A7B" w:rsidRPr="00841C54">
        <w:t>,</w:t>
      </w:r>
      <w:r w:rsidRPr="00841C54">
        <w:t xml:space="preserve"> inclusive.</w:t>
      </w:r>
    </w:p>
    <w:p w:rsidR="003614F8" w:rsidRPr="00B70109" w:rsidRDefault="003614F8" w:rsidP="00792A3A">
      <w:r w:rsidRPr="00B70109">
        <w:t xml:space="preserve">I draw your attention to two important </w:t>
      </w:r>
      <w:r w:rsidR="00191E5E" w:rsidRPr="00B70109">
        <w:t>updates</w:t>
      </w:r>
      <w:r w:rsidRPr="00B70109">
        <w:t xml:space="preserve">: meeting registration now requires focal point approval, and the process for requesting fellowships and visas has changed. Please see Annex A and </w:t>
      </w:r>
      <w:hyperlink r:id="rId11" w:history="1">
        <w:r w:rsidRPr="00B70109">
          <w:rPr>
            <w:rStyle w:val="Hyperlink"/>
          </w:rPr>
          <w:t>TSB Circular 68</w:t>
        </w:r>
      </w:hyperlink>
      <w:r w:rsidRPr="00B70109">
        <w:t xml:space="preserve"> for details.</w:t>
      </w:r>
    </w:p>
    <w:p w:rsidR="008E51E1" w:rsidRPr="00B70109" w:rsidRDefault="006D7202" w:rsidP="001E2029">
      <w:r w:rsidRPr="00B70109">
        <w:t xml:space="preserve">The meeting will </w:t>
      </w:r>
      <w:r w:rsidRPr="00081507">
        <w:t xml:space="preserve">open </w:t>
      </w:r>
      <w:r w:rsidRPr="00037D1F">
        <w:t>at 0930</w:t>
      </w:r>
      <w:r w:rsidRPr="00B70109">
        <w:t xml:space="preserve"> hours on the first day, and participant registration will begin </w:t>
      </w:r>
      <w:r w:rsidRPr="00081507">
        <w:t xml:space="preserve">at </w:t>
      </w:r>
      <w:r w:rsidRPr="00037D1F">
        <w:t>0830</w:t>
      </w:r>
      <w:r w:rsidRPr="00081507">
        <w:t xml:space="preserve"> hours</w:t>
      </w:r>
      <w:r w:rsidRPr="00B70109">
        <w:t xml:space="preserve"> at the </w:t>
      </w:r>
      <w:hyperlink r:id="rId12" w:history="1">
        <w:r w:rsidRPr="00B70109">
          <w:rPr>
            <w:rStyle w:val="Hyperlink"/>
          </w:rPr>
          <w:t xml:space="preserve">Montbrillant </w:t>
        </w:r>
        <w:r w:rsidR="00DB6AC5" w:rsidRPr="00B70109">
          <w:rPr>
            <w:rStyle w:val="Hyperlink"/>
          </w:rPr>
          <w:t xml:space="preserve">building </w:t>
        </w:r>
        <w:r w:rsidRPr="00B70109">
          <w:rPr>
            <w:rStyle w:val="Hyperlink"/>
          </w:rPr>
          <w:t>entrance</w:t>
        </w:r>
      </w:hyperlink>
      <w:r w:rsidR="001A1E03">
        <w:t xml:space="preserve">. Daily meeting </w:t>
      </w:r>
      <w:r w:rsidRPr="00B70109">
        <w:t>room allocation</w:t>
      </w:r>
      <w:r w:rsidR="006907AE" w:rsidRPr="00B70109">
        <w:t>s</w:t>
      </w:r>
      <w:r w:rsidRPr="00B70109">
        <w:t xml:space="preserve"> will be displayed on screens throughout ITU headquarters, and online </w:t>
      </w:r>
      <w:hyperlink r:id="rId13" w:history="1">
        <w:r w:rsidRPr="00B70109">
          <w:rPr>
            <w:rStyle w:val="Hyperlink"/>
          </w:rPr>
          <w:t>here</w:t>
        </w:r>
      </w:hyperlink>
      <w:r w:rsidRPr="00B70109">
        <w:t xml:space="preserve">. </w:t>
      </w:r>
    </w:p>
    <w:p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B70109" w:rsidTr="000C4D66">
        <w:tc>
          <w:tcPr>
            <w:tcW w:w="0" w:type="auto"/>
            <w:shd w:val="clear" w:color="auto" w:fill="auto"/>
            <w:vAlign w:val="center"/>
          </w:tcPr>
          <w:p w:rsidR="00025A7B" w:rsidRPr="00B70109" w:rsidRDefault="001B50EC" w:rsidP="00792A3A">
            <w:pPr>
              <w:pStyle w:val="TableText0"/>
              <w:rPr>
                <w:rFonts w:asciiTheme="minorHAnsi" w:hAnsiTheme="minorHAnsi"/>
                <w:szCs w:val="22"/>
                <w:highlight w:val="yellow"/>
              </w:rPr>
            </w:pPr>
            <w:r w:rsidRPr="001B50EC">
              <w:rPr>
                <w:rFonts w:asciiTheme="minorHAnsi" w:hAnsiTheme="minorHAnsi"/>
                <w:szCs w:val="22"/>
              </w:rPr>
              <w:t>1 May 2019</w:t>
            </w:r>
          </w:p>
        </w:tc>
        <w:tc>
          <w:tcPr>
            <w:tcW w:w="7796" w:type="dxa"/>
            <w:shd w:val="clear" w:color="auto" w:fill="auto"/>
          </w:tcPr>
          <w:p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4"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rsidTr="000C4D66">
        <w:tc>
          <w:tcPr>
            <w:tcW w:w="1696" w:type="dxa"/>
            <w:shd w:val="clear" w:color="auto" w:fill="auto"/>
            <w:vAlign w:val="center"/>
          </w:tcPr>
          <w:p w:rsidR="00BC398D" w:rsidRPr="00B70109" w:rsidRDefault="001B50EC" w:rsidP="00792A3A">
            <w:pPr>
              <w:pStyle w:val="TableText0"/>
              <w:rPr>
                <w:rFonts w:asciiTheme="minorHAnsi" w:hAnsiTheme="minorHAnsi"/>
                <w:szCs w:val="22"/>
                <w:highlight w:val="yellow"/>
              </w:rPr>
            </w:pPr>
            <w:r w:rsidRPr="001B50EC">
              <w:rPr>
                <w:rFonts w:asciiTheme="minorHAnsi" w:hAnsiTheme="minorHAnsi"/>
                <w:szCs w:val="22"/>
              </w:rPr>
              <w:t>20 May 2019</w:t>
            </w:r>
          </w:p>
        </w:tc>
        <w:tc>
          <w:tcPr>
            <w:tcW w:w="7952"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xml:space="preserve">; see details in </w:t>
            </w:r>
            <w:r w:rsidR="00D44F90" w:rsidRPr="001A1E03">
              <w:rPr>
                <w:rFonts w:asciiTheme="minorHAnsi" w:hAnsiTheme="minorHAnsi"/>
                <w:b/>
                <w:bCs/>
                <w:szCs w:val="22"/>
              </w:rPr>
              <w:t>Annex A</w:t>
            </w:r>
            <w:r w:rsidR="00136A91" w:rsidRPr="00B70109">
              <w:rPr>
                <w:rFonts w:asciiTheme="minorHAnsi" w:hAnsiTheme="minorHAnsi"/>
                <w:szCs w:val="22"/>
              </w:rPr>
              <w:t>)</w:t>
            </w:r>
          </w:p>
          <w:p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rsidTr="000C4D66">
        <w:tc>
          <w:tcPr>
            <w:tcW w:w="1696" w:type="dxa"/>
            <w:shd w:val="clear" w:color="auto" w:fill="auto"/>
            <w:vAlign w:val="center"/>
          </w:tcPr>
          <w:p w:rsidR="00BC398D" w:rsidRPr="00B70109" w:rsidRDefault="001B50EC" w:rsidP="00792A3A">
            <w:pPr>
              <w:pStyle w:val="TableText0"/>
              <w:rPr>
                <w:rFonts w:asciiTheme="minorHAnsi" w:hAnsiTheme="minorHAnsi"/>
                <w:szCs w:val="22"/>
                <w:highlight w:val="yellow"/>
              </w:rPr>
            </w:pPr>
            <w:r w:rsidRPr="001B50EC">
              <w:rPr>
                <w:rFonts w:asciiTheme="minorHAnsi" w:hAnsiTheme="minorHAnsi"/>
                <w:szCs w:val="22"/>
              </w:rPr>
              <w:t>1 June 2019</w:t>
            </w:r>
          </w:p>
        </w:tc>
        <w:tc>
          <w:tcPr>
            <w:tcW w:w="7952"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hyperlink r:id="rId15" w:history="1">
              <w:r w:rsidR="00010B0B" w:rsidRPr="000F4CFD">
                <w:rPr>
                  <w:rStyle w:val="Hyperlink"/>
                  <w:rFonts w:asciiTheme="minorHAnsi" w:hAnsiTheme="minorHAnsi"/>
                </w:rPr>
                <w:t>study group homepage</w:t>
              </w:r>
            </w:hyperlink>
            <w:r w:rsidR="00010B0B" w:rsidRPr="00B70109">
              <w:rPr>
                <w:rFonts w:asciiTheme="minorHAnsi" w:hAnsiTheme="minorHAnsi"/>
              </w:rPr>
              <w:t>)</w:t>
            </w:r>
          </w:p>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 xml:space="preserve">via the online registration form; see details in </w:t>
            </w:r>
            <w:r w:rsidR="00206F31" w:rsidRPr="001A1E03">
              <w:rPr>
                <w:rFonts w:asciiTheme="minorHAnsi" w:hAnsiTheme="minorHAnsi"/>
                <w:b/>
                <w:bCs/>
                <w:szCs w:val="22"/>
              </w:rPr>
              <w:t>Annex A</w:t>
            </w:r>
            <w:r w:rsidR="00817BB4" w:rsidRPr="00B70109">
              <w:rPr>
                <w:rFonts w:asciiTheme="minorHAnsi" w:hAnsiTheme="minorHAnsi"/>
                <w:szCs w:val="22"/>
              </w:rPr>
              <w:t>)</w:t>
            </w:r>
          </w:p>
        </w:tc>
      </w:tr>
      <w:tr w:rsidR="00BC398D" w:rsidRPr="001A1E03" w:rsidTr="000C4D66">
        <w:tc>
          <w:tcPr>
            <w:tcW w:w="1696" w:type="dxa"/>
            <w:shd w:val="clear" w:color="auto" w:fill="auto"/>
            <w:vAlign w:val="center"/>
          </w:tcPr>
          <w:p w:rsidR="00BC398D" w:rsidRPr="00037D1F" w:rsidRDefault="001B50EC" w:rsidP="00792A3A">
            <w:pPr>
              <w:pStyle w:val="TableText0"/>
              <w:rPr>
                <w:rFonts w:asciiTheme="minorHAnsi" w:hAnsiTheme="minorHAnsi"/>
                <w:szCs w:val="22"/>
              </w:rPr>
            </w:pPr>
            <w:r w:rsidRPr="00081507">
              <w:rPr>
                <w:rFonts w:asciiTheme="minorHAnsi" w:hAnsiTheme="minorHAnsi"/>
                <w:szCs w:val="22"/>
              </w:rPr>
              <w:t>18 June 2019</w:t>
            </w:r>
          </w:p>
        </w:tc>
        <w:tc>
          <w:tcPr>
            <w:tcW w:w="7952" w:type="dxa"/>
            <w:shd w:val="clear" w:color="auto" w:fill="auto"/>
          </w:tcPr>
          <w:p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081507">
              <w:rPr>
                <w:rFonts w:asciiTheme="minorHAnsi" w:hAnsiTheme="minorHAnsi"/>
                <w:szCs w:val="22"/>
                <w:lang w:val="fr-FR"/>
              </w:rPr>
              <w:t>-</w:t>
            </w:r>
            <w:r w:rsidR="00B027CC" w:rsidRPr="00081507">
              <w:rPr>
                <w:rFonts w:asciiTheme="minorHAnsi" w:hAnsiTheme="minorHAnsi"/>
                <w:szCs w:val="22"/>
                <w:lang w:val="fr-FR"/>
              </w:rPr>
              <w:tab/>
            </w:r>
            <w:hyperlink r:id="rId16" w:history="1">
              <w:proofErr w:type="spellStart"/>
              <w:r w:rsidR="007A3B5D" w:rsidRPr="00037D1F">
                <w:rPr>
                  <w:rStyle w:val="Hyperlink"/>
                  <w:rFonts w:asciiTheme="minorHAnsi" w:hAnsiTheme="minorHAnsi"/>
                  <w:szCs w:val="22"/>
                  <w:lang w:val="fr-FR"/>
                </w:rPr>
                <w:t>Submit</w:t>
              </w:r>
              <w:proofErr w:type="spellEnd"/>
              <w:r w:rsidR="007A3B5D" w:rsidRPr="00037D1F">
                <w:rPr>
                  <w:rStyle w:val="Hyperlink"/>
                  <w:rFonts w:asciiTheme="minorHAnsi" w:hAnsiTheme="minorHAnsi"/>
                  <w:szCs w:val="22"/>
                  <w:lang w:val="fr-FR"/>
                </w:rPr>
                <w:t xml:space="preserve"> ITU-T </w:t>
              </w:r>
              <w:proofErr w:type="spellStart"/>
              <w:r w:rsidR="007A3B5D" w:rsidRPr="00037D1F">
                <w:rPr>
                  <w:rStyle w:val="Hyperlink"/>
                  <w:rFonts w:asciiTheme="minorHAnsi" w:hAnsiTheme="minorHAnsi"/>
                  <w:szCs w:val="22"/>
                  <w:lang w:val="fr-FR"/>
                </w:rPr>
                <w:t>Member</w:t>
              </w:r>
              <w:proofErr w:type="spellEnd"/>
              <w:r w:rsidR="007A3B5D" w:rsidRPr="00037D1F">
                <w:rPr>
                  <w:rStyle w:val="Hyperlink"/>
                  <w:rFonts w:asciiTheme="minorHAnsi" w:hAnsiTheme="minorHAnsi"/>
                  <w:szCs w:val="22"/>
                  <w:lang w:val="fr-FR"/>
                </w:rPr>
                <w:t xml:space="preserve"> contributions</w:t>
              </w:r>
              <w:r w:rsidR="00206F31" w:rsidRPr="00037D1F">
                <w:rPr>
                  <w:rStyle w:val="Hyperlink"/>
                  <w:rFonts w:asciiTheme="minorHAnsi" w:hAnsiTheme="minorHAnsi"/>
                  <w:szCs w:val="22"/>
                  <w:lang w:val="fr-FR"/>
                </w:rPr>
                <w:t xml:space="preserve"> (via Direct Document </w:t>
              </w:r>
              <w:proofErr w:type="spellStart"/>
              <w:r w:rsidR="00206F31" w:rsidRPr="00037D1F">
                <w:rPr>
                  <w:rStyle w:val="Hyperlink"/>
                  <w:rFonts w:asciiTheme="minorHAnsi" w:hAnsiTheme="minorHAnsi"/>
                  <w:szCs w:val="22"/>
                  <w:lang w:val="fr-FR"/>
                </w:rPr>
                <w:t>Posting</w:t>
              </w:r>
              <w:proofErr w:type="spellEnd"/>
              <w:r w:rsidR="00206F31" w:rsidRPr="00037D1F">
                <w:rPr>
                  <w:rStyle w:val="Hyperlink"/>
                  <w:rFonts w:asciiTheme="minorHAnsi" w:hAnsiTheme="minorHAnsi"/>
                  <w:szCs w:val="22"/>
                  <w:lang w:val="fr-FR"/>
                </w:rPr>
                <w:t>)</w:t>
              </w:r>
            </w:hyperlink>
          </w:p>
        </w:tc>
      </w:tr>
    </w:tbl>
    <w:p w:rsidR="001C0948" w:rsidRPr="00B70109" w:rsidRDefault="00A129C1" w:rsidP="0040250E">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 xml:space="preserve">agenda </w:t>
      </w:r>
      <w:r w:rsidRPr="00037D1F">
        <w:rPr>
          <w:b/>
          <w:bCs/>
        </w:rPr>
        <w:t>and time</w:t>
      </w:r>
      <w:r w:rsidR="0040250E" w:rsidRPr="00037D1F">
        <w:rPr>
          <w:b/>
          <w:bCs/>
        </w:rPr>
        <w:t xml:space="preserve"> plan</w:t>
      </w:r>
      <w:r w:rsidR="001C0948" w:rsidRPr="00B70109">
        <w:t xml:space="preserve">, prepared by </w:t>
      </w:r>
      <w:r w:rsidR="001A1E03">
        <w:br/>
      </w:r>
      <w:r w:rsidR="000274F2">
        <w:t>Mr Stephen Trowbridge (USA)</w:t>
      </w:r>
      <w:r w:rsidR="00AE03A7" w:rsidRPr="00B70109">
        <w:t xml:space="preserve">, </w:t>
      </w:r>
      <w:r w:rsidRPr="00037D1F">
        <w:t>are</w:t>
      </w:r>
      <w:r w:rsidRPr="00B70109">
        <w:t xml:space="preserve"> </w:t>
      </w:r>
      <w:r w:rsidR="001C0948" w:rsidRPr="00B70109">
        <w:t xml:space="preserve">set out in </w:t>
      </w:r>
      <w:r w:rsidR="001C0948" w:rsidRPr="00B70109">
        <w:rPr>
          <w:b/>
          <w:bCs/>
        </w:rPr>
        <w:t xml:space="preserve">Annex </w:t>
      </w:r>
      <w:r w:rsidRPr="00B70109">
        <w:rPr>
          <w:b/>
          <w:bCs/>
        </w:rPr>
        <w:t>B</w:t>
      </w:r>
      <w:r w:rsidR="001C0948" w:rsidRPr="00B70109">
        <w:t>.</w:t>
      </w:r>
    </w:p>
    <w:p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8971F6">
        <w:trPr>
          <w:cantSplit/>
          <w:trHeight w:val="1955"/>
        </w:trPr>
        <w:tc>
          <w:tcPr>
            <w:tcW w:w="6663" w:type="dxa"/>
            <w:vMerge w:val="restart"/>
            <w:tcBorders>
              <w:right w:val="single" w:sz="4" w:space="0" w:color="auto"/>
            </w:tcBorders>
          </w:tcPr>
          <w:p w:rsidR="0057770B" w:rsidRDefault="0057770B" w:rsidP="001A1E03">
            <w:pPr>
              <w:keepNext/>
              <w:keepLines/>
              <w:spacing w:before="240"/>
            </w:pPr>
            <w:r w:rsidRPr="00B70109">
              <w:t>Yours faithfully,</w:t>
            </w:r>
          </w:p>
          <w:p w:rsidR="00BC5760" w:rsidRDefault="00BC5760" w:rsidP="00491EEB">
            <w:pPr>
              <w:keepNext/>
              <w:keepLines/>
              <w:spacing w:before="0"/>
            </w:pPr>
          </w:p>
          <w:p w:rsidR="00BC5760" w:rsidRPr="004034FF" w:rsidRDefault="004034FF" w:rsidP="00491EEB">
            <w:pPr>
              <w:keepNext/>
              <w:keepLines/>
              <w:spacing w:before="0"/>
              <w:rPr>
                <w:i/>
                <w:iCs/>
              </w:rPr>
            </w:pPr>
            <w:r w:rsidRPr="004034FF">
              <w:rPr>
                <w:i/>
                <w:iCs/>
              </w:rPr>
              <w:t xml:space="preserve">(signed) </w:t>
            </w:r>
            <w:r w:rsidR="001A1E03" w:rsidRPr="004034FF">
              <w:rPr>
                <w:i/>
                <w:iCs/>
              </w:rPr>
              <w:br/>
            </w:r>
          </w:p>
          <w:p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284974" w:rsidRDefault="00547360" w:rsidP="00491EEB">
            <w:pPr>
              <w:keepNext/>
              <w:keepLines/>
              <w:spacing w:before="0"/>
              <w:ind w:left="113" w:right="113"/>
              <w:jc w:val="center"/>
            </w:pPr>
            <w:r w:rsidRPr="00284974">
              <w:rPr>
                <w:noProof/>
                <w:sz w:val="16"/>
                <w:szCs w:val="16"/>
                <w:lang w:eastAsia="en-GB"/>
              </w:rPr>
              <w:drawing>
                <wp:inline distT="0" distB="0" distL="0" distR="0" wp14:anchorId="0448139C" wp14:editId="5C24F0F5">
                  <wp:extent cx="1095375" cy="1095375"/>
                  <wp:effectExtent l="0" t="0" r="9525" b="9525"/>
                  <wp:docPr id="2" name="Picture 2"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0057770B" w:rsidRPr="00284974">
              <w:rPr>
                <w:rFonts w:ascii="Calibri" w:eastAsia="SimSun" w:hAnsi="Calibri" w:cs="Arial"/>
                <w:sz w:val="16"/>
                <w:szCs w:val="16"/>
                <w:lang w:eastAsia="zh-CN"/>
              </w:rPr>
              <w:t xml:space="preserve"> </w:t>
            </w:r>
            <w:r w:rsidRPr="00284974">
              <w:rPr>
                <w:rFonts w:ascii="Calibri" w:eastAsia="SimSun" w:hAnsi="Calibri" w:cs="Arial"/>
                <w:sz w:val="20"/>
                <w:lang w:eastAsia="zh-CN"/>
              </w:rPr>
              <w:t>ITU-T SG15</w:t>
            </w:r>
          </w:p>
        </w:tc>
      </w:tr>
      <w:tr w:rsidR="0057770B" w:rsidRPr="00B70109" w:rsidTr="00284974">
        <w:trPr>
          <w:cantSplit/>
          <w:trHeight w:val="227"/>
        </w:trPr>
        <w:tc>
          <w:tcPr>
            <w:tcW w:w="6663" w:type="dxa"/>
            <w:vMerge/>
            <w:tcBorders>
              <w:right w:val="single" w:sz="4" w:space="0" w:color="auto"/>
            </w:tcBorders>
          </w:tcPr>
          <w:p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shd w:val="clear" w:color="auto" w:fill="auto"/>
            <w:vAlign w:val="center"/>
          </w:tcPr>
          <w:p w:rsidR="0057770B" w:rsidRPr="00284974" w:rsidRDefault="0057770B" w:rsidP="0057770B">
            <w:pPr>
              <w:spacing w:before="0"/>
              <w:jc w:val="center"/>
              <w:rPr>
                <w:rFonts w:ascii="Calibri" w:eastAsia="SimSun" w:hAnsi="Calibri" w:cs="Arial"/>
                <w:noProof/>
                <w:sz w:val="16"/>
                <w:szCs w:val="16"/>
                <w:lang w:eastAsia="zh-CN"/>
              </w:rPr>
            </w:pPr>
            <w:r w:rsidRPr="00284974">
              <w:rPr>
                <w:sz w:val="20"/>
                <w:szCs w:val="18"/>
              </w:rPr>
              <w:t>Latest meeting information</w:t>
            </w:r>
          </w:p>
        </w:tc>
      </w:tr>
    </w:tbl>
    <w:p w:rsidR="00384E5D" w:rsidRPr="00B70109" w:rsidRDefault="0024485F" w:rsidP="00A8377B">
      <w:pPr>
        <w:tabs>
          <w:tab w:val="left" w:pos="5565"/>
        </w:tabs>
        <w:spacing w:before="240"/>
      </w:pPr>
      <w:r w:rsidRPr="00081507">
        <w:rPr>
          <w:b/>
          <w:bCs/>
        </w:rPr>
        <w:t>Annex</w:t>
      </w:r>
      <w:r w:rsidRPr="00037D1F">
        <w:rPr>
          <w:b/>
          <w:bCs/>
        </w:rPr>
        <w:t>es</w:t>
      </w:r>
      <w:r w:rsidRPr="00081507">
        <w:t xml:space="preserve">: </w:t>
      </w:r>
      <w:r w:rsidR="002A3D35" w:rsidRPr="00037D1F">
        <w:t>2</w:t>
      </w:r>
      <w:r w:rsidR="00384E5D" w:rsidRPr="00B70109">
        <w:br w:type="page"/>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9"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0"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1" w:history="1">
        <w:r w:rsidR="00902D14" w:rsidRPr="00B70109">
          <w:rPr>
            <w:rStyle w:val="Hyperlink"/>
            <w:rFonts w:eastAsia="SimSun"/>
            <w:szCs w:val="22"/>
            <w:lang w:eastAsia="zh-CN"/>
          </w:rPr>
          <w:t>TIES account holders</w:t>
        </w:r>
      </w:hyperlink>
      <w:r w:rsidRPr="00B70109">
        <w:rPr>
          <w:rFonts w:eastAsia="SimSun"/>
          <w:szCs w:val="22"/>
          <w:lang w:eastAsia="zh-CN"/>
        </w:rPr>
        <w:t>.</w:t>
      </w:r>
    </w:p>
    <w:p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2" w:history="1">
        <w:r w:rsidRPr="00B70109">
          <w:rPr>
            <w:rStyle w:val="Hyperlink"/>
            <w:szCs w:val="22"/>
          </w:rPr>
          <w:t>http://itu.int/ITU-T/edh/faqs-support.html</w:t>
        </w:r>
      </w:hyperlink>
      <w:r w:rsidRPr="00B70109">
        <w:rPr>
          <w:szCs w:val="22"/>
        </w:rPr>
        <w:t xml:space="preserve">). </w:t>
      </w:r>
    </w:p>
    <w:p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3" w:history="1">
        <w:r w:rsidRPr="00B70109">
          <w:rPr>
            <w:rStyle w:val="Hyperlink"/>
            <w:rFonts w:eastAsia="SimSun"/>
            <w:szCs w:val="22"/>
            <w:lang w:eastAsia="zh-CN"/>
          </w:rPr>
          <w:t>Montbrillant building</w:t>
        </w:r>
      </w:hyperlink>
      <w:r w:rsidR="005C580C" w:rsidRPr="00B70109">
        <w:rPr>
          <w:rFonts w:eastAsia="SimSun"/>
          <w:szCs w:val="22"/>
          <w:lang w:eastAsia="zh-CN"/>
        </w:rPr>
        <w:t>.</w:t>
      </w:r>
    </w:p>
    <w:p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4"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5" w:history="1">
        <w:r w:rsidR="00000FC7" w:rsidRPr="00B70109">
          <w:rPr>
            <w:rStyle w:val="Hyperlink"/>
            <w:szCs w:val="22"/>
          </w:rPr>
          <w:t>http://itu.int/go/e-print</w:t>
        </w:r>
      </w:hyperlink>
      <w:r w:rsidR="00000FC7" w:rsidRPr="00B70109">
        <w:rPr>
          <w:szCs w:val="22"/>
        </w:rPr>
        <w:t>.</w:t>
      </w:r>
    </w:p>
    <w:p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6"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7"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8"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29" w:history="1">
        <w:r w:rsidR="00B34BDA" w:rsidRPr="00B70109">
          <w:rPr>
            <w:rStyle w:val="Hyperlink"/>
          </w:rPr>
          <w:t>here</w:t>
        </w:r>
      </w:hyperlink>
      <w:r w:rsidR="0038260B" w:rsidRPr="00B70109">
        <w:t>.</w:t>
      </w:r>
    </w:p>
    <w:p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0" w:history="1">
        <w:r w:rsidR="009A4488">
          <w:rPr>
            <w:rStyle w:val="Hyperlink"/>
            <w:szCs w:val="22"/>
          </w:rPr>
          <w:t xml:space="preserve">eligible </w:t>
        </w:r>
        <w:r w:rsidRPr="00B70109">
          <w:rPr>
            <w:rStyle w:val="Hyperlink"/>
            <w:szCs w:val="22"/>
          </w:rPr>
          <w:t>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E63DA2">
        <w:rPr>
          <w:b/>
          <w:bCs/>
          <w:szCs w:val="22"/>
        </w:rPr>
        <w:t>20 May</w:t>
      </w:r>
      <w:r w:rsidR="00C44868">
        <w:rPr>
          <w:b/>
          <w:bCs/>
          <w:szCs w:val="22"/>
        </w:rPr>
        <w:t xml:space="preserve"> 2019</w:t>
      </w:r>
      <w:r w:rsidR="00057223">
        <w:rPr>
          <w:b/>
          <w:bCs/>
          <w:szCs w:val="22"/>
        </w:rPr>
        <w:t xml:space="preserve"> at the latest</w:t>
      </w:r>
      <w:r w:rsidR="008415AD" w:rsidRPr="00B70109">
        <w:rPr>
          <w:b/>
          <w:bCs/>
          <w:szCs w:val="22"/>
        </w:rPr>
        <w:t xml:space="preserve">,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written contributions; </w:t>
      </w:r>
      <w:r w:rsidR="00875B05">
        <w:t>equitable distribution among countries and regions; and gender balance.</w:t>
      </w:r>
    </w:p>
    <w:p w:rsidR="00191E5E" w:rsidRPr="00B70109" w:rsidRDefault="00191E5E" w:rsidP="00191E5E">
      <w:pPr>
        <w:spacing w:before="60"/>
        <w:rPr>
          <w:szCs w:val="22"/>
        </w:rPr>
      </w:pPr>
      <w:r w:rsidRPr="00B70109">
        <w:rPr>
          <w:b/>
          <w:bCs/>
          <w:szCs w:val="22"/>
        </w:rPr>
        <w:t>VISA SUPPORT</w:t>
      </w:r>
      <w:r w:rsidRPr="00B70109">
        <w:rPr>
          <w:szCs w:val="22"/>
        </w:rPr>
        <w:t xml:space="preserve">: If required, visas must be requested before the date of arrival in Switzerland from the embassy or consulate representing Switzerland in your </w:t>
      </w:r>
      <w:r w:rsidRPr="00B70109">
        <w:rPr>
          <w:szCs w:val="22"/>
        </w:rPr>
        <w:lastRenderedPageBreak/>
        <w:t>country or, if there is no such office in your country, from the one that is closest to the country of departure. Deadlines vary, so it is suggested to check directly with the appropriate representation and apply early.</w:t>
      </w:r>
    </w:p>
    <w:p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1"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2" w:history="1">
        <w:r w:rsidR="00384E5D" w:rsidRPr="00B70109">
          <w:rPr>
            <w:rStyle w:val="Hyperlink"/>
            <w:szCs w:val="22"/>
          </w:rPr>
          <w:t>http://itu.int/en/delegates-corner</w:t>
        </w:r>
      </w:hyperlink>
      <w:r w:rsidR="00384E5D" w:rsidRPr="00B70109">
        <w:rPr>
          <w:szCs w:val="22"/>
        </w:rPr>
        <w:t>.</w:t>
      </w:r>
    </w:p>
    <w:p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3"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rsidR="00000FC7" w:rsidRPr="00B70109" w:rsidRDefault="00000FC7" w:rsidP="00000FC7">
      <w:pPr>
        <w:spacing w:before="60"/>
        <w:rPr>
          <w:b/>
          <w:bCs/>
        </w:rPr>
      </w:pPr>
      <w:r w:rsidRPr="00B70109">
        <w:rPr>
          <w:b/>
          <w:bCs/>
        </w:rPr>
        <w:br w:type="page"/>
      </w:r>
    </w:p>
    <w:p w:rsidR="00AE03A7" w:rsidRPr="00B70109" w:rsidRDefault="00D33EE4" w:rsidP="001C39A4">
      <w:pPr>
        <w:pStyle w:val="Annextitle"/>
      </w:pPr>
      <w:r w:rsidRPr="00B70109">
        <w:lastRenderedPageBreak/>
        <w:t>ANNEX B</w:t>
      </w:r>
      <w:r w:rsidR="00AE03A7" w:rsidRPr="00B70109">
        <w:br/>
      </w:r>
      <w:r w:rsidR="008C7E47" w:rsidRPr="00B70109">
        <w:t>Draft agenda</w:t>
      </w:r>
      <w:r w:rsidR="00000FC7" w:rsidRPr="00B70109">
        <w:t xml:space="preserve"> </w:t>
      </w:r>
      <w:r w:rsidR="00000FC7" w:rsidRPr="00037D1F">
        <w:t>and time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249"/>
      </w:tblGrid>
      <w:tr w:rsidR="0090087E" w:rsidRPr="008971F6" w:rsidTr="008971F6">
        <w:tc>
          <w:tcPr>
            <w:tcW w:w="7380" w:type="dxa"/>
          </w:tcPr>
          <w:p w:rsidR="0090087E" w:rsidRPr="008971F6" w:rsidRDefault="0090087E" w:rsidP="0090087E">
            <w:pPr>
              <w:pStyle w:val="ListParagraph"/>
              <w:numPr>
                <w:ilvl w:val="0"/>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Opening of Meeting</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pStyle w:val="ListParagraph"/>
              <w:numPr>
                <w:ilvl w:val="0"/>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Opening Remarks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pStyle w:val="ListParagraph"/>
              <w:numPr>
                <w:ilvl w:val="0"/>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Approval of Agenda</w:t>
            </w:r>
          </w:p>
        </w:tc>
        <w:tc>
          <w:tcPr>
            <w:tcW w:w="2249" w:type="dxa"/>
          </w:tcPr>
          <w:p w:rsidR="0090087E" w:rsidRPr="008971F6" w:rsidRDefault="0090087E" w:rsidP="008971F6"/>
        </w:tc>
      </w:tr>
      <w:tr w:rsidR="0090087E" w:rsidRPr="008971F6" w:rsidTr="008971F6">
        <w:tc>
          <w:tcPr>
            <w:tcW w:w="9629" w:type="dxa"/>
            <w:gridSpan w:val="2"/>
          </w:tcPr>
          <w:p w:rsidR="0090087E" w:rsidRPr="008971F6" w:rsidRDefault="0090087E" w:rsidP="0090087E">
            <w:pPr>
              <w:pStyle w:val="ListParagraph"/>
              <w:numPr>
                <w:ilvl w:val="0"/>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Feedback and Status Reports on Interim Activities (since October 2018)</w:t>
            </w:r>
          </w:p>
        </w:tc>
      </w:tr>
      <w:tr w:rsidR="0090087E" w:rsidRPr="008971F6" w:rsidTr="008971F6">
        <w:tc>
          <w:tcPr>
            <w:tcW w:w="7380" w:type="dxa"/>
          </w:tcPr>
          <w:p w:rsidR="0090087E" w:rsidRPr="008971F6" w:rsidRDefault="0090087E" w:rsidP="0090087E">
            <w:pPr>
              <w:pStyle w:val="ListParagraph"/>
              <w:numPr>
                <w:ilvl w:val="1"/>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lang w:val="en-US"/>
              </w:rPr>
              <w:t>Approval of the Third SG15 meeting reports (October 2018)</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pStyle w:val="ListParagraph"/>
              <w:numPr>
                <w:ilvl w:val="1"/>
                <w:numId w:val="15"/>
              </w:numPr>
              <w:tabs>
                <w:tab w:val="clear" w:pos="794"/>
                <w:tab w:val="clear" w:pos="1191"/>
                <w:tab w:val="clear" w:pos="1588"/>
                <w:tab w:val="clear" w:pos="1985"/>
              </w:tabs>
              <w:spacing w:before="120"/>
              <w:rPr>
                <w:rFonts w:asciiTheme="minorHAnsi" w:hAnsiTheme="minorHAnsi"/>
                <w:lang w:val="en-US"/>
              </w:rPr>
            </w:pPr>
            <w:r w:rsidRPr="008971F6">
              <w:rPr>
                <w:rFonts w:asciiTheme="minorHAnsi" w:hAnsiTheme="minorHAnsi"/>
                <w:lang w:val="en-US"/>
              </w:rPr>
              <w:t>TSAG matters of interest to SG15</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SG15 interim activities (matters of interest to Plenary)</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SG15 liaison Rapporteurs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Status on SG15’s promotion and coordination roles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Status of draft Recommendations consented</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8971F6">
            <w:pPr>
              <w:numPr>
                <w:ilvl w:val="0"/>
                <w:numId w:val="15"/>
              </w:numPr>
              <w:overflowPunct/>
              <w:autoSpaceDE/>
              <w:autoSpaceDN/>
              <w:adjustRightInd/>
              <w:spacing w:before="120"/>
              <w:textAlignment w:val="auto"/>
              <w:rPr>
                <w:lang w:val="en-US"/>
              </w:rPr>
            </w:pPr>
            <w:r w:rsidRPr="008971F6">
              <w:rPr>
                <w:lang w:val="en-US"/>
              </w:rPr>
              <w:t>Objectives for this meeting</w:t>
            </w:r>
          </w:p>
        </w:tc>
        <w:tc>
          <w:tcPr>
            <w:tcW w:w="2249" w:type="dxa"/>
          </w:tcPr>
          <w:p w:rsidR="0090087E" w:rsidRPr="008971F6" w:rsidRDefault="0090087E" w:rsidP="008971F6"/>
        </w:tc>
      </w:tr>
      <w:tr w:rsidR="00F37DDA" w:rsidRPr="008971F6" w:rsidTr="00081507">
        <w:tc>
          <w:tcPr>
            <w:tcW w:w="7380" w:type="dxa"/>
          </w:tcPr>
          <w:p w:rsidR="00F37DDA" w:rsidRPr="008971F6" w:rsidRDefault="00F37DDA" w:rsidP="00081507">
            <w:pPr>
              <w:numPr>
                <w:ilvl w:val="0"/>
                <w:numId w:val="15"/>
              </w:numPr>
              <w:overflowPunct/>
              <w:autoSpaceDE/>
              <w:autoSpaceDN/>
              <w:adjustRightInd/>
              <w:spacing w:before="120"/>
              <w:textAlignment w:val="auto"/>
              <w:rPr>
                <w:lang w:val="en-US"/>
              </w:rPr>
            </w:pPr>
            <w:r w:rsidRPr="008971F6">
              <w:rPr>
                <w:lang w:val="en-US"/>
              </w:rPr>
              <w:t>Begin WTSA-2020 preparations</w:t>
            </w:r>
          </w:p>
        </w:tc>
        <w:tc>
          <w:tcPr>
            <w:tcW w:w="2249" w:type="dxa"/>
          </w:tcPr>
          <w:p w:rsidR="00F37DDA" w:rsidRPr="008971F6" w:rsidRDefault="00F37DDA" w:rsidP="00081507"/>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Work Plan for this Meeting</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Conduct of and facilities available for the meeting</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Documents and their allocation</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Miscellaneous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Reports of working parties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Matters for resolution at study group level</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Intellectual Property Rights Inquiry</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t>Determination of draft new/revised Recommendations according to Resolution 1 (TAP)</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Consent of Recommendations proposed for approval per Recommendation ITU-T A.8</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Agreement of other texts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Work Programme</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Liaison and interaction with other groups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Interim Rapporteur/WP activities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ab/>
              <w:t>Texts for deletion, if any</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Structure and Leadership of SG15</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pPr>
            <w:r w:rsidRPr="008971F6">
              <w:t>Guidance for the work of SG15</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pPr>
            <w:r w:rsidRPr="008971F6">
              <w:t>Reports on SG15’s liaison, promotion, coordination and other roles</w:t>
            </w:r>
          </w:p>
          <w:p w:rsidR="0090087E" w:rsidRPr="008971F6" w:rsidRDefault="0090087E" w:rsidP="0090087E">
            <w:pPr>
              <w:numPr>
                <w:ilvl w:val="0"/>
                <w:numId w:val="15"/>
              </w:numPr>
              <w:overflowPunct/>
              <w:autoSpaceDE/>
              <w:autoSpaceDN/>
              <w:adjustRightInd/>
              <w:spacing w:before="120"/>
              <w:textAlignment w:val="auto"/>
            </w:pPr>
            <w:r w:rsidRPr="008971F6">
              <w:t>Future Activities</w:t>
            </w:r>
          </w:p>
        </w:tc>
        <w:tc>
          <w:tcPr>
            <w:tcW w:w="2249" w:type="dxa"/>
          </w:tcPr>
          <w:p w:rsidR="0090087E" w:rsidRPr="008971F6" w:rsidRDefault="0090087E" w:rsidP="008971F6"/>
        </w:tc>
      </w:tr>
      <w:tr w:rsidR="0090087E" w:rsidRPr="008971F6" w:rsidTr="008971F6">
        <w:tc>
          <w:tcPr>
            <w:tcW w:w="9629" w:type="dxa"/>
            <w:gridSpan w:val="2"/>
          </w:tcPr>
          <w:p w:rsidR="0090087E" w:rsidRPr="008971F6" w:rsidRDefault="0090087E" w:rsidP="0090087E">
            <w:pPr>
              <w:numPr>
                <w:ilvl w:val="1"/>
                <w:numId w:val="15"/>
              </w:numPr>
              <w:overflowPunct/>
              <w:autoSpaceDE/>
              <w:autoSpaceDN/>
              <w:adjustRightInd/>
              <w:spacing w:before="120"/>
              <w:textAlignment w:val="auto"/>
            </w:pPr>
            <w:r w:rsidRPr="008971F6">
              <w:t>5</w:t>
            </w:r>
            <w:r w:rsidRPr="008971F6">
              <w:rPr>
                <w:vertAlign w:val="superscript"/>
              </w:rPr>
              <w:t>th</w:t>
            </w:r>
            <w:r w:rsidRPr="008971F6">
              <w:t xml:space="preserve"> SG15 Plenary 27 January-7 February 2020 (Tentative). Considering possibility to host IEEE 802.1/802.3 week of 20 January with a workshop on 25 January.</w:t>
            </w:r>
          </w:p>
          <w:p w:rsidR="0090087E" w:rsidRPr="008971F6" w:rsidRDefault="0090087E" w:rsidP="0090087E">
            <w:pPr>
              <w:pStyle w:val="ListParagraph"/>
              <w:numPr>
                <w:ilvl w:val="1"/>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6</w:t>
            </w:r>
            <w:r w:rsidRPr="008971F6">
              <w:rPr>
                <w:rFonts w:asciiTheme="minorHAnsi" w:hAnsiTheme="minorHAnsi"/>
                <w:vertAlign w:val="superscript"/>
              </w:rPr>
              <w:t>th</w:t>
            </w:r>
            <w:r w:rsidRPr="008971F6">
              <w:rPr>
                <w:rFonts w:asciiTheme="minorHAnsi" w:hAnsiTheme="minorHAnsi"/>
              </w:rPr>
              <w:t xml:space="preserve"> SG15 Plenary 7-18 September 2020 (Tentative)</w:t>
            </w:r>
          </w:p>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pPr>
            <w:r w:rsidRPr="008971F6">
              <w:t>Miscellaneous</w:t>
            </w:r>
          </w:p>
        </w:tc>
        <w:tc>
          <w:tcPr>
            <w:tcW w:w="2249" w:type="dxa"/>
          </w:tcPr>
          <w:p w:rsidR="0090087E" w:rsidRPr="008971F6" w:rsidRDefault="0090087E" w:rsidP="008971F6"/>
        </w:tc>
      </w:tr>
      <w:tr w:rsidR="006C4312" w:rsidRPr="008971F6" w:rsidTr="008971F6">
        <w:tc>
          <w:tcPr>
            <w:tcW w:w="7380" w:type="dxa"/>
          </w:tcPr>
          <w:p w:rsidR="006C4312" w:rsidRPr="008971F6" w:rsidRDefault="006C4312" w:rsidP="006C4312">
            <w:pPr>
              <w:numPr>
                <w:ilvl w:val="0"/>
                <w:numId w:val="15"/>
              </w:numPr>
              <w:overflowPunct/>
              <w:autoSpaceDE/>
              <w:autoSpaceDN/>
              <w:adjustRightInd/>
              <w:spacing w:before="120"/>
              <w:textAlignment w:val="auto"/>
            </w:pPr>
            <w:r w:rsidRPr="008971F6">
              <w:t>Review of Draft Report of 4th Meeting of ITU-T SG15</w:t>
            </w:r>
          </w:p>
        </w:tc>
        <w:tc>
          <w:tcPr>
            <w:tcW w:w="2249" w:type="dxa"/>
          </w:tcPr>
          <w:p w:rsidR="006C4312" w:rsidRPr="008971F6" w:rsidRDefault="006C4312"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pPr>
            <w:r w:rsidRPr="008971F6">
              <w:t>Closing</w:t>
            </w:r>
          </w:p>
        </w:tc>
        <w:tc>
          <w:tcPr>
            <w:tcW w:w="2249" w:type="dxa"/>
          </w:tcPr>
          <w:p w:rsidR="0090087E" w:rsidRPr="008971F6" w:rsidRDefault="0090087E" w:rsidP="008971F6"/>
        </w:tc>
      </w:tr>
    </w:tbl>
    <w:p w:rsidR="0090087E" w:rsidRDefault="0090087E" w:rsidP="00000FC7"/>
    <w:p w:rsidR="008C7E47" w:rsidRPr="00B70109" w:rsidRDefault="00D360C6" w:rsidP="00000FC7">
      <w:pPr>
        <w:rPr>
          <w:b/>
        </w:rPr>
      </w:pPr>
      <w:r>
        <w:t>NOTE ‒</w:t>
      </w:r>
      <w:r w:rsidR="00AE03A7" w:rsidRPr="00B70109">
        <w:t xml:space="preserve"> Updates to the agenda can be found </w:t>
      </w:r>
      <w:r w:rsidR="006D7202" w:rsidRPr="00B70109">
        <w:t xml:space="preserve">in </w:t>
      </w:r>
      <w:r w:rsidR="006D7202" w:rsidRPr="007D56DF">
        <w:t>TD</w:t>
      </w:r>
      <w:r w:rsidR="007D56DF" w:rsidRPr="007D56DF">
        <w:t>350</w:t>
      </w:r>
      <w:r w:rsidR="006D7202" w:rsidRPr="007D56DF">
        <w:t>/</w:t>
      </w:r>
      <w:r w:rsidR="00081507" w:rsidRPr="007D56DF">
        <w:t>PLEN</w:t>
      </w:r>
      <w:r w:rsidR="00AE03A7" w:rsidRPr="00B70109">
        <w:t>.</w:t>
      </w:r>
    </w:p>
    <w:p w:rsidR="0090087E" w:rsidRDefault="0090087E" w:rsidP="008C7E47">
      <w:pPr>
        <w:pStyle w:val="Normalaftertitle0"/>
        <w:tabs>
          <w:tab w:val="clear" w:pos="794"/>
          <w:tab w:val="clear" w:pos="1191"/>
          <w:tab w:val="clear" w:pos="1588"/>
          <w:tab w:val="clear" w:pos="1985"/>
        </w:tabs>
        <w:sectPr w:rsidR="0090087E" w:rsidSect="00D442B4">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pPr>
    </w:p>
    <w:p w:rsidR="00E068F1" w:rsidRDefault="00E068F1" w:rsidP="00000FC7">
      <w:pPr>
        <w:rPr>
          <w:highlight w:val="cyan"/>
        </w:rPr>
      </w:pPr>
    </w:p>
    <w:p w:rsidR="00E068F1" w:rsidRPr="00631472" w:rsidRDefault="00E068F1" w:rsidP="00E068F1">
      <w:pPr>
        <w:keepNext/>
        <w:keepLines/>
        <w:spacing w:before="0" w:after="80"/>
        <w:jc w:val="center"/>
        <w:rPr>
          <w:rFonts w:ascii="Calibri" w:eastAsia="SimSun" w:hAnsi="Calibri"/>
          <w:b/>
          <w:bCs/>
          <w:sz w:val="28"/>
          <w:lang w:val="en-US"/>
        </w:rPr>
      </w:pPr>
      <w:r w:rsidRPr="00631472">
        <w:rPr>
          <w:rFonts w:ascii="Calibri" w:eastAsia="SimSun" w:hAnsi="Calibri"/>
          <w:b/>
          <w:bCs/>
          <w:sz w:val="28"/>
          <w:lang w:val="en-US"/>
        </w:rPr>
        <w:t xml:space="preserve">Study Group 15 draft </w:t>
      </w:r>
      <w:proofErr w:type="spellStart"/>
      <w:r w:rsidR="00AB5253">
        <w:rPr>
          <w:rFonts w:ascii="Calibri" w:eastAsia="SimSun" w:hAnsi="Calibri"/>
          <w:b/>
          <w:bCs/>
          <w:sz w:val="28"/>
          <w:lang w:val="en-US"/>
        </w:rPr>
        <w:t>workplan</w:t>
      </w:r>
      <w:proofErr w:type="spellEnd"/>
      <w:r w:rsidRPr="00631472">
        <w:rPr>
          <w:rFonts w:ascii="Calibri" w:eastAsia="SimSun" w:hAnsi="Calibri"/>
          <w:b/>
          <w:bCs/>
          <w:sz w:val="28"/>
          <w:lang w:val="en-US"/>
        </w:rPr>
        <w:t xml:space="preserve">, </w:t>
      </w:r>
      <w:r w:rsidRPr="00631472">
        <w:rPr>
          <w:rFonts w:ascii="Calibri" w:eastAsia="SimSun" w:hAnsi="Calibri"/>
          <w:b/>
          <w:sz w:val="28"/>
          <w:lang w:val="en-US"/>
        </w:rPr>
        <w:t xml:space="preserve">Geneva, </w:t>
      </w:r>
      <w:r>
        <w:rPr>
          <w:rFonts w:ascii="Calibri" w:eastAsia="SimSun" w:hAnsi="Calibri"/>
          <w:b/>
          <w:sz w:val="28"/>
          <w:lang w:val="en-US"/>
        </w:rPr>
        <w:t>1-12 July 2019</w:t>
      </w:r>
      <w:r w:rsidRPr="00631472">
        <w:rPr>
          <w:rFonts w:ascii="Calibri" w:eastAsia="SimSun" w:hAnsi="Calibri"/>
          <w:b/>
          <w:sz w:val="28"/>
          <w:lang w:val="en-US"/>
        </w:rPr>
        <w:t xml:space="preserve"> </w:t>
      </w:r>
      <w:r w:rsidRPr="00631472">
        <w:rPr>
          <w:rFonts w:ascii="Calibri" w:eastAsia="SimSun" w:hAnsi="Calibri"/>
          <w:b/>
          <w:bCs/>
          <w:sz w:val="28"/>
          <w:lang w:val="en-US"/>
        </w:rPr>
        <w:t>(first week)</w:t>
      </w:r>
    </w:p>
    <w:p w:rsidR="00E068F1" w:rsidRPr="00631472" w:rsidRDefault="00E068F1" w:rsidP="00E068F1">
      <w:pPr>
        <w:spacing w:after="120"/>
        <w:ind w:left="1134"/>
        <w:rPr>
          <w:rFonts w:ascii="Calibri" w:eastAsia="SimSun" w:hAnsi="Calibri"/>
          <w:sz w:val="20"/>
          <w:lang w:val="en-US"/>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E068F1" w:rsidRPr="00631472" w:rsidTr="008971F6">
        <w:trPr>
          <w:trHeight w:val="270"/>
          <w:jc w:val="center"/>
        </w:trPr>
        <w:tc>
          <w:tcPr>
            <w:tcW w:w="860" w:type="dxa"/>
          </w:tcPr>
          <w:p w:rsidR="00E068F1" w:rsidRPr="00631472" w:rsidRDefault="00E068F1" w:rsidP="008971F6">
            <w:pPr>
              <w:spacing w:before="20" w:after="20"/>
              <w:jc w:val="center"/>
              <w:rPr>
                <w:rFonts w:ascii="Calibri" w:eastAsia="SimSun" w:hAnsi="Calibri"/>
                <w:sz w:val="16"/>
                <w:szCs w:val="16"/>
                <w:lang w:val="en-US"/>
              </w:rPr>
            </w:pPr>
          </w:p>
        </w:tc>
        <w:tc>
          <w:tcPr>
            <w:tcW w:w="1983" w:type="dxa"/>
            <w:gridSpan w:val="6"/>
          </w:tcPr>
          <w:p w:rsidR="00E068F1" w:rsidRPr="00631472" w:rsidRDefault="00E068F1" w:rsidP="00E068F1">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Monday, </w:t>
            </w:r>
            <w:r>
              <w:rPr>
                <w:rFonts w:ascii="Calibri" w:eastAsia="SimSun" w:hAnsi="Calibri"/>
                <w:b/>
                <w:sz w:val="16"/>
                <w:szCs w:val="16"/>
                <w:lang w:val="en-US"/>
              </w:rPr>
              <w:t>1 July</w:t>
            </w:r>
          </w:p>
        </w:tc>
        <w:tc>
          <w:tcPr>
            <w:tcW w:w="2093" w:type="dxa"/>
            <w:gridSpan w:val="7"/>
          </w:tcPr>
          <w:p w:rsidR="00E068F1" w:rsidRPr="00631472" w:rsidRDefault="00E068F1" w:rsidP="00E068F1">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Tuesday, </w:t>
            </w:r>
            <w:r>
              <w:rPr>
                <w:rFonts w:ascii="Calibri" w:eastAsia="SimSun" w:hAnsi="Calibri"/>
                <w:b/>
                <w:sz w:val="16"/>
                <w:szCs w:val="16"/>
                <w:lang w:val="en-US"/>
              </w:rPr>
              <w:t>2 July</w:t>
            </w:r>
          </w:p>
        </w:tc>
        <w:tc>
          <w:tcPr>
            <w:tcW w:w="2104" w:type="dxa"/>
            <w:gridSpan w:val="6"/>
          </w:tcPr>
          <w:p w:rsidR="00E068F1" w:rsidRPr="00631472" w:rsidRDefault="00E068F1" w:rsidP="00E068F1">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Wednesday, </w:t>
            </w:r>
            <w:r>
              <w:rPr>
                <w:rFonts w:ascii="Calibri" w:eastAsia="SimSun" w:hAnsi="Calibri"/>
                <w:b/>
                <w:sz w:val="16"/>
                <w:szCs w:val="16"/>
                <w:lang w:val="en-US"/>
              </w:rPr>
              <w:t>3 July</w:t>
            </w:r>
          </w:p>
        </w:tc>
        <w:tc>
          <w:tcPr>
            <w:tcW w:w="2111" w:type="dxa"/>
            <w:gridSpan w:val="7"/>
          </w:tcPr>
          <w:p w:rsidR="00E068F1" w:rsidRPr="00631472" w:rsidRDefault="00E068F1" w:rsidP="00E068F1">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Thursday, </w:t>
            </w:r>
            <w:r>
              <w:rPr>
                <w:rFonts w:ascii="Calibri" w:eastAsia="SimSun" w:hAnsi="Calibri"/>
                <w:b/>
                <w:sz w:val="16"/>
                <w:szCs w:val="16"/>
                <w:lang w:val="en-US"/>
              </w:rPr>
              <w:t>4 July</w:t>
            </w:r>
          </w:p>
        </w:tc>
        <w:tc>
          <w:tcPr>
            <w:tcW w:w="2126" w:type="dxa"/>
            <w:gridSpan w:val="6"/>
          </w:tcPr>
          <w:p w:rsidR="00E068F1" w:rsidRPr="00631472" w:rsidRDefault="00E068F1" w:rsidP="00E068F1">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Friday, </w:t>
            </w:r>
            <w:r>
              <w:rPr>
                <w:rFonts w:ascii="Calibri" w:eastAsia="SimSun" w:hAnsi="Calibri"/>
                <w:b/>
                <w:sz w:val="16"/>
                <w:szCs w:val="16"/>
                <w:lang w:val="en-US"/>
              </w:rPr>
              <w:t>5 July</w:t>
            </w:r>
          </w:p>
        </w:tc>
      </w:tr>
      <w:tr w:rsidR="00E068F1" w:rsidRPr="00631472" w:rsidTr="008971F6">
        <w:trPr>
          <w:trHeight w:val="270"/>
          <w:jc w:val="center"/>
        </w:trPr>
        <w:tc>
          <w:tcPr>
            <w:tcW w:w="860"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298"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298"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7"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6"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7"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47"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47"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47"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8" w:type="dxa"/>
            <w:gridSpan w:val="2"/>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7"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2"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9"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3"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2" w:type="dxa"/>
            <w:gridSpan w:val="2"/>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2"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2"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2"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0"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0"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5"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64"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3"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4"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037D1F" w:rsidRPr="00631472" w:rsidTr="008971F6">
        <w:trPr>
          <w:trHeight w:val="270"/>
          <w:jc w:val="center"/>
        </w:trPr>
        <w:tc>
          <w:tcPr>
            <w:tcW w:w="860"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SG15 </w:t>
            </w:r>
            <w:proofErr w:type="spellStart"/>
            <w:r w:rsidRPr="00631472">
              <w:rPr>
                <w:rFonts w:ascii="Calibri" w:eastAsia="SimSun" w:hAnsi="Calibri"/>
                <w:b/>
                <w:sz w:val="16"/>
                <w:szCs w:val="16"/>
                <w:lang w:val="en-US"/>
              </w:rPr>
              <w:t>Plen</w:t>
            </w:r>
            <w:proofErr w:type="spellEnd"/>
          </w:p>
        </w:tc>
        <w:tc>
          <w:tcPr>
            <w:tcW w:w="298"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47"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E5B8B7"/>
            <w:vAlign w:val="center"/>
          </w:tcPr>
          <w:p w:rsidR="00E068F1" w:rsidRPr="00631472" w:rsidRDefault="00314ED5" w:rsidP="008971F6">
            <w:pPr>
              <w:spacing w:before="20" w:after="20"/>
              <w:jc w:val="center"/>
              <w:rPr>
                <w:rFonts w:ascii="Calibri" w:eastAsia="SimSun" w:hAnsi="Calibri"/>
                <w:sz w:val="16"/>
                <w:szCs w:val="16"/>
                <w:lang w:val="en-US"/>
              </w:rPr>
            </w:pPr>
            <w:r>
              <w:rPr>
                <w:rFonts w:ascii="Calibri" w:eastAsia="SimSun" w:hAnsi="Calibri"/>
                <w:sz w:val="16"/>
                <w:szCs w:val="16"/>
                <w:lang w:val="en-US"/>
              </w:rPr>
              <w:t>F</w:t>
            </w:r>
          </w:p>
        </w:tc>
        <w:tc>
          <w:tcPr>
            <w:tcW w:w="351"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sz w:val="16"/>
                <w:szCs w:val="16"/>
                <w:lang w:val="en-US"/>
              </w:rPr>
            </w:pPr>
          </w:p>
        </w:tc>
      </w:tr>
      <w:tr w:rsidR="00037D1F" w:rsidRPr="00631472" w:rsidTr="008971F6">
        <w:trPr>
          <w:trHeight w:val="270"/>
          <w:jc w:val="center"/>
        </w:trPr>
        <w:tc>
          <w:tcPr>
            <w:tcW w:w="860" w:type="dxa"/>
            <w:shd w:val="clear" w:color="auto" w:fill="D9D9D9"/>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WP1 </w:t>
            </w:r>
            <w:proofErr w:type="spellStart"/>
            <w:r w:rsidRPr="00631472">
              <w:rPr>
                <w:rFonts w:ascii="Calibri" w:eastAsia="SimSun" w:hAnsi="Calibri"/>
                <w:b/>
                <w:sz w:val="16"/>
                <w:szCs w:val="16"/>
                <w:lang w:val="en-US"/>
              </w:rPr>
              <w:t>Plen</w:t>
            </w:r>
            <w:proofErr w:type="spellEnd"/>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8"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9"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5"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6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8" w:type="dxa"/>
            <w:gridSpan w:val="2"/>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9"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5"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64"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8" w:type="dxa"/>
            <w:gridSpan w:val="2"/>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9"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5"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64"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tcBorders>
              <w:bottom w:val="single" w:sz="4" w:space="0" w:color="auto"/>
            </w:tcBorders>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298"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tcBorders>
              <w:bottom w:val="single" w:sz="4" w:space="0" w:color="auto"/>
            </w:tcBorders>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Q15/15</w:t>
            </w:r>
          </w:p>
        </w:tc>
        <w:tc>
          <w:tcPr>
            <w:tcW w:w="298"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rPr>
                <w:rFonts w:ascii="Calibri" w:eastAsia="SimSun" w:hAnsi="Calibri"/>
                <w:sz w:val="16"/>
                <w:szCs w:val="16"/>
                <w:lang w:val="en-US"/>
              </w:rPr>
            </w:pPr>
          </w:p>
        </w:tc>
        <w:tc>
          <w:tcPr>
            <w:tcW w:w="349"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E068F1" w:rsidRPr="00631472" w:rsidRDefault="00E068F1" w:rsidP="008971F6">
            <w:pPr>
              <w:spacing w:before="60"/>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tcBorders>
              <w:bottom w:val="single" w:sz="4" w:space="0" w:color="auto"/>
            </w:tcBorders>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Q18/15</w:t>
            </w:r>
          </w:p>
        </w:tc>
        <w:tc>
          <w:tcPr>
            <w:tcW w:w="298"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E068F1" w:rsidRPr="00631472" w:rsidRDefault="00E068F1" w:rsidP="008971F6">
            <w:pPr>
              <w:spacing w:before="60"/>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037D1F" w:rsidRPr="00631472" w:rsidTr="008971F6">
        <w:trPr>
          <w:trHeight w:val="270"/>
          <w:jc w:val="center"/>
        </w:trPr>
        <w:tc>
          <w:tcPr>
            <w:tcW w:w="86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WP2 </w:t>
            </w:r>
            <w:proofErr w:type="spellStart"/>
            <w:r w:rsidRPr="00631472">
              <w:rPr>
                <w:rFonts w:ascii="Calibri" w:eastAsia="SimSun" w:hAnsi="Calibri"/>
                <w:b/>
                <w:sz w:val="16"/>
                <w:szCs w:val="16"/>
                <w:lang w:val="en-US"/>
              </w:rPr>
              <w:t>Plen</w:t>
            </w:r>
            <w:proofErr w:type="spellEnd"/>
          </w:p>
        </w:tc>
        <w:tc>
          <w:tcPr>
            <w:tcW w:w="298"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C216B3" w:rsidRPr="00631472" w:rsidTr="00C448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412"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14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143"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166"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16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16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166"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166"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16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167" w:type="dxa"/>
            <w:gridSpan w:val="2"/>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166" w:type="dxa"/>
            <w:shd w:val="clear" w:color="auto" w:fill="auto"/>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8" w:type="dxa"/>
            <w:shd w:val="clear" w:color="auto" w:fill="auto"/>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8" w:type="dxa"/>
            <w:shd w:val="clear" w:color="auto" w:fill="D9D9D9"/>
            <w:vAlign w:val="center"/>
          </w:tcPr>
          <w:p w:rsidR="00E068F1" w:rsidRPr="00631472" w:rsidRDefault="00E068F1" w:rsidP="008971F6">
            <w:pPr>
              <w:spacing w:before="60"/>
              <w:jc w:val="center"/>
              <w:rPr>
                <w:rFonts w:ascii="Calibri" w:eastAsia="SimSun" w:hAnsi="Calibri"/>
                <w:bCs/>
                <w:sz w:val="16"/>
                <w:szCs w:val="16"/>
                <w:lang w:val="en-US"/>
              </w:rPr>
            </w:pPr>
          </w:p>
        </w:tc>
        <w:tc>
          <w:tcPr>
            <w:tcW w:w="168"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168" w:type="dxa"/>
            <w:shd w:val="clear" w:color="auto" w:fill="FFFFFF"/>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8" w:type="dxa"/>
            <w:shd w:val="clear" w:color="auto" w:fill="E5B8B7"/>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168" w:type="dxa"/>
            <w:shd w:val="clear" w:color="auto" w:fill="auto"/>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7" w:type="dxa"/>
            <w:shd w:val="clear" w:color="auto" w:fill="FFFFFF"/>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9"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168" w:type="dxa"/>
            <w:gridSpan w:val="2"/>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168" w:type="dxa"/>
            <w:shd w:val="clear" w:color="auto" w:fill="auto"/>
          </w:tcPr>
          <w:p w:rsidR="00E068F1" w:rsidRPr="00631472" w:rsidRDefault="00E068F1" w:rsidP="008971F6">
            <w:pPr>
              <w:spacing w:before="60"/>
              <w:jc w:val="center"/>
              <w:rPr>
                <w:rFonts w:ascii="Calibri" w:eastAsia="SimSun" w:hAnsi="Calibri"/>
                <w:sz w:val="16"/>
                <w:szCs w:val="16"/>
                <w:lang w:val="en-US"/>
              </w:rPr>
            </w:pPr>
          </w:p>
        </w:tc>
        <w:tc>
          <w:tcPr>
            <w:tcW w:w="168" w:type="dxa"/>
            <w:shd w:val="clear" w:color="auto" w:fill="auto"/>
          </w:tcPr>
          <w:p w:rsidR="00E068F1" w:rsidRPr="00631472" w:rsidRDefault="00E068F1" w:rsidP="008971F6">
            <w:pPr>
              <w:spacing w:before="6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16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16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16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170"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174"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169"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169"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C216B3" w:rsidRPr="00631472" w:rsidTr="00C44868">
        <w:trPr>
          <w:trHeight w:val="270"/>
          <w:jc w:val="center"/>
        </w:trPr>
        <w:tc>
          <w:tcPr>
            <w:tcW w:w="860"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E068F1" w:rsidRPr="00631472" w:rsidRDefault="00E068F1" w:rsidP="008971F6">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rsidR="00E068F1" w:rsidRPr="00631472" w:rsidRDefault="00E068F1" w:rsidP="008971F6">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rsidR="00E068F1" w:rsidRPr="00631472" w:rsidRDefault="00E068F1" w:rsidP="008971F6">
            <w:pPr>
              <w:spacing w:before="60"/>
              <w:jc w:val="center"/>
              <w:rPr>
                <w:rFonts w:ascii="Calibri" w:eastAsia="SimSun" w:hAnsi="Calibri"/>
                <w:bCs/>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E5B8B7"/>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0" w:type="dxa"/>
            <w:shd w:val="clear" w:color="auto" w:fill="E5B8B7"/>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C</w:t>
            </w:r>
          </w:p>
        </w:tc>
        <w:tc>
          <w:tcPr>
            <w:tcW w:w="349"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E5B8B7"/>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E5B8B7"/>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C216B3" w:rsidRPr="00631472" w:rsidTr="00C44868">
        <w:trPr>
          <w:trHeight w:val="270"/>
          <w:jc w:val="center"/>
        </w:trPr>
        <w:tc>
          <w:tcPr>
            <w:tcW w:w="860"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8" w:type="dxa"/>
            <w:gridSpan w:val="2"/>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jc w:val="center"/>
              <w:rPr>
                <w:rFonts w:ascii="Calibri" w:eastAsia="SimSun" w:hAnsi="Calibri"/>
                <w:sz w:val="16"/>
                <w:szCs w:val="16"/>
                <w:lang w:val="en-US"/>
              </w:rPr>
            </w:pPr>
          </w:p>
        </w:tc>
        <w:tc>
          <w:tcPr>
            <w:tcW w:w="352" w:type="dxa"/>
            <w:shd w:val="clear" w:color="auto" w:fill="D9D9D9"/>
          </w:tcPr>
          <w:p w:rsidR="00E068F1" w:rsidRPr="00631472" w:rsidRDefault="00E068F1" w:rsidP="008971F6">
            <w:pPr>
              <w:spacing w:before="60"/>
              <w:jc w:val="center"/>
              <w:rPr>
                <w:rFonts w:ascii="Calibri" w:eastAsia="SimSun" w:hAnsi="Calibri"/>
                <w:bCs/>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E5B8B7"/>
            <w:vAlign w:val="center"/>
          </w:tcPr>
          <w:p w:rsidR="00E068F1" w:rsidRPr="00631472" w:rsidRDefault="008971F6" w:rsidP="008971F6">
            <w:pPr>
              <w:spacing w:before="60"/>
              <w:jc w:val="center"/>
              <w:rPr>
                <w:rFonts w:ascii="Calibri" w:eastAsia="SimSun" w:hAnsi="Calibri"/>
                <w:sz w:val="16"/>
                <w:szCs w:val="16"/>
                <w:lang w:val="en-US"/>
              </w:rPr>
            </w:pPr>
            <w:r>
              <w:rPr>
                <w:rFonts w:ascii="Calibri" w:eastAsia="SimSun" w:hAnsi="Calibri"/>
                <w:sz w:val="16"/>
                <w:szCs w:val="16"/>
                <w:lang w:val="en-US"/>
              </w:rPr>
              <w:t>C</w:t>
            </w:r>
          </w:p>
        </w:tc>
        <w:tc>
          <w:tcPr>
            <w:tcW w:w="349"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E5B8B7"/>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E5B8B7"/>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5"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64"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8" w:type="dxa"/>
            <w:gridSpan w:val="2"/>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D9D9D9"/>
          </w:tcPr>
          <w:p w:rsidR="00E068F1" w:rsidRPr="00631472" w:rsidRDefault="00E068F1" w:rsidP="008971F6">
            <w:pPr>
              <w:spacing w:before="60"/>
              <w:jc w:val="center"/>
              <w:rPr>
                <w:rFonts w:ascii="Calibri" w:eastAsia="SimSun" w:hAnsi="Calibri"/>
                <w:bCs/>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49"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5"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64"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Q16/15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8" w:type="dxa"/>
            <w:gridSpan w:val="2"/>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D9D9D9"/>
          </w:tcPr>
          <w:p w:rsidR="00E068F1" w:rsidRPr="00631472" w:rsidRDefault="00E068F1" w:rsidP="008971F6">
            <w:pPr>
              <w:spacing w:before="60"/>
              <w:jc w:val="center"/>
              <w:rPr>
                <w:rFonts w:ascii="Calibri" w:eastAsia="SimSun" w:hAnsi="Calibri"/>
                <w:bCs/>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gridSpan w:val="2"/>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Q17/15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E068F1" w:rsidRPr="00631472" w:rsidRDefault="00E068F1" w:rsidP="008971F6">
            <w:pPr>
              <w:keepNext/>
              <w:keepLines/>
              <w:tabs>
                <w:tab w:val="left" w:pos="2127"/>
                <w:tab w:val="left" w:pos="2410"/>
                <w:tab w:val="left" w:pos="2921"/>
                <w:tab w:val="left" w:pos="3261"/>
              </w:tabs>
              <w:spacing w:before="60"/>
              <w:ind w:left="794" w:hanging="794"/>
              <w:jc w:val="center"/>
              <w:outlineLvl w:val="1"/>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rsidR="00E068F1" w:rsidRPr="00631472" w:rsidRDefault="00E068F1" w:rsidP="008971F6">
            <w:pPr>
              <w:spacing w:before="60"/>
              <w:jc w:val="center"/>
              <w:rPr>
                <w:rFonts w:ascii="Calibri" w:eastAsia="SimSun" w:hAnsi="Calibri"/>
                <w:bCs/>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49"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2"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55"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64"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C216B3" w:rsidRPr="00631472" w:rsidTr="00C44868">
        <w:trPr>
          <w:trHeight w:val="270"/>
          <w:jc w:val="center"/>
        </w:trPr>
        <w:tc>
          <w:tcPr>
            <w:tcW w:w="860" w:type="dxa"/>
            <w:shd w:val="clear" w:color="auto" w:fill="D9D9D9"/>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 xml:space="preserve">WP3 </w:t>
            </w:r>
            <w:proofErr w:type="spellStart"/>
            <w:r w:rsidRPr="00631472">
              <w:rPr>
                <w:rFonts w:ascii="Calibri" w:eastAsia="SimSun" w:hAnsi="Calibri"/>
                <w:b/>
                <w:bCs/>
                <w:sz w:val="16"/>
                <w:szCs w:val="16"/>
                <w:lang w:val="en-US"/>
              </w:rPr>
              <w:t>Plen</w:t>
            </w:r>
            <w:proofErr w:type="spellEnd"/>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8"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9"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C44868" w:rsidP="008971F6">
            <w:pPr>
              <w:spacing w:before="20" w:after="20"/>
              <w:jc w:val="center"/>
              <w:rPr>
                <w:rFonts w:ascii="Calibri" w:eastAsia="SimSun" w:hAnsi="Calibri"/>
                <w:sz w:val="16"/>
                <w:szCs w:val="16"/>
                <w:lang w:val="en-US"/>
              </w:rPr>
            </w:pPr>
            <w:r w:rsidRPr="00037D1F">
              <w:rPr>
                <w:rFonts w:ascii="Calibri" w:eastAsia="SimSun" w:hAnsi="Calibri"/>
                <w:sz w:val="16"/>
                <w:szCs w:val="16"/>
                <w:shd w:val="clear" w:color="auto" w:fill="D9D9D9"/>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5"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6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48" w:type="dxa"/>
            <w:gridSpan w:val="2"/>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47" w:type="dxa"/>
            <w:shd w:val="clear" w:color="auto" w:fill="auto"/>
            <w:vAlign w:val="center"/>
          </w:tcPr>
          <w:p w:rsidR="00E068F1" w:rsidRPr="00631472" w:rsidRDefault="008971F6"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50"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FFFFFF"/>
            <w:vAlign w:val="center"/>
          </w:tcPr>
          <w:p w:rsidR="00E068F1" w:rsidRPr="00631472" w:rsidRDefault="008971F6"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rsidR="00E068F1" w:rsidRPr="00631472" w:rsidRDefault="008971F6"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52"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5" w:type="dxa"/>
            <w:shd w:val="clear" w:color="auto" w:fill="FFFFFF"/>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64" w:type="dxa"/>
            <w:shd w:val="clear" w:color="auto" w:fill="FFFFFF"/>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C216B3" w:rsidRPr="00631472" w:rsidTr="00C44868">
        <w:trPr>
          <w:trHeight w:val="270"/>
          <w:jc w:val="center"/>
        </w:trPr>
        <w:tc>
          <w:tcPr>
            <w:tcW w:w="860" w:type="dxa"/>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FFFFFF"/>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C216B3" w:rsidRPr="00631472" w:rsidTr="00C44868">
        <w:trPr>
          <w:trHeight w:val="270"/>
          <w:jc w:val="center"/>
        </w:trPr>
        <w:tc>
          <w:tcPr>
            <w:tcW w:w="860" w:type="dxa"/>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H</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H</w:t>
            </w: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55"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64"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C216B3" w:rsidRPr="00631472" w:rsidTr="00C44868">
        <w:trPr>
          <w:trHeight w:val="270"/>
          <w:jc w:val="center"/>
        </w:trPr>
        <w:tc>
          <w:tcPr>
            <w:tcW w:w="860" w:type="dxa"/>
            <w:vAlign w:val="center"/>
          </w:tcPr>
          <w:p w:rsidR="00E068F1" w:rsidRPr="00631472" w:rsidRDefault="00E068F1" w:rsidP="008971F6">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E5B8B7"/>
            <w:vAlign w:val="center"/>
          </w:tcPr>
          <w:p w:rsidR="00E068F1" w:rsidRPr="00631472" w:rsidRDefault="00314ED5"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49"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2"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860" w:type="dxa"/>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29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298"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p>
        </w:tc>
        <w:tc>
          <w:tcPr>
            <w:tcW w:w="346"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47"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H</w:t>
            </w:r>
          </w:p>
        </w:tc>
        <w:tc>
          <w:tcPr>
            <w:tcW w:w="352"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H</w:t>
            </w:r>
          </w:p>
        </w:tc>
        <w:tc>
          <w:tcPr>
            <w:tcW w:w="351"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55"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64"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3"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r>
      <w:tr w:rsidR="00E068F1" w:rsidRPr="00631472" w:rsidTr="008971F6">
        <w:trPr>
          <w:trHeight w:val="270"/>
          <w:jc w:val="center"/>
        </w:trPr>
        <w:tc>
          <w:tcPr>
            <w:tcW w:w="11277" w:type="dxa"/>
            <w:gridSpan w:val="33"/>
          </w:tcPr>
          <w:p w:rsidR="00E068F1" w:rsidRPr="00631472" w:rsidRDefault="00E068F1" w:rsidP="008971F6">
            <w:pPr>
              <w:spacing w:before="20" w:after="20"/>
              <w:rPr>
                <w:rFonts w:ascii="Calibri" w:eastAsia="SimSun" w:hAnsi="Calibri"/>
                <w:sz w:val="16"/>
                <w:szCs w:val="16"/>
                <w:lang w:val="en-US"/>
              </w:rPr>
            </w:pPr>
            <w:r w:rsidRPr="00631472">
              <w:rPr>
                <w:rFonts w:ascii="Calibri" w:eastAsia="SimSun" w:hAnsi="Calibri"/>
                <w:sz w:val="16"/>
                <w:szCs w:val="16"/>
                <w:lang w:val="en-US"/>
              </w:rPr>
              <w:t>Session times: 0 - 0830-0930; 1 - 0930-1045; 2 - 1115-1230; 3 - 1430-1545; 4 - 1615-1730; 5 - 1800→</w:t>
            </w:r>
          </w:p>
        </w:tc>
      </w:tr>
      <w:tr w:rsidR="00E068F1" w:rsidRPr="00631472" w:rsidTr="008971F6">
        <w:trPr>
          <w:trHeight w:val="270"/>
          <w:jc w:val="center"/>
        </w:trPr>
        <w:tc>
          <w:tcPr>
            <w:tcW w:w="3823" w:type="dxa"/>
            <w:gridSpan w:val="10"/>
          </w:tcPr>
          <w:p w:rsidR="00E068F1" w:rsidRPr="00631472" w:rsidRDefault="00E068F1" w:rsidP="008971F6">
            <w:pPr>
              <w:spacing w:before="20" w:after="20"/>
              <w:rPr>
                <w:rFonts w:ascii="Calibri" w:eastAsia="SimSun" w:hAnsi="Calibri"/>
                <w:sz w:val="16"/>
                <w:szCs w:val="16"/>
                <w:lang w:val="en-US"/>
              </w:rPr>
            </w:pPr>
            <w:r w:rsidRPr="00631472">
              <w:rPr>
                <w:rFonts w:ascii="Calibri" w:eastAsia="SimSun" w:hAnsi="Calibri"/>
                <w:sz w:val="16"/>
                <w:szCs w:val="16"/>
                <w:lang w:val="en-US"/>
              </w:rPr>
              <w:t>§ Networking event (to be confirmed).</w:t>
            </w:r>
          </w:p>
        </w:tc>
        <w:tc>
          <w:tcPr>
            <w:tcW w:w="3543" w:type="dxa"/>
            <w:gridSpan w:val="11"/>
          </w:tcPr>
          <w:p w:rsidR="00E068F1" w:rsidRPr="00631472" w:rsidRDefault="00E068F1" w:rsidP="008971F6">
            <w:pPr>
              <w:spacing w:before="20" w:after="20"/>
              <w:rPr>
                <w:rFonts w:ascii="Calibri" w:eastAsia="SimSun" w:hAnsi="Calibri"/>
                <w:sz w:val="16"/>
                <w:szCs w:val="16"/>
                <w:lang w:val="en-US"/>
              </w:rPr>
            </w:pPr>
            <w:r w:rsidRPr="00631472">
              <w:rPr>
                <w:rFonts w:ascii="Calibri" w:eastAsia="SimSun" w:hAnsi="Calibri"/>
                <w:sz w:val="16"/>
                <w:szCs w:val="16"/>
                <w:lang w:val="en-US"/>
              </w:rPr>
              <w:t>? Evening session(s) (if required).</w:t>
            </w:r>
          </w:p>
        </w:tc>
        <w:tc>
          <w:tcPr>
            <w:tcW w:w="3911" w:type="dxa"/>
            <w:gridSpan w:val="12"/>
          </w:tcPr>
          <w:p w:rsidR="00E068F1" w:rsidRPr="00631472" w:rsidRDefault="00E068F1" w:rsidP="008971F6">
            <w:pPr>
              <w:spacing w:before="20" w:after="20"/>
              <w:rPr>
                <w:rFonts w:ascii="Calibri" w:eastAsia="SimSun" w:hAnsi="Calibri"/>
                <w:sz w:val="16"/>
                <w:szCs w:val="16"/>
                <w:lang w:val="en-US"/>
              </w:rPr>
            </w:pPr>
            <w:r w:rsidRPr="00631472">
              <w:rPr>
                <w:rFonts w:ascii="Calibri" w:eastAsia="SimSun" w:hAnsi="Calibri"/>
                <w:sz w:val="16"/>
                <w:szCs w:val="16"/>
                <w:lang w:val="en-US"/>
              </w:rPr>
              <w:t># Breakfast tutorial(s) (if required).</w:t>
            </w:r>
          </w:p>
        </w:tc>
      </w:tr>
    </w:tbl>
    <w:p w:rsidR="00E068F1" w:rsidRPr="00631472" w:rsidRDefault="00E068F1" w:rsidP="00E068F1">
      <w:pPr>
        <w:keepLines/>
        <w:spacing w:before="360"/>
        <w:jc w:val="center"/>
        <w:rPr>
          <w:rFonts w:ascii="Calibri" w:eastAsia="SimSun" w:hAnsi="Calibri"/>
          <w:b/>
          <w:sz w:val="28"/>
          <w:szCs w:val="28"/>
          <w:lang w:val="en-US"/>
        </w:rPr>
      </w:pPr>
      <w:r w:rsidRPr="00631472">
        <w:rPr>
          <w:rFonts w:ascii="Calibri" w:eastAsia="SimSun" w:hAnsi="Calibri"/>
          <w:b/>
          <w:lang w:val="en-US"/>
        </w:rPr>
        <w:br w:type="column"/>
      </w:r>
      <w:r w:rsidR="008D6479">
        <w:rPr>
          <w:rFonts w:ascii="Calibri" w:eastAsia="SimSun" w:hAnsi="Calibri"/>
          <w:b/>
          <w:sz w:val="28"/>
          <w:szCs w:val="28"/>
          <w:lang w:val="en-US"/>
        </w:rPr>
        <w:lastRenderedPageBreak/>
        <w:t xml:space="preserve">Study Group 15 draft </w:t>
      </w:r>
      <w:proofErr w:type="spellStart"/>
      <w:r w:rsidR="008D6479">
        <w:rPr>
          <w:rFonts w:ascii="Calibri" w:eastAsia="SimSun" w:hAnsi="Calibri"/>
          <w:b/>
          <w:sz w:val="28"/>
          <w:szCs w:val="28"/>
          <w:lang w:val="en-US"/>
        </w:rPr>
        <w:t>work</w:t>
      </w:r>
      <w:r w:rsidRPr="00631472">
        <w:rPr>
          <w:rFonts w:ascii="Calibri" w:eastAsia="SimSun" w:hAnsi="Calibri"/>
          <w:b/>
          <w:sz w:val="28"/>
          <w:szCs w:val="28"/>
          <w:lang w:val="en-US"/>
        </w:rPr>
        <w:t>plan</w:t>
      </w:r>
      <w:proofErr w:type="spellEnd"/>
      <w:r w:rsidRPr="00631472">
        <w:rPr>
          <w:rFonts w:ascii="Calibri" w:eastAsia="SimSun" w:hAnsi="Calibri"/>
          <w:b/>
          <w:sz w:val="28"/>
          <w:szCs w:val="28"/>
          <w:lang w:val="en-US"/>
        </w:rPr>
        <w:t xml:space="preserve">, Geneva, </w:t>
      </w:r>
      <w:r>
        <w:rPr>
          <w:rFonts w:ascii="Calibri" w:eastAsia="SimSun" w:hAnsi="Calibri"/>
          <w:b/>
          <w:sz w:val="28"/>
          <w:szCs w:val="28"/>
          <w:lang w:val="en-US"/>
        </w:rPr>
        <w:t>1-12 July 2019</w:t>
      </w:r>
      <w:r w:rsidRPr="00631472">
        <w:rPr>
          <w:rFonts w:ascii="Calibri" w:eastAsia="SimSun" w:hAnsi="Calibri"/>
          <w:b/>
          <w:sz w:val="28"/>
          <w:szCs w:val="28"/>
          <w:lang w:val="en-US"/>
        </w:rPr>
        <w:t xml:space="preserve"> (second week)</w:t>
      </w:r>
    </w:p>
    <w:p w:rsidR="00E068F1" w:rsidRPr="00631472" w:rsidRDefault="00E068F1" w:rsidP="00E068F1">
      <w:pPr>
        <w:spacing w:before="280"/>
        <w:rPr>
          <w:rFonts w:ascii="Calibri" w:eastAsia="SimSun" w:hAnsi="Calibri"/>
          <w:lang w:val="en-US"/>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068F1" w:rsidRPr="00631472" w:rsidTr="008971F6">
        <w:trPr>
          <w:trHeight w:val="270"/>
          <w:jc w:val="center"/>
        </w:trPr>
        <w:tc>
          <w:tcPr>
            <w:tcW w:w="861" w:type="dxa"/>
          </w:tcPr>
          <w:p w:rsidR="00E068F1" w:rsidRPr="00631472" w:rsidRDefault="00E068F1" w:rsidP="008971F6">
            <w:pPr>
              <w:spacing w:before="20" w:after="20"/>
              <w:jc w:val="center"/>
              <w:rPr>
                <w:rFonts w:ascii="Calibri" w:eastAsia="SimSun" w:hAnsi="Calibri"/>
                <w:sz w:val="16"/>
                <w:szCs w:val="16"/>
                <w:lang w:val="en-US"/>
              </w:rPr>
            </w:pPr>
          </w:p>
        </w:tc>
        <w:tc>
          <w:tcPr>
            <w:tcW w:w="2110" w:type="dxa"/>
            <w:gridSpan w:val="6"/>
          </w:tcPr>
          <w:p w:rsidR="00E068F1" w:rsidRPr="00631472" w:rsidRDefault="00E068F1" w:rsidP="00E068F1">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Monday, </w:t>
            </w:r>
            <w:r>
              <w:rPr>
                <w:rFonts w:ascii="Calibri" w:eastAsia="SimSun" w:hAnsi="Calibri"/>
                <w:b/>
                <w:sz w:val="16"/>
                <w:szCs w:val="16"/>
                <w:lang w:val="en-US"/>
              </w:rPr>
              <w:t>8 July</w:t>
            </w:r>
          </w:p>
        </w:tc>
        <w:tc>
          <w:tcPr>
            <w:tcW w:w="2104" w:type="dxa"/>
            <w:gridSpan w:val="6"/>
          </w:tcPr>
          <w:p w:rsidR="00E068F1" w:rsidRPr="00631472" w:rsidRDefault="00E068F1" w:rsidP="00E068F1">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Tuesday, </w:t>
            </w:r>
            <w:r>
              <w:rPr>
                <w:rFonts w:ascii="Calibri" w:eastAsia="SimSun" w:hAnsi="Calibri"/>
                <w:b/>
                <w:sz w:val="16"/>
                <w:szCs w:val="16"/>
                <w:lang w:val="en-US"/>
              </w:rPr>
              <w:t>9 July</w:t>
            </w:r>
          </w:p>
        </w:tc>
        <w:tc>
          <w:tcPr>
            <w:tcW w:w="2104" w:type="dxa"/>
            <w:gridSpan w:val="6"/>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Wednesday, </w:t>
            </w:r>
            <w:r>
              <w:rPr>
                <w:rFonts w:ascii="Calibri" w:eastAsia="SimSun" w:hAnsi="Calibri"/>
                <w:b/>
                <w:sz w:val="16"/>
                <w:szCs w:val="16"/>
                <w:lang w:val="en-US"/>
              </w:rPr>
              <w:t>10 July</w:t>
            </w:r>
          </w:p>
        </w:tc>
        <w:tc>
          <w:tcPr>
            <w:tcW w:w="2104" w:type="dxa"/>
            <w:gridSpan w:val="6"/>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Thursday, </w:t>
            </w:r>
            <w:r>
              <w:rPr>
                <w:rFonts w:ascii="Calibri" w:eastAsia="SimSun" w:hAnsi="Calibri"/>
                <w:b/>
                <w:sz w:val="16"/>
                <w:szCs w:val="16"/>
                <w:lang w:val="en-US"/>
              </w:rPr>
              <w:t>11 July</w:t>
            </w:r>
          </w:p>
        </w:tc>
        <w:tc>
          <w:tcPr>
            <w:tcW w:w="2105" w:type="dxa"/>
            <w:gridSpan w:val="6"/>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Friday, </w:t>
            </w:r>
            <w:r>
              <w:rPr>
                <w:rFonts w:ascii="Calibri" w:eastAsia="SimSun" w:hAnsi="Calibri"/>
                <w:b/>
                <w:sz w:val="16"/>
                <w:szCs w:val="16"/>
                <w:lang w:val="en-US"/>
              </w:rPr>
              <w:t>12 July</w:t>
            </w:r>
          </w:p>
        </w:tc>
      </w:tr>
      <w:tr w:rsidR="00E068F1" w:rsidRPr="00631472" w:rsidTr="008971F6">
        <w:trPr>
          <w:trHeight w:val="270"/>
          <w:jc w:val="center"/>
        </w:trPr>
        <w:tc>
          <w:tcPr>
            <w:tcW w:w="861" w:type="dxa"/>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354"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4"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037D1F" w:rsidRPr="00631472" w:rsidTr="008971F6">
        <w:trPr>
          <w:trHeight w:val="270"/>
          <w:jc w:val="center"/>
        </w:trPr>
        <w:tc>
          <w:tcPr>
            <w:tcW w:w="861" w:type="dxa"/>
            <w:tcBorders>
              <w:bottom w:val="single" w:sz="4" w:space="0" w:color="auto"/>
            </w:tcBorders>
            <w:shd w:val="clear" w:color="auto" w:fill="C0C0C0"/>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SG15 </w:t>
            </w:r>
            <w:proofErr w:type="spellStart"/>
            <w:r w:rsidRPr="00631472">
              <w:rPr>
                <w:rFonts w:ascii="Calibri" w:eastAsia="SimSun" w:hAnsi="Calibri"/>
                <w:b/>
                <w:sz w:val="16"/>
                <w:szCs w:val="16"/>
                <w:lang w:val="en-US"/>
              </w:rPr>
              <w:t>Plen</w:t>
            </w:r>
            <w:proofErr w:type="spellEnd"/>
          </w:p>
        </w:tc>
        <w:tc>
          <w:tcPr>
            <w:tcW w:w="354" w:type="dxa"/>
            <w:tcBorders>
              <w:bottom w:val="single" w:sz="4" w:space="0" w:color="auto"/>
            </w:tcBorders>
            <w:shd w:val="clear" w:color="auto" w:fill="C0C0C0"/>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E5B8B7"/>
            <w:vAlign w:val="center"/>
          </w:tcPr>
          <w:p w:rsidR="00E068F1" w:rsidRPr="00631472" w:rsidRDefault="00E068F1" w:rsidP="008971F6">
            <w:pPr>
              <w:spacing w:before="0" w:after="20"/>
              <w:jc w:val="center"/>
              <w:rPr>
                <w:rFonts w:ascii="Calibri" w:eastAsia="SimSun" w:hAnsi="Calibri"/>
                <w:sz w:val="16"/>
                <w:szCs w:val="16"/>
                <w:lang w:val="en-US"/>
              </w:rPr>
            </w:pPr>
            <w:r>
              <w:rPr>
                <w:rFonts w:ascii="Calibri" w:eastAsia="SimSun" w:hAnsi="Calibri"/>
                <w:sz w:val="16"/>
                <w:szCs w:val="16"/>
                <w:lang w:val="en-US"/>
              </w:rPr>
              <w:t>E</w:t>
            </w: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shd w:val="clear" w:color="auto" w:fill="D9D9D9"/>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WP1 </w:t>
            </w:r>
            <w:proofErr w:type="spellStart"/>
            <w:r w:rsidRPr="00631472">
              <w:rPr>
                <w:rFonts w:ascii="Calibri" w:eastAsia="SimSun" w:hAnsi="Calibri"/>
                <w:b/>
                <w:sz w:val="16"/>
                <w:szCs w:val="16"/>
                <w:lang w:val="en-US"/>
              </w:rPr>
              <w:t>Plen</w:t>
            </w:r>
            <w:proofErr w:type="spellEnd"/>
          </w:p>
        </w:tc>
        <w:tc>
          <w:tcPr>
            <w:tcW w:w="354"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E068F1" w:rsidRPr="00631472" w:rsidTr="008971F6">
        <w:trPr>
          <w:trHeight w:val="270"/>
          <w:jc w:val="center"/>
        </w:trPr>
        <w:tc>
          <w:tcPr>
            <w:tcW w:w="861"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354"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E5B8B7"/>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E068F1" w:rsidRPr="00631472" w:rsidTr="008971F6">
        <w:trPr>
          <w:trHeight w:val="270"/>
          <w:jc w:val="center"/>
        </w:trPr>
        <w:tc>
          <w:tcPr>
            <w:tcW w:w="861"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354"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E5B8B7"/>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E068F1" w:rsidRPr="00631472" w:rsidTr="008971F6">
        <w:trPr>
          <w:trHeight w:val="270"/>
          <w:jc w:val="center"/>
        </w:trPr>
        <w:tc>
          <w:tcPr>
            <w:tcW w:w="861" w:type="dxa"/>
            <w:tcBorders>
              <w:bottom w:val="single" w:sz="4" w:space="0" w:color="auto"/>
            </w:tcBorders>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354"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E5B8B7"/>
            <w:vAlign w:val="center"/>
          </w:tcPr>
          <w:p w:rsidR="00E068F1" w:rsidRPr="00631472" w:rsidRDefault="00314ED5" w:rsidP="008971F6">
            <w:pPr>
              <w:spacing w:before="20" w:after="20"/>
              <w:jc w:val="center"/>
              <w:rPr>
                <w:rFonts w:ascii="Calibri" w:eastAsia="SimSun" w:hAnsi="Calibri"/>
                <w:sz w:val="16"/>
                <w:szCs w:val="16"/>
                <w:lang w:val="en-US"/>
              </w:rPr>
            </w:pPr>
            <w:r>
              <w:rPr>
                <w:rFonts w:ascii="Calibri" w:eastAsia="SimSun" w:hAnsi="Calibri"/>
                <w:sz w:val="16"/>
                <w:szCs w:val="16"/>
                <w:lang w:val="en-US"/>
              </w:rPr>
              <w:t>J</w:t>
            </w: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E068F1" w:rsidRPr="00631472" w:rsidTr="008971F6">
        <w:trPr>
          <w:trHeight w:val="270"/>
          <w:jc w:val="center"/>
        </w:trPr>
        <w:tc>
          <w:tcPr>
            <w:tcW w:w="861" w:type="dxa"/>
            <w:tcBorders>
              <w:bottom w:val="single" w:sz="4" w:space="0" w:color="auto"/>
            </w:tcBorders>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Q15/15</w:t>
            </w:r>
          </w:p>
        </w:tc>
        <w:tc>
          <w:tcPr>
            <w:tcW w:w="354"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E068F1" w:rsidRPr="00631472" w:rsidTr="008971F6">
        <w:trPr>
          <w:trHeight w:val="270"/>
          <w:jc w:val="center"/>
        </w:trPr>
        <w:tc>
          <w:tcPr>
            <w:tcW w:w="861" w:type="dxa"/>
            <w:tcBorders>
              <w:bottom w:val="single" w:sz="4" w:space="0" w:color="auto"/>
            </w:tcBorders>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Q18/15</w:t>
            </w:r>
          </w:p>
        </w:tc>
        <w:tc>
          <w:tcPr>
            <w:tcW w:w="354"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E5B8B7"/>
            <w:vAlign w:val="center"/>
          </w:tcPr>
          <w:p w:rsidR="00E068F1" w:rsidRPr="00631472" w:rsidRDefault="00314ED5" w:rsidP="008971F6">
            <w:pPr>
              <w:spacing w:before="20" w:after="20"/>
              <w:jc w:val="center"/>
              <w:rPr>
                <w:rFonts w:ascii="Calibri" w:eastAsia="SimSun" w:hAnsi="Calibri"/>
                <w:sz w:val="16"/>
                <w:szCs w:val="16"/>
                <w:lang w:val="en-US"/>
              </w:rPr>
            </w:pPr>
            <w:r>
              <w:rPr>
                <w:rFonts w:ascii="Calibri" w:eastAsia="SimSun" w:hAnsi="Calibri"/>
                <w:sz w:val="16"/>
                <w:szCs w:val="16"/>
                <w:lang w:val="en-US"/>
              </w:rPr>
              <w:t>J</w:t>
            </w: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rsidR="00E068F1" w:rsidRPr="00631472" w:rsidRDefault="00E068F1" w:rsidP="008971F6">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rsidR="00E068F1" w:rsidRPr="00631472" w:rsidRDefault="00E068F1" w:rsidP="008971F6">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WP2 </w:t>
            </w:r>
            <w:proofErr w:type="spellStart"/>
            <w:r w:rsidRPr="00631472">
              <w:rPr>
                <w:rFonts w:ascii="Calibri" w:eastAsia="SimSun" w:hAnsi="Calibri"/>
                <w:b/>
                <w:sz w:val="16"/>
                <w:szCs w:val="16"/>
                <w:lang w:val="en-US"/>
              </w:rPr>
              <w:t>Plen</w:t>
            </w:r>
            <w:proofErr w:type="spellEnd"/>
          </w:p>
        </w:tc>
        <w:tc>
          <w:tcPr>
            <w:tcW w:w="354"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E5B8B7"/>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sidDel="009275B7">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E5B8B7"/>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E5B8B7"/>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E5B8B7"/>
            <w:vAlign w:val="center"/>
          </w:tcPr>
          <w:p w:rsidR="00E068F1" w:rsidRPr="00631472" w:rsidRDefault="00E068F1" w:rsidP="008971F6">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Q16/15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E5B8B7"/>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shd w:val="clear" w:color="auto" w:fill="FFFFFF"/>
            <w:vAlign w:val="center"/>
          </w:tcPr>
          <w:p w:rsidR="00E068F1" w:rsidRPr="00631472" w:rsidRDefault="00E068F1" w:rsidP="008971F6">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Q17/15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E5B8B7"/>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auto"/>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shd w:val="clear" w:color="auto" w:fill="D9D9D9"/>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 xml:space="preserve">WP3 </w:t>
            </w:r>
            <w:proofErr w:type="spellStart"/>
            <w:r w:rsidRPr="00631472">
              <w:rPr>
                <w:rFonts w:ascii="Calibri" w:eastAsia="SimSun" w:hAnsi="Calibri"/>
                <w:b/>
                <w:bCs/>
                <w:sz w:val="16"/>
                <w:szCs w:val="16"/>
                <w:lang w:val="en-US"/>
              </w:rPr>
              <w:t>Plen</w:t>
            </w:r>
            <w:proofErr w:type="spellEnd"/>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C216B3" w:rsidRPr="00631472" w:rsidTr="00C448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413" w:type="dxa"/>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169"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169"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168" w:type="dxa"/>
            <w:shd w:val="clear" w:color="auto" w:fill="FFFFFF"/>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168" w:type="dxa"/>
            <w:shd w:val="clear" w:color="auto" w:fill="FFFFFF"/>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168" w:type="dxa"/>
            <w:shd w:val="clear" w:color="auto" w:fill="FFFFFF"/>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168"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168"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168"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168"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168"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168"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168"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168"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168"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168"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168"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E5B8B7"/>
            <w:vAlign w:val="center"/>
          </w:tcPr>
          <w:p w:rsidR="00E068F1" w:rsidRPr="00631472" w:rsidRDefault="00314ED5"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1"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E5B8B7"/>
            <w:vAlign w:val="center"/>
          </w:tcPr>
          <w:p w:rsidR="00E068F1" w:rsidRPr="00631472" w:rsidRDefault="00314ED5"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rsidR="00E068F1" w:rsidRPr="00631472" w:rsidRDefault="0015663E" w:rsidP="008971F6">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vAlign w:val="center"/>
          </w:tcPr>
          <w:p w:rsidR="00E068F1" w:rsidRPr="00631472" w:rsidRDefault="00E068F1" w:rsidP="008971F6">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037D1F" w:rsidRPr="00631472" w:rsidTr="008971F6">
        <w:trPr>
          <w:trHeight w:val="270"/>
          <w:jc w:val="center"/>
        </w:trPr>
        <w:tc>
          <w:tcPr>
            <w:tcW w:w="861" w:type="dxa"/>
            <w:vAlign w:val="center"/>
          </w:tcPr>
          <w:p w:rsidR="00E068F1" w:rsidRPr="00631472" w:rsidRDefault="00E068F1" w:rsidP="008971F6">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354"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4"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1"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0" w:type="dxa"/>
            <w:shd w:val="clear" w:color="auto" w:fill="D9D9D9"/>
            <w:vAlign w:val="center"/>
          </w:tcPr>
          <w:p w:rsidR="00E068F1" w:rsidRPr="00631472" w:rsidRDefault="00E068F1" w:rsidP="008971F6">
            <w:pPr>
              <w:spacing w:before="2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E068F1" w:rsidRPr="00631472" w:rsidRDefault="00E068F1" w:rsidP="008971F6">
            <w:pPr>
              <w:spacing w:before="0"/>
              <w:jc w:val="center"/>
              <w:rPr>
                <w:rFonts w:ascii="Calibri" w:eastAsia="SimSun" w:hAnsi="Calibri"/>
                <w:color w:val="000000"/>
                <w:sz w:val="16"/>
                <w:szCs w:val="16"/>
                <w:lang w:val="en-US"/>
              </w:rPr>
            </w:pPr>
          </w:p>
        </w:tc>
        <w:tc>
          <w:tcPr>
            <w:tcW w:w="350" w:type="dxa"/>
            <w:shd w:val="clear" w:color="auto" w:fill="E5B8B7"/>
            <w:vAlign w:val="center"/>
          </w:tcPr>
          <w:p w:rsidR="00E068F1" w:rsidRPr="00631472" w:rsidRDefault="00E068F1" w:rsidP="008971F6">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0"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FFFFFF"/>
            <w:vAlign w:val="center"/>
          </w:tcPr>
          <w:p w:rsidR="00E068F1" w:rsidRPr="00631472" w:rsidRDefault="00E068F1" w:rsidP="008971F6">
            <w:pPr>
              <w:spacing w:before="0" w:after="20"/>
              <w:jc w:val="center"/>
              <w:rPr>
                <w:rFonts w:ascii="Calibri" w:eastAsia="SimSun" w:hAnsi="Calibri"/>
                <w:sz w:val="16"/>
                <w:szCs w:val="16"/>
                <w:lang w:val="en-US"/>
              </w:rPr>
            </w:pPr>
          </w:p>
        </w:tc>
        <w:tc>
          <w:tcPr>
            <w:tcW w:w="351" w:type="dxa"/>
            <w:shd w:val="clear" w:color="auto" w:fill="D9D9D9"/>
            <w:vAlign w:val="center"/>
          </w:tcPr>
          <w:p w:rsidR="00E068F1" w:rsidRPr="00631472" w:rsidRDefault="00E068F1" w:rsidP="008971F6">
            <w:pPr>
              <w:spacing w:before="0" w:after="20"/>
              <w:jc w:val="center"/>
              <w:rPr>
                <w:rFonts w:ascii="Calibri" w:eastAsia="SimSun" w:hAnsi="Calibri"/>
                <w:sz w:val="16"/>
                <w:szCs w:val="16"/>
                <w:lang w:val="en-US"/>
              </w:rPr>
            </w:pPr>
          </w:p>
        </w:tc>
      </w:tr>
      <w:tr w:rsidR="00E068F1" w:rsidRPr="00631472" w:rsidTr="008971F6">
        <w:trPr>
          <w:trHeight w:val="270"/>
          <w:jc w:val="center"/>
        </w:trPr>
        <w:tc>
          <w:tcPr>
            <w:tcW w:w="11388" w:type="dxa"/>
            <w:gridSpan w:val="31"/>
          </w:tcPr>
          <w:p w:rsidR="00E068F1" w:rsidRPr="00631472" w:rsidRDefault="00E068F1" w:rsidP="008971F6">
            <w:pPr>
              <w:spacing w:before="20" w:after="20"/>
              <w:rPr>
                <w:rFonts w:ascii="Calibri" w:eastAsia="SimSun" w:hAnsi="Calibri"/>
                <w:sz w:val="16"/>
                <w:szCs w:val="16"/>
                <w:lang w:val="en-US"/>
              </w:rPr>
            </w:pPr>
            <w:r>
              <w:rPr>
                <w:rFonts w:ascii="Calibri" w:eastAsia="SimSun" w:hAnsi="Calibri"/>
                <w:sz w:val="16"/>
                <w:szCs w:val="16"/>
                <w:lang w:val="en-US"/>
              </w:rPr>
              <w:t>Session</w:t>
            </w:r>
            <w:r w:rsidRPr="00631472">
              <w:rPr>
                <w:rFonts w:ascii="Calibri" w:eastAsia="SimSun" w:hAnsi="Calibri"/>
                <w:sz w:val="16"/>
                <w:szCs w:val="16"/>
                <w:lang w:val="en-US"/>
              </w:rPr>
              <w:t xml:space="preserve"> times: 0 - 0830-0930; 1 - 0930-1045; 2 - 1115-1230; 3 - 1430-1545; 4 - 1615-1730; 5 - 1800→</w:t>
            </w:r>
          </w:p>
        </w:tc>
      </w:tr>
    </w:tbl>
    <w:p w:rsidR="00E068F1" w:rsidRPr="00631472" w:rsidRDefault="00E068F1" w:rsidP="00E068F1">
      <w:pPr>
        <w:rPr>
          <w:rFonts w:ascii="Calibri" w:eastAsia="SimSun" w:hAnsi="Calibri"/>
          <w:lang w:val="en-US"/>
        </w:rPr>
      </w:pPr>
    </w:p>
    <w:p w:rsidR="00E068F1" w:rsidRPr="00631472" w:rsidRDefault="00E068F1" w:rsidP="00E068F1">
      <w:pPr>
        <w:rPr>
          <w:rFonts w:ascii="Calibri" w:eastAsia="SimSun" w:hAnsi="Calibri"/>
          <w:lang w:val="en-US"/>
        </w:rPr>
        <w:sectPr w:rsidR="00E068F1" w:rsidRPr="00631472" w:rsidSect="00E068F1">
          <w:pgSz w:w="16834" w:h="11907" w:orient="landscape" w:code="9"/>
          <w:pgMar w:top="1089" w:right="567" w:bottom="1089" w:left="567" w:header="567" w:footer="567" w:gutter="0"/>
          <w:paperSrc w:first="7" w:other="7"/>
          <w:cols w:space="720"/>
          <w:docGrid w:linePitch="326"/>
        </w:sectPr>
      </w:pPr>
    </w:p>
    <w:p w:rsidR="00E068F1" w:rsidRPr="00631472" w:rsidRDefault="00E068F1" w:rsidP="00E068F1">
      <w:pPr>
        <w:spacing w:after="120"/>
        <w:rPr>
          <w:rFonts w:ascii="Calibri" w:eastAsia="SimSun" w:hAnsi="Calibri"/>
          <w:szCs w:val="22"/>
          <w:lang w:val="en-US"/>
        </w:rPr>
      </w:pPr>
      <w:r w:rsidRPr="00631472">
        <w:rPr>
          <w:rFonts w:ascii="Calibri" w:eastAsia="SimSun" w:hAnsi="Calibri"/>
          <w:szCs w:val="22"/>
          <w:lang w:val="en-US"/>
        </w:rPr>
        <w:lastRenderedPageBreak/>
        <w:t>Notes:</w:t>
      </w:r>
    </w:p>
    <w:tbl>
      <w:tblPr>
        <w:tblStyle w:val="TableWeb11"/>
        <w:tblW w:w="9639" w:type="dxa"/>
        <w:tblLook w:val="04A0" w:firstRow="1" w:lastRow="0" w:firstColumn="1" w:lastColumn="0" w:noHBand="0" w:noVBand="1"/>
      </w:tblPr>
      <w:tblGrid>
        <w:gridCol w:w="785"/>
        <w:gridCol w:w="8854"/>
      </w:tblGrid>
      <w:tr w:rsidR="00E068F1" w:rsidRPr="00D4222F" w:rsidTr="008971F6">
        <w:trPr>
          <w:cnfStyle w:val="100000000000" w:firstRow="1" w:lastRow="0" w:firstColumn="0" w:lastColumn="0" w:oddVBand="0" w:evenVBand="0" w:oddHBand="0" w:evenHBand="0" w:firstRowFirstColumn="0" w:firstRowLastColumn="0" w:lastRowFirstColumn="0" w:lastRowLastColumn="0"/>
          <w:trHeight w:val="480"/>
        </w:trPr>
        <w:tc>
          <w:tcPr>
            <w:tcW w:w="725" w:type="dxa"/>
          </w:tcPr>
          <w:p w:rsidR="00E068F1" w:rsidRPr="00631472" w:rsidRDefault="008971F6" w:rsidP="008971F6">
            <w:pPr>
              <w:spacing w:before="0"/>
              <w:jc w:val="center"/>
              <w:rPr>
                <w:rFonts w:ascii="Calibri" w:hAnsi="Calibri"/>
                <w:color w:val="000000"/>
                <w:szCs w:val="22"/>
                <w:lang w:val="en-US"/>
              </w:rPr>
            </w:pPr>
            <w:r>
              <w:rPr>
                <w:rFonts w:ascii="Calibri" w:hAnsi="Calibri"/>
                <w:color w:val="000000"/>
                <w:szCs w:val="22"/>
                <w:lang w:val="en-US"/>
              </w:rPr>
              <w:t>A</w:t>
            </w:r>
          </w:p>
        </w:tc>
        <w:tc>
          <w:tcPr>
            <w:tcW w:w="8794" w:type="dxa"/>
          </w:tcPr>
          <w:p w:rsidR="00E068F1" w:rsidRPr="00DA4520" w:rsidRDefault="008971F6" w:rsidP="008971F6">
            <w:pPr>
              <w:spacing w:before="0"/>
              <w:rPr>
                <w:rFonts w:ascii="Calibri" w:hAnsi="Calibri"/>
                <w:color w:val="000000"/>
                <w:szCs w:val="22"/>
                <w:lang w:val="en-US"/>
              </w:rPr>
            </w:pPr>
            <w:r>
              <w:rPr>
                <w:rFonts w:ascii="Calibri" w:hAnsi="Calibri" w:hint="eastAsia"/>
                <w:color w:val="000000"/>
                <w:szCs w:val="22"/>
                <w:lang w:val="en-US" w:eastAsia="ja-JP"/>
              </w:rPr>
              <w:t xml:space="preserve">Joint Q5, Q6/15 Topics of G.654.E </w:t>
            </w:r>
            <w:proofErr w:type="spellStart"/>
            <w:r>
              <w:rPr>
                <w:rFonts w:ascii="Calibri" w:hAnsi="Calibri" w:hint="eastAsia"/>
                <w:color w:val="000000"/>
                <w:szCs w:val="22"/>
                <w:lang w:val="en-US" w:eastAsia="ja-JP"/>
              </w:rPr>
              <w:t>fibre</w:t>
            </w:r>
            <w:proofErr w:type="spellEnd"/>
          </w:p>
        </w:tc>
      </w:tr>
      <w:tr w:rsidR="00E068F1" w:rsidRPr="00631472" w:rsidTr="008971F6">
        <w:trPr>
          <w:trHeight w:val="480"/>
        </w:trPr>
        <w:tc>
          <w:tcPr>
            <w:tcW w:w="725" w:type="dxa"/>
          </w:tcPr>
          <w:p w:rsidR="00E068F1" w:rsidRPr="00631472" w:rsidRDefault="00E068F1" w:rsidP="008971F6">
            <w:pPr>
              <w:spacing w:before="0"/>
              <w:jc w:val="center"/>
              <w:rPr>
                <w:rFonts w:ascii="Calibri" w:hAnsi="Calibri"/>
                <w:color w:val="000000"/>
                <w:szCs w:val="22"/>
                <w:lang w:val="en-US"/>
              </w:rPr>
            </w:pPr>
            <w:r w:rsidRPr="00631472">
              <w:rPr>
                <w:rFonts w:ascii="Calibri" w:hAnsi="Calibri"/>
                <w:color w:val="000000"/>
                <w:szCs w:val="22"/>
                <w:lang w:val="en-US"/>
              </w:rPr>
              <w:t>B</w:t>
            </w:r>
          </w:p>
        </w:tc>
        <w:tc>
          <w:tcPr>
            <w:tcW w:w="8794" w:type="dxa"/>
          </w:tcPr>
          <w:p w:rsidR="00E068F1" w:rsidRPr="00631472" w:rsidRDefault="00E068F1">
            <w:pPr>
              <w:spacing w:before="0"/>
              <w:rPr>
                <w:rFonts w:ascii="Calibri" w:hAnsi="Calibri"/>
                <w:color w:val="000000"/>
                <w:szCs w:val="22"/>
                <w:lang w:val="en-US"/>
              </w:rPr>
            </w:pPr>
            <w:r w:rsidRPr="00631472">
              <w:rPr>
                <w:rFonts w:ascii="Calibri" w:hAnsi="Calibri"/>
                <w:color w:val="000000"/>
                <w:szCs w:val="22"/>
                <w:lang w:val="en-US"/>
              </w:rPr>
              <w:t>Joint Q6, 7, 11, 12,</w:t>
            </w:r>
            <w:r>
              <w:rPr>
                <w:rFonts w:ascii="Calibri" w:hAnsi="Calibri"/>
                <w:color w:val="000000"/>
                <w:szCs w:val="22"/>
                <w:lang w:val="en-US"/>
              </w:rPr>
              <w:t xml:space="preserve"> 13,</w:t>
            </w:r>
            <w:r w:rsidRPr="00631472">
              <w:rPr>
                <w:rFonts w:ascii="Calibri" w:hAnsi="Calibri"/>
                <w:color w:val="000000"/>
                <w:szCs w:val="22"/>
                <w:lang w:val="en-US"/>
              </w:rPr>
              <w:t xml:space="preserve"> 14/15 </w:t>
            </w:r>
            <w:r w:rsidRPr="009F0208">
              <w:rPr>
                <w:rFonts w:ascii="Calibri" w:hAnsi="Calibri"/>
                <w:color w:val="000000"/>
                <w:szCs w:val="22"/>
                <w:lang w:val="en-US"/>
              </w:rPr>
              <w:t>Topics of common interest</w:t>
            </w:r>
          </w:p>
        </w:tc>
      </w:tr>
      <w:tr w:rsidR="00E068F1" w:rsidRPr="00631472" w:rsidTr="008971F6">
        <w:trPr>
          <w:trHeight w:val="480"/>
        </w:trPr>
        <w:tc>
          <w:tcPr>
            <w:tcW w:w="725" w:type="dxa"/>
          </w:tcPr>
          <w:p w:rsidR="00E068F1" w:rsidRPr="00631472" w:rsidRDefault="008971F6" w:rsidP="008971F6">
            <w:pPr>
              <w:spacing w:before="0"/>
              <w:jc w:val="center"/>
              <w:rPr>
                <w:rFonts w:ascii="Calibri" w:hAnsi="Calibri"/>
                <w:color w:val="000000"/>
                <w:szCs w:val="22"/>
                <w:lang w:val="en-US"/>
              </w:rPr>
            </w:pPr>
            <w:r>
              <w:rPr>
                <w:rFonts w:ascii="Calibri" w:hAnsi="Calibri" w:hint="eastAsia"/>
                <w:color w:val="000000"/>
                <w:szCs w:val="22"/>
                <w:lang w:val="en-US" w:eastAsia="ja-JP"/>
              </w:rPr>
              <w:t>C</w:t>
            </w:r>
          </w:p>
        </w:tc>
        <w:tc>
          <w:tcPr>
            <w:tcW w:w="8794" w:type="dxa"/>
          </w:tcPr>
          <w:p w:rsidR="00E068F1" w:rsidRPr="00631472" w:rsidRDefault="008971F6" w:rsidP="008971F6">
            <w:pPr>
              <w:spacing w:before="0"/>
              <w:rPr>
                <w:rFonts w:ascii="Calibri" w:hAnsi="Calibri"/>
                <w:color w:val="000000"/>
                <w:szCs w:val="22"/>
                <w:lang w:val="en-US"/>
              </w:rPr>
            </w:pPr>
            <w:r>
              <w:rPr>
                <w:rFonts w:ascii="Calibri" w:hAnsi="Calibri" w:hint="eastAsia"/>
                <w:color w:val="000000"/>
                <w:szCs w:val="22"/>
                <w:lang w:val="en-US" w:eastAsia="ja-JP"/>
              </w:rPr>
              <w:t>Joint Q6, 7, 13</w:t>
            </w:r>
            <w:r>
              <w:rPr>
                <w:rFonts w:ascii="Calibri" w:hAnsi="Calibri"/>
                <w:color w:val="000000"/>
                <w:szCs w:val="22"/>
                <w:lang w:val="en-US" w:eastAsia="ja-JP"/>
              </w:rPr>
              <w:t>/15</w:t>
            </w:r>
            <w:r>
              <w:rPr>
                <w:rFonts w:ascii="Calibri" w:hAnsi="Calibri" w:hint="eastAsia"/>
                <w:color w:val="000000"/>
                <w:szCs w:val="22"/>
                <w:lang w:val="en-US" w:eastAsia="ja-JP"/>
              </w:rPr>
              <w:t xml:space="preserve"> </w:t>
            </w:r>
            <w:r w:rsidRPr="00103132">
              <w:rPr>
                <w:rFonts w:ascii="Calibri" w:hAnsi="Calibri"/>
                <w:color w:val="000000"/>
                <w:szCs w:val="22"/>
                <w:lang w:val="en-US" w:eastAsia="ja-JP"/>
              </w:rPr>
              <w:t>on Asymmetric delay compensation/measurement</w:t>
            </w:r>
          </w:p>
        </w:tc>
      </w:tr>
      <w:tr w:rsidR="00E068F1" w:rsidRPr="00631472" w:rsidTr="008971F6">
        <w:trPr>
          <w:trHeight w:val="480"/>
        </w:trPr>
        <w:tc>
          <w:tcPr>
            <w:tcW w:w="725" w:type="dxa"/>
          </w:tcPr>
          <w:p w:rsidR="00E068F1" w:rsidRPr="00631472" w:rsidRDefault="00E068F1" w:rsidP="008971F6">
            <w:pPr>
              <w:spacing w:before="0"/>
              <w:jc w:val="center"/>
              <w:rPr>
                <w:rFonts w:ascii="Calibri" w:hAnsi="Calibri"/>
                <w:color w:val="000000"/>
                <w:szCs w:val="22"/>
                <w:lang w:val="en-US"/>
              </w:rPr>
            </w:pPr>
            <w:r w:rsidRPr="00631472">
              <w:rPr>
                <w:rFonts w:ascii="Calibri" w:hAnsi="Calibri"/>
                <w:color w:val="000000"/>
                <w:szCs w:val="22"/>
                <w:lang w:val="en-US"/>
              </w:rPr>
              <w:t>D</w:t>
            </w:r>
          </w:p>
        </w:tc>
        <w:tc>
          <w:tcPr>
            <w:tcW w:w="8794" w:type="dxa"/>
          </w:tcPr>
          <w:p w:rsidR="00E068F1" w:rsidRPr="00631472" w:rsidRDefault="00E068F1" w:rsidP="008971F6">
            <w:pPr>
              <w:spacing w:before="0"/>
              <w:rPr>
                <w:rFonts w:ascii="Calibri" w:hAnsi="Calibri"/>
                <w:color w:val="000000"/>
                <w:szCs w:val="22"/>
                <w:lang w:val="en-US"/>
              </w:rPr>
            </w:pPr>
            <w:r w:rsidRPr="00631472">
              <w:rPr>
                <w:rFonts w:ascii="Calibri" w:hAnsi="Calibri" w:cs="Arial"/>
                <w:color w:val="000000"/>
                <w:szCs w:val="22"/>
                <w:lang w:val="en-CA" w:eastAsia="en-CA"/>
              </w:rPr>
              <w:t xml:space="preserve">Joint Q12, 14/15 </w:t>
            </w:r>
            <w:r w:rsidRPr="009F0208">
              <w:rPr>
                <w:rFonts w:ascii="Calibri" w:hAnsi="Calibri" w:cs="Arial"/>
                <w:color w:val="000000"/>
                <w:szCs w:val="22"/>
                <w:lang w:val="en-CA" w:eastAsia="en-CA"/>
              </w:rPr>
              <w:t>Topics of common interest</w:t>
            </w:r>
            <w:r>
              <w:rPr>
                <w:rFonts w:ascii="Calibri" w:hAnsi="Calibri" w:cs="Arial"/>
                <w:color w:val="000000"/>
                <w:szCs w:val="22"/>
                <w:lang w:val="en-CA" w:eastAsia="en-CA"/>
              </w:rPr>
              <w:t xml:space="preserve"> on </w:t>
            </w:r>
            <w:r w:rsidRPr="00631472">
              <w:rPr>
                <w:rFonts w:ascii="Calibri" w:hAnsi="Calibri" w:cs="Arial"/>
                <w:color w:val="000000"/>
                <w:szCs w:val="22"/>
                <w:lang w:val="en-CA" w:eastAsia="en-CA"/>
              </w:rPr>
              <w:t>ASON, SDN</w:t>
            </w:r>
            <w:r>
              <w:rPr>
                <w:rFonts w:ascii="Calibri" w:hAnsi="Calibri" w:cs="Arial"/>
                <w:color w:val="000000"/>
                <w:szCs w:val="22"/>
                <w:lang w:val="en-CA" w:eastAsia="en-CA"/>
              </w:rPr>
              <w:t>,</w:t>
            </w:r>
            <w:r w:rsidRPr="00631472">
              <w:rPr>
                <w:rFonts w:ascii="Calibri" w:hAnsi="Calibri" w:cs="Arial"/>
                <w:color w:val="000000"/>
                <w:szCs w:val="22"/>
                <w:lang w:val="en-CA" w:eastAsia="en-CA"/>
              </w:rPr>
              <w:t xml:space="preserve"> cloud</w:t>
            </w:r>
            <w:r>
              <w:rPr>
                <w:rFonts w:ascii="Calibri" w:hAnsi="Calibri" w:cs="Arial"/>
                <w:color w:val="000000"/>
                <w:szCs w:val="22"/>
                <w:lang w:val="en-CA" w:eastAsia="en-CA"/>
              </w:rPr>
              <w:t xml:space="preserve"> and media</w:t>
            </w:r>
          </w:p>
        </w:tc>
      </w:tr>
      <w:tr w:rsidR="00E068F1" w:rsidRPr="00631472" w:rsidTr="008971F6">
        <w:trPr>
          <w:trHeight w:val="480"/>
        </w:trPr>
        <w:tc>
          <w:tcPr>
            <w:tcW w:w="725" w:type="dxa"/>
          </w:tcPr>
          <w:p w:rsidR="00E068F1" w:rsidRPr="00631472" w:rsidRDefault="00E068F1" w:rsidP="008971F6">
            <w:pPr>
              <w:spacing w:before="0"/>
              <w:jc w:val="center"/>
              <w:rPr>
                <w:rFonts w:ascii="Calibri" w:hAnsi="Calibri"/>
                <w:color w:val="000000"/>
                <w:szCs w:val="22"/>
                <w:lang w:val="en-US"/>
              </w:rPr>
            </w:pPr>
            <w:r>
              <w:rPr>
                <w:rFonts w:ascii="Calibri" w:hAnsi="Calibri"/>
                <w:color w:val="000000"/>
                <w:szCs w:val="22"/>
                <w:lang w:val="en-US"/>
              </w:rPr>
              <w:t>E</w:t>
            </w:r>
          </w:p>
        </w:tc>
        <w:tc>
          <w:tcPr>
            <w:tcW w:w="8794" w:type="dxa"/>
          </w:tcPr>
          <w:p w:rsidR="00E068F1" w:rsidRPr="00631472" w:rsidRDefault="00E068F1" w:rsidP="008971F6">
            <w:pPr>
              <w:spacing w:before="0"/>
              <w:rPr>
                <w:rFonts w:ascii="Calibri" w:hAnsi="Calibri" w:cs="Arial"/>
                <w:color w:val="000000"/>
                <w:szCs w:val="22"/>
                <w:lang w:val="en-CA" w:eastAsia="en-CA"/>
              </w:rPr>
            </w:pPr>
            <w:r w:rsidRPr="00631472">
              <w:rPr>
                <w:rFonts w:ascii="Calibri" w:hAnsi="Calibri"/>
                <w:color w:val="000000"/>
                <w:szCs w:val="22"/>
                <w:lang w:val="en-US"/>
              </w:rPr>
              <w:t>Promotion and Coordination Group</w:t>
            </w:r>
          </w:p>
        </w:tc>
      </w:tr>
      <w:tr w:rsidR="00314ED5" w:rsidRPr="00631472"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r>
              <w:rPr>
                <w:rFonts w:ascii="Calibri" w:hAnsi="Calibri"/>
                <w:color w:val="000000"/>
                <w:szCs w:val="22"/>
                <w:lang w:val="en-US"/>
              </w:rPr>
              <w:t>F</w:t>
            </w:r>
          </w:p>
        </w:tc>
        <w:tc>
          <w:tcPr>
            <w:tcW w:w="8794" w:type="dxa"/>
          </w:tcPr>
          <w:p w:rsidR="00314ED5" w:rsidRPr="00631472" w:rsidRDefault="00314ED5" w:rsidP="00314ED5">
            <w:pPr>
              <w:spacing w:before="0"/>
              <w:rPr>
                <w:rFonts w:ascii="Calibri" w:hAnsi="Calibri"/>
                <w:color w:val="000000"/>
                <w:szCs w:val="22"/>
                <w:lang w:val="en-US"/>
              </w:rPr>
            </w:pPr>
            <w:r w:rsidRPr="009F0208">
              <w:rPr>
                <w:rFonts w:ascii="Calibri" w:hAnsi="Calibri"/>
                <w:color w:val="000000"/>
                <w:szCs w:val="22"/>
                <w:lang w:val="en-US"/>
              </w:rPr>
              <w:t>Joint Coordination Activity on IMT2020 (JCA-IMT2020)</w:t>
            </w:r>
          </w:p>
        </w:tc>
      </w:tr>
      <w:tr w:rsidR="00314ED5" w:rsidRPr="00631472"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r>
              <w:rPr>
                <w:rFonts w:ascii="Calibri" w:hAnsi="Calibri"/>
                <w:color w:val="000000"/>
                <w:szCs w:val="22"/>
                <w:lang w:val="en-US"/>
              </w:rPr>
              <w:t>G</w:t>
            </w:r>
          </w:p>
        </w:tc>
        <w:tc>
          <w:tcPr>
            <w:tcW w:w="8794" w:type="dxa"/>
          </w:tcPr>
          <w:p w:rsidR="00314ED5" w:rsidRPr="00631472" w:rsidRDefault="00314ED5" w:rsidP="00314ED5">
            <w:pPr>
              <w:spacing w:before="0"/>
              <w:rPr>
                <w:rFonts w:ascii="Calibri" w:hAnsi="Calibri"/>
                <w:color w:val="000000"/>
                <w:szCs w:val="22"/>
                <w:lang w:val="en-US"/>
              </w:rPr>
            </w:pPr>
            <w:r w:rsidRPr="00631472">
              <w:rPr>
                <w:rFonts w:ascii="Calibri" w:hAnsi="Calibri" w:cs="Arial"/>
                <w:color w:val="000000"/>
                <w:szCs w:val="22"/>
                <w:lang w:val="en-CA" w:eastAsia="en-CA"/>
              </w:rPr>
              <w:t>Joint Q11, 12/15 IMT2020/5G</w:t>
            </w:r>
          </w:p>
        </w:tc>
      </w:tr>
      <w:tr w:rsidR="00314ED5" w:rsidRPr="00631472"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r w:rsidRPr="00631472">
              <w:rPr>
                <w:rFonts w:ascii="Calibri" w:hAnsi="Calibri"/>
                <w:color w:val="000000"/>
                <w:szCs w:val="22"/>
                <w:lang w:val="en-US"/>
              </w:rPr>
              <w:t>H</w:t>
            </w:r>
          </w:p>
        </w:tc>
        <w:tc>
          <w:tcPr>
            <w:tcW w:w="8794" w:type="dxa"/>
          </w:tcPr>
          <w:p w:rsidR="00314ED5" w:rsidRPr="00631472" w:rsidRDefault="00314ED5" w:rsidP="00314ED5">
            <w:pPr>
              <w:spacing w:before="0"/>
              <w:rPr>
                <w:rFonts w:ascii="Calibri" w:hAnsi="Calibri"/>
                <w:color w:val="000000"/>
                <w:szCs w:val="22"/>
                <w:lang w:val="en-US"/>
              </w:rPr>
            </w:pPr>
            <w:r w:rsidRPr="00631472">
              <w:rPr>
                <w:rFonts w:ascii="Calibri" w:hAnsi="Calibri" w:cs="Arial"/>
                <w:color w:val="000000"/>
                <w:szCs w:val="22"/>
                <w:lang w:val="en-CA" w:eastAsia="en-CA"/>
              </w:rPr>
              <w:t>Joint Q12, 14/15 Management control aspects of IMT-2020/5G transport</w:t>
            </w:r>
          </w:p>
        </w:tc>
      </w:tr>
      <w:tr w:rsidR="00314ED5" w:rsidRPr="00631472"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r w:rsidRPr="00631472">
              <w:rPr>
                <w:rFonts w:ascii="Calibri" w:hAnsi="Calibri"/>
                <w:color w:val="000000"/>
                <w:szCs w:val="22"/>
                <w:lang w:val="en-US"/>
              </w:rPr>
              <w:t>I</w:t>
            </w:r>
          </w:p>
        </w:tc>
        <w:tc>
          <w:tcPr>
            <w:tcW w:w="8794" w:type="dxa"/>
          </w:tcPr>
          <w:p w:rsidR="00314ED5" w:rsidRPr="00631472" w:rsidRDefault="00314ED5" w:rsidP="00314ED5">
            <w:pPr>
              <w:spacing w:before="0"/>
              <w:rPr>
                <w:rFonts w:ascii="Calibri" w:hAnsi="Calibri"/>
                <w:color w:val="000000"/>
                <w:szCs w:val="22"/>
                <w:lang w:val="en-US"/>
              </w:rPr>
            </w:pPr>
            <w:r w:rsidRPr="00631472">
              <w:rPr>
                <w:rFonts w:ascii="Calibri" w:hAnsi="Calibri" w:cs="Arial"/>
                <w:color w:val="000000"/>
                <w:szCs w:val="22"/>
                <w:lang w:val="en-CA" w:eastAsia="en-CA"/>
              </w:rPr>
              <w:t xml:space="preserve">Joint Q12, 14/15 </w:t>
            </w:r>
            <w:r w:rsidRPr="009F0208">
              <w:rPr>
                <w:rFonts w:ascii="Calibri" w:hAnsi="Calibri" w:cs="Arial"/>
                <w:color w:val="000000"/>
                <w:szCs w:val="22"/>
                <w:lang w:val="en-CA" w:eastAsia="en-CA"/>
              </w:rPr>
              <w:t xml:space="preserve">Management control aspects of IMT-2020/5G transport </w:t>
            </w:r>
          </w:p>
        </w:tc>
      </w:tr>
      <w:tr w:rsidR="00314ED5" w:rsidRPr="00631472"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r>
              <w:rPr>
                <w:rFonts w:ascii="Calibri" w:hAnsi="Calibri"/>
                <w:color w:val="000000"/>
                <w:szCs w:val="22"/>
                <w:lang w:val="en-US"/>
              </w:rPr>
              <w:t>J</w:t>
            </w:r>
          </w:p>
        </w:tc>
        <w:tc>
          <w:tcPr>
            <w:tcW w:w="8794" w:type="dxa"/>
          </w:tcPr>
          <w:p w:rsidR="00314ED5" w:rsidRPr="00631472" w:rsidRDefault="00314ED5" w:rsidP="00314ED5">
            <w:pPr>
              <w:spacing w:before="0"/>
              <w:rPr>
                <w:rFonts w:ascii="Calibri" w:hAnsi="Calibri"/>
                <w:color w:val="000000"/>
                <w:szCs w:val="22"/>
                <w:lang w:val="en-US"/>
              </w:rPr>
            </w:pPr>
            <w:r w:rsidRPr="00631472">
              <w:rPr>
                <w:rFonts w:ascii="Calibri" w:hAnsi="Calibri"/>
                <w:color w:val="000000"/>
                <w:szCs w:val="22"/>
                <w:lang w:val="en-US"/>
              </w:rPr>
              <w:t>Joint Q4 and 18/15</w:t>
            </w:r>
          </w:p>
        </w:tc>
      </w:tr>
      <w:tr w:rsidR="00314ED5" w:rsidRPr="00631472"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r w:rsidRPr="00631472">
              <w:rPr>
                <w:rFonts w:ascii="Calibri" w:hAnsi="Calibri"/>
                <w:color w:val="000000"/>
                <w:szCs w:val="22"/>
                <w:lang w:val="en-US"/>
              </w:rPr>
              <w:t>K</w:t>
            </w:r>
          </w:p>
        </w:tc>
        <w:tc>
          <w:tcPr>
            <w:tcW w:w="8794" w:type="dxa"/>
          </w:tcPr>
          <w:p w:rsidR="00314ED5" w:rsidRPr="00631472" w:rsidRDefault="00314ED5" w:rsidP="00314ED5">
            <w:pPr>
              <w:spacing w:before="0"/>
              <w:rPr>
                <w:rFonts w:ascii="Calibri" w:hAnsi="Calibri"/>
                <w:color w:val="000000"/>
                <w:szCs w:val="22"/>
                <w:lang w:val="en-US"/>
              </w:rPr>
            </w:pPr>
            <w:r w:rsidRPr="00631472">
              <w:rPr>
                <w:rFonts w:ascii="Calibri" w:hAnsi="Calibri" w:cs="Arial"/>
                <w:color w:val="000000"/>
                <w:szCs w:val="22"/>
                <w:lang w:val="en-CA" w:eastAsia="en-CA"/>
              </w:rPr>
              <w:t xml:space="preserve">Joint Q12, 14/15 </w:t>
            </w:r>
            <w:r>
              <w:rPr>
                <w:rFonts w:ascii="Calibri" w:hAnsi="Calibri" w:cs="Arial"/>
                <w:color w:val="000000"/>
                <w:szCs w:val="22"/>
                <w:lang w:val="en-CA" w:eastAsia="en-CA"/>
              </w:rPr>
              <w:t>Topics of common interest</w:t>
            </w:r>
            <w:r w:rsidRPr="009F0208">
              <w:rPr>
                <w:rFonts w:ascii="Calibri" w:hAnsi="Calibri" w:cs="Arial"/>
                <w:color w:val="000000"/>
                <w:szCs w:val="22"/>
                <w:lang w:val="en-CA" w:eastAsia="en-CA"/>
              </w:rPr>
              <w:t xml:space="preserve"> on</w:t>
            </w:r>
            <w:r>
              <w:rPr>
                <w:rFonts w:ascii="Calibri" w:hAnsi="Calibri" w:cs="Arial"/>
                <w:color w:val="000000"/>
                <w:szCs w:val="22"/>
                <w:lang w:val="en-CA" w:eastAsia="en-CA"/>
              </w:rPr>
              <w:t xml:space="preserve"> </w:t>
            </w:r>
            <w:r w:rsidRPr="00631472">
              <w:rPr>
                <w:rFonts w:ascii="Calibri" w:hAnsi="Calibri" w:cs="Arial"/>
                <w:color w:val="000000"/>
                <w:szCs w:val="22"/>
                <w:lang w:val="en-CA" w:eastAsia="en-CA"/>
              </w:rPr>
              <w:t>ASON, SDN</w:t>
            </w:r>
            <w:r>
              <w:rPr>
                <w:rFonts w:ascii="Calibri" w:hAnsi="Calibri" w:cs="Arial"/>
                <w:color w:val="000000"/>
                <w:szCs w:val="22"/>
                <w:lang w:val="en-CA" w:eastAsia="en-CA"/>
              </w:rPr>
              <w:t>,</w:t>
            </w:r>
            <w:r w:rsidRPr="00631472">
              <w:rPr>
                <w:rFonts w:ascii="Calibri" w:hAnsi="Calibri" w:cs="Arial"/>
                <w:color w:val="000000"/>
                <w:szCs w:val="22"/>
                <w:lang w:val="en-CA" w:eastAsia="en-CA"/>
              </w:rPr>
              <w:t xml:space="preserve"> cloud</w:t>
            </w:r>
            <w:r>
              <w:rPr>
                <w:rFonts w:ascii="Calibri" w:hAnsi="Calibri" w:cs="Arial"/>
                <w:color w:val="000000"/>
                <w:szCs w:val="22"/>
                <w:lang w:val="en-CA" w:eastAsia="en-CA"/>
              </w:rPr>
              <w:t xml:space="preserve"> and media</w:t>
            </w:r>
          </w:p>
        </w:tc>
      </w:tr>
      <w:tr w:rsidR="00314ED5" w:rsidRPr="00631472"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p>
        </w:tc>
        <w:tc>
          <w:tcPr>
            <w:tcW w:w="8794" w:type="dxa"/>
          </w:tcPr>
          <w:p w:rsidR="00314ED5" w:rsidRPr="00631472" w:rsidRDefault="00314ED5" w:rsidP="00314ED5">
            <w:pPr>
              <w:spacing w:before="0"/>
              <w:rPr>
                <w:rFonts w:ascii="Calibri" w:hAnsi="Calibri"/>
                <w:color w:val="000000"/>
                <w:szCs w:val="22"/>
                <w:lang w:val="en-US"/>
              </w:rPr>
            </w:pPr>
          </w:p>
        </w:tc>
      </w:tr>
      <w:tr w:rsidR="00314ED5" w:rsidRPr="00631472"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p>
        </w:tc>
        <w:tc>
          <w:tcPr>
            <w:tcW w:w="8794" w:type="dxa"/>
          </w:tcPr>
          <w:p w:rsidR="00314ED5" w:rsidRPr="00631472" w:rsidRDefault="00314ED5" w:rsidP="00314ED5">
            <w:pPr>
              <w:spacing w:before="0"/>
              <w:rPr>
                <w:rFonts w:ascii="Calibri" w:hAnsi="Calibri"/>
                <w:color w:val="000000"/>
                <w:szCs w:val="22"/>
                <w:lang w:val="en-US"/>
              </w:rPr>
            </w:pPr>
          </w:p>
        </w:tc>
      </w:tr>
      <w:tr w:rsidR="00314ED5" w:rsidRPr="00DF2FF1" w:rsidTr="008971F6">
        <w:trPr>
          <w:trHeight w:val="480"/>
        </w:trPr>
        <w:tc>
          <w:tcPr>
            <w:tcW w:w="725" w:type="dxa"/>
          </w:tcPr>
          <w:p w:rsidR="00314ED5" w:rsidRPr="00631472" w:rsidRDefault="00314ED5" w:rsidP="00314ED5">
            <w:pPr>
              <w:spacing w:before="0"/>
              <w:jc w:val="center"/>
              <w:rPr>
                <w:rFonts w:ascii="Calibri" w:hAnsi="Calibri"/>
                <w:color w:val="000000"/>
                <w:szCs w:val="22"/>
                <w:lang w:val="en-US"/>
              </w:rPr>
            </w:pPr>
          </w:p>
        </w:tc>
        <w:tc>
          <w:tcPr>
            <w:tcW w:w="8794" w:type="dxa"/>
          </w:tcPr>
          <w:p w:rsidR="00314ED5" w:rsidRPr="009F0208" w:rsidRDefault="00314ED5" w:rsidP="00314ED5">
            <w:pPr>
              <w:spacing w:before="0"/>
              <w:rPr>
                <w:rFonts w:ascii="Calibri" w:hAnsi="Calibri"/>
                <w:color w:val="000000"/>
                <w:szCs w:val="22"/>
                <w:lang w:val="en-US"/>
              </w:rPr>
            </w:pPr>
          </w:p>
        </w:tc>
      </w:tr>
      <w:tr w:rsidR="00314ED5" w:rsidRPr="00DF2FF1" w:rsidTr="008971F6">
        <w:trPr>
          <w:trHeight w:val="480"/>
        </w:trPr>
        <w:tc>
          <w:tcPr>
            <w:tcW w:w="725" w:type="dxa"/>
          </w:tcPr>
          <w:p w:rsidR="00314ED5" w:rsidRPr="0025365E" w:rsidRDefault="00314ED5" w:rsidP="00314ED5">
            <w:pPr>
              <w:spacing w:before="0"/>
              <w:jc w:val="center"/>
              <w:rPr>
                <w:rFonts w:ascii="Calibri" w:hAnsi="Calibri"/>
                <w:color w:val="000000"/>
                <w:szCs w:val="22"/>
                <w:lang w:val="en-US"/>
              </w:rPr>
            </w:pPr>
          </w:p>
        </w:tc>
        <w:tc>
          <w:tcPr>
            <w:tcW w:w="8794" w:type="dxa"/>
          </w:tcPr>
          <w:p w:rsidR="00314ED5" w:rsidRPr="0025365E" w:rsidRDefault="00314ED5" w:rsidP="00314ED5">
            <w:pPr>
              <w:spacing w:before="0"/>
              <w:rPr>
                <w:rFonts w:ascii="Calibri" w:hAnsi="Calibri"/>
                <w:color w:val="000000"/>
                <w:szCs w:val="22"/>
                <w:lang w:val="en-US"/>
              </w:rPr>
            </w:pPr>
          </w:p>
        </w:tc>
      </w:tr>
      <w:tr w:rsidR="00314ED5" w:rsidRPr="00DF2FF1" w:rsidTr="008971F6">
        <w:trPr>
          <w:trHeight w:val="480"/>
        </w:trPr>
        <w:tc>
          <w:tcPr>
            <w:tcW w:w="725" w:type="dxa"/>
          </w:tcPr>
          <w:p w:rsidR="00314ED5" w:rsidRPr="0025365E" w:rsidRDefault="00314ED5" w:rsidP="00314ED5">
            <w:pPr>
              <w:spacing w:before="0"/>
              <w:jc w:val="center"/>
              <w:rPr>
                <w:rFonts w:ascii="Calibri" w:hAnsi="Calibri"/>
                <w:color w:val="000000"/>
                <w:szCs w:val="22"/>
                <w:lang w:val="en-US"/>
              </w:rPr>
            </w:pPr>
          </w:p>
        </w:tc>
        <w:tc>
          <w:tcPr>
            <w:tcW w:w="8794" w:type="dxa"/>
          </w:tcPr>
          <w:p w:rsidR="00314ED5" w:rsidRPr="0025365E" w:rsidRDefault="00314ED5" w:rsidP="00314ED5">
            <w:pPr>
              <w:spacing w:before="0"/>
              <w:rPr>
                <w:rFonts w:ascii="Calibri" w:hAnsi="Calibri"/>
                <w:color w:val="000000"/>
                <w:szCs w:val="22"/>
                <w:lang w:val="en-US"/>
              </w:rPr>
            </w:pPr>
          </w:p>
        </w:tc>
      </w:tr>
      <w:tr w:rsidR="00314ED5" w:rsidRPr="00631472" w:rsidTr="008971F6">
        <w:trPr>
          <w:trHeight w:val="480"/>
        </w:trPr>
        <w:tc>
          <w:tcPr>
            <w:tcW w:w="725" w:type="dxa"/>
          </w:tcPr>
          <w:p w:rsidR="00314ED5" w:rsidRPr="00631472" w:rsidRDefault="00314ED5" w:rsidP="00314ED5">
            <w:pPr>
              <w:jc w:val="center"/>
              <w:rPr>
                <w:rFonts w:ascii="Calibri" w:hAnsi="Calibri"/>
                <w:szCs w:val="22"/>
                <w:lang w:val="en-US"/>
              </w:rPr>
            </w:pPr>
            <w:r w:rsidRPr="00631472">
              <w:rPr>
                <w:rFonts w:ascii="Calibri" w:hAnsi="Calibri"/>
                <w:szCs w:val="22"/>
                <w:lang w:val="en-US"/>
              </w:rPr>
              <w:t>W</w:t>
            </w:r>
          </w:p>
        </w:tc>
        <w:tc>
          <w:tcPr>
            <w:tcW w:w="8794" w:type="dxa"/>
          </w:tcPr>
          <w:p w:rsidR="00314ED5" w:rsidRPr="00631472" w:rsidRDefault="00314ED5" w:rsidP="00314ED5">
            <w:pPr>
              <w:rPr>
                <w:rFonts w:ascii="Calibri" w:hAnsi="Calibri"/>
                <w:szCs w:val="22"/>
                <w:lang w:val="en-US"/>
              </w:rPr>
            </w:pPr>
            <w:r w:rsidRPr="00631472">
              <w:rPr>
                <w:rFonts w:ascii="Calibri" w:hAnsi="Calibri"/>
                <w:color w:val="000000"/>
                <w:szCs w:val="22"/>
                <w:lang w:val="en-US"/>
              </w:rPr>
              <w:t>WP3/15 Chairmen and Rapporteurs only − Report preparation</w:t>
            </w:r>
          </w:p>
        </w:tc>
      </w:tr>
      <w:tr w:rsidR="00314ED5" w:rsidRPr="00631472" w:rsidTr="008971F6">
        <w:trPr>
          <w:trHeight w:val="480"/>
        </w:trPr>
        <w:tc>
          <w:tcPr>
            <w:tcW w:w="725" w:type="dxa"/>
          </w:tcPr>
          <w:p w:rsidR="00314ED5" w:rsidRPr="00631472" w:rsidRDefault="00314ED5" w:rsidP="00314ED5">
            <w:pPr>
              <w:jc w:val="center"/>
              <w:rPr>
                <w:rFonts w:ascii="Calibri" w:hAnsi="Calibri"/>
                <w:color w:val="000000"/>
                <w:szCs w:val="22"/>
                <w:lang w:val="en-US"/>
              </w:rPr>
            </w:pPr>
            <w:r w:rsidRPr="00631472">
              <w:rPr>
                <w:rFonts w:ascii="Calibri" w:hAnsi="Calibri"/>
                <w:color w:val="000000"/>
                <w:szCs w:val="22"/>
                <w:lang w:val="en-US"/>
              </w:rPr>
              <w:t>Y</w:t>
            </w:r>
          </w:p>
        </w:tc>
        <w:tc>
          <w:tcPr>
            <w:tcW w:w="8794" w:type="dxa"/>
          </w:tcPr>
          <w:p w:rsidR="00314ED5" w:rsidRPr="00631472" w:rsidRDefault="00314ED5" w:rsidP="00314ED5">
            <w:pPr>
              <w:rPr>
                <w:rFonts w:ascii="Calibri" w:hAnsi="Calibri"/>
                <w:color w:val="000000"/>
                <w:szCs w:val="22"/>
                <w:lang w:val="en-US"/>
              </w:rPr>
            </w:pPr>
            <w:r w:rsidRPr="00631472">
              <w:rPr>
                <w:rFonts w:ascii="Calibri" w:hAnsi="Calibri"/>
                <w:color w:val="000000"/>
                <w:szCs w:val="22"/>
                <w:lang w:val="en-US"/>
              </w:rPr>
              <w:t>WP1/15 Chairmen and Rapporteurs only − Report preparation</w:t>
            </w:r>
          </w:p>
        </w:tc>
      </w:tr>
      <w:tr w:rsidR="00314ED5" w:rsidRPr="00631472" w:rsidTr="008971F6">
        <w:trPr>
          <w:trHeight w:val="480"/>
        </w:trPr>
        <w:tc>
          <w:tcPr>
            <w:tcW w:w="725" w:type="dxa"/>
          </w:tcPr>
          <w:p w:rsidR="00314ED5" w:rsidRPr="00631472" w:rsidRDefault="00314ED5" w:rsidP="00314ED5">
            <w:pPr>
              <w:jc w:val="center"/>
              <w:rPr>
                <w:rFonts w:ascii="Calibri" w:hAnsi="Calibri"/>
                <w:szCs w:val="22"/>
                <w:lang w:val="en-US"/>
              </w:rPr>
            </w:pPr>
            <w:r w:rsidRPr="00631472">
              <w:rPr>
                <w:rFonts w:ascii="Calibri" w:hAnsi="Calibri"/>
                <w:szCs w:val="22"/>
                <w:lang w:val="en-US"/>
              </w:rPr>
              <w:t>Z</w:t>
            </w:r>
          </w:p>
        </w:tc>
        <w:tc>
          <w:tcPr>
            <w:tcW w:w="8794" w:type="dxa"/>
          </w:tcPr>
          <w:p w:rsidR="00314ED5" w:rsidRPr="00631472" w:rsidRDefault="00314ED5" w:rsidP="00314ED5">
            <w:pPr>
              <w:rPr>
                <w:rFonts w:ascii="Calibri" w:hAnsi="Calibri"/>
                <w:color w:val="000000"/>
                <w:szCs w:val="22"/>
                <w:lang w:val="en-US"/>
              </w:rPr>
            </w:pPr>
            <w:r w:rsidRPr="00631472">
              <w:rPr>
                <w:rFonts w:ascii="Calibri" w:hAnsi="Calibri"/>
                <w:color w:val="000000"/>
                <w:szCs w:val="22"/>
                <w:lang w:val="en-US"/>
              </w:rPr>
              <w:t>WP2/15 Chairmen and Rapporteurs only − Report preparation to check documents for consent and Liaisons</w:t>
            </w:r>
          </w:p>
        </w:tc>
      </w:tr>
    </w:tbl>
    <w:p w:rsidR="00E068F1" w:rsidRDefault="00E068F1" w:rsidP="00E068F1">
      <w:pPr>
        <w:rPr>
          <w:highlight w:val="cyan"/>
        </w:rPr>
      </w:pPr>
    </w:p>
    <w:p w:rsidR="00E068F1" w:rsidRPr="00B70109" w:rsidRDefault="00E068F1" w:rsidP="00E068F1">
      <w:pPr>
        <w:rPr>
          <w:b/>
        </w:rPr>
      </w:pPr>
      <w:r w:rsidRPr="00037D1F">
        <w:t xml:space="preserve">NOTE ‒ Updates to the </w:t>
      </w:r>
      <w:proofErr w:type="spellStart"/>
      <w:r w:rsidR="008D6479">
        <w:t>work</w:t>
      </w:r>
      <w:r w:rsidR="00FA018C">
        <w:t>plan</w:t>
      </w:r>
      <w:proofErr w:type="spellEnd"/>
      <w:r w:rsidRPr="00037D1F">
        <w:t xml:space="preserve"> can be found in </w:t>
      </w:r>
      <w:r w:rsidRPr="00FA018C">
        <w:t>TD</w:t>
      </w:r>
      <w:r w:rsidR="00FA018C" w:rsidRPr="00FA018C">
        <w:t>273</w:t>
      </w:r>
      <w:r w:rsidRPr="00FA018C">
        <w:t>/</w:t>
      </w:r>
      <w:r w:rsidR="00314ED5" w:rsidRPr="00FA018C">
        <w:t>GEN</w:t>
      </w:r>
      <w:r w:rsidRPr="00037D1F">
        <w:t>.</w:t>
      </w:r>
    </w:p>
    <w:p w:rsidR="00E068F1" w:rsidRDefault="00E068F1" w:rsidP="00E068F1">
      <w:pPr>
        <w:rPr>
          <w:highlight w:val="cyan"/>
        </w:rPr>
      </w:pPr>
    </w:p>
    <w:p w:rsidR="00977A25" w:rsidRPr="00B70109" w:rsidRDefault="00977A25" w:rsidP="00977A25">
      <w:pPr>
        <w:jc w:val="center"/>
      </w:pPr>
      <w:r w:rsidRPr="00B70109">
        <w:t>_____________________</w:t>
      </w:r>
    </w:p>
    <w:sectPr w:rsidR="00977A25" w:rsidRPr="00B70109" w:rsidSect="00037D1F">
      <w:pgSz w:w="11907" w:h="16834" w:code="9"/>
      <w:pgMar w:top="1135" w:right="850" w:bottom="567" w:left="851"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E03" w:rsidRDefault="001A1E03">
      <w:r>
        <w:separator/>
      </w:r>
    </w:p>
  </w:endnote>
  <w:endnote w:type="continuationSeparator" w:id="0">
    <w:p w:rsidR="001A1E03" w:rsidRDefault="001A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03" w:rsidRPr="00196AB1" w:rsidRDefault="001A1E03"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03" w:rsidRPr="00C345C7" w:rsidRDefault="001A1E03"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E03" w:rsidRDefault="001A1E03">
      <w:r>
        <w:t>____________________</w:t>
      </w:r>
    </w:p>
  </w:footnote>
  <w:footnote w:type="continuationSeparator" w:id="0">
    <w:p w:rsidR="001A1E03" w:rsidRDefault="001A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03" w:rsidRDefault="001921C5" w:rsidP="0024485F">
    <w:pPr>
      <w:pStyle w:val="Header"/>
      <w:rPr>
        <w:noProof/>
      </w:rPr>
    </w:pPr>
    <w:sdt>
      <w:sdtPr>
        <w:id w:val="-790662192"/>
        <w:docPartObj>
          <w:docPartGallery w:val="Page Numbers (Top of Page)"/>
          <w:docPartUnique/>
        </w:docPartObj>
      </w:sdtPr>
      <w:sdtEndPr>
        <w:rPr>
          <w:noProof/>
        </w:rPr>
      </w:sdtEndPr>
      <w:sdtContent>
        <w:r w:rsidR="001A1E03">
          <w:rPr>
            <w:noProof/>
          </w:rPr>
          <w:t>-</w:t>
        </w:r>
        <w:r w:rsidR="001A1E03">
          <w:t xml:space="preserve"> </w:t>
        </w:r>
        <w:r w:rsidR="001A1E03">
          <w:fldChar w:fldCharType="begin"/>
        </w:r>
        <w:r w:rsidR="001A1E03">
          <w:instrText xml:space="preserve"> PAGE   \* MERGEFORMAT </w:instrText>
        </w:r>
        <w:r w:rsidR="001A1E03">
          <w:fldChar w:fldCharType="separate"/>
        </w:r>
        <w:r>
          <w:rPr>
            <w:noProof/>
          </w:rPr>
          <w:t>8</w:t>
        </w:r>
        <w:r w:rsidR="001A1E03">
          <w:rPr>
            <w:noProof/>
          </w:rPr>
          <w:fldChar w:fldCharType="end"/>
        </w:r>
      </w:sdtContent>
    </w:sdt>
    <w:r w:rsidR="001A1E03">
      <w:rPr>
        <w:noProof/>
      </w:rPr>
      <w:t xml:space="preserve"> -</w:t>
    </w:r>
  </w:p>
  <w:p w:rsidR="001A1E03" w:rsidRDefault="001A1E03" w:rsidP="00453805">
    <w:pPr>
      <w:pStyle w:val="Header"/>
      <w:rPr>
        <w:noProof/>
      </w:rPr>
    </w:pPr>
    <w:r>
      <w:rPr>
        <w:noProof/>
      </w:rPr>
      <w:t>Collective letter 4/15</w:t>
    </w:r>
  </w:p>
  <w:p w:rsidR="008D733C" w:rsidRDefault="008D733C" w:rsidP="00453805">
    <w:pPr>
      <w:pStyle w:val="Header"/>
      <w:rPr>
        <w:noProof/>
      </w:rPr>
    </w:pPr>
  </w:p>
  <w:p w:rsidR="008D733C" w:rsidRPr="00C740E1" w:rsidRDefault="008D733C" w:rsidP="0045380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10F5"/>
    <w:multiLevelType w:val="hybridMultilevel"/>
    <w:tmpl w:val="407A1AD2"/>
    <w:lvl w:ilvl="0" w:tplc="C94277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4"/>
  </w:num>
  <w:num w:numId="13">
    <w:abstractNumId w:val="13"/>
  </w:num>
  <w:num w:numId="14">
    <w:abstractNumId w:val="36"/>
  </w:num>
  <w:num w:numId="15">
    <w:abstractNumId w:val="32"/>
  </w:num>
  <w:num w:numId="16">
    <w:abstractNumId w:val="21"/>
  </w:num>
  <w:num w:numId="17">
    <w:abstractNumId w:val="31"/>
  </w:num>
  <w:num w:numId="18">
    <w:abstractNumId w:val="20"/>
  </w:num>
  <w:num w:numId="19">
    <w:abstractNumId w:val="16"/>
  </w:num>
  <w:num w:numId="20">
    <w:abstractNumId w:val="24"/>
  </w:num>
  <w:num w:numId="21">
    <w:abstractNumId w:val="33"/>
  </w:num>
  <w:num w:numId="22">
    <w:abstractNumId w:val="15"/>
  </w:num>
  <w:num w:numId="23">
    <w:abstractNumId w:val="35"/>
  </w:num>
  <w:num w:numId="24">
    <w:abstractNumId w:val="29"/>
  </w:num>
  <w:num w:numId="25">
    <w:abstractNumId w:val="28"/>
  </w:num>
  <w:num w:numId="26">
    <w:abstractNumId w:val="25"/>
  </w:num>
  <w:num w:numId="27">
    <w:abstractNumId w:val="17"/>
  </w:num>
  <w:num w:numId="28">
    <w:abstractNumId w:val="37"/>
  </w:num>
  <w:num w:numId="29">
    <w:abstractNumId w:val="12"/>
  </w:num>
  <w:num w:numId="30">
    <w:abstractNumId w:val="26"/>
  </w:num>
  <w:num w:numId="31">
    <w:abstractNumId w:val="27"/>
  </w:num>
  <w:num w:numId="32">
    <w:abstractNumId w:val="23"/>
  </w:num>
  <w:num w:numId="33">
    <w:abstractNumId w:val="40"/>
  </w:num>
  <w:num w:numId="34">
    <w:abstractNumId w:val="14"/>
  </w:num>
  <w:num w:numId="35">
    <w:abstractNumId w:val="19"/>
  </w:num>
  <w:num w:numId="36">
    <w:abstractNumId w:val="39"/>
  </w:num>
  <w:num w:numId="37">
    <w:abstractNumId w:val="18"/>
  </w:num>
  <w:num w:numId="38">
    <w:abstractNumId w:val="30"/>
  </w:num>
  <w:num w:numId="39">
    <w:abstractNumId w:val="2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7F"/>
    <w:rsid w:val="00000FC7"/>
    <w:rsid w:val="000069D4"/>
    <w:rsid w:val="0000705A"/>
    <w:rsid w:val="000103B1"/>
    <w:rsid w:val="00010B0B"/>
    <w:rsid w:val="000174AD"/>
    <w:rsid w:val="00025A7B"/>
    <w:rsid w:val="000274F2"/>
    <w:rsid w:val="000305E1"/>
    <w:rsid w:val="00037D1F"/>
    <w:rsid w:val="000473DF"/>
    <w:rsid w:val="00053AD3"/>
    <w:rsid w:val="00057223"/>
    <w:rsid w:val="00073152"/>
    <w:rsid w:val="00081507"/>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B4B"/>
    <w:rsid w:val="000F4CFD"/>
    <w:rsid w:val="000F6D51"/>
    <w:rsid w:val="00115DF1"/>
    <w:rsid w:val="00120B55"/>
    <w:rsid w:val="00124AE2"/>
    <w:rsid w:val="00126E71"/>
    <w:rsid w:val="0012744F"/>
    <w:rsid w:val="00135065"/>
    <w:rsid w:val="0013699E"/>
    <w:rsid w:val="00136A91"/>
    <w:rsid w:val="0014326B"/>
    <w:rsid w:val="00150FE5"/>
    <w:rsid w:val="0015663E"/>
    <w:rsid w:val="00156DFF"/>
    <w:rsid w:val="00156F66"/>
    <w:rsid w:val="00166BC0"/>
    <w:rsid w:val="0018068E"/>
    <w:rsid w:val="001809AC"/>
    <w:rsid w:val="00182528"/>
    <w:rsid w:val="0018500B"/>
    <w:rsid w:val="001850FC"/>
    <w:rsid w:val="001863B9"/>
    <w:rsid w:val="00191E5E"/>
    <w:rsid w:val="001921C5"/>
    <w:rsid w:val="001922BB"/>
    <w:rsid w:val="00196A19"/>
    <w:rsid w:val="00196AB1"/>
    <w:rsid w:val="001A0955"/>
    <w:rsid w:val="001A1E03"/>
    <w:rsid w:val="001A7DDC"/>
    <w:rsid w:val="001B24FA"/>
    <w:rsid w:val="001B50EC"/>
    <w:rsid w:val="001C0948"/>
    <w:rsid w:val="001C39A4"/>
    <w:rsid w:val="001C3CDB"/>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50E10"/>
    <w:rsid w:val="00254E7F"/>
    <w:rsid w:val="00263CE7"/>
    <w:rsid w:val="00267A46"/>
    <w:rsid w:val="0028172A"/>
    <w:rsid w:val="00282A23"/>
    <w:rsid w:val="00284974"/>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4ED5"/>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034FF"/>
    <w:rsid w:val="00413914"/>
    <w:rsid w:val="00414944"/>
    <w:rsid w:val="00426BDA"/>
    <w:rsid w:val="004275B6"/>
    <w:rsid w:val="0043040C"/>
    <w:rsid w:val="004314A2"/>
    <w:rsid w:val="00442C9B"/>
    <w:rsid w:val="00446E76"/>
    <w:rsid w:val="00447690"/>
    <w:rsid w:val="00453805"/>
    <w:rsid w:val="00462660"/>
    <w:rsid w:val="00464C71"/>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D3059"/>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47360"/>
    <w:rsid w:val="0055318D"/>
    <w:rsid w:val="005729DB"/>
    <w:rsid w:val="00573344"/>
    <w:rsid w:val="00576D0E"/>
    <w:rsid w:val="0057770B"/>
    <w:rsid w:val="00581C25"/>
    <w:rsid w:val="00583F9B"/>
    <w:rsid w:val="00584AFA"/>
    <w:rsid w:val="005A569C"/>
    <w:rsid w:val="005C19B3"/>
    <w:rsid w:val="005C580C"/>
    <w:rsid w:val="005C7E74"/>
    <w:rsid w:val="005D3724"/>
    <w:rsid w:val="005D571E"/>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A6285"/>
    <w:rsid w:val="006B43D3"/>
    <w:rsid w:val="006C4312"/>
    <w:rsid w:val="006C44C1"/>
    <w:rsid w:val="006C6E0B"/>
    <w:rsid w:val="006D3125"/>
    <w:rsid w:val="006D4085"/>
    <w:rsid w:val="006D6AF4"/>
    <w:rsid w:val="006D7202"/>
    <w:rsid w:val="00710D11"/>
    <w:rsid w:val="0071252C"/>
    <w:rsid w:val="00713CDB"/>
    <w:rsid w:val="00737746"/>
    <w:rsid w:val="0075739B"/>
    <w:rsid w:val="00766333"/>
    <w:rsid w:val="00776750"/>
    <w:rsid w:val="00783E10"/>
    <w:rsid w:val="00792A3A"/>
    <w:rsid w:val="0079345A"/>
    <w:rsid w:val="007A3B5D"/>
    <w:rsid w:val="007C2288"/>
    <w:rsid w:val="007D0DC2"/>
    <w:rsid w:val="007D2F64"/>
    <w:rsid w:val="007D56DF"/>
    <w:rsid w:val="007E51DC"/>
    <w:rsid w:val="00801031"/>
    <w:rsid w:val="00802953"/>
    <w:rsid w:val="00807FF1"/>
    <w:rsid w:val="00817BB4"/>
    <w:rsid w:val="00822581"/>
    <w:rsid w:val="008230D9"/>
    <w:rsid w:val="008309DD"/>
    <w:rsid w:val="00830DBC"/>
    <w:rsid w:val="00831A6E"/>
    <w:rsid w:val="0083227A"/>
    <w:rsid w:val="00834B1E"/>
    <w:rsid w:val="00835B8B"/>
    <w:rsid w:val="008415AD"/>
    <w:rsid w:val="00841C54"/>
    <w:rsid w:val="00843171"/>
    <w:rsid w:val="00857C67"/>
    <w:rsid w:val="00862CC9"/>
    <w:rsid w:val="00866900"/>
    <w:rsid w:val="00870336"/>
    <w:rsid w:val="0087300D"/>
    <w:rsid w:val="0087539F"/>
    <w:rsid w:val="00875B05"/>
    <w:rsid w:val="008768C5"/>
    <w:rsid w:val="00881BA1"/>
    <w:rsid w:val="00885066"/>
    <w:rsid w:val="008971F6"/>
    <w:rsid w:val="008A0A55"/>
    <w:rsid w:val="008A1AF3"/>
    <w:rsid w:val="008B0087"/>
    <w:rsid w:val="008B7A93"/>
    <w:rsid w:val="008C26B8"/>
    <w:rsid w:val="008C7E47"/>
    <w:rsid w:val="008D26EF"/>
    <w:rsid w:val="008D6479"/>
    <w:rsid w:val="008D733C"/>
    <w:rsid w:val="008D79A4"/>
    <w:rsid w:val="008E51E1"/>
    <w:rsid w:val="008F033A"/>
    <w:rsid w:val="0090087E"/>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D1697"/>
    <w:rsid w:val="009D1DF9"/>
    <w:rsid w:val="009E13BC"/>
    <w:rsid w:val="009E4F80"/>
    <w:rsid w:val="009F12DC"/>
    <w:rsid w:val="009F3E9B"/>
    <w:rsid w:val="009F6A52"/>
    <w:rsid w:val="00A014F8"/>
    <w:rsid w:val="00A015F3"/>
    <w:rsid w:val="00A04BE9"/>
    <w:rsid w:val="00A11DCA"/>
    <w:rsid w:val="00A129C1"/>
    <w:rsid w:val="00A1765C"/>
    <w:rsid w:val="00A5173C"/>
    <w:rsid w:val="00A57624"/>
    <w:rsid w:val="00A60FE3"/>
    <w:rsid w:val="00A61AEF"/>
    <w:rsid w:val="00A75CB3"/>
    <w:rsid w:val="00A80EDE"/>
    <w:rsid w:val="00A8377B"/>
    <w:rsid w:val="00A8676D"/>
    <w:rsid w:val="00A9233F"/>
    <w:rsid w:val="00A95848"/>
    <w:rsid w:val="00A9652E"/>
    <w:rsid w:val="00A9718D"/>
    <w:rsid w:val="00AA1543"/>
    <w:rsid w:val="00AA5940"/>
    <w:rsid w:val="00AA7459"/>
    <w:rsid w:val="00AB0FFD"/>
    <w:rsid w:val="00AB5253"/>
    <w:rsid w:val="00AC2918"/>
    <w:rsid w:val="00AD32BA"/>
    <w:rsid w:val="00AD32FB"/>
    <w:rsid w:val="00AD7192"/>
    <w:rsid w:val="00AE03A7"/>
    <w:rsid w:val="00AF10F1"/>
    <w:rsid w:val="00AF173A"/>
    <w:rsid w:val="00AF2757"/>
    <w:rsid w:val="00B02673"/>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634E8"/>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10F8D"/>
    <w:rsid w:val="00C216B3"/>
    <w:rsid w:val="00C25538"/>
    <w:rsid w:val="00C44868"/>
    <w:rsid w:val="00C57A91"/>
    <w:rsid w:val="00C740E1"/>
    <w:rsid w:val="00C75C0D"/>
    <w:rsid w:val="00C76E40"/>
    <w:rsid w:val="00C81884"/>
    <w:rsid w:val="00C87A03"/>
    <w:rsid w:val="00C87E56"/>
    <w:rsid w:val="00CA2AA1"/>
    <w:rsid w:val="00CA4D9F"/>
    <w:rsid w:val="00CB43AF"/>
    <w:rsid w:val="00CC01C2"/>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42B4"/>
    <w:rsid w:val="00D44F90"/>
    <w:rsid w:val="00D50796"/>
    <w:rsid w:val="00D6546B"/>
    <w:rsid w:val="00D82A2A"/>
    <w:rsid w:val="00D8684E"/>
    <w:rsid w:val="00DA3E91"/>
    <w:rsid w:val="00DA6274"/>
    <w:rsid w:val="00DB2CD5"/>
    <w:rsid w:val="00DB3E56"/>
    <w:rsid w:val="00DB6AC5"/>
    <w:rsid w:val="00DC36AC"/>
    <w:rsid w:val="00DC4133"/>
    <w:rsid w:val="00DC4A91"/>
    <w:rsid w:val="00DD0952"/>
    <w:rsid w:val="00DD42B2"/>
    <w:rsid w:val="00DD4BED"/>
    <w:rsid w:val="00DE39F0"/>
    <w:rsid w:val="00DF0AF3"/>
    <w:rsid w:val="00E0115C"/>
    <w:rsid w:val="00E03A76"/>
    <w:rsid w:val="00E068F1"/>
    <w:rsid w:val="00E06CA9"/>
    <w:rsid w:val="00E14B3A"/>
    <w:rsid w:val="00E17CCC"/>
    <w:rsid w:val="00E20FD8"/>
    <w:rsid w:val="00E21FE2"/>
    <w:rsid w:val="00E23A36"/>
    <w:rsid w:val="00E27D7E"/>
    <w:rsid w:val="00E3102C"/>
    <w:rsid w:val="00E319EC"/>
    <w:rsid w:val="00E33DDE"/>
    <w:rsid w:val="00E34935"/>
    <w:rsid w:val="00E35A1F"/>
    <w:rsid w:val="00E40339"/>
    <w:rsid w:val="00E40E7B"/>
    <w:rsid w:val="00E42E13"/>
    <w:rsid w:val="00E5309E"/>
    <w:rsid w:val="00E6257C"/>
    <w:rsid w:val="00E63C59"/>
    <w:rsid w:val="00E63DA2"/>
    <w:rsid w:val="00E6788D"/>
    <w:rsid w:val="00E757C8"/>
    <w:rsid w:val="00E93E5E"/>
    <w:rsid w:val="00EA4E6F"/>
    <w:rsid w:val="00EA789F"/>
    <w:rsid w:val="00EC0EF4"/>
    <w:rsid w:val="00EE12EF"/>
    <w:rsid w:val="00EE1D23"/>
    <w:rsid w:val="00EE32F5"/>
    <w:rsid w:val="00EE72FD"/>
    <w:rsid w:val="00F07162"/>
    <w:rsid w:val="00F37AB8"/>
    <w:rsid w:val="00F37DDA"/>
    <w:rsid w:val="00F40852"/>
    <w:rsid w:val="00F42EF2"/>
    <w:rsid w:val="00F443AE"/>
    <w:rsid w:val="00F54DF5"/>
    <w:rsid w:val="00F676CC"/>
    <w:rsid w:val="00F67C38"/>
    <w:rsid w:val="00F717FE"/>
    <w:rsid w:val="00F8385A"/>
    <w:rsid w:val="00F85826"/>
    <w:rsid w:val="00FA018C"/>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2331C5C-999F-4111-8F17-ABBAFEA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aliases w:val="h1,1st level,toc1,l1,I1,1,AboutDocument,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68F1"/>
    <w:rPr>
      <w:rFonts w:ascii="Times New Roman" w:hAnsi="Times New Roman"/>
      <w:color w:val="808080"/>
    </w:rPr>
  </w:style>
  <w:style w:type="paragraph" w:customStyle="1" w:styleId="Docnumber">
    <w:name w:val="Docnumber"/>
    <w:basedOn w:val="Normal"/>
    <w:link w:val="DocnumberChar"/>
    <w:qFormat/>
    <w:rsid w:val="00E068F1"/>
    <w:pPr>
      <w:spacing w:before="120"/>
      <w:jc w:val="right"/>
    </w:pPr>
    <w:rPr>
      <w:rFonts w:ascii="Times New Roman" w:eastAsia="SimSun" w:hAnsi="Times New Roman"/>
      <w:b/>
      <w:sz w:val="32"/>
    </w:rPr>
  </w:style>
  <w:style w:type="character" w:customStyle="1" w:styleId="DocnumberChar">
    <w:name w:val="Docnumber Char"/>
    <w:link w:val="Docnumber"/>
    <w:rsid w:val="00E068F1"/>
    <w:rPr>
      <w:rFonts w:ascii="Times New Roman" w:eastAsia="SimSun" w:hAnsi="Times New Roman"/>
      <w:b/>
      <w:sz w:val="32"/>
      <w:lang w:val="en-GB" w:eastAsia="en-US"/>
    </w:rPr>
  </w:style>
  <w:style w:type="paragraph" w:customStyle="1" w:styleId="AnnexNotitle">
    <w:name w:val="Annex_No &amp; title"/>
    <w:basedOn w:val="Normal"/>
    <w:next w:val="Normal"/>
    <w:rsid w:val="00E068F1"/>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E068F1"/>
  </w:style>
  <w:style w:type="paragraph" w:customStyle="1" w:styleId="CorrectionSeparatorBegin">
    <w:name w:val="Correction Separator Begin"/>
    <w:basedOn w:val="Normal"/>
    <w:rsid w:val="00E068F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E068F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E068F1"/>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E068F1"/>
    <w:rPr>
      <w:rFonts w:ascii="Times New Roman" w:eastAsiaTheme="minorEastAsia" w:hAnsi="Times New Roman"/>
      <w:b/>
      <w:bCs/>
      <w:sz w:val="24"/>
      <w:lang w:eastAsia="ja-JP"/>
    </w:rPr>
  </w:style>
  <w:style w:type="paragraph" w:customStyle="1" w:styleId="Normalbeforetable">
    <w:name w:val="Normal before table"/>
    <w:basedOn w:val="Normal"/>
    <w:rsid w:val="00E068F1"/>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E068F1"/>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E068F1"/>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E068F1"/>
    <w:rPr>
      <w:rFonts w:asciiTheme="minorHAnsi" w:hAnsiTheme="minorHAnsi"/>
      <w:b/>
      <w:sz w:val="28"/>
      <w:lang w:val="en-GB" w:eastAsia="en-US"/>
    </w:rPr>
  </w:style>
  <w:style w:type="character" w:customStyle="1" w:styleId="Heading2Char">
    <w:name w:val="Heading 2 Char"/>
    <w:basedOn w:val="DefaultParagraphFont"/>
    <w:link w:val="Heading2"/>
    <w:rsid w:val="00E068F1"/>
    <w:rPr>
      <w:rFonts w:asciiTheme="minorHAnsi" w:hAnsiTheme="minorHAnsi"/>
      <w:b/>
      <w:sz w:val="24"/>
      <w:lang w:val="en-GB" w:eastAsia="en-US"/>
    </w:rPr>
  </w:style>
  <w:style w:type="character" w:customStyle="1" w:styleId="Heading3Char">
    <w:name w:val="Heading 3 Char"/>
    <w:basedOn w:val="DefaultParagraphFont"/>
    <w:link w:val="Heading3"/>
    <w:rsid w:val="00E068F1"/>
    <w:rPr>
      <w:rFonts w:asciiTheme="minorHAnsi" w:hAnsiTheme="minorHAnsi"/>
      <w:b/>
      <w:sz w:val="24"/>
      <w:lang w:val="en-GB" w:eastAsia="en-US"/>
    </w:rPr>
  </w:style>
  <w:style w:type="character" w:customStyle="1" w:styleId="Heading4Char">
    <w:name w:val="Heading 4 Char"/>
    <w:basedOn w:val="DefaultParagraphFont"/>
    <w:link w:val="Heading4"/>
    <w:rsid w:val="00E068F1"/>
    <w:rPr>
      <w:rFonts w:asciiTheme="minorHAnsi" w:hAnsiTheme="minorHAnsi"/>
      <w:b/>
      <w:sz w:val="24"/>
      <w:lang w:val="en-GB" w:eastAsia="en-US"/>
    </w:rPr>
  </w:style>
  <w:style w:type="character" w:customStyle="1" w:styleId="Heading5Char">
    <w:name w:val="Heading 5 Char"/>
    <w:basedOn w:val="DefaultParagraphFont"/>
    <w:link w:val="Heading5"/>
    <w:rsid w:val="00E068F1"/>
    <w:rPr>
      <w:rFonts w:asciiTheme="minorHAnsi" w:hAnsiTheme="minorHAnsi"/>
      <w:b/>
      <w:sz w:val="24"/>
      <w:lang w:val="en-GB" w:eastAsia="en-US"/>
    </w:rPr>
  </w:style>
  <w:style w:type="character" w:customStyle="1" w:styleId="Heading6Char">
    <w:name w:val="Heading 6 Char"/>
    <w:basedOn w:val="DefaultParagraphFont"/>
    <w:link w:val="Heading6"/>
    <w:rsid w:val="00E068F1"/>
    <w:rPr>
      <w:rFonts w:asciiTheme="minorHAnsi" w:hAnsiTheme="minorHAnsi"/>
      <w:b/>
      <w:sz w:val="24"/>
      <w:lang w:val="en-GB" w:eastAsia="en-US"/>
    </w:rPr>
  </w:style>
  <w:style w:type="character" w:customStyle="1" w:styleId="Heading7Char">
    <w:name w:val="Heading 7 Char"/>
    <w:basedOn w:val="DefaultParagraphFont"/>
    <w:link w:val="Heading7"/>
    <w:rsid w:val="00E068F1"/>
    <w:rPr>
      <w:rFonts w:asciiTheme="minorHAnsi" w:hAnsiTheme="minorHAnsi"/>
      <w:b/>
      <w:sz w:val="24"/>
      <w:lang w:val="en-GB" w:eastAsia="en-US"/>
    </w:rPr>
  </w:style>
  <w:style w:type="character" w:customStyle="1" w:styleId="Heading8Char">
    <w:name w:val="Heading 8 Char"/>
    <w:basedOn w:val="DefaultParagraphFont"/>
    <w:link w:val="Heading8"/>
    <w:rsid w:val="00E068F1"/>
    <w:rPr>
      <w:rFonts w:asciiTheme="minorHAnsi" w:hAnsiTheme="minorHAnsi"/>
      <w:b/>
      <w:sz w:val="24"/>
      <w:lang w:val="en-GB" w:eastAsia="en-US"/>
    </w:rPr>
  </w:style>
  <w:style w:type="character" w:customStyle="1" w:styleId="Heading9Char">
    <w:name w:val="Heading 9 Char"/>
    <w:basedOn w:val="DefaultParagraphFont"/>
    <w:link w:val="Heading9"/>
    <w:rsid w:val="00E068F1"/>
    <w:rPr>
      <w:rFonts w:asciiTheme="minorHAnsi" w:hAnsiTheme="minorHAnsi"/>
      <w:b/>
      <w:sz w:val="24"/>
      <w:lang w:val="en-GB" w:eastAsia="en-US"/>
    </w:rPr>
  </w:style>
  <w:style w:type="paragraph" w:styleId="Caption">
    <w:name w:val="caption"/>
    <w:aliases w:val="cap"/>
    <w:basedOn w:val="Normal"/>
    <w:next w:val="Normal"/>
    <w:unhideWhenUsed/>
    <w:qFormat/>
    <w:rsid w:val="00E068F1"/>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E068F1"/>
    <w:rPr>
      <w:i/>
      <w:iCs/>
    </w:rPr>
  </w:style>
  <w:style w:type="paragraph" w:styleId="Quote">
    <w:name w:val="Quote"/>
    <w:basedOn w:val="Normal"/>
    <w:next w:val="Normal"/>
    <w:link w:val="QuoteChar"/>
    <w:uiPriority w:val="29"/>
    <w:rsid w:val="00E068F1"/>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E068F1"/>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E068F1"/>
    <w:pPr>
      <w:keepNext/>
      <w:keepLines/>
      <w:spacing w:before="480" w:after="120"/>
      <w:jc w:val="center"/>
    </w:pPr>
    <w:rPr>
      <w:rFonts w:ascii="Times New Roman" w:hAnsi="Times New Roman"/>
      <w:caps/>
      <w:sz w:val="24"/>
    </w:rPr>
  </w:style>
  <w:style w:type="paragraph" w:customStyle="1" w:styleId="TabletitleBR">
    <w:name w:val="Table_title_BR"/>
    <w:basedOn w:val="Normal"/>
    <w:next w:val="Normal"/>
    <w:rsid w:val="00E068F1"/>
    <w:pPr>
      <w:keepNext/>
      <w:keepLines/>
      <w:spacing w:before="0" w:after="120"/>
      <w:jc w:val="center"/>
    </w:pPr>
    <w:rPr>
      <w:rFonts w:ascii="Times New Roman" w:hAnsi="Times New Roman"/>
      <w:b/>
      <w:sz w:val="24"/>
    </w:rPr>
  </w:style>
  <w:style w:type="paragraph" w:customStyle="1" w:styleId="FiguretitleBR">
    <w:name w:val="Figure_title_BR"/>
    <w:basedOn w:val="TabletitleBR"/>
    <w:next w:val="Normal"/>
    <w:rsid w:val="00E068F1"/>
    <w:pPr>
      <w:keepNext w:val="0"/>
      <w:spacing w:after="480"/>
    </w:pPr>
  </w:style>
  <w:style w:type="paragraph" w:customStyle="1" w:styleId="FooterQP">
    <w:name w:val="Footer_QP"/>
    <w:basedOn w:val="Normal"/>
    <w:rsid w:val="00E068F1"/>
    <w:pPr>
      <w:tabs>
        <w:tab w:val="clear" w:pos="794"/>
        <w:tab w:val="clear" w:pos="1191"/>
        <w:tab w:val="clear" w:pos="1588"/>
        <w:tab w:val="clear" w:pos="1985"/>
        <w:tab w:val="left" w:pos="907"/>
        <w:tab w:val="right" w:pos="8789"/>
        <w:tab w:val="right" w:pos="9639"/>
      </w:tabs>
      <w:spacing w:before="0"/>
    </w:pPr>
    <w:rPr>
      <w:rFonts w:ascii="Times New Roman" w:hAnsi="Times New Roman"/>
      <w:b/>
    </w:rPr>
  </w:style>
  <w:style w:type="character" w:customStyle="1" w:styleId="FootnoteTextChar">
    <w:name w:val="Footnote Text Char"/>
    <w:basedOn w:val="DefaultParagraphFont"/>
    <w:link w:val="FootnoteText"/>
    <w:rsid w:val="00E068F1"/>
    <w:rPr>
      <w:rFonts w:asciiTheme="minorHAnsi" w:hAnsiTheme="minorHAnsi"/>
      <w:sz w:val="22"/>
      <w:lang w:val="en-GB" w:eastAsia="en-US"/>
    </w:rPr>
  </w:style>
  <w:style w:type="paragraph" w:customStyle="1" w:styleId="RecNoBR">
    <w:name w:val="Rec_No_BR"/>
    <w:basedOn w:val="Normal"/>
    <w:next w:val="Normal"/>
    <w:rsid w:val="00E068F1"/>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E068F1"/>
  </w:style>
  <w:style w:type="paragraph" w:customStyle="1" w:styleId="RepNoBR">
    <w:name w:val="Rep_No_BR"/>
    <w:basedOn w:val="RecNoBR"/>
    <w:next w:val="Normal"/>
    <w:rsid w:val="00E068F1"/>
  </w:style>
  <w:style w:type="paragraph" w:customStyle="1" w:styleId="ResNoBR">
    <w:name w:val="Res_No_BR"/>
    <w:basedOn w:val="RecNoBR"/>
    <w:next w:val="Normal"/>
    <w:rsid w:val="00E068F1"/>
  </w:style>
  <w:style w:type="paragraph" w:customStyle="1" w:styleId="TableNoBR">
    <w:name w:val="Table_No_BR"/>
    <w:basedOn w:val="Normal"/>
    <w:next w:val="TabletitleBR"/>
    <w:rsid w:val="00E068F1"/>
    <w:pPr>
      <w:keepNext/>
      <w:spacing w:before="560" w:after="120"/>
      <w:jc w:val="center"/>
    </w:pPr>
    <w:rPr>
      <w:rFonts w:ascii="Times New Roman" w:hAnsi="Times New Roman"/>
      <w:caps/>
      <w:sz w:val="24"/>
    </w:rPr>
  </w:style>
  <w:style w:type="paragraph" w:styleId="BodyTextIndent">
    <w:name w:val="Body Text Indent"/>
    <w:basedOn w:val="Normal"/>
    <w:link w:val="BodyTextIndentChar"/>
    <w:semiHidden/>
    <w:rsid w:val="00E068F1"/>
    <w:pPr>
      <w:tabs>
        <w:tab w:val="clear" w:pos="794"/>
        <w:tab w:val="clear" w:pos="1191"/>
        <w:tab w:val="clear" w:pos="1588"/>
        <w:tab w:val="clear" w:pos="1985"/>
      </w:tabs>
      <w:overflowPunct/>
      <w:autoSpaceDE/>
      <w:autoSpaceDN/>
      <w:adjustRightInd/>
      <w:spacing w:before="120"/>
      <w:ind w:firstLine="720"/>
      <w:jc w:val="both"/>
      <w:textAlignment w:val="auto"/>
    </w:pPr>
    <w:rPr>
      <w:rFonts w:ascii="Times New Roman" w:hAnsi="Times New Roman"/>
      <w:sz w:val="24"/>
      <w:szCs w:val="24"/>
    </w:rPr>
  </w:style>
  <w:style w:type="character" w:customStyle="1" w:styleId="BodyTextIndentChar">
    <w:name w:val="Body Text Indent Char"/>
    <w:basedOn w:val="DefaultParagraphFont"/>
    <w:link w:val="BodyTextIndent"/>
    <w:semiHidden/>
    <w:rsid w:val="00E068F1"/>
    <w:rPr>
      <w:rFonts w:ascii="Times New Roman" w:hAnsi="Times New Roman"/>
      <w:sz w:val="24"/>
      <w:szCs w:val="24"/>
      <w:lang w:val="en-GB" w:eastAsia="en-US"/>
    </w:rPr>
  </w:style>
  <w:style w:type="paragraph" w:customStyle="1" w:styleId="C1HBullet">
    <w:name w:val="C1H Bullet"/>
    <w:basedOn w:val="Normal"/>
    <w:rsid w:val="00E068F1"/>
    <w:pPr>
      <w:numPr>
        <w:numId w:val="16"/>
      </w:numPr>
      <w:tabs>
        <w:tab w:val="clear" w:pos="4020"/>
        <w:tab w:val="num" w:pos="432"/>
      </w:tabs>
      <w:spacing w:before="120"/>
      <w:ind w:left="432" w:hanging="432"/>
      <w:jc w:val="both"/>
    </w:pPr>
    <w:rPr>
      <w:rFonts w:ascii="Times New Roman" w:hAnsi="Times New Roman"/>
      <w:sz w:val="24"/>
    </w:rPr>
  </w:style>
  <w:style w:type="paragraph" w:styleId="DocumentMap">
    <w:name w:val="Document Map"/>
    <w:basedOn w:val="Normal"/>
    <w:link w:val="DocumentMapChar"/>
    <w:uiPriority w:val="99"/>
    <w:semiHidden/>
    <w:unhideWhenUsed/>
    <w:rsid w:val="00E068F1"/>
    <w:pPr>
      <w:spacing w:before="120"/>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68F1"/>
    <w:rPr>
      <w:rFonts w:ascii="Tahoma" w:hAnsi="Tahoma" w:cs="Tahoma"/>
      <w:sz w:val="16"/>
      <w:szCs w:val="16"/>
      <w:lang w:val="en-GB" w:eastAsia="en-US"/>
    </w:rPr>
  </w:style>
  <w:style w:type="paragraph" w:customStyle="1" w:styleId="Default">
    <w:name w:val="Default"/>
    <w:rsid w:val="00E068F1"/>
    <w:pPr>
      <w:autoSpaceDE w:val="0"/>
      <w:autoSpaceDN w:val="0"/>
      <w:adjustRightInd w:val="0"/>
    </w:pPr>
    <w:rPr>
      <w:rFonts w:ascii="Times New Roman" w:hAnsi="Times New Roman"/>
      <w:color w:val="000000"/>
      <w:sz w:val="24"/>
      <w:szCs w:val="24"/>
      <w:lang w:eastAsia="en-US"/>
    </w:rPr>
  </w:style>
  <w:style w:type="paragraph" w:styleId="TOC9">
    <w:name w:val="toc 9"/>
    <w:basedOn w:val="TOC3"/>
    <w:rsid w:val="00E068F1"/>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sz w:val="24"/>
    </w:rPr>
  </w:style>
  <w:style w:type="paragraph" w:customStyle="1" w:styleId="AnnexNoTitle0">
    <w:name w:val="Annex_NoTitle"/>
    <w:basedOn w:val="Normal"/>
    <w:next w:val="Normalaftertitle"/>
    <w:link w:val="AnnexNoTitleChar"/>
    <w:rsid w:val="00E068F1"/>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link w:val="AppendixNoTitleChar"/>
    <w:rsid w:val="00E068F1"/>
  </w:style>
  <w:style w:type="paragraph" w:customStyle="1" w:styleId="FigureNoTitle0">
    <w:name w:val="Figure_NoTitle"/>
    <w:basedOn w:val="Normal"/>
    <w:next w:val="Normalaftertitle"/>
    <w:rsid w:val="00E068F1"/>
    <w:pPr>
      <w:keepLines/>
      <w:spacing w:before="240" w:after="120"/>
      <w:jc w:val="center"/>
    </w:pPr>
    <w:rPr>
      <w:rFonts w:ascii="Times New Roman" w:hAnsi="Times New Roman"/>
      <w:b/>
      <w:sz w:val="24"/>
    </w:rPr>
  </w:style>
  <w:style w:type="paragraph" w:customStyle="1" w:styleId="TableNoTitle0">
    <w:name w:val="Table_NoTitle"/>
    <w:basedOn w:val="Normal"/>
    <w:next w:val="Tablehead"/>
    <w:rsid w:val="00E068F1"/>
    <w:pPr>
      <w:keepNext/>
      <w:keepLines/>
      <w:spacing w:before="360" w:after="120"/>
      <w:jc w:val="center"/>
    </w:pPr>
    <w:rPr>
      <w:rFonts w:ascii="Times New Roman" w:hAnsi="Times New Roman"/>
      <w:b/>
      <w:sz w:val="24"/>
    </w:rPr>
  </w:style>
  <w:style w:type="paragraph" w:customStyle="1" w:styleId="AppHeading2">
    <w:name w:val="App Heading 2"/>
    <w:basedOn w:val="Heading2"/>
    <w:link w:val="AppHeading2Char"/>
    <w:qFormat/>
    <w:rsid w:val="00E068F1"/>
    <w:pPr>
      <w:numPr>
        <w:ilvl w:val="1"/>
      </w:numPr>
      <w:tabs>
        <w:tab w:val="clear" w:pos="794"/>
        <w:tab w:val="left" w:pos="720"/>
      </w:tabs>
      <w:spacing w:before="240"/>
      <w:ind w:left="576" w:hanging="576"/>
    </w:pPr>
    <w:rPr>
      <w:rFonts w:ascii="Times New Roman" w:hAnsi="Times New Roman"/>
    </w:rPr>
  </w:style>
  <w:style w:type="paragraph" w:customStyle="1" w:styleId="AppHeading3">
    <w:name w:val="App Heading 3"/>
    <w:basedOn w:val="Heading3"/>
    <w:link w:val="AppHeading3Char"/>
    <w:autoRedefine/>
    <w:qFormat/>
    <w:rsid w:val="00E068F1"/>
    <w:pPr>
      <w:tabs>
        <w:tab w:val="clear" w:pos="794"/>
        <w:tab w:val="left" w:pos="720"/>
      </w:tabs>
      <w:spacing w:before="160"/>
      <w:ind w:left="0" w:firstLine="0"/>
    </w:pPr>
    <w:rPr>
      <w:rFonts w:ascii="Times New Roman" w:hAnsi="Times New Roman"/>
    </w:rPr>
  </w:style>
  <w:style w:type="character" w:customStyle="1" w:styleId="AppHeading2Char">
    <w:name w:val="App Heading 2 Char"/>
    <w:basedOn w:val="Heading2Char"/>
    <w:link w:val="AppHeading2"/>
    <w:rsid w:val="00E068F1"/>
    <w:rPr>
      <w:rFonts w:ascii="Times New Roman" w:hAnsi="Times New Roman"/>
      <w:b/>
      <w:sz w:val="24"/>
      <w:lang w:val="en-GB" w:eastAsia="en-US"/>
    </w:rPr>
  </w:style>
  <w:style w:type="paragraph" w:customStyle="1" w:styleId="AppHeading4">
    <w:name w:val="App Heading 4"/>
    <w:basedOn w:val="Heading4"/>
    <w:link w:val="AppHeading4Char"/>
    <w:autoRedefine/>
    <w:qFormat/>
    <w:rsid w:val="00E068F1"/>
    <w:pPr>
      <w:tabs>
        <w:tab w:val="clear" w:pos="794"/>
        <w:tab w:val="left" w:pos="720"/>
        <w:tab w:val="left" w:pos="1021"/>
      </w:tabs>
      <w:spacing w:before="160"/>
      <w:ind w:left="0" w:firstLine="0"/>
    </w:pPr>
    <w:rPr>
      <w:rFonts w:ascii="Times New Roman" w:hAnsi="Times New Roman"/>
    </w:rPr>
  </w:style>
  <w:style w:type="character" w:customStyle="1" w:styleId="AppHeading3Char">
    <w:name w:val="App Heading 3 Char"/>
    <w:basedOn w:val="Heading3Char"/>
    <w:link w:val="AppHeading3"/>
    <w:rsid w:val="00E068F1"/>
    <w:rPr>
      <w:rFonts w:ascii="Times New Roman" w:hAnsi="Times New Roman"/>
      <w:b/>
      <w:sz w:val="24"/>
      <w:lang w:val="en-GB" w:eastAsia="en-US"/>
    </w:rPr>
  </w:style>
  <w:style w:type="paragraph" w:customStyle="1" w:styleId="AppHeading1">
    <w:name w:val="App Heading 1"/>
    <w:basedOn w:val="AppendixNoTitle0"/>
    <w:link w:val="AppHeading1Char"/>
    <w:qFormat/>
    <w:rsid w:val="00E068F1"/>
  </w:style>
  <w:style w:type="character" w:customStyle="1" w:styleId="AppHeading4Char">
    <w:name w:val="App Heading 4 Char"/>
    <w:basedOn w:val="Heading4Char"/>
    <w:link w:val="AppHeading4"/>
    <w:rsid w:val="00E068F1"/>
    <w:rPr>
      <w:rFonts w:ascii="Times New Roman" w:hAnsi="Times New Roman"/>
      <w:b/>
      <w:sz w:val="24"/>
      <w:lang w:val="en-GB" w:eastAsia="en-US"/>
    </w:rPr>
  </w:style>
  <w:style w:type="character" w:customStyle="1" w:styleId="AnnexNoTitleChar">
    <w:name w:val="Annex_NoTitle Char"/>
    <w:basedOn w:val="DefaultParagraphFont"/>
    <w:link w:val="AnnexNoTitle0"/>
    <w:rsid w:val="00E068F1"/>
    <w:rPr>
      <w:rFonts w:ascii="Times New Roman" w:hAnsi="Times New Roman"/>
      <w:b/>
      <w:sz w:val="28"/>
      <w:lang w:val="en-GB" w:eastAsia="en-US"/>
    </w:rPr>
  </w:style>
  <w:style w:type="character" w:customStyle="1" w:styleId="AppendixNoTitleChar">
    <w:name w:val="Appendix_NoTitle Char"/>
    <w:basedOn w:val="AnnexNoTitleChar"/>
    <w:link w:val="AppendixNoTitle0"/>
    <w:rsid w:val="00E068F1"/>
    <w:rPr>
      <w:rFonts w:ascii="Times New Roman" w:hAnsi="Times New Roman"/>
      <w:b/>
      <w:sz w:val="28"/>
      <w:lang w:val="en-GB" w:eastAsia="en-US"/>
    </w:rPr>
  </w:style>
  <w:style w:type="character" w:customStyle="1" w:styleId="AppHeading1Char">
    <w:name w:val="App Heading 1 Char"/>
    <w:basedOn w:val="AppendixNoTitleChar"/>
    <w:link w:val="AppHeading1"/>
    <w:rsid w:val="00E068F1"/>
    <w:rPr>
      <w:rFonts w:ascii="Times New Roman" w:hAnsi="Times New Roman"/>
      <w:b/>
      <w:sz w:val="28"/>
      <w:lang w:val="en-GB" w:eastAsia="en-US"/>
    </w:rPr>
  </w:style>
  <w:style w:type="paragraph" w:styleId="BodyText">
    <w:name w:val="Body Text"/>
    <w:basedOn w:val="Normal"/>
    <w:link w:val="BodyTextChar"/>
    <w:rsid w:val="00E068F1"/>
    <w:pPr>
      <w:spacing w:before="120" w:after="120"/>
      <w:jc w:val="both"/>
    </w:pPr>
    <w:rPr>
      <w:rFonts w:ascii="Times New Roman" w:hAnsi="Times New Roman"/>
      <w:sz w:val="24"/>
    </w:rPr>
  </w:style>
  <w:style w:type="character" w:customStyle="1" w:styleId="BodyTextChar">
    <w:name w:val="Body Text Char"/>
    <w:basedOn w:val="DefaultParagraphFont"/>
    <w:link w:val="BodyText"/>
    <w:rsid w:val="00E068F1"/>
    <w:rPr>
      <w:rFonts w:ascii="Times New Roman" w:hAnsi="Times New Roman"/>
      <w:sz w:val="24"/>
      <w:lang w:val="en-GB" w:eastAsia="en-US"/>
    </w:rPr>
  </w:style>
  <w:style w:type="paragraph" w:customStyle="1" w:styleId="endash">
    <w:name w:val="endash"/>
    <w:rsid w:val="00E068F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E068F1"/>
    <w:pPr>
      <w:tabs>
        <w:tab w:val="clear" w:pos="794"/>
        <w:tab w:val="clear" w:pos="1191"/>
        <w:tab w:val="clear" w:pos="1588"/>
        <w:tab w:val="clear" w:pos="1985"/>
        <w:tab w:val="center" w:pos="4680"/>
        <w:tab w:val="right" w:pos="9360"/>
      </w:tabs>
      <w:overflowPunct/>
      <w:autoSpaceDE/>
      <w:autoSpaceDN/>
      <w:adjustRightInd/>
      <w:spacing w:before="120"/>
      <w:jc w:val="both"/>
      <w:textAlignment w:val="auto"/>
    </w:pPr>
    <w:rPr>
      <w:rFonts w:ascii="Times New Roman" w:eastAsia="Calibri" w:hAnsi="Times New Roman"/>
      <w:sz w:val="24"/>
      <w:szCs w:val="22"/>
    </w:rPr>
  </w:style>
  <w:style w:type="character" w:customStyle="1" w:styleId="EqnParaChar">
    <w:name w:val="EqnPara Char"/>
    <w:link w:val="EqnPara"/>
    <w:rsid w:val="00E068F1"/>
    <w:rPr>
      <w:rFonts w:ascii="Times New Roman" w:eastAsia="Calibri" w:hAnsi="Times New Roman"/>
      <w:sz w:val="24"/>
      <w:szCs w:val="22"/>
      <w:lang w:val="en-GB" w:eastAsia="en-US"/>
    </w:rPr>
  </w:style>
  <w:style w:type="paragraph" w:customStyle="1" w:styleId="Sectionheading">
    <w:name w:val="Section heading"/>
    <w:basedOn w:val="Headingb"/>
    <w:next w:val="Normal"/>
    <w:rsid w:val="00E068F1"/>
    <w:pPr>
      <w:spacing w:before="360"/>
    </w:pPr>
    <w:rPr>
      <w:rFonts w:ascii="Times New Roman" w:hAnsi="Times New Roman"/>
      <w:bCs/>
      <w:sz w:val="28"/>
      <w:szCs w:val="28"/>
    </w:rPr>
  </w:style>
  <w:style w:type="paragraph" w:customStyle="1" w:styleId="WW-Caption">
    <w:name w:val="WW-Caption"/>
    <w:basedOn w:val="Normal"/>
    <w:next w:val="NormalIndent"/>
    <w:rsid w:val="00E068F1"/>
    <w:pPr>
      <w:tabs>
        <w:tab w:val="clear" w:pos="794"/>
        <w:tab w:val="clear" w:pos="1191"/>
        <w:tab w:val="clear" w:pos="1588"/>
        <w:tab w:val="clear" w:pos="1985"/>
      </w:tabs>
      <w:suppressAutoHyphens/>
      <w:overflowPunct/>
      <w:autoSpaceDE/>
      <w:autoSpaceDN/>
      <w:adjustRightInd/>
      <w:spacing w:before="120" w:after="120"/>
      <w:jc w:val="center"/>
      <w:textAlignment w:val="auto"/>
    </w:pPr>
    <w:rPr>
      <w:rFonts w:ascii="Arial" w:hAnsi="Arial" w:cs="Arial"/>
      <w:i/>
      <w:sz w:val="20"/>
      <w:lang w:val="fr-FR" w:eastAsia="ar-SA"/>
    </w:rPr>
  </w:style>
  <w:style w:type="paragraph" w:customStyle="1" w:styleId="MediumGrid1-Accent21">
    <w:name w:val="Medium Grid 1 - Accent 21"/>
    <w:basedOn w:val="Normal"/>
    <w:uiPriority w:val="34"/>
    <w:qFormat/>
    <w:rsid w:val="00E068F1"/>
    <w:pPr>
      <w:spacing w:before="120"/>
      <w:ind w:left="720"/>
      <w:contextualSpacing/>
      <w:jc w:val="both"/>
    </w:pPr>
    <w:rPr>
      <w:rFonts w:ascii="Times New Roman" w:hAnsi="Times New Roman"/>
      <w:sz w:val="24"/>
    </w:rPr>
  </w:style>
  <w:style w:type="numbering" w:customStyle="1" w:styleId="NoList1">
    <w:name w:val="No List1"/>
    <w:next w:val="NoList"/>
    <w:uiPriority w:val="99"/>
    <w:semiHidden/>
    <w:unhideWhenUsed/>
    <w:rsid w:val="00E068F1"/>
  </w:style>
  <w:style w:type="character" w:customStyle="1" w:styleId="FollowedHyperlink1">
    <w:name w:val="FollowedHyperlink1"/>
    <w:basedOn w:val="DefaultParagraphFont"/>
    <w:rsid w:val="00E068F1"/>
    <w:rPr>
      <w:color w:val="800080"/>
      <w:u w:val="single"/>
    </w:rPr>
  </w:style>
  <w:style w:type="paragraph" w:customStyle="1" w:styleId="PlainText1">
    <w:name w:val="Plain Text1"/>
    <w:basedOn w:val="Normal"/>
    <w:next w:val="PlainText"/>
    <w:uiPriority w:val="99"/>
    <w:unhideWhenUsed/>
    <w:rsid w:val="00E068F1"/>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numbering" w:customStyle="1" w:styleId="NoList11">
    <w:name w:val="No List11"/>
    <w:next w:val="NoList"/>
    <w:uiPriority w:val="99"/>
    <w:semiHidden/>
    <w:unhideWhenUsed/>
    <w:rsid w:val="00E068F1"/>
  </w:style>
  <w:style w:type="paragraph" w:customStyle="1" w:styleId="TableLegend0">
    <w:name w:val="Table_Legend"/>
    <w:basedOn w:val="TableText0"/>
    <w:rsid w:val="00E068F1"/>
    <w:pPr>
      <w:spacing w:before="120"/>
    </w:pPr>
  </w:style>
  <w:style w:type="paragraph" w:customStyle="1" w:styleId="TableTitle0">
    <w:name w:val="Table_Title"/>
    <w:basedOn w:val="Table"/>
    <w:next w:val="TableText0"/>
    <w:rsid w:val="00E068F1"/>
    <w:pPr>
      <w:keepLines/>
      <w:spacing w:before="0"/>
    </w:pPr>
    <w:rPr>
      <w:b/>
      <w:caps w:val="0"/>
    </w:rPr>
  </w:style>
  <w:style w:type="paragraph" w:customStyle="1" w:styleId="Table">
    <w:name w:val="Table_#"/>
    <w:basedOn w:val="Normal"/>
    <w:next w:val="TableTitle0"/>
    <w:rsid w:val="00E068F1"/>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E068F1"/>
    <w:pPr>
      <w:keepNext/>
      <w:spacing w:before="80" w:after="80"/>
      <w:jc w:val="center"/>
    </w:pPr>
    <w:rPr>
      <w:b/>
    </w:rPr>
  </w:style>
  <w:style w:type="paragraph" w:customStyle="1" w:styleId="FigureLegend0">
    <w:name w:val="Figure_Legend"/>
    <w:basedOn w:val="Normal"/>
    <w:rsid w:val="00E068F1"/>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E068F1"/>
    <w:pPr>
      <w:spacing w:before="480"/>
    </w:pPr>
  </w:style>
  <w:style w:type="paragraph" w:customStyle="1" w:styleId="FigureTitle0">
    <w:name w:val="Figure_Title"/>
    <w:basedOn w:val="TableTitle0"/>
    <w:next w:val="Normal"/>
    <w:rsid w:val="00E068F1"/>
    <w:pPr>
      <w:keepNext w:val="0"/>
      <w:spacing w:after="480"/>
    </w:pPr>
  </w:style>
  <w:style w:type="paragraph" w:customStyle="1" w:styleId="Annex">
    <w:name w:val="Annex_#"/>
    <w:basedOn w:val="Normal"/>
    <w:next w:val="AnnexRef0"/>
    <w:rsid w:val="00E068F1"/>
    <w:pPr>
      <w:keepNext/>
      <w:keepLines/>
      <w:overflowPunct/>
      <w:autoSpaceDE/>
      <w:autoSpaceDN/>
      <w:adjustRightInd/>
      <w:spacing w:before="480" w:after="80"/>
      <w:jc w:val="center"/>
      <w:textAlignment w:val="auto"/>
    </w:pPr>
    <w:rPr>
      <w:rFonts w:ascii="Times New Roman" w:hAnsi="Times New Roman"/>
      <w:caps/>
      <w:sz w:val="24"/>
    </w:rPr>
  </w:style>
  <w:style w:type="paragraph" w:customStyle="1" w:styleId="AnnexRef0">
    <w:name w:val="Annex_Ref"/>
    <w:basedOn w:val="Normal"/>
    <w:next w:val="AnnexTitle0"/>
    <w:rsid w:val="00E068F1"/>
    <w:pPr>
      <w:keepNext/>
      <w:keepLines/>
      <w:overflowPunct/>
      <w:autoSpaceDE/>
      <w:autoSpaceDN/>
      <w:adjustRightInd/>
      <w:spacing w:before="120"/>
      <w:jc w:val="center"/>
      <w:textAlignment w:val="auto"/>
    </w:pPr>
    <w:rPr>
      <w:rFonts w:ascii="Times New Roman" w:hAnsi="Times New Roman"/>
      <w:sz w:val="24"/>
    </w:rPr>
  </w:style>
  <w:style w:type="paragraph" w:customStyle="1" w:styleId="AnnexTitle0">
    <w:name w:val="Annex_Title"/>
    <w:basedOn w:val="Normal"/>
    <w:next w:val="Normalaftertitle0"/>
    <w:rsid w:val="00E068F1"/>
    <w:pPr>
      <w:keepNext/>
      <w:keepLines/>
      <w:overflowPunct/>
      <w:autoSpaceDE/>
      <w:autoSpaceDN/>
      <w:adjustRightInd/>
      <w:spacing w:before="240" w:after="280"/>
      <w:jc w:val="center"/>
      <w:textAlignment w:val="auto"/>
    </w:pPr>
    <w:rPr>
      <w:rFonts w:ascii="Times New Roman" w:hAnsi="Times New Roman"/>
      <w:b/>
      <w:sz w:val="24"/>
    </w:rPr>
  </w:style>
  <w:style w:type="paragraph" w:customStyle="1" w:styleId="Appendix">
    <w:name w:val="Appendix_#"/>
    <w:basedOn w:val="Annex"/>
    <w:next w:val="AppendixRef0"/>
    <w:rsid w:val="00E068F1"/>
  </w:style>
  <w:style w:type="paragraph" w:customStyle="1" w:styleId="AppendixRef0">
    <w:name w:val="Appendix_Ref"/>
    <w:basedOn w:val="AnnexRef0"/>
    <w:next w:val="AppendixTitle0"/>
    <w:rsid w:val="00E068F1"/>
  </w:style>
  <w:style w:type="paragraph" w:customStyle="1" w:styleId="AppendixTitle0">
    <w:name w:val="Appendix_Title"/>
    <w:basedOn w:val="AnnexTitle0"/>
    <w:next w:val="Normalaftertitle0"/>
    <w:rsid w:val="00E068F1"/>
  </w:style>
  <w:style w:type="paragraph" w:customStyle="1" w:styleId="RefTitle0">
    <w:name w:val="Ref_Title"/>
    <w:basedOn w:val="Normal"/>
    <w:next w:val="RefText0"/>
    <w:rsid w:val="00E068F1"/>
    <w:pPr>
      <w:overflowPunct/>
      <w:autoSpaceDE/>
      <w:autoSpaceDN/>
      <w:adjustRightInd/>
      <w:spacing w:before="480"/>
      <w:jc w:val="center"/>
      <w:textAlignment w:val="auto"/>
    </w:pPr>
    <w:rPr>
      <w:rFonts w:ascii="Times New Roman" w:hAnsi="Times New Roman"/>
      <w:caps/>
      <w:sz w:val="24"/>
    </w:rPr>
  </w:style>
  <w:style w:type="paragraph" w:customStyle="1" w:styleId="RefText0">
    <w:name w:val="Ref_Text"/>
    <w:basedOn w:val="Normal"/>
    <w:rsid w:val="00E068F1"/>
    <w:pPr>
      <w:overflowPunct/>
      <w:autoSpaceDE/>
      <w:autoSpaceDN/>
      <w:adjustRightInd/>
      <w:spacing w:before="120"/>
      <w:ind w:left="794" w:hanging="794"/>
      <w:textAlignment w:val="auto"/>
    </w:pPr>
    <w:rPr>
      <w:rFonts w:ascii="Times New Roman" w:hAnsi="Times New Roman"/>
      <w:sz w:val="24"/>
    </w:rPr>
  </w:style>
  <w:style w:type="paragraph" w:customStyle="1" w:styleId="Head">
    <w:name w:val="Head"/>
    <w:basedOn w:val="Normal"/>
    <w:rsid w:val="00E068F1"/>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sz w:val="24"/>
    </w:rPr>
  </w:style>
  <w:style w:type="paragraph" w:customStyle="1" w:styleId="RecTitle0">
    <w:name w:val="Rec_Title"/>
    <w:basedOn w:val="Normal"/>
    <w:next w:val="Heading1"/>
    <w:rsid w:val="00E068F1"/>
    <w:pPr>
      <w:keepNext/>
      <w:keepLines/>
      <w:overflowPunct/>
      <w:autoSpaceDE/>
      <w:autoSpaceDN/>
      <w:adjustRightInd/>
      <w:spacing w:before="240"/>
      <w:jc w:val="center"/>
      <w:textAlignment w:val="auto"/>
    </w:pPr>
    <w:rPr>
      <w:rFonts w:ascii="Times New Roman" w:hAnsi="Times New Roman"/>
      <w:b/>
      <w:caps/>
      <w:sz w:val="24"/>
    </w:rPr>
  </w:style>
  <w:style w:type="paragraph" w:customStyle="1" w:styleId="call0">
    <w:name w:val="call"/>
    <w:basedOn w:val="Normal"/>
    <w:next w:val="Normal"/>
    <w:rsid w:val="00E068F1"/>
    <w:pPr>
      <w:keepNext/>
      <w:keepLines/>
      <w:overflowPunct/>
      <w:autoSpaceDE/>
      <w:autoSpaceDN/>
      <w:adjustRightInd/>
      <w:spacing w:before="160"/>
      <w:ind w:left="794"/>
      <w:textAlignment w:val="auto"/>
    </w:pPr>
    <w:rPr>
      <w:rFonts w:ascii="Times New Roman" w:hAnsi="Times New Roman"/>
      <w:i/>
      <w:sz w:val="24"/>
    </w:rPr>
  </w:style>
  <w:style w:type="paragraph" w:customStyle="1" w:styleId="Rec">
    <w:name w:val="Rec_#"/>
    <w:basedOn w:val="Normal"/>
    <w:next w:val="RecTitle0"/>
    <w:rsid w:val="00E068F1"/>
    <w:pPr>
      <w:keepNext/>
      <w:keepLines/>
      <w:overflowPunct/>
      <w:autoSpaceDE/>
      <w:autoSpaceDN/>
      <w:adjustRightInd/>
      <w:spacing w:before="480"/>
      <w:jc w:val="center"/>
      <w:textAlignment w:val="auto"/>
    </w:pPr>
    <w:rPr>
      <w:rFonts w:ascii="Times New Roman" w:hAnsi="Times New Roman"/>
      <w:caps/>
      <w:sz w:val="24"/>
    </w:rPr>
  </w:style>
  <w:style w:type="paragraph" w:styleId="List">
    <w:name w:val="List"/>
    <w:basedOn w:val="Normal"/>
    <w:rsid w:val="00E068F1"/>
    <w:pPr>
      <w:tabs>
        <w:tab w:val="clear" w:pos="794"/>
        <w:tab w:val="clear" w:pos="1191"/>
        <w:tab w:val="clear" w:pos="1588"/>
        <w:tab w:val="clear" w:pos="1985"/>
        <w:tab w:val="left" w:pos="1701"/>
        <w:tab w:val="left" w:pos="2127"/>
      </w:tabs>
      <w:overflowPunct/>
      <w:autoSpaceDE/>
      <w:autoSpaceDN/>
      <w:adjustRightInd/>
      <w:spacing w:before="120"/>
      <w:ind w:left="2127" w:hanging="2127"/>
      <w:textAlignment w:val="auto"/>
    </w:pPr>
    <w:rPr>
      <w:rFonts w:ascii="Times New Roman" w:hAnsi="Times New Roman"/>
      <w:sz w:val="24"/>
    </w:rPr>
  </w:style>
  <w:style w:type="paragraph" w:customStyle="1" w:styleId="Infodoc">
    <w:name w:val="Infodoc"/>
    <w:basedOn w:val="Normal"/>
    <w:rsid w:val="00E068F1"/>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sz w:val="24"/>
    </w:rPr>
  </w:style>
  <w:style w:type="paragraph" w:customStyle="1" w:styleId="Part">
    <w:name w:val="Part"/>
    <w:basedOn w:val="Normal"/>
    <w:rsid w:val="00E068F1"/>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sz w:val="24"/>
    </w:rPr>
  </w:style>
  <w:style w:type="paragraph" w:customStyle="1" w:styleId="Address">
    <w:name w:val="Address"/>
    <w:basedOn w:val="Normal"/>
    <w:rsid w:val="00E068F1"/>
    <w:pPr>
      <w:tabs>
        <w:tab w:val="clear" w:pos="794"/>
        <w:tab w:val="clear" w:pos="1191"/>
        <w:tab w:val="clear" w:pos="1588"/>
        <w:tab w:val="clear" w:pos="1985"/>
        <w:tab w:val="left" w:pos="4820"/>
        <w:tab w:val="left" w:pos="5529"/>
      </w:tabs>
      <w:overflowPunct/>
      <w:autoSpaceDE/>
      <w:autoSpaceDN/>
      <w:adjustRightInd/>
      <w:spacing w:before="120"/>
      <w:ind w:left="794"/>
      <w:textAlignment w:val="auto"/>
    </w:pPr>
    <w:rPr>
      <w:rFonts w:ascii="Times New Roman" w:hAnsi="Times New Roman"/>
      <w:sz w:val="24"/>
    </w:rPr>
  </w:style>
  <w:style w:type="paragraph" w:customStyle="1" w:styleId="headingb0">
    <w:name w:val="heading_b"/>
    <w:basedOn w:val="Heading3"/>
    <w:next w:val="Normal"/>
    <w:rsid w:val="00E068F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E068F1"/>
    <w:pPr>
      <w:tabs>
        <w:tab w:val="clear" w:pos="1191"/>
        <w:tab w:val="clear" w:pos="1588"/>
      </w:tabs>
      <w:overflowPunct/>
      <w:autoSpaceDE/>
      <w:autoSpaceDN/>
      <w:adjustRightInd/>
      <w:spacing w:before="120"/>
      <w:ind w:left="794" w:hanging="794"/>
      <w:textAlignment w:val="auto"/>
    </w:pPr>
    <w:rPr>
      <w:rFonts w:ascii="Times New Roman" w:hAnsi="Times New Roman"/>
      <w:sz w:val="24"/>
    </w:rPr>
  </w:style>
  <w:style w:type="paragraph" w:customStyle="1" w:styleId="EquationLegend0">
    <w:name w:val="Equation_Legend"/>
    <w:basedOn w:val="Normal"/>
    <w:rsid w:val="00E068F1"/>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sz w:val="24"/>
    </w:rPr>
  </w:style>
  <w:style w:type="paragraph" w:styleId="Signature">
    <w:name w:val="Signature"/>
    <w:basedOn w:val="Normal"/>
    <w:link w:val="SignatureChar"/>
    <w:rsid w:val="00E068F1"/>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sz w:val="24"/>
    </w:rPr>
  </w:style>
  <w:style w:type="character" w:customStyle="1" w:styleId="SignatureChar">
    <w:name w:val="Signature Char"/>
    <w:basedOn w:val="DefaultParagraphFont"/>
    <w:link w:val="Signature"/>
    <w:rsid w:val="00E068F1"/>
    <w:rPr>
      <w:rFonts w:ascii="Times New Roman" w:hAnsi="Times New Roman"/>
      <w:sz w:val="24"/>
      <w:lang w:val="en-GB" w:eastAsia="en-US"/>
    </w:rPr>
  </w:style>
  <w:style w:type="paragraph" w:customStyle="1" w:styleId="meeting">
    <w:name w:val="meeting"/>
    <w:basedOn w:val="Head"/>
    <w:next w:val="Head"/>
    <w:rsid w:val="00E068F1"/>
    <w:pPr>
      <w:tabs>
        <w:tab w:val="left" w:pos="7371"/>
      </w:tabs>
      <w:spacing w:after="560"/>
    </w:pPr>
  </w:style>
  <w:style w:type="paragraph" w:customStyle="1" w:styleId="BodyText0">
    <w:name w:val="BodyText"/>
    <w:basedOn w:val="Normal"/>
    <w:rsid w:val="00E068F1"/>
    <w:pPr>
      <w:tabs>
        <w:tab w:val="clear" w:pos="794"/>
        <w:tab w:val="clear" w:pos="1191"/>
        <w:tab w:val="clear" w:pos="1588"/>
        <w:tab w:val="clear" w:pos="1985"/>
      </w:tabs>
      <w:overflowPunct/>
      <w:autoSpaceDE/>
      <w:autoSpaceDN/>
      <w:adjustRightInd/>
      <w:spacing w:before="240"/>
      <w:textAlignment w:val="auto"/>
    </w:pPr>
    <w:rPr>
      <w:rFonts w:ascii="Times New Roman" w:hAnsi="Times New Roman"/>
      <w:sz w:val="24"/>
    </w:rPr>
  </w:style>
  <w:style w:type="paragraph" w:customStyle="1" w:styleId="ITUadres">
    <w:name w:val="ITU_adres"/>
    <w:basedOn w:val="Normal"/>
    <w:rsid w:val="00E068F1"/>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E068F1"/>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E068F1"/>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E068F1"/>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E068F1"/>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E068F1"/>
  </w:style>
  <w:style w:type="paragraph" w:customStyle="1" w:styleId="ITUbureau">
    <w:name w:val="ITU_bureau"/>
    <w:basedOn w:val="Normal"/>
    <w:rsid w:val="00E068F1"/>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rPr>
  </w:style>
  <w:style w:type="paragraph" w:customStyle="1" w:styleId="duties">
    <w:name w:val="duties"/>
    <w:basedOn w:val="Normal"/>
    <w:rsid w:val="00E068F1"/>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E068F1"/>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E068F1"/>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E068F1"/>
    <w:pPr>
      <w:tabs>
        <w:tab w:val="clear" w:pos="794"/>
        <w:tab w:val="clear" w:pos="1191"/>
        <w:tab w:val="clear" w:pos="1588"/>
        <w:tab w:val="clear" w:pos="1985"/>
      </w:tabs>
      <w:overflowPunct/>
      <w:autoSpaceDE/>
      <w:autoSpaceDN/>
      <w:adjustRightInd/>
      <w:spacing w:before="120"/>
      <w:ind w:left="-680"/>
      <w:textAlignment w:val="auto"/>
    </w:pPr>
    <w:rPr>
      <w:rFonts w:ascii="Times New Roman" w:hAnsi="Times New Roman"/>
      <w:sz w:val="24"/>
    </w:rPr>
  </w:style>
  <w:style w:type="paragraph" w:customStyle="1" w:styleId="NormFoot">
    <w:name w:val="Norm_Foot"/>
    <w:basedOn w:val="Normal"/>
    <w:rsid w:val="00E068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details">
    <w:name w:val="details"/>
    <w:basedOn w:val="Normal"/>
    <w:next w:val="Tiret"/>
    <w:rsid w:val="00E068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sz w:val="24"/>
    </w:rPr>
  </w:style>
  <w:style w:type="paragraph" w:customStyle="1" w:styleId="listitem">
    <w:name w:val="listitem"/>
    <w:basedOn w:val="Normal"/>
    <w:rsid w:val="00E068F1"/>
    <w:pPr>
      <w:keepLines/>
      <w:tabs>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headingi0">
    <w:name w:val="heading_i"/>
    <w:basedOn w:val="Heading3"/>
    <w:next w:val="Normal"/>
    <w:rsid w:val="00E068F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E068F1"/>
    <w:pPr>
      <w:tabs>
        <w:tab w:val="clear" w:pos="794"/>
        <w:tab w:val="clear" w:pos="1191"/>
        <w:tab w:val="clear" w:pos="1588"/>
        <w:tab w:val="clear" w:pos="1985"/>
        <w:tab w:val="left" w:pos="1843"/>
        <w:tab w:val="left" w:pos="2268"/>
      </w:tabs>
      <w:overflowPunct/>
      <w:autoSpaceDE/>
      <w:autoSpaceDN/>
      <w:adjustRightInd/>
      <w:spacing w:before="120"/>
      <w:ind w:left="2268" w:hanging="2268"/>
      <w:textAlignment w:val="auto"/>
    </w:pPr>
    <w:rPr>
      <w:rFonts w:ascii="Times New Roman" w:hAnsi="Times New Roman"/>
      <w:b/>
      <w:sz w:val="24"/>
    </w:rPr>
  </w:style>
  <w:style w:type="paragraph" w:customStyle="1" w:styleId="pnew">
    <w:name w:val="pnew"/>
    <w:basedOn w:val="Normal"/>
    <w:rsid w:val="00E068F1"/>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SimSun" w:hAnsi="Times New Roman"/>
      <w:color w:val="000000"/>
      <w:sz w:val="24"/>
      <w:szCs w:val="24"/>
      <w:lang w:val="en-US" w:eastAsia="zh-CN"/>
    </w:rPr>
  </w:style>
  <w:style w:type="table" w:customStyle="1" w:styleId="TableGrid11">
    <w:name w:val="Table Grid11"/>
    <w:basedOn w:val="TableNormal"/>
    <w:next w:val="TableGrid"/>
    <w:rsid w:val="00E068F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068F1"/>
  </w:style>
  <w:style w:type="numbering" w:customStyle="1" w:styleId="NoList1111">
    <w:name w:val="No List1111"/>
    <w:next w:val="NoList"/>
    <w:uiPriority w:val="99"/>
    <w:semiHidden/>
    <w:unhideWhenUsed/>
    <w:rsid w:val="00E068F1"/>
  </w:style>
  <w:style w:type="paragraph" w:customStyle="1" w:styleId="RFCHeading1">
    <w:name w:val="RFC Heading1"/>
    <w:basedOn w:val="Normal"/>
    <w:rsid w:val="00E068F1"/>
    <w:pPr>
      <w:spacing w:before="120"/>
      <w:ind w:left="720" w:hanging="360"/>
    </w:pPr>
    <w:rPr>
      <w:rFonts w:ascii="Times New Roman" w:eastAsia="MS Mincho" w:hAnsi="Times New Roman"/>
      <w:sz w:val="24"/>
    </w:rPr>
  </w:style>
  <w:style w:type="paragraph" w:customStyle="1" w:styleId="RFCHeading2">
    <w:name w:val="RFC Heading2"/>
    <w:basedOn w:val="Normal"/>
    <w:rsid w:val="00E068F1"/>
    <w:pPr>
      <w:spacing w:before="120"/>
      <w:ind w:left="1440" w:hanging="360"/>
    </w:pPr>
    <w:rPr>
      <w:rFonts w:ascii="Times New Roman" w:eastAsia="MS Mincho" w:hAnsi="Times New Roman"/>
      <w:sz w:val="24"/>
    </w:rPr>
  </w:style>
  <w:style w:type="paragraph" w:customStyle="1" w:styleId="RFCHeading3">
    <w:name w:val="RFC Heading3"/>
    <w:basedOn w:val="Normal"/>
    <w:rsid w:val="00E068F1"/>
    <w:pPr>
      <w:spacing w:before="120"/>
      <w:ind w:left="2160" w:hanging="180"/>
    </w:pPr>
    <w:rPr>
      <w:rFonts w:ascii="Times New Roman" w:eastAsia="MS Mincho" w:hAnsi="Times New Roman"/>
      <w:sz w:val="24"/>
    </w:rPr>
  </w:style>
  <w:style w:type="paragraph" w:customStyle="1" w:styleId="RFCHeading4">
    <w:name w:val="RFC Heading4"/>
    <w:basedOn w:val="Normal"/>
    <w:rsid w:val="00E068F1"/>
    <w:pPr>
      <w:spacing w:before="120"/>
      <w:ind w:left="2880" w:hanging="360"/>
    </w:pPr>
    <w:rPr>
      <w:rFonts w:ascii="Times New Roman" w:eastAsia="MS Mincho" w:hAnsi="Times New Roman"/>
      <w:sz w:val="24"/>
    </w:rPr>
  </w:style>
  <w:style w:type="numbering" w:customStyle="1" w:styleId="NoList11111">
    <w:name w:val="No List11111"/>
    <w:next w:val="NoList"/>
    <w:uiPriority w:val="99"/>
    <w:semiHidden/>
    <w:unhideWhenUsed/>
    <w:rsid w:val="00E068F1"/>
  </w:style>
  <w:style w:type="numbering" w:customStyle="1" w:styleId="NoList2">
    <w:name w:val="No List2"/>
    <w:next w:val="NoList"/>
    <w:uiPriority w:val="99"/>
    <w:semiHidden/>
    <w:unhideWhenUsed/>
    <w:rsid w:val="00E068F1"/>
  </w:style>
  <w:style w:type="numbering" w:customStyle="1" w:styleId="NoList12">
    <w:name w:val="No List12"/>
    <w:next w:val="NoList"/>
    <w:uiPriority w:val="99"/>
    <w:semiHidden/>
    <w:unhideWhenUsed/>
    <w:rsid w:val="00E068F1"/>
  </w:style>
  <w:style w:type="numbering" w:customStyle="1" w:styleId="NoList112">
    <w:name w:val="No List112"/>
    <w:next w:val="NoList"/>
    <w:uiPriority w:val="99"/>
    <w:semiHidden/>
    <w:unhideWhenUsed/>
    <w:rsid w:val="00E068F1"/>
  </w:style>
  <w:style w:type="table" w:customStyle="1" w:styleId="TableGrid2">
    <w:name w:val="Table Grid2"/>
    <w:basedOn w:val="TableNormal"/>
    <w:next w:val="TableGrid"/>
    <w:uiPriority w:val="59"/>
    <w:rsid w:val="00E068F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E068F1"/>
  </w:style>
  <w:style w:type="numbering" w:customStyle="1" w:styleId="NoList1111111">
    <w:name w:val="No List1111111"/>
    <w:next w:val="NoList"/>
    <w:uiPriority w:val="99"/>
    <w:semiHidden/>
    <w:unhideWhenUsed/>
    <w:rsid w:val="00E068F1"/>
  </w:style>
  <w:style w:type="table" w:styleId="TableWeb1">
    <w:name w:val="Table Web 1"/>
    <w:basedOn w:val="TableNormal"/>
    <w:rsid w:val="00E068F1"/>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E068F1"/>
    <w:rPr>
      <w:rFonts w:ascii="Consolas" w:hAnsi="Consolas" w:cs="Consolas"/>
      <w:sz w:val="21"/>
      <w:szCs w:val="21"/>
      <w:lang w:val="en-GB" w:eastAsia="ja-JP"/>
    </w:rPr>
  </w:style>
  <w:style w:type="numbering" w:customStyle="1" w:styleId="NoList3">
    <w:name w:val="No List3"/>
    <w:next w:val="NoList"/>
    <w:uiPriority w:val="99"/>
    <w:semiHidden/>
    <w:unhideWhenUsed/>
    <w:rsid w:val="00E068F1"/>
  </w:style>
  <w:style w:type="table" w:customStyle="1" w:styleId="TableGrid3">
    <w:name w:val="Table Grid3"/>
    <w:basedOn w:val="TableNormal"/>
    <w:next w:val="TableGrid"/>
    <w:rsid w:val="00E068F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068F1"/>
  </w:style>
  <w:style w:type="table" w:customStyle="1" w:styleId="TableGrid12">
    <w:name w:val="Table Grid12"/>
    <w:basedOn w:val="TableNormal"/>
    <w:next w:val="TableGrid"/>
    <w:rsid w:val="00E068F1"/>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068F1"/>
  </w:style>
  <w:style w:type="numbering" w:customStyle="1" w:styleId="NoList1112">
    <w:name w:val="No List1112"/>
    <w:next w:val="NoList"/>
    <w:uiPriority w:val="99"/>
    <w:semiHidden/>
    <w:unhideWhenUsed/>
    <w:rsid w:val="00E068F1"/>
  </w:style>
  <w:style w:type="numbering" w:customStyle="1" w:styleId="NoList11112">
    <w:name w:val="No List11112"/>
    <w:next w:val="NoList"/>
    <w:uiPriority w:val="99"/>
    <w:semiHidden/>
    <w:unhideWhenUsed/>
    <w:rsid w:val="00E068F1"/>
  </w:style>
  <w:style w:type="numbering" w:customStyle="1" w:styleId="NoList21">
    <w:name w:val="No List21"/>
    <w:next w:val="NoList"/>
    <w:uiPriority w:val="99"/>
    <w:semiHidden/>
    <w:unhideWhenUsed/>
    <w:rsid w:val="00E068F1"/>
  </w:style>
  <w:style w:type="numbering" w:customStyle="1" w:styleId="NoList121">
    <w:name w:val="No List121"/>
    <w:next w:val="NoList"/>
    <w:uiPriority w:val="99"/>
    <w:semiHidden/>
    <w:unhideWhenUsed/>
    <w:rsid w:val="00E068F1"/>
  </w:style>
  <w:style w:type="numbering" w:customStyle="1" w:styleId="NoList1121">
    <w:name w:val="No List1121"/>
    <w:next w:val="NoList"/>
    <w:uiPriority w:val="99"/>
    <w:semiHidden/>
    <w:unhideWhenUsed/>
    <w:rsid w:val="00E068F1"/>
  </w:style>
  <w:style w:type="table" w:customStyle="1" w:styleId="TableGrid21">
    <w:name w:val="Table Grid21"/>
    <w:basedOn w:val="TableNormal"/>
    <w:next w:val="TableGrid"/>
    <w:uiPriority w:val="59"/>
    <w:rsid w:val="00E068F1"/>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E068F1"/>
  </w:style>
  <w:style w:type="table" w:customStyle="1" w:styleId="TableGrid111">
    <w:name w:val="Table Grid111"/>
    <w:basedOn w:val="TableNormal"/>
    <w:next w:val="TableGrid"/>
    <w:rsid w:val="00E068F1"/>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E068F1"/>
  </w:style>
  <w:style w:type="table" w:customStyle="1" w:styleId="TableWeb11">
    <w:name w:val="Table Web 11"/>
    <w:basedOn w:val="TableNormal"/>
    <w:next w:val="TableWeb1"/>
    <w:rsid w:val="00E068F1"/>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cid:image003.png@01D2ADFE.45503AF0" TargetMode="External"/><Relationship Id="rId26" Type="http://schemas.openxmlformats.org/officeDocument/2006/relationships/hyperlink" Target="mailto:servicedesk@itu.int" TargetMode="Externa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itu.int/trave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2.xm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AB8C3-0810-4790-99EB-67F3A70B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0</TotalTime>
  <Pages>8</Pages>
  <Words>1923</Words>
  <Characters>10932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cp:lastModifiedBy>Labare, Emmanuelle</cp:lastModifiedBy>
  <cp:revision>2</cp:revision>
  <cp:lastPrinted>2019-04-16T14:56:00Z</cp:lastPrinted>
  <dcterms:created xsi:type="dcterms:W3CDTF">2019-04-16T15:07:00Z</dcterms:created>
  <dcterms:modified xsi:type="dcterms:W3CDTF">2019-04-16T15:07:00Z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