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24FBEB1D" w14:textId="77777777" w:rsidTr="00CE218B">
        <w:trPr>
          <w:cantSplit/>
          <w:trHeight w:val="15"/>
        </w:trPr>
        <w:tc>
          <w:tcPr>
            <w:tcW w:w="1418" w:type="dxa"/>
            <w:gridSpan w:val="2"/>
            <w:vAlign w:val="center"/>
          </w:tcPr>
          <w:p w14:paraId="4E5CDC83" w14:textId="1E355640" w:rsidR="002C3E7B" w:rsidRPr="00B70109" w:rsidRDefault="000A402E" w:rsidP="00CE218B">
            <w:pPr>
              <w:spacing w:before="0"/>
              <w:jc w:val="center"/>
              <w:rPr>
                <w:rFonts w:cs="Times New Roman Bold"/>
                <w:b/>
                <w:bCs/>
                <w:smallCaps/>
                <w:sz w:val="26"/>
                <w:szCs w:val="26"/>
              </w:rPr>
            </w:pPr>
            <w:r>
              <w:rPr>
                <w:noProof/>
                <w:lang w:eastAsia="zh-CN"/>
              </w:rPr>
              <w:drawing>
                <wp:inline distT="0" distB="0" distL="0" distR="0" wp14:anchorId="3ECCE813" wp14:editId="55EFE862">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5B84712B"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F667D3"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41F9BE07" w14:textId="77777777" w:rsidR="002C3E7B" w:rsidRPr="00B70109" w:rsidRDefault="002C3E7B" w:rsidP="00CE218B">
            <w:pPr>
              <w:spacing w:before="0"/>
              <w:jc w:val="center"/>
              <w:rPr>
                <w:rFonts w:ascii="Verdana" w:hAnsi="Verdana"/>
                <w:color w:val="FFFFFF"/>
                <w:sz w:val="26"/>
                <w:szCs w:val="26"/>
              </w:rPr>
            </w:pPr>
          </w:p>
        </w:tc>
      </w:tr>
      <w:tr w:rsidR="000305E1" w:rsidRPr="00B70109" w14:paraId="52EB1293" w14:textId="77777777" w:rsidTr="00364B7E">
        <w:trPr>
          <w:cantSplit/>
          <w:trHeight w:val="254"/>
        </w:trPr>
        <w:tc>
          <w:tcPr>
            <w:tcW w:w="5387" w:type="dxa"/>
            <w:gridSpan w:val="3"/>
            <w:vAlign w:val="center"/>
          </w:tcPr>
          <w:p w14:paraId="6F777679" w14:textId="77777777" w:rsidR="000305E1" w:rsidRPr="00B70109" w:rsidRDefault="000305E1" w:rsidP="00A129C1">
            <w:pPr>
              <w:pStyle w:val="Tabletext"/>
              <w:jc w:val="right"/>
            </w:pPr>
          </w:p>
        </w:tc>
        <w:tc>
          <w:tcPr>
            <w:tcW w:w="4678" w:type="dxa"/>
            <w:gridSpan w:val="2"/>
            <w:vAlign w:val="center"/>
          </w:tcPr>
          <w:p w14:paraId="5508EFF9" w14:textId="7122118D" w:rsidR="000305E1" w:rsidRPr="00B70109" w:rsidRDefault="000305E1" w:rsidP="00AE1E57">
            <w:pPr>
              <w:pStyle w:val="Tabletext"/>
              <w:spacing w:before="240" w:after="120"/>
            </w:pPr>
            <w:r w:rsidRPr="00B70109">
              <w:t xml:space="preserve">Geneva, </w:t>
            </w:r>
            <w:r w:rsidR="008B648B">
              <w:t>1</w:t>
            </w:r>
            <w:r w:rsidR="00C0310B">
              <w:t>7</w:t>
            </w:r>
            <w:r w:rsidR="003A1F34">
              <w:t xml:space="preserve"> August 2020</w:t>
            </w:r>
          </w:p>
        </w:tc>
      </w:tr>
      <w:tr w:rsidR="0038260B" w:rsidRPr="00B70109" w14:paraId="2409FFAD" w14:textId="77777777" w:rsidTr="00364B7E">
        <w:trPr>
          <w:cantSplit/>
          <w:trHeight w:val="746"/>
        </w:trPr>
        <w:tc>
          <w:tcPr>
            <w:tcW w:w="993" w:type="dxa"/>
          </w:tcPr>
          <w:p w14:paraId="1F34798E"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3B28027F" w14:textId="63615629" w:rsidR="0038260B" w:rsidRPr="00B70109" w:rsidRDefault="0038260B" w:rsidP="00F27B3A">
            <w:pPr>
              <w:pStyle w:val="Tabletext"/>
              <w:rPr>
                <w:b/>
              </w:rPr>
            </w:pPr>
            <w:r w:rsidRPr="00B70109">
              <w:rPr>
                <w:b/>
              </w:rPr>
              <w:t xml:space="preserve">TSB Collective </w:t>
            </w:r>
            <w:r w:rsidRPr="00F27B3A">
              <w:rPr>
                <w:b/>
              </w:rPr>
              <w:t xml:space="preserve">letter </w:t>
            </w:r>
            <w:r w:rsidR="00F27B3A" w:rsidRPr="00F27B3A">
              <w:rPr>
                <w:b/>
              </w:rPr>
              <w:t>1</w:t>
            </w:r>
            <w:r w:rsidR="003A1F34">
              <w:rPr>
                <w:b/>
              </w:rPr>
              <w:t>2</w:t>
            </w:r>
            <w:r w:rsidR="00CF1D31" w:rsidRPr="00F27B3A">
              <w:rPr>
                <w:b/>
              </w:rPr>
              <w:t>/</w:t>
            </w:r>
            <w:r w:rsidR="00F27B3A" w:rsidRPr="00F27B3A">
              <w:rPr>
                <w:b/>
              </w:rPr>
              <w:t>13</w:t>
            </w:r>
          </w:p>
          <w:p w14:paraId="08F487AD" w14:textId="77777777" w:rsidR="00C87A03" w:rsidRPr="00B70109" w:rsidRDefault="00C87A03" w:rsidP="00F27B3A">
            <w:pPr>
              <w:pStyle w:val="Tabletext"/>
            </w:pPr>
            <w:r w:rsidRPr="00B70109">
              <w:t>SG</w:t>
            </w:r>
            <w:r w:rsidR="00F27B3A">
              <w:t>13</w:t>
            </w:r>
            <w:r w:rsidRPr="00B70109">
              <w:t>/</w:t>
            </w:r>
            <w:r w:rsidR="00F27B3A">
              <w:t>TK</w:t>
            </w:r>
          </w:p>
        </w:tc>
        <w:tc>
          <w:tcPr>
            <w:tcW w:w="4678" w:type="dxa"/>
            <w:gridSpan w:val="2"/>
            <w:vMerge w:val="restart"/>
          </w:tcPr>
          <w:p w14:paraId="28059A8B" w14:textId="77777777" w:rsidR="0038260B" w:rsidRPr="00B70109" w:rsidRDefault="0038260B" w:rsidP="00CE218B">
            <w:pPr>
              <w:pStyle w:val="Tabletext"/>
              <w:ind w:left="283" w:hanging="283"/>
            </w:pPr>
            <w:r w:rsidRPr="00B70109">
              <w:t>-</w:t>
            </w:r>
            <w:r w:rsidRPr="00B70109">
              <w:tab/>
              <w:t xml:space="preserve">To Administrations of Member States of the Union; </w:t>
            </w:r>
          </w:p>
          <w:p w14:paraId="7A067DCA"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6614B088" w14:textId="77777777"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F27B3A">
              <w:t>13</w:t>
            </w:r>
            <w:r w:rsidRPr="00B70109">
              <w:t xml:space="preserve">; </w:t>
            </w:r>
          </w:p>
          <w:p w14:paraId="3769A6F7" w14:textId="77777777" w:rsidR="0038260B" w:rsidRDefault="0038260B" w:rsidP="00F42EF2">
            <w:pPr>
              <w:pStyle w:val="Tabletext"/>
              <w:ind w:left="283" w:hanging="283"/>
            </w:pPr>
            <w:r w:rsidRPr="00B70109">
              <w:t>-</w:t>
            </w:r>
            <w:r w:rsidRPr="00B70109">
              <w:tab/>
              <w:t>To ITU Academia</w:t>
            </w:r>
          </w:p>
          <w:p w14:paraId="3D1F6244" w14:textId="77777777" w:rsidR="008B648B" w:rsidRDefault="008B648B" w:rsidP="00F42EF2">
            <w:pPr>
              <w:pStyle w:val="Tabletext"/>
              <w:ind w:left="283" w:hanging="283"/>
            </w:pPr>
          </w:p>
          <w:p w14:paraId="237ECB3E" w14:textId="77777777" w:rsidR="008B648B" w:rsidRDefault="008B648B" w:rsidP="00F42EF2">
            <w:pPr>
              <w:pStyle w:val="Tabletext"/>
              <w:ind w:left="283" w:hanging="283"/>
            </w:pPr>
          </w:p>
          <w:p w14:paraId="42C53EE0" w14:textId="78099AA6" w:rsidR="008B648B" w:rsidRPr="00B70109" w:rsidRDefault="008B648B" w:rsidP="00F42EF2">
            <w:pPr>
              <w:pStyle w:val="Tabletext"/>
              <w:ind w:left="283" w:hanging="283"/>
            </w:pPr>
          </w:p>
        </w:tc>
      </w:tr>
      <w:bookmarkEnd w:id="0"/>
      <w:tr w:rsidR="0038260B" w:rsidRPr="00B70109" w14:paraId="7621BBD0" w14:textId="77777777" w:rsidTr="00364B7E">
        <w:trPr>
          <w:cantSplit/>
          <w:trHeight w:val="221"/>
        </w:trPr>
        <w:tc>
          <w:tcPr>
            <w:tcW w:w="993" w:type="dxa"/>
          </w:tcPr>
          <w:p w14:paraId="2EA263B2" w14:textId="77777777" w:rsidR="0038260B" w:rsidRPr="00B70109" w:rsidRDefault="0038260B" w:rsidP="00A129C1">
            <w:pPr>
              <w:pStyle w:val="Tabletext"/>
            </w:pPr>
            <w:r w:rsidRPr="00B70109">
              <w:t>Tel:</w:t>
            </w:r>
          </w:p>
        </w:tc>
        <w:tc>
          <w:tcPr>
            <w:tcW w:w="4394" w:type="dxa"/>
            <w:gridSpan w:val="2"/>
          </w:tcPr>
          <w:p w14:paraId="26D760F5" w14:textId="77777777" w:rsidR="0038260B" w:rsidRPr="00B70109" w:rsidRDefault="0038260B" w:rsidP="00F27B3A">
            <w:pPr>
              <w:pStyle w:val="Tabletext"/>
              <w:rPr>
                <w:b/>
              </w:rPr>
            </w:pPr>
            <w:r w:rsidRPr="00B70109">
              <w:t xml:space="preserve">+41 22 730 </w:t>
            </w:r>
            <w:r w:rsidR="00F27B3A">
              <w:t>5126</w:t>
            </w:r>
          </w:p>
        </w:tc>
        <w:tc>
          <w:tcPr>
            <w:tcW w:w="4678" w:type="dxa"/>
            <w:gridSpan w:val="2"/>
            <w:vMerge/>
            <w:tcBorders>
              <w:top w:val="single" w:sz="4" w:space="0" w:color="auto"/>
            </w:tcBorders>
          </w:tcPr>
          <w:p w14:paraId="2FAF60CF" w14:textId="77777777" w:rsidR="0038260B" w:rsidRPr="00B70109" w:rsidRDefault="0038260B" w:rsidP="00CE218B">
            <w:pPr>
              <w:pStyle w:val="Tabletext"/>
              <w:ind w:left="283" w:hanging="283"/>
            </w:pPr>
          </w:p>
        </w:tc>
      </w:tr>
      <w:tr w:rsidR="0038260B" w:rsidRPr="00B70109" w14:paraId="4D4088E3" w14:textId="77777777" w:rsidTr="00364B7E">
        <w:trPr>
          <w:cantSplit/>
          <w:trHeight w:val="282"/>
        </w:trPr>
        <w:tc>
          <w:tcPr>
            <w:tcW w:w="993" w:type="dxa"/>
          </w:tcPr>
          <w:p w14:paraId="072F19DF" w14:textId="77777777" w:rsidR="0038260B" w:rsidRPr="00B70109" w:rsidRDefault="0038260B" w:rsidP="00A129C1">
            <w:pPr>
              <w:pStyle w:val="Tabletext"/>
            </w:pPr>
            <w:r w:rsidRPr="00B70109">
              <w:t>Fax:</w:t>
            </w:r>
          </w:p>
        </w:tc>
        <w:tc>
          <w:tcPr>
            <w:tcW w:w="4394" w:type="dxa"/>
            <w:gridSpan w:val="2"/>
          </w:tcPr>
          <w:p w14:paraId="35002481" w14:textId="77777777" w:rsidR="0038260B" w:rsidRPr="00B70109" w:rsidRDefault="0038260B" w:rsidP="00A129C1">
            <w:pPr>
              <w:pStyle w:val="Tabletext"/>
              <w:rPr>
                <w:b/>
              </w:rPr>
            </w:pPr>
            <w:r w:rsidRPr="00B70109">
              <w:t>+41 22 730 5853</w:t>
            </w:r>
          </w:p>
        </w:tc>
        <w:tc>
          <w:tcPr>
            <w:tcW w:w="4678" w:type="dxa"/>
            <w:gridSpan w:val="2"/>
            <w:vMerge/>
            <w:tcBorders>
              <w:top w:val="single" w:sz="4" w:space="0" w:color="auto"/>
            </w:tcBorders>
          </w:tcPr>
          <w:p w14:paraId="61852DF2" w14:textId="77777777" w:rsidR="0038260B" w:rsidRPr="00B70109" w:rsidRDefault="0038260B" w:rsidP="00CE218B">
            <w:pPr>
              <w:pStyle w:val="Tabletext"/>
              <w:ind w:left="283" w:hanging="283"/>
            </w:pPr>
          </w:p>
        </w:tc>
      </w:tr>
      <w:tr w:rsidR="0038260B" w:rsidRPr="00B70109" w14:paraId="36688090" w14:textId="77777777" w:rsidTr="00364B7E">
        <w:trPr>
          <w:cantSplit/>
          <w:trHeight w:val="376"/>
        </w:trPr>
        <w:tc>
          <w:tcPr>
            <w:tcW w:w="993" w:type="dxa"/>
          </w:tcPr>
          <w:p w14:paraId="3FD03C7D" w14:textId="77777777" w:rsidR="0038260B" w:rsidRPr="00B70109" w:rsidRDefault="0038260B" w:rsidP="0038260B">
            <w:pPr>
              <w:pStyle w:val="Tabletext"/>
            </w:pPr>
            <w:r w:rsidRPr="00B70109">
              <w:t>E</w:t>
            </w:r>
            <w:r w:rsidR="00905875">
              <w:t>-</w:t>
            </w:r>
            <w:r w:rsidRPr="00B70109">
              <w:t>mail:</w:t>
            </w:r>
          </w:p>
        </w:tc>
        <w:tc>
          <w:tcPr>
            <w:tcW w:w="4394" w:type="dxa"/>
            <w:gridSpan w:val="2"/>
          </w:tcPr>
          <w:p w14:paraId="32AD60F3" w14:textId="77777777" w:rsidR="0038260B" w:rsidRPr="00B70109" w:rsidRDefault="00560F90" w:rsidP="00792A3A">
            <w:pPr>
              <w:pStyle w:val="Tabletext"/>
            </w:pPr>
            <w:hyperlink r:id="rId9" w:history="1">
              <w:r w:rsidR="006A7ECC" w:rsidRPr="00B34B67">
                <w:rPr>
                  <w:rStyle w:val="Hyperlink"/>
                </w:rPr>
                <w:t>tsbsg13@itu.int</w:t>
              </w:r>
            </w:hyperlink>
            <w:r w:rsidR="00F27B3A">
              <w:t xml:space="preserve"> </w:t>
            </w:r>
          </w:p>
        </w:tc>
        <w:tc>
          <w:tcPr>
            <w:tcW w:w="4678" w:type="dxa"/>
            <w:gridSpan w:val="2"/>
            <w:vMerge/>
            <w:tcBorders>
              <w:top w:val="single" w:sz="4" w:space="0" w:color="auto"/>
            </w:tcBorders>
          </w:tcPr>
          <w:p w14:paraId="406D2670" w14:textId="77777777" w:rsidR="0038260B" w:rsidRPr="00B70109" w:rsidRDefault="0038260B" w:rsidP="00CE218B">
            <w:pPr>
              <w:pStyle w:val="Tabletext"/>
              <w:ind w:left="283" w:hanging="283"/>
            </w:pPr>
          </w:p>
        </w:tc>
      </w:tr>
      <w:tr w:rsidR="0038260B" w:rsidRPr="00B70109" w14:paraId="17B28708" w14:textId="77777777" w:rsidTr="00364B7E">
        <w:trPr>
          <w:cantSplit/>
          <w:trHeight w:val="80"/>
        </w:trPr>
        <w:tc>
          <w:tcPr>
            <w:tcW w:w="993" w:type="dxa"/>
          </w:tcPr>
          <w:p w14:paraId="6218E10A" w14:textId="77777777" w:rsidR="0038260B" w:rsidRPr="00B70109" w:rsidRDefault="0038260B" w:rsidP="0038260B">
            <w:pPr>
              <w:pStyle w:val="Tabletext"/>
            </w:pPr>
            <w:r w:rsidRPr="00B70109">
              <w:t>Web:</w:t>
            </w:r>
          </w:p>
        </w:tc>
        <w:tc>
          <w:tcPr>
            <w:tcW w:w="4394" w:type="dxa"/>
            <w:gridSpan w:val="2"/>
          </w:tcPr>
          <w:p w14:paraId="6F7E1678" w14:textId="2D5C7458" w:rsidR="008B648B" w:rsidRPr="008B648B" w:rsidRDefault="00560F90" w:rsidP="006A7ECC">
            <w:pPr>
              <w:pStyle w:val="Tabletext"/>
              <w:rPr>
                <w:color w:val="0000FF"/>
                <w:u w:val="single"/>
              </w:rPr>
            </w:pPr>
            <w:hyperlink r:id="rId10" w:history="1">
              <w:r w:rsidR="006A7ECC" w:rsidRPr="00B34B67">
                <w:rPr>
                  <w:rStyle w:val="Hyperlink"/>
                </w:rPr>
                <w:t>http://itu.int/go/tsg13</w:t>
              </w:r>
            </w:hyperlink>
          </w:p>
        </w:tc>
        <w:tc>
          <w:tcPr>
            <w:tcW w:w="4678" w:type="dxa"/>
            <w:gridSpan w:val="2"/>
            <w:vMerge/>
            <w:tcBorders>
              <w:top w:val="single" w:sz="4" w:space="0" w:color="auto"/>
            </w:tcBorders>
          </w:tcPr>
          <w:p w14:paraId="5330F1A1" w14:textId="77777777" w:rsidR="0038260B" w:rsidRPr="00B70109" w:rsidRDefault="0038260B" w:rsidP="0038260B">
            <w:pPr>
              <w:pStyle w:val="Tabletext"/>
            </w:pPr>
          </w:p>
        </w:tc>
      </w:tr>
      <w:tr w:rsidR="00951309" w:rsidRPr="00B70109" w14:paraId="336E3F6E" w14:textId="77777777" w:rsidTr="00CE218B">
        <w:trPr>
          <w:cantSplit/>
          <w:trHeight w:val="80"/>
        </w:trPr>
        <w:tc>
          <w:tcPr>
            <w:tcW w:w="993" w:type="dxa"/>
          </w:tcPr>
          <w:p w14:paraId="36F2F3B5" w14:textId="77777777" w:rsidR="00951309" w:rsidRPr="008B648B" w:rsidRDefault="00951309" w:rsidP="00A129C1">
            <w:pPr>
              <w:pStyle w:val="Tabletext"/>
              <w:rPr>
                <w:b/>
                <w:bCs/>
              </w:rPr>
            </w:pPr>
            <w:r w:rsidRPr="008B648B">
              <w:rPr>
                <w:b/>
                <w:bCs/>
              </w:rPr>
              <w:t>Subject:</w:t>
            </w:r>
          </w:p>
        </w:tc>
        <w:tc>
          <w:tcPr>
            <w:tcW w:w="9072" w:type="dxa"/>
            <w:gridSpan w:val="4"/>
          </w:tcPr>
          <w:p w14:paraId="217C2A44" w14:textId="60A07D30" w:rsidR="00951309" w:rsidRPr="00B70109" w:rsidRDefault="003A1F34" w:rsidP="00F27B3A">
            <w:pPr>
              <w:pStyle w:val="Tabletext"/>
            </w:pPr>
            <w:r>
              <w:rPr>
                <w:b/>
                <w:bCs/>
              </w:rPr>
              <w:t xml:space="preserve">Virtual </w:t>
            </w:r>
            <w:r w:rsidR="00B331EA">
              <w:rPr>
                <w:b/>
                <w:bCs/>
              </w:rPr>
              <w:t>m</w:t>
            </w:r>
            <w:r w:rsidR="00501F4A" w:rsidRPr="00B70109">
              <w:rPr>
                <w:b/>
                <w:bCs/>
              </w:rPr>
              <w:t xml:space="preserve">eeting of </w:t>
            </w:r>
            <w:r w:rsidR="00996D53">
              <w:rPr>
                <w:b/>
                <w:bCs/>
              </w:rPr>
              <w:t xml:space="preserve">ITU-T </w:t>
            </w:r>
            <w:r w:rsidR="00501F4A" w:rsidRPr="00B70109">
              <w:rPr>
                <w:b/>
                <w:bCs/>
              </w:rPr>
              <w:t xml:space="preserve">Study Group </w:t>
            </w:r>
            <w:r w:rsidR="00F27B3A">
              <w:rPr>
                <w:b/>
                <w:bCs/>
              </w:rPr>
              <w:t>13</w:t>
            </w:r>
            <w:r w:rsidR="00501F4A" w:rsidRPr="00B70109">
              <w:rPr>
                <w:b/>
                <w:bCs/>
              </w:rPr>
              <w:t xml:space="preserve">; </w:t>
            </w:r>
            <w:r>
              <w:rPr>
                <w:b/>
                <w:bCs/>
              </w:rPr>
              <w:t>7</w:t>
            </w:r>
            <w:r w:rsidR="00C24F4D">
              <w:rPr>
                <w:b/>
                <w:bCs/>
              </w:rPr>
              <w:t xml:space="preserve"> </w:t>
            </w:r>
            <w:r>
              <w:rPr>
                <w:b/>
                <w:bCs/>
              </w:rPr>
              <w:t xml:space="preserve">December </w:t>
            </w:r>
            <w:r w:rsidR="00F27B3A">
              <w:rPr>
                <w:b/>
                <w:bCs/>
              </w:rPr>
              <w:t>2020</w:t>
            </w:r>
          </w:p>
        </w:tc>
      </w:tr>
    </w:tbl>
    <w:p w14:paraId="278438CD" w14:textId="43B9C0C9" w:rsidR="000B46FB" w:rsidRPr="008B648B" w:rsidRDefault="000B46FB" w:rsidP="008B648B">
      <w:pPr>
        <w:spacing w:before="240"/>
        <w:ind w:left="142"/>
        <w:rPr>
          <w:rFonts w:cstheme="minorHAnsi"/>
          <w:szCs w:val="22"/>
        </w:rPr>
      </w:pPr>
      <w:bookmarkStart w:id="1" w:name="StartTyping_E"/>
      <w:bookmarkEnd w:id="1"/>
      <w:r w:rsidRPr="008B648B">
        <w:rPr>
          <w:rFonts w:cstheme="minorHAnsi"/>
          <w:szCs w:val="22"/>
        </w:rPr>
        <w:t>Dear Sir/Madam,</w:t>
      </w:r>
    </w:p>
    <w:p w14:paraId="1683E226" w14:textId="6BFE2806" w:rsidR="00F27B3A" w:rsidRPr="008B648B" w:rsidRDefault="00F27B3A" w:rsidP="008B648B">
      <w:pPr>
        <w:spacing w:before="120"/>
        <w:ind w:left="142"/>
        <w:rPr>
          <w:rFonts w:cstheme="minorHAnsi"/>
          <w:szCs w:val="22"/>
        </w:rPr>
      </w:pPr>
      <w:r w:rsidRPr="008B648B">
        <w:rPr>
          <w:rFonts w:cstheme="minorHAnsi"/>
          <w:szCs w:val="22"/>
        </w:rPr>
        <w:t>With my agreement to the request of Study Group 13 Chairman (Mr Leo Lehmann) and as endorsed at the meeting of Study Group 13 (</w:t>
      </w:r>
      <w:r w:rsidR="003A1F34" w:rsidRPr="008B648B">
        <w:rPr>
          <w:rFonts w:cstheme="minorHAnsi"/>
          <w:szCs w:val="22"/>
        </w:rPr>
        <w:t>Virtual, 20-31 July 2020</w:t>
      </w:r>
      <w:r w:rsidRPr="008B648B">
        <w:rPr>
          <w:rFonts w:cstheme="minorHAnsi"/>
          <w:szCs w:val="22"/>
        </w:rPr>
        <w:t>), it is my pleasure to invite you to attend the meeting of the Study Group 13 (</w:t>
      </w:r>
      <w:r w:rsidR="0036181D" w:rsidRPr="008B648B">
        <w:rPr>
          <w:rFonts w:cstheme="minorHAnsi"/>
          <w:i/>
          <w:szCs w:val="22"/>
        </w:rPr>
        <w:t>Future networks, with focus on IMT-2020, cloud computing and trusted network infrastructures</w:t>
      </w:r>
      <w:r w:rsidR="0036181D" w:rsidRPr="008B648B">
        <w:rPr>
          <w:rFonts w:cstheme="minorHAnsi"/>
          <w:szCs w:val="22"/>
        </w:rPr>
        <w:t xml:space="preserve">) </w:t>
      </w:r>
      <w:r w:rsidR="00C24F4D" w:rsidRPr="008B648B">
        <w:rPr>
          <w:rFonts w:cstheme="minorHAnsi"/>
          <w:szCs w:val="22"/>
        </w:rPr>
        <w:t xml:space="preserve">which is planned to be run fully virtual </w:t>
      </w:r>
      <w:r w:rsidR="00D41317" w:rsidRPr="008B648B">
        <w:rPr>
          <w:rFonts w:cstheme="minorHAnsi"/>
          <w:szCs w:val="22"/>
        </w:rPr>
        <w:t>on</w:t>
      </w:r>
      <w:r w:rsidR="00C24F4D" w:rsidRPr="008B648B">
        <w:rPr>
          <w:rFonts w:cstheme="minorHAnsi"/>
          <w:szCs w:val="22"/>
        </w:rPr>
        <w:t xml:space="preserve"> </w:t>
      </w:r>
      <w:r w:rsidR="003A1F34" w:rsidRPr="008B648B">
        <w:rPr>
          <w:rFonts w:cstheme="minorHAnsi"/>
          <w:szCs w:val="22"/>
        </w:rPr>
        <w:t xml:space="preserve">7 December </w:t>
      </w:r>
      <w:r w:rsidRPr="008B648B">
        <w:rPr>
          <w:rFonts w:cstheme="minorHAnsi"/>
          <w:szCs w:val="22"/>
        </w:rPr>
        <w:t>2020</w:t>
      </w:r>
      <w:r w:rsidR="00B331EA" w:rsidRPr="008B648B">
        <w:rPr>
          <w:rFonts w:cstheme="minorHAnsi"/>
          <w:szCs w:val="22"/>
        </w:rPr>
        <w:t>, half day</w:t>
      </w:r>
      <w:r w:rsidRPr="008B648B">
        <w:rPr>
          <w:rFonts w:cstheme="minorHAnsi"/>
          <w:szCs w:val="22"/>
        </w:rPr>
        <w:t>.</w:t>
      </w:r>
    </w:p>
    <w:p w14:paraId="0797A193" w14:textId="7FD48FE6" w:rsidR="00C24F4D" w:rsidRPr="008B648B" w:rsidRDefault="00C24F4D" w:rsidP="008B648B">
      <w:pPr>
        <w:spacing w:before="120"/>
        <w:ind w:left="142"/>
        <w:rPr>
          <w:rFonts w:cstheme="minorHAnsi"/>
          <w:szCs w:val="22"/>
        </w:rPr>
      </w:pPr>
      <w:r w:rsidRPr="008B648B">
        <w:rPr>
          <w:rFonts w:cstheme="minorHAnsi"/>
          <w:szCs w:val="22"/>
        </w:rPr>
        <w:t>Note that no fellowships will be awarded and the entire meeting will run in English only with no interpretation</w:t>
      </w:r>
      <w:r w:rsidR="00E33FD7" w:rsidRPr="008B648B">
        <w:rPr>
          <w:rFonts w:cstheme="minorHAnsi"/>
          <w:szCs w:val="22"/>
        </w:rPr>
        <w:t>.</w:t>
      </w:r>
    </w:p>
    <w:p w14:paraId="41F87391" w14:textId="5D586EE4" w:rsidR="00C24F4D" w:rsidRPr="008B648B" w:rsidRDefault="00C24F4D" w:rsidP="008B648B">
      <w:pPr>
        <w:ind w:left="142"/>
        <w:rPr>
          <w:szCs w:val="22"/>
        </w:rPr>
      </w:pPr>
      <w:r w:rsidRPr="008B648B">
        <w:rPr>
          <w:rFonts w:cs="Calibri"/>
          <w:szCs w:val="22"/>
        </w:rPr>
        <w:t xml:space="preserve">The </w:t>
      </w:r>
      <w:r w:rsidR="00E33FD7" w:rsidRPr="008B648B">
        <w:rPr>
          <w:rFonts w:cs="Calibri"/>
          <w:szCs w:val="22"/>
        </w:rPr>
        <w:t>meeting</w:t>
      </w:r>
      <w:r w:rsidRPr="008B648B">
        <w:rPr>
          <w:rFonts w:cs="Calibri"/>
          <w:szCs w:val="22"/>
        </w:rPr>
        <w:t xml:space="preserve"> will be convened on Monday morning, </w:t>
      </w:r>
      <w:r w:rsidRPr="008B648B">
        <w:rPr>
          <w:szCs w:val="22"/>
        </w:rPr>
        <w:t>7 December</w:t>
      </w:r>
      <w:r w:rsidRPr="008B648B">
        <w:rPr>
          <w:rFonts w:cs="Calibri"/>
          <w:szCs w:val="22"/>
        </w:rPr>
        <w:t xml:space="preserve">, starting from </w:t>
      </w:r>
      <w:r w:rsidRPr="008B648B">
        <w:rPr>
          <w:szCs w:val="22"/>
        </w:rPr>
        <w:t xml:space="preserve">1000 hours, Geneva time, using </w:t>
      </w:r>
      <w:hyperlink r:id="rId11" w:history="1">
        <w:r w:rsidRPr="008B648B">
          <w:rPr>
            <w:color w:val="0000FF"/>
            <w:szCs w:val="22"/>
            <w:u w:val="single"/>
          </w:rPr>
          <w:t>MyMeetings remote participation tool</w:t>
        </w:r>
      </w:hyperlink>
      <w:r w:rsidRPr="008B648B">
        <w:rPr>
          <w:szCs w:val="22"/>
        </w:rPr>
        <w:t xml:space="preserve">. Documentation, remote participation details and other related information can be found on the home page of </w:t>
      </w:r>
      <w:hyperlink r:id="rId12" w:history="1">
        <w:r w:rsidRPr="008B648B">
          <w:rPr>
            <w:color w:val="0000FF"/>
            <w:szCs w:val="22"/>
            <w:u w:val="single"/>
          </w:rPr>
          <w:t>the study group</w:t>
        </w:r>
      </w:hyperlink>
      <w:r w:rsidRPr="008B648B">
        <w:rPr>
          <w:szCs w:val="22"/>
        </w:rPr>
        <w:t>.</w:t>
      </w:r>
    </w:p>
    <w:p w14:paraId="44607E80" w14:textId="7D7BEB1B" w:rsidR="00C24F4D" w:rsidRPr="008B648B" w:rsidRDefault="00C24F4D" w:rsidP="008B648B">
      <w:pPr>
        <w:ind w:left="142"/>
        <w:rPr>
          <w:rFonts w:cstheme="minorHAnsi"/>
          <w:szCs w:val="22"/>
        </w:rPr>
      </w:pPr>
      <w:r w:rsidRPr="008B648B">
        <w:rPr>
          <w:b/>
          <w:bCs/>
          <w:szCs w:val="22"/>
        </w:rPr>
        <w:t>Registration is mandatory</w:t>
      </w:r>
      <w:r w:rsidRPr="008B648B">
        <w:rPr>
          <w:szCs w:val="22"/>
        </w:rPr>
        <w:t xml:space="preserve"> for the virtual SG13 meeting.</w:t>
      </w:r>
      <w:r w:rsidR="005F1F9A" w:rsidRPr="008B648B">
        <w:rPr>
          <w:szCs w:val="22"/>
        </w:rPr>
        <w:t xml:space="preserve"> Link may be found on the SG13 homepage.</w:t>
      </w:r>
    </w:p>
    <w:p w14:paraId="6DC287E7" w14:textId="41D23D84" w:rsidR="00F27B3A" w:rsidRPr="008B648B" w:rsidRDefault="00F27B3A" w:rsidP="008B648B">
      <w:pPr>
        <w:overflowPunct/>
        <w:autoSpaceDE/>
        <w:autoSpaceDN/>
        <w:adjustRightInd/>
        <w:spacing w:before="80"/>
        <w:ind w:left="142"/>
        <w:textAlignment w:val="auto"/>
        <w:rPr>
          <w:rFonts w:cstheme="minorHAnsi"/>
          <w:szCs w:val="22"/>
        </w:rPr>
      </w:pPr>
      <w:r w:rsidRPr="008B648B">
        <w:rPr>
          <w:rFonts w:cstheme="minorHAnsi"/>
          <w:szCs w:val="22"/>
        </w:rPr>
        <w:t xml:space="preserve">The main objective of the Study Group 13 meeting </w:t>
      </w:r>
      <w:r w:rsidR="006859C2" w:rsidRPr="008B648B">
        <w:rPr>
          <w:rFonts w:cstheme="minorHAnsi"/>
          <w:szCs w:val="22"/>
        </w:rPr>
        <w:t>is review the status of the proposal for new work item on gap analysis in Q2/13, any related liaison statements or contributions received and consideration of establishment of the new work item “</w:t>
      </w:r>
      <w:r w:rsidR="006859C2" w:rsidRPr="008B648B">
        <w:rPr>
          <w:rFonts w:cstheme="minorHAnsi"/>
          <w:i/>
          <w:iCs/>
          <w:szCs w:val="22"/>
        </w:rPr>
        <w:t>Gap Analysis of Network 2030 New Services, Capabilities and Use Cases</w:t>
      </w:r>
      <w:r w:rsidR="006859C2" w:rsidRPr="008B648B">
        <w:rPr>
          <w:rFonts w:cstheme="minorHAnsi"/>
          <w:szCs w:val="22"/>
        </w:rPr>
        <w:t>”.</w:t>
      </w:r>
      <w:r w:rsidR="00EB6A04" w:rsidRPr="008B648B">
        <w:rPr>
          <w:rFonts w:cstheme="minorHAnsi"/>
          <w:szCs w:val="22"/>
        </w:rPr>
        <w:br/>
      </w:r>
    </w:p>
    <w:p w14:paraId="5AE49962" w14:textId="77777777" w:rsidR="00A129C1" w:rsidRPr="008B648B" w:rsidRDefault="00A129C1" w:rsidP="008B648B">
      <w:pPr>
        <w:ind w:left="142"/>
        <w:rPr>
          <w:szCs w:val="22"/>
        </w:rPr>
      </w:pPr>
      <w:r w:rsidRPr="008B648B">
        <w:rPr>
          <w:b/>
          <w:bCs/>
          <w:szCs w:val="22"/>
        </w:rPr>
        <w:t>Key deadlines</w:t>
      </w:r>
      <w:r w:rsidRPr="008B648B">
        <w:rPr>
          <w:szCs w:val="22"/>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26"/>
      </w:tblGrid>
      <w:tr w:rsidR="00025A7B" w:rsidRPr="008B648B" w14:paraId="52FE6084" w14:textId="77777777" w:rsidTr="00C6797F">
        <w:tc>
          <w:tcPr>
            <w:tcW w:w="2122" w:type="dxa"/>
            <w:shd w:val="clear" w:color="auto" w:fill="auto"/>
            <w:vAlign w:val="center"/>
          </w:tcPr>
          <w:p w14:paraId="0EDD372C" w14:textId="40851FB7" w:rsidR="00025A7B" w:rsidRPr="008B648B" w:rsidRDefault="00C24F4D" w:rsidP="00C6797F">
            <w:pPr>
              <w:pStyle w:val="TableText0"/>
              <w:tabs>
                <w:tab w:val="clear" w:pos="284"/>
              </w:tabs>
              <w:ind w:left="28" w:right="-235"/>
              <w:rPr>
                <w:rFonts w:asciiTheme="minorHAnsi" w:hAnsiTheme="minorHAnsi"/>
                <w:szCs w:val="22"/>
                <w:highlight w:val="yellow"/>
              </w:rPr>
            </w:pPr>
            <w:r w:rsidRPr="008B648B">
              <w:rPr>
                <w:rFonts w:asciiTheme="minorHAnsi" w:hAnsiTheme="minorHAnsi"/>
                <w:szCs w:val="22"/>
              </w:rPr>
              <w:t>7 October</w:t>
            </w:r>
            <w:r w:rsidR="00DD0CF0" w:rsidRPr="008B648B">
              <w:rPr>
                <w:rFonts w:asciiTheme="minorHAnsi" w:hAnsiTheme="minorHAnsi"/>
                <w:szCs w:val="22"/>
              </w:rPr>
              <w:t xml:space="preserve"> 2020</w:t>
            </w:r>
          </w:p>
        </w:tc>
        <w:tc>
          <w:tcPr>
            <w:tcW w:w="7526" w:type="dxa"/>
            <w:shd w:val="clear" w:color="auto" w:fill="auto"/>
          </w:tcPr>
          <w:p w14:paraId="579A3C0B" w14:textId="77777777" w:rsidR="00025A7B" w:rsidRPr="008B648B" w:rsidRDefault="00B027CC" w:rsidP="00C6797F">
            <w:pPr>
              <w:pStyle w:val="TableText0"/>
              <w:ind w:left="142" w:right="-235" w:hanging="207"/>
              <w:rPr>
                <w:rFonts w:asciiTheme="minorHAnsi" w:hAnsiTheme="minorHAnsi"/>
                <w:szCs w:val="22"/>
              </w:rPr>
            </w:pPr>
            <w:r w:rsidRPr="008B648B">
              <w:rPr>
                <w:rFonts w:asciiTheme="minorHAnsi" w:hAnsiTheme="minorHAnsi"/>
                <w:szCs w:val="22"/>
              </w:rPr>
              <w:t>-</w:t>
            </w:r>
            <w:r w:rsidRPr="008B648B">
              <w:rPr>
                <w:rFonts w:asciiTheme="minorHAnsi" w:hAnsiTheme="minorHAnsi"/>
                <w:szCs w:val="22"/>
              </w:rPr>
              <w:tab/>
            </w:r>
            <w:hyperlink r:id="rId13" w:history="1">
              <w:r w:rsidR="007A3B5D" w:rsidRPr="008B648B">
                <w:rPr>
                  <w:rStyle w:val="Hyperlink"/>
                  <w:rFonts w:asciiTheme="minorHAnsi" w:hAnsiTheme="minorHAnsi"/>
                  <w:szCs w:val="22"/>
                </w:rPr>
                <w:t>Submit ITU-T Member contributions</w:t>
              </w:r>
            </w:hyperlink>
            <w:r w:rsidR="00025A7B" w:rsidRPr="008B648B">
              <w:rPr>
                <w:rFonts w:asciiTheme="minorHAnsi" w:hAnsiTheme="minorHAnsi"/>
                <w:szCs w:val="22"/>
              </w:rPr>
              <w:t xml:space="preserve"> for which translation is requested</w:t>
            </w:r>
          </w:p>
        </w:tc>
      </w:tr>
      <w:tr w:rsidR="00292701" w:rsidRPr="008B648B" w14:paraId="380C5EBF" w14:textId="77777777" w:rsidTr="00C6797F">
        <w:trPr>
          <w:trHeight w:val="462"/>
        </w:trPr>
        <w:tc>
          <w:tcPr>
            <w:tcW w:w="2122" w:type="dxa"/>
            <w:shd w:val="clear" w:color="auto" w:fill="auto"/>
            <w:vAlign w:val="center"/>
          </w:tcPr>
          <w:p w14:paraId="03C97EB9" w14:textId="18436C6B" w:rsidR="00292701" w:rsidRPr="008B648B" w:rsidRDefault="00C24F4D" w:rsidP="00C6797F">
            <w:pPr>
              <w:pStyle w:val="TableText0"/>
              <w:tabs>
                <w:tab w:val="clear" w:pos="284"/>
              </w:tabs>
              <w:ind w:left="28" w:right="-235"/>
              <w:rPr>
                <w:rFonts w:asciiTheme="minorHAnsi" w:hAnsiTheme="minorHAnsi"/>
                <w:szCs w:val="22"/>
                <w:highlight w:val="yellow"/>
              </w:rPr>
            </w:pPr>
            <w:r w:rsidRPr="008B648B">
              <w:rPr>
                <w:rFonts w:asciiTheme="minorHAnsi" w:hAnsiTheme="minorHAnsi"/>
                <w:szCs w:val="22"/>
              </w:rPr>
              <w:t>7 November</w:t>
            </w:r>
            <w:r w:rsidR="00292701" w:rsidRPr="008B648B">
              <w:rPr>
                <w:rFonts w:asciiTheme="minorHAnsi" w:hAnsiTheme="minorHAnsi"/>
                <w:szCs w:val="22"/>
              </w:rPr>
              <w:t xml:space="preserve"> 2020</w:t>
            </w:r>
          </w:p>
        </w:tc>
        <w:tc>
          <w:tcPr>
            <w:tcW w:w="7526" w:type="dxa"/>
            <w:shd w:val="clear" w:color="auto" w:fill="auto"/>
          </w:tcPr>
          <w:p w14:paraId="640F3FB8" w14:textId="7F538D28" w:rsidR="00292701" w:rsidRPr="008B648B" w:rsidRDefault="00292701" w:rsidP="00C6797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42" w:right="-235" w:hanging="207"/>
              <w:rPr>
                <w:rFonts w:asciiTheme="minorHAnsi" w:hAnsiTheme="minorHAnsi"/>
                <w:szCs w:val="22"/>
              </w:rPr>
            </w:pPr>
            <w:r w:rsidRPr="008B648B">
              <w:rPr>
                <w:rFonts w:asciiTheme="minorHAnsi" w:hAnsiTheme="minorHAnsi"/>
                <w:szCs w:val="22"/>
              </w:rPr>
              <w:t>-</w:t>
            </w:r>
            <w:r w:rsidRPr="008B648B">
              <w:rPr>
                <w:rFonts w:asciiTheme="minorHAnsi" w:hAnsiTheme="minorHAnsi"/>
                <w:szCs w:val="22"/>
              </w:rPr>
              <w:tab/>
            </w:r>
            <w:r w:rsidR="00C16228" w:rsidRPr="008B648B">
              <w:rPr>
                <w:rFonts w:asciiTheme="minorHAnsi" w:hAnsiTheme="minorHAnsi"/>
                <w:szCs w:val="22"/>
              </w:rPr>
              <w:t>R</w:t>
            </w:r>
            <w:r w:rsidRPr="008B648B">
              <w:rPr>
                <w:rFonts w:asciiTheme="minorHAnsi" w:hAnsiTheme="minorHAnsi"/>
                <w:szCs w:val="22"/>
              </w:rPr>
              <w:t>egistration (via the online registration form on the study group homepage</w:t>
            </w:r>
            <w:r w:rsidR="002C4D11" w:rsidRPr="008B648B">
              <w:rPr>
                <w:rFonts w:asciiTheme="minorHAnsi" w:hAnsiTheme="minorHAnsi"/>
                <w:szCs w:val="22"/>
              </w:rPr>
              <w:t xml:space="preserve"> </w:t>
            </w:r>
            <w:hyperlink r:id="rId14" w:history="1">
              <w:r w:rsidR="002C4D11" w:rsidRPr="008B648B">
                <w:rPr>
                  <w:rStyle w:val="Hyperlink"/>
                  <w:rFonts w:asciiTheme="minorHAnsi" w:hAnsiTheme="minorHAnsi"/>
                  <w:szCs w:val="22"/>
                </w:rPr>
                <w:t>www.itu.int/go/tsg13</w:t>
              </w:r>
            </w:hyperlink>
            <w:r w:rsidRPr="008B648B">
              <w:rPr>
                <w:rFonts w:asciiTheme="minorHAnsi" w:hAnsiTheme="minorHAnsi"/>
                <w:szCs w:val="22"/>
              </w:rPr>
              <w:t>)</w:t>
            </w:r>
          </w:p>
        </w:tc>
      </w:tr>
      <w:tr w:rsidR="00292701" w:rsidRPr="00C0310B" w14:paraId="22FADF62" w14:textId="77777777" w:rsidTr="00C6797F">
        <w:tc>
          <w:tcPr>
            <w:tcW w:w="2122" w:type="dxa"/>
            <w:shd w:val="clear" w:color="auto" w:fill="auto"/>
            <w:vAlign w:val="center"/>
          </w:tcPr>
          <w:p w14:paraId="4019DEBD" w14:textId="73BABDB2" w:rsidR="00292701" w:rsidRPr="008B648B" w:rsidRDefault="00DC6AE7" w:rsidP="00C6797F">
            <w:pPr>
              <w:pStyle w:val="TableText0"/>
              <w:tabs>
                <w:tab w:val="clear" w:pos="284"/>
              </w:tabs>
              <w:ind w:left="28" w:right="-235"/>
              <w:rPr>
                <w:rFonts w:asciiTheme="minorHAnsi" w:hAnsiTheme="minorHAnsi"/>
                <w:szCs w:val="22"/>
                <w:highlight w:val="yellow"/>
              </w:rPr>
            </w:pPr>
            <w:r w:rsidRPr="008B648B">
              <w:rPr>
                <w:rFonts w:asciiTheme="minorHAnsi" w:hAnsiTheme="minorHAnsi"/>
                <w:szCs w:val="22"/>
              </w:rPr>
              <w:t>24 November</w:t>
            </w:r>
            <w:r w:rsidR="00292701" w:rsidRPr="008B648B">
              <w:rPr>
                <w:rFonts w:asciiTheme="minorHAnsi" w:hAnsiTheme="minorHAnsi"/>
                <w:szCs w:val="22"/>
              </w:rPr>
              <w:t xml:space="preserve"> 2020</w:t>
            </w:r>
          </w:p>
        </w:tc>
        <w:tc>
          <w:tcPr>
            <w:tcW w:w="7526" w:type="dxa"/>
            <w:shd w:val="clear" w:color="auto" w:fill="auto"/>
          </w:tcPr>
          <w:p w14:paraId="3B82C636" w14:textId="77777777" w:rsidR="00292701" w:rsidRPr="008B648B" w:rsidRDefault="00292701" w:rsidP="00C6797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42" w:right="-235" w:hanging="207"/>
              <w:rPr>
                <w:rFonts w:asciiTheme="minorHAnsi" w:hAnsiTheme="minorHAnsi"/>
                <w:szCs w:val="22"/>
                <w:lang w:val="fr-FR"/>
              </w:rPr>
            </w:pPr>
            <w:r w:rsidRPr="008B648B">
              <w:rPr>
                <w:rFonts w:asciiTheme="minorHAnsi" w:hAnsiTheme="minorHAnsi"/>
                <w:szCs w:val="22"/>
                <w:lang w:val="fr-FR"/>
              </w:rPr>
              <w:t>-</w:t>
            </w:r>
            <w:r w:rsidRPr="008B648B">
              <w:rPr>
                <w:rFonts w:asciiTheme="minorHAnsi" w:hAnsiTheme="minorHAnsi"/>
                <w:szCs w:val="22"/>
                <w:lang w:val="fr-FR"/>
              </w:rPr>
              <w:tab/>
            </w:r>
            <w:r w:rsidR="00560F90">
              <w:fldChar w:fldCharType="begin"/>
            </w:r>
            <w:r w:rsidR="00560F90" w:rsidRPr="00C0310B">
              <w:rPr>
                <w:lang w:val="fr-CH"/>
              </w:rPr>
              <w:instrText xml:space="preserve"> HYPERLINK "http://www.itu.int/net/ITU-T/ddp/" </w:instrText>
            </w:r>
            <w:r w:rsidR="00560F90">
              <w:fldChar w:fldCharType="separate"/>
            </w:r>
            <w:proofErr w:type="spellStart"/>
            <w:r w:rsidRPr="008B648B">
              <w:rPr>
                <w:rStyle w:val="Hyperlink"/>
                <w:rFonts w:asciiTheme="minorHAnsi" w:hAnsiTheme="minorHAnsi"/>
                <w:szCs w:val="22"/>
                <w:lang w:val="fr-FR"/>
              </w:rPr>
              <w:t>Submit</w:t>
            </w:r>
            <w:proofErr w:type="spellEnd"/>
            <w:r w:rsidRPr="008B648B">
              <w:rPr>
                <w:rStyle w:val="Hyperlink"/>
                <w:rFonts w:asciiTheme="minorHAnsi" w:hAnsiTheme="minorHAnsi"/>
                <w:szCs w:val="22"/>
                <w:lang w:val="fr-FR"/>
              </w:rPr>
              <w:t xml:space="preserve"> ITU-T Member contributions (via Direct Document </w:t>
            </w:r>
            <w:proofErr w:type="spellStart"/>
            <w:r w:rsidRPr="008B648B">
              <w:rPr>
                <w:rStyle w:val="Hyperlink"/>
                <w:rFonts w:asciiTheme="minorHAnsi" w:hAnsiTheme="minorHAnsi"/>
                <w:szCs w:val="22"/>
                <w:lang w:val="fr-FR"/>
              </w:rPr>
              <w:t>Posting</w:t>
            </w:r>
            <w:proofErr w:type="spellEnd"/>
            <w:r w:rsidRPr="008B648B">
              <w:rPr>
                <w:rStyle w:val="Hyperlink"/>
                <w:rFonts w:asciiTheme="minorHAnsi" w:hAnsiTheme="minorHAnsi"/>
                <w:szCs w:val="22"/>
                <w:lang w:val="fr-FR"/>
              </w:rPr>
              <w:t>)</w:t>
            </w:r>
            <w:r w:rsidR="00560F90">
              <w:rPr>
                <w:rStyle w:val="Hyperlink"/>
                <w:rFonts w:asciiTheme="minorHAnsi" w:hAnsiTheme="minorHAnsi"/>
                <w:szCs w:val="22"/>
                <w:lang w:val="fr-FR"/>
              </w:rPr>
              <w:fldChar w:fldCharType="end"/>
            </w:r>
          </w:p>
        </w:tc>
      </w:tr>
    </w:tbl>
    <w:p w14:paraId="29C9B0AF" w14:textId="417EC2F5" w:rsidR="000B46FB" w:rsidRDefault="003B0452" w:rsidP="008B648B">
      <w:pPr>
        <w:spacing w:before="120"/>
        <w:ind w:left="142"/>
        <w:rPr>
          <w:szCs w:val="22"/>
        </w:rPr>
      </w:pPr>
      <w:r w:rsidRPr="008B648B">
        <w:rPr>
          <w:szCs w:val="22"/>
        </w:rPr>
        <w:t xml:space="preserve">Practical meeting information is set out in </w:t>
      </w:r>
      <w:r w:rsidRPr="008B648B">
        <w:rPr>
          <w:b/>
          <w:bCs/>
          <w:szCs w:val="22"/>
        </w:rPr>
        <w:t>Annex A</w:t>
      </w:r>
      <w:r w:rsidRPr="008B648B">
        <w:rPr>
          <w:szCs w:val="22"/>
        </w:rPr>
        <w:t xml:space="preserve">. The draft </w:t>
      </w:r>
      <w:r w:rsidRPr="008B648B">
        <w:rPr>
          <w:b/>
          <w:bCs/>
          <w:szCs w:val="22"/>
        </w:rPr>
        <w:t xml:space="preserve">Agenda </w:t>
      </w:r>
      <w:r w:rsidRPr="008B648B">
        <w:rPr>
          <w:szCs w:val="22"/>
        </w:rPr>
        <w:t xml:space="preserve">of the meeting, as prepared by the Chairman of the Study Group 13, </w:t>
      </w:r>
      <w:r w:rsidR="00B118AC" w:rsidRPr="008B648B">
        <w:rPr>
          <w:szCs w:val="22"/>
        </w:rPr>
        <w:t>Mr Leo Lehmann</w:t>
      </w:r>
      <w:r w:rsidR="001C2521" w:rsidRPr="008B648B">
        <w:rPr>
          <w:szCs w:val="22"/>
        </w:rPr>
        <w:t xml:space="preserve"> (Switzerland)</w:t>
      </w:r>
      <w:r w:rsidR="00B118AC" w:rsidRPr="008B648B">
        <w:rPr>
          <w:szCs w:val="22"/>
        </w:rPr>
        <w:t xml:space="preserve">, </w:t>
      </w:r>
      <w:r w:rsidRPr="008B648B">
        <w:rPr>
          <w:szCs w:val="22"/>
        </w:rPr>
        <w:t xml:space="preserve">is set out in in </w:t>
      </w:r>
      <w:r w:rsidRPr="008B648B">
        <w:rPr>
          <w:b/>
          <w:bCs/>
          <w:szCs w:val="22"/>
        </w:rPr>
        <w:t>Annex B</w:t>
      </w:r>
      <w:r w:rsidRPr="008B648B">
        <w:rPr>
          <w:szCs w:val="22"/>
        </w:rPr>
        <w:t>.</w:t>
      </w:r>
      <w:r w:rsidRPr="008B648B">
        <w:rPr>
          <w:szCs w:val="22"/>
        </w:rPr>
        <w:br/>
      </w:r>
      <w:r w:rsidR="001C0948" w:rsidRPr="008B648B">
        <w:rPr>
          <w:szCs w:val="22"/>
        </w:rPr>
        <w:t>I wish you a productive and enjoyable meeting.</w:t>
      </w:r>
    </w:p>
    <w:tbl>
      <w:tblPr>
        <w:tblStyle w:val="TableGrid1"/>
        <w:tblpPr w:leftFromText="180" w:rightFromText="180" w:vertAnchor="text" w:horzAnchor="margin" w:tblpXSpec="right" w:tblpY="6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118"/>
      </w:tblGrid>
      <w:tr w:rsidR="00C6797F" w:rsidRPr="008B648B" w14:paraId="6ACD6948" w14:textId="77777777" w:rsidTr="00C6797F">
        <w:trPr>
          <w:cantSplit/>
          <w:trHeight w:val="1955"/>
        </w:trPr>
        <w:tc>
          <w:tcPr>
            <w:tcW w:w="284" w:type="dxa"/>
            <w:vMerge w:val="restart"/>
            <w:tcBorders>
              <w:right w:val="single" w:sz="4" w:space="0" w:color="auto"/>
            </w:tcBorders>
          </w:tcPr>
          <w:p w14:paraId="24346E6A" w14:textId="77777777" w:rsidR="00C6797F" w:rsidRPr="008B648B" w:rsidRDefault="00C6797F" w:rsidP="00C6797F">
            <w:pPr>
              <w:keepNext/>
              <w:keepLines/>
              <w:spacing w:before="0"/>
              <w:ind w:left="142"/>
              <w:rPr>
                <w:rFonts w:cstheme="minorHAnsi"/>
                <w:szCs w:val="22"/>
              </w:rPr>
            </w:pPr>
          </w:p>
        </w:tc>
        <w:tc>
          <w:tcPr>
            <w:tcW w:w="3118" w:type="dxa"/>
            <w:tcBorders>
              <w:top w:val="single" w:sz="4" w:space="0" w:color="auto"/>
              <w:left w:val="single" w:sz="4" w:space="0" w:color="auto"/>
              <w:right w:val="single" w:sz="4" w:space="0" w:color="auto"/>
            </w:tcBorders>
            <w:textDirection w:val="btLr"/>
            <w:vAlign w:val="center"/>
          </w:tcPr>
          <w:p w14:paraId="0A7CA4DD" w14:textId="77777777" w:rsidR="00C6797F" w:rsidRPr="008B648B" w:rsidRDefault="00C6797F" w:rsidP="00C6797F">
            <w:pPr>
              <w:keepNext/>
              <w:keepLines/>
              <w:spacing w:before="0"/>
              <w:ind w:left="142" w:right="113"/>
              <w:jc w:val="center"/>
              <w:rPr>
                <w:szCs w:val="22"/>
              </w:rPr>
            </w:pPr>
            <w:r w:rsidRPr="008B648B">
              <w:rPr>
                <w:rFonts w:ascii="Calibri" w:eastAsia="SimSun" w:hAnsi="Calibri" w:cs="Arial"/>
                <w:noProof/>
                <w:szCs w:val="22"/>
                <w:lang w:eastAsia="zh-CN"/>
              </w:rPr>
              <w:drawing>
                <wp:anchor distT="0" distB="0" distL="114300" distR="114300" simplePos="0" relativeHeight="251659264" behindDoc="0" locked="0" layoutInCell="1" allowOverlap="1" wp14:anchorId="7DA3CC21" wp14:editId="0FDAF758">
                  <wp:simplePos x="0" y="0"/>
                  <wp:positionH relativeFrom="column">
                    <wp:posOffset>283175</wp:posOffset>
                  </wp:positionH>
                  <wp:positionV relativeFrom="paragraph">
                    <wp:posOffset>-1154308</wp:posOffset>
                  </wp:positionV>
                  <wp:extent cx="1113576" cy="1113576"/>
                  <wp:effectExtent l="0" t="0" r="0" b="0"/>
                  <wp:wrapNone/>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648B">
              <w:rPr>
                <w:rFonts w:ascii="Calibri" w:eastAsia="SimSun" w:hAnsi="Calibri" w:cs="Arial"/>
                <w:szCs w:val="22"/>
                <w:lang w:eastAsia="zh-CN"/>
              </w:rPr>
              <w:t xml:space="preserve"> ITU-T SG13</w:t>
            </w:r>
          </w:p>
        </w:tc>
      </w:tr>
      <w:tr w:rsidR="00C6797F" w:rsidRPr="008B648B" w14:paraId="026F29D0" w14:textId="77777777" w:rsidTr="00C6797F">
        <w:trPr>
          <w:cantSplit/>
          <w:trHeight w:val="227"/>
        </w:trPr>
        <w:tc>
          <w:tcPr>
            <w:tcW w:w="284" w:type="dxa"/>
            <w:vMerge/>
            <w:tcBorders>
              <w:right w:val="single" w:sz="4" w:space="0" w:color="auto"/>
            </w:tcBorders>
          </w:tcPr>
          <w:p w14:paraId="654CD56E" w14:textId="77777777" w:rsidR="00C6797F" w:rsidRPr="008B648B" w:rsidRDefault="00C6797F" w:rsidP="00C6797F">
            <w:pPr>
              <w:spacing w:before="480"/>
              <w:ind w:left="142"/>
              <w:rPr>
                <w:szCs w:val="22"/>
              </w:rPr>
            </w:pPr>
          </w:p>
        </w:tc>
        <w:tc>
          <w:tcPr>
            <w:tcW w:w="3118" w:type="dxa"/>
            <w:tcBorders>
              <w:left w:val="single" w:sz="4" w:space="0" w:color="auto"/>
              <w:bottom w:val="single" w:sz="4" w:space="0" w:color="auto"/>
              <w:right w:val="single" w:sz="4" w:space="0" w:color="auto"/>
            </w:tcBorders>
            <w:vAlign w:val="center"/>
          </w:tcPr>
          <w:p w14:paraId="4FA4DAEA" w14:textId="77777777" w:rsidR="00C6797F" w:rsidRPr="008B648B" w:rsidRDefault="00C6797F" w:rsidP="00C6797F">
            <w:pPr>
              <w:spacing w:before="0"/>
              <w:ind w:left="142"/>
              <w:jc w:val="center"/>
              <w:rPr>
                <w:rFonts w:ascii="Calibri" w:eastAsia="SimSun" w:hAnsi="Calibri" w:cs="Arial"/>
                <w:noProof/>
                <w:szCs w:val="22"/>
                <w:lang w:eastAsia="zh-CN"/>
              </w:rPr>
            </w:pPr>
            <w:r w:rsidRPr="008B648B">
              <w:rPr>
                <w:szCs w:val="22"/>
              </w:rPr>
              <w:t>Latest meeting information</w:t>
            </w:r>
          </w:p>
        </w:tc>
      </w:tr>
    </w:tbl>
    <w:p w14:paraId="46ED34FA" w14:textId="098BCC0B" w:rsidR="00C6797F" w:rsidRDefault="00C6797F" w:rsidP="008B648B">
      <w:pPr>
        <w:spacing w:before="120"/>
        <w:ind w:left="142"/>
        <w:rPr>
          <w:szCs w:val="22"/>
        </w:rPr>
      </w:pPr>
      <w:r>
        <w:rPr>
          <w:szCs w:val="22"/>
        </w:rPr>
        <w:t>Yours faithfully,</w:t>
      </w:r>
    </w:p>
    <w:p w14:paraId="7B5E74D9" w14:textId="5F1DF7CD" w:rsidR="00C6797F" w:rsidRDefault="00A355F6" w:rsidP="008B648B">
      <w:pPr>
        <w:spacing w:before="120"/>
        <w:ind w:left="142"/>
        <w:rPr>
          <w:szCs w:val="22"/>
        </w:rPr>
      </w:pPr>
      <w:r>
        <w:rPr>
          <w:noProof/>
          <w:szCs w:val="22"/>
        </w:rPr>
        <w:drawing>
          <wp:anchor distT="0" distB="0" distL="114300" distR="114300" simplePos="0" relativeHeight="251660288" behindDoc="0" locked="0" layoutInCell="1" allowOverlap="1" wp14:anchorId="2F841DB3" wp14:editId="47214634">
            <wp:simplePos x="0" y="0"/>
            <wp:positionH relativeFrom="column">
              <wp:posOffset>31115</wp:posOffset>
            </wp:positionH>
            <wp:positionV relativeFrom="paragraph">
              <wp:posOffset>246380</wp:posOffset>
            </wp:positionV>
            <wp:extent cx="640080" cy="270379"/>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644202" cy="272120"/>
                    </a:xfrm>
                    <a:prstGeom prst="rect">
                      <a:avLst/>
                    </a:prstGeom>
                  </pic:spPr>
                </pic:pic>
              </a:graphicData>
            </a:graphic>
            <wp14:sizeRelH relativeFrom="margin">
              <wp14:pctWidth>0</wp14:pctWidth>
            </wp14:sizeRelH>
            <wp14:sizeRelV relativeFrom="margin">
              <wp14:pctHeight>0</wp14:pctHeight>
            </wp14:sizeRelV>
          </wp:anchor>
        </w:drawing>
      </w:r>
    </w:p>
    <w:p w14:paraId="260CC757" w14:textId="53CF9F45" w:rsidR="00C6797F" w:rsidRDefault="00C6797F" w:rsidP="008B648B">
      <w:pPr>
        <w:spacing w:before="120"/>
        <w:ind w:left="142"/>
        <w:rPr>
          <w:szCs w:val="22"/>
        </w:rPr>
      </w:pPr>
    </w:p>
    <w:p w14:paraId="1044FE75" w14:textId="77777777" w:rsidR="00C6797F" w:rsidRDefault="00C6797F" w:rsidP="008B648B">
      <w:pPr>
        <w:spacing w:before="120"/>
        <w:ind w:left="142"/>
        <w:rPr>
          <w:szCs w:val="22"/>
        </w:rPr>
      </w:pPr>
    </w:p>
    <w:p w14:paraId="66FE280D" w14:textId="38123BB2" w:rsidR="00C6797F" w:rsidRPr="008B648B" w:rsidRDefault="00C6797F" w:rsidP="008B648B">
      <w:pPr>
        <w:spacing w:before="120"/>
        <w:ind w:left="142"/>
        <w:rPr>
          <w:szCs w:val="22"/>
        </w:rPr>
      </w:pPr>
      <w:r w:rsidRPr="008B648B">
        <w:rPr>
          <w:rFonts w:cstheme="minorHAnsi"/>
          <w:szCs w:val="22"/>
        </w:rPr>
        <w:t xml:space="preserve"> Chaesub Lee</w:t>
      </w:r>
      <w:r w:rsidRPr="008B648B">
        <w:rPr>
          <w:rFonts w:cstheme="minorHAnsi"/>
          <w:szCs w:val="22"/>
        </w:rPr>
        <w:br/>
        <w:t>Director of the Telecommunication</w:t>
      </w:r>
      <w:r w:rsidRPr="008B648B">
        <w:rPr>
          <w:rFonts w:cstheme="minorHAnsi"/>
          <w:szCs w:val="22"/>
        </w:rPr>
        <w:br/>
        <w:t>Standardization Bureau</w:t>
      </w:r>
    </w:p>
    <w:p w14:paraId="15AF85A3" w14:textId="5283B22A" w:rsidR="00384E5D" w:rsidRPr="008B648B" w:rsidRDefault="0024485F" w:rsidP="008B648B">
      <w:pPr>
        <w:spacing w:before="240"/>
        <w:ind w:left="142"/>
        <w:rPr>
          <w:szCs w:val="22"/>
        </w:rPr>
      </w:pPr>
      <w:r w:rsidRPr="008B648B">
        <w:rPr>
          <w:b/>
          <w:bCs/>
          <w:szCs w:val="22"/>
        </w:rPr>
        <w:t>Annexes</w:t>
      </w:r>
      <w:r w:rsidRPr="008B648B">
        <w:rPr>
          <w:szCs w:val="22"/>
        </w:rPr>
        <w:t xml:space="preserve">: </w:t>
      </w:r>
      <w:r w:rsidR="002A3D35" w:rsidRPr="008B648B">
        <w:rPr>
          <w:szCs w:val="22"/>
        </w:rPr>
        <w:t>2</w:t>
      </w:r>
      <w:r w:rsidR="00384E5D" w:rsidRPr="008B648B">
        <w:rPr>
          <w:szCs w:val="22"/>
        </w:rPr>
        <w:br w:type="page"/>
      </w:r>
    </w:p>
    <w:p w14:paraId="579C5399" w14:textId="77777777" w:rsidR="008B648B" w:rsidRDefault="008B648B" w:rsidP="00442C9B">
      <w:pPr>
        <w:pStyle w:val="Annextitle"/>
      </w:pPr>
    </w:p>
    <w:p w14:paraId="05333E37" w14:textId="323FE0B5" w:rsidR="00B331EA" w:rsidRDefault="00D33EE4" w:rsidP="00442C9B">
      <w:pPr>
        <w:pStyle w:val="Annextitle"/>
      </w:pPr>
      <w:r w:rsidRPr="00B70109">
        <w:t>ANNEX</w:t>
      </w:r>
      <w:r w:rsidR="00EE12EF" w:rsidRPr="00B70109">
        <w:t xml:space="preserve"> </w:t>
      </w:r>
      <w:r w:rsidR="00384E5D" w:rsidRPr="00B70109">
        <w:t>A</w:t>
      </w:r>
    </w:p>
    <w:p w14:paraId="09A67418" w14:textId="5A4787D8" w:rsidR="00AC2918" w:rsidRPr="00B70109" w:rsidRDefault="00B331EA" w:rsidP="00442C9B">
      <w:pPr>
        <w:pStyle w:val="Annextitle"/>
      </w:pPr>
      <w:r w:rsidRPr="00B331EA">
        <w:rPr>
          <w:b w:val="0"/>
          <w:bCs/>
          <w:sz w:val="24"/>
        </w:rPr>
        <w:t>(to TSB Collective letter 12/13)</w:t>
      </w:r>
      <w:r w:rsidR="001C39A4" w:rsidRPr="00B331EA">
        <w:rPr>
          <w:b w:val="0"/>
          <w:bCs/>
        </w:rPr>
        <w:br/>
      </w:r>
      <w:r w:rsidR="001C39A4" w:rsidRPr="00B70109">
        <w:t>Practical meeting information</w:t>
      </w:r>
    </w:p>
    <w:p w14:paraId="38290FA9" w14:textId="77777777" w:rsidR="003B356C" w:rsidRPr="003B356C" w:rsidRDefault="003B356C" w:rsidP="003B356C">
      <w:pPr>
        <w:tabs>
          <w:tab w:val="left" w:pos="1418"/>
          <w:tab w:val="left" w:pos="1702"/>
          <w:tab w:val="left" w:pos="2160"/>
        </w:tabs>
        <w:spacing w:before="80" w:after="120"/>
        <w:ind w:right="91"/>
        <w:jc w:val="center"/>
        <w:rPr>
          <w:b/>
          <w:bCs/>
          <w:szCs w:val="24"/>
        </w:rPr>
      </w:pPr>
      <w:r w:rsidRPr="003B356C">
        <w:rPr>
          <w:b/>
          <w:bCs/>
          <w:szCs w:val="24"/>
        </w:rPr>
        <w:t>WORKING METHODS AND FACILITIES</w:t>
      </w:r>
    </w:p>
    <w:p w14:paraId="1A4A98F8" w14:textId="77777777" w:rsidR="003B356C" w:rsidRPr="003B356C" w:rsidRDefault="003B356C" w:rsidP="003B356C">
      <w:pPr>
        <w:spacing w:after="120"/>
        <w:rPr>
          <w:rFonts w:eastAsia="SimSun"/>
          <w:b/>
          <w:bCs/>
          <w:szCs w:val="22"/>
          <w:lang w:eastAsia="zh-CN"/>
        </w:rPr>
      </w:pPr>
      <w:r w:rsidRPr="003B356C">
        <w:rPr>
          <w:rFonts w:eastAsia="SimSun"/>
          <w:b/>
          <w:bCs/>
          <w:szCs w:val="22"/>
          <w:lang w:eastAsia="zh-CN"/>
        </w:rPr>
        <w:t>DOCUMENT SUBMISSION AND ACCESS</w:t>
      </w:r>
      <w:r w:rsidRPr="003B356C">
        <w:rPr>
          <w:rFonts w:eastAsia="SimSun"/>
          <w:szCs w:val="22"/>
          <w:lang w:eastAsia="zh-CN"/>
        </w:rPr>
        <w:t>:</w:t>
      </w:r>
      <w:r w:rsidRPr="003B356C">
        <w:rPr>
          <w:rFonts w:eastAsia="SimSun"/>
          <w:b/>
          <w:bCs/>
          <w:szCs w:val="22"/>
          <w:lang w:eastAsia="zh-CN"/>
        </w:rPr>
        <w:t xml:space="preserve"> </w:t>
      </w:r>
      <w:r w:rsidRPr="003B356C">
        <w:rPr>
          <w:rFonts w:eastAsia="SimSun"/>
          <w:szCs w:val="22"/>
          <w:lang w:eastAsia="zh-CN"/>
        </w:rPr>
        <w:t xml:space="preserve">Member contributions should be submitted using </w:t>
      </w:r>
      <w:hyperlink r:id="rId17" w:history="1">
        <w:r w:rsidRPr="003B356C">
          <w:rPr>
            <w:rFonts w:eastAsia="SimSun"/>
            <w:color w:val="0000FF"/>
            <w:szCs w:val="22"/>
            <w:u w:val="single"/>
            <w:lang w:eastAsia="zh-CN"/>
          </w:rPr>
          <w:t>Direct Document Posting</w:t>
        </w:r>
      </w:hyperlink>
      <w:r w:rsidRPr="003B356C">
        <w:rPr>
          <w:rFonts w:eastAsia="SimSun"/>
          <w:szCs w:val="22"/>
          <w:lang w:eastAsia="zh-CN"/>
        </w:rPr>
        <w:t xml:space="preserve">; draft TDs should be submitted by e-mail to the study group secretariat using the </w:t>
      </w:r>
      <w:hyperlink r:id="rId18" w:history="1">
        <w:r w:rsidRPr="003B356C">
          <w:rPr>
            <w:rFonts w:eastAsia="SimSun"/>
            <w:color w:val="0000FF"/>
            <w:szCs w:val="22"/>
            <w:u w:val="single"/>
            <w:lang w:eastAsia="zh-CN"/>
          </w:rPr>
          <w:t>appropriate template</w:t>
        </w:r>
      </w:hyperlink>
      <w:r w:rsidRPr="003B356C">
        <w:rPr>
          <w:rFonts w:eastAsia="SimSun"/>
          <w:szCs w:val="22"/>
          <w:lang w:eastAsia="zh-CN"/>
        </w:rPr>
        <w:t xml:space="preserve">. Access to meeting documents is provided from the study group homepage, and is restricted to ITU-T Members who have an </w:t>
      </w:r>
      <w:hyperlink r:id="rId19" w:history="1">
        <w:r w:rsidRPr="003B356C">
          <w:rPr>
            <w:rFonts w:eastAsia="SimSun"/>
            <w:color w:val="0000FF"/>
            <w:szCs w:val="22"/>
            <w:u w:val="single"/>
            <w:lang w:eastAsia="zh-CN"/>
          </w:rPr>
          <w:t>ITU user account</w:t>
        </w:r>
      </w:hyperlink>
      <w:r w:rsidRPr="003B356C">
        <w:rPr>
          <w:rFonts w:eastAsia="SimSun"/>
          <w:szCs w:val="22"/>
          <w:lang w:eastAsia="zh-CN"/>
        </w:rPr>
        <w:t xml:space="preserve"> with TIES access.</w:t>
      </w:r>
    </w:p>
    <w:p w14:paraId="3ADB1C04" w14:textId="77777777" w:rsidR="003B356C" w:rsidRPr="003B356C" w:rsidRDefault="003B356C" w:rsidP="003B356C">
      <w:pPr>
        <w:rPr>
          <w:szCs w:val="22"/>
        </w:rPr>
      </w:pPr>
      <w:r w:rsidRPr="009C72B4">
        <w:rPr>
          <w:b/>
          <w:bCs/>
          <w:caps/>
          <w:szCs w:val="22"/>
        </w:rPr>
        <w:t>Working language</w:t>
      </w:r>
      <w:r w:rsidRPr="003B356C">
        <w:rPr>
          <w:szCs w:val="22"/>
        </w:rPr>
        <w:t>: The entire meeting will run in English only.</w:t>
      </w:r>
    </w:p>
    <w:p w14:paraId="02CE8898" w14:textId="32FDDAF9" w:rsidR="003B356C" w:rsidRPr="003B356C" w:rsidRDefault="003B356C" w:rsidP="003B356C">
      <w:pPr>
        <w:snapToGrid w:val="0"/>
        <w:spacing w:after="120"/>
        <w:rPr>
          <w:szCs w:val="22"/>
          <w:lang w:val="en-US"/>
        </w:rPr>
      </w:pPr>
      <w:r w:rsidRPr="003B356C">
        <w:rPr>
          <w:b/>
          <w:bCs/>
          <w:szCs w:val="22"/>
        </w:rPr>
        <w:t>INTERACTIVE REMOTE PARTICIPATION</w:t>
      </w:r>
      <w:r w:rsidRPr="003B356C">
        <w:rPr>
          <w:szCs w:val="22"/>
        </w:rPr>
        <w:t xml:space="preserve">: </w:t>
      </w:r>
      <w:r w:rsidR="008C420F" w:rsidRPr="439886B5">
        <w:rPr>
          <w:lang w:val="en-US"/>
        </w:rPr>
        <w:t xml:space="preserve">The </w:t>
      </w:r>
      <w:hyperlink r:id="rId20">
        <w:r w:rsidR="008C420F" w:rsidRPr="439886B5">
          <w:rPr>
            <w:rStyle w:val="Hyperlink"/>
            <w:lang w:val="en-US"/>
          </w:rPr>
          <w:t>MyMeetings</w:t>
        </w:r>
      </w:hyperlink>
      <w:r w:rsidR="008C420F" w:rsidRPr="439886B5">
        <w:rPr>
          <w:lang w:val="en-US"/>
        </w:rPr>
        <w:t xml:space="preserve"> tool will be used to provide remote participation for </w:t>
      </w:r>
      <w:r w:rsidR="002B5593">
        <w:rPr>
          <w:lang w:val="en-US"/>
        </w:rPr>
        <w:t xml:space="preserve">this SG13 </w:t>
      </w:r>
      <w:r w:rsidR="008C420F" w:rsidRPr="439886B5">
        <w:rPr>
          <w:lang w:val="en-US"/>
        </w:rPr>
        <w:t>plenar</w:t>
      </w:r>
      <w:r w:rsidR="002B5593">
        <w:rPr>
          <w:lang w:val="en-US"/>
        </w:rPr>
        <w:t>y meeting</w:t>
      </w:r>
      <w:r w:rsidR="008C420F" w:rsidRPr="439886B5">
        <w:rPr>
          <w:lang w:val="en-US"/>
        </w:rPr>
        <w:t xml:space="preserve">.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008C420F" w:rsidRPr="439886B5">
        <w:rPr>
          <w:lang w:val="en-US"/>
        </w:rPr>
        <w:t>listen</w:t>
      </w:r>
      <w:proofErr w:type="gramEnd"/>
      <w:r w:rsidR="008C420F" w:rsidRPr="439886B5">
        <w:rPr>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r w:rsidR="008C420F">
        <w:rPr>
          <w:lang w:val="en-US"/>
        </w:rPr>
        <w:br/>
      </w:r>
    </w:p>
    <w:p w14:paraId="44801426" w14:textId="1AFD1931" w:rsidR="008C420F" w:rsidRPr="00B70109" w:rsidRDefault="008C420F" w:rsidP="008C420F">
      <w:pPr>
        <w:tabs>
          <w:tab w:val="clear" w:pos="794"/>
          <w:tab w:val="clear" w:pos="1191"/>
          <w:tab w:val="clear" w:pos="1588"/>
          <w:tab w:val="clear" w:pos="1985"/>
        </w:tabs>
        <w:spacing w:before="200" w:after="120"/>
        <w:ind w:right="91"/>
        <w:jc w:val="center"/>
        <w:rPr>
          <w:b/>
        </w:rPr>
      </w:pPr>
      <w:r w:rsidRPr="19927505">
        <w:rPr>
          <w:b/>
        </w:rPr>
        <w:t>REGISTRATION, FELLOWSHIPS AND VISA SUPPORT</w:t>
      </w:r>
    </w:p>
    <w:p w14:paraId="6A4CE67D" w14:textId="1557A24A" w:rsidR="001C2521" w:rsidRPr="001C2521" w:rsidRDefault="008C420F" w:rsidP="001C2521">
      <w:r w:rsidRPr="00B70109">
        <w:rPr>
          <w:b/>
          <w:bCs/>
        </w:rPr>
        <w:t>REGISTRATION</w:t>
      </w:r>
      <w:r w:rsidRPr="00E93E5E">
        <w:t>:</w:t>
      </w:r>
      <w:r w:rsidRPr="00B70109">
        <w:rPr>
          <w:b/>
          <w:bCs/>
        </w:rPr>
        <w:t xml:space="preserve"> </w:t>
      </w:r>
      <w:r>
        <w:t>Registration</w:t>
      </w:r>
      <w:r w:rsidRPr="00B70109">
        <w:t xml:space="preserve"> is mandatory and is to be done online via the study group home page </w:t>
      </w:r>
      <w:r w:rsidRPr="00B70109">
        <w:rPr>
          <w:b/>
          <w:bCs/>
        </w:rPr>
        <w:t>at least one month before the start of the meeting</w:t>
      </w:r>
      <w:r w:rsidRPr="00B70109">
        <w:t xml:space="preserve">. </w:t>
      </w:r>
      <w:r w:rsidR="001C2521" w:rsidRPr="001C2521">
        <w:t xml:space="preserve">Without registration, delegates will not be able to access the </w:t>
      </w:r>
      <w:hyperlink r:id="rId21" w:history="1">
        <w:r w:rsidR="001C7FD8" w:rsidRPr="0027530C">
          <w:rPr>
            <w:rStyle w:val="Hyperlink"/>
          </w:rPr>
          <w:t xml:space="preserve">MyMeetings </w:t>
        </w:r>
        <w:r w:rsidR="001C7FD8">
          <w:rPr>
            <w:rStyle w:val="Hyperlink"/>
          </w:rPr>
          <w:t xml:space="preserve">remote participation </w:t>
        </w:r>
        <w:r w:rsidR="001C7FD8" w:rsidRPr="0027530C">
          <w:rPr>
            <w:rStyle w:val="Hyperlink"/>
          </w:rPr>
          <w:t>tool</w:t>
        </w:r>
      </w:hyperlink>
      <w:r w:rsidR="001C2521" w:rsidRPr="001C2521">
        <w:t>.</w:t>
      </w:r>
    </w:p>
    <w:p w14:paraId="0091C409" w14:textId="233344F8" w:rsidR="008C420F" w:rsidRDefault="008C420F" w:rsidP="008C420F">
      <w:r w:rsidRPr="00B70109">
        <w:t xml:space="preserve">As outlined in </w:t>
      </w:r>
      <w:hyperlink r:id="rId22">
        <w:r w:rsidRPr="19927505">
          <w:rPr>
            <w:rStyle w:val="Hyperlink"/>
          </w:rPr>
          <w:t>TSB Circular 68</w:t>
        </w:r>
      </w:hyperlink>
      <w:r w:rsidRPr="00B70109">
        <w:t xml:space="preserve">, the </w:t>
      </w:r>
      <w:r>
        <w:t>ITU-T</w:t>
      </w:r>
      <w:r w:rsidRPr="00B70109">
        <w:t xml:space="preserve"> registration system requires focal-point approval for registration requests</w:t>
      </w:r>
      <w:r>
        <w:t xml:space="preserve">; </w:t>
      </w:r>
      <w:hyperlink r:id="rId23">
        <w:r w:rsidRPr="19927505">
          <w:rPr>
            <w:rStyle w:val="Hyperlink"/>
          </w:rPr>
          <w:t>TSB Circular 118</w:t>
        </w:r>
      </w:hyperlink>
      <w:r>
        <w:t xml:space="preserve"> describes how to set up automatic approval of these requests</w:t>
      </w:r>
      <w:r w:rsidRPr="00B70109">
        <w:t xml:space="preserve">. </w:t>
      </w:r>
      <w:r>
        <w:t xml:space="preserve">Some options in the registration form apply only to Member States. </w:t>
      </w:r>
      <w:r w:rsidRPr="00B70109">
        <w:t>The membership is invited to include women in their delegations whenever possible.</w:t>
      </w:r>
    </w:p>
    <w:p w14:paraId="4F16495F" w14:textId="211B9A3A" w:rsidR="008C420F" w:rsidRPr="00A049A9" w:rsidRDefault="008C420F" w:rsidP="008C420F">
      <w:r w:rsidRPr="00A049A9">
        <w:rPr>
          <w:b/>
          <w:bCs/>
        </w:rPr>
        <w:t>FELLOWSHIPS AND VISA SUPPORT</w:t>
      </w:r>
      <w:r>
        <w:t>: For virtual meetings, since there is no travel involved, no fellowships are provided and visa support is not applicable.</w:t>
      </w:r>
    </w:p>
    <w:p w14:paraId="20594605" w14:textId="0AA25550" w:rsidR="003B356C" w:rsidRPr="003B356C" w:rsidRDefault="008C420F" w:rsidP="008C420F">
      <w:pPr>
        <w:spacing w:before="60"/>
        <w:rPr>
          <w:b/>
          <w:bCs/>
        </w:rPr>
      </w:pPr>
      <w:r w:rsidRPr="00B70109">
        <w:rPr>
          <w:b/>
          <w:bCs/>
        </w:rPr>
        <w:br w:type="page"/>
      </w:r>
    </w:p>
    <w:p w14:paraId="682305F6" w14:textId="77777777" w:rsidR="008B648B" w:rsidRDefault="008B648B" w:rsidP="005F1F9A">
      <w:pPr>
        <w:spacing w:before="240"/>
        <w:ind w:right="-187"/>
        <w:jc w:val="center"/>
        <w:rPr>
          <w:rFonts w:cstheme="majorBidi"/>
          <w:b/>
          <w:bCs/>
          <w:sz w:val="28"/>
          <w:szCs w:val="28"/>
        </w:rPr>
      </w:pPr>
    </w:p>
    <w:p w14:paraId="07B146D6" w14:textId="233FF83D" w:rsidR="005F1F9A" w:rsidRPr="004E007C" w:rsidRDefault="005F1F9A" w:rsidP="005F1F9A">
      <w:pPr>
        <w:spacing w:before="240"/>
        <w:ind w:right="-187"/>
        <w:jc w:val="center"/>
        <w:rPr>
          <w:rFonts w:cstheme="majorBidi"/>
          <w:b/>
          <w:bCs/>
          <w:sz w:val="28"/>
          <w:szCs w:val="28"/>
        </w:rPr>
      </w:pPr>
      <w:r w:rsidRPr="004E007C">
        <w:rPr>
          <w:rFonts w:cstheme="majorBidi"/>
          <w:b/>
          <w:bCs/>
          <w:sz w:val="28"/>
          <w:szCs w:val="28"/>
        </w:rPr>
        <w:t>ANNEX B</w:t>
      </w:r>
    </w:p>
    <w:p w14:paraId="36F72EA6" w14:textId="22A8AB5A" w:rsidR="005F1F9A" w:rsidRPr="004E007C" w:rsidRDefault="005F1F9A" w:rsidP="005F1F9A">
      <w:pPr>
        <w:spacing w:before="0"/>
        <w:jc w:val="center"/>
        <w:rPr>
          <w:sz w:val="24"/>
        </w:rPr>
      </w:pPr>
      <w:r w:rsidRPr="004E007C">
        <w:rPr>
          <w:sz w:val="24"/>
        </w:rPr>
        <w:t>(to TSB Collective letter 1</w:t>
      </w:r>
      <w:r>
        <w:rPr>
          <w:sz w:val="24"/>
        </w:rPr>
        <w:t>2</w:t>
      </w:r>
      <w:r w:rsidRPr="004E007C">
        <w:rPr>
          <w:sz w:val="24"/>
        </w:rPr>
        <w:t>/13)</w:t>
      </w:r>
    </w:p>
    <w:p w14:paraId="247711C8" w14:textId="77777777" w:rsidR="00B331EA" w:rsidRPr="0036181D" w:rsidRDefault="00B331EA" w:rsidP="00B331EA">
      <w:pPr>
        <w:spacing w:before="120"/>
        <w:ind w:right="91"/>
        <w:jc w:val="center"/>
        <w:rPr>
          <w:sz w:val="24"/>
        </w:rPr>
      </w:pPr>
      <w:r w:rsidRPr="00611D65">
        <w:rPr>
          <w:b/>
          <w:sz w:val="24"/>
        </w:rPr>
        <w:t>Draft Agenda</w:t>
      </w:r>
      <w:r>
        <w:rPr>
          <w:b/>
          <w:sz w:val="24"/>
        </w:rPr>
        <w:t xml:space="preserve"> for the virtual meeting of SG13,</w:t>
      </w:r>
    </w:p>
    <w:p w14:paraId="43C564E8" w14:textId="06F1F5C2" w:rsidR="005F1F9A" w:rsidRPr="004E007C" w:rsidRDefault="005F1F9A" w:rsidP="005F1F9A">
      <w:pPr>
        <w:spacing w:before="120"/>
        <w:ind w:right="91"/>
        <w:jc w:val="center"/>
        <w:rPr>
          <w:b/>
          <w:sz w:val="24"/>
        </w:rPr>
      </w:pPr>
      <w:r>
        <w:rPr>
          <w:b/>
          <w:sz w:val="24"/>
        </w:rPr>
        <w:t>7 December 2020</w:t>
      </w:r>
    </w:p>
    <w:p w14:paraId="16FDDF54" w14:textId="77777777" w:rsidR="005F1F9A" w:rsidRPr="00B70109" w:rsidRDefault="005F1F9A" w:rsidP="005F1F9A">
      <w:pPr>
        <w:pStyle w:val="Normalaftertitle0"/>
        <w:tabs>
          <w:tab w:val="clear" w:pos="794"/>
          <w:tab w:val="clear" w:pos="1191"/>
          <w:tab w:val="clear" w:pos="1588"/>
          <w:tab w:val="clear" w:pos="1985"/>
        </w:tabs>
      </w:pPr>
    </w:p>
    <w:p w14:paraId="246D55E9" w14:textId="77777777" w:rsidR="005F1F9A" w:rsidRPr="009D5B81" w:rsidRDefault="005F1F9A" w:rsidP="005F1F9A">
      <w:pPr>
        <w:numPr>
          <w:ilvl w:val="0"/>
          <w:numId w:val="16"/>
        </w:numPr>
        <w:tabs>
          <w:tab w:val="clear" w:pos="1363"/>
          <w:tab w:val="num" w:pos="1155"/>
        </w:tabs>
        <w:overflowPunct/>
        <w:autoSpaceDE/>
        <w:autoSpaceDN/>
        <w:adjustRightInd/>
        <w:spacing w:before="240"/>
        <w:ind w:left="794" w:hanging="794"/>
        <w:textAlignment w:val="auto"/>
        <w:rPr>
          <w:rFonts w:cstheme="minorHAnsi"/>
        </w:rPr>
      </w:pPr>
      <w:r w:rsidRPr="009D5B81">
        <w:rPr>
          <w:rFonts w:cstheme="minorHAnsi"/>
        </w:rPr>
        <w:t xml:space="preserve">Opening </w:t>
      </w:r>
      <w:r>
        <w:rPr>
          <w:rFonts w:cstheme="minorHAnsi"/>
        </w:rPr>
        <w:t>of the meeting</w:t>
      </w:r>
    </w:p>
    <w:p w14:paraId="11858E8F" w14:textId="77777777" w:rsidR="005F1F9A" w:rsidRPr="009D5B81" w:rsidRDefault="005F1F9A" w:rsidP="005F1F9A">
      <w:pPr>
        <w:numPr>
          <w:ilvl w:val="0"/>
          <w:numId w:val="16"/>
        </w:numPr>
        <w:tabs>
          <w:tab w:val="clear" w:pos="1363"/>
          <w:tab w:val="num" w:pos="1155"/>
        </w:tabs>
        <w:overflowPunct/>
        <w:autoSpaceDE/>
        <w:autoSpaceDN/>
        <w:adjustRightInd/>
        <w:spacing w:before="120"/>
        <w:ind w:left="794" w:hanging="794"/>
        <w:textAlignment w:val="auto"/>
        <w:rPr>
          <w:rFonts w:cstheme="minorHAnsi"/>
        </w:rPr>
      </w:pPr>
      <w:r w:rsidRPr="009D5B81">
        <w:rPr>
          <w:rFonts w:cstheme="minorHAnsi"/>
        </w:rPr>
        <w:t xml:space="preserve">Approval of the agenda </w:t>
      </w:r>
    </w:p>
    <w:p w14:paraId="4BBABF4B" w14:textId="77777777" w:rsidR="005F1F9A" w:rsidRPr="00804111" w:rsidRDefault="005F1F9A" w:rsidP="009E4A11">
      <w:pPr>
        <w:numPr>
          <w:ilvl w:val="0"/>
          <w:numId w:val="16"/>
        </w:numPr>
        <w:tabs>
          <w:tab w:val="clear" w:pos="1363"/>
          <w:tab w:val="num" w:pos="993"/>
        </w:tabs>
        <w:overflowPunct/>
        <w:autoSpaceDE/>
        <w:autoSpaceDN/>
        <w:adjustRightInd/>
        <w:spacing w:before="80"/>
        <w:ind w:left="851" w:hanging="851"/>
        <w:textAlignment w:val="auto"/>
        <w:rPr>
          <w:rFonts w:cstheme="minorHAnsi"/>
        </w:rPr>
      </w:pPr>
      <w:r w:rsidRPr="00804111">
        <w:rPr>
          <w:rFonts w:cstheme="minorHAnsi"/>
          <w:bCs/>
        </w:rPr>
        <w:t xml:space="preserve">Review the status of the proposal for new work item on gap analysis in Q2/13 </w:t>
      </w:r>
      <w:r w:rsidRPr="00804111">
        <w:rPr>
          <w:rFonts w:cstheme="minorHAnsi"/>
          <w:bCs/>
          <w:lang w:val="en-US"/>
        </w:rPr>
        <w:t>and any</w:t>
      </w:r>
      <w:r w:rsidRPr="00804111">
        <w:rPr>
          <w:rFonts w:cstheme="minorHAnsi"/>
          <w:bCs/>
        </w:rPr>
        <w:t xml:space="preserve"> related liaison statements or contributions received</w:t>
      </w:r>
      <w:r>
        <w:rPr>
          <w:rFonts w:cstheme="minorHAnsi"/>
          <w:bCs/>
        </w:rPr>
        <w:t>. C</w:t>
      </w:r>
      <w:r w:rsidRPr="00804111">
        <w:rPr>
          <w:rFonts w:cstheme="minorHAnsi"/>
        </w:rPr>
        <w:t>onsideration of establishment of the new work item “</w:t>
      </w:r>
      <w:r w:rsidRPr="00804111">
        <w:rPr>
          <w:rFonts w:ascii="Verdana" w:hAnsi="Verdana"/>
          <w:i/>
          <w:iCs/>
          <w:sz w:val="18"/>
          <w:szCs w:val="18"/>
        </w:rPr>
        <w:t>Gap Analysis of Network 2030 New Services, Capabilities and Use Cases</w:t>
      </w:r>
      <w:r w:rsidRPr="00804111">
        <w:rPr>
          <w:rFonts w:ascii="Verdana" w:hAnsi="Verdana"/>
          <w:sz w:val="18"/>
          <w:szCs w:val="18"/>
        </w:rPr>
        <w:t>”</w:t>
      </w:r>
      <w:r w:rsidRPr="00804111">
        <w:rPr>
          <w:rFonts w:cstheme="minorHAnsi"/>
        </w:rPr>
        <w:t xml:space="preserve"> </w:t>
      </w:r>
    </w:p>
    <w:p w14:paraId="564974B0" w14:textId="77777777" w:rsidR="005F1F9A" w:rsidRDefault="005F1F9A" w:rsidP="005F1F9A">
      <w:pPr>
        <w:numPr>
          <w:ilvl w:val="0"/>
          <w:numId w:val="16"/>
        </w:numPr>
        <w:tabs>
          <w:tab w:val="clear" w:pos="1363"/>
          <w:tab w:val="num" w:pos="1155"/>
        </w:tabs>
        <w:overflowPunct/>
        <w:autoSpaceDE/>
        <w:autoSpaceDN/>
        <w:adjustRightInd/>
        <w:spacing w:before="120"/>
        <w:ind w:left="794" w:hanging="794"/>
        <w:textAlignment w:val="auto"/>
        <w:rPr>
          <w:rFonts w:cstheme="minorHAnsi"/>
          <w:szCs w:val="22"/>
        </w:rPr>
      </w:pPr>
      <w:r>
        <w:rPr>
          <w:rFonts w:cstheme="minorHAnsi"/>
          <w:szCs w:val="22"/>
        </w:rPr>
        <w:t>Allocation of the contributions and liaison statements received for December set of meetings</w:t>
      </w:r>
    </w:p>
    <w:p w14:paraId="5B0E78F9" w14:textId="77777777" w:rsidR="005F1F9A" w:rsidRPr="007A7F13" w:rsidRDefault="005F1F9A" w:rsidP="005F1F9A">
      <w:pPr>
        <w:numPr>
          <w:ilvl w:val="0"/>
          <w:numId w:val="16"/>
        </w:numPr>
        <w:tabs>
          <w:tab w:val="clear" w:pos="1363"/>
          <w:tab w:val="num" w:pos="1155"/>
        </w:tabs>
        <w:overflowPunct/>
        <w:autoSpaceDE/>
        <w:autoSpaceDN/>
        <w:adjustRightInd/>
        <w:spacing w:before="120"/>
        <w:ind w:left="794" w:hanging="794"/>
        <w:textAlignment w:val="auto"/>
        <w:rPr>
          <w:rFonts w:cstheme="minorHAnsi"/>
          <w:szCs w:val="22"/>
        </w:rPr>
      </w:pPr>
      <w:r>
        <w:rPr>
          <w:rFonts w:cstheme="minorHAnsi"/>
          <w:szCs w:val="22"/>
        </w:rPr>
        <w:t>Setting up a drafting group(s), if needed</w:t>
      </w:r>
    </w:p>
    <w:p w14:paraId="5543DE05" w14:textId="77777777" w:rsidR="005F1F9A" w:rsidRPr="009D5B81" w:rsidRDefault="005F1F9A" w:rsidP="005F1F9A">
      <w:pPr>
        <w:numPr>
          <w:ilvl w:val="0"/>
          <w:numId w:val="16"/>
        </w:numPr>
        <w:tabs>
          <w:tab w:val="clear" w:pos="1363"/>
          <w:tab w:val="num" w:pos="1155"/>
        </w:tabs>
        <w:overflowPunct/>
        <w:autoSpaceDE/>
        <w:autoSpaceDN/>
        <w:adjustRightInd/>
        <w:spacing w:before="120"/>
        <w:ind w:left="794" w:hanging="794"/>
        <w:textAlignment w:val="auto"/>
        <w:rPr>
          <w:rFonts w:cstheme="minorHAnsi"/>
        </w:rPr>
      </w:pPr>
      <w:r w:rsidRPr="009D5B81">
        <w:rPr>
          <w:rFonts w:cstheme="minorHAnsi"/>
        </w:rPr>
        <w:t>Miscellaneous</w:t>
      </w:r>
    </w:p>
    <w:p w14:paraId="27A93F6F" w14:textId="77777777" w:rsidR="005F1F9A" w:rsidRPr="009D5B81" w:rsidRDefault="005F1F9A" w:rsidP="005F1F9A">
      <w:pPr>
        <w:numPr>
          <w:ilvl w:val="0"/>
          <w:numId w:val="16"/>
        </w:numPr>
        <w:tabs>
          <w:tab w:val="clear" w:pos="1363"/>
          <w:tab w:val="num" w:pos="1155"/>
        </w:tabs>
        <w:overflowPunct/>
        <w:autoSpaceDE/>
        <w:autoSpaceDN/>
        <w:adjustRightInd/>
        <w:spacing w:before="120"/>
        <w:ind w:left="794" w:hanging="794"/>
        <w:textAlignment w:val="auto"/>
        <w:rPr>
          <w:rFonts w:cstheme="minorHAnsi"/>
        </w:rPr>
      </w:pPr>
      <w:r w:rsidRPr="009D5B81">
        <w:rPr>
          <w:rFonts w:cstheme="minorHAnsi"/>
        </w:rPr>
        <w:t xml:space="preserve">Adjournment </w:t>
      </w:r>
    </w:p>
    <w:p w14:paraId="22F34218" w14:textId="77777777" w:rsidR="005F1F9A" w:rsidRPr="00B70109" w:rsidRDefault="005F1F9A" w:rsidP="005F1F9A">
      <w:pPr>
        <w:pStyle w:val="Normalaftertitle0"/>
      </w:pPr>
    </w:p>
    <w:p w14:paraId="4B8B6C77" w14:textId="77777777" w:rsidR="00977A25" w:rsidRPr="00A03CA3" w:rsidRDefault="00977A25" w:rsidP="00977A25">
      <w:pPr>
        <w:jc w:val="center"/>
        <w:rPr>
          <w:lang w:val="en-US"/>
        </w:rPr>
      </w:pPr>
      <w:r w:rsidRPr="00B70109">
        <w:t>_____________________</w:t>
      </w:r>
    </w:p>
    <w:sectPr w:rsidR="00977A25" w:rsidRPr="00A03CA3" w:rsidSect="003B356C">
      <w:headerReference w:type="default" r:id="rId24"/>
      <w:footerReference w:type="default" r:id="rId25"/>
      <w:footerReference w:type="first" r:id="rId26"/>
      <w:type w:val="oddPage"/>
      <w:pgSz w:w="11907" w:h="16834" w:code="9"/>
      <w:pgMar w:top="1135" w:right="708"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89AB0" w14:textId="77777777" w:rsidR="00560F90" w:rsidRDefault="00560F90">
      <w:r>
        <w:separator/>
      </w:r>
    </w:p>
  </w:endnote>
  <w:endnote w:type="continuationSeparator" w:id="0">
    <w:p w14:paraId="4D282B0E" w14:textId="77777777" w:rsidR="00560F90" w:rsidRDefault="0056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2C49"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60BF"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5491B" w14:textId="77777777" w:rsidR="00560F90" w:rsidRDefault="00560F90">
      <w:r>
        <w:t>____________________</w:t>
      </w:r>
    </w:p>
  </w:footnote>
  <w:footnote w:type="continuationSeparator" w:id="0">
    <w:p w14:paraId="307FA0B9" w14:textId="77777777" w:rsidR="00560F90" w:rsidRDefault="0056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CF253" w14:textId="77777777" w:rsidR="00C740E1" w:rsidRDefault="00560F90" w:rsidP="0024485F">
    <w:pPr>
      <w:pStyle w:val="Header"/>
      <w:rPr>
        <w:noProof/>
      </w:rPr>
    </w:pPr>
    <w:sdt>
      <w:sdtPr>
        <w:id w:val="1962066108"/>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EB6A04">
          <w:rPr>
            <w:noProof/>
          </w:rPr>
          <w:t>3</w:t>
        </w:r>
        <w:r w:rsidR="00C740E1">
          <w:rPr>
            <w:noProof/>
          </w:rPr>
          <w:fldChar w:fldCharType="end"/>
        </w:r>
      </w:sdtContent>
    </w:sdt>
    <w:r w:rsidR="00C740E1">
      <w:rPr>
        <w:noProof/>
      </w:rPr>
      <w:t xml:space="preserve"> </w:t>
    </w:r>
    <w:r w:rsidR="003A71AF">
      <w:rPr>
        <w:noProof/>
      </w:rPr>
      <w:t>-</w:t>
    </w:r>
  </w:p>
  <w:p w14:paraId="63A93351" w14:textId="3ADCBBB9" w:rsidR="00C740E1" w:rsidRPr="00C740E1" w:rsidRDefault="001850FC" w:rsidP="003B0452">
    <w:pPr>
      <w:pStyle w:val="Header"/>
      <w:rPr>
        <w:lang w:val="en-US"/>
      </w:rPr>
    </w:pPr>
    <w:r>
      <w:rPr>
        <w:noProof/>
      </w:rPr>
      <w:t xml:space="preserve">Collective letter </w:t>
    </w:r>
    <w:r w:rsidR="003B0452">
      <w:rPr>
        <w:noProof/>
      </w:rPr>
      <w:t>1</w:t>
    </w:r>
    <w:r w:rsidR="003B356C">
      <w:rPr>
        <w:noProof/>
      </w:rPr>
      <w:t>2</w:t>
    </w:r>
    <w:r w:rsidR="003B0452">
      <w:rPr>
        <w:noProof/>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BE2130B"/>
    <w:multiLevelType w:val="hybridMultilevel"/>
    <w:tmpl w:val="547ED76E"/>
    <w:lvl w:ilvl="0" w:tplc="04090003">
      <w:start w:val="1"/>
      <w:numFmt w:val="bullet"/>
      <w:lvlText w:val="o"/>
      <w:lvlJc w:val="left"/>
      <w:pPr>
        <w:tabs>
          <w:tab w:val="num" w:pos="927"/>
        </w:tabs>
        <w:ind w:left="92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04ABF"/>
    <w:multiLevelType w:val="hybridMultilevel"/>
    <w:tmpl w:val="A87AD638"/>
    <w:lvl w:ilvl="0" w:tplc="08090003">
      <w:start w:val="1"/>
      <w:numFmt w:val="bullet"/>
      <w:lvlText w:val="o"/>
      <w:lvlJc w:val="left"/>
      <w:pPr>
        <w:tabs>
          <w:tab w:val="num" w:pos="1363"/>
        </w:tabs>
        <w:ind w:left="1363" w:hanging="795"/>
      </w:pPr>
      <w:rPr>
        <w:rFonts w:ascii="Courier New" w:hAnsi="Courier New" w:cs="Courier New"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13"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1131CC7"/>
    <w:multiLevelType w:val="hybridMultilevel"/>
    <w:tmpl w:val="4902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0"/>
  </w:num>
  <w:num w:numId="14">
    <w:abstractNumId w:val="16"/>
  </w:num>
  <w:num w:numId="15">
    <w:abstractNumId w:val="13"/>
  </w:num>
  <w:num w:numId="16">
    <w:abstractNumId w:val="18"/>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3A"/>
    <w:rsid w:val="00000FC7"/>
    <w:rsid w:val="000069D4"/>
    <w:rsid w:val="0000705A"/>
    <w:rsid w:val="000103B1"/>
    <w:rsid w:val="00010B0B"/>
    <w:rsid w:val="0001658C"/>
    <w:rsid w:val="000174AD"/>
    <w:rsid w:val="00025A7B"/>
    <w:rsid w:val="00026048"/>
    <w:rsid w:val="000305E1"/>
    <w:rsid w:val="00030DC5"/>
    <w:rsid w:val="000473DF"/>
    <w:rsid w:val="00053AD3"/>
    <w:rsid w:val="000549B1"/>
    <w:rsid w:val="00057223"/>
    <w:rsid w:val="00073152"/>
    <w:rsid w:val="00074539"/>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E219C"/>
    <w:rsid w:val="000F1B4B"/>
    <w:rsid w:val="000F6D51"/>
    <w:rsid w:val="00115DF1"/>
    <w:rsid w:val="00120B55"/>
    <w:rsid w:val="00124AE2"/>
    <w:rsid w:val="00126E71"/>
    <w:rsid w:val="0012744F"/>
    <w:rsid w:val="00135065"/>
    <w:rsid w:val="0013699E"/>
    <w:rsid w:val="00136A91"/>
    <w:rsid w:val="00140476"/>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2521"/>
    <w:rsid w:val="001C39A4"/>
    <w:rsid w:val="001C3CDB"/>
    <w:rsid w:val="001C7FD8"/>
    <w:rsid w:val="001D7DD2"/>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901FC"/>
    <w:rsid w:val="002926C6"/>
    <w:rsid w:val="00292701"/>
    <w:rsid w:val="002A2F20"/>
    <w:rsid w:val="002A3D35"/>
    <w:rsid w:val="002A7FE2"/>
    <w:rsid w:val="002B19EF"/>
    <w:rsid w:val="002B5593"/>
    <w:rsid w:val="002B7101"/>
    <w:rsid w:val="002B711C"/>
    <w:rsid w:val="002C0244"/>
    <w:rsid w:val="002C3E7B"/>
    <w:rsid w:val="002C4D11"/>
    <w:rsid w:val="002D0ACE"/>
    <w:rsid w:val="002D2D49"/>
    <w:rsid w:val="002E1B4F"/>
    <w:rsid w:val="002F2E67"/>
    <w:rsid w:val="002F6530"/>
    <w:rsid w:val="00300095"/>
    <w:rsid w:val="00301488"/>
    <w:rsid w:val="00310217"/>
    <w:rsid w:val="00315546"/>
    <w:rsid w:val="0031577B"/>
    <w:rsid w:val="003172EE"/>
    <w:rsid w:val="0032055C"/>
    <w:rsid w:val="00327726"/>
    <w:rsid w:val="003302F9"/>
    <w:rsid w:val="00330567"/>
    <w:rsid w:val="00341B07"/>
    <w:rsid w:val="0034610C"/>
    <w:rsid w:val="00350914"/>
    <w:rsid w:val="00351DA5"/>
    <w:rsid w:val="003614F8"/>
    <w:rsid w:val="0036181D"/>
    <w:rsid w:val="00364B7E"/>
    <w:rsid w:val="00365034"/>
    <w:rsid w:val="0038260B"/>
    <w:rsid w:val="00383203"/>
    <w:rsid w:val="00383598"/>
    <w:rsid w:val="003839E7"/>
    <w:rsid w:val="00384E5D"/>
    <w:rsid w:val="00386A9D"/>
    <w:rsid w:val="00391081"/>
    <w:rsid w:val="003A1F34"/>
    <w:rsid w:val="003A33CB"/>
    <w:rsid w:val="003A71AF"/>
    <w:rsid w:val="003B0452"/>
    <w:rsid w:val="003B2789"/>
    <w:rsid w:val="003B356C"/>
    <w:rsid w:val="003B362E"/>
    <w:rsid w:val="003B3EAB"/>
    <w:rsid w:val="003B7FF4"/>
    <w:rsid w:val="003C13CE"/>
    <w:rsid w:val="003C29A6"/>
    <w:rsid w:val="003D1461"/>
    <w:rsid w:val="003E19E4"/>
    <w:rsid w:val="003E2518"/>
    <w:rsid w:val="003F0DED"/>
    <w:rsid w:val="0040250E"/>
    <w:rsid w:val="00413914"/>
    <w:rsid w:val="00414944"/>
    <w:rsid w:val="00415C7A"/>
    <w:rsid w:val="00426BDA"/>
    <w:rsid w:val="004275B6"/>
    <w:rsid w:val="0043040C"/>
    <w:rsid w:val="004314A2"/>
    <w:rsid w:val="00436712"/>
    <w:rsid w:val="00442C9B"/>
    <w:rsid w:val="00446E76"/>
    <w:rsid w:val="00447690"/>
    <w:rsid w:val="00451E69"/>
    <w:rsid w:val="00453805"/>
    <w:rsid w:val="00461ABC"/>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007C"/>
    <w:rsid w:val="004E1C71"/>
    <w:rsid w:val="004E3CF9"/>
    <w:rsid w:val="004F7071"/>
    <w:rsid w:val="00501DCA"/>
    <w:rsid w:val="00501F4A"/>
    <w:rsid w:val="00507E0C"/>
    <w:rsid w:val="00513A47"/>
    <w:rsid w:val="00514383"/>
    <w:rsid w:val="00514907"/>
    <w:rsid w:val="00517901"/>
    <w:rsid w:val="005255BC"/>
    <w:rsid w:val="005301EA"/>
    <w:rsid w:val="00532ADA"/>
    <w:rsid w:val="00535F8D"/>
    <w:rsid w:val="00537EF9"/>
    <w:rsid w:val="005408DF"/>
    <w:rsid w:val="005444BD"/>
    <w:rsid w:val="0055318D"/>
    <w:rsid w:val="00556C47"/>
    <w:rsid w:val="00560F90"/>
    <w:rsid w:val="0057179C"/>
    <w:rsid w:val="005729DB"/>
    <w:rsid w:val="00573344"/>
    <w:rsid w:val="00576D0E"/>
    <w:rsid w:val="0057770B"/>
    <w:rsid w:val="00583F9B"/>
    <w:rsid w:val="00584AFA"/>
    <w:rsid w:val="005A569C"/>
    <w:rsid w:val="005C19B3"/>
    <w:rsid w:val="005C580C"/>
    <w:rsid w:val="005C7E74"/>
    <w:rsid w:val="005D3724"/>
    <w:rsid w:val="005D56B1"/>
    <w:rsid w:val="005D71A2"/>
    <w:rsid w:val="005E1223"/>
    <w:rsid w:val="005E5C10"/>
    <w:rsid w:val="005E70E3"/>
    <w:rsid w:val="005E7830"/>
    <w:rsid w:val="005F1F9A"/>
    <w:rsid w:val="005F2C78"/>
    <w:rsid w:val="006006A3"/>
    <w:rsid w:val="00600E7E"/>
    <w:rsid w:val="00611D65"/>
    <w:rsid w:val="006144E4"/>
    <w:rsid w:val="00617501"/>
    <w:rsid w:val="00622D0F"/>
    <w:rsid w:val="00624555"/>
    <w:rsid w:val="00636F0B"/>
    <w:rsid w:val="00642228"/>
    <w:rsid w:val="00650299"/>
    <w:rsid w:val="006513DD"/>
    <w:rsid w:val="006550C0"/>
    <w:rsid w:val="00655FC5"/>
    <w:rsid w:val="00655FDD"/>
    <w:rsid w:val="00666105"/>
    <w:rsid w:val="00670B08"/>
    <w:rsid w:val="00680D49"/>
    <w:rsid w:val="006859C2"/>
    <w:rsid w:val="00687BD5"/>
    <w:rsid w:val="006907AE"/>
    <w:rsid w:val="00690BFB"/>
    <w:rsid w:val="006A116C"/>
    <w:rsid w:val="006A184C"/>
    <w:rsid w:val="006A7ECC"/>
    <w:rsid w:val="006B43D3"/>
    <w:rsid w:val="006C44C1"/>
    <w:rsid w:val="006C6E0B"/>
    <w:rsid w:val="006D1708"/>
    <w:rsid w:val="006D4085"/>
    <w:rsid w:val="006D6AF4"/>
    <w:rsid w:val="006D7202"/>
    <w:rsid w:val="00710D11"/>
    <w:rsid w:val="00713CDB"/>
    <w:rsid w:val="00730C9D"/>
    <w:rsid w:val="0075739B"/>
    <w:rsid w:val="00766333"/>
    <w:rsid w:val="00776750"/>
    <w:rsid w:val="00783E10"/>
    <w:rsid w:val="00792A3A"/>
    <w:rsid w:val="00794FA5"/>
    <w:rsid w:val="007A3B5D"/>
    <w:rsid w:val="007C2288"/>
    <w:rsid w:val="007C39FF"/>
    <w:rsid w:val="007D0DC2"/>
    <w:rsid w:val="007D2F64"/>
    <w:rsid w:val="007D36EE"/>
    <w:rsid w:val="007E51DC"/>
    <w:rsid w:val="00801031"/>
    <w:rsid w:val="00802953"/>
    <w:rsid w:val="00803F97"/>
    <w:rsid w:val="00807FF1"/>
    <w:rsid w:val="00817BB4"/>
    <w:rsid w:val="0082246F"/>
    <w:rsid w:val="00822581"/>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593F"/>
    <w:rsid w:val="00875B05"/>
    <w:rsid w:val="008768C5"/>
    <w:rsid w:val="00881BA1"/>
    <w:rsid w:val="00885066"/>
    <w:rsid w:val="008A0A55"/>
    <w:rsid w:val="008A0CAA"/>
    <w:rsid w:val="008A4246"/>
    <w:rsid w:val="008B0087"/>
    <w:rsid w:val="008B648B"/>
    <w:rsid w:val="008C26B8"/>
    <w:rsid w:val="008C420F"/>
    <w:rsid w:val="008C7E47"/>
    <w:rsid w:val="008D79A4"/>
    <w:rsid w:val="008E51E1"/>
    <w:rsid w:val="0090173C"/>
    <w:rsid w:val="00902D14"/>
    <w:rsid w:val="00905875"/>
    <w:rsid w:val="009069C7"/>
    <w:rsid w:val="00912B2C"/>
    <w:rsid w:val="00913C97"/>
    <w:rsid w:val="009273EC"/>
    <w:rsid w:val="00931726"/>
    <w:rsid w:val="00931D00"/>
    <w:rsid w:val="00932E45"/>
    <w:rsid w:val="00936D00"/>
    <w:rsid w:val="00943574"/>
    <w:rsid w:val="00951309"/>
    <w:rsid w:val="0095168F"/>
    <w:rsid w:val="00957761"/>
    <w:rsid w:val="00957A2F"/>
    <w:rsid w:val="00960310"/>
    <w:rsid w:val="009607B6"/>
    <w:rsid w:val="009616FE"/>
    <w:rsid w:val="00964CF0"/>
    <w:rsid w:val="00977A25"/>
    <w:rsid w:val="00980F76"/>
    <w:rsid w:val="00982084"/>
    <w:rsid w:val="00991A72"/>
    <w:rsid w:val="00995963"/>
    <w:rsid w:val="00996D53"/>
    <w:rsid w:val="009A00F4"/>
    <w:rsid w:val="009A4488"/>
    <w:rsid w:val="009A54D9"/>
    <w:rsid w:val="009B5C68"/>
    <w:rsid w:val="009B61EB"/>
    <w:rsid w:val="009B6449"/>
    <w:rsid w:val="009C2064"/>
    <w:rsid w:val="009C72B4"/>
    <w:rsid w:val="009D1697"/>
    <w:rsid w:val="009D1DF9"/>
    <w:rsid w:val="009D5B81"/>
    <w:rsid w:val="009E13BC"/>
    <w:rsid w:val="009E4A11"/>
    <w:rsid w:val="009E4F80"/>
    <w:rsid w:val="009F12DC"/>
    <w:rsid w:val="009F3E9B"/>
    <w:rsid w:val="009F3F63"/>
    <w:rsid w:val="009F6A52"/>
    <w:rsid w:val="00A014F8"/>
    <w:rsid w:val="00A015F3"/>
    <w:rsid w:val="00A03CA3"/>
    <w:rsid w:val="00A11DCA"/>
    <w:rsid w:val="00A129C1"/>
    <w:rsid w:val="00A1765C"/>
    <w:rsid w:val="00A355F6"/>
    <w:rsid w:val="00A47BC7"/>
    <w:rsid w:val="00A5173C"/>
    <w:rsid w:val="00A57624"/>
    <w:rsid w:val="00A60FE3"/>
    <w:rsid w:val="00A61AEF"/>
    <w:rsid w:val="00A64506"/>
    <w:rsid w:val="00A75CB3"/>
    <w:rsid w:val="00A8676D"/>
    <w:rsid w:val="00A9233F"/>
    <w:rsid w:val="00A95848"/>
    <w:rsid w:val="00A9652E"/>
    <w:rsid w:val="00A9718D"/>
    <w:rsid w:val="00AA1543"/>
    <w:rsid w:val="00AA5940"/>
    <w:rsid w:val="00AB0FFD"/>
    <w:rsid w:val="00AC2537"/>
    <w:rsid w:val="00AC2918"/>
    <w:rsid w:val="00AC31EA"/>
    <w:rsid w:val="00AC694E"/>
    <w:rsid w:val="00AD32BA"/>
    <w:rsid w:val="00AD32FB"/>
    <w:rsid w:val="00AD7192"/>
    <w:rsid w:val="00AE03A7"/>
    <w:rsid w:val="00AE1E57"/>
    <w:rsid w:val="00AF10F1"/>
    <w:rsid w:val="00AF173A"/>
    <w:rsid w:val="00AF2757"/>
    <w:rsid w:val="00B027CC"/>
    <w:rsid w:val="00B066A4"/>
    <w:rsid w:val="00B07A13"/>
    <w:rsid w:val="00B07B81"/>
    <w:rsid w:val="00B07C96"/>
    <w:rsid w:val="00B118AC"/>
    <w:rsid w:val="00B143E2"/>
    <w:rsid w:val="00B20A67"/>
    <w:rsid w:val="00B30E7D"/>
    <w:rsid w:val="00B331EA"/>
    <w:rsid w:val="00B34BDA"/>
    <w:rsid w:val="00B4279B"/>
    <w:rsid w:val="00B45FC9"/>
    <w:rsid w:val="00B46C10"/>
    <w:rsid w:val="00B50540"/>
    <w:rsid w:val="00B556C2"/>
    <w:rsid w:val="00B57728"/>
    <w:rsid w:val="00B60D37"/>
    <w:rsid w:val="00B61795"/>
    <w:rsid w:val="00B70109"/>
    <w:rsid w:val="00B75797"/>
    <w:rsid w:val="00B805FC"/>
    <w:rsid w:val="00B83029"/>
    <w:rsid w:val="00B83461"/>
    <w:rsid w:val="00B9685D"/>
    <w:rsid w:val="00BC398D"/>
    <w:rsid w:val="00BC41E7"/>
    <w:rsid w:val="00BC5760"/>
    <w:rsid w:val="00BC7CCF"/>
    <w:rsid w:val="00BE1A8D"/>
    <w:rsid w:val="00BE3F36"/>
    <w:rsid w:val="00BE470B"/>
    <w:rsid w:val="00BF72E2"/>
    <w:rsid w:val="00C018E7"/>
    <w:rsid w:val="00C0310B"/>
    <w:rsid w:val="00C16228"/>
    <w:rsid w:val="00C24F4D"/>
    <w:rsid w:val="00C25538"/>
    <w:rsid w:val="00C43091"/>
    <w:rsid w:val="00C54F85"/>
    <w:rsid w:val="00C57A91"/>
    <w:rsid w:val="00C6797F"/>
    <w:rsid w:val="00C740E1"/>
    <w:rsid w:val="00C75C0D"/>
    <w:rsid w:val="00C76E40"/>
    <w:rsid w:val="00C81884"/>
    <w:rsid w:val="00C87A03"/>
    <w:rsid w:val="00C87E56"/>
    <w:rsid w:val="00CA2AA1"/>
    <w:rsid w:val="00CA4D9F"/>
    <w:rsid w:val="00CB01D4"/>
    <w:rsid w:val="00CB2B66"/>
    <w:rsid w:val="00CB3DB0"/>
    <w:rsid w:val="00CB43AF"/>
    <w:rsid w:val="00CC01C2"/>
    <w:rsid w:val="00CD70B3"/>
    <w:rsid w:val="00CE218B"/>
    <w:rsid w:val="00CE37EC"/>
    <w:rsid w:val="00CE58A4"/>
    <w:rsid w:val="00CE7E3D"/>
    <w:rsid w:val="00CF141F"/>
    <w:rsid w:val="00CF1D31"/>
    <w:rsid w:val="00CF21F2"/>
    <w:rsid w:val="00CF4DBA"/>
    <w:rsid w:val="00CF5EBB"/>
    <w:rsid w:val="00D02712"/>
    <w:rsid w:val="00D057B9"/>
    <w:rsid w:val="00D070C6"/>
    <w:rsid w:val="00D145D8"/>
    <w:rsid w:val="00D214D0"/>
    <w:rsid w:val="00D26045"/>
    <w:rsid w:val="00D33EE4"/>
    <w:rsid w:val="00D3526A"/>
    <w:rsid w:val="00D360C6"/>
    <w:rsid w:val="00D41317"/>
    <w:rsid w:val="00D41E01"/>
    <w:rsid w:val="00D442B4"/>
    <w:rsid w:val="00D44F90"/>
    <w:rsid w:val="00D50796"/>
    <w:rsid w:val="00D565B5"/>
    <w:rsid w:val="00D63E79"/>
    <w:rsid w:val="00D6546B"/>
    <w:rsid w:val="00D80150"/>
    <w:rsid w:val="00D82A2A"/>
    <w:rsid w:val="00D8684E"/>
    <w:rsid w:val="00D872FD"/>
    <w:rsid w:val="00DA3E91"/>
    <w:rsid w:val="00DA6274"/>
    <w:rsid w:val="00DA7519"/>
    <w:rsid w:val="00DB3E56"/>
    <w:rsid w:val="00DB6AC5"/>
    <w:rsid w:val="00DC36AC"/>
    <w:rsid w:val="00DC4133"/>
    <w:rsid w:val="00DC4A91"/>
    <w:rsid w:val="00DC6AE7"/>
    <w:rsid w:val="00DD0952"/>
    <w:rsid w:val="00DD0CF0"/>
    <w:rsid w:val="00DD42B2"/>
    <w:rsid w:val="00DD4BED"/>
    <w:rsid w:val="00DD73D1"/>
    <w:rsid w:val="00DE39F0"/>
    <w:rsid w:val="00DF0AF3"/>
    <w:rsid w:val="00E0115C"/>
    <w:rsid w:val="00E03A76"/>
    <w:rsid w:val="00E06CA9"/>
    <w:rsid w:val="00E072CC"/>
    <w:rsid w:val="00E17CCC"/>
    <w:rsid w:val="00E17F0A"/>
    <w:rsid w:val="00E20FD8"/>
    <w:rsid w:val="00E21FE2"/>
    <w:rsid w:val="00E27D7E"/>
    <w:rsid w:val="00E3102C"/>
    <w:rsid w:val="00E319EC"/>
    <w:rsid w:val="00E33FD7"/>
    <w:rsid w:val="00E34935"/>
    <w:rsid w:val="00E35A1F"/>
    <w:rsid w:val="00E40339"/>
    <w:rsid w:val="00E40E7B"/>
    <w:rsid w:val="00E425D2"/>
    <w:rsid w:val="00E42E13"/>
    <w:rsid w:val="00E5309E"/>
    <w:rsid w:val="00E6257C"/>
    <w:rsid w:val="00E63C59"/>
    <w:rsid w:val="00E64B03"/>
    <w:rsid w:val="00E6788D"/>
    <w:rsid w:val="00E757C8"/>
    <w:rsid w:val="00E8574E"/>
    <w:rsid w:val="00E93E5E"/>
    <w:rsid w:val="00E970D6"/>
    <w:rsid w:val="00EA48F1"/>
    <w:rsid w:val="00EA4E6F"/>
    <w:rsid w:val="00EA554C"/>
    <w:rsid w:val="00EA789F"/>
    <w:rsid w:val="00EB6A04"/>
    <w:rsid w:val="00EC0EF4"/>
    <w:rsid w:val="00EC21DF"/>
    <w:rsid w:val="00EE12EF"/>
    <w:rsid w:val="00EE1D23"/>
    <w:rsid w:val="00EE32F5"/>
    <w:rsid w:val="00EE72FD"/>
    <w:rsid w:val="00EF1BDB"/>
    <w:rsid w:val="00F07162"/>
    <w:rsid w:val="00F27B3A"/>
    <w:rsid w:val="00F37AB8"/>
    <w:rsid w:val="00F40852"/>
    <w:rsid w:val="00F42BB7"/>
    <w:rsid w:val="00F42EF2"/>
    <w:rsid w:val="00F443AE"/>
    <w:rsid w:val="00F54DF5"/>
    <w:rsid w:val="00F676CC"/>
    <w:rsid w:val="00F67C38"/>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CB30F"/>
  <w15:docId w15:val="{5109544A-3FC6-435F-8F7A-94B7C5B4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36181D"/>
    <w:rPr>
      <w:rFonts w:asciiTheme="minorHAnsi" w:hAnsiTheme="minorHAnsi"/>
      <w:sz w:val="22"/>
      <w:lang w:val="en-GB" w:eastAsia="en-US"/>
    </w:rPr>
  </w:style>
  <w:style w:type="character" w:customStyle="1" w:styleId="ListParagraphChar">
    <w:name w:val="List Paragraph Char"/>
    <w:basedOn w:val="DefaultParagraphFont"/>
    <w:link w:val="ListParagraph"/>
    <w:uiPriority w:val="34"/>
    <w:locked/>
    <w:rsid w:val="007C39FF"/>
    <w:rPr>
      <w:rFonts w:ascii="Times New Roman" w:hAnsi="Times New Roman"/>
      <w:sz w:val="22"/>
      <w:lang w:val="en-GB" w:eastAsia="en-US"/>
    </w:rPr>
  </w:style>
  <w:style w:type="character" w:styleId="UnresolvedMention">
    <w:name w:val="Unresolved Mention"/>
    <w:basedOn w:val="DefaultParagraphFont"/>
    <w:uiPriority w:val="99"/>
    <w:semiHidden/>
    <w:unhideWhenUsed/>
    <w:rsid w:val="002C4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85479">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emote.itu.int/" TargetMode="External"/><Relationship Id="rId7" Type="http://schemas.openxmlformats.org/officeDocument/2006/relationships/endnotes" Target="endnotes.xml"/><Relationship Id="rId12" Type="http://schemas.openxmlformats.org/officeDocument/2006/relationships/hyperlink" Target="https://www.itu.int/en/ITU-T/studygroups/2017-2020/13/Pages/default.aspx" TargetMode="External"/><Relationship Id="rId17" Type="http://schemas.openxmlformats.org/officeDocument/2006/relationships/hyperlink" Target="http://itu.int/net/ITU-T/dd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118" TargetMode="External"/><Relationship Id="rId28" Type="http://schemas.openxmlformats.org/officeDocument/2006/relationships/theme" Target="theme/theme1.xml"/><Relationship Id="rId10" Type="http://schemas.openxmlformats.org/officeDocument/2006/relationships/hyperlink" Target="http://itu.int/go/tsg13"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go/tsg13" TargetMode="External"/><Relationship Id="rId22" Type="http://schemas.openxmlformats.org/officeDocument/2006/relationships/hyperlink" Target="https://www.itu.int/md/T17-TSB-CIR-0068"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Desktop\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0D64-81F1-46BD-A202-A990B0C8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Karimova, Shabnam</dc:creator>
  <cp:lastModifiedBy>Clark, Robert</cp:lastModifiedBy>
  <cp:revision>2</cp:revision>
  <cp:lastPrinted>2017-05-19T13:20:00Z</cp:lastPrinted>
  <dcterms:created xsi:type="dcterms:W3CDTF">2020-08-17T15:03:00Z</dcterms:created>
  <dcterms:modified xsi:type="dcterms:W3CDTF">2020-08-17T15:03:00Z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