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5076B7" w14:paraId="6ABF34D4" w14:textId="77777777" w:rsidTr="00C217EE">
        <w:trPr>
          <w:cantSplit/>
        </w:trPr>
        <w:tc>
          <w:tcPr>
            <w:tcW w:w="1418" w:type="dxa"/>
            <w:vAlign w:val="center"/>
          </w:tcPr>
          <w:p w14:paraId="0C533E9A" w14:textId="77777777" w:rsidR="00C217EE" w:rsidRPr="00B244A2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9E2235" wp14:editId="449325D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709543E7" w14:textId="77777777" w:rsidR="00C217EE" w:rsidRPr="00B244A2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95AEA55" w14:textId="77777777" w:rsidR="00C217EE" w:rsidRPr="00B244A2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1FDC8AA2" w14:textId="77777777" w:rsidR="00C217EE" w:rsidRPr="00B244A2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45A89E6" w14:textId="66A9EE29" w:rsidR="00A01F25" w:rsidRPr="00B244A2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EC30E3">
        <w:rPr>
          <w:rFonts w:asciiTheme="minorHAnsi" w:hAnsiTheme="minorHAnsi"/>
          <w:szCs w:val="22"/>
          <w:lang w:val="ru-RU"/>
        </w:rPr>
        <w:t>23</w:t>
      </w:r>
      <w:r w:rsidR="002E093A" w:rsidRPr="00B244A2">
        <w:rPr>
          <w:rFonts w:asciiTheme="minorHAnsi" w:hAnsiTheme="minorHAnsi"/>
          <w:szCs w:val="22"/>
          <w:lang w:val="ru-RU"/>
        </w:rPr>
        <w:t xml:space="preserve"> </w:t>
      </w:r>
      <w:r w:rsidR="00EC30E3">
        <w:rPr>
          <w:rFonts w:asciiTheme="minorHAnsi" w:hAnsiTheme="minorHAnsi"/>
          <w:szCs w:val="22"/>
          <w:lang w:val="ru-RU"/>
        </w:rPr>
        <w:t>сентября</w:t>
      </w:r>
      <w:r w:rsidR="002E093A" w:rsidRPr="00B244A2">
        <w:rPr>
          <w:rFonts w:asciiTheme="minorHAnsi" w:hAnsiTheme="minorHAnsi"/>
          <w:szCs w:val="22"/>
          <w:lang w:val="ru-RU"/>
        </w:rPr>
        <w:t xml:space="preserve"> 201</w:t>
      </w:r>
      <w:r w:rsidR="00E33A61">
        <w:rPr>
          <w:rFonts w:asciiTheme="minorHAnsi" w:hAnsiTheme="minorHAnsi"/>
          <w:szCs w:val="22"/>
          <w:lang w:val="ru-RU"/>
        </w:rPr>
        <w:t>9</w:t>
      </w:r>
      <w:r w:rsidRPr="00B244A2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5076B7" w14:paraId="18CE552E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60691112" w14:textId="77777777"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5FB222D6" w14:textId="77777777" w:rsidR="00A01F25" w:rsidRPr="00DF4F9D" w:rsidRDefault="00EC30E3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Дополнительный документ 1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  <w:t xml:space="preserve">к 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му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письм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у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9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>
              <w:rPr>
                <w:rFonts w:asciiTheme="minorHAnsi" w:hAnsiTheme="minorHAnsi"/>
                <w:szCs w:val="22"/>
              </w:rPr>
              <w:t>SG</w:t>
            </w:r>
            <w:r w:rsidRPr="00EC30E3">
              <w:rPr>
                <w:rFonts w:asciiTheme="minorHAnsi" w:hAnsiTheme="minorHAnsi"/>
                <w:szCs w:val="22"/>
                <w:lang w:val="ru-RU"/>
              </w:rPr>
              <w:t>13/</w:t>
            </w:r>
            <w:r>
              <w:rPr>
                <w:rFonts w:asciiTheme="minorHAnsi" w:hAnsiTheme="minorHAnsi"/>
                <w:szCs w:val="22"/>
              </w:rPr>
              <w:t>TK</w:t>
            </w:r>
          </w:p>
          <w:p w14:paraId="39C0DB8C" w14:textId="7ED22A6A" w:rsidR="00EC30E3" w:rsidRPr="00EC30E3" w:rsidRDefault="00EC30E3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33" w:type="dxa"/>
          </w:tcPr>
          <w:p w14:paraId="36B354F0" w14:textId="77777777" w:rsidR="00A01F25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B244A2" w14:paraId="360013B8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EA67EF5" w14:textId="77777777"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14614E27" w14:textId="77777777"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B244A2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B244A2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B244A2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73FFFD24" w14:textId="77777777" w:rsidR="00B3670D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B244A2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3E9F3927" w14:textId="77777777" w:rsidR="00B3670D" w:rsidRPr="00B244A2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D60565F" w14:textId="77777777" w:rsidR="00A01F25" w:rsidRPr="00B244A2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B244A2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73DE661B" w14:textId="77777777" w:rsidR="00B3670D" w:rsidRPr="00B244A2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5076B7" w14:paraId="66352E84" w14:textId="77777777" w:rsidTr="00F013E7">
        <w:trPr>
          <w:cantSplit/>
          <w:trHeight w:val="299"/>
        </w:trPr>
        <w:tc>
          <w:tcPr>
            <w:tcW w:w="1554" w:type="dxa"/>
          </w:tcPr>
          <w:p w14:paraId="3C0141B3" w14:textId="77777777"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14:paraId="17425149" w14:textId="77777777" w:rsidR="00A01F25" w:rsidRPr="00B244A2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МСЭ-Т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;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4B5623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5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октября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201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9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14:paraId="2146655B" w14:textId="77777777" w:rsidR="00A01F25" w:rsidRPr="00FA59AE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>Уважаемая</w:t>
      </w:r>
      <w:r w:rsidRPr="00FA59AE">
        <w:rPr>
          <w:rFonts w:asciiTheme="minorHAnsi" w:hAnsiTheme="minorHAnsi"/>
          <w:szCs w:val="22"/>
          <w:lang w:val="ru-RU"/>
        </w:rPr>
        <w:t xml:space="preserve"> </w:t>
      </w:r>
      <w:r w:rsidRPr="00B244A2">
        <w:rPr>
          <w:rFonts w:asciiTheme="minorHAnsi" w:hAnsiTheme="minorHAnsi"/>
          <w:szCs w:val="22"/>
          <w:lang w:val="ru-RU"/>
        </w:rPr>
        <w:t>госпожа</w:t>
      </w:r>
      <w:r w:rsidRPr="00FA59AE">
        <w:rPr>
          <w:rFonts w:asciiTheme="minorHAnsi" w:hAnsiTheme="minorHAnsi"/>
          <w:szCs w:val="22"/>
          <w:lang w:val="ru-RU"/>
        </w:rPr>
        <w:t>,</w:t>
      </w:r>
      <w:r w:rsidRPr="00FA59AE">
        <w:rPr>
          <w:rFonts w:asciiTheme="minorHAnsi" w:hAnsiTheme="minorHAnsi"/>
          <w:szCs w:val="22"/>
          <w:lang w:val="ru-RU"/>
        </w:rPr>
        <w:br/>
      </w:r>
      <w:r w:rsidRPr="00B244A2">
        <w:rPr>
          <w:rFonts w:asciiTheme="minorHAnsi" w:hAnsiTheme="minorHAnsi"/>
          <w:szCs w:val="22"/>
          <w:lang w:val="ru-RU"/>
        </w:rPr>
        <w:t>уважаемый</w:t>
      </w:r>
      <w:r w:rsidRPr="00FA59AE">
        <w:rPr>
          <w:rFonts w:asciiTheme="minorHAnsi" w:hAnsiTheme="minorHAnsi"/>
          <w:szCs w:val="22"/>
          <w:lang w:val="ru-RU"/>
        </w:rPr>
        <w:t xml:space="preserve"> </w:t>
      </w:r>
      <w:r w:rsidRPr="00B244A2">
        <w:rPr>
          <w:rFonts w:asciiTheme="minorHAnsi" w:hAnsiTheme="minorHAnsi"/>
          <w:szCs w:val="22"/>
          <w:lang w:val="ru-RU"/>
        </w:rPr>
        <w:t>господин</w:t>
      </w:r>
      <w:r w:rsidRPr="00FA59AE">
        <w:rPr>
          <w:rFonts w:asciiTheme="minorHAnsi" w:hAnsiTheme="minorHAnsi"/>
          <w:szCs w:val="22"/>
          <w:lang w:val="ru-RU"/>
        </w:rPr>
        <w:t>,</w:t>
      </w:r>
    </w:p>
    <w:p w14:paraId="24AB2103" w14:textId="275BF3B7" w:rsidR="009E1CD2" w:rsidRPr="00DF4F9D" w:rsidRDefault="00DF4F9D" w:rsidP="00EC30E3">
      <w:pPr>
        <w:jc w:val="both"/>
        <w:rPr>
          <w:lang w:val="ru-RU"/>
        </w:rPr>
      </w:pPr>
      <w:bookmarkStart w:id="0" w:name="lt_pId041"/>
      <w:r>
        <w:rPr>
          <w:lang w:val="ru-RU"/>
        </w:rPr>
        <w:t>Хотел</w:t>
      </w:r>
      <w:r w:rsidRPr="00DF4F9D">
        <w:rPr>
          <w:lang w:val="ru-RU"/>
        </w:rPr>
        <w:t xml:space="preserve"> </w:t>
      </w:r>
      <w:r>
        <w:rPr>
          <w:lang w:val="ru-RU"/>
        </w:rPr>
        <w:t>бы</w:t>
      </w:r>
      <w:r w:rsidRPr="00DF4F9D">
        <w:rPr>
          <w:lang w:val="ru-RU"/>
        </w:rPr>
        <w:t xml:space="preserve"> </w:t>
      </w:r>
      <w:r>
        <w:rPr>
          <w:lang w:val="ru-RU"/>
        </w:rPr>
        <w:t>сообщить</w:t>
      </w:r>
      <w:r w:rsidRPr="00DF4F9D">
        <w:rPr>
          <w:lang w:val="ru-RU"/>
        </w:rPr>
        <w:t xml:space="preserve"> </w:t>
      </w:r>
      <w:r>
        <w:rPr>
          <w:lang w:val="ru-RU"/>
        </w:rPr>
        <w:t>вам</w:t>
      </w:r>
      <w:r w:rsidRPr="00DF4F9D">
        <w:rPr>
          <w:lang w:val="ru-RU"/>
        </w:rPr>
        <w:t xml:space="preserve">, </w:t>
      </w:r>
      <w:r>
        <w:rPr>
          <w:lang w:val="ru-RU"/>
        </w:rPr>
        <w:t>что</w:t>
      </w:r>
      <w:r w:rsidRPr="00DF4F9D">
        <w:rPr>
          <w:lang w:val="ru-RU"/>
        </w:rPr>
        <w:t xml:space="preserve"> </w:t>
      </w:r>
      <w:r>
        <w:rPr>
          <w:lang w:val="ru-RU"/>
        </w:rPr>
        <w:t>в</w:t>
      </w:r>
      <w:r w:rsidRPr="00DF4F9D">
        <w:rPr>
          <w:lang w:val="ru-RU"/>
        </w:rPr>
        <w:t xml:space="preserve"> </w:t>
      </w:r>
      <w:r>
        <w:rPr>
          <w:lang w:val="ru-RU"/>
        </w:rPr>
        <w:t>течение</w:t>
      </w:r>
      <w:r w:rsidRPr="00DF4F9D">
        <w:rPr>
          <w:lang w:val="ru-RU"/>
        </w:rPr>
        <w:t xml:space="preserve"> </w:t>
      </w:r>
      <w:r>
        <w:rPr>
          <w:lang w:val="ru-RU"/>
        </w:rPr>
        <w:t>периода</w:t>
      </w:r>
      <w:r w:rsidRPr="00DF4F9D">
        <w:rPr>
          <w:lang w:val="ru-RU"/>
        </w:rPr>
        <w:t xml:space="preserve"> </w:t>
      </w:r>
      <w:r>
        <w:rPr>
          <w:lang w:val="ru-RU"/>
        </w:rPr>
        <w:t>дополнительного</w:t>
      </w:r>
      <w:r w:rsidRPr="00DF4F9D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DF4F9D">
        <w:rPr>
          <w:lang w:val="ru-RU"/>
        </w:rPr>
        <w:t xml:space="preserve">, </w:t>
      </w:r>
      <w:r>
        <w:rPr>
          <w:lang w:val="ru-RU"/>
        </w:rPr>
        <w:t>который</w:t>
      </w:r>
      <w:r w:rsidRPr="00DF4F9D">
        <w:rPr>
          <w:lang w:val="ru-RU"/>
        </w:rPr>
        <w:t xml:space="preserve"> </w:t>
      </w:r>
      <w:r>
        <w:rPr>
          <w:lang w:val="ru-RU"/>
        </w:rPr>
        <w:t>был</w:t>
      </w:r>
      <w:r w:rsidRPr="00DF4F9D">
        <w:rPr>
          <w:lang w:val="ru-RU"/>
        </w:rPr>
        <w:t xml:space="preserve"> </w:t>
      </w:r>
      <w:r w:rsidR="009F3857">
        <w:rPr>
          <w:lang w:val="ru-RU"/>
        </w:rPr>
        <w:t>объявлен</w:t>
      </w:r>
      <w:r w:rsidRPr="00DF4F9D">
        <w:rPr>
          <w:lang w:val="ru-RU"/>
        </w:rPr>
        <w:t xml:space="preserve"> 1</w:t>
      </w:r>
      <w:r>
        <w:t> </w:t>
      </w:r>
      <w:r>
        <w:rPr>
          <w:lang w:val="ru-RU"/>
        </w:rPr>
        <w:t>сентября</w:t>
      </w:r>
      <w:r w:rsidRPr="00DF4F9D">
        <w:rPr>
          <w:lang w:val="ru-RU"/>
        </w:rPr>
        <w:t xml:space="preserve"> 2019</w:t>
      </w:r>
      <w:r w:rsidRPr="00EC30E3">
        <w:t> </w:t>
      </w:r>
      <w:r>
        <w:rPr>
          <w:lang w:val="ru-RU"/>
        </w:rPr>
        <w:t>года</w:t>
      </w:r>
      <w:r w:rsidRPr="00DF4F9D">
        <w:rPr>
          <w:lang w:val="ru-RU"/>
        </w:rPr>
        <w:t xml:space="preserve"> </w:t>
      </w:r>
      <w:r>
        <w:rPr>
          <w:lang w:val="ru-RU"/>
        </w:rPr>
        <w:t>в</w:t>
      </w:r>
      <w:r w:rsidRPr="00DF4F9D">
        <w:rPr>
          <w:lang w:val="ru-RU"/>
        </w:rPr>
        <w:t xml:space="preserve"> </w:t>
      </w:r>
      <w:r>
        <w:rPr>
          <w:lang w:val="ru-RU"/>
        </w:rPr>
        <w:t>рамках</w:t>
      </w:r>
      <w:r w:rsidRPr="00DF4F9D">
        <w:rPr>
          <w:lang w:val="ru-RU"/>
        </w:rPr>
        <w:t xml:space="preserve"> </w:t>
      </w:r>
      <w:r>
        <w:rPr>
          <w:lang w:val="ru-RU"/>
        </w:rPr>
        <w:t>АПУ</w:t>
      </w:r>
      <w:r w:rsidRPr="00DF4F9D">
        <w:rPr>
          <w:lang w:val="ru-RU"/>
        </w:rPr>
        <w:t>-65,</w:t>
      </w:r>
      <w:r w:rsidRPr="00DF4F9D">
        <w:rPr>
          <w:color w:val="000000"/>
          <w:lang w:val="ru-RU"/>
        </w:rPr>
        <w:t xml:space="preserve"> по проекту новой Рекомендации </w:t>
      </w:r>
      <w:r>
        <w:rPr>
          <w:lang w:val="ru-RU"/>
        </w:rPr>
        <w:t>МСЭ</w:t>
      </w:r>
      <w:r w:rsidR="00EC30E3" w:rsidRPr="00DF4F9D">
        <w:rPr>
          <w:lang w:val="ru-RU"/>
        </w:rPr>
        <w:t>-</w:t>
      </w:r>
      <w:r w:rsidR="00EC30E3" w:rsidRPr="00EC30E3">
        <w:t>T</w:t>
      </w:r>
      <w:r w:rsidR="00EC30E3" w:rsidRPr="00DF4F9D">
        <w:rPr>
          <w:lang w:val="ru-RU"/>
        </w:rPr>
        <w:t xml:space="preserve"> </w:t>
      </w:r>
      <w:r w:rsidR="00EC30E3" w:rsidRPr="00EC30E3">
        <w:t>Y</w:t>
      </w:r>
      <w:r w:rsidR="00EC30E3" w:rsidRPr="00DF4F9D">
        <w:rPr>
          <w:lang w:val="ru-RU"/>
        </w:rPr>
        <w:t>.3800 "</w:t>
      </w:r>
      <w:r>
        <w:rPr>
          <w:lang w:val="ru-RU"/>
        </w:rPr>
        <w:t>Структура сетей для поддержки квантового распределения ключей</w:t>
      </w:r>
      <w:r w:rsidR="00EC30E3" w:rsidRPr="00DF4F9D">
        <w:rPr>
          <w:lang w:val="ru-RU"/>
        </w:rPr>
        <w:t xml:space="preserve">" </w:t>
      </w:r>
      <w:r>
        <w:rPr>
          <w:lang w:val="ru-RU"/>
        </w:rPr>
        <w:t>получены</w:t>
      </w:r>
      <w:r w:rsidRPr="00DF4F9D">
        <w:rPr>
          <w:lang w:val="ru-RU"/>
        </w:rPr>
        <w:t xml:space="preserve"> </w:t>
      </w:r>
      <w:r>
        <w:rPr>
          <w:lang w:val="ru-RU"/>
        </w:rPr>
        <w:t>замечания</w:t>
      </w:r>
      <w:r w:rsidR="00EC30E3" w:rsidRPr="00DF4F9D">
        <w:rPr>
          <w:lang w:val="ru-RU"/>
        </w:rPr>
        <w:t>.</w:t>
      </w:r>
    </w:p>
    <w:bookmarkEnd w:id="0"/>
    <w:p w14:paraId="6C52A65F" w14:textId="72E0EFF4" w:rsidR="004D1407" w:rsidRPr="00FA59AE" w:rsidRDefault="00DF4F9D" w:rsidP="00A74955">
      <w:pPr>
        <w:jc w:val="both"/>
        <w:rPr>
          <w:color w:val="000000"/>
          <w:lang w:val="ru-RU"/>
        </w:rPr>
      </w:pPr>
      <w:r w:rsidRPr="00DF4F9D">
        <w:rPr>
          <w:color w:val="000000"/>
          <w:lang w:val="ru-RU"/>
        </w:rPr>
        <w:t xml:space="preserve">Снятие замечаний по этой Рекомендации еще </w:t>
      </w:r>
      <w:r w:rsidR="00DD1207">
        <w:rPr>
          <w:color w:val="000000"/>
          <w:lang w:val="ru-RU"/>
        </w:rPr>
        <w:t>не завершено</w:t>
      </w:r>
      <w:r w:rsidRPr="00DF4F9D">
        <w:rPr>
          <w:color w:val="000000"/>
          <w:lang w:val="ru-RU"/>
        </w:rPr>
        <w:t>, и</w:t>
      </w:r>
      <w:r w:rsidR="009F3857">
        <w:rPr>
          <w:color w:val="000000"/>
          <w:lang w:val="ru-RU"/>
        </w:rPr>
        <w:t>,</w:t>
      </w:r>
      <w:r w:rsidRPr="00DF4F9D">
        <w:rPr>
          <w:color w:val="000000"/>
          <w:lang w:val="ru-RU"/>
        </w:rPr>
        <w:t xml:space="preserve"> учитывая что запланированное собрание Исследовательской комиссии состоится достаточно скоро, председател</w:t>
      </w:r>
      <w:r w:rsidR="00DD1207">
        <w:rPr>
          <w:color w:val="000000"/>
          <w:lang w:val="ru-RU"/>
        </w:rPr>
        <w:t>ь</w:t>
      </w:r>
      <w:r w:rsidRPr="00DF4F9D">
        <w:rPr>
          <w:color w:val="000000"/>
          <w:lang w:val="ru-RU"/>
        </w:rPr>
        <w:t xml:space="preserve"> 13-й Исследовательской комиссии </w:t>
      </w:r>
      <w:r w:rsidR="009F3857" w:rsidRPr="009F3857">
        <w:rPr>
          <w:lang w:val="ru-RU"/>
        </w:rPr>
        <w:t xml:space="preserve">при консультациях с </w:t>
      </w:r>
      <w:r w:rsidRPr="00DF4F9D">
        <w:rPr>
          <w:color w:val="000000"/>
          <w:lang w:val="ru-RU"/>
        </w:rPr>
        <w:t>БСЭ приня</w:t>
      </w:r>
      <w:r w:rsidR="00DD1207">
        <w:rPr>
          <w:color w:val="000000"/>
          <w:lang w:val="ru-RU"/>
        </w:rPr>
        <w:t>л</w:t>
      </w:r>
      <w:r w:rsidRPr="00DF4F9D">
        <w:rPr>
          <w:color w:val="000000"/>
          <w:lang w:val="ru-RU"/>
        </w:rPr>
        <w:t xml:space="preserve"> решение</w:t>
      </w:r>
      <w:r w:rsidR="00DD1207">
        <w:rPr>
          <w:color w:val="000000"/>
          <w:lang w:val="ru-RU"/>
        </w:rPr>
        <w:t xml:space="preserve"> рассмотреть</w:t>
      </w:r>
      <w:r w:rsidRPr="00DF4F9D">
        <w:rPr>
          <w:color w:val="000000"/>
          <w:lang w:val="ru-RU"/>
        </w:rPr>
        <w:t xml:space="preserve"> вопрос об утверждении </w:t>
      </w:r>
      <w:r w:rsidR="00DD1207">
        <w:rPr>
          <w:color w:val="000000"/>
          <w:lang w:val="ru-RU"/>
        </w:rPr>
        <w:t>данного</w:t>
      </w:r>
      <w:r w:rsidRPr="00DF4F9D">
        <w:rPr>
          <w:color w:val="000000"/>
          <w:lang w:val="ru-RU"/>
        </w:rPr>
        <w:t xml:space="preserve"> проекта Рекомендации на собрании 13-й Исследовательской комиссии</w:t>
      </w:r>
      <w:r w:rsidR="009F3857">
        <w:rPr>
          <w:color w:val="000000"/>
          <w:lang w:val="ru-RU"/>
        </w:rPr>
        <w:t>, которое состоится</w:t>
      </w:r>
      <w:r w:rsidRPr="00DF4F9D">
        <w:rPr>
          <w:color w:val="000000"/>
          <w:lang w:val="ru-RU"/>
        </w:rPr>
        <w:t xml:space="preserve"> </w:t>
      </w:r>
      <w:r w:rsidR="00DD1207" w:rsidRPr="00DD1207">
        <w:rPr>
          <w:lang w:val="ru-RU"/>
        </w:rPr>
        <w:t>14−25</w:t>
      </w:r>
      <w:r w:rsidR="009F3857">
        <w:rPr>
          <w:lang w:val="ru-RU"/>
        </w:rPr>
        <w:t> </w:t>
      </w:r>
      <w:r w:rsidR="00DD1207">
        <w:rPr>
          <w:lang w:val="ru-RU"/>
        </w:rPr>
        <w:t>октября</w:t>
      </w:r>
      <w:r w:rsidR="00DD1207" w:rsidRPr="00DD1207">
        <w:rPr>
          <w:lang w:val="ru-RU"/>
        </w:rPr>
        <w:t xml:space="preserve"> 2019</w:t>
      </w:r>
      <w:r w:rsidR="00DD1207" w:rsidRPr="00EC30E3">
        <w:t> </w:t>
      </w:r>
      <w:r w:rsidR="00DD1207">
        <w:rPr>
          <w:lang w:val="ru-RU"/>
        </w:rPr>
        <w:t>года</w:t>
      </w:r>
      <w:r w:rsidR="00DD1207" w:rsidRPr="00DD1207">
        <w:rPr>
          <w:rFonts w:eastAsia="SimSun"/>
          <w:szCs w:val="24"/>
          <w:lang w:val="ru-RU" w:eastAsia="zh-CN"/>
        </w:rPr>
        <w:t xml:space="preserve"> </w:t>
      </w:r>
      <w:r w:rsidRPr="00DF4F9D">
        <w:rPr>
          <w:color w:val="000000"/>
          <w:lang w:val="ru-RU"/>
        </w:rPr>
        <w:t>в Женеве</w:t>
      </w:r>
      <w:r w:rsidR="009F3857">
        <w:rPr>
          <w:color w:val="000000"/>
          <w:lang w:val="ru-RU"/>
        </w:rPr>
        <w:t>,</w:t>
      </w:r>
      <w:r w:rsidRPr="00DF4F9D">
        <w:rPr>
          <w:color w:val="000000"/>
          <w:lang w:val="ru-RU"/>
        </w:rPr>
        <w:t xml:space="preserve"> в соответствии с п.</w:t>
      </w:r>
      <w:r w:rsidR="00DD1207">
        <w:rPr>
          <w:color w:val="000000"/>
          <w:lang w:val="ru-RU"/>
        </w:rPr>
        <w:t> </w:t>
      </w:r>
      <w:r w:rsidRPr="00DF4F9D">
        <w:rPr>
          <w:color w:val="000000"/>
          <w:lang w:val="ru-RU"/>
        </w:rPr>
        <w:t>4.</w:t>
      </w:r>
      <w:r w:rsidR="00DD1207">
        <w:rPr>
          <w:color w:val="000000"/>
          <w:lang w:val="ru-RU"/>
        </w:rPr>
        <w:t>5</w:t>
      </w:r>
      <w:r w:rsidRPr="00DF4F9D">
        <w:rPr>
          <w:color w:val="000000"/>
          <w:lang w:val="ru-RU"/>
        </w:rPr>
        <w:t>.2 Рекомендации МСЭ-Т А.8.</w:t>
      </w:r>
      <w:r w:rsidRPr="00DF4F9D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Этот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статус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будет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указан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в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АПУ</w:t>
      </w:r>
      <w:r w:rsidR="009F3857" w:rsidRPr="009F3857">
        <w:rPr>
          <w:rFonts w:eastAsia="SimSun"/>
          <w:szCs w:val="24"/>
          <w:lang w:val="ru-RU" w:eastAsia="zh-CN"/>
        </w:rPr>
        <w:t xml:space="preserve">-67 </w:t>
      </w:r>
      <w:r w:rsidR="009F3857">
        <w:rPr>
          <w:rFonts w:eastAsia="SimSun"/>
          <w:szCs w:val="24"/>
          <w:lang w:val="ru-RU" w:eastAsia="zh-CN"/>
        </w:rPr>
        <w:t>БСЭ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от</w:t>
      </w:r>
      <w:r w:rsidR="009F3857" w:rsidRPr="009F3857">
        <w:rPr>
          <w:rFonts w:eastAsia="SimSun"/>
          <w:szCs w:val="24"/>
          <w:lang w:val="ru-RU" w:eastAsia="zh-CN"/>
        </w:rPr>
        <w:t xml:space="preserve"> 1</w:t>
      </w:r>
      <w:r w:rsidR="009F3857">
        <w:rPr>
          <w:rFonts w:eastAsia="SimSun"/>
          <w:szCs w:val="24"/>
          <w:lang w:eastAsia="zh-CN"/>
        </w:rPr>
        <w:t> </w:t>
      </w:r>
      <w:r w:rsidR="009F3857">
        <w:rPr>
          <w:rFonts w:eastAsia="SimSun"/>
          <w:szCs w:val="24"/>
          <w:lang w:val="ru-RU" w:eastAsia="zh-CN"/>
        </w:rPr>
        <w:t>октября</w:t>
      </w:r>
      <w:r w:rsidR="009F3857" w:rsidRPr="009F3857">
        <w:rPr>
          <w:rFonts w:eastAsia="SimSun"/>
          <w:szCs w:val="24"/>
          <w:lang w:val="ru-RU" w:eastAsia="zh-CN"/>
        </w:rPr>
        <w:t xml:space="preserve"> 2019</w:t>
      </w:r>
      <w:r w:rsidR="009F3857" w:rsidRPr="00EC30E3">
        <w:rPr>
          <w:rFonts w:eastAsia="SimSun"/>
          <w:szCs w:val="24"/>
          <w:lang w:eastAsia="zh-CN"/>
        </w:rPr>
        <w:t> </w:t>
      </w:r>
      <w:r w:rsidR="009F3857">
        <w:rPr>
          <w:rFonts w:eastAsia="SimSun"/>
          <w:szCs w:val="24"/>
          <w:lang w:val="ru-RU" w:eastAsia="zh-CN"/>
        </w:rPr>
        <w:t>года</w:t>
      </w:r>
      <w:r w:rsidR="009F3857" w:rsidRPr="009F3857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в разделе уведомлений АПУ</w:t>
      </w:r>
      <w:r w:rsidR="009F3857" w:rsidRPr="009F3857">
        <w:rPr>
          <w:rFonts w:eastAsia="SimSun"/>
          <w:szCs w:val="24"/>
          <w:lang w:val="ru-RU" w:eastAsia="zh-CN"/>
        </w:rPr>
        <w:t xml:space="preserve">. </w:t>
      </w:r>
      <w:r w:rsidR="009F3857">
        <w:rPr>
          <w:rFonts w:eastAsia="SimSun"/>
          <w:szCs w:val="24"/>
          <w:lang w:val="ru-RU" w:eastAsia="zh-CN"/>
        </w:rPr>
        <w:t>Соответствующая</w:t>
      </w:r>
      <w:r w:rsidR="009F3857" w:rsidRPr="00FA59AE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документация</w:t>
      </w:r>
      <w:r w:rsidR="009F3857" w:rsidRPr="00FA59AE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доступна</w:t>
      </w:r>
      <w:r w:rsidR="009F3857" w:rsidRPr="00FA59AE">
        <w:rPr>
          <w:rFonts w:eastAsia="SimSun"/>
          <w:szCs w:val="24"/>
          <w:lang w:val="ru-RU" w:eastAsia="zh-CN"/>
        </w:rPr>
        <w:t xml:space="preserve"> </w:t>
      </w:r>
      <w:r w:rsidR="009F3857">
        <w:rPr>
          <w:rFonts w:eastAsia="SimSun"/>
          <w:szCs w:val="24"/>
          <w:lang w:val="ru-RU" w:eastAsia="zh-CN"/>
        </w:rPr>
        <w:t>в</w:t>
      </w:r>
      <w:r w:rsidR="009F3857" w:rsidRPr="00FA59AE">
        <w:rPr>
          <w:rFonts w:eastAsia="SimSun"/>
          <w:szCs w:val="24"/>
          <w:lang w:val="ru-RU" w:eastAsia="zh-CN"/>
        </w:rPr>
        <w:t xml:space="preserve"> </w:t>
      </w:r>
      <w:hyperlink r:id="rId11" w:history="1">
        <w:r w:rsidR="00EC30E3" w:rsidRPr="009D736D">
          <w:rPr>
            <w:rStyle w:val="Hyperlink"/>
            <w:rFonts w:eastAsia="SimSun"/>
          </w:rPr>
          <w:t>TD</w:t>
        </w:r>
        <w:r w:rsidR="00EC30E3" w:rsidRPr="009D736D">
          <w:rPr>
            <w:rStyle w:val="Hyperlink"/>
            <w:rFonts w:eastAsia="SimSun"/>
            <w:lang w:val="ru-RU"/>
          </w:rPr>
          <w:t xml:space="preserve"> </w:t>
        </w:r>
        <w:r w:rsidR="00EC30E3" w:rsidRPr="009D736D">
          <w:rPr>
            <w:rStyle w:val="Hyperlink"/>
            <w:lang w:val="ru-RU"/>
          </w:rPr>
          <w:t>287–290/</w:t>
        </w:r>
        <w:r w:rsidR="00EC30E3" w:rsidRPr="009D736D">
          <w:rPr>
            <w:rStyle w:val="Hyperlink"/>
          </w:rPr>
          <w:t>WP</w:t>
        </w:r>
        <w:r w:rsidR="00EC30E3" w:rsidRPr="009D736D">
          <w:rPr>
            <w:rStyle w:val="Hyperlink"/>
            <w:lang w:val="ru-RU"/>
          </w:rPr>
          <w:t>3/13</w:t>
        </w:r>
      </w:hyperlink>
      <w:r w:rsidR="00EC30E3" w:rsidRPr="00FA59AE">
        <w:rPr>
          <w:rFonts w:ascii="Segoe UI" w:hAnsi="Segoe UI" w:cs="Segoe UI"/>
          <w:color w:val="000000"/>
          <w:sz w:val="20"/>
          <w:lang w:val="ru-RU"/>
        </w:rPr>
        <w:t>.</w:t>
      </w:r>
    </w:p>
    <w:p w14:paraId="39C5888B" w14:textId="77777777" w:rsidR="004D1407" w:rsidRPr="00FA59AE" w:rsidRDefault="004D1407" w:rsidP="00F24028">
      <w:pPr>
        <w:keepNext/>
        <w:keepLines/>
        <w:rPr>
          <w:lang w:val="ru-RU"/>
        </w:rPr>
      </w:pPr>
      <w:r w:rsidRPr="00B244A2">
        <w:rPr>
          <w:lang w:val="ru-RU"/>
        </w:rPr>
        <w:t>Желаю</w:t>
      </w:r>
      <w:r w:rsidRPr="00FA59AE">
        <w:rPr>
          <w:lang w:val="ru-RU"/>
        </w:rPr>
        <w:t xml:space="preserve"> </w:t>
      </w:r>
      <w:r w:rsidR="00C217EE" w:rsidRPr="00B244A2">
        <w:rPr>
          <w:lang w:val="ru-RU"/>
        </w:rPr>
        <w:t>Вам</w:t>
      </w:r>
      <w:r w:rsidR="00C217EE" w:rsidRPr="00FA59AE">
        <w:rPr>
          <w:lang w:val="ru-RU"/>
        </w:rPr>
        <w:t xml:space="preserve"> </w:t>
      </w:r>
      <w:r w:rsidRPr="00B244A2">
        <w:rPr>
          <w:lang w:val="ru-RU"/>
        </w:rPr>
        <w:t>плодотворного</w:t>
      </w:r>
      <w:r w:rsidRPr="00FA59AE">
        <w:rPr>
          <w:lang w:val="ru-RU"/>
        </w:rPr>
        <w:t xml:space="preserve"> </w:t>
      </w:r>
      <w:r w:rsidRPr="00B244A2">
        <w:rPr>
          <w:lang w:val="ru-RU"/>
        </w:rPr>
        <w:t>и</w:t>
      </w:r>
      <w:r w:rsidRPr="00FA59AE">
        <w:rPr>
          <w:lang w:val="ru-RU"/>
        </w:rPr>
        <w:t xml:space="preserve"> </w:t>
      </w:r>
      <w:r w:rsidRPr="00B244A2">
        <w:rPr>
          <w:lang w:val="ru-RU"/>
        </w:rPr>
        <w:t>приятного</w:t>
      </w:r>
      <w:r w:rsidRPr="00FA59AE">
        <w:rPr>
          <w:lang w:val="ru-RU"/>
        </w:rPr>
        <w:t xml:space="preserve"> </w:t>
      </w:r>
      <w:r w:rsidRPr="00B244A2">
        <w:rPr>
          <w:lang w:val="ru-RU"/>
        </w:rPr>
        <w:t>собрания</w:t>
      </w:r>
      <w:r w:rsidRPr="00FA59AE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B244A2" w14:paraId="55580573" w14:textId="77777777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6A14040D" w14:textId="244CD1C1" w:rsidR="0067586C" w:rsidRDefault="004D1407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С уважением,</w:t>
            </w:r>
          </w:p>
          <w:p w14:paraId="1CEC5279" w14:textId="77777777" w:rsidR="00A74955" w:rsidRPr="00B244A2" w:rsidRDefault="00A74955" w:rsidP="00A74955">
            <w:pPr>
              <w:keepNext/>
              <w:keepLines/>
              <w:ind w:left="-108"/>
              <w:rPr>
                <w:lang w:val="ru-RU"/>
              </w:rPr>
            </w:pPr>
            <w:bookmarkStart w:id="1" w:name="_GoBack"/>
            <w:r>
              <w:rPr>
                <w:lang w:val="ru-RU"/>
              </w:rPr>
              <w:t>(</w:t>
            </w:r>
            <w:r w:rsidRPr="00A74955">
              <w:rPr>
                <w:i/>
                <w:iCs/>
                <w:lang w:val="ru-RU"/>
              </w:rPr>
              <w:t>подписано</w:t>
            </w:r>
            <w:r>
              <w:rPr>
                <w:lang w:val="ru-RU"/>
              </w:rPr>
              <w:t>)</w:t>
            </w:r>
          </w:p>
          <w:bookmarkEnd w:id="1"/>
          <w:p w14:paraId="3124A714" w14:textId="77777777" w:rsidR="004D1407" w:rsidRPr="00B244A2" w:rsidRDefault="00CE7125" w:rsidP="00A74955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Чхе Суб Ли</w:t>
            </w:r>
            <w:r w:rsidR="004D1407" w:rsidRPr="00B244A2">
              <w:rPr>
                <w:lang w:val="ru-RU"/>
              </w:rPr>
              <w:br/>
              <w:t xml:space="preserve">Директор Бюро </w:t>
            </w:r>
            <w:r w:rsidR="004D1407" w:rsidRPr="00B244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9CE" w14:textId="58323631" w:rsidR="004D1407" w:rsidRPr="00B244A2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 w:rsidRPr="00B244A2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F9A19" wp14:editId="436787A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80010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29F81" w14:textId="77777777" w:rsidR="00161D9E" w:rsidRPr="000551C8" w:rsidRDefault="00161D9E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F9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9.9pt;margin-top:6.3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14:paraId="38029F81" w14:textId="77777777" w:rsidR="00161D9E" w:rsidRPr="000551C8" w:rsidRDefault="00161D9E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9AE" w:rsidRPr="00B4628F">
              <w:rPr>
                <w:rFonts w:eastAsia="SimSun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955E43F" wp14:editId="0F2214B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9DEE1" w14:textId="77777777" w:rsidR="004D1407" w:rsidRPr="00B244A2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B244A2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4BA0670C" w14:textId="69CA118C" w:rsidR="005B2EC4" w:rsidRPr="00B244A2" w:rsidRDefault="005B2EC4" w:rsidP="003D150E">
      <w:pPr>
        <w:rPr>
          <w:lang w:val="ru-RU"/>
        </w:rPr>
      </w:pPr>
    </w:p>
    <w:sectPr w:rsidR="005B2EC4" w:rsidRPr="00B244A2" w:rsidSect="00267AA2">
      <w:headerReference w:type="even" r:id="rId13"/>
      <w:headerReference w:type="default" r:id="rId14"/>
      <w:footerReference w:type="default" r:id="rId15"/>
      <w:footerReference w:type="first" r:id="rId16"/>
      <w:footnotePr>
        <w:numFmt w:val="chicago"/>
      </w:footnotePr>
      <w:pgSz w:w="11907" w:h="16840" w:code="9"/>
      <w:pgMar w:top="1418" w:right="1134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78B3" w14:textId="77777777" w:rsidR="00161D9E" w:rsidRDefault="00161D9E">
      <w:r>
        <w:separator/>
      </w:r>
    </w:p>
  </w:endnote>
  <w:endnote w:type="continuationSeparator" w:id="0">
    <w:p w14:paraId="6C3C31D6" w14:textId="77777777" w:rsidR="00161D9E" w:rsidRDefault="001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5117" w14:textId="77777777" w:rsidR="00161D9E" w:rsidRPr="00DD5AB7" w:rsidRDefault="00161D9E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0681" w14:textId="77777777" w:rsidR="006E05D3" w:rsidRPr="009E1CD2" w:rsidRDefault="006E05D3" w:rsidP="006E05D3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A7A5" w14:textId="77777777" w:rsidR="00161D9E" w:rsidRDefault="00161D9E">
      <w:r>
        <w:t>____________________</w:t>
      </w:r>
    </w:p>
  </w:footnote>
  <w:footnote w:type="continuationSeparator" w:id="0">
    <w:p w14:paraId="4C6D0CE9" w14:textId="77777777" w:rsidR="00161D9E" w:rsidRDefault="0016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73BC77CA" w14:textId="77777777" w:rsidR="00161D9E" w:rsidRPr="009312A4" w:rsidRDefault="00161D9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204C757F" w14:textId="77777777" w:rsidR="00161D9E" w:rsidRPr="009312A4" w:rsidRDefault="00161D9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A0BE8B3" w14:textId="77777777" w:rsidR="00161D9E" w:rsidRDefault="00161D9E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AA49B4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45EAFA69" w14:textId="77777777" w:rsidR="00161D9E" w:rsidRPr="0057595F" w:rsidRDefault="00161D9E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9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9"/>
  </w:num>
  <w:num w:numId="22">
    <w:abstractNumId w:val="10"/>
  </w:num>
  <w:num w:numId="23">
    <w:abstractNumId w:val="20"/>
  </w:num>
  <w:num w:numId="24">
    <w:abstractNumId w:val="16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108D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53246"/>
    <w:rsid w:val="0016153A"/>
    <w:rsid w:val="00161D9E"/>
    <w:rsid w:val="00164614"/>
    <w:rsid w:val="00164A9E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35BA"/>
    <w:rsid w:val="00367BAF"/>
    <w:rsid w:val="00367DA5"/>
    <w:rsid w:val="00381130"/>
    <w:rsid w:val="00381C2A"/>
    <w:rsid w:val="003836B0"/>
    <w:rsid w:val="00385BCF"/>
    <w:rsid w:val="00391B68"/>
    <w:rsid w:val="00395E4C"/>
    <w:rsid w:val="003A4544"/>
    <w:rsid w:val="003B03C5"/>
    <w:rsid w:val="003B28E8"/>
    <w:rsid w:val="003B7123"/>
    <w:rsid w:val="003C393F"/>
    <w:rsid w:val="003C5170"/>
    <w:rsid w:val="003D150E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3E29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6B7"/>
    <w:rsid w:val="0050779B"/>
    <w:rsid w:val="0051212D"/>
    <w:rsid w:val="00512AD9"/>
    <w:rsid w:val="005149D3"/>
    <w:rsid w:val="00517DE4"/>
    <w:rsid w:val="0053490B"/>
    <w:rsid w:val="00535488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A2AC8"/>
    <w:rsid w:val="006A2D11"/>
    <w:rsid w:val="006A6CF7"/>
    <w:rsid w:val="006B090D"/>
    <w:rsid w:val="006B466F"/>
    <w:rsid w:val="006B51CF"/>
    <w:rsid w:val="006E05D3"/>
    <w:rsid w:val="006E1ACE"/>
    <w:rsid w:val="006E5A57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788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B7C7E"/>
    <w:rsid w:val="009C2588"/>
    <w:rsid w:val="009C65E2"/>
    <w:rsid w:val="009D583C"/>
    <w:rsid w:val="009D5C72"/>
    <w:rsid w:val="009D736D"/>
    <w:rsid w:val="009E1CD2"/>
    <w:rsid w:val="009E2774"/>
    <w:rsid w:val="009F3857"/>
    <w:rsid w:val="00A01F25"/>
    <w:rsid w:val="00A11378"/>
    <w:rsid w:val="00A11ED9"/>
    <w:rsid w:val="00A17A07"/>
    <w:rsid w:val="00A24338"/>
    <w:rsid w:val="00A268BA"/>
    <w:rsid w:val="00A30C8A"/>
    <w:rsid w:val="00A34BD7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4955"/>
    <w:rsid w:val="00A75027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93250"/>
    <w:rsid w:val="00BB3A19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A2736"/>
    <w:rsid w:val="00DC2963"/>
    <w:rsid w:val="00DC3E6E"/>
    <w:rsid w:val="00DC53CF"/>
    <w:rsid w:val="00DD1207"/>
    <w:rsid w:val="00DD5AB7"/>
    <w:rsid w:val="00DE23C9"/>
    <w:rsid w:val="00DE59C8"/>
    <w:rsid w:val="00DF3BEF"/>
    <w:rsid w:val="00DF4B43"/>
    <w:rsid w:val="00DF4F9D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30E3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32F94"/>
    <w:rsid w:val="00F425D9"/>
    <w:rsid w:val="00F47388"/>
    <w:rsid w:val="00F523D0"/>
    <w:rsid w:val="00F53447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59AE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68E1C237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91014-TD-WP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FB3F-F6DC-4A54-8B66-4261D931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143</TotalTime>
  <Pages>1</Pages>
  <Words>210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1766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Jenkins, Lia</cp:lastModifiedBy>
  <cp:revision>6</cp:revision>
  <cp:lastPrinted>2019-09-30T15:40:00Z</cp:lastPrinted>
  <dcterms:created xsi:type="dcterms:W3CDTF">2019-09-27T07:40:00Z</dcterms:created>
  <dcterms:modified xsi:type="dcterms:W3CDTF">2019-09-30T15:40:00Z</dcterms:modified>
</cp:coreProperties>
</file>