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38D3" w14:textId="77777777" w:rsidR="008F1A77" w:rsidRPr="008F1A77" w:rsidRDefault="008F1A77" w:rsidP="008F1A77">
      <w:pPr>
        <w:rPr>
          <w:rFonts w:eastAsiaTheme="majorEastAsia" w:cstheme="minorHAnsi"/>
        </w:rPr>
      </w:pPr>
    </w:p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8F1A77" w:rsidRPr="00416CE0" w14:paraId="1051DB6C" w14:textId="77777777" w:rsidTr="00B05DB7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55"/>
              <w:gridCol w:w="5000"/>
            </w:tblGrid>
            <w:tr w:rsidR="008F1A77" w:rsidRPr="00416CE0" w14:paraId="5DE54B49" w14:textId="77777777" w:rsidTr="00B05DB7">
              <w:tc>
                <w:tcPr>
                  <w:tcW w:w="1134" w:type="dxa"/>
                  <w:shd w:val="clear" w:color="auto" w:fill="auto"/>
                </w:tcPr>
                <w:p w14:paraId="07456DA6" w14:textId="77777777" w:rsidR="008F1A77" w:rsidRPr="008F1A77" w:rsidRDefault="008F1A77" w:rsidP="00B05DB7">
                  <w:pPr>
                    <w:pStyle w:val="Header"/>
                    <w:jc w:val="left"/>
                    <w:rPr>
                      <w:rFonts w:eastAsiaTheme="majorEastAsia" w:cstheme="minorHAnsi"/>
                      <w:lang w:val="fr-CH"/>
                    </w:rPr>
                  </w:pPr>
                  <w:r w:rsidRPr="008F1A77">
                    <w:rPr>
                      <w:rFonts w:eastAsiaTheme="majorEastAsia" w:cstheme="minorHAnsi"/>
                      <w:noProof/>
                      <w:lang w:eastAsia="en-GB"/>
                    </w:rPr>
                    <w:drawing>
                      <wp:inline distT="0" distB="0" distL="0" distR="0" wp14:anchorId="41E862A4" wp14:editId="0B1D10DD">
                        <wp:extent cx="655955" cy="655955"/>
                        <wp:effectExtent l="0" t="0" r="0" b="0"/>
                        <wp:docPr id="1" name="Picture 1" descr="The International Teleocmmunication Union - Connecting the World." title="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larker\AppData\Local\Temp\7zE04EBDF5D\ITU official logo_blue_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955" cy="655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5" w:type="dxa"/>
                  <w:shd w:val="clear" w:color="auto" w:fill="auto"/>
                  <w:vAlign w:val="center"/>
                </w:tcPr>
                <w:p w14:paraId="0D8C26CA" w14:textId="77777777" w:rsidR="008F1A77" w:rsidRPr="008F1A77" w:rsidRDefault="008F1A77" w:rsidP="00B05DB7">
                  <w:pPr>
                    <w:tabs>
                      <w:tab w:val="right" w:pos="8732"/>
                    </w:tabs>
                    <w:spacing w:before="0"/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val="fr-CH" w:eastAsia="zh-CN"/>
                    </w:rPr>
                  </w:pP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54B8D0AC" w14:textId="77777777" w:rsidR="008F1A77" w:rsidRPr="008F1A77" w:rsidRDefault="008F1A77" w:rsidP="00B05DB7">
                  <w:pPr>
                    <w:pStyle w:val="Header"/>
                    <w:jc w:val="left"/>
                    <w:rPr>
                      <w:rFonts w:eastAsiaTheme="majorEastAsia" w:cstheme="minorHAnsi"/>
                      <w:lang w:val="fr-CH" w:eastAsia="zh-CN"/>
                    </w:rPr>
                  </w:pPr>
                  <w:r w:rsidRPr="008F1A77">
                    <w:rPr>
                      <w:rFonts w:eastAsiaTheme="majorEastAsia" w:cstheme="minorHAnsi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5000" w:type="dxa"/>
                  <w:shd w:val="clear" w:color="auto" w:fill="auto"/>
                </w:tcPr>
                <w:p w14:paraId="512A46A7" w14:textId="77777777" w:rsidR="008F1A77" w:rsidRPr="008F1A77" w:rsidRDefault="008F1A77" w:rsidP="00B05DB7">
                  <w:pPr>
                    <w:pStyle w:val="Header"/>
                    <w:ind w:right="175"/>
                    <w:jc w:val="right"/>
                    <w:rPr>
                      <w:rFonts w:eastAsiaTheme="majorEastAsia" w:cstheme="minorHAnsi"/>
                      <w:lang w:val="fr-CH" w:eastAsia="zh-CN"/>
                    </w:rPr>
                  </w:pPr>
                </w:p>
              </w:tc>
            </w:tr>
          </w:tbl>
          <w:p w14:paraId="40860876" w14:textId="77777777" w:rsidR="008F1A77" w:rsidRPr="008F1A77" w:rsidRDefault="008F1A77" w:rsidP="00B05DB7">
            <w:pPr>
              <w:pStyle w:val="Index1"/>
              <w:rPr>
                <w:rFonts w:eastAsiaTheme="majorEastAsia" w:cstheme="minorHAnsi"/>
                <w:lang w:val="fr-CH" w:eastAsia="zh-CN"/>
              </w:rPr>
            </w:pPr>
          </w:p>
        </w:tc>
        <w:tc>
          <w:tcPr>
            <w:tcW w:w="3261" w:type="dxa"/>
          </w:tcPr>
          <w:p w14:paraId="70FF61A5" w14:textId="77777777" w:rsidR="008F1A77" w:rsidRPr="008F1A77" w:rsidRDefault="008F1A77" w:rsidP="00B05DB7">
            <w:pPr>
              <w:pStyle w:val="Index1"/>
              <w:rPr>
                <w:rFonts w:eastAsiaTheme="majorEastAsia" w:cstheme="minorHAnsi"/>
                <w:lang w:val="fr-CH" w:eastAsia="zh-CN"/>
              </w:rPr>
            </w:pPr>
          </w:p>
        </w:tc>
      </w:tr>
    </w:tbl>
    <w:p w14:paraId="2F5B880A" w14:textId="77777777" w:rsidR="008F1A77" w:rsidRPr="008F1A77" w:rsidRDefault="008F1A77" w:rsidP="008F1A7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ajorEastAsia" w:cstheme="minorHAnsi"/>
          <w:sz w:val="23"/>
          <w:szCs w:val="23"/>
          <w:lang w:val="fr-CH" w:eastAsia="zh-CN"/>
        </w:rPr>
      </w:pPr>
    </w:p>
    <w:p w14:paraId="657EBE3F" w14:textId="77777777" w:rsidR="008F1A77" w:rsidRPr="008F1A77" w:rsidRDefault="008F1A77" w:rsidP="008F1A7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ajorEastAsia" w:cstheme="minorHAnsi"/>
          <w:szCs w:val="24"/>
          <w:lang w:eastAsia="zh-CN"/>
        </w:rPr>
      </w:pPr>
      <w:r w:rsidRPr="008F1A77">
        <w:rPr>
          <w:rFonts w:eastAsiaTheme="majorEastAsia" w:cstheme="minorHAnsi"/>
          <w:sz w:val="23"/>
          <w:szCs w:val="23"/>
          <w:lang w:val="fr-CH" w:eastAsia="zh-CN"/>
        </w:rPr>
        <w:tab/>
      </w:r>
      <w:r w:rsidRPr="008F1A77">
        <w:rPr>
          <w:rFonts w:eastAsiaTheme="majorEastAsia" w:cstheme="minorHAnsi"/>
          <w:sz w:val="23"/>
          <w:szCs w:val="23"/>
          <w:lang w:eastAsia="zh-CN"/>
        </w:rPr>
        <w:t>2019</w:t>
      </w:r>
      <w:r w:rsidRPr="008F1A77">
        <w:rPr>
          <w:rFonts w:eastAsiaTheme="majorEastAsia" w:cstheme="minorHAnsi"/>
          <w:szCs w:val="24"/>
          <w:lang w:eastAsia="zh-CN"/>
        </w:rPr>
        <w:t>年</w:t>
      </w:r>
      <w:r w:rsidRPr="008F1A77">
        <w:rPr>
          <w:rFonts w:eastAsiaTheme="majorEastAsia" w:cstheme="minorHAnsi"/>
          <w:szCs w:val="24"/>
          <w:lang w:eastAsia="zh-CN"/>
        </w:rPr>
        <w:t>9</w:t>
      </w:r>
      <w:r w:rsidRPr="008F1A77">
        <w:rPr>
          <w:rFonts w:eastAsiaTheme="majorEastAsia" w:cstheme="minorHAnsi"/>
          <w:szCs w:val="24"/>
          <w:lang w:eastAsia="zh-CN"/>
        </w:rPr>
        <w:t>月</w:t>
      </w:r>
      <w:r w:rsidRPr="008F1A77">
        <w:rPr>
          <w:rFonts w:eastAsiaTheme="majorEastAsia" w:cstheme="minorHAnsi"/>
          <w:szCs w:val="24"/>
          <w:lang w:eastAsia="zh-CN"/>
        </w:rPr>
        <w:t>23</w:t>
      </w:r>
      <w:r w:rsidRPr="008F1A77">
        <w:rPr>
          <w:rFonts w:eastAsiaTheme="majorEastAsia" w:cstheme="minorHAnsi"/>
          <w:szCs w:val="24"/>
          <w:lang w:eastAsia="zh-CN"/>
        </w:rPr>
        <w:t>日，日内瓦</w:t>
      </w:r>
    </w:p>
    <w:p w14:paraId="4A557631" w14:textId="77777777" w:rsidR="008F1A77" w:rsidRPr="008F1A77" w:rsidRDefault="008F1A77" w:rsidP="008F1A77">
      <w:pPr>
        <w:spacing w:before="0"/>
        <w:rPr>
          <w:rFonts w:eastAsiaTheme="majorEastAsia" w:cstheme="minorHAnsi"/>
          <w:sz w:val="24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5103"/>
        <w:gridCol w:w="3685"/>
      </w:tblGrid>
      <w:tr w:rsidR="008F1A77" w:rsidRPr="008F1A77" w14:paraId="1F172D9C" w14:textId="77777777" w:rsidTr="00B05DB7">
        <w:trPr>
          <w:cantSplit/>
          <w:trHeight w:val="340"/>
        </w:trPr>
        <w:tc>
          <w:tcPr>
            <w:tcW w:w="985" w:type="dxa"/>
          </w:tcPr>
          <w:p w14:paraId="4BA40094" w14:textId="77777777" w:rsidR="008F1A77" w:rsidRPr="008F1A77" w:rsidRDefault="008F1A77" w:rsidP="00B05DB7">
            <w:pPr>
              <w:tabs>
                <w:tab w:val="left" w:pos="4111"/>
              </w:tabs>
              <w:spacing w:before="10"/>
              <w:ind w:left="57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5103" w:type="dxa"/>
          </w:tcPr>
          <w:p w14:paraId="6DB7123E" w14:textId="77777777" w:rsidR="008F1A77" w:rsidRPr="008F1A77" w:rsidRDefault="008F1A77" w:rsidP="00B05DB7">
            <w:pPr>
              <w:tabs>
                <w:tab w:val="left" w:pos="4111"/>
              </w:tabs>
              <w:spacing w:before="0"/>
              <w:ind w:left="57"/>
              <w:rPr>
                <w:rFonts w:eastAsiaTheme="majorEastAsia" w:cstheme="minorHAnsi"/>
                <w:b/>
                <w:bCs/>
                <w:iCs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8F1A77">
              <w:rPr>
                <w:rFonts w:eastAsiaTheme="majorEastAsia" w:cstheme="minorHAnsi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9/13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号</w:t>
            </w:r>
            <w:r w:rsidRPr="008F1A77">
              <w:rPr>
                <w:rFonts w:eastAsiaTheme="majorEastAsia" w:cstheme="minorHAnsi"/>
                <w:b/>
                <w:bCs/>
                <w:iCs/>
                <w:sz w:val="24"/>
                <w:szCs w:val="24"/>
                <w:lang w:eastAsia="zh-CN"/>
              </w:rPr>
              <w:t>集体函补遗</w:t>
            </w:r>
            <w:r w:rsidRPr="008F1A77">
              <w:rPr>
                <w:rFonts w:eastAsiaTheme="majorEastAsia" w:cstheme="minorHAnsi"/>
                <w:b/>
                <w:bCs/>
                <w:iCs/>
                <w:sz w:val="24"/>
                <w:szCs w:val="24"/>
                <w:lang w:eastAsia="zh-CN"/>
              </w:rPr>
              <w:t>1</w:t>
            </w:r>
          </w:p>
          <w:p w14:paraId="2343C49E" w14:textId="77777777" w:rsidR="008F1A77" w:rsidRPr="008F1A77" w:rsidRDefault="008F1A77" w:rsidP="00B05DB7">
            <w:pPr>
              <w:tabs>
                <w:tab w:val="left" w:pos="4111"/>
              </w:tabs>
              <w:spacing w:before="0"/>
              <w:ind w:left="57"/>
              <w:rPr>
                <w:rFonts w:eastAsiaTheme="majorEastAsia" w:cstheme="minorHAnsi"/>
                <w:bCs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bCs/>
                <w:sz w:val="24"/>
                <w:szCs w:val="24"/>
                <w:lang w:eastAsia="zh-CN"/>
              </w:rPr>
              <w:t>SG13/TK</w:t>
            </w:r>
          </w:p>
        </w:tc>
        <w:tc>
          <w:tcPr>
            <w:tcW w:w="3685" w:type="dxa"/>
            <w:vMerge w:val="restart"/>
          </w:tcPr>
          <w:p w14:paraId="79DAB10B" w14:textId="77777777" w:rsidR="008F1A77" w:rsidRPr="008F1A77" w:rsidRDefault="008F1A77" w:rsidP="00B05DB7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致：</w:t>
            </w:r>
          </w:p>
          <w:p w14:paraId="55C6F66B" w14:textId="77777777" w:rsidR="008F1A77" w:rsidRPr="008F1A77" w:rsidRDefault="008F1A77" w:rsidP="008F1A77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</w:pP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国际电联各成员国主管部门；</w:t>
            </w:r>
          </w:p>
          <w:p w14:paraId="4CE857CA" w14:textId="77777777" w:rsidR="008F1A77" w:rsidRPr="008F1A77" w:rsidRDefault="008F1A77" w:rsidP="008F1A77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</w:pP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ITU-T</w:t>
            </w: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部门成员；</w:t>
            </w:r>
          </w:p>
          <w:p w14:paraId="087CAFF6" w14:textId="77777777" w:rsidR="008F1A77" w:rsidRPr="008F1A77" w:rsidRDefault="008F1A77" w:rsidP="008F1A77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</w:pP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ITU-T</w:t>
            </w: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第</w:t>
            </w: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13</w:t>
            </w: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研究组部门准成员；</w:t>
            </w:r>
          </w:p>
          <w:p w14:paraId="32772019" w14:textId="77777777" w:rsidR="008F1A77" w:rsidRPr="008F1A77" w:rsidRDefault="008F1A77" w:rsidP="008F1A77">
            <w:pPr>
              <w:pStyle w:val="ListParagraph"/>
              <w:numPr>
                <w:ilvl w:val="0"/>
                <w:numId w:val="15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zh-CN"/>
              </w:rPr>
            </w:pPr>
            <w:r w:rsidRPr="008F1A77"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  <w:t>国际电联学术成员</w:t>
            </w:r>
          </w:p>
        </w:tc>
      </w:tr>
      <w:tr w:rsidR="008F1A77" w:rsidRPr="008F1A77" w14:paraId="198DFCBF" w14:textId="77777777" w:rsidTr="00B05DB7">
        <w:trPr>
          <w:cantSplit/>
        </w:trPr>
        <w:tc>
          <w:tcPr>
            <w:tcW w:w="985" w:type="dxa"/>
          </w:tcPr>
          <w:p w14:paraId="573D7AEF" w14:textId="77777777" w:rsidR="008F1A77" w:rsidRPr="008F1A77" w:rsidRDefault="008F1A77" w:rsidP="00B05DB7">
            <w:pPr>
              <w:tabs>
                <w:tab w:val="left" w:pos="4111"/>
              </w:tabs>
              <w:spacing w:before="0"/>
              <w:ind w:left="57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电话：</w:t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br/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传真：</w:t>
            </w:r>
          </w:p>
          <w:p w14:paraId="6CA204AE" w14:textId="77777777" w:rsidR="008F1A77" w:rsidRPr="008F1A77" w:rsidRDefault="008F1A77" w:rsidP="00B05DB7">
            <w:pPr>
              <w:tabs>
                <w:tab w:val="left" w:pos="4111"/>
              </w:tabs>
              <w:spacing w:before="0"/>
              <w:ind w:left="57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电子</w:t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br/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邮件：</w:t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br/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网址：</w:t>
            </w:r>
          </w:p>
        </w:tc>
        <w:tc>
          <w:tcPr>
            <w:tcW w:w="5103" w:type="dxa"/>
          </w:tcPr>
          <w:p w14:paraId="1E9A6998" w14:textId="77777777" w:rsidR="008F1A77" w:rsidRPr="008F1A77" w:rsidRDefault="008F1A77" w:rsidP="00B05DB7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sz w:val="24"/>
                <w:szCs w:val="24"/>
              </w:rPr>
              <w:t>+41 22 730 5126</w:t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br/>
            </w:r>
            <w:r w:rsidRPr="008F1A77">
              <w:rPr>
                <w:rFonts w:eastAsiaTheme="majorEastAsia" w:cstheme="minorHAnsi"/>
                <w:sz w:val="24"/>
                <w:szCs w:val="24"/>
              </w:rPr>
              <w:t>+41 22 730 5853</w:t>
            </w:r>
          </w:p>
          <w:p w14:paraId="24D1B2BA" w14:textId="77777777" w:rsidR="008F1A77" w:rsidRPr="008F1A77" w:rsidRDefault="008F1A77" w:rsidP="00B05DB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</w:p>
          <w:p w14:paraId="1BC2607D" w14:textId="77777777" w:rsidR="008F1A77" w:rsidRPr="008F1A77" w:rsidRDefault="00634D04" w:rsidP="00B05DB7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eastAsiaTheme="majorEastAsia" w:cstheme="minorHAnsi"/>
                <w:sz w:val="24"/>
                <w:szCs w:val="24"/>
              </w:rPr>
            </w:pPr>
            <w:hyperlink r:id="rId9" w:history="1">
              <w:r w:rsidR="008F1A77" w:rsidRPr="008F1A77">
                <w:rPr>
                  <w:rStyle w:val="Hyperlink"/>
                  <w:rFonts w:eastAsiaTheme="majorEastAsia" w:cstheme="minorHAnsi"/>
                  <w:sz w:val="24"/>
                  <w:szCs w:val="24"/>
                </w:rPr>
                <w:t>tsbsg13@itu.int</w:t>
              </w:r>
            </w:hyperlink>
          </w:p>
          <w:p w14:paraId="0AFC69DD" w14:textId="77777777" w:rsidR="008F1A77" w:rsidRPr="008F1A77" w:rsidRDefault="00634D04" w:rsidP="00B05DB7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hyperlink r:id="rId10" w:history="1">
              <w:r w:rsidR="008F1A77" w:rsidRPr="008F1A77">
                <w:rPr>
                  <w:rStyle w:val="Hyperlink"/>
                  <w:rFonts w:eastAsiaTheme="majorEastAsia" w:cstheme="minorHAnsi"/>
                  <w:sz w:val="24"/>
                  <w:szCs w:val="24"/>
                </w:rPr>
                <w:t>http://itu.int/go/tsg13</w:t>
              </w:r>
            </w:hyperlink>
          </w:p>
        </w:tc>
        <w:tc>
          <w:tcPr>
            <w:tcW w:w="3685" w:type="dxa"/>
            <w:vMerge/>
          </w:tcPr>
          <w:p w14:paraId="1075FD95" w14:textId="77777777" w:rsidR="008F1A77" w:rsidRPr="008F1A77" w:rsidRDefault="008F1A77" w:rsidP="008F1A77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aj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8F1A77" w:rsidRPr="008F1A77" w14:paraId="63F7C78C" w14:textId="77777777" w:rsidTr="00B05DB7">
        <w:trPr>
          <w:cantSplit/>
          <w:trHeight w:val="458"/>
        </w:trPr>
        <w:tc>
          <w:tcPr>
            <w:tcW w:w="985" w:type="dxa"/>
          </w:tcPr>
          <w:p w14:paraId="7725E707" w14:textId="77777777" w:rsidR="008F1A77" w:rsidRPr="008F1A77" w:rsidRDefault="008F1A77" w:rsidP="00416CE0">
            <w:pPr>
              <w:tabs>
                <w:tab w:val="left" w:pos="4111"/>
              </w:tabs>
              <w:spacing w:before="120"/>
              <w:ind w:left="58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041CE7DD" w14:textId="77777777" w:rsidR="008F1A77" w:rsidRPr="008F1A77" w:rsidRDefault="008F1A77" w:rsidP="00416CE0">
            <w:pPr>
              <w:tabs>
                <w:tab w:val="left" w:pos="4111"/>
              </w:tabs>
              <w:spacing w:before="120"/>
              <w:ind w:left="58"/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b/>
                <w:bCs/>
                <w:sz w:val="24"/>
                <w:szCs w:val="24"/>
                <w:lang w:eastAsia="zh-CN"/>
              </w:rPr>
              <w:t>ITU-T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第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13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研究组会议（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2019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年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10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月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14-25</w:t>
            </w:r>
            <w:r w:rsidRPr="008F1A77">
              <w:rPr>
                <w:rFonts w:eastAsiaTheme="majorEastAsia" w:cstheme="minorHAnsi"/>
                <w:b/>
                <w:sz w:val="24"/>
                <w:szCs w:val="24"/>
                <w:lang w:eastAsia="zh-CN"/>
              </w:rPr>
              <w:t>日，日内瓦）</w:t>
            </w:r>
          </w:p>
        </w:tc>
      </w:tr>
    </w:tbl>
    <w:p w14:paraId="33AF43E4" w14:textId="77777777" w:rsidR="008F1A77" w:rsidRPr="008F1A77" w:rsidRDefault="008F1A77" w:rsidP="008F1A77">
      <w:pPr>
        <w:spacing w:before="720" w:after="20"/>
        <w:rPr>
          <w:rFonts w:eastAsiaTheme="majorEastAsia" w:cstheme="minorHAnsi"/>
          <w:sz w:val="24"/>
          <w:szCs w:val="24"/>
          <w:lang w:eastAsia="zh-CN"/>
        </w:rPr>
      </w:pPr>
      <w:bookmarkStart w:id="1" w:name="StartTyping_E"/>
      <w:bookmarkEnd w:id="1"/>
      <w:r w:rsidRPr="008F1A77">
        <w:rPr>
          <w:rFonts w:eastAsiaTheme="majorEastAsia" w:cstheme="minorHAnsi"/>
          <w:sz w:val="24"/>
          <w:szCs w:val="24"/>
          <w:lang w:eastAsia="zh-CN"/>
        </w:rPr>
        <w:t>尊敬的先生</w:t>
      </w:r>
      <w:r w:rsidRPr="008F1A77">
        <w:rPr>
          <w:rFonts w:eastAsiaTheme="majorEastAsia" w:cstheme="minorHAnsi"/>
          <w:sz w:val="24"/>
          <w:szCs w:val="24"/>
          <w:lang w:eastAsia="zh-CN"/>
        </w:rPr>
        <w:t>/</w:t>
      </w:r>
      <w:r w:rsidRPr="008F1A77">
        <w:rPr>
          <w:rFonts w:eastAsiaTheme="majorEastAsia" w:cstheme="minorHAnsi"/>
          <w:sz w:val="24"/>
          <w:szCs w:val="24"/>
          <w:lang w:eastAsia="zh-CN"/>
        </w:rPr>
        <w:t>女士：</w:t>
      </w:r>
    </w:p>
    <w:p w14:paraId="65CC493C" w14:textId="67A6FDDD" w:rsidR="008F1A77" w:rsidRPr="008F1A77" w:rsidRDefault="008F1A77" w:rsidP="008F1A77">
      <w:pPr>
        <w:spacing w:before="240" w:after="20"/>
        <w:ind w:firstLineChars="200" w:firstLine="480"/>
        <w:rPr>
          <w:rFonts w:eastAsiaTheme="majorEastAsia" w:cstheme="minorHAnsi"/>
          <w:sz w:val="24"/>
          <w:szCs w:val="24"/>
          <w:lang w:eastAsia="zh-CN"/>
        </w:rPr>
      </w:pPr>
      <w:r w:rsidRPr="008F1A77">
        <w:rPr>
          <w:rFonts w:eastAsiaTheme="majorEastAsia" w:cstheme="minorHAnsi"/>
          <w:sz w:val="24"/>
          <w:szCs w:val="24"/>
          <w:lang w:eastAsia="zh-CN"/>
        </w:rPr>
        <w:t>我谨在此通知您，</w:t>
      </w:r>
      <w:r w:rsidRPr="008F1A77">
        <w:rPr>
          <w:rFonts w:eastAsiaTheme="majorEastAsia" w:cstheme="minorHAnsi"/>
          <w:sz w:val="24"/>
          <w:szCs w:val="24"/>
          <w:lang w:eastAsia="zh-CN"/>
        </w:rPr>
        <w:t>ITU-T</w:t>
      </w:r>
      <w:r w:rsidRPr="008F1A77">
        <w:rPr>
          <w:rFonts w:eastAsiaTheme="majorEastAsia" w:cstheme="minorHAnsi"/>
          <w:sz w:val="24"/>
          <w:szCs w:val="24"/>
          <w:lang w:eastAsia="zh-CN"/>
        </w:rPr>
        <w:t>新建议书草案</w:t>
      </w:r>
      <w:r w:rsidRPr="008F1A77">
        <w:rPr>
          <w:rFonts w:eastAsiaTheme="majorEastAsia" w:cstheme="minorHAnsi"/>
          <w:sz w:val="24"/>
          <w:szCs w:val="24"/>
          <w:lang w:eastAsia="zh-CN"/>
        </w:rPr>
        <w:t xml:space="preserve">Y.3800 – </w:t>
      </w:r>
      <w:r w:rsidRPr="008F1A77">
        <w:rPr>
          <w:rFonts w:ascii="SimSun" w:eastAsia="SimSun" w:hAnsi="SimSun" w:cstheme="minorHAnsi"/>
          <w:sz w:val="24"/>
          <w:szCs w:val="24"/>
          <w:lang w:eastAsia="zh-CN"/>
        </w:rPr>
        <w:t>“</w:t>
      </w:r>
      <w:r w:rsidRPr="008F1A77">
        <w:rPr>
          <w:rFonts w:eastAsiaTheme="majorEastAsia" w:cstheme="minorHAnsi"/>
          <w:sz w:val="24"/>
          <w:szCs w:val="24"/>
          <w:lang w:eastAsia="zh-CN"/>
        </w:rPr>
        <w:t>网络支撑量子密匙分配框架</w:t>
      </w:r>
      <w:r w:rsidRPr="008F1A77">
        <w:rPr>
          <w:rFonts w:ascii="SimSun" w:eastAsia="SimSun" w:hAnsi="SimSun" w:cstheme="minorHAnsi"/>
          <w:sz w:val="24"/>
          <w:szCs w:val="24"/>
          <w:lang w:eastAsia="zh-CN"/>
        </w:rPr>
        <w:t>”</w:t>
      </w:r>
      <w:r w:rsidRPr="008F1A77">
        <w:rPr>
          <w:rFonts w:eastAsiaTheme="majorEastAsia" w:cstheme="minorHAnsi"/>
          <w:sz w:val="24"/>
          <w:szCs w:val="24"/>
          <w:lang w:eastAsia="zh-CN"/>
        </w:rPr>
        <w:t>已于</w:t>
      </w:r>
      <w:r w:rsidRPr="008F1A77">
        <w:rPr>
          <w:rFonts w:eastAsiaTheme="majorEastAsia" w:cstheme="minorHAnsi"/>
          <w:sz w:val="24"/>
          <w:szCs w:val="24"/>
          <w:lang w:eastAsia="zh-CN"/>
        </w:rPr>
        <w:t>2019</w:t>
      </w:r>
      <w:r w:rsidRPr="008F1A77">
        <w:rPr>
          <w:rFonts w:eastAsiaTheme="majorEastAsia" w:cstheme="minorHAnsi"/>
          <w:sz w:val="24"/>
          <w:szCs w:val="24"/>
          <w:lang w:eastAsia="zh-CN"/>
        </w:rPr>
        <w:t>年</w:t>
      </w:r>
      <w:r w:rsidRPr="008F1A77">
        <w:rPr>
          <w:rFonts w:eastAsiaTheme="majorEastAsia" w:cstheme="minorHAnsi"/>
          <w:sz w:val="24"/>
          <w:szCs w:val="24"/>
          <w:lang w:eastAsia="zh-CN"/>
        </w:rPr>
        <w:t>9</w:t>
      </w:r>
      <w:r w:rsidRPr="008F1A77">
        <w:rPr>
          <w:rFonts w:eastAsiaTheme="majorEastAsia" w:cstheme="minorHAnsi"/>
          <w:sz w:val="24"/>
          <w:szCs w:val="24"/>
          <w:lang w:eastAsia="zh-CN"/>
        </w:rPr>
        <w:t>月</w:t>
      </w:r>
      <w:r w:rsidRPr="008F1A77">
        <w:rPr>
          <w:rFonts w:eastAsiaTheme="majorEastAsia" w:cstheme="minorHAnsi"/>
          <w:sz w:val="24"/>
          <w:szCs w:val="24"/>
          <w:lang w:eastAsia="zh-CN"/>
        </w:rPr>
        <w:t>1</w:t>
      </w:r>
      <w:r w:rsidRPr="008F1A77">
        <w:rPr>
          <w:rFonts w:eastAsiaTheme="majorEastAsia" w:cstheme="minorHAnsi"/>
          <w:sz w:val="24"/>
          <w:szCs w:val="24"/>
          <w:lang w:eastAsia="zh-CN"/>
        </w:rPr>
        <w:t>日在</w:t>
      </w:r>
      <w:r w:rsidRPr="008F1A77">
        <w:rPr>
          <w:rFonts w:eastAsiaTheme="majorEastAsia" w:cstheme="minorHAnsi"/>
          <w:sz w:val="24"/>
          <w:szCs w:val="24"/>
          <w:lang w:eastAsia="zh-CN"/>
        </w:rPr>
        <w:t>AAP-65</w:t>
      </w:r>
      <w:r w:rsidRPr="008F1A77">
        <w:rPr>
          <w:rFonts w:eastAsiaTheme="majorEastAsia" w:cstheme="minorHAnsi"/>
          <w:sz w:val="24"/>
          <w:szCs w:val="24"/>
          <w:lang w:eastAsia="zh-CN"/>
        </w:rPr>
        <w:t>额外审议期间收到相关意见。</w:t>
      </w:r>
    </w:p>
    <w:p w14:paraId="6922609B" w14:textId="77777777" w:rsidR="008F1A77" w:rsidRPr="008F1A77" w:rsidRDefault="008F1A77" w:rsidP="008F1A7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Chars="200" w:firstLine="480"/>
        <w:rPr>
          <w:rFonts w:eastAsiaTheme="majorEastAsia" w:cstheme="minorHAnsi"/>
          <w:sz w:val="24"/>
          <w:szCs w:val="24"/>
          <w:lang w:eastAsia="zh-CN"/>
        </w:rPr>
      </w:pPr>
      <w:r w:rsidRPr="008F1A77">
        <w:rPr>
          <w:rFonts w:eastAsiaTheme="majorEastAsia" w:cstheme="minorHAnsi"/>
          <w:sz w:val="24"/>
          <w:szCs w:val="24"/>
          <w:lang w:eastAsia="zh-CN"/>
        </w:rPr>
        <w:t>有关这份建议书的意见处理目前仍在进行之中，且由于计划举行的第</w:t>
      </w:r>
      <w:r w:rsidRPr="008F1A77">
        <w:rPr>
          <w:rFonts w:eastAsiaTheme="majorEastAsia" w:cstheme="minorHAnsi"/>
          <w:sz w:val="24"/>
          <w:szCs w:val="24"/>
          <w:lang w:eastAsia="zh-CN"/>
        </w:rPr>
        <w:t>13</w:t>
      </w:r>
      <w:r w:rsidRPr="008F1A77">
        <w:rPr>
          <w:rFonts w:eastAsiaTheme="majorEastAsia" w:cstheme="minorHAnsi"/>
          <w:sz w:val="24"/>
          <w:szCs w:val="24"/>
          <w:lang w:eastAsia="zh-CN"/>
        </w:rPr>
        <w:t>研究组会议日期临近，因此该研究组主席经与电信标准化局协商决定，按照</w:t>
      </w:r>
      <w:r w:rsidRPr="008F1A77">
        <w:rPr>
          <w:rFonts w:eastAsiaTheme="majorEastAsia" w:cstheme="minorHAnsi"/>
          <w:sz w:val="24"/>
          <w:szCs w:val="24"/>
          <w:lang w:eastAsia="zh-CN"/>
        </w:rPr>
        <w:t>ITU-T A.8</w:t>
      </w:r>
      <w:r w:rsidRPr="008F1A77">
        <w:rPr>
          <w:rFonts w:eastAsiaTheme="majorEastAsia" w:cstheme="minorHAnsi"/>
          <w:sz w:val="24"/>
          <w:szCs w:val="24"/>
          <w:lang w:eastAsia="zh-CN"/>
        </w:rPr>
        <w:t>建议书第</w:t>
      </w:r>
      <w:r w:rsidRPr="008F1A77">
        <w:rPr>
          <w:rFonts w:eastAsiaTheme="majorEastAsia" w:cstheme="minorHAnsi"/>
          <w:sz w:val="24"/>
          <w:szCs w:val="24"/>
          <w:lang w:eastAsia="zh-CN"/>
        </w:rPr>
        <w:t>4.5.2</w:t>
      </w:r>
      <w:r w:rsidRPr="008F1A77">
        <w:rPr>
          <w:rFonts w:eastAsiaTheme="majorEastAsia" w:cstheme="minorHAnsi"/>
          <w:sz w:val="24"/>
          <w:szCs w:val="24"/>
          <w:lang w:eastAsia="zh-CN"/>
        </w:rPr>
        <w:t>段的规定，考虑在于</w:t>
      </w:r>
      <w:r w:rsidRPr="008F1A77">
        <w:rPr>
          <w:rFonts w:eastAsiaTheme="majorEastAsia" w:cstheme="minorHAnsi"/>
          <w:sz w:val="24"/>
          <w:szCs w:val="24"/>
          <w:lang w:eastAsia="zh-CN"/>
        </w:rPr>
        <w:t>2010</w:t>
      </w:r>
      <w:r w:rsidRPr="008F1A77">
        <w:rPr>
          <w:rFonts w:eastAsiaTheme="majorEastAsia" w:cstheme="minorHAnsi"/>
          <w:sz w:val="24"/>
          <w:szCs w:val="24"/>
          <w:lang w:eastAsia="zh-CN"/>
        </w:rPr>
        <w:t>年</w:t>
      </w:r>
      <w:r w:rsidRPr="008F1A77">
        <w:rPr>
          <w:rFonts w:eastAsiaTheme="majorEastAsia" w:cstheme="minorHAnsi"/>
          <w:sz w:val="24"/>
          <w:szCs w:val="24"/>
          <w:lang w:eastAsia="zh-CN"/>
        </w:rPr>
        <w:t>10</w:t>
      </w:r>
      <w:r w:rsidRPr="008F1A77">
        <w:rPr>
          <w:rFonts w:eastAsiaTheme="majorEastAsia" w:cstheme="minorHAnsi"/>
          <w:sz w:val="24"/>
          <w:szCs w:val="24"/>
          <w:lang w:eastAsia="zh-CN"/>
        </w:rPr>
        <w:t>月</w:t>
      </w:r>
      <w:r w:rsidRPr="008F1A77">
        <w:rPr>
          <w:rFonts w:eastAsiaTheme="majorEastAsia" w:cstheme="minorHAnsi"/>
          <w:sz w:val="24"/>
          <w:szCs w:val="24"/>
          <w:lang w:eastAsia="zh-CN"/>
        </w:rPr>
        <w:t>14-25</w:t>
      </w:r>
      <w:r w:rsidRPr="008F1A77">
        <w:rPr>
          <w:rFonts w:eastAsiaTheme="majorEastAsia" w:cstheme="minorHAnsi"/>
          <w:sz w:val="24"/>
          <w:szCs w:val="24"/>
          <w:lang w:eastAsia="zh-CN"/>
        </w:rPr>
        <w:t>日在日内瓦举行的第</w:t>
      </w:r>
      <w:r w:rsidRPr="008F1A77">
        <w:rPr>
          <w:rFonts w:eastAsiaTheme="majorEastAsia" w:cstheme="minorHAnsi"/>
          <w:sz w:val="24"/>
          <w:szCs w:val="24"/>
          <w:lang w:eastAsia="zh-CN"/>
        </w:rPr>
        <w:t>13</w:t>
      </w:r>
      <w:r w:rsidRPr="008F1A77">
        <w:rPr>
          <w:rFonts w:eastAsiaTheme="majorEastAsia" w:cstheme="minorHAnsi"/>
          <w:sz w:val="24"/>
          <w:szCs w:val="24"/>
          <w:lang w:eastAsia="zh-CN"/>
        </w:rPr>
        <w:t>研究组会议上审议并批准该建议书草案。建议书的这一动态将显示于</w:t>
      </w:r>
      <w:r w:rsidRPr="008F1A77">
        <w:rPr>
          <w:rFonts w:eastAsiaTheme="majorEastAsia" w:cstheme="minorHAnsi"/>
          <w:sz w:val="24"/>
          <w:szCs w:val="24"/>
          <w:lang w:eastAsia="zh-CN"/>
        </w:rPr>
        <w:t>2019</w:t>
      </w:r>
      <w:r w:rsidRPr="008F1A77">
        <w:rPr>
          <w:rFonts w:eastAsiaTheme="majorEastAsia" w:cstheme="minorHAnsi"/>
          <w:sz w:val="24"/>
          <w:szCs w:val="24"/>
          <w:lang w:eastAsia="zh-CN"/>
        </w:rPr>
        <w:t>年</w:t>
      </w:r>
      <w:r w:rsidRPr="008F1A77">
        <w:rPr>
          <w:rFonts w:eastAsiaTheme="majorEastAsia" w:cstheme="minorHAnsi"/>
          <w:sz w:val="24"/>
          <w:szCs w:val="24"/>
          <w:lang w:eastAsia="zh-CN"/>
        </w:rPr>
        <w:t>10</w:t>
      </w:r>
      <w:r w:rsidRPr="008F1A77">
        <w:rPr>
          <w:rFonts w:eastAsiaTheme="majorEastAsia" w:cstheme="minorHAnsi"/>
          <w:sz w:val="24"/>
          <w:szCs w:val="24"/>
          <w:lang w:eastAsia="zh-CN"/>
        </w:rPr>
        <w:t>月</w:t>
      </w:r>
      <w:r w:rsidRPr="008F1A77">
        <w:rPr>
          <w:rFonts w:eastAsiaTheme="majorEastAsia" w:cstheme="minorHAnsi"/>
          <w:sz w:val="24"/>
          <w:szCs w:val="24"/>
          <w:lang w:eastAsia="zh-CN"/>
        </w:rPr>
        <w:t>1</w:t>
      </w:r>
      <w:r w:rsidRPr="008F1A77">
        <w:rPr>
          <w:rFonts w:eastAsiaTheme="majorEastAsia" w:cstheme="minorHAnsi"/>
          <w:sz w:val="24"/>
          <w:szCs w:val="24"/>
          <w:lang w:eastAsia="zh-CN"/>
        </w:rPr>
        <w:t>日的电信标准化局</w:t>
      </w:r>
      <w:r w:rsidRPr="008F1A77">
        <w:rPr>
          <w:rFonts w:eastAsiaTheme="majorEastAsia" w:cstheme="minorHAnsi"/>
          <w:sz w:val="24"/>
          <w:szCs w:val="24"/>
          <w:lang w:eastAsia="zh-CN"/>
        </w:rPr>
        <w:t>AAP-67</w:t>
      </w:r>
      <w:r w:rsidRPr="008F1A77">
        <w:rPr>
          <w:rFonts w:eastAsiaTheme="majorEastAsia" w:cstheme="minorHAnsi"/>
          <w:sz w:val="24"/>
          <w:szCs w:val="24"/>
          <w:lang w:eastAsia="zh-CN"/>
        </w:rPr>
        <w:t>号预告中。相应文件见</w:t>
      </w:r>
      <w:hyperlink r:id="rId11" w:history="1">
        <w:r w:rsidRPr="008F1A77">
          <w:rPr>
            <w:rStyle w:val="Hyperlink"/>
            <w:rFonts w:eastAsiaTheme="majorEastAsia" w:cstheme="minorHAnsi"/>
            <w:sz w:val="24"/>
            <w:szCs w:val="24"/>
            <w:lang w:eastAsia="zh-CN"/>
          </w:rPr>
          <w:t>TDs 287 – 290/WP3/13</w:t>
        </w:r>
      </w:hyperlink>
      <w:r w:rsidRPr="008F1A77">
        <w:rPr>
          <w:rFonts w:eastAsiaTheme="majorEastAsia" w:cstheme="minorHAnsi"/>
          <w:sz w:val="24"/>
          <w:szCs w:val="24"/>
          <w:lang w:eastAsia="zh-CN"/>
        </w:rPr>
        <w:t>。</w:t>
      </w:r>
    </w:p>
    <w:p w14:paraId="66E10408" w14:textId="77777777" w:rsidR="008F1A77" w:rsidRPr="008F1A77" w:rsidRDefault="008F1A77" w:rsidP="008F1A77">
      <w:pPr>
        <w:spacing w:before="240" w:after="720"/>
        <w:ind w:firstLineChars="200" w:firstLine="480"/>
        <w:rPr>
          <w:rFonts w:eastAsiaTheme="majorEastAsia" w:cstheme="minorHAnsi"/>
          <w:sz w:val="24"/>
          <w:szCs w:val="24"/>
          <w:lang w:eastAsia="zh-CN"/>
        </w:rPr>
      </w:pPr>
      <w:r w:rsidRPr="008F1A77">
        <w:rPr>
          <w:rFonts w:eastAsiaTheme="majorEastAsia" w:cstheme="minorHAnsi"/>
          <w:sz w:val="24"/>
          <w:szCs w:val="24"/>
          <w:lang w:eastAsia="zh-CN"/>
        </w:rPr>
        <w:t>祝您与会顺利且富有成效。</w:t>
      </w:r>
    </w:p>
    <w:p w14:paraId="61648C0F" w14:textId="77777777" w:rsidR="008F1A77" w:rsidRPr="008F1A77" w:rsidRDefault="008F1A77" w:rsidP="008F1A77">
      <w:pPr>
        <w:spacing w:before="240"/>
        <w:ind w:firstLineChars="200" w:firstLine="480"/>
        <w:rPr>
          <w:rFonts w:eastAsiaTheme="majorEastAsia" w:cstheme="minorHAnsi"/>
          <w:sz w:val="24"/>
          <w:szCs w:val="24"/>
          <w:lang w:eastAsia="zh-CN"/>
        </w:rPr>
      </w:pPr>
      <w:r w:rsidRPr="008F1A77">
        <w:rPr>
          <w:rFonts w:eastAsiaTheme="majorEastAsia" w:cstheme="minorHAnsi"/>
          <w:sz w:val="24"/>
          <w:szCs w:val="24"/>
          <w:lang w:eastAsia="zh-CN"/>
        </w:rPr>
        <w:t>顺致敬意！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8F1A77" w:rsidRPr="008F1A77" w14:paraId="5B6D4C59" w14:textId="77777777" w:rsidTr="00B05DB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95DFD87" w14:textId="76110ADC" w:rsidR="008F1A77" w:rsidRPr="008F1A77" w:rsidRDefault="00096BDB" w:rsidP="00B05DB7">
            <w:pPr>
              <w:spacing w:before="600" w:after="480"/>
              <w:rPr>
                <w:rFonts w:eastAsiaTheme="majorEastAsia" w:cstheme="minorHAnsi"/>
                <w:noProof/>
                <w:sz w:val="24"/>
                <w:szCs w:val="24"/>
                <w:highlight w:val="yellow"/>
                <w:lang w:val="en-US" w:eastAsia="zh-CN"/>
              </w:rPr>
            </w:pPr>
            <w:bookmarkStart w:id="2" w:name="_GoBack"/>
            <w:r>
              <w:rPr>
                <w:rFonts w:eastAsiaTheme="majorEastAsia" w:cstheme="minorHAnsi"/>
                <w:noProof/>
                <w:sz w:val="24"/>
                <w:szCs w:val="24"/>
                <w:lang w:val="en-US" w:eastAsia="zh-CN"/>
              </w:rPr>
              <w:t>（</w:t>
            </w:r>
            <w:r w:rsidR="008F1A77" w:rsidRPr="00096BDB">
              <w:rPr>
                <w:rFonts w:ascii="STKaiti" w:eastAsia="STKaiti" w:hAnsi="STKaiti" w:cstheme="minorHAnsi"/>
                <w:noProof/>
                <w:sz w:val="24"/>
                <w:szCs w:val="24"/>
                <w:lang w:val="en-US" w:eastAsia="zh-CN"/>
              </w:rPr>
              <w:t>原件已签</w:t>
            </w:r>
            <w:r>
              <w:rPr>
                <w:rFonts w:eastAsiaTheme="majorEastAsia" w:cstheme="minorHAnsi"/>
                <w:noProof/>
                <w:sz w:val="24"/>
                <w:szCs w:val="24"/>
                <w:lang w:val="en-US" w:eastAsia="zh-CN"/>
              </w:rPr>
              <w:t>）</w:t>
            </w:r>
          </w:p>
          <w:bookmarkEnd w:id="2"/>
          <w:p w14:paraId="55D41B54" w14:textId="07C04483" w:rsidR="008F1A77" w:rsidRPr="008F1A77" w:rsidRDefault="008F1A77" w:rsidP="00B05DB7">
            <w:pPr>
              <w:spacing w:before="0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电信标准化局主任</w:t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br/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945F3" w14:textId="77777777" w:rsidR="008F1A77" w:rsidRPr="008F1A77" w:rsidRDefault="008F1A77" w:rsidP="00B05DB7">
            <w:pPr>
              <w:spacing w:before="0"/>
              <w:ind w:left="113" w:right="113"/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8F1A77">
              <w:rPr>
                <w:rFonts w:eastAsiaTheme="majorEastAsia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1C953F" wp14:editId="64967D1B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ITU-T SG13</w:t>
            </w:r>
          </w:p>
        </w:tc>
      </w:tr>
      <w:tr w:rsidR="008F1A77" w:rsidRPr="008F1A77" w14:paraId="17A8AD77" w14:textId="77777777" w:rsidTr="00B05DB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B16E0B4" w14:textId="77777777" w:rsidR="008F1A77" w:rsidRPr="008F1A77" w:rsidRDefault="008F1A77" w:rsidP="00B05DB7">
            <w:pPr>
              <w:spacing w:before="480"/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223A" w14:textId="77777777" w:rsidR="008F1A77" w:rsidRPr="008F1A77" w:rsidRDefault="008F1A77" w:rsidP="00B05DB7">
            <w:pPr>
              <w:spacing w:before="0"/>
              <w:jc w:val="center"/>
              <w:rPr>
                <w:rFonts w:eastAsiaTheme="majorEastAsia" w:cstheme="minorHAnsi"/>
                <w:noProof/>
                <w:sz w:val="24"/>
                <w:szCs w:val="24"/>
                <w:lang w:eastAsia="zh-CN"/>
              </w:rPr>
            </w:pPr>
            <w:r w:rsidRPr="008F1A77">
              <w:rPr>
                <w:rFonts w:eastAsiaTheme="majorEastAsia" w:cstheme="minorHAnsi"/>
                <w:sz w:val="24"/>
                <w:szCs w:val="24"/>
                <w:lang w:eastAsia="zh-CN"/>
              </w:rPr>
              <w:t>最新会议信息</w:t>
            </w:r>
          </w:p>
        </w:tc>
      </w:tr>
    </w:tbl>
    <w:p w14:paraId="3D137005" w14:textId="77777777" w:rsidR="008F1A77" w:rsidRPr="008F1A77" w:rsidRDefault="008F1A77" w:rsidP="008F1A77">
      <w:pPr>
        <w:spacing w:before="640"/>
        <w:rPr>
          <w:rFonts w:eastAsiaTheme="majorEastAsia" w:cstheme="minorHAnsi"/>
          <w:sz w:val="24"/>
          <w:szCs w:val="24"/>
          <w:lang w:eastAsia="zh-CN"/>
        </w:rPr>
      </w:pPr>
    </w:p>
    <w:p w14:paraId="2DBD35BA" w14:textId="77777777" w:rsidR="008F1A77" w:rsidRPr="008F1A77" w:rsidRDefault="008F1A77" w:rsidP="008F1A77">
      <w:pPr>
        <w:rPr>
          <w:rFonts w:eastAsiaTheme="majorEastAsia" w:cstheme="minorHAnsi"/>
          <w:sz w:val="24"/>
          <w:szCs w:val="24"/>
          <w:lang w:eastAsia="zh-CN"/>
        </w:rPr>
      </w:pPr>
    </w:p>
    <w:sectPr w:rsidR="008F1A77" w:rsidRPr="008F1A77" w:rsidSect="00D442B4">
      <w:footerReference w:type="default" r:id="rId13"/>
      <w:footerReference w:type="first" r:id="rId1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42E7" w14:textId="77777777" w:rsidR="0007751C" w:rsidRDefault="0007751C">
      <w:r>
        <w:separator/>
      </w:r>
    </w:p>
  </w:endnote>
  <w:endnote w:type="continuationSeparator" w:id="0">
    <w:p w14:paraId="173021F3" w14:textId="77777777" w:rsidR="0007751C" w:rsidRDefault="000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BCA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D8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D13C" w14:textId="77777777" w:rsidR="0007751C" w:rsidRDefault="0007751C">
      <w:r>
        <w:t>____________________</w:t>
      </w:r>
    </w:p>
  </w:footnote>
  <w:footnote w:type="continuationSeparator" w:id="0">
    <w:p w14:paraId="0ACBD57B" w14:textId="77777777" w:rsidR="0007751C" w:rsidRDefault="000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EF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7751C"/>
    <w:rsid w:val="000877A6"/>
    <w:rsid w:val="00095667"/>
    <w:rsid w:val="00096BDB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120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28FE"/>
    <w:rsid w:val="001C0948"/>
    <w:rsid w:val="001C39A4"/>
    <w:rsid w:val="001C3CDB"/>
    <w:rsid w:val="001E2029"/>
    <w:rsid w:val="001E50C0"/>
    <w:rsid w:val="001F4FF7"/>
    <w:rsid w:val="00202DC1"/>
    <w:rsid w:val="002039F5"/>
    <w:rsid w:val="00206F31"/>
    <w:rsid w:val="0020709B"/>
    <w:rsid w:val="002116EE"/>
    <w:rsid w:val="002161C3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E4FE2"/>
    <w:rsid w:val="003F0DED"/>
    <w:rsid w:val="0040250E"/>
    <w:rsid w:val="00413914"/>
    <w:rsid w:val="00414944"/>
    <w:rsid w:val="00415C7A"/>
    <w:rsid w:val="00416CE0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3C82"/>
    <w:rsid w:val="005255BC"/>
    <w:rsid w:val="00532ADA"/>
    <w:rsid w:val="00535F8D"/>
    <w:rsid w:val="00537EF9"/>
    <w:rsid w:val="005408DF"/>
    <w:rsid w:val="005444BD"/>
    <w:rsid w:val="0055318D"/>
    <w:rsid w:val="0057179C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0538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34D04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5739B"/>
    <w:rsid w:val="00766333"/>
    <w:rsid w:val="00776750"/>
    <w:rsid w:val="00783E10"/>
    <w:rsid w:val="00792A3A"/>
    <w:rsid w:val="007A3B5D"/>
    <w:rsid w:val="007B48E1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8F1A77"/>
    <w:rsid w:val="0090173C"/>
    <w:rsid w:val="00902D14"/>
    <w:rsid w:val="00905875"/>
    <w:rsid w:val="009069C7"/>
    <w:rsid w:val="00912B2C"/>
    <w:rsid w:val="00913C97"/>
    <w:rsid w:val="009165EF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47BC7"/>
    <w:rsid w:val="00A5173C"/>
    <w:rsid w:val="00A57624"/>
    <w:rsid w:val="00A60FE3"/>
    <w:rsid w:val="00A61AEF"/>
    <w:rsid w:val="00A733C8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28F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25538"/>
    <w:rsid w:val="00C46459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8673D"/>
    <w:rsid w:val="00E879FD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46838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E5E8E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60ED75"/>
  <w15:docId w15:val="{22374993-6A3A-4318-8BDB-5EA2BEA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91014-TD-WP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134F-EFCE-4F83-B56B-B2A4D6AC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</TotalTime>
  <Pages>1</Pages>
  <Words>390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Jenkins, Lia</cp:lastModifiedBy>
  <cp:revision>5</cp:revision>
  <cp:lastPrinted>2019-09-30T15:41:00Z</cp:lastPrinted>
  <dcterms:created xsi:type="dcterms:W3CDTF">2019-09-25T13:48:00Z</dcterms:created>
  <dcterms:modified xsi:type="dcterms:W3CDTF">2019-09-30T15:41:00Z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