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B37FB1" w:rsidTr="00F71ACC">
        <w:trPr>
          <w:cantSplit/>
        </w:trPr>
        <w:tc>
          <w:tcPr>
            <w:tcW w:w="1418" w:type="dxa"/>
            <w:gridSpan w:val="3"/>
            <w:vAlign w:val="center"/>
          </w:tcPr>
          <w:p w:rsidR="003E5F3C" w:rsidRPr="00B37FB1" w:rsidRDefault="003E5F3C" w:rsidP="00BE6FC0">
            <w:pPr>
              <w:tabs>
                <w:tab w:val="right" w:pos="8732"/>
              </w:tabs>
              <w:spacing w:before="0"/>
              <w:rPr>
                <w:rFonts w:asciiTheme="minorHAnsi" w:hAnsiTheme="minorHAnsi"/>
                <w:b/>
                <w:bCs/>
                <w:iCs/>
                <w:color w:val="FFFFFF"/>
                <w:sz w:val="30"/>
                <w:szCs w:val="30"/>
              </w:rPr>
            </w:pPr>
            <w:bookmarkStart w:id="0" w:name="ditulogo"/>
            <w:bookmarkEnd w:id="0"/>
            <w:r w:rsidRPr="00B37FB1">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B37FB1" w:rsidRDefault="003E5F3C" w:rsidP="00BE6FC0">
            <w:pPr>
              <w:spacing w:before="0"/>
              <w:rPr>
                <w:rFonts w:asciiTheme="minorHAnsi" w:hAnsiTheme="minorHAnsi" w:cs="Times New Roman Bold"/>
                <w:b/>
                <w:bCs/>
                <w:iCs/>
                <w:smallCaps/>
                <w:sz w:val="34"/>
                <w:szCs w:val="34"/>
              </w:rPr>
            </w:pPr>
            <w:r w:rsidRPr="00B37FB1">
              <w:rPr>
                <w:rFonts w:asciiTheme="minorHAnsi" w:hAnsiTheme="minorHAnsi" w:cs="Times New Roman Bold"/>
                <w:b/>
                <w:bCs/>
                <w:iCs/>
                <w:smallCaps/>
                <w:sz w:val="34"/>
                <w:szCs w:val="34"/>
              </w:rPr>
              <w:t>Union internationale des télécommunications</w:t>
            </w:r>
          </w:p>
          <w:p w:rsidR="003E5F3C" w:rsidRPr="00B37FB1" w:rsidRDefault="003E5F3C" w:rsidP="00BE6FC0">
            <w:pPr>
              <w:tabs>
                <w:tab w:val="right" w:pos="8732"/>
              </w:tabs>
              <w:spacing w:before="0"/>
              <w:rPr>
                <w:rFonts w:asciiTheme="minorHAnsi" w:hAnsiTheme="minorHAnsi"/>
                <w:b/>
                <w:bCs/>
                <w:iCs/>
                <w:color w:val="FFFFFF"/>
                <w:sz w:val="30"/>
                <w:szCs w:val="30"/>
              </w:rPr>
            </w:pPr>
            <w:r w:rsidRPr="00B37FB1">
              <w:rPr>
                <w:rFonts w:asciiTheme="minorHAnsi" w:hAnsiTheme="minorHAnsi" w:cs="Times New Roman Bold"/>
                <w:b/>
                <w:bCs/>
                <w:iCs/>
                <w:smallCaps/>
                <w:sz w:val="28"/>
                <w:szCs w:val="28"/>
              </w:rPr>
              <w:t>B</w:t>
            </w:r>
            <w:r w:rsidRPr="00B37FB1">
              <w:rPr>
                <w:rFonts w:asciiTheme="minorHAnsi" w:hAnsiTheme="minorHAnsi"/>
                <w:b/>
                <w:bCs/>
                <w:iCs/>
                <w:smallCaps/>
                <w:sz w:val="28"/>
                <w:szCs w:val="28"/>
              </w:rPr>
              <w:t>ureau de la Normalisation des Télécommunications</w:t>
            </w:r>
          </w:p>
        </w:tc>
        <w:tc>
          <w:tcPr>
            <w:tcW w:w="1984" w:type="dxa"/>
            <w:vAlign w:val="center"/>
          </w:tcPr>
          <w:p w:rsidR="003E5F3C" w:rsidRPr="00B37FB1" w:rsidRDefault="003E5F3C" w:rsidP="00BE6FC0">
            <w:pPr>
              <w:spacing w:before="0"/>
              <w:jc w:val="right"/>
              <w:rPr>
                <w:rFonts w:asciiTheme="minorHAnsi" w:hAnsiTheme="minorHAnsi"/>
                <w:color w:val="FFFFFF"/>
                <w:sz w:val="26"/>
                <w:szCs w:val="26"/>
              </w:rPr>
            </w:pPr>
          </w:p>
        </w:tc>
      </w:tr>
      <w:tr w:rsidR="00F71ACC" w:rsidRPr="00B37FB1" w:rsidTr="00F71ACC">
        <w:trPr>
          <w:gridBefore w:val="1"/>
          <w:wBefore w:w="8" w:type="dxa"/>
          <w:cantSplit/>
          <w:trHeight w:val="340"/>
        </w:trPr>
        <w:tc>
          <w:tcPr>
            <w:tcW w:w="822" w:type="dxa"/>
          </w:tcPr>
          <w:p w:rsidR="00F71ACC" w:rsidRPr="00B37FB1" w:rsidRDefault="00F71ACC" w:rsidP="00BE6FC0">
            <w:pPr>
              <w:tabs>
                <w:tab w:val="left" w:pos="4111"/>
              </w:tabs>
              <w:spacing w:before="10"/>
              <w:ind w:left="57"/>
              <w:rPr>
                <w:rFonts w:asciiTheme="minorHAnsi" w:hAnsiTheme="minorHAnsi"/>
                <w:sz w:val="22"/>
              </w:rPr>
            </w:pPr>
          </w:p>
        </w:tc>
        <w:tc>
          <w:tcPr>
            <w:tcW w:w="4055" w:type="dxa"/>
            <w:gridSpan w:val="2"/>
          </w:tcPr>
          <w:p w:rsidR="00F71ACC" w:rsidRPr="00B37FB1" w:rsidRDefault="00F71ACC" w:rsidP="00BE6FC0">
            <w:pPr>
              <w:tabs>
                <w:tab w:val="left" w:pos="4111"/>
              </w:tabs>
              <w:spacing w:before="0"/>
              <w:ind w:left="57"/>
              <w:rPr>
                <w:rFonts w:asciiTheme="minorHAnsi" w:hAnsiTheme="minorHAnsi"/>
                <w:b/>
              </w:rPr>
            </w:pPr>
          </w:p>
        </w:tc>
        <w:tc>
          <w:tcPr>
            <w:tcW w:w="4896" w:type="dxa"/>
            <w:gridSpan w:val="2"/>
          </w:tcPr>
          <w:p w:rsidR="00F71ACC" w:rsidRPr="00B37FB1" w:rsidRDefault="00F71ACC" w:rsidP="00BE6FC0">
            <w:pPr>
              <w:tabs>
                <w:tab w:val="clear" w:pos="794"/>
                <w:tab w:val="clear" w:pos="1191"/>
                <w:tab w:val="clear" w:pos="1588"/>
                <w:tab w:val="clear" w:pos="1985"/>
              </w:tabs>
              <w:spacing w:after="120"/>
              <w:ind w:left="57"/>
              <w:rPr>
                <w:rFonts w:asciiTheme="minorHAnsi" w:hAnsiTheme="minorHAnsi"/>
                <w:b/>
              </w:rPr>
            </w:pPr>
            <w:r w:rsidRPr="00B37FB1">
              <w:rPr>
                <w:rFonts w:asciiTheme="minorHAnsi" w:hAnsiTheme="minorHAnsi"/>
              </w:rPr>
              <w:t>Genève, le</w:t>
            </w:r>
            <w:r w:rsidR="00681368" w:rsidRPr="00B37FB1">
              <w:rPr>
                <w:rFonts w:asciiTheme="minorHAnsi" w:hAnsiTheme="minorHAnsi"/>
              </w:rPr>
              <w:t xml:space="preserve"> 21 décembre 2017</w:t>
            </w:r>
          </w:p>
        </w:tc>
      </w:tr>
      <w:tr w:rsidR="00F71ACC" w:rsidRPr="00B37FB1" w:rsidTr="00F71ACC">
        <w:trPr>
          <w:gridBefore w:val="1"/>
          <w:wBefore w:w="8" w:type="dxa"/>
          <w:cantSplit/>
          <w:trHeight w:val="340"/>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Réf.:</w:t>
            </w:r>
          </w:p>
        </w:tc>
        <w:tc>
          <w:tcPr>
            <w:tcW w:w="4055" w:type="dxa"/>
            <w:gridSpan w:val="2"/>
          </w:tcPr>
          <w:p w:rsidR="00F71ACC" w:rsidRPr="00B37FB1" w:rsidRDefault="00681368" w:rsidP="00BE6FC0">
            <w:pPr>
              <w:tabs>
                <w:tab w:val="left" w:pos="4111"/>
              </w:tabs>
              <w:spacing w:before="40" w:after="40"/>
              <w:ind w:left="227" w:hanging="170"/>
              <w:rPr>
                <w:rFonts w:asciiTheme="minorHAnsi" w:hAnsiTheme="minorHAnsi"/>
                <w:b/>
                <w:szCs w:val="24"/>
              </w:rPr>
            </w:pPr>
            <w:r w:rsidRPr="00B37FB1">
              <w:rPr>
                <w:rFonts w:asciiTheme="minorHAnsi" w:hAnsiTheme="minorHAnsi"/>
                <w:b/>
                <w:szCs w:val="24"/>
              </w:rPr>
              <w:t>Lettre collective TSB 4/13</w:t>
            </w:r>
          </w:p>
          <w:p w:rsidR="00F71ACC" w:rsidRPr="00B37FB1" w:rsidRDefault="00681368" w:rsidP="00BE6FC0">
            <w:pPr>
              <w:tabs>
                <w:tab w:val="left" w:pos="4111"/>
              </w:tabs>
              <w:spacing w:before="0"/>
              <w:ind w:left="57"/>
              <w:rPr>
                <w:rFonts w:asciiTheme="minorHAnsi" w:hAnsiTheme="minorHAnsi"/>
                <w:bCs/>
                <w:szCs w:val="24"/>
              </w:rPr>
            </w:pPr>
            <w:r w:rsidRPr="00B37FB1">
              <w:rPr>
                <w:rFonts w:asciiTheme="minorHAnsi" w:hAnsiTheme="minorHAnsi"/>
                <w:bCs/>
                <w:szCs w:val="24"/>
              </w:rPr>
              <w:t>CE 13</w:t>
            </w:r>
            <w:r w:rsidR="00F71ACC" w:rsidRPr="00B37FB1">
              <w:rPr>
                <w:rFonts w:asciiTheme="minorHAnsi" w:hAnsiTheme="minorHAnsi"/>
                <w:bCs/>
                <w:szCs w:val="24"/>
              </w:rPr>
              <w:t>/</w:t>
            </w:r>
            <w:r w:rsidRPr="00B37FB1">
              <w:rPr>
                <w:rFonts w:asciiTheme="minorHAnsi" w:hAnsiTheme="minorHAnsi"/>
                <w:bCs/>
                <w:szCs w:val="24"/>
              </w:rPr>
              <w:t>TK</w:t>
            </w:r>
          </w:p>
        </w:tc>
        <w:tc>
          <w:tcPr>
            <w:tcW w:w="4896" w:type="dxa"/>
            <w:gridSpan w:val="2"/>
            <w:vMerge w:val="restart"/>
          </w:tcPr>
          <w:p w:rsidR="00F71ACC" w:rsidRPr="00B37FB1" w:rsidRDefault="00F71ACC" w:rsidP="00BE6FC0">
            <w:pPr>
              <w:tabs>
                <w:tab w:val="clear" w:pos="794"/>
                <w:tab w:val="clear" w:pos="1191"/>
                <w:tab w:val="clear" w:pos="1588"/>
                <w:tab w:val="clear" w:pos="1985"/>
              </w:tabs>
              <w:spacing w:before="40" w:after="40"/>
              <w:ind w:left="227" w:hanging="170"/>
              <w:rPr>
                <w:rFonts w:asciiTheme="minorHAnsi" w:hAnsiTheme="minorHAnsi"/>
                <w:szCs w:val="24"/>
              </w:rPr>
            </w:pPr>
            <w:r w:rsidRPr="00B37FB1">
              <w:rPr>
                <w:rFonts w:asciiTheme="minorHAnsi" w:hAnsiTheme="minorHAnsi"/>
                <w:szCs w:val="24"/>
              </w:rPr>
              <w:t>–</w:t>
            </w:r>
            <w:r w:rsidRPr="00B37FB1">
              <w:rPr>
                <w:rFonts w:asciiTheme="minorHAnsi" w:hAnsiTheme="minorHAnsi"/>
                <w:szCs w:val="24"/>
              </w:rPr>
              <w:tab/>
              <w:t xml:space="preserve">Aux administrations des Etats Membres de l'Union; </w:t>
            </w:r>
          </w:p>
          <w:p w:rsidR="00F71ACC" w:rsidRPr="00B37FB1" w:rsidRDefault="00F71ACC" w:rsidP="00BE6FC0">
            <w:pPr>
              <w:tabs>
                <w:tab w:val="left" w:pos="4111"/>
              </w:tabs>
              <w:spacing w:before="0"/>
              <w:ind w:left="227" w:hanging="170"/>
              <w:rPr>
                <w:rFonts w:asciiTheme="minorHAnsi" w:hAnsiTheme="minorHAnsi"/>
                <w:szCs w:val="24"/>
              </w:rPr>
            </w:pPr>
            <w:r w:rsidRPr="00B37FB1">
              <w:rPr>
                <w:rFonts w:asciiTheme="minorHAnsi" w:hAnsiTheme="minorHAnsi"/>
                <w:szCs w:val="24"/>
              </w:rPr>
              <w:t>–</w:t>
            </w:r>
            <w:r w:rsidRPr="00B37FB1">
              <w:rPr>
                <w:rFonts w:asciiTheme="minorHAnsi" w:hAnsiTheme="minorHAnsi"/>
                <w:szCs w:val="24"/>
              </w:rPr>
              <w:tab/>
              <w:t xml:space="preserve">aux Membres du Secteur UIT-T; </w:t>
            </w:r>
          </w:p>
          <w:p w:rsidR="00F71ACC" w:rsidRPr="00B37FB1" w:rsidRDefault="00F71ACC" w:rsidP="00BE6FC0">
            <w:pPr>
              <w:tabs>
                <w:tab w:val="left" w:pos="4111"/>
              </w:tabs>
              <w:spacing w:before="0"/>
              <w:ind w:left="227" w:hanging="170"/>
              <w:rPr>
                <w:rFonts w:asciiTheme="minorHAnsi" w:hAnsiTheme="minorHAnsi"/>
                <w:szCs w:val="24"/>
              </w:rPr>
            </w:pPr>
            <w:r w:rsidRPr="00B37FB1">
              <w:rPr>
                <w:rFonts w:asciiTheme="minorHAnsi" w:hAnsiTheme="minorHAnsi"/>
                <w:szCs w:val="24"/>
              </w:rPr>
              <w:t>–</w:t>
            </w:r>
            <w:r w:rsidRPr="00B37FB1">
              <w:rPr>
                <w:rFonts w:asciiTheme="minorHAnsi" w:hAnsiTheme="minorHAnsi"/>
                <w:szCs w:val="24"/>
              </w:rPr>
              <w:tab/>
              <w:t>aux Associés de l'UIT-T participant aux tra</w:t>
            </w:r>
            <w:r w:rsidR="00681368" w:rsidRPr="00B37FB1">
              <w:rPr>
                <w:rFonts w:asciiTheme="minorHAnsi" w:hAnsiTheme="minorHAnsi"/>
                <w:szCs w:val="24"/>
              </w:rPr>
              <w:t>vaux de la Commission d'études 13</w:t>
            </w:r>
            <w:r w:rsidRPr="00B37FB1">
              <w:rPr>
                <w:rFonts w:asciiTheme="minorHAnsi" w:hAnsiTheme="minorHAnsi"/>
                <w:szCs w:val="24"/>
              </w:rPr>
              <w:t>;</w:t>
            </w:r>
          </w:p>
          <w:p w:rsidR="00F71ACC" w:rsidRPr="00B37FB1" w:rsidRDefault="00F71ACC" w:rsidP="00BE6FC0">
            <w:pPr>
              <w:spacing w:before="0"/>
              <w:ind w:left="226" w:hanging="169"/>
              <w:rPr>
                <w:rFonts w:asciiTheme="minorHAnsi" w:hAnsiTheme="minorHAnsi"/>
                <w:b/>
                <w:szCs w:val="24"/>
              </w:rPr>
            </w:pPr>
            <w:r w:rsidRPr="00B37FB1">
              <w:rPr>
                <w:rFonts w:asciiTheme="minorHAnsi" w:hAnsiTheme="minorHAnsi"/>
                <w:szCs w:val="24"/>
              </w:rPr>
              <w:t>–</w:t>
            </w:r>
            <w:r w:rsidRPr="00B37FB1">
              <w:rPr>
                <w:rFonts w:asciiTheme="minorHAnsi" w:hAnsiTheme="minorHAnsi"/>
                <w:szCs w:val="24"/>
              </w:rPr>
              <w:tab/>
              <w:t>aux établissements universitaires participant aux travaux de l'UIT</w:t>
            </w: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Tél.:</w:t>
            </w:r>
          </w:p>
        </w:tc>
        <w:tc>
          <w:tcPr>
            <w:tcW w:w="4055" w:type="dxa"/>
            <w:gridSpan w:val="2"/>
          </w:tcPr>
          <w:p w:rsidR="00F71ACC" w:rsidRPr="00B37FB1" w:rsidRDefault="00F71ACC" w:rsidP="00BE6FC0">
            <w:pPr>
              <w:tabs>
                <w:tab w:val="left" w:pos="4111"/>
              </w:tabs>
              <w:spacing w:before="40" w:after="40"/>
              <w:ind w:left="227" w:hanging="170"/>
              <w:rPr>
                <w:rFonts w:asciiTheme="minorHAnsi" w:hAnsiTheme="minorHAnsi"/>
                <w:szCs w:val="24"/>
              </w:rPr>
            </w:pPr>
            <w:r w:rsidRPr="00B37FB1">
              <w:rPr>
                <w:rFonts w:asciiTheme="minorHAnsi" w:hAnsiTheme="minorHAnsi"/>
                <w:szCs w:val="24"/>
              </w:rPr>
              <w:t xml:space="preserve">+41 22 730 </w:t>
            </w:r>
            <w:r w:rsidR="00681368" w:rsidRPr="00B37FB1">
              <w:rPr>
                <w:rFonts w:asciiTheme="minorHAnsi" w:hAnsiTheme="minorHAnsi"/>
                <w:szCs w:val="24"/>
              </w:rPr>
              <w:t>5126</w:t>
            </w:r>
          </w:p>
        </w:tc>
        <w:tc>
          <w:tcPr>
            <w:tcW w:w="4896" w:type="dxa"/>
            <w:gridSpan w:val="2"/>
            <w:vMerge/>
          </w:tcPr>
          <w:p w:rsidR="00F71ACC" w:rsidRPr="00B37FB1" w:rsidRDefault="00F71ACC" w:rsidP="00BE6FC0">
            <w:pPr>
              <w:spacing w:before="0"/>
              <w:ind w:left="226" w:hanging="169"/>
              <w:rPr>
                <w:rFonts w:asciiTheme="minorHAnsi" w:hAnsiTheme="minorHAnsi"/>
                <w:szCs w:val="24"/>
              </w:rPr>
            </w:pP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Fax:</w:t>
            </w:r>
          </w:p>
        </w:tc>
        <w:tc>
          <w:tcPr>
            <w:tcW w:w="4055" w:type="dxa"/>
            <w:gridSpan w:val="2"/>
          </w:tcPr>
          <w:p w:rsidR="00F71ACC" w:rsidRPr="00B37FB1" w:rsidRDefault="00F71ACC" w:rsidP="00BE6FC0">
            <w:pPr>
              <w:tabs>
                <w:tab w:val="left" w:pos="4111"/>
              </w:tabs>
              <w:spacing w:before="40" w:after="40"/>
              <w:ind w:left="227" w:hanging="170"/>
              <w:rPr>
                <w:rFonts w:asciiTheme="minorHAnsi" w:hAnsiTheme="minorHAnsi"/>
                <w:szCs w:val="24"/>
              </w:rPr>
            </w:pPr>
            <w:r w:rsidRPr="00B37FB1">
              <w:rPr>
                <w:rFonts w:asciiTheme="minorHAnsi" w:hAnsiTheme="minorHAnsi"/>
                <w:szCs w:val="24"/>
              </w:rPr>
              <w:t>+41 22 730 5853</w:t>
            </w:r>
          </w:p>
        </w:tc>
        <w:tc>
          <w:tcPr>
            <w:tcW w:w="4896" w:type="dxa"/>
            <w:gridSpan w:val="2"/>
            <w:vMerge/>
          </w:tcPr>
          <w:p w:rsidR="00F71ACC" w:rsidRPr="00B37FB1" w:rsidRDefault="00F71ACC" w:rsidP="00BE6FC0">
            <w:pPr>
              <w:tabs>
                <w:tab w:val="clear" w:pos="794"/>
                <w:tab w:val="clear" w:pos="1191"/>
                <w:tab w:val="clear" w:pos="1588"/>
                <w:tab w:val="clear" w:pos="1985"/>
              </w:tabs>
              <w:spacing w:before="0"/>
              <w:ind w:left="226" w:hanging="169"/>
              <w:rPr>
                <w:rFonts w:asciiTheme="minorHAnsi" w:hAnsiTheme="minorHAnsi"/>
                <w:szCs w:val="24"/>
              </w:rPr>
            </w:pP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E-mail:</w:t>
            </w:r>
          </w:p>
        </w:tc>
        <w:tc>
          <w:tcPr>
            <w:tcW w:w="4055" w:type="dxa"/>
            <w:gridSpan w:val="2"/>
          </w:tcPr>
          <w:p w:rsidR="00F71ACC" w:rsidRPr="00B37FB1" w:rsidRDefault="00BB3745" w:rsidP="00BE6FC0">
            <w:pPr>
              <w:tabs>
                <w:tab w:val="left" w:pos="4111"/>
              </w:tabs>
              <w:spacing w:before="40" w:after="40"/>
              <w:ind w:left="227" w:hanging="170"/>
              <w:rPr>
                <w:rFonts w:asciiTheme="minorHAnsi" w:hAnsiTheme="minorHAnsi"/>
                <w:szCs w:val="24"/>
              </w:rPr>
            </w:pPr>
            <w:hyperlink r:id="rId9" w:history="1">
              <w:r w:rsidR="00681368" w:rsidRPr="00B37FB1">
                <w:rPr>
                  <w:rStyle w:val="Hyperlink"/>
                  <w:rFonts w:asciiTheme="minorHAnsi" w:hAnsiTheme="minorHAnsi"/>
                  <w:szCs w:val="24"/>
                </w:rPr>
                <w:t>tsbsg13@itu.int</w:t>
              </w:r>
            </w:hyperlink>
          </w:p>
        </w:tc>
        <w:tc>
          <w:tcPr>
            <w:tcW w:w="4896" w:type="dxa"/>
            <w:gridSpan w:val="2"/>
            <w:vMerge/>
          </w:tcPr>
          <w:p w:rsidR="00F71ACC" w:rsidRPr="00B37FB1" w:rsidRDefault="00F71ACC" w:rsidP="00BE6FC0">
            <w:pPr>
              <w:tabs>
                <w:tab w:val="clear" w:pos="794"/>
                <w:tab w:val="clear" w:pos="1191"/>
                <w:tab w:val="clear" w:pos="1588"/>
                <w:tab w:val="clear" w:pos="1985"/>
              </w:tabs>
              <w:spacing w:before="0"/>
              <w:ind w:left="226" w:hanging="169"/>
              <w:rPr>
                <w:rFonts w:asciiTheme="minorHAnsi" w:hAnsiTheme="minorHAnsi"/>
                <w:szCs w:val="24"/>
              </w:rPr>
            </w:pP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Web:</w:t>
            </w:r>
          </w:p>
        </w:tc>
        <w:tc>
          <w:tcPr>
            <w:tcW w:w="4055" w:type="dxa"/>
            <w:gridSpan w:val="2"/>
          </w:tcPr>
          <w:p w:rsidR="00F71ACC" w:rsidRPr="00B37FB1" w:rsidRDefault="00BB3745" w:rsidP="00BE6FC0">
            <w:pPr>
              <w:tabs>
                <w:tab w:val="left" w:pos="4111"/>
              </w:tabs>
              <w:spacing w:before="40" w:after="40"/>
              <w:ind w:left="227" w:hanging="170"/>
              <w:rPr>
                <w:rFonts w:asciiTheme="minorHAnsi" w:hAnsiTheme="minorHAnsi"/>
                <w:szCs w:val="24"/>
              </w:rPr>
            </w:pPr>
            <w:hyperlink r:id="rId10" w:history="1">
              <w:bookmarkStart w:id="1" w:name="lt_pId041"/>
              <w:r w:rsidR="00681368" w:rsidRPr="00B37FB1">
                <w:rPr>
                  <w:rStyle w:val="Hyperlink"/>
                  <w:rFonts w:asciiTheme="minorHAnsi" w:hAnsiTheme="minorHAnsi"/>
                  <w:szCs w:val="24"/>
                </w:rPr>
                <w:t>http:</w:t>
              </w:r>
              <w:bookmarkStart w:id="2" w:name="lt_pId042"/>
              <w:bookmarkEnd w:id="1"/>
              <w:r w:rsidR="00681368" w:rsidRPr="00B37FB1">
                <w:rPr>
                  <w:rStyle w:val="Hyperlink"/>
                  <w:rFonts w:asciiTheme="minorHAnsi" w:hAnsiTheme="minorHAnsi"/>
                  <w:szCs w:val="24"/>
                </w:rPr>
                <w:t>//itu.int/go/tsg13</w:t>
              </w:r>
              <w:bookmarkEnd w:id="2"/>
            </w:hyperlink>
          </w:p>
        </w:tc>
        <w:tc>
          <w:tcPr>
            <w:tcW w:w="4896" w:type="dxa"/>
            <w:gridSpan w:val="2"/>
            <w:vMerge/>
          </w:tcPr>
          <w:p w:rsidR="00F71ACC" w:rsidRPr="00B37FB1" w:rsidRDefault="00F71ACC" w:rsidP="00BE6FC0">
            <w:pPr>
              <w:tabs>
                <w:tab w:val="clear" w:pos="794"/>
                <w:tab w:val="clear" w:pos="1191"/>
                <w:tab w:val="clear" w:pos="1588"/>
                <w:tab w:val="clear" w:pos="1985"/>
              </w:tabs>
              <w:spacing w:before="0"/>
              <w:ind w:left="226" w:hanging="169"/>
              <w:rPr>
                <w:rFonts w:asciiTheme="minorHAnsi" w:hAnsiTheme="minorHAnsi"/>
                <w:szCs w:val="24"/>
              </w:rPr>
            </w:pPr>
          </w:p>
        </w:tc>
      </w:tr>
      <w:tr w:rsidR="00AC5975" w:rsidRPr="00B37FB1" w:rsidTr="00F71ACC">
        <w:trPr>
          <w:gridBefore w:val="1"/>
          <w:wBefore w:w="8" w:type="dxa"/>
          <w:cantSplit/>
        </w:trPr>
        <w:tc>
          <w:tcPr>
            <w:tcW w:w="822" w:type="dxa"/>
          </w:tcPr>
          <w:p w:rsidR="00AC5975" w:rsidRPr="00B37FB1" w:rsidRDefault="00AC5975" w:rsidP="00BE6FC0">
            <w:pPr>
              <w:tabs>
                <w:tab w:val="left" w:pos="4111"/>
              </w:tabs>
              <w:spacing w:after="40"/>
              <w:ind w:left="57"/>
              <w:rPr>
                <w:rFonts w:asciiTheme="minorHAnsi" w:hAnsiTheme="minorHAnsi"/>
                <w:szCs w:val="24"/>
              </w:rPr>
            </w:pPr>
            <w:r w:rsidRPr="00B37FB1">
              <w:rPr>
                <w:rFonts w:asciiTheme="minorHAnsi" w:hAnsiTheme="minorHAnsi"/>
                <w:szCs w:val="24"/>
              </w:rPr>
              <w:t>Objet:</w:t>
            </w:r>
          </w:p>
        </w:tc>
        <w:tc>
          <w:tcPr>
            <w:tcW w:w="8951" w:type="dxa"/>
            <w:gridSpan w:val="4"/>
          </w:tcPr>
          <w:p w:rsidR="00AC5975" w:rsidRPr="00B37FB1" w:rsidRDefault="00681368" w:rsidP="00BE6FC0">
            <w:pPr>
              <w:tabs>
                <w:tab w:val="left" w:pos="4111"/>
              </w:tabs>
              <w:spacing w:after="40"/>
              <w:ind w:left="57"/>
              <w:rPr>
                <w:rFonts w:asciiTheme="minorHAnsi" w:hAnsiTheme="minorHAnsi"/>
                <w:szCs w:val="24"/>
              </w:rPr>
            </w:pPr>
            <w:r w:rsidRPr="00B37FB1">
              <w:rPr>
                <w:rFonts w:asciiTheme="minorHAnsi" w:hAnsiTheme="minorHAnsi"/>
                <w:b/>
                <w:bCs/>
                <w:szCs w:val="24"/>
              </w:rPr>
              <w:t>Réunion</w:t>
            </w:r>
            <w:r w:rsidR="00974537" w:rsidRPr="00B37FB1">
              <w:rPr>
                <w:rFonts w:asciiTheme="minorHAnsi" w:hAnsiTheme="minorHAnsi"/>
                <w:b/>
                <w:bCs/>
                <w:szCs w:val="24"/>
              </w:rPr>
              <w:t>s</w:t>
            </w:r>
            <w:r w:rsidRPr="00B37FB1">
              <w:rPr>
                <w:rFonts w:asciiTheme="minorHAnsi" w:hAnsiTheme="minorHAnsi"/>
                <w:b/>
                <w:bCs/>
                <w:szCs w:val="24"/>
              </w:rPr>
              <w:t xml:space="preserve"> des Groupes de travail 1, 2 et 3/13 (</w:t>
            </w:r>
            <w:r w:rsidR="00AC5975" w:rsidRPr="00B37FB1">
              <w:rPr>
                <w:rFonts w:asciiTheme="minorHAnsi" w:hAnsiTheme="minorHAnsi"/>
                <w:b/>
                <w:bCs/>
                <w:szCs w:val="24"/>
              </w:rPr>
              <w:t xml:space="preserve">Genève, </w:t>
            </w:r>
            <w:r w:rsidRPr="00B37FB1">
              <w:rPr>
                <w:rFonts w:asciiTheme="minorHAnsi" w:hAnsiTheme="minorHAnsi"/>
                <w:b/>
                <w:bCs/>
                <w:szCs w:val="24"/>
              </w:rPr>
              <w:t>18 avril 2018)</w:t>
            </w:r>
          </w:p>
        </w:tc>
      </w:tr>
    </w:tbl>
    <w:p w:rsidR="00AC5975" w:rsidRPr="00B37FB1" w:rsidRDefault="00AC5975" w:rsidP="00BE6FC0">
      <w:pPr>
        <w:pStyle w:val="ITUintr"/>
        <w:tabs>
          <w:tab w:val="clear" w:pos="737"/>
          <w:tab w:val="clear" w:pos="1134"/>
          <w:tab w:val="left" w:pos="794"/>
        </w:tabs>
        <w:spacing w:before="240"/>
        <w:ind w:right="92"/>
        <w:rPr>
          <w:rFonts w:asciiTheme="minorHAnsi" w:hAnsiTheme="minorHAnsi"/>
          <w:sz w:val="24"/>
        </w:rPr>
      </w:pPr>
      <w:r w:rsidRPr="00B37FB1">
        <w:rPr>
          <w:rFonts w:asciiTheme="minorHAnsi" w:hAnsiTheme="minorHAnsi"/>
          <w:sz w:val="24"/>
        </w:rPr>
        <w:t>Madame, Monsieur,</w:t>
      </w:r>
    </w:p>
    <w:p w:rsidR="00AC5975" w:rsidRPr="00B37FB1" w:rsidRDefault="00681368" w:rsidP="00BE6FC0">
      <w:pPr>
        <w:rPr>
          <w:rFonts w:asciiTheme="minorHAnsi" w:hAnsiTheme="minorHAnsi"/>
        </w:rPr>
      </w:pPr>
      <w:bookmarkStart w:id="3" w:name="suitetext"/>
      <w:bookmarkEnd w:id="3"/>
      <w:r w:rsidRPr="00B37FB1">
        <w:rPr>
          <w:rFonts w:asciiTheme="minorHAnsi" w:hAnsiTheme="minorHAnsi"/>
          <w:szCs w:val="24"/>
        </w:rPr>
        <w:t xml:space="preserve">En accord avec le Président de la Commission d'études 13 (M. Leo Lehmann) et ainsi qu'il en a été décidé à la réunion de la Commission d'études 13 (Genève, 6-17 </w:t>
      </w:r>
      <w:r w:rsidR="00974537" w:rsidRPr="00B37FB1">
        <w:rPr>
          <w:rFonts w:asciiTheme="minorHAnsi" w:hAnsiTheme="minorHAnsi"/>
          <w:szCs w:val="24"/>
        </w:rPr>
        <w:t xml:space="preserve">novembre </w:t>
      </w:r>
      <w:r w:rsidRPr="00B37FB1">
        <w:rPr>
          <w:rFonts w:asciiTheme="minorHAnsi" w:hAnsiTheme="minorHAnsi"/>
          <w:szCs w:val="24"/>
        </w:rPr>
        <w:t>2017), j'ai l'honneur de vous inviter à participer aux réunions des Groupes de travail 1/13 (</w:t>
      </w:r>
      <w:r w:rsidRPr="00B37FB1">
        <w:rPr>
          <w:rFonts w:asciiTheme="minorHAnsi" w:hAnsiTheme="minorHAnsi"/>
          <w:i/>
          <w:iCs/>
          <w:szCs w:val="24"/>
        </w:rPr>
        <w:t>Réseaux et systèmes IMT</w:t>
      </w:r>
      <w:r w:rsidRPr="00B37FB1">
        <w:rPr>
          <w:rFonts w:asciiTheme="minorHAnsi" w:hAnsiTheme="minorHAnsi"/>
          <w:i/>
          <w:iCs/>
          <w:szCs w:val="24"/>
        </w:rPr>
        <w:noBreakHyphen/>
        <w:t>2020</w:t>
      </w:r>
      <w:r w:rsidRPr="00B37FB1">
        <w:rPr>
          <w:rFonts w:asciiTheme="minorHAnsi" w:hAnsiTheme="minorHAnsi"/>
          <w:szCs w:val="24"/>
        </w:rPr>
        <w:t>), 2/13 (</w:t>
      </w:r>
      <w:r w:rsidRPr="00B37FB1">
        <w:rPr>
          <w:rFonts w:asciiTheme="minorHAnsi" w:hAnsiTheme="minorHAnsi"/>
          <w:i/>
          <w:iCs/>
          <w:szCs w:val="24"/>
        </w:rPr>
        <w:t>Informatique en nuage et mégadonnées</w:t>
      </w:r>
      <w:r w:rsidRPr="00B37FB1">
        <w:rPr>
          <w:rFonts w:asciiTheme="minorHAnsi" w:hAnsiTheme="minorHAnsi"/>
          <w:szCs w:val="24"/>
        </w:rPr>
        <w:t>) et 3/13 (</w:t>
      </w:r>
      <w:r w:rsidRPr="00B37FB1">
        <w:rPr>
          <w:rFonts w:asciiTheme="minorHAnsi" w:hAnsiTheme="minorHAnsi"/>
          <w:i/>
          <w:iCs/>
          <w:szCs w:val="24"/>
        </w:rPr>
        <w:t>Evolution des réseaux et confiance</w:t>
      </w:r>
      <w:r w:rsidRPr="00B37FB1">
        <w:rPr>
          <w:rFonts w:asciiTheme="minorHAnsi" w:hAnsiTheme="minorHAnsi"/>
          <w:szCs w:val="24"/>
        </w:rPr>
        <w:t>) qui auront lieu à Genève, au siège de l'UIT, le 18 avril 2018.</w:t>
      </w:r>
    </w:p>
    <w:p w:rsidR="00815A6F" w:rsidRPr="00B37FB1" w:rsidRDefault="00681368" w:rsidP="00BE6FC0">
      <w:pPr>
        <w:rPr>
          <w:rFonts w:asciiTheme="minorHAnsi" w:hAnsiTheme="minorHAnsi"/>
          <w:szCs w:val="24"/>
        </w:rPr>
      </w:pPr>
      <w:r w:rsidRPr="00B37FB1">
        <w:rPr>
          <w:rFonts w:asciiTheme="minorHAnsi" w:hAnsiTheme="minorHAnsi"/>
          <w:szCs w:val="24"/>
        </w:rPr>
        <w:t>Ces réunions ont essentiellement pour objet d'étudier la possibilité d'engager la procédure d'approbation pour les projets de Recommandation UIT-T ci-après et d'envisager d'approuver un projet de Supplément à la série Y.</w:t>
      </w:r>
      <w:r w:rsidR="00810D92" w:rsidRPr="00B37FB1">
        <w:rPr>
          <w:rFonts w:asciiTheme="minorHAnsi" w:hAnsiTheme="minorHAnsi"/>
          <w:szCs w:val="24"/>
        </w:rPr>
        <w:t>3070</w:t>
      </w:r>
      <w:r w:rsidRPr="00B37FB1">
        <w:rPr>
          <w:rFonts w:asciiTheme="minorHAnsi" w:hAnsiTheme="minorHAnsi"/>
          <w:szCs w:val="24"/>
        </w:rPr>
        <w:t xml:space="preserve">, le cas échéant, en fonction des résultats des réunions des Groupes du Rapporteur tenues les </w:t>
      </w:r>
      <w:r w:rsidR="00974537" w:rsidRPr="00B37FB1">
        <w:rPr>
          <w:rFonts w:asciiTheme="minorHAnsi" w:hAnsiTheme="minorHAnsi"/>
          <w:szCs w:val="24"/>
        </w:rPr>
        <w:t>jours précédent</w:t>
      </w:r>
      <w:r w:rsidRPr="00B37FB1">
        <w:rPr>
          <w:rFonts w:asciiTheme="minorHAnsi" w:hAnsiTheme="minorHAnsi"/>
          <w:szCs w:val="24"/>
        </w:rPr>
        <w:t>s (</w:t>
      </w:r>
      <w:r w:rsidR="00810D92" w:rsidRPr="00B37FB1">
        <w:rPr>
          <w:rFonts w:asciiTheme="minorHAnsi" w:hAnsiTheme="minorHAnsi"/>
          <w:szCs w:val="24"/>
        </w:rPr>
        <w:t>9</w:t>
      </w:r>
      <w:r w:rsidRPr="00B37FB1">
        <w:rPr>
          <w:rFonts w:asciiTheme="minorHAnsi" w:hAnsiTheme="minorHAnsi"/>
          <w:szCs w:val="24"/>
        </w:rPr>
        <w:t>-1</w:t>
      </w:r>
      <w:r w:rsidR="00810D92" w:rsidRPr="00B37FB1">
        <w:rPr>
          <w:rFonts w:asciiTheme="minorHAnsi" w:hAnsiTheme="minorHAnsi"/>
          <w:szCs w:val="24"/>
        </w:rPr>
        <w:t xml:space="preserve">8 avril </w:t>
      </w:r>
      <w:r w:rsidRPr="00B37FB1">
        <w:rPr>
          <w:rFonts w:asciiTheme="minorHAnsi" w:hAnsiTheme="minorHAnsi"/>
          <w:szCs w:val="24"/>
        </w:rPr>
        <w:t>201</w:t>
      </w:r>
      <w:r w:rsidR="00810D92" w:rsidRPr="00B37FB1">
        <w:rPr>
          <w:rFonts w:asciiTheme="minorHAnsi" w:hAnsiTheme="minorHAnsi"/>
          <w:szCs w:val="24"/>
        </w:rPr>
        <w:t>8</w:t>
      </w:r>
      <w:r w:rsidRPr="00B37FB1">
        <w:rPr>
          <w:rFonts w:asciiTheme="minorHAnsi" w:hAnsiTheme="minorHAnsi"/>
          <w:szCs w:val="24"/>
        </w:rPr>
        <w:t>, Genève).</w:t>
      </w:r>
    </w:p>
    <w:p w:rsidR="00681368" w:rsidRPr="00B37FB1" w:rsidRDefault="00681368" w:rsidP="00BE6FC0">
      <w:pPr>
        <w:pStyle w:val="headingb"/>
        <w:rPr>
          <w:rFonts w:asciiTheme="minorHAnsi" w:hAnsiTheme="minorHAnsi"/>
          <w:szCs w:val="24"/>
        </w:rPr>
      </w:pPr>
      <w:r w:rsidRPr="00B37FB1">
        <w:rPr>
          <w:rFonts w:asciiTheme="minorHAnsi" w:hAnsiTheme="minorHAnsi"/>
        </w:rPr>
        <w:t>GT 1/13:</w:t>
      </w:r>
    </w:p>
    <w:p w:rsidR="00681368" w:rsidRPr="00B37FB1" w:rsidRDefault="00681368" w:rsidP="00BE6FC0">
      <w:pPr>
        <w:pStyle w:val="enumlev1"/>
        <w:rPr>
          <w:rFonts w:asciiTheme="minorHAnsi" w:hAnsiTheme="minorHAnsi"/>
        </w:rPr>
      </w:pPr>
      <w:bookmarkStart w:id="4" w:name="lt_pId049"/>
      <w:r w:rsidRPr="00B37FB1">
        <w:rPr>
          <w:rFonts w:asciiTheme="minorHAnsi" w:hAnsiTheme="minorHAnsi"/>
        </w:rPr>
        <w:t>•</w:t>
      </w:r>
      <w:r w:rsidRPr="00B37FB1">
        <w:rPr>
          <w:rFonts w:asciiTheme="minorHAnsi" w:hAnsiTheme="minorHAnsi"/>
        </w:rPr>
        <w:tab/>
        <w:t>Y.IMT2020-frame "</w:t>
      </w:r>
      <w:r w:rsidR="00810D92" w:rsidRPr="00B37FB1">
        <w:rPr>
          <w:rFonts w:asciiTheme="minorHAnsi" w:hAnsiTheme="minorHAnsi"/>
        </w:rPr>
        <w:t xml:space="preserve">Cadre </w:t>
      </w:r>
      <w:r w:rsidR="00974537" w:rsidRPr="00B37FB1">
        <w:rPr>
          <w:rFonts w:asciiTheme="minorHAnsi" w:hAnsiTheme="minorHAnsi"/>
        </w:rPr>
        <w:t xml:space="preserve">pour les </w:t>
      </w:r>
      <w:r w:rsidR="00810D92" w:rsidRPr="00B37FB1">
        <w:rPr>
          <w:rFonts w:asciiTheme="minorHAnsi" w:hAnsiTheme="minorHAnsi"/>
        </w:rPr>
        <w:t xml:space="preserve">réseaux </w:t>
      </w:r>
      <w:r w:rsidR="00BE6FC0" w:rsidRPr="00B37FB1">
        <w:rPr>
          <w:rFonts w:asciiTheme="minorHAnsi" w:hAnsiTheme="minorHAnsi"/>
        </w:rPr>
        <w:t>IMT-2020</w:t>
      </w:r>
      <w:r w:rsidRPr="00B37FB1">
        <w:rPr>
          <w:rFonts w:asciiTheme="minorHAnsi" w:hAnsiTheme="minorHAnsi"/>
        </w:rPr>
        <w:t>", Q20/13</w:t>
      </w:r>
      <w:bookmarkEnd w:id="4"/>
      <w:r w:rsidRPr="00B37FB1">
        <w:rPr>
          <w:rFonts w:asciiTheme="minorHAnsi" w:hAnsiTheme="minorHAnsi"/>
        </w:rPr>
        <w:t xml:space="preserve"> </w:t>
      </w:r>
    </w:p>
    <w:p w:rsidR="00681368" w:rsidRPr="00B37FB1" w:rsidRDefault="00681368" w:rsidP="00BE6FC0">
      <w:pPr>
        <w:pStyle w:val="enumlev1"/>
        <w:rPr>
          <w:rFonts w:asciiTheme="minorHAnsi" w:hAnsiTheme="minorHAnsi"/>
        </w:rPr>
      </w:pPr>
      <w:bookmarkStart w:id="5" w:name="lt_pId050"/>
      <w:r w:rsidRPr="00B37FB1">
        <w:rPr>
          <w:rFonts w:asciiTheme="minorHAnsi" w:hAnsiTheme="minorHAnsi"/>
        </w:rPr>
        <w:t>•</w:t>
      </w:r>
      <w:r w:rsidRPr="00B37FB1">
        <w:rPr>
          <w:rFonts w:asciiTheme="minorHAnsi" w:hAnsiTheme="minorHAnsi"/>
        </w:rPr>
        <w:tab/>
        <w:t>Y.IMT2020-BM "</w:t>
      </w:r>
      <w:r w:rsidR="00810D92" w:rsidRPr="00B37FB1">
        <w:rPr>
          <w:rFonts w:asciiTheme="minorHAnsi" w:hAnsiTheme="minorHAnsi"/>
        </w:rPr>
        <w:t xml:space="preserve">Modèles d'activités pour les </w:t>
      </w:r>
      <w:r w:rsidRPr="00B37FB1">
        <w:rPr>
          <w:rFonts w:asciiTheme="minorHAnsi" w:hAnsiTheme="minorHAnsi"/>
        </w:rPr>
        <w:t>IMT-2020", Q20/13</w:t>
      </w:r>
      <w:bookmarkEnd w:id="5"/>
      <w:r w:rsidRPr="00B37FB1">
        <w:rPr>
          <w:rFonts w:asciiTheme="minorHAnsi" w:hAnsiTheme="minorHAnsi"/>
        </w:rPr>
        <w:t xml:space="preserve"> </w:t>
      </w:r>
    </w:p>
    <w:p w:rsidR="00681368" w:rsidRPr="00B37FB1" w:rsidRDefault="00681368" w:rsidP="00BE6FC0">
      <w:pPr>
        <w:pStyle w:val="enumlev1"/>
        <w:rPr>
          <w:rFonts w:asciiTheme="minorHAnsi" w:hAnsiTheme="minorHAnsi"/>
        </w:rPr>
      </w:pPr>
      <w:bookmarkStart w:id="6" w:name="lt_pId051"/>
      <w:r w:rsidRPr="00B37FB1">
        <w:rPr>
          <w:rFonts w:asciiTheme="minorHAnsi" w:hAnsiTheme="minorHAnsi"/>
        </w:rPr>
        <w:t>•</w:t>
      </w:r>
      <w:r w:rsidRPr="00B37FB1">
        <w:rPr>
          <w:rFonts w:asciiTheme="minorHAnsi" w:hAnsiTheme="minorHAnsi"/>
        </w:rPr>
        <w:tab/>
        <w:t>Y.IMT2020-MultiSL "</w:t>
      </w:r>
      <w:r w:rsidR="00810D92" w:rsidRPr="00B37FB1">
        <w:rPr>
          <w:rFonts w:asciiTheme="minorHAnsi" w:hAnsiTheme="minorHAnsi"/>
        </w:rPr>
        <w:t>Cadre pour la prise en charge du découpage de réseau multiple</w:t>
      </w:r>
      <w:r w:rsidRPr="00B37FB1">
        <w:rPr>
          <w:rFonts w:asciiTheme="minorHAnsi" w:hAnsiTheme="minorHAnsi"/>
        </w:rPr>
        <w:t>", Q21/13</w:t>
      </w:r>
      <w:bookmarkEnd w:id="6"/>
    </w:p>
    <w:p w:rsidR="00681368" w:rsidRPr="00B37FB1" w:rsidRDefault="00681368" w:rsidP="00BE6FC0">
      <w:pPr>
        <w:pStyle w:val="enumlev1"/>
        <w:rPr>
          <w:rFonts w:asciiTheme="minorHAnsi" w:hAnsiTheme="minorHAnsi"/>
        </w:rPr>
      </w:pPr>
      <w:bookmarkStart w:id="7" w:name="lt_pId052"/>
      <w:r w:rsidRPr="00B37FB1">
        <w:rPr>
          <w:rFonts w:asciiTheme="minorHAnsi" w:hAnsiTheme="minorHAnsi"/>
        </w:rPr>
        <w:t>•</w:t>
      </w:r>
      <w:r w:rsidRPr="00B37FB1">
        <w:rPr>
          <w:rFonts w:asciiTheme="minorHAnsi" w:hAnsiTheme="minorHAnsi"/>
        </w:rPr>
        <w:tab/>
        <w:t>Y.UMCDN "Recomm</w:t>
      </w:r>
      <w:r w:rsidR="00810D92" w:rsidRPr="00B37FB1">
        <w:rPr>
          <w:rFonts w:asciiTheme="minorHAnsi" w:hAnsiTheme="minorHAnsi"/>
        </w:rPr>
        <w:t>a</w:t>
      </w:r>
      <w:r w:rsidRPr="00B37FB1">
        <w:rPr>
          <w:rFonts w:asciiTheme="minorHAnsi" w:hAnsiTheme="minorHAnsi"/>
        </w:rPr>
        <w:t xml:space="preserve">ndation </w:t>
      </w:r>
      <w:r w:rsidR="00810D92" w:rsidRPr="00B37FB1">
        <w:rPr>
          <w:rFonts w:asciiTheme="minorHAnsi" w:hAnsiTheme="minorHAnsi"/>
        </w:rPr>
        <w:t>sur les réseaux de fourniture de contenus (CDN) répartis unifiés</w:t>
      </w:r>
      <w:r w:rsidRPr="00B37FB1">
        <w:rPr>
          <w:rFonts w:asciiTheme="minorHAnsi" w:hAnsiTheme="minorHAnsi"/>
        </w:rPr>
        <w:t>", Q21/13</w:t>
      </w:r>
      <w:bookmarkEnd w:id="7"/>
    </w:p>
    <w:p w:rsidR="00681368" w:rsidRPr="00B37FB1" w:rsidRDefault="00681368" w:rsidP="00BE6FC0">
      <w:pPr>
        <w:pStyle w:val="enumlev1"/>
        <w:rPr>
          <w:rFonts w:asciiTheme="minorHAnsi" w:hAnsiTheme="minorHAnsi"/>
        </w:rPr>
      </w:pPr>
      <w:bookmarkStart w:id="8" w:name="lt_pId053"/>
      <w:r w:rsidRPr="00B37FB1">
        <w:rPr>
          <w:rFonts w:asciiTheme="minorHAnsi" w:hAnsiTheme="minorHAnsi"/>
        </w:rPr>
        <w:t>•</w:t>
      </w:r>
      <w:r w:rsidRPr="00B37FB1">
        <w:rPr>
          <w:rFonts w:asciiTheme="minorHAnsi" w:hAnsiTheme="minorHAnsi"/>
        </w:rPr>
        <w:tab/>
        <w:t>Y.PTDN-OAM "</w:t>
      </w:r>
      <w:r w:rsidR="00810D92" w:rsidRPr="00B37FB1">
        <w:rPr>
          <w:rFonts w:asciiTheme="minorHAnsi" w:hAnsiTheme="minorHAnsi"/>
        </w:rPr>
        <w:t xml:space="preserve">Fonctions et mécanismes </w:t>
      </w:r>
      <w:r w:rsidRPr="00B37FB1">
        <w:rPr>
          <w:rFonts w:asciiTheme="minorHAnsi" w:hAnsiTheme="minorHAnsi"/>
        </w:rPr>
        <w:t xml:space="preserve">OAM </w:t>
      </w:r>
      <w:r w:rsidR="00810D92" w:rsidRPr="00B37FB1">
        <w:rPr>
          <w:rFonts w:asciiTheme="minorHAnsi" w:hAnsiTheme="minorHAnsi"/>
        </w:rPr>
        <w:t xml:space="preserve">pour les réseaux publics de télécommunication et de données en mode paquet </w:t>
      </w:r>
      <w:r w:rsidRPr="00B37FB1">
        <w:rPr>
          <w:rFonts w:asciiTheme="minorHAnsi" w:hAnsiTheme="minorHAnsi"/>
        </w:rPr>
        <w:t>(PTDN)", Q22/13</w:t>
      </w:r>
      <w:bookmarkEnd w:id="8"/>
    </w:p>
    <w:p w:rsidR="00681368" w:rsidRPr="00B37FB1" w:rsidRDefault="00681368" w:rsidP="00BE6FC0">
      <w:pPr>
        <w:pStyle w:val="enumlev1"/>
        <w:rPr>
          <w:rFonts w:asciiTheme="minorHAnsi" w:hAnsiTheme="minorHAnsi"/>
        </w:rPr>
      </w:pPr>
      <w:bookmarkStart w:id="9" w:name="lt_pId054"/>
      <w:r w:rsidRPr="00B37FB1">
        <w:rPr>
          <w:rFonts w:asciiTheme="minorHAnsi" w:hAnsiTheme="minorHAnsi"/>
        </w:rPr>
        <w:t>•</w:t>
      </w:r>
      <w:r w:rsidRPr="00B37FB1">
        <w:rPr>
          <w:rFonts w:asciiTheme="minorHAnsi" w:hAnsiTheme="minorHAnsi"/>
        </w:rPr>
        <w:tab/>
        <w:t xml:space="preserve">Y.MM-RN "Cadre </w:t>
      </w:r>
      <w:r w:rsidR="00974537" w:rsidRPr="00B37FB1">
        <w:rPr>
          <w:rFonts w:asciiTheme="minorHAnsi" w:hAnsiTheme="minorHAnsi"/>
        </w:rPr>
        <w:t xml:space="preserve">de </w:t>
      </w:r>
      <w:r w:rsidRPr="00B37FB1">
        <w:rPr>
          <w:rFonts w:asciiTheme="minorHAnsi" w:hAnsiTheme="minorHAnsi"/>
        </w:rPr>
        <w:t>gestion de la mobilité sur les réseaux reconfigurables", Q23/13</w:t>
      </w:r>
      <w:bookmarkEnd w:id="9"/>
      <w:r w:rsidRPr="00B37FB1">
        <w:rPr>
          <w:rFonts w:asciiTheme="minorHAnsi" w:hAnsiTheme="minorHAnsi"/>
        </w:rPr>
        <w:t xml:space="preserve"> </w:t>
      </w:r>
    </w:p>
    <w:p w:rsidR="00681368" w:rsidRPr="00B37FB1" w:rsidRDefault="00681368" w:rsidP="00BE6FC0">
      <w:pPr>
        <w:pStyle w:val="enumlev1"/>
        <w:rPr>
          <w:rFonts w:asciiTheme="minorHAnsi" w:hAnsiTheme="minorHAnsi"/>
        </w:rPr>
      </w:pPr>
      <w:bookmarkStart w:id="10" w:name="lt_pId055"/>
      <w:r w:rsidRPr="00B37FB1">
        <w:rPr>
          <w:rFonts w:asciiTheme="minorHAnsi" w:hAnsiTheme="minorHAnsi"/>
        </w:rPr>
        <w:t>•</w:t>
      </w:r>
      <w:r w:rsidRPr="00B37FB1">
        <w:rPr>
          <w:rFonts w:asciiTheme="minorHAnsi" w:hAnsiTheme="minorHAnsi"/>
        </w:rPr>
        <w:tab/>
        <w:t>Y.MobileP2P "</w:t>
      </w:r>
      <w:r w:rsidR="00810D92" w:rsidRPr="00B37FB1">
        <w:rPr>
          <w:rFonts w:asciiTheme="minorHAnsi" w:hAnsiTheme="minorHAnsi"/>
        </w:rPr>
        <w:t>A</w:t>
      </w:r>
      <w:r w:rsidRPr="00B37FB1">
        <w:rPr>
          <w:rFonts w:asciiTheme="minorHAnsi" w:hAnsiTheme="minorHAnsi"/>
        </w:rPr>
        <w:t xml:space="preserve">rchitecture </w:t>
      </w:r>
      <w:r w:rsidR="00810D92" w:rsidRPr="00B37FB1">
        <w:rPr>
          <w:rFonts w:asciiTheme="minorHAnsi" w:hAnsiTheme="minorHAnsi"/>
        </w:rPr>
        <w:t xml:space="preserve">de prise en charge de la mobilité pour le service </w:t>
      </w:r>
      <w:r w:rsidRPr="00B37FB1">
        <w:rPr>
          <w:rFonts w:asciiTheme="minorHAnsi" w:hAnsiTheme="minorHAnsi"/>
        </w:rPr>
        <w:t xml:space="preserve">P2P </w:t>
      </w:r>
      <w:r w:rsidR="00810D92" w:rsidRPr="00B37FB1">
        <w:rPr>
          <w:rFonts w:asciiTheme="minorHAnsi" w:hAnsiTheme="minorHAnsi"/>
        </w:rPr>
        <w:t>mobile dans les réseaux hertziens hétérogènes</w:t>
      </w:r>
      <w:r w:rsidRPr="00B37FB1">
        <w:rPr>
          <w:rFonts w:asciiTheme="minorHAnsi" w:hAnsiTheme="minorHAnsi"/>
        </w:rPr>
        <w:t>", Q23/13</w:t>
      </w:r>
      <w:bookmarkEnd w:id="10"/>
    </w:p>
    <w:p w:rsidR="00681368" w:rsidRPr="00B37FB1" w:rsidRDefault="00681368" w:rsidP="00BE6FC0">
      <w:pPr>
        <w:pStyle w:val="enumlev1"/>
        <w:rPr>
          <w:rFonts w:asciiTheme="minorHAnsi" w:hAnsiTheme="minorHAnsi"/>
          <w:szCs w:val="24"/>
        </w:rPr>
      </w:pPr>
      <w:bookmarkStart w:id="11" w:name="lt_pId056"/>
      <w:r w:rsidRPr="00B37FB1">
        <w:rPr>
          <w:rFonts w:asciiTheme="minorHAnsi" w:hAnsiTheme="minorHAnsi"/>
        </w:rPr>
        <w:t>•</w:t>
      </w:r>
      <w:r w:rsidRPr="00B37FB1">
        <w:rPr>
          <w:rFonts w:asciiTheme="minorHAnsi" w:hAnsiTheme="minorHAnsi"/>
        </w:rPr>
        <w:tab/>
        <w:t>Suppl</w:t>
      </w:r>
      <w:r w:rsidR="00810D92" w:rsidRPr="00B37FB1">
        <w:rPr>
          <w:rFonts w:asciiTheme="minorHAnsi" w:hAnsiTheme="minorHAnsi"/>
        </w:rPr>
        <w:t>é</w:t>
      </w:r>
      <w:r w:rsidRPr="00B37FB1">
        <w:rPr>
          <w:rFonts w:asciiTheme="minorHAnsi" w:hAnsiTheme="minorHAnsi"/>
        </w:rPr>
        <w:t xml:space="preserve">ment </w:t>
      </w:r>
      <w:r w:rsidR="00810D92" w:rsidRPr="00B37FB1">
        <w:rPr>
          <w:rFonts w:asciiTheme="minorHAnsi" w:hAnsiTheme="minorHAnsi"/>
        </w:rPr>
        <w:t>aux Recommandations de la série UIT</w:t>
      </w:r>
      <w:r w:rsidRPr="00B37FB1">
        <w:rPr>
          <w:rFonts w:asciiTheme="minorHAnsi" w:hAnsiTheme="minorHAnsi"/>
        </w:rPr>
        <w:t>-T Y.3070 "</w:t>
      </w:r>
      <w:r w:rsidR="00810D92" w:rsidRPr="00B37FB1">
        <w:rPr>
          <w:rFonts w:asciiTheme="minorHAnsi" w:hAnsiTheme="minorHAnsi"/>
        </w:rPr>
        <w:t>Réseaux cent</w:t>
      </w:r>
      <w:r w:rsidR="009B561E" w:rsidRPr="00B37FB1">
        <w:rPr>
          <w:rFonts w:asciiTheme="minorHAnsi" w:hAnsiTheme="minorHAnsi"/>
        </w:rPr>
        <w:t>r</w:t>
      </w:r>
      <w:r w:rsidR="00810D92" w:rsidRPr="00B37FB1">
        <w:rPr>
          <w:rFonts w:asciiTheme="minorHAnsi" w:hAnsiTheme="minorHAnsi"/>
        </w:rPr>
        <w:t xml:space="preserve">és sur l'information </w:t>
      </w:r>
      <w:r w:rsidR="00967C93" w:rsidRPr="00B37FB1">
        <w:rPr>
          <w:rFonts w:asciiTheme="minorHAnsi" w:hAnsiTheme="minorHAnsi"/>
        </w:rPr>
        <w:t>–</w:t>
      </w:r>
      <w:r w:rsidRPr="00B37FB1">
        <w:rPr>
          <w:rFonts w:asciiTheme="minorHAnsi" w:hAnsiTheme="minorHAnsi"/>
        </w:rPr>
        <w:t xml:space="preserve"> </w:t>
      </w:r>
      <w:r w:rsidR="00967C93" w:rsidRPr="00B37FB1">
        <w:rPr>
          <w:rFonts w:asciiTheme="minorHAnsi" w:hAnsiTheme="minorHAnsi"/>
        </w:rPr>
        <w:t>Vue d'ensemble</w:t>
      </w:r>
      <w:r w:rsidRPr="00B37FB1">
        <w:rPr>
          <w:rFonts w:asciiTheme="minorHAnsi" w:hAnsiTheme="minorHAnsi"/>
        </w:rPr>
        <w:t xml:space="preserve">, </w:t>
      </w:r>
      <w:r w:rsidR="009B561E" w:rsidRPr="00B37FB1">
        <w:rPr>
          <w:rFonts w:asciiTheme="minorHAnsi" w:hAnsiTheme="minorHAnsi"/>
        </w:rPr>
        <w:t>lacunes en matière de normalisation et validation de c</w:t>
      </w:r>
      <w:r w:rsidRPr="00B37FB1">
        <w:rPr>
          <w:rFonts w:asciiTheme="minorHAnsi" w:hAnsiTheme="minorHAnsi"/>
        </w:rPr>
        <w:t>oncept", Q22/13.</w:t>
      </w:r>
      <w:bookmarkEnd w:id="11"/>
    </w:p>
    <w:p w:rsidR="00681368" w:rsidRPr="00B37FB1" w:rsidRDefault="00681368" w:rsidP="00BE6FC0">
      <w:pPr>
        <w:pStyle w:val="headingb"/>
        <w:rPr>
          <w:rFonts w:asciiTheme="minorHAnsi" w:hAnsiTheme="minorHAnsi"/>
          <w:szCs w:val="24"/>
        </w:rPr>
      </w:pPr>
      <w:r w:rsidRPr="00B37FB1">
        <w:rPr>
          <w:rFonts w:asciiTheme="minorHAnsi" w:hAnsiTheme="minorHAnsi"/>
        </w:rPr>
        <w:t>GT 2/13:</w:t>
      </w:r>
    </w:p>
    <w:p w:rsidR="00681368" w:rsidRPr="00B37FB1" w:rsidRDefault="00681368" w:rsidP="00BE6FC0">
      <w:pPr>
        <w:pStyle w:val="enumlev1"/>
        <w:rPr>
          <w:rFonts w:asciiTheme="minorHAnsi" w:hAnsiTheme="minorHAnsi"/>
        </w:rPr>
      </w:pPr>
      <w:r w:rsidRPr="00B37FB1">
        <w:rPr>
          <w:rFonts w:asciiTheme="minorHAnsi" w:hAnsiTheme="minorHAnsi"/>
        </w:rPr>
        <w:t>•</w:t>
      </w:r>
      <w:r w:rsidRPr="00B37FB1">
        <w:rPr>
          <w:rFonts w:asciiTheme="minorHAnsi" w:hAnsiTheme="minorHAnsi"/>
        </w:rPr>
        <w:tab/>
      </w:r>
      <w:bookmarkStart w:id="12" w:name="lt_pId058"/>
      <w:r w:rsidRPr="00B37FB1">
        <w:rPr>
          <w:rFonts w:asciiTheme="minorHAnsi" w:hAnsiTheme="minorHAnsi"/>
        </w:rPr>
        <w:t>Y.dsf-reqts "</w:t>
      </w:r>
      <w:r w:rsidR="009B561E" w:rsidRPr="00B37FB1">
        <w:rPr>
          <w:rFonts w:asciiTheme="minorHAnsi" w:hAnsiTheme="minorHAnsi"/>
        </w:rPr>
        <w:t>Exigences pour la fédération du stockage des données</w:t>
      </w:r>
      <w:r w:rsidRPr="00B37FB1">
        <w:rPr>
          <w:rFonts w:asciiTheme="minorHAnsi" w:hAnsiTheme="minorHAnsi"/>
        </w:rPr>
        <w:t>", Q17/13</w:t>
      </w:r>
      <w:bookmarkEnd w:id="12"/>
    </w:p>
    <w:p w:rsidR="00681368" w:rsidRPr="00B37FB1" w:rsidRDefault="00681368" w:rsidP="00BE6FC0">
      <w:pPr>
        <w:pStyle w:val="enumlev1"/>
        <w:rPr>
          <w:rFonts w:asciiTheme="minorHAnsi" w:hAnsiTheme="minorHAnsi"/>
          <w:szCs w:val="24"/>
        </w:rPr>
      </w:pPr>
      <w:r w:rsidRPr="00B37FB1">
        <w:rPr>
          <w:rFonts w:asciiTheme="minorHAnsi" w:hAnsiTheme="minorHAnsi"/>
        </w:rPr>
        <w:t>•</w:t>
      </w:r>
      <w:r w:rsidRPr="00B37FB1">
        <w:rPr>
          <w:rFonts w:asciiTheme="minorHAnsi" w:hAnsiTheme="minorHAnsi"/>
        </w:rPr>
        <w:tab/>
      </w:r>
      <w:bookmarkStart w:id="13" w:name="lt_pId059"/>
      <w:r w:rsidRPr="00B37FB1">
        <w:rPr>
          <w:rFonts w:asciiTheme="minorHAnsi" w:hAnsiTheme="minorHAnsi"/>
        </w:rPr>
        <w:t>Y.csb-reqts "</w:t>
      </w:r>
      <w:r w:rsidR="009B561E" w:rsidRPr="00B37FB1">
        <w:rPr>
          <w:rFonts w:asciiTheme="minorHAnsi" w:hAnsiTheme="minorHAnsi"/>
        </w:rPr>
        <w:t>Exigences en matière d'informatique en nuage pour le courtage des services en nuages</w:t>
      </w:r>
      <w:r w:rsidRPr="00B37FB1">
        <w:rPr>
          <w:rFonts w:asciiTheme="minorHAnsi" w:hAnsiTheme="minorHAnsi"/>
        </w:rPr>
        <w:t>", Q17/13</w:t>
      </w:r>
      <w:bookmarkEnd w:id="13"/>
    </w:p>
    <w:p w:rsidR="00681368" w:rsidRPr="00B37FB1" w:rsidRDefault="00681368" w:rsidP="00BE6FC0">
      <w:pPr>
        <w:pStyle w:val="headingb"/>
        <w:rPr>
          <w:rFonts w:asciiTheme="minorHAnsi" w:hAnsiTheme="minorHAnsi"/>
        </w:rPr>
      </w:pPr>
      <w:r w:rsidRPr="00B37FB1">
        <w:rPr>
          <w:rFonts w:asciiTheme="minorHAnsi" w:hAnsiTheme="minorHAnsi"/>
        </w:rPr>
        <w:lastRenderedPageBreak/>
        <w:t>GT 3/13:</w:t>
      </w:r>
    </w:p>
    <w:p w:rsidR="00681368" w:rsidRPr="00B37FB1" w:rsidRDefault="00681368" w:rsidP="00BE6FC0">
      <w:pPr>
        <w:pStyle w:val="enumlev1"/>
        <w:rPr>
          <w:rFonts w:asciiTheme="minorHAnsi" w:hAnsiTheme="minorHAnsi"/>
        </w:rPr>
      </w:pPr>
      <w:r w:rsidRPr="00B37FB1">
        <w:rPr>
          <w:rFonts w:asciiTheme="minorHAnsi" w:hAnsiTheme="minorHAnsi"/>
        </w:rPr>
        <w:t>•</w:t>
      </w:r>
      <w:r w:rsidRPr="00B37FB1">
        <w:rPr>
          <w:rFonts w:asciiTheme="minorHAnsi" w:hAnsiTheme="minorHAnsi"/>
        </w:rPr>
        <w:tab/>
      </w:r>
      <w:bookmarkStart w:id="14" w:name="lt_pId061"/>
      <w:r w:rsidRPr="00B37FB1">
        <w:rPr>
          <w:rFonts w:asciiTheme="minorHAnsi" w:hAnsiTheme="minorHAnsi"/>
        </w:rPr>
        <w:t>Y.trustworthy-media "</w:t>
      </w:r>
      <w:r w:rsidR="009B561E" w:rsidRPr="00B37FB1">
        <w:rPr>
          <w:rFonts w:asciiTheme="minorHAnsi" w:hAnsiTheme="minorHAnsi"/>
        </w:rPr>
        <w:t xml:space="preserve">Cadre </w:t>
      </w:r>
      <w:r w:rsidR="00967C93" w:rsidRPr="00B37FB1">
        <w:rPr>
          <w:rFonts w:asciiTheme="minorHAnsi" w:hAnsiTheme="minorHAnsi"/>
        </w:rPr>
        <w:t xml:space="preserve">pour les </w:t>
      </w:r>
      <w:r w:rsidR="009B561E" w:rsidRPr="00B37FB1">
        <w:rPr>
          <w:rFonts w:asciiTheme="minorHAnsi" w:hAnsiTheme="minorHAnsi"/>
        </w:rPr>
        <w:t>services médias ba</w:t>
      </w:r>
      <w:r w:rsidR="00C40B46" w:rsidRPr="00B37FB1">
        <w:rPr>
          <w:rFonts w:asciiTheme="minorHAnsi" w:hAnsiTheme="minorHAnsi"/>
        </w:rPr>
        <w:t>s</w:t>
      </w:r>
      <w:r w:rsidR="009B561E" w:rsidRPr="00B37FB1">
        <w:rPr>
          <w:rFonts w:asciiTheme="minorHAnsi" w:hAnsiTheme="minorHAnsi"/>
        </w:rPr>
        <w:t>és sur la confiance</w:t>
      </w:r>
      <w:r w:rsidRPr="00B37FB1">
        <w:rPr>
          <w:rFonts w:asciiTheme="minorHAnsi" w:hAnsiTheme="minorHAnsi"/>
        </w:rPr>
        <w:t>", Q16/13</w:t>
      </w:r>
      <w:bookmarkEnd w:id="14"/>
    </w:p>
    <w:p w:rsidR="00681368" w:rsidRPr="00B37FB1" w:rsidRDefault="00681368" w:rsidP="00BE6FC0">
      <w:pPr>
        <w:pStyle w:val="enumlev1"/>
        <w:rPr>
          <w:rFonts w:asciiTheme="minorHAnsi" w:hAnsiTheme="minorHAnsi"/>
        </w:rPr>
      </w:pPr>
      <w:r w:rsidRPr="00B37FB1">
        <w:rPr>
          <w:rFonts w:asciiTheme="minorHAnsi" w:hAnsiTheme="minorHAnsi"/>
        </w:rPr>
        <w:t>•</w:t>
      </w:r>
      <w:r w:rsidRPr="00B37FB1">
        <w:rPr>
          <w:rFonts w:asciiTheme="minorHAnsi" w:hAnsiTheme="minorHAnsi"/>
        </w:rPr>
        <w:tab/>
      </w:r>
      <w:bookmarkStart w:id="15" w:name="lt_pId062"/>
      <w:r w:rsidRPr="00B37FB1">
        <w:rPr>
          <w:rFonts w:asciiTheme="minorHAnsi" w:hAnsiTheme="minorHAnsi"/>
        </w:rPr>
        <w:t>Y.energy-platform "</w:t>
      </w:r>
      <w:r w:rsidR="00C40B46" w:rsidRPr="00B37FB1">
        <w:rPr>
          <w:rFonts w:asciiTheme="minorHAnsi" w:hAnsiTheme="minorHAnsi"/>
        </w:rPr>
        <w:t xml:space="preserve">Cadre </w:t>
      </w:r>
      <w:r w:rsidR="00967C93" w:rsidRPr="00B37FB1">
        <w:rPr>
          <w:rFonts w:asciiTheme="minorHAnsi" w:hAnsiTheme="minorHAnsi"/>
        </w:rPr>
        <w:t xml:space="preserve">pour </w:t>
      </w:r>
      <w:r w:rsidR="00C40B46" w:rsidRPr="00B37FB1">
        <w:rPr>
          <w:rFonts w:asciiTheme="minorHAnsi" w:hAnsiTheme="minorHAnsi"/>
        </w:rPr>
        <w:t>une plate</w:t>
      </w:r>
      <w:r w:rsidR="00B37FB1">
        <w:rPr>
          <w:rFonts w:asciiTheme="minorHAnsi" w:hAnsiTheme="minorHAnsi"/>
        </w:rPr>
        <w:t>-</w:t>
      </w:r>
      <w:r w:rsidR="00C40B46" w:rsidRPr="00B37FB1">
        <w:rPr>
          <w:rFonts w:asciiTheme="minorHAnsi" w:hAnsiTheme="minorHAnsi"/>
        </w:rPr>
        <w:t>forme de partage et de commercialisation de l'énergie</w:t>
      </w:r>
      <w:r w:rsidRPr="00B37FB1">
        <w:rPr>
          <w:rFonts w:asciiTheme="minorHAnsi" w:hAnsiTheme="minorHAnsi"/>
        </w:rPr>
        <w:t>", Q16/13</w:t>
      </w:r>
      <w:bookmarkEnd w:id="15"/>
    </w:p>
    <w:p w:rsidR="00681368" w:rsidRPr="00B37FB1" w:rsidRDefault="00681368" w:rsidP="00BE6FC0">
      <w:pPr>
        <w:rPr>
          <w:rFonts w:asciiTheme="minorHAnsi" w:hAnsiTheme="minorHAnsi"/>
          <w:szCs w:val="24"/>
          <w:lang w:eastAsia="zh-CN"/>
        </w:rPr>
      </w:pPr>
      <w:r w:rsidRPr="00B37FB1">
        <w:rPr>
          <w:rFonts w:asciiTheme="minorHAnsi" w:hAnsiTheme="minorHAnsi"/>
        </w:rPr>
        <w:t xml:space="preserve">La deuxième réunion de la JCA sur les IMT-2020 (JCA-IMT-2020) aura lieu le 13 </w:t>
      </w:r>
      <w:r w:rsidR="00C40B46" w:rsidRPr="00B37FB1">
        <w:rPr>
          <w:rFonts w:asciiTheme="minorHAnsi" w:hAnsiTheme="minorHAnsi"/>
        </w:rPr>
        <w:t xml:space="preserve">avril </w:t>
      </w:r>
      <w:r w:rsidRPr="00B37FB1">
        <w:rPr>
          <w:rFonts w:asciiTheme="minorHAnsi" w:hAnsiTheme="minorHAnsi"/>
        </w:rPr>
        <w:t>2018, de 16 h</w:t>
      </w:r>
      <w:r w:rsidR="00C40B46" w:rsidRPr="00B37FB1">
        <w:rPr>
          <w:rFonts w:asciiTheme="minorHAnsi" w:hAnsiTheme="minorHAnsi"/>
        </w:rPr>
        <w:t xml:space="preserve"> 00 </w:t>
      </w:r>
      <w:r w:rsidRPr="00B37FB1">
        <w:rPr>
          <w:rFonts w:asciiTheme="minorHAnsi" w:hAnsiTheme="minorHAnsi"/>
        </w:rPr>
        <w:t>à 17 h 30.</w:t>
      </w:r>
    </w:p>
    <w:p w:rsidR="00681368" w:rsidRPr="00B37FB1" w:rsidRDefault="00681368" w:rsidP="00601940">
      <w:pPr>
        <w:rPr>
          <w:rFonts w:asciiTheme="minorHAnsi" w:hAnsiTheme="minorHAnsi"/>
        </w:rPr>
      </w:pPr>
      <w:r w:rsidRPr="00B37FB1">
        <w:rPr>
          <w:rFonts w:asciiTheme="minorHAnsi" w:hAnsiTheme="minorHAnsi"/>
          <w:szCs w:val="24"/>
        </w:rPr>
        <w:t xml:space="preserve">La réunion du GT </w:t>
      </w:r>
      <w:r w:rsidR="00601940">
        <w:rPr>
          <w:rFonts w:asciiTheme="minorHAnsi" w:hAnsiTheme="minorHAnsi"/>
          <w:szCs w:val="24"/>
        </w:rPr>
        <w:t>3</w:t>
      </w:r>
      <w:r w:rsidRPr="00B37FB1">
        <w:rPr>
          <w:rFonts w:asciiTheme="minorHAnsi" w:hAnsiTheme="minorHAnsi"/>
          <w:szCs w:val="24"/>
        </w:rPr>
        <w:t xml:space="preserve">/13 s'ouvrira à 9 h 30, suivie des réunions du GT 2/13 et du GT </w:t>
      </w:r>
      <w:r w:rsidR="00601940">
        <w:rPr>
          <w:rFonts w:asciiTheme="minorHAnsi" w:hAnsiTheme="minorHAnsi"/>
          <w:szCs w:val="24"/>
        </w:rPr>
        <w:t>1</w:t>
      </w:r>
      <w:r w:rsidRPr="00B37FB1">
        <w:rPr>
          <w:rFonts w:asciiTheme="minorHAnsi" w:hAnsiTheme="minorHAnsi"/>
          <w:szCs w:val="24"/>
        </w:rPr>
        <w:t>/13</w:t>
      </w:r>
      <w:r w:rsidRPr="00B37FB1">
        <w:rPr>
          <w:rFonts w:asciiTheme="minorHAnsi" w:hAnsiTheme="minorHAnsi"/>
        </w:rPr>
        <w:t xml:space="preserve">. </w:t>
      </w:r>
      <w:r w:rsidRPr="00B37FB1">
        <w:rPr>
          <w:rFonts w:asciiTheme="minorHAnsi" w:hAnsiTheme="minorHAnsi"/>
          <w:szCs w:val="24"/>
        </w:rPr>
        <w:t>L'enregistrement des participants débutera à 8 h 30 à l'</w:t>
      </w:r>
      <w:hyperlink r:id="rId11" w:history="1">
        <w:r w:rsidRPr="00B37FB1">
          <w:rPr>
            <w:rStyle w:val="Hyperlink"/>
            <w:rFonts w:asciiTheme="minorHAnsi" w:hAnsiTheme="minorHAnsi"/>
            <w:szCs w:val="24"/>
          </w:rPr>
          <w:t xml:space="preserve">entrée </w:t>
        </w:r>
        <w:r w:rsidR="00C40B46" w:rsidRPr="00B37FB1">
          <w:rPr>
            <w:rStyle w:val="Hyperlink"/>
            <w:rFonts w:asciiTheme="minorHAnsi" w:hAnsiTheme="minorHAnsi"/>
            <w:szCs w:val="24"/>
          </w:rPr>
          <w:t xml:space="preserve">du bâtiment </w:t>
        </w:r>
        <w:r w:rsidRPr="00B37FB1">
          <w:rPr>
            <w:rStyle w:val="Hyperlink"/>
            <w:rFonts w:asciiTheme="minorHAnsi" w:hAnsiTheme="minorHAnsi"/>
            <w:szCs w:val="24"/>
          </w:rPr>
          <w:t>Montbrillant</w:t>
        </w:r>
      </w:hyperlink>
      <w:r w:rsidRPr="00B37FB1">
        <w:rPr>
          <w:rFonts w:asciiTheme="minorHAnsi" w:hAnsiTheme="minorHAnsi"/>
          <w:szCs w:val="24"/>
        </w:rPr>
        <w:t xml:space="preserve">. L'attribution des salles de réunion sera affichée sur les écrans placés dans les locaux du siège de l'UIT, et disponible en ligne </w:t>
      </w:r>
      <w:hyperlink r:id="rId12" w:history="1">
        <w:r w:rsidRPr="00B37FB1">
          <w:rPr>
            <w:rStyle w:val="Hyperlink"/>
            <w:rFonts w:asciiTheme="minorHAnsi" w:hAnsiTheme="minorHAnsi"/>
          </w:rPr>
          <w:t>ici</w:t>
        </w:r>
      </w:hyperlink>
      <w:r w:rsidRPr="00B37FB1">
        <w:rPr>
          <w:rFonts w:asciiTheme="minorHAnsi" w:hAnsiTheme="minorHAnsi"/>
        </w:rPr>
        <w:t>.</w:t>
      </w:r>
    </w:p>
    <w:p w:rsidR="00815A6F" w:rsidRPr="00B37FB1" w:rsidRDefault="00815A6F" w:rsidP="00BE6FC0">
      <w:pPr>
        <w:pStyle w:val="headingb"/>
        <w:spacing w:after="120"/>
        <w:rPr>
          <w:rFonts w:asciiTheme="minorHAnsi" w:hAnsiTheme="minorHAnsi"/>
        </w:rPr>
      </w:pPr>
      <w:r w:rsidRPr="00B37FB1">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815A6F" w:rsidRPr="00B37FB1" w:rsidTr="00BE6FC0">
        <w:tc>
          <w:tcPr>
            <w:tcW w:w="1838" w:type="dxa"/>
            <w:shd w:val="clear" w:color="auto" w:fill="auto"/>
            <w:vAlign w:val="center"/>
          </w:tcPr>
          <w:p w:rsidR="00815A6F" w:rsidRPr="00B37FB1" w:rsidRDefault="00681368" w:rsidP="00BE6FC0">
            <w:pPr>
              <w:pStyle w:val="TableText"/>
              <w:rPr>
                <w:rFonts w:asciiTheme="minorHAnsi" w:hAnsiTheme="minorHAnsi"/>
                <w:sz w:val="24"/>
                <w:szCs w:val="22"/>
              </w:rPr>
            </w:pPr>
            <w:r w:rsidRPr="00B37FB1">
              <w:rPr>
                <w:rFonts w:asciiTheme="minorHAnsi" w:hAnsiTheme="minorHAnsi"/>
                <w:sz w:val="24"/>
                <w:szCs w:val="22"/>
              </w:rPr>
              <w:t>18 février 2018</w:t>
            </w:r>
          </w:p>
        </w:tc>
        <w:tc>
          <w:tcPr>
            <w:tcW w:w="7791" w:type="dxa"/>
            <w:shd w:val="clear" w:color="auto" w:fill="auto"/>
            <w:vAlign w:val="center"/>
          </w:tcPr>
          <w:p w:rsidR="00815A6F" w:rsidRPr="00B37FB1" w:rsidRDefault="00815A6F" w:rsidP="00BE6FC0">
            <w:pPr>
              <w:pStyle w:val="TableText"/>
              <w:ind w:left="284" w:hanging="284"/>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r>
            <w:hyperlink r:id="rId13" w:history="1">
              <w:r w:rsidRPr="00B37FB1">
                <w:rPr>
                  <w:rFonts w:asciiTheme="minorHAnsi" w:hAnsiTheme="minorHAnsi"/>
                  <w:color w:val="0000FF"/>
                  <w:sz w:val="24"/>
                  <w:szCs w:val="22"/>
                  <w:u w:val="single"/>
                </w:rPr>
                <w:t>Soumission des contributions des Membres de l'UIT</w:t>
              </w:r>
              <w:r w:rsidRPr="00B37FB1">
                <w:rPr>
                  <w:rFonts w:asciiTheme="minorHAnsi" w:hAnsiTheme="minorHAnsi"/>
                  <w:color w:val="0000FF"/>
                  <w:sz w:val="24"/>
                  <w:szCs w:val="22"/>
                  <w:u w:val="single"/>
                </w:rPr>
                <w:noBreakHyphen/>
                <w:t>T</w:t>
              </w:r>
            </w:hyperlink>
            <w:r w:rsidRPr="00B37FB1">
              <w:rPr>
                <w:rFonts w:asciiTheme="minorHAnsi" w:hAnsiTheme="minorHAnsi"/>
                <w:sz w:val="24"/>
                <w:szCs w:val="22"/>
              </w:rPr>
              <w:t xml:space="preserve"> pour lesquelles une traduction est demandée.</w:t>
            </w:r>
          </w:p>
        </w:tc>
      </w:tr>
      <w:tr w:rsidR="00681368" w:rsidRPr="00B37FB1" w:rsidTr="00BE6FC0">
        <w:tc>
          <w:tcPr>
            <w:tcW w:w="1838" w:type="dxa"/>
            <w:shd w:val="clear" w:color="auto" w:fill="auto"/>
            <w:vAlign w:val="center"/>
          </w:tcPr>
          <w:p w:rsidR="00681368" w:rsidRPr="00B37FB1" w:rsidRDefault="00681368" w:rsidP="00BE6FC0">
            <w:pPr>
              <w:pStyle w:val="TableText"/>
              <w:rPr>
                <w:rFonts w:asciiTheme="minorHAnsi" w:hAnsiTheme="minorHAnsi"/>
                <w:sz w:val="24"/>
                <w:szCs w:val="22"/>
              </w:rPr>
            </w:pPr>
            <w:r w:rsidRPr="00B37FB1">
              <w:rPr>
                <w:rFonts w:asciiTheme="minorHAnsi" w:hAnsiTheme="minorHAnsi"/>
                <w:sz w:val="24"/>
                <w:szCs w:val="22"/>
              </w:rPr>
              <w:t>18 mars 2018</w:t>
            </w:r>
          </w:p>
        </w:tc>
        <w:tc>
          <w:tcPr>
            <w:tcW w:w="7791" w:type="dxa"/>
            <w:shd w:val="clear" w:color="auto" w:fill="auto"/>
            <w:vAlign w:val="center"/>
          </w:tcPr>
          <w:p w:rsidR="00681368" w:rsidRPr="00B37FB1" w:rsidRDefault="00681368" w:rsidP="00BE6FC0">
            <w:pPr>
              <w:pStyle w:val="TableText"/>
              <w:ind w:left="284" w:hanging="284"/>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t xml:space="preserve">Inscription préalable (en ligne depuis la </w:t>
            </w:r>
            <w:hyperlink r:id="rId14" w:history="1">
              <w:r w:rsidRPr="00E93BDB">
                <w:rPr>
                  <w:rStyle w:val="Hyperlink"/>
                  <w:rFonts w:asciiTheme="minorHAnsi" w:hAnsiTheme="minorHAnsi"/>
                  <w:sz w:val="24"/>
                  <w:szCs w:val="22"/>
                </w:rPr>
                <w:t>page d'accueil de la commission d'études</w:t>
              </w:r>
            </w:hyperlink>
            <w:r w:rsidRPr="00B37FB1">
              <w:rPr>
                <w:rFonts w:asciiTheme="minorHAnsi" w:hAnsiTheme="minorHAnsi"/>
                <w:sz w:val="24"/>
                <w:szCs w:val="22"/>
              </w:rPr>
              <w:t>).</w:t>
            </w:r>
          </w:p>
          <w:p w:rsidR="00681368" w:rsidRPr="00B37FB1" w:rsidRDefault="00681368" w:rsidP="00BE6FC0">
            <w:pPr>
              <w:pStyle w:val="TableText"/>
              <w:ind w:left="284" w:hanging="284"/>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t xml:space="preserve">Soumission des demandes de lettres pour faciliter l'obtention du visa (un modèle de demande est disponible </w:t>
            </w:r>
            <w:hyperlink r:id="rId15" w:history="1">
              <w:r w:rsidRPr="00B37FB1">
                <w:rPr>
                  <w:rFonts w:asciiTheme="minorHAnsi" w:hAnsiTheme="minorHAnsi"/>
                  <w:color w:val="0000FF"/>
                  <w:sz w:val="24"/>
                  <w:szCs w:val="22"/>
                  <w:u w:val="single"/>
                </w:rPr>
                <w:t>ici</w:t>
              </w:r>
            </w:hyperlink>
            <w:r w:rsidRPr="00B37FB1">
              <w:rPr>
                <w:rFonts w:asciiTheme="minorHAnsi" w:hAnsiTheme="minorHAnsi"/>
                <w:sz w:val="24"/>
                <w:szCs w:val="22"/>
              </w:rPr>
              <w:t>).</w:t>
            </w:r>
          </w:p>
        </w:tc>
      </w:tr>
      <w:tr w:rsidR="00681368" w:rsidRPr="00B37FB1" w:rsidTr="00BE6FC0">
        <w:tc>
          <w:tcPr>
            <w:tcW w:w="1838" w:type="dxa"/>
            <w:shd w:val="clear" w:color="auto" w:fill="auto"/>
            <w:vAlign w:val="center"/>
          </w:tcPr>
          <w:p w:rsidR="00681368" w:rsidRPr="00B37FB1" w:rsidRDefault="00681368" w:rsidP="00BE6FC0">
            <w:pPr>
              <w:pStyle w:val="TableText"/>
              <w:rPr>
                <w:rFonts w:asciiTheme="minorHAnsi" w:hAnsiTheme="minorHAnsi"/>
                <w:sz w:val="24"/>
                <w:szCs w:val="22"/>
              </w:rPr>
            </w:pPr>
            <w:r w:rsidRPr="00B37FB1">
              <w:rPr>
                <w:rFonts w:asciiTheme="minorHAnsi" w:hAnsiTheme="minorHAnsi"/>
                <w:sz w:val="24"/>
                <w:szCs w:val="22"/>
              </w:rPr>
              <w:t>5 avril 2018</w:t>
            </w:r>
          </w:p>
        </w:tc>
        <w:tc>
          <w:tcPr>
            <w:tcW w:w="7791" w:type="dxa"/>
            <w:shd w:val="clear" w:color="auto" w:fill="auto"/>
            <w:vAlign w:val="center"/>
          </w:tcPr>
          <w:p w:rsidR="00681368" w:rsidRPr="00B37FB1" w:rsidRDefault="00681368" w:rsidP="00BE6FC0">
            <w:pPr>
              <w:pStyle w:val="TableText"/>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r>
            <w:hyperlink r:id="rId16" w:history="1">
              <w:r w:rsidRPr="00B37FB1">
                <w:rPr>
                  <w:rFonts w:asciiTheme="minorHAnsi" w:hAnsiTheme="minorHAnsi"/>
                  <w:color w:val="0000FF"/>
                  <w:sz w:val="24"/>
                  <w:szCs w:val="22"/>
                  <w:u w:val="single"/>
                </w:rPr>
                <w:t>Soumission des contributions des Membres de l'UIT</w:t>
              </w:r>
              <w:r w:rsidRPr="00B37FB1">
                <w:rPr>
                  <w:rFonts w:asciiTheme="minorHAnsi" w:hAnsiTheme="minorHAnsi"/>
                  <w:color w:val="0000FF"/>
                  <w:sz w:val="24"/>
                  <w:szCs w:val="22"/>
                  <w:u w:val="single"/>
                </w:rPr>
                <w:noBreakHyphen/>
                <w:t>T</w:t>
              </w:r>
            </w:hyperlink>
            <w:r w:rsidRPr="00B37FB1">
              <w:rPr>
                <w:rFonts w:asciiTheme="minorHAnsi" w:hAnsiTheme="minorHAnsi"/>
                <w:sz w:val="24"/>
                <w:szCs w:val="22"/>
              </w:rPr>
              <w:t>.</w:t>
            </w:r>
          </w:p>
        </w:tc>
      </w:tr>
    </w:tbl>
    <w:p w:rsidR="00815A6F" w:rsidRPr="00B37FB1" w:rsidRDefault="00681368" w:rsidP="00BE6FC0">
      <w:pPr>
        <w:keepNext/>
        <w:keepLines/>
        <w:spacing w:before="240"/>
        <w:rPr>
          <w:rFonts w:asciiTheme="minorHAnsi" w:hAnsiTheme="minorHAnsi"/>
          <w:szCs w:val="24"/>
        </w:rPr>
      </w:pPr>
      <w:r w:rsidRPr="00B37FB1">
        <w:rPr>
          <w:rFonts w:asciiTheme="minorHAnsi" w:hAnsiTheme="minorHAnsi"/>
        </w:rPr>
        <w:t>Des informations pratiques concernant les réunions sont données dans l'</w:t>
      </w:r>
      <w:r w:rsidRPr="00B37FB1">
        <w:rPr>
          <w:rFonts w:asciiTheme="minorHAnsi" w:hAnsiTheme="minorHAnsi"/>
          <w:b/>
          <w:bCs/>
        </w:rPr>
        <w:t>Annexe A</w:t>
      </w:r>
      <w:r w:rsidRPr="00B37FB1">
        <w:rPr>
          <w:rFonts w:asciiTheme="minorHAnsi" w:hAnsiTheme="minorHAnsi"/>
        </w:rPr>
        <w:t>. Le projet d'</w:t>
      </w:r>
      <w:r w:rsidRPr="00B37FB1">
        <w:rPr>
          <w:rFonts w:asciiTheme="minorHAnsi" w:hAnsiTheme="minorHAnsi"/>
          <w:b/>
          <w:bCs/>
        </w:rPr>
        <w:t>ordre du jour</w:t>
      </w:r>
      <w:r w:rsidRPr="00B37FB1">
        <w:rPr>
          <w:rFonts w:asciiTheme="minorHAnsi" w:hAnsiTheme="minorHAnsi"/>
        </w:rPr>
        <w:t xml:space="preserve"> des réunions, établi par les Présidents des Groupes de travail 1/13, 2/13 et 3/13, figure dans l'</w:t>
      </w:r>
      <w:r w:rsidRPr="00B37FB1">
        <w:rPr>
          <w:rFonts w:asciiTheme="minorHAnsi" w:hAnsiTheme="minorHAnsi"/>
          <w:b/>
          <w:bCs/>
        </w:rPr>
        <w:t>Annexe B</w:t>
      </w:r>
      <w:r w:rsidRPr="00B37FB1">
        <w:rPr>
          <w:rFonts w:asciiTheme="minorHAnsi" w:hAnsiTheme="minorHAnsi"/>
        </w:rPr>
        <w:t>.</w:t>
      </w:r>
    </w:p>
    <w:p w:rsidR="00815A6F" w:rsidRPr="00B37FB1" w:rsidRDefault="00815A6F" w:rsidP="00BE6FC0">
      <w:pPr>
        <w:rPr>
          <w:rFonts w:asciiTheme="minorHAnsi" w:hAnsiTheme="minorHAnsi"/>
        </w:rPr>
      </w:pPr>
      <w:r w:rsidRPr="00B37FB1">
        <w:rPr>
          <w:rFonts w:asciiTheme="minorHAnsi" w:hAnsiTheme="minorHAnsi"/>
        </w:rPr>
        <w:t>Je vous souhaite une réunion constructive et agréable.</w:t>
      </w:r>
    </w:p>
    <w:p w:rsidR="00815A6F" w:rsidRPr="00B37FB1" w:rsidRDefault="00815A6F" w:rsidP="00BB3745">
      <w:pPr>
        <w:rPr>
          <w:rFonts w:asciiTheme="minorHAnsi" w:hAnsiTheme="minorHAnsi"/>
        </w:rPr>
      </w:pPr>
      <w:r w:rsidRPr="00B37FB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0"/>
        <w:gridCol w:w="3094"/>
      </w:tblGrid>
      <w:tr w:rsidR="00815A6F" w:rsidRPr="00B37FB1" w:rsidTr="002C58A4">
        <w:trPr>
          <w:cantSplit/>
          <w:trHeight w:val="1955"/>
        </w:trPr>
        <w:tc>
          <w:tcPr>
            <w:tcW w:w="6615" w:type="dxa"/>
            <w:vMerge w:val="restart"/>
            <w:tcBorders>
              <w:right w:val="single" w:sz="4" w:space="0" w:color="auto"/>
            </w:tcBorders>
          </w:tcPr>
          <w:p w:rsidR="0072688A" w:rsidRPr="00B37FB1" w:rsidRDefault="00BB3745" w:rsidP="00BB3745">
            <w:pPr>
              <w:spacing w:before="0"/>
              <w:rPr>
                <w:rFonts w:asciiTheme="minorHAnsi" w:hAnsiTheme="minorHAnsi"/>
                <w:i/>
                <w:iCs/>
              </w:rPr>
            </w:pPr>
            <w:r>
              <w:rPr>
                <w:rFonts w:asciiTheme="minorHAnsi" w:hAnsiTheme="minorHAnsi"/>
                <w:i/>
                <w:iCs/>
                <w:highlight w:val="yellow"/>
              </w:rPr>
              <w:br/>
            </w:r>
            <w:r w:rsidR="0072688A" w:rsidRPr="00BB3745">
              <w:rPr>
                <w:rFonts w:asciiTheme="minorHAnsi" w:hAnsiTheme="minorHAnsi"/>
                <w:i/>
                <w:iCs/>
              </w:rPr>
              <w:t>(signé)</w:t>
            </w:r>
          </w:p>
          <w:p w:rsidR="00815A6F" w:rsidRPr="00B37FB1" w:rsidRDefault="00BB3745" w:rsidP="00BB3745">
            <w:pPr>
              <w:spacing w:before="0"/>
              <w:rPr>
                <w:rFonts w:asciiTheme="minorHAnsi" w:hAnsiTheme="minorHAnsi"/>
              </w:rPr>
            </w:pPr>
            <w:r>
              <w:rPr>
                <w:rFonts w:asciiTheme="minorHAnsi" w:hAnsiTheme="minorHAnsi"/>
              </w:rPr>
              <w:br/>
            </w:r>
            <w:proofErr w:type="spellStart"/>
            <w:r w:rsidR="00815A6F" w:rsidRPr="00B37FB1">
              <w:rPr>
                <w:rFonts w:asciiTheme="minorHAnsi" w:hAnsiTheme="minorHAnsi"/>
              </w:rPr>
              <w:t>Chaesub</w:t>
            </w:r>
            <w:proofErr w:type="spellEnd"/>
            <w:r w:rsidR="00815A6F" w:rsidRPr="00B37FB1">
              <w:rPr>
                <w:rFonts w:asciiTheme="minorHAnsi" w:hAnsiTheme="minorHAnsi"/>
              </w:rPr>
              <w:t xml:space="preserve"> Lee</w:t>
            </w:r>
            <w:bookmarkStart w:id="16" w:name="_GoBack"/>
            <w:bookmarkEnd w:id="16"/>
            <w:r w:rsidR="00815A6F" w:rsidRPr="00B37FB1">
              <w:rPr>
                <w:rFonts w:asciiTheme="minorHAnsi" w:hAnsiTheme="minorHAnsi"/>
              </w:rPr>
              <w:br/>
              <w:t xml:space="preserve">Directeur du Bureau de la normalisation </w:t>
            </w:r>
            <w:r w:rsidR="00815A6F" w:rsidRPr="00B37FB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BB3745" w:rsidRDefault="00681368" w:rsidP="00BE6FC0">
            <w:pPr>
              <w:spacing w:before="0"/>
              <w:ind w:left="113" w:right="113"/>
              <w:jc w:val="center"/>
              <w:rPr>
                <w:rFonts w:asciiTheme="minorHAnsi" w:hAnsiTheme="minorHAnsi"/>
                <w:sz w:val="20"/>
                <w:szCs w:val="16"/>
              </w:rPr>
            </w:pPr>
            <w:r w:rsidRPr="00BB3745">
              <w:rPr>
                <w:rFonts w:asciiTheme="minorHAnsi" w:eastAsia="SimSun" w:hAnsiTheme="minorHAnsi" w:cs="Arial"/>
                <w:noProof/>
                <w:sz w:val="20"/>
                <w:szCs w:val="16"/>
                <w:lang w:val="en-US" w:eastAsia="zh-CN"/>
              </w:rPr>
              <w:drawing>
                <wp:inline distT="0" distB="0" distL="0" distR="0" wp14:anchorId="7655E33D" wp14:editId="57FBA01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8484" name="Picture 26" descr="M:\TSBDOC\2017-2020\Working_methods\Handle_IDs\Handle-IDs_per_group\SG13\Unitag_QRCode_1487089325500.png"/>
                          <pic:cNvPicPr>
                            <a:picLocks noChangeAspect="1" noChangeArrowheads="1"/>
                          </pic:cNvPicPr>
                        </pic:nvPicPr>
                        <pic:blipFill>
                          <a:blip r:embed="rId17" cstate="print">
                            <a:extLst>
                              <a:ext uri="{28A0092B-C50C-407E-A947-70E740481C1C}">
                                <a14:useLocalDpi xmlns:a14="http://schemas.microsoft.com/office/drawing/2010/main" val="0"/>
                              </a:ext>
                            </a:extLst>
                          </a:blip>
                          <a:srcRect l="-9698" r="9698"/>
                          <a:stretch>
                            <a:fillRect/>
                          </a:stretch>
                        </pic:blipFill>
                        <pic:spPr bwMode="auto">
                          <a:xfrm>
                            <a:off x="0" y="0"/>
                            <a:ext cx="1113576" cy="1113576"/>
                          </a:xfrm>
                          <a:prstGeom prst="rect">
                            <a:avLst/>
                          </a:prstGeom>
                          <a:noFill/>
                          <a:ln>
                            <a:noFill/>
                          </a:ln>
                        </pic:spPr>
                      </pic:pic>
                    </a:graphicData>
                  </a:graphic>
                </wp:inline>
              </w:drawing>
            </w:r>
          </w:p>
          <w:p w:rsidR="00681368" w:rsidRPr="00BB3745" w:rsidRDefault="00681368" w:rsidP="00BE6FC0">
            <w:pPr>
              <w:spacing w:before="0"/>
              <w:ind w:left="113" w:right="113"/>
              <w:jc w:val="center"/>
              <w:rPr>
                <w:rFonts w:asciiTheme="minorHAnsi" w:hAnsiTheme="minorHAnsi"/>
                <w:sz w:val="20"/>
                <w:szCs w:val="16"/>
              </w:rPr>
            </w:pPr>
            <w:r w:rsidRPr="00BB3745">
              <w:rPr>
                <w:rFonts w:asciiTheme="minorHAnsi" w:hAnsiTheme="minorHAnsi"/>
                <w:sz w:val="20"/>
                <w:szCs w:val="16"/>
              </w:rPr>
              <w:t>CE 13 de l'UIT-T</w:t>
            </w:r>
          </w:p>
        </w:tc>
      </w:tr>
      <w:tr w:rsidR="00815A6F" w:rsidRPr="00B37FB1" w:rsidTr="002C58A4">
        <w:trPr>
          <w:cantSplit/>
          <w:trHeight w:val="227"/>
        </w:trPr>
        <w:tc>
          <w:tcPr>
            <w:tcW w:w="6615" w:type="dxa"/>
            <w:vMerge/>
            <w:tcBorders>
              <w:right w:val="single" w:sz="4" w:space="0" w:color="auto"/>
            </w:tcBorders>
          </w:tcPr>
          <w:p w:rsidR="00815A6F" w:rsidRPr="00B37FB1" w:rsidRDefault="00815A6F" w:rsidP="00BE6FC0">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BB3745" w:rsidRDefault="00815A6F" w:rsidP="00BE6FC0">
            <w:pPr>
              <w:spacing w:before="0"/>
              <w:jc w:val="center"/>
              <w:rPr>
                <w:rFonts w:asciiTheme="minorHAnsi" w:eastAsia="SimSun" w:hAnsiTheme="minorHAnsi" w:cs="Arial"/>
                <w:noProof/>
                <w:sz w:val="20"/>
                <w:szCs w:val="16"/>
                <w:lang w:eastAsia="zh-CN"/>
              </w:rPr>
            </w:pPr>
            <w:r w:rsidRPr="00BB3745">
              <w:rPr>
                <w:rFonts w:asciiTheme="minorHAnsi" w:hAnsiTheme="minorHAnsi"/>
                <w:sz w:val="20"/>
                <w:szCs w:val="16"/>
              </w:rPr>
              <w:t>Informations les plus récentes concernant la réunion</w:t>
            </w:r>
          </w:p>
        </w:tc>
      </w:tr>
    </w:tbl>
    <w:p w:rsidR="00251CB1" w:rsidRPr="00B37FB1" w:rsidRDefault="00251CB1" w:rsidP="00BB3745">
      <w:pPr>
        <w:spacing w:before="0"/>
        <w:rPr>
          <w:rFonts w:asciiTheme="minorHAnsi" w:hAnsiTheme="minorHAnsi"/>
        </w:rPr>
      </w:pPr>
      <w:r w:rsidRPr="00B37FB1">
        <w:rPr>
          <w:rFonts w:asciiTheme="minorHAnsi" w:hAnsiTheme="minorHAnsi"/>
          <w:b/>
          <w:bCs/>
        </w:rPr>
        <w:t>Annexes</w:t>
      </w:r>
      <w:r w:rsidRPr="00B37FB1">
        <w:rPr>
          <w:rFonts w:asciiTheme="minorHAnsi" w:hAnsiTheme="minorHAnsi"/>
          <w:bCs/>
        </w:rPr>
        <w:t xml:space="preserve">: </w:t>
      </w:r>
      <w:r w:rsidR="00681368" w:rsidRPr="00B37FB1">
        <w:rPr>
          <w:rFonts w:asciiTheme="minorHAnsi" w:hAnsiTheme="minorHAnsi"/>
          <w:bCs/>
        </w:rPr>
        <w:t>2</w:t>
      </w:r>
    </w:p>
    <w:p w:rsidR="00815A6F" w:rsidRPr="00B37FB1" w:rsidRDefault="00815A6F" w:rsidP="00BE6F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B37FB1">
        <w:rPr>
          <w:rFonts w:asciiTheme="minorHAnsi" w:hAnsiTheme="minorHAnsi"/>
          <w:b/>
          <w:bCs/>
          <w:caps/>
        </w:rPr>
        <w:br w:type="page"/>
      </w:r>
    </w:p>
    <w:p w:rsidR="00850C7D" w:rsidRPr="00B37FB1" w:rsidRDefault="00815A6F" w:rsidP="00BE6FC0">
      <w:pPr>
        <w:pStyle w:val="AnnexNo"/>
        <w:rPr>
          <w:rFonts w:asciiTheme="minorHAnsi" w:hAnsiTheme="minorHAnsi"/>
          <w:b/>
          <w:bCs/>
        </w:rPr>
      </w:pPr>
      <w:r w:rsidRPr="00B37FB1">
        <w:rPr>
          <w:rFonts w:asciiTheme="minorHAnsi" w:hAnsiTheme="minorHAnsi"/>
          <w:b/>
          <w:bCs/>
          <w:caps w:val="0"/>
        </w:rPr>
        <w:lastRenderedPageBreak/>
        <w:t>Annexe A</w:t>
      </w:r>
    </w:p>
    <w:p w:rsidR="002474C7" w:rsidRPr="00B37FB1" w:rsidRDefault="002474C7" w:rsidP="00BE6FC0">
      <w:pPr>
        <w:pStyle w:val="AnnexTitle"/>
        <w:rPr>
          <w:rFonts w:asciiTheme="minorHAnsi" w:hAnsiTheme="minorHAnsi"/>
          <w:sz w:val="28"/>
          <w:szCs w:val="22"/>
        </w:rPr>
      </w:pPr>
      <w:bookmarkStart w:id="17" w:name="Duties"/>
      <w:bookmarkEnd w:id="17"/>
      <w:r w:rsidRPr="00B37FB1">
        <w:rPr>
          <w:rFonts w:asciiTheme="minorHAnsi" w:hAnsiTheme="minorHAnsi"/>
          <w:bCs/>
          <w:szCs w:val="24"/>
        </w:rPr>
        <w:t>MÉTHODES DE TRAVAIL ET INSTALLATIONS</w:t>
      </w:r>
    </w:p>
    <w:p w:rsidR="002474C7" w:rsidRPr="00B37FB1" w:rsidRDefault="002474C7" w:rsidP="00BE6FC0">
      <w:pPr>
        <w:spacing w:after="120"/>
        <w:rPr>
          <w:rFonts w:asciiTheme="minorHAnsi" w:hAnsiTheme="minorHAnsi" w:cstheme="majorBidi"/>
          <w:szCs w:val="24"/>
        </w:rPr>
      </w:pPr>
      <w:r w:rsidRPr="00B37FB1">
        <w:rPr>
          <w:rFonts w:asciiTheme="minorHAnsi" w:eastAsia="SimSun" w:hAnsiTheme="minorHAnsi"/>
          <w:b/>
          <w:bCs/>
          <w:szCs w:val="24"/>
          <w:lang w:eastAsia="zh-CN"/>
        </w:rPr>
        <w:t>SOUMISSION DES DOCUMENTS ET ACCÈS</w:t>
      </w:r>
      <w:r w:rsidRPr="00B37FB1">
        <w:rPr>
          <w:rFonts w:asciiTheme="minorHAnsi" w:eastAsia="SimSun" w:hAnsiTheme="minorHAnsi"/>
          <w:szCs w:val="24"/>
          <w:lang w:eastAsia="zh-CN"/>
        </w:rPr>
        <w:t>:</w:t>
      </w:r>
      <w:r w:rsidRPr="00B37FB1">
        <w:rPr>
          <w:rFonts w:asciiTheme="minorHAnsi" w:eastAsia="SimSun" w:hAnsiTheme="minorHAnsi"/>
          <w:b/>
          <w:bCs/>
          <w:szCs w:val="24"/>
          <w:lang w:eastAsia="zh-CN"/>
        </w:rPr>
        <w:t xml:space="preserve"> </w:t>
      </w:r>
      <w:r w:rsidRPr="00B37FB1">
        <w:rPr>
          <w:rFonts w:asciiTheme="minorHAnsi" w:hAnsiTheme="minorHAnsi" w:cstheme="majorBidi"/>
          <w:szCs w:val="24"/>
        </w:rPr>
        <w:t xml:space="preserve">La réunion se déroulera sans document papier. Les contributions des Membres doivent être soumises au moyen du </w:t>
      </w:r>
      <w:hyperlink r:id="rId18" w:history="1">
        <w:r w:rsidRPr="00B37FB1">
          <w:rPr>
            <w:rStyle w:val="Hyperlink"/>
            <w:rFonts w:asciiTheme="minorHAnsi" w:hAnsiTheme="minorHAnsi" w:cstheme="majorBidi"/>
            <w:szCs w:val="24"/>
          </w:rPr>
          <w:t>système direct de publication des documents en ligne</w:t>
        </w:r>
      </w:hyperlink>
      <w:r w:rsidRPr="00B37FB1">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9" w:history="1">
        <w:r w:rsidRPr="00B37FB1">
          <w:rPr>
            <w:rStyle w:val="Hyperlink"/>
            <w:rFonts w:asciiTheme="minorHAnsi" w:hAnsiTheme="minorHAnsi" w:cstheme="majorBidi"/>
            <w:szCs w:val="24"/>
          </w:rPr>
          <w:t>gabarit approprié</w:t>
        </w:r>
      </w:hyperlink>
      <w:r w:rsidRPr="00B37FB1">
        <w:rPr>
          <w:rFonts w:asciiTheme="minorHAnsi" w:hAnsiTheme="minorHAnsi" w:cstheme="majorBidi"/>
          <w:szCs w:val="24"/>
        </w:rPr>
        <w:t>. Les documents de réunion sont accessibles depuis la page d'accueil de la commission d'études, et l'accès est réservé aux Membres de l'UIT</w:t>
      </w:r>
      <w:r w:rsidRPr="00B37FB1">
        <w:rPr>
          <w:rFonts w:asciiTheme="minorHAnsi" w:hAnsiTheme="minorHAnsi" w:cstheme="majorBidi"/>
          <w:szCs w:val="24"/>
        </w:rPr>
        <w:noBreakHyphen/>
        <w:t>T/</w:t>
      </w:r>
      <w:hyperlink r:id="rId20" w:history="1">
        <w:r w:rsidRPr="00B37FB1">
          <w:rPr>
            <w:rStyle w:val="Hyperlink"/>
            <w:rFonts w:asciiTheme="minorHAnsi" w:hAnsiTheme="minorHAnsi" w:cstheme="majorBidi"/>
            <w:szCs w:val="24"/>
          </w:rPr>
          <w:t>titulaires d'un compte TIES</w:t>
        </w:r>
      </w:hyperlink>
      <w:r w:rsidRPr="00B37FB1">
        <w:rPr>
          <w:rFonts w:asciiTheme="minorHAnsi" w:hAnsiTheme="minorHAnsi" w:cstheme="majorBidi"/>
          <w:szCs w:val="24"/>
        </w:rPr>
        <w:t xml:space="preserve">. </w:t>
      </w:r>
    </w:p>
    <w:p w:rsidR="002474C7" w:rsidRPr="00B37FB1" w:rsidRDefault="002474C7" w:rsidP="00BE6FC0">
      <w:pPr>
        <w:rPr>
          <w:rFonts w:asciiTheme="minorHAnsi" w:hAnsiTheme="minorHAnsi"/>
          <w:szCs w:val="24"/>
        </w:rPr>
      </w:pPr>
      <w:r w:rsidRPr="00B37FB1">
        <w:rPr>
          <w:rFonts w:asciiTheme="minorHAnsi" w:hAnsiTheme="minorHAnsi"/>
          <w:szCs w:val="24"/>
        </w:rPr>
        <w:t xml:space="preserve">Des équipements de </w:t>
      </w:r>
      <w:r w:rsidRPr="00B37FB1">
        <w:rPr>
          <w:rFonts w:asciiTheme="minorHAnsi" w:hAnsiTheme="minorHAnsi"/>
          <w:b/>
          <w:bCs/>
          <w:szCs w:val="24"/>
        </w:rPr>
        <w:t xml:space="preserve">RÉSEAU LOCAL SANS FIL </w:t>
      </w:r>
      <w:r w:rsidRPr="00B37FB1">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B37FB1">
        <w:rPr>
          <w:rFonts w:asciiTheme="minorHAnsi" w:hAnsiTheme="minorHAnsi"/>
          <w:szCs w:val="24"/>
        </w:rPr>
        <w:noBreakHyphen/>
        <w:t>T (</w:t>
      </w:r>
      <w:hyperlink r:id="rId21" w:history="1">
        <w:r w:rsidRPr="00B37FB1">
          <w:rPr>
            <w:rStyle w:val="Hyperlink"/>
            <w:rFonts w:asciiTheme="minorHAnsi" w:hAnsiTheme="minorHAnsi"/>
            <w:szCs w:val="24"/>
          </w:rPr>
          <w:t>http://itu.int/ITU-T/edh/faqs-support.html</w:t>
        </w:r>
      </w:hyperlink>
      <w:r w:rsidRPr="00B37FB1">
        <w:rPr>
          <w:rFonts w:asciiTheme="minorHAnsi" w:hAnsiTheme="minorHAnsi"/>
          <w:szCs w:val="24"/>
        </w:rPr>
        <w:t xml:space="preserve">). </w:t>
      </w:r>
    </w:p>
    <w:p w:rsidR="002474C7" w:rsidRPr="00B37FB1" w:rsidRDefault="002474C7" w:rsidP="00BE6FC0">
      <w:pPr>
        <w:spacing w:after="120"/>
        <w:rPr>
          <w:rFonts w:asciiTheme="minorHAnsi" w:eastAsia="SimSun" w:hAnsiTheme="minorHAnsi"/>
          <w:szCs w:val="24"/>
          <w:lang w:eastAsia="zh-CN"/>
        </w:rPr>
      </w:pPr>
      <w:r w:rsidRPr="00B37FB1">
        <w:rPr>
          <w:rFonts w:asciiTheme="minorHAnsi" w:eastAsia="SimSun" w:hAnsiTheme="minorHAnsi"/>
          <w:szCs w:val="24"/>
          <w:lang w:eastAsia="zh-CN"/>
        </w:rPr>
        <w:t>Les délégués de l'UIT</w:t>
      </w:r>
      <w:r w:rsidRPr="00B37FB1">
        <w:rPr>
          <w:rFonts w:asciiTheme="minorHAnsi" w:eastAsia="SimSun" w:hAnsiTheme="minorHAnsi"/>
          <w:szCs w:val="24"/>
          <w:lang w:eastAsia="zh-CN"/>
        </w:rPr>
        <w:noBreakHyphen/>
        <w:t xml:space="preserve">T ont accès, pendant la durée de la réunion, à des </w:t>
      </w:r>
      <w:r w:rsidRPr="00B37FB1">
        <w:rPr>
          <w:rFonts w:asciiTheme="minorHAnsi" w:eastAsia="SimSun" w:hAnsiTheme="minorHAnsi"/>
          <w:b/>
          <w:bCs/>
          <w:szCs w:val="24"/>
          <w:lang w:eastAsia="zh-CN"/>
        </w:rPr>
        <w:t>CONSIGNES électroniques</w:t>
      </w:r>
      <w:r w:rsidRPr="00B37FB1">
        <w:rPr>
          <w:rFonts w:asciiTheme="minorHAnsi" w:eastAsia="SimSun" w:hAnsiTheme="minorHAnsi"/>
          <w:szCs w:val="24"/>
          <w:lang w:eastAsia="zh-CN"/>
        </w:rPr>
        <w:t xml:space="preserve"> au moyen de leur badge d'identification RFID. Les casiers sont situés immédiatement après la zone d'enregistrement au rez</w:t>
      </w:r>
      <w:r w:rsidRPr="00B37FB1">
        <w:rPr>
          <w:rFonts w:asciiTheme="minorHAnsi" w:eastAsia="SimSun" w:hAnsiTheme="minorHAnsi"/>
          <w:szCs w:val="24"/>
          <w:lang w:eastAsia="zh-CN"/>
        </w:rPr>
        <w:noBreakHyphen/>
        <w:t xml:space="preserve">de-chaussée du </w:t>
      </w:r>
      <w:hyperlink r:id="rId22" w:history="1">
        <w:r w:rsidRPr="00B37FB1">
          <w:rPr>
            <w:rStyle w:val="Hyperlink"/>
            <w:rFonts w:asciiTheme="minorHAnsi" w:eastAsia="SimSun" w:hAnsiTheme="minorHAnsi"/>
            <w:szCs w:val="24"/>
            <w:lang w:eastAsia="zh-CN"/>
          </w:rPr>
          <w:t>bâtiment Montbrillant</w:t>
        </w:r>
      </w:hyperlink>
      <w:r w:rsidRPr="00B37FB1">
        <w:rPr>
          <w:rFonts w:asciiTheme="minorHAnsi" w:eastAsia="SimSun" w:hAnsiTheme="minorHAnsi"/>
          <w:szCs w:val="24"/>
          <w:lang w:eastAsia="zh-CN"/>
        </w:rPr>
        <w:t>.</w:t>
      </w:r>
    </w:p>
    <w:p w:rsidR="002474C7" w:rsidRPr="00B37FB1" w:rsidRDefault="002474C7" w:rsidP="00BE6FC0">
      <w:pPr>
        <w:rPr>
          <w:rFonts w:asciiTheme="minorHAnsi" w:hAnsiTheme="minorHAnsi"/>
          <w:szCs w:val="24"/>
        </w:rPr>
      </w:pPr>
      <w:r w:rsidRPr="00B37FB1">
        <w:rPr>
          <w:rFonts w:asciiTheme="minorHAnsi" w:hAnsiTheme="minorHAnsi"/>
          <w:szCs w:val="24"/>
        </w:rPr>
        <w:t xml:space="preserve">Des </w:t>
      </w:r>
      <w:r w:rsidRPr="00B37FB1">
        <w:rPr>
          <w:rFonts w:asciiTheme="minorHAnsi" w:hAnsiTheme="minorHAnsi"/>
          <w:b/>
          <w:bCs/>
          <w:szCs w:val="24"/>
        </w:rPr>
        <w:t>IMPRIMANTES</w:t>
      </w:r>
      <w:r w:rsidRPr="00B37FB1">
        <w:rPr>
          <w:rFonts w:asciiTheme="minorHAnsi" w:hAnsiTheme="minorHAnsi"/>
          <w:szCs w:val="24"/>
        </w:rPr>
        <w:t xml:space="preserve"> sont disponibles dans les salons des délégués et près de toutes les </w:t>
      </w:r>
      <w:hyperlink r:id="rId23" w:history="1">
        <w:r w:rsidRPr="00B37FB1">
          <w:rPr>
            <w:rStyle w:val="Hyperlink"/>
            <w:rFonts w:asciiTheme="minorHAnsi" w:hAnsiTheme="minorHAnsi"/>
            <w:szCs w:val="24"/>
          </w:rPr>
          <w:t>principales salles de réunion</w:t>
        </w:r>
      </w:hyperlink>
      <w:r w:rsidRPr="00B37FB1">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4" w:history="1">
        <w:r w:rsidRPr="00B37FB1">
          <w:rPr>
            <w:rStyle w:val="Hyperlink"/>
            <w:rFonts w:asciiTheme="minorHAnsi" w:hAnsiTheme="minorHAnsi"/>
            <w:szCs w:val="24"/>
          </w:rPr>
          <w:t>http://itu.int/ITU-T/go/e-print</w:t>
        </w:r>
      </w:hyperlink>
      <w:r w:rsidRPr="00B37FB1">
        <w:rPr>
          <w:rFonts w:asciiTheme="minorHAnsi" w:hAnsiTheme="minorHAnsi"/>
          <w:szCs w:val="24"/>
        </w:rPr>
        <w:t>.</w:t>
      </w:r>
    </w:p>
    <w:p w:rsidR="002474C7" w:rsidRPr="00B37FB1" w:rsidRDefault="002474C7" w:rsidP="00BE6FC0">
      <w:pPr>
        <w:rPr>
          <w:rFonts w:asciiTheme="minorHAnsi" w:hAnsiTheme="minorHAnsi"/>
          <w:szCs w:val="24"/>
        </w:rPr>
      </w:pPr>
      <w:r w:rsidRPr="00B37FB1">
        <w:rPr>
          <w:rFonts w:asciiTheme="minorHAnsi" w:hAnsiTheme="minorHAnsi"/>
          <w:szCs w:val="24"/>
        </w:rPr>
        <w:t>Le Service d'assistance informatique de l'UIT (</w:t>
      </w:r>
      <w:hyperlink r:id="rId25" w:history="1">
        <w:r w:rsidRPr="00B37FB1">
          <w:rPr>
            <w:rStyle w:val="Hyperlink"/>
            <w:rFonts w:asciiTheme="minorHAnsi" w:hAnsiTheme="minorHAnsi"/>
            <w:szCs w:val="24"/>
          </w:rPr>
          <w:t>servicedesk@itu.int</w:t>
        </w:r>
      </w:hyperlink>
      <w:r w:rsidRPr="00B37FB1">
        <w:rPr>
          <w:rFonts w:asciiTheme="minorHAnsi" w:hAnsiTheme="minorHAnsi"/>
          <w:szCs w:val="24"/>
        </w:rPr>
        <w:t xml:space="preserve">) peut </w:t>
      </w:r>
      <w:r w:rsidRPr="00B37FB1">
        <w:rPr>
          <w:rFonts w:asciiTheme="minorHAnsi" w:hAnsiTheme="minorHAnsi"/>
          <w:b/>
          <w:bCs/>
          <w:szCs w:val="24"/>
        </w:rPr>
        <w:t xml:space="preserve">PRÊTER DES ORDINATEURS PORTABLES </w:t>
      </w:r>
      <w:r w:rsidRPr="00B37FB1">
        <w:rPr>
          <w:rFonts w:asciiTheme="minorHAnsi" w:hAnsiTheme="minorHAnsi"/>
          <w:szCs w:val="24"/>
        </w:rPr>
        <w:t>aux délégués, dans l'ordre des demandes.</w:t>
      </w:r>
    </w:p>
    <w:p w:rsidR="002474C7" w:rsidRPr="00B37FB1" w:rsidRDefault="002474C7" w:rsidP="00BE6FC0">
      <w:pPr>
        <w:pStyle w:val="AnnexTitle"/>
        <w:rPr>
          <w:rFonts w:asciiTheme="minorHAnsi" w:hAnsiTheme="minorHAnsi"/>
        </w:rPr>
      </w:pPr>
      <w:r w:rsidRPr="00B37FB1">
        <w:rPr>
          <w:rFonts w:asciiTheme="minorHAnsi" w:hAnsiTheme="minorHAnsi"/>
        </w:rPr>
        <w:t>INSCRIPTION</w:t>
      </w:r>
      <w:r w:rsidRPr="00B37FB1">
        <w:rPr>
          <w:rFonts w:asciiTheme="minorHAnsi" w:hAnsiTheme="minorHAnsi"/>
          <w:b w:val="0"/>
          <w:bCs/>
          <w:szCs w:val="24"/>
        </w:rPr>
        <w:t xml:space="preserve"> </w:t>
      </w:r>
      <w:r w:rsidRPr="00B37FB1">
        <w:rPr>
          <w:rFonts w:asciiTheme="minorHAnsi" w:hAnsiTheme="minorHAnsi"/>
        </w:rPr>
        <w:t>PRÉALABLE</w:t>
      </w:r>
    </w:p>
    <w:p w:rsidR="002474C7" w:rsidRPr="00B37FB1" w:rsidRDefault="002474C7" w:rsidP="00BE6FC0">
      <w:pPr>
        <w:rPr>
          <w:rFonts w:asciiTheme="minorHAnsi" w:hAnsiTheme="minorHAnsi"/>
          <w:szCs w:val="24"/>
        </w:rPr>
      </w:pPr>
      <w:r w:rsidRPr="00B37FB1">
        <w:rPr>
          <w:rFonts w:asciiTheme="minorHAnsi" w:hAnsiTheme="minorHAnsi"/>
          <w:b/>
          <w:bCs/>
          <w:szCs w:val="24"/>
        </w:rPr>
        <w:t>INSCRIPTION PRÉALABLE</w:t>
      </w:r>
      <w:r w:rsidRPr="00B37FB1">
        <w:rPr>
          <w:rFonts w:asciiTheme="minorHAnsi" w:hAnsiTheme="minorHAnsi"/>
          <w:szCs w:val="24"/>
        </w:rPr>
        <w:t>:</w:t>
      </w:r>
      <w:r w:rsidRPr="00B37FB1">
        <w:rPr>
          <w:rFonts w:asciiTheme="minorHAnsi" w:hAnsiTheme="minorHAnsi"/>
          <w:b/>
          <w:bCs/>
          <w:szCs w:val="24"/>
        </w:rPr>
        <w:t xml:space="preserve"> </w:t>
      </w:r>
      <w:r w:rsidRPr="00B37FB1">
        <w:rPr>
          <w:rFonts w:asciiTheme="minorHAnsi" w:hAnsiTheme="minorHAnsi"/>
          <w:szCs w:val="24"/>
        </w:rPr>
        <w:t xml:space="preserve">L'inscription préalable doit se faire </w:t>
      </w:r>
      <w:hyperlink r:id="rId26" w:history="1">
        <w:r w:rsidRPr="00B37FB1">
          <w:rPr>
            <w:rStyle w:val="Hyperlink"/>
            <w:rFonts w:asciiTheme="minorHAnsi" w:hAnsiTheme="minorHAnsi"/>
            <w:szCs w:val="24"/>
          </w:rPr>
          <w:t>en ligne</w:t>
        </w:r>
      </w:hyperlink>
      <w:r w:rsidRPr="00B37FB1">
        <w:rPr>
          <w:rFonts w:asciiTheme="minorHAnsi" w:hAnsiTheme="minorHAnsi"/>
          <w:szCs w:val="24"/>
        </w:rPr>
        <w:t xml:space="preserve"> depuis la page d'accueil de la commission d'études </w:t>
      </w:r>
      <w:r w:rsidRPr="00B37FB1">
        <w:rPr>
          <w:rFonts w:asciiTheme="minorHAnsi" w:hAnsiTheme="minorHAnsi"/>
          <w:b/>
          <w:bCs/>
          <w:szCs w:val="24"/>
        </w:rPr>
        <w:t>au moins un mois avant la réunion</w:t>
      </w:r>
      <w:r w:rsidRPr="00B37FB1">
        <w:rPr>
          <w:rFonts w:asciiTheme="minorHAnsi" w:hAnsiTheme="minorHAnsi"/>
          <w:szCs w:val="24"/>
        </w:rPr>
        <w:t>. Par ailleurs, et dans le même délai, les coordonnateurs sont priés de faire parvenir par courrier électronique (</w:t>
      </w:r>
      <w:hyperlink r:id="rId27" w:history="1">
        <w:r w:rsidRPr="00B37FB1">
          <w:rPr>
            <w:rStyle w:val="Hyperlink"/>
            <w:rFonts w:asciiTheme="minorHAnsi" w:hAnsiTheme="minorHAnsi"/>
            <w:szCs w:val="24"/>
          </w:rPr>
          <w:t>tsbreg@itu.int</w:t>
        </w:r>
      </w:hyperlink>
      <w:r w:rsidRPr="00B37FB1">
        <w:rPr>
          <w:rFonts w:asciiTheme="minorHAnsi" w:hAnsiTheme="minorHAnsi"/>
          <w:szCs w:val="24"/>
        </w:rPr>
        <w:t>), par lettre ou par télécopie, la liste des personnes autorisées à représenter leur organisation, et d'indiquer les noms du chef et du chef adjoint de la délégation.</w:t>
      </w:r>
    </w:p>
    <w:p w:rsidR="002474C7" w:rsidRPr="00B37FB1" w:rsidRDefault="002474C7" w:rsidP="00BE6FC0">
      <w:pPr>
        <w:tabs>
          <w:tab w:val="left" w:pos="1418"/>
          <w:tab w:val="left" w:pos="1702"/>
          <w:tab w:val="left" w:pos="2160"/>
        </w:tabs>
        <w:spacing w:before="200" w:after="120"/>
        <w:ind w:right="91"/>
        <w:jc w:val="center"/>
        <w:rPr>
          <w:rFonts w:asciiTheme="minorHAnsi" w:hAnsiTheme="minorHAnsi"/>
          <w:b/>
          <w:bCs/>
          <w:szCs w:val="24"/>
        </w:rPr>
      </w:pPr>
      <w:r w:rsidRPr="00B37FB1">
        <w:rPr>
          <w:rFonts w:asciiTheme="minorHAnsi" w:hAnsiTheme="minorHAnsi"/>
          <w:b/>
          <w:bCs/>
          <w:szCs w:val="24"/>
        </w:rPr>
        <w:t xml:space="preserve">SÉJOUR À GENÈVE: HÔTELS, TRANSPORTS PUBLICS ET VISAS </w:t>
      </w:r>
    </w:p>
    <w:p w:rsidR="002474C7" w:rsidRPr="00B37FB1" w:rsidRDefault="002474C7" w:rsidP="00BE6FC0">
      <w:pPr>
        <w:rPr>
          <w:rFonts w:asciiTheme="minorHAnsi" w:hAnsiTheme="minorHAnsi"/>
          <w:b/>
          <w:bCs/>
          <w:szCs w:val="24"/>
        </w:rPr>
      </w:pPr>
      <w:r w:rsidRPr="00B37FB1">
        <w:rPr>
          <w:rFonts w:asciiTheme="minorHAnsi" w:hAnsiTheme="minorHAnsi"/>
          <w:b/>
          <w:bCs/>
          <w:szCs w:val="24"/>
        </w:rPr>
        <w:t>SÉJOUR À GENÈVE</w:t>
      </w:r>
      <w:r w:rsidRPr="00B37FB1">
        <w:rPr>
          <w:rFonts w:asciiTheme="minorHAnsi" w:hAnsiTheme="minorHAnsi"/>
          <w:szCs w:val="24"/>
        </w:rPr>
        <w:t xml:space="preserve">: Des informations pratiques à l'intention des délégués assistant aux réunions de l'UIT à Genève sont disponibles à l'adresse: </w:t>
      </w:r>
      <w:hyperlink r:id="rId28" w:history="1">
        <w:r w:rsidRPr="00B37FB1">
          <w:rPr>
            <w:rStyle w:val="Hyperlink"/>
            <w:rFonts w:asciiTheme="minorHAnsi" w:hAnsiTheme="minorHAnsi"/>
            <w:szCs w:val="24"/>
          </w:rPr>
          <w:t>http://itu.int/en/delegates-corner</w:t>
        </w:r>
      </w:hyperlink>
      <w:r w:rsidRPr="00B37FB1">
        <w:rPr>
          <w:rFonts w:asciiTheme="minorHAnsi" w:hAnsiTheme="minorHAnsi"/>
          <w:szCs w:val="24"/>
        </w:rPr>
        <w:t>.</w:t>
      </w:r>
    </w:p>
    <w:p w:rsidR="002474C7" w:rsidRPr="00B37FB1" w:rsidRDefault="002474C7" w:rsidP="00BE6FC0">
      <w:pPr>
        <w:spacing w:after="120"/>
        <w:rPr>
          <w:rFonts w:asciiTheme="minorHAnsi" w:hAnsiTheme="minorHAnsi"/>
          <w:szCs w:val="24"/>
        </w:rPr>
      </w:pPr>
      <w:r w:rsidRPr="00B37FB1">
        <w:rPr>
          <w:rFonts w:asciiTheme="minorHAnsi" w:hAnsiTheme="minorHAnsi"/>
          <w:b/>
          <w:bCs/>
          <w:szCs w:val="24"/>
        </w:rPr>
        <w:t>HÔTELS OFFRANT DES TARIFS RÉDUITS</w:t>
      </w:r>
      <w:r w:rsidRPr="00B37FB1">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29" w:history="1">
        <w:r w:rsidRPr="00B37FB1">
          <w:rPr>
            <w:rStyle w:val="Hyperlink"/>
            <w:rFonts w:asciiTheme="minorHAnsi" w:hAnsiTheme="minorHAnsi"/>
            <w:szCs w:val="24"/>
          </w:rPr>
          <w:t>http://itu.int/travel/</w:t>
        </w:r>
      </w:hyperlink>
      <w:r w:rsidRPr="00B37FB1">
        <w:rPr>
          <w:rFonts w:asciiTheme="minorHAnsi" w:hAnsiTheme="minorHAnsi"/>
          <w:szCs w:val="24"/>
        </w:rPr>
        <w:t xml:space="preserve">. </w:t>
      </w:r>
    </w:p>
    <w:p w:rsidR="002474C7" w:rsidRPr="00B37FB1" w:rsidRDefault="002474C7" w:rsidP="00BE6FC0">
      <w:pPr>
        <w:rPr>
          <w:rFonts w:asciiTheme="minorHAnsi" w:hAnsiTheme="minorHAnsi"/>
          <w:szCs w:val="24"/>
        </w:rPr>
      </w:pPr>
      <w:r w:rsidRPr="00B37FB1">
        <w:rPr>
          <w:rFonts w:asciiTheme="minorHAnsi" w:hAnsiTheme="minorHAnsi"/>
          <w:b/>
          <w:bCs/>
          <w:szCs w:val="24"/>
        </w:rPr>
        <w:t>DEMANDE DE VISA</w:t>
      </w:r>
      <w:r w:rsidRPr="00B37FB1">
        <w:rPr>
          <w:rFonts w:asciiTheme="minorHAnsi" w:hAnsiTheme="minorHAnsi"/>
          <w:szCs w:val="24"/>
        </w:rPr>
        <w:t xml:space="preserve">: Si vous avez besoin d'un visa, celui-ci doit être demandé avant la date de votre arrivée en Suisse auprès de la représentation de la Suisse (ambassade ou consulat) dans votre pays ou, à défaut, dans le pays le plus proche de votre pays de départ. </w:t>
      </w:r>
      <w:r w:rsidRPr="00B37FB1">
        <w:rPr>
          <w:rFonts w:asciiTheme="minorHAnsi" w:hAnsiTheme="minorHAnsi"/>
        </w:rPr>
        <w:t>Les délais pouvant varier, nous vous suggérons de vous renseigner directement auprès de la représentation concernée et de formuler votre demande au plus tôt.</w:t>
      </w:r>
    </w:p>
    <w:p w:rsidR="002474C7" w:rsidRPr="00BB3745" w:rsidRDefault="002474C7" w:rsidP="00143FFB">
      <w:pPr>
        <w:keepNext/>
        <w:keepLines/>
        <w:rPr>
          <w:rFonts w:asciiTheme="minorHAnsi" w:hAnsiTheme="minorHAnsi"/>
          <w:lang w:val="en-US"/>
        </w:rPr>
      </w:pPr>
      <w:r w:rsidRPr="00B37FB1">
        <w:rPr>
          <w:rFonts w:asciiTheme="minorHAnsi" w:hAnsiTheme="minorHAnsi"/>
          <w:szCs w:val="24"/>
        </w:rPr>
        <w:lastRenderedPageBreak/>
        <w:t>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r w:rsidR="00143FFB">
        <w:rPr>
          <w:rFonts w:asciiTheme="minorHAnsi" w:hAnsiTheme="minorHAnsi"/>
          <w:szCs w:val="24"/>
        </w:rPr>
        <w:t xml:space="preserve"> </w:t>
      </w:r>
      <w:r w:rsidRPr="00B37FB1">
        <w:rPr>
          <w:rFonts w:asciiTheme="minorHAnsi" w:hAnsiTheme="minorHAnsi"/>
          <w:szCs w:val="24"/>
        </w:rPr>
        <w:t>Les demandes doivent être envoyées au TSB</w:t>
      </w:r>
      <w:r w:rsidR="00C40B46" w:rsidRPr="00B37FB1">
        <w:rPr>
          <w:rFonts w:asciiTheme="minorHAnsi" w:hAnsiTheme="minorHAnsi"/>
          <w:szCs w:val="24"/>
        </w:rPr>
        <w:t xml:space="preserve"> </w:t>
      </w:r>
      <w:r w:rsidR="00C40B46" w:rsidRPr="00B37FB1">
        <w:rPr>
          <w:rFonts w:asciiTheme="minorHAnsi" w:hAnsiTheme="minorHAnsi"/>
          <w:b/>
          <w:bCs/>
          <w:szCs w:val="24"/>
        </w:rPr>
        <w:t>au moins un mois avant la tenue de la réunion</w:t>
      </w:r>
      <w:r w:rsidRPr="00B37FB1">
        <w:rPr>
          <w:rFonts w:asciiTheme="minorHAnsi" w:hAnsiTheme="minorHAnsi"/>
          <w:szCs w:val="24"/>
        </w:rPr>
        <w:t xml:space="preserve">, avec la mention </w:t>
      </w:r>
      <w:r w:rsidRPr="00B37FB1">
        <w:rPr>
          <w:rFonts w:asciiTheme="minorHAnsi" w:hAnsiTheme="minorHAnsi"/>
          <w:b/>
          <w:bCs/>
          <w:szCs w:val="24"/>
        </w:rPr>
        <w:t>"</w:t>
      </w:r>
      <w:r w:rsidR="00967C93" w:rsidRPr="00B37FB1">
        <w:rPr>
          <w:rFonts w:asciiTheme="minorHAnsi" w:hAnsiTheme="minorHAnsi"/>
          <w:b/>
          <w:bCs/>
          <w:szCs w:val="24"/>
        </w:rPr>
        <w:t xml:space="preserve">assistance pour le </w:t>
      </w:r>
      <w:r w:rsidRPr="00B37FB1">
        <w:rPr>
          <w:rFonts w:asciiTheme="minorHAnsi" w:hAnsiTheme="minorHAnsi"/>
          <w:b/>
          <w:bCs/>
          <w:szCs w:val="24"/>
        </w:rPr>
        <w:t>visa"</w:t>
      </w:r>
      <w:r w:rsidRPr="00B37FB1">
        <w:rPr>
          <w:rFonts w:asciiTheme="minorHAnsi" w:hAnsiTheme="minorHAnsi"/>
          <w:szCs w:val="24"/>
        </w:rPr>
        <w:t>, par courrier électronique (</w:t>
      </w:r>
      <w:hyperlink r:id="rId30" w:history="1">
        <w:r w:rsidRPr="00B37FB1">
          <w:rPr>
            <w:rStyle w:val="Hyperlink"/>
            <w:rFonts w:asciiTheme="minorHAnsi" w:hAnsiTheme="minorHAnsi"/>
            <w:szCs w:val="24"/>
          </w:rPr>
          <w:t>tsbreg@itu.int</w:t>
        </w:r>
      </w:hyperlink>
      <w:r w:rsidRPr="00B37FB1">
        <w:rPr>
          <w:rFonts w:asciiTheme="minorHAnsi" w:hAnsiTheme="minorHAnsi"/>
          <w:szCs w:val="24"/>
        </w:rPr>
        <w:t xml:space="preserve">) ou par télécopie </w:t>
      </w:r>
      <w:r w:rsidR="00143FFB">
        <w:rPr>
          <w:rFonts w:asciiTheme="minorHAnsi" w:hAnsiTheme="minorHAnsi"/>
          <w:szCs w:val="24"/>
        </w:rPr>
        <w:br/>
      </w:r>
      <w:r w:rsidRPr="00B37FB1">
        <w:rPr>
          <w:rFonts w:asciiTheme="minorHAnsi" w:hAnsiTheme="minorHAnsi"/>
          <w:szCs w:val="24"/>
        </w:rPr>
        <w:t xml:space="preserve">(+41 22 730 5853). </w:t>
      </w:r>
      <w:proofErr w:type="gramStart"/>
      <w:r w:rsidRPr="00BB3745">
        <w:rPr>
          <w:rFonts w:asciiTheme="minorHAnsi" w:hAnsiTheme="minorHAnsi"/>
          <w:szCs w:val="24"/>
          <w:lang w:val="en-US"/>
        </w:rPr>
        <w:t>Un</w:t>
      </w:r>
      <w:proofErr w:type="gramEnd"/>
      <w:r w:rsidRPr="00BB3745">
        <w:rPr>
          <w:rFonts w:asciiTheme="minorHAnsi" w:hAnsiTheme="minorHAnsi"/>
          <w:szCs w:val="24"/>
          <w:lang w:val="en-US"/>
        </w:rPr>
        <w:t xml:space="preserve"> </w:t>
      </w:r>
      <w:proofErr w:type="spellStart"/>
      <w:r w:rsidRPr="00BB3745">
        <w:rPr>
          <w:rFonts w:asciiTheme="minorHAnsi" w:hAnsiTheme="minorHAnsi"/>
          <w:szCs w:val="24"/>
          <w:lang w:val="en-US"/>
        </w:rPr>
        <w:t>modèle</w:t>
      </w:r>
      <w:proofErr w:type="spellEnd"/>
      <w:r w:rsidRPr="00BB3745">
        <w:rPr>
          <w:rFonts w:asciiTheme="minorHAnsi" w:hAnsiTheme="minorHAnsi"/>
          <w:szCs w:val="24"/>
          <w:lang w:val="en-US"/>
        </w:rPr>
        <w:t xml:space="preserve"> de </w:t>
      </w:r>
      <w:proofErr w:type="spellStart"/>
      <w:r w:rsidRPr="00BB3745">
        <w:rPr>
          <w:rFonts w:asciiTheme="minorHAnsi" w:hAnsiTheme="minorHAnsi"/>
          <w:szCs w:val="24"/>
          <w:lang w:val="en-US"/>
        </w:rPr>
        <w:t>demande</w:t>
      </w:r>
      <w:proofErr w:type="spellEnd"/>
      <w:r w:rsidRPr="00BB3745">
        <w:rPr>
          <w:rFonts w:asciiTheme="minorHAnsi" w:hAnsiTheme="minorHAnsi"/>
          <w:szCs w:val="24"/>
          <w:lang w:val="en-US"/>
        </w:rPr>
        <w:t xml:space="preserve"> </w:t>
      </w:r>
      <w:proofErr w:type="spellStart"/>
      <w:r w:rsidRPr="00BB3745">
        <w:rPr>
          <w:rFonts w:asciiTheme="minorHAnsi" w:hAnsiTheme="minorHAnsi"/>
          <w:szCs w:val="24"/>
          <w:lang w:val="en-US"/>
        </w:rPr>
        <w:t>est</w:t>
      </w:r>
      <w:proofErr w:type="spellEnd"/>
      <w:r w:rsidRPr="00BB3745">
        <w:rPr>
          <w:rFonts w:asciiTheme="minorHAnsi" w:hAnsiTheme="minorHAnsi"/>
          <w:szCs w:val="24"/>
          <w:lang w:val="en-US"/>
        </w:rPr>
        <w:t xml:space="preserve"> </w:t>
      </w:r>
      <w:proofErr w:type="spellStart"/>
      <w:r w:rsidRPr="00BB3745">
        <w:rPr>
          <w:rFonts w:asciiTheme="minorHAnsi" w:hAnsiTheme="minorHAnsi"/>
          <w:szCs w:val="24"/>
          <w:lang w:val="en-US"/>
        </w:rPr>
        <w:t>disponible</w:t>
      </w:r>
      <w:proofErr w:type="spellEnd"/>
      <w:r w:rsidRPr="00BB3745">
        <w:rPr>
          <w:rFonts w:asciiTheme="minorHAnsi" w:hAnsiTheme="minorHAnsi"/>
          <w:szCs w:val="24"/>
          <w:lang w:val="en-US"/>
        </w:rPr>
        <w:t xml:space="preserve"> </w:t>
      </w:r>
      <w:hyperlink r:id="rId31" w:history="1">
        <w:proofErr w:type="spellStart"/>
        <w:r w:rsidRPr="00BB3745">
          <w:rPr>
            <w:rStyle w:val="Hyperlink"/>
            <w:rFonts w:asciiTheme="minorHAnsi" w:hAnsiTheme="minorHAnsi"/>
            <w:szCs w:val="24"/>
            <w:lang w:val="en-US"/>
          </w:rPr>
          <w:t>ici</w:t>
        </w:r>
        <w:proofErr w:type="spellEnd"/>
      </w:hyperlink>
      <w:r w:rsidRPr="00BB3745">
        <w:rPr>
          <w:rFonts w:asciiTheme="minorHAnsi" w:hAnsiTheme="minorHAnsi"/>
          <w:lang w:val="en-US"/>
        </w:rPr>
        <w:t>.</w:t>
      </w:r>
    </w:p>
    <w:p w:rsidR="002474C7" w:rsidRPr="00BB3745" w:rsidRDefault="002474C7" w:rsidP="00BE6F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r w:rsidRPr="00BB3745">
        <w:rPr>
          <w:rFonts w:asciiTheme="minorHAnsi" w:hAnsiTheme="minorHAnsi"/>
          <w:b/>
          <w:bCs/>
          <w:lang w:val="en-US"/>
        </w:rPr>
        <w:br w:type="page"/>
      </w:r>
    </w:p>
    <w:p w:rsidR="009F6B8D" w:rsidRPr="009F6B8D" w:rsidRDefault="009F6B8D" w:rsidP="009F6B8D">
      <w:pPr>
        <w:spacing w:before="60"/>
        <w:rPr>
          <w:rFonts w:asciiTheme="minorHAnsi" w:hAnsiTheme="minorHAnsi"/>
          <w:b/>
          <w:bCs/>
          <w:lang w:val="en-GB"/>
        </w:rPr>
      </w:pPr>
    </w:p>
    <w:p w:rsidR="009F6B8D" w:rsidRPr="009F6B8D" w:rsidRDefault="009F6B8D" w:rsidP="009F6B8D">
      <w:pPr>
        <w:keepNext/>
        <w:keepLines/>
        <w:spacing w:before="480" w:after="80"/>
        <w:jc w:val="center"/>
        <w:rPr>
          <w:rFonts w:asciiTheme="minorHAnsi" w:hAnsiTheme="minorHAnsi"/>
          <w:b/>
          <w:sz w:val="28"/>
          <w:lang w:val="en-GB"/>
        </w:rPr>
      </w:pPr>
      <w:r w:rsidRPr="009F6B8D">
        <w:rPr>
          <w:rFonts w:asciiTheme="minorHAnsi" w:hAnsiTheme="minorHAnsi"/>
          <w:b/>
          <w:sz w:val="28"/>
          <w:lang w:val="en-GB"/>
        </w:rPr>
        <w:t>ANNEX B</w:t>
      </w:r>
    </w:p>
    <w:p w:rsidR="009F6B8D" w:rsidRPr="009F6B8D" w:rsidRDefault="009F6B8D" w:rsidP="009F6B8D">
      <w:pPr>
        <w:keepNext/>
        <w:keepLines/>
        <w:spacing w:before="240" w:after="80"/>
        <w:jc w:val="center"/>
        <w:rPr>
          <w:rFonts w:asciiTheme="minorHAnsi" w:hAnsiTheme="minorHAnsi"/>
          <w:bCs/>
          <w:sz w:val="28"/>
          <w:lang w:val="en-GB"/>
        </w:rPr>
      </w:pPr>
      <w:r w:rsidRPr="009F6B8D">
        <w:rPr>
          <w:rFonts w:asciiTheme="minorHAnsi" w:hAnsiTheme="minorHAnsi"/>
          <w:b/>
          <w:bCs/>
          <w:sz w:val="28"/>
          <w:lang w:val="en-GB"/>
        </w:rPr>
        <w:t>Meeting of Working Parties 1/13, 2/13 and 3/13</w:t>
      </w:r>
      <w:r w:rsidRPr="009F6B8D">
        <w:rPr>
          <w:rFonts w:asciiTheme="minorHAnsi" w:hAnsiTheme="minorHAnsi"/>
          <w:b/>
          <w:bCs/>
          <w:sz w:val="28"/>
          <w:lang w:val="en-GB"/>
        </w:rPr>
        <w:br/>
        <w:t>Geneva, 18 April 2018</w:t>
      </w:r>
    </w:p>
    <w:p w:rsidR="009F6B8D" w:rsidRPr="009F6B8D" w:rsidRDefault="009F6B8D" w:rsidP="009F6B8D">
      <w:pPr>
        <w:keepNext/>
        <w:keepLines/>
        <w:spacing w:before="240" w:after="80"/>
        <w:jc w:val="center"/>
        <w:rPr>
          <w:rFonts w:asciiTheme="minorHAnsi" w:hAnsiTheme="minorHAnsi"/>
          <w:bCs/>
          <w:sz w:val="28"/>
          <w:lang w:val="en-GB"/>
        </w:rPr>
      </w:pPr>
      <w:r w:rsidRPr="009F6B8D">
        <w:rPr>
          <w:rFonts w:asciiTheme="minorHAnsi" w:hAnsiTheme="minorHAnsi"/>
          <w:b/>
          <w:bCs/>
          <w:sz w:val="28"/>
          <w:lang w:val="en-GB"/>
        </w:rPr>
        <w:t>Draft agenda</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1</w:t>
      </w:r>
      <w:r w:rsidRPr="009F6B8D">
        <w:rPr>
          <w:rFonts w:asciiTheme="minorHAnsi" w:hAnsiTheme="minorHAnsi"/>
          <w:lang w:val="en-GB"/>
        </w:rPr>
        <w:tab/>
        <w:t>Opening remarks and welcome</w:t>
      </w:r>
    </w:p>
    <w:p w:rsidR="009F6B8D" w:rsidRPr="009F6B8D" w:rsidRDefault="009F6B8D" w:rsidP="009F6B8D">
      <w:pPr>
        <w:spacing w:before="80"/>
        <w:ind w:left="1134" w:hanging="1134"/>
        <w:rPr>
          <w:rFonts w:asciiTheme="minorHAnsi" w:hAnsiTheme="minorHAnsi"/>
          <w:lang w:val="en-US"/>
        </w:rPr>
      </w:pPr>
      <w:r w:rsidRPr="009F6B8D">
        <w:rPr>
          <w:rFonts w:asciiTheme="minorHAnsi" w:hAnsiTheme="minorHAnsi"/>
          <w:lang w:val="en-GB"/>
        </w:rPr>
        <w:t>2</w:t>
      </w:r>
      <w:r w:rsidRPr="009F6B8D">
        <w:rPr>
          <w:rFonts w:asciiTheme="minorHAnsi" w:hAnsiTheme="minorHAnsi"/>
          <w:lang w:val="en-GB"/>
        </w:rPr>
        <w:tab/>
        <w:t>Approval of the agenda for the plenary meetings of Working Parties 1, 2 and 3/13</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3</w:t>
      </w:r>
      <w:r w:rsidRPr="009F6B8D">
        <w:rPr>
          <w:rFonts w:asciiTheme="minorHAnsi" w:hAnsiTheme="minorHAnsi"/>
          <w:lang w:val="en-GB"/>
        </w:rPr>
        <w:tab/>
        <w:t>Documents</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4</w:t>
      </w:r>
      <w:r w:rsidRPr="009F6B8D">
        <w:rPr>
          <w:rFonts w:asciiTheme="minorHAnsi" w:hAnsiTheme="minorHAnsi"/>
          <w:lang w:val="en-GB"/>
        </w:rPr>
        <w:tab/>
        <w:t>Review the results of Rapporteur Group meetings regarding documents for decision</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5</w:t>
      </w:r>
      <w:r w:rsidRPr="009F6B8D">
        <w:rPr>
          <w:rFonts w:asciiTheme="minorHAnsi" w:hAnsiTheme="minorHAnsi"/>
          <w:lang w:val="en-GB"/>
        </w:rPr>
        <w:tab/>
        <w:t>Consent of draft Recommendations</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6</w:t>
      </w:r>
      <w:r w:rsidRPr="009F6B8D">
        <w:rPr>
          <w:rFonts w:asciiTheme="minorHAnsi" w:hAnsiTheme="minorHAnsi"/>
          <w:lang w:val="en-GB"/>
        </w:rPr>
        <w:tab/>
        <w:t>Agreement on Supplements</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7</w:t>
      </w:r>
      <w:r w:rsidRPr="009F6B8D">
        <w:rPr>
          <w:rFonts w:asciiTheme="minorHAnsi" w:hAnsiTheme="minorHAnsi"/>
          <w:lang w:val="en-GB"/>
        </w:rPr>
        <w:tab/>
        <w:t xml:space="preserve">Agreement on new work items </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8</w:t>
      </w:r>
      <w:r w:rsidRPr="009F6B8D">
        <w:rPr>
          <w:rFonts w:asciiTheme="minorHAnsi" w:hAnsiTheme="minorHAnsi"/>
          <w:lang w:val="en-GB"/>
        </w:rPr>
        <w:tab/>
        <w:t>Agreement on future activities</w:t>
      </w:r>
    </w:p>
    <w:p w:rsid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9</w:t>
      </w:r>
      <w:r w:rsidRPr="009F6B8D">
        <w:rPr>
          <w:rFonts w:asciiTheme="minorHAnsi" w:hAnsiTheme="minorHAnsi"/>
          <w:lang w:val="en-GB"/>
        </w:rPr>
        <w:tab/>
        <w:t>Miscellaneous</w:t>
      </w:r>
    </w:p>
    <w:p w:rsidR="009F6B8D" w:rsidRPr="009F6B8D" w:rsidRDefault="009F6B8D" w:rsidP="009F6B8D">
      <w:pPr>
        <w:spacing w:before="80"/>
        <w:ind w:left="1134" w:hanging="1134"/>
        <w:rPr>
          <w:rFonts w:asciiTheme="minorHAnsi" w:hAnsiTheme="minorHAnsi"/>
          <w:lang w:val="en-GB"/>
        </w:rPr>
      </w:pPr>
      <w:r w:rsidRPr="009F6B8D">
        <w:rPr>
          <w:rFonts w:asciiTheme="minorHAnsi" w:hAnsiTheme="minorHAnsi"/>
          <w:lang w:val="en-GB"/>
        </w:rPr>
        <w:t>10</w:t>
      </w:r>
      <w:r w:rsidRPr="009F6B8D">
        <w:rPr>
          <w:rFonts w:asciiTheme="minorHAnsi" w:hAnsiTheme="minorHAnsi"/>
          <w:lang w:val="en-GB"/>
        </w:rPr>
        <w:tab/>
        <w:t>Closure of the meeting</w:t>
      </w:r>
    </w:p>
    <w:p w:rsidR="00BE6FC0" w:rsidRPr="009F6B8D" w:rsidRDefault="00BE6FC0" w:rsidP="0032202E">
      <w:pPr>
        <w:pStyle w:val="Reasons"/>
        <w:rPr>
          <w:lang w:val="en-GB"/>
        </w:rPr>
      </w:pPr>
    </w:p>
    <w:p w:rsidR="00BE6FC0" w:rsidRPr="009F6B8D" w:rsidRDefault="00BE6FC0">
      <w:pPr>
        <w:jc w:val="center"/>
        <w:rPr>
          <w:lang w:val="en-GB"/>
        </w:rPr>
      </w:pPr>
      <w:r w:rsidRPr="009F6B8D">
        <w:rPr>
          <w:lang w:val="en-GB"/>
        </w:rPr>
        <w:t>______________</w:t>
      </w:r>
    </w:p>
    <w:p w:rsidR="00526114" w:rsidRPr="009F6B8D" w:rsidRDefault="00526114" w:rsidP="00BE6FC0">
      <w:pPr>
        <w:rPr>
          <w:rFonts w:asciiTheme="minorHAnsi" w:hAnsiTheme="minorHAnsi"/>
          <w:lang w:val="en-GB"/>
        </w:rPr>
      </w:pPr>
    </w:p>
    <w:sectPr w:rsidR="00526114" w:rsidRPr="009F6B8D" w:rsidSect="003B3C5E">
      <w:headerReference w:type="even" r:id="rId32"/>
      <w:headerReference w:type="default" r:id="rId33"/>
      <w:footerReference w:type="first" r:id="rId34"/>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36" w:rsidRDefault="00F41336">
      <w:r>
        <w:separator/>
      </w:r>
    </w:p>
  </w:endnote>
  <w:endnote w:type="continuationSeparator" w:id="0">
    <w:p w:rsidR="00F41336" w:rsidRDefault="00F4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3B3C5E">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36" w:rsidRDefault="00F41336">
      <w:r>
        <w:t>____________________</w:t>
      </w:r>
    </w:p>
  </w:footnote>
  <w:footnote w:type="continuationSeparator" w:id="0">
    <w:p w:rsidR="00F41336" w:rsidRDefault="00F41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BB3745">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BE6FC0" w:rsidP="00815A6F">
    <w:pPr>
      <w:pStyle w:val="Header"/>
      <w:spacing w:after="240"/>
      <w:rPr>
        <w:rFonts w:asciiTheme="minorHAnsi" w:hAnsiTheme="minorHAnsi"/>
        <w:sz w:val="20"/>
      </w:rPr>
    </w:pPr>
    <w:r>
      <w:rPr>
        <w:rFonts w:asciiTheme="minorHAnsi" w:hAnsiTheme="minorHAnsi"/>
        <w:sz w:val="20"/>
      </w:rPr>
      <w:t>Lettre collective 4/13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BB3745">
          <w:rPr>
            <w:rFonts w:asciiTheme="minorHAnsi" w:hAnsiTheme="minorHAnsi"/>
            <w:noProof/>
            <w:sz w:val="20"/>
          </w:rPr>
          <w:t>5</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732A93" w:rsidP="00732A93">
        <w:pPr>
          <w:pStyle w:val="Header"/>
          <w:rPr>
            <w:noProof/>
            <w:sz w:val="18"/>
            <w:szCs w:val="18"/>
          </w:rPr>
        </w:pPr>
        <w:r>
          <w:rPr>
            <w:rFonts w:asciiTheme="minorHAnsi" w:hAnsiTheme="minorHAnsi"/>
            <w:sz w:val="20"/>
          </w:rPr>
          <w:t>Lettre collective 4</w:t>
        </w:r>
        <w:r w:rsidR="00815A6F">
          <w:rPr>
            <w:rFonts w:asciiTheme="minorHAnsi" w:hAnsiTheme="minorHAnsi"/>
            <w:sz w:val="20"/>
          </w:rPr>
          <w:t>/1</w:t>
        </w:r>
        <w:r>
          <w:rPr>
            <w:rFonts w:asciiTheme="minorHAnsi" w:hAnsiTheme="minorHAnsi"/>
            <w:sz w:val="20"/>
          </w:rPr>
          <w:t>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748CF"/>
    <w:multiLevelType w:val="hybridMultilevel"/>
    <w:tmpl w:val="CBBA26E4"/>
    <w:lvl w:ilvl="0" w:tplc="4ACC09B0">
      <w:start w:val="1"/>
      <w:numFmt w:val="bullet"/>
      <w:lvlText w:val=""/>
      <w:lvlJc w:val="left"/>
      <w:pPr>
        <w:ind w:left="720" w:hanging="360"/>
      </w:pPr>
      <w:rPr>
        <w:rFonts w:ascii="Symbol" w:hAnsi="Symbol" w:hint="default"/>
      </w:rPr>
    </w:lvl>
    <w:lvl w:ilvl="1" w:tplc="0D501014">
      <w:start w:val="1"/>
      <w:numFmt w:val="bullet"/>
      <w:lvlText w:val="o"/>
      <w:lvlJc w:val="left"/>
      <w:pPr>
        <w:ind w:left="1440" w:hanging="360"/>
      </w:pPr>
      <w:rPr>
        <w:rFonts w:ascii="Courier New" w:hAnsi="Courier New" w:cs="Courier New" w:hint="default"/>
      </w:rPr>
    </w:lvl>
    <w:lvl w:ilvl="2" w:tplc="2DA6907C">
      <w:start w:val="1"/>
      <w:numFmt w:val="bullet"/>
      <w:lvlText w:val=""/>
      <w:lvlJc w:val="left"/>
      <w:pPr>
        <w:ind w:left="2160" w:hanging="360"/>
      </w:pPr>
      <w:rPr>
        <w:rFonts w:ascii="Wingdings" w:hAnsi="Wingdings" w:hint="default"/>
      </w:rPr>
    </w:lvl>
    <w:lvl w:ilvl="3" w:tplc="5F2EF1AC">
      <w:start w:val="1"/>
      <w:numFmt w:val="bullet"/>
      <w:lvlText w:val=""/>
      <w:lvlJc w:val="left"/>
      <w:pPr>
        <w:ind w:left="2880" w:hanging="360"/>
      </w:pPr>
      <w:rPr>
        <w:rFonts w:ascii="Symbol" w:hAnsi="Symbol" w:hint="default"/>
      </w:rPr>
    </w:lvl>
    <w:lvl w:ilvl="4" w:tplc="108AD07C">
      <w:start w:val="1"/>
      <w:numFmt w:val="bullet"/>
      <w:lvlText w:val="o"/>
      <w:lvlJc w:val="left"/>
      <w:pPr>
        <w:ind w:left="3600" w:hanging="360"/>
      </w:pPr>
      <w:rPr>
        <w:rFonts w:ascii="Courier New" w:hAnsi="Courier New" w:cs="Courier New" w:hint="default"/>
      </w:rPr>
    </w:lvl>
    <w:lvl w:ilvl="5" w:tplc="9F00505A">
      <w:start w:val="1"/>
      <w:numFmt w:val="bullet"/>
      <w:lvlText w:val=""/>
      <w:lvlJc w:val="left"/>
      <w:pPr>
        <w:ind w:left="4320" w:hanging="360"/>
      </w:pPr>
      <w:rPr>
        <w:rFonts w:ascii="Wingdings" w:hAnsi="Wingdings" w:hint="default"/>
      </w:rPr>
    </w:lvl>
    <w:lvl w:ilvl="6" w:tplc="23222E1C">
      <w:start w:val="1"/>
      <w:numFmt w:val="bullet"/>
      <w:lvlText w:val=""/>
      <w:lvlJc w:val="left"/>
      <w:pPr>
        <w:ind w:left="5040" w:hanging="360"/>
      </w:pPr>
      <w:rPr>
        <w:rFonts w:ascii="Symbol" w:hAnsi="Symbol" w:hint="default"/>
      </w:rPr>
    </w:lvl>
    <w:lvl w:ilvl="7" w:tplc="70BC7FF6">
      <w:start w:val="1"/>
      <w:numFmt w:val="bullet"/>
      <w:lvlText w:val="o"/>
      <w:lvlJc w:val="left"/>
      <w:pPr>
        <w:ind w:left="5760" w:hanging="360"/>
      </w:pPr>
      <w:rPr>
        <w:rFonts w:ascii="Courier New" w:hAnsi="Courier New" w:cs="Courier New" w:hint="default"/>
      </w:rPr>
    </w:lvl>
    <w:lvl w:ilvl="8" w:tplc="67C431D4">
      <w:start w:val="1"/>
      <w:numFmt w:val="bullet"/>
      <w:lvlText w:val=""/>
      <w:lvlJc w:val="left"/>
      <w:pPr>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3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23273"/>
    <w:rsid w:val="001322EE"/>
    <w:rsid w:val="00140D55"/>
    <w:rsid w:val="00143FFB"/>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474C7"/>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3C5E"/>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674D2"/>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511"/>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01940"/>
    <w:rsid w:val="00625D2B"/>
    <w:rsid w:val="00630C9D"/>
    <w:rsid w:val="0063475D"/>
    <w:rsid w:val="006425AE"/>
    <w:rsid w:val="00643AB4"/>
    <w:rsid w:val="00644079"/>
    <w:rsid w:val="00646DC2"/>
    <w:rsid w:val="00667960"/>
    <w:rsid w:val="006703AE"/>
    <w:rsid w:val="00675CEF"/>
    <w:rsid w:val="00681368"/>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688A"/>
    <w:rsid w:val="00727F10"/>
    <w:rsid w:val="00732A93"/>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0D92"/>
    <w:rsid w:val="008130D7"/>
    <w:rsid w:val="00815A6F"/>
    <w:rsid w:val="00816DB0"/>
    <w:rsid w:val="00823299"/>
    <w:rsid w:val="00825798"/>
    <w:rsid w:val="00825FC5"/>
    <w:rsid w:val="00834D78"/>
    <w:rsid w:val="00845908"/>
    <w:rsid w:val="00847975"/>
    <w:rsid w:val="00850C7D"/>
    <w:rsid w:val="0086720B"/>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67C93"/>
    <w:rsid w:val="00972ED8"/>
    <w:rsid w:val="00974537"/>
    <w:rsid w:val="009876EB"/>
    <w:rsid w:val="0099368F"/>
    <w:rsid w:val="00994BE5"/>
    <w:rsid w:val="00997CD0"/>
    <w:rsid w:val="009B561E"/>
    <w:rsid w:val="009C0208"/>
    <w:rsid w:val="009C2588"/>
    <w:rsid w:val="009C783A"/>
    <w:rsid w:val="009D5C72"/>
    <w:rsid w:val="009E0E56"/>
    <w:rsid w:val="009F6B8D"/>
    <w:rsid w:val="00A002B2"/>
    <w:rsid w:val="00A11ED9"/>
    <w:rsid w:val="00A22435"/>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7FB1"/>
    <w:rsid w:val="00B4146A"/>
    <w:rsid w:val="00B51DC4"/>
    <w:rsid w:val="00B61822"/>
    <w:rsid w:val="00B620C3"/>
    <w:rsid w:val="00B64063"/>
    <w:rsid w:val="00B67822"/>
    <w:rsid w:val="00B8131A"/>
    <w:rsid w:val="00B8146B"/>
    <w:rsid w:val="00B8368F"/>
    <w:rsid w:val="00B92119"/>
    <w:rsid w:val="00B94FD0"/>
    <w:rsid w:val="00BA221C"/>
    <w:rsid w:val="00BB3745"/>
    <w:rsid w:val="00BB6706"/>
    <w:rsid w:val="00BC13AB"/>
    <w:rsid w:val="00BE6AC6"/>
    <w:rsid w:val="00BE6FC0"/>
    <w:rsid w:val="00BF17E2"/>
    <w:rsid w:val="00BF3B98"/>
    <w:rsid w:val="00BF783A"/>
    <w:rsid w:val="00C165E5"/>
    <w:rsid w:val="00C17596"/>
    <w:rsid w:val="00C358D5"/>
    <w:rsid w:val="00C40B46"/>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3306C"/>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3BDB"/>
    <w:rsid w:val="00EA4E24"/>
    <w:rsid w:val="00EC6E02"/>
    <w:rsid w:val="00EC724B"/>
    <w:rsid w:val="00F1516F"/>
    <w:rsid w:val="00F15ACB"/>
    <w:rsid w:val="00F17154"/>
    <w:rsid w:val="00F249E6"/>
    <w:rsid w:val="00F41336"/>
    <w:rsid w:val="00F425D9"/>
    <w:rsid w:val="00F47388"/>
    <w:rsid w:val="00F5389C"/>
    <w:rsid w:val="00F70CB1"/>
    <w:rsid w:val="00F71ACC"/>
    <w:rsid w:val="00F724F8"/>
    <w:rsid w:val="00F728B7"/>
    <w:rsid w:val="00F7301A"/>
    <w:rsid w:val="00F74365"/>
    <w:rsid w:val="00F77B28"/>
    <w:rsid w:val="00F812CF"/>
    <w:rsid w:val="00F82BF2"/>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C12A281-34C3-4D35-8FA8-34E73B3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0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330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3306C"/>
    <w:pPr>
      <w:spacing w:before="320"/>
      <w:outlineLvl w:val="1"/>
    </w:pPr>
  </w:style>
  <w:style w:type="paragraph" w:styleId="Heading3">
    <w:name w:val="heading 3"/>
    <w:basedOn w:val="Heading1"/>
    <w:next w:val="Normal"/>
    <w:qFormat/>
    <w:rsid w:val="00E3306C"/>
    <w:pPr>
      <w:spacing w:before="200"/>
      <w:outlineLvl w:val="2"/>
    </w:pPr>
  </w:style>
  <w:style w:type="paragraph" w:styleId="Heading4">
    <w:name w:val="heading 4"/>
    <w:basedOn w:val="Heading3"/>
    <w:next w:val="Normal"/>
    <w:qFormat/>
    <w:rsid w:val="00E3306C"/>
    <w:pPr>
      <w:tabs>
        <w:tab w:val="clear" w:pos="794"/>
        <w:tab w:val="left" w:pos="1191"/>
      </w:tabs>
      <w:ind w:left="993" w:hanging="993"/>
      <w:outlineLvl w:val="3"/>
    </w:pPr>
  </w:style>
  <w:style w:type="paragraph" w:styleId="Heading5">
    <w:name w:val="heading 5"/>
    <w:basedOn w:val="Heading3"/>
    <w:next w:val="Normal"/>
    <w:qFormat/>
    <w:rsid w:val="00E3306C"/>
    <w:pPr>
      <w:tabs>
        <w:tab w:val="clear" w:pos="794"/>
        <w:tab w:val="left" w:pos="1191"/>
      </w:tabs>
      <w:outlineLvl w:val="4"/>
    </w:pPr>
  </w:style>
  <w:style w:type="paragraph" w:styleId="Heading6">
    <w:name w:val="heading 6"/>
    <w:basedOn w:val="Heading3"/>
    <w:next w:val="Normal"/>
    <w:qFormat/>
    <w:rsid w:val="00E3306C"/>
    <w:pPr>
      <w:tabs>
        <w:tab w:val="clear" w:pos="794"/>
        <w:tab w:val="left" w:pos="1191"/>
      </w:tabs>
      <w:outlineLvl w:val="5"/>
    </w:pPr>
  </w:style>
  <w:style w:type="paragraph" w:styleId="Heading7">
    <w:name w:val="heading 7"/>
    <w:basedOn w:val="Heading3"/>
    <w:next w:val="Normal"/>
    <w:qFormat/>
    <w:rsid w:val="00E3306C"/>
    <w:pPr>
      <w:tabs>
        <w:tab w:val="clear" w:pos="794"/>
        <w:tab w:val="left" w:pos="1191"/>
      </w:tabs>
      <w:outlineLvl w:val="6"/>
    </w:pPr>
  </w:style>
  <w:style w:type="paragraph" w:styleId="Heading8">
    <w:name w:val="heading 8"/>
    <w:basedOn w:val="Heading3"/>
    <w:next w:val="Normal"/>
    <w:qFormat/>
    <w:rsid w:val="00E3306C"/>
    <w:pPr>
      <w:tabs>
        <w:tab w:val="clear" w:pos="794"/>
        <w:tab w:val="left" w:pos="1191"/>
      </w:tabs>
      <w:outlineLvl w:val="7"/>
    </w:pPr>
  </w:style>
  <w:style w:type="paragraph" w:styleId="Heading9">
    <w:name w:val="heading 9"/>
    <w:basedOn w:val="Heading3"/>
    <w:next w:val="Normal"/>
    <w:qFormat/>
    <w:rsid w:val="00E330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3306C"/>
  </w:style>
  <w:style w:type="paragraph" w:styleId="TOC7">
    <w:name w:val="toc 7"/>
    <w:basedOn w:val="TOC3"/>
    <w:semiHidden/>
    <w:rsid w:val="00E3306C"/>
  </w:style>
  <w:style w:type="paragraph" w:styleId="TOC6">
    <w:name w:val="toc 6"/>
    <w:basedOn w:val="TOC3"/>
    <w:semiHidden/>
    <w:rsid w:val="00E3306C"/>
  </w:style>
  <w:style w:type="paragraph" w:styleId="TOC5">
    <w:name w:val="toc 5"/>
    <w:basedOn w:val="TOC3"/>
    <w:semiHidden/>
    <w:rsid w:val="00E3306C"/>
  </w:style>
  <w:style w:type="paragraph" w:styleId="TOC4">
    <w:name w:val="toc 4"/>
    <w:basedOn w:val="TOC3"/>
    <w:semiHidden/>
    <w:rsid w:val="00E3306C"/>
  </w:style>
  <w:style w:type="paragraph" w:styleId="TOC3">
    <w:name w:val="toc 3"/>
    <w:basedOn w:val="TOC2"/>
    <w:semiHidden/>
    <w:rsid w:val="00E3306C"/>
    <w:pPr>
      <w:spacing w:before="80"/>
    </w:pPr>
  </w:style>
  <w:style w:type="paragraph" w:styleId="TOC2">
    <w:name w:val="toc 2"/>
    <w:basedOn w:val="TOC1"/>
    <w:semiHidden/>
    <w:rsid w:val="00E3306C"/>
    <w:pPr>
      <w:spacing w:before="120"/>
    </w:pPr>
  </w:style>
  <w:style w:type="paragraph" w:styleId="TOC1">
    <w:name w:val="toc 1"/>
    <w:basedOn w:val="Normal"/>
    <w:semiHidden/>
    <w:rsid w:val="00E330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3306C"/>
    <w:pPr>
      <w:ind w:left="1698"/>
    </w:pPr>
  </w:style>
  <w:style w:type="paragraph" w:styleId="Index6">
    <w:name w:val="index 6"/>
    <w:basedOn w:val="Normal"/>
    <w:next w:val="Normal"/>
    <w:semiHidden/>
    <w:rsid w:val="00E3306C"/>
    <w:pPr>
      <w:ind w:left="1415"/>
    </w:pPr>
  </w:style>
  <w:style w:type="paragraph" w:styleId="Index5">
    <w:name w:val="index 5"/>
    <w:basedOn w:val="Normal"/>
    <w:next w:val="Normal"/>
    <w:semiHidden/>
    <w:rsid w:val="00E3306C"/>
    <w:pPr>
      <w:ind w:left="1132"/>
    </w:pPr>
  </w:style>
  <w:style w:type="paragraph" w:styleId="Index4">
    <w:name w:val="index 4"/>
    <w:basedOn w:val="Normal"/>
    <w:next w:val="Normal"/>
    <w:semiHidden/>
    <w:rsid w:val="00E3306C"/>
    <w:pPr>
      <w:ind w:left="849"/>
    </w:pPr>
  </w:style>
  <w:style w:type="paragraph" w:styleId="Index3">
    <w:name w:val="index 3"/>
    <w:basedOn w:val="Normal"/>
    <w:next w:val="Normal"/>
    <w:semiHidden/>
    <w:rsid w:val="00E3306C"/>
    <w:pPr>
      <w:ind w:left="566"/>
    </w:pPr>
  </w:style>
  <w:style w:type="paragraph" w:styleId="Index2">
    <w:name w:val="index 2"/>
    <w:basedOn w:val="Normal"/>
    <w:next w:val="Normal"/>
    <w:semiHidden/>
    <w:rsid w:val="00E3306C"/>
    <w:pPr>
      <w:ind w:left="283"/>
    </w:pPr>
  </w:style>
  <w:style w:type="paragraph" w:styleId="Index1">
    <w:name w:val="index 1"/>
    <w:basedOn w:val="Normal"/>
    <w:next w:val="Normal"/>
    <w:semiHidden/>
    <w:rsid w:val="00E3306C"/>
  </w:style>
  <w:style w:type="character" w:styleId="LineNumber">
    <w:name w:val="line number"/>
    <w:basedOn w:val="DefaultParagraphFont"/>
    <w:rsid w:val="00E3306C"/>
  </w:style>
  <w:style w:type="paragraph" w:styleId="IndexHeading">
    <w:name w:val="index heading"/>
    <w:basedOn w:val="Normal"/>
    <w:next w:val="Index1"/>
    <w:semiHidden/>
    <w:rsid w:val="00E3306C"/>
  </w:style>
  <w:style w:type="paragraph" w:styleId="Footer">
    <w:name w:val="footer"/>
    <w:basedOn w:val="Normal"/>
    <w:link w:val="FooterChar"/>
    <w:rsid w:val="00E330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330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3306C"/>
    <w:rPr>
      <w:position w:val="6"/>
      <w:sz w:val="16"/>
    </w:rPr>
  </w:style>
  <w:style w:type="paragraph" w:styleId="FootnoteText">
    <w:name w:val="footnote text"/>
    <w:basedOn w:val="Normal"/>
    <w:link w:val="FootnoteTextChar"/>
    <w:semiHidden/>
    <w:rsid w:val="00E3306C"/>
    <w:pPr>
      <w:keepLines/>
      <w:tabs>
        <w:tab w:val="left" w:pos="256"/>
      </w:tabs>
      <w:ind w:left="256" w:hanging="256"/>
    </w:pPr>
  </w:style>
  <w:style w:type="paragraph" w:styleId="NormalIndent">
    <w:name w:val="Normal Indent"/>
    <w:basedOn w:val="Normal"/>
    <w:rsid w:val="00E3306C"/>
    <w:pPr>
      <w:ind w:left="794"/>
    </w:pPr>
  </w:style>
  <w:style w:type="paragraph" w:customStyle="1" w:styleId="TableLegend">
    <w:name w:val="Table_Legend"/>
    <w:basedOn w:val="TableText"/>
    <w:rsid w:val="00E3306C"/>
    <w:pPr>
      <w:spacing w:before="120"/>
    </w:pPr>
  </w:style>
  <w:style w:type="paragraph" w:customStyle="1" w:styleId="TableText">
    <w:name w:val="Table_Text"/>
    <w:basedOn w:val="Normal"/>
    <w:rsid w:val="00E330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3306C"/>
    <w:pPr>
      <w:keepLines/>
      <w:spacing w:before="0"/>
    </w:pPr>
    <w:rPr>
      <w:b/>
      <w:caps w:val="0"/>
    </w:rPr>
  </w:style>
  <w:style w:type="paragraph" w:customStyle="1" w:styleId="Table">
    <w:name w:val="Table_#"/>
    <w:basedOn w:val="Normal"/>
    <w:next w:val="TableTitle"/>
    <w:rsid w:val="00E3306C"/>
    <w:pPr>
      <w:keepNext/>
      <w:spacing w:before="560" w:after="120"/>
      <w:jc w:val="center"/>
    </w:pPr>
    <w:rPr>
      <w:caps/>
    </w:rPr>
  </w:style>
  <w:style w:type="paragraph" w:customStyle="1" w:styleId="enumlev1">
    <w:name w:val="enumlev1"/>
    <w:basedOn w:val="Normal"/>
    <w:rsid w:val="00E3306C"/>
    <w:pPr>
      <w:spacing w:before="80"/>
      <w:ind w:left="794" w:hanging="794"/>
    </w:pPr>
  </w:style>
  <w:style w:type="paragraph" w:customStyle="1" w:styleId="enumlev2">
    <w:name w:val="enumlev2"/>
    <w:basedOn w:val="enumlev1"/>
    <w:rsid w:val="00E3306C"/>
    <w:pPr>
      <w:ind w:left="1191" w:hanging="397"/>
    </w:pPr>
  </w:style>
  <w:style w:type="paragraph" w:customStyle="1" w:styleId="enumlev3">
    <w:name w:val="enumlev3"/>
    <w:basedOn w:val="enumlev2"/>
    <w:rsid w:val="00E3306C"/>
    <w:pPr>
      <w:ind w:left="1588"/>
    </w:pPr>
  </w:style>
  <w:style w:type="paragraph" w:customStyle="1" w:styleId="TableHead">
    <w:name w:val="Table_Head"/>
    <w:basedOn w:val="TableText"/>
    <w:rsid w:val="00E3306C"/>
    <w:pPr>
      <w:keepNext/>
      <w:spacing w:before="80" w:after="80"/>
      <w:jc w:val="center"/>
    </w:pPr>
    <w:rPr>
      <w:b/>
    </w:rPr>
  </w:style>
  <w:style w:type="paragraph" w:customStyle="1" w:styleId="FigureLegend">
    <w:name w:val="Figure_Legend"/>
    <w:basedOn w:val="Normal"/>
    <w:rsid w:val="00E330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3306C"/>
    <w:pPr>
      <w:spacing w:before="480"/>
    </w:pPr>
  </w:style>
  <w:style w:type="paragraph" w:customStyle="1" w:styleId="FigureTitle">
    <w:name w:val="Figure_Title"/>
    <w:basedOn w:val="TableTitle"/>
    <w:next w:val="Normal"/>
    <w:rsid w:val="00E3306C"/>
    <w:pPr>
      <w:keepNext w:val="0"/>
      <w:spacing w:after="480"/>
    </w:pPr>
  </w:style>
  <w:style w:type="paragraph" w:customStyle="1" w:styleId="Annex">
    <w:name w:val="Annex_#"/>
    <w:basedOn w:val="Normal"/>
    <w:next w:val="AnnexRef"/>
    <w:rsid w:val="00E3306C"/>
    <w:pPr>
      <w:keepNext/>
      <w:keepLines/>
      <w:spacing w:before="480" w:after="80"/>
      <w:jc w:val="center"/>
    </w:pPr>
    <w:rPr>
      <w:caps/>
    </w:rPr>
  </w:style>
  <w:style w:type="paragraph" w:customStyle="1" w:styleId="AnnexRef">
    <w:name w:val="Annex_Ref"/>
    <w:basedOn w:val="Normal"/>
    <w:next w:val="AnnexTitle"/>
    <w:rsid w:val="00E3306C"/>
    <w:pPr>
      <w:keepNext/>
      <w:keepLines/>
      <w:jc w:val="center"/>
    </w:pPr>
  </w:style>
  <w:style w:type="paragraph" w:customStyle="1" w:styleId="AnnexTitle">
    <w:name w:val="Annex_Title"/>
    <w:basedOn w:val="Normal"/>
    <w:next w:val="Normal"/>
    <w:rsid w:val="00E3306C"/>
    <w:pPr>
      <w:keepNext/>
      <w:keepLines/>
      <w:spacing w:before="240" w:after="280"/>
      <w:jc w:val="center"/>
    </w:pPr>
    <w:rPr>
      <w:b/>
    </w:rPr>
  </w:style>
  <w:style w:type="paragraph" w:customStyle="1" w:styleId="Appendix">
    <w:name w:val="Appendix_#"/>
    <w:basedOn w:val="Annex"/>
    <w:next w:val="AppendixRef"/>
    <w:rsid w:val="00E3306C"/>
  </w:style>
  <w:style w:type="paragraph" w:customStyle="1" w:styleId="AppendixRef">
    <w:name w:val="Appendix_Ref"/>
    <w:basedOn w:val="AnnexRef"/>
    <w:next w:val="AppendixTitle"/>
    <w:rsid w:val="00E3306C"/>
  </w:style>
  <w:style w:type="paragraph" w:customStyle="1" w:styleId="AppendixTitle">
    <w:name w:val="Appendix_Title"/>
    <w:basedOn w:val="AnnexTitle"/>
    <w:next w:val="Normal"/>
    <w:rsid w:val="00E3306C"/>
  </w:style>
  <w:style w:type="paragraph" w:customStyle="1" w:styleId="RefTitle">
    <w:name w:val="Ref_Title"/>
    <w:basedOn w:val="Normal"/>
    <w:next w:val="RefText"/>
    <w:rsid w:val="00E3306C"/>
    <w:pPr>
      <w:spacing w:before="480"/>
      <w:jc w:val="center"/>
    </w:pPr>
    <w:rPr>
      <w:caps/>
    </w:rPr>
  </w:style>
  <w:style w:type="paragraph" w:customStyle="1" w:styleId="RefText">
    <w:name w:val="Ref_Text"/>
    <w:basedOn w:val="Normal"/>
    <w:rsid w:val="00E3306C"/>
    <w:pPr>
      <w:ind w:left="794" w:hanging="794"/>
    </w:pPr>
  </w:style>
  <w:style w:type="paragraph" w:customStyle="1" w:styleId="Equation">
    <w:name w:val="Equation"/>
    <w:basedOn w:val="Normal"/>
    <w:rsid w:val="00E3306C"/>
    <w:pPr>
      <w:tabs>
        <w:tab w:val="clear" w:pos="1191"/>
        <w:tab w:val="clear" w:pos="1588"/>
        <w:tab w:val="clear" w:pos="1985"/>
        <w:tab w:val="center" w:pos="4876"/>
        <w:tab w:val="right" w:pos="9752"/>
      </w:tabs>
    </w:pPr>
  </w:style>
  <w:style w:type="paragraph" w:customStyle="1" w:styleId="Head">
    <w:name w:val="Head"/>
    <w:basedOn w:val="Normal"/>
    <w:rsid w:val="00E330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306C"/>
    <w:pPr>
      <w:keepNext/>
      <w:keepLines/>
      <w:spacing w:before="240"/>
      <w:jc w:val="center"/>
    </w:pPr>
    <w:rPr>
      <w:b/>
      <w:caps/>
    </w:rPr>
  </w:style>
  <w:style w:type="paragraph" w:customStyle="1" w:styleId="Normalaftertitle">
    <w:name w:val="Normal after title"/>
    <w:basedOn w:val="Normal"/>
    <w:next w:val="Normal"/>
    <w:rsid w:val="00E3306C"/>
    <w:pPr>
      <w:spacing w:before="320"/>
    </w:pPr>
  </w:style>
  <w:style w:type="paragraph" w:customStyle="1" w:styleId="call">
    <w:name w:val="call"/>
    <w:basedOn w:val="Normal"/>
    <w:next w:val="Normal"/>
    <w:rsid w:val="00E3306C"/>
    <w:pPr>
      <w:keepNext/>
      <w:keepLines/>
      <w:spacing w:before="160"/>
      <w:ind w:left="794"/>
    </w:pPr>
    <w:rPr>
      <w:i/>
    </w:rPr>
  </w:style>
  <w:style w:type="paragraph" w:customStyle="1" w:styleId="Rec">
    <w:name w:val="Rec_#"/>
    <w:basedOn w:val="Normal"/>
    <w:next w:val="RecTitle"/>
    <w:rsid w:val="00E3306C"/>
    <w:pPr>
      <w:keepNext/>
      <w:keepLines/>
      <w:spacing w:before="480"/>
      <w:jc w:val="center"/>
    </w:pPr>
    <w:rPr>
      <w:caps/>
    </w:rPr>
  </w:style>
  <w:style w:type="paragraph" w:customStyle="1" w:styleId="toc0">
    <w:name w:val="toc 0"/>
    <w:basedOn w:val="Normal"/>
    <w:next w:val="TOC1"/>
    <w:rsid w:val="00E3306C"/>
    <w:pPr>
      <w:tabs>
        <w:tab w:val="clear" w:pos="794"/>
        <w:tab w:val="clear" w:pos="1191"/>
        <w:tab w:val="clear" w:pos="1588"/>
        <w:tab w:val="clear" w:pos="1985"/>
        <w:tab w:val="right" w:pos="9781"/>
      </w:tabs>
    </w:pPr>
    <w:rPr>
      <w:b/>
    </w:rPr>
  </w:style>
  <w:style w:type="paragraph" w:styleId="List">
    <w:name w:val="List"/>
    <w:basedOn w:val="Normal"/>
    <w:rsid w:val="00E330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330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330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330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3306C"/>
    <w:pPr>
      <w:spacing w:before="160"/>
      <w:ind w:left="0" w:firstLine="0"/>
      <w:outlineLvl w:val="9"/>
    </w:pPr>
  </w:style>
  <w:style w:type="paragraph" w:customStyle="1" w:styleId="Keywords">
    <w:name w:val="Keywords"/>
    <w:basedOn w:val="Normal"/>
    <w:rsid w:val="00E3306C"/>
    <w:pPr>
      <w:tabs>
        <w:tab w:val="clear" w:pos="1191"/>
        <w:tab w:val="clear" w:pos="1588"/>
      </w:tabs>
      <w:ind w:left="794" w:hanging="794"/>
    </w:pPr>
  </w:style>
  <w:style w:type="paragraph" w:customStyle="1" w:styleId="ASN1">
    <w:name w:val="ASN.1"/>
    <w:basedOn w:val="Normal"/>
    <w:rsid w:val="00E330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330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3306C"/>
    <w:pPr>
      <w:tabs>
        <w:tab w:val="clear" w:pos="794"/>
        <w:tab w:val="clear" w:pos="1191"/>
        <w:tab w:val="clear" w:pos="1588"/>
        <w:tab w:val="clear" w:pos="1985"/>
      </w:tabs>
      <w:spacing w:before="480"/>
      <w:ind w:left="4961"/>
    </w:pPr>
  </w:style>
  <w:style w:type="paragraph" w:customStyle="1" w:styleId="meeting">
    <w:name w:val="meeting"/>
    <w:basedOn w:val="Head"/>
    <w:next w:val="Head"/>
    <w:rsid w:val="00E3306C"/>
    <w:pPr>
      <w:tabs>
        <w:tab w:val="left" w:pos="7371"/>
      </w:tabs>
      <w:spacing w:after="560"/>
    </w:pPr>
  </w:style>
  <w:style w:type="paragraph" w:customStyle="1" w:styleId="BodyText">
    <w:name w:val="BodyText"/>
    <w:basedOn w:val="Normal"/>
    <w:rsid w:val="00E3306C"/>
    <w:pPr>
      <w:tabs>
        <w:tab w:val="clear" w:pos="794"/>
        <w:tab w:val="clear" w:pos="1191"/>
        <w:tab w:val="clear" w:pos="1588"/>
        <w:tab w:val="clear" w:pos="1985"/>
      </w:tabs>
      <w:spacing w:before="240"/>
    </w:pPr>
  </w:style>
  <w:style w:type="paragraph" w:customStyle="1" w:styleId="ITUadres">
    <w:name w:val="ITU_adres"/>
    <w:basedOn w:val="Normal"/>
    <w:rsid w:val="00E3306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3306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3306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3306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3306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3306C"/>
  </w:style>
  <w:style w:type="paragraph" w:customStyle="1" w:styleId="ITUbureau">
    <w:name w:val="ITU_bureau"/>
    <w:basedOn w:val="Normal"/>
    <w:rsid w:val="00E3306C"/>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3306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330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3306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330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3306C"/>
    <w:pPr>
      <w:tabs>
        <w:tab w:val="left" w:pos="1418"/>
        <w:tab w:val="left" w:pos="1985"/>
        <w:tab w:val="left" w:pos="2268"/>
      </w:tabs>
      <w:ind w:firstLine="1304"/>
    </w:pPr>
  </w:style>
  <w:style w:type="paragraph" w:customStyle="1" w:styleId="Tiret">
    <w:name w:val="Tiret"/>
    <w:basedOn w:val="Normal"/>
    <w:rsid w:val="00E3306C"/>
    <w:pPr>
      <w:tabs>
        <w:tab w:val="clear" w:pos="794"/>
        <w:tab w:val="clear" w:pos="1191"/>
        <w:tab w:val="clear" w:pos="1588"/>
        <w:tab w:val="clear" w:pos="1985"/>
      </w:tabs>
      <w:ind w:left="-680"/>
    </w:pPr>
  </w:style>
  <w:style w:type="paragraph" w:customStyle="1" w:styleId="NormFoot">
    <w:name w:val="Norm_Foot"/>
    <w:basedOn w:val="Normal"/>
    <w:rsid w:val="00E3306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3306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3306C"/>
    <w:pPr>
      <w:keepLines/>
      <w:tabs>
        <w:tab w:val="left" w:pos="1361"/>
        <w:tab w:val="left" w:pos="1758"/>
        <w:tab w:val="left" w:pos="2155"/>
        <w:tab w:val="left" w:pos="2552"/>
      </w:tabs>
      <w:ind w:left="567"/>
    </w:pPr>
  </w:style>
  <w:style w:type="paragraph" w:customStyle="1" w:styleId="headingi">
    <w:name w:val="heading_i"/>
    <w:basedOn w:val="Heading3"/>
    <w:next w:val="Normal"/>
    <w:rsid w:val="00E3306C"/>
    <w:pPr>
      <w:spacing w:before="160"/>
      <w:ind w:left="0" w:firstLine="0"/>
      <w:outlineLvl w:val="9"/>
    </w:pPr>
    <w:rPr>
      <w:b w:val="0"/>
      <w:i/>
    </w:rPr>
  </w:style>
  <w:style w:type="character" w:styleId="Hyperlink">
    <w:name w:val="Hyperlink"/>
    <w:uiPriority w:val="99"/>
    <w:rsid w:val="00E3306C"/>
    <w:rPr>
      <w:color w:val="0000FF"/>
      <w:u w:val="single"/>
    </w:rPr>
  </w:style>
  <w:style w:type="paragraph" w:customStyle="1" w:styleId="Qlist">
    <w:name w:val="Qlist"/>
    <w:basedOn w:val="Normal"/>
    <w:rsid w:val="00E330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3306C"/>
    <w:pPr>
      <w:tabs>
        <w:tab w:val="left" w:pos="397"/>
      </w:tabs>
    </w:pPr>
  </w:style>
  <w:style w:type="paragraph" w:customStyle="1" w:styleId="FirstFooter">
    <w:name w:val="FirstFooter"/>
    <w:basedOn w:val="Footer"/>
    <w:rsid w:val="00E3306C"/>
    <w:pPr>
      <w:tabs>
        <w:tab w:val="clear" w:pos="5954"/>
        <w:tab w:val="clear" w:pos="9639"/>
      </w:tabs>
    </w:pPr>
    <w:rPr>
      <w:caps w:val="0"/>
    </w:rPr>
  </w:style>
  <w:style w:type="paragraph" w:styleId="TOC9">
    <w:name w:val="toc 9"/>
    <w:basedOn w:val="TOC3"/>
    <w:semiHidden/>
    <w:rsid w:val="00E3306C"/>
  </w:style>
  <w:style w:type="paragraph" w:styleId="BodyText0">
    <w:name w:val="Body Text"/>
    <w:basedOn w:val="Normal"/>
    <w:rsid w:val="00E3306C"/>
    <w:pPr>
      <w:spacing w:after="120"/>
    </w:pPr>
  </w:style>
  <w:style w:type="character" w:styleId="PageNumber">
    <w:name w:val="page number"/>
    <w:basedOn w:val="DefaultParagraphFont"/>
    <w:rsid w:val="00E3306C"/>
  </w:style>
  <w:style w:type="paragraph" w:customStyle="1" w:styleId="AnnexNo">
    <w:name w:val="Annex_No"/>
    <w:basedOn w:val="Normal"/>
    <w:next w:val="Normal"/>
    <w:rsid w:val="00E3306C"/>
    <w:pPr>
      <w:keepNext/>
      <w:keepLines/>
      <w:spacing w:before="480" w:after="80"/>
      <w:jc w:val="center"/>
    </w:pPr>
    <w:rPr>
      <w:caps/>
      <w:sz w:val="28"/>
    </w:rPr>
  </w:style>
  <w:style w:type="character" w:styleId="FollowedHyperlink">
    <w:name w:val="FollowedHyperlink"/>
    <w:basedOn w:val="DefaultParagraphFont"/>
    <w:rsid w:val="00E3306C"/>
    <w:rPr>
      <w:color w:val="800080" w:themeColor="followedHyperlink"/>
      <w:u w:val="single"/>
    </w:rPr>
  </w:style>
  <w:style w:type="paragraph" w:customStyle="1" w:styleId="pnew">
    <w:name w:val="pnew"/>
    <w:basedOn w:val="Normal"/>
    <w:rsid w:val="00E3306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3306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3306C"/>
    <w:rPr>
      <w:rFonts w:ascii="Tahoma" w:hAnsi="Tahoma" w:cs="Tahoma"/>
      <w:sz w:val="16"/>
      <w:szCs w:val="16"/>
    </w:rPr>
  </w:style>
  <w:style w:type="table" w:styleId="TableGrid">
    <w:name w:val="Table Grid"/>
    <w:basedOn w:val="TableNormal"/>
    <w:rsid w:val="00E3306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330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3306C"/>
    <w:rPr>
      <w:rFonts w:ascii="Times New Roman" w:hAnsi="Times New Roman"/>
      <w:sz w:val="22"/>
      <w:lang w:val="fr-FR" w:eastAsia="en-US"/>
    </w:rPr>
  </w:style>
  <w:style w:type="paragraph" w:customStyle="1" w:styleId="itu">
    <w:name w:val="itu"/>
    <w:basedOn w:val="Normal"/>
    <w:rsid w:val="00E330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3306C"/>
    <w:rPr>
      <w:rFonts w:ascii="Times New Roman" w:hAnsi="Times New Roman"/>
      <w:caps/>
      <w:sz w:val="18"/>
      <w:lang w:val="fr-FR" w:eastAsia="en-US"/>
    </w:rPr>
  </w:style>
  <w:style w:type="paragraph" w:customStyle="1" w:styleId="Reasons">
    <w:name w:val="Reasons"/>
    <w:basedOn w:val="Normal"/>
    <w:qFormat/>
    <w:rsid w:val="00E3306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E3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E3306C"/>
    <w:pPr>
      <w:keepNext/>
      <w:keepLines/>
      <w:spacing w:before="240" w:after="280"/>
      <w:jc w:val="center"/>
    </w:pPr>
    <w:rPr>
      <w:rFonts w:asciiTheme="minorHAnsi" w:hAnsiTheme="minorHAnsi"/>
      <w:b/>
      <w:sz w:val="28"/>
      <w:lang w:val="en-GB"/>
    </w:rPr>
  </w:style>
  <w:style w:type="paragraph" w:styleId="ListParagraph">
    <w:name w:val="List Paragraph"/>
    <w:basedOn w:val="Normal"/>
    <w:uiPriority w:val="34"/>
    <w:qFormat/>
    <w:rsid w:val="00681368"/>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semiHidden/>
    <w:rsid w:val="00681368"/>
    <w:rPr>
      <w:rFonts w:ascii="Times New Roman" w:hAnsi="Times New Roman"/>
      <w:sz w:val="24"/>
      <w:lang w:val="fr-FR" w:eastAsia="en-US"/>
    </w:rPr>
  </w:style>
  <w:style w:type="paragraph" w:customStyle="1" w:styleId="Figuretitle0">
    <w:name w:val="Figure_title"/>
    <w:basedOn w:val="TableTitle"/>
    <w:next w:val="Normal"/>
    <w:rsid w:val="009F6B8D"/>
    <w:pPr>
      <w:spacing w:after="480"/>
    </w:pPr>
    <w:rPr>
      <w:rFonts w:asciiTheme="minorHAnsi" w:hAnsi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271935366">
      <w:bodyDiv w:val="1"/>
      <w:marLeft w:val="0"/>
      <w:marRight w:val="0"/>
      <w:marTop w:val="0"/>
      <w:marBottom w:val="0"/>
      <w:divBdr>
        <w:top w:val="none" w:sz="0" w:space="0" w:color="auto"/>
        <w:left w:val="none" w:sz="0" w:space="0" w:color="auto"/>
        <w:bottom w:val="none" w:sz="0" w:space="0" w:color="auto"/>
        <w:right w:val="none" w:sz="0" w:space="0" w:color="auto"/>
      </w:divBdr>
    </w:div>
    <w:div w:id="1628730665">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22902767">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www.itu.int/en/ITU-T/studygroups/2017-2020/13/Pages/default.aspx"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17-2020/13/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DFB5-4C5F-4140-A877-20262FBE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16</TotalTime>
  <Pages>5</Pages>
  <Words>1234</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12</cp:revision>
  <cp:lastPrinted>2018-01-22T14:49:00Z</cp:lastPrinted>
  <dcterms:created xsi:type="dcterms:W3CDTF">2018-01-08T07:16:00Z</dcterms:created>
  <dcterms:modified xsi:type="dcterms:W3CDTF">2018-01-22T14:49:00Z</dcterms:modified>
</cp:coreProperties>
</file>