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43AEA950" w14:textId="77777777" w:rsidTr="00D517B2">
        <w:trPr>
          <w:cantSplit/>
          <w:trHeight w:val="1134"/>
        </w:trPr>
        <w:tc>
          <w:tcPr>
            <w:tcW w:w="798" w:type="pct"/>
          </w:tcPr>
          <w:p w14:paraId="1263D943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6D7AA993" wp14:editId="15C867D0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1B9289AD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5FB87D60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852"/>
        <w:gridCol w:w="4253"/>
      </w:tblGrid>
      <w:tr w:rsidR="00D517B2" w:rsidRPr="00D517B2" w14:paraId="31C05AAF" w14:textId="77777777" w:rsidTr="00D517B2">
        <w:trPr>
          <w:cantSplit/>
          <w:trHeight w:val="148"/>
          <w:jc w:val="center"/>
        </w:trPr>
        <w:tc>
          <w:tcPr>
            <w:tcW w:w="796" w:type="pct"/>
          </w:tcPr>
          <w:p w14:paraId="744C4EEE" w14:textId="77777777" w:rsidR="00D517B2" w:rsidRPr="00D517B2" w:rsidRDefault="00D517B2" w:rsidP="002A7ED6">
            <w:pPr>
              <w:spacing w:before="240" w:after="24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1998" w:type="pct"/>
          </w:tcPr>
          <w:p w14:paraId="2E7CEE88" w14:textId="77777777" w:rsidR="00D517B2" w:rsidRPr="00D517B2" w:rsidRDefault="00D517B2" w:rsidP="002A7ED6">
            <w:pPr>
              <w:spacing w:before="240" w:after="240"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09D7AACE" w14:textId="516A1B49" w:rsidR="00D517B2" w:rsidRPr="00FA1D7C" w:rsidRDefault="00FB1F89" w:rsidP="002A7ED6">
            <w:pPr>
              <w:spacing w:before="240" w:after="240" w:line="300" w:lineRule="exact"/>
              <w:jc w:val="left"/>
              <w:rPr>
                <w:position w:val="2"/>
                <w:rtl/>
                <w:lang w:bidi="ar-EG"/>
              </w:rPr>
            </w:pPr>
            <w:r w:rsidRPr="00FA1D7C">
              <w:rPr>
                <w:rFonts w:hint="cs"/>
                <w:position w:val="2"/>
                <w:rtl/>
              </w:rPr>
              <w:t xml:space="preserve">جنيف، </w:t>
            </w:r>
            <w:r w:rsidR="00FA1D7C" w:rsidRPr="00FA1D7C">
              <w:rPr>
                <w:position w:val="2"/>
              </w:rPr>
              <w:t>15</w:t>
            </w:r>
            <w:r w:rsidRPr="00FA1D7C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FA1D7C">
              <w:rPr>
                <w:rFonts w:hint="cs"/>
                <w:position w:val="2"/>
                <w:rtl/>
                <w:lang w:bidi="ar-EG"/>
              </w:rPr>
              <w:t>أبريل</w:t>
            </w:r>
            <w:r w:rsidRPr="00FA1D7C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Pr="00FA1D7C">
              <w:rPr>
                <w:position w:val="2"/>
              </w:rPr>
              <w:t>202</w:t>
            </w:r>
            <w:r w:rsidR="00A30B59" w:rsidRPr="00FA1D7C">
              <w:rPr>
                <w:position w:val="2"/>
              </w:rPr>
              <w:t>1</w:t>
            </w:r>
          </w:p>
        </w:tc>
      </w:tr>
      <w:tr w:rsidR="00D517B2" w:rsidRPr="00D517B2" w14:paraId="1C6C6EEC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3B63A7BE" w14:textId="77777777" w:rsidR="00D517B2" w:rsidRPr="00842463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842463">
              <w:rPr>
                <w:rFonts w:hint="cs"/>
                <w:position w:val="2"/>
                <w:rtl/>
              </w:rPr>
              <w:t>المرجع:</w:t>
            </w:r>
          </w:p>
        </w:tc>
        <w:tc>
          <w:tcPr>
            <w:tcW w:w="1998" w:type="pct"/>
          </w:tcPr>
          <w:p w14:paraId="7926F864" w14:textId="3F0D45DB" w:rsidR="00D517B2" w:rsidRPr="00D517B2" w:rsidRDefault="00FA1D7C" w:rsidP="00FA1D7C">
            <w:pPr>
              <w:spacing w:before="80" w:after="60" w:line="300" w:lineRule="exact"/>
              <w:jc w:val="left"/>
              <w:rPr>
                <w:b/>
                <w:position w:val="2"/>
                <w:rtl/>
                <w:lang w:bidi="ar-EG"/>
              </w:rPr>
            </w:pPr>
            <w:r w:rsidRPr="00FA1D7C">
              <w:rPr>
                <w:b/>
                <w:position w:val="2"/>
              </w:rPr>
              <w:t xml:space="preserve">TSB Collective letter </w:t>
            </w:r>
            <w:r>
              <w:rPr>
                <w:b/>
                <w:position w:val="2"/>
              </w:rPr>
              <w:t>15</w:t>
            </w:r>
            <w:r w:rsidRPr="00FA1D7C">
              <w:rPr>
                <w:b/>
                <w:position w:val="2"/>
              </w:rPr>
              <w:t>/11</w:t>
            </w:r>
            <w:r w:rsidRPr="00FA1D7C">
              <w:rPr>
                <w:b/>
                <w:position w:val="2"/>
                <w:rtl/>
                <w:lang w:bidi="ar-EG"/>
              </w:rPr>
              <w:br/>
            </w:r>
            <w:r w:rsidRPr="00FA1D7C">
              <w:rPr>
                <w:position w:val="2"/>
              </w:rPr>
              <w:t>SG11/DA</w:t>
            </w:r>
          </w:p>
        </w:tc>
        <w:tc>
          <w:tcPr>
            <w:tcW w:w="2206" w:type="pct"/>
            <w:vMerge w:val="restart"/>
          </w:tcPr>
          <w:p w14:paraId="67140265" w14:textId="77777777" w:rsidR="00D517B2" w:rsidRPr="00D517B2" w:rsidRDefault="00D517B2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>إلى:</w:t>
            </w:r>
          </w:p>
          <w:p w14:paraId="3861B76A" w14:textId="77777777" w:rsidR="00FA1D7C" w:rsidRPr="00D517B2" w:rsidRDefault="00FA1D7C" w:rsidP="00FA1D7C">
            <w:pPr>
              <w:tabs>
                <w:tab w:val="clear" w:pos="794"/>
                <w:tab w:val="left" w:pos="284"/>
              </w:tabs>
              <w:spacing w:before="40" w:after="40" w:line="340" w:lineRule="exact"/>
              <w:ind w:left="284" w:hanging="284"/>
              <w:jc w:val="left"/>
              <w:rPr>
                <w:position w:val="2"/>
                <w:rtl/>
              </w:rPr>
            </w:pPr>
            <w:r w:rsidRPr="00D517B2">
              <w:rPr>
                <w:rFonts w:hint="cs"/>
                <w:position w:val="2"/>
                <w:rtl/>
              </w:rPr>
              <w:t>-</w:t>
            </w:r>
            <w:r w:rsidRPr="00D517B2">
              <w:rPr>
                <w:position w:val="2"/>
                <w:rtl/>
              </w:rPr>
              <w:tab/>
            </w:r>
            <w:r w:rsidRPr="00D517B2">
              <w:rPr>
                <w:rFonts w:hint="cs"/>
                <w:position w:val="2"/>
                <w:rtl/>
              </w:rPr>
              <w:t>إدارات الدول الأعضاء في الاتحاد؛</w:t>
            </w:r>
          </w:p>
          <w:p w14:paraId="17C626F1" w14:textId="77777777" w:rsidR="00FA1D7C" w:rsidRPr="00D517B2" w:rsidRDefault="00FA1D7C" w:rsidP="00FA1D7C">
            <w:pPr>
              <w:tabs>
                <w:tab w:val="clear" w:pos="794"/>
                <w:tab w:val="left" w:pos="284"/>
              </w:tabs>
              <w:spacing w:before="40" w:after="40" w:line="340" w:lineRule="exact"/>
              <w:ind w:left="284" w:hanging="284"/>
              <w:jc w:val="left"/>
              <w:rPr>
                <w:position w:val="2"/>
                <w:rtl/>
              </w:rPr>
            </w:pPr>
            <w:r w:rsidRPr="00D517B2">
              <w:rPr>
                <w:rFonts w:hint="cs"/>
                <w:position w:val="2"/>
                <w:rtl/>
              </w:rPr>
              <w:t>-</w:t>
            </w:r>
            <w:r w:rsidRPr="00D517B2">
              <w:rPr>
                <w:position w:val="2"/>
                <w:rtl/>
              </w:rPr>
              <w:tab/>
            </w:r>
            <w:r w:rsidRPr="00D517B2">
              <w:rPr>
                <w:rFonts w:hint="cs"/>
                <w:position w:val="2"/>
                <w:rtl/>
              </w:rPr>
              <w:t>أعضاء قطاع تقييس الاتصالات في الاتحاد؛</w:t>
            </w:r>
          </w:p>
          <w:p w14:paraId="27D09F54" w14:textId="77777777" w:rsidR="00FA1D7C" w:rsidRPr="006C7778" w:rsidRDefault="00FA1D7C" w:rsidP="00FA1D7C">
            <w:pPr>
              <w:tabs>
                <w:tab w:val="clear" w:pos="794"/>
                <w:tab w:val="left" w:pos="284"/>
              </w:tabs>
              <w:spacing w:before="40" w:after="40" w:line="340" w:lineRule="exact"/>
              <w:ind w:left="284" w:hanging="284"/>
              <w:jc w:val="left"/>
              <w:rPr>
                <w:spacing w:val="-12"/>
                <w:position w:val="2"/>
                <w:rtl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>-</w:t>
            </w:r>
            <w:r w:rsidRPr="00D517B2">
              <w:rPr>
                <w:position w:val="2"/>
                <w:rtl/>
              </w:rPr>
              <w:tab/>
            </w:r>
            <w:r w:rsidRPr="006C7778">
              <w:rPr>
                <w:rFonts w:hint="cs"/>
                <w:spacing w:val="-12"/>
                <w:position w:val="2"/>
                <w:rtl/>
              </w:rPr>
              <w:t xml:space="preserve">المنتسبين إلى لجنة الدراسات </w:t>
            </w:r>
            <w:r w:rsidRPr="006C7778">
              <w:rPr>
                <w:spacing w:val="-12"/>
                <w:position w:val="2"/>
              </w:rPr>
              <w:t>11</w:t>
            </w:r>
            <w:r w:rsidRPr="006C7778">
              <w:rPr>
                <w:rFonts w:hint="cs"/>
                <w:spacing w:val="-12"/>
                <w:position w:val="2"/>
                <w:rtl/>
              </w:rPr>
              <w:t xml:space="preserve"> لقطاع تقييس الاتصالات</w:t>
            </w:r>
            <w:r w:rsidRPr="006C7778">
              <w:rPr>
                <w:rFonts w:hint="cs"/>
                <w:spacing w:val="-12"/>
                <w:position w:val="2"/>
                <w:rtl/>
                <w:lang w:bidi="ar-EG"/>
              </w:rPr>
              <w:t>؛</w:t>
            </w:r>
          </w:p>
          <w:p w14:paraId="303C82A3" w14:textId="097D20B3" w:rsidR="00D517B2" w:rsidRPr="00D517B2" w:rsidRDefault="00FA1D7C" w:rsidP="00FA1D7C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D517B2">
              <w:rPr>
                <w:rFonts w:hint="cs"/>
                <w:position w:val="2"/>
                <w:rtl/>
              </w:rPr>
              <w:t>-</w:t>
            </w:r>
            <w:r w:rsidRPr="00D517B2">
              <w:rPr>
                <w:position w:val="2"/>
                <w:rtl/>
              </w:rPr>
              <w:tab/>
            </w:r>
            <w:r w:rsidRPr="00D517B2">
              <w:rPr>
                <w:rFonts w:hint="cs"/>
                <w:position w:val="2"/>
                <w:rtl/>
              </w:rPr>
              <w:t>الهيئات الأكاديمية المنضمة إلى الاتحاد</w:t>
            </w:r>
          </w:p>
        </w:tc>
      </w:tr>
      <w:tr w:rsidR="00D517B2" w:rsidRPr="00D517B2" w14:paraId="318AB5D5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06E8270F" w14:textId="77777777" w:rsidR="00D517B2" w:rsidRPr="00842463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</w:p>
        </w:tc>
        <w:tc>
          <w:tcPr>
            <w:tcW w:w="1998" w:type="pct"/>
          </w:tcPr>
          <w:p w14:paraId="132F1D54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  <w:vMerge/>
          </w:tcPr>
          <w:p w14:paraId="1184DFCF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6338834D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316E779C" w14:textId="77777777" w:rsidR="00D517B2" w:rsidRPr="00842463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842463">
              <w:rPr>
                <w:rFonts w:hint="cs"/>
                <w:position w:val="2"/>
                <w:rtl/>
                <w:lang w:bidi="ar-EG"/>
              </w:rPr>
              <w:t>ال</w:t>
            </w:r>
            <w:r w:rsidRPr="00842463">
              <w:rPr>
                <w:rFonts w:hint="cs"/>
                <w:position w:val="2"/>
                <w:rtl/>
                <w:lang w:bidi="ar-SY"/>
              </w:rPr>
              <w:t>هاتف</w:t>
            </w:r>
            <w:r w:rsidRPr="00842463">
              <w:rPr>
                <w:rFonts w:hint="cs"/>
                <w:position w:val="2"/>
                <w:rtl/>
              </w:rPr>
              <w:t>:</w:t>
            </w:r>
          </w:p>
        </w:tc>
        <w:tc>
          <w:tcPr>
            <w:tcW w:w="1998" w:type="pct"/>
          </w:tcPr>
          <w:p w14:paraId="75EF5D3B" w14:textId="63ED3FFD" w:rsidR="00D517B2" w:rsidRPr="00FA1D7C" w:rsidRDefault="00D517B2" w:rsidP="00FA1D7C">
            <w:pPr>
              <w:spacing w:before="80" w:after="60" w:line="300" w:lineRule="exact"/>
              <w:jc w:val="left"/>
              <w:rPr>
                <w:b/>
                <w:position w:val="2"/>
                <w:rtl/>
                <w:lang w:bidi="ar-EG"/>
              </w:rPr>
            </w:pPr>
            <w:r w:rsidRPr="00FA1D7C">
              <w:rPr>
                <w:position w:val="2"/>
              </w:rPr>
              <w:t>+41 22 730 </w:t>
            </w:r>
            <w:r w:rsidR="00FA1D7C" w:rsidRPr="00FA1D7C">
              <w:rPr>
                <w:position w:val="2"/>
              </w:rPr>
              <w:t>5780</w:t>
            </w:r>
          </w:p>
        </w:tc>
        <w:tc>
          <w:tcPr>
            <w:tcW w:w="2206" w:type="pct"/>
            <w:vMerge/>
          </w:tcPr>
          <w:p w14:paraId="7AD89E29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7B09BF02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0A121D48" w14:textId="77777777" w:rsidR="00D517B2" w:rsidRPr="00842463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842463">
              <w:rPr>
                <w:rFonts w:hint="cs"/>
                <w:position w:val="2"/>
                <w:rtl/>
              </w:rPr>
              <w:t>الفاكس:</w:t>
            </w:r>
          </w:p>
        </w:tc>
        <w:tc>
          <w:tcPr>
            <w:tcW w:w="1998" w:type="pct"/>
          </w:tcPr>
          <w:p w14:paraId="73FA13BE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D517B2">
              <w:rPr>
                <w:position w:val="2"/>
              </w:rPr>
              <w:t>+41 22 730 5853</w:t>
            </w:r>
          </w:p>
        </w:tc>
        <w:tc>
          <w:tcPr>
            <w:tcW w:w="2206" w:type="pct"/>
            <w:vMerge/>
          </w:tcPr>
          <w:p w14:paraId="5BD44FE4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FA1D7C" w:rsidRPr="00D517B2" w14:paraId="589B8077" w14:textId="77777777" w:rsidTr="00D517B2">
        <w:trPr>
          <w:cantSplit/>
          <w:jc w:val="center"/>
        </w:trPr>
        <w:tc>
          <w:tcPr>
            <w:tcW w:w="796" w:type="pct"/>
          </w:tcPr>
          <w:p w14:paraId="3FF1A01F" w14:textId="35B00091" w:rsidR="00FA1D7C" w:rsidRPr="00842463" w:rsidRDefault="00FA1D7C" w:rsidP="00FA1D7C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B54F20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998" w:type="pct"/>
          </w:tcPr>
          <w:p w14:paraId="33988A6C" w14:textId="2F6562CD" w:rsidR="00FA1D7C" w:rsidRPr="000E498D" w:rsidRDefault="00151A12" w:rsidP="00FA1D7C">
            <w:pPr>
              <w:rPr>
                <w:position w:val="2"/>
              </w:rPr>
            </w:pPr>
            <w:hyperlink r:id="rId9" w:history="1">
              <w:bookmarkStart w:id="0" w:name="lt_pId036"/>
              <w:r w:rsidR="00FA1D7C" w:rsidRPr="00B85CF7">
                <w:rPr>
                  <w:rStyle w:val="Hyperlink"/>
                  <w:position w:val="2"/>
                  <w:lang w:val="en-GB"/>
                </w:rPr>
                <w:t>tsbsg11@itu.int</w:t>
              </w:r>
              <w:bookmarkEnd w:id="0"/>
            </w:hyperlink>
          </w:p>
        </w:tc>
        <w:tc>
          <w:tcPr>
            <w:tcW w:w="2206" w:type="pct"/>
            <w:vMerge/>
          </w:tcPr>
          <w:p w14:paraId="7E031DCF" w14:textId="77777777" w:rsidR="00FA1D7C" w:rsidRPr="00D517B2" w:rsidRDefault="00FA1D7C" w:rsidP="00FA1D7C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FA1D7C" w:rsidRPr="00D517B2" w14:paraId="686ED75B" w14:textId="77777777" w:rsidTr="00D517B2">
        <w:trPr>
          <w:cantSplit/>
          <w:jc w:val="center"/>
        </w:trPr>
        <w:tc>
          <w:tcPr>
            <w:tcW w:w="796" w:type="pct"/>
          </w:tcPr>
          <w:p w14:paraId="609C2F38" w14:textId="5F8C10E3" w:rsidR="00FA1D7C" w:rsidRPr="00B54F20" w:rsidRDefault="00FA1D7C" w:rsidP="00FA1D7C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>
              <w:rPr>
                <w:rFonts w:hint="cs"/>
                <w:b/>
                <w:bCs/>
                <w:position w:val="2"/>
                <w:rtl/>
                <w:lang w:bidi="ar-EG"/>
              </w:rPr>
              <w:t>الموقع الإلكتروني:</w:t>
            </w:r>
          </w:p>
        </w:tc>
        <w:tc>
          <w:tcPr>
            <w:tcW w:w="1998" w:type="pct"/>
          </w:tcPr>
          <w:p w14:paraId="62CC56F3" w14:textId="1B70BA12" w:rsidR="00FA1D7C" w:rsidRPr="00D517B2" w:rsidRDefault="00151A12" w:rsidP="00FA1D7C">
            <w:pPr>
              <w:spacing w:before="80" w:after="60" w:line="300" w:lineRule="exact"/>
              <w:jc w:val="left"/>
              <w:rPr>
                <w:position w:val="2"/>
              </w:rPr>
            </w:pPr>
            <w:hyperlink r:id="rId10" w:history="1">
              <w:bookmarkStart w:id="1" w:name="lt_pId038"/>
              <w:r w:rsidR="00FA1D7C" w:rsidRPr="00B85CF7">
                <w:rPr>
                  <w:rStyle w:val="Hyperlink"/>
                  <w:position w:val="2"/>
                  <w:lang w:val="en-GB"/>
                </w:rPr>
                <w:t>http://itu.int/go/tsg11</w:t>
              </w:r>
              <w:bookmarkEnd w:id="1"/>
            </w:hyperlink>
          </w:p>
        </w:tc>
        <w:tc>
          <w:tcPr>
            <w:tcW w:w="2206" w:type="pct"/>
          </w:tcPr>
          <w:p w14:paraId="54309FC9" w14:textId="77777777" w:rsidR="00FA1D7C" w:rsidRPr="00D517B2" w:rsidRDefault="00FA1D7C" w:rsidP="00FA1D7C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FA1D7C" w:rsidRPr="00D517B2" w14:paraId="7283DB7E" w14:textId="77777777" w:rsidTr="00D517B2">
        <w:trPr>
          <w:cantSplit/>
          <w:jc w:val="center"/>
        </w:trPr>
        <w:tc>
          <w:tcPr>
            <w:tcW w:w="796" w:type="pct"/>
          </w:tcPr>
          <w:p w14:paraId="348ADE78" w14:textId="77777777" w:rsidR="00FA1D7C" w:rsidRPr="00B54F20" w:rsidRDefault="00FA1D7C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</w:rPr>
            </w:pPr>
          </w:p>
        </w:tc>
        <w:tc>
          <w:tcPr>
            <w:tcW w:w="4204" w:type="pct"/>
            <w:gridSpan w:val="2"/>
          </w:tcPr>
          <w:p w14:paraId="4E857FC7" w14:textId="77777777" w:rsidR="00FA1D7C" w:rsidRPr="00D517B2" w:rsidRDefault="00FA1D7C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</w:rPr>
            </w:pPr>
          </w:p>
        </w:tc>
      </w:tr>
      <w:tr w:rsidR="00D517B2" w:rsidRPr="00D517B2" w14:paraId="43D5C150" w14:textId="77777777" w:rsidTr="00D517B2">
        <w:trPr>
          <w:cantSplit/>
          <w:jc w:val="center"/>
        </w:trPr>
        <w:tc>
          <w:tcPr>
            <w:tcW w:w="796" w:type="pct"/>
          </w:tcPr>
          <w:p w14:paraId="7F48A921" w14:textId="77777777" w:rsidR="00D517B2" w:rsidRPr="00B54F20" w:rsidRDefault="00D517B2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B54F20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218D467C" w14:textId="29C4D988" w:rsidR="00D517B2" w:rsidRPr="00D517B2" w:rsidRDefault="00FA1D7C" w:rsidP="00D517B2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  <w:r>
              <w:rPr>
                <w:rFonts w:hint="cs"/>
                <w:b/>
                <w:bCs/>
                <w:position w:val="2"/>
                <w:rtl/>
              </w:rPr>
              <w:t xml:space="preserve">اجتماعات افتراضية لفرق العمل </w:t>
            </w:r>
            <w:r>
              <w:rPr>
                <w:b/>
                <w:bCs/>
                <w:position w:val="2"/>
              </w:rPr>
              <w:t>1/11</w:t>
            </w:r>
            <w:r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و</w:t>
            </w:r>
            <w:r>
              <w:rPr>
                <w:b/>
                <w:bCs/>
                <w:position w:val="2"/>
                <w:lang w:bidi="ar-EG"/>
              </w:rPr>
              <w:t>2/11</w:t>
            </w:r>
            <w:r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و</w:t>
            </w:r>
            <w:r>
              <w:rPr>
                <w:b/>
                <w:bCs/>
                <w:position w:val="2"/>
                <w:lang w:bidi="ar-EG"/>
              </w:rPr>
              <w:t>3/11</w:t>
            </w:r>
            <w:r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، </w:t>
            </w:r>
            <w:r w:rsidR="00A001B8">
              <w:rPr>
                <w:rFonts w:hint="cs"/>
                <w:b/>
                <w:bCs/>
                <w:position w:val="2"/>
                <w:rtl/>
                <w:lang w:bidi="ar-EG"/>
              </w:rPr>
              <w:t>في</w:t>
            </w:r>
            <w:r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</w:t>
            </w:r>
            <w:r>
              <w:rPr>
                <w:b/>
                <w:bCs/>
                <w:position w:val="2"/>
                <w:lang w:bidi="ar-EG"/>
              </w:rPr>
              <w:t>15</w:t>
            </w:r>
            <w:r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و</w:t>
            </w:r>
            <w:r>
              <w:rPr>
                <w:b/>
                <w:bCs/>
                <w:position w:val="2"/>
                <w:lang w:bidi="ar-EG"/>
              </w:rPr>
              <w:t>16</w:t>
            </w:r>
            <w:r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يوليو </w:t>
            </w:r>
            <w:r>
              <w:rPr>
                <w:b/>
                <w:bCs/>
                <w:position w:val="2"/>
                <w:lang w:bidi="ar-EG"/>
              </w:rPr>
              <w:t>2021</w:t>
            </w:r>
          </w:p>
        </w:tc>
      </w:tr>
    </w:tbl>
    <w:p w14:paraId="2057EB55" w14:textId="77777777" w:rsidR="00FA1D7C" w:rsidRPr="00D517B2" w:rsidRDefault="00FA1D7C" w:rsidP="00FA1D7C">
      <w:pPr>
        <w:spacing w:before="600"/>
        <w:rPr>
          <w:rtl/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67EBDB6A" w14:textId="77777777" w:rsidR="00FA1D7C" w:rsidRPr="00D517B2" w:rsidRDefault="00FA1D7C" w:rsidP="00FA1D7C">
      <w:pPr>
        <w:rPr>
          <w:rtl/>
        </w:rPr>
      </w:pPr>
      <w:r w:rsidRPr="00D517B2">
        <w:rPr>
          <w:rFonts w:hint="cs"/>
          <w:rtl/>
        </w:rPr>
        <w:t>تحية طيبة وبعد،</w:t>
      </w:r>
    </w:p>
    <w:p w14:paraId="5E4D72E8" w14:textId="0183EE2A" w:rsidR="00FA1D7C" w:rsidRDefault="00FA1D7C" w:rsidP="007D4396">
      <w:pPr>
        <w:rPr>
          <w:rtl/>
        </w:rPr>
      </w:pPr>
      <w:r>
        <w:rPr>
          <w:rFonts w:hint="cs"/>
          <w:rtl/>
          <w:lang w:bidi="ar-SY"/>
        </w:rPr>
        <w:t xml:space="preserve">بناءً على موافقتي على طلب رئيس لجنة الدراسات </w:t>
      </w:r>
      <w:r>
        <w:rPr>
          <w:lang w:bidi="ar-SY"/>
        </w:rPr>
        <w:t>11</w:t>
      </w:r>
      <w:r>
        <w:rPr>
          <w:rFonts w:hint="cs"/>
          <w:rtl/>
          <w:lang w:bidi="ar-EG"/>
        </w:rPr>
        <w:t xml:space="preserve"> (السيد أندريه </w:t>
      </w:r>
      <w:proofErr w:type="spellStart"/>
      <w:r>
        <w:rPr>
          <w:rFonts w:hint="cs"/>
          <w:rtl/>
          <w:lang w:bidi="ar-EG"/>
        </w:rPr>
        <w:t>كوشريافي</w:t>
      </w:r>
      <w:proofErr w:type="spellEnd"/>
      <w:r>
        <w:rPr>
          <w:rFonts w:hint="cs"/>
          <w:rtl/>
          <w:lang w:bidi="ar-EG"/>
        </w:rPr>
        <w:t>) وفي ضوء التأييد الذي حظي به الطلب في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الاجتماع الافتراضي للجنة الدراسات </w:t>
      </w:r>
      <w:r>
        <w:rPr>
          <w:lang w:bidi="ar-EG"/>
        </w:rPr>
        <w:t>11</w:t>
      </w:r>
      <w:r>
        <w:rPr>
          <w:rFonts w:hint="cs"/>
          <w:rtl/>
          <w:lang w:bidi="ar-EG"/>
        </w:rPr>
        <w:t xml:space="preserve"> (في الفترة من </w:t>
      </w:r>
      <w:r>
        <w:rPr>
          <w:lang w:bidi="ar-EG"/>
        </w:rPr>
        <w:t>17</w:t>
      </w:r>
      <w:r>
        <w:rPr>
          <w:rFonts w:hint="cs"/>
          <w:rtl/>
          <w:lang w:bidi="ar-EG"/>
        </w:rPr>
        <w:t xml:space="preserve"> إلى </w:t>
      </w:r>
      <w:r>
        <w:rPr>
          <w:lang w:bidi="ar-EG"/>
        </w:rPr>
        <w:t>26</w:t>
      </w:r>
      <w:r>
        <w:rPr>
          <w:rFonts w:hint="cs"/>
          <w:rtl/>
          <w:lang w:bidi="ar-EG"/>
        </w:rPr>
        <w:t xml:space="preserve"> مارس </w:t>
      </w:r>
      <w:r>
        <w:rPr>
          <w:lang w:bidi="ar-EG"/>
        </w:rPr>
        <w:t>2021</w:t>
      </w:r>
      <w:r>
        <w:rPr>
          <w:rFonts w:hint="cs"/>
          <w:rtl/>
          <w:lang w:bidi="ar-EG"/>
        </w:rPr>
        <w:t>)، يسعدني أن أدعوكم إلى حضور الاجتماع المقبل</w:t>
      </w:r>
      <w:r w:rsidR="007D4396">
        <w:rPr>
          <w:rFonts w:hint="cs"/>
          <w:rtl/>
          <w:lang w:bidi="ar-EG"/>
        </w:rPr>
        <w:t xml:space="preserve"> ل</w:t>
      </w:r>
      <w:r w:rsidR="00A001B8">
        <w:rPr>
          <w:rFonts w:hint="cs"/>
          <w:rtl/>
          <w:lang w:bidi="ar-EG"/>
        </w:rPr>
        <w:t xml:space="preserve">كل من </w:t>
      </w:r>
      <w:r w:rsidR="007D4396">
        <w:rPr>
          <w:rFonts w:hint="cs"/>
          <w:rtl/>
          <w:lang w:bidi="ar-EG"/>
        </w:rPr>
        <w:t xml:space="preserve">فرقة العمل </w:t>
      </w:r>
      <w:r w:rsidR="007D4396">
        <w:rPr>
          <w:lang w:bidi="ar-EG"/>
        </w:rPr>
        <w:t>1/11</w:t>
      </w:r>
      <w:r w:rsidR="007D4396">
        <w:rPr>
          <w:rFonts w:hint="cs"/>
          <w:rtl/>
          <w:lang w:bidi="ar-EG"/>
        </w:rPr>
        <w:t xml:space="preserve"> </w:t>
      </w:r>
      <w:r w:rsidR="007D4396" w:rsidRPr="007D4396">
        <w:rPr>
          <w:rFonts w:hint="cs"/>
          <w:i/>
          <w:iCs/>
          <w:rtl/>
          <w:lang w:bidi="ar-EG"/>
        </w:rPr>
        <w:t>(</w:t>
      </w:r>
      <w:r w:rsidR="007D4396" w:rsidRPr="007D4396">
        <w:rPr>
          <w:rFonts w:hint="cs"/>
          <w:i/>
          <w:iCs/>
          <w:rtl/>
          <w:lang w:bidi="ar-SY"/>
        </w:rPr>
        <w:t>متطلبات</w:t>
      </w:r>
      <w:r w:rsidR="00A001B8">
        <w:rPr>
          <w:rFonts w:hint="cs"/>
          <w:i/>
          <w:iCs/>
          <w:rtl/>
          <w:lang w:bidi="ar-SY"/>
        </w:rPr>
        <w:t xml:space="preserve"> وبروتوكولات</w:t>
      </w:r>
      <w:r w:rsidR="007D4396" w:rsidRPr="007D4396">
        <w:rPr>
          <w:rFonts w:hint="cs"/>
          <w:i/>
          <w:iCs/>
          <w:rtl/>
          <w:lang w:bidi="ar-SY"/>
        </w:rPr>
        <w:t xml:space="preserve"> التشوير </w:t>
      </w:r>
      <w:r w:rsidR="00A001B8">
        <w:rPr>
          <w:rFonts w:hint="cs"/>
          <w:i/>
          <w:iCs/>
          <w:rtl/>
          <w:lang w:bidi="ar-SY"/>
        </w:rPr>
        <w:t>ل</w:t>
      </w:r>
      <w:r w:rsidR="007D4396" w:rsidRPr="007D4396">
        <w:rPr>
          <w:rFonts w:hint="cs"/>
          <w:i/>
          <w:iCs/>
          <w:rtl/>
          <w:lang w:bidi="ar-SY"/>
        </w:rPr>
        <w:t>شبكات الاتصالات الناشئة</w:t>
      </w:r>
      <w:r w:rsidR="007D4396" w:rsidRPr="007D4396">
        <w:rPr>
          <w:rFonts w:hint="cs"/>
          <w:i/>
          <w:iCs/>
          <w:rtl/>
          <w:lang w:bidi="ar-EG"/>
        </w:rPr>
        <w:t>)</w:t>
      </w:r>
      <w:r>
        <w:rPr>
          <w:rFonts w:hint="cs"/>
          <w:rtl/>
          <w:lang w:bidi="ar-EG"/>
        </w:rPr>
        <w:t xml:space="preserve"> </w:t>
      </w:r>
      <w:r w:rsidR="007D4396" w:rsidRPr="007D4396">
        <w:rPr>
          <w:rFonts w:hint="cs"/>
          <w:i/>
          <w:iCs/>
          <w:rtl/>
          <w:lang w:bidi="ar-SY"/>
        </w:rPr>
        <w:t>و</w:t>
      </w:r>
      <w:r w:rsidR="007D4396" w:rsidRPr="007D4396">
        <w:rPr>
          <w:rFonts w:hint="cs"/>
          <w:rtl/>
          <w:lang w:bidi="ar-SY"/>
        </w:rPr>
        <w:t>فرقة</w:t>
      </w:r>
      <w:r w:rsidR="007D4396" w:rsidRPr="007D4396">
        <w:rPr>
          <w:rtl/>
          <w:lang w:bidi="ar-SY"/>
        </w:rPr>
        <w:t xml:space="preserve"> العمل</w:t>
      </w:r>
      <w:r w:rsidR="007D4396" w:rsidRPr="007D4396">
        <w:rPr>
          <w:rFonts w:hint="cs"/>
          <w:rtl/>
          <w:lang w:bidi="ar-SY"/>
        </w:rPr>
        <w:t> </w:t>
      </w:r>
      <w:r w:rsidR="007D4396" w:rsidRPr="007D4396">
        <w:rPr>
          <w:lang w:bidi="ar-EG"/>
        </w:rPr>
        <w:t>2/11</w:t>
      </w:r>
      <w:r w:rsidR="007D4396" w:rsidRPr="007D4396">
        <w:rPr>
          <w:rtl/>
          <w:lang w:bidi="ar-SY"/>
        </w:rPr>
        <w:t xml:space="preserve"> </w:t>
      </w:r>
      <w:r w:rsidR="007D4396" w:rsidRPr="007D4396">
        <w:rPr>
          <w:rFonts w:hint="cs"/>
          <w:i/>
          <w:iCs/>
          <w:rtl/>
          <w:lang w:bidi="ar-SY"/>
        </w:rPr>
        <w:t>(</w:t>
      </w:r>
      <w:r w:rsidR="007D4396" w:rsidRPr="007D4396">
        <w:rPr>
          <w:i/>
          <w:iCs/>
          <w:rtl/>
        </w:rPr>
        <w:t>بروتوكولات التحكّم والإدارة للاتصالات المتنقّلة الدولية</w:t>
      </w:r>
      <w:r w:rsidR="007D4396" w:rsidRPr="007D4396">
        <w:rPr>
          <w:i/>
          <w:iCs/>
          <w:rtl/>
        </w:rPr>
        <w:noBreakHyphen/>
      </w:r>
      <w:r w:rsidR="007D4396" w:rsidRPr="007D4396">
        <w:rPr>
          <w:i/>
          <w:iCs/>
          <w:lang w:bidi="ar-EG"/>
        </w:rPr>
        <w:t>2020</w:t>
      </w:r>
      <w:r w:rsidR="007D4396" w:rsidRPr="007D4396">
        <w:rPr>
          <w:rFonts w:hint="cs"/>
          <w:i/>
          <w:iCs/>
          <w:rtl/>
        </w:rPr>
        <w:t xml:space="preserve"> </w:t>
      </w:r>
      <w:r w:rsidR="007D4396" w:rsidRPr="007D4396">
        <w:rPr>
          <w:i/>
          <w:iCs/>
          <w:lang w:bidi="ar-EG"/>
        </w:rPr>
        <w:t>(IMT</w:t>
      </w:r>
      <w:r w:rsidR="007D4396" w:rsidRPr="007D4396">
        <w:rPr>
          <w:i/>
          <w:iCs/>
          <w:lang w:bidi="ar-EG"/>
        </w:rPr>
        <w:noBreakHyphen/>
        <w:t>2020)</w:t>
      </w:r>
      <w:r w:rsidR="007D4396" w:rsidRPr="007D4396">
        <w:rPr>
          <w:i/>
          <w:iCs/>
          <w:rtl/>
          <w:lang w:bidi="ar-SY"/>
        </w:rPr>
        <w:t>)</w:t>
      </w:r>
      <w:r w:rsidR="007D4396" w:rsidRPr="007D4396">
        <w:rPr>
          <w:rtl/>
          <w:lang w:bidi="ar-SY"/>
        </w:rPr>
        <w:t xml:space="preserve"> </w:t>
      </w:r>
      <w:r w:rsidR="007D4396">
        <w:rPr>
          <w:rFonts w:hint="cs"/>
          <w:rtl/>
          <w:lang w:bidi="ar-EG"/>
        </w:rPr>
        <w:t>و</w:t>
      </w:r>
      <w:r>
        <w:rPr>
          <w:rFonts w:hint="cs"/>
          <w:rtl/>
          <w:lang w:bidi="ar-EG"/>
        </w:rPr>
        <w:t>فرقة العمل </w:t>
      </w:r>
      <w:r>
        <w:rPr>
          <w:lang w:bidi="ar-EG"/>
        </w:rPr>
        <w:t>3/11</w:t>
      </w:r>
      <w:r>
        <w:rPr>
          <w:rFonts w:hint="cs"/>
          <w:rtl/>
          <w:lang w:bidi="ar-EG"/>
        </w:rPr>
        <w:t xml:space="preserve"> </w:t>
      </w:r>
      <w:r w:rsidRPr="007D4396">
        <w:rPr>
          <w:rFonts w:hint="cs"/>
          <w:i/>
          <w:iCs/>
          <w:rtl/>
          <w:lang w:bidi="ar-EG"/>
        </w:rPr>
        <w:t>(اختبار</w:t>
      </w:r>
      <w:r w:rsidRPr="007D4396">
        <w:rPr>
          <w:rFonts w:hint="eastAsia"/>
          <w:i/>
          <w:iCs/>
          <w:rtl/>
          <w:lang w:bidi="ar-EG"/>
        </w:rPr>
        <w:t> </w:t>
      </w:r>
      <w:r w:rsidRPr="007D4396">
        <w:rPr>
          <w:i/>
          <w:iCs/>
          <w:color w:val="000000"/>
          <w:rtl/>
        </w:rPr>
        <w:t>المطابقة وقابلية التشغيل البيني</w:t>
      </w:r>
      <w:r w:rsidRPr="007D4396">
        <w:rPr>
          <w:rFonts w:hint="cs"/>
          <w:i/>
          <w:iCs/>
          <w:color w:val="000000"/>
          <w:rtl/>
        </w:rPr>
        <w:t>)</w:t>
      </w:r>
      <w:r>
        <w:rPr>
          <w:rFonts w:hint="cs"/>
          <w:color w:val="000000"/>
          <w:rtl/>
        </w:rPr>
        <w:t>، المخطط عقده</w:t>
      </w:r>
      <w:r w:rsidR="000B7B07">
        <w:rPr>
          <w:rFonts w:hint="cs"/>
          <w:color w:val="000000"/>
          <w:rtl/>
        </w:rPr>
        <w:t>ا</w:t>
      </w:r>
      <w:r>
        <w:rPr>
          <w:color w:val="000000"/>
          <w:rtl/>
        </w:rPr>
        <w:t xml:space="preserve"> </w:t>
      </w:r>
      <w:r w:rsidR="000B7B07">
        <w:rPr>
          <w:rFonts w:hint="cs"/>
          <w:color w:val="000000"/>
          <w:rtl/>
        </w:rPr>
        <w:t>كاجتماعات افتراضية</w:t>
      </w:r>
      <w:r>
        <w:rPr>
          <w:color w:val="000000"/>
          <w:rtl/>
        </w:rPr>
        <w:t xml:space="preserve"> بالكامل </w:t>
      </w:r>
      <w:r w:rsidR="000B7B07">
        <w:rPr>
          <w:rFonts w:hint="cs"/>
          <w:color w:val="000000"/>
          <w:rtl/>
        </w:rPr>
        <w:t>يوم</w:t>
      </w:r>
      <w:r w:rsidR="00A001B8">
        <w:rPr>
          <w:rFonts w:hint="cs"/>
          <w:color w:val="000000"/>
          <w:rtl/>
        </w:rPr>
        <w:t>َ</w:t>
      </w:r>
      <w:r w:rsidR="000B7B07">
        <w:rPr>
          <w:rFonts w:hint="cs"/>
          <w:color w:val="000000"/>
          <w:rtl/>
        </w:rPr>
        <w:t xml:space="preserve">ي </w:t>
      </w:r>
      <w:r w:rsidR="000B7B07">
        <w:rPr>
          <w:color w:val="000000"/>
        </w:rPr>
        <w:t>15</w:t>
      </w:r>
      <w:r w:rsidR="000B7B07">
        <w:rPr>
          <w:rFonts w:hint="cs"/>
          <w:color w:val="000000"/>
          <w:rtl/>
          <w:lang w:bidi="ar-EG"/>
        </w:rPr>
        <w:t xml:space="preserve"> و</w:t>
      </w:r>
      <w:r w:rsidR="000B7B07">
        <w:rPr>
          <w:color w:val="000000"/>
          <w:lang w:bidi="ar-EG"/>
        </w:rPr>
        <w:t>16</w:t>
      </w:r>
      <w:r>
        <w:rPr>
          <w:color w:val="000000"/>
          <w:rtl/>
        </w:rPr>
        <w:t xml:space="preserve"> </w:t>
      </w:r>
      <w:r w:rsidR="000B7B07">
        <w:rPr>
          <w:rFonts w:hint="cs"/>
          <w:color w:val="000000"/>
          <w:rtl/>
        </w:rPr>
        <w:t>يوليو</w:t>
      </w:r>
      <w:r>
        <w:rPr>
          <w:color w:val="000000"/>
          <w:rtl/>
        </w:rPr>
        <w:t xml:space="preserve"> </w:t>
      </w:r>
      <w:r w:rsidR="000B7B07">
        <w:rPr>
          <w:rFonts w:hint="cs"/>
          <w:color w:val="000000"/>
          <w:rtl/>
        </w:rPr>
        <w:t>2021</w:t>
      </w:r>
      <w:r>
        <w:rPr>
          <w:rFonts w:hint="cs"/>
          <w:color w:val="000000"/>
          <w:rtl/>
        </w:rPr>
        <w:t>.</w:t>
      </w:r>
    </w:p>
    <w:p w14:paraId="0DAF9007" w14:textId="2272E832" w:rsidR="00B7427F" w:rsidRDefault="00560309" w:rsidP="00560309">
      <w:pPr>
        <w:rPr>
          <w:rtl/>
          <w:lang w:bidi="ar-EG"/>
        </w:rPr>
      </w:pPr>
      <w:r>
        <w:rPr>
          <w:rFonts w:hint="cs"/>
          <w:rtl/>
          <w:lang w:bidi="ar-EG"/>
        </w:rPr>
        <w:t>وسيُعقد</w:t>
      </w:r>
      <w:r w:rsidR="00B7427F">
        <w:rPr>
          <w:rFonts w:hint="cs"/>
          <w:rtl/>
          <w:lang w:bidi="ar-EG"/>
        </w:rPr>
        <w:t xml:space="preserve"> اجتماع فرقة العمل </w:t>
      </w:r>
      <w:r w:rsidR="00B7427F">
        <w:rPr>
          <w:lang w:bidi="ar-EG"/>
        </w:rPr>
        <w:t>2/11</w:t>
      </w:r>
      <w:r w:rsidR="00B7427F">
        <w:rPr>
          <w:rFonts w:hint="cs"/>
          <w:rtl/>
          <w:lang w:bidi="ar-EG"/>
        </w:rPr>
        <w:t xml:space="preserve"> يوم </w:t>
      </w:r>
      <w:r w:rsidR="00B7427F">
        <w:rPr>
          <w:lang w:bidi="ar-EG"/>
        </w:rPr>
        <w:t>15</w:t>
      </w:r>
      <w:r w:rsidR="00B7427F">
        <w:rPr>
          <w:rFonts w:hint="cs"/>
          <w:rtl/>
          <w:lang w:bidi="ar-EG"/>
        </w:rPr>
        <w:t xml:space="preserve"> يوليو الساعة </w:t>
      </w:r>
      <w:r w:rsidR="00B7427F">
        <w:rPr>
          <w:lang w:bidi="ar-EG"/>
        </w:rPr>
        <w:t>09:00</w:t>
      </w:r>
      <w:r w:rsidR="00B7427F">
        <w:rPr>
          <w:rFonts w:hint="cs"/>
          <w:rtl/>
          <w:lang w:bidi="ar-EG"/>
        </w:rPr>
        <w:t xml:space="preserve"> (بتوقيت جنيف) </w:t>
      </w:r>
      <w:r>
        <w:rPr>
          <w:rFonts w:hint="cs"/>
          <w:rtl/>
          <w:lang w:bidi="ar-EG"/>
        </w:rPr>
        <w:t>وسيُعقد</w:t>
      </w:r>
      <w:r w:rsidR="00A001B8">
        <w:rPr>
          <w:rFonts w:hint="cs"/>
          <w:rtl/>
          <w:lang w:bidi="ar-EG"/>
        </w:rPr>
        <w:t xml:space="preserve"> بعد ذلك</w:t>
      </w:r>
      <w:r>
        <w:rPr>
          <w:rFonts w:hint="cs"/>
          <w:rtl/>
          <w:lang w:bidi="ar-EG"/>
        </w:rPr>
        <w:t xml:space="preserve"> اجتماع</w:t>
      </w:r>
      <w:r w:rsidR="00A001B8">
        <w:rPr>
          <w:rFonts w:hint="cs"/>
          <w:rtl/>
          <w:lang w:bidi="ar-EG"/>
        </w:rPr>
        <w:t>ا</w:t>
      </w:r>
      <w:r>
        <w:rPr>
          <w:rFonts w:hint="cs"/>
          <w:rtl/>
          <w:lang w:bidi="ar-EG"/>
        </w:rPr>
        <w:t xml:space="preserve"> فرقتي العمل </w:t>
      </w:r>
      <w:r>
        <w:rPr>
          <w:lang w:bidi="ar-EG"/>
        </w:rPr>
        <w:t>1/11</w:t>
      </w:r>
      <w:r>
        <w:rPr>
          <w:rFonts w:hint="cs"/>
          <w:rtl/>
          <w:lang w:bidi="ar-EG"/>
        </w:rPr>
        <w:t xml:space="preserve"> و</w:t>
      </w:r>
      <w:r>
        <w:rPr>
          <w:lang w:bidi="ar-EG"/>
        </w:rPr>
        <w:t>3/11</w:t>
      </w:r>
      <w:r>
        <w:rPr>
          <w:rFonts w:hint="cs"/>
          <w:rtl/>
          <w:lang w:bidi="ar-EG"/>
        </w:rPr>
        <w:t xml:space="preserve"> يوم </w:t>
      </w:r>
      <w:r>
        <w:rPr>
          <w:lang w:bidi="ar-EG"/>
        </w:rPr>
        <w:t>16</w:t>
      </w:r>
      <w:r>
        <w:rPr>
          <w:rFonts w:hint="cs"/>
          <w:rtl/>
          <w:lang w:bidi="ar-EG"/>
        </w:rPr>
        <w:t xml:space="preserve"> يوليو </w:t>
      </w:r>
      <w:r>
        <w:rPr>
          <w:lang w:bidi="ar-EG"/>
        </w:rPr>
        <w:t>2021</w:t>
      </w:r>
      <w:r>
        <w:rPr>
          <w:rFonts w:hint="cs"/>
          <w:rtl/>
          <w:lang w:bidi="ar-EG"/>
        </w:rPr>
        <w:t xml:space="preserve">، اعتباراً من الساعة </w:t>
      </w:r>
      <w:r>
        <w:rPr>
          <w:lang w:bidi="ar-EG"/>
        </w:rPr>
        <w:t>10:30</w:t>
      </w:r>
      <w:r>
        <w:rPr>
          <w:rFonts w:hint="cs"/>
          <w:rtl/>
          <w:lang w:bidi="ar-EG"/>
        </w:rPr>
        <w:t xml:space="preserve"> (بتوقيت جنيف). </w:t>
      </w:r>
      <w:r>
        <w:rPr>
          <w:rFonts w:hint="cs"/>
          <w:rtl/>
          <w:lang w:bidi="ar-SY"/>
        </w:rPr>
        <w:t xml:space="preserve">وستستعمل اجتماعات فرق العمل </w:t>
      </w:r>
      <w:r w:rsidRPr="00560309">
        <w:rPr>
          <w:rFonts w:hint="cs"/>
          <w:rtl/>
          <w:lang w:bidi="ar-EG"/>
        </w:rPr>
        <w:t xml:space="preserve"> </w:t>
      </w:r>
      <w:hyperlink r:id="rId11" w:history="1">
        <w:r w:rsidRPr="00560309">
          <w:rPr>
            <w:rStyle w:val="Hyperlink"/>
            <w:rFonts w:hint="cs"/>
            <w:rtl/>
            <w:lang w:bidi="ar-EG"/>
          </w:rPr>
          <w:t>أداة</w:t>
        </w:r>
        <w:r w:rsidRPr="00560309">
          <w:rPr>
            <w:rStyle w:val="Hyperlink"/>
            <w:rFonts w:hint="eastAsia"/>
            <w:rtl/>
            <w:lang w:bidi="ar-EG"/>
          </w:rPr>
          <w:t> </w:t>
        </w:r>
        <w:r w:rsidRPr="00560309">
          <w:rPr>
            <w:rStyle w:val="Hyperlink"/>
            <w:lang w:bidi="ar-EG"/>
          </w:rPr>
          <w:t>MyMeetings</w:t>
        </w:r>
        <w:r w:rsidRPr="00560309">
          <w:rPr>
            <w:rStyle w:val="Hyperlink"/>
            <w:rFonts w:hint="eastAsia"/>
            <w:rtl/>
            <w:lang w:bidi="ar-EG"/>
          </w:rPr>
          <w:t> </w:t>
        </w:r>
        <w:r w:rsidRPr="00560309">
          <w:rPr>
            <w:rStyle w:val="Hyperlink"/>
            <w:rFonts w:hint="cs"/>
            <w:rtl/>
          </w:rPr>
          <w:t>ل</w:t>
        </w:r>
        <w:r w:rsidRPr="00560309">
          <w:rPr>
            <w:rStyle w:val="Hyperlink"/>
            <w:rFonts w:hint="cs"/>
            <w:rtl/>
            <w:lang w:bidi="ar-EG"/>
          </w:rPr>
          <w:t>لمشاركة عن بُعد</w:t>
        </w:r>
      </w:hyperlink>
      <w:r w:rsidRPr="00560309">
        <w:rPr>
          <w:rFonts w:hint="cs"/>
          <w:rtl/>
          <w:lang w:bidi="ar-EG"/>
        </w:rPr>
        <w:t>. ويمكن الاطلاع على الوثائق وتفاصيل المشاركة عن بُعد والمعلومات الأخرى ذات الصلة في الصفحة الرئيسية للجنة الدراسات</w:t>
      </w:r>
      <w:r w:rsidRPr="00560309">
        <w:rPr>
          <w:rFonts w:hint="eastAsia"/>
          <w:rtl/>
          <w:lang w:bidi="ar-EG"/>
        </w:rPr>
        <w:t> </w:t>
      </w:r>
      <w:r>
        <w:rPr>
          <w:rFonts w:hint="cs"/>
          <w:rtl/>
        </w:rPr>
        <w:t xml:space="preserve">في العنوان: </w:t>
      </w:r>
      <w:hyperlink r:id="rId12" w:history="1">
        <w:r w:rsidRPr="00560309">
          <w:rPr>
            <w:rStyle w:val="Hyperlink"/>
            <w:lang w:bidi="ar-EG"/>
          </w:rPr>
          <w:t>www.itu.int/go/tsg11</w:t>
        </w:r>
      </w:hyperlink>
      <w:r w:rsidRPr="00560309">
        <w:rPr>
          <w:lang w:bidi="ar-EG"/>
        </w:rPr>
        <w:t>)</w:t>
      </w:r>
      <w:r w:rsidRPr="00560309">
        <w:rPr>
          <w:rFonts w:hint="cs"/>
          <w:rtl/>
        </w:rPr>
        <w:t>).</w:t>
      </w:r>
    </w:p>
    <w:p w14:paraId="5C3E22B8" w14:textId="77777777" w:rsidR="00FA1D7C" w:rsidRDefault="00FA1D7C" w:rsidP="00FA1D7C">
      <w:pPr>
        <w:rPr>
          <w:rtl/>
          <w:lang w:bidi="ar-EG"/>
        </w:rPr>
      </w:pPr>
      <w:r>
        <w:rPr>
          <w:rFonts w:hint="cs"/>
          <w:rtl/>
          <w:lang w:bidi="ar-EG"/>
        </w:rPr>
        <w:t>ويُرجى ملاحظة أنه لن تُمنح أي مِنح، وسيجري الاجتماع باللغة الإنكليزية حصراً وبدون ترجمة شفوية.</w:t>
      </w:r>
    </w:p>
    <w:p w14:paraId="244DA767" w14:textId="69DFC690" w:rsidR="00FA1D7C" w:rsidRDefault="007C55E7" w:rsidP="00FA1D7C">
      <w:pPr>
        <w:rPr>
          <w:rtl/>
          <w:lang w:bidi="ar-EG"/>
        </w:rPr>
      </w:pPr>
      <w:r>
        <w:rPr>
          <w:rFonts w:hint="cs"/>
          <w:color w:val="000000"/>
          <w:rtl/>
        </w:rPr>
        <w:t xml:space="preserve">وتتمثل الأهداف الرئيسية </w:t>
      </w:r>
      <w:r w:rsidR="0058508B">
        <w:rPr>
          <w:rFonts w:hint="cs"/>
          <w:color w:val="000000"/>
          <w:rtl/>
        </w:rPr>
        <w:t>ل</w:t>
      </w:r>
      <w:r>
        <w:rPr>
          <w:rFonts w:hint="cs"/>
          <w:color w:val="000000"/>
          <w:rtl/>
        </w:rPr>
        <w:t>هذه الاجتماعات</w:t>
      </w:r>
      <w:r w:rsidR="00FA1D7C" w:rsidRPr="00111C33">
        <w:rPr>
          <w:rFonts w:hint="cs"/>
          <w:color w:val="000000"/>
          <w:rtl/>
        </w:rPr>
        <w:t xml:space="preserve"> </w:t>
      </w:r>
      <w:r w:rsidR="00FA1D7C" w:rsidRPr="00111C33">
        <w:rPr>
          <w:rFonts w:hint="cs"/>
          <w:color w:val="000000"/>
          <w:rtl/>
          <w:lang w:bidi="ar-EG"/>
        </w:rPr>
        <w:t xml:space="preserve">في النظر في </w:t>
      </w:r>
      <w:r w:rsidR="00FA1D7C" w:rsidRPr="00111C33">
        <w:rPr>
          <w:color w:val="000000"/>
          <w:rtl/>
          <w:lang w:bidi="ar-EG"/>
        </w:rPr>
        <w:t xml:space="preserve">استهلال عملية الموافقة بالنسبة إلى </w:t>
      </w:r>
      <w:r>
        <w:rPr>
          <w:rFonts w:hint="cs"/>
          <w:color w:val="000000"/>
          <w:rtl/>
          <w:lang w:bidi="ar-EG"/>
        </w:rPr>
        <w:t>مشاريع توصيات</w:t>
      </w:r>
      <w:r w:rsidR="00FA1D7C" w:rsidRPr="00111C33">
        <w:rPr>
          <w:rFonts w:hint="cs"/>
          <w:color w:val="000000"/>
          <w:rtl/>
          <w:lang w:bidi="ar-EG"/>
        </w:rPr>
        <w:t xml:space="preserve"> قطاع</w:t>
      </w:r>
      <w:r w:rsidR="00FA1D7C" w:rsidRPr="00111C33">
        <w:rPr>
          <w:color w:val="000000"/>
          <w:rtl/>
          <w:lang w:bidi="ar-EG"/>
        </w:rPr>
        <w:t xml:space="preserve"> تقييس الاتصالات</w:t>
      </w:r>
      <w:r w:rsidR="00FA1D7C" w:rsidRPr="00111C33">
        <w:rPr>
          <w:rFonts w:hint="cs"/>
          <w:color w:val="000000"/>
          <w:rtl/>
          <w:lang w:bidi="ar-EG"/>
        </w:rPr>
        <w:t xml:space="preserve"> التالية</w:t>
      </w:r>
      <w:r>
        <w:rPr>
          <w:rFonts w:hint="cs"/>
          <w:color w:val="000000"/>
          <w:rtl/>
          <w:lang w:bidi="ar-EG"/>
        </w:rPr>
        <w:t>، حسب الاقتضاء</w:t>
      </w:r>
      <w:r w:rsidR="00FA1D7C" w:rsidRPr="00111C33">
        <w:rPr>
          <w:rFonts w:hint="cs"/>
          <w:rtl/>
          <w:lang w:bidi="ar-EG"/>
        </w:rPr>
        <w:t xml:space="preserve">، تبعاً لنتائج </w:t>
      </w:r>
      <w:hyperlink r:id="rId13" w:history="1">
        <w:r w:rsidRPr="00C74CBA">
          <w:rPr>
            <w:rStyle w:val="Hyperlink"/>
            <w:rFonts w:hint="cs"/>
            <w:rtl/>
            <w:lang w:bidi="ar-EG"/>
          </w:rPr>
          <w:t>الاجتماعات الإلكترونية</w:t>
        </w:r>
        <w:r w:rsidR="00FA1D7C" w:rsidRPr="00C74CBA">
          <w:rPr>
            <w:rStyle w:val="Hyperlink"/>
            <w:rFonts w:hint="cs"/>
            <w:rtl/>
            <w:lang w:bidi="ar-EG"/>
          </w:rPr>
          <w:t xml:space="preserve"> </w:t>
        </w:r>
        <w:r w:rsidR="0058508B">
          <w:rPr>
            <w:rStyle w:val="Hyperlink"/>
            <w:rFonts w:hint="cs"/>
            <w:rtl/>
            <w:lang w:bidi="ar-EG"/>
          </w:rPr>
          <w:t>لأفرقة</w:t>
        </w:r>
        <w:r w:rsidR="00022ABB" w:rsidRPr="00C74CBA">
          <w:rPr>
            <w:rStyle w:val="Hyperlink"/>
            <w:rFonts w:hint="cs"/>
            <w:rtl/>
            <w:lang w:bidi="ar-EG"/>
          </w:rPr>
          <w:t xml:space="preserve"> المقرر</w:t>
        </w:r>
      </w:hyperlink>
      <w:r w:rsidR="0058508B">
        <w:rPr>
          <w:rStyle w:val="Hyperlink"/>
          <w:rFonts w:hint="cs"/>
          <w:rtl/>
          <w:lang w:bidi="ar-EG"/>
        </w:rPr>
        <w:t>ين</w:t>
      </w:r>
      <w:r w:rsidR="00567256">
        <w:rPr>
          <w:rFonts w:hint="cs"/>
          <w:rtl/>
          <w:lang w:bidi="ar-EG"/>
        </w:rPr>
        <w:t xml:space="preserve"> المزمع عقدها في الفترة من </w:t>
      </w:r>
      <w:r w:rsidR="00567256">
        <w:rPr>
          <w:lang w:bidi="ar-EG"/>
        </w:rPr>
        <w:t>7</w:t>
      </w:r>
      <w:r w:rsidR="00567256">
        <w:rPr>
          <w:rFonts w:hint="cs"/>
          <w:rtl/>
          <w:lang w:bidi="ar-EG"/>
        </w:rPr>
        <w:t xml:space="preserve"> إلى </w:t>
      </w:r>
      <w:r w:rsidR="00567256">
        <w:rPr>
          <w:lang w:bidi="ar-EG"/>
        </w:rPr>
        <w:t>16</w:t>
      </w:r>
      <w:r w:rsidR="00567256">
        <w:rPr>
          <w:rFonts w:hint="eastAsia"/>
          <w:rtl/>
          <w:lang w:bidi="ar-EG"/>
        </w:rPr>
        <w:t> </w:t>
      </w:r>
      <w:r w:rsidR="00567256">
        <w:rPr>
          <w:rFonts w:hint="cs"/>
          <w:rtl/>
          <w:lang w:bidi="ar-EG"/>
        </w:rPr>
        <w:t>يوليو </w:t>
      </w:r>
      <w:r w:rsidR="00567256">
        <w:rPr>
          <w:lang w:bidi="ar-EG"/>
        </w:rPr>
        <w:t>2021</w:t>
      </w:r>
      <w:r w:rsidR="00567256">
        <w:rPr>
          <w:rFonts w:hint="cs"/>
          <w:rtl/>
          <w:lang w:bidi="ar-EG"/>
        </w:rPr>
        <w:t>:</w:t>
      </w:r>
    </w:p>
    <w:p w14:paraId="2FD7BA9C" w14:textId="73A85225" w:rsidR="00BE4B22" w:rsidRPr="00BE4B22" w:rsidRDefault="00BE4B22" w:rsidP="00BE4B22">
      <w:pPr>
        <w:pStyle w:val="Headingb"/>
        <w:rPr>
          <w:u w:val="single"/>
          <w:rtl/>
          <w:lang w:bidi="ar-EG"/>
        </w:rPr>
      </w:pPr>
      <w:r w:rsidRPr="00BE4B22">
        <w:rPr>
          <w:rFonts w:hint="cs"/>
          <w:u w:val="single"/>
          <w:rtl/>
          <w:lang w:bidi="ar-EG"/>
        </w:rPr>
        <w:t xml:space="preserve">فرقة العمل </w:t>
      </w:r>
      <w:r w:rsidRPr="00BE4B22">
        <w:rPr>
          <w:u w:val="single"/>
          <w:lang w:bidi="ar-EG"/>
        </w:rPr>
        <w:t>1/11</w:t>
      </w:r>
      <w:r w:rsidRPr="00BE4B22">
        <w:rPr>
          <w:rFonts w:hint="cs"/>
          <w:u w:val="single"/>
          <w:rtl/>
          <w:lang w:bidi="ar-EG"/>
        </w:rPr>
        <w:t>:</w:t>
      </w:r>
    </w:p>
    <w:p w14:paraId="521BD430" w14:textId="5566CA10" w:rsidR="00FA1D7C" w:rsidRDefault="00FA1D7C" w:rsidP="00CE4618">
      <w:pPr>
        <w:pStyle w:val="enumlev1"/>
        <w:rPr>
          <w:rtl/>
          <w:lang w:bidi="ar-EG"/>
        </w:rPr>
      </w:pPr>
      <w:r w:rsidRPr="00111C33">
        <w:rPr>
          <w:rFonts w:hint="cs"/>
          <w:rtl/>
        </w:rPr>
        <w:t>-</w:t>
      </w:r>
      <w:r w:rsidRPr="00111C33">
        <w:rPr>
          <w:rtl/>
        </w:rPr>
        <w:tab/>
      </w:r>
      <w:r w:rsidRPr="00111C33">
        <w:rPr>
          <w:rFonts w:hint="cs"/>
          <w:rtl/>
        </w:rPr>
        <w:t xml:space="preserve">مشروع التوصية الجديدة </w:t>
      </w:r>
      <w:r w:rsidR="00CE4618" w:rsidRPr="00CE4618">
        <w:t xml:space="preserve">ITU-T </w:t>
      </w:r>
      <w:proofErr w:type="spellStart"/>
      <w:proofErr w:type="gramStart"/>
      <w:r w:rsidR="00CE4618" w:rsidRPr="00CE4618">
        <w:t>Q.SFPtr</w:t>
      </w:r>
      <w:proofErr w:type="spellEnd"/>
      <w:proofErr w:type="gramEnd"/>
      <w:r w:rsidRPr="00111C33">
        <w:rPr>
          <w:rFonts w:hint="cs"/>
          <w:rtl/>
          <w:lang w:bidi="ar-EG"/>
        </w:rPr>
        <w:t xml:space="preserve"> "</w:t>
      </w:r>
      <w:r w:rsidR="0058508B">
        <w:rPr>
          <w:rFonts w:hint="cs"/>
          <w:rtl/>
          <w:lang w:bidi="ar-EG"/>
        </w:rPr>
        <w:t xml:space="preserve">متطلبات التشوير لتتبع </w:t>
      </w:r>
      <w:r w:rsidR="00F9691F">
        <w:rPr>
          <w:rFonts w:hint="cs"/>
          <w:rtl/>
          <w:lang w:bidi="ar-EG"/>
        </w:rPr>
        <w:t>موازنة</w:t>
      </w:r>
      <w:r w:rsidR="0058508B">
        <w:rPr>
          <w:rFonts w:hint="cs"/>
          <w:rtl/>
          <w:lang w:bidi="ar-EG"/>
        </w:rPr>
        <w:t xml:space="preserve"> الحمولة </w:t>
      </w:r>
      <w:r w:rsidR="004416D6">
        <w:rPr>
          <w:rFonts w:hint="cs"/>
          <w:rtl/>
          <w:lang w:bidi="ar-EG"/>
        </w:rPr>
        <w:t xml:space="preserve">على </w:t>
      </w:r>
      <w:r w:rsidR="00F9691F">
        <w:rPr>
          <w:rFonts w:hint="cs"/>
          <w:rtl/>
          <w:lang w:bidi="ar-EG"/>
        </w:rPr>
        <w:t>مسيرات وظائف</w:t>
      </w:r>
      <w:r w:rsidR="0058508B">
        <w:rPr>
          <w:rFonts w:hint="cs"/>
          <w:rtl/>
          <w:lang w:bidi="ar-EG"/>
        </w:rPr>
        <w:t xml:space="preserve"> الخدمة في</w:t>
      </w:r>
      <w:r w:rsidR="00D93B48">
        <w:rPr>
          <w:rFonts w:hint="eastAsia"/>
          <w:rtl/>
          <w:lang w:bidi="ar-EG"/>
        </w:rPr>
        <w:t> </w:t>
      </w:r>
      <w:r w:rsidR="00F9691F">
        <w:rPr>
          <w:rFonts w:hint="cs"/>
          <w:rtl/>
          <w:lang w:bidi="ar-EG"/>
        </w:rPr>
        <w:t>سلسلة وظائف الخدمة</w:t>
      </w:r>
      <w:r w:rsidRPr="00111C33">
        <w:rPr>
          <w:rFonts w:hint="cs"/>
          <w:rtl/>
          <w:lang w:bidi="ar-EG"/>
        </w:rPr>
        <w:t>"</w:t>
      </w:r>
    </w:p>
    <w:p w14:paraId="5DDD6C73" w14:textId="77604559" w:rsidR="00C74CBA" w:rsidRPr="00EC60FC" w:rsidRDefault="00C74CBA" w:rsidP="00CE4618">
      <w:pPr>
        <w:pStyle w:val="enumlev1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</w:r>
      <w:r w:rsidR="00CE4618" w:rsidRPr="00EC60FC">
        <w:rPr>
          <w:rFonts w:hint="cs"/>
          <w:spacing w:val="-6"/>
          <w:rtl/>
          <w:lang w:bidi="ar-EG"/>
        </w:rPr>
        <w:t xml:space="preserve">مشروع التوصية الجديدة </w:t>
      </w:r>
      <w:r w:rsidR="00CE4618" w:rsidRPr="00EC60FC">
        <w:rPr>
          <w:spacing w:val="-6"/>
          <w:lang w:bidi="ar-EG"/>
        </w:rPr>
        <w:t>ITU-T</w:t>
      </w:r>
      <w:r w:rsidR="00DB318B" w:rsidRPr="00EC60FC">
        <w:rPr>
          <w:spacing w:val="-6"/>
          <w:lang w:bidi="ar-EG"/>
        </w:rPr>
        <w:t> </w:t>
      </w:r>
      <w:r w:rsidR="00CE4618" w:rsidRPr="00EC60FC">
        <w:rPr>
          <w:spacing w:val="-6"/>
          <w:lang w:bidi="ar-EG"/>
        </w:rPr>
        <w:t>Q.BNG-P4switch</w:t>
      </w:r>
      <w:r w:rsidR="00CE4618" w:rsidRPr="00EC60FC">
        <w:rPr>
          <w:rFonts w:hint="cs"/>
          <w:spacing w:val="-6"/>
          <w:rtl/>
          <w:lang w:bidi="ar-EG"/>
        </w:rPr>
        <w:t xml:space="preserve"> "</w:t>
      </w:r>
      <w:r w:rsidR="001C067E" w:rsidRPr="00EC60FC">
        <w:rPr>
          <w:rFonts w:hint="cs"/>
          <w:spacing w:val="-6"/>
          <w:rtl/>
          <w:lang w:bidi="ar-SA"/>
        </w:rPr>
        <w:t xml:space="preserve">إجراءات برمجة </w:t>
      </w:r>
      <w:r w:rsidR="00035A97" w:rsidRPr="00EC60FC">
        <w:rPr>
          <w:rFonts w:hint="cs"/>
          <w:spacing w:val="-6"/>
          <w:rtl/>
          <w:lang w:bidi="ar-SA"/>
        </w:rPr>
        <w:t>بوابات الشبكات الافتراضية عريضة النطاق</w:t>
      </w:r>
      <w:r w:rsidR="00D93B48" w:rsidRPr="00EC60FC">
        <w:rPr>
          <w:rFonts w:hint="eastAsia"/>
          <w:spacing w:val="-6"/>
          <w:rtl/>
          <w:lang w:bidi="ar-SA"/>
        </w:rPr>
        <w:t> </w:t>
      </w:r>
      <w:r w:rsidR="00035A97" w:rsidRPr="00EC60FC">
        <w:rPr>
          <w:spacing w:val="-6"/>
          <w:lang w:bidi="ar-SA"/>
        </w:rPr>
        <w:t>(</w:t>
      </w:r>
      <w:proofErr w:type="spellStart"/>
      <w:r w:rsidR="00035A97" w:rsidRPr="00EC60FC">
        <w:rPr>
          <w:spacing w:val="-6"/>
          <w:lang w:bidi="ar-SA"/>
        </w:rPr>
        <w:t>vBNG</w:t>
      </w:r>
      <w:proofErr w:type="spellEnd"/>
      <w:r w:rsidR="00035A97" w:rsidRPr="00EC60FC">
        <w:rPr>
          <w:spacing w:val="-6"/>
          <w:lang w:bidi="ar-SA"/>
        </w:rPr>
        <w:t>)</w:t>
      </w:r>
      <w:r w:rsidR="00035A97" w:rsidRPr="00EC60FC">
        <w:rPr>
          <w:rFonts w:hint="cs"/>
          <w:spacing w:val="-6"/>
          <w:rtl/>
          <w:lang w:bidi="ar-SA"/>
        </w:rPr>
        <w:t xml:space="preserve"> </w:t>
      </w:r>
      <w:r w:rsidR="00035A97" w:rsidRPr="00EC60FC">
        <w:rPr>
          <w:rFonts w:hint="cs"/>
          <w:rtl/>
          <w:lang w:bidi="ar-SA"/>
        </w:rPr>
        <w:t xml:space="preserve">العاملة بتبديل معالجات الرزم المستقلة عن البروتوكول </w:t>
      </w:r>
      <w:r w:rsidR="00035A97" w:rsidRPr="00EC60FC">
        <w:rPr>
          <w:lang w:bidi="ar-SA"/>
        </w:rPr>
        <w:t>(p4)</w:t>
      </w:r>
      <w:r w:rsidR="00CE4618" w:rsidRPr="00EC60FC">
        <w:rPr>
          <w:rFonts w:hint="cs"/>
          <w:rtl/>
          <w:lang w:bidi="ar-EG"/>
        </w:rPr>
        <w:t>"</w:t>
      </w:r>
    </w:p>
    <w:p w14:paraId="1081544D" w14:textId="29CDFBD6" w:rsidR="00C74CBA" w:rsidRPr="00BE4B22" w:rsidRDefault="00C74CBA" w:rsidP="00C74CBA">
      <w:pPr>
        <w:pStyle w:val="Headingb"/>
        <w:rPr>
          <w:u w:val="single"/>
          <w:rtl/>
          <w:lang w:bidi="ar-EG"/>
        </w:rPr>
      </w:pPr>
      <w:r w:rsidRPr="00BE4B22">
        <w:rPr>
          <w:rFonts w:hint="cs"/>
          <w:u w:val="single"/>
          <w:rtl/>
          <w:lang w:bidi="ar-EG"/>
        </w:rPr>
        <w:lastRenderedPageBreak/>
        <w:t xml:space="preserve">فرقة العمل </w:t>
      </w:r>
      <w:r>
        <w:rPr>
          <w:u w:val="single"/>
          <w:lang w:bidi="ar-EG"/>
        </w:rPr>
        <w:t>2</w:t>
      </w:r>
      <w:r w:rsidRPr="00BE4B22">
        <w:rPr>
          <w:u w:val="single"/>
          <w:lang w:bidi="ar-EG"/>
        </w:rPr>
        <w:t>/11</w:t>
      </w:r>
      <w:r w:rsidRPr="00BE4B22">
        <w:rPr>
          <w:rFonts w:hint="cs"/>
          <w:u w:val="single"/>
          <w:rtl/>
          <w:lang w:bidi="ar-EG"/>
        </w:rPr>
        <w:t>:</w:t>
      </w:r>
    </w:p>
    <w:p w14:paraId="4E8241C2" w14:textId="6BF0947D" w:rsidR="00C74CBA" w:rsidRDefault="00C74CBA" w:rsidP="00CE4618">
      <w:pPr>
        <w:pStyle w:val="enumlev1"/>
        <w:rPr>
          <w:rtl/>
          <w:lang w:bidi="ar-EG"/>
        </w:rPr>
      </w:pPr>
      <w:r w:rsidRPr="00111C33">
        <w:rPr>
          <w:rFonts w:hint="cs"/>
          <w:rtl/>
        </w:rPr>
        <w:t>-</w:t>
      </w:r>
      <w:r w:rsidRPr="00111C33">
        <w:rPr>
          <w:rtl/>
        </w:rPr>
        <w:tab/>
      </w:r>
      <w:r w:rsidRPr="00111C33">
        <w:rPr>
          <w:rFonts w:hint="cs"/>
          <w:rtl/>
        </w:rPr>
        <w:t xml:space="preserve">مشروع التوصية الجديدة </w:t>
      </w:r>
      <w:r w:rsidR="00CE4618" w:rsidRPr="00CE4618">
        <w:t xml:space="preserve">ITU-T </w:t>
      </w:r>
      <w:r w:rsidR="00CE4618" w:rsidRPr="00CE4618">
        <w:rPr>
          <w:lang w:val="en-GB"/>
        </w:rPr>
        <w:t>Q.INS-PM</w:t>
      </w:r>
      <w:r w:rsidRPr="00111C33">
        <w:rPr>
          <w:rFonts w:hint="cs"/>
          <w:rtl/>
          <w:lang w:bidi="ar-EG"/>
        </w:rPr>
        <w:t xml:space="preserve"> "</w:t>
      </w:r>
      <w:r w:rsidR="00B801FB">
        <w:rPr>
          <w:rFonts w:hint="cs"/>
          <w:rtl/>
          <w:lang w:bidi="ar-SA"/>
        </w:rPr>
        <w:t xml:space="preserve">بروتوكول إدارة </w:t>
      </w:r>
      <w:r w:rsidR="006E0201">
        <w:rPr>
          <w:rFonts w:hint="cs"/>
          <w:rtl/>
          <w:lang w:bidi="ar-SA"/>
        </w:rPr>
        <w:t>ال</w:t>
      </w:r>
      <w:r w:rsidR="00B801FB">
        <w:rPr>
          <w:rFonts w:hint="cs"/>
          <w:rtl/>
          <w:lang w:bidi="ar-SA"/>
        </w:rPr>
        <w:t xml:space="preserve">تقسيم </w:t>
      </w:r>
      <w:r w:rsidR="006E0201">
        <w:rPr>
          <w:rFonts w:hint="cs"/>
          <w:rtl/>
          <w:lang w:bidi="ar-SA"/>
        </w:rPr>
        <w:t>الذكي ل</w:t>
      </w:r>
      <w:r w:rsidR="00B801FB">
        <w:rPr>
          <w:rFonts w:hint="cs"/>
          <w:rtl/>
          <w:lang w:bidi="ar-SA"/>
        </w:rPr>
        <w:t xml:space="preserve">وظائف الشبكة </w:t>
      </w:r>
      <w:r w:rsidR="006E0201">
        <w:rPr>
          <w:rFonts w:hint="cs"/>
          <w:rtl/>
          <w:lang w:bidi="ar-SA"/>
        </w:rPr>
        <w:t>باستعمال التحليل بمساعدة الذكاء الاصطناعي في شبكات الاتصالات المتنقلة الدولية-2020</w:t>
      </w:r>
      <w:r w:rsidRPr="00111C33">
        <w:rPr>
          <w:rFonts w:hint="cs"/>
          <w:rtl/>
          <w:lang w:bidi="ar-EG"/>
        </w:rPr>
        <w:t>"</w:t>
      </w:r>
    </w:p>
    <w:p w14:paraId="76219347" w14:textId="1B7236E1" w:rsidR="00C74CBA" w:rsidRPr="003E44AC" w:rsidRDefault="00C74CBA" w:rsidP="00CE4618">
      <w:pPr>
        <w:pStyle w:val="enumlev1"/>
        <w:rPr>
          <w:spacing w:val="-2"/>
          <w:rtl/>
          <w:lang w:bidi="ar-EG"/>
        </w:rPr>
      </w:pPr>
      <w:r w:rsidRPr="00111C33">
        <w:rPr>
          <w:rFonts w:hint="cs"/>
          <w:rtl/>
        </w:rPr>
        <w:t>-</w:t>
      </w:r>
      <w:r w:rsidRPr="00111C33">
        <w:rPr>
          <w:rtl/>
        </w:rPr>
        <w:tab/>
      </w:r>
      <w:r w:rsidRPr="003E44AC">
        <w:rPr>
          <w:rFonts w:hint="cs"/>
          <w:spacing w:val="-2"/>
          <w:rtl/>
        </w:rPr>
        <w:t xml:space="preserve">مشروع التوصية الجديدة </w:t>
      </w:r>
      <w:r w:rsidR="00CE4618" w:rsidRPr="003E44AC">
        <w:rPr>
          <w:spacing w:val="-2"/>
        </w:rPr>
        <w:t xml:space="preserve">ITU-T </w:t>
      </w:r>
      <w:proofErr w:type="gramStart"/>
      <w:r w:rsidR="00CE4618" w:rsidRPr="003E44AC">
        <w:rPr>
          <w:spacing w:val="-2"/>
          <w:lang w:val="en-GB"/>
        </w:rPr>
        <w:t>Q.HP</w:t>
      </w:r>
      <w:proofErr w:type="gramEnd"/>
      <w:r w:rsidR="00CE4618" w:rsidRPr="003E44AC">
        <w:rPr>
          <w:spacing w:val="-2"/>
          <w:lang w:val="en-GB"/>
        </w:rPr>
        <w:t>2P-pp</w:t>
      </w:r>
      <w:r w:rsidRPr="003E44AC">
        <w:rPr>
          <w:rFonts w:hint="cs"/>
          <w:spacing w:val="-2"/>
          <w:rtl/>
          <w:lang w:bidi="ar-EG"/>
        </w:rPr>
        <w:t xml:space="preserve"> "</w:t>
      </w:r>
      <w:r w:rsidR="008E15C5" w:rsidRPr="003E44AC">
        <w:rPr>
          <w:rFonts w:hint="cs"/>
          <w:spacing w:val="-2"/>
          <w:rtl/>
          <w:lang w:bidi="ar-SA"/>
        </w:rPr>
        <w:t xml:space="preserve">الاتصالات الهجينة بين النظراء </w:t>
      </w:r>
      <w:r w:rsidR="008E15C5" w:rsidRPr="003E44AC">
        <w:rPr>
          <w:spacing w:val="-2"/>
          <w:lang w:bidi="ar-SA"/>
        </w:rPr>
        <w:t>(P2P)</w:t>
      </w:r>
      <w:r w:rsidR="008E15C5" w:rsidRPr="003E44AC">
        <w:rPr>
          <w:rFonts w:hint="cs"/>
          <w:spacing w:val="-2"/>
          <w:rtl/>
          <w:lang w:bidi="ar-SA"/>
        </w:rPr>
        <w:t>: بروتوكول الاتصالات بين النظراء"</w:t>
      </w:r>
    </w:p>
    <w:p w14:paraId="011C08E7" w14:textId="727A426D" w:rsidR="00C74CBA" w:rsidRPr="00D52A82" w:rsidRDefault="00C74CBA" w:rsidP="00CE4618">
      <w:pPr>
        <w:pStyle w:val="enumlev1"/>
        <w:rPr>
          <w:spacing w:val="4"/>
          <w:rtl/>
          <w:lang w:bidi="ar-EG"/>
        </w:rPr>
      </w:pPr>
      <w:r w:rsidRPr="00111C33">
        <w:rPr>
          <w:rFonts w:hint="cs"/>
          <w:rtl/>
        </w:rPr>
        <w:t>-</w:t>
      </w:r>
      <w:r w:rsidRPr="00111C33">
        <w:rPr>
          <w:rtl/>
        </w:rPr>
        <w:tab/>
      </w:r>
      <w:r w:rsidRPr="00D52A82">
        <w:rPr>
          <w:rFonts w:hint="cs"/>
          <w:spacing w:val="4"/>
          <w:rtl/>
        </w:rPr>
        <w:t xml:space="preserve">مشروع التوصية الجديدة </w:t>
      </w:r>
      <w:r w:rsidR="00CE4618" w:rsidRPr="00D52A82">
        <w:rPr>
          <w:spacing w:val="4"/>
        </w:rPr>
        <w:t xml:space="preserve">ITU-T </w:t>
      </w:r>
      <w:proofErr w:type="gramStart"/>
      <w:r w:rsidR="00CE4618" w:rsidRPr="00D52A82">
        <w:rPr>
          <w:spacing w:val="4"/>
          <w:lang w:val="en-GB"/>
        </w:rPr>
        <w:t>Q.HP</w:t>
      </w:r>
      <w:proofErr w:type="gramEnd"/>
      <w:r w:rsidR="00CE4618" w:rsidRPr="00D52A82">
        <w:rPr>
          <w:spacing w:val="4"/>
          <w:lang w:val="en-GB"/>
        </w:rPr>
        <w:t>2P-recov</w:t>
      </w:r>
      <w:r w:rsidRPr="00D52A82">
        <w:rPr>
          <w:rFonts w:hint="cs"/>
          <w:spacing w:val="4"/>
          <w:rtl/>
          <w:lang w:bidi="ar-EG"/>
        </w:rPr>
        <w:t xml:space="preserve"> "</w:t>
      </w:r>
      <w:r w:rsidR="008E15C5" w:rsidRPr="00D52A82">
        <w:rPr>
          <w:rFonts w:hint="cs"/>
          <w:spacing w:val="4"/>
          <w:rtl/>
          <w:lang w:bidi="ar-SA"/>
        </w:rPr>
        <w:t xml:space="preserve">الاتصالات الهجينة بين النظراء </w:t>
      </w:r>
      <w:r w:rsidR="008E15C5" w:rsidRPr="00D52A82">
        <w:rPr>
          <w:spacing w:val="4"/>
          <w:lang w:bidi="ar-SA"/>
        </w:rPr>
        <w:t>(P2P)</w:t>
      </w:r>
      <w:r w:rsidR="008E15C5" w:rsidRPr="00D52A82">
        <w:rPr>
          <w:rFonts w:hint="cs"/>
          <w:spacing w:val="4"/>
          <w:rtl/>
          <w:lang w:bidi="ar-SA"/>
        </w:rPr>
        <w:t xml:space="preserve">: </w:t>
      </w:r>
      <w:r w:rsidR="00BC7071" w:rsidRPr="00D52A82">
        <w:rPr>
          <w:rFonts w:hint="cs"/>
          <w:spacing w:val="4"/>
          <w:rtl/>
          <w:lang w:bidi="ar-SA"/>
        </w:rPr>
        <w:t>الشجرة وإجراءات استعادة البيانات</w:t>
      </w:r>
      <w:r w:rsidRPr="00D52A82">
        <w:rPr>
          <w:rFonts w:hint="cs"/>
          <w:spacing w:val="4"/>
          <w:rtl/>
          <w:lang w:bidi="ar-EG"/>
        </w:rPr>
        <w:t>"</w:t>
      </w:r>
    </w:p>
    <w:p w14:paraId="0887BD07" w14:textId="6373DFE6" w:rsidR="00C74CBA" w:rsidRPr="00BE4B22" w:rsidRDefault="00C74CBA" w:rsidP="00C74CBA">
      <w:pPr>
        <w:pStyle w:val="Headingb"/>
        <w:rPr>
          <w:u w:val="single"/>
          <w:rtl/>
          <w:lang w:bidi="ar-EG"/>
        </w:rPr>
      </w:pPr>
      <w:r w:rsidRPr="00BE4B22">
        <w:rPr>
          <w:rFonts w:hint="cs"/>
          <w:u w:val="single"/>
          <w:rtl/>
          <w:lang w:bidi="ar-EG"/>
        </w:rPr>
        <w:t xml:space="preserve">فرقة العمل </w:t>
      </w:r>
      <w:r>
        <w:rPr>
          <w:u w:val="single"/>
          <w:lang w:bidi="ar-EG"/>
        </w:rPr>
        <w:t>3</w:t>
      </w:r>
      <w:r w:rsidRPr="00BE4B22">
        <w:rPr>
          <w:u w:val="single"/>
          <w:lang w:bidi="ar-EG"/>
        </w:rPr>
        <w:t>/11</w:t>
      </w:r>
      <w:r w:rsidRPr="00BE4B22">
        <w:rPr>
          <w:rFonts w:hint="cs"/>
          <w:u w:val="single"/>
          <w:rtl/>
          <w:lang w:bidi="ar-EG"/>
        </w:rPr>
        <w:t>:</w:t>
      </w:r>
    </w:p>
    <w:p w14:paraId="075C30EC" w14:textId="26656895" w:rsidR="00C74CBA" w:rsidRDefault="00C74CBA" w:rsidP="00CE4618">
      <w:pPr>
        <w:pStyle w:val="enumlev1"/>
        <w:rPr>
          <w:rtl/>
          <w:lang w:bidi="ar-EG"/>
        </w:rPr>
      </w:pPr>
      <w:r w:rsidRPr="00111C33">
        <w:rPr>
          <w:rFonts w:hint="cs"/>
          <w:rtl/>
        </w:rPr>
        <w:t>-</w:t>
      </w:r>
      <w:r w:rsidRPr="00111C33">
        <w:rPr>
          <w:rtl/>
        </w:rPr>
        <w:tab/>
      </w:r>
      <w:r w:rsidRPr="00111C33">
        <w:rPr>
          <w:rFonts w:hint="cs"/>
          <w:rtl/>
        </w:rPr>
        <w:t xml:space="preserve">مشروع التوصية الجديدة </w:t>
      </w:r>
      <w:r w:rsidR="00CE4618" w:rsidRPr="00CE4618">
        <w:t>ITU-T Q.API4TB</w:t>
      </w:r>
      <w:r w:rsidRPr="00111C33">
        <w:rPr>
          <w:rFonts w:hint="cs"/>
          <w:rtl/>
          <w:lang w:bidi="ar-EG"/>
        </w:rPr>
        <w:t xml:space="preserve"> "</w:t>
      </w:r>
      <w:r w:rsidR="00BC7071">
        <w:rPr>
          <w:rFonts w:hint="cs"/>
          <w:rtl/>
          <w:lang w:bidi="ar-EG"/>
        </w:rPr>
        <w:t xml:space="preserve">السطوح البينية المفتوحة لبرمجة التطبيقات من أجل </w:t>
      </w:r>
      <w:r w:rsidR="003662D0">
        <w:rPr>
          <w:rFonts w:hint="cs"/>
          <w:rtl/>
          <w:lang w:bidi="ar-EG"/>
        </w:rPr>
        <w:t>اتحادات منصات الاختبار القابلة للتشغيل البيني</w:t>
      </w:r>
      <w:r w:rsidRPr="00111C33">
        <w:rPr>
          <w:rFonts w:hint="cs"/>
          <w:rtl/>
          <w:lang w:bidi="ar-EG"/>
        </w:rPr>
        <w:t>"</w:t>
      </w:r>
    </w:p>
    <w:p w14:paraId="76CD89E6" w14:textId="4ECBA6AC" w:rsidR="00C74CBA" w:rsidRPr="004F04F0" w:rsidRDefault="00C74CBA" w:rsidP="00CE4618">
      <w:pPr>
        <w:pStyle w:val="enumlev1"/>
        <w:rPr>
          <w:spacing w:val="-6"/>
          <w:rtl/>
          <w:lang w:bidi="ar-EG"/>
        </w:rPr>
      </w:pPr>
      <w:r w:rsidRPr="00111C33">
        <w:rPr>
          <w:rFonts w:hint="cs"/>
          <w:rtl/>
        </w:rPr>
        <w:t>-</w:t>
      </w:r>
      <w:r w:rsidRPr="00111C33">
        <w:rPr>
          <w:rtl/>
        </w:rPr>
        <w:tab/>
      </w:r>
      <w:r w:rsidRPr="004F04F0">
        <w:rPr>
          <w:rFonts w:hint="cs"/>
          <w:spacing w:val="-6"/>
          <w:rtl/>
        </w:rPr>
        <w:t xml:space="preserve">مشروع التوصية الجديدة </w:t>
      </w:r>
      <w:r w:rsidR="00CE4618" w:rsidRPr="004F04F0">
        <w:rPr>
          <w:spacing w:val="-6"/>
        </w:rPr>
        <w:t xml:space="preserve">ITU-T </w:t>
      </w:r>
      <w:proofErr w:type="spellStart"/>
      <w:r w:rsidR="00CE4618" w:rsidRPr="004F04F0">
        <w:rPr>
          <w:spacing w:val="-6"/>
        </w:rPr>
        <w:t>Q.vs-iop-ts</w:t>
      </w:r>
      <w:proofErr w:type="spellEnd"/>
      <w:r w:rsidR="00CE4618" w:rsidRPr="004F04F0">
        <w:rPr>
          <w:rFonts w:hint="cs"/>
          <w:spacing w:val="-6"/>
          <w:rtl/>
          <w:lang w:bidi="ar-EG"/>
        </w:rPr>
        <w:t xml:space="preserve"> </w:t>
      </w:r>
      <w:r w:rsidRPr="004F04F0">
        <w:rPr>
          <w:rFonts w:hint="cs"/>
          <w:spacing w:val="-6"/>
          <w:rtl/>
          <w:lang w:bidi="ar-EG"/>
        </w:rPr>
        <w:t>"</w:t>
      </w:r>
      <w:r w:rsidR="006D4D56" w:rsidRPr="004F04F0">
        <w:rPr>
          <w:rFonts w:hint="cs"/>
          <w:spacing w:val="-6"/>
          <w:rtl/>
          <w:lang w:bidi="ar-EG"/>
        </w:rPr>
        <w:t>مجموعة اختبارات من أجل اختبار قابلية التشغيل البيني للبدالات الافتراضية</w:t>
      </w:r>
      <w:r w:rsidRPr="004F04F0">
        <w:rPr>
          <w:rFonts w:hint="cs"/>
          <w:spacing w:val="-6"/>
          <w:rtl/>
          <w:lang w:bidi="ar-EG"/>
        </w:rPr>
        <w:t>"</w:t>
      </w:r>
    </w:p>
    <w:p w14:paraId="40B1E9D3" w14:textId="6BF1853D" w:rsidR="00C74CBA" w:rsidRDefault="00C74CBA" w:rsidP="00CD67A7">
      <w:pPr>
        <w:rPr>
          <w:rtl/>
          <w:lang w:bidi="ar-EG"/>
        </w:rPr>
      </w:pPr>
      <w:r>
        <w:rPr>
          <w:rFonts w:hint="cs"/>
          <w:rtl/>
          <w:lang w:bidi="ar-EG"/>
        </w:rPr>
        <w:t>وستنظ</w:t>
      </w:r>
      <w:r w:rsidR="00A9685D">
        <w:rPr>
          <w:rFonts w:hint="cs"/>
          <w:rtl/>
          <w:lang w:bidi="ar-EG"/>
        </w:rPr>
        <w:t>َّ</w:t>
      </w:r>
      <w:r>
        <w:rPr>
          <w:rFonts w:hint="cs"/>
          <w:rtl/>
          <w:lang w:bidi="ar-EG"/>
        </w:rPr>
        <w:t>م</w:t>
      </w:r>
      <w:r w:rsidR="00A9685D">
        <w:rPr>
          <w:rFonts w:hint="cs"/>
          <w:rtl/>
          <w:lang w:bidi="ar-EG"/>
        </w:rPr>
        <w:t xml:space="preserve"> أيضاً</w:t>
      </w:r>
      <w:r>
        <w:rPr>
          <w:rFonts w:hint="cs"/>
          <w:rtl/>
          <w:lang w:bidi="ar-EG"/>
        </w:rPr>
        <w:t xml:space="preserve"> الاجتماعات التالية بالتوازي:</w:t>
      </w:r>
    </w:p>
    <w:p w14:paraId="0314EDB8" w14:textId="7D142FF4" w:rsidR="00C74CBA" w:rsidRDefault="00C74CBA" w:rsidP="00C74CBA">
      <w:pPr>
        <w:pStyle w:val="enumlev1"/>
        <w:rPr>
          <w:lang w:bidi="ar-EG"/>
        </w:rPr>
      </w:pPr>
      <w:r w:rsidRPr="00111C33">
        <w:rPr>
          <w:rFonts w:hint="cs"/>
          <w:rtl/>
        </w:rPr>
        <w:t>-</w:t>
      </w:r>
      <w:r w:rsidRPr="00111C33">
        <w:rPr>
          <w:rtl/>
        </w:rPr>
        <w:tab/>
      </w:r>
      <w:hyperlink r:id="rId14" w:history="1">
        <w:r w:rsidRPr="00C74CBA">
          <w:rPr>
            <w:rStyle w:val="Hyperlink"/>
            <w:rFonts w:hint="cs"/>
            <w:rtl/>
          </w:rPr>
          <w:t xml:space="preserve">الاجتماعات الإلكترونية المرحلية </w:t>
        </w:r>
        <w:r w:rsidR="00A9685D">
          <w:rPr>
            <w:rStyle w:val="Hyperlink"/>
            <w:rFonts w:hint="cs"/>
            <w:rtl/>
          </w:rPr>
          <w:t>لأفرقة</w:t>
        </w:r>
        <w:r w:rsidRPr="00C74CBA">
          <w:rPr>
            <w:rStyle w:val="Hyperlink"/>
            <w:rFonts w:hint="cs"/>
            <w:rtl/>
          </w:rPr>
          <w:t xml:space="preserve"> المقرر</w:t>
        </w:r>
      </w:hyperlink>
      <w:r w:rsidR="00A9685D">
        <w:rPr>
          <w:rStyle w:val="Hyperlink"/>
          <w:rFonts w:hint="cs"/>
          <w:rtl/>
        </w:rPr>
        <w:t>ين</w:t>
      </w:r>
      <w:r>
        <w:rPr>
          <w:rFonts w:hint="cs"/>
          <w:rtl/>
        </w:rPr>
        <w:t xml:space="preserve"> التابع</w:t>
      </w:r>
      <w:r w:rsidR="00A9685D">
        <w:rPr>
          <w:rFonts w:hint="cs"/>
          <w:rtl/>
        </w:rPr>
        <w:t>ة</w:t>
      </w:r>
      <w:r>
        <w:rPr>
          <w:rFonts w:hint="cs"/>
          <w:rtl/>
        </w:rPr>
        <w:t xml:space="preserve"> للجنة الدراسات </w:t>
      </w:r>
      <w:r w:rsidR="00A9685D">
        <w:rPr>
          <w:rFonts w:hint="cs"/>
          <w:rtl/>
        </w:rPr>
        <w:t>11</w:t>
      </w:r>
      <w:r>
        <w:rPr>
          <w:rFonts w:hint="cs"/>
          <w:rtl/>
          <w:lang w:bidi="ar-EG"/>
        </w:rPr>
        <w:t xml:space="preserve"> لقطاع تقييس الاتصالات (</w:t>
      </w:r>
      <w:r>
        <w:rPr>
          <w:lang w:bidi="ar-EG"/>
        </w:rPr>
        <w:t>16</w:t>
      </w:r>
      <w:r>
        <w:rPr>
          <w:lang w:bidi="ar-EG"/>
        </w:rPr>
        <w:noBreakHyphen/>
        <w:t>7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يوليو </w:t>
      </w:r>
      <w:r>
        <w:rPr>
          <w:lang w:bidi="ar-EG"/>
        </w:rPr>
        <w:t>2021</w:t>
      </w:r>
      <w:r>
        <w:rPr>
          <w:rFonts w:hint="cs"/>
          <w:rtl/>
          <w:lang w:bidi="ar-EG"/>
        </w:rPr>
        <w:t xml:space="preserve">). سيتاح المزيد من المعلومات في الصفحة الإلكترونية للجنة الدراسات </w:t>
      </w:r>
      <w:r>
        <w:rPr>
          <w:lang w:bidi="ar-EG"/>
        </w:rPr>
        <w:t>11</w:t>
      </w:r>
      <w:r>
        <w:rPr>
          <w:rFonts w:hint="cs"/>
          <w:rtl/>
          <w:lang w:bidi="ar-EG"/>
        </w:rPr>
        <w:t xml:space="preserve"> لقطاع تقييس الاتصالات </w:t>
      </w:r>
      <w:r>
        <w:rPr>
          <w:lang w:bidi="ar-EG"/>
        </w:rPr>
        <w:t>(</w:t>
      </w:r>
      <w:hyperlink r:id="rId15" w:history="1">
        <w:r w:rsidRPr="006E641E">
          <w:rPr>
            <w:rStyle w:val="Hyperlink"/>
            <w:szCs w:val="24"/>
          </w:rPr>
          <w:t>www.itu.int/go/tsg11</w:t>
        </w:r>
      </w:hyperlink>
      <w:r w:rsidRPr="00C74CBA">
        <w:rPr>
          <w:rStyle w:val="Hyperlink"/>
          <w:color w:val="auto"/>
          <w:szCs w:val="24"/>
          <w:u w:val="none"/>
        </w:rPr>
        <w:t>)</w:t>
      </w:r>
    </w:p>
    <w:p w14:paraId="7E5FED4F" w14:textId="05CF3729" w:rsidR="00C74CBA" w:rsidRPr="00EE3DCA" w:rsidRDefault="00C74CBA" w:rsidP="00C74CBA">
      <w:pPr>
        <w:pStyle w:val="enumlev1"/>
        <w:rPr>
          <w:rtl/>
          <w:lang w:bidi="ar-EG"/>
        </w:rPr>
      </w:pPr>
      <w:r w:rsidRPr="00111C33">
        <w:rPr>
          <w:rFonts w:hint="cs"/>
          <w:rtl/>
        </w:rPr>
        <w:t>-</w:t>
      </w:r>
      <w:r w:rsidRPr="00111C33">
        <w:rPr>
          <w:rtl/>
        </w:rPr>
        <w:tab/>
      </w:r>
      <w:r>
        <w:rPr>
          <w:rFonts w:hint="cs"/>
          <w:rtl/>
        </w:rPr>
        <w:t xml:space="preserve">الاجتماعات الإلكترونية المرحلية </w:t>
      </w:r>
      <w:r w:rsidR="00A9685D">
        <w:rPr>
          <w:rFonts w:hint="cs"/>
          <w:rtl/>
        </w:rPr>
        <w:t>لأفرقة</w:t>
      </w:r>
      <w:r>
        <w:rPr>
          <w:rFonts w:hint="cs"/>
          <w:rtl/>
        </w:rPr>
        <w:t xml:space="preserve"> </w:t>
      </w:r>
      <w:r w:rsidR="00A9685D">
        <w:rPr>
          <w:rFonts w:hint="cs"/>
          <w:rtl/>
        </w:rPr>
        <w:t>المقررين</w:t>
      </w:r>
      <w:r>
        <w:rPr>
          <w:rFonts w:hint="cs"/>
          <w:rtl/>
        </w:rPr>
        <w:t xml:space="preserve"> التابع</w:t>
      </w:r>
      <w:r w:rsidR="00A9685D">
        <w:rPr>
          <w:rFonts w:hint="cs"/>
          <w:rtl/>
        </w:rPr>
        <w:t>ة</w:t>
      </w:r>
      <w:r>
        <w:rPr>
          <w:rFonts w:hint="cs"/>
          <w:rtl/>
        </w:rPr>
        <w:t xml:space="preserve"> للجنة الدراسات </w:t>
      </w:r>
      <w:r>
        <w:t>13</w:t>
      </w:r>
      <w:r>
        <w:rPr>
          <w:rFonts w:hint="cs"/>
          <w:rtl/>
          <w:lang w:bidi="ar-EG"/>
        </w:rPr>
        <w:t xml:space="preserve"> لقطاع تقييس الاتصالات (</w:t>
      </w:r>
      <w:r>
        <w:rPr>
          <w:lang w:bidi="ar-EG"/>
        </w:rPr>
        <w:t>16</w:t>
      </w:r>
      <w:r>
        <w:rPr>
          <w:lang w:bidi="ar-EG"/>
        </w:rPr>
        <w:noBreakHyphen/>
        <w:t>5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يوليو </w:t>
      </w:r>
      <w:r>
        <w:rPr>
          <w:lang w:bidi="ar-EG"/>
        </w:rPr>
        <w:t>2021</w:t>
      </w:r>
      <w:r>
        <w:rPr>
          <w:rFonts w:hint="cs"/>
          <w:rtl/>
          <w:lang w:bidi="ar-EG"/>
        </w:rPr>
        <w:t xml:space="preserve">) يعقبها الاجتماعات الافتراضية لفرق العمل </w:t>
      </w:r>
      <w:r>
        <w:rPr>
          <w:lang w:bidi="ar-EG"/>
        </w:rPr>
        <w:t>1/1</w:t>
      </w:r>
      <w:r w:rsidR="00A9685D">
        <w:rPr>
          <w:lang w:bidi="ar-EG"/>
        </w:rPr>
        <w:t>3</w:t>
      </w:r>
      <w:r>
        <w:rPr>
          <w:rFonts w:hint="cs"/>
          <w:rtl/>
          <w:lang w:bidi="ar-EG"/>
        </w:rPr>
        <w:t xml:space="preserve"> و</w:t>
      </w:r>
      <w:r>
        <w:rPr>
          <w:lang w:bidi="ar-EG"/>
        </w:rPr>
        <w:t>2/1</w:t>
      </w:r>
      <w:r w:rsidR="00A9685D">
        <w:rPr>
          <w:lang w:bidi="ar-EG"/>
        </w:rPr>
        <w:t>3</w:t>
      </w:r>
      <w:r>
        <w:rPr>
          <w:rFonts w:hint="cs"/>
          <w:rtl/>
          <w:lang w:bidi="ar-EG"/>
        </w:rPr>
        <w:t xml:space="preserve"> و</w:t>
      </w:r>
      <w:r>
        <w:rPr>
          <w:lang w:bidi="ar-EG"/>
        </w:rPr>
        <w:t>3/1</w:t>
      </w:r>
      <w:r w:rsidR="00A9685D">
        <w:rPr>
          <w:lang w:bidi="ar-EG"/>
        </w:rPr>
        <w:t>3</w:t>
      </w:r>
      <w:r>
        <w:rPr>
          <w:rFonts w:hint="cs"/>
          <w:rtl/>
          <w:lang w:bidi="ar-EG"/>
        </w:rPr>
        <w:t xml:space="preserve"> (</w:t>
      </w:r>
      <w:r>
        <w:rPr>
          <w:lang w:bidi="ar-EG"/>
        </w:rPr>
        <w:t>16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يوليو </w:t>
      </w:r>
      <w:r>
        <w:rPr>
          <w:lang w:bidi="ar-EG"/>
        </w:rPr>
        <w:t>2021</w:t>
      </w:r>
      <w:r>
        <w:rPr>
          <w:rFonts w:hint="cs"/>
          <w:rtl/>
          <w:lang w:bidi="ar-EG"/>
        </w:rPr>
        <w:t>).</w:t>
      </w:r>
      <w:r w:rsidR="006A66B6">
        <w:rPr>
          <w:rFonts w:hint="cs"/>
          <w:rtl/>
          <w:lang w:bidi="ar-SA"/>
        </w:rPr>
        <w:t xml:space="preserve"> ويرد المزيد</w:t>
      </w:r>
      <w:r>
        <w:rPr>
          <w:rFonts w:hint="cs"/>
          <w:rtl/>
          <w:lang w:bidi="ar-EG"/>
        </w:rPr>
        <w:t xml:space="preserve"> من المعلومات في </w:t>
      </w:r>
      <w:hyperlink r:id="rId16" w:history="1">
        <w:r w:rsidRPr="00C74CBA">
          <w:rPr>
            <w:rStyle w:val="Hyperlink"/>
            <w:rFonts w:hint="cs"/>
            <w:rtl/>
            <w:lang w:bidi="ar-EG"/>
          </w:rPr>
          <w:t xml:space="preserve">الرسالة الجماعية </w:t>
        </w:r>
        <w:r w:rsidRPr="00C74CBA">
          <w:rPr>
            <w:rStyle w:val="Hyperlink"/>
            <w:lang w:bidi="ar-EG"/>
          </w:rPr>
          <w:t>15/13</w:t>
        </w:r>
        <w:r w:rsidRPr="00C74CBA">
          <w:rPr>
            <w:rStyle w:val="Hyperlink"/>
            <w:rFonts w:hint="cs"/>
            <w:rtl/>
            <w:lang w:bidi="ar-EG"/>
          </w:rPr>
          <w:t xml:space="preserve"> لمكتب تقييس الاتصالات</w:t>
        </w:r>
      </w:hyperlink>
      <w:r>
        <w:rPr>
          <w:rFonts w:hint="cs"/>
          <w:rtl/>
          <w:lang w:bidi="ar-EG"/>
        </w:rPr>
        <w:t>.</w:t>
      </w:r>
    </w:p>
    <w:p w14:paraId="10A81101" w14:textId="77777777" w:rsidR="00FA1D7C" w:rsidRPr="006B05FB" w:rsidRDefault="00FA1D7C" w:rsidP="00FA1D7C">
      <w:pPr>
        <w:spacing w:before="240" w:after="120"/>
        <w:rPr>
          <w:b/>
          <w:bCs/>
          <w:rtl/>
          <w:lang w:bidi="ar-EG"/>
        </w:rPr>
      </w:pPr>
      <w:r w:rsidRPr="006B05FB">
        <w:rPr>
          <w:b/>
          <w:bCs/>
          <w:rtl/>
        </w:rPr>
        <w:t>أهم المواعيد النهائية:</w:t>
      </w:r>
    </w:p>
    <w:tbl>
      <w:tblPr>
        <w:tblStyle w:val="TableGrid"/>
        <w:bidiVisual/>
        <w:tblW w:w="4981" w:type="pct"/>
        <w:tblLook w:val="04A0" w:firstRow="1" w:lastRow="0" w:firstColumn="1" w:lastColumn="0" w:noHBand="0" w:noVBand="1"/>
      </w:tblPr>
      <w:tblGrid>
        <w:gridCol w:w="2089"/>
        <w:gridCol w:w="7503"/>
      </w:tblGrid>
      <w:tr w:rsidR="00FA1D7C" w:rsidRPr="006B05FB" w14:paraId="2CC534A7" w14:textId="77777777" w:rsidTr="00C74CBA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057E" w14:textId="66397CE2" w:rsidR="00FA1D7C" w:rsidRPr="006B05FB" w:rsidRDefault="00FA1D7C" w:rsidP="0015555F">
            <w:pPr>
              <w:spacing w:before="60" w:after="60" w:line="300" w:lineRule="exact"/>
              <w:jc w:val="left"/>
              <w:rPr>
                <w:rtl/>
                <w:lang w:bidi="ar-EG"/>
              </w:rPr>
            </w:pPr>
            <w:r>
              <w:rPr>
                <w:lang w:bidi="ar-EG"/>
              </w:rPr>
              <w:t>7</w:t>
            </w:r>
            <w:r>
              <w:rPr>
                <w:rFonts w:hint="cs"/>
                <w:rtl/>
                <w:lang w:bidi="ar-EG"/>
              </w:rPr>
              <w:t xml:space="preserve"> مايو 2021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C7A1B" w14:textId="77777777" w:rsidR="00FA1D7C" w:rsidRPr="006B05FB" w:rsidRDefault="00FA1D7C" w:rsidP="0015555F">
            <w:pPr>
              <w:tabs>
                <w:tab w:val="clear" w:pos="794"/>
                <w:tab w:val="left" w:pos="312"/>
              </w:tabs>
              <w:spacing w:before="60" w:after="60" w:line="300" w:lineRule="exact"/>
              <w:ind w:left="312" w:hanging="312"/>
              <w:rPr>
                <w:b/>
                <w:bCs/>
                <w:rtl/>
                <w:lang w:bidi="ar-SY"/>
              </w:rPr>
            </w:pPr>
            <w:r w:rsidRPr="006B05FB">
              <w:rPr>
                <w:rtl/>
                <w:lang w:bidi="ar-SY"/>
              </w:rPr>
              <w:t>-</w:t>
            </w:r>
            <w:r w:rsidRPr="006B05FB">
              <w:rPr>
                <w:rtl/>
                <w:lang w:bidi="ar-SY"/>
              </w:rPr>
              <w:tab/>
            </w:r>
            <w:hyperlink r:id="rId17" w:history="1">
              <w:r w:rsidRPr="006B05FB">
                <w:rPr>
                  <w:rStyle w:val="Hyperlink"/>
                  <w:rtl/>
                  <w:lang w:bidi="ar-SY"/>
                </w:rPr>
                <w:t>تقديم مساهمات أعضاء قطاع تقييس الاتصالات</w:t>
              </w:r>
            </w:hyperlink>
            <w:r w:rsidRPr="006B05FB">
              <w:rPr>
                <w:rtl/>
                <w:lang w:bidi="ar-SY"/>
              </w:rPr>
              <w:t xml:space="preserve"> المطلوبة ترجمتها</w:t>
            </w:r>
          </w:p>
        </w:tc>
      </w:tr>
      <w:tr w:rsidR="00FA1D7C" w:rsidRPr="006B05FB" w14:paraId="6B6679BB" w14:textId="77777777" w:rsidTr="00C74CBA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1B227" w14:textId="0AB27421" w:rsidR="00FA1D7C" w:rsidRPr="006B05FB" w:rsidRDefault="00FA1D7C" w:rsidP="0015555F">
            <w:pPr>
              <w:spacing w:before="60" w:after="60" w:line="300" w:lineRule="exact"/>
              <w:jc w:val="lef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7 يونيو 2021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C4096" w14:textId="143D1B69" w:rsidR="00FA1D7C" w:rsidRPr="006B05FB" w:rsidRDefault="00FA1D7C" w:rsidP="0015555F">
            <w:pPr>
              <w:tabs>
                <w:tab w:val="clear" w:pos="794"/>
                <w:tab w:val="left" w:pos="312"/>
              </w:tabs>
              <w:spacing w:before="60" w:after="60" w:line="300" w:lineRule="exact"/>
              <w:ind w:left="312" w:hanging="312"/>
              <w:rPr>
                <w:b/>
                <w:bCs/>
                <w:lang w:bidi="ar-EG"/>
              </w:rPr>
            </w:pPr>
            <w:r w:rsidRPr="006B05FB">
              <w:rPr>
                <w:rtl/>
              </w:rPr>
              <w:t>-</w:t>
            </w:r>
            <w:r w:rsidRPr="006B05FB">
              <w:rPr>
                <w:rtl/>
              </w:rPr>
              <w:tab/>
              <w:t xml:space="preserve">التسجيل </w:t>
            </w:r>
            <w:r w:rsidRPr="006B05FB">
              <w:rPr>
                <w:rtl/>
                <w:lang w:bidi="ar-SY"/>
              </w:rPr>
              <w:t>(من خلال</w:t>
            </w:r>
            <w:r w:rsidRPr="006B05FB">
              <w:rPr>
                <w:rFonts w:hint="cs"/>
                <w:rtl/>
                <w:lang w:bidi="ar-SY"/>
              </w:rPr>
              <w:t xml:space="preserve"> </w:t>
            </w:r>
            <w:r w:rsidRPr="006B05FB">
              <w:rPr>
                <w:rtl/>
                <w:lang w:bidi="ar-SY"/>
              </w:rPr>
              <w:t>نموذج التسجيل الإلكتروني</w:t>
            </w:r>
            <w:r w:rsidRPr="006B05FB">
              <w:rPr>
                <w:rFonts w:hint="cs"/>
                <w:rtl/>
                <w:lang w:bidi="ar-SY"/>
              </w:rPr>
              <w:t xml:space="preserve"> في</w:t>
            </w:r>
            <w:r>
              <w:rPr>
                <w:rFonts w:hint="cs"/>
                <w:rtl/>
                <w:lang w:bidi="ar-SY"/>
              </w:rPr>
              <w:t xml:space="preserve"> </w:t>
            </w:r>
            <w:r w:rsidRPr="00EE3DCA">
              <w:rPr>
                <w:rFonts w:hint="cs"/>
                <w:rtl/>
                <w:lang w:bidi="ar-EG"/>
              </w:rPr>
              <w:t>الصفحة الرئيسية للجنة</w:t>
            </w:r>
            <w:r>
              <w:rPr>
                <w:rFonts w:hint="cs"/>
                <w:rtl/>
                <w:lang w:bidi="ar-EG"/>
              </w:rPr>
              <w:t xml:space="preserve"> </w:t>
            </w:r>
            <w:r w:rsidRPr="00EE3DCA">
              <w:rPr>
                <w:rFonts w:hint="cs"/>
                <w:rtl/>
                <w:lang w:bidi="ar-EG"/>
              </w:rPr>
              <w:t>الدراسات</w:t>
            </w:r>
            <w:r w:rsidR="00B44289">
              <w:rPr>
                <w:rFonts w:hint="cs"/>
                <w:rtl/>
                <w:lang w:bidi="ar-EG"/>
              </w:rPr>
              <w:t xml:space="preserve"> في</w:t>
            </w:r>
            <w:r w:rsidR="00B44289">
              <w:rPr>
                <w:rFonts w:hint="eastAsia"/>
                <w:rtl/>
                <w:lang w:bidi="ar-EG"/>
              </w:rPr>
              <w:t> </w:t>
            </w:r>
            <w:r w:rsidR="00B44289">
              <w:rPr>
                <w:rFonts w:hint="cs"/>
                <w:rtl/>
                <w:lang w:bidi="ar-EG"/>
              </w:rPr>
              <w:t>العنوان</w:t>
            </w:r>
            <w:r>
              <w:rPr>
                <w:rFonts w:hint="cs"/>
                <w:rtl/>
                <w:lang w:bidi="ar-SY"/>
              </w:rPr>
              <w:t xml:space="preserve">: </w:t>
            </w:r>
            <w:hyperlink r:id="rId18" w:history="1">
              <w:r w:rsidR="00FF3DC6" w:rsidRPr="00980788">
                <w:rPr>
                  <w:rStyle w:val="Hyperlink"/>
                  <w:rFonts w:asciiTheme="minorHAnsi" w:hAnsiTheme="minorHAnsi" w:cstheme="minorHAnsi"/>
                </w:rPr>
                <w:t>www.itu.int/go/tsg11</w:t>
              </w:r>
            </w:hyperlink>
            <w:r w:rsidRPr="006B05FB">
              <w:rPr>
                <w:rtl/>
                <w:lang w:bidi="ar-SY"/>
              </w:rPr>
              <w:t>)</w:t>
            </w:r>
          </w:p>
        </w:tc>
      </w:tr>
      <w:tr w:rsidR="00FA1D7C" w:rsidRPr="006B05FB" w14:paraId="3E4F3126" w14:textId="77777777" w:rsidTr="00C74CBA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8E076" w14:textId="5816625A" w:rsidR="00FA1D7C" w:rsidRPr="006B05FB" w:rsidRDefault="00FA1D7C" w:rsidP="0015555F">
            <w:pPr>
              <w:spacing w:before="60" w:after="60" w:line="300" w:lineRule="exact"/>
              <w:jc w:val="lef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24 يونيو 2021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7BA63" w14:textId="412DB849" w:rsidR="00FA1D7C" w:rsidRDefault="00FA1D7C" w:rsidP="0015555F">
            <w:pPr>
              <w:tabs>
                <w:tab w:val="clear" w:pos="794"/>
                <w:tab w:val="left" w:pos="312"/>
              </w:tabs>
              <w:spacing w:before="60" w:after="60" w:line="300" w:lineRule="exact"/>
              <w:ind w:left="312" w:hanging="312"/>
              <w:rPr>
                <w:rtl/>
                <w:lang w:bidi="ar-SY"/>
              </w:rPr>
            </w:pPr>
            <w:r w:rsidRPr="006B05FB">
              <w:rPr>
                <w:rtl/>
                <w:lang w:bidi="ar-SY"/>
              </w:rPr>
              <w:t>-</w:t>
            </w:r>
            <w:r w:rsidRPr="006B05FB">
              <w:rPr>
                <w:rtl/>
                <w:lang w:bidi="ar-SY"/>
              </w:rPr>
              <w:tab/>
            </w:r>
            <w:r w:rsidRPr="00FF3DC6">
              <w:rPr>
                <w:rtl/>
                <w:lang w:bidi="ar-SY"/>
              </w:rPr>
              <w:t>تقديم مساهمات أعضاء قطاع تقييس الاتصالات</w:t>
            </w:r>
            <w:r w:rsidR="00FF3DC6">
              <w:rPr>
                <w:rFonts w:hint="cs"/>
                <w:rtl/>
                <w:lang w:bidi="ar-SY"/>
              </w:rPr>
              <w:t xml:space="preserve"> إلى فرق العمل </w:t>
            </w:r>
            <w:r w:rsidR="00FF3DC6">
              <w:rPr>
                <w:lang w:bidi="ar-SY"/>
              </w:rPr>
              <w:t>1/11</w:t>
            </w:r>
            <w:r w:rsidR="00FF3DC6">
              <w:rPr>
                <w:rFonts w:hint="cs"/>
                <w:rtl/>
                <w:lang w:bidi="ar-EG"/>
              </w:rPr>
              <w:t xml:space="preserve"> و</w:t>
            </w:r>
            <w:r w:rsidR="00FF3DC6">
              <w:rPr>
                <w:lang w:bidi="ar-EG"/>
              </w:rPr>
              <w:t>2/11</w:t>
            </w:r>
            <w:r w:rsidR="00FF3DC6">
              <w:rPr>
                <w:rFonts w:hint="cs"/>
                <w:rtl/>
                <w:lang w:bidi="ar-EG"/>
              </w:rPr>
              <w:t xml:space="preserve"> و</w:t>
            </w:r>
            <w:r w:rsidR="00FF3DC6">
              <w:rPr>
                <w:lang w:bidi="ar-EG"/>
              </w:rPr>
              <w:t>3/11</w:t>
            </w:r>
            <w:r w:rsidR="00FF3DC6">
              <w:rPr>
                <w:rFonts w:hint="cs"/>
                <w:rtl/>
                <w:lang w:bidi="ar-EG"/>
              </w:rPr>
              <w:t xml:space="preserve"> (</w:t>
            </w:r>
            <w:r w:rsidR="006A66B6">
              <w:rPr>
                <w:rFonts w:hint="cs"/>
                <w:rtl/>
                <w:lang w:bidi="ar-EG"/>
              </w:rPr>
              <w:t>15</w:t>
            </w:r>
            <w:r w:rsidR="00815BE1">
              <w:rPr>
                <w:lang w:bidi="ar-EG"/>
              </w:rPr>
              <w:noBreakHyphen/>
            </w:r>
            <w:r w:rsidR="006A66B6">
              <w:rPr>
                <w:rFonts w:hint="cs"/>
                <w:rtl/>
                <w:lang w:bidi="ar-EG"/>
              </w:rPr>
              <w:t>16</w:t>
            </w:r>
            <w:r w:rsidR="00FF3DC6">
              <w:rPr>
                <w:rFonts w:hint="cs"/>
                <w:rtl/>
                <w:lang w:bidi="ar-EG"/>
              </w:rPr>
              <w:t xml:space="preserve"> يوليو </w:t>
            </w:r>
            <w:r w:rsidR="00FF3DC6">
              <w:rPr>
                <w:lang w:bidi="ar-EG"/>
              </w:rPr>
              <w:t>2021</w:t>
            </w:r>
            <w:r w:rsidR="00FF3DC6">
              <w:rPr>
                <w:rFonts w:hint="cs"/>
                <w:rtl/>
                <w:lang w:bidi="ar-EG"/>
              </w:rPr>
              <w:t>)</w:t>
            </w:r>
            <w:r w:rsidRPr="00FF3DC6">
              <w:rPr>
                <w:rtl/>
                <w:lang w:bidi="ar-SY"/>
              </w:rPr>
              <w:t xml:space="preserve"> (من خلال </w:t>
            </w:r>
            <w:hyperlink r:id="rId19" w:history="1">
              <w:r w:rsidRPr="00FF3DC6">
                <w:rPr>
                  <w:rStyle w:val="Hyperlink"/>
                  <w:rtl/>
                </w:rPr>
                <w:t>نظام النشر المباشر للوثائق</w:t>
              </w:r>
            </w:hyperlink>
            <w:r w:rsidRPr="00FF3DC6">
              <w:rPr>
                <w:rtl/>
                <w:lang w:bidi="ar-SY"/>
              </w:rPr>
              <w:t>)</w:t>
            </w:r>
          </w:p>
          <w:p w14:paraId="4DA7ED80" w14:textId="314401A6" w:rsidR="006A66B6" w:rsidRPr="00DA7C3A" w:rsidRDefault="006A66B6" w:rsidP="0015555F">
            <w:pPr>
              <w:tabs>
                <w:tab w:val="clear" w:pos="794"/>
                <w:tab w:val="left" w:pos="312"/>
              </w:tabs>
              <w:spacing w:before="60" w:after="60" w:line="300" w:lineRule="exact"/>
              <w:ind w:left="312" w:hanging="312"/>
              <w:rPr>
                <w:lang w:bidi="ar-EG"/>
              </w:rPr>
            </w:pPr>
            <w:r>
              <w:rPr>
                <w:rFonts w:hint="cs"/>
                <w:rtl/>
                <w:lang w:bidi="ar-SY"/>
              </w:rPr>
              <w:t xml:space="preserve">-    </w:t>
            </w:r>
            <w:r w:rsidRPr="00C976E4">
              <w:rPr>
                <w:rFonts w:hint="cs"/>
                <w:spacing w:val="-6"/>
                <w:rtl/>
                <w:lang w:bidi="ar-SY"/>
              </w:rPr>
              <w:t xml:space="preserve">تقديم وثائق </w:t>
            </w:r>
            <w:r w:rsidR="000C7C60" w:rsidRPr="00C976E4">
              <w:rPr>
                <w:rFonts w:hint="cs"/>
                <w:spacing w:val="-6"/>
                <w:rtl/>
                <w:lang w:bidi="ar-SY"/>
              </w:rPr>
              <w:t>المساهمات</w:t>
            </w:r>
            <w:r w:rsidRPr="00C976E4">
              <w:rPr>
                <w:rFonts w:hint="cs"/>
                <w:spacing w:val="-6"/>
                <w:rtl/>
                <w:lang w:bidi="ar-SY"/>
              </w:rPr>
              <w:t xml:space="preserve"> إلى الاجتماعات الإلكترونية المرحلية لأفرقة المقررين (7</w:t>
            </w:r>
            <w:r w:rsidR="00585F4E">
              <w:rPr>
                <w:spacing w:val="-6"/>
                <w:lang w:bidi="ar-SY"/>
              </w:rPr>
              <w:noBreakHyphen/>
            </w:r>
            <w:r w:rsidRPr="00C976E4">
              <w:rPr>
                <w:rFonts w:hint="cs"/>
                <w:spacing w:val="-6"/>
                <w:rtl/>
                <w:lang w:bidi="ar-SY"/>
              </w:rPr>
              <w:t>16 يوليو 2021)</w:t>
            </w:r>
            <w:r>
              <w:rPr>
                <w:rFonts w:hint="cs"/>
                <w:rtl/>
                <w:lang w:bidi="ar-SY"/>
              </w:rPr>
              <w:t xml:space="preserve"> (من خلال </w:t>
            </w:r>
            <w:r w:rsidRPr="00EA5320">
              <w:rPr>
                <w:rFonts w:hint="cs"/>
                <w:rtl/>
                <w:lang w:bidi="ar-SY"/>
              </w:rPr>
              <w:t xml:space="preserve">موقع تبادل المعلومات </w:t>
            </w:r>
            <w:hyperlink r:id="rId20" w:history="1">
              <w:r w:rsidRPr="00EA5320">
                <w:rPr>
                  <w:rStyle w:val="Hyperlink"/>
                  <w:lang w:bidi="ar-SY"/>
                </w:rPr>
                <w:t>SharePoint</w:t>
              </w:r>
            </w:hyperlink>
            <w:r>
              <w:rPr>
                <w:rFonts w:hint="cs"/>
                <w:rtl/>
                <w:lang w:bidi="ar-SY"/>
              </w:rPr>
              <w:t>)</w:t>
            </w:r>
          </w:p>
        </w:tc>
      </w:tr>
    </w:tbl>
    <w:p w14:paraId="7F1D5CFC" w14:textId="53D3ADF7" w:rsidR="00FA1D7C" w:rsidRPr="006B05FB" w:rsidRDefault="00FA1D7C" w:rsidP="00A54399">
      <w:pPr>
        <w:rPr>
          <w:rtl/>
          <w:lang w:bidi="ar-EG"/>
        </w:rPr>
      </w:pPr>
      <w:r w:rsidRPr="006B05FB">
        <w:rPr>
          <w:rtl/>
          <w:lang w:bidi="ar-SY"/>
        </w:rPr>
        <w:t xml:space="preserve">وترد معلومات عملية عن </w:t>
      </w:r>
      <w:r w:rsidR="00FF3DC6">
        <w:rPr>
          <w:rFonts w:hint="cs"/>
          <w:rtl/>
          <w:lang w:bidi="ar-SY"/>
        </w:rPr>
        <w:t>الاجتماعات</w:t>
      </w:r>
      <w:r w:rsidRPr="006B05FB">
        <w:rPr>
          <w:rtl/>
          <w:lang w:bidi="ar-SY"/>
        </w:rPr>
        <w:t xml:space="preserve"> في </w:t>
      </w:r>
      <w:r w:rsidRPr="006B05FB">
        <w:rPr>
          <w:b/>
          <w:bCs/>
          <w:rtl/>
          <w:lang w:bidi="ar-SY"/>
        </w:rPr>
        <w:t>الملحق</w:t>
      </w:r>
      <w:r w:rsidRPr="006B05FB">
        <w:rPr>
          <w:b/>
          <w:bCs/>
          <w:rtl/>
          <w:lang w:bidi="ar-EG"/>
        </w:rPr>
        <w:t> </w:t>
      </w:r>
      <w:r w:rsidRPr="006B05FB">
        <w:rPr>
          <w:b/>
          <w:bCs/>
          <w:lang w:bidi="ar-EG"/>
        </w:rPr>
        <w:t>A</w:t>
      </w:r>
      <w:r w:rsidRPr="006B05FB">
        <w:rPr>
          <w:rtl/>
          <w:lang w:bidi="ar-EG"/>
        </w:rPr>
        <w:t>. و</w:t>
      </w:r>
      <w:r w:rsidRPr="006B05FB">
        <w:rPr>
          <w:rtl/>
        </w:rPr>
        <w:t xml:space="preserve">يرد </w:t>
      </w:r>
      <w:r w:rsidR="006A66B6">
        <w:rPr>
          <w:rFonts w:hint="cs"/>
          <w:rtl/>
          <w:lang w:bidi="ar-SY"/>
        </w:rPr>
        <w:t>مشروع</w:t>
      </w:r>
      <w:r w:rsidRPr="006B05FB">
        <w:rPr>
          <w:rtl/>
          <w:lang w:bidi="ar-SY"/>
        </w:rPr>
        <w:t xml:space="preserve"> </w:t>
      </w:r>
      <w:r w:rsidRPr="006A66B6">
        <w:rPr>
          <w:b/>
          <w:bCs/>
          <w:rtl/>
          <w:lang w:bidi="ar-SY"/>
        </w:rPr>
        <w:t>جدول</w:t>
      </w:r>
      <w:r w:rsidRPr="006B05FB">
        <w:rPr>
          <w:b/>
          <w:bCs/>
          <w:rtl/>
          <w:lang w:bidi="ar-SY"/>
        </w:rPr>
        <w:t xml:space="preserve"> أعمال</w:t>
      </w:r>
      <w:r w:rsidRPr="006B05FB">
        <w:rPr>
          <w:rtl/>
          <w:lang w:bidi="ar-SY"/>
        </w:rPr>
        <w:t xml:space="preserve"> </w:t>
      </w:r>
      <w:r w:rsidR="00FF3DC6">
        <w:rPr>
          <w:rFonts w:hint="cs"/>
          <w:rtl/>
          <w:lang w:bidi="ar-SY"/>
        </w:rPr>
        <w:t>الاجتماعات</w:t>
      </w:r>
      <w:r w:rsidR="006A66B6">
        <w:rPr>
          <w:rFonts w:hint="cs"/>
          <w:rtl/>
          <w:lang w:bidi="ar-SY"/>
        </w:rPr>
        <w:t xml:space="preserve"> ومشروع </w:t>
      </w:r>
      <w:r w:rsidR="006A66B6" w:rsidRPr="006A66B6">
        <w:rPr>
          <w:rFonts w:hint="cs"/>
          <w:b/>
          <w:bCs/>
          <w:rtl/>
          <w:lang w:bidi="ar-SY"/>
        </w:rPr>
        <w:t>خطة إدارة الوقت</w:t>
      </w:r>
      <w:r w:rsidRPr="006B05FB">
        <w:rPr>
          <w:rtl/>
          <w:lang w:bidi="ar-SY"/>
        </w:rPr>
        <w:t xml:space="preserve"> </w:t>
      </w:r>
      <w:r w:rsidR="006A66B6">
        <w:rPr>
          <w:rFonts w:hint="cs"/>
          <w:rtl/>
          <w:lang w:bidi="ar-SY"/>
        </w:rPr>
        <w:t>اللذان</w:t>
      </w:r>
      <w:r w:rsidRPr="006B05FB">
        <w:rPr>
          <w:rtl/>
          <w:lang w:bidi="ar-SY"/>
        </w:rPr>
        <w:t xml:space="preserve"> </w:t>
      </w:r>
      <w:r w:rsidR="00FF3DC6">
        <w:rPr>
          <w:rFonts w:hint="cs"/>
          <w:rtl/>
          <w:lang w:bidi="ar-SY"/>
        </w:rPr>
        <w:t>أعده</w:t>
      </w:r>
      <w:r w:rsidR="006A66B6">
        <w:rPr>
          <w:rFonts w:hint="cs"/>
          <w:rtl/>
          <w:lang w:bidi="ar-SY"/>
        </w:rPr>
        <w:t>م</w:t>
      </w:r>
      <w:r w:rsidR="00FF3DC6">
        <w:rPr>
          <w:rFonts w:hint="cs"/>
          <w:rtl/>
          <w:lang w:bidi="ar-SY"/>
        </w:rPr>
        <w:t>ا</w:t>
      </w:r>
      <w:r>
        <w:rPr>
          <w:rFonts w:hint="cs"/>
          <w:rtl/>
          <w:lang w:bidi="ar-SY"/>
        </w:rPr>
        <w:t xml:space="preserve"> </w:t>
      </w:r>
      <w:r w:rsidR="00FF3DC6">
        <w:rPr>
          <w:rFonts w:hint="cs"/>
          <w:rtl/>
          <w:lang w:bidi="ar-SY"/>
        </w:rPr>
        <w:t>رؤساء</w:t>
      </w:r>
      <w:r>
        <w:rPr>
          <w:rFonts w:hint="cs"/>
          <w:rtl/>
          <w:lang w:bidi="ar-SY"/>
        </w:rPr>
        <w:t xml:space="preserve"> </w:t>
      </w:r>
      <w:r w:rsidR="00FF3DC6">
        <w:rPr>
          <w:rFonts w:hint="cs"/>
          <w:rtl/>
          <w:lang w:bidi="ar-SY"/>
        </w:rPr>
        <w:t>فرق</w:t>
      </w:r>
      <w:r>
        <w:rPr>
          <w:rFonts w:hint="cs"/>
          <w:rtl/>
          <w:lang w:bidi="ar-SY"/>
        </w:rPr>
        <w:t xml:space="preserve"> العمل </w:t>
      </w:r>
      <w:r w:rsidR="00FF3DC6">
        <w:rPr>
          <w:lang w:bidi="ar-SY"/>
        </w:rPr>
        <w:t>1</w:t>
      </w:r>
      <w:r>
        <w:rPr>
          <w:lang w:bidi="ar-SY"/>
        </w:rPr>
        <w:t>/11</w:t>
      </w:r>
      <w:r w:rsidR="00FF3DC6">
        <w:rPr>
          <w:rFonts w:hint="cs"/>
          <w:rtl/>
          <w:lang w:bidi="ar-EG"/>
        </w:rPr>
        <w:t xml:space="preserve"> و</w:t>
      </w:r>
      <w:r w:rsidR="00FF3DC6">
        <w:rPr>
          <w:lang w:bidi="ar-EG"/>
        </w:rPr>
        <w:t>2/11</w:t>
      </w:r>
      <w:r w:rsidR="00FF3DC6">
        <w:rPr>
          <w:rFonts w:hint="cs"/>
          <w:rtl/>
          <w:lang w:bidi="ar-EG"/>
        </w:rPr>
        <w:t xml:space="preserve"> و</w:t>
      </w:r>
      <w:r w:rsidR="00FF3DC6">
        <w:rPr>
          <w:lang w:bidi="ar-EG"/>
        </w:rPr>
        <w:t>3/11</w:t>
      </w:r>
      <w:r>
        <w:rPr>
          <w:rFonts w:hint="cs"/>
          <w:rtl/>
          <w:lang w:bidi="ar-EG"/>
        </w:rPr>
        <w:t>،</w:t>
      </w:r>
      <w:r w:rsidRPr="006B05FB">
        <w:rPr>
          <w:rtl/>
          <w:lang w:bidi="ar-SY"/>
        </w:rPr>
        <w:t xml:space="preserve"> </w:t>
      </w:r>
      <w:r w:rsidRPr="006B05FB">
        <w:rPr>
          <w:rtl/>
          <w:lang w:bidi="ar-EG"/>
        </w:rPr>
        <w:t>في</w:t>
      </w:r>
      <w:r w:rsidR="00FF3DC6">
        <w:rPr>
          <w:rFonts w:hint="cs"/>
          <w:rtl/>
          <w:lang w:bidi="ar-EG"/>
        </w:rPr>
        <w:t xml:space="preserve"> </w:t>
      </w:r>
      <w:r w:rsidR="00FF3DC6" w:rsidRPr="00FF3DC6">
        <w:rPr>
          <w:rFonts w:hint="cs"/>
          <w:b/>
          <w:bCs/>
          <w:rtl/>
          <w:lang w:bidi="ar-EG"/>
        </w:rPr>
        <w:t xml:space="preserve">الملحق </w:t>
      </w:r>
      <w:r w:rsidR="00FF3DC6" w:rsidRPr="00FF3DC6">
        <w:rPr>
          <w:b/>
          <w:bCs/>
          <w:lang w:bidi="ar-EG"/>
        </w:rPr>
        <w:t>B</w:t>
      </w:r>
      <w:r w:rsidRPr="006B05FB">
        <w:rPr>
          <w:rtl/>
          <w:lang w:bidi="ar-EG"/>
        </w:rPr>
        <w:t xml:space="preserve"> </w:t>
      </w:r>
      <w:r w:rsidR="00FF3DC6" w:rsidRPr="00FF3DC6">
        <w:rPr>
          <w:rFonts w:hint="cs"/>
          <w:rtl/>
          <w:lang w:bidi="ar-EG"/>
        </w:rPr>
        <w:t>و</w:t>
      </w:r>
      <w:r w:rsidRPr="006B05FB">
        <w:rPr>
          <w:b/>
          <w:bCs/>
          <w:rtl/>
          <w:lang w:bidi="ar-EG"/>
        </w:rPr>
        <w:t>الملحق </w:t>
      </w:r>
      <w:r w:rsidRPr="006B05FB">
        <w:rPr>
          <w:b/>
          <w:bCs/>
          <w:lang w:bidi="ar-EG"/>
        </w:rPr>
        <w:t>C</w:t>
      </w:r>
      <w:r w:rsidR="00FF3DC6">
        <w:rPr>
          <w:rFonts w:hint="cs"/>
          <w:rtl/>
        </w:rPr>
        <w:t>، على التوالي.</w:t>
      </w:r>
    </w:p>
    <w:p w14:paraId="24853C1D" w14:textId="77777777" w:rsidR="00FA1D7C" w:rsidRPr="00D517B2" w:rsidRDefault="00FA1D7C" w:rsidP="00A54399">
      <w:pPr>
        <w:spacing w:before="240"/>
        <w:rPr>
          <w:rtl/>
          <w:lang w:bidi="ar-EG"/>
        </w:rPr>
      </w:pPr>
      <w:r w:rsidRPr="00D517B2">
        <w:rPr>
          <w:rFonts w:hint="cs"/>
          <w:rtl/>
        </w:rPr>
        <w:t>أتمنى لكم اجتماعاً مثمراً وممتعاً.</w:t>
      </w:r>
    </w:p>
    <w:tbl>
      <w:tblPr>
        <w:tblStyle w:val="TableGrid"/>
        <w:bidiVisual/>
        <w:tblW w:w="5039" w:type="pct"/>
        <w:tblInd w:w="-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5"/>
        <w:gridCol w:w="3829"/>
      </w:tblGrid>
      <w:tr w:rsidR="00FA1D7C" w:rsidRPr="00D517B2" w14:paraId="5A234951" w14:textId="77777777" w:rsidTr="00C74CBA">
        <w:trPr>
          <w:trHeight w:val="2929"/>
        </w:trPr>
        <w:tc>
          <w:tcPr>
            <w:tcW w:w="3029" w:type="pct"/>
          </w:tcPr>
          <w:p w14:paraId="265FF516" w14:textId="3A3F5546" w:rsidR="00FA1D7C" w:rsidRDefault="00FA1D7C" w:rsidP="00C74CBA">
            <w:pPr>
              <w:spacing w:before="240"/>
              <w:ind w:left="-57"/>
              <w:jc w:val="left"/>
              <w:rPr>
                <w:rtl/>
                <w:lang w:bidi="ar-EG"/>
              </w:rPr>
            </w:pPr>
            <w:r w:rsidRPr="00D517B2">
              <w:rPr>
                <w:rFonts w:hint="cs"/>
                <w:rtl/>
                <w:lang w:bidi="ar-EG"/>
              </w:rPr>
              <w:t>وتفضلوا بقبول فائق التقدير والاحترام.</w:t>
            </w:r>
          </w:p>
          <w:p w14:paraId="1584DBCF" w14:textId="2AB740BD" w:rsidR="00FA1D7C" w:rsidRPr="00D517B2" w:rsidRDefault="00151A12" w:rsidP="00C74CBA">
            <w:pPr>
              <w:spacing w:before="960"/>
              <w:ind w:left="-58"/>
              <w:jc w:val="left"/>
              <w:rPr>
                <w:rtl/>
              </w:rPr>
            </w:pPr>
            <w:r>
              <w:rPr>
                <w:rFonts w:hint="cs"/>
                <w:noProof/>
                <w:rtl/>
                <w:lang w:val="ar-EG" w:bidi="ar-EG"/>
              </w:rPr>
              <w:drawing>
                <wp:anchor distT="0" distB="0" distL="114300" distR="114300" simplePos="0" relativeHeight="251660288" behindDoc="1" locked="0" layoutInCell="1" allowOverlap="1" wp14:anchorId="66EA77BC" wp14:editId="1C894874">
                  <wp:simplePos x="0" y="0"/>
                  <wp:positionH relativeFrom="column">
                    <wp:posOffset>2954232</wp:posOffset>
                  </wp:positionH>
                  <wp:positionV relativeFrom="paragraph">
                    <wp:posOffset>85725</wp:posOffset>
                  </wp:positionV>
                  <wp:extent cx="674158" cy="466725"/>
                  <wp:effectExtent l="0" t="0" r="0" b="0"/>
                  <wp:wrapNone/>
                  <wp:docPr id="5" name="Picture 5" descr="Letter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Letter&#10;&#10;Description automatically generated with medium confidence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965" cy="467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FA1D7C" w:rsidRPr="00D517B2">
              <w:rPr>
                <w:rFonts w:hint="cs"/>
                <w:rtl/>
                <w:lang w:bidi="ar-SY"/>
              </w:rPr>
              <w:t>تشيساب</w:t>
            </w:r>
            <w:proofErr w:type="spellEnd"/>
            <w:r w:rsidR="00FA1D7C" w:rsidRPr="00D517B2">
              <w:rPr>
                <w:rtl/>
                <w:lang w:bidi="ar-SY"/>
              </w:rPr>
              <w:t xml:space="preserve"> </w:t>
            </w:r>
            <w:r w:rsidR="00FA1D7C" w:rsidRPr="00D517B2">
              <w:rPr>
                <w:rFonts w:hint="cs"/>
                <w:rtl/>
                <w:lang w:bidi="ar-SY"/>
              </w:rPr>
              <w:t>لي</w:t>
            </w:r>
            <w:r w:rsidR="00FA1D7C" w:rsidRPr="00D517B2">
              <w:rPr>
                <w:rtl/>
                <w:lang w:bidi="ar-SY"/>
              </w:rPr>
              <w:br/>
            </w:r>
            <w:r w:rsidR="00FA1D7C" w:rsidRPr="00D517B2">
              <w:rPr>
                <w:rFonts w:hint="cs"/>
                <w:rtl/>
                <w:lang w:bidi="ar-SY"/>
              </w:rPr>
              <w:t>مدير</w:t>
            </w:r>
            <w:r w:rsidR="00FA1D7C" w:rsidRPr="00D517B2">
              <w:rPr>
                <w:rtl/>
                <w:lang w:bidi="ar-SY"/>
              </w:rPr>
              <w:t xml:space="preserve"> </w:t>
            </w:r>
            <w:r w:rsidR="00FA1D7C" w:rsidRPr="00D517B2">
              <w:rPr>
                <w:rFonts w:hint="cs"/>
                <w:rtl/>
                <w:lang w:bidi="ar-SY"/>
              </w:rPr>
              <w:t>مكتب</w:t>
            </w:r>
            <w:r w:rsidR="00FA1D7C" w:rsidRPr="00D517B2">
              <w:rPr>
                <w:rtl/>
                <w:lang w:bidi="ar-SY"/>
              </w:rPr>
              <w:t xml:space="preserve"> </w:t>
            </w:r>
            <w:r w:rsidR="00FA1D7C" w:rsidRPr="00D517B2">
              <w:rPr>
                <w:rFonts w:hint="cs"/>
                <w:rtl/>
                <w:lang w:bidi="ar-SY"/>
              </w:rPr>
              <w:t>تقييس</w:t>
            </w:r>
            <w:r w:rsidR="00FA1D7C" w:rsidRPr="00D517B2">
              <w:rPr>
                <w:rtl/>
                <w:lang w:bidi="ar-SY"/>
              </w:rPr>
              <w:t xml:space="preserve"> </w:t>
            </w:r>
            <w:r w:rsidR="00FA1D7C" w:rsidRPr="00D517B2">
              <w:rPr>
                <w:rFonts w:hint="cs"/>
                <w:rtl/>
                <w:lang w:bidi="ar-SY"/>
              </w:rPr>
              <w:t>الاتصالات</w:t>
            </w:r>
          </w:p>
        </w:tc>
        <w:tc>
          <w:tcPr>
            <w:tcW w:w="1971" w:type="pct"/>
          </w:tcPr>
          <w:p w14:paraId="24F15A56" w14:textId="77777777" w:rsidR="00FA1D7C" w:rsidRPr="00D517B2" w:rsidRDefault="00FA1D7C" w:rsidP="00C74CBA">
            <w:pPr>
              <w:jc w:val="left"/>
              <w:rPr>
                <w:rtl/>
              </w:rPr>
            </w:pPr>
            <w:r w:rsidRPr="00D517B2">
              <w:rPr>
                <w:rFonts w:hint="cs"/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73B3CC77" wp14:editId="53B7E8D1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147320</wp:posOffset>
                      </wp:positionV>
                      <wp:extent cx="1817370" cy="1626235"/>
                      <wp:effectExtent l="0" t="0" r="11430" b="12065"/>
                      <wp:wrapThrough wrapText="bothSides">
                        <wp:wrapPolygon edited="0">
                          <wp:start x="0" y="0"/>
                          <wp:lineTo x="0" y="21507"/>
                          <wp:lineTo x="21509" y="21507"/>
                          <wp:lineTo x="21509" y="0"/>
                          <wp:lineTo x="0" y="0"/>
                        </wp:wrapPolygon>
                      </wp:wrapThrough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17370" cy="1626235"/>
                                <a:chOff x="0" y="0"/>
                                <a:chExt cx="1817580" cy="1626847"/>
                              </a:xfrm>
                              <a:noFill/>
                            </wpg:grpSpPr>
                            <wps:wsp>
                              <wps:cNvPr id="1" name="Text Box 6"/>
                              <wps:cNvSpPr txBox="1"/>
                              <wps:spPr>
                                <a:xfrm>
                                  <a:off x="0" y="0"/>
                                  <a:ext cx="1817580" cy="1626847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14:paraId="1D1B77DD" w14:textId="77777777" w:rsidR="00C74CBA" w:rsidRDefault="00C74CBA" w:rsidP="00FA1D7C">
                                    <w:pPr>
                                      <w:spacing w:before="0" w:line="240" w:lineRule="auto"/>
                                      <w:ind w:left="170"/>
                                      <w:jc w:val="center"/>
                                      <w:rPr>
                                        <w:rtl/>
                                      </w:rPr>
                                    </w:pPr>
                                    <w:r w:rsidRPr="00C24145">
                                      <w:rPr>
                                        <w:rFonts w:ascii="Calibri" w:eastAsia="Times New Roman" w:hAnsi="Calibri" w:cs="Times New Roman"/>
                                        <w:noProof/>
                                        <w:sz w:val="16"/>
                                        <w:szCs w:val="16"/>
                                        <w:lang w:val="en-GB" w:eastAsia="en-GB"/>
                                      </w:rPr>
                                      <w:drawing>
                                        <wp:inline distT="0" distB="0" distL="0" distR="0" wp14:anchorId="3695F498" wp14:editId="31D532C7">
                                          <wp:extent cx="1032095" cy="1032095"/>
                                          <wp:effectExtent l="0" t="0" r="0" b="0"/>
                                          <wp:docPr id="4" name="Picture 4" descr="This QR code redirects to the latest meeeting information at:&#10;http://handle.itu.int/11.1002/groups/sg11" title="Latest meeting information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4" descr="M:\TSBDOC\2017-2020\Working_methods\Handle_IDs\Handle-IDs_per_group\SG11\Unitag_QRCode_1487089252178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2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24644" cy="1124644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14:paraId="41D229AF" w14:textId="77777777" w:rsidR="00C74CBA" w:rsidRPr="00C24145" w:rsidRDefault="00C74CBA" w:rsidP="00FA1D7C">
                                    <w:pPr>
                                      <w:spacing w:before="60" w:line="144" w:lineRule="auto"/>
                                      <w:ind w:left="284"/>
                                      <w:jc w:val="center"/>
                                      <w:rPr>
                                        <w:spacing w:val="-8"/>
                                        <w:sz w:val="20"/>
                                        <w:szCs w:val="20"/>
                                      </w:rPr>
                                    </w:pPr>
                                    <w:r w:rsidRPr="00C24145">
                                      <w:rPr>
                                        <w:rFonts w:hint="cs"/>
                                        <w:spacing w:val="-8"/>
                                        <w:sz w:val="20"/>
                                        <w:szCs w:val="20"/>
                                        <w:rtl/>
                                        <w:lang w:bidi="ar-EG"/>
                                      </w:rPr>
                                      <w:t>أحدث المعلومات عن الاجتماع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Text Box 8"/>
                              <wps:cNvSpPr txBox="1"/>
                              <wps:spPr>
                                <a:xfrm>
                                  <a:off x="1408064" y="113805"/>
                                  <a:ext cx="409516" cy="1228764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5B09C1AD" w14:textId="77777777" w:rsidR="00C74CBA" w:rsidRPr="00D517B2" w:rsidRDefault="00C74CBA" w:rsidP="00FA1D7C">
                                    <w:pPr>
                                      <w:spacing w:before="60" w:line="144" w:lineRule="auto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لجنة الدراسات 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11</w:t>
                                    </w: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 </w:t>
                                    </w:r>
                                    <w:r w:rsidRPr="00D517B2">
                                      <w:rPr>
                                        <w:sz w:val="20"/>
                                        <w:szCs w:val="20"/>
                                        <w:rtl/>
                                      </w:rPr>
                                      <w:br/>
                                    </w: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>لقطاع تقييس الاتصالات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0" tIns="0" rIns="0" bIns="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B3CC77" id="Group 9" o:spid="_x0000_s1026" style="position:absolute;left:0;text-align:left;margin-left:33.6pt;margin-top:11.6pt;width:143.1pt;height:128.05pt;z-index:-251657216" coordsize="18175,16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" o:spid="_x0000_s1027" type="#_x0000_t202" style="position:absolute;width:18175;height:162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" filled="f" strokeweight=".5pt">
                        <v:textbox inset="0,0,0,0">
                          <w:txbxContent>
                            <w:p w14:paraId="1D1B77DD" w14:textId="77777777" w:rsidR="00C74CBA" w:rsidRDefault="00C74CBA" w:rsidP="00FA1D7C">
                              <w:pPr>
                                <w:spacing w:before="0" w:line="240" w:lineRule="auto"/>
                                <w:ind w:left="170"/>
                                <w:jc w:val="center"/>
                                <w:rPr>
                                  <w:rtl/>
                                </w:rPr>
                              </w:pPr>
                              <w:r w:rsidRPr="00C24145">
                                <w:rPr>
                                  <w:rFonts w:ascii="Calibri" w:eastAsia="Times New Roman" w:hAnsi="Calibri" w:cs="Times New Roman"/>
                                  <w:noProof/>
                                  <w:sz w:val="16"/>
                                  <w:szCs w:val="16"/>
                                  <w:lang w:val="en-GB" w:eastAsia="en-GB"/>
                                </w:rPr>
                                <w:drawing>
                                  <wp:inline distT="0" distB="0" distL="0" distR="0" wp14:anchorId="3695F498" wp14:editId="31D532C7">
                                    <wp:extent cx="1032095" cy="1032095"/>
                                    <wp:effectExtent l="0" t="0" r="0" b="0"/>
                                    <wp:docPr id="4" name="Picture 4" descr="This QR code redirects to the latest meeeting information at:&#10;http://handle.itu.int/11.1002/groups/sg11" title="Latest meeting information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4" descr="M:\TSBDOC\2017-2020\Working_methods\Handle_IDs\Handle-IDs_per_group\SG11\Unitag_QRCode_1487089252178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2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24644" cy="112464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41D229AF" w14:textId="77777777" w:rsidR="00C74CBA" w:rsidRPr="00C24145" w:rsidRDefault="00C74CBA" w:rsidP="00FA1D7C">
                              <w:pPr>
                                <w:spacing w:before="60" w:line="144" w:lineRule="auto"/>
                                <w:ind w:left="284"/>
                                <w:jc w:val="center"/>
                                <w:rPr>
                                  <w:spacing w:val="-8"/>
                                  <w:sz w:val="20"/>
                                  <w:szCs w:val="20"/>
                                </w:rPr>
                              </w:pPr>
                              <w:r w:rsidRPr="00C24145">
                                <w:rPr>
                                  <w:rFonts w:hint="cs"/>
                                  <w:spacing w:val="-8"/>
                                  <w:sz w:val="20"/>
                                  <w:szCs w:val="20"/>
                                  <w:rtl/>
                                  <w:lang w:bidi="ar-EG"/>
                                </w:rPr>
                                <w:t>أحدث المعلومات عن الاجتماع</w:t>
                              </w:r>
                            </w:p>
                          </w:txbxContent>
                        </v:textbox>
                      </v:shape>
                      <v:shape id="Text Box 8" o:spid="_x0000_s1028" type="#_x0000_t202" style="position:absolute;left:14080;top:1138;width:4095;height:12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" filled="f" stroked="f" strokeweight=".5pt">
                        <v:textbox style="layout-flow:vertical;mso-layout-flow-alt:bottom-to-top" inset="0,0,0,0">
                          <w:txbxContent>
                            <w:p w14:paraId="5B09C1AD" w14:textId="77777777" w:rsidR="00C74CBA" w:rsidRPr="00D517B2" w:rsidRDefault="00C74CBA" w:rsidP="00FA1D7C">
                              <w:pPr>
                                <w:spacing w:before="60" w:line="144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 xml:space="preserve">لجنة الدراسات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11</w:t>
                              </w: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Pr="00D517B2">
                                <w:rPr>
                                  <w:sz w:val="20"/>
                                  <w:szCs w:val="20"/>
                                  <w:rtl/>
                                </w:rPr>
                                <w:br/>
                              </w: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>لقطاع تقييس الاتصالات</w:t>
                              </w:r>
                            </w:p>
                          </w:txbxContent>
                        </v:textbox>
                      </v:shape>
                      <w10:wrap type="through"/>
                    </v:group>
                  </w:pict>
                </mc:Fallback>
              </mc:AlternateContent>
            </w:r>
          </w:p>
        </w:tc>
      </w:tr>
    </w:tbl>
    <w:p w14:paraId="2178DEC1" w14:textId="39EFF466" w:rsidR="00596808" w:rsidRDefault="00FA1D7C" w:rsidP="00634DE3">
      <w:pPr>
        <w:spacing w:before="240"/>
        <w:rPr>
          <w:rtl/>
          <w:lang w:bidi="ar-EG"/>
        </w:rPr>
      </w:pPr>
      <w:r w:rsidRPr="00EE3DCA">
        <w:rPr>
          <w:rFonts w:hint="cs"/>
          <w:b/>
          <w:bCs/>
          <w:rtl/>
          <w:lang w:bidi="ar-EG"/>
        </w:rPr>
        <w:t>الملحقات:</w:t>
      </w:r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>3</w:t>
      </w:r>
      <w:r w:rsidR="00596808">
        <w:rPr>
          <w:rtl/>
          <w:lang w:bidi="ar-EG"/>
        </w:rPr>
        <w:br w:type="page"/>
      </w:r>
    </w:p>
    <w:p w14:paraId="3B6DFD3C" w14:textId="77777777" w:rsidR="0023163D" w:rsidRDefault="0023163D" w:rsidP="0023163D">
      <w:pPr>
        <w:pStyle w:val="AnnexNo"/>
      </w:pPr>
      <w:r>
        <w:rPr>
          <w:rtl/>
        </w:rPr>
        <w:lastRenderedPageBreak/>
        <w:t xml:space="preserve">الملحق </w:t>
      </w:r>
      <w:r>
        <w:t>A</w:t>
      </w:r>
    </w:p>
    <w:p w14:paraId="0598C97B" w14:textId="77777777" w:rsidR="0023163D" w:rsidRDefault="0023163D" w:rsidP="0023163D">
      <w:pPr>
        <w:pStyle w:val="Annextitle"/>
        <w:spacing w:after="240"/>
        <w:rPr>
          <w:rtl/>
        </w:rPr>
      </w:pPr>
      <w:r>
        <w:rPr>
          <w:rtl/>
        </w:rPr>
        <w:t>معلومات عملية عن الاجتماع</w:t>
      </w:r>
    </w:p>
    <w:p w14:paraId="51762FA0" w14:textId="77777777" w:rsidR="0023163D" w:rsidRPr="001051E6" w:rsidRDefault="0023163D" w:rsidP="0023163D">
      <w:pPr>
        <w:pStyle w:val="Heading1"/>
        <w:spacing w:before="240" w:after="240"/>
        <w:jc w:val="center"/>
        <w:rPr>
          <w:lang w:bidi="ar-EG"/>
        </w:rPr>
      </w:pPr>
      <w:r w:rsidRPr="001051E6">
        <w:rPr>
          <w:rtl/>
        </w:rPr>
        <w:t>أساليب العمل والمرافق المتاحة</w:t>
      </w:r>
    </w:p>
    <w:p w14:paraId="3E0DF2F4" w14:textId="0C2D5E3A" w:rsidR="0023163D" w:rsidRDefault="0023163D" w:rsidP="0023163D">
      <w:pPr>
        <w:rPr>
          <w:rtl/>
        </w:rPr>
      </w:pPr>
      <w:r w:rsidRPr="009444F2">
        <w:rPr>
          <w:b/>
          <w:bCs/>
          <w:rtl/>
          <w:lang w:val="en-GB"/>
        </w:rPr>
        <w:t>تقديم الوثائق والنفاذ إليها:</w:t>
      </w:r>
      <w:r w:rsidRPr="009444F2">
        <w:rPr>
          <w:rtl/>
          <w:lang w:val="en-GB"/>
        </w:rPr>
        <w:t xml:space="preserve"> ينبغي تقديم مساهمات الأعضاء</w:t>
      </w:r>
      <w:r w:rsidRPr="009444F2">
        <w:rPr>
          <w:rFonts w:hint="cs"/>
          <w:rtl/>
          <w:lang w:val="en-GB"/>
        </w:rPr>
        <w:t xml:space="preserve"> إلى </w:t>
      </w:r>
      <w:r w:rsidR="009444F2" w:rsidRPr="009444F2">
        <w:rPr>
          <w:rFonts w:hint="cs"/>
          <w:rtl/>
          <w:lang w:val="en-GB"/>
        </w:rPr>
        <w:t xml:space="preserve">فرق العمل </w:t>
      </w:r>
      <w:r w:rsidR="009444F2" w:rsidRPr="009444F2">
        <w:t>1/11</w:t>
      </w:r>
      <w:r w:rsidR="009444F2" w:rsidRPr="009444F2">
        <w:rPr>
          <w:rFonts w:hint="cs"/>
          <w:rtl/>
          <w:lang w:bidi="ar-EG"/>
        </w:rPr>
        <w:t xml:space="preserve"> و</w:t>
      </w:r>
      <w:r w:rsidR="009444F2" w:rsidRPr="009444F2">
        <w:rPr>
          <w:lang w:bidi="ar-EG"/>
        </w:rPr>
        <w:t>2/11</w:t>
      </w:r>
      <w:r w:rsidR="009444F2" w:rsidRPr="009444F2">
        <w:rPr>
          <w:rFonts w:hint="cs"/>
          <w:rtl/>
          <w:lang w:bidi="ar-EG"/>
        </w:rPr>
        <w:t xml:space="preserve"> و</w:t>
      </w:r>
      <w:r w:rsidR="009444F2" w:rsidRPr="009444F2">
        <w:rPr>
          <w:lang w:bidi="ar-EG"/>
        </w:rPr>
        <w:t>3/11</w:t>
      </w:r>
      <w:r w:rsidRPr="009444F2">
        <w:rPr>
          <w:rtl/>
          <w:lang w:val="en-GB"/>
        </w:rPr>
        <w:t xml:space="preserve"> باستخدام </w:t>
      </w:r>
      <w:hyperlink r:id="rId23" w:history="1">
        <w:r w:rsidRPr="009444F2">
          <w:rPr>
            <w:rStyle w:val="Hyperlink"/>
            <w:rFonts w:hint="cs"/>
            <w:rtl/>
            <w:lang w:val="en-GB"/>
          </w:rPr>
          <w:t>نظام</w:t>
        </w:r>
        <w:r w:rsidR="009444F2">
          <w:rPr>
            <w:rStyle w:val="Hyperlink"/>
            <w:rFonts w:hint="eastAsia"/>
            <w:rtl/>
            <w:lang w:val="en-GB"/>
          </w:rPr>
          <w:t> </w:t>
        </w:r>
        <w:r w:rsidRPr="009444F2">
          <w:rPr>
            <w:rStyle w:val="Hyperlink"/>
            <w:rFonts w:hint="cs"/>
            <w:rtl/>
            <w:lang w:val="en-GB"/>
          </w:rPr>
          <w:t>النشر</w:t>
        </w:r>
        <w:r w:rsidRPr="009444F2">
          <w:rPr>
            <w:rStyle w:val="Hyperlink"/>
            <w:rtl/>
            <w:lang w:val="en-GB"/>
          </w:rPr>
          <w:t> المباشر للوثائق</w:t>
        </w:r>
      </w:hyperlink>
      <w:r w:rsidRPr="009444F2">
        <w:rPr>
          <w:rtl/>
          <w:lang w:val="en-GB"/>
        </w:rPr>
        <w:t xml:space="preserve">؛ كما ينبغي تقديم مشاريع الوثائق المؤقتة إلى </w:t>
      </w:r>
      <w:r w:rsidRPr="009444F2">
        <w:rPr>
          <w:color w:val="000000"/>
          <w:rtl/>
        </w:rPr>
        <w:t>أمانة لجان الدراسات</w:t>
      </w:r>
      <w:r w:rsidRPr="009444F2">
        <w:rPr>
          <w:rtl/>
          <w:lang w:val="en-GB"/>
        </w:rPr>
        <w:t xml:space="preserve"> عن طريق البريد الإلكتروني وباستخدام </w:t>
      </w:r>
      <w:hyperlink r:id="rId24" w:history="1">
        <w:r w:rsidRPr="009444F2">
          <w:rPr>
            <w:rStyle w:val="Hyperlink"/>
            <w:rtl/>
            <w:lang w:val="en-GB"/>
          </w:rPr>
          <w:t>النموذج المناسب</w:t>
        </w:r>
      </w:hyperlink>
      <w:r w:rsidRPr="009444F2">
        <w:rPr>
          <w:rtl/>
          <w:lang w:val="en-GB"/>
        </w:rPr>
        <w:t xml:space="preserve">. </w:t>
      </w:r>
      <w:r w:rsidRPr="009444F2">
        <w:rPr>
          <w:color w:val="000000"/>
          <w:rtl/>
        </w:rPr>
        <w:t>ويتاح النفاذ إلى وثائق الاجتماع من الصفحة الرئيسية للجنة الدراسات ويقتصر على أعضاء قطاع تقييس الاتصالات</w:t>
      </w:r>
      <w:r w:rsidRPr="009444F2">
        <w:rPr>
          <w:rFonts w:hint="cs"/>
          <w:rtl/>
          <w:lang w:val="en-GB"/>
        </w:rPr>
        <w:t xml:space="preserve"> الذين </w:t>
      </w:r>
      <w:r w:rsidRPr="009444F2">
        <w:rPr>
          <w:rFonts w:hint="cs"/>
          <w:color w:val="000000"/>
          <w:rtl/>
        </w:rPr>
        <w:t>لديهم</w:t>
      </w:r>
      <w:r w:rsidRPr="009444F2">
        <w:rPr>
          <w:rFonts w:hint="cs"/>
          <w:rtl/>
          <w:lang w:val="en-GB"/>
        </w:rPr>
        <w:t xml:space="preserve"> </w:t>
      </w:r>
      <w:hyperlink r:id="rId25" w:history="1">
        <w:r w:rsidRPr="009444F2">
          <w:rPr>
            <w:rStyle w:val="Hyperlink"/>
            <w:rFonts w:hint="cs"/>
            <w:rtl/>
          </w:rPr>
          <w:t>حساب</w:t>
        </w:r>
        <w:r w:rsidRPr="009444F2">
          <w:rPr>
            <w:rStyle w:val="Hyperlink"/>
            <w:rFonts w:hint="eastAsia"/>
            <w:rtl/>
          </w:rPr>
          <w:t> </w:t>
        </w:r>
        <w:r w:rsidRPr="009444F2">
          <w:rPr>
            <w:rStyle w:val="Hyperlink"/>
            <w:rFonts w:hint="cs"/>
            <w:rtl/>
          </w:rPr>
          <w:t>مستعمل لدى</w:t>
        </w:r>
        <w:r w:rsidRPr="009444F2">
          <w:rPr>
            <w:rStyle w:val="Hyperlink"/>
            <w:rtl/>
          </w:rPr>
          <w:t xml:space="preserve"> </w:t>
        </w:r>
        <w:r w:rsidRPr="009444F2">
          <w:rPr>
            <w:rStyle w:val="Hyperlink"/>
            <w:rFonts w:hint="cs"/>
            <w:rtl/>
          </w:rPr>
          <w:t>الاتحاد</w:t>
        </w:r>
      </w:hyperlink>
      <w:r w:rsidRPr="009444F2">
        <w:rPr>
          <w:rFonts w:hint="cs"/>
          <w:rtl/>
        </w:rPr>
        <w:t xml:space="preserve"> مع إمكانية النفاذ إلى خدمة تبادل معلومات الاتصالات </w:t>
      </w:r>
      <w:r w:rsidRPr="009444F2">
        <w:t>(TIES)</w:t>
      </w:r>
      <w:r w:rsidRPr="009444F2">
        <w:rPr>
          <w:rFonts w:hint="cs"/>
          <w:rtl/>
        </w:rPr>
        <w:t>.</w:t>
      </w:r>
    </w:p>
    <w:p w14:paraId="2E93E7B0" w14:textId="0E550CA8" w:rsidR="009444F2" w:rsidRPr="009444F2" w:rsidRDefault="003852EF" w:rsidP="0023163D">
      <w:pPr>
        <w:rPr>
          <w:rtl/>
          <w:lang w:bidi="ar-EG"/>
        </w:rPr>
      </w:pPr>
      <w:r w:rsidRPr="00694648">
        <w:rPr>
          <w:rFonts w:hint="cs"/>
          <w:rtl/>
        </w:rPr>
        <w:t xml:space="preserve">وينبغي تقديم </w:t>
      </w:r>
      <w:r w:rsidR="000C7C60" w:rsidRPr="00694648">
        <w:rPr>
          <w:rFonts w:hint="cs"/>
          <w:rtl/>
        </w:rPr>
        <w:t>وثائق المساهمات</w:t>
      </w:r>
      <w:r w:rsidRPr="00694648">
        <w:rPr>
          <w:rFonts w:hint="cs"/>
          <w:rtl/>
        </w:rPr>
        <w:t xml:space="preserve"> </w:t>
      </w:r>
      <w:r w:rsidR="00D8520E" w:rsidRPr="00694648">
        <w:rPr>
          <w:rFonts w:hint="cs"/>
          <w:rtl/>
        </w:rPr>
        <w:t xml:space="preserve">للاجتماعات الإلكترونية المرحلية </w:t>
      </w:r>
      <w:r w:rsidR="00D5281B" w:rsidRPr="00694648">
        <w:rPr>
          <w:rFonts w:hint="cs"/>
          <w:rtl/>
        </w:rPr>
        <w:t>لأفرقة المقررين</w:t>
      </w:r>
      <w:r w:rsidR="00D8520E" w:rsidRPr="00694648">
        <w:rPr>
          <w:rFonts w:hint="cs"/>
          <w:rtl/>
        </w:rPr>
        <w:t xml:space="preserve"> </w:t>
      </w:r>
      <w:r w:rsidR="00C74CBA" w:rsidRPr="00694648">
        <w:rPr>
          <w:rFonts w:hint="cs"/>
          <w:rtl/>
        </w:rPr>
        <w:t>التابع</w:t>
      </w:r>
      <w:r w:rsidR="00D5281B" w:rsidRPr="00694648">
        <w:rPr>
          <w:rFonts w:hint="cs"/>
          <w:rtl/>
        </w:rPr>
        <w:t>ة</w:t>
      </w:r>
      <w:r w:rsidR="00D8520E" w:rsidRPr="00694648">
        <w:rPr>
          <w:rFonts w:hint="cs"/>
          <w:rtl/>
        </w:rPr>
        <w:t xml:space="preserve"> للجنة الدراسات </w:t>
      </w:r>
      <w:r w:rsidR="00D8520E" w:rsidRPr="00694648">
        <w:t>11</w:t>
      </w:r>
      <w:r w:rsidR="00D8520E" w:rsidRPr="00694648">
        <w:rPr>
          <w:rFonts w:hint="cs"/>
          <w:rtl/>
          <w:lang w:bidi="ar-EG"/>
        </w:rPr>
        <w:t xml:space="preserve"> </w:t>
      </w:r>
      <w:r w:rsidR="000C7C60" w:rsidRPr="00694648">
        <w:rPr>
          <w:rFonts w:hint="cs"/>
          <w:rtl/>
          <w:lang w:bidi="ar-EG"/>
        </w:rPr>
        <w:t>في</w:t>
      </w:r>
      <w:r w:rsidR="00D8520E" w:rsidRPr="00694648">
        <w:rPr>
          <w:rFonts w:hint="cs"/>
          <w:rtl/>
          <w:lang w:bidi="ar-EG"/>
        </w:rPr>
        <w:t xml:space="preserve"> موقع</w:t>
      </w:r>
      <w:r w:rsidR="000C7C60" w:rsidRPr="00694648">
        <w:rPr>
          <w:rFonts w:hint="cs"/>
          <w:rtl/>
          <w:lang w:bidi="ar-EG"/>
        </w:rPr>
        <w:t xml:space="preserve"> تبادل المعلومات</w:t>
      </w:r>
      <w:r w:rsidR="00D8520E" w:rsidRPr="00694648">
        <w:rPr>
          <w:rFonts w:hint="cs"/>
          <w:rtl/>
          <w:lang w:bidi="ar-EG"/>
        </w:rPr>
        <w:t xml:space="preserve"> </w:t>
      </w:r>
      <w:hyperlink r:id="rId26" w:history="1">
        <w:r w:rsidR="000C7C60" w:rsidRPr="00694648">
          <w:rPr>
            <w:rStyle w:val="Hyperlink"/>
            <w:rFonts w:eastAsia="SimSun"/>
          </w:rPr>
          <w:t>SharePoint</w:t>
        </w:r>
      </w:hyperlink>
      <w:r w:rsidR="00D8520E" w:rsidRPr="00694648">
        <w:rPr>
          <w:rFonts w:hint="cs"/>
          <w:rtl/>
          <w:lang w:bidi="ar-EG"/>
        </w:rPr>
        <w:t>.</w:t>
      </w:r>
    </w:p>
    <w:p w14:paraId="382E4EB6" w14:textId="77777777" w:rsidR="0023163D" w:rsidRPr="00724F82" w:rsidRDefault="0023163D" w:rsidP="0023163D">
      <w:pPr>
        <w:rPr>
          <w:rtl/>
          <w:lang w:bidi="ar-EG"/>
        </w:rPr>
      </w:pPr>
      <w:r>
        <w:rPr>
          <w:rFonts w:hint="cs"/>
          <w:b/>
          <w:bCs/>
          <w:rtl/>
          <w:lang w:val="en-GB" w:bidi="ar-SY"/>
        </w:rPr>
        <w:t>لغة العمل</w:t>
      </w:r>
      <w:r w:rsidRPr="00724F82">
        <w:rPr>
          <w:rtl/>
          <w:lang w:val="en-GB" w:bidi="ar-SY"/>
        </w:rPr>
        <w:t xml:space="preserve">: </w:t>
      </w:r>
      <w:r>
        <w:rPr>
          <w:rFonts w:hint="cs"/>
          <w:rtl/>
          <w:lang w:val="en-GB"/>
        </w:rPr>
        <w:t>سيجري الاجتماع بالكامل باللغة الإنكليزية حصراً.</w:t>
      </w:r>
    </w:p>
    <w:p w14:paraId="638E6E50" w14:textId="77777777" w:rsidR="0023163D" w:rsidRPr="009C5588" w:rsidRDefault="0023163D" w:rsidP="0023163D">
      <w:pPr>
        <w:rPr>
          <w:rtl/>
          <w:lang w:bidi="ar-EG"/>
        </w:rPr>
      </w:pPr>
      <w:r w:rsidRPr="005836E2">
        <w:rPr>
          <w:rFonts w:hint="cs"/>
          <w:b/>
          <w:bCs/>
          <w:rtl/>
        </w:rPr>
        <w:t>المشاركة عن بُعد التفاعلية</w:t>
      </w:r>
      <w:r w:rsidRPr="005836E2">
        <w:rPr>
          <w:b/>
          <w:bCs/>
          <w:rtl/>
        </w:rPr>
        <w:t>:</w:t>
      </w:r>
      <w:r w:rsidRPr="005836E2">
        <w:rPr>
          <w:rtl/>
        </w:rPr>
        <w:t xml:space="preserve"> </w:t>
      </w:r>
      <w:r w:rsidRPr="005836E2">
        <w:rPr>
          <w:rFonts w:hint="cs"/>
          <w:rtl/>
        </w:rPr>
        <w:t>ست</w:t>
      </w:r>
      <w:r>
        <w:rPr>
          <w:rFonts w:hint="cs"/>
          <w:rtl/>
        </w:rPr>
        <w:t>ُ</w:t>
      </w:r>
      <w:r w:rsidRPr="005836E2">
        <w:rPr>
          <w:rFonts w:hint="cs"/>
          <w:rtl/>
        </w:rPr>
        <w:t xml:space="preserve">ستخدم </w:t>
      </w:r>
      <w:r w:rsidRPr="00C1116A">
        <w:rPr>
          <w:rFonts w:hint="cs"/>
          <w:rtl/>
        </w:rPr>
        <w:t xml:space="preserve">أداة </w:t>
      </w:r>
      <w:hyperlink r:id="rId27" w:history="1">
        <w:r w:rsidRPr="00C1116A">
          <w:rPr>
            <w:rStyle w:val="Hyperlink"/>
          </w:rPr>
          <w:t>MyMeetings</w:t>
        </w:r>
      </w:hyperlink>
      <w:r w:rsidRPr="005836E2">
        <w:rPr>
          <w:rFonts w:hint="cs"/>
          <w:rtl/>
        </w:rPr>
        <w:t xml:space="preserve"> لتوفير المشاركة عن بُعد لجميع الجلسات، بما في ذلك جلسات </w:t>
      </w:r>
      <w:r w:rsidRPr="005836E2">
        <w:rPr>
          <w:rFonts w:hint="cs"/>
          <w:rtl/>
          <w:lang w:bidi="ar-EG"/>
        </w:rPr>
        <w:t xml:space="preserve">اتخاذ القرار مثل الجلسات العامة </w:t>
      </w:r>
      <w:r>
        <w:rPr>
          <w:rFonts w:hint="cs"/>
          <w:rtl/>
          <w:lang w:bidi="ar-EG"/>
        </w:rPr>
        <w:t xml:space="preserve">لفرق </w:t>
      </w:r>
      <w:r w:rsidRPr="005836E2">
        <w:rPr>
          <w:rFonts w:hint="cs"/>
          <w:rtl/>
          <w:lang w:bidi="ar-EG"/>
        </w:rPr>
        <w:t xml:space="preserve">العمل ولجان الدراسات. ويتعين على المندوبين التسجيل في الاجتماع والتعريف بأنفسهم </w:t>
      </w:r>
      <w:r>
        <w:rPr>
          <w:rFonts w:hint="cs"/>
          <w:rtl/>
          <w:lang w:bidi="ar-EG"/>
        </w:rPr>
        <w:t>وبالجهة التي ينتمون إليها</w:t>
      </w:r>
      <w:r w:rsidRPr="005836E2">
        <w:rPr>
          <w:rFonts w:hint="cs"/>
          <w:rtl/>
          <w:lang w:bidi="ar-EG"/>
        </w:rPr>
        <w:t xml:space="preserve"> عند أخذ الكلمة. </w:t>
      </w:r>
      <w:r>
        <w:rPr>
          <w:rFonts w:hint="cs"/>
          <w:rtl/>
          <w:lang w:bidi="ar-EG"/>
        </w:rPr>
        <w:t>وتتاح</w:t>
      </w:r>
      <w:r w:rsidRPr="005836E2">
        <w:rPr>
          <w:rFonts w:hint="cs"/>
          <w:rtl/>
          <w:lang w:bidi="ar-EG"/>
        </w:rPr>
        <w:t xml:space="preserve"> المشاركة عن بُعد على أساس بذل </w:t>
      </w:r>
      <w:r>
        <w:rPr>
          <w:rFonts w:hint="cs"/>
          <w:rtl/>
          <w:lang w:bidi="ar-EG"/>
        </w:rPr>
        <w:t>أفضل</w:t>
      </w:r>
      <w:r w:rsidRPr="005836E2">
        <w:rPr>
          <w:rFonts w:hint="cs"/>
          <w:rtl/>
          <w:lang w:bidi="ar-EG"/>
        </w:rPr>
        <w:t xml:space="preserve"> الجهود. وينبغي أن </w:t>
      </w:r>
      <w:r>
        <w:rPr>
          <w:rFonts w:hint="cs"/>
          <w:rtl/>
          <w:lang w:bidi="ar-EG"/>
        </w:rPr>
        <w:t>يدرك</w:t>
      </w:r>
      <w:r w:rsidRPr="005836E2">
        <w:rPr>
          <w:rFonts w:hint="cs"/>
          <w:rtl/>
          <w:lang w:bidi="ar-EG"/>
        </w:rPr>
        <w:t xml:space="preserve"> المشاركون أن الاجتماع لن يتأخر أو يتوقف بسبب عدم قدرة المشاركين عن بُعد على التوصيل أو الاستماع أو</w:t>
      </w:r>
      <w:r>
        <w:rPr>
          <w:rFonts w:hint="cs"/>
          <w:rtl/>
        </w:rPr>
        <w:t xml:space="preserve"> بسبب عدم سماعهم</w:t>
      </w:r>
      <w:r w:rsidRPr="005836E2">
        <w:rPr>
          <w:rFonts w:hint="cs"/>
          <w:rtl/>
          <w:lang w:bidi="ar-EG"/>
        </w:rPr>
        <w:t xml:space="preserve">. وإذا اعتبرت جودة الصوت </w:t>
      </w:r>
      <w:r>
        <w:rPr>
          <w:rFonts w:hint="cs"/>
          <w:rtl/>
          <w:lang w:bidi="ar-EG"/>
        </w:rPr>
        <w:t>للمشارك</w:t>
      </w:r>
      <w:r w:rsidRPr="005836E2">
        <w:rPr>
          <w:rFonts w:hint="cs"/>
          <w:rtl/>
          <w:lang w:bidi="ar-EG"/>
        </w:rPr>
        <w:t xml:space="preserve"> عن بُعد غير كافية، </w:t>
      </w:r>
      <w:r>
        <w:rPr>
          <w:rFonts w:hint="cs"/>
          <w:rtl/>
          <w:lang w:bidi="ar-EG"/>
        </w:rPr>
        <w:t>يجوز</w:t>
      </w:r>
      <w:r w:rsidRPr="005836E2">
        <w:rPr>
          <w:rFonts w:hint="cs"/>
          <w:rtl/>
          <w:lang w:bidi="ar-EG"/>
        </w:rPr>
        <w:t xml:space="preserve"> للرئيس إيقاف المشارك عن بُعد ويمكن أن يم</w:t>
      </w:r>
      <w:r>
        <w:rPr>
          <w:rFonts w:hint="cs"/>
          <w:rtl/>
          <w:lang w:bidi="ar-EG"/>
        </w:rPr>
        <w:t>ت</w:t>
      </w:r>
      <w:r w:rsidRPr="005836E2">
        <w:rPr>
          <w:rFonts w:hint="cs"/>
          <w:rtl/>
          <w:lang w:bidi="ar-EG"/>
        </w:rPr>
        <w:t xml:space="preserve">نع </w:t>
      </w:r>
      <w:r>
        <w:rPr>
          <w:rFonts w:hint="cs"/>
          <w:rtl/>
          <w:lang w:bidi="ar-EG"/>
        </w:rPr>
        <w:t>عن إعطائه</w:t>
      </w:r>
      <w:r w:rsidRPr="005836E2">
        <w:rPr>
          <w:rFonts w:hint="cs"/>
          <w:rtl/>
          <w:lang w:bidi="ar-EG"/>
        </w:rPr>
        <w:t xml:space="preserve"> الكلمة حتى يتبين أن المشكلة قد تم حلها.</w:t>
      </w:r>
      <w:r>
        <w:rPr>
          <w:rFonts w:hint="cs"/>
          <w:rtl/>
          <w:lang w:bidi="ar-EG"/>
        </w:rPr>
        <w:t xml:space="preserve"> </w:t>
      </w:r>
      <w:r w:rsidRPr="00FE6AEA">
        <w:rPr>
          <w:rFonts w:hint="cs"/>
          <w:rtl/>
          <w:lang w:bidi="ar-EG"/>
        </w:rPr>
        <w:t>وأداة التخاطب في الاجتماع هي جزء أساسي فيه ومن المحبذ استعمالها لتيسير كفاءة إدارة الوقت خلال الجلسات.</w:t>
      </w:r>
    </w:p>
    <w:p w14:paraId="6A2AD6DD" w14:textId="77777777" w:rsidR="0023163D" w:rsidRPr="0031515C" w:rsidRDefault="0023163D" w:rsidP="0023163D">
      <w:pPr>
        <w:pStyle w:val="Heading1"/>
        <w:jc w:val="center"/>
        <w:rPr>
          <w:rtl/>
        </w:rPr>
      </w:pPr>
      <w:r w:rsidRPr="0031515C">
        <w:rPr>
          <w:rFonts w:hint="cs"/>
          <w:rtl/>
        </w:rPr>
        <w:t>التسجيل</w:t>
      </w:r>
    </w:p>
    <w:p w14:paraId="78A3FCB3" w14:textId="4C5C0495" w:rsidR="0023163D" w:rsidRDefault="0023163D" w:rsidP="005575B6">
      <w:pPr>
        <w:rPr>
          <w:rtl/>
          <w:lang w:bidi="ar-EG"/>
        </w:rPr>
      </w:pPr>
      <w:r w:rsidRPr="0031515C">
        <w:rPr>
          <w:rFonts w:hint="cs"/>
          <w:b/>
          <w:bCs/>
          <w:rtl/>
          <w:lang w:bidi="ar-EG"/>
        </w:rPr>
        <w:t>التسجيل</w:t>
      </w:r>
      <w:r w:rsidRPr="0031515C">
        <w:rPr>
          <w:rFonts w:hint="cs"/>
          <w:rtl/>
          <w:lang w:bidi="ar-EG"/>
        </w:rPr>
        <w:t xml:space="preserve">: </w:t>
      </w:r>
      <w:r w:rsidRPr="0031515C">
        <w:rPr>
          <w:rFonts w:hint="cs"/>
          <w:rtl/>
        </w:rPr>
        <w:t>التسجيل</w:t>
      </w:r>
      <w:r w:rsidRPr="0031515C">
        <w:rPr>
          <w:rtl/>
        </w:rPr>
        <w:t xml:space="preserve"> </w:t>
      </w:r>
      <w:r w:rsidRPr="0031515C">
        <w:rPr>
          <w:rFonts w:hint="cs"/>
          <w:rtl/>
        </w:rPr>
        <w:t>إلزامي و</w:t>
      </w:r>
      <w:r w:rsidRPr="0031515C">
        <w:rPr>
          <w:rtl/>
        </w:rPr>
        <w:t xml:space="preserve">يجب أن </w:t>
      </w:r>
      <w:r w:rsidRPr="0031515C">
        <w:rPr>
          <w:rFonts w:hint="cs"/>
          <w:rtl/>
        </w:rPr>
        <w:t>يتم</w:t>
      </w:r>
      <w:r w:rsidRPr="0031515C">
        <w:rPr>
          <w:rtl/>
        </w:rPr>
        <w:t xml:space="preserve"> </w:t>
      </w:r>
      <w:r>
        <w:rPr>
          <w:rFonts w:hint="cs"/>
          <w:rtl/>
        </w:rPr>
        <w:t xml:space="preserve">إلكترونياً </w:t>
      </w:r>
      <w:r w:rsidRPr="0031515C">
        <w:rPr>
          <w:rFonts w:hint="cs"/>
          <w:rtl/>
        </w:rPr>
        <w:t>من خلال</w:t>
      </w:r>
      <w:r w:rsidRPr="0031515C">
        <w:rPr>
          <w:rtl/>
        </w:rPr>
        <w:t xml:space="preserve"> </w:t>
      </w:r>
      <w:r w:rsidRPr="0031515C">
        <w:rPr>
          <w:rFonts w:hint="cs"/>
          <w:rtl/>
        </w:rPr>
        <w:t>الصفحة الرئيسية للجنة الدراسات</w:t>
      </w:r>
      <w:r>
        <w:rPr>
          <w:rFonts w:hint="cs"/>
          <w:rtl/>
        </w:rPr>
        <w:t xml:space="preserve"> </w:t>
      </w:r>
      <w:r>
        <w:t>(</w:t>
      </w:r>
      <w:hyperlink r:id="rId28" w:history="1">
        <w:r>
          <w:rPr>
            <w:rStyle w:val="Hyperlink"/>
          </w:rPr>
          <w:t>www.itu.int/go/tsg11</w:t>
        </w:r>
      </w:hyperlink>
      <w:r>
        <w:t>)</w:t>
      </w:r>
      <w:r w:rsidRPr="0031515C">
        <w:rPr>
          <w:rFonts w:hint="cs"/>
          <w:b/>
          <w:bCs/>
          <w:rtl/>
        </w:rPr>
        <w:t xml:space="preserve"> </w:t>
      </w:r>
      <w:r w:rsidRPr="0031515C">
        <w:rPr>
          <w:b/>
          <w:bCs/>
          <w:rtl/>
        </w:rPr>
        <w:t xml:space="preserve">قبل </w:t>
      </w:r>
      <w:r w:rsidRPr="0031515C">
        <w:rPr>
          <w:rFonts w:hint="cs"/>
          <w:b/>
          <w:bCs/>
          <w:rtl/>
        </w:rPr>
        <w:t xml:space="preserve">بدء </w:t>
      </w:r>
      <w:r w:rsidRPr="0031515C">
        <w:rPr>
          <w:b/>
          <w:bCs/>
          <w:rtl/>
        </w:rPr>
        <w:t xml:space="preserve">الاجتماع </w:t>
      </w:r>
      <w:r w:rsidRPr="0031515C">
        <w:rPr>
          <w:rFonts w:hint="cs"/>
          <w:b/>
          <w:bCs/>
          <w:rtl/>
        </w:rPr>
        <w:t>ب</w:t>
      </w:r>
      <w:r w:rsidRPr="0031515C">
        <w:rPr>
          <w:b/>
          <w:bCs/>
          <w:rtl/>
        </w:rPr>
        <w:t>شهر واحد على الأقل</w:t>
      </w:r>
      <w:r w:rsidRPr="0031515C">
        <w:rPr>
          <w:rFonts w:hint="cs"/>
          <w:rtl/>
        </w:rPr>
        <w:t>.</w:t>
      </w:r>
      <w:r w:rsidR="005575B6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وكما هو مبين في </w:t>
      </w:r>
      <w:hyperlink r:id="rId29" w:history="1">
        <w:r w:rsidRPr="004576A4">
          <w:rPr>
            <w:rStyle w:val="Hyperlink"/>
            <w:rFonts w:hint="cs"/>
            <w:rtl/>
            <w:lang w:bidi="ar-EG"/>
          </w:rPr>
          <w:t xml:space="preserve">الرسالة المعممة </w:t>
        </w:r>
        <w:r w:rsidRPr="004576A4">
          <w:rPr>
            <w:rStyle w:val="Hyperlink"/>
            <w:lang w:bidi="ar-EG"/>
          </w:rPr>
          <w:t>68</w:t>
        </w:r>
        <w:r w:rsidRPr="004576A4">
          <w:rPr>
            <w:rStyle w:val="Hyperlink"/>
            <w:rFonts w:hint="cs"/>
            <w:rtl/>
            <w:lang w:bidi="ar-EG"/>
          </w:rPr>
          <w:t xml:space="preserve"> لمكتب تقييس الاتصالات</w:t>
        </w:r>
      </w:hyperlink>
      <w:r>
        <w:rPr>
          <w:rFonts w:hint="cs"/>
          <w:rtl/>
          <w:lang w:bidi="ar-EG"/>
        </w:rPr>
        <w:t xml:space="preserve">، </w:t>
      </w:r>
      <w:r>
        <w:rPr>
          <w:color w:val="000000"/>
          <w:rtl/>
        </w:rPr>
        <w:t xml:space="preserve">يتطلب نظام التسجيل لقطاع تقييس الاتصالات موافقة مسؤول الاتصال فيما يتعلق </w:t>
      </w:r>
      <w:r>
        <w:rPr>
          <w:rFonts w:hint="cs"/>
          <w:color w:val="000000"/>
          <w:rtl/>
        </w:rPr>
        <w:t>ب</w:t>
      </w:r>
      <w:r>
        <w:rPr>
          <w:color w:val="000000"/>
          <w:rtl/>
        </w:rPr>
        <w:t>طلبات التسجيل؛</w:t>
      </w:r>
      <w:r>
        <w:rPr>
          <w:rFonts w:hint="cs"/>
          <w:rtl/>
        </w:rPr>
        <w:t xml:space="preserve"> وتوضح </w:t>
      </w:r>
      <w:hyperlink r:id="rId30" w:history="1">
        <w:r w:rsidRPr="004576A4">
          <w:rPr>
            <w:rStyle w:val="Hyperlink"/>
            <w:rFonts w:hint="cs"/>
            <w:rtl/>
          </w:rPr>
          <w:t xml:space="preserve">الرسالة المعممة </w:t>
        </w:r>
        <w:r w:rsidRPr="004576A4">
          <w:rPr>
            <w:rStyle w:val="Hyperlink"/>
          </w:rPr>
          <w:t>118</w:t>
        </w:r>
        <w:r w:rsidRPr="004576A4">
          <w:rPr>
            <w:rStyle w:val="Hyperlink"/>
            <w:rFonts w:hint="cs"/>
            <w:rtl/>
            <w:lang w:bidi="ar-EG"/>
          </w:rPr>
          <w:t xml:space="preserve"> لمكتب تقييس الاتصالات</w:t>
        </w:r>
      </w:hyperlink>
      <w:r>
        <w:rPr>
          <w:rFonts w:hint="cs"/>
          <w:rtl/>
          <w:lang w:bidi="ar-EG"/>
        </w:rPr>
        <w:t xml:space="preserve"> </w:t>
      </w:r>
      <w:r>
        <w:rPr>
          <w:color w:val="000000"/>
          <w:rtl/>
        </w:rPr>
        <w:t>كيفية الموافقة الأوتوماتية على هذه الطلبات</w:t>
      </w:r>
      <w:r>
        <w:rPr>
          <w:color w:val="000000"/>
        </w:rPr>
        <w:t>.</w:t>
      </w:r>
      <w:r w:rsidR="009444F2">
        <w:rPr>
          <w:rFonts w:hint="cs"/>
          <w:rtl/>
          <w:lang w:bidi="ar-EG"/>
        </w:rPr>
        <w:t xml:space="preserve"> </w:t>
      </w:r>
      <w:r w:rsidR="009444F2" w:rsidRPr="009444F2">
        <w:rPr>
          <w:rFonts w:hint="cs"/>
          <w:rtl/>
        </w:rPr>
        <w:t>وتنطبق بعض الخيارات المتاحة في نموذج التسجيل على الدول الأعضاء فقط. ويُ</w:t>
      </w:r>
      <w:r w:rsidR="009444F2" w:rsidRPr="009444F2">
        <w:rPr>
          <w:rtl/>
        </w:rPr>
        <w:t>دعى الأعضاء إلى إشراك النساء في</w:t>
      </w:r>
      <w:r w:rsidR="009444F2" w:rsidRPr="009444F2">
        <w:rPr>
          <w:rFonts w:hint="cs"/>
          <w:rtl/>
        </w:rPr>
        <w:t> </w:t>
      </w:r>
      <w:r w:rsidR="009444F2" w:rsidRPr="009444F2">
        <w:rPr>
          <w:rtl/>
        </w:rPr>
        <w:t xml:space="preserve">وفودهم </w:t>
      </w:r>
      <w:r w:rsidR="009444F2" w:rsidRPr="009444F2">
        <w:rPr>
          <w:rFonts w:hint="cs"/>
          <w:rtl/>
        </w:rPr>
        <w:t>كلما أمكن</w:t>
      </w:r>
      <w:r w:rsidR="009444F2" w:rsidRPr="009444F2">
        <w:rPr>
          <w:rFonts w:hint="cs"/>
          <w:rtl/>
          <w:lang w:bidi="ar-EG"/>
        </w:rPr>
        <w:t>.</w:t>
      </w:r>
    </w:p>
    <w:p w14:paraId="0915B085" w14:textId="111D99F2" w:rsidR="009444F2" w:rsidRPr="009444F2" w:rsidRDefault="009444F2" w:rsidP="009444F2">
      <w:pPr>
        <w:rPr>
          <w:rtl/>
          <w:lang w:bidi="ar-EG"/>
        </w:rPr>
      </w:pPr>
      <w:r w:rsidRPr="009444F2">
        <w:rPr>
          <w:rFonts w:hint="cs"/>
          <w:rtl/>
        </w:rPr>
        <w:t xml:space="preserve">والتسجيل إلزامي </w:t>
      </w:r>
      <w:r w:rsidR="00694648" w:rsidRPr="006B05FB">
        <w:rPr>
          <w:rtl/>
          <w:lang w:bidi="ar-SY"/>
        </w:rPr>
        <w:t>من خلال</w:t>
      </w:r>
      <w:r w:rsidR="00694648" w:rsidRPr="006B05FB">
        <w:rPr>
          <w:rFonts w:hint="cs"/>
          <w:rtl/>
          <w:lang w:bidi="ar-SY"/>
        </w:rPr>
        <w:t xml:space="preserve"> </w:t>
      </w:r>
      <w:r w:rsidR="00694648" w:rsidRPr="006B05FB">
        <w:rPr>
          <w:rtl/>
          <w:lang w:bidi="ar-SY"/>
        </w:rPr>
        <w:t>نموذج التسجيل الإلكتروني</w:t>
      </w:r>
      <w:r w:rsidR="00694648" w:rsidRPr="006B05FB">
        <w:rPr>
          <w:rFonts w:hint="cs"/>
          <w:rtl/>
          <w:lang w:bidi="ar-SY"/>
        </w:rPr>
        <w:t xml:space="preserve"> </w:t>
      </w:r>
      <w:r w:rsidR="00694648">
        <w:rPr>
          <w:rFonts w:hint="cs"/>
          <w:rtl/>
          <w:lang w:bidi="ar-SY"/>
        </w:rPr>
        <w:t xml:space="preserve">في </w:t>
      </w:r>
      <w:r w:rsidRPr="009444F2">
        <w:rPr>
          <w:rFonts w:hint="cs"/>
          <w:rtl/>
        </w:rPr>
        <w:t>الصفحة الرئيسية للجنة الدراسات</w:t>
      </w:r>
      <w:r w:rsidR="003852EF" w:rsidRPr="003852EF">
        <w:rPr>
          <w:rFonts w:hint="cs"/>
          <w:rtl/>
        </w:rPr>
        <w:t xml:space="preserve"> المتاحة في الموقع </w:t>
      </w:r>
      <w:hyperlink r:id="rId31" w:history="1">
        <w:r w:rsidR="003852EF" w:rsidRPr="003852EF">
          <w:rPr>
            <w:rStyle w:val="Hyperlink"/>
          </w:rPr>
          <w:t>www.itu.int/go/tsg11</w:t>
        </w:r>
      </w:hyperlink>
      <w:r w:rsidRPr="009444F2">
        <w:rPr>
          <w:rFonts w:hint="cs"/>
          <w:rtl/>
        </w:rPr>
        <w:t xml:space="preserve">. </w:t>
      </w:r>
      <w:r w:rsidRPr="009444F2">
        <w:rPr>
          <w:rFonts w:hint="cs"/>
          <w:rtl/>
          <w:lang w:bidi="ar-EG"/>
        </w:rPr>
        <w:t xml:space="preserve">وبدون التسجيل لن يتمكن المندوبون من استعمال </w:t>
      </w:r>
      <w:hyperlink r:id="rId32" w:history="1">
        <w:r w:rsidRPr="009444F2">
          <w:rPr>
            <w:rStyle w:val="Hyperlink"/>
            <w:rFonts w:hint="cs"/>
            <w:rtl/>
            <w:lang w:bidi="ar-EG"/>
          </w:rPr>
          <w:t xml:space="preserve">أداة </w:t>
        </w:r>
        <w:r w:rsidRPr="009444F2">
          <w:rPr>
            <w:rStyle w:val="Hyperlink"/>
            <w:lang w:bidi="ar-EG"/>
          </w:rPr>
          <w:t>MyMeetings</w:t>
        </w:r>
        <w:r w:rsidRPr="009444F2">
          <w:rPr>
            <w:rStyle w:val="Hyperlink"/>
            <w:rFonts w:hint="cs"/>
            <w:rtl/>
            <w:lang w:bidi="ar-EG"/>
          </w:rPr>
          <w:t xml:space="preserve"> للمشاركة عن بُعد</w:t>
        </w:r>
      </w:hyperlink>
      <w:r w:rsidRPr="009444F2">
        <w:rPr>
          <w:rFonts w:hint="cs"/>
          <w:rtl/>
          <w:lang w:bidi="ar-EG"/>
        </w:rPr>
        <w:t>.</w:t>
      </w:r>
    </w:p>
    <w:p w14:paraId="39EA52E3" w14:textId="0211B101" w:rsidR="003852EF" w:rsidRDefault="003852EF" w:rsidP="00D517B2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73C4BA14" w14:textId="77777777" w:rsidR="003F7020" w:rsidRPr="003F7020" w:rsidRDefault="003F7020" w:rsidP="003F7020">
      <w:pPr>
        <w:keepNext/>
        <w:keepLines/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40" w:after="280" w:line="240" w:lineRule="auto"/>
        <w:jc w:val="center"/>
        <w:textAlignment w:val="baseline"/>
        <w:rPr>
          <w:rFonts w:ascii="Calibri" w:eastAsia="Times New Roman" w:hAnsi="Calibri" w:cs="Times New Roman"/>
          <w:b/>
          <w:lang w:val="en-GB" w:eastAsia="en-US"/>
        </w:rPr>
      </w:pPr>
      <w:r w:rsidRPr="003F7020">
        <w:rPr>
          <w:rFonts w:ascii="Calibri" w:eastAsia="Times New Roman" w:hAnsi="Calibri" w:cs="Times New Roman"/>
          <w:b/>
          <w:lang w:val="en-GB" w:eastAsia="en-US"/>
        </w:rPr>
        <w:lastRenderedPageBreak/>
        <w:t>ANNEX B</w:t>
      </w:r>
    </w:p>
    <w:p w14:paraId="5D2382A1" w14:textId="77777777" w:rsidR="003F7020" w:rsidRPr="003F7020" w:rsidRDefault="003F7020" w:rsidP="003F7020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ind w:right="90"/>
        <w:jc w:val="center"/>
        <w:textAlignment w:val="baseline"/>
        <w:rPr>
          <w:rFonts w:ascii="Calibri" w:eastAsia="Times New Roman" w:hAnsi="Calibri" w:cs="Times New Roman"/>
          <w:b/>
          <w:bCs/>
          <w:sz w:val="28"/>
          <w:szCs w:val="28"/>
          <w:lang w:val="en-GB" w:eastAsia="en-US"/>
        </w:rPr>
      </w:pPr>
      <w:r w:rsidRPr="003F7020">
        <w:rPr>
          <w:rFonts w:ascii="Calibri" w:eastAsia="Times New Roman" w:hAnsi="Calibri" w:cs="Times New Roman"/>
          <w:b/>
          <w:szCs w:val="20"/>
          <w:lang w:val="en-GB" w:eastAsia="en-US"/>
        </w:rPr>
        <w:t xml:space="preserve">Draft Agenda of WP1/11, WP2/11 and WP3/11 </w:t>
      </w:r>
      <w:r w:rsidRPr="003F7020">
        <w:rPr>
          <w:rFonts w:ascii="Calibri" w:eastAsia="Times New Roman" w:hAnsi="Calibri" w:cs="Times New Roman"/>
          <w:b/>
          <w:szCs w:val="20"/>
          <w:lang w:val="en-GB" w:eastAsia="en-US"/>
        </w:rPr>
        <w:br/>
        <w:t>Virtual, 15-16 July 2021</w:t>
      </w:r>
    </w:p>
    <w:p w14:paraId="365753F3" w14:textId="77777777" w:rsidR="003F7020" w:rsidRPr="003F7020" w:rsidRDefault="003F7020" w:rsidP="003F7020">
      <w:pPr>
        <w:numPr>
          <w:ilvl w:val="0"/>
          <w:numId w:val="12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360" w:line="240" w:lineRule="auto"/>
        <w:jc w:val="left"/>
        <w:textAlignment w:val="baseline"/>
        <w:rPr>
          <w:rFonts w:ascii="Calibri" w:eastAsia="Times New Roman" w:hAnsi="Calibri" w:cs="Times New Roman"/>
          <w:szCs w:val="20"/>
          <w:lang w:val="en-GB" w:eastAsia="en-US"/>
        </w:rPr>
      </w:pPr>
      <w:r w:rsidRPr="003F7020">
        <w:rPr>
          <w:rFonts w:ascii="Calibri" w:eastAsia="Times New Roman" w:hAnsi="Calibri" w:cs="Times New Roman"/>
          <w:szCs w:val="20"/>
          <w:lang w:val="en-GB" w:eastAsia="en-US"/>
        </w:rPr>
        <w:t>Opening remarks</w:t>
      </w:r>
    </w:p>
    <w:p w14:paraId="4F3C559D" w14:textId="77777777" w:rsidR="003F7020" w:rsidRPr="003F7020" w:rsidRDefault="003F7020" w:rsidP="003F7020">
      <w:pPr>
        <w:numPr>
          <w:ilvl w:val="0"/>
          <w:numId w:val="12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jc w:val="left"/>
        <w:textAlignment w:val="baseline"/>
        <w:rPr>
          <w:rFonts w:ascii="Calibri" w:eastAsia="Times New Roman" w:hAnsi="Calibri" w:cs="Times New Roman"/>
          <w:szCs w:val="20"/>
          <w:lang w:eastAsia="en-US"/>
        </w:rPr>
      </w:pPr>
      <w:r w:rsidRPr="003F7020">
        <w:rPr>
          <w:rFonts w:ascii="Calibri" w:eastAsia="Times New Roman" w:hAnsi="Calibri" w:cs="Times New Roman"/>
          <w:szCs w:val="20"/>
          <w:lang w:val="en-GB" w:eastAsia="en-US"/>
        </w:rPr>
        <w:t>Adoption of the agenda for the plenary meetings of Working Parties 1/11, 2/11 and 3/11</w:t>
      </w:r>
    </w:p>
    <w:p w14:paraId="58AD34B0" w14:textId="77777777" w:rsidR="003F7020" w:rsidRPr="003F7020" w:rsidRDefault="003F7020" w:rsidP="003F7020">
      <w:pPr>
        <w:numPr>
          <w:ilvl w:val="0"/>
          <w:numId w:val="12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jc w:val="left"/>
        <w:textAlignment w:val="baseline"/>
        <w:rPr>
          <w:rFonts w:ascii="Calibri" w:eastAsia="Times New Roman" w:hAnsi="Calibri" w:cs="Times New Roman"/>
          <w:szCs w:val="20"/>
          <w:lang w:val="en-GB" w:eastAsia="en-US"/>
        </w:rPr>
      </w:pPr>
      <w:proofErr w:type="gramStart"/>
      <w:r w:rsidRPr="003F7020">
        <w:rPr>
          <w:rFonts w:ascii="Calibri" w:eastAsia="Times New Roman" w:hAnsi="Calibri" w:cs="Times New Roman"/>
          <w:szCs w:val="20"/>
          <w:lang w:val="en-GB" w:eastAsia="en-US"/>
        </w:rPr>
        <w:t>Documents</w:t>
      </w:r>
      <w:proofErr w:type="gramEnd"/>
      <w:r w:rsidRPr="003F7020">
        <w:rPr>
          <w:rFonts w:ascii="Calibri" w:eastAsia="Times New Roman" w:hAnsi="Calibri" w:cs="Times New Roman"/>
          <w:szCs w:val="20"/>
          <w:lang w:val="en-GB" w:eastAsia="en-US"/>
        </w:rPr>
        <w:t xml:space="preserve"> allocation</w:t>
      </w:r>
    </w:p>
    <w:p w14:paraId="07CB16D0" w14:textId="77777777" w:rsidR="003F7020" w:rsidRPr="003F7020" w:rsidRDefault="003F7020" w:rsidP="003F7020">
      <w:pPr>
        <w:numPr>
          <w:ilvl w:val="0"/>
          <w:numId w:val="12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jc w:val="left"/>
        <w:textAlignment w:val="baseline"/>
        <w:rPr>
          <w:rFonts w:ascii="Calibri" w:eastAsia="Times New Roman" w:hAnsi="Calibri" w:cs="Times New Roman"/>
          <w:szCs w:val="20"/>
          <w:lang w:val="en-GB" w:eastAsia="en-US"/>
        </w:rPr>
      </w:pPr>
      <w:r w:rsidRPr="003F7020">
        <w:rPr>
          <w:rFonts w:ascii="Calibri" w:eastAsia="Times New Roman" w:hAnsi="Calibri" w:cs="Times New Roman"/>
          <w:szCs w:val="20"/>
          <w:lang w:val="en-GB" w:eastAsia="en-US"/>
        </w:rPr>
        <w:t>Discussion of received contributions</w:t>
      </w:r>
    </w:p>
    <w:p w14:paraId="1536D8FF" w14:textId="77777777" w:rsidR="003F7020" w:rsidRPr="003F7020" w:rsidRDefault="003F7020" w:rsidP="003F7020">
      <w:pPr>
        <w:numPr>
          <w:ilvl w:val="0"/>
          <w:numId w:val="12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jc w:val="left"/>
        <w:textAlignment w:val="baseline"/>
        <w:rPr>
          <w:rFonts w:ascii="Calibri" w:eastAsia="Times New Roman" w:hAnsi="Calibri" w:cs="Times New Roman"/>
          <w:szCs w:val="20"/>
          <w:lang w:val="en-GB" w:eastAsia="en-US"/>
        </w:rPr>
      </w:pPr>
      <w:r w:rsidRPr="003F7020">
        <w:rPr>
          <w:rFonts w:ascii="Calibri" w:eastAsia="Times New Roman" w:hAnsi="Calibri" w:cs="Times New Roman"/>
          <w:szCs w:val="20"/>
          <w:lang w:val="en-GB" w:eastAsia="en-US"/>
        </w:rPr>
        <w:t>Review and approve the reports and outputs of Rapporteur Group meetings</w:t>
      </w:r>
    </w:p>
    <w:p w14:paraId="742F6149" w14:textId="77777777" w:rsidR="003F7020" w:rsidRPr="003F7020" w:rsidRDefault="003F7020" w:rsidP="003F7020">
      <w:pPr>
        <w:numPr>
          <w:ilvl w:val="0"/>
          <w:numId w:val="12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jc w:val="left"/>
        <w:textAlignment w:val="baseline"/>
        <w:rPr>
          <w:rFonts w:ascii="Calibri" w:eastAsia="Times New Roman" w:hAnsi="Calibri" w:cs="Times New Roman"/>
          <w:szCs w:val="20"/>
          <w:lang w:val="en-GB" w:eastAsia="en-US"/>
        </w:rPr>
      </w:pPr>
      <w:r w:rsidRPr="003F7020">
        <w:rPr>
          <w:rFonts w:ascii="Calibri" w:eastAsia="Times New Roman" w:hAnsi="Calibri" w:cs="Times New Roman"/>
          <w:szCs w:val="20"/>
          <w:lang w:val="en-GB" w:eastAsia="en-US"/>
        </w:rPr>
        <w:t>Consent of draft Recommendations</w:t>
      </w:r>
    </w:p>
    <w:p w14:paraId="58B425A1" w14:textId="77777777" w:rsidR="003F7020" w:rsidRPr="003F7020" w:rsidRDefault="003F7020" w:rsidP="003F7020">
      <w:pPr>
        <w:numPr>
          <w:ilvl w:val="0"/>
          <w:numId w:val="12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jc w:val="left"/>
        <w:textAlignment w:val="baseline"/>
        <w:rPr>
          <w:rFonts w:ascii="Calibri" w:eastAsia="Times New Roman" w:hAnsi="Calibri" w:cs="Times New Roman"/>
          <w:szCs w:val="20"/>
          <w:lang w:val="en-GB" w:eastAsia="en-US"/>
        </w:rPr>
      </w:pPr>
      <w:r w:rsidRPr="003F7020">
        <w:rPr>
          <w:rFonts w:ascii="Calibri" w:eastAsia="Times New Roman" w:hAnsi="Calibri" w:cs="Times New Roman"/>
          <w:szCs w:val="20"/>
          <w:lang w:val="en-GB" w:eastAsia="en-US"/>
        </w:rPr>
        <w:t>Agreement on other deliverables</w:t>
      </w:r>
    </w:p>
    <w:p w14:paraId="121471ED" w14:textId="77777777" w:rsidR="003F7020" w:rsidRPr="003F7020" w:rsidRDefault="003F7020" w:rsidP="003F7020">
      <w:pPr>
        <w:numPr>
          <w:ilvl w:val="0"/>
          <w:numId w:val="12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jc w:val="left"/>
        <w:textAlignment w:val="baseline"/>
        <w:rPr>
          <w:rFonts w:ascii="Calibri" w:eastAsia="Times New Roman" w:hAnsi="Calibri" w:cs="Times New Roman"/>
          <w:szCs w:val="20"/>
          <w:lang w:val="en-GB" w:eastAsia="en-US"/>
        </w:rPr>
      </w:pPr>
      <w:r w:rsidRPr="003F7020">
        <w:rPr>
          <w:rFonts w:ascii="Calibri" w:eastAsia="Times New Roman" w:hAnsi="Calibri" w:cs="Times New Roman"/>
          <w:szCs w:val="20"/>
          <w:lang w:val="en-GB" w:eastAsia="en-US"/>
        </w:rPr>
        <w:t>Agreement on new work items</w:t>
      </w:r>
    </w:p>
    <w:p w14:paraId="35633BCF" w14:textId="77777777" w:rsidR="003F7020" w:rsidRPr="003F7020" w:rsidRDefault="003F7020" w:rsidP="003F7020">
      <w:pPr>
        <w:numPr>
          <w:ilvl w:val="0"/>
          <w:numId w:val="12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jc w:val="left"/>
        <w:textAlignment w:val="baseline"/>
        <w:rPr>
          <w:rFonts w:ascii="Calibri" w:eastAsia="Times New Roman" w:hAnsi="Calibri" w:cs="Times New Roman"/>
          <w:szCs w:val="20"/>
          <w:lang w:val="en-GB" w:eastAsia="en-US"/>
        </w:rPr>
      </w:pPr>
      <w:r w:rsidRPr="003F7020">
        <w:rPr>
          <w:rFonts w:ascii="Calibri" w:eastAsia="Times New Roman" w:hAnsi="Calibri" w:cs="Times New Roman"/>
          <w:szCs w:val="20"/>
          <w:lang w:val="en-GB" w:eastAsia="en-US"/>
        </w:rPr>
        <w:t>Agreement on future activities</w:t>
      </w:r>
    </w:p>
    <w:p w14:paraId="3AFA3C35" w14:textId="77777777" w:rsidR="003F7020" w:rsidRPr="003F7020" w:rsidRDefault="003F7020" w:rsidP="003F7020">
      <w:pPr>
        <w:numPr>
          <w:ilvl w:val="0"/>
          <w:numId w:val="12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jc w:val="left"/>
        <w:textAlignment w:val="baseline"/>
        <w:rPr>
          <w:rFonts w:ascii="Calibri" w:eastAsia="Times New Roman" w:hAnsi="Calibri" w:cs="Times New Roman"/>
          <w:szCs w:val="20"/>
          <w:lang w:val="en-GB" w:eastAsia="en-US"/>
        </w:rPr>
      </w:pPr>
      <w:r w:rsidRPr="003F7020">
        <w:rPr>
          <w:rFonts w:ascii="Calibri" w:eastAsia="Times New Roman" w:hAnsi="Calibri" w:cs="Times New Roman"/>
          <w:szCs w:val="20"/>
          <w:lang w:val="en-GB" w:eastAsia="en-US"/>
        </w:rPr>
        <w:t>Approval of outgoing liaison statements</w:t>
      </w:r>
    </w:p>
    <w:p w14:paraId="2CE48616" w14:textId="77777777" w:rsidR="003F7020" w:rsidRPr="003F7020" w:rsidRDefault="003F7020" w:rsidP="003F7020">
      <w:pPr>
        <w:numPr>
          <w:ilvl w:val="0"/>
          <w:numId w:val="12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jc w:val="left"/>
        <w:textAlignment w:val="baseline"/>
        <w:rPr>
          <w:rFonts w:ascii="Calibri" w:eastAsia="Times New Roman" w:hAnsi="Calibri" w:cs="Times New Roman"/>
          <w:szCs w:val="20"/>
          <w:lang w:val="en-GB" w:eastAsia="en-US"/>
        </w:rPr>
      </w:pPr>
      <w:r w:rsidRPr="003F7020">
        <w:rPr>
          <w:rFonts w:ascii="Calibri" w:eastAsia="Times New Roman" w:hAnsi="Calibri" w:cs="Times New Roman"/>
          <w:szCs w:val="20"/>
          <w:lang w:val="en-GB" w:eastAsia="en-US"/>
        </w:rPr>
        <w:t>Work Programme</w:t>
      </w:r>
    </w:p>
    <w:p w14:paraId="55F8C2BF" w14:textId="77777777" w:rsidR="003F7020" w:rsidRPr="003F7020" w:rsidRDefault="003F7020" w:rsidP="003F7020">
      <w:pPr>
        <w:numPr>
          <w:ilvl w:val="0"/>
          <w:numId w:val="12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jc w:val="left"/>
        <w:textAlignment w:val="baseline"/>
        <w:rPr>
          <w:rFonts w:ascii="Calibri" w:eastAsia="Times New Roman" w:hAnsi="Calibri" w:cs="Times New Roman"/>
          <w:szCs w:val="20"/>
          <w:lang w:val="en-GB" w:eastAsia="en-US"/>
        </w:rPr>
      </w:pPr>
      <w:r w:rsidRPr="003F7020">
        <w:rPr>
          <w:rFonts w:ascii="Calibri" w:eastAsia="Times New Roman" w:hAnsi="Calibri" w:cs="Times New Roman"/>
          <w:szCs w:val="20"/>
          <w:lang w:val="en-GB" w:eastAsia="en-US"/>
        </w:rPr>
        <w:t>Future meetings</w:t>
      </w:r>
    </w:p>
    <w:p w14:paraId="4354018A" w14:textId="77777777" w:rsidR="003F7020" w:rsidRPr="003F7020" w:rsidRDefault="003F7020" w:rsidP="003F7020">
      <w:pPr>
        <w:numPr>
          <w:ilvl w:val="0"/>
          <w:numId w:val="12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jc w:val="left"/>
        <w:textAlignment w:val="baseline"/>
        <w:rPr>
          <w:rFonts w:ascii="Calibri" w:eastAsia="Times New Roman" w:hAnsi="Calibri" w:cs="Times New Roman"/>
          <w:szCs w:val="20"/>
          <w:lang w:val="en-GB" w:eastAsia="en-US"/>
        </w:rPr>
      </w:pPr>
      <w:r w:rsidRPr="003F7020">
        <w:rPr>
          <w:rFonts w:ascii="Calibri" w:eastAsia="Times New Roman" w:hAnsi="Calibri" w:cs="Times New Roman"/>
          <w:szCs w:val="20"/>
          <w:lang w:val="en-GB" w:eastAsia="en-US"/>
        </w:rPr>
        <w:t>AOB</w:t>
      </w:r>
    </w:p>
    <w:p w14:paraId="08CBD10B" w14:textId="77777777" w:rsidR="003F7020" w:rsidRPr="003F7020" w:rsidRDefault="003F7020" w:rsidP="003F7020">
      <w:pPr>
        <w:numPr>
          <w:ilvl w:val="0"/>
          <w:numId w:val="12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jc w:val="left"/>
        <w:textAlignment w:val="baseline"/>
        <w:rPr>
          <w:rFonts w:ascii="Calibri" w:eastAsia="Times New Roman" w:hAnsi="Calibri" w:cs="Times New Roman"/>
          <w:szCs w:val="20"/>
          <w:lang w:val="en-GB" w:eastAsia="en-US"/>
        </w:rPr>
      </w:pPr>
      <w:r w:rsidRPr="003F7020">
        <w:rPr>
          <w:rFonts w:ascii="Calibri" w:eastAsia="Times New Roman" w:hAnsi="Calibri" w:cs="Times New Roman"/>
          <w:szCs w:val="20"/>
          <w:lang w:val="en-GB" w:eastAsia="en-US"/>
        </w:rPr>
        <w:t>Closure of the meeting</w:t>
      </w:r>
    </w:p>
    <w:p w14:paraId="0E1F5888" w14:textId="77777777" w:rsidR="003F7020" w:rsidRPr="003F7020" w:rsidRDefault="003F7020" w:rsidP="003F7020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jc w:val="left"/>
        <w:textAlignment w:val="baseline"/>
        <w:rPr>
          <w:rFonts w:ascii="Calibri" w:eastAsia="Times New Roman" w:hAnsi="Calibri" w:cs="Times New Roman"/>
          <w:b/>
          <w:lang w:val="en-GB" w:eastAsia="en-US"/>
        </w:rPr>
      </w:pPr>
      <w:r w:rsidRPr="003F7020">
        <w:rPr>
          <w:rFonts w:ascii="Calibri" w:eastAsia="Times New Roman" w:hAnsi="Calibri" w:cs="Times New Roman"/>
          <w:lang w:val="en-GB" w:eastAsia="en-US"/>
        </w:rPr>
        <w:t xml:space="preserve">NOTE ‒ Updates to the draft Agendas can be found in </w:t>
      </w:r>
      <w:hyperlink r:id="rId33" w:history="1">
        <w:r w:rsidRPr="003F7020">
          <w:rPr>
            <w:rFonts w:ascii="Calibri" w:eastAsia="Times New Roman" w:hAnsi="Calibri" w:cs="Times New Roman"/>
            <w:color w:val="0000FF"/>
            <w:szCs w:val="20"/>
            <w:u w:val="single"/>
            <w:lang w:val="en-GB" w:eastAsia="en-US"/>
          </w:rPr>
          <w:t>SG11-TD</w:t>
        </w:r>
        <w:r w:rsidRPr="003F7020">
          <w:rPr>
            <w:rFonts w:ascii="Calibri" w:eastAsia="Times New Roman" w:hAnsi="Calibri" w:cs="Times New Roman"/>
            <w:color w:val="0000FF"/>
            <w:u w:val="single"/>
            <w:lang w:val="en-GB" w:eastAsia="en-US"/>
          </w:rPr>
          <w:t>66</w:t>
        </w:r>
        <w:r w:rsidRPr="003F7020">
          <w:rPr>
            <w:rFonts w:ascii="Calibri" w:eastAsia="Times New Roman" w:hAnsi="Calibri" w:cs="Times New Roman"/>
            <w:color w:val="0000FF"/>
            <w:szCs w:val="20"/>
            <w:u w:val="single"/>
            <w:lang w:val="en-GB" w:eastAsia="en-US"/>
          </w:rPr>
          <w:t>/WP1</w:t>
        </w:r>
      </w:hyperlink>
      <w:r w:rsidRPr="003F7020">
        <w:rPr>
          <w:rFonts w:ascii="Calibri" w:eastAsia="Times New Roman" w:hAnsi="Calibri" w:cs="Times New Roman"/>
          <w:lang w:val="en-GB" w:eastAsia="en-US"/>
        </w:rPr>
        <w:t xml:space="preserve">, </w:t>
      </w:r>
      <w:hyperlink r:id="rId34" w:history="1">
        <w:r w:rsidRPr="003F7020">
          <w:rPr>
            <w:rFonts w:ascii="Calibri" w:eastAsia="Times New Roman" w:hAnsi="Calibri" w:cs="Times New Roman"/>
            <w:color w:val="0000FF"/>
            <w:szCs w:val="20"/>
            <w:u w:val="single"/>
            <w:lang w:val="en-GB" w:eastAsia="en-US"/>
          </w:rPr>
          <w:t>SG11-TD</w:t>
        </w:r>
        <w:r w:rsidRPr="003F7020">
          <w:rPr>
            <w:rFonts w:ascii="Calibri" w:eastAsia="Times New Roman" w:hAnsi="Calibri" w:cs="Times New Roman"/>
            <w:color w:val="0000FF"/>
            <w:u w:val="single"/>
            <w:lang w:val="en-GB" w:eastAsia="en-US"/>
          </w:rPr>
          <w:t>71</w:t>
        </w:r>
        <w:r w:rsidRPr="003F7020">
          <w:rPr>
            <w:rFonts w:ascii="Calibri" w:eastAsia="Times New Roman" w:hAnsi="Calibri" w:cs="Times New Roman"/>
            <w:color w:val="0000FF"/>
            <w:szCs w:val="20"/>
            <w:u w:val="single"/>
            <w:lang w:val="en-GB" w:eastAsia="en-US"/>
          </w:rPr>
          <w:t>/WP2</w:t>
        </w:r>
      </w:hyperlink>
      <w:r w:rsidRPr="003F7020">
        <w:rPr>
          <w:rFonts w:ascii="Calibri" w:eastAsia="Times New Roman" w:hAnsi="Calibri" w:cs="Times New Roman"/>
          <w:lang w:val="en-GB" w:eastAsia="en-US"/>
        </w:rPr>
        <w:t xml:space="preserve">, </w:t>
      </w:r>
      <w:hyperlink r:id="rId35" w:history="1">
        <w:r w:rsidRPr="003F7020">
          <w:rPr>
            <w:rFonts w:ascii="Calibri" w:eastAsia="Times New Roman" w:hAnsi="Calibri" w:cs="Times New Roman"/>
            <w:color w:val="0000FF"/>
            <w:szCs w:val="20"/>
            <w:u w:val="single"/>
            <w:lang w:val="en-GB" w:eastAsia="en-US"/>
          </w:rPr>
          <w:t>SG11-TD</w:t>
        </w:r>
        <w:r w:rsidRPr="003F7020">
          <w:rPr>
            <w:rFonts w:ascii="Calibri" w:eastAsia="Times New Roman" w:hAnsi="Calibri" w:cs="Times New Roman"/>
            <w:color w:val="0000FF"/>
            <w:u w:val="single"/>
            <w:lang w:val="en-GB" w:eastAsia="en-US"/>
          </w:rPr>
          <w:t>63</w:t>
        </w:r>
        <w:r w:rsidRPr="003F7020">
          <w:rPr>
            <w:rFonts w:ascii="Calibri" w:eastAsia="Times New Roman" w:hAnsi="Calibri" w:cs="Times New Roman"/>
            <w:color w:val="0000FF"/>
            <w:szCs w:val="20"/>
            <w:u w:val="single"/>
            <w:lang w:val="en-GB" w:eastAsia="en-US"/>
          </w:rPr>
          <w:t>/WP3</w:t>
        </w:r>
      </w:hyperlink>
      <w:r w:rsidRPr="003F7020">
        <w:rPr>
          <w:rFonts w:ascii="Calibri" w:eastAsia="Times New Roman" w:hAnsi="Calibri" w:cs="Times New Roman"/>
          <w:lang w:val="en-GB" w:eastAsia="en-US"/>
        </w:rPr>
        <w:t xml:space="preserve"> respectively.</w:t>
      </w:r>
    </w:p>
    <w:p w14:paraId="44A44720" w14:textId="702C6FAA" w:rsidR="003852EF" w:rsidRPr="003F7020" w:rsidRDefault="003852EF" w:rsidP="003F7020">
      <w:pPr>
        <w:bidi w:val="0"/>
        <w:rPr>
          <w:rtl/>
          <w:lang w:val="en-GB" w:bidi="ar-EG"/>
        </w:rPr>
      </w:pPr>
    </w:p>
    <w:p w14:paraId="1C1943D2" w14:textId="77777777" w:rsidR="003F7020" w:rsidRPr="003852EF" w:rsidRDefault="003F7020" w:rsidP="003852EF">
      <w:pPr>
        <w:rPr>
          <w:rtl/>
          <w:lang w:bidi="ar-EG"/>
        </w:rPr>
      </w:pPr>
    </w:p>
    <w:p w14:paraId="07E90259" w14:textId="77777777" w:rsidR="00D8520E" w:rsidRDefault="00D8520E" w:rsidP="00D517B2">
      <w:pPr>
        <w:rPr>
          <w:rtl/>
          <w:lang w:bidi="ar-EG"/>
        </w:rPr>
        <w:sectPr w:rsidR="00D8520E" w:rsidSect="006C3242">
          <w:headerReference w:type="default" r:id="rId36"/>
          <w:footerReference w:type="first" r:id="rId37"/>
          <w:type w:val="oddPage"/>
          <w:pgSz w:w="11907" w:h="16840" w:code="9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14:paraId="51AD1908" w14:textId="77777777" w:rsidR="003F7020" w:rsidRPr="003F7020" w:rsidRDefault="003F7020" w:rsidP="003F7020">
      <w:pPr>
        <w:keepNext/>
        <w:keepLines/>
        <w:pageBreakBefore/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after="280" w:line="240" w:lineRule="auto"/>
        <w:jc w:val="center"/>
        <w:textAlignment w:val="baseline"/>
        <w:rPr>
          <w:rFonts w:ascii="Calibri" w:eastAsia="Times New Roman" w:hAnsi="Calibri" w:cs="Times New Roman"/>
          <w:b/>
          <w:lang w:val="en-GB" w:eastAsia="en-US"/>
        </w:rPr>
      </w:pPr>
      <w:r w:rsidRPr="003F7020">
        <w:rPr>
          <w:rFonts w:ascii="Calibri" w:eastAsia="Times New Roman" w:hAnsi="Calibri" w:cs="Times New Roman"/>
          <w:b/>
          <w:lang w:val="en-GB" w:eastAsia="en-US"/>
        </w:rPr>
        <w:lastRenderedPageBreak/>
        <w:t>Annex C</w:t>
      </w:r>
    </w:p>
    <w:p w14:paraId="78A628EF" w14:textId="77777777" w:rsidR="003F7020" w:rsidRPr="003F7020" w:rsidRDefault="003F7020" w:rsidP="003F7020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ind w:right="90"/>
        <w:jc w:val="center"/>
        <w:textAlignment w:val="baseline"/>
        <w:rPr>
          <w:rFonts w:ascii="Calibri" w:eastAsia="Times New Roman" w:hAnsi="Calibri" w:cs="Times New Roman"/>
          <w:b/>
          <w:szCs w:val="20"/>
          <w:lang w:val="en-GB" w:eastAsia="en-US"/>
        </w:rPr>
      </w:pPr>
      <w:r w:rsidRPr="003F7020">
        <w:rPr>
          <w:rFonts w:ascii="Calibri" w:eastAsia="Times New Roman" w:hAnsi="Calibri" w:cs="Times New Roman"/>
          <w:b/>
          <w:szCs w:val="20"/>
          <w:lang w:val="en-GB" w:eastAsia="en-US"/>
        </w:rPr>
        <w:t>Draft time plan of interim RGM e-meetings of SG11 followed by WP1/11, WP2/11 and WP3/11</w:t>
      </w:r>
      <w:r w:rsidRPr="003F7020">
        <w:rPr>
          <w:rFonts w:ascii="Calibri" w:eastAsia="Times New Roman" w:hAnsi="Calibri" w:cs="Times New Roman"/>
          <w:b/>
          <w:szCs w:val="20"/>
          <w:lang w:val="en-GB" w:eastAsia="en-US"/>
        </w:rPr>
        <w:br/>
        <w:t>Virtual, 7-16 July 2021</w:t>
      </w:r>
    </w:p>
    <w:p w14:paraId="197D61A5" w14:textId="77777777" w:rsidR="003F7020" w:rsidRPr="003F7020" w:rsidRDefault="003F7020" w:rsidP="003F7020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napToGrid w:val="0"/>
        <w:spacing w:before="100" w:after="240" w:line="240" w:lineRule="auto"/>
        <w:jc w:val="center"/>
        <w:textAlignment w:val="baseline"/>
        <w:rPr>
          <w:rFonts w:ascii="Calibri" w:eastAsia="Calibri" w:hAnsi="Calibri" w:cs="Times New Roman"/>
          <w:b/>
          <w:szCs w:val="18"/>
          <w:lang w:val="en-GB" w:eastAsia="en-US"/>
        </w:rPr>
      </w:pPr>
      <w:r w:rsidRPr="003F7020">
        <w:rPr>
          <w:rFonts w:ascii="Calibri" w:eastAsia="Calibri" w:hAnsi="Calibri" w:cs="Times New Roman"/>
          <w:b/>
          <w:szCs w:val="18"/>
          <w:lang w:val="en-GB" w:eastAsia="en-US"/>
        </w:rPr>
        <w:t>(First week)</w:t>
      </w:r>
    </w:p>
    <w:tbl>
      <w:tblPr>
        <w:tblW w:w="7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7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</w:tblGrid>
      <w:tr w:rsidR="003F7020" w:rsidRPr="003F7020" w14:paraId="3D4BF51E" w14:textId="77777777" w:rsidTr="00C74CBA">
        <w:trPr>
          <w:trHeight w:val="270"/>
          <w:jc w:val="center"/>
        </w:trPr>
        <w:tc>
          <w:tcPr>
            <w:tcW w:w="1637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7A17C47D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56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highlight w:val="yellow"/>
                <w:lang w:val="en-GB" w:eastAsia="en-US"/>
              </w:rPr>
            </w:pPr>
          </w:p>
        </w:tc>
        <w:tc>
          <w:tcPr>
            <w:tcW w:w="20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D9EF89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Wednesday, 7 July 2021</w:t>
            </w:r>
          </w:p>
        </w:tc>
        <w:tc>
          <w:tcPr>
            <w:tcW w:w="20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C74BFC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Thursday, 8 July 2021</w:t>
            </w:r>
          </w:p>
        </w:tc>
        <w:tc>
          <w:tcPr>
            <w:tcW w:w="20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AEE12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Friday, 9 July 2021</w:t>
            </w:r>
          </w:p>
        </w:tc>
      </w:tr>
      <w:tr w:rsidR="003F7020" w:rsidRPr="003F7020" w14:paraId="4A272E9A" w14:textId="77777777" w:rsidTr="00C74CBA">
        <w:trPr>
          <w:trHeight w:val="270"/>
          <w:jc w:val="center"/>
        </w:trPr>
        <w:tc>
          <w:tcPr>
            <w:tcW w:w="1637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26074BCD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56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highlight w:val="yellow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F3D164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B49B9B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1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C25E94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2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B32DDF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3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F37490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4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8CBAD20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5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BD8548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AF0123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1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CB575C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2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E32E60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3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76FD6E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4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5E535A9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5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485FED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94BE2C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1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5064DF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2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3A6C0B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3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4FC235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4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6DA276D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5</w:t>
            </w:r>
          </w:p>
        </w:tc>
      </w:tr>
      <w:tr w:rsidR="003F7020" w:rsidRPr="003F7020" w14:paraId="375BBA5A" w14:textId="77777777" w:rsidTr="00C74CBA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C33B803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Q1/11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72744C6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6392B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C0D45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60A6C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AC2D3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5410094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9C00522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1BB3F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94E2E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922EF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E1E10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AE433BC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FA1B107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12B98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215B8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83A31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D3781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EF71134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</w:tr>
      <w:tr w:rsidR="003F7020" w:rsidRPr="003F7020" w14:paraId="0175DFEB" w14:textId="77777777" w:rsidTr="00C74CBA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508ECF4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Q2/11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27739CF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1ACFD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64A3D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AE851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F4352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F9656BE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58A621C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290A7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4579F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23977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367BF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93FB1E0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B97ADA6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D99E3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n-US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57879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n-US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BA016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93592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0290A1D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</w:tr>
      <w:tr w:rsidR="003F7020" w:rsidRPr="003F7020" w14:paraId="75A3D694" w14:textId="77777777" w:rsidTr="00C74CBA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21BE4A2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Q3/11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31EDF6A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DAC33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n-US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41C0B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n-US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64CFCD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4C46A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B6FE14A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E2291FF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7D3BC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27C95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23D30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24B34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3FBF1F8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37E7608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300EC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74CDB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C2F5A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12F3D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94E230F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</w:tr>
      <w:tr w:rsidR="003F7020" w:rsidRPr="003F7020" w14:paraId="75228A53" w14:textId="77777777" w:rsidTr="00C74CBA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96BEDB1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Q4/11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C8A77F1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82DD1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29FE4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6CB60F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13B2F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E985CD5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62E1A49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36A96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n-US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CF74D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n-US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813A5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69681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418AC8D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1A08752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4366C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89AB7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/>
              </w:rPr>
            </w:pPr>
            <w:r w:rsidRPr="003F702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n-US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40AE9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381D5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1E8A584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</w:tr>
      <w:tr w:rsidR="003F7020" w:rsidRPr="003F7020" w14:paraId="00210D65" w14:textId="77777777" w:rsidTr="00C74CBA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9217608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Q5/11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3B9EFB1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D2A86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n-US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52C9F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n-US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4DB6B7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75422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0138B66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8D78305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A5524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14FDF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1F95A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7B547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6D25EDA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F8DA6EA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9310E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BBBF4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n-US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65F9F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F4AD3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846686E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</w:tr>
      <w:tr w:rsidR="003F7020" w:rsidRPr="003F7020" w14:paraId="0A9C5848" w14:textId="77777777" w:rsidTr="00C74CBA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F0B8F78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Q6/11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98BB5C7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96A92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A0F79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063C8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0CCCB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1BD591E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810B7C8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72C15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2CC7E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BAD5A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63CA6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40175D0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711674F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504C3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4761E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44F77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957A7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A849030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</w:tr>
      <w:tr w:rsidR="003F7020" w:rsidRPr="003F7020" w14:paraId="63763188" w14:textId="77777777" w:rsidTr="00C74CBA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AF389A4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Q7/11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BF416FE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2F3E0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2BDE7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C257A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69C01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0FB8E4E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D8F2C2B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E1B54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B37B6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E524ED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C6497A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1FD9BB3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94AD55A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7C7CB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89861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A8EB7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1D548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A4FD39D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</w:tr>
      <w:tr w:rsidR="003F7020" w:rsidRPr="003F7020" w14:paraId="7ACA0AAE" w14:textId="77777777" w:rsidTr="00C74CBA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8572637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Q8/11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261F6D4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6FD9B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BEDF0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3E6BB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765E7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02D442E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39D7CE4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D0B0C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DAB7E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18DC69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CC879A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47B0886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F02AD9B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B049A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C53FF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F457D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99CF6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1D746F5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</w:tr>
      <w:tr w:rsidR="003F7020" w:rsidRPr="003F7020" w14:paraId="47A1CCD6" w14:textId="77777777" w:rsidTr="00C74CBA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408A1B5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highlight w:val="yellow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Q12/11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A307731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975DB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B3158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0CE31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303BE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9D376FA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0881E53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03742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4C866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8E0B3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0FF3B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67C49DC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92A4514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8E708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404C8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n-US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28558E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670DD0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E89CD9D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</w:tr>
      <w:tr w:rsidR="003F7020" w:rsidRPr="003F7020" w14:paraId="458493D8" w14:textId="77777777" w:rsidTr="00C74CBA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53C0E8D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highlight w:val="yellow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Q13/11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C0704C7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EF9B3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DEC5E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1AFA9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CB43F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7CBA428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A65997A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DBC68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1A884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A9569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2C597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7833A01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054ED7D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7A5EE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58D48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D9B357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C1BC37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35E58E2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</w:tr>
      <w:tr w:rsidR="003F7020" w:rsidRPr="003F7020" w14:paraId="62BF1F52" w14:textId="77777777" w:rsidTr="00C74CBA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A2892B9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highlight w:val="yellow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Q14/11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1918119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27745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66E15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9D133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B8CDB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DA7AD04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4A524E1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4AEF2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84046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68668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F40D6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24731B9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04B7A33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BB0E5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E2E24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9CD299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482847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53DE675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</w:tr>
      <w:tr w:rsidR="003F7020" w:rsidRPr="003F7020" w14:paraId="29BAF4B0" w14:textId="77777777" w:rsidTr="00C74CBA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92180B4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lang w:val="fr-CH" w:eastAsia="en-US"/>
              </w:rPr>
            </w:pPr>
            <w:r w:rsidRPr="003F7020">
              <w:rPr>
                <w:rFonts w:ascii="Calibri" w:eastAsia="Times New Roman" w:hAnsi="Calibri" w:cs="Times New Roman"/>
                <w:b/>
                <w:sz w:val="16"/>
                <w:szCs w:val="16"/>
                <w:lang w:val="fr-CH" w:eastAsia="en-US"/>
              </w:rPr>
              <w:t>Joint Q16/11 and ETSI TC INT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5535327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fr-CH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9F03D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fr-CH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20B62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fr-CH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B836C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fr-CH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D9163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fr-CH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49F63EB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fr-CH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1C93039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fr-CH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BCC4E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fr-CH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99EC1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fr-CH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C4AD3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/>
              </w:rPr>
              <w:t>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F4C1B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/>
              </w:rPr>
              <w:t>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D277E47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F2434CD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A4920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45AB8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3915B1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0200C3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CE43466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</w:tr>
      <w:tr w:rsidR="003F7020" w:rsidRPr="003F7020" w14:paraId="7B8F65C2" w14:textId="77777777" w:rsidTr="00C74CBA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449D04B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Q15/11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EC8843F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624CE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EA3FD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600BE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75F26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D0A24D2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9337B68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22CEE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292BC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3FBE7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3C34D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C1860E1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E494D9D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34A83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E728F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DB23D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EBA347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BE3C1D2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</w:tr>
      <w:tr w:rsidR="003F7020" w:rsidRPr="003F7020" w14:paraId="4493ABB8" w14:textId="77777777" w:rsidTr="00C74CBA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73FC6D3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Q17/11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4BB7686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EE5C5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19067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DB774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3B6AE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B440D60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CC1DF63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3A5B0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85124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DA3D3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2B603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DFD5B32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BA0594A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E5AB5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A77BE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09162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A64E58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4185577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</w:tr>
      <w:tr w:rsidR="003F7020" w:rsidRPr="00254AA3" w14:paraId="4D72B6EC" w14:textId="77777777" w:rsidTr="00C74CBA">
        <w:trPr>
          <w:trHeight w:val="270"/>
          <w:jc w:val="center"/>
        </w:trPr>
        <w:tc>
          <w:tcPr>
            <w:tcW w:w="786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2F847D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257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Sessions times (Geneva time)</w:t>
            </w:r>
          </w:p>
          <w:p w14:paraId="69FA96A9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fr-CH" w:eastAsia="en-US"/>
              </w:rPr>
            </w:pPr>
            <w:r w:rsidRPr="003F702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fr-CH" w:eastAsia="en-US"/>
              </w:rPr>
              <w:t>Session 0: 0900-1015;        Session 1: 1030-1145;         Session 2: 1200-1315;         Session 3: 1330-1445;</w:t>
            </w:r>
            <w:r w:rsidRPr="003F702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fr-CH" w:eastAsia="en-US"/>
              </w:rPr>
              <w:br/>
              <w:t>Session 4: 1500-1615;         Session 5: 1630-1745</w:t>
            </w:r>
          </w:p>
        </w:tc>
      </w:tr>
      <w:tr w:rsidR="003F7020" w:rsidRPr="003F7020" w14:paraId="2D5A7C3F" w14:textId="77777777" w:rsidTr="00C74CBA">
        <w:trPr>
          <w:trHeight w:val="270"/>
          <w:jc w:val="center"/>
        </w:trPr>
        <w:tc>
          <w:tcPr>
            <w:tcW w:w="786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E05A4B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n-US"/>
              </w:rPr>
            </w:pPr>
            <w:r w:rsidRPr="003F702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n-US"/>
              </w:rPr>
              <w:t>Key: E – e-meeting via ITU MyMeetings        V – virtual meeting via ITU MyMeetings</w:t>
            </w:r>
          </w:p>
          <w:p w14:paraId="6DF4D1ED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n-US"/>
              </w:rPr>
            </w:pPr>
            <w:r w:rsidRPr="003F702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n-US"/>
              </w:rPr>
              <w:t>Note:</w:t>
            </w:r>
          </w:p>
          <w:p w14:paraId="64265367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n-US"/>
              </w:rPr>
            </w:pPr>
            <w:r w:rsidRPr="003F702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n-US"/>
              </w:rPr>
              <w:t>1 – e-meeting via Zoom</w:t>
            </w:r>
          </w:p>
        </w:tc>
      </w:tr>
    </w:tbl>
    <w:p w14:paraId="2E321FF2" w14:textId="77777777" w:rsidR="003F7020" w:rsidRPr="003F7020" w:rsidRDefault="003F7020" w:rsidP="003F7020">
      <w:pPr>
        <w:pageBreakBefore/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after="240" w:line="240" w:lineRule="auto"/>
        <w:jc w:val="center"/>
        <w:textAlignment w:val="baseline"/>
        <w:rPr>
          <w:rFonts w:ascii="Calibri" w:eastAsia="Calibri" w:hAnsi="Calibri" w:cs="Times New Roman"/>
          <w:b/>
          <w:bCs/>
          <w:szCs w:val="24"/>
          <w:lang w:eastAsia="en-US"/>
        </w:rPr>
      </w:pPr>
      <w:r w:rsidRPr="003F7020">
        <w:rPr>
          <w:rFonts w:ascii="Calibri" w:eastAsia="Calibri" w:hAnsi="Calibri" w:cs="Times New Roman"/>
          <w:b/>
          <w:bCs/>
          <w:szCs w:val="24"/>
          <w:lang w:eastAsia="en-US"/>
        </w:rPr>
        <w:lastRenderedPageBreak/>
        <w:t>(Second week)</w:t>
      </w:r>
    </w:p>
    <w:tbl>
      <w:tblPr>
        <w:tblW w:w="11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5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</w:tblGrid>
      <w:tr w:rsidR="003F7020" w:rsidRPr="003F7020" w14:paraId="53313249" w14:textId="77777777" w:rsidTr="00C74CBA">
        <w:trPr>
          <w:trHeight w:val="270"/>
          <w:jc w:val="center"/>
        </w:trPr>
        <w:tc>
          <w:tcPr>
            <w:tcW w:w="1365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54004EEB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56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highlight w:val="yellow"/>
                <w:lang w:val="en-GB" w:eastAsia="en-US"/>
              </w:rPr>
            </w:pPr>
          </w:p>
        </w:tc>
        <w:tc>
          <w:tcPr>
            <w:tcW w:w="20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E07C91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Monday, 12 July 2021</w:t>
            </w:r>
          </w:p>
        </w:tc>
        <w:tc>
          <w:tcPr>
            <w:tcW w:w="20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178F6F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Tuesday, 13 July 2021</w:t>
            </w:r>
          </w:p>
        </w:tc>
        <w:tc>
          <w:tcPr>
            <w:tcW w:w="20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E6571C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Wednesday, 14 July 2021</w:t>
            </w:r>
          </w:p>
        </w:tc>
        <w:tc>
          <w:tcPr>
            <w:tcW w:w="20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A8B972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Thursday, 15 July 2021</w:t>
            </w:r>
          </w:p>
        </w:tc>
        <w:tc>
          <w:tcPr>
            <w:tcW w:w="20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DF1B8F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Friday, 16 July 2021</w:t>
            </w:r>
          </w:p>
        </w:tc>
      </w:tr>
      <w:tr w:rsidR="003F7020" w:rsidRPr="003F7020" w14:paraId="7C237E4E" w14:textId="77777777" w:rsidTr="00C74CBA">
        <w:trPr>
          <w:trHeight w:val="270"/>
          <w:jc w:val="center"/>
        </w:trPr>
        <w:tc>
          <w:tcPr>
            <w:tcW w:w="1365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21630598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56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highlight w:val="yellow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DA6159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D577F6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1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67F01B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2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73308D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3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1A44B2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4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0CA58B4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5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B9AFE1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9D374F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1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5FB31C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2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66F1BE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3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54E52E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4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6E909C6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5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28D8B4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0E6142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1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B60216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2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7AC90D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3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7FE75E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4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0DBCD59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5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61C51F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D3FE6B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1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D425A3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2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B4C518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3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F9EC41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4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3E95ED8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5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E84728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FE9655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1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DA1BB0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2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64FC7D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3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37212C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4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100860D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5</w:t>
            </w:r>
          </w:p>
        </w:tc>
      </w:tr>
      <w:tr w:rsidR="003F7020" w:rsidRPr="003F7020" w14:paraId="5DD7D7C6" w14:textId="77777777" w:rsidTr="003F7020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14:paraId="78B17184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WP1/11 PLEN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A5CC678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436CAA0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5083E95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855A788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908D83D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035C48BF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65F7DCA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8695CEB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D1E4F22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ECE81D3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3575784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08C530F5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FF3DDDB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992CC8A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FBD8387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46BB121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27705BA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2B234FAB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4B41537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B9E8B0B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C48D0FA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085F88F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E9D7BCF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AA3A9C3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3B47774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D578045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0E0BCD2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8B89164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BAE7FA6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1063C060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</w:tr>
      <w:tr w:rsidR="003F7020" w:rsidRPr="003F7020" w14:paraId="2BE780A7" w14:textId="77777777" w:rsidTr="003F7020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C7DA9E9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Q1/11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BEC2776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2AF35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8802F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A75B3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219C9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D8411FB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EB29BA2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95A56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B6FD5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E0902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C6844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E88F109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693DB89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9D496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D52B7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AF041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FA2D0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D15DE0D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AF491EB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EC9E7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45B1D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84A37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40249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228905A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9367A67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2939C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5D1D7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FFCD9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3DF36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E16CDF1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</w:tr>
      <w:tr w:rsidR="003F7020" w:rsidRPr="003F7020" w14:paraId="5947138F" w14:textId="77777777" w:rsidTr="003F7020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B3F4D66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Q2/11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6892DE0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1D2E7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n-US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4AA61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n-US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92981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9DA4F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F38D520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25510F4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842CC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76400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43051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E3E82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AA0EC13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A8D6F7E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AFF67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n-US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4E8F5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n-US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F757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293A8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6C75FB6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9AF8E1F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C46A0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E62A2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ABA05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F0B23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91B15D4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F21573B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C5DE2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A6CDD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F11E2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DDC66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F1D11F7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</w:tr>
      <w:tr w:rsidR="003F7020" w:rsidRPr="003F7020" w14:paraId="365C5E5B" w14:textId="77777777" w:rsidTr="003F7020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6C64532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Q3/11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F594663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E18C9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9A22B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0F52F1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DC331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365E7E5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77E25C4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BA77F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57E10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/>
              </w:rPr>
            </w:pPr>
            <w:r w:rsidRPr="003F702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n-US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21E3A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E7F00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13AD400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8E3FC42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15E58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D453D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604E2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63622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A777CA2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4F53B3A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DFAE2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E8FA3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92A66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C37CA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FF504B8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5C2D380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88201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05C86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A3369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2F580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DB0E55F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</w:tr>
      <w:tr w:rsidR="003F7020" w:rsidRPr="003F7020" w14:paraId="55308A6B" w14:textId="77777777" w:rsidTr="003F7020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09C91D1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Q4/11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192C0B6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7F263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n-US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AABDD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00657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01543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A7CAD7D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C1881CD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89D2B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n-US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252AA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A07A5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40E25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3FF8D0A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DD28C2D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8887E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n-US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92435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F0EAC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2BB6C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92CD708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8421B9C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9F102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FC28D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7798F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F30BA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82D17E0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4F9D114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6CAE6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2C334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78039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EFED9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5039323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</w:tr>
      <w:tr w:rsidR="003F7020" w:rsidRPr="003F7020" w14:paraId="45DFC40D" w14:textId="77777777" w:rsidTr="003F7020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23B0981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Q5/11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DE88382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A16C7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89034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118C6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01D66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A74B81B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AC7CCEF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DC097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n-US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263E8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F8949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26C5D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4242A7C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A7EDD2C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799DA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63B3A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B03A7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7E080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D2C8F9A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18DDF96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752C2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ED170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5A45B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F1BC4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848E679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FBE999C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7ADA4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D60B8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43B4E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3C53F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8B2FEA5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</w:tr>
      <w:tr w:rsidR="003F7020" w:rsidRPr="003F7020" w14:paraId="23EA2A55" w14:textId="77777777" w:rsidTr="003F7020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14:paraId="347104D5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highlight w:val="yellow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WP2/11 PLEN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ED33E9C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915E1B4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7809A1F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BA56809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394F3C4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14587F85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220D893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1214F46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5EB2265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8936119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900BED9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CA6383C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FC858DA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4054AD6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A14AA97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5E13B31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CA8CCEC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2CA58F8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7C3F6C3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3DE7A6B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90B4412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03F4148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5B8195C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2B1ACB9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53C164D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D302C89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C29762F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DA7D101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A09C470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63C1FBEA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</w:tr>
      <w:tr w:rsidR="003F7020" w:rsidRPr="003F7020" w14:paraId="62108DAE" w14:textId="77777777" w:rsidTr="003F7020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966CF0D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Q6/11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8220D33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13173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2CD09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0BE50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2006C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916DE4A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D5A996C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C9B3A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BD57C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9F8F2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04258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CEDE90F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E12BC0B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4B26E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E2E42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15D0A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B11EA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B0B0A36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193890B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D3328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035F0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1F8B3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ED3EE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2451053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E902934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993B2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3EB67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AC328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DAF39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077E172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</w:tr>
      <w:tr w:rsidR="003F7020" w:rsidRPr="003F7020" w14:paraId="697457A5" w14:textId="77777777" w:rsidTr="003F7020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018400D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Q7/11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D5E0585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68E25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7D838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E875B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n-US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B6B93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n-US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2FAC51C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968B3CB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62685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0A9DD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n-US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414C30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n-US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14C386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19DCFB6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E363F67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B146E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B9AC6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D7D77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30869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1D6773E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BA949DD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34992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A5F45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5D660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DE177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B4F5BBD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E7F1C68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184D8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21BBF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F60F5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74011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C119456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</w:tr>
      <w:tr w:rsidR="003F7020" w:rsidRPr="003F7020" w14:paraId="36BA4A96" w14:textId="77777777" w:rsidTr="003F7020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F533BD2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Q8/11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72AA9D4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1E8E2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FE8C9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25A2F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A9DF6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6FA9486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620AE53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C713A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0BE6C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3614EA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CD537D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008AD45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7EBCEC9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8E0FE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C4DEF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6A59D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C3F11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2EC5082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ED96330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F3214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11D07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387CE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DEA1D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4FB332D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3E71A9E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4EE00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B3E3B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F3B2B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DC360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77D2327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</w:tr>
      <w:tr w:rsidR="003F7020" w:rsidRPr="003F7020" w14:paraId="3B571F40" w14:textId="77777777" w:rsidTr="003F7020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14:paraId="23CC37E8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WP3/11 PLEN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C8989D5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379A650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CEE47AC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C4047A7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909DE62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1AA5343D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ED1CB72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176B299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1AE7DC9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E1C5891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07E96A1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365842A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88C2BC2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477658D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37FB548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55A4394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2DF55FE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4CF2A0DA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311B227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8EC3C50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9D2A11B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07B4CB1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53A11DE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FCC5D52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E24ED4E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9B08CFF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51DED4C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8257493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FF5D788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455A7C16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</w:tr>
      <w:tr w:rsidR="003F7020" w:rsidRPr="003F7020" w14:paraId="4E1A9F0A" w14:textId="77777777" w:rsidTr="003F7020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856AA20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highlight w:val="yellow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Q12/11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FC9593A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0EA79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00D15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2B27A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5AF9D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F0EE3D7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94785B9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1E326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3F396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47F9C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n-US"/>
              </w:rPr>
            </w:pPr>
            <w:r w:rsidRPr="003F702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n-US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04D66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A763811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451C150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1EB6F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1E534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A2DA9A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A91034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0DF4E98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1D6DD6E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9B85B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2240C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DA18D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B52BF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1624FE3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39FA3E3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F0EEF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CCDFF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7B468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0F4E4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ADF9316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</w:tr>
      <w:tr w:rsidR="003F7020" w:rsidRPr="003F7020" w14:paraId="2224085F" w14:textId="77777777" w:rsidTr="003F7020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E54199F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highlight w:val="yellow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Q13/11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B67E48B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78508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76A42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44476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33E95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AF49A31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4CC2F41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DA835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AB9B2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29D3C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6C9C9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BE7E654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A7C1B35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C68F0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2B13C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15E971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A9790F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F95EDB1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5CC96D0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2789E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9EAB7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E337E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A276A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3E6E1A7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B6B9CD5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C7710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078EE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C0D50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7A182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C6BE45A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</w:tr>
      <w:tr w:rsidR="003F7020" w:rsidRPr="003F7020" w14:paraId="184457BB" w14:textId="77777777" w:rsidTr="003F7020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B61D66A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highlight w:val="yellow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Q14/11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36B794C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93BD0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88749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AC480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13931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19BECB5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5D4C8C6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738C9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A3D3B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BBB7B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41641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4369AC6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DDC6BA0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9E731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70543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21B999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DA0FC1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69B2B8A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9E23176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05E06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3E412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162DA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A16A4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6837C6D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D493C30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6C811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60AB7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606D1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04ED4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BECD8C3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</w:tr>
      <w:tr w:rsidR="003F7020" w:rsidRPr="003F7020" w14:paraId="6CB9F053" w14:textId="77777777" w:rsidTr="003F7020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0E65ED4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lang w:val="fr-CH" w:eastAsia="en-US"/>
              </w:rPr>
            </w:pPr>
            <w:r w:rsidRPr="003F7020">
              <w:rPr>
                <w:rFonts w:ascii="Calibri" w:eastAsia="Times New Roman" w:hAnsi="Calibri" w:cs="Times New Roman"/>
                <w:b/>
                <w:sz w:val="16"/>
                <w:szCs w:val="16"/>
                <w:lang w:val="fr-CH" w:eastAsia="en-US"/>
              </w:rPr>
              <w:t>Q16/11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0D09FD6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fr-CH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0D71F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fr-CH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975D5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fr-CH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A67B6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98A36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1B7EBF8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7E46556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043D3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6B63D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A3207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E17BA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4D1049A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1AA4D1C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CD162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98EDE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4AC02C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BB5CFB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DEAF2E8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975936E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5EB68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4C5C8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44AB2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25B9D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AD184C8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2DFB1F8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B2B3F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6D38B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E7C87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BF246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82A6037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</w:tr>
      <w:tr w:rsidR="003F7020" w:rsidRPr="003F7020" w14:paraId="4B006D9C" w14:textId="77777777" w:rsidTr="003F7020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44591E5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BFACDD6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FB78E2B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FD5D22E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8ECD7ED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1244ED4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8F0E98A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D3C3AC2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AA70669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4ADAD22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5D7B3A9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F145115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697761AD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3EB1BE4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D99BED7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E3AFCBE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7FEFF89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C9DDD93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F4A09B9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663D653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F21F902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55A86D0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CF29F2C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2D12B03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4D6BC544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A7B9DDE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3641129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0F31EA0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9EA939A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72D4C9E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0FE122CB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</w:tr>
      <w:tr w:rsidR="003F7020" w:rsidRPr="003F7020" w14:paraId="61149550" w14:textId="77777777" w:rsidTr="003F7020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A79C56C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Q15/11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C97B293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A9249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ACF0A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58847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9D6DF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16502FF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B30F69C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18FD2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73A44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3076A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036A3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A6CEFD7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03A0923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D4B46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D81D1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9EA0B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48DE6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BC48B99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E2C144C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3656D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6DAD2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5640F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C6F03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63B9E95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83F8177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662B6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5A79A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B7D5D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51806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0C783B5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</w:tr>
      <w:tr w:rsidR="003F7020" w:rsidRPr="003F7020" w14:paraId="261C07FA" w14:textId="77777777" w:rsidTr="003F7020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DB100BE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Q17/11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A765B54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A8B57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08309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FE8D5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3F0D1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61A8008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1AE8149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280D9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5C891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C5B50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7D079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D758594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E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0924D83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4971E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655C2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4B09E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87FA1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725226B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6A66877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29857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B05CB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9FB76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0B8FA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3754A3B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5AD7334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96D74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8D3A2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BB530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2A2EC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BD0D8DA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</w:tr>
      <w:tr w:rsidR="003F7020" w:rsidRPr="00254AA3" w14:paraId="03285D64" w14:textId="77777777" w:rsidTr="00C74CBA">
        <w:trPr>
          <w:trHeight w:val="575"/>
          <w:jc w:val="center"/>
        </w:trPr>
        <w:tc>
          <w:tcPr>
            <w:tcW w:w="11745" w:type="dxa"/>
            <w:gridSpan w:val="3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6ACF73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257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Sessions times (Geneva time)</w:t>
            </w:r>
          </w:p>
          <w:p w14:paraId="48A52925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fr-CH" w:eastAsia="en-US"/>
              </w:rPr>
            </w:pPr>
            <w:r w:rsidRPr="003F702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fr-CH" w:eastAsia="en-US"/>
              </w:rPr>
              <w:t>Session 0: 0900-1015;           Session 1: 1030-1145;           Session 2: 1200-1315;           Session 3: 1330-1445;           Session 4: 1500-1615;           Session 5: 1630-1745</w:t>
            </w:r>
          </w:p>
        </w:tc>
      </w:tr>
      <w:tr w:rsidR="003F7020" w:rsidRPr="003F7020" w14:paraId="3B298187" w14:textId="77777777" w:rsidTr="00C74CBA">
        <w:trPr>
          <w:trHeight w:val="270"/>
          <w:jc w:val="center"/>
        </w:trPr>
        <w:tc>
          <w:tcPr>
            <w:tcW w:w="11745" w:type="dxa"/>
            <w:gridSpan w:val="3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937CDA" w14:textId="77777777" w:rsidR="003F7020" w:rsidRPr="003F7020" w:rsidRDefault="003F7020" w:rsidP="003F7020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56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3F702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n-US"/>
              </w:rPr>
              <w:t>Key: E – e-meeting via ITU MyMeetings        V – virtual meeting via ITU MyMeetings</w:t>
            </w:r>
          </w:p>
        </w:tc>
      </w:tr>
    </w:tbl>
    <w:p w14:paraId="425AE9B7" w14:textId="77777777" w:rsidR="003F7020" w:rsidRPr="003F7020" w:rsidRDefault="003F7020" w:rsidP="003F7020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jc w:val="left"/>
        <w:textAlignment w:val="baseline"/>
        <w:rPr>
          <w:rFonts w:ascii="Calibri" w:eastAsia="Times New Roman" w:hAnsi="Calibri" w:cs="Times New Roman"/>
          <w:highlight w:val="cyan"/>
          <w:lang w:val="en-GB" w:eastAsia="en-US"/>
        </w:rPr>
      </w:pPr>
    </w:p>
    <w:p w14:paraId="34C4EADF" w14:textId="77777777" w:rsidR="003F7020" w:rsidRPr="003F7020" w:rsidRDefault="003F7020" w:rsidP="003F7020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jc w:val="left"/>
        <w:textAlignment w:val="baseline"/>
        <w:rPr>
          <w:rFonts w:ascii="Calibri" w:eastAsia="Times New Roman" w:hAnsi="Calibri" w:cs="Times New Roman"/>
          <w:szCs w:val="20"/>
          <w:lang w:val="en-GB" w:eastAsia="en-US"/>
        </w:rPr>
      </w:pPr>
      <w:r w:rsidRPr="003F7020">
        <w:rPr>
          <w:rFonts w:ascii="Calibri" w:eastAsia="Times New Roman" w:hAnsi="Calibri" w:cs="Times New Roman"/>
          <w:lang w:val="en-GB" w:eastAsia="en-US"/>
        </w:rPr>
        <w:t xml:space="preserve">NOTE ‒ Updates to the timetable can be found in </w:t>
      </w:r>
      <w:hyperlink r:id="rId38" w:history="1">
        <w:r w:rsidRPr="003F7020">
          <w:rPr>
            <w:rFonts w:ascii="Calibri" w:eastAsia="Times New Roman" w:hAnsi="Calibri" w:cs="Times New Roman"/>
            <w:color w:val="0000FF"/>
            <w:szCs w:val="20"/>
            <w:u w:val="single"/>
            <w:lang w:val="en-GB" w:eastAsia="en-US"/>
          </w:rPr>
          <w:t>SG11-TD</w:t>
        </w:r>
        <w:r w:rsidRPr="003F7020">
          <w:rPr>
            <w:rFonts w:ascii="Calibri" w:eastAsia="Times New Roman" w:hAnsi="Calibri" w:cs="Times New Roman"/>
            <w:color w:val="0000FF"/>
            <w:u w:val="single"/>
            <w:lang w:val="en-GB" w:eastAsia="en-US"/>
          </w:rPr>
          <w:t>67</w:t>
        </w:r>
        <w:r w:rsidRPr="003F7020">
          <w:rPr>
            <w:rFonts w:ascii="Calibri" w:eastAsia="Times New Roman" w:hAnsi="Calibri" w:cs="Times New Roman"/>
            <w:color w:val="0000FF"/>
            <w:szCs w:val="20"/>
            <w:u w:val="single"/>
            <w:lang w:val="en-GB" w:eastAsia="en-US"/>
          </w:rPr>
          <w:t>/WP1</w:t>
        </w:r>
      </w:hyperlink>
      <w:r w:rsidRPr="003F7020">
        <w:rPr>
          <w:rFonts w:ascii="Calibri" w:eastAsia="Times New Roman" w:hAnsi="Calibri" w:cs="Times New Roman"/>
          <w:lang w:val="en-GB" w:eastAsia="en-US"/>
        </w:rPr>
        <w:t xml:space="preserve">, </w:t>
      </w:r>
      <w:hyperlink r:id="rId39" w:history="1">
        <w:r w:rsidRPr="003F7020">
          <w:rPr>
            <w:rFonts w:ascii="Calibri" w:eastAsia="Times New Roman" w:hAnsi="Calibri" w:cs="Times New Roman"/>
            <w:color w:val="0000FF"/>
            <w:szCs w:val="20"/>
            <w:u w:val="single"/>
            <w:lang w:val="en-GB" w:eastAsia="en-US"/>
          </w:rPr>
          <w:t>SG11-TD</w:t>
        </w:r>
        <w:r w:rsidRPr="003F7020">
          <w:rPr>
            <w:rFonts w:ascii="Calibri" w:eastAsia="Times New Roman" w:hAnsi="Calibri" w:cs="Times New Roman"/>
            <w:color w:val="0000FF"/>
            <w:u w:val="single"/>
            <w:lang w:val="en-GB" w:eastAsia="en-US"/>
          </w:rPr>
          <w:t>72</w:t>
        </w:r>
        <w:r w:rsidRPr="003F7020">
          <w:rPr>
            <w:rFonts w:ascii="Calibri" w:eastAsia="Times New Roman" w:hAnsi="Calibri" w:cs="Times New Roman"/>
            <w:color w:val="0000FF"/>
            <w:szCs w:val="20"/>
            <w:u w:val="single"/>
            <w:lang w:val="en-GB" w:eastAsia="en-US"/>
          </w:rPr>
          <w:t>/WP2</w:t>
        </w:r>
      </w:hyperlink>
      <w:r w:rsidRPr="003F7020">
        <w:rPr>
          <w:rFonts w:ascii="Calibri" w:eastAsia="Times New Roman" w:hAnsi="Calibri" w:cs="Times New Roman"/>
          <w:lang w:val="en-GB" w:eastAsia="en-US"/>
        </w:rPr>
        <w:t xml:space="preserve">, </w:t>
      </w:r>
      <w:hyperlink r:id="rId40" w:history="1">
        <w:r w:rsidRPr="003F7020">
          <w:rPr>
            <w:rFonts w:ascii="Calibri" w:eastAsia="Times New Roman" w:hAnsi="Calibri" w:cs="Times New Roman"/>
            <w:color w:val="0000FF"/>
            <w:szCs w:val="20"/>
            <w:u w:val="single"/>
            <w:lang w:val="en-GB" w:eastAsia="en-US"/>
          </w:rPr>
          <w:t>SG11-TD</w:t>
        </w:r>
        <w:r w:rsidRPr="003F7020">
          <w:rPr>
            <w:rFonts w:ascii="Calibri" w:eastAsia="Times New Roman" w:hAnsi="Calibri" w:cs="Times New Roman"/>
            <w:color w:val="0000FF"/>
            <w:u w:val="single"/>
            <w:lang w:val="en-GB" w:eastAsia="en-US"/>
          </w:rPr>
          <w:t>64</w:t>
        </w:r>
        <w:r w:rsidRPr="003F7020">
          <w:rPr>
            <w:rFonts w:ascii="Calibri" w:eastAsia="Times New Roman" w:hAnsi="Calibri" w:cs="Times New Roman"/>
            <w:color w:val="0000FF"/>
            <w:szCs w:val="20"/>
            <w:u w:val="single"/>
            <w:lang w:val="en-GB" w:eastAsia="en-US"/>
          </w:rPr>
          <w:t>/WP3</w:t>
        </w:r>
      </w:hyperlink>
      <w:r w:rsidRPr="003F7020">
        <w:rPr>
          <w:rFonts w:ascii="Calibri" w:eastAsia="Times New Roman" w:hAnsi="Calibri" w:cs="Times New Roman"/>
          <w:lang w:val="en-GB" w:eastAsia="en-US"/>
        </w:rPr>
        <w:t xml:space="preserve"> respectively.</w:t>
      </w:r>
    </w:p>
    <w:p w14:paraId="7BC01873" w14:textId="758A8D88" w:rsidR="00596808" w:rsidRPr="003F7020" w:rsidRDefault="003F7020" w:rsidP="009C4AE7">
      <w:pPr>
        <w:spacing w:before="600" w:after="12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sectPr w:rsidR="00596808" w:rsidRPr="003F7020" w:rsidSect="00D8520E">
      <w:headerReference w:type="first" r:id="rId41"/>
      <w:footerReference w:type="first" r:id="rId42"/>
      <w:pgSz w:w="16840" w:h="11907" w:orient="landscape" w:code="9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E7032" w14:textId="77777777" w:rsidR="00C74CBA" w:rsidRDefault="00C74CBA" w:rsidP="006C3242">
      <w:pPr>
        <w:spacing w:before="0" w:line="240" w:lineRule="auto"/>
      </w:pPr>
      <w:r>
        <w:separator/>
      </w:r>
    </w:p>
  </w:endnote>
  <w:endnote w:type="continuationSeparator" w:id="0">
    <w:p w14:paraId="14CA2BBC" w14:textId="77777777" w:rsidR="00C74CBA" w:rsidRDefault="00C74CBA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5CC45" w14:textId="77777777" w:rsidR="00C74CBA" w:rsidRPr="00596808" w:rsidRDefault="00C74CBA" w:rsidP="00596808"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jc w:val="center"/>
      <w:textAlignment w:val="baseline"/>
      <w:rPr>
        <w:rFonts w:eastAsia="Times New Roman"/>
        <w:sz w:val="20"/>
        <w:szCs w:val="20"/>
        <w:lang w:val="fr-CH" w:eastAsia="en-US"/>
      </w:rPr>
    </w:pPr>
    <w:r w:rsidRPr="00596808">
      <w:rPr>
        <w:rFonts w:eastAsia="Times New Roman"/>
        <w:sz w:val="20"/>
        <w:szCs w:val="20"/>
        <w:lang w:val="fr-CH" w:eastAsia="en-US"/>
      </w:rPr>
      <w:t>International Telecommunication Union • Place des Nations • CH</w:t>
    </w:r>
    <w:r w:rsidRPr="00596808">
      <w:rPr>
        <w:rFonts w:eastAsia="Times New Roman"/>
        <w:sz w:val="20"/>
        <w:szCs w:val="20"/>
        <w:lang w:val="fr-CH" w:eastAsia="en-US"/>
      </w:rPr>
      <w:noBreakHyphen/>
      <w:t xml:space="preserve">1211 Geneva 20 • Switzerland </w:t>
    </w:r>
    <w:r w:rsidRPr="00596808">
      <w:rPr>
        <w:rFonts w:eastAsia="Times New Roman"/>
        <w:sz w:val="20"/>
        <w:szCs w:val="20"/>
        <w:lang w:val="fr-CH" w:eastAsia="en-US"/>
      </w:rPr>
      <w:br/>
      <w:t xml:space="preserve">Tel: +41 22 730 5111 • Fax: +41 22 733 7256 • E-mail: </w:t>
    </w:r>
    <w:hyperlink r:id="rId1" w:history="1">
      <w:r w:rsidRPr="00596808">
        <w:rPr>
          <w:rStyle w:val="Hyperlink"/>
          <w:rFonts w:eastAsia="Times New Roman"/>
          <w:sz w:val="20"/>
          <w:szCs w:val="20"/>
          <w:lang w:val="fr-CH" w:eastAsia="en-US"/>
        </w:rPr>
        <w:t>itumail@itu.int</w:t>
      </w:r>
    </w:hyperlink>
    <w:r w:rsidRPr="00596808">
      <w:rPr>
        <w:rFonts w:eastAsia="Times New Roman"/>
        <w:sz w:val="20"/>
        <w:szCs w:val="20"/>
        <w:lang w:val="fr-CH" w:eastAsia="en-US"/>
      </w:rPr>
      <w:t xml:space="preserve"> • </w:t>
    </w:r>
    <w:hyperlink r:id="rId2" w:history="1">
      <w:r w:rsidRPr="00596808">
        <w:rPr>
          <w:rStyle w:val="Hyperlink"/>
          <w:rFonts w:eastAsia="Times New Roman"/>
          <w:sz w:val="20"/>
          <w:szCs w:val="20"/>
          <w:lang w:val="fr-CH" w:eastAsia="en-US"/>
        </w:rPr>
        <w:t>www.itu.int</w:t>
      </w:r>
    </w:hyperlink>
    <w:r w:rsidRPr="00596808">
      <w:rPr>
        <w:rFonts w:eastAsia="Times New Roman"/>
        <w:sz w:val="20"/>
        <w:szCs w:val="20"/>
        <w:lang w:val="fr-CH" w:eastAsia="en-U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6332D" w14:textId="7D965CF6" w:rsidR="00C74CBA" w:rsidRPr="00254AA3" w:rsidRDefault="00C74CBA" w:rsidP="00254A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3CF8B" w14:textId="77777777" w:rsidR="00C74CBA" w:rsidRDefault="00C74CBA" w:rsidP="006C3242">
      <w:pPr>
        <w:spacing w:before="0" w:line="240" w:lineRule="auto"/>
      </w:pPr>
      <w:r>
        <w:separator/>
      </w:r>
    </w:p>
  </w:footnote>
  <w:footnote w:type="continuationSeparator" w:id="0">
    <w:p w14:paraId="511471DB" w14:textId="77777777" w:rsidR="00C74CBA" w:rsidRDefault="00C74CBA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C7273" w14:textId="2566387D" w:rsidR="00C74CBA" w:rsidRPr="00D3188C" w:rsidRDefault="00C74CBA" w:rsidP="00D93B48">
    <w:pPr>
      <w:pStyle w:val="Header"/>
      <w:spacing w:before="120" w:after="240" w:line="192" w:lineRule="auto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الجماعية </w:t>
    </w:r>
    <w:r>
      <w:rPr>
        <w:sz w:val="20"/>
        <w:szCs w:val="20"/>
        <w:lang w:val="en-GB"/>
      </w:rPr>
      <w:t>15/11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B2FC3" w14:textId="1FB739D6" w:rsidR="00C74CBA" w:rsidRDefault="00C74CBA" w:rsidP="00D8520E">
    <w:pPr>
      <w:pStyle w:val="Header"/>
      <w:spacing w:before="120" w:after="240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>
      <w:rPr>
        <w:sz w:val="20"/>
      </w:rPr>
      <w:t>4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الجماعية </w:t>
    </w:r>
    <w:r>
      <w:rPr>
        <w:sz w:val="20"/>
        <w:szCs w:val="20"/>
        <w:lang w:val="en-GB"/>
      </w:rPr>
      <w:t>15/11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B6B0897"/>
    <w:multiLevelType w:val="hybridMultilevel"/>
    <w:tmpl w:val="4B208452"/>
    <w:lvl w:ilvl="0" w:tplc="50C87886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504"/>
    <w:rsid w:val="00022ABB"/>
    <w:rsid w:val="00035A97"/>
    <w:rsid w:val="00063F83"/>
    <w:rsid w:val="0006468A"/>
    <w:rsid w:val="00090574"/>
    <w:rsid w:val="000B7B07"/>
    <w:rsid w:val="000C1C0E"/>
    <w:rsid w:val="000C548A"/>
    <w:rsid w:val="000C7C60"/>
    <w:rsid w:val="000E498D"/>
    <w:rsid w:val="00151A12"/>
    <w:rsid w:val="0015555F"/>
    <w:rsid w:val="001C0169"/>
    <w:rsid w:val="001C067E"/>
    <w:rsid w:val="001D1D50"/>
    <w:rsid w:val="001D6745"/>
    <w:rsid w:val="001E446E"/>
    <w:rsid w:val="001E56A3"/>
    <w:rsid w:val="002154EE"/>
    <w:rsid w:val="002276D2"/>
    <w:rsid w:val="0023163D"/>
    <w:rsid w:val="0023283D"/>
    <w:rsid w:val="00243ECE"/>
    <w:rsid w:val="00254AA3"/>
    <w:rsid w:val="0026373E"/>
    <w:rsid w:val="00271C43"/>
    <w:rsid w:val="00290728"/>
    <w:rsid w:val="002960B3"/>
    <w:rsid w:val="002978F4"/>
    <w:rsid w:val="002A7ED6"/>
    <w:rsid w:val="002B028D"/>
    <w:rsid w:val="002E196B"/>
    <w:rsid w:val="002E6541"/>
    <w:rsid w:val="002F47B9"/>
    <w:rsid w:val="00334924"/>
    <w:rsid w:val="003409BC"/>
    <w:rsid w:val="00357185"/>
    <w:rsid w:val="003662D0"/>
    <w:rsid w:val="003709B1"/>
    <w:rsid w:val="00383829"/>
    <w:rsid w:val="003852EF"/>
    <w:rsid w:val="003A3046"/>
    <w:rsid w:val="003E44AC"/>
    <w:rsid w:val="003F4B29"/>
    <w:rsid w:val="003F7020"/>
    <w:rsid w:val="00400EC6"/>
    <w:rsid w:val="00404217"/>
    <w:rsid w:val="0042686F"/>
    <w:rsid w:val="004317D8"/>
    <w:rsid w:val="00434183"/>
    <w:rsid w:val="004416D6"/>
    <w:rsid w:val="00443869"/>
    <w:rsid w:val="00447F32"/>
    <w:rsid w:val="004E11DC"/>
    <w:rsid w:val="004F04F0"/>
    <w:rsid w:val="005256BE"/>
    <w:rsid w:val="00525DDD"/>
    <w:rsid w:val="005409AC"/>
    <w:rsid w:val="0055516A"/>
    <w:rsid w:val="005575B6"/>
    <w:rsid w:val="00560309"/>
    <w:rsid w:val="00567256"/>
    <w:rsid w:val="0058491B"/>
    <w:rsid w:val="0058508B"/>
    <w:rsid w:val="00585F4E"/>
    <w:rsid w:val="00592EA5"/>
    <w:rsid w:val="00595B52"/>
    <w:rsid w:val="00596808"/>
    <w:rsid w:val="005A3170"/>
    <w:rsid w:val="00634DE3"/>
    <w:rsid w:val="00677396"/>
    <w:rsid w:val="0069200F"/>
    <w:rsid w:val="00694648"/>
    <w:rsid w:val="006A65CB"/>
    <w:rsid w:val="006A66B6"/>
    <w:rsid w:val="006C1530"/>
    <w:rsid w:val="006C3242"/>
    <w:rsid w:val="006C7778"/>
    <w:rsid w:val="006C7CC0"/>
    <w:rsid w:val="006D4D56"/>
    <w:rsid w:val="006D63F6"/>
    <w:rsid w:val="006E0201"/>
    <w:rsid w:val="006F63F7"/>
    <w:rsid w:val="007025C7"/>
    <w:rsid w:val="00706D7A"/>
    <w:rsid w:val="00722F0D"/>
    <w:rsid w:val="0073669E"/>
    <w:rsid w:val="0074420E"/>
    <w:rsid w:val="00783E26"/>
    <w:rsid w:val="007C3BC7"/>
    <w:rsid w:val="007C3BCD"/>
    <w:rsid w:val="007C55E7"/>
    <w:rsid w:val="007D4396"/>
    <w:rsid w:val="007D4ACF"/>
    <w:rsid w:val="007F0787"/>
    <w:rsid w:val="00804ED8"/>
    <w:rsid w:val="00810B7B"/>
    <w:rsid w:val="00815BE1"/>
    <w:rsid w:val="0082358A"/>
    <w:rsid w:val="008235CD"/>
    <w:rsid w:val="008247DE"/>
    <w:rsid w:val="00840B10"/>
    <w:rsid w:val="00842463"/>
    <w:rsid w:val="008513CB"/>
    <w:rsid w:val="00866504"/>
    <w:rsid w:val="008A7F84"/>
    <w:rsid w:val="008E15C5"/>
    <w:rsid w:val="00903D3A"/>
    <w:rsid w:val="0091702E"/>
    <w:rsid w:val="00923B0C"/>
    <w:rsid w:val="0094021C"/>
    <w:rsid w:val="009444F2"/>
    <w:rsid w:val="00952F86"/>
    <w:rsid w:val="00982B28"/>
    <w:rsid w:val="009C4AE7"/>
    <w:rsid w:val="009D313F"/>
    <w:rsid w:val="00A001B8"/>
    <w:rsid w:val="00A30B59"/>
    <w:rsid w:val="00A47A5A"/>
    <w:rsid w:val="00A54399"/>
    <w:rsid w:val="00A6683B"/>
    <w:rsid w:val="00A77475"/>
    <w:rsid w:val="00A9685D"/>
    <w:rsid w:val="00A97F94"/>
    <w:rsid w:val="00AA7EA2"/>
    <w:rsid w:val="00AF6B5C"/>
    <w:rsid w:val="00AF7D89"/>
    <w:rsid w:val="00B03099"/>
    <w:rsid w:val="00B05BC8"/>
    <w:rsid w:val="00B43DF1"/>
    <w:rsid w:val="00B44289"/>
    <w:rsid w:val="00B54F20"/>
    <w:rsid w:val="00B64B47"/>
    <w:rsid w:val="00B7427F"/>
    <w:rsid w:val="00B801FB"/>
    <w:rsid w:val="00BC7071"/>
    <w:rsid w:val="00BE4B22"/>
    <w:rsid w:val="00C002DE"/>
    <w:rsid w:val="00C53BF8"/>
    <w:rsid w:val="00C618F1"/>
    <w:rsid w:val="00C66157"/>
    <w:rsid w:val="00C674FE"/>
    <w:rsid w:val="00C67501"/>
    <w:rsid w:val="00C74CBA"/>
    <w:rsid w:val="00C75633"/>
    <w:rsid w:val="00C976E4"/>
    <w:rsid w:val="00CA583D"/>
    <w:rsid w:val="00CD67A7"/>
    <w:rsid w:val="00CE2EE1"/>
    <w:rsid w:val="00CE3349"/>
    <w:rsid w:val="00CE36E5"/>
    <w:rsid w:val="00CE4618"/>
    <w:rsid w:val="00CF27F5"/>
    <w:rsid w:val="00CF3FFD"/>
    <w:rsid w:val="00D10CCF"/>
    <w:rsid w:val="00D22846"/>
    <w:rsid w:val="00D3188C"/>
    <w:rsid w:val="00D517B2"/>
    <w:rsid w:val="00D5281B"/>
    <w:rsid w:val="00D52A82"/>
    <w:rsid w:val="00D705FD"/>
    <w:rsid w:val="00D73CEC"/>
    <w:rsid w:val="00D77D0F"/>
    <w:rsid w:val="00D8520E"/>
    <w:rsid w:val="00D93B48"/>
    <w:rsid w:val="00DA0A9C"/>
    <w:rsid w:val="00DA1CF0"/>
    <w:rsid w:val="00DB318B"/>
    <w:rsid w:val="00DC1E02"/>
    <w:rsid w:val="00DC24B4"/>
    <w:rsid w:val="00DC5FB0"/>
    <w:rsid w:val="00DD1EBB"/>
    <w:rsid w:val="00DF16DC"/>
    <w:rsid w:val="00E45211"/>
    <w:rsid w:val="00E473C5"/>
    <w:rsid w:val="00E73CD0"/>
    <w:rsid w:val="00E867B1"/>
    <w:rsid w:val="00E92863"/>
    <w:rsid w:val="00EA5320"/>
    <w:rsid w:val="00EB796D"/>
    <w:rsid w:val="00EC60FC"/>
    <w:rsid w:val="00F058DC"/>
    <w:rsid w:val="00F22BBF"/>
    <w:rsid w:val="00F24FC4"/>
    <w:rsid w:val="00F2676C"/>
    <w:rsid w:val="00F52941"/>
    <w:rsid w:val="00F84366"/>
    <w:rsid w:val="00F85089"/>
    <w:rsid w:val="00F9691F"/>
    <w:rsid w:val="00F974C5"/>
    <w:rsid w:val="00FA1D7C"/>
    <w:rsid w:val="00FA6F46"/>
    <w:rsid w:val="00FB1F89"/>
    <w:rsid w:val="00FE5872"/>
    <w:rsid w:val="00FE7FCA"/>
    <w:rsid w:val="00FF096D"/>
    <w:rsid w:val="00FF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0331FD5"/>
  <w15:chartTrackingRefBased/>
  <w15:docId w15:val="{B1B3D471-6266-429F-B133-B3A22959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超级链接,CEO_Hyperlink,超?级链,Style 58,超????,超链接1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character" w:customStyle="1" w:styleId="AnnextitleChar">
    <w:name w:val="Annex_title Char"/>
    <w:basedOn w:val="DefaultParagraphFont"/>
    <w:link w:val="Annextitle0"/>
    <w:locked/>
    <w:rsid w:val="003852EF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Annextitle0">
    <w:name w:val="Annex_title"/>
    <w:basedOn w:val="Normal"/>
    <w:next w:val="Normal"/>
    <w:link w:val="AnnextitleChar"/>
    <w:rsid w:val="003852EF"/>
    <w:pPr>
      <w:keepNext/>
      <w:keepLines/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</w:pPr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Equationlegend">
    <w:name w:val="Equation_legend"/>
    <w:basedOn w:val="NormalIndent"/>
    <w:rsid w:val="003F7020"/>
    <w:pPr>
      <w:tabs>
        <w:tab w:val="left" w:pos="1191"/>
        <w:tab w:val="left" w:pos="1588"/>
        <w:tab w:val="right" w:pos="1871"/>
        <w:tab w:val="left" w:pos="1985"/>
        <w:tab w:val="left" w:pos="2041"/>
      </w:tabs>
      <w:overflowPunct w:val="0"/>
      <w:autoSpaceDE w:val="0"/>
      <w:autoSpaceDN w:val="0"/>
      <w:bidi w:val="0"/>
      <w:adjustRightInd w:val="0"/>
      <w:spacing w:before="80" w:line="240" w:lineRule="auto"/>
      <w:ind w:left="2041" w:hanging="2041"/>
      <w:jc w:val="left"/>
      <w:textAlignment w:val="baseline"/>
    </w:pPr>
    <w:rPr>
      <w:rFonts w:ascii="Calibri" w:eastAsia="Times New Roman" w:hAnsi="Calibri" w:cs="Times New Roman"/>
      <w:szCs w:val="20"/>
      <w:lang w:val="en-GB" w:eastAsia="en-US"/>
    </w:rPr>
  </w:style>
  <w:style w:type="paragraph" w:styleId="NormalIndent">
    <w:name w:val="Normal Indent"/>
    <w:basedOn w:val="Normal"/>
    <w:uiPriority w:val="99"/>
    <w:semiHidden/>
    <w:unhideWhenUsed/>
    <w:rsid w:val="003F7020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254A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9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net/ITU-T/lists/rgm.aspx?Group=11&amp;type=interim" TargetMode="External"/><Relationship Id="rId18" Type="http://schemas.openxmlformats.org/officeDocument/2006/relationships/hyperlink" Target="http://www.itu.int/go/tsg11" TargetMode="External"/><Relationship Id="rId26" Type="http://schemas.openxmlformats.org/officeDocument/2006/relationships/hyperlink" Target="https://extranet.itu.int/meetings/ITU-T/T17-SG11RGM/SitePages/Welcome.aspx" TargetMode="External"/><Relationship Id="rId39" Type="http://schemas.openxmlformats.org/officeDocument/2006/relationships/hyperlink" Target="https://www.itu.int/md/T17-SG11-210715-TD-WP2-0072/en" TargetMode="External"/><Relationship Id="rId21" Type="http://schemas.openxmlformats.org/officeDocument/2006/relationships/image" Target="media/image2.PNG"/><Relationship Id="rId34" Type="http://schemas.openxmlformats.org/officeDocument/2006/relationships/hyperlink" Target="https://www.itu.int/md/T17-SG11-210715-TD-WP2-0071/en" TargetMode="External"/><Relationship Id="rId42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T17-SG13-COL-0015/en" TargetMode="External"/><Relationship Id="rId20" Type="http://schemas.openxmlformats.org/officeDocument/2006/relationships/hyperlink" Target="https://extranet.itu.int/meetings/ITU-T/T17-SG11RGM/SitePages/Welcome.aspx" TargetMode="External"/><Relationship Id="rId29" Type="http://schemas.openxmlformats.org/officeDocument/2006/relationships/hyperlink" Target="https://www.itu.int/md/T17-TSB-CIR-0068" TargetMode="External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mote.itu.int/" TargetMode="External"/><Relationship Id="rId24" Type="http://schemas.openxmlformats.org/officeDocument/2006/relationships/hyperlink" Target="https://www.itu.int/en/ITU-T/studygroups/Pages/templates.aspx" TargetMode="External"/><Relationship Id="rId32" Type="http://schemas.openxmlformats.org/officeDocument/2006/relationships/hyperlink" Target="https://remote.itu.int/" TargetMode="External"/><Relationship Id="rId37" Type="http://schemas.openxmlformats.org/officeDocument/2006/relationships/footer" Target="footer1.xml"/><Relationship Id="rId40" Type="http://schemas.openxmlformats.org/officeDocument/2006/relationships/hyperlink" Target="https://www.itu.int/md/T17-SG11-210715-TD-WP3-0064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go/tsg11" TargetMode="External"/><Relationship Id="rId23" Type="http://schemas.openxmlformats.org/officeDocument/2006/relationships/hyperlink" Target="https://www.itu.int/net/ITU-T/ddp/Default.aspx?groupid=T17-SG11" TargetMode="External"/><Relationship Id="rId28" Type="http://schemas.openxmlformats.org/officeDocument/2006/relationships/hyperlink" Target="http://www.itu.int/go/tsg11" TargetMode="External"/><Relationship Id="rId36" Type="http://schemas.openxmlformats.org/officeDocument/2006/relationships/header" Target="header1.xml"/><Relationship Id="rId10" Type="http://schemas.openxmlformats.org/officeDocument/2006/relationships/hyperlink" Target="http://itu.int/go/tsg11" TargetMode="External"/><Relationship Id="rId19" Type="http://schemas.openxmlformats.org/officeDocument/2006/relationships/hyperlink" Target="https://www.itu.int/net/ITU-T/ddp/Default.aspx?groupid=T17-SG11" TargetMode="External"/><Relationship Id="rId31" Type="http://schemas.openxmlformats.org/officeDocument/2006/relationships/hyperlink" Target="http://www.itu.int/go/tsg11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sg11@itu.int" TargetMode="External"/><Relationship Id="rId14" Type="http://schemas.openxmlformats.org/officeDocument/2006/relationships/hyperlink" Target="https://www.itu.int/net/ITU-T/lists/rgm.aspx?Group=11&amp;type=interim" TargetMode="External"/><Relationship Id="rId22" Type="http://schemas.openxmlformats.org/officeDocument/2006/relationships/image" Target="media/image3.png"/><Relationship Id="rId27" Type="http://schemas.openxmlformats.org/officeDocument/2006/relationships/hyperlink" Target="https://remote.itu.int/" TargetMode="External"/><Relationship Id="rId30" Type="http://schemas.openxmlformats.org/officeDocument/2006/relationships/hyperlink" Target="https://www.itu.int/md/T17-TSB-CIR-0118" TargetMode="External"/><Relationship Id="rId35" Type="http://schemas.openxmlformats.org/officeDocument/2006/relationships/hyperlink" Target="https://www.itu.int/md/T17-SG11-210715-TD-WP3-0063/en" TargetMode="External"/><Relationship Id="rId43" Type="http://schemas.openxmlformats.org/officeDocument/2006/relationships/fontTable" Target="fontTable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://www.itu.int/go/tsg11" TargetMode="External"/><Relationship Id="rId17" Type="http://schemas.openxmlformats.org/officeDocument/2006/relationships/hyperlink" Target="https://www.itu.int/net/ITU-T/ddp/Default.aspx?groupid=T17-SG11" TargetMode="External"/><Relationship Id="rId25" Type="http://schemas.openxmlformats.org/officeDocument/2006/relationships/hyperlink" Target="http://www.itu.int/TIES/" TargetMode="External"/><Relationship Id="rId33" Type="http://schemas.openxmlformats.org/officeDocument/2006/relationships/hyperlink" Target="https://www.itu.int/md/T17-SG11-210715-TD-WP1-0066/en" TargetMode="External"/><Relationship Id="rId38" Type="http://schemas.openxmlformats.org/officeDocument/2006/relationships/hyperlink" Target="https://www.itu.int/md/T17-SG11-210715-TD-WP1-0067/en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60C6A-D90A-4DD0-8D56-464DAC884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6</Pages>
  <Words>1647</Words>
  <Characters>9393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</dc:creator>
  <cp:keywords/>
  <dc:description/>
  <cp:lastModifiedBy>Braud, Olivia</cp:lastModifiedBy>
  <cp:revision>30</cp:revision>
  <cp:lastPrinted>2021-05-06T09:49:00Z</cp:lastPrinted>
  <dcterms:created xsi:type="dcterms:W3CDTF">2021-05-04T15:31:00Z</dcterms:created>
  <dcterms:modified xsi:type="dcterms:W3CDTF">2021-05-06T09:50:00Z</dcterms:modified>
</cp:coreProperties>
</file>