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5E7F558" w14:textId="77777777" w:rsidTr="00CE218B">
        <w:trPr>
          <w:cantSplit/>
          <w:trHeight w:val="15"/>
        </w:trPr>
        <w:tc>
          <w:tcPr>
            <w:tcW w:w="1418" w:type="dxa"/>
            <w:gridSpan w:val="2"/>
            <w:vAlign w:val="center"/>
          </w:tcPr>
          <w:p w14:paraId="5D562FA4" w14:textId="77777777" w:rsidR="002C3E7B" w:rsidRPr="00B70109" w:rsidRDefault="002C3E7B" w:rsidP="00CE218B">
            <w:pPr>
              <w:spacing w:before="0"/>
              <w:jc w:val="center"/>
              <w:rPr>
                <w:rFonts w:cs="Times New Roman Bold"/>
                <w:b/>
                <w:bCs/>
                <w:smallCaps/>
                <w:sz w:val="26"/>
                <w:szCs w:val="26"/>
              </w:rPr>
            </w:pPr>
            <w:r w:rsidRPr="00B70109">
              <w:rPr>
                <w:noProof/>
                <w:lang w:val="en-US" w:eastAsia="zh-CN"/>
              </w:rPr>
              <w:drawing>
                <wp:inline distT="0" distB="0" distL="0" distR="0" wp14:anchorId="73BFBB4F" wp14:editId="1D81C621">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4E6E9206"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E4DC28"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20DE9432" w14:textId="77777777" w:rsidR="002C3E7B" w:rsidRPr="00B70109" w:rsidRDefault="002C3E7B" w:rsidP="00CE218B">
            <w:pPr>
              <w:spacing w:before="0"/>
              <w:jc w:val="center"/>
              <w:rPr>
                <w:rFonts w:ascii="Verdana" w:hAnsi="Verdana"/>
                <w:color w:val="FFFFFF"/>
                <w:sz w:val="26"/>
                <w:szCs w:val="26"/>
              </w:rPr>
            </w:pPr>
          </w:p>
        </w:tc>
      </w:tr>
      <w:tr w:rsidR="000305E1" w:rsidRPr="00B70109" w14:paraId="5308E36D" w14:textId="77777777" w:rsidTr="00CE218B">
        <w:trPr>
          <w:cantSplit/>
          <w:trHeight w:val="254"/>
        </w:trPr>
        <w:tc>
          <w:tcPr>
            <w:tcW w:w="5387" w:type="dxa"/>
            <w:gridSpan w:val="3"/>
            <w:vAlign w:val="center"/>
          </w:tcPr>
          <w:p w14:paraId="7EBBFDC4" w14:textId="77777777" w:rsidR="000305E1" w:rsidRPr="00B70109" w:rsidRDefault="000305E1" w:rsidP="00A129C1">
            <w:pPr>
              <w:pStyle w:val="Tabletext"/>
              <w:jc w:val="right"/>
            </w:pPr>
          </w:p>
        </w:tc>
        <w:tc>
          <w:tcPr>
            <w:tcW w:w="4678" w:type="dxa"/>
            <w:gridSpan w:val="2"/>
            <w:vAlign w:val="center"/>
          </w:tcPr>
          <w:p w14:paraId="0D034F61" w14:textId="77777777" w:rsidR="000305E1" w:rsidRPr="00B70109" w:rsidRDefault="00B95FC9" w:rsidP="00C87A03">
            <w:pPr>
              <w:pStyle w:val="Tabletext"/>
              <w:spacing w:before="240" w:after="120"/>
            </w:pPr>
            <w:r>
              <w:t>Geneva, 2 August 2018</w:t>
            </w:r>
          </w:p>
        </w:tc>
      </w:tr>
      <w:tr w:rsidR="0038260B" w:rsidRPr="00B70109" w14:paraId="185407E0" w14:textId="77777777" w:rsidTr="00CE218B">
        <w:trPr>
          <w:cantSplit/>
          <w:trHeight w:val="746"/>
        </w:trPr>
        <w:tc>
          <w:tcPr>
            <w:tcW w:w="993" w:type="dxa"/>
          </w:tcPr>
          <w:p w14:paraId="1709A65D"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6840087D" w14:textId="77777777" w:rsidR="0038260B" w:rsidRPr="006B49BB" w:rsidRDefault="0038260B" w:rsidP="006B49BB">
            <w:pPr>
              <w:pStyle w:val="Tabletext"/>
              <w:rPr>
                <w:b/>
              </w:rPr>
            </w:pPr>
            <w:r w:rsidRPr="006B49BB">
              <w:rPr>
                <w:b/>
              </w:rPr>
              <w:t xml:space="preserve">TSB Collective letter </w:t>
            </w:r>
            <w:r w:rsidR="006B49BB" w:rsidRPr="006B49BB">
              <w:rPr>
                <w:b/>
              </w:rPr>
              <w:t>5</w:t>
            </w:r>
            <w:r w:rsidR="00CF1D31" w:rsidRPr="006B49BB">
              <w:rPr>
                <w:b/>
              </w:rPr>
              <w:t>/</w:t>
            </w:r>
            <w:r w:rsidR="006B49BB" w:rsidRPr="006B49BB">
              <w:rPr>
                <w:b/>
              </w:rPr>
              <w:t>11</w:t>
            </w:r>
          </w:p>
          <w:p w14:paraId="7B9280EB" w14:textId="77777777" w:rsidR="00C87A03" w:rsidRPr="006B49BB" w:rsidRDefault="00C87A03" w:rsidP="006B49BB">
            <w:pPr>
              <w:pStyle w:val="Tabletext"/>
            </w:pPr>
            <w:r w:rsidRPr="006B49BB">
              <w:t>SG</w:t>
            </w:r>
            <w:r w:rsidR="006B49BB">
              <w:t>11</w:t>
            </w:r>
            <w:r w:rsidRPr="006B49BB">
              <w:t>/</w:t>
            </w:r>
            <w:r w:rsidR="006B49BB">
              <w:t>DA</w:t>
            </w:r>
          </w:p>
        </w:tc>
        <w:tc>
          <w:tcPr>
            <w:tcW w:w="4678" w:type="dxa"/>
            <w:gridSpan w:val="2"/>
            <w:vMerge w:val="restart"/>
          </w:tcPr>
          <w:p w14:paraId="3E68AB96" w14:textId="77777777" w:rsidR="0038260B" w:rsidRPr="00B70109" w:rsidRDefault="006B49BB" w:rsidP="00CE218B">
            <w:pPr>
              <w:pStyle w:val="Tabletext"/>
              <w:ind w:left="283" w:hanging="283"/>
            </w:pPr>
            <w:r>
              <w:t xml:space="preserve"> </w:t>
            </w:r>
            <w:r w:rsidR="0038260B" w:rsidRPr="00B70109">
              <w:t>-</w:t>
            </w:r>
            <w:r w:rsidR="0038260B" w:rsidRPr="00B70109">
              <w:tab/>
              <w:t xml:space="preserve">To Administrations of Member States of the Union; </w:t>
            </w:r>
          </w:p>
          <w:p w14:paraId="508B68D7"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0F41E7A9" w14:textId="77777777" w:rsidR="0038260B" w:rsidRPr="00B70109" w:rsidRDefault="0038260B" w:rsidP="006B49BB">
            <w:pPr>
              <w:pStyle w:val="Tabletext"/>
              <w:ind w:left="283" w:hanging="283"/>
            </w:pPr>
            <w:r w:rsidRPr="00B70109">
              <w:t>-</w:t>
            </w:r>
            <w:r w:rsidRPr="00B70109">
              <w:tab/>
              <w:t>To ITU</w:t>
            </w:r>
            <w:r w:rsidRPr="00B70109">
              <w:noBreakHyphen/>
              <w:t xml:space="preserve">T Associates of Study Group </w:t>
            </w:r>
            <w:r w:rsidR="006B49BB">
              <w:t>11</w:t>
            </w:r>
            <w:r w:rsidRPr="00B70109">
              <w:t xml:space="preserve">; </w:t>
            </w:r>
          </w:p>
          <w:p w14:paraId="6E60F2EB"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38E54D25" w14:textId="77777777" w:rsidTr="00CE218B">
        <w:trPr>
          <w:cantSplit/>
          <w:trHeight w:val="221"/>
        </w:trPr>
        <w:tc>
          <w:tcPr>
            <w:tcW w:w="993" w:type="dxa"/>
          </w:tcPr>
          <w:p w14:paraId="6ABEE26E" w14:textId="77777777" w:rsidR="0038260B" w:rsidRPr="00B70109" w:rsidRDefault="0038260B" w:rsidP="00A129C1">
            <w:pPr>
              <w:pStyle w:val="Tabletext"/>
            </w:pPr>
            <w:r w:rsidRPr="00B70109">
              <w:t>Tel:</w:t>
            </w:r>
          </w:p>
        </w:tc>
        <w:tc>
          <w:tcPr>
            <w:tcW w:w="4394" w:type="dxa"/>
            <w:gridSpan w:val="2"/>
          </w:tcPr>
          <w:p w14:paraId="38018FCC" w14:textId="77777777" w:rsidR="0038260B" w:rsidRPr="00B70109" w:rsidRDefault="0038260B" w:rsidP="00830DBC">
            <w:pPr>
              <w:pStyle w:val="Tabletext"/>
              <w:rPr>
                <w:b/>
              </w:rPr>
            </w:pPr>
            <w:r w:rsidRPr="00B70109">
              <w:t xml:space="preserve">+41 22 730 </w:t>
            </w:r>
            <w:r w:rsidR="006B49BB">
              <w:t>5780</w:t>
            </w:r>
          </w:p>
        </w:tc>
        <w:tc>
          <w:tcPr>
            <w:tcW w:w="4678" w:type="dxa"/>
            <w:gridSpan w:val="2"/>
            <w:vMerge/>
          </w:tcPr>
          <w:p w14:paraId="2EF645EC" w14:textId="77777777" w:rsidR="0038260B" w:rsidRPr="00B70109" w:rsidRDefault="0038260B" w:rsidP="00CE218B">
            <w:pPr>
              <w:pStyle w:val="Tabletext"/>
              <w:ind w:left="283" w:hanging="283"/>
            </w:pPr>
          </w:p>
        </w:tc>
      </w:tr>
      <w:tr w:rsidR="0038260B" w:rsidRPr="00B70109" w14:paraId="0BEB0539" w14:textId="77777777" w:rsidTr="00CE218B">
        <w:trPr>
          <w:cantSplit/>
          <w:trHeight w:val="282"/>
        </w:trPr>
        <w:tc>
          <w:tcPr>
            <w:tcW w:w="993" w:type="dxa"/>
          </w:tcPr>
          <w:p w14:paraId="4FCD592F" w14:textId="77777777" w:rsidR="0038260B" w:rsidRPr="00B70109" w:rsidRDefault="0038260B" w:rsidP="00A129C1">
            <w:pPr>
              <w:pStyle w:val="Tabletext"/>
            </w:pPr>
            <w:r w:rsidRPr="00B70109">
              <w:t>Fax:</w:t>
            </w:r>
          </w:p>
        </w:tc>
        <w:tc>
          <w:tcPr>
            <w:tcW w:w="4394" w:type="dxa"/>
            <w:gridSpan w:val="2"/>
          </w:tcPr>
          <w:p w14:paraId="13E34AA0" w14:textId="77777777" w:rsidR="0038260B" w:rsidRPr="00B70109" w:rsidRDefault="0038260B" w:rsidP="00A129C1">
            <w:pPr>
              <w:pStyle w:val="Tabletext"/>
              <w:rPr>
                <w:b/>
              </w:rPr>
            </w:pPr>
            <w:r w:rsidRPr="00B70109">
              <w:t>+41 22 730 5853</w:t>
            </w:r>
          </w:p>
        </w:tc>
        <w:tc>
          <w:tcPr>
            <w:tcW w:w="4678" w:type="dxa"/>
            <w:gridSpan w:val="2"/>
            <w:vMerge/>
          </w:tcPr>
          <w:p w14:paraId="11B29AD8" w14:textId="77777777" w:rsidR="0038260B" w:rsidRPr="00B70109" w:rsidRDefault="0038260B" w:rsidP="00CE218B">
            <w:pPr>
              <w:pStyle w:val="Tabletext"/>
              <w:ind w:left="283" w:hanging="283"/>
            </w:pPr>
          </w:p>
        </w:tc>
      </w:tr>
      <w:tr w:rsidR="0038260B" w:rsidRPr="00B70109" w14:paraId="01B7328C" w14:textId="77777777" w:rsidTr="00CE218B">
        <w:trPr>
          <w:cantSplit/>
          <w:trHeight w:val="376"/>
        </w:trPr>
        <w:tc>
          <w:tcPr>
            <w:tcW w:w="993" w:type="dxa"/>
          </w:tcPr>
          <w:p w14:paraId="52340A63" w14:textId="77777777" w:rsidR="0038260B" w:rsidRPr="00B70109" w:rsidRDefault="0038260B" w:rsidP="0038260B">
            <w:pPr>
              <w:pStyle w:val="Tabletext"/>
            </w:pPr>
            <w:r w:rsidRPr="00B70109">
              <w:t>E</w:t>
            </w:r>
            <w:r w:rsidR="00905875">
              <w:t>-</w:t>
            </w:r>
            <w:r w:rsidRPr="00B70109">
              <w:t>mail:</w:t>
            </w:r>
          </w:p>
        </w:tc>
        <w:tc>
          <w:tcPr>
            <w:tcW w:w="4394" w:type="dxa"/>
            <w:gridSpan w:val="2"/>
          </w:tcPr>
          <w:p w14:paraId="317F5806" w14:textId="77777777" w:rsidR="0038260B" w:rsidRPr="00B70109" w:rsidRDefault="008474B6" w:rsidP="006B49BB">
            <w:pPr>
              <w:pStyle w:val="Tabletext"/>
            </w:pPr>
            <w:hyperlink r:id="rId10" w:history="1">
              <w:r w:rsidR="006B49BB" w:rsidRPr="00D86B2A">
                <w:rPr>
                  <w:rStyle w:val="Hyperlink"/>
                </w:rPr>
                <w:t>tsbsg11@itu.int</w:t>
              </w:r>
            </w:hyperlink>
            <w:r w:rsidR="006B49BB">
              <w:t xml:space="preserve"> </w:t>
            </w:r>
          </w:p>
        </w:tc>
        <w:tc>
          <w:tcPr>
            <w:tcW w:w="4678" w:type="dxa"/>
            <w:gridSpan w:val="2"/>
            <w:vMerge/>
          </w:tcPr>
          <w:p w14:paraId="7D60B2C5" w14:textId="77777777" w:rsidR="0038260B" w:rsidRPr="00B70109" w:rsidRDefault="0038260B" w:rsidP="00CE218B">
            <w:pPr>
              <w:pStyle w:val="Tabletext"/>
              <w:ind w:left="283" w:hanging="283"/>
            </w:pPr>
          </w:p>
        </w:tc>
      </w:tr>
      <w:tr w:rsidR="0038260B" w:rsidRPr="00B70109" w14:paraId="06EF0A5B" w14:textId="77777777" w:rsidTr="00CE218B">
        <w:trPr>
          <w:cantSplit/>
          <w:trHeight w:val="80"/>
        </w:trPr>
        <w:tc>
          <w:tcPr>
            <w:tcW w:w="993" w:type="dxa"/>
          </w:tcPr>
          <w:p w14:paraId="6C1AC573" w14:textId="77777777" w:rsidR="0038260B" w:rsidRPr="00B70109" w:rsidRDefault="0038260B" w:rsidP="0038260B">
            <w:pPr>
              <w:pStyle w:val="Tabletext"/>
            </w:pPr>
            <w:r w:rsidRPr="00B70109">
              <w:t>Web:</w:t>
            </w:r>
          </w:p>
        </w:tc>
        <w:tc>
          <w:tcPr>
            <w:tcW w:w="4394" w:type="dxa"/>
            <w:gridSpan w:val="2"/>
          </w:tcPr>
          <w:p w14:paraId="5A15CD81" w14:textId="77777777" w:rsidR="0038260B" w:rsidRPr="00B70109" w:rsidRDefault="008474B6" w:rsidP="006B49BB">
            <w:pPr>
              <w:pStyle w:val="Tabletext"/>
            </w:pPr>
            <w:hyperlink r:id="rId11" w:history="1">
              <w:r w:rsidR="006B49BB" w:rsidRPr="00D86B2A">
                <w:rPr>
                  <w:rStyle w:val="Hyperlink"/>
                </w:rPr>
                <w:t>http://itu.int/go/tsg11</w:t>
              </w:r>
            </w:hyperlink>
            <w:r w:rsidR="006B49BB">
              <w:t xml:space="preserve"> </w:t>
            </w:r>
          </w:p>
        </w:tc>
        <w:tc>
          <w:tcPr>
            <w:tcW w:w="4678" w:type="dxa"/>
            <w:gridSpan w:val="2"/>
            <w:vMerge/>
          </w:tcPr>
          <w:p w14:paraId="1179C108" w14:textId="77777777" w:rsidR="0038260B" w:rsidRPr="00B70109" w:rsidRDefault="0038260B" w:rsidP="0038260B">
            <w:pPr>
              <w:pStyle w:val="Tabletext"/>
            </w:pPr>
          </w:p>
        </w:tc>
      </w:tr>
      <w:tr w:rsidR="00951309" w:rsidRPr="00B70109" w14:paraId="47FBFF5F" w14:textId="77777777" w:rsidTr="00CE218B">
        <w:trPr>
          <w:cantSplit/>
          <w:trHeight w:val="80"/>
        </w:trPr>
        <w:tc>
          <w:tcPr>
            <w:tcW w:w="993" w:type="dxa"/>
          </w:tcPr>
          <w:p w14:paraId="1B6CEC40" w14:textId="77777777" w:rsidR="00951309" w:rsidRPr="00B70109" w:rsidRDefault="00951309" w:rsidP="00A129C1">
            <w:pPr>
              <w:pStyle w:val="Tabletext"/>
            </w:pPr>
            <w:r w:rsidRPr="00B70109">
              <w:t>Subject:</w:t>
            </w:r>
          </w:p>
        </w:tc>
        <w:tc>
          <w:tcPr>
            <w:tcW w:w="9072" w:type="dxa"/>
            <w:gridSpan w:val="4"/>
          </w:tcPr>
          <w:p w14:paraId="3CB006A7" w14:textId="77777777" w:rsidR="00951309" w:rsidRPr="00B70109" w:rsidRDefault="00501F4A" w:rsidP="00601B84">
            <w:pPr>
              <w:pStyle w:val="Tabletext"/>
            </w:pPr>
            <w:r w:rsidRPr="00B70109">
              <w:rPr>
                <w:b/>
                <w:bCs/>
              </w:rPr>
              <w:t xml:space="preserve">Meeting of </w:t>
            </w:r>
            <w:r w:rsidR="006B49BB">
              <w:rPr>
                <w:b/>
                <w:bCs/>
              </w:rPr>
              <w:t xml:space="preserve">Working Parties </w:t>
            </w:r>
            <w:r w:rsidR="00601B84">
              <w:rPr>
                <w:b/>
                <w:bCs/>
              </w:rPr>
              <w:t>2/11 and 3</w:t>
            </w:r>
            <w:r w:rsidR="006B49BB">
              <w:rPr>
                <w:b/>
                <w:bCs/>
              </w:rPr>
              <w:t>/11</w:t>
            </w:r>
            <w:r w:rsidRPr="006B49BB">
              <w:rPr>
                <w:b/>
                <w:bCs/>
              </w:rPr>
              <w:t>; Geneva</w:t>
            </w:r>
            <w:r w:rsidRPr="00B70109">
              <w:rPr>
                <w:b/>
                <w:bCs/>
              </w:rPr>
              <w:t xml:space="preserve">, </w:t>
            </w:r>
            <w:r w:rsidR="00601B84">
              <w:rPr>
                <w:b/>
                <w:bCs/>
              </w:rPr>
              <w:t>31 October 2018</w:t>
            </w:r>
          </w:p>
        </w:tc>
      </w:tr>
    </w:tbl>
    <w:p w14:paraId="2980BD06" w14:textId="77777777" w:rsidR="000B46FB" w:rsidRPr="00B70109" w:rsidRDefault="000B46FB" w:rsidP="00CE218B">
      <w:pPr>
        <w:spacing w:before="240"/>
      </w:pPr>
      <w:bookmarkStart w:id="1" w:name="StartTyping_E"/>
      <w:bookmarkEnd w:id="1"/>
      <w:r w:rsidRPr="00B70109">
        <w:t>Dear Sir/Madam,</w:t>
      </w:r>
    </w:p>
    <w:p w14:paraId="4AE05D08" w14:textId="77777777" w:rsidR="001C0948" w:rsidRPr="00B70109" w:rsidRDefault="006B49BB" w:rsidP="00BC7911">
      <w:r w:rsidRPr="009A5E14">
        <w:t>With my agreement to the request of Study Group 1</w:t>
      </w:r>
      <w:r>
        <w:t>1</w:t>
      </w:r>
      <w:r w:rsidRPr="009A5E14">
        <w:t xml:space="preserve"> Chairman (</w:t>
      </w:r>
      <w:r>
        <w:t>Mr Andrey KUCHERYAVY</w:t>
      </w:r>
      <w:r w:rsidRPr="009A5E14">
        <w:t>) and as endorsed at the meeting of Study Group 1</w:t>
      </w:r>
      <w:r>
        <w:t>1</w:t>
      </w:r>
      <w:r w:rsidRPr="009A5E14">
        <w:t xml:space="preserve"> (Geneva, </w:t>
      </w:r>
      <w:r w:rsidR="00B95FC9">
        <w:t xml:space="preserve">18 to </w:t>
      </w:r>
      <w:r>
        <w:t>27 July 2018), i</w:t>
      </w:r>
      <w:r w:rsidR="001C0948" w:rsidRPr="00B70109">
        <w:t xml:space="preserve">t is my pleasure to invite you to attend </w:t>
      </w:r>
      <w:r w:rsidR="00025A7B" w:rsidRPr="00B70109">
        <w:t xml:space="preserve">the next meeting of </w:t>
      </w:r>
      <w:r w:rsidR="00D6737C">
        <w:t>Working Party 2/11 (</w:t>
      </w:r>
      <w:r w:rsidR="00D6737C" w:rsidRPr="00D6737C">
        <w:rPr>
          <w:i/>
          <w:iCs/>
        </w:rPr>
        <w:t>Control and management protocols for IMT-2020</w:t>
      </w:r>
      <w:r w:rsidR="00D6737C">
        <w:t>) and Working Party 3</w:t>
      </w:r>
      <w:r>
        <w:t>/</w:t>
      </w:r>
      <w:r w:rsidR="00D6737C">
        <w:t>11</w:t>
      </w:r>
      <w:r w:rsidR="005C19B3" w:rsidRPr="00B70109">
        <w:t xml:space="preserve"> </w:t>
      </w:r>
      <w:r w:rsidR="001C0948" w:rsidRPr="00B70109">
        <w:t>(</w:t>
      </w:r>
      <w:r w:rsidR="00D6737C" w:rsidRPr="00D6737C">
        <w:rPr>
          <w:i/>
          <w:iCs/>
        </w:rPr>
        <w:t>Conformance and interoperability testing, combating counterfeit ICT and mobile device theft</w:t>
      </w:r>
      <w:r w:rsidR="001C0948" w:rsidRPr="00B70109">
        <w:t>)</w:t>
      </w:r>
      <w:r w:rsidR="00B50540" w:rsidRPr="00B70109">
        <w:t>,</w:t>
      </w:r>
      <w:r w:rsidR="001C0948" w:rsidRPr="00B70109">
        <w:t xml:space="preserve"> which </w:t>
      </w:r>
      <w:r w:rsidR="00025A7B" w:rsidRPr="00B70109">
        <w:t xml:space="preserve">will </w:t>
      </w:r>
      <w:r w:rsidR="009616FE" w:rsidRPr="00B70109">
        <w:t>be held</w:t>
      </w:r>
      <w:r w:rsidR="001C0948" w:rsidRPr="00B70109">
        <w:t xml:space="preserve"> at ITU headquarters, Geneva</w:t>
      </w:r>
      <w:r w:rsidR="00DA3E91" w:rsidRPr="00B70109">
        <w:t>,</w:t>
      </w:r>
      <w:r w:rsidR="001C0948" w:rsidRPr="00B70109">
        <w:t xml:space="preserve"> </w:t>
      </w:r>
      <w:r w:rsidR="00EB2624">
        <w:t>on 31</w:t>
      </w:r>
      <w:r w:rsidR="00BC7911">
        <w:t xml:space="preserve"> October 2018</w:t>
      </w:r>
      <w:r w:rsidR="001C0948" w:rsidRPr="00B70109">
        <w:t>.</w:t>
      </w:r>
    </w:p>
    <w:p w14:paraId="1C5DCB2F" w14:textId="285A2C22" w:rsidR="003614F8" w:rsidRPr="00B70109" w:rsidRDefault="00817111" w:rsidP="00817111">
      <w:r>
        <w:t xml:space="preserve">I draw your attention to an </w:t>
      </w:r>
      <w:r w:rsidR="003614F8" w:rsidRPr="00B70109">
        <w:t xml:space="preserve">important </w:t>
      </w:r>
      <w:r w:rsidR="00191E5E" w:rsidRPr="00B70109">
        <w:t>update</w:t>
      </w:r>
      <w:r w:rsidR="003614F8" w:rsidRPr="00B70109">
        <w:t xml:space="preserve">: meeting registration now requires focal point approval. Please see Annex A and </w:t>
      </w:r>
      <w:hyperlink r:id="rId12" w:history="1">
        <w:r w:rsidR="003614F8" w:rsidRPr="00B70109">
          <w:rPr>
            <w:rStyle w:val="Hyperlink"/>
          </w:rPr>
          <w:t>TSB Circular 68</w:t>
        </w:r>
      </w:hyperlink>
      <w:r w:rsidR="003614F8" w:rsidRPr="00B70109">
        <w:t xml:space="preserve"> for details.</w:t>
      </w:r>
    </w:p>
    <w:p w14:paraId="5548844B" w14:textId="77777777" w:rsidR="006B49BB" w:rsidRDefault="006B49BB">
      <w:r w:rsidRPr="002975DF">
        <w:t xml:space="preserve">The main objectives of these meetings is to consider initiating the approval process for the following draft ITU-T Recommendations, as appropriate, depending on the results of the </w:t>
      </w:r>
      <w:hyperlink r:id="rId13" w:history="1">
        <w:r w:rsidRPr="002975DF">
          <w:rPr>
            <w:rStyle w:val="Hyperlink"/>
          </w:rPr>
          <w:t>Rapporteur Group meetings</w:t>
        </w:r>
      </w:hyperlink>
      <w:r w:rsidR="00F655D2">
        <w:t xml:space="preserve"> held </w:t>
      </w:r>
      <w:r w:rsidR="00BC7911">
        <w:t xml:space="preserve">from </w:t>
      </w:r>
      <w:r w:rsidR="00B95FC9">
        <w:br/>
      </w:r>
      <w:r w:rsidR="00BC7911">
        <w:t>22</w:t>
      </w:r>
      <w:r w:rsidR="00B95FC9">
        <w:t xml:space="preserve"> to </w:t>
      </w:r>
      <w:r w:rsidR="00DB4571">
        <w:t>31</w:t>
      </w:r>
      <w:r w:rsidR="00BC7911">
        <w:t xml:space="preserve"> October 2018</w:t>
      </w:r>
      <w:r>
        <w:t xml:space="preserve"> in</w:t>
      </w:r>
      <w:r w:rsidRPr="002975DF">
        <w:t xml:space="preserve"> Geneva:</w:t>
      </w:r>
    </w:p>
    <w:p w14:paraId="5A081041" w14:textId="77777777" w:rsidR="00F655D2" w:rsidRPr="00DA7D6E" w:rsidRDefault="006B49BB" w:rsidP="00F655D2">
      <w:pPr>
        <w:tabs>
          <w:tab w:val="clear" w:pos="794"/>
          <w:tab w:val="left" w:pos="146"/>
        </w:tabs>
        <w:spacing w:before="40" w:after="40"/>
        <w:rPr>
          <w:b/>
          <w:bCs/>
          <w:szCs w:val="24"/>
        </w:rPr>
      </w:pPr>
      <w:r w:rsidRPr="00DA7D6E">
        <w:rPr>
          <w:b/>
          <w:bCs/>
          <w:szCs w:val="24"/>
        </w:rPr>
        <w:t>WP</w:t>
      </w:r>
      <w:r w:rsidR="00D6737C" w:rsidRPr="00DA7D6E">
        <w:rPr>
          <w:b/>
          <w:bCs/>
          <w:szCs w:val="24"/>
        </w:rPr>
        <w:t>2</w:t>
      </w:r>
      <w:r w:rsidRPr="00DA7D6E">
        <w:rPr>
          <w:b/>
          <w:bCs/>
          <w:szCs w:val="24"/>
        </w:rPr>
        <w:t>/11:</w:t>
      </w:r>
    </w:p>
    <w:p w14:paraId="026473BF" w14:textId="77777777" w:rsidR="00F655D2" w:rsidRPr="00C45A22" w:rsidRDefault="00F655D2" w:rsidP="006671CE">
      <w:pPr>
        <w:tabs>
          <w:tab w:val="clear" w:pos="794"/>
          <w:tab w:val="left" w:pos="316"/>
          <w:tab w:val="left" w:pos="458"/>
        </w:tabs>
        <w:spacing w:before="0"/>
        <w:ind w:left="142" w:hanging="142"/>
        <w:rPr>
          <w:szCs w:val="24"/>
          <w:lang w:val="en-US"/>
        </w:rPr>
      </w:pPr>
      <w:r w:rsidRPr="00C45A22">
        <w:rPr>
          <w:szCs w:val="24"/>
          <w:lang w:val="en-US"/>
        </w:rPr>
        <w:t xml:space="preserve">- Draft new Recommendation X.mp2p-cdsr "Managed P2P communications: Content distribution </w:t>
      </w:r>
      <w:proofErr w:type="spellStart"/>
      <w:r w:rsidRPr="00C45A22">
        <w:rPr>
          <w:szCs w:val="24"/>
          <w:lang w:val="en-US"/>
        </w:rPr>
        <w:t>signalling</w:t>
      </w:r>
      <w:proofErr w:type="spellEnd"/>
      <w:r w:rsidRPr="00C45A22">
        <w:rPr>
          <w:szCs w:val="24"/>
          <w:lang w:val="en-US"/>
        </w:rPr>
        <w:t xml:space="preserve"> requirements"</w:t>
      </w:r>
    </w:p>
    <w:p w14:paraId="62B9099A" w14:textId="77777777" w:rsidR="00F655D2" w:rsidRPr="00C45A22" w:rsidRDefault="00F655D2" w:rsidP="00C45A22">
      <w:pPr>
        <w:tabs>
          <w:tab w:val="clear" w:pos="794"/>
          <w:tab w:val="left" w:pos="316"/>
          <w:tab w:val="left" w:pos="458"/>
        </w:tabs>
        <w:spacing w:before="0"/>
        <w:rPr>
          <w:szCs w:val="24"/>
          <w:lang w:val="en-US"/>
        </w:rPr>
      </w:pPr>
      <w:r w:rsidRPr="00C45A22">
        <w:rPr>
          <w:szCs w:val="24"/>
          <w:lang w:val="en-US"/>
        </w:rPr>
        <w:t>- Draft new Recommendation X.mp2p-cdpp "Managed P2P communications: Content distribution peer protocol"</w:t>
      </w:r>
    </w:p>
    <w:p w14:paraId="6FB24105" w14:textId="77777777" w:rsidR="00F655D2" w:rsidRDefault="00D6737C" w:rsidP="00F655D2">
      <w:pPr>
        <w:tabs>
          <w:tab w:val="clear" w:pos="794"/>
          <w:tab w:val="left" w:pos="316"/>
          <w:tab w:val="left" w:pos="458"/>
        </w:tabs>
        <w:spacing w:before="0"/>
        <w:rPr>
          <w:b/>
          <w:bCs/>
          <w:szCs w:val="24"/>
          <w:lang w:val="en-US"/>
        </w:rPr>
      </w:pPr>
      <w:r>
        <w:rPr>
          <w:b/>
          <w:bCs/>
          <w:szCs w:val="24"/>
          <w:lang w:val="en-US"/>
        </w:rPr>
        <w:t>WP3/11:</w:t>
      </w:r>
    </w:p>
    <w:p w14:paraId="24755920" w14:textId="77777777" w:rsidR="00BC7911" w:rsidRPr="00F655D2" w:rsidRDefault="00F655D2" w:rsidP="00F655D2">
      <w:pPr>
        <w:tabs>
          <w:tab w:val="clear" w:pos="794"/>
          <w:tab w:val="left" w:pos="316"/>
          <w:tab w:val="left" w:pos="458"/>
        </w:tabs>
        <w:spacing w:before="0"/>
        <w:rPr>
          <w:szCs w:val="24"/>
          <w:lang w:val="en-US"/>
        </w:rPr>
      </w:pPr>
      <w:r w:rsidRPr="00F655D2">
        <w:rPr>
          <w:szCs w:val="24"/>
          <w:lang w:val="en-US"/>
        </w:rPr>
        <w:t xml:space="preserve">- </w:t>
      </w:r>
      <w:r>
        <w:rPr>
          <w:szCs w:val="24"/>
          <w:lang w:val="en-US"/>
        </w:rPr>
        <w:t>D</w:t>
      </w:r>
      <w:r w:rsidRPr="00F655D2">
        <w:rPr>
          <w:szCs w:val="24"/>
          <w:lang w:val="en-US"/>
        </w:rPr>
        <w:t xml:space="preserve">raft Recommendation ITU-T </w:t>
      </w:r>
      <w:proofErr w:type="spellStart"/>
      <w:r w:rsidRPr="00F655D2">
        <w:rPr>
          <w:szCs w:val="24"/>
          <w:lang w:val="en-US"/>
        </w:rPr>
        <w:t>Q.FW_IoT</w:t>
      </w:r>
      <w:proofErr w:type="spellEnd"/>
      <w:r w:rsidRPr="00F655D2">
        <w:rPr>
          <w:szCs w:val="24"/>
          <w:lang w:val="en-US"/>
        </w:rPr>
        <w:t xml:space="preserve">/Test "Framework for </w:t>
      </w:r>
      <w:proofErr w:type="spellStart"/>
      <w:r w:rsidRPr="00F655D2">
        <w:rPr>
          <w:szCs w:val="24"/>
          <w:lang w:val="en-US"/>
        </w:rPr>
        <w:t>IoT</w:t>
      </w:r>
      <w:proofErr w:type="spellEnd"/>
      <w:r w:rsidRPr="00F655D2">
        <w:rPr>
          <w:szCs w:val="24"/>
          <w:lang w:val="en-US"/>
        </w:rPr>
        <w:t xml:space="preserve"> Testing"</w:t>
      </w:r>
    </w:p>
    <w:p w14:paraId="44E8E14A" w14:textId="77777777" w:rsidR="00F655D2" w:rsidRPr="00F655D2" w:rsidRDefault="00F655D2" w:rsidP="00F655D2">
      <w:pPr>
        <w:tabs>
          <w:tab w:val="clear" w:pos="794"/>
          <w:tab w:val="left" w:pos="316"/>
          <w:tab w:val="left" w:pos="458"/>
        </w:tabs>
        <w:spacing w:before="0"/>
        <w:rPr>
          <w:szCs w:val="22"/>
        </w:rPr>
      </w:pPr>
      <w:r w:rsidRPr="00F655D2">
        <w:rPr>
          <w:szCs w:val="24"/>
          <w:lang w:val="en-US"/>
        </w:rPr>
        <w:t xml:space="preserve">- Draft Recommendation </w:t>
      </w:r>
      <w:proofErr w:type="spellStart"/>
      <w:r w:rsidRPr="00F655D2">
        <w:rPr>
          <w:szCs w:val="24"/>
          <w:lang w:val="en-US"/>
        </w:rPr>
        <w:t>Q.wa-iop</w:t>
      </w:r>
      <w:proofErr w:type="spellEnd"/>
      <w:r w:rsidRPr="00F655D2">
        <w:rPr>
          <w:szCs w:val="24"/>
          <w:lang w:val="en-US"/>
        </w:rPr>
        <w:t xml:space="preserve"> "Cloud Interoperability testing about Web Application"</w:t>
      </w:r>
    </w:p>
    <w:p w14:paraId="3517A45B" w14:textId="77777777" w:rsidR="006B49BB" w:rsidRDefault="006B49BB" w:rsidP="006B49BB">
      <w:pPr>
        <w:ind w:right="-193"/>
        <w:rPr>
          <w:szCs w:val="24"/>
        </w:rPr>
      </w:pPr>
      <w:r w:rsidRPr="002975DF">
        <w:rPr>
          <w:szCs w:val="24"/>
        </w:rPr>
        <w:t>The following meetings will also be organized in parallel at the</w:t>
      </w:r>
      <w:r w:rsidRPr="00CF23A2">
        <w:rPr>
          <w:szCs w:val="24"/>
        </w:rPr>
        <w:t xml:space="preserve"> same venue:</w:t>
      </w:r>
    </w:p>
    <w:p w14:paraId="6709140B" w14:textId="0C8C4EB1" w:rsidR="009644C1" w:rsidRPr="00C45A22" w:rsidRDefault="009644C1" w:rsidP="00817111">
      <w:pPr>
        <w:ind w:left="284" w:hanging="284"/>
      </w:pPr>
      <w:r w:rsidRPr="00C45A22">
        <w:rPr>
          <w:szCs w:val="24"/>
        </w:rPr>
        <w:t xml:space="preserve">- Meetings of WP1, 2, 3/13, </w:t>
      </w:r>
      <w:r w:rsidR="00C45A22" w:rsidRPr="00C45A22">
        <w:rPr>
          <w:szCs w:val="24"/>
        </w:rPr>
        <w:t xml:space="preserve">2 November </w:t>
      </w:r>
      <w:r w:rsidRPr="00C45A22">
        <w:rPr>
          <w:szCs w:val="24"/>
        </w:rPr>
        <w:t>2018</w:t>
      </w:r>
      <w:r w:rsidR="00B95FC9">
        <w:t>;</w:t>
      </w:r>
      <w:r w:rsidRPr="00C45A22">
        <w:t xml:space="preserve"> more information </w:t>
      </w:r>
      <w:r w:rsidR="00104FB7">
        <w:t>will be</w:t>
      </w:r>
      <w:r w:rsidRPr="00C45A22">
        <w:t xml:space="preserve"> available in Collective letter </w:t>
      </w:r>
      <w:r w:rsidR="00C45A22" w:rsidRPr="00C45A22">
        <w:t>6</w:t>
      </w:r>
      <w:r w:rsidRPr="00C45A22">
        <w:t>/13.</w:t>
      </w:r>
    </w:p>
    <w:p w14:paraId="6252D3CB" w14:textId="77777777" w:rsidR="006D7202" w:rsidRPr="00B70109" w:rsidRDefault="006D7202" w:rsidP="009644C1">
      <w:r w:rsidRPr="00B70109">
        <w:t xml:space="preserve">The meeting will open at </w:t>
      </w:r>
      <w:r w:rsidR="009644C1">
        <w:t>1</w:t>
      </w:r>
      <w:r w:rsidR="00355136">
        <w:t>430</w:t>
      </w:r>
      <w:r w:rsidRPr="00B70109">
        <w:t xml:space="preserve"> hours on </w:t>
      </w:r>
      <w:r w:rsidR="009644C1">
        <w:t>31 October 2018</w:t>
      </w:r>
      <w:r w:rsidRPr="00B70109">
        <w:t xml:space="preserve">, and participant registration will begin </w:t>
      </w:r>
      <w:r w:rsidRPr="009644C1">
        <w:t>at 0830 hours</w:t>
      </w:r>
      <w:r w:rsidRPr="00B70109">
        <w:t xml:space="preserve"> at the </w:t>
      </w:r>
      <w:hyperlink r:id="rId14"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00B95FC9">
        <w:t xml:space="preserve">. Daily meeting </w:t>
      </w:r>
      <w:r w:rsidRPr="00B70109">
        <w:t>room allocation</w:t>
      </w:r>
      <w:r w:rsidR="006907AE" w:rsidRPr="00B70109">
        <w:t>s</w:t>
      </w:r>
      <w:r w:rsidRPr="00B70109">
        <w:t xml:space="preserve"> will be displayed on screens throughout ITU headquarters, and online </w:t>
      </w:r>
      <w:hyperlink r:id="rId15" w:history="1">
        <w:r w:rsidRPr="00B70109">
          <w:rPr>
            <w:rStyle w:val="Hyperlink"/>
          </w:rPr>
          <w:t>here</w:t>
        </w:r>
      </w:hyperlink>
      <w:r w:rsidRPr="00B70109">
        <w:t xml:space="preserve">. </w:t>
      </w:r>
    </w:p>
    <w:p w14:paraId="1E93FEDF" w14:textId="77777777" w:rsidR="00A129C1" w:rsidRPr="00B70109" w:rsidRDefault="00A129C1" w:rsidP="00C45A22">
      <w:pPr>
        <w:spacing w:after="120"/>
      </w:pPr>
      <w:r w:rsidRPr="00B70109">
        <w:rPr>
          <w:b/>
          <w:bCs/>
        </w:rPr>
        <w:t>Key deadlines</w:t>
      </w:r>
      <w:r w:rsidRPr="00B70109">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52"/>
      </w:tblGrid>
      <w:tr w:rsidR="00025A7B" w:rsidRPr="00B70109" w14:paraId="2C447C02" w14:textId="77777777" w:rsidTr="00C45A22">
        <w:tc>
          <w:tcPr>
            <w:tcW w:w="1985" w:type="dxa"/>
            <w:shd w:val="clear" w:color="auto" w:fill="auto"/>
            <w:vAlign w:val="center"/>
          </w:tcPr>
          <w:p w14:paraId="2EA5689C" w14:textId="77777777" w:rsidR="00025A7B" w:rsidRPr="00DA7D6E" w:rsidRDefault="009644C1" w:rsidP="00792A3A">
            <w:pPr>
              <w:pStyle w:val="TableText0"/>
              <w:rPr>
                <w:rFonts w:asciiTheme="minorHAnsi" w:hAnsiTheme="minorHAnsi"/>
                <w:szCs w:val="22"/>
              </w:rPr>
            </w:pPr>
            <w:r w:rsidRPr="00DA7D6E">
              <w:rPr>
                <w:rFonts w:asciiTheme="minorHAnsi" w:hAnsiTheme="minorHAnsi"/>
                <w:szCs w:val="22"/>
              </w:rPr>
              <w:t>31 August 2018</w:t>
            </w:r>
          </w:p>
        </w:tc>
        <w:tc>
          <w:tcPr>
            <w:tcW w:w="7952" w:type="dxa"/>
            <w:shd w:val="clear" w:color="auto" w:fill="auto"/>
          </w:tcPr>
          <w:p w14:paraId="1AAAF9F9" w14:textId="77777777"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6"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5E05B0F2" w14:textId="77777777" w:rsidTr="00C45A22">
        <w:tc>
          <w:tcPr>
            <w:tcW w:w="1985" w:type="dxa"/>
            <w:shd w:val="clear" w:color="auto" w:fill="auto"/>
            <w:vAlign w:val="center"/>
          </w:tcPr>
          <w:p w14:paraId="5A561531" w14:textId="77777777" w:rsidR="00BC398D" w:rsidRPr="00DA7D6E" w:rsidRDefault="009644C1" w:rsidP="00792A3A">
            <w:pPr>
              <w:pStyle w:val="TableText0"/>
              <w:rPr>
                <w:rFonts w:asciiTheme="minorHAnsi" w:hAnsiTheme="minorHAnsi"/>
                <w:szCs w:val="22"/>
              </w:rPr>
            </w:pPr>
            <w:r w:rsidRPr="00DA7D6E">
              <w:rPr>
                <w:rFonts w:asciiTheme="minorHAnsi" w:hAnsiTheme="minorHAnsi"/>
                <w:szCs w:val="22"/>
              </w:rPr>
              <w:t>30 September 2018</w:t>
            </w:r>
          </w:p>
        </w:tc>
        <w:tc>
          <w:tcPr>
            <w:tcW w:w="7952" w:type="dxa"/>
            <w:shd w:val="clear" w:color="auto" w:fill="auto"/>
          </w:tcPr>
          <w:p w14:paraId="3377E90B"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 on the</w:t>
            </w:r>
            <w:r w:rsidR="00010B0B" w:rsidRPr="00B70109">
              <w:rPr>
                <w:rFonts w:asciiTheme="minorHAnsi" w:hAnsiTheme="minorHAnsi"/>
              </w:rPr>
              <w:t xml:space="preserve"> </w:t>
            </w:r>
            <w:hyperlink r:id="rId17" w:history="1">
              <w:r w:rsidR="00010B0B" w:rsidRPr="006B49BB">
                <w:rPr>
                  <w:rStyle w:val="Hyperlink"/>
                  <w:rFonts w:asciiTheme="minorHAnsi" w:hAnsiTheme="minorHAnsi"/>
                </w:rPr>
                <w:t>study group homepage</w:t>
              </w:r>
            </w:hyperlink>
            <w:r w:rsidR="00010B0B" w:rsidRPr="00B70109">
              <w:rPr>
                <w:rFonts w:asciiTheme="minorHAnsi" w:hAnsiTheme="minorHAnsi"/>
              </w:rPr>
              <w:t>)</w:t>
            </w:r>
          </w:p>
          <w:p w14:paraId="1A342896"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via the online registration form; see details in Annex A</w:t>
            </w:r>
            <w:r w:rsidR="00817BB4" w:rsidRPr="00B70109">
              <w:rPr>
                <w:rFonts w:asciiTheme="minorHAnsi" w:hAnsiTheme="minorHAnsi"/>
                <w:szCs w:val="22"/>
              </w:rPr>
              <w:t>)</w:t>
            </w:r>
          </w:p>
        </w:tc>
      </w:tr>
      <w:tr w:rsidR="00BC398D" w:rsidRPr="009644C1" w14:paraId="60E28BDB" w14:textId="77777777" w:rsidTr="00C45A22">
        <w:tc>
          <w:tcPr>
            <w:tcW w:w="1985" w:type="dxa"/>
            <w:shd w:val="clear" w:color="auto" w:fill="auto"/>
            <w:vAlign w:val="center"/>
          </w:tcPr>
          <w:p w14:paraId="1B62256F" w14:textId="77777777" w:rsidR="00BC398D" w:rsidRPr="00DA7D6E" w:rsidRDefault="009644C1" w:rsidP="00792A3A">
            <w:pPr>
              <w:pStyle w:val="TableText0"/>
              <w:rPr>
                <w:rFonts w:asciiTheme="minorHAnsi" w:hAnsiTheme="minorHAnsi"/>
                <w:szCs w:val="22"/>
              </w:rPr>
            </w:pPr>
            <w:r w:rsidRPr="00DA7D6E">
              <w:rPr>
                <w:rFonts w:asciiTheme="minorHAnsi" w:hAnsiTheme="minorHAnsi"/>
                <w:szCs w:val="22"/>
              </w:rPr>
              <w:t>18 October 2018</w:t>
            </w:r>
          </w:p>
        </w:tc>
        <w:tc>
          <w:tcPr>
            <w:tcW w:w="7952" w:type="dxa"/>
            <w:shd w:val="clear" w:color="auto" w:fill="auto"/>
          </w:tcPr>
          <w:p w14:paraId="1F42CDEC" w14:textId="77777777" w:rsidR="00BC398D" w:rsidRPr="009644C1"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644C1">
              <w:rPr>
                <w:rFonts w:asciiTheme="minorHAnsi" w:hAnsiTheme="minorHAnsi"/>
                <w:szCs w:val="22"/>
              </w:rPr>
              <w:t>-</w:t>
            </w:r>
            <w:r w:rsidR="00B027CC" w:rsidRPr="009644C1">
              <w:rPr>
                <w:rFonts w:asciiTheme="minorHAnsi" w:hAnsiTheme="minorHAnsi"/>
                <w:szCs w:val="22"/>
              </w:rPr>
              <w:tab/>
            </w:r>
            <w:hyperlink r:id="rId18" w:history="1">
              <w:r w:rsidR="007A3B5D" w:rsidRPr="009644C1">
                <w:rPr>
                  <w:rStyle w:val="Hyperlink"/>
                  <w:rFonts w:asciiTheme="minorHAnsi" w:hAnsiTheme="minorHAnsi"/>
                  <w:szCs w:val="22"/>
                </w:rPr>
                <w:t>Submit ITU-T Member contributions</w:t>
              </w:r>
              <w:r w:rsidR="00206F31" w:rsidRPr="009644C1">
                <w:rPr>
                  <w:rStyle w:val="Hyperlink"/>
                  <w:rFonts w:asciiTheme="minorHAnsi" w:hAnsiTheme="minorHAnsi"/>
                  <w:szCs w:val="22"/>
                </w:rPr>
                <w:t xml:space="preserve"> (via Direct Document Posting)</w:t>
              </w:r>
            </w:hyperlink>
            <w:r w:rsidR="009644C1" w:rsidRPr="009644C1">
              <w:rPr>
                <w:rStyle w:val="Hyperlink"/>
                <w:rFonts w:asciiTheme="minorHAnsi" w:hAnsiTheme="minorHAnsi"/>
                <w:szCs w:val="22"/>
              </w:rPr>
              <w:t xml:space="preserve"> </w:t>
            </w:r>
            <w:r w:rsidR="009644C1" w:rsidRPr="009644C1">
              <w:rPr>
                <w:rStyle w:val="Hyperlink"/>
                <w:rFonts w:asciiTheme="minorHAnsi" w:hAnsiTheme="minorHAnsi"/>
                <w:color w:val="auto"/>
                <w:szCs w:val="22"/>
                <w:u w:val="none"/>
              </w:rPr>
              <w:t>to WP2/11 and WP3/11</w:t>
            </w:r>
          </w:p>
        </w:tc>
      </w:tr>
    </w:tbl>
    <w:p w14:paraId="6E1C4871" w14:textId="77777777" w:rsidR="001C0948" w:rsidRPr="00B70109" w:rsidRDefault="00A129C1" w:rsidP="006B49BB">
      <w:r w:rsidRPr="00B70109">
        <w:t xml:space="preserve">Practical meeting </w:t>
      </w:r>
      <w:r w:rsidR="00025A7B" w:rsidRPr="00B70109">
        <w:t xml:space="preserve">information </w:t>
      </w:r>
      <w:r w:rsidRPr="00B70109">
        <w:t xml:space="preserve">is set out in </w:t>
      </w:r>
      <w:r w:rsidRPr="00B70109">
        <w:rPr>
          <w:b/>
          <w:bCs/>
        </w:rPr>
        <w:t>Annex A</w:t>
      </w:r>
      <w:r w:rsidR="006B49BB" w:rsidRPr="00B95FC9">
        <w:t>.</w:t>
      </w:r>
      <w:r w:rsidR="006B49BB" w:rsidRPr="006B49BB">
        <w:t xml:space="preserve"> </w:t>
      </w:r>
      <w:r w:rsidR="006B49BB">
        <w:t xml:space="preserve">A draft </w:t>
      </w:r>
      <w:r w:rsidR="006B49BB">
        <w:rPr>
          <w:b/>
          <w:bCs/>
        </w:rPr>
        <w:t>Agenda</w:t>
      </w:r>
      <w:r w:rsidR="006B49BB" w:rsidRPr="00A27BF9">
        <w:t xml:space="preserve"> of the meetings</w:t>
      </w:r>
      <w:r w:rsidR="006B49BB">
        <w:t xml:space="preserve">, as prepared by the Chairmen of Working Parties </w:t>
      </w:r>
      <w:r w:rsidR="000C63AF">
        <w:t>2</w:t>
      </w:r>
      <w:r w:rsidR="006B49BB">
        <w:t xml:space="preserve">/11 and </w:t>
      </w:r>
      <w:r w:rsidR="000C63AF">
        <w:t>3</w:t>
      </w:r>
      <w:r w:rsidR="006B49BB">
        <w:t>/11</w:t>
      </w:r>
      <w:r w:rsidR="006B49BB" w:rsidRPr="006F1E79">
        <w:t xml:space="preserve"> and </w:t>
      </w:r>
      <w:r w:rsidR="006B49BB">
        <w:t xml:space="preserve">its </w:t>
      </w:r>
      <w:r w:rsidR="006B49BB" w:rsidRPr="006F1E79">
        <w:rPr>
          <w:b/>
          <w:bCs/>
        </w:rPr>
        <w:t>time plan</w:t>
      </w:r>
      <w:r w:rsidR="006B49BB">
        <w:t xml:space="preserve">, are set out in </w:t>
      </w:r>
      <w:r w:rsidR="006B49BB">
        <w:rPr>
          <w:b/>
          <w:bCs/>
        </w:rPr>
        <w:t>Annex B</w:t>
      </w:r>
      <w:r w:rsidR="001C0948" w:rsidRPr="00B70109">
        <w:t>.</w:t>
      </w:r>
    </w:p>
    <w:p w14:paraId="4E1408DE" w14:textId="77777777" w:rsidR="000B46FB" w:rsidRPr="00B70109" w:rsidRDefault="009644C1" w:rsidP="00DF11DF">
      <w:pPr>
        <w:keepNext/>
        <w:keepLines/>
        <w:tabs>
          <w:tab w:val="left" w:pos="5663"/>
        </w:tabs>
        <w:spacing w:before="240"/>
      </w:pPr>
      <w:r>
        <w:lastRenderedPageBreak/>
        <w:t xml:space="preserve">I wish you </w:t>
      </w:r>
      <w:r w:rsidR="001C0948" w:rsidRPr="00B70109">
        <w:t>productive and enjoyable meeting</w:t>
      </w:r>
      <w:r>
        <w:t>s</w:t>
      </w:r>
      <w:r w:rsidR="001C0948" w:rsidRPr="00B70109">
        <w:t>.</w:t>
      </w:r>
      <w:r w:rsidR="00DF11DF">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3AD7E265" w14:textId="77777777" w:rsidTr="007A5A97">
        <w:trPr>
          <w:cantSplit/>
          <w:trHeight w:val="1955"/>
        </w:trPr>
        <w:tc>
          <w:tcPr>
            <w:tcW w:w="6663" w:type="dxa"/>
            <w:vMerge w:val="restart"/>
            <w:tcBorders>
              <w:right w:val="single" w:sz="4" w:space="0" w:color="auto"/>
            </w:tcBorders>
          </w:tcPr>
          <w:p w14:paraId="71A50330" w14:textId="77777777" w:rsidR="0057770B" w:rsidRDefault="0057770B" w:rsidP="00C76E40">
            <w:pPr>
              <w:keepNext/>
              <w:keepLines/>
              <w:spacing w:before="480"/>
            </w:pPr>
            <w:r w:rsidRPr="00B70109">
              <w:t>Yours faithfully,</w:t>
            </w:r>
          </w:p>
          <w:p w14:paraId="627840C5" w14:textId="77777777" w:rsidR="00BC5760" w:rsidRDefault="00BC5760" w:rsidP="00491EEB">
            <w:pPr>
              <w:keepNext/>
              <w:keepLines/>
              <w:spacing w:before="0"/>
            </w:pPr>
          </w:p>
          <w:p w14:paraId="1F66FADD" w14:textId="63E54345" w:rsidR="00BC5760" w:rsidRPr="008474B6" w:rsidRDefault="008474B6" w:rsidP="00491EEB">
            <w:pPr>
              <w:keepNext/>
              <w:keepLines/>
              <w:spacing w:before="0"/>
              <w:rPr>
                <w:i/>
                <w:iCs/>
              </w:rPr>
            </w:pPr>
            <w:r w:rsidRPr="008474B6">
              <w:rPr>
                <w:i/>
                <w:iCs/>
              </w:rPr>
              <w:t>(signed)</w:t>
            </w:r>
          </w:p>
          <w:p w14:paraId="523C06FF" w14:textId="77777777" w:rsidR="008474B6" w:rsidRPr="00B70109" w:rsidRDefault="008474B6" w:rsidP="00491EEB">
            <w:pPr>
              <w:keepNext/>
              <w:keepLines/>
              <w:spacing w:before="0"/>
            </w:pPr>
            <w:bookmarkStart w:id="2" w:name="_GoBack"/>
            <w:bookmarkEnd w:id="2"/>
          </w:p>
          <w:p w14:paraId="4CB2B54B" w14:textId="77777777" w:rsidR="0057770B" w:rsidRPr="00B70109" w:rsidRDefault="0057770B" w:rsidP="00C76E40">
            <w:pPr>
              <w:keepNext/>
              <w:keepLines/>
              <w:spacing w:before="0"/>
            </w:pPr>
            <w:proofErr w:type="spellStart"/>
            <w:r w:rsidRPr="00B70109">
              <w:rPr>
                <w:szCs w:val="24"/>
              </w:rPr>
              <w:t>Chaesub</w:t>
            </w:r>
            <w:proofErr w:type="spellEnd"/>
            <w:r w:rsidRPr="00B70109">
              <w:rPr>
                <w:szCs w:val="24"/>
              </w:rPr>
              <w:t xml:space="preserve">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7EE1E33F" w14:textId="77777777" w:rsidR="0057770B" w:rsidRPr="00B70109" w:rsidRDefault="00DF11DF" w:rsidP="00491EEB">
            <w:pPr>
              <w:keepNext/>
              <w:keepLines/>
              <w:spacing w:before="0"/>
              <w:ind w:left="113" w:right="113"/>
              <w:jc w:val="center"/>
            </w:pPr>
            <w:r>
              <w:rPr>
                <w:rFonts w:ascii="Times New Roman" w:hAnsi="Times New Roman"/>
                <w:noProof/>
                <w:szCs w:val="24"/>
                <w:lang w:val="en-US" w:eastAsia="zh-CN"/>
              </w:rPr>
              <w:drawing>
                <wp:inline distT="0" distB="0" distL="0" distR="0" wp14:anchorId="169AA05B" wp14:editId="450677A9">
                  <wp:extent cx="1028700" cy="1028700"/>
                  <wp:effectExtent l="0" t="0" r="0" b="0"/>
                  <wp:docPr id="5" name="Picture 5" descr="Title: Latest meeting information - Description: This QR code redirects to the latest meeeting information at:&#10;http://handle.itu.int/11.1002/groups/sg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Title: Latest meeting information - Description: This QR code redirects to the latest meeeting information at:&#10;http://handle.itu.int/11.1002/groups/sg11"/>
                          <pic:cNvPicPr>
                            <a:picLocks noChangeArrowheads="1"/>
                          </pic:cNvPicPr>
                        </pic:nvPicPr>
                        <pic:blipFill>
                          <a:blip r:embed="rId19">
                            <a:extLst>
                              <a:ext uri="{28A0092B-C50C-407E-A947-70E740481C1C}">
                                <a14:useLocalDpi xmlns:a14="http://schemas.microsoft.com/office/drawing/2010/main" val="0"/>
                              </a:ext>
                            </a:extLst>
                          </a:blip>
                          <a:srcRect l="-8000" t="-935"/>
                          <a:stretch>
                            <a:fillRect/>
                          </a:stretch>
                        </pic:blipFill>
                        <pic:spPr bwMode="auto">
                          <a:xfrm>
                            <a:off x="0" y="0"/>
                            <a:ext cx="1028700" cy="1028700"/>
                          </a:xfrm>
                          <a:prstGeom prst="rect">
                            <a:avLst/>
                          </a:prstGeom>
                          <a:solidFill>
                            <a:srgbClr val="FFFFFF"/>
                          </a:solidFill>
                        </pic:spPr>
                      </pic:pic>
                    </a:graphicData>
                  </a:graphic>
                </wp:inline>
              </w:drawing>
            </w:r>
          </w:p>
        </w:tc>
      </w:tr>
      <w:tr w:rsidR="0057770B" w:rsidRPr="00B70109" w14:paraId="7C4A5687" w14:textId="77777777" w:rsidTr="007A5A97">
        <w:trPr>
          <w:cantSplit/>
          <w:trHeight w:val="227"/>
        </w:trPr>
        <w:tc>
          <w:tcPr>
            <w:tcW w:w="6663" w:type="dxa"/>
            <w:vMerge/>
            <w:tcBorders>
              <w:right w:val="single" w:sz="4" w:space="0" w:color="auto"/>
            </w:tcBorders>
          </w:tcPr>
          <w:p w14:paraId="071515EF"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4EF7321D"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4AE66AA2" w14:textId="77777777" w:rsidR="00384E5D" w:rsidRPr="00B70109" w:rsidRDefault="0024485F" w:rsidP="00DF11DF">
      <w:pPr>
        <w:spacing w:before="240"/>
      </w:pPr>
      <w:r w:rsidRPr="00DF11DF">
        <w:rPr>
          <w:b/>
          <w:bCs/>
        </w:rPr>
        <w:t>Annexes</w:t>
      </w:r>
      <w:r w:rsidRPr="00DF11DF">
        <w:t xml:space="preserve">: </w:t>
      </w:r>
      <w:r w:rsidR="00DF11DF" w:rsidRPr="00DF11DF">
        <w:t>2</w:t>
      </w:r>
      <w:r w:rsidR="00384E5D" w:rsidRPr="00B70109">
        <w:br w:type="page"/>
      </w:r>
    </w:p>
    <w:p w14:paraId="0495B0C8"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7DAB99A8"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3B32BA4B" w14:textId="77777777"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2" w:history="1">
        <w:r w:rsidR="00902D14" w:rsidRPr="00B70109">
          <w:rPr>
            <w:rStyle w:val="Hyperlink"/>
            <w:rFonts w:eastAsia="SimSun"/>
            <w:szCs w:val="22"/>
            <w:lang w:eastAsia="zh-CN"/>
          </w:rPr>
          <w:t>TIES account holders</w:t>
        </w:r>
      </w:hyperlink>
      <w:r w:rsidRPr="00B70109">
        <w:rPr>
          <w:rFonts w:eastAsia="SimSun"/>
          <w:szCs w:val="22"/>
          <w:lang w:eastAsia="zh-CN"/>
        </w:rPr>
        <w:t>.</w:t>
      </w:r>
    </w:p>
    <w:p w14:paraId="24219741" w14:textId="77777777"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3" w:history="1">
        <w:r w:rsidRPr="00B70109">
          <w:rPr>
            <w:rStyle w:val="Hyperlink"/>
            <w:szCs w:val="22"/>
          </w:rPr>
          <w:t>http://itu.int/ITU-T/edh/faqs-support.html</w:t>
        </w:r>
      </w:hyperlink>
      <w:r w:rsidRPr="00B70109">
        <w:rPr>
          <w:szCs w:val="22"/>
        </w:rPr>
        <w:t xml:space="preserve">). </w:t>
      </w:r>
    </w:p>
    <w:p w14:paraId="37B46172" w14:textId="77777777"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4"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1E0B1B2C" w14:textId="77777777"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5"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6" w:history="1">
        <w:r w:rsidR="00000FC7" w:rsidRPr="00B70109">
          <w:rPr>
            <w:rStyle w:val="Hyperlink"/>
            <w:szCs w:val="22"/>
          </w:rPr>
          <w:t>http://itu.int/go/e-print</w:t>
        </w:r>
      </w:hyperlink>
      <w:r w:rsidR="00000FC7" w:rsidRPr="00B70109">
        <w:rPr>
          <w:szCs w:val="22"/>
        </w:rPr>
        <w:t>.</w:t>
      </w:r>
    </w:p>
    <w:p w14:paraId="2B1E28C6" w14:textId="77777777"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7"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3F0EF9D7" w14:textId="77777777" w:rsidR="00384E5D" w:rsidRPr="00B70109" w:rsidRDefault="00B61795" w:rsidP="00DF11DF">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DF11DF">
        <w:rPr>
          <w:b/>
          <w:bCs/>
          <w:szCs w:val="24"/>
        </w:rPr>
        <w:t>REGISTRATION</w:t>
      </w:r>
      <w:r w:rsidR="00426BDA" w:rsidRPr="00B70109">
        <w:rPr>
          <w:b/>
          <w:bCs/>
          <w:szCs w:val="24"/>
        </w:rPr>
        <w:t xml:space="preserve"> </w:t>
      </w:r>
      <w:r w:rsidR="00191E5E" w:rsidRPr="00B70109">
        <w:rPr>
          <w:b/>
          <w:bCs/>
          <w:szCs w:val="24"/>
        </w:rPr>
        <w:t>AND VISA SUPPORT</w:t>
      </w:r>
    </w:p>
    <w:p w14:paraId="3C9372A4" w14:textId="77777777"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8"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7FA1C6A1" w14:textId="77777777"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7C4E1282" w14:textId="77777777"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29"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5A290787" w14:textId="77777777"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73129B15"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0" w:history="1">
        <w:r w:rsidR="00384E5D" w:rsidRPr="00B70109">
          <w:rPr>
            <w:rStyle w:val="Hyperlink"/>
            <w:szCs w:val="22"/>
          </w:rPr>
          <w:t>http://itu.int/en/delegates-corner</w:t>
        </w:r>
      </w:hyperlink>
      <w:r w:rsidR="00384E5D" w:rsidRPr="00B70109">
        <w:rPr>
          <w:szCs w:val="22"/>
        </w:rPr>
        <w:t>.</w:t>
      </w:r>
    </w:p>
    <w:p w14:paraId="2BD47B0D" w14:textId="77777777" w:rsidR="00462660" w:rsidRPr="00B70109" w:rsidRDefault="00B61795" w:rsidP="00931D00">
      <w:pPr>
        <w:spacing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1"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14:paraId="11817678" w14:textId="77777777" w:rsidR="00000FC7" w:rsidRPr="00B70109" w:rsidRDefault="00000FC7" w:rsidP="00000FC7">
      <w:pPr>
        <w:spacing w:before="60"/>
        <w:rPr>
          <w:b/>
          <w:bCs/>
        </w:rPr>
      </w:pPr>
      <w:r w:rsidRPr="00B70109">
        <w:rPr>
          <w:b/>
          <w:bCs/>
        </w:rPr>
        <w:br w:type="page"/>
      </w:r>
    </w:p>
    <w:p w14:paraId="2EAA9DC8" w14:textId="77777777" w:rsidR="00AE03A7" w:rsidRPr="00B70109" w:rsidRDefault="00D33EE4" w:rsidP="009644C1">
      <w:pPr>
        <w:pStyle w:val="Annextitle"/>
      </w:pPr>
      <w:r w:rsidRPr="00B70109">
        <w:lastRenderedPageBreak/>
        <w:t>ANNEX B</w:t>
      </w:r>
      <w:r w:rsidR="00AE03A7" w:rsidRPr="00B70109">
        <w:br/>
      </w:r>
      <w:r w:rsidR="008C7E47" w:rsidRPr="00B70109">
        <w:t>Draft agenda</w:t>
      </w:r>
      <w:r w:rsidR="00000FC7" w:rsidRPr="00B70109">
        <w:t xml:space="preserve"> </w:t>
      </w:r>
      <w:r w:rsidR="00000FC7" w:rsidRPr="009644C1">
        <w:t>and time plan</w:t>
      </w:r>
    </w:p>
    <w:p w14:paraId="6273C05F" w14:textId="77777777" w:rsidR="009644C1" w:rsidRPr="00964D41" w:rsidRDefault="009644C1" w:rsidP="009644C1">
      <w:pPr>
        <w:ind w:right="90"/>
        <w:jc w:val="center"/>
        <w:rPr>
          <w:b/>
          <w:bCs/>
          <w:sz w:val="28"/>
          <w:szCs w:val="28"/>
        </w:rPr>
      </w:pPr>
      <w:r w:rsidRPr="00CE218B">
        <w:rPr>
          <w:b/>
        </w:rPr>
        <w:t>Draft agenda</w:t>
      </w:r>
      <w:r>
        <w:rPr>
          <w:b/>
        </w:rPr>
        <w:t xml:space="preserve"> WP2/11 and WP3/11 and draft time plan</w:t>
      </w:r>
      <w:r>
        <w:rPr>
          <w:b/>
        </w:rPr>
        <w:br/>
        <w:t>Geneva, 31 October 2018</w:t>
      </w:r>
    </w:p>
    <w:p w14:paraId="0DA7D7A1" w14:textId="77777777" w:rsidR="009644C1" w:rsidRDefault="009644C1" w:rsidP="009644C1">
      <w:pPr>
        <w:spacing w:before="240"/>
        <w:rPr>
          <w:b/>
          <w:bCs/>
        </w:rPr>
      </w:pPr>
      <w:r>
        <w:rPr>
          <w:b/>
          <w:bCs/>
        </w:rPr>
        <w:t>Draft agenda of Working Parties 2</w:t>
      </w:r>
      <w:r w:rsidRPr="006F1E79">
        <w:rPr>
          <w:b/>
          <w:bCs/>
        </w:rPr>
        <w:t xml:space="preserve">/11 and </w:t>
      </w:r>
      <w:r>
        <w:rPr>
          <w:b/>
          <w:bCs/>
        </w:rPr>
        <w:t>3</w:t>
      </w:r>
      <w:r w:rsidRPr="006F1E79">
        <w:rPr>
          <w:b/>
          <w:bCs/>
        </w:rPr>
        <w:t>/11</w:t>
      </w:r>
    </w:p>
    <w:p w14:paraId="7B07EA2A" w14:textId="77777777" w:rsidR="009644C1" w:rsidRPr="0085204C" w:rsidRDefault="009644C1" w:rsidP="009644C1">
      <w:pPr>
        <w:pStyle w:val="enumlev1"/>
        <w:numPr>
          <w:ilvl w:val="0"/>
          <w:numId w:val="18"/>
        </w:numPr>
      </w:pPr>
      <w:r w:rsidRPr="0085204C">
        <w:t>Opening remarks</w:t>
      </w:r>
    </w:p>
    <w:p w14:paraId="79AF53AD" w14:textId="77777777" w:rsidR="009644C1" w:rsidRPr="0085204C" w:rsidRDefault="009644C1" w:rsidP="009644C1">
      <w:pPr>
        <w:pStyle w:val="enumlev1"/>
        <w:numPr>
          <w:ilvl w:val="0"/>
          <w:numId w:val="18"/>
        </w:numPr>
        <w:rPr>
          <w:lang w:val="en-US"/>
        </w:rPr>
      </w:pPr>
      <w:r>
        <w:t xml:space="preserve">Adoption </w:t>
      </w:r>
      <w:r w:rsidRPr="0085204C">
        <w:t>of the agenda for the plena</w:t>
      </w:r>
      <w:r>
        <w:t>ry meetings of Working Parties 2/11 and 3/11</w:t>
      </w:r>
    </w:p>
    <w:p w14:paraId="562A0EF4" w14:textId="77777777" w:rsidR="009644C1" w:rsidRDefault="009644C1" w:rsidP="009644C1">
      <w:pPr>
        <w:pStyle w:val="enumlev1"/>
        <w:numPr>
          <w:ilvl w:val="0"/>
          <w:numId w:val="18"/>
        </w:numPr>
      </w:pPr>
      <w:r>
        <w:t>Documents allocation</w:t>
      </w:r>
    </w:p>
    <w:p w14:paraId="268C9144" w14:textId="77777777" w:rsidR="009644C1" w:rsidRPr="0085204C" w:rsidRDefault="009644C1" w:rsidP="009644C1">
      <w:pPr>
        <w:pStyle w:val="enumlev1"/>
        <w:numPr>
          <w:ilvl w:val="0"/>
          <w:numId w:val="18"/>
        </w:numPr>
      </w:pPr>
      <w:r>
        <w:t>Discussion of received contributions</w:t>
      </w:r>
    </w:p>
    <w:p w14:paraId="79ADA362" w14:textId="77777777" w:rsidR="009644C1" w:rsidRPr="0085204C" w:rsidRDefault="009644C1" w:rsidP="009644C1">
      <w:pPr>
        <w:pStyle w:val="enumlev1"/>
        <w:numPr>
          <w:ilvl w:val="0"/>
          <w:numId w:val="18"/>
        </w:numPr>
      </w:pPr>
      <w:r w:rsidRPr="0085204C">
        <w:t xml:space="preserve">Review </w:t>
      </w:r>
      <w:r>
        <w:t xml:space="preserve">and approve </w:t>
      </w:r>
      <w:r w:rsidRPr="0085204C">
        <w:t xml:space="preserve">the </w:t>
      </w:r>
      <w:r>
        <w:t>reports and outputs</w:t>
      </w:r>
      <w:r w:rsidRPr="0085204C">
        <w:t xml:space="preserve"> of Rapporteur Group meetings</w:t>
      </w:r>
    </w:p>
    <w:p w14:paraId="1561E3F6" w14:textId="77777777" w:rsidR="009644C1" w:rsidRPr="0085204C" w:rsidRDefault="009644C1" w:rsidP="009644C1">
      <w:pPr>
        <w:pStyle w:val="enumlev1"/>
        <w:numPr>
          <w:ilvl w:val="0"/>
          <w:numId w:val="18"/>
        </w:numPr>
      </w:pPr>
      <w:r w:rsidRPr="0085204C">
        <w:t>Consent of draft Recommendations</w:t>
      </w:r>
    </w:p>
    <w:p w14:paraId="6773037F" w14:textId="77777777" w:rsidR="009644C1" w:rsidRPr="0085204C" w:rsidRDefault="009644C1" w:rsidP="009644C1">
      <w:pPr>
        <w:pStyle w:val="enumlev1"/>
        <w:numPr>
          <w:ilvl w:val="0"/>
          <w:numId w:val="18"/>
        </w:numPr>
      </w:pPr>
      <w:r w:rsidRPr="0085204C">
        <w:t>Agreement on new work items</w:t>
      </w:r>
    </w:p>
    <w:p w14:paraId="425A02A4" w14:textId="77777777" w:rsidR="009644C1" w:rsidRPr="0085204C" w:rsidRDefault="009644C1" w:rsidP="009644C1">
      <w:pPr>
        <w:pStyle w:val="enumlev1"/>
        <w:numPr>
          <w:ilvl w:val="0"/>
          <w:numId w:val="18"/>
        </w:numPr>
      </w:pPr>
      <w:r w:rsidRPr="0085204C">
        <w:t>Agreement on future activities</w:t>
      </w:r>
    </w:p>
    <w:p w14:paraId="12242FD0" w14:textId="77777777" w:rsidR="009644C1" w:rsidRDefault="009644C1" w:rsidP="009644C1">
      <w:pPr>
        <w:pStyle w:val="enumlev1"/>
        <w:numPr>
          <w:ilvl w:val="0"/>
          <w:numId w:val="18"/>
        </w:numPr>
      </w:pPr>
      <w:r w:rsidRPr="0085204C">
        <w:t>Approval of outgoing liaison statements</w:t>
      </w:r>
    </w:p>
    <w:p w14:paraId="114AF710" w14:textId="77777777" w:rsidR="009644C1" w:rsidRDefault="009644C1" w:rsidP="009644C1">
      <w:pPr>
        <w:pStyle w:val="enumlev1"/>
        <w:numPr>
          <w:ilvl w:val="0"/>
          <w:numId w:val="18"/>
        </w:numPr>
      </w:pPr>
      <w:r>
        <w:t>Work Programme</w:t>
      </w:r>
    </w:p>
    <w:p w14:paraId="03F4D2A5" w14:textId="77777777" w:rsidR="009644C1" w:rsidRPr="0085204C" w:rsidRDefault="009644C1" w:rsidP="009644C1">
      <w:pPr>
        <w:pStyle w:val="enumlev1"/>
        <w:numPr>
          <w:ilvl w:val="0"/>
          <w:numId w:val="18"/>
        </w:numPr>
      </w:pPr>
      <w:r>
        <w:t>Future meetings</w:t>
      </w:r>
    </w:p>
    <w:p w14:paraId="6241AF66" w14:textId="77777777" w:rsidR="009644C1" w:rsidRDefault="009644C1" w:rsidP="009644C1">
      <w:pPr>
        <w:pStyle w:val="enumlev1"/>
        <w:numPr>
          <w:ilvl w:val="0"/>
          <w:numId w:val="18"/>
        </w:numPr>
      </w:pPr>
      <w:r>
        <w:t>AOB</w:t>
      </w:r>
    </w:p>
    <w:p w14:paraId="0CF2C362" w14:textId="77777777" w:rsidR="009644C1" w:rsidRDefault="009644C1" w:rsidP="009644C1">
      <w:pPr>
        <w:pStyle w:val="enumlev1"/>
        <w:numPr>
          <w:ilvl w:val="0"/>
          <w:numId w:val="18"/>
        </w:numPr>
      </w:pPr>
      <w:r w:rsidRPr="0085204C">
        <w:t>Closure of the meeting</w:t>
      </w:r>
    </w:p>
    <w:p w14:paraId="583E4C95" w14:textId="77777777" w:rsidR="009644C1" w:rsidRPr="007C061F" w:rsidRDefault="009644C1" w:rsidP="00617851">
      <w:pPr>
        <w:spacing w:before="360"/>
        <w:jc w:val="center"/>
        <w:rPr>
          <w:b/>
          <w:bCs/>
        </w:rPr>
      </w:pPr>
      <w:r w:rsidRPr="007C061F">
        <w:rPr>
          <w:b/>
          <w:bCs/>
        </w:rPr>
        <w:t xml:space="preserve">Draft time plan of Working Parties </w:t>
      </w:r>
      <w:r w:rsidR="000C63AF">
        <w:rPr>
          <w:b/>
          <w:bCs/>
        </w:rPr>
        <w:t>2</w:t>
      </w:r>
      <w:r w:rsidRPr="007C061F">
        <w:rPr>
          <w:b/>
          <w:bCs/>
        </w:rPr>
        <w:t xml:space="preserve">/11 and </w:t>
      </w:r>
      <w:r w:rsidR="000C63AF">
        <w:rPr>
          <w:b/>
          <w:bCs/>
        </w:rPr>
        <w:t>3</w:t>
      </w:r>
      <w:r w:rsidRPr="007C061F">
        <w:rPr>
          <w:b/>
          <w:bCs/>
        </w:rPr>
        <w:t>/11</w:t>
      </w:r>
    </w:p>
    <w:tbl>
      <w:tblPr>
        <w:tblpPr w:leftFromText="180" w:rightFromText="180" w:vertAnchor="text" w:horzAnchor="page" w:tblpX="3981" w:tblpY="377"/>
        <w:tblW w:w="2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351"/>
        <w:gridCol w:w="350"/>
        <w:gridCol w:w="350"/>
        <w:gridCol w:w="350"/>
        <w:gridCol w:w="349"/>
      </w:tblGrid>
      <w:tr w:rsidR="000C63AF" w:rsidRPr="007D2ABA" w14:paraId="29E16013" w14:textId="77777777" w:rsidTr="000C63AF">
        <w:trPr>
          <w:trHeight w:val="270"/>
        </w:trPr>
        <w:tc>
          <w:tcPr>
            <w:tcW w:w="948" w:type="dxa"/>
            <w:vMerge w:val="restart"/>
            <w:tcBorders>
              <w:top w:val="nil"/>
              <w:left w:val="nil"/>
              <w:right w:val="single" w:sz="12" w:space="0" w:color="auto"/>
            </w:tcBorders>
            <w:shd w:val="clear" w:color="auto" w:fill="auto"/>
            <w:vAlign w:val="center"/>
          </w:tcPr>
          <w:p w14:paraId="690CE2FE" w14:textId="77777777" w:rsidR="000C63AF" w:rsidRPr="007D2ABA" w:rsidRDefault="000C63AF" w:rsidP="000C63AF">
            <w:pPr>
              <w:spacing w:before="40" w:after="40"/>
              <w:jc w:val="center"/>
              <w:rPr>
                <w:rFonts w:ascii="Calibri" w:eastAsia="SimSun" w:hAnsi="Calibri"/>
                <w:b/>
                <w:sz w:val="16"/>
                <w:szCs w:val="16"/>
              </w:rPr>
            </w:pPr>
          </w:p>
        </w:tc>
        <w:tc>
          <w:tcPr>
            <w:tcW w:w="1750" w:type="dxa"/>
            <w:gridSpan w:val="5"/>
            <w:tcBorders>
              <w:top w:val="single" w:sz="12" w:space="0" w:color="auto"/>
              <w:left w:val="single" w:sz="12" w:space="0" w:color="auto"/>
              <w:bottom w:val="single" w:sz="6" w:space="0" w:color="auto"/>
              <w:right w:val="single" w:sz="12" w:space="0" w:color="auto"/>
            </w:tcBorders>
            <w:shd w:val="clear" w:color="auto" w:fill="auto"/>
            <w:vAlign w:val="center"/>
          </w:tcPr>
          <w:p w14:paraId="2E6D1592" w14:textId="77777777" w:rsidR="000C63AF" w:rsidRPr="007D2ABA" w:rsidRDefault="000C63AF" w:rsidP="000C63AF">
            <w:pPr>
              <w:spacing w:before="40" w:after="40"/>
              <w:jc w:val="center"/>
              <w:rPr>
                <w:rFonts w:ascii="Calibri" w:eastAsia="SimSun" w:hAnsi="Calibri"/>
                <w:sz w:val="16"/>
                <w:szCs w:val="16"/>
              </w:rPr>
            </w:pPr>
            <w:r w:rsidRPr="007D2ABA">
              <w:rPr>
                <w:rFonts w:ascii="Calibri" w:eastAsia="SimSun" w:hAnsi="Calibri"/>
                <w:b/>
                <w:sz w:val="16"/>
                <w:szCs w:val="16"/>
              </w:rPr>
              <w:t>Wednesday</w:t>
            </w:r>
            <w:r>
              <w:rPr>
                <w:rFonts w:ascii="Calibri" w:eastAsia="SimSun" w:hAnsi="Calibri"/>
                <w:b/>
                <w:sz w:val="16"/>
                <w:szCs w:val="16"/>
              </w:rPr>
              <w:t>, 31 October</w:t>
            </w:r>
          </w:p>
        </w:tc>
      </w:tr>
      <w:tr w:rsidR="000C63AF" w:rsidRPr="007D2ABA" w14:paraId="39BAB94C" w14:textId="77777777" w:rsidTr="000C63AF">
        <w:trPr>
          <w:trHeight w:val="270"/>
        </w:trPr>
        <w:tc>
          <w:tcPr>
            <w:tcW w:w="948" w:type="dxa"/>
            <w:vMerge/>
            <w:tcBorders>
              <w:left w:val="nil"/>
              <w:bottom w:val="single" w:sz="8" w:space="0" w:color="auto"/>
              <w:right w:val="single" w:sz="12" w:space="0" w:color="auto"/>
            </w:tcBorders>
            <w:shd w:val="clear" w:color="auto" w:fill="auto"/>
            <w:vAlign w:val="center"/>
          </w:tcPr>
          <w:p w14:paraId="462F912B" w14:textId="77777777" w:rsidR="000C63AF" w:rsidRPr="007D2ABA" w:rsidRDefault="000C63AF" w:rsidP="000C63AF">
            <w:pPr>
              <w:spacing w:before="40" w:after="40"/>
              <w:jc w:val="center"/>
              <w:rPr>
                <w:rFonts w:ascii="Calibri" w:eastAsia="SimSun" w:hAnsi="Calibri"/>
                <w:b/>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9E0F76A" w14:textId="77777777" w:rsidR="000C63AF" w:rsidRPr="007D2ABA" w:rsidRDefault="000C63AF" w:rsidP="000C63AF">
            <w:pPr>
              <w:spacing w:before="40" w:after="40"/>
              <w:jc w:val="center"/>
              <w:rPr>
                <w:rFonts w:ascii="Calibri" w:eastAsia="SimSun" w:hAnsi="Calibri"/>
                <w:sz w:val="16"/>
                <w:szCs w:val="16"/>
              </w:rPr>
            </w:pPr>
            <w:r w:rsidRPr="007D2ABA">
              <w:rPr>
                <w:rFonts w:ascii="Calibri" w:eastAsia="SimSun"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805A5A" w14:textId="77777777" w:rsidR="000C63AF" w:rsidRPr="007D2ABA" w:rsidRDefault="000C63AF" w:rsidP="000C63AF">
            <w:pPr>
              <w:spacing w:before="40" w:after="40"/>
              <w:jc w:val="center"/>
              <w:rPr>
                <w:rFonts w:ascii="Calibri" w:eastAsia="SimSun" w:hAnsi="Calibri"/>
                <w:sz w:val="16"/>
                <w:szCs w:val="16"/>
              </w:rPr>
            </w:pPr>
            <w:r w:rsidRPr="007D2ABA">
              <w:rPr>
                <w:rFonts w:ascii="Calibri" w:eastAsia="SimSun"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516F50D" w14:textId="77777777" w:rsidR="000C63AF" w:rsidRPr="007D2ABA" w:rsidRDefault="000C63AF" w:rsidP="000C63AF">
            <w:pPr>
              <w:spacing w:before="40" w:after="40"/>
              <w:jc w:val="center"/>
              <w:rPr>
                <w:rFonts w:ascii="Calibri" w:eastAsia="SimSun" w:hAnsi="Calibri"/>
                <w:sz w:val="16"/>
                <w:szCs w:val="16"/>
              </w:rPr>
            </w:pPr>
            <w:r w:rsidRPr="007D2ABA">
              <w:rPr>
                <w:rFonts w:eastAsia="SimSun"/>
                <w:noProof/>
                <w:lang w:val="en-US" w:eastAsia="zh-CN"/>
              </w:rPr>
              <w:drawing>
                <wp:inline distT="0" distB="0" distL="0" distR="0" wp14:anchorId="24295581" wp14:editId="60C1F7CC">
                  <wp:extent cx="171450" cy="133350"/>
                  <wp:effectExtent l="0" t="0" r="0" b="0"/>
                  <wp:docPr id="4" name="图片 49"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id:image001.jpg@01D2C7DB.3546BFC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C3E312" w14:textId="77777777" w:rsidR="000C63AF" w:rsidRPr="007D2ABA" w:rsidRDefault="000C63AF" w:rsidP="000C63AF">
            <w:pPr>
              <w:spacing w:before="40" w:after="40"/>
              <w:jc w:val="center"/>
              <w:rPr>
                <w:rFonts w:ascii="Calibri" w:eastAsia="SimSun" w:hAnsi="Calibri"/>
                <w:sz w:val="16"/>
                <w:szCs w:val="16"/>
              </w:rPr>
            </w:pPr>
            <w:r w:rsidRPr="007D2ABA">
              <w:rPr>
                <w:rFonts w:ascii="Calibri" w:eastAsia="SimSun"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1EADA04" w14:textId="77777777" w:rsidR="000C63AF" w:rsidRPr="007D2ABA" w:rsidRDefault="000C63AF" w:rsidP="000C63AF">
            <w:pPr>
              <w:spacing w:before="40" w:after="40"/>
              <w:jc w:val="center"/>
              <w:rPr>
                <w:rFonts w:ascii="Calibri" w:eastAsia="SimSun" w:hAnsi="Calibri"/>
                <w:sz w:val="16"/>
                <w:szCs w:val="16"/>
              </w:rPr>
            </w:pPr>
            <w:r w:rsidRPr="007D2ABA">
              <w:rPr>
                <w:rFonts w:ascii="Calibri" w:eastAsia="SimSun" w:hAnsi="Calibri"/>
                <w:sz w:val="16"/>
                <w:szCs w:val="16"/>
              </w:rPr>
              <w:t>4</w:t>
            </w:r>
          </w:p>
        </w:tc>
      </w:tr>
      <w:tr w:rsidR="000C63AF" w:rsidRPr="000F1628" w14:paraId="7DA80FCE" w14:textId="77777777" w:rsidTr="000C63AF">
        <w:trPr>
          <w:trHeight w:val="270"/>
        </w:trPr>
        <w:tc>
          <w:tcPr>
            <w:tcW w:w="948" w:type="dxa"/>
            <w:tcBorders>
              <w:top w:val="single" w:sz="4" w:space="0" w:color="auto"/>
              <w:left w:val="single" w:sz="8" w:space="0" w:color="auto"/>
              <w:bottom w:val="single" w:sz="4" w:space="0" w:color="auto"/>
              <w:right w:val="single" w:sz="12" w:space="0" w:color="auto"/>
            </w:tcBorders>
            <w:shd w:val="clear" w:color="auto" w:fill="FFFFFF"/>
            <w:vAlign w:val="center"/>
          </w:tcPr>
          <w:p w14:paraId="4B637D63" w14:textId="77777777" w:rsidR="000C63AF" w:rsidRPr="000F1628" w:rsidRDefault="000C63AF" w:rsidP="000C63AF">
            <w:pPr>
              <w:spacing w:before="40" w:after="40"/>
              <w:jc w:val="center"/>
              <w:rPr>
                <w:rFonts w:ascii="Calibri" w:eastAsia="SimSun" w:hAnsi="Calibri"/>
                <w:b/>
                <w:sz w:val="16"/>
                <w:szCs w:val="16"/>
              </w:rPr>
            </w:pPr>
            <w:r>
              <w:rPr>
                <w:rFonts w:ascii="Calibri" w:eastAsia="SimSun" w:hAnsi="Calibri"/>
                <w:b/>
                <w:sz w:val="16"/>
                <w:szCs w:val="16"/>
              </w:rPr>
              <w:t>WP2/11</w:t>
            </w: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CE2491" w14:textId="77777777" w:rsidR="000C63AF" w:rsidRPr="00167504" w:rsidRDefault="000C63AF" w:rsidP="000C63AF">
            <w:pPr>
              <w:spacing w:before="40" w:after="40"/>
              <w:jc w:val="center"/>
              <w:rPr>
                <w:rFonts w:ascii="Calibri" w:eastAsia="SimSun"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5DB433" w14:textId="77777777" w:rsidR="000C63AF" w:rsidRPr="00167504" w:rsidRDefault="000C63AF" w:rsidP="000C63AF">
            <w:pPr>
              <w:spacing w:before="40" w:after="40"/>
              <w:jc w:val="center"/>
              <w:rPr>
                <w:rFonts w:ascii="Calibri" w:eastAsia="SimSun"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AD70D74" w14:textId="77777777" w:rsidR="000C63AF" w:rsidRPr="00167504" w:rsidRDefault="000C63AF" w:rsidP="000C63AF">
            <w:pPr>
              <w:spacing w:before="40" w:after="40"/>
              <w:jc w:val="center"/>
              <w:rPr>
                <w:rFonts w:ascii="Calibri" w:eastAsia="SimSun"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2BD79C" w14:textId="77777777" w:rsidR="000C63AF" w:rsidRPr="00167504" w:rsidRDefault="000C63AF" w:rsidP="000C63AF">
            <w:pPr>
              <w:spacing w:before="40" w:after="40"/>
              <w:jc w:val="center"/>
              <w:rPr>
                <w:rFonts w:ascii="Calibri" w:eastAsia="SimSun" w:hAnsi="Calibri"/>
                <w:b/>
                <w:sz w:val="16"/>
                <w:szCs w:val="16"/>
              </w:rPr>
            </w:pPr>
            <w:r>
              <w:rPr>
                <w:rFonts w:ascii="Calibri" w:eastAsia="SimSun" w:hAnsi="Calibri"/>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FB458C" w14:textId="77777777" w:rsidR="000C63AF" w:rsidRPr="00167504" w:rsidRDefault="000C63AF" w:rsidP="000C63AF">
            <w:pPr>
              <w:spacing w:before="40" w:after="40"/>
              <w:jc w:val="center"/>
              <w:rPr>
                <w:rFonts w:ascii="Calibri" w:eastAsia="SimSun" w:hAnsi="Calibri"/>
                <w:b/>
                <w:sz w:val="16"/>
                <w:szCs w:val="16"/>
              </w:rPr>
            </w:pPr>
          </w:p>
        </w:tc>
      </w:tr>
      <w:tr w:rsidR="000C63AF" w:rsidRPr="000F1628" w14:paraId="08FCE3F0" w14:textId="77777777" w:rsidTr="000C63AF">
        <w:trPr>
          <w:trHeight w:val="270"/>
        </w:trPr>
        <w:tc>
          <w:tcPr>
            <w:tcW w:w="948" w:type="dxa"/>
            <w:tcBorders>
              <w:top w:val="single" w:sz="4" w:space="0" w:color="auto"/>
              <w:left w:val="single" w:sz="8" w:space="0" w:color="auto"/>
              <w:bottom w:val="single" w:sz="4" w:space="0" w:color="auto"/>
              <w:right w:val="single" w:sz="12" w:space="0" w:color="auto"/>
            </w:tcBorders>
            <w:shd w:val="clear" w:color="auto" w:fill="FFFFFF"/>
            <w:vAlign w:val="center"/>
          </w:tcPr>
          <w:p w14:paraId="33734D18" w14:textId="77777777" w:rsidR="000C63AF" w:rsidRPr="000F1628" w:rsidRDefault="000C63AF" w:rsidP="000C63AF">
            <w:pPr>
              <w:spacing w:before="40" w:after="40"/>
              <w:jc w:val="center"/>
              <w:rPr>
                <w:rFonts w:ascii="Calibri" w:eastAsia="SimSun" w:hAnsi="Calibri"/>
                <w:b/>
                <w:sz w:val="16"/>
                <w:szCs w:val="16"/>
              </w:rPr>
            </w:pPr>
            <w:r>
              <w:rPr>
                <w:rFonts w:ascii="Calibri" w:eastAsia="SimSun" w:hAnsi="Calibri"/>
                <w:b/>
                <w:sz w:val="16"/>
                <w:szCs w:val="16"/>
              </w:rPr>
              <w:t>WP3/11</w:t>
            </w: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6163EA" w14:textId="77777777" w:rsidR="000C63AF" w:rsidRDefault="000C63AF" w:rsidP="000C63AF">
            <w:pPr>
              <w:spacing w:before="40" w:after="40"/>
              <w:jc w:val="center"/>
              <w:rPr>
                <w:rFonts w:ascii="Calibri" w:eastAsia="SimSun"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42EBD0" w14:textId="77777777" w:rsidR="000C63AF" w:rsidRPr="00167504" w:rsidRDefault="000C63AF" w:rsidP="000C63AF">
            <w:pPr>
              <w:spacing w:before="40" w:after="40"/>
              <w:jc w:val="center"/>
              <w:rPr>
                <w:rFonts w:ascii="Calibri" w:eastAsia="SimSun"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1A5D624E" w14:textId="77777777" w:rsidR="000C63AF" w:rsidRPr="00167504" w:rsidRDefault="000C63AF" w:rsidP="000C63AF">
            <w:pPr>
              <w:spacing w:before="40" w:after="40"/>
              <w:jc w:val="center"/>
              <w:rPr>
                <w:rFonts w:ascii="Calibri" w:eastAsia="SimSun"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9118B7" w14:textId="77777777" w:rsidR="000C63AF" w:rsidRPr="00167504" w:rsidRDefault="000C63AF" w:rsidP="000C63AF">
            <w:pPr>
              <w:spacing w:before="40" w:after="40"/>
              <w:jc w:val="center"/>
              <w:rPr>
                <w:rFonts w:ascii="Calibri" w:eastAsia="SimSun" w:hAnsi="Calibri"/>
                <w:b/>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6DD7CE" w14:textId="77777777" w:rsidR="000C63AF" w:rsidRPr="00167504" w:rsidRDefault="000C63AF" w:rsidP="000C63AF">
            <w:pPr>
              <w:spacing w:before="40" w:after="40"/>
              <w:jc w:val="center"/>
              <w:rPr>
                <w:rFonts w:ascii="Calibri" w:eastAsia="SimSun" w:hAnsi="Calibri"/>
                <w:b/>
                <w:sz w:val="16"/>
                <w:szCs w:val="16"/>
              </w:rPr>
            </w:pPr>
            <w:r>
              <w:rPr>
                <w:rFonts w:ascii="Calibri" w:eastAsia="SimSun" w:hAnsi="Calibri"/>
                <w:b/>
                <w:sz w:val="16"/>
                <w:szCs w:val="16"/>
              </w:rPr>
              <w:t>X</w:t>
            </w:r>
          </w:p>
        </w:tc>
      </w:tr>
    </w:tbl>
    <w:p w14:paraId="68C12974" w14:textId="77777777" w:rsidR="009644C1" w:rsidRDefault="009644C1" w:rsidP="009644C1"/>
    <w:p w14:paraId="55603AFB" w14:textId="77777777" w:rsidR="000C63AF" w:rsidRPr="004C2913" w:rsidRDefault="000C63AF" w:rsidP="000C63AF">
      <w:pPr>
        <w:snapToGrid w:val="0"/>
        <w:spacing w:before="0" w:after="240"/>
        <w:jc w:val="center"/>
        <w:rPr>
          <w:rFonts w:eastAsia="Calibri"/>
        </w:rPr>
      </w:pPr>
    </w:p>
    <w:p w14:paraId="67C381FA" w14:textId="77777777" w:rsidR="000C63AF" w:rsidRDefault="000C63AF" w:rsidP="009644C1"/>
    <w:p w14:paraId="525E4902" w14:textId="77777777" w:rsidR="000C63AF" w:rsidRDefault="000C63AF" w:rsidP="009644C1"/>
    <w:p w14:paraId="0623AEDE" w14:textId="77777777" w:rsidR="000C63AF" w:rsidRDefault="000C63AF" w:rsidP="009644C1"/>
    <w:p w14:paraId="21F825A9" w14:textId="77777777" w:rsidR="000C63AF" w:rsidRDefault="00B95FC9" w:rsidP="000C63AF">
      <w:pPr>
        <w:pStyle w:val="enumlev1"/>
        <w:tabs>
          <w:tab w:val="clear" w:pos="1191"/>
          <w:tab w:val="left" w:pos="1701"/>
        </w:tabs>
        <w:ind w:left="0" w:firstLine="0"/>
      </w:pPr>
      <w:r>
        <w:t>Session</w:t>
      </w:r>
      <w:r w:rsidR="000C63AF" w:rsidRPr="000C63AF">
        <w:t xml:space="preserve"> times:   1 - 0930-1045;</w:t>
      </w:r>
      <w:r>
        <w:t xml:space="preserve">   2 - 1115-1230;   Lunch (Lu) -</w:t>
      </w:r>
      <w:r w:rsidR="000C63AF" w:rsidRPr="000C63AF">
        <w:t xml:space="preserve"> 1230-1430;   3 - 1430-1545;   4 - 1615-1730   </w:t>
      </w:r>
    </w:p>
    <w:p w14:paraId="47C981E9" w14:textId="77777777" w:rsidR="000C63AF" w:rsidRDefault="000C63AF" w:rsidP="009644C1">
      <w:pPr>
        <w:jc w:val="center"/>
      </w:pPr>
    </w:p>
    <w:p w14:paraId="1889A65B" w14:textId="77777777" w:rsidR="009644C1" w:rsidRPr="00DA7D6E" w:rsidRDefault="009644C1" w:rsidP="009644C1">
      <w:pPr>
        <w:jc w:val="center"/>
      </w:pPr>
      <w:r w:rsidRPr="00DA7D6E">
        <w:t>_____________________</w:t>
      </w:r>
    </w:p>
    <w:sectPr w:rsidR="009644C1" w:rsidRPr="00DA7D6E" w:rsidSect="00D442B4">
      <w:headerReference w:type="default" r:id="rId33"/>
      <w:footerReference w:type="default" r:id="rId34"/>
      <w:footerReference w:type="first" r:id="rId35"/>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B13E8" w14:textId="77777777" w:rsidR="0095561B" w:rsidRDefault="0095561B">
      <w:r>
        <w:separator/>
      </w:r>
    </w:p>
  </w:endnote>
  <w:endnote w:type="continuationSeparator" w:id="0">
    <w:p w14:paraId="2CC9001B" w14:textId="77777777" w:rsidR="0095561B" w:rsidRDefault="0095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D10F"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16970"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74F7E" w14:textId="77777777" w:rsidR="0095561B" w:rsidRDefault="0095561B">
      <w:r>
        <w:t>____________________</w:t>
      </w:r>
    </w:p>
  </w:footnote>
  <w:footnote w:type="continuationSeparator" w:id="0">
    <w:p w14:paraId="522B88B3" w14:textId="77777777" w:rsidR="0095561B" w:rsidRDefault="00955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4A7D5" w14:textId="40B40478" w:rsidR="00C740E1" w:rsidRDefault="008474B6"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3A71AF">
      <w:rPr>
        <w:noProof/>
      </w:rPr>
      <w:t>-</w:t>
    </w:r>
  </w:p>
  <w:p w14:paraId="4807875F" w14:textId="77777777" w:rsidR="00C740E1" w:rsidRPr="00C740E1" w:rsidRDefault="001850FC" w:rsidP="00DF11DF">
    <w:pPr>
      <w:pStyle w:val="Header"/>
      <w:rPr>
        <w:lang w:val="en-US"/>
      </w:rPr>
    </w:pPr>
    <w:r>
      <w:rPr>
        <w:noProof/>
      </w:rPr>
      <w:t xml:space="preserve">Collective letter </w:t>
    </w:r>
    <w:r w:rsidR="00DF11DF">
      <w:rPr>
        <w:noProof/>
      </w:rPr>
      <w:t>5/11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09A6516"/>
    <w:multiLevelType w:val="hybridMultilevel"/>
    <w:tmpl w:val="6F78C2B6"/>
    <w:lvl w:ilvl="0" w:tplc="96221816">
      <w:numFmt w:val="bullet"/>
      <w:lvlText w:val="-"/>
      <w:lvlJc w:val="left"/>
      <w:pPr>
        <w:ind w:left="720" w:hanging="360"/>
      </w:pPr>
      <w:rPr>
        <w:rFonts w:ascii="Times New Roman" w: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6B0897"/>
    <w:multiLevelType w:val="hybridMultilevel"/>
    <w:tmpl w:val="4B208452"/>
    <w:lvl w:ilvl="0" w:tplc="50C8788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F1344"/>
    <w:multiLevelType w:val="hybridMultilevel"/>
    <w:tmpl w:val="870E95FE"/>
    <w:lvl w:ilvl="0" w:tplc="BBF6815E">
      <w:start w:val="1"/>
      <w:numFmt w:val="bullet"/>
      <w:lvlText w:val=""/>
      <w:lvlJc w:val="left"/>
      <w:pPr>
        <w:ind w:left="720" w:hanging="360"/>
      </w:pPr>
      <w:rPr>
        <w:rFonts w:ascii="Symbol" w:hAnsi="Symbol" w:hint="default"/>
      </w:rPr>
    </w:lvl>
    <w:lvl w:ilvl="1" w:tplc="B2EE0A9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DFB0415"/>
    <w:multiLevelType w:val="hybridMultilevel"/>
    <w:tmpl w:val="F71460F2"/>
    <w:lvl w:ilvl="0" w:tplc="CDF480BA">
      <w:start w:val="3"/>
      <w:numFmt w:val="bullet"/>
      <w:lvlText w:val="-"/>
      <w:lvlJc w:val="left"/>
      <w:pPr>
        <w:ind w:left="216" w:hanging="360"/>
      </w:pPr>
      <w:rPr>
        <w:rFonts w:ascii="Times New Roman" w:eastAsia="Malgun Gothic" w:hAnsi="Times New Roman" w:cs="Times New Roman" w:hint="default"/>
      </w:rPr>
    </w:lvl>
    <w:lvl w:ilvl="1" w:tplc="04090003" w:tentative="1">
      <w:start w:val="1"/>
      <w:numFmt w:val="bullet"/>
      <w:lvlText w:val=""/>
      <w:lvlJc w:val="left"/>
      <w:pPr>
        <w:ind w:left="656" w:hanging="400"/>
      </w:pPr>
      <w:rPr>
        <w:rFonts w:ascii="Wingdings" w:hAnsi="Wingdings" w:hint="default"/>
      </w:rPr>
    </w:lvl>
    <w:lvl w:ilvl="2" w:tplc="04090005" w:tentative="1">
      <w:start w:val="1"/>
      <w:numFmt w:val="bullet"/>
      <w:lvlText w:val=""/>
      <w:lvlJc w:val="left"/>
      <w:pPr>
        <w:ind w:left="1056" w:hanging="400"/>
      </w:pPr>
      <w:rPr>
        <w:rFonts w:ascii="Wingdings" w:hAnsi="Wingdings" w:hint="default"/>
      </w:rPr>
    </w:lvl>
    <w:lvl w:ilvl="3" w:tplc="04090001" w:tentative="1">
      <w:start w:val="1"/>
      <w:numFmt w:val="bullet"/>
      <w:lvlText w:val=""/>
      <w:lvlJc w:val="left"/>
      <w:pPr>
        <w:ind w:left="1456" w:hanging="400"/>
      </w:pPr>
      <w:rPr>
        <w:rFonts w:ascii="Wingdings" w:hAnsi="Wingdings" w:hint="default"/>
      </w:rPr>
    </w:lvl>
    <w:lvl w:ilvl="4" w:tplc="04090003" w:tentative="1">
      <w:start w:val="1"/>
      <w:numFmt w:val="bullet"/>
      <w:lvlText w:val=""/>
      <w:lvlJc w:val="left"/>
      <w:pPr>
        <w:ind w:left="1856" w:hanging="400"/>
      </w:pPr>
      <w:rPr>
        <w:rFonts w:ascii="Wingdings" w:hAnsi="Wingdings" w:hint="default"/>
      </w:rPr>
    </w:lvl>
    <w:lvl w:ilvl="5" w:tplc="04090005" w:tentative="1">
      <w:start w:val="1"/>
      <w:numFmt w:val="bullet"/>
      <w:lvlText w:val=""/>
      <w:lvlJc w:val="left"/>
      <w:pPr>
        <w:ind w:left="2256" w:hanging="400"/>
      </w:pPr>
      <w:rPr>
        <w:rFonts w:ascii="Wingdings" w:hAnsi="Wingdings" w:hint="default"/>
      </w:rPr>
    </w:lvl>
    <w:lvl w:ilvl="6" w:tplc="04090001" w:tentative="1">
      <w:start w:val="1"/>
      <w:numFmt w:val="bullet"/>
      <w:lvlText w:val=""/>
      <w:lvlJc w:val="left"/>
      <w:pPr>
        <w:ind w:left="2656" w:hanging="400"/>
      </w:pPr>
      <w:rPr>
        <w:rFonts w:ascii="Wingdings" w:hAnsi="Wingdings" w:hint="default"/>
      </w:rPr>
    </w:lvl>
    <w:lvl w:ilvl="7" w:tplc="04090003" w:tentative="1">
      <w:start w:val="1"/>
      <w:numFmt w:val="bullet"/>
      <w:lvlText w:val=""/>
      <w:lvlJc w:val="left"/>
      <w:pPr>
        <w:ind w:left="3056" w:hanging="400"/>
      </w:pPr>
      <w:rPr>
        <w:rFonts w:ascii="Wingdings" w:hAnsi="Wingdings" w:hint="default"/>
      </w:rPr>
    </w:lvl>
    <w:lvl w:ilvl="8" w:tplc="04090005" w:tentative="1">
      <w:start w:val="1"/>
      <w:numFmt w:val="bullet"/>
      <w:lvlText w:val=""/>
      <w:lvlJc w:val="left"/>
      <w:pPr>
        <w:ind w:left="3456" w:hanging="400"/>
      </w:pPr>
      <w:rPr>
        <w:rFonts w:ascii="Wingdings" w:hAnsi="Wingdings" w:hint="default"/>
      </w:r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0"/>
  </w:num>
  <w:num w:numId="14">
    <w:abstractNumId w:val="15"/>
  </w:num>
  <w:num w:numId="15">
    <w:abstractNumId w:val="13"/>
  </w:num>
  <w:num w:numId="16">
    <w:abstractNumId w:val="11"/>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BB"/>
    <w:rsid w:val="00000FC7"/>
    <w:rsid w:val="000069D4"/>
    <w:rsid w:val="0000705A"/>
    <w:rsid w:val="000103B1"/>
    <w:rsid w:val="00010B0B"/>
    <w:rsid w:val="000174AD"/>
    <w:rsid w:val="00025A7B"/>
    <w:rsid w:val="000305E1"/>
    <w:rsid w:val="000473DF"/>
    <w:rsid w:val="00053AD3"/>
    <w:rsid w:val="00057223"/>
    <w:rsid w:val="00073152"/>
    <w:rsid w:val="000877A6"/>
    <w:rsid w:val="00095667"/>
    <w:rsid w:val="00096C2F"/>
    <w:rsid w:val="000A7D55"/>
    <w:rsid w:val="000B2F64"/>
    <w:rsid w:val="000B31A0"/>
    <w:rsid w:val="000B46FB"/>
    <w:rsid w:val="000B7817"/>
    <w:rsid w:val="000C2E8E"/>
    <w:rsid w:val="000C4D66"/>
    <w:rsid w:val="000C63AF"/>
    <w:rsid w:val="000D49FB"/>
    <w:rsid w:val="000E0AE4"/>
    <w:rsid w:val="000E0E7C"/>
    <w:rsid w:val="000F1B4B"/>
    <w:rsid w:val="000F6D51"/>
    <w:rsid w:val="00104FB7"/>
    <w:rsid w:val="00115DF1"/>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55136"/>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13914"/>
    <w:rsid w:val="00414944"/>
    <w:rsid w:val="00426BDA"/>
    <w:rsid w:val="004275B6"/>
    <w:rsid w:val="0043040C"/>
    <w:rsid w:val="004314A2"/>
    <w:rsid w:val="00442C9B"/>
    <w:rsid w:val="00446E76"/>
    <w:rsid w:val="00447690"/>
    <w:rsid w:val="00453805"/>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01B84"/>
    <w:rsid w:val="006144E4"/>
    <w:rsid w:val="00617501"/>
    <w:rsid w:val="00617851"/>
    <w:rsid w:val="00622D0F"/>
    <w:rsid w:val="00624555"/>
    <w:rsid w:val="00650299"/>
    <w:rsid w:val="006550C0"/>
    <w:rsid w:val="00655FC5"/>
    <w:rsid w:val="00655FDD"/>
    <w:rsid w:val="006671CE"/>
    <w:rsid w:val="00670B08"/>
    <w:rsid w:val="00680D49"/>
    <w:rsid w:val="00687BD5"/>
    <w:rsid w:val="006907AE"/>
    <w:rsid w:val="00690BFB"/>
    <w:rsid w:val="006A116C"/>
    <w:rsid w:val="006A184C"/>
    <w:rsid w:val="006B43D3"/>
    <w:rsid w:val="006B49BB"/>
    <w:rsid w:val="006C44C1"/>
    <w:rsid w:val="006C6E0B"/>
    <w:rsid w:val="006D4085"/>
    <w:rsid w:val="006D6AF4"/>
    <w:rsid w:val="006D7202"/>
    <w:rsid w:val="00710D11"/>
    <w:rsid w:val="00713CDB"/>
    <w:rsid w:val="0075739B"/>
    <w:rsid w:val="00766333"/>
    <w:rsid w:val="00776750"/>
    <w:rsid w:val="00783E10"/>
    <w:rsid w:val="00792A3A"/>
    <w:rsid w:val="007A3B5D"/>
    <w:rsid w:val="007D0DC2"/>
    <w:rsid w:val="007D2F64"/>
    <w:rsid w:val="007E51DC"/>
    <w:rsid w:val="00801031"/>
    <w:rsid w:val="00802953"/>
    <w:rsid w:val="00807FF1"/>
    <w:rsid w:val="00817111"/>
    <w:rsid w:val="00817BB4"/>
    <w:rsid w:val="00822581"/>
    <w:rsid w:val="008309DD"/>
    <w:rsid w:val="00830DBC"/>
    <w:rsid w:val="00831A6E"/>
    <w:rsid w:val="0083227A"/>
    <w:rsid w:val="00834B1E"/>
    <w:rsid w:val="00835B8B"/>
    <w:rsid w:val="008415AD"/>
    <w:rsid w:val="00843171"/>
    <w:rsid w:val="008474B6"/>
    <w:rsid w:val="00857C67"/>
    <w:rsid w:val="00862CC9"/>
    <w:rsid w:val="00866900"/>
    <w:rsid w:val="00870336"/>
    <w:rsid w:val="0087300D"/>
    <w:rsid w:val="0087539F"/>
    <w:rsid w:val="00875B05"/>
    <w:rsid w:val="008768C5"/>
    <w:rsid w:val="00881BA1"/>
    <w:rsid w:val="00885066"/>
    <w:rsid w:val="008A0A55"/>
    <w:rsid w:val="008B0087"/>
    <w:rsid w:val="008C26B8"/>
    <w:rsid w:val="008C7E47"/>
    <w:rsid w:val="008D79A4"/>
    <w:rsid w:val="008E51E1"/>
    <w:rsid w:val="0090173C"/>
    <w:rsid w:val="00902D14"/>
    <w:rsid w:val="00905875"/>
    <w:rsid w:val="009069C7"/>
    <w:rsid w:val="00912B2C"/>
    <w:rsid w:val="00913C97"/>
    <w:rsid w:val="009273EC"/>
    <w:rsid w:val="00931726"/>
    <w:rsid w:val="00931D00"/>
    <w:rsid w:val="00932E45"/>
    <w:rsid w:val="00936D00"/>
    <w:rsid w:val="00951309"/>
    <w:rsid w:val="0095168F"/>
    <w:rsid w:val="0095561B"/>
    <w:rsid w:val="00957761"/>
    <w:rsid w:val="00957A2F"/>
    <w:rsid w:val="00960310"/>
    <w:rsid w:val="009607B6"/>
    <w:rsid w:val="009616FE"/>
    <w:rsid w:val="009644C1"/>
    <w:rsid w:val="00964CF0"/>
    <w:rsid w:val="00977A25"/>
    <w:rsid w:val="00980F76"/>
    <w:rsid w:val="00982084"/>
    <w:rsid w:val="00991A72"/>
    <w:rsid w:val="00995963"/>
    <w:rsid w:val="009A54D9"/>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6435"/>
    <w:rsid w:val="00A1765C"/>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5FC9"/>
    <w:rsid w:val="00B9685D"/>
    <w:rsid w:val="00BC398D"/>
    <w:rsid w:val="00BC41E7"/>
    <w:rsid w:val="00BC5760"/>
    <w:rsid w:val="00BC7911"/>
    <w:rsid w:val="00BC7CCF"/>
    <w:rsid w:val="00BE3F36"/>
    <w:rsid w:val="00BE470B"/>
    <w:rsid w:val="00BF72E2"/>
    <w:rsid w:val="00C01089"/>
    <w:rsid w:val="00C018E7"/>
    <w:rsid w:val="00C25538"/>
    <w:rsid w:val="00C45A22"/>
    <w:rsid w:val="00C57A91"/>
    <w:rsid w:val="00C740E1"/>
    <w:rsid w:val="00C75C0D"/>
    <w:rsid w:val="00C76E40"/>
    <w:rsid w:val="00C81884"/>
    <w:rsid w:val="00C87A03"/>
    <w:rsid w:val="00C87E56"/>
    <w:rsid w:val="00C95C16"/>
    <w:rsid w:val="00CA2AA1"/>
    <w:rsid w:val="00CA4D9F"/>
    <w:rsid w:val="00CB43AF"/>
    <w:rsid w:val="00CC01C2"/>
    <w:rsid w:val="00CE218B"/>
    <w:rsid w:val="00CE37EC"/>
    <w:rsid w:val="00CF07E4"/>
    <w:rsid w:val="00CF141F"/>
    <w:rsid w:val="00CF1D31"/>
    <w:rsid w:val="00CF21F2"/>
    <w:rsid w:val="00CF4DBA"/>
    <w:rsid w:val="00CF5EBB"/>
    <w:rsid w:val="00D02712"/>
    <w:rsid w:val="00D057B9"/>
    <w:rsid w:val="00D070C6"/>
    <w:rsid w:val="00D145D8"/>
    <w:rsid w:val="00D214D0"/>
    <w:rsid w:val="00D33EE4"/>
    <w:rsid w:val="00D3526A"/>
    <w:rsid w:val="00D360C6"/>
    <w:rsid w:val="00D442B4"/>
    <w:rsid w:val="00D44F90"/>
    <w:rsid w:val="00D50796"/>
    <w:rsid w:val="00D6546B"/>
    <w:rsid w:val="00D6737C"/>
    <w:rsid w:val="00D82A2A"/>
    <w:rsid w:val="00D8684E"/>
    <w:rsid w:val="00DA3E91"/>
    <w:rsid w:val="00DA6274"/>
    <w:rsid w:val="00DA7D6E"/>
    <w:rsid w:val="00DB3E56"/>
    <w:rsid w:val="00DB4571"/>
    <w:rsid w:val="00DB6AC5"/>
    <w:rsid w:val="00DC36AC"/>
    <w:rsid w:val="00DC4133"/>
    <w:rsid w:val="00DD0952"/>
    <w:rsid w:val="00DD42B2"/>
    <w:rsid w:val="00DD4BED"/>
    <w:rsid w:val="00DE39F0"/>
    <w:rsid w:val="00DF0AF3"/>
    <w:rsid w:val="00DF11DF"/>
    <w:rsid w:val="00E03A76"/>
    <w:rsid w:val="00E06CA9"/>
    <w:rsid w:val="00E17CCC"/>
    <w:rsid w:val="00E20FD8"/>
    <w:rsid w:val="00E21FE2"/>
    <w:rsid w:val="00E2702E"/>
    <w:rsid w:val="00E27D7E"/>
    <w:rsid w:val="00E3102C"/>
    <w:rsid w:val="00E319EC"/>
    <w:rsid w:val="00E34935"/>
    <w:rsid w:val="00E35A1F"/>
    <w:rsid w:val="00E40339"/>
    <w:rsid w:val="00E40E7B"/>
    <w:rsid w:val="00E42E13"/>
    <w:rsid w:val="00E5487E"/>
    <w:rsid w:val="00E6257C"/>
    <w:rsid w:val="00E63C59"/>
    <w:rsid w:val="00E6788D"/>
    <w:rsid w:val="00E757C8"/>
    <w:rsid w:val="00E93E5E"/>
    <w:rsid w:val="00EA4E6F"/>
    <w:rsid w:val="00EA789F"/>
    <w:rsid w:val="00EB2624"/>
    <w:rsid w:val="00EC0EF4"/>
    <w:rsid w:val="00EE12EF"/>
    <w:rsid w:val="00EE1D23"/>
    <w:rsid w:val="00EE32F5"/>
    <w:rsid w:val="00EE72FD"/>
    <w:rsid w:val="00F07162"/>
    <w:rsid w:val="00F37AB8"/>
    <w:rsid w:val="00F404FD"/>
    <w:rsid w:val="00F40852"/>
    <w:rsid w:val="00F42EF2"/>
    <w:rsid w:val="00F443AE"/>
    <w:rsid w:val="00F54DF5"/>
    <w:rsid w:val="00F655D2"/>
    <w:rsid w:val="00F676CC"/>
    <w:rsid w:val="00F67C38"/>
    <w:rsid w:val="00F717FE"/>
    <w:rsid w:val="00F8385A"/>
    <w:rsid w:val="00F85826"/>
    <w:rsid w:val="00F86941"/>
    <w:rsid w:val="00FA124A"/>
    <w:rsid w:val="00FA21D2"/>
    <w:rsid w:val="00FC08DD"/>
    <w:rsid w:val="00FC2316"/>
    <w:rsid w:val="00FC25B6"/>
    <w:rsid w:val="00FC2CFD"/>
    <w:rsid w:val="00FD06C7"/>
    <w:rsid w:val="00FD2B1B"/>
    <w:rsid w:val="00FE091D"/>
    <w:rsid w:val="00FE3C80"/>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172EED"/>
  <w15:docId w15:val="{129F3ABC-1943-41B8-8EC1-4335C62D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net/ITU-T/lists/rgm.aspx?Group=11&amp;type=interim" TargetMode="External"/><Relationship Id="rId18" Type="http://schemas.openxmlformats.org/officeDocument/2006/relationships/hyperlink" Target="http://www.itu.int/net/ITU-T/ddp/" TargetMode="External"/><Relationship Id="rId26" Type="http://schemas.openxmlformats.org/officeDocument/2006/relationships/hyperlink" Target="http://itu.int/go/e-print"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T17-TSB-CIR-0068" TargetMode="External"/><Relationship Id="rId17" Type="http://schemas.openxmlformats.org/officeDocument/2006/relationships/hyperlink" Target="http://itu.int/go/tsg11" TargetMode="External"/><Relationship Id="rId25" Type="http://schemas.openxmlformats.org/officeDocument/2006/relationships/hyperlink" Target="https://www.itu.int/en/about/Documents/itu-plan.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net/ITU-T/ddp/"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1" TargetMode="External"/><Relationship Id="rId24" Type="http://schemas.openxmlformats.org/officeDocument/2006/relationships/hyperlink" Target="https://www.itu.int/en/about/Documents/itu-plan.pdf" TargetMode="External"/><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fontTable" Target="fontTable.xml"/><Relationship Id="rId10" Type="http://schemas.openxmlformats.org/officeDocument/2006/relationships/hyperlink" Target="mailto:tsbsg11@itu.int" TargetMode="External"/><Relationship Id="rId19" Type="http://schemas.openxmlformats.org/officeDocument/2006/relationships/image" Target="media/image2.jpeg"/><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about/Documents/itu-plan.pdf"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itu.int/en/delegates-corner"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DF82-03E2-44AD-BC1F-993221AD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6</TotalTime>
  <Pages>4</Pages>
  <Words>1020</Words>
  <Characters>6854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dc:creator>
  <cp:lastModifiedBy>Osvath, Alexandra</cp:lastModifiedBy>
  <cp:revision>4</cp:revision>
  <cp:lastPrinted>2018-08-02T08:12:00Z</cp:lastPrinted>
  <dcterms:created xsi:type="dcterms:W3CDTF">2018-08-02T07:45:00Z</dcterms:created>
  <dcterms:modified xsi:type="dcterms:W3CDTF">2018-08-02T08:13:00Z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