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B97F6F" w14:paraId="3A243B0F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687DCAF8" w14:textId="77777777" w:rsidR="003E5F3C" w:rsidRPr="00B97F6F" w:rsidRDefault="0010404C" w:rsidP="00F9692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97F6F">
              <w:rPr>
                <w:noProof/>
                <w:lang w:val="en-US"/>
              </w:rPr>
              <w:drawing>
                <wp:inline distT="0" distB="0" distL="0" distR="0" wp14:anchorId="7B85688A" wp14:editId="4808822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CE07B4A" w14:textId="77777777" w:rsidR="003E5F3C" w:rsidRPr="00B97F6F" w:rsidRDefault="003E5F3C" w:rsidP="00F9692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97F6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AE68EA4" w14:textId="77777777" w:rsidR="003E5F3C" w:rsidRPr="00B97F6F" w:rsidRDefault="003E5F3C" w:rsidP="00F9692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97F6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97F6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9FAEB5D" w14:textId="77777777" w:rsidR="003E5F3C" w:rsidRPr="00B97F6F" w:rsidRDefault="003E5F3C" w:rsidP="00F9692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97F6F" w14:paraId="66C0CE18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AFA73FC" w14:textId="77777777" w:rsidR="00F71ACC" w:rsidRPr="00B97F6F" w:rsidRDefault="00F71ACC" w:rsidP="00F96920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1540539B" w14:textId="77777777" w:rsidR="00F71ACC" w:rsidRPr="00B97F6F" w:rsidRDefault="00F71ACC" w:rsidP="00F96920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FD4189B" w14:textId="424B927C" w:rsidR="00F71ACC" w:rsidRPr="00B97F6F" w:rsidRDefault="00F71ACC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</w:rPr>
              <w:t>Genève, le</w:t>
            </w:r>
            <w:r w:rsidR="002F6304" w:rsidRPr="00B97F6F">
              <w:rPr>
                <w:rFonts w:asciiTheme="minorHAnsi" w:hAnsiTheme="minorHAnsi"/>
              </w:rPr>
              <w:t xml:space="preserve"> </w:t>
            </w:r>
            <w:r w:rsidR="003D7E1D">
              <w:rPr>
                <w:rFonts w:asciiTheme="minorHAnsi" w:hAnsiTheme="minorHAnsi"/>
              </w:rPr>
              <w:t>18 août</w:t>
            </w:r>
            <w:r w:rsidR="002F6304" w:rsidRPr="00B97F6F">
              <w:rPr>
                <w:rFonts w:asciiTheme="minorHAnsi" w:hAnsiTheme="minorHAnsi"/>
              </w:rPr>
              <w:t xml:space="preserve"> 2021</w:t>
            </w:r>
          </w:p>
        </w:tc>
      </w:tr>
      <w:tr w:rsidR="00F71ACC" w:rsidRPr="00B97F6F" w14:paraId="46308F11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0DAF5C1E" w14:textId="77777777" w:rsidR="00F71ACC" w:rsidRPr="00B97F6F" w:rsidRDefault="00F71ACC" w:rsidP="00F9692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1B6DA5DF" w14:textId="0056DC93" w:rsidR="00F71ACC" w:rsidRPr="00B97F6F" w:rsidRDefault="00F71ACC" w:rsidP="00F9692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  <w:b/>
              </w:rPr>
              <w:t xml:space="preserve">Lettre collective TSB </w:t>
            </w:r>
            <w:r w:rsidR="003D7E1D">
              <w:rPr>
                <w:rFonts w:asciiTheme="minorHAnsi" w:hAnsiTheme="minorHAnsi"/>
                <w:b/>
              </w:rPr>
              <w:t>3</w:t>
            </w:r>
            <w:r w:rsidR="002F6304" w:rsidRPr="00B97F6F">
              <w:rPr>
                <w:rFonts w:asciiTheme="minorHAnsi" w:hAnsiTheme="minorHAnsi"/>
                <w:b/>
              </w:rPr>
              <w:t>/SG</w:t>
            </w:r>
            <w:r w:rsidR="003D7E1D">
              <w:rPr>
                <w:rFonts w:asciiTheme="minorHAnsi" w:hAnsiTheme="minorHAnsi"/>
                <w:b/>
              </w:rPr>
              <w:t>5</w:t>
            </w:r>
            <w:r w:rsidR="002F6304" w:rsidRPr="00B97F6F">
              <w:rPr>
                <w:rFonts w:asciiTheme="minorHAnsi" w:hAnsiTheme="minorHAnsi"/>
                <w:b/>
              </w:rPr>
              <w:t>RG-AFR</w:t>
            </w:r>
          </w:p>
          <w:p w14:paraId="58810D9D" w14:textId="21D9919B" w:rsidR="00F71ACC" w:rsidRPr="00B97F6F" w:rsidRDefault="00F71ACC" w:rsidP="00F9692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  <w:b/>
              </w:rPr>
              <w:t xml:space="preserve">CE </w:t>
            </w:r>
            <w:r w:rsidR="003D7E1D">
              <w:rPr>
                <w:rFonts w:asciiTheme="minorHAnsi" w:hAnsiTheme="minorHAnsi"/>
                <w:b/>
              </w:rPr>
              <w:t>5</w:t>
            </w:r>
            <w:r w:rsidR="002F6304" w:rsidRPr="00B97F6F">
              <w:rPr>
                <w:rFonts w:asciiTheme="minorHAnsi" w:hAnsiTheme="minorHAnsi"/>
                <w:b/>
              </w:rPr>
              <w:t>/</w:t>
            </w:r>
            <w:r w:rsidR="003D7E1D">
              <w:rPr>
                <w:rFonts w:asciiTheme="minorHAnsi" w:hAnsiTheme="minorHAnsi"/>
                <w:b/>
              </w:rPr>
              <w:t>RU</w:t>
            </w:r>
          </w:p>
        </w:tc>
        <w:tc>
          <w:tcPr>
            <w:tcW w:w="4896" w:type="dxa"/>
            <w:gridSpan w:val="2"/>
            <w:vMerge w:val="restart"/>
          </w:tcPr>
          <w:p w14:paraId="323C7C3D" w14:textId="44426B0F" w:rsidR="002F6304" w:rsidRPr="00B97F6F" w:rsidRDefault="00F71ACC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</w:r>
            <w:r w:rsidR="002F6304" w:rsidRPr="00B97F6F">
              <w:rPr>
                <w:rFonts w:asciiTheme="minorHAnsi" w:hAnsiTheme="minorHAnsi"/>
              </w:rPr>
              <w:t xml:space="preserve">Aux </w:t>
            </w:r>
            <w:r w:rsidR="005B2419">
              <w:rPr>
                <w:rFonts w:asciiTheme="minorHAnsi" w:hAnsiTheme="minorHAnsi"/>
              </w:rPr>
              <w:t>A</w:t>
            </w:r>
            <w:r w:rsidR="002F6304" w:rsidRPr="00B97F6F">
              <w:rPr>
                <w:rFonts w:asciiTheme="minorHAnsi" w:hAnsiTheme="minorHAnsi"/>
              </w:rPr>
              <w:t xml:space="preserve">dministrations </w:t>
            </w:r>
            <w:r w:rsidR="003D7E1D">
              <w:rPr>
                <w:rFonts w:asciiTheme="minorHAnsi" w:hAnsiTheme="minorHAnsi"/>
              </w:rPr>
              <w:t xml:space="preserve">des </w:t>
            </w:r>
            <w:r w:rsidR="0080310C">
              <w:rPr>
                <w:rFonts w:asciiTheme="minorHAnsi" w:hAnsiTheme="minorHAnsi"/>
                <w:caps/>
              </w:rPr>
              <w:t>É</w:t>
            </w:r>
            <w:r w:rsidR="003D7E1D">
              <w:rPr>
                <w:rFonts w:asciiTheme="minorHAnsi" w:hAnsiTheme="minorHAnsi"/>
              </w:rPr>
              <w:t xml:space="preserve">tats Membres de l'Union </w:t>
            </w:r>
            <w:r w:rsidR="00A462E3">
              <w:rPr>
                <w:rFonts w:asciiTheme="minorHAnsi" w:hAnsiTheme="minorHAnsi"/>
              </w:rPr>
              <w:t>participant</w:t>
            </w:r>
            <w:r w:rsidR="002F6304" w:rsidRPr="00B97F6F">
              <w:rPr>
                <w:rFonts w:asciiTheme="minorHAnsi" w:hAnsiTheme="minorHAnsi"/>
              </w:rPr>
              <w:t xml:space="preserve"> aux travaux du Groupe SG</w:t>
            </w:r>
            <w:r w:rsidR="003D7E1D">
              <w:rPr>
                <w:rFonts w:asciiTheme="minorHAnsi" w:hAnsiTheme="minorHAnsi"/>
              </w:rPr>
              <w:t>5</w:t>
            </w:r>
            <w:r w:rsidR="002F6304" w:rsidRPr="00B97F6F">
              <w:rPr>
                <w:rFonts w:asciiTheme="minorHAnsi" w:hAnsiTheme="minorHAnsi"/>
              </w:rPr>
              <w:t>RG-</w:t>
            </w:r>
            <w:proofErr w:type="gramStart"/>
            <w:r w:rsidR="002F6304"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5576F4B8" w14:textId="12860C99" w:rsidR="002F6304" w:rsidRPr="00B97F6F" w:rsidRDefault="002F6304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 xml:space="preserve">Aux Membres du Secteur UIT-T </w:t>
            </w:r>
            <w:r w:rsidR="00A462E3">
              <w:rPr>
                <w:rFonts w:asciiTheme="minorHAnsi" w:hAnsiTheme="minorHAnsi"/>
              </w:rPr>
              <w:t>participant</w:t>
            </w:r>
            <w:r w:rsidRPr="00B97F6F">
              <w:rPr>
                <w:rFonts w:asciiTheme="minorHAnsi" w:hAnsiTheme="minorHAnsi"/>
              </w:rPr>
              <w:t xml:space="preserve"> aux travaux du Groupe SG</w:t>
            </w:r>
            <w:r w:rsidR="003D7E1D">
              <w:rPr>
                <w:rFonts w:asciiTheme="minorHAnsi" w:hAnsiTheme="minorHAnsi"/>
              </w:rPr>
              <w:t>5</w:t>
            </w:r>
            <w:r w:rsidRPr="00B97F6F">
              <w:rPr>
                <w:rFonts w:asciiTheme="minorHAnsi" w:hAnsiTheme="minorHAnsi"/>
              </w:rPr>
              <w:t>RG-</w:t>
            </w:r>
            <w:proofErr w:type="gramStart"/>
            <w:r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4F971866" w14:textId="358D8936" w:rsidR="002F6304" w:rsidRPr="00B97F6F" w:rsidRDefault="002F6304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 xml:space="preserve">Aux Associés de l'UIT-T participant aux travaux de la Commission d'études </w:t>
            </w:r>
            <w:r w:rsidR="003D7E1D">
              <w:rPr>
                <w:rFonts w:asciiTheme="minorHAnsi" w:hAnsiTheme="minorHAnsi"/>
              </w:rPr>
              <w:t>5</w:t>
            </w:r>
            <w:r w:rsidRPr="00B97F6F">
              <w:rPr>
                <w:rFonts w:asciiTheme="minorHAnsi" w:hAnsiTheme="minorHAnsi"/>
              </w:rPr>
              <w:t xml:space="preserve"> qui participent aux travaux du Groupe SG</w:t>
            </w:r>
            <w:r w:rsidR="003D7E1D">
              <w:rPr>
                <w:rFonts w:asciiTheme="minorHAnsi" w:hAnsiTheme="minorHAnsi"/>
              </w:rPr>
              <w:t>5</w:t>
            </w:r>
            <w:r w:rsidRPr="00B97F6F">
              <w:rPr>
                <w:rFonts w:asciiTheme="minorHAnsi" w:hAnsiTheme="minorHAnsi"/>
              </w:rPr>
              <w:t>RG-</w:t>
            </w:r>
            <w:proofErr w:type="gramStart"/>
            <w:r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728FEDEC" w14:textId="4D022C7B" w:rsidR="002F6304" w:rsidRPr="00B97F6F" w:rsidRDefault="002F6304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>Aux établissements universitaires participant aux travaux de l'UIT qui participent aux travaux du Groupe SG</w:t>
            </w:r>
            <w:r w:rsidR="003D7E1D">
              <w:rPr>
                <w:rFonts w:asciiTheme="minorHAnsi" w:hAnsiTheme="minorHAnsi"/>
              </w:rPr>
              <w:t>5</w:t>
            </w:r>
            <w:r w:rsidRPr="00B97F6F">
              <w:rPr>
                <w:rFonts w:asciiTheme="minorHAnsi" w:hAnsiTheme="minorHAnsi"/>
              </w:rPr>
              <w:t>RG-</w:t>
            </w:r>
            <w:proofErr w:type="gramStart"/>
            <w:r w:rsidRPr="00B97F6F">
              <w:rPr>
                <w:rFonts w:asciiTheme="minorHAnsi" w:hAnsiTheme="minorHAnsi"/>
              </w:rPr>
              <w:t>AFR;</w:t>
            </w:r>
            <w:proofErr w:type="gramEnd"/>
          </w:p>
          <w:p w14:paraId="0F583687" w14:textId="7E922681" w:rsidR="00F71ACC" w:rsidRPr="00B97F6F" w:rsidRDefault="002F6304" w:rsidP="00F96920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97F6F">
              <w:rPr>
                <w:rFonts w:asciiTheme="minorHAnsi" w:hAnsiTheme="minorHAnsi"/>
              </w:rPr>
              <w:t>–</w:t>
            </w:r>
            <w:r w:rsidRPr="00B97F6F">
              <w:rPr>
                <w:rFonts w:asciiTheme="minorHAnsi" w:hAnsiTheme="minorHAnsi"/>
              </w:rPr>
              <w:tab/>
              <w:t>Au Bureau régional de l'UIT d'Addis-Abeba (Éthiopie)</w:t>
            </w:r>
          </w:p>
        </w:tc>
      </w:tr>
      <w:tr w:rsidR="00F71ACC" w:rsidRPr="00B97F6F" w14:paraId="22FD24D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4FED5797" w14:textId="77777777" w:rsidR="00F71ACC" w:rsidRPr="00B97F6F" w:rsidRDefault="00F71ACC" w:rsidP="00F9692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5F462295" w14:textId="10D342C3" w:rsidR="00F71ACC" w:rsidRPr="00B97F6F" w:rsidRDefault="00F71ACC" w:rsidP="00F9692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97F6F">
              <w:rPr>
                <w:rFonts w:asciiTheme="minorHAnsi" w:hAnsiTheme="minorHAnsi"/>
                <w:szCs w:val="22"/>
              </w:rPr>
              <w:t xml:space="preserve">+41 22 730 </w:t>
            </w:r>
            <w:r w:rsidR="003D7E1D">
              <w:rPr>
                <w:rFonts w:asciiTheme="minorHAnsi" w:hAnsiTheme="minorHAnsi"/>
                <w:szCs w:val="22"/>
              </w:rPr>
              <w:t>5356</w:t>
            </w:r>
          </w:p>
        </w:tc>
        <w:tc>
          <w:tcPr>
            <w:tcW w:w="4896" w:type="dxa"/>
            <w:gridSpan w:val="2"/>
            <w:vMerge/>
          </w:tcPr>
          <w:p w14:paraId="20A98918" w14:textId="77777777" w:rsidR="00F71ACC" w:rsidRPr="00B97F6F" w:rsidRDefault="00F71ACC" w:rsidP="00F96920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7F6F" w14:paraId="3AB6E132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47A9AF3" w14:textId="77777777" w:rsidR="00F71ACC" w:rsidRPr="00B97F6F" w:rsidRDefault="00F71ACC" w:rsidP="00F9692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4E97567C" w14:textId="77777777" w:rsidR="00F71ACC" w:rsidRPr="00B97F6F" w:rsidRDefault="00F71ACC" w:rsidP="00F9692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DDB6B4" w14:textId="77777777" w:rsidR="00F71ACC" w:rsidRPr="00B97F6F" w:rsidRDefault="00F71ACC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7E1D" w:rsidRPr="00B97F6F" w14:paraId="6D29F40C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4EA11C9" w14:textId="77777777" w:rsidR="003D7E1D" w:rsidRPr="00B97F6F" w:rsidRDefault="003D7E1D" w:rsidP="00F9692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72B8FE98" w14:textId="1B06538D" w:rsidR="003D7E1D" w:rsidRPr="00B97F6F" w:rsidRDefault="00C2506A" w:rsidP="00F96920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bookmarkStart w:id="0" w:name="lt_pId035"/>
              <w:r w:rsidR="003D7E1D" w:rsidRPr="00B74CFF">
                <w:rPr>
                  <w:rStyle w:val="Hyperlink"/>
                  <w:rFonts w:cstheme="minorHAnsi"/>
                  <w:szCs w:val="22"/>
                </w:rPr>
                <w:t>tsbsg5@itu.int</w:t>
              </w:r>
              <w:bookmarkEnd w:id="0"/>
            </w:hyperlink>
          </w:p>
        </w:tc>
        <w:tc>
          <w:tcPr>
            <w:tcW w:w="4896" w:type="dxa"/>
            <w:gridSpan w:val="2"/>
            <w:vMerge/>
          </w:tcPr>
          <w:p w14:paraId="3E0BFE5C" w14:textId="77777777" w:rsidR="003D7E1D" w:rsidRPr="00B97F6F" w:rsidRDefault="003D7E1D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7E1D" w:rsidRPr="00B97F6F" w14:paraId="454E8C2F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D846E63" w14:textId="77777777" w:rsidR="003D7E1D" w:rsidRPr="00B97F6F" w:rsidRDefault="003D7E1D" w:rsidP="00F9692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97F6F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C8BB9E2" w14:textId="4C307350" w:rsidR="003D7E1D" w:rsidRPr="00B97F6F" w:rsidRDefault="00C2506A" w:rsidP="00F9692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3D7E1D" w:rsidRPr="003D7E1D">
                <w:rPr>
                  <w:rStyle w:val="Hyperlink"/>
                  <w:rFonts w:asciiTheme="minorHAnsi" w:hAnsiTheme="minorHAnsi" w:cstheme="minorHAnsi"/>
                  <w:szCs w:val="22"/>
                </w:rPr>
                <w:t>http://itu.int/go/sg5rgafr</w:t>
              </w:r>
            </w:hyperlink>
            <w:r w:rsidR="003D7E1D" w:rsidRPr="003D7E1D">
              <w:rPr>
                <w:rFonts w:asciiTheme="minorHAnsi" w:hAnsiTheme="minorHAnsi" w:cstheme="minorHAnsi"/>
                <w:color w:val="0000FF"/>
                <w:szCs w:val="22"/>
                <w:u w:val="single"/>
              </w:rPr>
              <w:t xml:space="preserve"> </w:t>
            </w:r>
          </w:p>
        </w:tc>
        <w:tc>
          <w:tcPr>
            <w:tcW w:w="4896" w:type="dxa"/>
            <w:gridSpan w:val="2"/>
            <w:vMerge/>
          </w:tcPr>
          <w:p w14:paraId="7766FEEC" w14:textId="77777777" w:rsidR="003D7E1D" w:rsidRPr="00B97F6F" w:rsidRDefault="003D7E1D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97F6F" w14:paraId="46A772F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164C901" w14:textId="77777777" w:rsidR="00AC5975" w:rsidRPr="00B97F6F" w:rsidRDefault="00AC5975" w:rsidP="00F9692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F771FE">
              <w:rPr>
                <w:rFonts w:asciiTheme="minorHAnsi" w:hAnsiTheme="minorHAnsi"/>
                <w:b/>
                <w:bCs/>
              </w:rPr>
              <w:t>Objet</w:t>
            </w:r>
            <w:r w:rsidRPr="00B97F6F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428014B6" w14:textId="1E4D3393" w:rsidR="00AC5975" w:rsidRPr="00B97F6F" w:rsidRDefault="002F6304" w:rsidP="00F9692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97F6F">
              <w:rPr>
                <w:rFonts w:asciiTheme="minorHAnsi" w:hAnsiTheme="minorHAnsi"/>
                <w:b/>
                <w:bCs/>
              </w:rPr>
              <w:t xml:space="preserve">Réunion virtuelle du Groupe régional de la Commission d'études </w:t>
            </w:r>
            <w:r w:rsidR="003D7E1D">
              <w:rPr>
                <w:rFonts w:asciiTheme="minorHAnsi" w:hAnsiTheme="minorHAnsi"/>
                <w:b/>
                <w:bCs/>
              </w:rPr>
              <w:t>5</w:t>
            </w:r>
            <w:r w:rsidRPr="00B97F6F">
              <w:rPr>
                <w:rFonts w:asciiTheme="minorHAnsi" w:hAnsiTheme="minorHAnsi"/>
                <w:b/>
                <w:bCs/>
              </w:rPr>
              <w:t xml:space="preserve"> de l'UIT-T pour l'Afrique (SG</w:t>
            </w:r>
            <w:r w:rsidR="003D7E1D">
              <w:rPr>
                <w:rFonts w:asciiTheme="minorHAnsi" w:hAnsiTheme="minorHAnsi"/>
                <w:b/>
                <w:bCs/>
              </w:rPr>
              <w:t>5</w:t>
            </w:r>
            <w:r w:rsidRPr="00B97F6F">
              <w:rPr>
                <w:rFonts w:asciiTheme="minorHAnsi" w:hAnsiTheme="minorHAnsi"/>
                <w:b/>
                <w:bCs/>
              </w:rPr>
              <w:t>RG</w:t>
            </w:r>
            <w:r w:rsidRPr="00B97F6F">
              <w:rPr>
                <w:rFonts w:asciiTheme="minorHAnsi" w:hAnsiTheme="minorHAnsi"/>
                <w:b/>
                <w:bCs/>
              </w:rPr>
              <w:noBreakHyphen/>
              <w:t>AFR)</w:t>
            </w:r>
            <w:r w:rsidRPr="00B97F6F">
              <w:rPr>
                <w:rFonts w:asciiTheme="minorHAnsi" w:hAnsiTheme="minorHAnsi"/>
                <w:b/>
                <w:bCs/>
              </w:rPr>
              <w:br/>
            </w:r>
            <w:r w:rsidR="003D7E1D">
              <w:rPr>
                <w:rFonts w:asciiTheme="minorHAnsi" w:hAnsiTheme="minorHAnsi"/>
                <w:b/>
                <w:bCs/>
              </w:rPr>
              <w:t>28</w:t>
            </w:r>
            <w:r w:rsidRPr="00B97F6F">
              <w:rPr>
                <w:rFonts w:asciiTheme="minorHAnsi" w:hAnsiTheme="minorHAnsi"/>
                <w:b/>
                <w:bCs/>
              </w:rPr>
              <w:t xml:space="preserve"> septembre 2021</w:t>
            </w:r>
          </w:p>
        </w:tc>
      </w:tr>
    </w:tbl>
    <w:p w14:paraId="5D86542B" w14:textId="77777777" w:rsidR="002F6304" w:rsidRPr="00B97F6F" w:rsidRDefault="002F6304" w:rsidP="00F96920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B97F6F">
        <w:rPr>
          <w:rFonts w:asciiTheme="minorHAnsi" w:hAnsiTheme="minorHAnsi"/>
          <w:sz w:val="22"/>
          <w:szCs w:val="18"/>
        </w:rPr>
        <w:t>Madame, Monsieur,</w:t>
      </w:r>
    </w:p>
    <w:p w14:paraId="0557DED3" w14:textId="1839F32E" w:rsidR="002F6304" w:rsidRDefault="002F6304" w:rsidP="00F96920">
      <w:pPr>
        <w:rPr>
          <w:rFonts w:asciiTheme="minorHAnsi" w:hAnsiTheme="minorHAnsi"/>
        </w:rPr>
      </w:pPr>
      <w:r w:rsidRPr="00B97F6F">
        <w:rPr>
          <w:rFonts w:asciiTheme="minorHAnsi" w:hAnsiTheme="minorHAnsi"/>
        </w:rPr>
        <w:t xml:space="preserve">Nous avons l'honneur de vous inviter à participer à la prochaine réunion du </w:t>
      </w:r>
      <w:r w:rsidRPr="00B97F6F">
        <w:rPr>
          <w:rFonts w:asciiTheme="minorHAnsi" w:hAnsiTheme="minorHAnsi"/>
          <w:b/>
          <w:bCs/>
        </w:rPr>
        <w:t>Groupe régional de la Commission d'études </w:t>
      </w:r>
      <w:r w:rsidR="003D7E1D">
        <w:rPr>
          <w:rFonts w:asciiTheme="minorHAnsi" w:hAnsiTheme="minorHAnsi"/>
          <w:b/>
          <w:bCs/>
        </w:rPr>
        <w:t>5</w:t>
      </w:r>
      <w:r w:rsidRPr="00B97F6F">
        <w:rPr>
          <w:rFonts w:asciiTheme="minorHAnsi" w:hAnsiTheme="minorHAnsi"/>
          <w:b/>
          <w:bCs/>
        </w:rPr>
        <w:t xml:space="preserve"> de l'UIT-T pour l'Afrique (SG</w:t>
      </w:r>
      <w:r w:rsidR="003D7E1D">
        <w:rPr>
          <w:rFonts w:asciiTheme="minorHAnsi" w:hAnsiTheme="minorHAnsi"/>
          <w:b/>
          <w:bCs/>
        </w:rPr>
        <w:t>5</w:t>
      </w:r>
      <w:r w:rsidRPr="00B97F6F">
        <w:rPr>
          <w:rFonts w:asciiTheme="minorHAnsi" w:hAnsiTheme="minorHAnsi"/>
          <w:b/>
          <w:bCs/>
        </w:rPr>
        <w:t>RG-AFR)</w:t>
      </w:r>
      <w:r w:rsidRPr="00B97F6F">
        <w:rPr>
          <w:rFonts w:asciiTheme="minorHAnsi" w:hAnsiTheme="minorHAnsi"/>
        </w:rPr>
        <w:t>, qui se tiendra de manière virtuelle le</w:t>
      </w:r>
      <w:r w:rsidR="005B2419">
        <w:rPr>
          <w:rFonts w:asciiTheme="minorHAnsi" w:hAnsiTheme="minorHAnsi"/>
        </w:rPr>
        <w:t> </w:t>
      </w:r>
      <w:r w:rsidR="003D7E1D" w:rsidRPr="00C658FF">
        <w:rPr>
          <w:rFonts w:asciiTheme="minorHAnsi" w:hAnsiTheme="minorHAnsi"/>
        </w:rPr>
        <w:t>28</w:t>
      </w:r>
      <w:r w:rsidR="0046513E" w:rsidRPr="00C658FF">
        <w:rPr>
          <w:rFonts w:asciiTheme="minorHAnsi" w:hAnsiTheme="minorHAnsi"/>
        </w:rPr>
        <w:t> </w:t>
      </w:r>
      <w:r w:rsidR="00F96920">
        <w:rPr>
          <w:rFonts w:asciiTheme="minorHAnsi" w:hAnsiTheme="minorHAnsi"/>
        </w:rPr>
        <w:t>septembre 2021, de </w:t>
      </w:r>
      <w:r w:rsidR="003D7E1D" w:rsidRPr="00C658FF">
        <w:rPr>
          <w:rFonts w:asciiTheme="minorHAnsi" w:hAnsiTheme="minorHAnsi"/>
        </w:rPr>
        <w:t>14 h 00 à 17 h 30</w:t>
      </w:r>
      <w:r w:rsidRPr="00C658FF">
        <w:rPr>
          <w:rFonts w:asciiTheme="minorHAnsi" w:hAnsiTheme="minorHAnsi"/>
        </w:rPr>
        <w:t>, heure de Genève.</w:t>
      </w:r>
    </w:p>
    <w:p w14:paraId="7DF9E963" w14:textId="77777777" w:rsidR="003D7E1D" w:rsidRPr="003D7E1D" w:rsidRDefault="003D7E1D" w:rsidP="00F96920">
      <w:pPr>
        <w:rPr>
          <w:rFonts w:asciiTheme="minorHAnsi" w:hAnsiTheme="minorHAnsi" w:cstheme="minorHAnsi"/>
        </w:rPr>
      </w:pPr>
      <w:r>
        <w:rPr>
          <w:rFonts w:cstheme="minorHAnsi"/>
        </w:rPr>
        <w:t>Veuillez noter qu'aucune bourse ne sera accordée et que la réunion se déroulera intégralement et uniquement en anglais sans interprétation.</w:t>
      </w:r>
    </w:p>
    <w:p w14:paraId="13ACC743" w14:textId="74A5BCC9" w:rsidR="003D7E1D" w:rsidRPr="00E63BF1" w:rsidRDefault="003D7E1D" w:rsidP="00F96920">
      <w:pPr>
        <w:rPr>
          <w:rFonts w:cstheme="minorHAnsi"/>
        </w:rPr>
      </w:pPr>
      <w:r>
        <w:rPr>
          <w:rFonts w:cstheme="minorHAnsi"/>
        </w:rPr>
        <w:t xml:space="preserve">La réunion du </w:t>
      </w:r>
      <w:r w:rsidRPr="003D7E1D">
        <w:rPr>
          <w:rFonts w:cstheme="minorHAnsi"/>
          <w:b/>
        </w:rPr>
        <w:t xml:space="preserve">Groupe </w:t>
      </w:r>
      <w:r w:rsidRPr="003D7E1D">
        <w:rPr>
          <w:rFonts w:asciiTheme="minorHAnsi" w:hAnsiTheme="minorHAnsi"/>
          <w:b/>
        </w:rPr>
        <w:t>SG5RG-AFR</w:t>
      </w:r>
      <w:r>
        <w:rPr>
          <w:rFonts w:cstheme="minorHAnsi"/>
        </w:rPr>
        <w:t xml:space="preserve"> s'ouvrira à 14 h 00, heure de Genève, via l'</w:t>
      </w:r>
      <w:hyperlink r:id="rId11" w:history="1">
        <w:r>
          <w:rPr>
            <w:rStyle w:val="Hyperlink"/>
            <w:rFonts w:cstheme="minorHAnsi"/>
          </w:rPr>
          <w:t>outil de participation à distance MyMeetings</w:t>
        </w:r>
      </w:hyperlink>
      <w:r>
        <w:rPr>
          <w:rFonts w:cstheme="minorHAnsi"/>
        </w:rPr>
        <w:t>.</w:t>
      </w:r>
      <w:r w:rsidRPr="003D7E1D">
        <w:rPr>
          <w:rFonts w:asciiTheme="minorHAnsi" w:hAnsiTheme="minorHAnsi" w:cstheme="minorHAnsi"/>
          <w:szCs w:val="22"/>
        </w:rPr>
        <w:t xml:space="preserve"> </w:t>
      </w:r>
      <w:r w:rsidR="00E63BF1" w:rsidRPr="00E63BF1">
        <w:rPr>
          <w:rFonts w:asciiTheme="minorHAnsi" w:hAnsiTheme="minorHAnsi" w:cstheme="minorHAnsi"/>
          <w:szCs w:val="22"/>
        </w:rPr>
        <w:t xml:space="preserve">Les délégués doivent s'inscrire à la réunion afin </w:t>
      </w:r>
      <w:r w:rsidR="00E63BF1">
        <w:rPr>
          <w:rFonts w:asciiTheme="minorHAnsi" w:hAnsiTheme="minorHAnsi" w:cstheme="minorHAnsi"/>
          <w:szCs w:val="22"/>
        </w:rPr>
        <w:t>d'accéder à la plate-forme.</w:t>
      </w:r>
    </w:p>
    <w:p w14:paraId="4EF28921" w14:textId="79362E1F" w:rsidR="003D7E1D" w:rsidRDefault="003D7E1D" w:rsidP="00F96920">
      <w:r>
        <w:t>L</w:t>
      </w:r>
      <w:r w:rsidR="00C807BA">
        <w:t>es</w:t>
      </w:r>
      <w:r>
        <w:t xml:space="preserve"> réunion</w:t>
      </w:r>
      <w:r w:rsidR="00C807BA">
        <w:t>s</w:t>
      </w:r>
      <w:r>
        <w:t xml:space="preserve"> d</w:t>
      </w:r>
      <w:r w:rsidR="00C807BA">
        <w:t>es</w:t>
      </w:r>
      <w:r>
        <w:t xml:space="preserve"> groupe</w:t>
      </w:r>
      <w:r w:rsidR="00C807BA">
        <w:t>s</w:t>
      </w:r>
      <w:r>
        <w:t xml:space="preserve"> région</w:t>
      </w:r>
      <w:r w:rsidR="00C807BA">
        <w:t>aux</w:t>
      </w:r>
      <w:r>
        <w:t xml:space="preserve"> s</w:t>
      </w:r>
      <w:r w:rsidR="00D8208F">
        <w:t>er</w:t>
      </w:r>
      <w:r w:rsidR="00C807BA">
        <w:t>ont</w:t>
      </w:r>
      <w:r>
        <w:t xml:space="preserve"> réservée</w:t>
      </w:r>
      <w:r w:rsidR="00C807BA">
        <w:t>s</w:t>
      </w:r>
      <w:r w:rsidR="006B4911">
        <w:t xml:space="preserve"> aux délégués et</w:t>
      </w:r>
      <w:r>
        <w:t xml:space="preserve"> aux représentants des États Membres, des Membres de Secteur et des Associés de la Commission d'études 5 de l'UIT</w:t>
      </w:r>
      <w:r>
        <w:noBreakHyphen/>
      </w:r>
      <w:r w:rsidR="00211A4C">
        <w:t>T de la région, conformément au </w:t>
      </w:r>
      <w:r>
        <w:t xml:space="preserve">§ 2.3.3 de la </w:t>
      </w:r>
      <w:r w:rsidRPr="00DC1B2B">
        <w:t>Résolution 1 (</w:t>
      </w:r>
      <w:proofErr w:type="spellStart"/>
      <w:r w:rsidRPr="00DC1B2B">
        <w:t>Rév.Hammamet</w:t>
      </w:r>
      <w:proofErr w:type="spellEnd"/>
      <w:r w:rsidRPr="00DC1B2B">
        <w:t>, 2016)</w:t>
      </w:r>
      <w:r>
        <w:t xml:space="preserve"> de l'AMNT. </w:t>
      </w:r>
    </w:p>
    <w:p w14:paraId="4C11097E" w14:textId="09C0466D" w:rsidR="003D7E1D" w:rsidRPr="006A1E08" w:rsidRDefault="006A1E08" w:rsidP="00F96920">
      <w:pPr>
        <w:rPr>
          <w:rFonts w:asciiTheme="minorHAnsi" w:hAnsiTheme="minorHAnsi" w:cstheme="minorHAnsi"/>
          <w:szCs w:val="22"/>
        </w:rPr>
      </w:pPr>
      <w:bookmarkStart w:id="1" w:name="lt_pId047"/>
      <w:r w:rsidRPr="006A1E08">
        <w:rPr>
          <w:rFonts w:asciiTheme="minorHAnsi" w:hAnsiTheme="minorHAnsi" w:cstheme="minorHAnsi"/>
          <w:szCs w:val="22"/>
        </w:rPr>
        <w:t>La réunion sera précédée d'une manifestation virtuelle dédiée à la tr</w:t>
      </w:r>
      <w:r>
        <w:rPr>
          <w:rFonts w:asciiTheme="minorHAnsi" w:hAnsiTheme="minorHAnsi" w:cstheme="minorHAnsi"/>
          <w:szCs w:val="22"/>
        </w:rPr>
        <w:t>ansformation numérique durable en Afrique, qui se tiendra le 28 septembre 2021 de 9</w:t>
      </w:r>
      <w:r w:rsidR="003B1E33">
        <w:rPr>
          <w:rFonts w:asciiTheme="minorHAnsi" w:hAnsiTheme="minorHAnsi" w:cstheme="minorHAnsi"/>
          <w:szCs w:val="22"/>
        </w:rPr>
        <w:t xml:space="preserve"> h 00 à 12 h 00.</w:t>
      </w:r>
      <w:r>
        <w:rPr>
          <w:rFonts w:asciiTheme="minorHAnsi" w:hAnsiTheme="minorHAnsi" w:cstheme="minorHAnsi"/>
          <w:szCs w:val="22"/>
        </w:rPr>
        <w:t xml:space="preserve"> </w:t>
      </w:r>
      <w:bookmarkEnd w:id="1"/>
    </w:p>
    <w:p w14:paraId="44A5F90B" w14:textId="0916C3F1" w:rsidR="003D7E1D" w:rsidRPr="00211A4C" w:rsidRDefault="00920B97" w:rsidP="00F96920">
      <w:pPr>
        <w:rPr>
          <w:rFonts w:asciiTheme="minorHAnsi" w:hAnsiTheme="minorHAnsi" w:cstheme="minorHAnsi"/>
          <w:szCs w:val="22"/>
        </w:rPr>
      </w:pPr>
      <w:bookmarkStart w:id="2" w:name="lt_pId048"/>
      <w:r w:rsidRPr="003968DC">
        <w:rPr>
          <w:rFonts w:cstheme="minorHAnsi"/>
        </w:rPr>
        <w:t xml:space="preserve">La réunion du </w:t>
      </w:r>
      <w:r w:rsidRPr="003968DC">
        <w:rPr>
          <w:rFonts w:cstheme="minorHAnsi"/>
          <w:bCs/>
        </w:rPr>
        <w:t xml:space="preserve">Groupe </w:t>
      </w:r>
      <w:r w:rsidRPr="003968DC">
        <w:rPr>
          <w:rFonts w:asciiTheme="minorHAnsi" w:hAnsiTheme="minorHAnsi"/>
          <w:bCs/>
        </w:rPr>
        <w:t>SG5RG-AFR</w:t>
      </w:r>
      <w:r w:rsidRPr="003968DC">
        <w:rPr>
          <w:rFonts w:cstheme="minorHAnsi"/>
        </w:rPr>
        <w:t xml:space="preserve"> </w:t>
      </w:r>
      <w:r w:rsidR="003968DC" w:rsidRPr="003968DC">
        <w:rPr>
          <w:rFonts w:cstheme="minorHAnsi"/>
        </w:rPr>
        <w:t>et la manifestation susmentionnée s'in</w:t>
      </w:r>
      <w:r w:rsidR="003968DC">
        <w:rPr>
          <w:rFonts w:cstheme="minorHAnsi"/>
        </w:rPr>
        <w:t xml:space="preserve">scrivent dans le cadre des </w:t>
      </w:r>
      <w:r w:rsidR="003968DC">
        <w:rPr>
          <w:rFonts w:cstheme="minorHAnsi"/>
          <w:b/>
          <w:bCs/>
        </w:rPr>
        <w:t xml:space="preserve">Dialogues sur la transformation numérique </w:t>
      </w:r>
      <w:r w:rsidR="003968DC" w:rsidRPr="003968DC">
        <w:rPr>
          <w:rFonts w:cstheme="minorHAnsi"/>
          <w:b/>
          <w:bCs/>
        </w:rPr>
        <w:t>durable</w:t>
      </w:r>
      <w:r w:rsidR="003968DC">
        <w:rPr>
          <w:rFonts w:cstheme="minorHAnsi"/>
        </w:rPr>
        <w:t xml:space="preserve">, qui se dérouleront du 28 au 30 septembre 2021. </w:t>
      </w:r>
      <w:bookmarkEnd w:id="2"/>
    </w:p>
    <w:p w14:paraId="2E5005C5" w14:textId="17220205" w:rsidR="003D7E1D" w:rsidRPr="00A12D11" w:rsidRDefault="003968DC" w:rsidP="00F96920">
      <w:pPr>
        <w:rPr>
          <w:rFonts w:asciiTheme="minorHAnsi" w:hAnsiTheme="minorHAnsi" w:cstheme="minorHAnsi"/>
          <w:szCs w:val="22"/>
        </w:rPr>
      </w:pPr>
      <w:bookmarkStart w:id="3" w:name="lt_pId049"/>
      <w:r w:rsidRPr="00A12D11">
        <w:rPr>
          <w:rFonts w:asciiTheme="minorHAnsi" w:hAnsiTheme="minorHAnsi" w:cstheme="minorHAnsi"/>
          <w:szCs w:val="22"/>
        </w:rPr>
        <w:t xml:space="preserve">La participation aux </w:t>
      </w:r>
      <w:r w:rsidR="007C38E4">
        <w:rPr>
          <w:rFonts w:asciiTheme="minorHAnsi" w:hAnsiTheme="minorHAnsi" w:cstheme="minorHAnsi"/>
          <w:szCs w:val="22"/>
        </w:rPr>
        <w:t>D</w:t>
      </w:r>
      <w:r w:rsidRPr="00A12D11">
        <w:rPr>
          <w:rFonts w:asciiTheme="minorHAnsi" w:hAnsiTheme="minorHAnsi" w:cstheme="minorHAnsi"/>
          <w:szCs w:val="22"/>
        </w:rPr>
        <w:t xml:space="preserve">ialogues sur la transformation numérique durable est gratuite </w:t>
      </w:r>
      <w:r w:rsidR="007023F7" w:rsidRPr="00A12D11">
        <w:rPr>
          <w:rFonts w:asciiTheme="minorHAnsi" w:hAnsiTheme="minorHAnsi" w:cstheme="minorHAnsi"/>
          <w:szCs w:val="22"/>
        </w:rPr>
        <w:t xml:space="preserve">et ouverte à tous les participants </w:t>
      </w:r>
      <w:r w:rsidR="00A12D11" w:rsidRPr="00A12D11">
        <w:rPr>
          <w:rFonts w:asciiTheme="minorHAnsi" w:hAnsiTheme="minorHAnsi" w:cstheme="minorHAnsi"/>
          <w:szCs w:val="22"/>
        </w:rPr>
        <w:t xml:space="preserve">qui </w:t>
      </w:r>
      <w:r w:rsidR="00195FC1">
        <w:rPr>
          <w:rFonts w:asciiTheme="minorHAnsi" w:hAnsiTheme="minorHAnsi" w:cstheme="minorHAnsi"/>
          <w:szCs w:val="22"/>
        </w:rPr>
        <w:t xml:space="preserve">s'intéressent aux </w:t>
      </w:r>
      <w:r w:rsidR="00A12D11">
        <w:rPr>
          <w:rFonts w:asciiTheme="minorHAnsi" w:hAnsiTheme="minorHAnsi" w:cstheme="minorHAnsi"/>
          <w:szCs w:val="22"/>
        </w:rPr>
        <w:t xml:space="preserve">questions relatives à la durabilité et à la transformation numérique. </w:t>
      </w:r>
      <w:bookmarkEnd w:id="3"/>
      <w:r w:rsidR="00A12D11" w:rsidRPr="00A12D11">
        <w:rPr>
          <w:rFonts w:asciiTheme="minorHAnsi" w:hAnsiTheme="minorHAnsi" w:cstheme="minorHAnsi"/>
          <w:szCs w:val="22"/>
        </w:rPr>
        <w:t xml:space="preserve">Des renseignements complémentaires seront </w:t>
      </w:r>
      <w:r w:rsidR="00BB0370">
        <w:rPr>
          <w:rFonts w:asciiTheme="minorHAnsi" w:hAnsiTheme="minorHAnsi" w:cstheme="minorHAnsi"/>
          <w:szCs w:val="22"/>
        </w:rPr>
        <w:t>disponibles</w:t>
      </w:r>
      <w:r w:rsidR="00A12D11">
        <w:rPr>
          <w:rFonts w:asciiTheme="minorHAnsi" w:hAnsiTheme="minorHAnsi" w:cstheme="minorHAnsi"/>
          <w:szCs w:val="22"/>
        </w:rPr>
        <w:t xml:space="preserve"> sur le </w:t>
      </w:r>
      <w:hyperlink r:id="rId12" w:history="1">
        <w:r w:rsidR="00A12D11" w:rsidRPr="00BB0370">
          <w:rPr>
            <w:rStyle w:val="Hyperlink"/>
            <w:rFonts w:asciiTheme="minorHAnsi" w:hAnsiTheme="minorHAnsi" w:cstheme="minorHAnsi"/>
            <w:szCs w:val="22"/>
          </w:rPr>
          <w:t xml:space="preserve">site web du Groupe </w:t>
        </w:r>
        <w:r w:rsidR="00BB0370" w:rsidRPr="00BB0370">
          <w:rPr>
            <w:rStyle w:val="Hyperlink"/>
            <w:rFonts w:asciiTheme="minorHAnsi" w:hAnsiTheme="minorHAnsi" w:cstheme="minorHAnsi"/>
            <w:szCs w:val="22"/>
          </w:rPr>
          <w:t>SG5RG-AFR</w:t>
        </w:r>
      </w:hyperlink>
      <w:bookmarkStart w:id="4" w:name="lt_pId050"/>
      <w:r w:rsidR="003D7E1D" w:rsidRPr="00A12D11">
        <w:rPr>
          <w:rFonts w:asciiTheme="minorHAnsi" w:hAnsiTheme="minorHAnsi" w:cstheme="minorHAnsi"/>
          <w:szCs w:val="22"/>
        </w:rPr>
        <w:t>.</w:t>
      </w:r>
      <w:bookmarkEnd w:id="4"/>
    </w:p>
    <w:p w14:paraId="59C0F32A" w14:textId="637273E2" w:rsidR="003D7E1D" w:rsidRPr="001C6091" w:rsidRDefault="00C3641E" w:rsidP="00F96920">
      <w:bookmarkStart w:id="5" w:name="lt_pId051"/>
      <w:r w:rsidRPr="004554A8">
        <w:rPr>
          <w:rFonts w:asciiTheme="minorHAnsi" w:hAnsiTheme="minorHAnsi" w:cstheme="minorHAnsi"/>
          <w:szCs w:val="22"/>
        </w:rPr>
        <w:t xml:space="preserve">De plus, dans le </w:t>
      </w:r>
      <w:r w:rsidR="00F87EB6">
        <w:rPr>
          <w:rFonts w:asciiTheme="minorHAnsi" w:hAnsiTheme="minorHAnsi" w:cstheme="minorHAnsi"/>
          <w:szCs w:val="22"/>
        </w:rPr>
        <w:t xml:space="preserve">contexte </w:t>
      </w:r>
      <w:r w:rsidRPr="004554A8">
        <w:rPr>
          <w:rFonts w:asciiTheme="minorHAnsi" w:hAnsiTheme="minorHAnsi" w:cstheme="minorHAnsi"/>
          <w:szCs w:val="22"/>
        </w:rPr>
        <w:t xml:space="preserve">des Dialogues sur la transformation numérique durable, les réunions virtuelles </w:t>
      </w:r>
      <w:r w:rsidR="004554A8">
        <w:rPr>
          <w:rFonts w:asciiTheme="minorHAnsi" w:hAnsiTheme="minorHAnsi" w:cstheme="minorHAnsi"/>
          <w:szCs w:val="22"/>
        </w:rPr>
        <w:t xml:space="preserve">du </w:t>
      </w:r>
      <w:r w:rsidR="004554A8">
        <w:rPr>
          <w:color w:val="000000"/>
        </w:rPr>
        <w:t xml:space="preserve">Groupe régional de la Commission d'études 5 de l'UIT-T pour la région des États arabes (SG5 RG-ARB) et du </w:t>
      </w:r>
      <w:r w:rsidR="00D10CEB">
        <w:rPr>
          <w:color w:val="000000"/>
        </w:rPr>
        <w:t xml:space="preserve">Groupe régional de la Commission d'études 5 de l'UIT-T pour l'Amérique latine (SG5 RG-LATAM) </w:t>
      </w:r>
      <w:r w:rsidR="00211A4C">
        <w:rPr>
          <w:rFonts w:asciiTheme="minorHAnsi" w:hAnsiTheme="minorHAnsi" w:cstheme="minorHAnsi"/>
          <w:szCs w:val="22"/>
        </w:rPr>
        <w:t>auront lieu le 29 </w:t>
      </w:r>
      <w:r w:rsidR="00D10CEB">
        <w:rPr>
          <w:rFonts w:asciiTheme="minorHAnsi" w:hAnsiTheme="minorHAnsi" w:cstheme="minorHAnsi"/>
          <w:szCs w:val="22"/>
        </w:rPr>
        <w:t>septembre 2021 et le 30 septembre 2021, respectivement.</w:t>
      </w:r>
      <w:bookmarkEnd w:id="5"/>
      <w:r w:rsidR="00B878FD">
        <w:rPr>
          <w:rFonts w:asciiTheme="minorHAnsi" w:hAnsiTheme="minorHAnsi" w:cstheme="minorHAnsi"/>
          <w:szCs w:val="22"/>
        </w:rPr>
        <w:t xml:space="preserve"> </w:t>
      </w:r>
      <w:r w:rsidR="00B878FD" w:rsidRPr="00B878FD">
        <w:rPr>
          <w:rFonts w:asciiTheme="minorHAnsi" w:hAnsiTheme="minorHAnsi" w:cstheme="minorHAnsi"/>
          <w:szCs w:val="22"/>
        </w:rPr>
        <w:t xml:space="preserve">Ces manifestations seront précédées de la </w:t>
      </w:r>
      <w:hyperlink r:id="rId13" w:history="1">
        <w:r w:rsidR="00211A4C">
          <w:rPr>
            <w:rStyle w:val="Hyperlink"/>
            <w:rFonts w:asciiTheme="minorHAnsi" w:hAnsiTheme="minorHAnsi" w:cstheme="minorHAnsi"/>
            <w:szCs w:val="22"/>
          </w:rPr>
          <w:t>séance </w:t>
        </w:r>
        <w:r w:rsidR="00B878FD" w:rsidRPr="00107C7A">
          <w:rPr>
            <w:rStyle w:val="Hyperlink"/>
            <w:rFonts w:asciiTheme="minorHAnsi" w:hAnsiTheme="minorHAnsi" w:cstheme="minorHAnsi"/>
            <w:szCs w:val="22"/>
          </w:rPr>
          <w:t>d'information à l'intention des nouveaux délégués de la CE 5 et de la CE 20 de l'UIT-T</w:t>
        </w:r>
      </w:hyperlink>
      <w:r w:rsidR="00211A4C">
        <w:rPr>
          <w:rFonts w:asciiTheme="minorHAnsi" w:hAnsiTheme="minorHAnsi" w:cstheme="minorHAnsi"/>
          <w:szCs w:val="22"/>
        </w:rPr>
        <w:t>, qui se tiendra le 27 </w:t>
      </w:r>
      <w:r w:rsidR="00B878FD">
        <w:rPr>
          <w:rFonts w:asciiTheme="minorHAnsi" w:hAnsiTheme="minorHAnsi" w:cstheme="minorHAnsi"/>
          <w:szCs w:val="22"/>
        </w:rPr>
        <w:t xml:space="preserve">septembre 2021. </w:t>
      </w:r>
      <w:r w:rsidR="001C6091">
        <w:rPr>
          <w:rFonts w:asciiTheme="minorHAnsi" w:hAnsiTheme="minorHAnsi" w:cstheme="minorHAnsi"/>
          <w:szCs w:val="22"/>
        </w:rPr>
        <w:t>La</w:t>
      </w:r>
      <w:r w:rsidR="00B878FD" w:rsidRPr="00107C7A">
        <w:rPr>
          <w:rFonts w:asciiTheme="minorHAnsi" w:hAnsiTheme="minorHAnsi" w:cstheme="minorHAnsi"/>
          <w:szCs w:val="22"/>
        </w:rPr>
        <w:t xml:space="preserve"> séance à l'intention des nouveaux délégués </w:t>
      </w:r>
      <w:r w:rsidR="00107C7A" w:rsidRPr="00107C7A">
        <w:rPr>
          <w:rFonts w:asciiTheme="minorHAnsi" w:hAnsiTheme="minorHAnsi" w:cstheme="minorHAnsi"/>
          <w:szCs w:val="22"/>
        </w:rPr>
        <w:t>es</w:t>
      </w:r>
      <w:r w:rsidR="00107C7A">
        <w:rPr>
          <w:rFonts w:asciiTheme="minorHAnsi" w:hAnsiTheme="minorHAnsi" w:cstheme="minorHAnsi"/>
          <w:szCs w:val="22"/>
        </w:rPr>
        <w:t xml:space="preserve">t réservée aux membres de l'UIT-T. </w:t>
      </w:r>
    </w:p>
    <w:p w14:paraId="1FB71553" w14:textId="77777777" w:rsidR="002F6304" w:rsidRPr="0080310C" w:rsidRDefault="002F6304" w:rsidP="00F96920">
      <w:pPr>
        <w:pStyle w:val="headingb"/>
        <w:spacing w:after="120"/>
        <w:rPr>
          <w:lang w:val="en-US"/>
        </w:rPr>
      </w:pPr>
      <w:proofErr w:type="spellStart"/>
      <w:r w:rsidRPr="0080310C">
        <w:rPr>
          <w:lang w:val="en-US"/>
        </w:rPr>
        <w:lastRenderedPageBreak/>
        <w:t>Principales</w:t>
      </w:r>
      <w:proofErr w:type="spellEnd"/>
      <w:r w:rsidRPr="0080310C">
        <w:rPr>
          <w:lang w:val="en-US"/>
        </w:rPr>
        <w:t xml:space="preserve"> </w:t>
      </w:r>
      <w:proofErr w:type="spellStart"/>
      <w:r w:rsidRPr="0080310C">
        <w:rPr>
          <w:lang w:val="en-US"/>
        </w:rPr>
        <w:t>échéances</w:t>
      </w:r>
      <w:proofErr w:type="spellEnd"/>
      <w:r w:rsidRPr="0080310C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F6304" w:rsidRPr="00B97F6F" w14:paraId="53C2AA7E" w14:textId="77777777" w:rsidTr="001A6911">
        <w:tc>
          <w:tcPr>
            <w:tcW w:w="1980" w:type="dxa"/>
            <w:shd w:val="clear" w:color="auto" w:fill="auto"/>
            <w:vAlign w:val="center"/>
          </w:tcPr>
          <w:p w14:paraId="4DB9D231" w14:textId="46340710" w:rsidR="002F6304" w:rsidRPr="00B97F6F" w:rsidRDefault="001A6911" w:rsidP="00F96920">
            <w:pPr>
              <w:pStyle w:val="TableText"/>
              <w:keepNext/>
              <w:keepLines/>
            </w:pPr>
            <w:r>
              <w:t>28</w:t>
            </w:r>
            <w:r w:rsidR="002F6304" w:rsidRPr="00B97F6F">
              <w:t xml:space="preserve"> août 2021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CC16EC0" w14:textId="0DB0AD85" w:rsidR="002F6304" w:rsidRPr="00B97F6F" w:rsidRDefault="002F6304" w:rsidP="00F96920">
            <w:pPr>
              <w:pStyle w:val="TableText"/>
              <w:keepNext/>
              <w:keepLines/>
              <w:ind w:left="284" w:hanging="284"/>
            </w:pPr>
            <w:r w:rsidRPr="00B97F6F">
              <w:t>−</w:t>
            </w:r>
            <w:r w:rsidRPr="00B97F6F">
              <w:tab/>
              <w:t>Inscription</w:t>
            </w:r>
            <w:r w:rsidR="006D01A7">
              <w:t xml:space="preserve"> préalable</w:t>
            </w:r>
            <w:r w:rsidRPr="00B97F6F">
              <w:t xml:space="preserve"> (en ligne depuis la </w:t>
            </w:r>
            <w:hyperlink r:id="rId14" w:history="1">
              <w:r w:rsidRPr="00B97F6F">
                <w:rPr>
                  <w:rStyle w:val="Hyperlink"/>
                </w:rPr>
                <w:t xml:space="preserve">page d'accueil du </w:t>
              </w:r>
              <w:r w:rsidR="00165D59">
                <w:rPr>
                  <w:rStyle w:val="Hyperlink"/>
                </w:rPr>
                <w:t>G</w:t>
              </w:r>
              <w:r w:rsidRPr="00B97F6F">
                <w:rPr>
                  <w:rStyle w:val="Hyperlink"/>
                </w:rPr>
                <w:t xml:space="preserve">roupe </w:t>
              </w:r>
              <w:r w:rsidR="00165D59">
                <w:rPr>
                  <w:rStyle w:val="Hyperlink"/>
                </w:rPr>
                <w:t>SG5RG-AFR</w:t>
              </w:r>
            </w:hyperlink>
            <w:r w:rsidRPr="00B97F6F">
              <w:t>)</w:t>
            </w:r>
          </w:p>
        </w:tc>
      </w:tr>
      <w:tr w:rsidR="002F6304" w:rsidRPr="00B97F6F" w14:paraId="52055C0D" w14:textId="77777777" w:rsidTr="001A6911">
        <w:tc>
          <w:tcPr>
            <w:tcW w:w="1980" w:type="dxa"/>
            <w:shd w:val="clear" w:color="auto" w:fill="auto"/>
            <w:vAlign w:val="center"/>
          </w:tcPr>
          <w:p w14:paraId="6E138F98" w14:textId="3517A35C" w:rsidR="002F6304" w:rsidRPr="00B97F6F" w:rsidRDefault="001A6911" w:rsidP="00F96920">
            <w:pPr>
              <w:pStyle w:val="TableText"/>
            </w:pPr>
            <w:r>
              <w:t>15 septembre</w:t>
            </w:r>
            <w:r w:rsidR="002F6304" w:rsidRPr="00B97F6F">
              <w:t xml:space="preserve"> 2021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F78A2AA" w14:textId="50C3233A" w:rsidR="002F6304" w:rsidRPr="00B97F6F" w:rsidRDefault="002F6304" w:rsidP="00F96920">
            <w:pPr>
              <w:pStyle w:val="TableText"/>
              <w:ind w:left="284" w:hanging="284"/>
            </w:pPr>
            <w:bookmarkStart w:id="6" w:name="lt_pId052"/>
            <w:r w:rsidRPr="00B97F6F">
              <w:t>–</w:t>
            </w:r>
            <w:r w:rsidRPr="00B97F6F">
              <w:tab/>
              <w:t xml:space="preserve">Soumission des contributions des Membres de l'UIT-T (par courrier électronique à </w:t>
            </w:r>
            <w:hyperlink r:id="rId15" w:history="1">
              <w:r w:rsidR="00916850" w:rsidRPr="002023F7">
                <w:rPr>
                  <w:rStyle w:val="Hyperlink"/>
                </w:rPr>
                <w:t>tsbsg5@itu.int</w:t>
              </w:r>
            </w:hyperlink>
            <w:r w:rsidRPr="00B97F6F">
              <w:t>)</w:t>
            </w:r>
            <w:bookmarkEnd w:id="6"/>
          </w:p>
        </w:tc>
      </w:tr>
    </w:tbl>
    <w:p w14:paraId="0AAA4BE6" w14:textId="1411992E" w:rsidR="001A6911" w:rsidRPr="00F02B2C" w:rsidRDefault="00916850" w:rsidP="00F96920">
      <w:pPr>
        <w:keepNext/>
        <w:spacing w:before="240"/>
        <w:rPr>
          <w:rFonts w:asciiTheme="minorHAnsi" w:hAnsiTheme="minorHAnsi" w:cstheme="minorHAnsi"/>
          <w:szCs w:val="22"/>
        </w:rPr>
      </w:pPr>
      <w:bookmarkStart w:id="7" w:name="lt_pId061"/>
      <w:r w:rsidRPr="00F02B2C">
        <w:rPr>
          <w:rFonts w:asciiTheme="minorHAnsi" w:hAnsiTheme="minorHAnsi" w:cstheme="minorHAnsi"/>
          <w:szCs w:val="22"/>
        </w:rPr>
        <w:t>Des informations supplémentaires sont données dans l'</w:t>
      </w:r>
      <w:r w:rsidRPr="00F02B2C">
        <w:rPr>
          <w:rFonts w:asciiTheme="minorHAnsi" w:hAnsiTheme="minorHAnsi" w:cstheme="minorHAnsi"/>
          <w:b/>
          <w:bCs/>
          <w:szCs w:val="22"/>
        </w:rPr>
        <w:t>Annexe A</w:t>
      </w:r>
      <w:r w:rsidRPr="00F02B2C">
        <w:rPr>
          <w:rFonts w:asciiTheme="minorHAnsi" w:hAnsiTheme="minorHAnsi" w:cstheme="minorHAnsi"/>
          <w:szCs w:val="22"/>
        </w:rPr>
        <w:t xml:space="preserve">. </w:t>
      </w:r>
      <w:r w:rsidR="00F02B2C">
        <w:rPr>
          <w:rFonts w:asciiTheme="minorHAnsi" w:hAnsiTheme="minorHAnsi" w:cstheme="minorHAnsi"/>
          <w:szCs w:val="22"/>
        </w:rPr>
        <w:t xml:space="preserve">Le </w:t>
      </w:r>
      <w:r w:rsidR="00F02B2C" w:rsidRPr="00AC1C8B">
        <w:rPr>
          <w:rFonts w:asciiTheme="minorHAnsi" w:hAnsiTheme="minorHAnsi" w:cstheme="minorHAnsi"/>
          <w:szCs w:val="22"/>
        </w:rPr>
        <w:t xml:space="preserve">projet </w:t>
      </w:r>
      <w:r w:rsidR="00F02B2C" w:rsidRPr="00B803E4">
        <w:rPr>
          <w:rFonts w:asciiTheme="minorHAnsi" w:hAnsiTheme="minorHAnsi" w:cstheme="minorHAnsi"/>
          <w:b/>
          <w:bCs/>
          <w:szCs w:val="22"/>
        </w:rPr>
        <w:t>d'ordre du jour</w:t>
      </w:r>
      <w:r w:rsidR="00AC1C8B" w:rsidRPr="00B803E4">
        <w:rPr>
          <w:rFonts w:asciiTheme="minorHAnsi" w:hAnsiTheme="minorHAnsi" w:cstheme="minorHAnsi"/>
          <w:b/>
          <w:bCs/>
          <w:szCs w:val="22"/>
        </w:rPr>
        <w:t xml:space="preserve"> </w:t>
      </w:r>
      <w:r w:rsidR="00AC1C8B">
        <w:rPr>
          <w:rFonts w:asciiTheme="minorHAnsi" w:hAnsiTheme="minorHAnsi" w:cstheme="minorHAnsi"/>
          <w:szCs w:val="22"/>
        </w:rPr>
        <w:t>de la réunion</w:t>
      </w:r>
      <w:r w:rsidR="00F02B2C">
        <w:rPr>
          <w:rFonts w:asciiTheme="minorHAnsi" w:hAnsiTheme="minorHAnsi" w:cstheme="minorHAnsi"/>
          <w:szCs w:val="22"/>
        </w:rPr>
        <w:t xml:space="preserve">, établi par Mme </w:t>
      </w:r>
      <w:r w:rsidR="001A6911" w:rsidRPr="00F02B2C">
        <w:rPr>
          <w:rFonts w:asciiTheme="minorHAnsi" w:hAnsiTheme="minorHAnsi" w:cstheme="minorHAnsi"/>
          <w:szCs w:val="22"/>
        </w:rPr>
        <w:t xml:space="preserve">Helen Cynthia NAKIGULI (Ouganda), </w:t>
      </w:r>
      <w:r w:rsidR="00F02B2C">
        <w:rPr>
          <w:rFonts w:asciiTheme="minorHAnsi" w:hAnsiTheme="minorHAnsi" w:cstheme="minorHAnsi"/>
          <w:szCs w:val="22"/>
        </w:rPr>
        <w:t>Présidente du Groupe</w:t>
      </w:r>
      <w:r w:rsidR="001A6911" w:rsidRPr="00F02B2C">
        <w:rPr>
          <w:rFonts w:asciiTheme="minorHAnsi" w:hAnsiTheme="minorHAnsi" w:cstheme="minorHAnsi"/>
          <w:szCs w:val="22"/>
        </w:rPr>
        <w:t xml:space="preserve"> SG5RG-AFR</w:t>
      </w:r>
      <w:r w:rsidR="00477CC6">
        <w:rPr>
          <w:rFonts w:asciiTheme="minorHAnsi" w:hAnsiTheme="minorHAnsi" w:cstheme="minorHAnsi"/>
          <w:szCs w:val="22"/>
        </w:rPr>
        <w:t xml:space="preserve"> de l'UIT-T</w:t>
      </w:r>
      <w:r w:rsidR="00CB374A">
        <w:rPr>
          <w:rFonts w:asciiTheme="minorHAnsi" w:hAnsiTheme="minorHAnsi" w:cstheme="minorHAnsi"/>
          <w:szCs w:val="22"/>
        </w:rPr>
        <w:t>, est reproduit dans l'</w:t>
      </w:r>
      <w:r w:rsidR="001A6911" w:rsidRPr="00F02B2C">
        <w:rPr>
          <w:rFonts w:asciiTheme="minorHAnsi" w:hAnsiTheme="minorHAnsi" w:cstheme="minorHAnsi"/>
          <w:b/>
          <w:bCs/>
          <w:szCs w:val="22"/>
        </w:rPr>
        <w:t>Annex</w:t>
      </w:r>
      <w:r w:rsidR="00CB374A">
        <w:rPr>
          <w:rFonts w:asciiTheme="minorHAnsi" w:hAnsiTheme="minorHAnsi" w:cstheme="minorHAnsi"/>
          <w:b/>
          <w:bCs/>
          <w:szCs w:val="22"/>
        </w:rPr>
        <w:t>e</w:t>
      </w:r>
      <w:r w:rsidR="001A6911" w:rsidRPr="00F02B2C">
        <w:rPr>
          <w:rFonts w:asciiTheme="minorHAnsi" w:hAnsiTheme="minorHAnsi" w:cstheme="minorHAnsi"/>
          <w:b/>
          <w:bCs/>
          <w:szCs w:val="22"/>
        </w:rPr>
        <w:t xml:space="preserve"> B</w:t>
      </w:r>
      <w:r w:rsidR="001A6911" w:rsidRPr="00F02B2C">
        <w:rPr>
          <w:rFonts w:asciiTheme="minorHAnsi" w:hAnsiTheme="minorHAnsi" w:cstheme="minorHAnsi"/>
          <w:szCs w:val="22"/>
        </w:rPr>
        <w:t>.</w:t>
      </w:r>
      <w:bookmarkEnd w:id="7"/>
    </w:p>
    <w:p w14:paraId="32A94826" w14:textId="71D88E57" w:rsidR="002F6304" w:rsidRPr="00B97F6F" w:rsidRDefault="002F6304" w:rsidP="00F96920">
      <w:pPr>
        <w:tabs>
          <w:tab w:val="left" w:pos="5835"/>
        </w:tabs>
        <w:spacing w:before="240"/>
        <w:rPr>
          <w:rFonts w:asciiTheme="minorHAnsi" w:hAnsiTheme="minorHAnsi"/>
        </w:rPr>
      </w:pPr>
      <w:r w:rsidRPr="00B97F6F">
        <w:rPr>
          <w:rFonts w:asciiTheme="minorHAnsi" w:hAnsiTheme="minorHAnsi"/>
        </w:rPr>
        <w:t>Je vous souhaite une réunion constructive et agréable.</w:t>
      </w:r>
    </w:p>
    <w:p w14:paraId="2341A316" w14:textId="5AEFE426" w:rsidR="002F6304" w:rsidRPr="00B97F6F" w:rsidRDefault="002F6304" w:rsidP="00F96920">
      <w:pPr>
        <w:spacing w:after="120"/>
        <w:rPr>
          <w:rFonts w:asciiTheme="minorHAnsi" w:hAnsiTheme="minorHAnsi"/>
        </w:rPr>
      </w:pPr>
      <w:r w:rsidRPr="00B97F6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2F6304" w:rsidRPr="00B97F6F" w14:paraId="5E856EDB" w14:textId="77777777" w:rsidTr="004C5453">
        <w:trPr>
          <w:cantSplit/>
          <w:trHeight w:val="1984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145D0097" w14:textId="4010614B" w:rsidR="002F6304" w:rsidRPr="00B97F6F" w:rsidRDefault="00C2506A" w:rsidP="00F771FE">
            <w:pPr>
              <w:spacing w:before="960"/>
              <w:ind w:left="-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63B298AD" wp14:editId="3183BB85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50165</wp:posOffset>
                  </wp:positionV>
                  <wp:extent cx="563033" cy="422275"/>
                  <wp:effectExtent l="0" t="0" r="889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33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304" w:rsidRPr="00B97F6F">
              <w:rPr>
                <w:rFonts w:asciiTheme="minorHAnsi" w:hAnsiTheme="minorHAnsi"/>
              </w:rPr>
              <w:t>Chaesub Lee</w:t>
            </w:r>
            <w:r w:rsidR="002F6304" w:rsidRPr="00B97F6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2F6304" w:rsidRPr="00B97F6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EC6903" w14:textId="05A0C8B8" w:rsidR="002F6304" w:rsidRPr="00B97F6F" w:rsidRDefault="001A6911" w:rsidP="00F969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57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04551E">
              <w:rPr>
                <w:noProof/>
                <w:lang w:val="en-US"/>
              </w:rPr>
              <w:drawing>
                <wp:inline distT="0" distB="0" distL="0" distR="0" wp14:anchorId="04410181" wp14:editId="4CE3705A">
                  <wp:extent cx="1263535" cy="1263535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07065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42" cy="129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304" w:rsidRPr="00B97F6F">
              <w:rPr>
                <w:rFonts w:asciiTheme="minorHAnsi" w:hAnsiTheme="minorHAnsi"/>
                <w:sz w:val="16"/>
                <w:szCs w:val="16"/>
              </w:rPr>
              <w:t>SG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="002F6304" w:rsidRPr="00B97F6F">
              <w:rPr>
                <w:rFonts w:asciiTheme="minorHAnsi" w:hAnsiTheme="minorHAnsi"/>
                <w:sz w:val="16"/>
                <w:szCs w:val="16"/>
              </w:rPr>
              <w:t>RG-AFR de l'UIT-T</w:t>
            </w:r>
          </w:p>
        </w:tc>
      </w:tr>
      <w:tr w:rsidR="002F6304" w:rsidRPr="00B97F6F" w14:paraId="77BB8CEF" w14:textId="77777777" w:rsidTr="004C5453">
        <w:trPr>
          <w:cantSplit/>
          <w:trHeight w:val="355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FFAAE6F" w14:textId="77777777" w:rsidR="002F6304" w:rsidRPr="00B97F6F" w:rsidRDefault="002F6304" w:rsidP="00F96920">
            <w:pPr>
              <w:spacing w:before="840"/>
              <w:rPr>
                <w:rFonts w:asciiTheme="minorHAnsi" w:hAnsiTheme="minorHAnsi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C13A" w14:textId="77777777" w:rsidR="002F6304" w:rsidRPr="00B97F6F" w:rsidRDefault="002F6304" w:rsidP="00F9692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97F6F">
              <w:rPr>
                <w:rFonts w:asciiTheme="minorHAnsi" w:hAnsiTheme="minorHAnsi"/>
                <w:sz w:val="18"/>
                <w:szCs w:val="18"/>
              </w:rPr>
              <w:t>Informations les plus récentes concernant la réunion</w:t>
            </w:r>
          </w:p>
        </w:tc>
      </w:tr>
    </w:tbl>
    <w:p w14:paraId="711A95DF" w14:textId="77777777" w:rsidR="002F6304" w:rsidRPr="00B97F6F" w:rsidRDefault="002F6304" w:rsidP="00F96920">
      <w:pPr>
        <w:spacing w:before="840"/>
        <w:rPr>
          <w:rFonts w:asciiTheme="minorHAnsi" w:hAnsiTheme="minorHAnsi"/>
        </w:rPr>
      </w:pPr>
      <w:proofErr w:type="gramStart"/>
      <w:r w:rsidRPr="00B97F6F">
        <w:rPr>
          <w:rFonts w:asciiTheme="minorHAnsi" w:hAnsiTheme="minorHAnsi"/>
          <w:b/>
          <w:bCs/>
        </w:rPr>
        <w:t>Annexes</w:t>
      </w:r>
      <w:r w:rsidRPr="00B97F6F">
        <w:rPr>
          <w:rFonts w:asciiTheme="minorHAnsi" w:hAnsiTheme="minorHAnsi"/>
          <w:bCs/>
        </w:rPr>
        <w:t>:</w:t>
      </w:r>
      <w:proofErr w:type="gramEnd"/>
      <w:r w:rsidRPr="00B97F6F">
        <w:rPr>
          <w:rFonts w:asciiTheme="minorHAnsi" w:hAnsiTheme="minorHAnsi"/>
          <w:bCs/>
        </w:rPr>
        <w:t xml:space="preserve"> 2</w:t>
      </w:r>
    </w:p>
    <w:p w14:paraId="23F47F54" w14:textId="77777777" w:rsidR="002F6304" w:rsidRPr="00B97F6F" w:rsidRDefault="002F6304" w:rsidP="00F969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B97F6F">
        <w:rPr>
          <w:rFonts w:asciiTheme="minorHAnsi" w:hAnsiTheme="minorHAnsi"/>
          <w:b/>
          <w:bCs/>
          <w:caps/>
        </w:rPr>
        <w:br w:type="page"/>
      </w:r>
    </w:p>
    <w:p w14:paraId="75C581F8" w14:textId="77777777" w:rsidR="002F6304" w:rsidRPr="00B97F6F" w:rsidRDefault="002F6304" w:rsidP="00F96920">
      <w:pPr>
        <w:pStyle w:val="Annextitle0"/>
        <w:rPr>
          <w:lang w:val="fr-FR"/>
        </w:rPr>
      </w:pPr>
      <w:r w:rsidRPr="00B97F6F">
        <w:rPr>
          <w:lang w:val="fr-FR"/>
        </w:rPr>
        <w:lastRenderedPageBreak/>
        <w:t>A</w:t>
      </w:r>
      <w:r w:rsidRPr="00B97F6F">
        <w:rPr>
          <w:caps/>
          <w:lang w:val="fr-FR"/>
        </w:rPr>
        <w:t>nnexe</w:t>
      </w:r>
      <w:r w:rsidRPr="00B97F6F">
        <w:rPr>
          <w:lang w:val="fr-FR"/>
        </w:rPr>
        <w:t xml:space="preserve"> A</w:t>
      </w:r>
      <w:r w:rsidRPr="00B97F6F">
        <w:rPr>
          <w:caps/>
          <w:lang w:val="fr-FR"/>
        </w:rPr>
        <w:br/>
      </w:r>
      <w:r w:rsidRPr="00B97F6F">
        <w:rPr>
          <w:lang w:val="fr-FR"/>
        </w:rPr>
        <w:t>Informations pratiques concernant la réunion</w:t>
      </w:r>
    </w:p>
    <w:p w14:paraId="3517F9BC" w14:textId="77777777" w:rsidR="002F6304" w:rsidRPr="00B97F6F" w:rsidRDefault="002F6304" w:rsidP="00F96920">
      <w:pPr>
        <w:spacing w:before="240"/>
        <w:jc w:val="center"/>
        <w:rPr>
          <w:b/>
          <w:bCs/>
          <w:sz w:val="28"/>
          <w:szCs w:val="22"/>
        </w:rPr>
      </w:pPr>
      <w:r w:rsidRPr="00B97F6F">
        <w:rPr>
          <w:b/>
          <w:bCs/>
        </w:rPr>
        <w:t>MÉTHODES DE TRAVAIL ET INSTALLATIONS</w:t>
      </w:r>
    </w:p>
    <w:p w14:paraId="73D477D6" w14:textId="739AD844" w:rsidR="002F6304" w:rsidRPr="00B97F6F" w:rsidRDefault="002F6304" w:rsidP="00F96920">
      <w:pPr>
        <w:spacing w:before="360"/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 xml:space="preserve">SOUMISSION DES DOCUMENTS ET </w:t>
      </w:r>
      <w:proofErr w:type="gramStart"/>
      <w:r w:rsidRPr="00B97F6F">
        <w:rPr>
          <w:rFonts w:eastAsia="SimSun"/>
          <w:b/>
          <w:bCs/>
          <w:lang w:eastAsia="zh-CN"/>
        </w:rPr>
        <w:t>ACCÈS</w:t>
      </w:r>
      <w:r w:rsidRPr="00B97F6F">
        <w:rPr>
          <w:rFonts w:eastAsia="SimSun"/>
          <w:lang w:eastAsia="zh-CN"/>
        </w:rPr>
        <w:t>:</w:t>
      </w:r>
      <w:proofErr w:type="gramEnd"/>
      <w:r w:rsidRPr="00B97F6F">
        <w:rPr>
          <w:rFonts w:eastAsia="SimSun"/>
          <w:lang w:eastAsia="zh-CN"/>
        </w:rPr>
        <w:t xml:space="preserve"> Les contributions des Membres et les </w:t>
      </w:r>
      <w:r w:rsidR="003749D6">
        <w:rPr>
          <w:rFonts w:eastAsia="SimSun"/>
          <w:lang w:eastAsia="zh-CN"/>
        </w:rPr>
        <w:t xml:space="preserve">projets de </w:t>
      </w:r>
      <w:r w:rsidRPr="00B97F6F">
        <w:rPr>
          <w:rFonts w:eastAsia="SimSun"/>
          <w:lang w:eastAsia="zh-CN"/>
        </w:rPr>
        <w:t>document temporaire (TD) doivent être soumis par courrier électronique au secrétariat de la commission d'études (</w:t>
      </w:r>
      <w:hyperlink r:id="rId18" w:history="1">
        <w:r w:rsidR="000E7313" w:rsidRPr="002023F7">
          <w:rPr>
            <w:rStyle w:val="Hyperlink"/>
          </w:rPr>
          <w:t>tsbsg5@itu.int</w:t>
        </w:r>
      </w:hyperlink>
      <w:r w:rsidRPr="00B97F6F">
        <w:rPr>
          <w:rFonts w:eastAsia="SimSun"/>
          <w:lang w:eastAsia="zh-CN"/>
        </w:rPr>
        <w:t xml:space="preserve">) en utilisant le </w:t>
      </w:r>
      <w:hyperlink r:id="rId19" w:history="1">
        <w:r w:rsidRPr="00B97F6F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B97F6F">
        <w:rPr>
          <w:rFonts w:eastAsia="SimSun"/>
          <w:lang w:eastAsia="zh-CN"/>
        </w:rPr>
        <w:t xml:space="preserve">. Les documents de réunion sont accessibles depuis la page d'accueil </w:t>
      </w:r>
      <w:r w:rsidR="000E7313">
        <w:rPr>
          <w:rFonts w:eastAsia="SimSun"/>
          <w:lang w:eastAsia="zh-CN"/>
        </w:rPr>
        <w:t>du groupe régional</w:t>
      </w:r>
      <w:r w:rsidRPr="00B97F6F">
        <w:rPr>
          <w:rFonts w:eastAsia="SimSun"/>
          <w:lang w:eastAsia="zh-CN"/>
        </w:rPr>
        <w:t>, et l'accès est réservé aux Membres de l'UIT</w:t>
      </w:r>
      <w:r w:rsidRPr="00B97F6F">
        <w:rPr>
          <w:rFonts w:eastAsia="SimSun"/>
          <w:lang w:eastAsia="zh-CN"/>
        </w:rPr>
        <w:noBreakHyphen/>
        <w:t xml:space="preserve">T disposant d'un </w:t>
      </w:r>
      <w:hyperlink r:id="rId20" w:history="1">
        <w:r w:rsidRPr="00B97F6F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B97F6F">
        <w:rPr>
          <w:rFonts w:eastAsia="SimSun"/>
          <w:lang w:eastAsia="zh-CN"/>
        </w:rPr>
        <w:t xml:space="preserve"> avec accès TIES.</w:t>
      </w:r>
    </w:p>
    <w:p w14:paraId="39064514" w14:textId="1E001951" w:rsidR="002F6304" w:rsidRPr="00B97F6F" w:rsidRDefault="002F6304" w:rsidP="00F96920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 xml:space="preserve">LANGUE DE </w:t>
      </w:r>
      <w:proofErr w:type="gramStart"/>
      <w:r w:rsidRPr="00B97F6F">
        <w:rPr>
          <w:rFonts w:eastAsia="SimSun"/>
          <w:b/>
          <w:bCs/>
          <w:lang w:eastAsia="zh-CN"/>
        </w:rPr>
        <w:t>TRAVAIL</w:t>
      </w:r>
      <w:r w:rsidRPr="00B97F6F">
        <w:rPr>
          <w:rFonts w:eastAsia="SimSun"/>
          <w:lang w:eastAsia="zh-CN"/>
        </w:rPr>
        <w:t>:</w:t>
      </w:r>
      <w:proofErr w:type="gramEnd"/>
      <w:r w:rsidRPr="00B97F6F">
        <w:rPr>
          <w:rFonts w:eastAsia="SimSun"/>
          <w:lang w:eastAsia="zh-CN"/>
        </w:rPr>
        <w:t xml:space="preserve"> En accord avec </w:t>
      </w:r>
      <w:r w:rsidR="00320583">
        <w:rPr>
          <w:rFonts w:eastAsia="SimSun"/>
          <w:lang w:eastAsia="zh-CN"/>
        </w:rPr>
        <w:t>la Présidente du groupe régional</w:t>
      </w:r>
      <w:r w:rsidRPr="00B97F6F">
        <w:rPr>
          <w:rFonts w:eastAsia="SimSun"/>
          <w:lang w:eastAsia="zh-CN"/>
        </w:rPr>
        <w:t xml:space="preserve">, </w:t>
      </w:r>
      <w:r w:rsidR="001A4466">
        <w:rPr>
          <w:rFonts w:eastAsia="SimSun"/>
          <w:lang w:eastAsia="zh-CN"/>
        </w:rPr>
        <w:t>la réunion se déroulera intégralement et uniquement en anglais</w:t>
      </w:r>
      <w:r w:rsidRPr="00B97F6F">
        <w:rPr>
          <w:rFonts w:eastAsia="SimSun"/>
          <w:lang w:eastAsia="zh-CN"/>
        </w:rPr>
        <w:t>.</w:t>
      </w:r>
    </w:p>
    <w:p w14:paraId="4094DF51" w14:textId="72B30500" w:rsidR="002F6304" w:rsidRPr="00B97F6F" w:rsidRDefault="002F6304" w:rsidP="00F96920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 xml:space="preserve">PARTICIPATION INTERACTIVE À </w:t>
      </w:r>
      <w:proofErr w:type="gramStart"/>
      <w:r w:rsidRPr="00B97F6F">
        <w:rPr>
          <w:rFonts w:eastAsia="SimSun"/>
          <w:b/>
          <w:bCs/>
          <w:lang w:eastAsia="zh-CN"/>
        </w:rPr>
        <w:t>DISTANCE</w:t>
      </w:r>
      <w:r w:rsidRPr="00B97F6F">
        <w:rPr>
          <w:rFonts w:eastAsia="SimSun"/>
          <w:lang w:eastAsia="zh-CN"/>
        </w:rPr>
        <w:t>:</w:t>
      </w:r>
      <w:proofErr w:type="gramEnd"/>
      <w:r w:rsidRPr="00B97F6F">
        <w:rPr>
          <w:rFonts w:eastAsia="SimSun"/>
          <w:lang w:eastAsia="zh-CN"/>
        </w:rPr>
        <w:t xml:space="preserve"> L'outil </w:t>
      </w:r>
      <w:hyperlink r:id="rId21" w:tgtFrame="_blank" w:history="1">
        <w:r w:rsidRPr="00B97F6F">
          <w:rPr>
            <w:rStyle w:val="Hyperlink"/>
            <w:rFonts w:eastAsia="SimSun"/>
            <w:lang w:eastAsia="zh-CN"/>
          </w:rPr>
          <w:t>MyMeetings</w:t>
        </w:r>
      </w:hyperlink>
      <w:r w:rsidRPr="00B97F6F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</w:t>
      </w:r>
      <w:r w:rsidR="002F0D0B">
        <w:rPr>
          <w:rFonts w:eastAsia="SimSun"/>
          <w:lang w:eastAsia="zh-CN"/>
        </w:rPr>
        <w:t>de la Présidente</w:t>
      </w:r>
      <w:r w:rsidRPr="00B97F6F">
        <w:rPr>
          <w:rFonts w:eastAsia="SimSun"/>
          <w:lang w:eastAsia="zh-CN"/>
        </w:rPr>
        <w:t xml:space="preserve">. Si les propos d'un participant à distance sont difficilement audibles en raison de la qualité du son jugée insuffisante, </w:t>
      </w:r>
      <w:r w:rsidR="002F0D0B">
        <w:rPr>
          <w:rFonts w:eastAsia="SimSun"/>
          <w:lang w:eastAsia="zh-CN"/>
        </w:rPr>
        <w:t>la Présidente</w:t>
      </w:r>
      <w:r w:rsidRPr="00B97F6F">
        <w:rPr>
          <w:rFonts w:eastAsia="SimSun"/>
          <w:lang w:eastAsia="zh-CN"/>
        </w:rPr>
        <w:t xml:space="preserve"> peut interrompre ce participant et renoncer à lui donner la parole tant que rien n'indique que le problème est résolu. L'outil de discussion à disposition fait partie intégrante de la </w:t>
      </w:r>
      <w:proofErr w:type="gramStart"/>
      <w:r w:rsidRPr="00B97F6F">
        <w:rPr>
          <w:rFonts w:eastAsia="SimSun"/>
          <w:lang w:eastAsia="zh-CN"/>
        </w:rPr>
        <w:t>réunion;</w:t>
      </w:r>
      <w:proofErr w:type="gramEnd"/>
      <w:r w:rsidRPr="00B97F6F">
        <w:rPr>
          <w:rFonts w:eastAsia="SimSun"/>
          <w:lang w:eastAsia="zh-CN"/>
        </w:rPr>
        <w:t xml:space="preserve"> son utilisation est encouragée pour faciliter la gestion efficace du temps au cours des séances.</w:t>
      </w:r>
    </w:p>
    <w:p w14:paraId="2A47F21B" w14:textId="7A6D1E07" w:rsidR="002F6304" w:rsidRPr="00B97F6F" w:rsidRDefault="002F6304" w:rsidP="00F96920">
      <w:pPr>
        <w:spacing w:before="240"/>
        <w:jc w:val="center"/>
        <w:rPr>
          <w:rFonts w:eastAsia="SimSun"/>
          <w:b/>
          <w:lang w:eastAsia="zh-CN"/>
        </w:rPr>
      </w:pPr>
      <w:r w:rsidRPr="00B97F6F">
        <w:rPr>
          <w:rFonts w:eastAsia="SimSun"/>
          <w:b/>
          <w:lang w:eastAsia="zh-CN"/>
        </w:rPr>
        <w:t>INSCRIPTION, NOUVEAUX DÉLÉGUÉS, BOURSES ET DEMANDE DE VISA</w:t>
      </w:r>
    </w:p>
    <w:p w14:paraId="23FFE6D1" w14:textId="42D99C89" w:rsidR="0006570B" w:rsidRDefault="002F6304" w:rsidP="00F96920">
      <w:pPr>
        <w:rPr>
          <w:rFonts w:eastAsia="SimSun"/>
          <w:lang w:eastAsia="zh-CN"/>
        </w:rPr>
      </w:pPr>
      <w:proofErr w:type="gramStart"/>
      <w:r w:rsidRPr="00B97F6F">
        <w:rPr>
          <w:rFonts w:eastAsia="SimSun"/>
          <w:b/>
          <w:bCs/>
          <w:lang w:eastAsia="zh-CN"/>
        </w:rPr>
        <w:t>INSCRIPTION</w:t>
      </w:r>
      <w:r w:rsidRPr="00B97F6F">
        <w:rPr>
          <w:rFonts w:eastAsia="SimSun"/>
          <w:lang w:eastAsia="zh-CN"/>
        </w:rPr>
        <w:t>:</w:t>
      </w:r>
      <w:proofErr w:type="gramEnd"/>
      <w:r w:rsidRPr="00B97F6F">
        <w:rPr>
          <w:rFonts w:eastAsia="SimSun"/>
          <w:b/>
          <w:bCs/>
          <w:lang w:eastAsia="zh-CN"/>
        </w:rPr>
        <w:t xml:space="preserve"> </w:t>
      </w:r>
      <w:r w:rsidRPr="00B97F6F">
        <w:rPr>
          <w:rFonts w:eastAsia="SimSun"/>
          <w:lang w:eastAsia="zh-CN"/>
        </w:rPr>
        <w:t xml:space="preserve">L'inscription est obligatoire et doit se faire en ligne depuis la </w:t>
      </w:r>
      <w:hyperlink r:id="rId22" w:history="1">
        <w:r w:rsidRPr="0042456C">
          <w:rPr>
            <w:rStyle w:val="Hyperlink"/>
            <w:rFonts w:eastAsia="SimSun"/>
            <w:lang w:eastAsia="zh-CN"/>
          </w:rPr>
          <w:t xml:space="preserve">page d'accueil du </w:t>
        </w:r>
        <w:r w:rsidR="008031EE" w:rsidRPr="0042456C">
          <w:rPr>
            <w:rStyle w:val="Hyperlink"/>
            <w:rFonts w:eastAsia="SimSun"/>
            <w:lang w:eastAsia="zh-CN"/>
          </w:rPr>
          <w:t>Groupe SG5RG-AFR</w:t>
        </w:r>
      </w:hyperlink>
      <w:r w:rsidRPr="00B97F6F">
        <w:rPr>
          <w:rFonts w:eastAsia="SimSun"/>
          <w:lang w:eastAsia="zh-CN"/>
        </w:rPr>
        <w:t xml:space="preserve"> </w:t>
      </w:r>
      <w:r w:rsidRPr="00B97F6F">
        <w:rPr>
          <w:rFonts w:eastAsia="SimSun"/>
          <w:b/>
          <w:bCs/>
          <w:lang w:eastAsia="zh-CN"/>
        </w:rPr>
        <w:t>au moins un mois avant le début de la réunion</w:t>
      </w:r>
      <w:r w:rsidRPr="00B97F6F">
        <w:rPr>
          <w:rFonts w:eastAsia="SimSun"/>
          <w:lang w:eastAsia="zh-CN"/>
        </w:rPr>
        <w:t xml:space="preserve">. </w:t>
      </w:r>
      <w:r w:rsidR="0006570B" w:rsidRPr="00B97F6F">
        <w:rPr>
          <w:rFonts w:eastAsia="SimSun"/>
          <w:lang w:eastAsia="zh-CN"/>
        </w:rPr>
        <w:t>Les délégués qui ne se seront pas inscrits ne pourront pas accéder à l'</w:t>
      </w:r>
      <w:hyperlink r:id="rId23" w:history="1">
        <w:r w:rsidR="0006570B" w:rsidRPr="00B97F6F">
          <w:rPr>
            <w:rStyle w:val="Hyperlink"/>
            <w:rFonts w:eastAsia="SimSun"/>
            <w:lang w:eastAsia="zh-CN"/>
          </w:rPr>
          <w:t>outil de participation à distance MyMeetings</w:t>
        </w:r>
      </w:hyperlink>
      <w:r w:rsidR="0006570B" w:rsidRPr="00B97F6F">
        <w:rPr>
          <w:rFonts w:eastAsia="SimSun"/>
          <w:lang w:eastAsia="zh-CN"/>
        </w:rPr>
        <w:t>.</w:t>
      </w:r>
    </w:p>
    <w:p w14:paraId="251FBAD2" w14:textId="44D46A54" w:rsidR="002F6304" w:rsidRPr="00B97F6F" w:rsidRDefault="002F6304" w:rsidP="00F96920">
      <w:pPr>
        <w:rPr>
          <w:rFonts w:eastAsia="SimSun"/>
          <w:lang w:eastAsia="zh-CN"/>
        </w:rPr>
      </w:pPr>
      <w:r w:rsidRPr="00B97F6F">
        <w:rPr>
          <w:rFonts w:eastAsia="SimSun"/>
          <w:lang w:eastAsia="zh-CN"/>
        </w:rPr>
        <w:t xml:space="preserve">Comme indiqué dans la </w:t>
      </w:r>
      <w:hyperlink r:id="rId24" w:history="1">
        <w:r w:rsidRPr="00B97F6F">
          <w:rPr>
            <w:rStyle w:val="Hyperlink"/>
            <w:rFonts w:eastAsia="SimSun"/>
            <w:lang w:eastAsia="zh-CN"/>
          </w:rPr>
          <w:t>Circulaire TSB 68</w:t>
        </w:r>
      </w:hyperlink>
      <w:r w:rsidRPr="00B97F6F">
        <w:rPr>
          <w:rFonts w:eastAsia="SimSun"/>
          <w:lang w:eastAsia="zh-CN"/>
        </w:rPr>
        <w:t xml:space="preserve">, dans le cadre du système d'inscription de l'UIT-T, le coordonnateur responsable doit approuver les demandes </w:t>
      </w:r>
      <w:proofErr w:type="gramStart"/>
      <w:r w:rsidRPr="00B97F6F">
        <w:rPr>
          <w:rFonts w:eastAsia="SimSun"/>
          <w:lang w:eastAsia="zh-CN"/>
        </w:rPr>
        <w:t>d'inscription;</w:t>
      </w:r>
      <w:proofErr w:type="gramEnd"/>
      <w:r w:rsidRPr="00B97F6F">
        <w:rPr>
          <w:rFonts w:eastAsia="SimSun"/>
          <w:lang w:eastAsia="zh-CN"/>
        </w:rPr>
        <w:t xml:space="preserve"> la </w:t>
      </w:r>
      <w:hyperlink r:id="rId25" w:history="1">
        <w:r w:rsidRPr="00B97F6F">
          <w:rPr>
            <w:rStyle w:val="Hyperlink"/>
            <w:rFonts w:eastAsia="SimSun"/>
            <w:lang w:eastAsia="zh-CN"/>
          </w:rPr>
          <w:t>Circulaire</w:t>
        </w:r>
        <w:r w:rsidR="00FB4E1F" w:rsidRPr="00B97F6F">
          <w:rPr>
            <w:rStyle w:val="Hyperlink"/>
            <w:rFonts w:eastAsia="SimSun"/>
            <w:lang w:eastAsia="zh-CN"/>
          </w:rPr>
          <w:t> </w:t>
        </w:r>
        <w:r w:rsidRPr="00B97F6F">
          <w:rPr>
            <w:rStyle w:val="Hyperlink"/>
            <w:rFonts w:eastAsia="SimSun"/>
            <w:lang w:eastAsia="zh-CN"/>
          </w:rPr>
          <w:t>TSB</w:t>
        </w:r>
        <w:r w:rsidR="00FB4E1F" w:rsidRPr="00B97F6F">
          <w:rPr>
            <w:rStyle w:val="Hyperlink"/>
            <w:rFonts w:eastAsia="SimSun"/>
            <w:lang w:eastAsia="zh-CN"/>
          </w:rPr>
          <w:t> </w:t>
        </w:r>
        <w:r w:rsidRPr="00B97F6F">
          <w:rPr>
            <w:rStyle w:val="Hyperlink"/>
            <w:rFonts w:eastAsia="SimSun"/>
            <w:lang w:eastAsia="zh-CN"/>
          </w:rPr>
          <w:t>118</w:t>
        </w:r>
      </w:hyperlink>
      <w:r w:rsidRPr="00B97F6F">
        <w:rPr>
          <w:rFonts w:eastAsia="SimSun"/>
          <w:lang w:eastAsia="zh-CN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627F269B" w14:textId="04E194B1" w:rsidR="002F6304" w:rsidRPr="00B97F6F" w:rsidRDefault="002F6304" w:rsidP="00F96920">
      <w:pPr>
        <w:rPr>
          <w:rFonts w:eastAsia="SimSun"/>
          <w:lang w:eastAsia="zh-CN"/>
        </w:rPr>
      </w:pPr>
      <w:r w:rsidRPr="00B97F6F">
        <w:rPr>
          <w:rFonts w:eastAsia="SimSun"/>
          <w:b/>
          <w:bCs/>
          <w:lang w:eastAsia="zh-CN"/>
        </w:rPr>
        <w:t xml:space="preserve">BOURSES ET DEMANDE DE </w:t>
      </w:r>
      <w:proofErr w:type="gramStart"/>
      <w:r w:rsidRPr="00B97F6F">
        <w:rPr>
          <w:rFonts w:eastAsia="SimSun"/>
          <w:b/>
          <w:bCs/>
          <w:lang w:eastAsia="zh-CN"/>
        </w:rPr>
        <w:t>VISA</w:t>
      </w:r>
      <w:r w:rsidRPr="00B97F6F">
        <w:rPr>
          <w:rFonts w:eastAsia="SimSun"/>
          <w:lang w:eastAsia="zh-CN"/>
        </w:rPr>
        <w:t>:</w:t>
      </w:r>
      <w:proofErr w:type="gramEnd"/>
      <w:r w:rsidRPr="00B97F6F">
        <w:rPr>
          <w:rFonts w:eastAsia="SimSun"/>
          <w:lang w:eastAsia="zh-CN"/>
        </w:rPr>
        <w:t xml:space="preserve"> Étant donné que les réunions virtuelles n'exigent aucun déplacement, aucune bourse ne sera accordée et les demandes de visa n'ont pas lieu d'être. </w:t>
      </w:r>
    </w:p>
    <w:p w14:paraId="290544FA" w14:textId="5D0DC40A" w:rsidR="00524F78" w:rsidRPr="0026742C" w:rsidRDefault="002F6304" w:rsidP="00F96920">
      <w:pPr>
        <w:pStyle w:val="Annextitle0"/>
        <w:tabs>
          <w:tab w:val="center" w:pos="5103"/>
          <w:tab w:val="left" w:pos="7260"/>
        </w:tabs>
        <w:rPr>
          <w:lang w:val="fr-FR"/>
        </w:rPr>
      </w:pPr>
      <w:r w:rsidRPr="00524F78">
        <w:rPr>
          <w:bCs/>
          <w:lang w:val="fr-FR"/>
        </w:rPr>
        <w:br w:type="page"/>
      </w:r>
      <w:r w:rsidR="00524F78" w:rsidRPr="0026742C">
        <w:rPr>
          <w:lang w:val="fr-FR"/>
        </w:rPr>
        <w:lastRenderedPageBreak/>
        <w:t>ANNEXE B</w:t>
      </w:r>
      <w:r w:rsidR="00524F78" w:rsidRPr="0026742C">
        <w:rPr>
          <w:lang w:val="fr-FR"/>
        </w:rPr>
        <w:tab/>
      </w:r>
      <w:r w:rsidR="005A1BC9">
        <w:rPr>
          <w:lang w:val="fr-FR"/>
        </w:rPr>
        <w:br/>
      </w:r>
      <w:r w:rsidR="00524F78" w:rsidRPr="0026742C">
        <w:rPr>
          <w:lang w:val="fr-FR"/>
        </w:rPr>
        <w:br/>
        <w:t>Projet d'ordre du jour</w:t>
      </w:r>
      <w:r w:rsidR="005A1BC9">
        <w:rPr>
          <w:lang w:val="fr-FR"/>
        </w:rPr>
        <w:br/>
      </w:r>
      <w:r w:rsidR="00524F78" w:rsidRPr="0026742C">
        <w:rPr>
          <w:lang w:val="fr-FR"/>
        </w:rPr>
        <w:t xml:space="preserve">Réunion du Groupe régional de la Commission d'études </w:t>
      </w:r>
      <w:r w:rsidR="00524F78">
        <w:rPr>
          <w:lang w:val="fr-FR"/>
        </w:rPr>
        <w:t>5</w:t>
      </w:r>
      <w:r w:rsidR="00524F78" w:rsidRPr="0026742C">
        <w:rPr>
          <w:lang w:val="fr-FR"/>
        </w:rPr>
        <w:t xml:space="preserve"> de l'UIT-T pour l'Afrique (SG</w:t>
      </w:r>
      <w:r w:rsidR="00524F78">
        <w:rPr>
          <w:lang w:val="fr-FR"/>
        </w:rPr>
        <w:t>5</w:t>
      </w:r>
      <w:r w:rsidR="00524F78" w:rsidRPr="0026742C">
        <w:rPr>
          <w:lang w:val="fr-FR"/>
        </w:rPr>
        <w:t>RG-AFR)</w:t>
      </w:r>
      <w:r w:rsidR="005A1BC9">
        <w:rPr>
          <w:lang w:val="fr-FR"/>
        </w:rPr>
        <w:br/>
      </w:r>
      <w:r w:rsidR="00524F78" w:rsidRPr="0026742C">
        <w:rPr>
          <w:lang w:val="fr-FR"/>
        </w:rPr>
        <w:t xml:space="preserve">Virtuelle, </w:t>
      </w:r>
      <w:r w:rsidR="00524F78">
        <w:rPr>
          <w:lang w:val="fr-FR"/>
        </w:rPr>
        <w:t>28 septembre</w:t>
      </w:r>
      <w:r w:rsidR="00524F78" w:rsidRPr="0026742C">
        <w:rPr>
          <w:lang w:val="fr-FR"/>
        </w:rPr>
        <w:t xml:space="preserve"> 2021</w:t>
      </w:r>
    </w:p>
    <w:tbl>
      <w:tblPr>
        <w:tblStyle w:val="TableGrid1"/>
        <w:tblW w:w="10196" w:type="dxa"/>
        <w:jc w:val="center"/>
        <w:tblLook w:val="04A0" w:firstRow="1" w:lastRow="0" w:firstColumn="1" w:lastColumn="0" w:noHBand="0" w:noVBand="1"/>
      </w:tblPr>
      <w:tblGrid>
        <w:gridCol w:w="519"/>
        <w:gridCol w:w="752"/>
        <w:gridCol w:w="6521"/>
        <w:gridCol w:w="2404"/>
      </w:tblGrid>
      <w:tr w:rsidR="00524F78" w:rsidRPr="0026742C" w14:paraId="71A19FB5" w14:textId="77777777" w:rsidTr="00B41EC3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A33F4B3" w14:textId="77777777" w:rsidR="00524F78" w:rsidRPr="0026742C" w:rsidRDefault="00524F78" w:rsidP="00F96920">
            <w:pPr>
              <w:pStyle w:val="TableHead"/>
              <w:rPr>
                <w:lang w:eastAsia="zh-CN"/>
              </w:rPr>
            </w:pPr>
            <w:r w:rsidRPr="0026742C">
              <w:rPr>
                <w:lang w:eastAsia="zh-CN"/>
              </w:rPr>
              <w:t>N°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463F549D" w14:textId="77777777" w:rsidR="00524F78" w:rsidRPr="0026742C" w:rsidRDefault="00524F78" w:rsidP="00F96920">
            <w:pPr>
              <w:pStyle w:val="TableHead"/>
              <w:rPr>
                <w:lang w:eastAsia="zh-CN"/>
              </w:rPr>
            </w:pPr>
            <w:r w:rsidRPr="0026742C">
              <w:rPr>
                <w:lang w:eastAsia="zh-CN"/>
              </w:rPr>
              <w:t>Description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69DDFDC" w14:textId="77777777" w:rsidR="00524F78" w:rsidRPr="0026742C" w:rsidRDefault="00524F78" w:rsidP="00F96920">
            <w:pPr>
              <w:pStyle w:val="TableHead"/>
              <w:rPr>
                <w:lang w:eastAsia="zh-CN"/>
              </w:rPr>
            </w:pPr>
            <w:r w:rsidRPr="0026742C">
              <w:rPr>
                <w:lang w:eastAsia="zh-CN"/>
              </w:rPr>
              <w:t>Document</w:t>
            </w:r>
          </w:p>
        </w:tc>
      </w:tr>
      <w:tr w:rsidR="00524F78" w:rsidRPr="0026742C" w14:paraId="4BA6A96E" w14:textId="77777777" w:rsidTr="00B41EC3">
        <w:trPr>
          <w:jc w:val="center"/>
        </w:trPr>
        <w:tc>
          <w:tcPr>
            <w:tcW w:w="519" w:type="dxa"/>
            <w:hideMark/>
          </w:tcPr>
          <w:p w14:paraId="6078EA13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</w:t>
            </w:r>
          </w:p>
        </w:tc>
        <w:tc>
          <w:tcPr>
            <w:tcW w:w="7273" w:type="dxa"/>
            <w:gridSpan w:val="2"/>
            <w:hideMark/>
          </w:tcPr>
          <w:p w14:paraId="19B8B68B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>Ouverture de la réunion</w:t>
            </w:r>
          </w:p>
        </w:tc>
        <w:tc>
          <w:tcPr>
            <w:tcW w:w="2404" w:type="dxa"/>
          </w:tcPr>
          <w:p w14:paraId="5E3FAB97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1A5F1283" w14:textId="77777777" w:rsidTr="00B41EC3">
        <w:trPr>
          <w:jc w:val="center"/>
        </w:trPr>
        <w:tc>
          <w:tcPr>
            <w:tcW w:w="519" w:type="dxa"/>
            <w:hideMark/>
          </w:tcPr>
          <w:p w14:paraId="53BEB82D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2</w:t>
            </w:r>
          </w:p>
        </w:tc>
        <w:tc>
          <w:tcPr>
            <w:tcW w:w="7273" w:type="dxa"/>
            <w:gridSpan w:val="2"/>
            <w:hideMark/>
          </w:tcPr>
          <w:p w14:paraId="56AC80AB" w14:textId="14BE64D7" w:rsidR="00524F78" w:rsidRPr="0026742C" w:rsidRDefault="00524F78" w:rsidP="00F96920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Participation à distance</w:t>
            </w:r>
          </w:p>
        </w:tc>
        <w:tc>
          <w:tcPr>
            <w:tcW w:w="2404" w:type="dxa"/>
          </w:tcPr>
          <w:p w14:paraId="32D116A9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0C961EEB" w14:textId="77777777" w:rsidTr="00B41EC3">
        <w:trPr>
          <w:jc w:val="center"/>
        </w:trPr>
        <w:tc>
          <w:tcPr>
            <w:tcW w:w="519" w:type="dxa"/>
          </w:tcPr>
          <w:p w14:paraId="4C55D925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3</w:t>
            </w:r>
          </w:p>
        </w:tc>
        <w:tc>
          <w:tcPr>
            <w:tcW w:w="7273" w:type="dxa"/>
            <w:gridSpan w:val="2"/>
          </w:tcPr>
          <w:p w14:paraId="14784B11" w14:textId="52DBA270" w:rsidR="00524F78" w:rsidRPr="0026742C" w:rsidRDefault="00524F78" w:rsidP="00F96920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Adoption de l'ordre du jour</w:t>
            </w:r>
          </w:p>
        </w:tc>
        <w:tc>
          <w:tcPr>
            <w:tcW w:w="2404" w:type="dxa"/>
          </w:tcPr>
          <w:p w14:paraId="65E490DB" w14:textId="174A887A" w:rsidR="00524F78" w:rsidRPr="0026742C" w:rsidRDefault="00524F78" w:rsidP="00F96920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524F78" w:rsidRPr="0026742C" w14:paraId="347E3BBF" w14:textId="77777777" w:rsidTr="00B41EC3">
        <w:trPr>
          <w:jc w:val="center"/>
        </w:trPr>
        <w:tc>
          <w:tcPr>
            <w:tcW w:w="519" w:type="dxa"/>
            <w:hideMark/>
          </w:tcPr>
          <w:p w14:paraId="762CCC6C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4</w:t>
            </w:r>
          </w:p>
        </w:tc>
        <w:tc>
          <w:tcPr>
            <w:tcW w:w="7273" w:type="dxa"/>
            <w:gridSpan w:val="2"/>
            <w:hideMark/>
          </w:tcPr>
          <w:p w14:paraId="2FAB4E23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>Attribution des documents (contributions et documents temporaires)</w:t>
            </w:r>
          </w:p>
        </w:tc>
        <w:tc>
          <w:tcPr>
            <w:tcW w:w="2404" w:type="dxa"/>
          </w:tcPr>
          <w:p w14:paraId="59E154C7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524482" w14:paraId="1C690845" w14:textId="77777777" w:rsidTr="00B41EC3">
        <w:trPr>
          <w:jc w:val="center"/>
        </w:trPr>
        <w:tc>
          <w:tcPr>
            <w:tcW w:w="519" w:type="dxa"/>
          </w:tcPr>
          <w:p w14:paraId="44CBAD8F" w14:textId="0436C706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5</w:t>
            </w:r>
          </w:p>
        </w:tc>
        <w:tc>
          <w:tcPr>
            <w:tcW w:w="7273" w:type="dxa"/>
            <w:gridSpan w:val="2"/>
          </w:tcPr>
          <w:p w14:paraId="54CE1805" w14:textId="3201236A" w:rsidR="00524F78" w:rsidRPr="00524482" w:rsidRDefault="00524482" w:rsidP="00F96920">
            <w:pPr>
              <w:pStyle w:val="TableText"/>
              <w:rPr>
                <w:lang w:eastAsia="zh-CN"/>
              </w:rPr>
            </w:pPr>
            <w:bookmarkStart w:id="8" w:name="lt_pId105"/>
            <w:r w:rsidRPr="00524482">
              <w:rPr>
                <w:lang w:eastAsia="zh-CN"/>
              </w:rPr>
              <w:t xml:space="preserve">Rapport de la dernière </w:t>
            </w:r>
            <w:r>
              <w:rPr>
                <w:lang w:eastAsia="zh-CN"/>
              </w:rPr>
              <w:t>réunion du Groupe</w:t>
            </w:r>
            <w:r w:rsidR="00524F78" w:rsidRPr="00524482">
              <w:rPr>
                <w:lang w:eastAsia="zh-CN"/>
              </w:rPr>
              <w:t xml:space="preserve"> SG5RG-AFR </w:t>
            </w:r>
            <w:r>
              <w:rPr>
                <w:lang w:eastAsia="zh-CN"/>
              </w:rPr>
              <w:t>de l'UIT-T (</w:t>
            </w:r>
            <w:r w:rsidR="005A1BC9">
              <w:rPr>
                <w:lang w:eastAsia="zh-CN"/>
              </w:rPr>
              <w:t>29</w:t>
            </w:r>
            <w:r w:rsidR="005A1BC9">
              <w:rPr>
                <w:lang w:eastAsia="zh-CN"/>
              </w:rPr>
              <w:noBreakHyphen/>
              <w:t>30 août </w:t>
            </w:r>
            <w:r w:rsidR="00524F78" w:rsidRPr="00524482">
              <w:rPr>
                <w:lang w:eastAsia="zh-CN"/>
              </w:rPr>
              <w:t>2019)</w:t>
            </w:r>
            <w:bookmarkEnd w:id="8"/>
          </w:p>
        </w:tc>
        <w:tc>
          <w:tcPr>
            <w:tcW w:w="2404" w:type="dxa"/>
          </w:tcPr>
          <w:p w14:paraId="017C6631" w14:textId="77777777" w:rsidR="00524F78" w:rsidRPr="00524482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0959AEA7" w14:textId="77777777" w:rsidTr="00B41EC3">
        <w:trPr>
          <w:jc w:val="center"/>
        </w:trPr>
        <w:tc>
          <w:tcPr>
            <w:tcW w:w="519" w:type="dxa"/>
            <w:hideMark/>
          </w:tcPr>
          <w:p w14:paraId="69C6E5FA" w14:textId="4ACF0B30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6</w:t>
            </w:r>
          </w:p>
        </w:tc>
        <w:tc>
          <w:tcPr>
            <w:tcW w:w="7273" w:type="dxa"/>
            <w:gridSpan w:val="2"/>
            <w:hideMark/>
          </w:tcPr>
          <w:p w14:paraId="0E718EA0" w14:textId="038C53DE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 xml:space="preserve">Vue d'ensemble de la Commission d'études </w:t>
            </w:r>
            <w:r>
              <w:rPr>
                <w:lang w:eastAsia="zh-CN"/>
              </w:rPr>
              <w:t>5</w:t>
            </w:r>
            <w:r w:rsidRPr="0026742C">
              <w:rPr>
                <w:lang w:eastAsia="zh-CN"/>
              </w:rPr>
              <w:t xml:space="preserve"> de l'UIT-T (structure et méthodes de travail)</w:t>
            </w:r>
            <w:r>
              <w:rPr>
                <w:lang w:eastAsia="zh-CN"/>
              </w:rPr>
              <w:t xml:space="preserve"> et du Groupe SG5</w:t>
            </w:r>
            <w:r w:rsidRPr="0026742C">
              <w:rPr>
                <w:lang w:eastAsia="zh-CN"/>
              </w:rPr>
              <w:t>RG-AFR de l'UIT</w:t>
            </w:r>
            <w:r w:rsidRPr="0026742C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35794BB2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0414DC8D" w14:textId="77777777" w:rsidTr="00B41EC3">
        <w:trPr>
          <w:jc w:val="center"/>
        </w:trPr>
        <w:tc>
          <w:tcPr>
            <w:tcW w:w="1271" w:type="dxa"/>
            <w:gridSpan w:val="2"/>
          </w:tcPr>
          <w:p w14:paraId="508DFEFB" w14:textId="407FA600" w:rsidR="00524F78" w:rsidRPr="0026742C" w:rsidRDefault="00524F78" w:rsidP="00F96920">
            <w:pPr>
              <w:pStyle w:val="TableText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6</w:t>
            </w:r>
            <w:r w:rsidRPr="0026742C">
              <w:rPr>
                <w:b/>
                <w:bCs/>
                <w:lang w:eastAsia="zh-CN"/>
              </w:rPr>
              <w:t>.1</w:t>
            </w:r>
          </w:p>
        </w:tc>
        <w:tc>
          <w:tcPr>
            <w:tcW w:w="6521" w:type="dxa"/>
          </w:tcPr>
          <w:p w14:paraId="727BB381" w14:textId="71A95BA8" w:rsidR="00524F78" w:rsidRPr="0026742C" w:rsidRDefault="00524F78" w:rsidP="00F96920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 xml:space="preserve">Commission d'études 5 </w:t>
            </w:r>
            <w:r w:rsidRPr="0026742C">
              <w:rPr>
                <w:lang w:eastAsia="zh-CN"/>
              </w:rPr>
              <w:t>de l'UIT</w:t>
            </w:r>
            <w:r w:rsidRPr="0026742C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0EA25147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56F0E195" w14:textId="77777777" w:rsidTr="00B41EC3">
        <w:trPr>
          <w:jc w:val="center"/>
        </w:trPr>
        <w:tc>
          <w:tcPr>
            <w:tcW w:w="1271" w:type="dxa"/>
            <w:gridSpan w:val="2"/>
          </w:tcPr>
          <w:p w14:paraId="2F5DB2D7" w14:textId="473D104E" w:rsidR="00524F78" w:rsidRPr="0026742C" w:rsidRDefault="00524F78" w:rsidP="00F96920">
            <w:pPr>
              <w:pStyle w:val="TableText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6</w:t>
            </w:r>
            <w:r w:rsidRPr="0026742C">
              <w:rPr>
                <w:b/>
                <w:bCs/>
                <w:lang w:eastAsia="zh-CN"/>
              </w:rPr>
              <w:t>.2</w:t>
            </w:r>
          </w:p>
        </w:tc>
        <w:tc>
          <w:tcPr>
            <w:tcW w:w="6521" w:type="dxa"/>
          </w:tcPr>
          <w:p w14:paraId="38A29CA0" w14:textId="63B28B19" w:rsidR="00524F78" w:rsidRPr="0026742C" w:rsidRDefault="00524F78" w:rsidP="00F96920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Groupe SG5</w:t>
            </w:r>
            <w:r w:rsidRPr="0026742C">
              <w:rPr>
                <w:lang w:eastAsia="zh-CN"/>
              </w:rPr>
              <w:t>RG-AFR de l'UIT</w:t>
            </w:r>
            <w:r w:rsidRPr="0026742C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515F7AA5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2B867744" w14:textId="77777777" w:rsidTr="00B41EC3">
        <w:trPr>
          <w:jc w:val="center"/>
        </w:trPr>
        <w:tc>
          <w:tcPr>
            <w:tcW w:w="1271" w:type="dxa"/>
            <w:gridSpan w:val="2"/>
          </w:tcPr>
          <w:p w14:paraId="2C9AB1F3" w14:textId="59B4774F" w:rsidR="00524F78" w:rsidRDefault="00524F78" w:rsidP="00F96920">
            <w:pPr>
              <w:pStyle w:val="TableText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6.3</w:t>
            </w:r>
          </w:p>
        </w:tc>
        <w:tc>
          <w:tcPr>
            <w:tcW w:w="6521" w:type="dxa"/>
          </w:tcPr>
          <w:p w14:paraId="45A980C8" w14:textId="56C73B70" w:rsidR="00524F78" w:rsidRDefault="00524F78" w:rsidP="00F96920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Méthodes de travail de l'UIT-T</w:t>
            </w:r>
          </w:p>
        </w:tc>
        <w:tc>
          <w:tcPr>
            <w:tcW w:w="2404" w:type="dxa"/>
          </w:tcPr>
          <w:p w14:paraId="12BE59C4" w14:textId="76B2D62A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7147222F" w14:textId="77777777" w:rsidTr="00B41EC3">
        <w:trPr>
          <w:jc w:val="center"/>
        </w:trPr>
        <w:tc>
          <w:tcPr>
            <w:tcW w:w="519" w:type="dxa"/>
            <w:hideMark/>
          </w:tcPr>
          <w:p w14:paraId="720B0291" w14:textId="2F1C2A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7</w:t>
            </w:r>
          </w:p>
        </w:tc>
        <w:tc>
          <w:tcPr>
            <w:tcW w:w="7273" w:type="dxa"/>
            <w:gridSpan w:val="2"/>
          </w:tcPr>
          <w:p w14:paraId="2B6E7508" w14:textId="7D52C61A" w:rsidR="00524F78" w:rsidRPr="0026742C" w:rsidRDefault="009568E3" w:rsidP="00F96920">
            <w:pPr>
              <w:pStyle w:val="TableText"/>
            </w:pPr>
            <w:r w:rsidRPr="0026742C">
              <w:t xml:space="preserve">Résultats de la réunion du GCNT (janvier 2021) </w:t>
            </w:r>
            <w:r w:rsidR="00686432">
              <w:t xml:space="preserve">et de la session du Conseil de l'UIT (juin 2021) </w:t>
            </w:r>
            <w:r w:rsidRPr="0026742C">
              <w:t xml:space="preserve">pertinents pour la CE </w:t>
            </w:r>
            <w:r>
              <w:t>5</w:t>
            </w:r>
            <w:r w:rsidRPr="0026742C">
              <w:t xml:space="preserve"> de l'UIT-T</w:t>
            </w:r>
            <w:r w:rsidR="00686432">
              <w:t xml:space="preserve"> ou pour ses groupes régionaux</w:t>
            </w:r>
          </w:p>
        </w:tc>
        <w:tc>
          <w:tcPr>
            <w:tcW w:w="2404" w:type="dxa"/>
          </w:tcPr>
          <w:p w14:paraId="478C6D3A" w14:textId="77777777" w:rsidR="00524F78" w:rsidRPr="0026742C" w:rsidRDefault="00524F78" w:rsidP="00F96920">
            <w:pPr>
              <w:pStyle w:val="TableText"/>
            </w:pPr>
          </w:p>
        </w:tc>
      </w:tr>
      <w:tr w:rsidR="00524F78" w:rsidRPr="0026742C" w14:paraId="5A4E6F53" w14:textId="77777777" w:rsidTr="00B41EC3">
        <w:trPr>
          <w:jc w:val="center"/>
        </w:trPr>
        <w:tc>
          <w:tcPr>
            <w:tcW w:w="519" w:type="dxa"/>
          </w:tcPr>
          <w:p w14:paraId="50F7564A" w14:textId="30EC85A8" w:rsidR="00524F78" w:rsidRPr="0026742C" w:rsidRDefault="009568E3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8</w:t>
            </w:r>
          </w:p>
        </w:tc>
        <w:tc>
          <w:tcPr>
            <w:tcW w:w="7273" w:type="dxa"/>
            <w:gridSpan w:val="2"/>
          </w:tcPr>
          <w:p w14:paraId="3BB64068" w14:textId="512B2AF0" w:rsidR="00524F78" w:rsidRPr="0026742C" w:rsidRDefault="009568E3" w:rsidP="00F96920">
            <w:pPr>
              <w:pStyle w:val="TableText"/>
            </w:pPr>
            <w:r w:rsidRPr="0026742C">
              <w:t>Vue d'ensemble des résultats des réunions précédentes de la CE </w:t>
            </w:r>
            <w:r>
              <w:t>5</w:t>
            </w:r>
            <w:r w:rsidRPr="0026742C">
              <w:t xml:space="preserve"> de l'UIT-T </w:t>
            </w:r>
            <w:r w:rsidRPr="0026742C">
              <w:br/>
            </w:r>
            <w:r w:rsidRPr="0026742C"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  <w:szCs w:val="22"/>
              </w:rPr>
              <w:t xml:space="preserve">réunions </w:t>
            </w:r>
            <w:proofErr w:type="gramStart"/>
            <w:r>
              <w:rPr>
                <w:rFonts w:cstheme="minorHAnsi"/>
                <w:szCs w:val="22"/>
              </w:rPr>
              <w:t>virtuelles:</w:t>
            </w:r>
            <w:proofErr w:type="gramEnd"/>
            <w:r>
              <w:rPr>
                <w:rFonts w:cstheme="minorHAnsi"/>
                <w:szCs w:val="22"/>
              </w:rPr>
              <w:t xml:space="preserve"> 19-23 octobre 2020; 11-20 mai 2021</w:t>
            </w:r>
            <w:r w:rsidRPr="0026742C">
              <w:rPr>
                <w:rFonts w:cstheme="minorHAnsi"/>
                <w:szCs w:val="22"/>
              </w:rPr>
              <w:t>)</w:t>
            </w:r>
          </w:p>
        </w:tc>
        <w:tc>
          <w:tcPr>
            <w:tcW w:w="2404" w:type="dxa"/>
          </w:tcPr>
          <w:p w14:paraId="59D1A25B" w14:textId="77777777" w:rsidR="00524F78" w:rsidRPr="0026742C" w:rsidRDefault="00524F78" w:rsidP="00F96920">
            <w:pPr>
              <w:pStyle w:val="TableText"/>
            </w:pPr>
          </w:p>
        </w:tc>
      </w:tr>
      <w:tr w:rsidR="00524F78" w:rsidRPr="0026742C" w14:paraId="68E41D2A" w14:textId="77777777" w:rsidTr="00B41EC3">
        <w:trPr>
          <w:jc w:val="center"/>
        </w:trPr>
        <w:tc>
          <w:tcPr>
            <w:tcW w:w="519" w:type="dxa"/>
          </w:tcPr>
          <w:p w14:paraId="28408370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9</w:t>
            </w:r>
          </w:p>
        </w:tc>
        <w:tc>
          <w:tcPr>
            <w:tcW w:w="7273" w:type="dxa"/>
            <w:gridSpan w:val="2"/>
          </w:tcPr>
          <w:p w14:paraId="4DFF170F" w14:textId="66829F28" w:rsidR="00524F78" w:rsidRPr="0026742C" w:rsidRDefault="00DA0DD6" w:rsidP="00F96920">
            <w:pPr>
              <w:pStyle w:val="TableText"/>
            </w:pPr>
            <w:r>
              <w:rPr>
                <w:rFonts w:asciiTheme="minorHAnsi" w:hAnsiTheme="minorHAnsi"/>
              </w:rPr>
              <w:t>Vue d'ensemble des activités de l'UIT-T sur l'environnement, les changements climatiques et l'économie circulaire</w:t>
            </w:r>
          </w:p>
        </w:tc>
        <w:tc>
          <w:tcPr>
            <w:tcW w:w="2404" w:type="dxa"/>
          </w:tcPr>
          <w:p w14:paraId="4E247D34" w14:textId="77777777" w:rsidR="00524F78" w:rsidRPr="0026742C" w:rsidRDefault="00524F78" w:rsidP="00F96920">
            <w:pPr>
              <w:pStyle w:val="TableText"/>
            </w:pPr>
          </w:p>
        </w:tc>
      </w:tr>
      <w:tr w:rsidR="009568E3" w:rsidRPr="00381DCE" w14:paraId="2C61C08D" w14:textId="77777777" w:rsidTr="00B41EC3">
        <w:trPr>
          <w:jc w:val="center"/>
        </w:trPr>
        <w:tc>
          <w:tcPr>
            <w:tcW w:w="519" w:type="dxa"/>
          </w:tcPr>
          <w:p w14:paraId="074A4C7C" w14:textId="7511B0C1" w:rsidR="009568E3" w:rsidRPr="0026742C" w:rsidRDefault="009568E3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10</w:t>
            </w:r>
          </w:p>
        </w:tc>
        <w:tc>
          <w:tcPr>
            <w:tcW w:w="7273" w:type="dxa"/>
            <w:gridSpan w:val="2"/>
          </w:tcPr>
          <w:p w14:paraId="4864DBFB" w14:textId="74A9ADAD" w:rsidR="009568E3" w:rsidRPr="00381DCE" w:rsidRDefault="00381DCE" w:rsidP="00F96920">
            <w:pPr>
              <w:pStyle w:val="TableText"/>
              <w:rPr>
                <w:rFonts w:asciiTheme="minorHAnsi" w:hAnsiTheme="minorHAnsi"/>
              </w:rPr>
            </w:pPr>
            <w:bookmarkStart w:id="9" w:name="lt_pId121"/>
            <w:r w:rsidRPr="00381DCE">
              <w:rPr>
                <w:rFonts w:asciiTheme="minorHAnsi" w:hAnsiTheme="minorHAnsi"/>
              </w:rPr>
              <w:t>Point sur les activités du G</w:t>
            </w:r>
            <w:r>
              <w:rPr>
                <w:rFonts w:asciiTheme="minorHAnsi" w:hAnsiTheme="minorHAnsi"/>
              </w:rPr>
              <w:t>roupe</w:t>
            </w:r>
            <w:r w:rsidR="009568E3" w:rsidRPr="00381DCE">
              <w:rPr>
                <w:rFonts w:asciiTheme="minorHAnsi" w:hAnsiTheme="minorHAnsi"/>
              </w:rPr>
              <w:t xml:space="preserve"> FG-AI4EE (</w:t>
            </w:r>
            <w:r>
              <w:rPr>
                <w:rFonts w:asciiTheme="minorHAnsi" w:hAnsiTheme="minorHAnsi"/>
              </w:rPr>
              <w:t xml:space="preserve">dernière </w:t>
            </w:r>
            <w:proofErr w:type="gramStart"/>
            <w:r>
              <w:rPr>
                <w:rFonts w:asciiTheme="minorHAnsi" w:hAnsiTheme="minorHAnsi"/>
              </w:rPr>
              <w:t>réunion:</w:t>
            </w:r>
            <w:proofErr w:type="gramEnd"/>
            <w:r w:rsidR="009568E3" w:rsidRPr="00381DCE">
              <w:rPr>
                <w:rFonts w:asciiTheme="minorHAnsi" w:hAnsiTheme="minorHAnsi"/>
              </w:rPr>
              <w:t xml:space="preserve"> 8 </w:t>
            </w:r>
            <w:r w:rsidR="006B3759" w:rsidRPr="00381DCE">
              <w:rPr>
                <w:rFonts w:asciiTheme="minorHAnsi" w:hAnsiTheme="minorHAnsi"/>
              </w:rPr>
              <w:t>av</w:t>
            </w:r>
            <w:r w:rsidR="009568E3" w:rsidRPr="00381DCE">
              <w:rPr>
                <w:rFonts w:asciiTheme="minorHAnsi" w:hAnsiTheme="minorHAnsi"/>
              </w:rPr>
              <w:t>ril 2021)</w:t>
            </w:r>
            <w:bookmarkEnd w:id="9"/>
          </w:p>
        </w:tc>
        <w:tc>
          <w:tcPr>
            <w:tcW w:w="2404" w:type="dxa"/>
          </w:tcPr>
          <w:p w14:paraId="60580918" w14:textId="77777777" w:rsidR="009568E3" w:rsidRPr="00381DCE" w:rsidRDefault="009568E3" w:rsidP="00F96920">
            <w:pPr>
              <w:pStyle w:val="TableText"/>
            </w:pPr>
          </w:p>
        </w:tc>
      </w:tr>
      <w:tr w:rsidR="00524F78" w:rsidRPr="0026742C" w14:paraId="76570F60" w14:textId="77777777" w:rsidTr="00B41EC3">
        <w:trPr>
          <w:jc w:val="center"/>
        </w:trPr>
        <w:tc>
          <w:tcPr>
            <w:tcW w:w="519" w:type="dxa"/>
          </w:tcPr>
          <w:p w14:paraId="123FB5F8" w14:textId="450690F3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</w:t>
            </w:r>
            <w:r w:rsidR="009568E3">
              <w:rPr>
                <w:b/>
                <w:bCs/>
                <w:lang w:eastAsia="zh-CN"/>
              </w:rPr>
              <w:t>1</w:t>
            </w:r>
          </w:p>
        </w:tc>
        <w:tc>
          <w:tcPr>
            <w:tcW w:w="7273" w:type="dxa"/>
            <w:gridSpan w:val="2"/>
          </w:tcPr>
          <w:p w14:paraId="3134992D" w14:textId="54CA8678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>Examen des contributions reçues</w:t>
            </w:r>
            <w:r w:rsidR="00CD63CC">
              <w:rPr>
                <w:lang w:eastAsia="zh-CN"/>
              </w:rPr>
              <w:t xml:space="preserve"> et des nouveaux sujets d'étude</w:t>
            </w:r>
            <w:r w:rsidR="00CA3077">
              <w:rPr>
                <w:lang w:eastAsia="zh-CN"/>
              </w:rPr>
              <w:t xml:space="preserve"> possibles</w:t>
            </w:r>
          </w:p>
        </w:tc>
        <w:tc>
          <w:tcPr>
            <w:tcW w:w="2404" w:type="dxa"/>
          </w:tcPr>
          <w:p w14:paraId="49E52206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56D11962" w14:textId="77777777" w:rsidTr="00B41EC3">
        <w:trPr>
          <w:jc w:val="center"/>
        </w:trPr>
        <w:tc>
          <w:tcPr>
            <w:tcW w:w="519" w:type="dxa"/>
          </w:tcPr>
          <w:p w14:paraId="04F5D5DB" w14:textId="3AE09209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</w:t>
            </w:r>
            <w:r w:rsidR="009568E3">
              <w:rPr>
                <w:b/>
                <w:bCs/>
                <w:lang w:eastAsia="zh-CN"/>
              </w:rPr>
              <w:t>2</w:t>
            </w:r>
          </w:p>
        </w:tc>
        <w:tc>
          <w:tcPr>
            <w:tcW w:w="7273" w:type="dxa"/>
            <w:gridSpan w:val="2"/>
            <w:hideMark/>
          </w:tcPr>
          <w:p w14:paraId="6619EF53" w14:textId="275D8D00" w:rsidR="00524F78" w:rsidRPr="0026742C" w:rsidRDefault="00BB2FAC" w:rsidP="00F96920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Examen des priorités du</w:t>
            </w:r>
            <w:r w:rsidR="00524F78" w:rsidRPr="0026742C">
              <w:rPr>
                <w:lang w:eastAsia="zh-CN"/>
              </w:rPr>
              <w:t xml:space="preserve"> Groupe SG</w:t>
            </w:r>
            <w:r w:rsidR="009568E3">
              <w:rPr>
                <w:lang w:eastAsia="zh-CN"/>
              </w:rPr>
              <w:t>5</w:t>
            </w:r>
            <w:r w:rsidR="00524F78" w:rsidRPr="0026742C">
              <w:rPr>
                <w:lang w:eastAsia="zh-CN"/>
              </w:rPr>
              <w:t>RG-AFR</w:t>
            </w:r>
            <w:r>
              <w:rPr>
                <w:lang w:eastAsia="zh-CN"/>
              </w:rPr>
              <w:t xml:space="preserve"> de l'UIT-T</w:t>
            </w:r>
          </w:p>
        </w:tc>
        <w:tc>
          <w:tcPr>
            <w:tcW w:w="2404" w:type="dxa"/>
          </w:tcPr>
          <w:p w14:paraId="0BFF28E9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7BFBE246" w14:textId="77777777" w:rsidTr="00B41EC3">
        <w:trPr>
          <w:jc w:val="center"/>
        </w:trPr>
        <w:tc>
          <w:tcPr>
            <w:tcW w:w="519" w:type="dxa"/>
          </w:tcPr>
          <w:p w14:paraId="2EC79AEC" w14:textId="5AABB001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</w:t>
            </w:r>
            <w:r w:rsidR="009568E3">
              <w:rPr>
                <w:b/>
                <w:bCs/>
                <w:lang w:eastAsia="zh-CN"/>
              </w:rPr>
              <w:t>3</w:t>
            </w:r>
          </w:p>
        </w:tc>
        <w:tc>
          <w:tcPr>
            <w:tcW w:w="7273" w:type="dxa"/>
            <w:gridSpan w:val="2"/>
            <w:hideMark/>
          </w:tcPr>
          <w:p w14:paraId="3A8F0CCD" w14:textId="2AD32FFB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t>Contributions des membres du Groupe SG</w:t>
            </w:r>
            <w:r w:rsidR="009568E3">
              <w:t>5</w:t>
            </w:r>
            <w:r w:rsidRPr="0026742C">
              <w:t>RG-AFR à la Commission d'études </w:t>
            </w:r>
            <w:r w:rsidR="009568E3">
              <w:t>5</w:t>
            </w:r>
            <w:r w:rsidRPr="0026742C">
              <w:t xml:space="preserve"> de l'UIT-T</w:t>
            </w:r>
          </w:p>
        </w:tc>
        <w:tc>
          <w:tcPr>
            <w:tcW w:w="2404" w:type="dxa"/>
          </w:tcPr>
          <w:p w14:paraId="1CEAEFBD" w14:textId="77777777" w:rsidR="00524F78" w:rsidRPr="0026742C" w:rsidRDefault="00524F78" w:rsidP="00F96920">
            <w:pPr>
              <w:pStyle w:val="TableText"/>
            </w:pPr>
          </w:p>
        </w:tc>
      </w:tr>
      <w:tr w:rsidR="00524F78" w:rsidRPr="0026742C" w14:paraId="53D44C4A" w14:textId="77777777" w:rsidTr="00B41EC3">
        <w:trPr>
          <w:jc w:val="center"/>
        </w:trPr>
        <w:tc>
          <w:tcPr>
            <w:tcW w:w="519" w:type="dxa"/>
          </w:tcPr>
          <w:p w14:paraId="0924959D" w14:textId="7C7916D1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</w:t>
            </w:r>
            <w:r w:rsidR="009568E3">
              <w:rPr>
                <w:b/>
                <w:bCs/>
                <w:lang w:eastAsia="zh-CN"/>
              </w:rPr>
              <w:t>4</w:t>
            </w:r>
          </w:p>
        </w:tc>
        <w:tc>
          <w:tcPr>
            <w:tcW w:w="7273" w:type="dxa"/>
            <w:gridSpan w:val="2"/>
          </w:tcPr>
          <w:p w14:paraId="5B8C5704" w14:textId="74318EF8" w:rsidR="00524F78" w:rsidRPr="0026742C" w:rsidRDefault="009568E3" w:rsidP="00F96920">
            <w:pPr>
              <w:pStyle w:val="TableText"/>
            </w:pPr>
            <w:r w:rsidRPr="0026742C">
              <w:t xml:space="preserve">Élaboration du projet de rapport </w:t>
            </w:r>
            <w:r w:rsidR="00A53405">
              <w:t xml:space="preserve">de </w:t>
            </w:r>
            <w:r w:rsidR="003D4338">
              <w:t xml:space="preserve">la </w:t>
            </w:r>
            <w:r w:rsidR="00A53405">
              <w:t xml:space="preserve">réunion </w:t>
            </w:r>
            <w:r w:rsidRPr="0026742C">
              <w:t>du Groupe SG</w:t>
            </w:r>
            <w:r>
              <w:t>5</w:t>
            </w:r>
            <w:r w:rsidRPr="0026742C">
              <w:t>RG-AFR</w:t>
            </w:r>
          </w:p>
        </w:tc>
        <w:tc>
          <w:tcPr>
            <w:tcW w:w="2404" w:type="dxa"/>
          </w:tcPr>
          <w:p w14:paraId="31F30A06" w14:textId="77777777" w:rsidR="00524F78" w:rsidRPr="0026742C" w:rsidRDefault="00524F78" w:rsidP="00F96920">
            <w:pPr>
              <w:pStyle w:val="TableText"/>
            </w:pPr>
          </w:p>
        </w:tc>
      </w:tr>
      <w:tr w:rsidR="00524F78" w:rsidRPr="0026742C" w14:paraId="6ED15032" w14:textId="77777777" w:rsidTr="00B41EC3">
        <w:trPr>
          <w:jc w:val="center"/>
        </w:trPr>
        <w:tc>
          <w:tcPr>
            <w:tcW w:w="519" w:type="dxa"/>
          </w:tcPr>
          <w:p w14:paraId="518494C4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15</w:t>
            </w:r>
          </w:p>
        </w:tc>
        <w:tc>
          <w:tcPr>
            <w:tcW w:w="7273" w:type="dxa"/>
            <w:gridSpan w:val="2"/>
            <w:hideMark/>
          </w:tcPr>
          <w:p w14:paraId="664BFDF0" w14:textId="5E4D3AF9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>Lieu et date de la prochaine réunion du Groupe SG</w:t>
            </w:r>
            <w:r w:rsidR="009568E3">
              <w:rPr>
                <w:lang w:eastAsia="zh-CN"/>
              </w:rPr>
              <w:t>5</w:t>
            </w:r>
            <w:r w:rsidRPr="0026742C">
              <w:rPr>
                <w:lang w:eastAsia="zh-CN"/>
              </w:rPr>
              <w:t>RG-AFR</w:t>
            </w:r>
          </w:p>
        </w:tc>
        <w:tc>
          <w:tcPr>
            <w:tcW w:w="2404" w:type="dxa"/>
          </w:tcPr>
          <w:p w14:paraId="0C59DF1F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668A900B" w14:textId="77777777" w:rsidTr="00B41EC3">
        <w:trPr>
          <w:jc w:val="center"/>
        </w:trPr>
        <w:tc>
          <w:tcPr>
            <w:tcW w:w="519" w:type="dxa"/>
          </w:tcPr>
          <w:p w14:paraId="6EFE873F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16</w:t>
            </w:r>
          </w:p>
        </w:tc>
        <w:tc>
          <w:tcPr>
            <w:tcW w:w="7273" w:type="dxa"/>
            <w:gridSpan w:val="2"/>
            <w:hideMark/>
          </w:tcPr>
          <w:p w14:paraId="35976A1B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>Divers</w:t>
            </w:r>
          </w:p>
        </w:tc>
        <w:tc>
          <w:tcPr>
            <w:tcW w:w="2404" w:type="dxa"/>
          </w:tcPr>
          <w:p w14:paraId="0CCE6F25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  <w:tr w:rsidR="00524F78" w:rsidRPr="0026742C" w14:paraId="2D55F454" w14:textId="77777777" w:rsidTr="00B41EC3">
        <w:trPr>
          <w:jc w:val="center"/>
        </w:trPr>
        <w:tc>
          <w:tcPr>
            <w:tcW w:w="519" w:type="dxa"/>
          </w:tcPr>
          <w:p w14:paraId="6CC4D946" w14:textId="77777777" w:rsidR="00524F78" w:rsidRPr="0026742C" w:rsidRDefault="00524F78" w:rsidP="00F9692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6742C">
              <w:rPr>
                <w:b/>
                <w:bCs/>
                <w:lang w:eastAsia="zh-CN"/>
              </w:rPr>
              <w:t>17</w:t>
            </w:r>
          </w:p>
        </w:tc>
        <w:tc>
          <w:tcPr>
            <w:tcW w:w="7273" w:type="dxa"/>
            <w:gridSpan w:val="2"/>
            <w:hideMark/>
          </w:tcPr>
          <w:p w14:paraId="56D0461E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  <w:r w:rsidRPr="0026742C">
              <w:rPr>
                <w:lang w:eastAsia="zh-CN"/>
              </w:rPr>
              <w:t>Clôture de la réunion</w:t>
            </w:r>
          </w:p>
        </w:tc>
        <w:tc>
          <w:tcPr>
            <w:tcW w:w="2404" w:type="dxa"/>
          </w:tcPr>
          <w:p w14:paraId="0F1ED820" w14:textId="77777777" w:rsidR="00524F78" w:rsidRPr="0026742C" w:rsidRDefault="00524F78" w:rsidP="00F96920">
            <w:pPr>
              <w:pStyle w:val="TableText"/>
              <w:rPr>
                <w:lang w:eastAsia="zh-CN"/>
              </w:rPr>
            </w:pPr>
          </w:p>
        </w:tc>
      </w:tr>
    </w:tbl>
    <w:p w14:paraId="558B16E7" w14:textId="6069E761" w:rsidR="00524F78" w:rsidRPr="0026742C" w:rsidRDefault="00524F78" w:rsidP="00F96920">
      <w:pPr>
        <w:pStyle w:val="Normalaftertitle"/>
        <w:spacing w:before="480"/>
      </w:pPr>
      <w:r w:rsidRPr="0026742C">
        <w:t>NOTE – Les mises à jour de l'ordre du jour figurent</w:t>
      </w:r>
      <w:r>
        <w:t xml:space="preserve"> dans le Document</w:t>
      </w:r>
      <w:r w:rsidRPr="0026742C">
        <w:t xml:space="preserve"> </w:t>
      </w:r>
      <w:hyperlink r:id="rId26" w:history="1">
        <w:r w:rsidRPr="00524F78">
          <w:rPr>
            <w:rStyle w:val="Hyperlink"/>
          </w:rPr>
          <w:t>SG5RG-AFR TD63</w:t>
        </w:r>
      </w:hyperlink>
      <w:r w:rsidRPr="0026742C">
        <w:t>.</w:t>
      </w:r>
    </w:p>
    <w:p w14:paraId="53FA7455" w14:textId="77777777" w:rsidR="00524F78" w:rsidRPr="0026742C" w:rsidRDefault="00524F78" w:rsidP="00F96920">
      <w:pPr>
        <w:spacing w:before="360" w:after="120"/>
        <w:jc w:val="center"/>
      </w:pPr>
      <w:r w:rsidRPr="0026742C">
        <w:t>______________</w:t>
      </w:r>
    </w:p>
    <w:p w14:paraId="42F8E179" w14:textId="77777777" w:rsidR="002F6304" w:rsidRPr="00B97F6F" w:rsidRDefault="002F6304" w:rsidP="002F63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</w:p>
    <w:sectPr w:rsidR="002F6304" w:rsidRPr="00B97F6F" w:rsidSect="00B97F6F">
      <w:headerReference w:type="default" r:id="rId27"/>
      <w:footerReference w:type="first" r:id="rId28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D35" w14:textId="77777777" w:rsidR="002F6304" w:rsidRDefault="002F6304">
      <w:r>
        <w:separator/>
      </w:r>
    </w:p>
  </w:endnote>
  <w:endnote w:type="continuationSeparator" w:id="0">
    <w:p w14:paraId="1EEAC657" w14:textId="77777777" w:rsidR="002F6304" w:rsidRDefault="002F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467" w14:textId="14AB9BEA" w:rsidR="00B97F6F" w:rsidRDefault="00B97F6F" w:rsidP="00B97F6F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BE8F" w14:textId="77777777" w:rsidR="002F6304" w:rsidRDefault="002F6304">
      <w:r>
        <w:t>____________________</w:t>
      </w:r>
    </w:p>
  </w:footnote>
  <w:footnote w:type="continuationSeparator" w:id="0">
    <w:p w14:paraId="630CA535" w14:textId="77777777" w:rsidR="002F6304" w:rsidRDefault="002F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77727" w14:textId="09FE5BE0" w:rsidR="00B97F6F" w:rsidRPr="00185AC3" w:rsidRDefault="00B97F6F" w:rsidP="00B97F6F">
        <w:pPr>
          <w:pStyle w:val="Header"/>
          <w:rPr>
            <w:rFonts w:asciiTheme="minorHAnsi" w:hAnsiTheme="minorHAnsi"/>
            <w:sz w:val="18"/>
            <w:szCs w:val="18"/>
          </w:rPr>
        </w:pPr>
        <w:r w:rsidRPr="00185AC3">
          <w:rPr>
            <w:rFonts w:asciiTheme="minorHAnsi" w:hAnsiTheme="minorHAnsi"/>
            <w:sz w:val="18"/>
            <w:szCs w:val="18"/>
          </w:rPr>
          <w:t xml:space="preserve">- </w:t>
        </w:r>
        <w:r w:rsidRPr="00185AC3">
          <w:rPr>
            <w:rFonts w:asciiTheme="minorHAnsi" w:hAnsiTheme="minorHAnsi"/>
            <w:sz w:val="18"/>
            <w:szCs w:val="18"/>
          </w:rPr>
          <w:fldChar w:fldCharType="begin"/>
        </w:r>
        <w:r w:rsidRPr="00185AC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85AC3">
          <w:rPr>
            <w:rFonts w:asciiTheme="minorHAnsi" w:hAnsiTheme="minorHAnsi"/>
            <w:sz w:val="18"/>
            <w:szCs w:val="18"/>
          </w:rPr>
          <w:fldChar w:fldCharType="separate"/>
        </w:r>
        <w:r w:rsidR="00556B27">
          <w:rPr>
            <w:rFonts w:asciiTheme="minorHAnsi" w:hAnsiTheme="minorHAnsi"/>
            <w:noProof/>
            <w:sz w:val="18"/>
            <w:szCs w:val="18"/>
          </w:rPr>
          <w:t>4</w:t>
        </w:r>
        <w:r w:rsidRPr="00185AC3">
          <w:rPr>
            <w:rFonts w:asciiTheme="minorHAnsi" w:hAnsiTheme="minorHAnsi"/>
            <w:sz w:val="18"/>
            <w:szCs w:val="18"/>
          </w:rPr>
          <w:fldChar w:fldCharType="end"/>
        </w:r>
        <w:r w:rsidRPr="00185AC3">
          <w:rPr>
            <w:rFonts w:asciiTheme="minorHAnsi" w:hAnsiTheme="minorHAnsi"/>
            <w:sz w:val="18"/>
            <w:szCs w:val="18"/>
          </w:rPr>
          <w:t xml:space="preserve"> -</w:t>
        </w:r>
      </w:p>
      <w:p w14:paraId="31DD038D" w14:textId="78E62EDC" w:rsidR="00B97F6F" w:rsidRPr="00185AC3" w:rsidRDefault="00B97F6F">
        <w:pPr>
          <w:pStyle w:val="Header"/>
          <w:rPr>
            <w:noProof/>
            <w:sz w:val="18"/>
            <w:szCs w:val="18"/>
            <w:lang w:val="en-GB"/>
          </w:rPr>
        </w:pPr>
        <w:r w:rsidRPr="00185AC3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3D7E1D">
          <w:rPr>
            <w:rFonts w:asciiTheme="minorHAnsi" w:hAnsiTheme="minorHAnsi"/>
            <w:sz w:val="18"/>
            <w:szCs w:val="18"/>
            <w:lang w:val="en-GB"/>
          </w:rPr>
          <w:t>3</w:t>
        </w:r>
        <w:r w:rsidRPr="00185AC3">
          <w:rPr>
            <w:rFonts w:asciiTheme="minorHAnsi" w:hAnsiTheme="minorHAnsi"/>
            <w:sz w:val="18"/>
            <w:szCs w:val="18"/>
            <w:lang w:val="en-GB"/>
          </w:rPr>
          <w:t>/SG</w:t>
        </w:r>
        <w:r w:rsidR="003D7E1D">
          <w:rPr>
            <w:rFonts w:asciiTheme="minorHAnsi" w:hAnsiTheme="minorHAnsi"/>
            <w:sz w:val="18"/>
            <w:szCs w:val="18"/>
            <w:lang w:val="en-GB"/>
          </w:rPr>
          <w:t>5</w:t>
        </w:r>
        <w:r w:rsidRPr="00185AC3">
          <w:rPr>
            <w:rFonts w:asciiTheme="minorHAnsi" w:hAnsiTheme="minorHAnsi"/>
            <w:sz w:val="18"/>
            <w:szCs w:val="18"/>
            <w:lang w:val="en-GB"/>
          </w:rPr>
          <w:t>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0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6570B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E7313"/>
    <w:rsid w:val="000E7CD9"/>
    <w:rsid w:val="000F182D"/>
    <w:rsid w:val="000F2AD5"/>
    <w:rsid w:val="00103A96"/>
    <w:rsid w:val="0010404C"/>
    <w:rsid w:val="001052BD"/>
    <w:rsid w:val="00105666"/>
    <w:rsid w:val="00107C7A"/>
    <w:rsid w:val="00122BC5"/>
    <w:rsid w:val="00124D67"/>
    <w:rsid w:val="001322EE"/>
    <w:rsid w:val="00140D55"/>
    <w:rsid w:val="0015083C"/>
    <w:rsid w:val="00157DEF"/>
    <w:rsid w:val="0016153A"/>
    <w:rsid w:val="00164614"/>
    <w:rsid w:val="00165D59"/>
    <w:rsid w:val="0016601A"/>
    <w:rsid w:val="00167799"/>
    <w:rsid w:val="00181DCF"/>
    <w:rsid w:val="001844DC"/>
    <w:rsid w:val="001851A7"/>
    <w:rsid w:val="00185AC3"/>
    <w:rsid w:val="00195FC1"/>
    <w:rsid w:val="0019714A"/>
    <w:rsid w:val="001A4466"/>
    <w:rsid w:val="001A6911"/>
    <w:rsid w:val="001A6B96"/>
    <w:rsid w:val="001A6F43"/>
    <w:rsid w:val="001B4832"/>
    <w:rsid w:val="001B5570"/>
    <w:rsid w:val="001B7D39"/>
    <w:rsid w:val="001C213A"/>
    <w:rsid w:val="001C6091"/>
    <w:rsid w:val="001C7B93"/>
    <w:rsid w:val="001D1A36"/>
    <w:rsid w:val="001D5C4D"/>
    <w:rsid w:val="001D6653"/>
    <w:rsid w:val="001E0E1E"/>
    <w:rsid w:val="001E42ED"/>
    <w:rsid w:val="001F2573"/>
    <w:rsid w:val="001F3EB5"/>
    <w:rsid w:val="001F48C4"/>
    <w:rsid w:val="001F7BB9"/>
    <w:rsid w:val="00206009"/>
    <w:rsid w:val="00211A4C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01D2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0D0B"/>
    <w:rsid w:val="002F31E3"/>
    <w:rsid w:val="002F490B"/>
    <w:rsid w:val="002F6304"/>
    <w:rsid w:val="002F77B9"/>
    <w:rsid w:val="003044B7"/>
    <w:rsid w:val="00310985"/>
    <w:rsid w:val="00320583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49D6"/>
    <w:rsid w:val="00381130"/>
    <w:rsid w:val="00381DCE"/>
    <w:rsid w:val="00385B9D"/>
    <w:rsid w:val="00391B68"/>
    <w:rsid w:val="00392A51"/>
    <w:rsid w:val="00395E4C"/>
    <w:rsid w:val="003968DC"/>
    <w:rsid w:val="003B03C5"/>
    <w:rsid w:val="003B1E33"/>
    <w:rsid w:val="003B7123"/>
    <w:rsid w:val="003C1848"/>
    <w:rsid w:val="003C4064"/>
    <w:rsid w:val="003C6BE6"/>
    <w:rsid w:val="003D3F85"/>
    <w:rsid w:val="003D4338"/>
    <w:rsid w:val="003D7314"/>
    <w:rsid w:val="003D7E1D"/>
    <w:rsid w:val="003E07C9"/>
    <w:rsid w:val="003E585D"/>
    <w:rsid w:val="003E5F3C"/>
    <w:rsid w:val="004003CB"/>
    <w:rsid w:val="00403633"/>
    <w:rsid w:val="00404D9A"/>
    <w:rsid w:val="00413951"/>
    <w:rsid w:val="00420A7E"/>
    <w:rsid w:val="0042456C"/>
    <w:rsid w:val="004339BA"/>
    <w:rsid w:val="0043586B"/>
    <w:rsid w:val="00441210"/>
    <w:rsid w:val="0044318A"/>
    <w:rsid w:val="0044421D"/>
    <w:rsid w:val="00445A35"/>
    <w:rsid w:val="00446FCF"/>
    <w:rsid w:val="00452304"/>
    <w:rsid w:val="004554A8"/>
    <w:rsid w:val="00455BA8"/>
    <w:rsid w:val="00464FB6"/>
    <w:rsid w:val="0046513E"/>
    <w:rsid w:val="0046635E"/>
    <w:rsid w:val="00472220"/>
    <w:rsid w:val="0047256D"/>
    <w:rsid w:val="00473BEE"/>
    <w:rsid w:val="00477CC6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395B"/>
    <w:rsid w:val="00515ABA"/>
    <w:rsid w:val="00517DE4"/>
    <w:rsid w:val="00524367"/>
    <w:rsid w:val="005243DB"/>
    <w:rsid w:val="00524482"/>
    <w:rsid w:val="00524F78"/>
    <w:rsid w:val="00526114"/>
    <w:rsid w:val="00527A48"/>
    <w:rsid w:val="0053490B"/>
    <w:rsid w:val="005364D5"/>
    <w:rsid w:val="005371F4"/>
    <w:rsid w:val="00542259"/>
    <w:rsid w:val="00543AC1"/>
    <w:rsid w:val="00547CDE"/>
    <w:rsid w:val="005522D4"/>
    <w:rsid w:val="00556B27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1BC9"/>
    <w:rsid w:val="005A48DB"/>
    <w:rsid w:val="005A7DC7"/>
    <w:rsid w:val="005B2419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11E3"/>
    <w:rsid w:val="00625D2B"/>
    <w:rsid w:val="0063475D"/>
    <w:rsid w:val="006425AE"/>
    <w:rsid w:val="00643AB4"/>
    <w:rsid w:val="00644079"/>
    <w:rsid w:val="00646DC2"/>
    <w:rsid w:val="00667960"/>
    <w:rsid w:val="006703AE"/>
    <w:rsid w:val="0067181D"/>
    <w:rsid w:val="00675805"/>
    <w:rsid w:val="00675CEF"/>
    <w:rsid w:val="00686432"/>
    <w:rsid w:val="00686E0F"/>
    <w:rsid w:val="00687813"/>
    <w:rsid w:val="006927DC"/>
    <w:rsid w:val="006A15C6"/>
    <w:rsid w:val="006A1E08"/>
    <w:rsid w:val="006B3759"/>
    <w:rsid w:val="006B4911"/>
    <w:rsid w:val="006C3772"/>
    <w:rsid w:val="006C48D6"/>
    <w:rsid w:val="006D01A7"/>
    <w:rsid w:val="006F30CC"/>
    <w:rsid w:val="006F5F6B"/>
    <w:rsid w:val="00702221"/>
    <w:rsid w:val="007023F7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087"/>
    <w:rsid w:val="007B7BFF"/>
    <w:rsid w:val="007C38E4"/>
    <w:rsid w:val="007D5C68"/>
    <w:rsid w:val="007D6430"/>
    <w:rsid w:val="007E467B"/>
    <w:rsid w:val="0080310C"/>
    <w:rsid w:val="008031EE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3F0B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6850"/>
    <w:rsid w:val="0091786C"/>
    <w:rsid w:val="00920B97"/>
    <w:rsid w:val="009247B8"/>
    <w:rsid w:val="009272F4"/>
    <w:rsid w:val="00931D9C"/>
    <w:rsid w:val="00936A9B"/>
    <w:rsid w:val="00941C20"/>
    <w:rsid w:val="0094412C"/>
    <w:rsid w:val="009521B9"/>
    <w:rsid w:val="00954B25"/>
    <w:rsid w:val="009568E3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12D11"/>
    <w:rsid w:val="00A23990"/>
    <w:rsid w:val="00A268BA"/>
    <w:rsid w:val="00A26ADD"/>
    <w:rsid w:val="00A40FAD"/>
    <w:rsid w:val="00A45504"/>
    <w:rsid w:val="00A461B9"/>
    <w:rsid w:val="00A462E3"/>
    <w:rsid w:val="00A46827"/>
    <w:rsid w:val="00A515CF"/>
    <w:rsid w:val="00A53405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1C8B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03E4"/>
    <w:rsid w:val="00B8131A"/>
    <w:rsid w:val="00B8146B"/>
    <w:rsid w:val="00B8368F"/>
    <w:rsid w:val="00B85E62"/>
    <w:rsid w:val="00B878FD"/>
    <w:rsid w:val="00B92119"/>
    <w:rsid w:val="00B94FD0"/>
    <w:rsid w:val="00B97F6F"/>
    <w:rsid w:val="00BA221C"/>
    <w:rsid w:val="00BB0370"/>
    <w:rsid w:val="00BB2FAC"/>
    <w:rsid w:val="00BB6706"/>
    <w:rsid w:val="00BC13AB"/>
    <w:rsid w:val="00BE6AC6"/>
    <w:rsid w:val="00BF17E2"/>
    <w:rsid w:val="00BF3B98"/>
    <w:rsid w:val="00BF783A"/>
    <w:rsid w:val="00C165E5"/>
    <w:rsid w:val="00C17596"/>
    <w:rsid w:val="00C2506A"/>
    <w:rsid w:val="00C358D5"/>
    <w:rsid w:val="00C3641E"/>
    <w:rsid w:val="00C40C64"/>
    <w:rsid w:val="00C51DC6"/>
    <w:rsid w:val="00C55860"/>
    <w:rsid w:val="00C564BD"/>
    <w:rsid w:val="00C618A5"/>
    <w:rsid w:val="00C64E19"/>
    <w:rsid w:val="00C658FF"/>
    <w:rsid w:val="00C72E27"/>
    <w:rsid w:val="00C738FE"/>
    <w:rsid w:val="00C773CD"/>
    <w:rsid w:val="00C807BA"/>
    <w:rsid w:val="00C8252D"/>
    <w:rsid w:val="00C8445F"/>
    <w:rsid w:val="00C90E6F"/>
    <w:rsid w:val="00CA3077"/>
    <w:rsid w:val="00CA798E"/>
    <w:rsid w:val="00CB0164"/>
    <w:rsid w:val="00CB3420"/>
    <w:rsid w:val="00CB374A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6313"/>
    <w:rsid w:val="00CD63CC"/>
    <w:rsid w:val="00CE05B5"/>
    <w:rsid w:val="00CE5FAD"/>
    <w:rsid w:val="00CF2AF6"/>
    <w:rsid w:val="00D07609"/>
    <w:rsid w:val="00D10CEB"/>
    <w:rsid w:val="00D159D1"/>
    <w:rsid w:val="00D22839"/>
    <w:rsid w:val="00D267C6"/>
    <w:rsid w:val="00D26D90"/>
    <w:rsid w:val="00D31F60"/>
    <w:rsid w:val="00D332AF"/>
    <w:rsid w:val="00D37E6A"/>
    <w:rsid w:val="00D44BA5"/>
    <w:rsid w:val="00D44EC0"/>
    <w:rsid w:val="00D4601F"/>
    <w:rsid w:val="00D46CC2"/>
    <w:rsid w:val="00D520B1"/>
    <w:rsid w:val="00D53CED"/>
    <w:rsid w:val="00D62807"/>
    <w:rsid w:val="00D67923"/>
    <w:rsid w:val="00D8208F"/>
    <w:rsid w:val="00DA0DD6"/>
    <w:rsid w:val="00DA2736"/>
    <w:rsid w:val="00DC1B2B"/>
    <w:rsid w:val="00DC2963"/>
    <w:rsid w:val="00DC3E6E"/>
    <w:rsid w:val="00DD5C00"/>
    <w:rsid w:val="00DD74DC"/>
    <w:rsid w:val="00DE022E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3E99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3BF1"/>
    <w:rsid w:val="00E643A2"/>
    <w:rsid w:val="00E666D3"/>
    <w:rsid w:val="00E72182"/>
    <w:rsid w:val="00E72C5E"/>
    <w:rsid w:val="00E76B26"/>
    <w:rsid w:val="00E77BEC"/>
    <w:rsid w:val="00E86E18"/>
    <w:rsid w:val="00E8788E"/>
    <w:rsid w:val="00E87A59"/>
    <w:rsid w:val="00EA4E24"/>
    <w:rsid w:val="00EC6E02"/>
    <w:rsid w:val="00EC724B"/>
    <w:rsid w:val="00EE365E"/>
    <w:rsid w:val="00F02B2C"/>
    <w:rsid w:val="00F1516F"/>
    <w:rsid w:val="00F15ACB"/>
    <w:rsid w:val="00F17154"/>
    <w:rsid w:val="00F249E6"/>
    <w:rsid w:val="00F425D9"/>
    <w:rsid w:val="00F47388"/>
    <w:rsid w:val="00F5389C"/>
    <w:rsid w:val="00F5558F"/>
    <w:rsid w:val="00F70CB1"/>
    <w:rsid w:val="00F71ACC"/>
    <w:rsid w:val="00F724F8"/>
    <w:rsid w:val="00F728B7"/>
    <w:rsid w:val="00F7301A"/>
    <w:rsid w:val="00F74365"/>
    <w:rsid w:val="00F771FE"/>
    <w:rsid w:val="00F77B28"/>
    <w:rsid w:val="00F812CF"/>
    <w:rsid w:val="00F87EB6"/>
    <w:rsid w:val="00F90C1E"/>
    <w:rsid w:val="00F922B4"/>
    <w:rsid w:val="00F92C27"/>
    <w:rsid w:val="00F94201"/>
    <w:rsid w:val="00F96920"/>
    <w:rsid w:val="00FA1939"/>
    <w:rsid w:val="00FA3CBD"/>
    <w:rsid w:val="00FA7F67"/>
    <w:rsid w:val="00FB4E1F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A398568"/>
  <w15:docId w15:val="{ADDD4E6F-296F-490E-8F99-E0193C2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F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95FC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95FC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95FC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95FC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95FC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95FC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95FC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95FC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95FC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95FC1"/>
  </w:style>
  <w:style w:type="paragraph" w:styleId="TOC7">
    <w:name w:val="toc 7"/>
    <w:basedOn w:val="TOC3"/>
    <w:semiHidden/>
    <w:rsid w:val="00195FC1"/>
  </w:style>
  <w:style w:type="paragraph" w:styleId="TOC6">
    <w:name w:val="toc 6"/>
    <w:basedOn w:val="TOC3"/>
    <w:semiHidden/>
    <w:rsid w:val="00195FC1"/>
  </w:style>
  <w:style w:type="paragraph" w:styleId="TOC5">
    <w:name w:val="toc 5"/>
    <w:basedOn w:val="TOC3"/>
    <w:semiHidden/>
    <w:rsid w:val="00195FC1"/>
  </w:style>
  <w:style w:type="paragraph" w:styleId="TOC4">
    <w:name w:val="toc 4"/>
    <w:basedOn w:val="TOC3"/>
    <w:semiHidden/>
    <w:rsid w:val="00195FC1"/>
  </w:style>
  <w:style w:type="paragraph" w:styleId="TOC3">
    <w:name w:val="toc 3"/>
    <w:basedOn w:val="TOC2"/>
    <w:semiHidden/>
    <w:rsid w:val="00195FC1"/>
    <w:pPr>
      <w:spacing w:before="80"/>
    </w:pPr>
  </w:style>
  <w:style w:type="paragraph" w:styleId="TOC2">
    <w:name w:val="toc 2"/>
    <w:basedOn w:val="TOC1"/>
    <w:semiHidden/>
    <w:rsid w:val="00195FC1"/>
    <w:pPr>
      <w:spacing w:before="120"/>
    </w:pPr>
  </w:style>
  <w:style w:type="paragraph" w:styleId="TOC1">
    <w:name w:val="toc 1"/>
    <w:basedOn w:val="Normal"/>
    <w:semiHidden/>
    <w:rsid w:val="00195FC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95FC1"/>
    <w:pPr>
      <w:ind w:left="1698"/>
    </w:pPr>
  </w:style>
  <w:style w:type="paragraph" w:styleId="Index6">
    <w:name w:val="index 6"/>
    <w:basedOn w:val="Normal"/>
    <w:next w:val="Normal"/>
    <w:semiHidden/>
    <w:rsid w:val="00195FC1"/>
    <w:pPr>
      <w:ind w:left="1415"/>
    </w:pPr>
  </w:style>
  <w:style w:type="paragraph" w:styleId="Index5">
    <w:name w:val="index 5"/>
    <w:basedOn w:val="Normal"/>
    <w:next w:val="Normal"/>
    <w:semiHidden/>
    <w:rsid w:val="00195FC1"/>
    <w:pPr>
      <w:ind w:left="1132"/>
    </w:pPr>
  </w:style>
  <w:style w:type="paragraph" w:styleId="Index4">
    <w:name w:val="index 4"/>
    <w:basedOn w:val="Normal"/>
    <w:next w:val="Normal"/>
    <w:semiHidden/>
    <w:rsid w:val="00195FC1"/>
    <w:pPr>
      <w:ind w:left="849"/>
    </w:pPr>
  </w:style>
  <w:style w:type="paragraph" w:styleId="Index3">
    <w:name w:val="index 3"/>
    <w:basedOn w:val="Normal"/>
    <w:next w:val="Normal"/>
    <w:semiHidden/>
    <w:rsid w:val="00195FC1"/>
    <w:pPr>
      <w:ind w:left="566"/>
    </w:pPr>
  </w:style>
  <w:style w:type="paragraph" w:styleId="Index2">
    <w:name w:val="index 2"/>
    <w:basedOn w:val="Normal"/>
    <w:next w:val="Normal"/>
    <w:semiHidden/>
    <w:rsid w:val="00195FC1"/>
    <w:pPr>
      <w:ind w:left="283"/>
    </w:pPr>
  </w:style>
  <w:style w:type="paragraph" w:styleId="Index1">
    <w:name w:val="index 1"/>
    <w:basedOn w:val="Normal"/>
    <w:next w:val="Normal"/>
    <w:semiHidden/>
    <w:rsid w:val="00195FC1"/>
  </w:style>
  <w:style w:type="character" w:styleId="LineNumber">
    <w:name w:val="line number"/>
    <w:basedOn w:val="DefaultParagraphFont"/>
    <w:rsid w:val="00195FC1"/>
  </w:style>
  <w:style w:type="paragraph" w:styleId="IndexHeading">
    <w:name w:val="index heading"/>
    <w:basedOn w:val="Normal"/>
    <w:next w:val="Index1"/>
    <w:semiHidden/>
    <w:rsid w:val="00195FC1"/>
  </w:style>
  <w:style w:type="paragraph" w:styleId="Footer">
    <w:name w:val="footer"/>
    <w:basedOn w:val="Normal"/>
    <w:link w:val="FooterChar"/>
    <w:rsid w:val="00195F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95FC1"/>
    <w:rPr>
      <w:position w:val="6"/>
      <w:sz w:val="16"/>
    </w:rPr>
  </w:style>
  <w:style w:type="paragraph" w:styleId="FootnoteText">
    <w:name w:val="footnote text"/>
    <w:basedOn w:val="Normal"/>
    <w:semiHidden/>
    <w:rsid w:val="00195FC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95FC1"/>
    <w:pPr>
      <w:ind w:left="794"/>
    </w:pPr>
  </w:style>
  <w:style w:type="paragraph" w:customStyle="1" w:styleId="TableLegend">
    <w:name w:val="Table_Legend"/>
    <w:basedOn w:val="TableText"/>
    <w:rsid w:val="00195FC1"/>
    <w:pPr>
      <w:spacing w:before="120"/>
    </w:pPr>
  </w:style>
  <w:style w:type="paragraph" w:customStyle="1" w:styleId="TableText">
    <w:name w:val="Table_Text"/>
    <w:basedOn w:val="Normal"/>
    <w:rsid w:val="00195F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95FC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95FC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95FC1"/>
    <w:pPr>
      <w:spacing w:before="80"/>
      <w:ind w:left="794" w:hanging="794"/>
    </w:pPr>
  </w:style>
  <w:style w:type="paragraph" w:customStyle="1" w:styleId="enumlev2">
    <w:name w:val="enumlev2"/>
    <w:basedOn w:val="enumlev1"/>
    <w:rsid w:val="00195FC1"/>
    <w:pPr>
      <w:ind w:left="1191" w:hanging="397"/>
    </w:pPr>
  </w:style>
  <w:style w:type="paragraph" w:customStyle="1" w:styleId="enumlev3">
    <w:name w:val="enumlev3"/>
    <w:basedOn w:val="enumlev2"/>
    <w:rsid w:val="00195FC1"/>
    <w:pPr>
      <w:ind w:left="1588"/>
    </w:pPr>
  </w:style>
  <w:style w:type="paragraph" w:customStyle="1" w:styleId="TableHead">
    <w:name w:val="Table_Head"/>
    <w:basedOn w:val="TableText"/>
    <w:rsid w:val="00195FC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95F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95FC1"/>
    <w:pPr>
      <w:spacing w:before="480"/>
    </w:pPr>
  </w:style>
  <w:style w:type="paragraph" w:customStyle="1" w:styleId="FigureTitle">
    <w:name w:val="Figure_Title"/>
    <w:basedOn w:val="TableTitle"/>
    <w:next w:val="Normal"/>
    <w:rsid w:val="00195FC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95FC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95FC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95FC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95FC1"/>
  </w:style>
  <w:style w:type="paragraph" w:customStyle="1" w:styleId="AppendixRef">
    <w:name w:val="Appendix_Ref"/>
    <w:basedOn w:val="AnnexRef"/>
    <w:next w:val="AppendixTitle"/>
    <w:rsid w:val="00195FC1"/>
  </w:style>
  <w:style w:type="paragraph" w:customStyle="1" w:styleId="AppendixTitle">
    <w:name w:val="Appendix_Title"/>
    <w:basedOn w:val="AnnexTitle"/>
    <w:next w:val="Normal"/>
    <w:rsid w:val="00195FC1"/>
  </w:style>
  <w:style w:type="paragraph" w:customStyle="1" w:styleId="RefTitle">
    <w:name w:val="Ref_Title"/>
    <w:basedOn w:val="Normal"/>
    <w:next w:val="RefText"/>
    <w:rsid w:val="00195FC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95FC1"/>
    <w:pPr>
      <w:ind w:left="794" w:hanging="794"/>
    </w:pPr>
  </w:style>
  <w:style w:type="paragraph" w:customStyle="1" w:styleId="Equation">
    <w:name w:val="Equation"/>
    <w:basedOn w:val="Normal"/>
    <w:rsid w:val="00195FC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95FC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95FC1"/>
    <w:pPr>
      <w:spacing w:before="320"/>
    </w:pPr>
  </w:style>
  <w:style w:type="paragraph" w:customStyle="1" w:styleId="call">
    <w:name w:val="call"/>
    <w:basedOn w:val="Normal"/>
    <w:next w:val="Normal"/>
    <w:rsid w:val="00195FC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95FC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95F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95FC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95FC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95FC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95FC1"/>
  </w:style>
  <w:style w:type="paragraph" w:customStyle="1" w:styleId="ITUbureau">
    <w:name w:val="ITU_bureau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95FC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95F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95FC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95FC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uiPriority w:val="99"/>
    <w:rsid w:val="00195FC1"/>
    <w:rPr>
      <w:color w:val="0000FF"/>
      <w:u w:val="single"/>
    </w:rPr>
  </w:style>
  <w:style w:type="paragraph" w:customStyle="1" w:styleId="Qlist">
    <w:name w:val="Qlist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95FC1"/>
    <w:pPr>
      <w:tabs>
        <w:tab w:val="left" w:pos="397"/>
      </w:tabs>
    </w:pPr>
  </w:style>
  <w:style w:type="paragraph" w:customStyle="1" w:styleId="FirstFooter">
    <w:name w:val="FirstFooter"/>
    <w:basedOn w:val="Footer"/>
    <w:rsid w:val="00195FC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95FC1"/>
  </w:style>
  <w:style w:type="paragraph" w:styleId="BodyText0">
    <w:name w:val="Body Text"/>
    <w:basedOn w:val="Normal"/>
    <w:rsid w:val="00195FC1"/>
    <w:pPr>
      <w:spacing w:after="120"/>
    </w:pPr>
  </w:style>
  <w:style w:type="character" w:styleId="PageNumber">
    <w:name w:val="page number"/>
    <w:basedOn w:val="DefaultParagraphFont"/>
    <w:rsid w:val="00195FC1"/>
  </w:style>
  <w:style w:type="paragraph" w:customStyle="1" w:styleId="AnnexNo">
    <w:name w:val="Annex_No"/>
    <w:basedOn w:val="Normal"/>
    <w:next w:val="Normal"/>
    <w:rsid w:val="00195FC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95FC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95FC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95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5F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95FC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95FC1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95F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95FC1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95F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95FC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3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66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6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653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6653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11A4C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20/Pages/newcomers-session/202110.aspx" TargetMode="External"/><Relationship Id="rId18" Type="http://schemas.openxmlformats.org/officeDocument/2006/relationships/hyperlink" Target="mailto:tsbsg5@itu.int" TargetMode="External"/><Relationship Id="rId26" Type="http://schemas.openxmlformats.org/officeDocument/2006/relationships/hyperlink" Target="https://www.itu.int/md/meetingdoc.asp?lang=en&amp;parent=T17-SG05RG.AFR-210928-TD-PLEN-00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sg5rgafr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T17-TSB-CIR-0118/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ties-services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sg5@itu.int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sg5rgafr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go/sg5rgafr" TargetMode="External"/><Relationship Id="rId22" Type="http://schemas.openxmlformats.org/officeDocument/2006/relationships/hyperlink" Target="http://itu.int/go/sg5rgaf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hard\AppData\Roaming\Microsoft\Templates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F8BB-562C-424F-81F7-8BDCF700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44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9091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7</cp:revision>
  <cp:lastPrinted>2021-08-27T08:15:00Z</cp:lastPrinted>
  <dcterms:created xsi:type="dcterms:W3CDTF">2021-08-20T07:17:00Z</dcterms:created>
  <dcterms:modified xsi:type="dcterms:W3CDTF">2021-08-27T08:16:00Z</dcterms:modified>
</cp:coreProperties>
</file>