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:rsidTr="00427EA6">
        <w:trPr>
          <w:cantSplit/>
        </w:trPr>
        <w:tc>
          <w:tcPr>
            <w:tcW w:w="1418" w:type="dxa"/>
            <w:vAlign w:val="center"/>
          </w:tcPr>
          <w:p w:rsidR="00427EA6" w:rsidRPr="00697BC1" w:rsidRDefault="007174EE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GB" w:eastAsia="zh-CN"/>
              </w:rPr>
              <w:drawing>
                <wp:inline distT="0" distB="0" distL="0" distR="0" wp14:anchorId="7FBA44F0" wp14:editId="27F3B715">
                  <wp:extent cx="738836" cy="73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 official logo_blue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2" cy="740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2545AA" w:rsidRPr="00E35001" w:rsidRDefault="002545AA" w:rsidP="002545AA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762"/>
      </w:tblGrid>
      <w:tr w:rsidR="002545AA" w:rsidRPr="00E35001" w:rsidTr="002C58A4">
        <w:trPr>
          <w:cantSplit/>
          <w:trHeight w:val="649"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:rsidR="002545AA" w:rsidRPr="00E35001" w:rsidRDefault="002545AA" w:rsidP="00D76CE4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DF2F81">
              <w:t>Ginebra</w:t>
            </w:r>
            <w:r w:rsidRPr="00E35001">
              <w:t xml:space="preserve">, </w:t>
            </w:r>
            <w:r w:rsidR="00D76CE4">
              <w:t>18 de enero</w:t>
            </w:r>
            <w:r w:rsidR="00DF2F81">
              <w:t xml:space="preserve"> de 201</w:t>
            </w:r>
            <w:r w:rsidR="00D76CE4">
              <w:t>9</w:t>
            </w:r>
          </w:p>
        </w:tc>
      </w:tr>
      <w:tr w:rsidR="002545AA" w:rsidRPr="00E35001" w:rsidTr="002C58A4">
        <w:trPr>
          <w:cantSplit/>
          <w:trHeight w:val="649"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:rsidR="00DF2F81" w:rsidRDefault="00DF2F81" w:rsidP="00DF2F81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Addéndum 1 a la</w:t>
            </w:r>
          </w:p>
          <w:p w:rsidR="002545AA" w:rsidRPr="00E35001" w:rsidRDefault="00DF2F81" w:rsidP="00D76CE4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r w:rsidRPr="009B782B">
              <w:rPr>
                <w:b/>
              </w:rPr>
              <w:t xml:space="preserve">Carta Colectiva TSB </w:t>
            </w:r>
            <w:r w:rsidR="00D76CE4">
              <w:rPr>
                <w:b/>
              </w:rPr>
              <w:t>6</w:t>
            </w:r>
            <w:r w:rsidRPr="006C18DB">
              <w:rPr>
                <w:b/>
              </w:rPr>
              <w:t>/5</w:t>
            </w:r>
          </w:p>
        </w:tc>
        <w:tc>
          <w:tcPr>
            <w:tcW w:w="4762" w:type="dxa"/>
            <w:vMerge w:val="restart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E35001">
              <w:rPr>
                <w:bCs/>
              </w:rPr>
              <w:t>A:</w:t>
            </w:r>
          </w:p>
          <w:p w:rsidR="002545AA" w:rsidRPr="00E35001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E35001">
              <w:t>-</w:t>
            </w:r>
            <w:r w:rsidRPr="00E35001">
              <w:tab/>
              <w:t>Las Administraciones de los Estados Miembros de la Unión;</w:t>
            </w:r>
          </w:p>
          <w:p w:rsidR="002545AA" w:rsidRPr="00E35001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</w:pPr>
            <w:r w:rsidRPr="00E35001">
              <w:t>-</w:t>
            </w:r>
            <w:r w:rsidRPr="00E35001">
              <w:tab/>
              <w:t>Los Miembros del Sector UIT</w:t>
            </w:r>
            <w:r w:rsidRPr="00E35001">
              <w:noBreakHyphen/>
              <w:t>T;</w:t>
            </w:r>
          </w:p>
          <w:p w:rsidR="00DF2F81" w:rsidRDefault="007174EE" w:rsidP="007174EE">
            <w:pPr>
              <w:tabs>
                <w:tab w:val="clear" w:pos="794"/>
                <w:tab w:val="left" w:pos="220"/>
              </w:tabs>
              <w:spacing w:before="0"/>
              <w:ind w:left="220" w:hanging="163"/>
            </w:pPr>
            <w:r>
              <w:t>-</w:t>
            </w:r>
            <w:r>
              <w:tab/>
            </w:r>
            <w:r w:rsidR="00DF2F81" w:rsidRPr="001F6A11">
              <w:t>A los Asociados del UIT-T que participan en los trabajos de la Comisi</w:t>
            </w:r>
            <w:r w:rsidR="00DF2F81">
              <w:t>ón de Estudio 5</w:t>
            </w:r>
            <w:r w:rsidR="00DF2F81" w:rsidRPr="001F6A11">
              <w:t xml:space="preserve">; </w:t>
            </w:r>
            <w:r w:rsidR="00DF2F81">
              <w:t>y</w:t>
            </w:r>
            <w:r w:rsidR="00DF2F81" w:rsidRPr="001F6A11">
              <w:t xml:space="preserve"> </w:t>
            </w:r>
          </w:p>
          <w:p w:rsidR="002545AA" w:rsidRPr="00E35001" w:rsidRDefault="007174EE" w:rsidP="00DF2F81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>
              <w:t>-</w:t>
            </w:r>
            <w:r w:rsidR="00DF2F81">
              <w:tab/>
            </w:r>
            <w:r w:rsidR="00DF2F81" w:rsidRPr="001F6A11">
              <w:t>A las Instituciones Académicas de</w:t>
            </w:r>
            <w:r w:rsidR="00DF2F81">
              <w:t xml:space="preserve"> </w:t>
            </w:r>
            <w:r w:rsidR="00DF2F81" w:rsidRPr="001F6A11">
              <w:t>l</w:t>
            </w:r>
            <w:r w:rsidR="00DF2F81">
              <w:t>a</w:t>
            </w:r>
            <w:r w:rsidR="00DF2F81" w:rsidRPr="001F6A11">
              <w:t xml:space="preserve"> UIT</w:t>
            </w:r>
          </w:p>
        </w:tc>
      </w:tr>
      <w:tr w:rsidR="002545AA" w:rsidRPr="00E35001" w:rsidTr="002C58A4">
        <w:trPr>
          <w:cantSplit/>
          <w:trHeight w:val="390"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E35001">
              <w:t xml:space="preserve">+41 22 730 </w:t>
            </w:r>
            <w:r w:rsidR="00DF2F81">
              <w:t>6301</w:t>
            </w:r>
          </w:p>
        </w:tc>
        <w:tc>
          <w:tcPr>
            <w:tcW w:w="4762" w:type="dxa"/>
            <w:vMerge/>
          </w:tcPr>
          <w:p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:rsidTr="002C58A4">
        <w:trPr>
          <w:cantSplit/>
          <w:trHeight w:val="431"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E35001">
              <w:t>+41 22 730 5853</w:t>
            </w:r>
          </w:p>
        </w:tc>
        <w:tc>
          <w:tcPr>
            <w:tcW w:w="4762" w:type="dxa"/>
            <w:vMerge/>
          </w:tcPr>
          <w:p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:rsidTr="002C58A4">
        <w:trPr>
          <w:cantSplit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:rsidR="002545AA" w:rsidRPr="00E35001" w:rsidRDefault="00F50F80" w:rsidP="007174EE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7174EE" w:rsidRPr="00366008">
                <w:rPr>
                  <w:rStyle w:val="Hyperlink"/>
                  <w:szCs w:val="24"/>
                </w:rPr>
                <w:t>tsbsg5@itu.int</w:t>
              </w:r>
            </w:hyperlink>
          </w:p>
        </w:tc>
        <w:tc>
          <w:tcPr>
            <w:tcW w:w="4762" w:type="dxa"/>
            <w:vMerge/>
          </w:tcPr>
          <w:p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:rsidTr="002C58A4">
        <w:trPr>
          <w:cantSplit/>
        </w:trPr>
        <w:tc>
          <w:tcPr>
            <w:tcW w:w="1084" w:type="dxa"/>
            <w:gridSpan w:val="2"/>
          </w:tcPr>
          <w:p w:rsidR="002545AA" w:rsidRPr="00E35001" w:rsidRDefault="00D76CE4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:rsidR="002545AA" w:rsidRPr="00E35001" w:rsidRDefault="00F50F80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D76CE4" w:rsidRPr="007F19EE">
                <w:rPr>
                  <w:rStyle w:val="Hyperlink"/>
                </w:rPr>
                <w:t>http://itu.int/go/tsg5</w:t>
              </w:r>
            </w:hyperlink>
            <w:r w:rsidR="00D76CE4">
              <w:t xml:space="preserve"> </w:t>
            </w:r>
          </w:p>
        </w:tc>
        <w:tc>
          <w:tcPr>
            <w:tcW w:w="4762" w:type="dxa"/>
            <w:vMerge/>
          </w:tcPr>
          <w:p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:rsidTr="002C58A4">
        <w:trPr>
          <w:cantSplit/>
          <w:trHeight w:val="680"/>
        </w:trPr>
        <w:tc>
          <w:tcPr>
            <w:tcW w:w="1070" w:type="dxa"/>
          </w:tcPr>
          <w:p w:rsidR="002545AA" w:rsidRPr="00E35001" w:rsidRDefault="002545AA" w:rsidP="00975CAF">
            <w:pPr>
              <w:tabs>
                <w:tab w:val="left" w:pos="4111"/>
              </w:tabs>
              <w:spacing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Asunto:</w:t>
            </w:r>
          </w:p>
        </w:tc>
        <w:tc>
          <w:tcPr>
            <w:tcW w:w="8569" w:type="dxa"/>
            <w:gridSpan w:val="3"/>
          </w:tcPr>
          <w:p w:rsidR="002545AA" w:rsidRPr="00E35001" w:rsidRDefault="00DF2F81" w:rsidP="00975CAF">
            <w:pPr>
              <w:tabs>
                <w:tab w:val="left" w:pos="4111"/>
              </w:tabs>
              <w:spacing w:after="40"/>
              <w:ind w:left="57"/>
              <w:rPr>
                <w:b/>
                <w:bCs/>
              </w:rPr>
            </w:pPr>
            <w:r w:rsidRPr="00BE7EDF">
              <w:rPr>
                <w:b/>
                <w:bCs/>
              </w:rPr>
              <w:t>Reunión de la Comisión de Estudio 5</w:t>
            </w:r>
            <w:r w:rsidR="00D76CE4">
              <w:rPr>
                <w:b/>
                <w:bCs/>
              </w:rPr>
              <w:t xml:space="preserve"> del UIT-T</w:t>
            </w:r>
            <w:r w:rsidRPr="00BE7EDF">
              <w:rPr>
                <w:b/>
                <w:bCs/>
              </w:rPr>
              <w:t xml:space="preserve">; Ginebra, </w:t>
            </w:r>
            <w:r w:rsidR="00D76CE4">
              <w:rPr>
                <w:b/>
                <w:bCs/>
              </w:rPr>
              <w:t>13-22</w:t>
            </w:r>
            <w:r>
              <w:rPr>
                <w:b/>
                <w:bCs/>
              </w:rPr>
              <w:t xml:space="preserve"> de </w:t>
            </w:r>
            <w:r w:rsidR="00D76CE4">
              <w:rPr>
                <w:b/>
                <w:bCs/>
              </w:rPr>
              <w:t>mayo</w:t>
            </w:r>
            <w:r>
              <w:rPr>
                <w:b/>
                <w:bCs/>
              </w:rPr>
              <w:t xml:space="preserve"> de 201</w:t>
            </w:r>
            <w:r w:rsidR="00D76CE4">
              <w:rPr>
                <w:b/>
                <w:bCs/>
              </w:rPr>
              <w:t>9</w:t>
            </w:r>
          </w:p>
        </w:tc>
      </w:tr>
    </w:tbl>
    <w:p w:rsidR="00DF2F81" w:rsidRPr="001D6C04" w:rsidRDefault="00DF2F81" w:rsidP="00DF2F81">
      <w:pPr>
        <w:pStyle w:val="Normalaftertitle"/>
      </w:pPr>
      <w:bookmarkStart w:id="0" w:name="ditulogo"/>
      <w:bookmarkEnd w:id="0"/>
      <w:r w:rsidRPr="001D6C04">
        <w:t xml:space="preserve">Muy Señora mía/Muy </w:t>
      </w:r>
      <w:r w:rsidR="00975CAF">
        <w:t>Señor mío,</w:t>
      </w:r>
    </w:p>
    <w:p w:rsidR="002545AA" w:rsidRDefault="00DF2F81" w:rsidP="00D76CE4">
      <w:r w:rsidRPr="001D6C04">
        <w:t xml:space="preserve">Rogamos tome nota de que el siguiente tema de trabajo en AAP recibió comentarios durante la revisión adicional y será sometido para aprobación a la próxima reunión de la Comisión de Estudio 5 </w:t>
      </w:r>
      <w:r w:rsidR="00D76CE4">
        <w:t xml:space="preserve">del UIT-T </w:t>
      </w:r>
      <w:r w:rsidRPr="001D6C04">
        <w:t xml:space="preserve">(Ginebra, </w:t>
      </w:r>
      <w:r w:rsidR="00D76CE4" w:rsidRPr="00D76CE4">
        <w:t>13-22 de mayo de 2019</w:t>
      </w:r>
      <w:r w:rsidRPr="001D6C04">
        <w:t>):</w:t>
      </w:r>
    </w:p>
    <w:p w:rsidR="00DF2F81" w:rsidRPr="00726ABC" w:rsidRDefault="000A31FD" w:rsidP="00D76CE4">
      <w:pPr>
        <w:ind w:left="720"/>
        <w:rPr>
          <w:rFonts w:ascii="Calibri" w:hAnsi="Calibri"/>
          <w:szCs w:val="24"/>
        </w:rPr>
      </w:pPr>
      <w:r w:rsidRPr="00726ABC">
        <w:rPr>
          <w:rFonts w:ascii="Calibri" w:hAnsi="Calibri"/>
          <w:b/>
          <w:bCs/>
          <w:szCs w:val="24"/>
        </w:rPr>
        <w:t>Proyecto de nueva Recomendación UIT</w:t>
      </w:r>
      <w:r w:rsidR="00DF2F81" w:rsidRPr="00726ABC">
        <w:rPr>
          <w:rFonts w:ascii="Calibri" w:hAnsi="Calibri"/>
          <w:b/>
          <w:bCs/>
          <w:szCs w:val="24"/>
        </w:rPr>
        <w:t>-T L.1</w:t>
      </w:r>
      <w:r w:rsidR="00D76CE4">
        <w:rPr>
          <w:rFonts w:ascii="Calibri" w:hAnsi="Calibri"/>
          <w:b/>
          <w:bCs/>
          <w:szCs w:val="24"/>
        </w:rPr>
        <w:t>015</w:t>
      </w:r>
      <w:r w:rsidR="00DF2F81" w:rsidRPr="00726ABC">
        <w:rPr>
          <w:rFonts w:ascii="Calibri" w:hAnsi="Calibri"/>
          <w:szCs w:val="24"/>
        </w:rPr>
        <w:t xml:space="preserve">, </w:t>
      </w:r>
      <w:r w:rsidR="00D76CE4">
        <w:rPr>
          <w:rFonts w:ascii="Calibri" w:hAnsi="Calibri"/>
          <w:i/>
          <w:iCs/>
          <w:szCs w:val="24"/>
        </w:rPr>
        <w:t>Criterios</w:t>
      </w:r>
      <w:r w:rsidR="00726ABC" w:rsidRPr="00726ABC">
        <w:rPr>
          <w:rFonts w:ascii="Calibri" w:hAnsi="Calibri"/>
          <w:i/>
          <w:iCs/>
          <w:szCs w:val="24"/>
        </w:rPr>
        <w:t xml:space="preserve"> </w:t>
      </w:r>
      <w:r w:rsidR="00D76CE4">
        <w:rPr>
          <w:rFonts w:ascii="Calibri" w:hAnsi="Calibri"/>
          <w:i/>
          <w:iCs/>
          <w:szCs w:val="24"/>
        </w:rPr>
        <w:t>para la</w:t>
      </w:r>
      <w:r w:rsidR="00726ABC" w:rsidRPr="00726ABC">
        <w:rPr>
          <w:rFonts w:ascii="Calibri" w:hAnsi="Calibri"/>
          <w:i/>
          <w:iCs/>
          <w:szCs w:val="24"/>
        </w:rPr>
        <w:t xml:space="preserve"> evaluación de la incidencia medioambiental </w:t>
      </w:r>
      <w:r w:rsidR="00D76CE4">
        <w:rPr>
          <w:rFonts w:ascii="Calibri" w:hAnsi="Calibri"/>
          <w:i/>
          <w:iCs/>
          <w:szCs w:val="24"/>
        </w:rPr>
        <w:t>de los teléfonos móviles</w:t>
      </w:r>
      <w:r w:rsidR="00DF2F81" w:rsidRPr="00726ABC">
        <w:rPr>
          <w:rFonts w:ascii="Calibri" w:hAnsi="Calibri"/>
          <w:i/>
          <w:iCs/>
          <w:szCs w:val="24"/>
        </w:rPr>
        <w:t xml:space="preserve"> </w:t>
      </w:r>
      <w:r w:rsidR="00726ABC">
        <w:rPr>
          <w:rFonts w:ascii="Calibri" w:hAnsi="Calibri"/>
          <w:szCs w:val="24"/>
        </w:rPr>
        <w:t>(véase el documento</w:t>
      </w:r>
      <w:r w:rsidR="00DF2F81" w:rsidRPr="00726ABC">
        <w:rPr>
          <w:rFonts w:ascii="Calibri" w:hAnsi="Calibri"/>
          <w:szCs w:val="24"/>
        </w:rPr>
        <w:t xml:space="preserve"> </w:t>
      </w:r>
      <w:hyperlink r:id="rId11" w:history="1">
        <w:r w:rsidR="00DF2F81" w:rsidRPr="00D76CE4">
          <w:rPr>
            <w:rStyle w:val="Hyperlink"/>
            <w:rFonts w:ascii="Calibri" w:hAnsi="Calibri"/>
            <w:szCs w:val="24"/>
          </w:rPr>
          <w:t>SG5</w:t>
        </w:r>
        <w:r w:rsidR="00DF2F81" w:rsidRPr="00D76CE4">
          <w:rPr>
            <w:rStyle w:val="Hyperlink"/>
            <w:rFonts w:ascii="Calibri" w:hAnsi="Calibri"/>
            <w:szCs w:val="24"/>
          </w:rPr>
          <w:noBreakHyphen/>
          <w:t>TD</w:t>
        </w:r>
        <w:r w:rsidR="00D76CE4" w:rsidRPr="00D76CE4">
          <w:rPr>
            <w:rStyle w:val="Hyperlink"/>
            <w:rFonts w:ascii="Calibri" w:hAnsi="Calibri"/>
            <w:szCs w:val="24"/>
          </w:rPr>
          <w:t>842</w:t>
        </w:r>
      </w:hyperlink>
      <w:r w:rsidR="00DF2F81" w:rsidRPr="00726ABC">
        <w:rPr>
          <w:rFonts w:ascii="Calibri" w:hAnsi="Calibri"/>
          <w:szCs w:val="24"/>
        </w:rPr>
        <w:t>).</w:t>
      </w:r>
    </w:p>
    <w:p w:rsidR="00DF2F81" w:rsidRPr="00726ABC" w:rsidRDefault="00DF2F81" w:rsidP="00DF2F81">
      <w:pPr>
        <w:rPr>
          <w:bCs/>
        </w:rPr>
      </w:pPr>
    </w:p>
    <w:p w:rsidR="00DF2F81" w:rsidRDefault="00DF2F81" w:rsidP="00DF2F81">
      <w:pPr>
        <w:rPr>
          <w:bCs/>
        </w:rPr>
      </w:pPr>
      <w:r w:rsidRPr="00E35001">
        <w:rPr>
          <w:bCs/>
        </w:rPr>
        <w:t>Atentamente</w:t>
      </w:r>
      <w:r>
        <w:rPr>
          <w:bCs/>
        </w:rPr>
        <w:t>,</w:t>
      </w:r>
    </w:p>
    <w:p w:rsidR="00DF2F81" w:rsidRPr="00F12F8D" w:rsidRDefault="00DF2F81" w:rsidP="00F50F80">
      <w:pPr>
        <w:spacing w:before="240" w:after="240"/>
        <w:rPr>
          <w:lang w:val="es-ES"/>
        </w:rPr>
      </w:pPr>
      <w:r>
        <w:rPr>
          <w:bCs/>
        </w:rPr>
        <w:t>(</w:t>
      </w:r>
      <w:proofErr w:type="gramStart"/>
      <w:r w:rsidRPr="00DF2F81">
        <w:rPr>
          <w:bCs/>
          <w:i/>
          <w:iCs/>
        </w:rPr>
        <w:t>fi</w:t>
      </w:r>
      <w:bookmarkStart w:id="1" w:name="_GoBack"/>
      <w:r w:rsidRPr="00DF2F81">
        <w:rPr>
          <w:bCs/>
          <w:i/>
          <w:iCs/>
        </w:rPr>
        <w:t>rma</w:t>
      </w:r>
      <w:bookmarkEnd w:id="1"/>
      <w:r w:rsidRPr="00DF2F81">
        <w:rPr>
          <w:bCs/>
          <w:i/>
          <w:iCs/>
        </w:rPr>
        <w:t>do</w:t>
      </w:r>
      <w:proofErr w:type="gramEnd"/>
      <w:r>
        <w:rPr>
          <w:bCs/>
        </w:rPr>
        <w:t>)</w:t>
      </w:r>
    </w:p>
    <w:p w:rsidR="002545AA" w:rsidRPr="00DF2F81" w:rsidRDefault="00DF2F81" w:rsidP="002545AA">
      <w:pPr>
        <w:rPr>
          <w:bCs/>
        </w:rPr>
      </w:pPr>
      <w:r w:rsidRPr="00E35001">
        <w:t>Chaesub Lee</w:t>
      </w:r>
      <w:r w:rsidRPr="00E35001">
        <w:br/>
        <w:t>Director de la Oficina de Normalización</w:t>
      </w:r>
      <w:r w:rsidRPr="00E35001">
        <w:br/>
        <w:t>de las Telecomunicaciones</w:t>
      </w:r>
    </w:p>
    <w:sectPr w:rsidR="002545AA" w:rsidRPr="00DF2F81" w:rsidSect="002545AA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F81" w:rsidRDefault="00DF2F81">
      <w:r>
        <w:separator/>
      </w:r>
    </w:p>
  </w:endnote>
  <w:endnote w:type="continuationSeparator" w:id="0">
    <w:p w:rsidR="00DF2F81" w:rsidRDefault="00DF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CE4" w:rsidRPr="00D9729A" w:rsidRDefault="00F12F8D" w:rsidP="00D9729A">
    <w:pPr>
      <w:pStyle w:val="FirstFooter"/>
      <w:ind w:left="-397" w:right="-397"/>
      <w:jc w:val="center"/>
      <w:rPr>
        <w:color w:val="0070C0"/>
        <w:szCs w:val="18"/>
      </w:rPr>
    </w:pPr>
    <w:r w:rsidRPr="00AE03A9">
      <w:rPr>
        <w:color w:val="0070C0"/>
        <w:szCs w:val="18"/>
      </w:rPr>
      <w:t>Unión Internacional de Telecomunicaciones • Place des Nations, CH</w:t>
    </w:r>
    <w:r w:rsidRPr="00AE03A9">
      <w:rPr>
        <w:color w:val="0070C0"/>
        <w:szCs w:val="18"/>
      </w:rPr>
      <w:noBreakHyphen/>
      <w:t xml:space="preserve">1211 Ginebra 20, Suiza </w:t>
    </w:r>
    <w:r w:rsidRPr="00AE03A9">
      <w:rPr>
        <w:color w:val="0070C0"/>
        <w:szCs w:val="18"/>
      </w:rPr>
      <w:br/>
      <w:t xml:space="preserve">Tel.: +41 22 730 5111 • Fax: +41 22 733 7256 • Correo-e: </w:t>
    </w:r>
    <w:hyperlink r:id="rId1" w:history="1">
      <w:r w:rsidRPr="00AE03A9">
        <w:rPr>
          <w:rStyle w:val="Hyperlink"/>
          <w:color w:val="0070C0"/>
        </w:rPr>
        <w:t>itumail@itu.int</w:t>
      </w:r>
    </w:hyperlink>
    <w:r w:rsidRPr="00AE03A9">
      <w:rPr>
        <w:color w:val="0070C0"/>
        <w:szCs w:val="18"/>
      </w:rPr>
      <w:t xml:space="preserve"> • </w:t>
    </w:r>
    <w:hyperlink r:id="rId2" w:history="1">
      <w:r w:rsidRPr="00AE03A9">
        <w:rPr>
          <w:rStyle w:val="Hyperlink"/>
          <w:color w:val="0070C0"/>
        </w:rPr>
        <w:t>www.itu.int</w:t>
      </w:r>
    </w:hyperlink>
    <w:r w:rsidRPr="00AE03A9">
      <w:rPr>
        <w:color w:val="0070C0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F81" w:rsidRDefault="00DF2F81">
      <w:r>
        <w:t>____________________</w:t>
      </w:r>
    </w:p>
  </w:footnote>
  <w:footnote w:type="continuationSeparator" w:id="0">
    <w:p w:rsidR="00DF2F81" w:rsidRDefault="00DF2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DF2F81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DF2F81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0D17"/>
    <w:rsid w:val="00002529"/>
    <w:rsid w:val="00002634"/>
    <w:rsid w:val="00043D90"/>
    <w:rsid w:val="000678BB"/>
    <w:rsid w:val="00080F6C"/>
    <w:rsid w:val="000A31FD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0D5"/>
    <w:rsid w:val="001A54CC"/>
    <w:rsid w:val="001C2FAD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42310"/>
    <w:rsid w:val="00370C2D"/>
    <w:rsid w:val="00395D58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F0A81"/>
    <w:rsid w:val="004F5584"/>
    <w:rsid w:val="00502276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C6E75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174EE"/>
    <w:rsid w:val="00720BA2"/>
    <w:rsid w:val="00726ABC"/>
    <w:rsid w:val="00781E2A"/>
    <w:rsid w:val="007A6373"/>
    <w:rsid w:val="007B34FB"/>
    <w:rsid w:val="007B44EB"/>
    <w:rsid w:val="007C04EC"/>
    <w:rsid w:val="007E4656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1255A"/>
    <w:rsid w:val="00934054"/>
    <w:rsid w:val="0095172A"/>
    <w:rsid w:val="00963CD8"/>
    <w:rsid w:val="00975A06"/>
    <w:rsid w:val="00975CAF"/>
    <w:rsid w:val="009900B7"/>
    <w:rsid w:val="009D3E5C"/>
    <w:rsid w:val="009D4C42"/>
    <w:rsid w:val="009E0C5C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D027A3"/>
    <w:rsid w:val="00D119EC"/>
    <w:rsid w:val="00D504A4"/>
    <w:rsid w:val="00D76CE4"/>
    <w:rsid w:val="00D9729A"/>
    <w:rsid w:val="00DA16FC"/>
    <w:rsid w:val="00DA7E46"/>
    <w:rsid w:val="00DD77C9"/>
    <w:rsid w:val="00DD7900"/>
    <w:rsid w:val="00DF2F81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12F8D"/>
    <w:rsid w:val="00F40F4E"/>
    <w:rsid w:val="00F453C5"/>
    <w:rsid w:val="00F50F80"/>
    <w:rsid w:val="00F55157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5-190513-TD-GEN-0842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tu.int/go/tsg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0EEA5-9BCE-4F33-A612-D1A4A2E8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5</TotalTime>
  <Pages>1</Pages>
  <Words>179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1276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Millet, Lia</cp:lastModifiedBy>
  <cp:revision>5</cp:revision>
  <cp:lastPrinted>2019-01-23T15:31:00Z</cp:lastPrinted>
  <dcterms:created xsi:type="dcterms:W3CDTF">2019-01-23T14:28:00Z</dcterms:created>
  <dcterms:modified xsi:type="dcterms:W3CDTF">2019-01-23T15:32:00Z</dcterms:modified>
</cp:coreProperties>
</file>