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D2F9D" w:rsidTr="00FE2D49">
        <w:trPr>
          <w:cantSplit/>
        </w:trPr>
        <w:tc>
          <w:tcPr>
            <w:tcW w:w="1418" w:type="dxa"/>
            <w:vAlign w:val="center"/>
          </w:tcPr>
          <w:p w:rsidR="00427EA6" w:rsidRPr="00BD3224" w:rsidRDefault="00BD3224" w:rsidP="00FE2D49">
            <w:pPr>
              <w:tabs>
                <w:tab w:val="right" w:pos="8732"/>
              </w:tabs>
              <w:spacing w:before="0"/>
              <w:rPr>
                <w:iCs/>
                <w:color w:val="FFFFFF"/>
                <w:sz w:val="30"/>
                <w:szCs w:val="30"/>
              </w:rPr>
            </w:pPr>
            <w:r w:rsidRPr="00F1238A">
              <w:rPr>
                <w:noProof/>
                <w:lang w:val="en-GB" w:eastAsia="zh-CN"/>
              </w:rPr>
              <w:drawing>
                <wp:inline distT="0" distB="0" distL="0" distR="0" wp14:anchorId="2B8E5BB9" wp14:editId="0F61950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CD2F9D" w:rsidRDefault="00427EA6" w:rsidP="00FE2D49">
            <w:pPr>
              <w:spacing w:before="0"/>
              <w:rPr>
                <w:rFonts w:cs="Times New Roman Bold"/>
                <w:b/>
                <w:bCs/>
                <w:smallCaps/>
                <w:sz w:val="26"/>
                <w:szCs w:val="26"/>
              </w:rPr>
            </w:pPr>
            <w:r w:rsidRPr="00CD2F9D">
              <w:rPr>
                <w:rFonts w:cs="Times New Roman Bold"/>
                <w:b/>
                <w:bCs/>
                <w:smallCaps/>
                <w:sz w:val="36"/>
                <w:szCs w:val="36"/>
              </w:rPr>
              <w:t>Unión Internacional de Telecomunicaciones</w:t>
            </w:r>
          </w:p>
          <w:p w:rsidR="00427EA6" w:rsidRPr="00CD2F9D" w:rsidRDefault="00427EA6" w:rsidP="00FE2D49">
            <w:pPr>
              <w:tabs>
                <w:tab w:val="right" w:pos="8732"/>
              </w:tabs>
              <w:spacing w:before="0"/>
              <w:rPr>
                <w:b/>
                <w:bCs/>
                <w:iCs/>
                <w:color w:val="FFFFFF"/>
                <w:sz w:val="30"/>
                <w:szCs w:val="30"/>
              </w:rPr>
            </w:pPr>
            <w:r w:rsidRPr="00CD2F9D">
              <w:rPr>
                <w:rFonts w:cs="Times New Roman Bold"/>
                <w:b/>
                <w:bCs/>
                <w:iCs/>
                <w:smallCaps/>
                <w:sz w:val="28"/>
                <w:szCs w:val="28"/>
              </w:rPr>
              <w:t>Oficina de Normalización de las Telecomunicaciones</w:t>
            </w:r>
          </w:p>
        </w:tc>
        <w:tc>
          <w:tcPr>
            <w:tcW w:w="1984" w:type="dxa"/>
            <w:vAlign w:val="center"/>
          </w:tcPr>
          <w:p w:rsidR="00427EA6" w:rsidRPr="00CD2F9D" w:rsidRDefault="00427EA6" w:rsidP="00FE2D49">
            <w:pPr>
              <w:spacing w:before="0"/>
              <w:jc w:val="right"/>
              <w:rPr>
                <w:color w:val="FFFFFF"/>
                <w:sz w:val="26"/>
                <w:szCs w:val="26"/>
              </w:rPr>
            </w:pPr>
          </w:p>
        </w:tc>
      </w:tr>
    </w:tbl>
    <w:p w:rsidR="002545AA" w:rsidRPr="00CD2F9D"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CD2F9D" w:rsidTr="00521D03">
        <w:trPr>
          <w:cantSplit/>
        </w:trPr>
        <w:tc>
          <w:tcPr>
            <w:tcW w:w="1126" w:type="dxa"/>
          </w:tcPr>
          <w:p w:rsidR="002545AA" w:rsidRPr="00CD2F9D" w:rsidRDefault="002545AA" w:rsidP="002C58A4">
            <w:pPr>
              <w:tabs>
                <w:tab w:val="left" w:pos="4111"/>
              </w:tabs>
              <w:spacing w:before="10"/>
              <w:ind w:left="57"/>
              <w:rPr>
                <w:szCs w:val="24"/>
              </w:rPr>
            </w:pPr>
          </w:p>
        </w:tc>
        <w:tc>
          <w:tcPr>
            <w:tcW w:w="3751" w:type="dxa"/>
          </w:tcPr>
          <w:p w:rsidR="002545AA" w:rsidRPr="00CD2F9D" w:rsidRDefault="002545AA" w:rsidP="002C58A4">
            <w:pPr>
              <w:tabs>
                <w:tab w:val="left" w:pos="4111"/>
              </w:tabs>
              <w:spacing w:before="10"/>
              <w:ind w:left="57"/>
              <w:rPr>
                <w:b/>
              </w:rPr>
            </w:pPr>
          </w:p>
        </w:tc>
        <w:tc>
          <w:tcPr>
            <w:tcW w:w="4762" w:type="dxa"/>
          </w:tcPr>
          <w:p w:rsidR="002545AA" w:rsidRPr="00CD2F9D" w:rsidRDefault="002545AA" w:rsidP="004E296F">
            <w:pPr>
              <w:pStyle w:val="Tabletext0"/>
              <w:tabs>
                <w:tab w:val="clear" w:pos="1134"/>
                <w:tab w:val="clear" w:pos="2268"/>
                <w:tab w:val="left" w:pos="794"/>
                <w:tab w:val="left" w:pos="1191"/>
                <w:tab w:val="left" w:pos="1588"/>
              </w:tabs>
              <w:spacing w:before="240" w:after="120"/>
              <w:rPr>
                <w:bCs/>
              </w:rPr>
            </w:pPr>
            <w:r w:rsidRPr="00CD2F9D">
              <w:t xml:space="preserve">Ginebra, </w:t>
            </w:r>
            <w:r w:rsidR="004E296F">
              <w:t>5</w:t>
            </w:r>
            <w:r w:rsidR="00651826">
              <w:t xml:space="preserve"> de diciembre</w:t>
            </w:r>
            <w:r w:rsidR="00821BAE" w:rsidRPr="00CD2F9D">
              <w:t xml:space="preserve"> de 2018</w:t>
            </w: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Ref.:</w:t>
            </w:r>
          </w:p>
        </w:tc>
        <w:tc>
          <w:tcPr>
            <w:tcW w:w="3751" w:type="dxa"/>
          </w:tcPr>
          <w:p w:rsidR="002545AA" w:rsidRPr="00CD2F9D" w:rsidRDefault="002545AA" w:rsidP="00821BAE">
            <w:pPr>
              <w:tabs>
                <w:tab w:val="left" w:pos="4111"/>
              </w:tabs>
              <w:spacing w:before="40" w:after="40"/>
              <w:ind w:left="57"/>
              <w:rPr>
                <w:b/>
                <w:szCs w:val="24"/>
              </w:rPr>
            </w:pPr>
            <w:r w:rsidRPr="00CD2F9D">
              <w:rPr>
                <w:b/>
              </w:rPr>
              <w:t>Carta Colectiva TSB</w:t>
            </w:r>
            <w:r w:rsidR="00821BAE" w:rsidRPr="00CD2F9D">
              <w:rPr>
                <w:b/>
              </w:rPr>
              <w:t xml:space="preserve"> </w:t>
            </w:r>
            <w:r w:rsidR="00651826">
              <w:rPr>
                <w:b/>
                <w:szCs w:val="24"/>
              </w:rPr>
              <w:t>6</w:t>
            </w:r>
            <w:r w:rsidRPr="00CD2F9D">
              <w:rPr>
                <w:b/>
                <w:szCs w:val="24"/>
              </w:rPr>
              <w:t>/</w:t>
            </w:r>
            <w:r w:rsidR="00821BAE" w:rsidRPr="00CD2F9D">
              <w:rPr>
                <w:b/>
                <w:szCs w:val="24"/>
              </w:rPr>
              <w:t>5</w:t>
            </w:r>
          </w:p>
          <w:p w:rsidR="002545AA" w:rsidRPr="00CD2F9D" w:rsidRDefault="007216F2" w:rsidP="007216F2">
            <w:pPr>
              <w:tabs>
                <w:tab w:val="left" w:pos="4111"/>
              </w:tabs>
              <w:spacing w:before="0" w:after="40"/>
              <w:ind w:left="57"/>
              <w:rPr>
                <w:u w:val="single"/>
              </w:rPr>
            </w:pPr>
            <w:bookmarkStart w:id="0" w:name="lt_pId018"/>
            <w:r>
              <w:t>SG</w:t>
            </w:r>
            <w:r w:rsidR="00821BAE" w:rsidRPr="00CD2F9D">
              <w:t>5</w:t>
            </w:r>
            <w:r w:rsidR="002545AA" w:rsidRPr="00CD2F9D">
              <w:t>/</w:t>
            </w:r>
            <w:bookmarkEnd w:id="0"/>
            <w:r w:rsidR="00821BAE" w:rsidRPr="00CD2F9D">
              <w:t>CB</w:t>
            </w:r>
          </w:p>
        </w:tc>
        <w:tc>
          <w:tcPr>
            <w:tcW w:w="4762" w:type="dxa"/>
            <w:vMerge w:val="restart"/>
          </w:tcPr>
          <w:p w:rsidR="002545AA" w:rsidRPr="00CD2F9D" w:rsidRDefault="002545AA" w:rsidP="002C58A4">
            <w:pPr>
              <w:tabs>
                <w:tab w:val="left" w:pos="4111"/>
              </w:tabs>
              <w:spacing w:before="40" w:after="40"/>
              <w:ind w:left="57"/>
              <w:rPr>
                <w:bCs/>
              </w:rPr>
            </w:pPr>
            <w:r w:rsidRPr="00CD2F9D">
              <w:rPr>
                <w:bCs/>
              </w:rPr>
              <w:t>A:</w:t>
            </w:r>
          </w:p>
          <w:p w:rsidR="002545AA" w:rsidRPr="00CD2F9D" w:rsidRDefault="00395F6A" w:rsidP="00B65E3F">
            <w:pPr>
              <w:tabs>
                <w:tab w:val="clear" w:pos="794"/>
                <w:tab w:val="left" w:pos="502"/>
              </w:tabs>
              <w:spacing w:before="0" w:after="40"/>
              <w:ind w:left="360" w:hanging="303"/>
            </w:pPr>
            <w:r w:rsidRPr="00CD2F9D">
              <w:t>–</w:t>
            </w:r>
            <w:r w:rsidR="002545AA" w:rsidRPr="00CD2F9D">
              <w:tab/>
            </w:r>
            <w:r w:rsidR="00E9039F" w:rsidRPr="00CD2F9D">
              <w:t xml:space="preserve">las </w:t>
            </w:r>
            <w:r w:rsidR="002545AA" w:rsidRPr="00CD2F9D">
              <w:t>Administraciones de los Estados Miembros de la Unión;</w:t>
            </w:r>
          </w:p>
          <w:p w:rsidR="002545AA" w:rsidRPr="00CD2F9D" w:rsidRDefault="00395F6A" w:rsidP="00B65E3F">
            <w:pPr>
              <w:tabs>
                <w:tab w:val="clear" w:pos="794"/>
                <w:tab w:val="left" w:pos="502"/>
              </w:tabs>
              <w:spacing w:before="0" w:after="40"/>
              <w:ind w:left="360" w:hanging="303"/>
            </w:pPr>
            <w:r w:rsidRPr="00CD2F9D">
              <w:t>–</w:t>
            </w:r>
            <w:r w:rsidR="002545AA" w:rsidRPr="00CD2F9D">
              <w:tab/>
            </w:r>
            <w:r w:rsidR="00E9039F" w:rsidRPr="00CD2F9D">
              <w:t xml:space="preserve">los </w:t>
            </w:r>
            <w:r w:rsidR="002545AA" w:rsidRPr="00CD2F9D">
              <w:t xml:space="preserve">Miembros de Sector </w:t>
            </w:r>
            <w:r w:rsidR="00E9039F" w:rsidRPr="00CD2F9D">
              <w:t xml:space="preserve">del </w:t>
            </w:r>
            <w:r w:rsidR="002545AA" w:rsidRPr="00CD2F9D">
              <w:t>UIT</w:t>
            </w:r>
            <w:r w:rsidR="002545AA" w:rsidRPr="00CD2F9D">
              <w:noBreakHyphen/>
              <w:t>T;</w:t>
            </w:r>
          </w:p>
          <w:p w:rsidR="002545AA" w:rsidRPr="00CD2F9D" w:rsidRDefault="00395F6A" w:rsidP="00B65E3F">
            <w:pPr>
              <w:tabs>
                <w:tab w:val="clear" w:pos="794"/>
                <w:tab w:val="left" w:pos="502"/>
              </w:tabs>
              <w:spacing w:before="0" w:after="40"/>
              <w:ind w:left="360" w:hanging="303"/>
            </w:pPr>
            <w:r w:rsidRPr="00CD2F9D">
              <w:t>–</w:t>
            </w:r>
            <w:r w:rsidR="002545AA" w:rsidRPr="00CD2F9D">
              <w:tab/>
            </w:r>
            <w:r w:rsidR="00E9039F" w:rsidRPr="00CD2F9D">
              <w:t xml:space="preserve">los </w:t>
            </w:r>
            <w:r w:rsidR="002545AA" w:rsidRPr="00CD2F9D">
              <w:t xml:space="preserve">Asociados </w:t>
            </w:r>
            <w:r w:rsidR="00C5157E" w:rsidRPr="00C5157E">
              <w:t xml:space="preserve">del UIT-T </w:t>
            </w:r>
            <w:r w:rsidR="002545AA" w:rsidRPr="00CD2F9D">
              <w:t xml:space="preserve">que participan en los trabajos de la Comisión de Estudio </w:t>
            </w:r>
            <w:r w:rsidR="00E9039F" w:rsidRPr="00CD2F9D">
              <w:t>5;</w:t>
            </w:r>
          </w:p>
          <w:p w:rsidR="002545AA" w:rsidRPr="00CD2F9D" w:rsidRDefault="00395F6A" w:rsidP="00B65E3F">
            <w:pPr>
              <w:tabs>
                <w:tab w:val="clear" w:pos="794"/>
                <w:tab w:val="left" w:pos="502"/>
              </w:tabs>
              <w:spacing w:before="0" w:after="40"/>
              <w:ind w:left="360" w:hanging="303"/>
              <w:rPr>
                <w:bCs/>
              </w:rPr>
            </w:pPr>
            <w:r w:rsidRPr="00CD2F9D">
              <w:t>–</w:t>
            </w:r>
            <w:r w:rsidR="002545AA" w:rsidRPr="00CD2F9D">
              <w:tab/>
            </w:r>
            <w:r w:rsidR="00E9039F" w:rsidRPr="00CD2F9D">
              <w:t xml:space="preserve">las </w:t>
            </w:r>
            <w:r w:rsidR="002545AA" w:rsidRPr="00CD2F9D">
              <w:t>Instituciones Académicas de la UIT</w:t>
            </w: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Tel.:</w:t>
            </w:r>
          </w:p>
        </w:tc>
        <w:tc>
          <w:tcPr>
            <w:tcW w:w="3751" w:type="dxa"/>
          </w:tcPr>
          <w:p w:rsidR="002545AA" w:rsidRPr="00CD2F9D" w:rsidRDefault="00821BAE" w:rsidP="002C58A4">
            <w:pPr>
              <w:tabs>
                <w:tab w:val="left" w:pos="4111"/>
              </w:tabs>
              <w:spacing w:before="40" w:after="40"/>
              <w:ind w:left="57"/>
            </w:pPr>
            <w:r w:rsidRPr="00CD2F9D">
              <w:t>+41 22 730 6301</w:t>
            </w:r>
          </w:p>
        </w:tc>
        <w:tc>
          <w:tcPr>
            <w:tcW w:w="4762" w:type="dxa"/>
            <w:vMerge/>
          </w:tcPr>
          <w:p w:rsidR="002545AA" w:rsidRPr="00CD2F9D" w:rsidRDefault="002545AA" w:rsidP="002C58A4">
            <w:pPr>
              <w:tabs>
                <w:tab w:val="left" w:pos="4111"/>
              </w:tabs>
              <w:spacing w:beforeLines="40" w:before="96" w:after="40"/>
              <w:ind w:left="57"/>
              <w:rPr>
                <w:bCs/>
              </w:rPr>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Fax:</w:t>
            </w:r>
          </w:p>
        </w:tc>
        <w:tc>
          <w:tcPr>
            <w:tcW w:w="3751" w:type="dxa"/>
          </w:tcPr>
          <w:p w:rsidR="002545AA" w:rsidRPr="00CD2F9D" w:rsidRDefault="002545AA" w:rsidP="002C58A4">
            <w:pPr>
              <w:tabs>
                <w:tab w:val="left" w:pos="4111"/>
              </w:tabs>
              <w:spacing w:before="40" w:after="40"/>
              <w:ind w:left="57"/>
            </w:pPr>
            <w:r w:rsidRPr="00CD2F9D">
              <w:t>+41 22 730 5853</w:t>
            </w:r>
          </w:p>
        </w:tc>
        <w:tc>
          <w:tcPr>
            <w:tcW w:w="4762" w:type="dxa"/>
            <w:vMerge/>
          </w:tcPr>
          <w:p w:rsidR="002545AA" w:rsidRPr="00CD2F9D" w:rsidRDefault="002545AA" w:rsidP="002C58A4">
            <w:pPr>
              <w:tabs>
                <w:tab w:val="left" w:pos="4111"/>
              </w:tabs>
              <w:spacing w:beforeLines="40" w:before="96" w:after="40"/>
              <w:ind w:left="57"/>
              <w:rPr>
                <w:bCs/>
              </w:rPr>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Correo-e:</w:t>
            </w:r>
          </w:p>
        </w:tc>
        <w:tc>
          <w:tcPr>
            <w:tcW w:w="3751" w:type="dxa"/>
          </w:tcPr>
          <w:p w:rsidR="002545AA" w:rsidRPr="00CD2F9D" w:rsidRDefault="00CD2212" w:rsidP="002C58A4">
            <w:pPr>
              <w:tabs>
                <w:tab w:val="left" w:pos="4111"/>
              </w:tabs>
              <w:spacing w:before="40" w:after="40"/>
              <w:ind w:left="57"/>
            </w:pPr>
            <w:hyperlink r:id="rId9" w:history="1">
              <w:r w:rsidR="00821BAE" w:rsidRPr="00CD2F9D">
                <w:rPr>
                  <w:rStyle w:val="Hyperlink"/>
                </w:rPr>
                <w:t>tsbsg5@itu.int</w:t>
              </w:r>
            </w:hyperlink>
          </w:p>
        </w:tc>
        <w:tc>
          <w:tcPr>
            <w:tcW w:w="4762" w:type="dxa"/>
            <w:vMerge/>
          </w:tcPr>
          <w:p w:rsidR="002545AA" w:rsidRPr="00CD2F9D" w:rsidRDefault="002545AA" w:rsidP="002C58A4">
            <w:pPr>
              <w:tabs>
                <w:tab w:val="left" w:pos="4111"/>
              </w:tabs>
              <w:spacing w:beforeLines="40" w:before="96" w:after="40"/>
              <w:ind w:left="57"/>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Web:</w:t>
            </w:r>
          </w:p>
        </w:tc>
        <w:tc>
          <w:tcPr>
            <w:tcW w:w="3751" w:type="dxa"/>
          </w:tcPr>
          <w:p w:rsidR="002545AA" w:rsidRPr="00CD2F9D" w:rsidRDefault="00CD2212" w:rsidP="002C58A4">
            <w:pPr>
              <w:tabs>
                <w:tab w:val="left" w:pos="4111"/>
              </w:tabs>
              <w:spacing w:before="40" w:after="40"/>
              <w:ind w:left="57"/>
            </w:pPr>
            <w:hyperlink r:id="rId10" w:history="1">
              <w:r w:rsidR="00821BAE" w:rsidRPr="00CD2F9D">
                <w:rPr>
                  <w:rStyle w:val="Hyperlink"/>
                </w:rPr>
                <w:t>http://itu.int/go/tsg5</w:t>
              </w:r>
            </w:hyperlink>
          </w:p>
        </w:tc>
        <w:tc>
          <w:tcPr>
            <w:tcW w:w="4762" w:type="dxa"/>
            <w:vMerge/>
          </w:tcPr>
          <w:p w:rsidR="002545AA" w:rsidRPr="00CD2F9D" w:rsidRDefault="002545AA" w:rsidP="002C58A4">
            <w:pPr>
              <w:tabs>
                <w:tab w:val="left" w:pos="4111"/>
              </w:tabs>
              <w:spacing w:beforeLines="40" w:before="96" w:after="40"/>
              <w:ind w:left="57"/>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Asunto:</w:t>
            </w:r>
          </w:p>
        </w:tc>
        <w:tc>
          <w:tcPr>
            <w:tcW w:w="8513" w:type="dxa"/>
            <w:gridSpan w:val="2"/>
          </w:tcPr>
          <w:p w:rsidR="002545AA" w:rsidRPr="00CD2F9D" w:rsidRDefault="002545AA" w:rsidP="00651826">
            <w:pPr>
              <w:tabs>
                <w:tab w:val="left" w:pos="4111"/>
              </w:tabs>
              <w:spacing w:before="40" w:after="40"/>
              <w:ind w:left="57"/>
              <w:rPr>
                <w:b/>
                <w:bCs/>
              </w:rPr>
            </w:pPr>
            <w:r w:rsidRPr="00CD2F9D">
              <w:rPr>
                <w:b/>
                <w:bCs/>
                <w:szCs w:val="24"/>
              </w:rPr>
              <w:t xml:space="preserve">Reunión de la Comisión de Estudio </w:t>
            </w:r>
            <w:r w:rsidR="00361213" w:rsidRPr="00CD2F9D">
              <w:rPr>
                <w:b/>
                <w:bCs/>
                <w:szCs w:val="24"/>
              </w:rPr>
              <w:t>5</w:t>
            </w:r>
            <w:r w:rsidR="00521D03">
              <w:rPr>
                <w:b/>
                <w:bCs/>
                <w:szCs w:val="24"/>
              </w:rPr>
              <w:t xml:space="preserve">, </w:t>
            </w:r>
            <w:r w:rsidRPr="00CD2F9D">
              <w:rPr>
                <w:b/>
                <w:bCs/>
                <w:szCs w:val="24"/>
              </w:rPr>
              <w:t xml:space="preserve">Ginebra, </w:t>
            </w:r>
            <w:r w:rsidR="00651826">
              <w:rPr>
                <w:b/>
                <w:bCs/>
                <w:szCs w:val="24"/>
              </w:rPr>
              <w:t>13-22</w:t>
            </w:r>
            <w:r w:rsidR="00361213" w:rsidRPr="00CD2F9D">
              <w:rPr>
                <w:b/>
                <w:bCs/>
                <w:szCs w:val="24"/>
              </w:rPr>
              <w:t xml:space="preserve"> de </w:t>
            </w:r>
            <w:r w:rsidR="00651826">
              <w:rPr>
                <w:b/>
                <w:bCs/>
                <w:szCs w:val="24"/>
              </w:rPr>
              <w:t>mayo</w:t>
            </w:r>
            <w:r w:rsidR="00361213" w:rsidRPr="00CD2F9D">
              <w:rPr>
                <w:b/>
                <w:bCs/>
                <w:szCs w:val="24"/>
              </w:rPr>
              <w:t xml:space="preserve"> de 201</w:t>
            </w:r>
            <w:r w:rsidR="00651826">
              <w:rPr>
                <w:b/>
                <w:bCs/>
                <w:szCs w:val="24"/>
              </w:rPr>
              <w:t>9</w:t>
            </w:r>
          </w:p>
        </w:tc>
      </w:tr>
    </w:tbl>
    <w:p w:rsidR="002545AA" w:rsidRPr="00CD2F9D" w:rsidRDefault="002545AA" w:rsidP="002B3617">
      <w:pPr>
        <w:pStyle w:val="Normalaftertitle"/>
      </w:pPr>
      <w:bookmarkStart w:id="1" w:name="ditulogo"/>
      <w:bookmarkEnd w:id="1"/>
      <w:r w:rsidRPr="00CD2F9D">
        <w:t>Muy Señora mía/Muy Señor mío</w:t>
      </w:r>
      <w:r w:rsidR="002B3617">
        <w:t>,</w:t>
      </w:r>
    </w:p>
    <w:p w:rsidR="002545AA" w:rsidRDefault="004C3F99" w:rsidP="00651826">
      <w:r w:rsidRPr="00CD2F9D">
        <w:t>Tengo el gusto de invitarle a asistir a la próxima reunión de la Comisión de Estudio 5 (Medio ambiente, cambio climático y economía circular) que se celebrará en la Sede de</w:t>
      </w:r>
      <w:r w:rsidR="00651826">
        <w:t xml:space="preserve"> la UIT, Ginebra (Suiza), del 13</w:t>
      </w:r>
      <w:r w:rsidRPr="00CD2F9D">
        <w:t xml:space="preserve"> al 2</w:t>
      </w:r>
      <w:r w:rsidR="00651826">
        <w:t>2</w:t>
      </w:r>
      <w:r w:rsidRPr="00CD2F9D">
        <w:t xml:space="preserve"> de </w:t>
      </w:r>
      <w:r w:rsidR="00651826">
        <w:t>mayo de 2019</w:t>
      </w:r>
      <w:r w:rsidRPr="00CD2F9D">
        <w:t>, ambos inclusive.</w:t>
      </w:r>
    </w:p>
    <w:p w:rsidR="00651826" w:rsidRDefault="00651826" w:rsidP="00651826">
      <w:pPr>
        <w:rPr>
          <w:color w:val="000000"/>
        </w:rPr>
      </w:pPr>
      <w:r w:rsidRPr="006B1057">
        <w:rPr>
          <w:color w:val="000000"/>
        </w:rPr>
        <w:t xml:space="preserve">Llamo su atención sobre dos importantes actualizaciones: la inscripción para la reunión requiere la aprobación del Coordinador, y el proceso para solicitar becas y visados ha cambiado. Para más detalle, sírvase consultar el Anexo A y la </w:t>
      </w:r>
      <w:hyperlink r:id="rId11" w:history="1">
        <w:r w:rsidRPr="002B310E">
          <w:rPr>
            <w:rStyle w:val="Hyperlink"/>
          </w:rPr>
          <w:t>Circular 68 de la TSB</w:t>
        </w:r>
      </w:hyperlink>
      <w:r>
        <w:rPr>
          <w:color w:val="000000"/>
        </w:rPr>
        <w:t>.</w:t>
      </w:r>
    </w:p>
    <w:p w:rsidR="00651826" w:rsidRPr="00CD2F9D" w:rsidRDefault="00651826" w:rsidP="00651826">
      <w:r w:rsidRPr="001A5BE7">
        <w:t>La reunión de la Comisión de Estudio 5 del UIT-T se celebrará junto con la reunión "Environmental Engineering" del TC de la ETSI.</w:t>
      </w:r>
    </w:p>
    <w:p w:rsidR="002545AA" w:rsidRPr="00CD2F9D" w:rsidRDefault="002545AA" w:rsidP="002545AA">
      <w:r w:rsidRPr="00CD2F9D">
        <w:t xml:space="preserve">La reunión comenzará a las 09.30 horas del primer día, y la inscripción de los participantes comenzará a las 08.30 horas en la entrada del </w:t>
      </w:r>
      <w:hyperlink r:id="rId12" w:history="1">
        <w:r w:rsidRPr="00CD2F9D">
          <w:rPr>
            <w:rStyle w:val="Hyperlink"/>
          </w:rPr>
          <w:t>edificio de Montbrillant</w:t>
        </w:r>
      </w:hyperlink>
      <w:r w:rsidRPr="00CD2F9D">
        <w:t xml:space="preserve">. Se dará información detallada sobre la atribución de salas de reunión en las pantallas situadas en las puertas de entrada de la Sede de la UIT, y en línea </w:t>
      </w:r>
      <w:hyperlink r:id="rId13" w:history="1">
        <w:r w:rsidRPr="00CD2F9D">
          <w:rPr>
            <w:rStyle w:val="Hyperlink"/>
          </w:rPr>
          <w:t>aquí</w:t>
        </w:r>
      </w:hyperlink>
      <w:r w:rsidRPr="00CD2F9D">
        <w:t>.</w:t>
      </w:r>
    </w:p>
    <w:p w:rsidR="002545AA" w:rsidRPr="00CD2F9D" w:rsidRDefault="00236848" w:rsidP="00236848">
      <w:pPr>
        <w:pStyle w:val="Headingb0"/>
        <w:spacing w:after="120"/>
      </w:pPr>
      <w:r w:rsidRPr="00CD2F9D">
        <w:t xml:space="preserve">Plazos </w:t>
      </w:r>
      <w:r>
        <w:t>clave</w:t>
      </w:r>
    </w:p>
    <w:tbl>
      <w:tblPr>
        <w:tblStyle w:val="TableGrid"/>
        <w:tblW w:w="9634" w:type="dxa"/>
        <w:tblLook w:val="04A0" w:firstRow="1" w:lastRow="0" w:firstColumn="1" w:lastColumn="0" w:noHBand="0" w:noVBand="1"/>
      </w:tblPr>
      <w:tblGrid>
        <w:gridCol w:w="2418"/>
        <w:gridCol w:w="7216"/>
      </w:tblGrid>
      <w:tr w:rsidR="002545AA" w:rsidRPr="00CD2F9D" w:rsidTr="002C58A4">
        <w:tc>
          <w:tcPr>
            <w:tcW w:w="2418" w:type="dxa"/>
          </w:tcPr>
          <w:p w:rsidR="002545AA" w:rsidRPr="00CD2F9D" w:rsidRDefault="00651826" w:rsidP="002172AF">
            <w:pPr>
              <w:pStyle w:val="Tabletext0"/>
              <w:rPr>
                <w:b/>
              </w:rPr>
            </w:pPr>
            <w:r>
              <w:t>13 de ma</w:t>
            </w:r>
            <w:r w:rsidR="002172AF">
              <w:t>rz</w:t>
            </w:r>
            <w:r>
              <w:t>o de 2019</w:t>
            </w:r>
          </w:p>
        </w:tc>
        <w:tc>
          <w:tcPr>
            <w:tcW w:w="7216" w:type="dxa"/>
          </w:tcPr>
          <w:p w:rsidR="002545AA" w:rsidRPr="00CD2F9D" w:rsidRDefault="002545AA" w:rsidP="00B65E3F">
            <w:pPr>
              <w:pStyle w:val="Tabletext0"/>
              <w:ind w:left="284" w:hanging="284"/>
              <w:rPr>
                <w:b/>
                <w:bCs/>
              </w:rPr>
            </w:pPr>
            <w:r w:rsidRPr="00CD2F9D">
              <w:t>–</w:t>
            </w:r>
            <w:r w:rsidRPr="00CD2F9D">
              <w:tab/>
            </w:r>
            <w:hyperlink r:id="rId14" w:history="1">
              <w:r w:rsidR="00B13BC6" w:rsidRPr="00CD2F9D">
                <w:rPr>
                  <w:rStyle w:val="Hyperlink"/>
                </w:rPr>
                <w:t>P</w:t>
              </w:r>
              <w:r w:rsidRPr="00CD2F9D">
                <w:rPr>
                  <w:rStyle w:val="Hyperlink"/>
                </w:rPr>
                <w:t xml:space="preserve">resentación de las contribuciones de los </w:t>
              </w:r>
              <w:r w:rsidR="00C5157E" w:rsidRPr="00CD2F9D">
                <w:rPr>
                  <w:rStyle w:val="Hyperlink"/>
                </w:rPr>
                <w:t xml:space="preserve">Miembros </w:t>
              </w:r>
              <w:r w:rsidRPr="00CD2F9D">
                <w:rPr>
                  <w:rStyle w:val="Hyperlink"/>
                </w:rPr>
                <w:t>del UIT-T</w:t>
              </w:r>
            </w:hyperlink>
            <w:r w:rsidRPr="00CD2F9D">
              <w:t xml:space="preserve"> para las que se requiera traducción</w:t>
            </w:r>
          </w:p>
        </w:tc>
      </w:tr>
      <w:tr w:rsidR="002545AA" w:rsidRPr="00CD2F9D" w:rsidTr="002C58A4">
        <w:tc>
          <w:tcPr>
            <w:tcW w:w="2418" w:type="dxa"/>
          </w:tcPr>
          <w:p w:rsidR="002545AA" w:rsidRPr="00CD2F9D" w:rsidRDefault="004E296F" w:rsidP="00B65E3F">
            <w:pPr>
              <w:pStyle w:val="Tabletext0"/>
            </w:pPr>
            <w:r>
              <w:t>1 de abril</w:t>
            </w:r>
            <w:r w:rsidR="007216F2">
              <w:t xml:space="preserve"> de 2019</w:t>
            </w:r>
          </w:p>
        </w:tc>
        <w:tc>
          <w:tcPr>
            <w:tcW w:w="7216" w:type="dxa"/>
          </w:tcPr>
          <w:p w:rsidR="007216F2" w:rsidRPr="007216F2" w:rsidRDefault="007216F2" w:rsidP="00721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rsidRPr="007216F2">
              <w:t>–</w:t>
            </w:r>
            <w:r w:rsidRPr="007216F2">
              <w:tab/>
              <w:t>Presentación de s</w:t>
            </w:r>
            <w:r w:rsidRPr="007216F2">
              <w:rPr>
                <w:szCs w:val="18"/>
              </w:rPr>
              <w:t>olicitudes de beca (mediante el formulario de inscripción en línea; véanse los detalles en el Anexo A)</w:t>
            </w:r>
          </w:p>
          <w:p w:rsidR="002545AA" w:rsidRPr="00CD2F9D" w:rsidRDefault="007216F2" w:rsidP="007216F2">
            <w:pPr>
              <w:pStyle w:val="Tabletext0"/>
              <w:ind w:left="284" w:hanging="284"/>
            </w:pPr>
            <w:r w:rsidRPr="007216F2">
              <w:t>–</w:t>
            </w:r>
            <w:r w:rsidRPr="007216F2">
              <w:tab/>
              <w:t>Solicitudes de interpretación (a través del formulario de inscripción en línea)</w:t>
            </w:r>
          </w:p>
        </w:tc>
      </w:tr>
      <w:tr w:rsidR="007216F2" w:rsidRPr="00CD2F9D" w:rsidTr="002C58A4">
        <w:tc>
          <w:tcPr>
            <w:tcW w:w="2418" w:type="dxa"/>
          </w:tcPr>
          <w:p w:rsidR="007216F2" w:rsidRPr="00B65E3F" w:rsidRDefault="007216F2" w:rsidP="007216F2">
            <w:pPr>
              <w:pStyle w:val="Tabletext0"/>
            </w:pPr>
            <w:r>
              <w:t>15</w:t>
            </w:r>
            <w:r w:rsidRPr="00B65E3F">
              <w:t xml:space="preserve"> de </w:t>
            </w:r>
            <w:r>
              <w:t>abril</w:t>
            </w:r>
            <w:r w:rsidRPr="00B65E3F">
              <w:t xml:space="preserve"> de 201</w:t>
            </w:r>
            <w:r>
              <w:t>9</w:t>
            </w:r>
          </w:p>
        </w:tc>
        <w:tc>
          <w:tcPr>
            <w:tcW w:w="7216" w:type="dxa"/>
          </w:tcPr>
          <w:p w:rsidR="007216F2" w:rsidRPr="00CD2F9D" w:rsidRDefault="007216F2" w:rsidP="007216F2">
            <w:pPr>
              <w:pStyle w:val="Tabletext0"/>
              <w:ind w:left="284" w:hanging="284"/>
            </w:pPr>
            <w:r w:rsidRPr="00CD2F9D">
              <w:t>–</w:t>
            </w:r>
            <w:r w:rsidRPr="00CD2F9D">
              <w:tab/>
              <w:t xml:space="preserve">Preinscripción (en línea a través de la </w:t>
            </w:r>
            <w:hyperlink r:id="rId15" w:history="1">
              <w:r w:rsidRPr="00CD2F9D">
                <w:rPr>
                  <w:rStyle w:val="Hyperlink"/>
                </w:rPr>
                <w:t>página principal de la Comisión de Estudi</w:t>
              </w:r>
              <w:r w:rsidR="002172AF">
                <w:rPr>
                  <w:rStyle w:val="Hyperlink"/>
                </w:rPr>
                <w:t>o 5</w:t>
              </w:r>
              <w:r>
                <w:rPr>
                  <w:rStyle w:val="Hyperlink"/>
                </w:rPr>
                <w:t xml:space="preserve"> del UIT-T</w:t>
              </w:r>
            </w:hyperlink>
            <w:r>
              <w:t xml:space="preserve"> y en la </w:t>
            </w:r>
            <w:hyperlink r:id="rId16" w:history="1">
              <w:r w:rsidRPr="00D27114">
                <w:rPr>
                  <w:rStyle w:val="Hyperlink"/>
                </w:rPr>
                <w:t>página de reuniones de la ETSI si tiene previsto participar en las sesiones de la ETSI</w:t>
              </w:r>
            </w:hyperlink>
            <w:r>
              <w:t>)</w:t>
            </w:r>
          </w:p>
          <w:p w:rsidR="007216F2" w:rsidRPr="00CD2F9D" w:rsidRDefault="007216F2" w:rsidP="007216F2">
            <w:pPr>
              <w:pStyle w:val="Tabletext0"/>
              <w:ind w:left="284" w:hanging="284"/>
            </w:pPr>
            <w:r w:rsidRPr="00CD2F9D">
              <w:t>–</w:t>
            </w:r>
            <w:r w:rsidRPr="00CD2F9D">
              <w:tab/>
            </w:r>
            <w:r w:rsidRPr="00B65E3F">
              <w:t>Solicitudes de cartas para la obtención de visados (a través del formulario de inscripción en línea; véanse los detalles en el Anexo A)</w:t>
            </w:r>
          </w:p>
        </w:tc>
      </w:tr>
      <w:tr w:rsidR="002545AA" w:rsidRPr="00CD2F9D" w:rsidTr="002C58A4">
        <w:tc>
          <w:tcPr>
            <w:tcW w:w="2418" w:type="dxa"/>
          </w:tcPr>
          <w:p w:rsidR="002545AA" w:rsidRPr="00CD2F9D" w:rsidRDefault="00651826" w:rsidP="00B65E3F">
            <w:pPr>
              <w:pStyle w:val="Tabletext0"/>
            </w:pPr>
            <w:r>
              <w:t>30 de abril de 2019</w:t>
            </w:r>
          </w:p>
        </w:tc>
        <w:tc>
          <w:tcPr>
            <w:tcW w:w="7216" w:type="dxa"/>
          </w:tcPr>
          <w:p w:rsidR="002545AA" w:rsidRPr="00CD2F9D" w:rsidRDefault="002545AA" w:rsidP="00B65E3F">
            <w:pPr>
              <w:pStyle w:val="Tabletext0"/>
              <w:ind w:left="284" w:hanging="284"/>
            </w:pPr>
            <w:r w:rsidRPr="00CD2F9D">
              <w:t>–</w:t>
            </w:r>
            <w:r w:rsidRPr="00CD2F9D">
              <w:tab/>
            </w:r>
            <w:hyperlink r:id="rId17" w:history="1">
              <w:r w:rsidR="00B13BC6" w:rsidRPr="00C5157E">
                <w:rPr>
                  <w:rStyle w:val="Hyperlink"/>
                </w:rPr>
                <w:t>P</w:t>
              </w:r>
              <w:r w:rsidRPr="00C5157E">
                <w:rPr>
                  <w:rStyle w:val="Hyperlink"/>
                </w:rPr>
                <w:t xml:space="preserve">resentación de las contribuciones de los </w:t>
              </w:r>
              <w:r w:rsidR="00C5157E" w:rsidRPr="00C5157E">
                <w:rPr>
                  <w:rStyle w:val="Hyperlink"/>
                </w:rPr>
                <w:t xml:space="preserve">Miembros </w:t>
              </w:r>
              <w:r w:rsidRPr="00C5157E">
                <w:rPr>
                  <w:rStyle w:val="Hyperlink"/>
                </w:rPr>
                <w:t>del UIT-T</w:t>
              </w:r>
              <w:r w:rsidR="00C5157E" w:rsidRPr="00C5157E">
                <w:rPr>
                  <w:rStyle w:val="Hyperlink"/>
                </w:rPr>
                <w:t xml:space="preserve"> (mediante la Publicación Directa de Documentos)</w:t>
              </w:r>
            </w:hyperlink>
          </w:p>
        </w:tc>
      </w:tr>
    </w:tbl>
    <w:p w:rsidR="00B65E3F" w:rsidRPr="00CD2F9D" w:rsidRDefault="00B65E3F" w:rsidP="00B65E3F">
      <w:r w:rsidRPr="00CD2F9D">
        <w:br w:type="page"/>
      </w:r>
    </w:p>
    <w:p w:rsidR="00B93212" w:rsidRPr="00CD2F9D" w:rsidRDefault="00B93212" w:rsidP="00B65E3F">
      <w:pPr>
        <w:pStyle w:val="Normalaftertitle0"/>
      </w:pPr>
      <w:r w:rsidRPr="00CD2F9D">
        <w:lastRenderedPageBreak/>
        <w:t xml:space="preserve">En el </w:t>
      </w:r>
      <w:r w:rsidRPr="00CD2F9D">
        <w:rPr>
          <w:b/>
        </w:rPr>
        <w:t>Anexo A</w:t>
      </w:r>
      <w:r w:rsidRPr="00CD2F9D">
        <w:t xml:space="preserve"> se facilita información práctica acerca de la reunión. En el </w:t>
      </w:r>
      <w:r w:rsidRPr="00CD2F9D">
        <w:rPr>
          <w:b/>
        </w:rPr>
        <w:t>Anexo B</w:t>
      </w:r>
      <w:r w:rsidRPr="00CD2F9D">
        <w:t xml:space="preserve"> se recoge un proyecto de </w:t>
      </w:r>
      <w:r w:rsidRPr="00CD2F9D">
        <w:rPr>
          <w:b/>
          <w:bCs/>
        </w:rPr>
        <w:t>orden del día</w:t>
      </w:r>
      <w:r w:rsidRPr="00CD2F9D">
        <w:t xml:space="preserve"> de la reunión, preparado por la Presidenta de la Comisión de Estudio, la </w:t>
      </w:r>
      <w:r w:rsidR="00415D1A" w:rsidRPr="00CD2F9D">
        <w:t>Sra.</w:t>
      </w:r>
      <w:r w:rsidRPr="00CD2F9D">
        <w:t> Victoria Sukenik (Argentina).</w:t>
      </w:r>
    </w:p>
    <w:p w:rsidR="002545AA" w:rsidRPr="00CD2F9D" w:rsidRDefault="002545AA" w:rsidP="00B65E3F">
      <w:r w:rsidRPr="00CD2F9D">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3550"/>
      </w:tblGrid>
      <w:tr w:rsidR="009D3B35" w:rsidRPr="00CD2F9D" w:rsidTr="006C2503">
        <w:trPr>
          <w:cantSplit/>
          <w:trHeight w:val="2447"/>
        </w:trPr>
        <w:tc>
          <w:tcPr>
            <w:tcW w:w="4814" w:type="dxa"/>
            <w:vMerge w:val="restart"/>
            <w:tcBorders>
              <w:right w:val="single" w:sz="4" w:space="0" w:color="auto"/>
            </w:tcBorders>
          </w:tcPr>
          <w:p w:rsidR="009D3B35" w:rsidRDefault="009D3B35" w:rsidP="009D3B35">
            <w:pPr>
              <w:rPr>
                <w:bCs/>
              </w:rPr>
            </w:pPr>
            <w:r w:rsidRPr="00CD2F9D">
              <w:rPr>
                <w:bCs/>
              </w:rPr>
              <w:t>Atentamente,</w:t>
            </w:r>
          </w:p>
          <w:p w:rsidR="00934C81" w:rsidRDefault="00934C81" w:rsidP="009D3B35">
            <w:pPr>
              <w:rPr>
                <w:bCs/>
              </w:rPr>
            </w:pPr>
          </w:p>
          <w:p w:rsidR="00934C81" w:rsidRPr="00934C81" w:rsidRDefault="00934C81" w:rsidP="009D3B35">
            <w:pPr>
              <w:rPr>
                <w:bCs/>
                <w:i/>
                <w:iCs/>
              </w:rPr>
            </w:pPr>
            <w:bookmarkStart w:id="2" w:name="_GoBack"/>
            <w:r w:rsidRPr="00934C81">
              <w:rPr>
                <w:bCs/>
                <w:i/>
                <w:iCs/>
              </w:rPr>
              <w:t>(firmado)</w:t>
            </w:r>
          </w:p>
          <w:bookmarkEnd w:id="2"/>
          <w:p w:rsidR="00934C81" w:rsidRPr="00CD2F9D" w:rsidRDefault="00934C81" w:rsidP="009D3B35">
            <w:pPr>
              <w:rPr>
                <w:bCs/>
              </w:rPr>
            </w:pPr>
          </w:p>
          <w:p w:rsidR="009D3B35" w:rsidRPr="00CD2F9D" w:rsidRDefault="009D3B35" w:rsidP="006C2503">
            <w:pPr>
              <w:spacing w:before="0"/>
            </w:pPr>
            <w:r w:rsidRPr="00CD2F9D">
              <w:t>Chaesub Lee</w:t>
            </w:r>
            <w:r w:rsidRPr="00CD2F9D">
              <w:br/>
              <w:t>Director de la Oficina de Normalización</w:t>
            </w:r>
            <w:r w:rsidRPr="00CD2F9D">
              <w:br/>
              <w:t>de las Telecomunicaciones</w:t>
            </w:r>
          </w:p>
        </w:tc>
        <w:tc>
          <w:tcPr>
            <w:tcW w:w="3550" w:type="dxa"/>
            <w:tcBorders>
              <w:top w:val="single" w:sz="4" w:space="0" w:color="auto"/>
              <w:left w:val="single" w:sz="4" w:space="0" w:color="auto"/>
              <w:right w:val="single" w:sz="4" w:space="0" w:color="auto"/>
            </w:tcBorders>
            <w:textDirection w:val="btLr"/>
            <w:vAlign w:val="center"/>
          </w:tcPr>
          <w:p w:rsidR="009D3B35" w:rsidRPr="00CD2F9D" w:rsidRDefault="009D3B35" w:rsidP="009D3B35">
            <w:pPr>
              <w:spacing w:before="0"/>
              <w:ind w:left="113" w:right="113"/>
              <w:jc w:val="center"/>
            </w:pPr>
            <w:r w:rsidRPr="00CD2F9D">
              <w:rPr>
                <w:noProof/>
                <w:lang w:val="en-GB" w:eastAsia="zh-CN"/>
              </w:rPr>
              <w:drawing>
                <wp:inline distT="0" distB="0" distL="0" distR="0" wp14:anchorId="04242161" wp14:editId="792145A0">
                  <wp:extent cx="1228550" cy="12285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9383" cy="1259383"/>
                          </a:xfrm>
                          <a:prstGeom prst="rect">
                            <a:avLst/>
                          </a:prstGeom>
                          <a:noFill/>
                          <a:ln>
                            <a:noFill/>
                          </a:ln>
                        </pic:spPr>
                      </pic:pic>
                    </a:graphicData>
                  </a:graphic>
                </wp:inline>
              </w:drawing>
            </w:r>
            <w:r w:rsidRPr="00CD2F9D">
              <w:rPr>
                <w:rFonts w:ascii="Calibri" w:eastAsia="SimSun" w:hAnsi="Calibri" w:cs="Arial"/>
                <w:sz w:val="20"/>
                <w:lang w:eastAsia="zh-CN"/>
              </w:rPr>
              <w:t>CE 5 del UIT-T</w:t>
            </w:r>
          </w:p>
        </w:tc>
      </w:tr>
      <w:tr w:rsidR="009D3B35" w:rsidRPr="00CD2F9D" w:rsidTr="006C2503">
        <w:trPr>
          <w:trHeight w:val="336"/>
        </w:trPr>
        <w:tc>
          <w:tcPr>
            <w:tcW w:w="4814" w:type="dxa"/>
            <w:vMerge/>
            <w:tcBorders>
              <w:right w:val="single" w:sz="4" w:space="0" w:color="auto"/>
            </w:tcBorders>
          </w:tcPr>
          <w:p w:rsidR="009D3B35" w:rsidRPr="00CD2F9D" w:rsidRDefault="009D3B35" w:rsidP="009D3B35">
            <w:pPr>
              <w:rPr>
                <w:bCs/>
              </w:rPr>
            </w:pPr>
          </w:p>
        </w:tc>
        <w:tc>
          <w:tcPr>
            <w:tcW w:w="3550" w:type="dxa"/>
            <w:tcBorders>
              <w:left w:val="single" w:sz="4" w:space="0" w:color="auto"/>
              <w:bottom w:val="single" w:sz="4" w:space="0" w:color="auto"/>
              <w:right w:val="single" w:sz="4" w:space="0" w:color="auto"/>
            </w:tcBorders>
          </w:tcPr>
          <w:p w:rsidR="009D3B35" w:rsidRPr="00CD2F9D" w:rsidRDefault="009D3B35" w:rsidP="009D3B35">
            <w:pPr>
              <w:spacing w:before="0"/>
              <w:jc w:val="center"/>
              <w:rPr>
                <w:noProof/>
                <w:lang w:eastAsia="zh-CN"/>
              </w:rPr>
            </w:pPr>
            <w:r w:rsidRPr="00CD2F9D">
              <w:rPr>
                <w:bCs/>
              </w:rPr>
              <w:t>Última información sobre la reunión</w:t>
            </w:r>
          </w:p>
        </w:tc>
      </w:tr>
    </w:tbl>
    <w:p w:rsidR="002545AA" w:rsidRPr="00CD2F9D" w:rsidRDefault="004C1BF5" w:rsidP="00832CBB">
      <w:pPr>
        <w:spacing w:before="1000"/>
        <w:rPr>
          <w:bCs/>
        </w:rPr>
      </w:pPr>
      <w:r w:rsidRPr="00CD2F9D">
        <w:rPr>
          <w:b/>
        </w:rPr>
        <w:t>Anexos</w:t>
      </w:r>
      <w:r w:rsidRPr="00CD2F9D">
        <w:rPr>
          <w:bCs/>
        </w:rPr>
        <w:t>: 2</w:t>
      </w:r>
    </w:p>
    <w:p w:rsidR="002545AA" w:rsidRPr="000045C6" w:rsidRDefault="002545AA" w:rsidP="000045C6">
      <w:r w:rsidRPr="000045C6">
        <w:br w:type="page"/>
      </w:r>
    </w:p>
    <w:p w:rsidR="004C1BF5" w:rsidRPr="00CD2F9D" w:rsidRDefault="004C1BF5" w:rsidP="004C1BF5">
      <w:pPr>
        <w:pStyle w:val="AnnexNotitle"/>
        <w:rPr>
          <w:b w:val="0"/>
          <w:bCs/>
        </w:rPr>
      </w:pPr>
      <w:r w:rsidRPr="00CD2F9D">
        <w:lastRenderedPageBreak/>
        <w:t xml:space="preserve">ANEXO </w:t>
      </w:r>
      <w:r w:rsidRPr="00CD2F9D">
        <w:rPr>
          <w:caps/>
        </w:rPr>
        <w:t>A</w:t>
      </w:r>
      <w:r w:rsidRPr="00CD2F9D">
        <w:rPr>
          <w:caps/>
        </w:rPr>
        <w:br/>
      </w:r>
      <w:r w:rsidRPr="00CD2F9D">
        <w:rPr>
          <w:bCs/>
        </w:rPr>
        <w:t>Información práctica sobre la reunión</w:t>
      </w:r>
    </w:p>
    <w:p w:rsidR="004C1BF5" w:rsidRPr="00CD2F9D" w:rsidRDefault="004C1BF5" w:rsidP="004C1BF5">
      <w:pPr>
        <w:spacing w:before="240" w:after="240"/>
        <w:jc w:val="center"/>
        <w:rPr>
          <w:b/>
          <w:bCs/>
        </w:rPr>
      </w:pPr>
      <w:r w:rsidRPr="00CD2F9D">
        <w:rPr>
          <w:b/>
          <w:bCs/>
        </w:rPr>
        <w:t>MÉTODOS DE TRABAJO E INSTALACIONES</w:t>
      </w:r>
    </w:p>
    <w:p w:rsidR="004C1BF5" w:rsidRPr="00CD2F9D" w:rsidRDefault="004C1BF5" w:rsidP="007216F2">
      <w:pPr>
        <w:pStyle w:val="Normalaftertitle"/>
      </w:pPr>
      <w:r w:rsidRPr="00CD2F9D">
        <w:rPr>
          <w:b/>
          <w:bCs/>
        </w:rPr>
        <w:t>ACCESO A LOS DOCUMENTOS</w:t>
      </w:r>
      <w:r w:rsidRPr="00CD2F9D">
        <w:t>: La reunión se celebrará sin hacer uso del papel. Las contribuciones</w:t>
      </w:r>
      <w:r w:rsidR="007216F2">
        <w:t xml:space="preserve"> de los miembros</w:t>
      </w:r>
      <w:r w:rsidRPr="00CD2F9D">
        <w:t xml:space="preserve"> deben presentarse utilizando la </w:t>
      </w:r>
      <w:hyperlink r:id="rId19" w:history="1">
        <w:r w:rsidRPr="00CD2F9D">
          <w:rPr>
            <w:rStyle w:val="Hyperlink"/>
          </w:rPr>
          <w:t>Publicación Directa de Documentos</w:t>
        </w:r>
      </w:hyperlink>
      <w:r w:rsidRPr="00CD2F9D">
        <w:t xml:space="preserve">; los proyectos de DT deben remitirse por correo-e a la secretaría de la Comisión de Estudio utilizando la </w:t>
      </w:r>
      <w:hyperlink r:id="rId20" w:history="1">
        <w:r w:rsidRPr="00CD2F9D">
          <w:rPr>
            <w:rStyle w:val="Hyperlink"/>
          </w:rPr>
          <w:t>plantilla correspondiente</w:t>
        </w:r>
      </w:hyperlink>
      <w:r w:rsidRPr="00CD2F9D">
        <w:t>. El acceso a los documentos de la reunión se facilita a partir de la página principal de la Comisión de Estudio, y está restringido a los Miembros del UIT-T/</w:t>
      </w:r>
      <w:hyperlink r:id="rId21" w:history="1">
        <w:r w:rsidRPr="00CD2F9D">
          <w:rPr>
            <w:rStyle w:val="Hyperlink"/>
          </w:rPr>
          <w:t>Titulares de cuenta TIES</w:t>
        </w:r>
      </w:hyperlink>
      <w:r w:rsidRPr="00CD2F9D">
        <w:t>.</w:t>
      </w:r>
    </w:p>
    <w:p w:rsidR="004C1BF5" w:rsidRPr="00CD2F9D" w:rsidRDefault="004C1BF5" w:rsidP="00B65E3F">
      <w:r w:rsidRPr="00CD2F9D">
        <w:rPr>
          <w:b/>
          <w:bCs/>
        </w:rPr>
        <w:t>PLANTILLAS</w:t>
      </w:r>
      <w:r w:rsidRPr="00B65E3F">
        <w:t xml:space="preserve">: </w:t>
      </w:r>
      <w:r w:rsidRPr="00CD2F9D">
        <w:t>Le recomendamos utilice el juego de plantillas facilitado para preparar su contribución. Las plantillas se pueden descargar desde la página web de cada Comisión de Estudio del UIT-T en "Delegate resources" (</w:t>
      </w:r>
      <w:hyperlink r:id="rId22" w:history="1">
        <w:r w:rsidRPr="00CD2F9D">
          <w:rPr>
            <w:rStyle w:val="Hyperlink"/>
            <w:szCs w:val="24"/>
          </w:rPr>
          <w:t>http://itu.int/ITU-T/studygroups/templates</w:t>
        </w:r>
      </w:hyperlink>
      <w:r w:rsidRPr="00CD2F9D">
        <w:t>). El nombre, los números de telefax y de teléfono, así como la dirección de correo electrónico de la persona de contacto para la contribución deberán figurar en la portada de todos los documentos. El acceso a los documentos de la reunión se facilita a partir de la página principal de la Comisión de Estudio, y está restringido a los Miembros del UIT-T/</w:t>
      </w:r>
      <w:hyperlink r:id="rId23" w:history="1">
        <w:r w:rsidRPr="00CD2F9D">
          <w:rPr>
            <w:rStyle w:val="Hyperlink"/>
          </w:rPr>
          <w:t>Titulares de cuenta TIES</w:t>
        </w:r>
      </w:hyperlink>
      <w:r w:rsidRPr="00CD2F9D">
        <w:t>.</w:t>
      </w:r>
    </w:p>
    <w:p w:rsidR="00734ACE" w:rsidRPr="00CD2F9D" w:rsidRDefault="00734ACE" w:rsidP="00CD2F9D">
      <w:r w:rsidRPr="00CD2F9D">
        <w:rPr>
          <w:b/>
          <w:bCs/>
        </w:rPr>
        <w:t>INTERPRETACIÓN</w:t>
      </w:r>
      <w:r w:rsidRPr="00CD2F9D">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CD2F9D">
        <w:rPr>
          <w:b/>
        </w:rPr>
        <w:t>por lo menos seis semanas antes del primer día de la reunión</w:t>
      </w:r>
      <w:r w:rsidRPr="00CD2F9D">
        <w:t>.</w:t>
      </w:r>
    </w:p>
    <w:p w:rsidR="00734ACE" w:rsidRPr="00CD2F9D" w:rsidRDefault="00734ACE" w:rsidP="00734ACE">
      <w:r w:rsidRPr="00CD2F9D">
        <w:rPr>
          <w:b/>
          <w:bCs/>
        </w:rPr>
        <w:t>LAN INALÁMBRICA</w:t>
      </w:r>
      <w:r w:rsidRPr="00CD2F9D">
        <w:t>: Los delegados disponen de instalaciones de red de área local inalámbrica en todas las salas de conferencias de la UIT (SSID: "ITUwifi", contraseña: itu@GVA1211). En la dirección web del UIT-T (</w:t>
      </w:r>
      <w:hyperlink r:id="rId24" w:history="1">
        <w:r w:rsidRPr="00CD2F9D">
          <w:rPr>
            <w:rStyle w:val="Hyperlink"/>
          </w:rPr>
          <w:t>http://itu.int/ITU-T/edh/faqs-support.html</w:t>
        </w:r>
      </w:hyperlink>
      <w:r w:rsidRPr="00CD2F9D">
        <w:t xml:space="preserve">) e </w:t>
      </w:r>
      <w:r w:rsidRPr="00CD2F9D">
        <w:rPr>
          <w:i/>
          <w:iCs/>
        </w:rPr>
        <w:t>in situ</w:t>
      </w:r>
      <w:r w:rsidRPr="00CD2F9D">
        <w:t xml:space="preserve"> se puede encontrar información más detallada al respecto.</w:t>
      </w:r>
    </w:p>
    <w:p w:rsidR="00734ACE" w:rsidRPr="00CD2F9D" w:rsidRDefault="00734ACE" w:rsidP="00734ACE">
      <w:r w:rsidRPr="00CD2F9D">
        <w:rPr>
          <w:b/>
          <w:bCs/>
        </w:rPr>
        <w:t>TAQUILLAS ELECTRÓNICAS</w:t>
      </w:r>
      <w:r w:rsidRPr="00CD2F9D">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5" w:history="1">
        <w:r w:rsidRPr="00CD2F9D">
          <w:rPr>
            <w:rStyle w:val="Hyperlink"/>
          </w:rPr>
          <w:t>edificio Montbrillant</w:t>
        </w:r>
      </w:hyperlink>
      <w:r w:rsidRPr="00CD2F9D">
        <w:t>.</w:t>
      </w:r>
    </w:p>
    <w:p w:rsidR="00734ACE" w:rsidRPr="00CD2F9D" w:rsidRDefault="00734ACE" w:rsidP="00734ACE">
      <w:r w:rsidRPr="00CD2F9D">
        <w:rPr>
          <w:b/>
          <w:bCs/>
        </w:rPr>
        <w:t>IMPRESORAS</w:t>
      </w:r>
      <w:r w:rsidRPr="00CD2F9D">
        <w:t xml:space="preserve">: En las salas para los delegados y en las proximidades de las </w:t>
      </w:r>
      <w:hyperlink r:id="rId26" w:history="1">
        <w:r w:rsidRPr="00CD2F9D">
          <w:rPr>
            <w:rStyle w:val="Hyperlink"/>
          </w:rPr>
          <w:t>principales salas de reunión</w:t>
        </w:r>
      </w:hyperlink>
      <w:r w:rsidRPr="00CD2F9D">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CD2F9D">
          <w:rPr>
            <w:rStyle w:val="Hyperlink"/>
          </w:rPr>
          <w:t>http://itu.int/go/e-print</w:t>
        </w:r>
      </w:hyperlink>
      <w:r w:rsidRPr="00CD2F9D">
        <w:t>.</w:t>
      </w:r>
    </w:p>
    <w:p w:rsidR="00734ACE" w:rsidRPr="00CD2F9D" w:rsidRDefault="00734ACE" w:rsidP="00734ACE">
      <w:r w:rsidRPr="00CD2F9D">
        <w:rPr>
          <w:b/>
          <w:bCs/>
        </w:rPr>
        <w:t>PRÉSTAMO DE COMPUTADORAS PORTÁTILES</w:t>
      </w:r>
      <w:r w:rsidRPr="00CD2F9D">
        <w:t>: El Servicio de Asistencia de la UIT (</w:t>
      </w:r>
      <w:hyperlink r:id="rId28" w:history="1">
        <w:r w:rsidRPr="00CD2F9D">
          <w:rPr>
            <w:rStyle w:val="Hyperlink"/>
          </w:rPr>
          <w:t>servicedesk@itu.int</w:t>
        </w:r>
      </w:hyperlink>
      <w:r w:rsidRPr="00CD2F9D">
        <w:t>) pondrá un número limitado de computadoras portátiles a disposición de los delegados. Se atenderán las solicitudes por orden de llegada.</w:t>
      </w:r>
    </w:p>
    <w:p w:rsidR="006C78FA" w:rsidRPr="005A1A1A" w:rsidRDefault="006C78FA" w:rsidP="006C78FA">
      <w:pPr>
        <w:spacing w:before="360" w:after="240"/>
        <w:jc w:val="center"/>
        <w:rPr>
          <w:b/>
          <w:bCs/>
        </w:rPr>
      </w:pPr>
      <w:r w:rsidRPr="005A1A1A">
        <w:rPr>
          <w:b/>
          <w:bCs/>
        </w:rPr>
        <w:t>PREINSCRIPCIÓN, NUEVOS DELEGADOS, BECAS</w:t>
      </w:r>
      <w:r w:rsidRPr="005A1A1A">
        <w:rPr>
          <w:b/>
          <w:bCs/>
          <w:szCs w:val="24"/>
        </w:rPr>
        <w:t xml:space="preserve"> Y AYUDA PARA LA SOLICITUD DE VISADOS</w:t>
      </w:r>
    </w:p>
    <w:p w:rsidR="00073C26" w:rsidRPr="003F6B47" w:rsidRDefault="006C78FA" w:rsidP="007216F2">
      <w:pPr>
        <w:spacing w:before="240"/>
        <w:rPr>
          <w:bCs/>
          <w:szCs w:val="22"/>
        </w:rPr>
      </w:pPr>
      <w:r w:rsidRPr="003F6B47">
        <w:rPr>
          <w:b/>
          <w:bCs/>
          <w:szCs w:val="22"/>
        </w:rPr>
        <w:t>PREINSCRIPCIÓN</w:t>
      </w:r>
      <w:r w:rsidRPr="003F6B47">
        <w:rPr>
          <w:szCs w:val="22"/>
        </w:rPr>
        <w:t xml:space="preserve">: </w:t>
      </w:r>
      <w:r w:rsidR="007216F2" w:rsidRPr="003F6B47">
        <w:rPr>
          <w:szCs w:val="22"/>
        </w:rPr>
        <w:t xml:space="preserve">La preinscripción es obligatoria y ha de hacerse en línea a través tanto de la página principal de la Comisión de Estudio como de la página de reuniones de la ETSI </w:t>
      </w:r>
      <w:r w:rsidR="007216F2" w:rsidRPr="003F6B47">
        <w:rPr>
          <w:b/>
          <w:szCs w:val="22"/>
        </w:rPr>
        <w:t>a más tardar un mes antes de la reunión</w:t>
      </w:r>
      <w:r w:rsidR="007216F2" w:rsidRPr="003F6B47">
        <w:rPr>
          <w:bCs/>
          <w:szCs w:val="22"/>
        </w:rPr>
        <w:t xml:space="preserve">. Sírvase inscribirse en la página </w:t>
      </w:r>
      <w:hyperlink r:id="rId29" w:history="1">
        <w:r w:rsidR="007216F2" w:rsidRPr="003F6B47">
          <w:rPr>
            <w:rStyle w:val="Hyperlink"/>
            <w:bCs/>
            <w:szCs w:val="22"/>
          </w:rPr>
          <w:t>web principal de la Comisión de Estudio 5 del UIT-T</w:t>
        </w:r>
      </w:hyperlink>
      <w:r w:rsidR="007216F2" w:rsidRPr="003F6B47">
        <w:rPr>
          <w:bCs/>
          <w:szCs w:val="22"/>
        </w:rPr>
        <w:t>.</w:t>
      </w:r>
      <w:r w:rsidRPr="003F6B47">
        <w:rPr>
          <w:bCs/>
          <w:szCs w:val="22"/>
        </w:rPr>
        <w:t xml:space="preserve"> </w:t>
      </w:r>
    </w:p>
    <w:p w:rsidR="006C78FA" w:rsidRPr="005A1A1A" w:rsidRDefault="006C78FA" w:rsidP="006C78FA">
      <w:pPr>
        <w:spacing w:before="240"/>
        <w:rPr>
          <w:szCs w:val="24"/>
        </w:rPr>
      </w:pPr>
      <w:r w:rsidRPr="005A1A1A">
        <w:rPr>
          <w:bCs/>
        </w:rPr>
        <w:t xml:space="preserve">Según lo indicado en la </w:t>
      </w:r>
      <w:hyperlink r:id="rId30" w:history="1">
        <w:r w:rsidRPr="005A1A1A">
          <w:rPr>
            <w:rStyle w:val="Hyperlink"/>
            <w:bCs/>
          </w:rPr>
          <w:t>Circular 68 de la TSB</w:t>
        </w:r>
      </w:hyperlink>
      <w:r w:rsidRPr="005A1A1A">
        <w:rPr>
          <w:bCs/>
        </w:rPr>
        <w:t xml:space="preserve">, el nuevo sistema de inscripción requiere la aprobación del Coordinador para todas las solicitudes de inscripción. </w:t>
      </w:r>
      <w:r w:rsidRPr="005A1A1A">
        <w:t>Se invita a los miembros a incluir mujeres en sus delegaciones siempre que sea posible.</w:t>
      </w:r>
    </w:p>
    <w:p w:rsidR="006C78FA" w:rsidRPr="005A1A1A" w:rsidRDefault="006C78FA" w:rsidP="006C78FA">
      <w:pPr>
        <w:rPr>
          <w:szCs w:val="24"/>
        </w:rPr>
      </w:pPr>
      <w:r w:rsidRPr="005A1A1A">
        <w:rPr>
          <w:b/>
          <w:bCs/>
          <w:szCs w:val="24"/>
        </w:rPr>
        <w:t>LOS NUEVOS DELEGADOS</w:t>
      </w:r>
      <w:r w:rsidRPr="005A1A1A">
        <w:rPr>
          <w:szCs w:val="24"/>
        </w:rPr>
        <w:t xml:space="preserve"> están invitados a participar en un programa de acompañamiento</w:t>
      </w:r>
      <w:r w:rsidRPr="005A1A1A">
        <w:rPr>
          <w:b/>
          <w:bCs/>
          <w:szCs w:val="24"/>
        </w:rPr>
        <w:t xml:space="preserve"> </w:t>
      </w:r>
      <w:r w:rsidRPr="005A1A1A">
        <w:rPr>
          <w:szCs w:val="24"/>
        </w:rPr>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1" w:history="1">
        <w:r w:rsidRPr="005A1A1A">
          <w:rPr>
            <w:color w:val="0000FF"/>
            <w:szCs w:val="24"/>
            <w:u w:val="single"/>
          </w:rPr>
          <w:t>ITU-Tmembership@itu.int</w:t>
        </w:r>
      </w:hyperlink>
      <w:r w:rsidRPr="005A1A1A">
        <w:rPr>
          <w:szCs w:val="24"/>
        </w:rPr>
        <w:t xml:space="preserve">. Puede consultar una guía resumida para nuevos delegados </w:t>
      </w:r>
      <w:hyperlink r:id="rId32" w:history="1">
        <w:r w:rsidRPr="005A1A1A">
          <w:rPr>
            <w:color w:val="0000FF"/>
            <w:szCs w:val="24"/>
            <w:u w:val="single"/>
          </w:rPr>
          <w:t>aquí</w:t>
        </w:r>
      </w:hyperlink>
      <w:r w:rsidRPr="005A1A1A">
        <w:rPr>
          <w:szCs w:val="24"/>
        </w:rPr>
        <w:t>.</w:t>
      </w:r>
    </w:p>
    <w:p w:rsidR="006C78FA" w:rsidRPr="005A1A1A" w:rsidRDefault="006C78FA" w:rsidP="004E296F">
      <w:pPr>
        <w:pStyle w:val="AnnexTitle"/>
        <w:jc w:val="left"/>
      </w:pPr>
      <w:r w:rsidRPr="005A1A1A">
        <w:rPr>
          <w:bCs/>
          <w:szCs w:val="24"/>
        </w:rPr>
        <w:lastRenderedPageBreak/>
        <w:t>BECAS</w:t>
      </w:r>
      <w:r w:rsidRPr="005A1A1A">
        <w:rPr>
          <w:b w:val="0"/>
          <w:szCs w:val="24"/>
        </w:rPr>
        <w:t xml:space="preserve">: Podrán concederse dos becas parciales por administración, en función de la financiación disponible, con objeto de facilitar la participación de </w:t>
      </w:r>
      <w:bookmarkStart w:id="3" w:name="_Hlk309803984"/>
      <w:r w:rsidRPr="005A1A1A">
        <w:rPr>
          <w:b w:val="0"/>
          <w:szCs w:val="24"/>
        </w:rPr>
        <w:fldChar w:fldCharType="begin"/>
      </w:r>
      <w:r w:rsidRPr="005A1A1A">
        <w:rPr>
          <w:b w:val="0"/>
          <w:szCs w:val="24"/>
        </w:rPr>
        <w:instrText>HYPERLINK "http://www.itu.int/en/ITU-T/info/Documents/list-ldc-lic.pdf"</w:instrText>
      </w:r>
      <w:r w:rsidRPr="005A1A1A">
        <w:rPr>
          <w:b w:val="0"/>
          <w:szCs w:val="24"/>
        </w:rPr>
        <w:fldChar w:fldCharType="separate"/>
      </w:r>
      <w:r w:rsidRPr="005A1A1A">
        <w:rPr>
          <w:rStyle w:val="Hyperlink"/>
          <w:b w:val="0"/>
          <w:szCs w:val="24"/>
        </w:rPr>
        <w:t>países menos adelantados y países con un bajo nivel de ingresos</w:t>
      </w:r>
      <w:r w:rsidRPr="005A1A1A">
        <w:rPr>
          <w:b w:val="0"/>
          <w:szCs w:val="24"/>
        </w:rPr>
        <w:fldChar w:fldCharType="end"/>
      </w:r>
      <w:bookmarkEnd w:id="3"/>
      <w:r w:rsidRPr="005A1A1A">
        <w:rPr>
          <w:b w:val="0"/>
          <w:szCs w:val="24"/>
        </w:rPr>
        <w:t xml:space="preserve">. Como parte del nuevo sistema de inscripción, los formularios de solicitud de becas serán enviados a los delegados que marquen la casilla correspondiente en el formulario de inscripción. </w:t>
      </w:r>
      <w:r w:rsidRPr="005A1A1A">
        <w:rPr>
          <w:bCs/>
          <w:szCs w:val="24"/>
        </w:rPr>
        <w:t xml:space="preserve">Las solicitudes de beca deben recibirse el </w:t>
      </w:r>
      <w:r w:rsidR="004E296F">
        <w:rPr>
          <w:bCs/>
          <w:szCs w:val="24"/>
        </w:rPr>
        <w:t>1 de abril</w:t>
      </w:r>
      <w:r w:rsidR="00073C26">
        <w:rPr>
          <w:bCs/>
          <w:szCs w:val="24"/>
        </w:rPr>
        <w:t xml:space="preserve"> de 2019</w:t>
      </w:r>
      <w:r w:rsidRPr="005A1A1A">
        <w:rPr>
          <w:bCs/>
          <w:szCs w:val="24"/>
        </w:rPr>
        <w:t xml:space="preserve"> a más tardar, </w:t>
      </w:r>
      <w:r w:rsidR="00073C26">
        <w:rPr>
          <w:bCs/>
          <w:szCs w:val="24"/>
        </w:rPr>
        <w:t xml:space="preserve">y </w:t>
      </w:r>
      <w:r w:rsidRPr="005A1A1A">
        <w:rPr>
          <w:bCs/>
          <w:szCs w:val="24"/>
        </w:rPr>
        <w:t>se recomienda inscribirse para el evento e iniciar el proceso de solicitud al menos siete semanas antes de la reunión</w:t>
      </w:r>
      <w:r w:rsidRPr="005A1A1A">
        <w:rPr>
          <w:b w:val="0"/>
          <w:szCs w:val="24"/>
        </w:rPr>
        <w:t>. Rogamos tome nota de que los criterios aplicados para la concesión de becas son: el presupuesto disponible de la TSB; las contribuciones a la reunión de los postulantes; la distribución equitativa entre países y regiones, y el equilibrio de género.</w:t>
      </w:r>
      <w:r w:rsidRPr="005A1A1A">
        <w:rPr>
          <w:b w:val="0"/>
          <w:bCs/>
          <w:szCs w:val="24"/>
        </w:rPr>
        <w:t xml:space="preserve"> </w:t>
      </w:r>
    </w:p>
    <w:p w:rsidR="006C78FA" w:rsidRPr="005A1A1A" w:rsidRDefault="006C78FA" w:rsidP="006C78FA">
      <w:pPr>
        <w:rPr>
          <w:szCs w:val="24"/>
        </w:rPr>
      </w:pPr>
      <w:r w:rsidRPr="005A1A1A">
        <w:rPr>
          <w:b/>
          <w:bCs/>
          <w:szCs w:val="24"/>
        </w:rPr>
        <w:t>AYUDA PARA LA SOLICITUD DE VISADOS</w:t>
      </w:r>
      <w:r w:rsidRPr="005A1A1A">
        <w:rPr>
          <w:szCs w:val="24"/>
        </w:rPr>
        <w:t xml:space="preserve">: En su caso, los visados deben solicitarse </w:t>
      </w:r>
      <w:r w:rsidRPr="005A1A1A">
        <w:rPr>
          <w:b/>
          <w:bCs/>
          <w:szCs w:val="24"/>
        </w:rPr>
        <w:t>antes de la fecha de llegada a Suiza</w:t>
      </w:r>
      <w:r w:rsidRPr="005A1A1A">
        <w:rPr>
          <w:szCs w:val="24"/>
        </w:rPr>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rsidR="006C78FA" w:rsidRPr="005A1A1A" w:rsidRDefault="006C78FA" w:rsidP="006C78FA">
      <w:pPr>
        <w:rPr>
          <w:szCs w:val="24"/>
        </w:rPr>
      </w:pPr>
      <w:r w:rsidRPr="005A1A1A">
        <w:rPr>
          <w:szCs w:val="24"/>
        </w:rPr>
        <w:t xml:space="preserve">Si tropieza con problemas, la Unión puede, previa solicitud oficial de la administración o la entidad que usted representa, intervenir ante las autoridades suizas competentes para facilitar la expedición de ese visado. Las solicitudes deben efectuarse marcando la casilla correspondiente en el formulario de inscripción </w:t>
      </w:r>
      <w:r w:rsidRPr="005A1A1A">
        <w:rPr>
          <w:b/>
          <w:bCs/>
          <w:szCs w:val="24"/>
        </w:rPr>
        <w:t>a más tardar un mes antes de la reunión</w:t>
      </w:r>
      <w:r w:rsidRPr="005A1A1A">
        <w:rPr>
          <w:szCs w:val="24"/>
        </w:rPr>
        <w:t>. Las solicitudes de información deben enviarse a la Sección de Viajes de la UIT (</w:t>
      </w:r>
      <w:hyperlink r:id="rId33" w:history="1">
        <w:r w:rsidRPr="005A1A1A">
          <w:rPr>
            <w:rStyle w:val="Hyperlink"/>
            <w:szCs w:val="24"/>
          </w:rPr>
          <w:t>travel@itu.int</w:t>
        </w:r>
      </w:hyperlink>
      <w:r w:rsidRPr="005A1A1A">
        <w:rPr>
          <w:szCs w:val="24"/>
        </w:rPr>
        <w:t>), con las palabras "</w:t>
      </w:r>
      <w:r w:rsidRPr="005A1A1A">
        <w:rPr>
          <w:b/>
          <w:bCs/>
          <w:szCs w:val="24"/>
        </w:rPr>
        <w:t>apoyo para la solicitud de visado</w:t>
      </w:r>
      <w:r w:rsidRPr="005A1A1A">
        <w:rPr>
          <w:szCs w:val="24"/>
        </w:rPr>
        <w:t>".</w:t>
      </w:r>
    </w:p>
    <w:p w:rsidR="006C78FA" w:rsidRPr="005A1A1A" w:rsidRDefault="006C78FA" w:rsidP="006C78FA">
      <w:pPr>
        <w:spacing w:before="360" w:after="240"/>
        <w:jc w:val="center"/>
        <w:rPr>
          <w:b/>
          <w:bCs/>
        </w:rPr>
      </w:pPr>
      <w:r w:rsidRPr="005A1A1A">
        <w:rPr>
          <w:b/>
          <w:bCs/>
        </w:rPr>
        <w:t>VISITAS A GINEBRA: HOTELES, TRANSPORTE PÚBLICO</w:t>
      </w:r>
    </w:p>
    <w:p w:rsidR="006C78FA" w:rsidRPr="005A1A1A" w:rsidRDefault="006C78FA" w:rsidP="006C78FA">
      <w:pPr>
        <w:rPr>
          <w:szCs w:val="24"/>
        </w:rPr>
      </w:pPr>
      <w:r w:rsidRPr="005A1A1A">
        <w:rPr>
          <w:b/>
          <w:bCs/>
          <w:szCs w:val="24"/>
        </w:rPr>
        <w:t>VISITAS A GINEBRA</w:t>
      </w:r>
      <w:r w:rsidRPr="005A1A1A">
        <w:rPr>
          <w:szCs w:val="24"/>
        </w:rPr>
        <w:t xml:space="preserve">: Los delegados que asistan a reuniones de la UIT en Ginebra pueden encontrar información práctica en: </w:t>
      </w:r>
      <w:hyperlink r:id="rId34" w:history="1">
        <w:r w:rsidRPr="005A1A1A">
          <w:rPr>
            <w:color w:val="0000FF"/>
            <w:szCs w:val="24"/>
            <w:u w:val="single"/>
          </w:rPr>
          <w:t>http://itu.int/en/delegates-corner/</w:t>
        </w:r>
      </w:hyperlink>
      <w:r w:rsidRPr="005A1A1A">
        <w:rPr>
          <w:szCs w:val="24"/>
        </w:rPr>
        <w:t>.</w:t>
      </w:r>
    </w:p>
    <w:p w:rsidR="006C78FA" w:rsidRPr="005A1A1A" w:rsidRDefault="006C78FA" w:rsidP="006C78FA">
      <w:pPr>
        <w:keepNext/>
        <w:keepLines/>
        <w:rPr>
          <w:szCs w:val="24"/>
        </w:rPr>
      </w:pPr>
      <w:r w:rsidRPr="005A1A1A">
        <w:rPr>
          <w:b/>
          <w:bCs/>
          <w:szCs w:val="24"/>
        </w:rPr>
        <w:t>DESCUENTOS PARA HOTELES</w:t>
      </w:r>
      <w:r w:rsidRPr="005A1A1A">
        <w:rPr>
          <w:szCs w:val="24"/>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Pr="005A1A1A">
          <w:rPr>
            <w:color w:val="0000FF"/>
            <w:szCs w:val="24"/>
            <w:u w:val="single"/>
          </w:rPr>
          <w:t>http://www.itu.int/travel/</w:t>
        </w:r>
      </w:hyperlink>
      <w:r w:rsidRPr="005A1A1A">
        <w:rPr>
          <w:szCs w:val="24"/>
        </w:rPr>
        <w:t>.</w:t>
      </w:r>
    </w:p>
    <w:p w:rsidR="002545AA" w:rsidRPr="00CD2F9D" w:rsidRDefault="002545AA" w:rsidP="002545AA">
      <w:r w:rsidRPr="00CD2F9D">
        <w:br w:type="page"/>
      </w:r>
    </w:p>
    <w:p w:rsidR="00167E90" w:rsidRPr="00B65E3F" w:rsidRDefault="00B65E3F" w:rsidP="00B65E3F">
      <w:pPr>
        <w:pStyle w:val="AnnexNotitle"/>
        <w:spacing w:after="240"/>
      </w:pPr>
      <w:r w:rsidRPr="00B65E3F">
        <w:lastRenderedPageBreak/>
        <w:t>ANEXO B</w:t>
      </w:r>
      <w:r w:rsidRPr="00B65E3F">
        <w:br/>
      </w:r>
      <w:r w:rsidR="00167E90" w:rsidRPr="00B65E3F">
        <w:t>Proyecto de orden del día</w:t>
      </w:r>
    </w:p>
    <w:tbl>
      <w:tblPr>
        <w:tblStyle w:val="TableGrid"/>
        <w:tblW w:w="9578" w:type="dxa"/>
        <w:jc w:val="center"/>
        <w:tblLook w:val="04A0" w:firstRow="1" w:lastRow="0" w:firstColumn="1" w:lastColumn="0" w:noHBand="0" w:noVBand="1"/>
      </w:tblPr>
      <w:tblGrid>
        <w:gridCol w:w="542"/>
        <w:gridCol w:w="372"/>
        <w:gridCol w:w="5044"/>
        <w:gridCol w:w="3620"/>
      </w:tblGrid>
      <w:tr w:rsidR="00167E90" w:rsidRPr="00CD2F9D" w:rsidTr="00521D03">
        <w:trPr>
          <w:tblHeader/>
          <w:jc w:val="center"/>
        </w:trPr>
        <w:tc>
          <w:tcPr>
            <w:tcW w:w="542" w:type="dxa"/>
            <w:shd w:val="pct10" w:color="auto" w:fill="auto"/>
          </w:tcPr>
          <w:p w:rsidR="00167E90" w:rsidRPr="00CD2F9D" w:rsidRDefault="00167E90" w:rsidP="0028251C">
            <w:pPr>
              <w:pStyle w:val="TableHead"/>
              <w:rPr>
                <w:lang w:eastAsia="zh-CN"/>
              </w:rPr>
            </w:pPr>
            <w:r w:rsidRPr="00CD2F9D">
              <w:rPr>
                <w:lang w:eastAsia="zh-CN"/>
              </w:rPr>
              <w:t>N°</w:t>
            </w:r>
          </w:p>
        </w:tc>
        <w:tc>
          <w:tcPr>
            <w:tcW w:w="5416" w:type="dxa"/>
            <w:gridSpan w:val="2"/>
            <w:shd w:val="pct10" w:color="auto" w:fill="auto"/>
          </w:tcPr>
          <w:p w:rsidR="00167E90" w:rsidRPr="00CD2F9D" w:rsidRDefault="00167E90" w:rsidP="0028251C">
            <w:pPr>
              <w:pStyle w:val="TableHead"/>
              <w:rPr>
                <w:lang w:eastAsia="zh-CN"/>
              </w:rPr>
            </w:pPr>
            <w:r w:rsidRPr="00CD2F9D">
              <w:rPr>
                <w:lang w:eastAsia="zh-CN"/>
              </w:rPr>
              <w:t>P</w:t>
            </w:r>
            <w:r w:rsidRPr="00CD2F9D">
              <w:t xml:space="preserve">royecto de </w:t>
            </w:r>
            <w:r w:rsidRPr="00CD2F9D">
              <w:rPr>
                <w:bCs/>
              </w:rPr>
              <w:t>orden del día</w:t>
            </w:r>
          </w:p>
        </w:tc>
        <w:tc>
          <w:tcPr>
            <w:tcW w:w="3620" w:type="dxa"/>
            <w:shd w:val="pct10" w:color="auto" w:fill="auto"/>
          </w:tcPr>
          <w:p w:rsidR="00167E90" w:rsidRPr="00CD2F9D" w:rsidRDefault="00167E90" w:rsidP="0028251C">
            <w:pPr>
              <w:pStyle w:val="TableHead"/>
              <w:rPr>
                <w:lang w:eastAsia="zh-CN"/>
              </w:rPr>
            </w:pPr>
            <w:r w:rsidRPr="00CD2F9D">
              <w:rPr>
                <w:lang w:eastAsia="zh-CN"/>
              </w:rPr>
              <w:t>Documentos</w:t>
            </w: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w:t>
            </w:r>
          </w:p>
        </w:tc>
        <w:tc>
          <w:tcPr>
            <w:tcW w:w="5416" w:type="dxa"/>
            <w:gridSpan w:val="2"/>
          </w:tcPr>
          <w:p w:rsidR="00167E90" w:rsidRPr="00B65E3F" w:rsidRDefault="00167E90" w:rsidP="00B65E3F">
            <w:pPr>
              <w:pStyle w:val="Tabletext0"/>
              <w:rPr>
                <w:b/>
                <w:bCs/>
              </w:rPr>
            </w:pPr>
            <w:r w:rsidRPr="00B65E3F">
              <w:rPr>
                <w:b/>
                <w:bCs/>
              </w:rPr>
              <w:t>Apertura de la reunión</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2</w:t>
            </w:r>
          </w:p>
        </w:tc>
        <w:tc>
          <w:tcPr>
            <w:tcW w:w="5416" w:type="dxa"/>
            <w:gridSpan w:val="2"/>
          </w:tcPr>
          <w:p w:rsidR="00167E90" w:rsidRPr="00B65E3F" w:rsidRDefault="00167E90" w:rsidP="00B65E3F">
            <w:pPr>
              <w:pStyle w:val="Tabletext0"/>
              <w:rPr>
                <w:b/>
                <w:bCs/>
              </w:rPr>
            </w:pPr>
            <w:r w:rsidRPr="00B65E3F">
              <w:rPr>
                <w:b/>
                <w:bCs/>
              </w:rPr>
              <w:t>Adopción del orden del día</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3</w:t>
            </w:r>
          </w:p>
        </w:tc>
        <w:tc>
          <w:tcPr>
            <w:tcW w:w="5416" w:type="dxa"/>
            <w:gridSpan w:val="2"/>
          </w:tcPr>
          <w:p w:rsidR="00167E90" w:rsidRPr="00B65E3F" w:rsidRDefault="00167E90" w:rsidP="000E4DAD">
            <w:pPr>
              <w:pStyle w:val="Tabletext0"/>
              <w:rPr>
                <w:b/>
                <w:bCs/>
              </w:rPr>
            </w:pPr>
            <w:r w:rsidRPr="00B65E3F">
              <w:rPr>
                <w:b/>
                <w:bCs/>
              </w:rPr>
              <w:t xml:space="preserve">Aprobación del Informe de la primera reunión </w:t>
            </w:r>
            <w:r w:rsidR="00074EF7" w:rsidRPr="00B65E3F">
              <w:rPr>
                <w:b/>
                <w:bCs/>
              </w:rPr>
              <w:br/>
            </w:r>
            <w:r w:rsidRPr="00B65E3F">
              <w:rPr>
                <w:b/>
                <w:bCs/>
              </w:rPr>
              <w:t>(</w:t>
            </w:r>
            <w:r w:rsidR="007216F2">
              <w:rPr>
                <w:b/>
                <w:bCs/>
              </w:rPr>
              <w:t>Ginebra, 11-21 de septiembre de 2018</w:t>
            </w:r>
            <w:r w:rsidRPr="00B65E3F">
              <w:rPr>
                <w:b/>
                <w:bCs/>
              </w:rPr>
              <w:t>)</w:t>
            </w:r>
          </w:p>
        </w:tc>
        <w:tc>
          <w:tcPr>
            <w:tcW w:w="3620" w:type="dxa"/>
          </w:tcPr>
          <w:p w:rsidR="00167E90" w:rsidRPr="00CD2F9D" w:rsidRDefault="00CD2212" w:rsidP="001861A3">
            <w:pPr>
              <w:pStyle w:val="Tabletext0"/>
              <w:rPr>
                <w:szCs w:val="22"/>
              </w:rPr>
            </w:pPr>
            <w:hyperlink r:id="rId36" w:history="1">
              <w:r w:rsidR="00167E90" w:rsidRPr="00CD2F9D">
                <w:rPr>
                  <w:rStyle w:val="Hyperlink"/>
                  <w:szCs w:val="22"/>
                  <w:lang w:eastAsia="zh-CN"/>
                </w:rPr>
                <w:t>Informe</w:t>
              </w:r>
              <w:r w:rsidR="001861A3">
                <w:rPr>
                  <w:rStyle w:val="Hyperlink"/>
                  <w:szCs w:val="22"/>
                  <w:lang w:eastAsia="zh-CN"/>
                </w:rPr>
                <w:t xml:space="preserve"> 5</w:t>
              </w:r>
            </w:hyperlink>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4</w:t>
            </w:r>
          </w:p>
        </w:tc>
        <w:tc>
          <w:tcPr>
            <w:tcW w:w="5416" w:type="dxa"/>
            <w:gridSpan w:val="2"/>
          </w:tcPr>
          <w:p w:rsidR="00167E90" w:rsidRPr="00B65E3F" w:rsidRDefault="00167E90" w:rsidP="00B65E3F">
            <w:pPr>
              <w:pStyle w:val="Tabletext0"/>
              <w:rPr>
                <w:b/>
                <w:bCs/>
              </w:rPr>
            </w:pPr>
            <w:r w:rsidRPr="00B65E3F">
              <w:rPr>
                <w:b/>
                <w:bCs/>
              </w:rPr>
              <w:t>Lista de contribuciones</w:t>
            </w:r>
          </w:p>
        </w:tc>
        <w:tc>
          <w:tcPr>
            <w:tcW w:w="3620" w:type="dxa"/>
          </w:tcPr>
          <w:p w:rsidR="00167E90" w:rsidRPr="00B65E3F" w:rsidRDefault="00167E90" w:rsidP="00B65E3F">
            <w:pPr>
              <w:pStyle w:val="Tabletext0"/>
            </w:pPr>
          </w:p>
        </w:tc>
      </w:tr>
      <w:tr w:rsidR="00E20ADE" w:rsidRPr="00CD2F9D" w:rsidTr="00521D03">
        <w:trPr>
          <w:jc w:val="center"/>
        </w:trPr>
        <w:tc>
          <w:tcPr>
            <w:tcW w:w="542" w:type="dxa"/>
          </w:tcPr>
          <w:p w:rsidR="00E20ADE" w:rsidRPr="00B65E3F" w:rsidRDefault="00E20ADE" w:rsidP="00B65E3F">
            <w:pPr>
              <w:pStyle w:val="Tabletext0"/>
              <w:rPr>
                <w:b/>
                <w:bCs/>
              </w:rPr>
            </w:pPr>
            <w:r w:rsidRPr="00B65E3F">
              <w:rPr>
                <w:b/>
                <w:bCs/>
              </w:rPr>
              <w:t>5</w:t>
            </w:r>
          </w:p>
        </w:tc>
        <w:tc>
          <w:tcPr>
            <w:tcW w:w="5416" w:type="dxa"/>
            <w:gridSpan w:val="2"/>
          </w:tcPr>
          <w:p w:rsidR="00E20ADE" w:rsidRPr="00B65E3F" w:rsidRDefault="00B112A6" w:rsidP="00B65E3F">
            <w:pPr>
              <w:pStyle w:val="Tabletext0"/>
              <w:rPr>
                <w:b/>
                <w:bCs/>
              </w:rPr>
            </w:pPr>
            <w:r w:rsidRPr="00B65E3F">
              <w:rPr>
                <w:b/>
                <w:bCs/>
              </w:rPr>
              <w:t>Ronda sobre los DPI</w:t>
            </w:r>
          </w:p>
        </w:tc>
        <w:tc>
          <w:tcPr>
            <w:tcW w:w="3620" w:type="dxa"/>
          </w:tcPr>
          <w:p w:rsidR="00E20ADE" w:rsidRPr="00B65E3F" w:rsidRDefault="00E20ADE" w:rsidP="00B65E3F">
            <w:pPr>
              <w:pStyle w:val="Tabletext0"/>
            </w:pPr>
            <w:r w:rsidRPr="00B65E3F">
              <w:t>¿Tiene alguien conocimiento de patentes que podrían requerirse para aplicar la Recomendación o el producto objeto de examen?</w:t>
            </w:r>
          </w:p>
        </w:tc>
      </w:tr>
      <w:tr w:rsidR="00E20ADE" w:rsidRPr="00CD2F9D" w:rsidTr="00521D03">
        <w:trPr>
          <w:jc w:val="center"/>
        </w:trPr>
        <w:tc>
          <w:tcPr>
            <w:tcW w:w="542" w:type="dxa"/>
          </w:tcPr>
          <w:p w:rsidR="00E20ADE" w:rsidRPr="00B65E3F" w:rsidRDefault="00FF35FC" w:rsidP="00B65E3F">
            <w:pPr>
              <w:pStyle w:val="Tabletext0"/>
              <w:rPr>
                <w:b/>
                <w:bCs/>
              </w:rPr>
            </w:pPr>
            <w:r w:rsidRPr="00B65E3F">
              <w:rPr>
                <w:b/>
                <w:bCs/>
              </w:rPr>
              <w:t>6</w:t>
            </w:r>
          </w:p>
        </w:tc>
        <w:tc>
          <w:tcPr>
            <w:tcW w:w="5416" w:type="dxa"/>
            <w:gridSpan w:val="2"/>
          </w:tcPr>
          <w:p w:rsidR="00E20ADE" w:rsidRPr="00B65E3F" w:rsidRDefault="00E20ADE" w:rsidP="000E4DAD">
            <w:pPr>
              <w:pStyle w:val="Tabletext0"/>
              <w:rPr>
                <w:b/>
                <w:bCs/>
              </w:rPr>
            </w:pPr>
            <w:r w:rsidRPr="00B65E3F">
              <w:rPr>
                <w:b/>
                <w:bCs/>
              </w:rPr>
              <w:t>Información destacada del GANT (</w:t>
            </w:r>
            <w:r w:rsidR="000E4DAD">
              <w:rPr>
                <w:b/>
                <w:bCs/>
              </w:rPr>
              <w:t>diciembre</w:t>
            </w:r>
            <w:r w:rsidRPr="00B65E3F">
              <w:rPr>
                <w:b/>
                <w:bCs/>
              </w:rPr>
              <w:t xml:space="preserve"> de 2018)</w:t>
            </w:r>
          </w:p>
        </w:tc>
        <w:tc>
          <w:tcPr>
            <w:tcW w:w="3620" w:type="dxa"/>
          </w:tcPr>
          <w:p w:rsidR="00E20ADE" w:rsidRPr="00B65E3F" w:rsidRDefault="00E20ADE" w:rsidP="00B65E3F">
            <w:pPr>
              <w:pStyle w:val="Tabletext0"/>
            </w:pPr>
          </w:p>
        </w:tc>
      </w:tr>
      <w:tr w:rsidR="00167E90" w:rsidRPr="00CD2F9D" w:rsidTr="00521D03">
        <w:trPr>
          <w:jc w:val="center"/>
        </w:trPr>
        <w:tc>
          <w:tcPr>
            <w:tcW w:w="542" w:type="dxa"/>
          </w:tcPr>
          <w:p w:rsidR="00167E90" w:rsidRPr="00B65E3F" w:rsidRDefault="00FF35FC" w:rsidP="00B65E3F">
            <w:pPr>
              <w:pStyle w:val="Tabletext0"/>
              <w:rPr>
                <w:b/>
                <w:bCs/>
              </w:rPr>
            </w:pPr>
            <w:r w:rsidRPr="00B65E3F">
              <w:rPr>
                <w:b/>
                <w:bCs/>
              </w:rPr>
              <w:t>7</w:t>
            </w:r>
          </w:p>
        </w:tc>
        <w:tc>
          <w:tcPr>
            <w:tcW w:w="5416" w:type="dxa"/>
            <w:gridSpan w:val="2"/>
          </w:tcPr>
          <w:p w:rsidR="00167E90" w:rsidRPr="00B65E3F" w:rsidRDefault="00BB2DBC" w:rsidP="00BB2DBC">
            <w:pPr>
              <w:pStyle w:val="Tabletext0"/>
              <w:rPr>
                <w:b/>
                <w:bCs/>
              </w:rPr>
            </w:pPr>
            <w:r>
              <w:rPr>
                <w:b/>
                <w:bCs/>
              </w:rPr>
              <w:t>Visión general de las Resoluciones de la Conferencia de Plenipotenciarios que aceptan a la CE 5 del UIT-T</w:t>
            </w:r>
            <w:r w:rsidR="00167E90" w:rsidRPr="00B65E3F">
              <w:rPr>
                <w:b/>
                <w:bCs/>
              </w:rPr>
              <w:t xml:space="preserve"> </w:t>
            </w:r>
          </w:p>
        </w:tc>
        <w:tc>
          <w:tcPr>
            <w:tcW w:w="3620" w:type="dxa"/>
          </w:tcPr>
          <w:p w:rsidR="00167E90" w:rsidRPr="00B65E3F" w:rsidRDefault="00167E90" w:rsidP="00B65E3F">
            <w:pPr>
              <w:pStyle w:val="Tabletext0"/>
            </w:pPr>
          </w:p>
        </w:tc>
      </w:tr>
      <w:tr w:rsidR="00160CCB" w:rsidRPr="00CD2F9D" w:rsidTr="00521D03">
        <w:trPr>
          <w:jc w:val="center"/>
        </w:trPr>
        <w:tc>
          <w:tcPr>
            <w:tcW w:w="542" w:type="dxa"/>
            <w:vAlign w:val="center"/>
          </w:tcPr>
          <w:p w:rsidR="00160CCB" w:rsidRPr="00B65E3F" w:rsidRDefault="000E4DAD" w:rsidP="000E4DAD">
            <w:pPr>
              <w:pStyle w:val="Tabletext0"/>
              <w:rPr>
                <w:b/>
                <w:bCs/>
              </w:rPr>
            </w:pPr>
            <w:r>
              <w:rPr>
                <w:b/>
                <w:bCs/>
              </w:rPr>
              <w:t>8</w:t>
            </w:r>
          </w:p>
        </w:tc>
        <w:tc>
          <w:tcPr>
            <w:tcW w:w="5416" w:type="dxa"/>
            <w:gridSpan w:val="2"/>
          </w:tcPr>
          <w:p w:rsidR="00160CCB" w:rsidRPr="00B65E3F" w:rsidRDefault="00455475" w:rsidP="00B65E3F">
            <w:pPr>
              <w:pStyle w:val="Tabletext0"/>
              <w:rPr>
                <w:b/>
                <w:bCs/>
              </w:rPr>
            </w:pPr>
            <w:r w:rsidRPr="00B65E3F">
              <w:rPr>
                <w:b/>
                <w:bCs/>
              </w:rPr>
              <w:t>Paquete de bienvenida para quienes participan por primera vez en una reunión de la CE 5 del UIT-T</w:t>
            </w:r>
          </w:p>
        </w:tc>
        <w:tc>
          <w:tcPr>
            <w:tcW w:w="3620" w:type="dxa"/>
          </w:tcPr>
          <w:p w:rsidR="00160CCB" w:rsidRPr="00B65E3F" w:rsidRDefault="00160CCB"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9</w:t>
            </w:r>
          </w:p>
        </w:tc>
        <w:tc>
          <w:tcPr>
            <w:tcW w:w="5416" w:type="dxa"/>
            <w:gridSpan w:val="2"/>
          </w:tcPr>
          <w:p w:rsidR="00167E90" w:rsidRPr="00B65E3F" w:rsidRDefault="00167E90" w:rsidP="00B65E3F">
            <w:pPr>
              <w:pStyle w:val="Tabletext0"/>
              <w:rPr>
                <w:b/>
                <w:bCs/>
              </w:rPr>
            </w:pPr>
            <w:r w:rsidRPr="00B65E3F">
              <w:rPr>
                <w:b/>
                <w:bCs/>
              </w:rPr>
              <w:t>Informe sobre declaraciones de coordinación recibidas por la Comisión de Estudio 5 del UIT-T</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10</w:t>
            </w:r>
          </w:p>
        </w:tc>
        <w:tc>
          <w:tcPr>
            <w:tcW w:w="5416" w:type="dxa"/>
            <w:gridSpan w:val="2"/>
          </w:tcPr>
          <w:p w:rsidR="00167E90" w:rsidRPr="00B65E3F" w:rsidRDefault="00167E90" w:rsidP="00B65E3F">
            <w:pPr>
              <w:pStyle w:val="Tabletext0"/>
              <w:rPr>
                <w:b/>
                <w:bCs/>
              </w:rPr>
            </w:pPr>
            <w:r w:rsidRPr="00B65E3F">
              <w:rPr>
                <w:b/>
                <w:bCs/>
              </w:rPr>
              <w:t>Nombramiento de Relatores, Relatores Asociados y Coordinadores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11</w:t>
            </w:r>
          </w:p>
        </w:tc>
        <w:tc>
          <w:tcPr>
            <w:tcW w:w="5416" w:type="dxa"/>
            <w:gridSpan w:val="2"/>
          </w:tcPr>
          <w:p w:rsidR="00167E90" w:rsidRPr="00B65E3F" w:rsidRDefault="00167E90" w:rsidP="00B65E3F">
            <w:pPr>
              <w:pStyle w:val="Tabletext0"/>
              <w:rPr>
                <w:b/>
                <w:bCs/>
              </w:rPr>
            </w:pPr>
            <w:r w:rsidRPr="00B65E3F">
              <w:rPr>
                <w:b/>
                <w:bCs/>
              </w:rPr>
              <w:t xml:space="preserve">Grupos </w:t>
            </w:r>
            <w:r w:rsidR="00D34C1A" w:rsidRPr="00B65E3F">
              <w:rPr>
                <w:b/>
                <w:bCs/>
              </w:rPr>
              <w:t xml:space="preserve">Regionales </w:t>
            </w:r>
            <w:r w:rsidRPr="00B65E3F">
              <w:rPr>
                <w:b/>
                <w:bCs/>
              </w:rPr>
              <w:t>de la CE 5 del UIT-T</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a)</w:t>
            </w:r>
          </w:p>
        </w:tc>
        <w:tc>
          <w:tcPr>
            <w:tcW w:w="5044" w:type="dxa"/>
          </w:tcPr>
          <w:p w:rsidR="00167E90" w:rsidRPr="00B65E3F" w:rsidRDefault="00244E84" w:rsidP="00C2770D">
            <w:pPr>
              <w:pStyle w:val="Tabletext0"/>
              <w:rPr>
                <w:b/>
                <w:bCs/>
              </w:rPr>
            </w:pPr>
            <w:r w:rsidRPr="00B65E3F">
              <w:rPr>
                <w:b/>
                <w:bCs/>
              </w:rPr>
              <w:t xml:space="preserve">UIT-T </w:t>
            </w:r>
            <w:r w:rsidR="00C2770D" w:rsidRPr="00C2770D">
              <w:rPr>
                <w:b/>
                <w:bCs/>
              </w:rPr>
              <w:t>SG5RG</w:t>
            </w:r>
            <w:r w:rsidR="00B112A6" w:rsidRPr="00B65E3F">
              <w:rPr>
                <w:b/>
                <w:bCs/>
              </w:rPr>
              <w:t>-</w:t>
            </w:r>
            <w:r w:rsidR="00167E90" w:rsidRPr="00B65E3F">
              <w:rPr>
                <w:b/>
                <w:bCs/>
              </w:rPr>
              <w:t>ARB</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b)</w:t>
            </w:r>
          </w:p>
        </w:tc>
        <w:tc>
          <w:tcPr>
            <w:tcW w:w="5044" w:type="dxa"/>
          </w:tcPr>
          <w:p w:rsidR="00167E90" w:rsidRPr="00B65E3F" w:rsidRDefault="00167E90" w:rsidP="00B65E3F">
            <w:pPr>
              <w:pStyle w:val="Tabletext0"/>
              <w:rPr>
                <w:b/>
                <w:bCs/>
              </w:rPr>
            </w:pPr>
            <w:r w:rsidRPr="00B65E3F">
              <w:rPr>
                <w:b/>
                <w:bCs/>
              </w:rPr>
              <w:t>UIT-T SG5RG-LATAM</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c)</w:t>
            </w:r>
          </w:p>
        </w:tc>
        <w:tc>
          <w:tcPr>
            <w:tcW w:w="5044" w:type="dxa"/>
          </w:tcPr>
          <w:p w:rsidR="00167E90" w:rsidRPr="00B65E3F" w:rsidRDefault="00167E90" w:rsidP="00B65E3F">
            <w:pPr>
              <w:pStyle w:val="Tabletext0"/>
              <w:rPr>
                <w:b/>
                <w:bCs/>
              </w:rPr>
            </w:pPr>
            <w:r w:rsidRPr="00B65E3F">
              <w:rPr>
                <w:b/>
                <w:bCs/>
              </w:rPr>
              <w:t>UIT-T SG5RG-AFR</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d)</w:t>
            </w:r>
          </w:p>
        </w:tc>
        <w:tc>
          <w:tcPr>
            <w:tcW w:w="5044" w:type="dxa"/>
          </w:tcPr>
          <w:p w:rsidR="00167E90" w:rsidRPr="00B65E3F" w:rsidRDefault="00167E90" w:rsidP="00B65E3F">
            <w:pPr>
              <w:pStyle w:val="Tabletext0"/>
              <w:rPr>
                <w:b/>
                <w:bCs/>
              </w:rPr>
            </w:pPr>
            <w:r w:rsidRPr="00B65E3F">
              <w:rPr>
                <w:b/>
                <w:bCs/>
              </w:rPr>
              <w:t>UIT-T SG5RG-AP</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12</w:t>
            </w:r>
          </w:p>
        </w:tc>
        <w:tc>
          <w:tcPr>
            <w:tcW w:w="5416" w:type="dxa"/>
            <w:gridSpan w:val="2"/>
          </w:tcPr>
          <w:p w:rsidR="00167E90" w:rsidRPr="00B65E3F" w:rsidRDefault="00455475" w:rsidP="00B65E3F">
            <w:pPr>
              <w:pStyle w:val="Tabletext0"/>
              <w:rPr>
                <w:b/>
                <w:bCs/>
              </w:rPr>
            </w:pPr>
            <w:r w:rsidRPr="00B65E3F">
              <w:rPr>
                <w:b/>
                <w:bCs/>
              </w:rPr>
              <w:t>Asuntos de colaboración</w:t>
            </w:r>
            <w:r w:rsidR="008949BB">
              <w:rPr>
                <w:b/>
                <w:bCs/>
              </w:rPr>
              <w:t xml:space="preserve"> e intercambio de información</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13</w:t>
            </w:r>
          </w:p>
        </w:tc>
        <w:tc>
          <w:tcPr>
            <w:tcW w:w="5416" w:type="dxa"/>
            <w:gridSpan w:val="2"/>
          </w:tcPr>
          <w:p w:rsidR="00167E90" w:rsidRPr="00B65E3F" w:rsidRDefault="00167E90" w:rsidP="00B65E3F">
            <w:pPr>
              <w:pStyle w:val="Tabletext0"/>
              <w:rPr>
                <w:b/>
                <w:bCs/>
              </w:rPr>
            </w:pPr>
            <w:r w:rsidRPr="00B65E3F">
              <w:rPr>
                <w:b/>
                <w:bCs/>
              </w:rPr>
              <w:t>Planes de acción para la aplicación de las Resoluciones 72 y 73 (Rev. Hammamet, 2016) de la AMNT-16, y la Resolución 79 (Dubái, 2012) (exposición de las personas a los campos electromagnéticos, medio ambiente y cambio climático, y residuos electrónicos)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14</w:t>
            </w:r>
          </w:p>
        </w:tc>
        <w:tc>
          <w:tcPr>
            <w:tcW w:w="5416" w:type="dxa"/>
            <w:gridSpan w:val="2"/>
          </w:tcPr>
          <w:p w:rsidR="00167E90" w:rsidRPr="00B65E3F" w:rsidRDefault="00167E90" w:rsidP="00B65E3F">
            <w:pPr>
              <w:pStyle w:val="Tabletext0"/>
              <w:rPr>
                <w:b/>
                <w:bCs/>
              </w:rPr>
            </w:pPr>
            <w:r w:rsidRPr="00B65E3F">
              <w:rPr>
                <w:b/>
                <w:bCs/>
              </w:rPr>
              <w:t>Actividades de promoción y colmar la brecha en materia de normalización</w:t>
            </w:r>
          </w:p>
        </w:tc>
        <w:tc>
          <w:tcPr>
            <w:tcW w:w="3620" w:type="dxa"/>
          </w:tcPr>
          <w:p w:rsidR="00167E90" w:rsidRPr="00B65E3F" w:rsidRDefault="00167E90" w:rsidP="00B65E3F">
            <w:pPr>
              <w:pStyle w:val="Tabletext0"/>
            </w:pPr>
          </w:p>
        </w:tc>
      </w:tr>
      <w:tr w:rsidR="00167E90" w:rsidRPr="00CD2F9D" w:rsidTr="00521D03">
        <w:trPr>
          <w:jc w:val="center"/>
        </w:trPr>
        <w:tc>
          <w:tcPr>
            <w:tcW w:w="914" w:type="dxa"/>
            <w:gridSpan w:val="2"/>
          </w:tcPr>
          <w:p w:rsidR="00167E90" w:rsidRPr="00B65E3F" w:rsidRDefault="00167E90" w:rsidP="00B65E3F">
            <w:pPr>
              <w:pStyle w:val="Tabletext0"/>
              <w:jc w:val="right"/>
              <w:rPr>
                <w:b/>
                <w:bCs/>
              </w:rPr>
            </w:pPr>
            <w:r w:rsidRPr="00B65E3F">
              <w:rPr>
                <w:b/>
                <w:bCs/>
              </w:rPr>
              <w:t>a)</w:t>
            </w:r>
          </w:p>
        </w:tc>
        <w:tc>
          <w:tcPr>
            <w:tcW w:w="5044" w:type="dxa"/>
          </w:tcPr>
          <w:p w:rsidR="00167E90" w:rsidRPr="00B65E3F" w:rsidRDefault="00167E90" w:rsidP="00B65E3F">
            <w:pPr>
              <w:pStyle w:val="Tabletext0"/>
              <w:rPr>
                <w:b/>
                <w:bCs/>
              </w:rPr>
            </w:pPr>
            <w:r w:rsidRPr="00B65E3F">
              <w:rPr>
                <w:b/>
                <w:bCs/>
              </w:rPr>
              <w:t>Talleres, formaciones y foros de interés para la CE 5</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15</w:t>
            </w:r>
          </w:p>
        </w:tc>
        <w:tc>
          <w:tcPr>
            <w:tcW w:w="5416" w:type="dxa"/>
            <w:gridSpan w:val="2"/>
          </w:tcPr>
          <w:p w:rsidR="00167E90" w:rsidRPr="00B65E3F" w:rsidRDefault="005A34E7" w:rsidP="00B65E3F">
            <w:pPr>
              <w:pStyle w:val="Tabletext0"/>
              <w:rPr>
                <w:b/>
                <w:bCs/>
              </w:rPr>
            </w:pPr>
            <w:r w:rsidRPr="00B65E3F">
              <w:rPr>
                <w:b/>
                <w:bCs/>
              </w:rPr>
              <w:t>Informes de las reuniones de los Grupos de Trabajo</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16</w:t>
            </w:r>
          </w:p>
        </w:tc>
        <w:tc>
          <w:tcPr>
            <w:tcW w:w="5416" w:type="dxa"/>
            <w:gridSpan w:val="2"/>
          </w:tcPr>
          <w:p w:rsidR="00167E90" w:rsidRPr="00B65E3F" w:rsidRDefault="005A34E7" w:rsidP="00B65E3F">
            <w:pPr>
              <w:pStyle w:val="Tabletext0"/>
              <w:rPr>
                <w:b/>
                <w:bCs/>
              </w:rPr>
            </w:pPr>
            <w:r w:rsidRPr="00B65E3F">
              <w:rPr>
                <w:b/>
                <w:bCs/>
              </w:rPr>
              <w:t>List</w:t>
            </w:r>
            <w:r w:rsidR="00B112A6" w:rsidRPr="00B65E3F">
              <w:rPr>
                <w:b/>
                <w:bCs/>
              </w:rPr>
              <w:t>a de temas de trabajo paralizados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17</w:t>
            </w:r>
          </w:p>
        </w:tc>
        <w:tc>
          <w:tcPr>
            <w:tcW w:w="5416" w:type="dxa"/>
            <w:gridSpan w:val="2"/>
          </w:tcPr>
          <w:p w:rsidR="00167E90" w:rsidRPr="00B65E3F" w:rsidRDefault="00167E90" w:rsidP="00B65E3F">
            <w:pPr>
              <w:pStyle w:val="Tabletext0"/>
              <w:rPr>
                <w:b/>
                <w:bCs/>
              </w:rPr>
            </w:pPr>
            <w:r w:rsidRPr="00B65E3F">
              <w:rPr>
                <w:b/>
                <w:bCs/>
              </w:rPr>
              <w:t>Consentimiento/determinación/aprobación/supresión de Recomendaciones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18</w:t>
            </w:r>
          </w:p>
        </w:tc>
        <w:tc>
          <w:tcPr>
            <w:tcW w:w="5416" w:type="dxa"/>
            <w:gridSpan w:val="2"/>
          </w:tcPr>
          <w:p w:rsidR="00167E90" w:rsidRPr="00B65E3F" w:rsidRDefault="005A34E7" w:rsidP="00B65E3F">
            <w:pPr>
              <w:pStyle w:val="Tabletext0"/>
              <w:rPr>
                <w:b/>
                <w:bCs/>
              </w:rPr>
            </w:pPr>
            <w:r w:rsidRPr="00B65E3F">
              <w:rPr>
                <w:b/>
                <w:bCs/>
              </w:rPr>
              <w:t>Acuerdo de textos informativos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19</w:t>
            </w:r>
          </w:p>
        </w:tc>
        <w:tc>
          <w:tcPr>
            <w:tcW w:w="5416" w:type="dxa"/>
            <w:gridSpan w:val="2"/>
          </w:tcPr>
          <w:p w:rsidR="00167E90" w:rsidRPr="00B65E3F" w:rsidRDefault="00B112A6" w:rsidP="00B65E3F">
            <w:pPr>
              <w:pStyle w:val="Tabletext0"/>
              <w:rPr>
                <w:b/>
                <w:bCs/>
              </w:rPr>
            </w:pPr>
            <w:r w:rsidRPr="00B65E3F">
              <w:rPr>
                <w:b/>
                <w:bCs/>
              </w:rPr>
              <w:t>Examen del programa de trabajo</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20</w:t>
            </w:r>
          </w:p>
        </w:tc>
        <w:tc>
          <w:tcPr>
            <w:tcW w:w="5416" w:type="dxa"/>
            <w:gridSpan w:val="2"/>
          </w:tcPr>
          <w:p w:rsidR="00167E90" w:rsidRPr="00B65E3F" w:rsidRDefault="005A34E7" w:rsidP="00B65E3F">
            <w:pPr>
              <w:pStyle w:val="Tabletext0"/>
              <w:rPr>
                <w:b/>
                <w:bCs/>
              </w:rPr>
            </w:pPr>
            <w:r w:rsidRPr="00B65E3F">
              <w:rPr>
                <w:b/>
                <w:bCs/>
              </w:rPr>
              <w:t>Aprobación de declaraciones/comunicaciones de coordinación salientes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lastRenderedPageBreak/>
              <w:t>21</w:t>
            </w:r>
          </w:p>
        </w:tc>
        <w:tc>
          <w:tcPr>
            <w:tcW w:w="5416" w:type="dxa"/>
            <w:gridSpan w:val="2"/>
          </w:tcPr>
          <w:p w:rsidR="00167E90" w:rsidRPr="00B65E3F" w:rsidRDefault="005A34E7" w:rsidP="00B65E3F">
            <w:pPr>
              <w:pStyle w:val="Tabletext0"/>
              <w:rPr>
                <w:b/>
                <w:bCs/>
              </w:rPr>
            </w:pPr>
            <w:r w:rsidRPr="00B65E3F">
              <w:rPr>
                <w:b/>
                <w:bCs/>
              </w:rPr>
              <w:t>Futuras actividades</w:t>
            </w:r>
          </w:p>
        </w:tc>
        <w:tc>
          <w:tcPr>
            <w:tcW w:w="3620" w:type="dxa"/>
          </w:tcPr>
          <w:p w:rsidR="00167E90" w:rsidRPr="00B65E3F" w:rsidRDefault="00167E90" w:rsidP="00B65E3F">
            <w:pPr>
              <w:pStyle w:val="Tabletext0"/>
            </w:pPr>
          </w:p>
        </w:tc>
      </w:tr>
      <w:tr w:rsidR="00167E90" w:rsidRPr="00CD2F9D" w:rsidTr="00521D03">
        <w:trPr>
          <w:jc w:val="center"/>
        </w:trPr>
        <w:tc>
          <w:tcPr>
            <w:tcW w:w="914" w:type="dxa"/>
            <w:gridSpan w:val="2"/>
          </w:tcPr>
          <w:p w:rsidR="00167E90" w:rsidRPr="00B65E3F" w:rsidRDefault="001A5D32" w:rsidP="000E4DAD">
            <w:pPr>
              <w:pStyle w:val="Tabletext0"/>
              <w:jc w:val="right"/>
              <w:rPr>
                <w:b/>
                <w:bCs/>
              </w:rPr>
            </w:pPr>
            <w:r>
              <w:rPr>
                <w:b/>
                <w:bCs/>
              </w:rPr>
              <w:t>a)</w:t>
            </w:r>
          </w:p>
        </w:tc>
        <w:tc>
          <w:tcPr>
            <w:tcW w:w="5044" w:type="dxa"/>
          </w:tcPr>
          <w:p w:rsidR="00167E90" w:rsidRPr="00B65E3F" w:rsidRDefault="005A34E7" w:rsidP="00B65E3F">
            <w:pPr>
              <w:pStyle w:val="Tabletext0"/>
              <w:rPr>
                <w:b/>
                <w:bCs/>
              </w:rPr>
            </w:pPr>
            <w:r w:rsidRPr="00B65E3F">
              <w:rPr>
                <w:b/>
                <w:bCs/>
              </w:rPr>
              <w:t>Reuniones previstas en 2019</w:t>
            </w:r>
          </w:p>
        </w:tc>
        <w:tc>
          <w:tcPr>
            <w:tcW w:w="3620" w:type="dxa"/>
          </w:tcPr>
          <w:p w:rsidR="00167E90" w:rsidRPr="00B65E3F" w:rsidRDefault="00167E90" w:rsidP="00B65E3F">
            <w:pPr>
              <w:pStyle w:val="Tabletext0"/>
            </w:pPr>
          </w:p>
        </w:tc>
      </w:tr>
      <w:tr w:rsidR="00167E90" w:rsidRPr="00CD2F9D" w:rsidTr="00521D03">
        <w:trPr>
          <w:jc w:val="center"/>
        </w:trPr>
        <w:tc>
          <w:tcPr>
            <w:tcW w:w="914" w:type="dxa"/>
            <w:gridSpan w:val="2"/>
          </w:tcPr>
          <w:p w:rsidR="00167E90" w:rsidRPr="00B65E3F" w:rsidRDefault="001A5D32" w:rsidP="00B65E3F">
            <w:pPr>
              <w:pStyle w:val="Tabletext0"/>
              <w:jc w:val="right"/>
              <w:rPr>
                <w:b/>
                <w:bCs/>
              </w:rPr>
            </w:pPr>
            <w:r>
              <w:rPr>
                <w:b/>
                <w:bCs/>
              </w:rPr>
              <w:t>b)</w:t>
            </w:r>
          </w:p>
        </w:tc>
        <w:tc>
          <w:tcPr>
            <w:tcW w:w="5044" w:type="dxa"/>
          </w:tcPr>
          <w:p w:rsidR="00167E90" w:rsidRPr="00B65E3F" w:rsidRDefault="005A34E7" w:rsidP="001861A3">
            <w:pPr>
              <w:pStyle w:val="Tabletext0"/>
              <w:rPr>
                <w:b/>
                <w:bCs/>
              </w:rPr>
            </w:pPr>
            <w:r w:rsidRPr="00B65E3F">
              <w:rPr>
                <w:b/>
                <w:bCs/>
              </w:rPr>
              <w:t>Reuniones por medios electrónicos en 2019</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0E4DAD" w:rsidP="00B65E3F">
            <w:pPr>
              <w:pStyle w:val="Tabletext0"/>
              <w:rPr>
                <w:b/>
                <w:bCs/>
              </w:rPr>
            </w:pPr>
            <w:r>
              <w:rPr>
                <w:b/>
                <w:bCs/>
              </w:rPr>
              <w:t>22</w:t>
            </w:r>
          </w:p>
        </w:tc>
        <w:tc>
          <w:tcPr>
            <w:tcW w:w="5416" w:type="dxa"/>
            <w:gridSpan w:val="2"/>
          </w:tcPr>
          <w:p w:rsidR="00167E90" w:rsidRPr="00B65E3F" w:rsidRDefault="00167E90" w:rsidP="00B65E3F">
            <w:pPr>
              <w:pStyle w:val="Tabletext0"/>
              <w:rPr>
                <w:b/>
                <w:bCs/>
              </w:rPr>
            </w:pPr>
            <w:r w:rsidRPr="00B65E3F">
              <w:rPr>
                <w:b/>
                <w:bCs/>
              </w:rPr>
              <w:t>Otros asuntos</w:t>
            </w:r>
          </w:p>
        </w:tc>
        <w:tc>
          <w:tcPr>
            <w:tcW w:w="3620" w:type="dxa"/>
          </w:tcPr>
          <w:p w:rsidR="00167E90" w:rsidRPr="00B65E3F" w:rsidRDefault="00167E90" w:rsidP="00B65E3F">
            <w:pPr>
              <w:pStyle w:val="Tabletext0"/>
            </w:pPr>
          </w:p>
        </w:tc>
      </w:tr>
      <w:tr w:rsidR="005A34E7" w:rsidRPr="00CD2F9D" w:rsidTr="00521D03">
        <w:trPr>
          <w:jc w:val="center"/>
        </w:trPr>
        <w:tc>
          <w:tcPr>
            <w:tcW w:w="542" w:type="dxa"/>
          </w:tcPr>
          <w:p w:rsidR="005A34E7" w:rsidRPr="00B65E3F" w:rsidRDefault="000E4DAD" w:rsidP="00B65E3F">
            <w:pPr>
              <w:pStyle w:val="Tabletext0"/>
              <w:rPr>
                <w:b/>
                <w:bCs/>
              </w:rPr>
            </w:pPr>
            <w:r>
              <w:rPr>
                <w:b/>
                <w:bCs/>
              </w:rPr>
              <w:t>23</w:t>
            </w:r>
          </w:p>
        </w:tc>
        <w:tc>
          <w:tcPr>
            <w:tcW w:w="5416" w:type="dxa"/>
            <w:gridSpan w:val="2"/>
          </w:tcPr>
          <w:p w:rsidR="005A34E7" w:rsidRPr="00B65E3F" w:rsidRDefault="005A34E7" w:rsidP="00B65E3F">
            <w:pPr>
              <w:pStyle w:val="Tabletext0"/>
              <w:rPr>
                <w:b/>
                <w:bCs/>
              </w:rPr>
            </w:pPr>
            <w:r w:rsidRPr="00B65E3F">
              <w:rPr>
                <w:b/>
                <w:bCs/>
              </w:rPr>
              <w:t>Clausura de la reunión</w:t>
            </w:r>
          </w:p>
        </w:tc>
        <w:tc>
          <w:tcPr>
            <w:tcW w:w="3620" w:type="dxa"/>
          </w:tcPr>
          <w:p w:rsidR="005A34E7" w:rsidRPr="00B65E3F" w:rsidRDefault="005A34E7" w:rsidP="00B65E3F">
            <w:pPr>
              <w:pStyle w:val="Tabletext0"/>
            </w:pPr>
          </w:p>
        </w:tc>
      </w:tr>
    </w:tbl>
    <w:p w:rsidR="00167E90" w:rsidRDefault="00167E90" w:rsidP="001861A3">
      <w:pPr>
        <w:pStyle w:val="Note"/>
        <w:spacing w:before="360"/>
        <w:rPr>
          <w:rStyle w:val="Hyperlink"/>
          <w:color w:val="auto"/>
          <w:u w:val="none"/>
        </w:rPr>
      </w:pPr>
      <w:r w:rsidRPr="00CD2F9D">
        <w:t>NOTA: Las actualizaciones del orden del día figuran en el Documento [</w:t>
      </w:r>
      <w:hyperlink r:id="rId37" w:history="1">
        <w:r w:rsidR="005A34E7" w:rsidRPr="00CD2F9D">
          <w:rPr>
            <w:rStyle w:val="Hyperlink"/>
          </w:rPr>
          <w:t>TD</w:t>
        </w:r>
        <w:r w:rsidR="001861A3">
          <w:rPr>
            <w:rStyle w:val="Hyperlink"/>
          </w:rPr>
          <w:t>785</w:t>
        </w:r>
      </w:hyperlink>
      <w:r w:rsidRPr="00CD2F9D">
        <w:rPr>
          <w:rStyle w:val="Hyperlink"/>
          <w:color w:val="auto"/>
          <w:u w:val="none"/>
        </w:rPr>
        <w:t>]</w:t>
      </w:r>
      <w:r w:rsidR="00FE2D49">
        <w:rPr>
          <w:rStyle w:val="Hyperlink"/>
          <w:color w:val="auto"/>
          <w:u w:val="none"/>
        </w:rPr>
        <w:t>.</w:t>
      </w:r>
    </w:p>
    <w:p w:rsidR="00FE2D49" w:rsidRPr="00CD2F9D" w:rsidRDefault="00FE2D49" w:rsidP="00FE2D49">
      <w:pPr>
        <w:pStyle w:val="Note"/>
        <w:spacing w:after="120"/>
        <w:jc w:val="center"/>
      </w:pPr>
      <w:r>
        <w:rPr>
          <w:rStyle w:val="Hyperlink"/>
          <w:color w:val="auto"/>
          <w:u w:val="none"/>
        </w:rPr>
        <w:t>___________________</w:t>
      </w:r>
    </w:p>
    <w:sectPr w:rsidR="00FE2D49" w:rsidRPr="00CD2F9D" w:rsidSect="002545AA">
      <w:headerReference w:type="even" r:id="rId38"/>
      <w:headerReference w:type="default" r:id="rId39"/>
      <w:footerReference w:type="first" r:id="rId4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E18" w:rsidRPr="008A656E" w:rsidRDefault="00AA6E18" w:rsidP="008A656E">
    <w:pPr>
      <w:pStyle w:val="FirstFooter"/>
      <w:ind w:left="-397" w:right="-397"/>
      <w:jc w:val="center"/>
      <w:rPr>
        <w:rFonts w:ascii="Calibri" w:hAnsi="Calibri" w:cs="Calibri"/>
        <w:color w:val="0070C0"/>
        <w:szCs w:val="18"/>
      </w:rPr>
    </w:pPr>
    <w:r w:rsidRPr="008A656E">
      <w:rPr>
        <w:rFonts w:ascii="Calibri" w:hAnsi="Calibri" w:cs="Calibri"/>
        <w:color w:val="0070C0"/>
        <w:szCs w:val="18"/>
      </w:rPr>
      <w:t xml:space="preserve">Unión </w:t>
    </w:r>
    <w:r w:rsidR="008A656E" w:rsidRPr="008A656E">
      <w:rPr>
        <w:rFonts w:ascii="Calibri" w:hAnsi="Calibri" w:cs="Calibri"/>
        <w:color w:val="0070C0"/>
        <w:szCs w:val="18"/>
      </w:rPr>
      <w:t>Interna</w:t>
    </w:r>
    <w:r w:rsidR="008A656E">
      <w:rPr>
        <w:rFonts w:ascii="Calibri" w:hAnsi="Calibri" w:cs="Calibri"/>
        <w:color w:val="0070C0"/>
        <w:szCs w:val="18"/>
      </w:rPr>
      <w:t>c</w:t>
    </w:r>
    <w:r w:rsidR="008A656E" w:rsidRPr="008A656E">
      <w:rPr>
        <w:rFonts w:ascii="Calibri" w:hAnsi="Calibri" w:cs="Calibri"/>
        <w:color w:val="0070C0"/>
        <w:szCs w:val="18"/>
      </w:rPr>
      <w:t>ional</w:t>
    </w:r>
    <w:r w:rsidRPr="008A656E">
      <w:rPr>
        <w:rFonts w:ascii="Calibri" w:hAnsi="Calibri" w:cs="Calibri"/>
        <w:color w:val="0070C0"/>
        <w:szCs w:val="18"/>
      </w:rPr>
      <w:t xml:space="preserve"> de Telecomunicaciones • Place des Nations, CH</w:t>
    </w:r>
    <w:r w:rsidRPr="008A656E">
      <w:rPr>
        <w:rFonts w:ascii="Calibri" w:hAnsi="Calibri" w:cs="Calibri"/>
        <w:color w:val="0070C0"/>
        <w:szCs w:val="18"/>
      </w:rPr>
      <w:noBreakHyphen/>
      <w:t xml:space="preserve">1211 Ginebra 20, Suiza </w:t>
    </w:r>
    <w:r w:rsidRPr="008A656E">
      <w:rPr>
        <w:rFonts w:ascii="Calibri" w:hAnsi="Calibri" w:cs="Calibri"/>
        <w:color w:val="0070C0"/>
        <w:szCs w:val="18"/>
      </w:rPr>
      <w:br/>
      <w:t xml:space="preserve">Tel.: +41 22 730 5111 • Fax: +41 22 733 7256 • Correo-e: </w:t>
    </w:r>
    <w:hyperlink r:id="rId1" w:history="1">
      <w:r w:rsidRPr="008A656E">
        <w:rPr>
          <w:rFonts w:ascii="Calibri" w:hAnsi="Calibri" w:cs="Calibri"/>
          <w:color w:val="0070C0"/>
          <w:szCs w:val="18"/>
        </w:rPr>
        <w:t>itumail@itu.int</w:t>
      </w:r>
    </w:hyperlink>
    <w:r w:rsidRPr="008A656E">
      <w:rPr>
        <w:rFonts w:ascii="Calibri" w:hAnsi="Calibri" w:cs="Calibri"/>
        <w:color w:val="0070C0"/>
        <w:szCs w:val="18"/>
      </w:rPr>
      <w:t xml:space="preserve"> • </w:t>
    </w:r>
    <w:hyperlink r:id="rId2" w:history="1">
      <w:r w:rsidRPr="008A656E">
        <w:rPr>
          <w:rFonts w:ascii="Calibri" w:hAnsi="Calibri" w:cs="Calibri"/>
          <w:color w:val="0070C0"/>
          <w:szCs w:val="18"/>
        </w:rPr>
        <w:t>www.itu.int</w:t>
      </w:r>
    </w:hyperlink>
    <w:r w:rsidRPr="008A656E">
      <w:rPr>
        <w:rFonts w:ascii="Calibri" w:hAnsi="Calibri" w:cs="Calibri"/>
        <w:color w:val="0070C0"/>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365EF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D2212">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51826">
          <w:rPr>
            <w:bCs/>
            <w:sz w:val="18"/>
            <w:szCs w:val="18"/>
          </w:rPr>
          <w:t>6</w:t>
        </w:r>
        <w:r w:rsidRPr="001A50AB">
          <w:rPr>
            <w:bCs/>
            <w:sz w:val="18"/>
            <w:szCs w:val="18"/>
          </w:rPr>
          <w:t>/</w:t>
        </w:r>
        <w:r w:rsidR="00365EFD">
          <w:rPr>
            <w:bCs/>
            <w:sz w:val="18"/>
            <w:szCs w:val="18"/>
          </w:rPr>
          <w:t>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365EF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D2212">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51826">
          <w:rPr>
            <w:bCs/>
            <w:sz w:val="18"/>
            <w:szCs w:val="18"/>
          </w:rPr>
          <w:t>6</w:t>
        </w:r>
        <w:r w:rsidRPr="001A50AB">
          <w:rPr>
            <w:bCs/>
            <w:sz w:val="18"/>
            <w:szCs w:val="18"/>
          </w:rPr>
          <w:t>/</w:t>
        </w:r>
        <w:r w:rsidR="00365EFD">
          <w:rPr>
            <w:bCs/>
            <w:sz w:val="18"/>
            <w:szCs w:val="18"/>
          </w:rPr>
          <w:t>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562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5015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74C2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82D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4A8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24B7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94F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0E8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6AC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9E9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45C6"/>
    <w:rsid w:val="0001377C"/>
    <w:rsid w:val="00043D90"/>
    <w:rsid w:val="000678BB"/>
    <w:rsid w:val="00073C26"/>
    <w:rsid w:val="00074EF7"/>
    <w:rsid w:val="00077785"/>
    <w:rsid w:val="00080F6C"/>
    <w:rsid w:val="000C375D"/>
    <w:rsid w:val="000C382F"/>
    <w:rsid w:val="000E4DAD"/>
    <w:rsid w:val="000F67AE"/>
    <w:rsid w:val="00114963"/>
    <w:rsid w:val="001173CC"/>
    <w:rsid w:val="00126D02"/>
    <w:rsid w:val="001344C2"/>
    <w:rsid w:val="00136FC2"/>
    <w:rsid w:val="00141CB4"/>
    <w:rsid w:val="00160CCB"/>
    <w:rsid w:val="001671BC"/>
    <w:rsid w:val="00167E90"/>
    <w:rsid w:val="001861A3"/>
    <w:rsid w:val="001A2905"/>
    <w:rsid w:val="001A54CC"/>
    <w:rsid w:val="001A5D32"/>
    <w:rsid w:val="001A662D"/>
    <w:rsid w:val="001C2FAD"/>
    <w:rsid w:val="001D1BA9"/>
    <w:rsid w:val="001F0D48"/>
    <w:rsid w:val="002021BB"/>
    <w:rsid w:val="00212668"/>
    <w:rsid w:val="002172AF"/>
    <w:rsid w:val="00221C83"/>
    <w:rsid w:val="00236848"/>
    <w:rsid w:val="00244E84"/>
    <w:rsid w:val="002545AA"/>
    <w:rsid w:val="00257FB4"/>
    <w:rsid w:val="00271D3E"/>
    <w:rsid w:val="0027571F"/>
    <w:rsid w:val="002B3617"/>
    <w:rsid w:val="002C1570"/>
    <w:rsid w:val="002E63F7"/>
    <w:rsid w:val="00303D62"/>
    <w:rsid w:val="00313DBB"/>
    <w:rsid w:val="00324783"/>
    <w:rsid w:val="00327BC9"/>
    <w:rsid w:val="00335367"/>
    <w:rsid w:val="0033768F"/>
    <w:rsid w:val="00361213"/>
    <w:rsid w:val="00363B04"/>
    <w:rsid w:val="00365EFD"/>
    <w:rsid w:val="00370C2D"/>
    <w:rsid w:val="00395F6A"/>
    <w:rsid w:val="003B60AA"/>
    <w:rsid w:val="003C00D3"/>
    <w:rsid w:val="003C2ECD"/>
    <w:rsid w:val="003D1E8D"/>
    <w:rsid w:val="003D4DFE"/>
    <w:rsid w:val="003D673B"/>
    <w:rsid w:val="003F0402"/>
    <w:rsid w:val="003F073D"/>
    <w:rsid w:val="003F2855"/>
    <w:rsid w:val="003F6B47"/>
    <w:rsid w:val="00401C20"/>
    <w:rsid w:val="00402B00"/>
    <w:rsid w:val="00415D1A"/>
    <w:rsid w:val="00421116"/>
    <w:rsid w:val="00427EA6"/>
    <w:rsid w:val="00430C49"/>
    <w:rsid w:val="00450C73"/>
    <w:rsid w:val="00455475"/>
    <w:rsid w:val="004C1AD1"/>
    <w:rsid w:val="004C1BF5"/>
    <w:rsid w:val="004C3F99"/>
    <w:rsid w:val="004C4144"/>
    <w:rsid w:val="004E26E4"/>
    <w:rsid w:val="004E296F"/>
    <w:rsid w:val="004F0A81"/>
    <w:rsid w:val="004F5584"/>
    <w:rsid w:val="00505119"/>
    <w:rsid w:val="00521D03"/>
    <w:rsid w:val="005267F7"/>
    <w:rsid w:val="00535F99"/>
    <w:rsid w:val="00545669"/>
    <w:rsid w:val="00555E45"/>
    <w:rsid w:val="00560EDA"/>
    <w:rsid w:val="00567B54"/>
    <w:rsid w:val="0057186B"/>
    <w:rsid w:val="005827E3"/>
    <w:rsid w:val="00586B1D"/>
    <w:rsid w:val="005A34E7"/>
    <w:rsid w:val="005B4854"/>
    <w:rsid w:val="005B6711"/>
    <w:rsid w:val="005C5110"/>
    <w:rsid w:val="00607393"/>
    <w:rsid w:val="00622CE3"/>
    <w:rsid w:val="00635FA2"/>
    <w:rsid w:val="0064235A"/>
    <w:rsid w:val="00647213"/>
    <w:rsid w:val="00651826"/>
    <w:rsid w:val="00653A0E"/>
    <w:rsid w:val="00653B29"/>
    <w:rsid w:val="0067009C"/>
    <w:rsid w:val="006760CF"/>
    <w:rsid w:val="006969B4"/>
    <w:rsid w:val="006A0C05"/>
    <w:rsid w:val="006A335A"/>
    <w:rsid w:val="006B5061"/>
    <w:rsid w:val="006C2503"/>
    <w:rsid w:val="006C78FA"/>
    <w:rsid w:val="006E24F0"/>
    <w:rsid w:val="006F35ED"/>
    <w:rsid w:val="006F6581"/>
    <w:rsid w:val="007128A1"/>
    <w:rsid w:val="00715D93"/>
    <w:rsid w:val="00720BA2"/>
    <w:rsid w:val="007216F2"/>
    <w:rsid w:val="00734ACE"/>
    <w:rsid w:val="00781E2A"/>
    <w:rsid w:val="007A6373"/>
    <w:rsid w:val="007B34FB"/>
    <w:rsid w:val="008134A7"/>
    <w:rsid w:val="00821BAE"/>
    <w:rsid w:val="00823E22"/>
    <w:rsid w:val="0082402F"/>
    <w:rsid w:val="008258C2"/>
    <w:rsid w:val="00832CBB"/>
    <w:rsid w:val="00833CCA"/>
    <w:rsid w:val="008436C1"/>
    <w:rsid w:val="00846D89"/>
    <w:rsid w:val="008505BD"/>
    <w:rsid w:val="00850C78"/>
    <w:rsid w:val="00855B98"/>
    <w:rsid w:val="008949BB"/>
    <w:rsid w:val="008A656E"/>
    <w:rsid w:val="008C17AD"/>
    <w:rsid w:val="008C1B0A"/>
    <w:rsid w:val="008D02CD"/>
    <w:rsid w:val="008F29BD"/>
    <w:rsid w:val="0091255A"/>
    <w:rsid w:val="00934054"/>
    <w:rsid w:val="00934C81"/>
    <w:rsid w:val="0095172A"/>
    <w:rsid w:val="00963CD8"/>
    <w:rsid w:val="00975A06"/>
    <w:rsid w:val="009900B7"/>
    <w:rsid w:val="009A10B8"/>
    <w:rsid w:val="009A3B86"/>
    <w:rsid w:val="009D3B35"/>
    <w:rsid w:val="009D3E5C"/>
    <w:rsid w:val="009D4C42"/>
    <w:rsid w:val="009F0942"/>
    <w:rsid w:val="00A05A65"/>
    <w:rsid w:val="00A119A2"/>
    <w:rsid w:val="00A41330"/>
    <w:rsid w:val="00A4159C"/>
    <w:rsid w:val="00A42718"/>
    <w:rsid w:val="00A54E47"/>
    <w:rsid w:val="00A55536"/>
    <w:rsid w:val="00A6120F"/>
    <w:rsid w:val="00A85283"/>
    <w:rsid w:val="00AA30D4"/>
    <w:rsid w:val="00AA6E18"/>
    <w:rsid w:val="00AD1512"/>
    <w:rsid w:val="00AE7093"/>
    <w:rsid w:val="00AF276D"/>
    <w:rsid w:val="00B00CEC"/>
    <w:rsid w:val="00B07A99"/>
    <w:rsid w:val="00B112A6"/>
    <w:rsid w:val="00B13BC6"/>
    <w:rsid w:val="00B17920"/>
    <w:rsid w:val="00B321C3"/>
    <w:rsid w:val="00B422BC"/>
    <w:rsid w:val="00B43F77"/>
    <w:rsid w:val="00B44D9D"/>
    <w:rsid w:val="00B616C2"/>
    <w:rsid w:val="00B65E3F"/>
    <w:rsid w:val="00B93212"/>
    <w:rsid w:val="00B95F0A"/>
    <w:rsid w:val="00B96180"/>
    <w:rsid w:val="00BB2DBC"/>
    <w:rsid w:val="00BC172A"/>
    <w:rsid w:val="00BC1FB8"/>
    <w:rsid w:val="00BD3224"/>
    <w:rsid w:val="00BE33A4"/>
    <w:rsid w:val="00BF4D58"/>
    <w:rsid w:val="00C0097C"/>
    <w:rsid w:val="00C01A09"/>
    <w:rsid w:val="00C05882"/>
    <w:rsid w:val="00C17AC0"/>
    <w:rsid w:val="00C24BFC"/>
    <w:rsid w:val="00C2770D"/>
    <w:rsid w:val="00C31ED4"/>
    <w:rsid w:val="00C34772"/>
    <w:rsid w:val="00C36657"/>
    <w:rsid w:val="00C44C79"/>
    <w:rsid w:val="00C50A2D"/>
    <w:rsid w:val="00C5157E"/>
    <w:rsid w:val="00C71699"/>
    <w:rsid w:val="00C717E3"/>
    <w:rsid w:val="00CB3300"/>
    <w:rsid w:val="00CC1DE4"/>
    <w:rsid w:val="00CD1CC2"/>
    <w:rsid w:val="00CD2212"/>
    <w:rsid w:val="00CD2F9D"/>
    <w:rsid w:val="00D027A3"/>
    <w:rsid w:val="00D0753F"/>
    <w:rsid w:val="00D119EC"/>
    <w:rsid w:val="00D34C1A"/>
    <w:rsid w:val="00D41B08"/>
    <w:rsid w:val="00D84006"/>
    <w:rsid w:val="00DA16FC"/>
    <w:rsid w:val="00DA7E46"/>
    <w:rsid w:val="00DD77C9"/>
    <w:rsid w:val="00DD7900"/>
    <w:rsid w:val="00DF4D66"/>
    <w:rsid w:val="00DF5926"/>
    <w:rsid w:val="00DF61F3"/>
    <w:rsid w:val="00E20ADE"/>
    <w:rsid w:val="00E25441"/>
    <w:rsid w:val="00E5040E"/>
    <w:rsid w:val="00E764E2"/>
    <w:rsid w:val="00E81A56"/>
    <w:rsid w:val="00E839B0"/>
    <w:rsid w:val="00E85734"/>
    <w:rsid w:val="00E9039F"/>
    <w:rsid w:val="00E92C09"/>
    <w:rsid w:val="00EA3374"/>
    <w:rsid w:val="00EB4E19"/>
    <w:rsid w:val="00EF4FA4"/>
    <w:rsid w:val="00F40F4E"/>
    <w:rsid w:val="00F41C2D"/>
    <w:rsid w:val="00F453C5"/>
    <w:rsid w:val="00F55157"/>
    <w:rsid w:val="00F6461F"/>
    <w:rsid w:val="00F81188"/>
    <w:rsid w:val="00F82956"/>
    <w:rsid w:val="00F8524F"/>
    <w:rsid w:val="00F85832"/>
    <w:rsid w:val="00F904D8"/>
    <w:rsid w:val="00F916E3"/>
    <w:rsid w:val="00FA4A45"/>
    <w:rsid w:val="00FB1841"/>
    <w:rsid w:val="00FD2B2D"/>
    <w:rsid w:val="00FD2B88"/>
    <w:rsid w:val="00FE2D49"/>
    <w:rsid w:val="00FF3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D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167E90"/>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94380553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itu.int/en/delegates-corne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rtal.etsi.org/webapp/MeetingCalendar/MeetingDetails.asp?m_id=34739"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s/ITU-T/studygroups/2017-2020/05/Pages/default.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md/T17-SG05-190513-TD-GEN-0785/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s/ITU-T/studygroups/2017-2020/05/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md/T17-SG05-R-0005/es" TargetMode="External"/><Relationship Id="rId10" Type="http://schemas.openxmlformats.org/officeDocument/2006/relationships/hyperlink" Target="http://itu.int/go/tsg5" TargetMode="External"/><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itu.int/ITU-T/studygroups/templates"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068/es" TargetMode="External"/><Relationship Id="rId35" Type="http://schemas.openxmlformats.org/officeDocument/2006/relationships/hyperlink" Target="http://www.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CB0C-C363-4CD7-87CE-E6960C3D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30</TotalTime>
  <Pages>6</Pages>
  <Words>1710</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12606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dc:description>005S-rev.DOCX  For: _x000d_Document date: _x000d_Saved by ITU51011599 at 16:14:59 on 27.06.18</dc:description>
  <cp:lastModifiedBy>Millet, Lia</cp:lastModifiedBy>
  <cp:revision>5</cp:revision>
  <cp:lastPrinted>2018-12-18T17:00:00Z</cp:lastPrinted>
  <dcterms:created xsi:type="dcterms:W3CDTF">2018-12-07T09:47:00Z</dcterms:created>
  <dcterms:modified xsi:type="dcterms:W3CDTF">2018-12-18T17:00:00Z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005S-rev.DOCX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