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410"/>
        <w:gridCol w:w="1984"/>
      </w:tblGrid>
      <w:tr w:rsidR="00E10CF4" w:rsidRPr="00697BC1" w:rsidTr="00E10CF4">
        <w:trPr>
          <w:cantSplit/>
        </w:trPr>
        <w:tc>
          <w:tcPr>
            <w:tcW w:w="1418" w:type="dxa"/>
            <w:gridSpan w:val="2"/>
            <w:vAlign w:val="center"/>
          </w:tcPr>
          <w:p w:rsidR="00E10CF4" w:rsidRPr="00697BC1" w:rsidRDefault="00E10CF4" w:rsidP="00E10CF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9616C17" wp14:editId="597C99C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E10CF4" w:rsidRPr="00F67402" w:rsidRDefault="00E10CF4" w:rsidP="00E10CF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E10CF4" w:rsidRPr="00697BC1" w:rsidRDefault="00E10CF4" w:rsidP="00E10CF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E10CF4" w:rsidRPr="00697BC1" w:rsidRDefault="00E10CF4" w:rsidP="00E10CF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C62316" w:rsidRPr="001C25BC" w:rsidTr="00E10CF4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C62316" w:rsidRPr="001C25BC" w:rsidRDefault="00C62316" w:rsidP="00E10CF4">
            <w:pPr>
              <w:pStyle w:val="Tabletext"/>
              <w:jc w:val="right"/>
              <w:rPr>
                <w:lang w:val="fr-CH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C62316" w:rsidRPr="001C25BC" w:rsidRDefault="00C62316" w:rsidP="00E10CF4">
            <w:pPr>
              <w:pStyle w:val="Tabletext"/>
              <w:spacing w:before="240" w:after="120"/>
              <w:rPr>
                <w:lang w:val="fr-CH"/>
              </w:rPr>
            </w:pPr>
            <w:r w:rsidRPr="001C25BC">
              <w:rPr>
                <w:lang w:val="fr-CH"/>
              </w:rPr>
              <w:t xml:space="preserve">Genève, </w:t>
            </w:r>
            <w:r w:rsidR="00B24007" w:rsidRPr="001C25BC">
              <w:rPr>
                <w:lang w:val="fr-CH"/>
              </w:rPr>
              <w:t xml:space="preserve">le </w:t>
            </w:r>
            <w:r w:rsidRPr="001C25BC">
              <w:rPr>
                <w:lang w:val="fr-CH"/>
              </w:rPr>
              <w:t>13 juin 2018</w:t>
            </w:r>
          </w:p>
        </w:tc>
      </w:tr>
      <w:tr w:rsidR="00C62316" w:rsidRPr="00555766" w:rsidTr="00E10CF4">
        <w:trPr>
          <w:cantSplit/>
          <w:trHeight w:val="746"/>
        </w:trPr>
        <w:tc>
          <w:tcPr>
            <w:tcW w:w="993" w:type="dxa"/>
          </w:tcPr>
          <w:p w:rsidR="00C62316" w:rsidRPr="001C25BC" w:rsidRDefault="00C62316" w:rsidP="00E10CF4">
            <w:pPr>
              <w:pStyle w:val="Tabletext"/>
              <w:rPr>
                <w:rFonts w:ascii="Futura Lt BT" w:hAnsi="Futura Lt BT"/>
                <w:lang w:val="fr-CH"/>
              </w:rPr>
            </w:pPr>
            <w:bookmarkStart w:id="1" w:name="Adress_E" w:colFirst="2" w:colLast="2"/>
            <w:r w:rsidRPr="001C25BC">
              <w:rPr>
                <w:lang w:val="fr-CH"/>
              </w:rPr>
              <w:t>Réf.:</w:t>
            </w:r>
          </w:p>
        </w:tc>
        <w:tc>
          <w:tcPr>
            <w:tcW w:w="4394" w:type="dxa"/>
            <w:gridSpan w:val="2"/>
          </w:tcPr>
          <w:p w:rsidR="00C62316" w:rsidRPr="001C25BC" w:rsidRDefault="00C62316" w:rsidP="00E10CF4">
            <w:pPr>
              <w:pStyle w:val="Tabletext"/>
              <w:rPr>
                <w:b/>
                <w:lang w:val="fr-CH"/>
              </w:rPr>
            </w:pPr>
            <w:r w:rsidRPr="001C25BC">
              <w:rPr>
                <w:b/>
                <w:lang w:val="fr-CH"/>
              </w:rPr>
              <w:t>Lettre collective TSB 5/5</w:t>
            </w:r>
          </w:p>
          <w:p w:rsidR="00C62316" w:rsidRPr="001C25BC" w:rsidRDefault="00C62316" w:rsidP="00E10CF4">
            <w:pPr>
              <w:pStyle w:val="Tabletext"/>
              <w:rPr>
                <w:lang w:val="fr-CH"/>
              </w:rPr>
            </w:pPr>
            <w:r w:rsidRPr="001C25BC">
              <w:rPr>
                <w:lang w:val="fr-CH"/>
              </w:rPr>
              <w:t>CE 5/CB</w:t>
            </w:r>
          </w:p>
        </w:tc>
        <w:tc>
          <w:tcPr>
            <w:tcW w:w="4394" w:type="dxa"/>
            <w:gridSpan w:val="2"/>
            <w:vMerge w:val="restart"/>
          </w:tcPr>
          <w:p w:rsidR="00E10CF4" w:rsidRPr="00A40FAD" w:rsidRDefault="00E10CF4" w:rsidP="006E13EC">
            <w:pPr>
              <w:pStyle w:val="Tabletext"/>
              <w:ind w:left="283" w:hanging="283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6E13EC">
              <w:rPr>
                <w:rFonts w:asciiTheme="minorHAnsi" w:hAnsiTheme="minorHAnsi"/>
                <w:lang w:val="fr-CH"/>
              </w:rPr>
              <w:t>'</w:t>
            </w:r>
            <w:r w:rsidR="00872CA2">
              <w:rPr>
                <w:rFonts w:asciiTheme="minorHAnsi" w:hAnsiTheme="minorHAnsi"/>
                <w:lang w:val="fr-CH"/>
              </w:rPr>
              <w:t>Union;</w:t>
            </w:r>
          </w:p>
          <w:p w:rsidR="00E10CF4" w:rsidRPr="00A40FAD" w:rsidRDefault="00E10CF4" w:rsidP="006E13EC">
            <w:pPr>
              <w:pStyle w:val="Tabletext"/>
              <w:ind w:left="283" w:hanging="283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Pr="006E13EC">
              <w:rPr>
                <w:rFonts w:asciiTheme="minorHAnsi" w:hAnsiTheme="minorHAnsi"/>
                <w:lang w:val="fr-CH"/>
              </w:rPr>
              <w:t>Membres</w:t>
            </w:r>
            <w:r w:rsidR="00872CA2">
              <w:rPr>
                <w:rFonts w:asciiTheme="minorHAnsi" w:hAnsiTheme="minorHAnsi"/>
                <w:lang w:val="fr-CH"/>
              </w:rPr>
              <w:t xml:space="preserve"> du Secteur UIT-T;</w:t>
            </w:r>
          </w:p>
          <w:p w:rsidR="00E10CF4" w:rsidRPr="00A40FAD" w:rsidRDefault="00E10CF4" w:rsidP="006E13EC">
            <w:pPr>
              <w:pStyle w:val="Tabletext"/>
              <w:ind w:left="283" w:hanging="283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6E13EC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UIT-T participant aux travaux de la Commission d</w:t>
            </w:r>
            <w:r w:rsidR="006E13EC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 xml:space="preserve">études </w:t>
            </w:r>
            <w:r>
              <w:rPr>
                <w:rFonts w:asciiTheme="minorHAnsi" w:hAnsiTheme="minorHAnsi"/>
                <w:lang w:val="fr-CH"/>
              </w:rPr>
              <w:t>5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E10CF4" w:rsidRPr="001C25BC" w:rsidRDefault="00E10CF4" w:rsidP="00E10CF4">
            <w:pPr>
              <w:pStyle w:val="Tabletext"/>
              <w:ind w:left="283" w:hanging="283"/>
              <w:rPr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</w:t>
            </w:r>
            <w:r w:rsidR="006E13EC">
              <w:rPr>
                <w:rFonts w:asciiTheme="minorHAnsi" w:hAnsiTheme="minorHAnsi"/>
                <w:lang w:val="fr-CH"/>
              </w:rPr>
              <w:t>'</w:t>
            </w:r>
            <w:r w:rsidR="002C4D49">
              <w:rPr>
                <w:rFonts w:asciiTheme="minorHAnsi" w:hAnsiTheme="minorHAnsi"/>
                <w:lang w:val="fr-CH"/>
              </w:rPr>
              <w:t>UIT</w:t>
            </w:r>
          </w:p>
        </w:tc>
      </w:tr>
      <w:bookmarkEnd w:id="1"/>
      <w:tr w:rsidR="00C62316" w:rsidRPr="001C25BC" w:rsidTr="00E10CF4">
        <w:trPr>
          <w:cantSplit/>
          <w:trHeight w:val="221"/>
        </w:trPr>
        <w:tc>
          <w:tcPr>
            <w:tcW w:w="993" w:type="dxa"/>
          </w:tcPr>
          <w:p w:rsidR="00C62316" w:rsidRPr="001C25BC" w:rsidRDefault="00C62316" w:rsidP="00E10CF4">
            <w:pPr>
              <w:pStyle w:val="Tabletext"/>
              <w:rPr>
                <w:lang w:val="fr-CH"/>
              </w:rPr>
            </w:pPr>
            <w:r w:rsidRPr="001C25BC">
              <w:rPr>
                <w:lang w:val="fr-CH"/>
              </w:rPr>
              <w:t>Tél.:</w:t>
            </w:r>
          </w:p>
        </w:tc>
        <w:tc>
          <w:tcPr>
            <w:tcW w:w="4394" w:type="dxa"/>
            <w:gridSpan w:val="2"/>
          </w:tcPr>
          <w:p w:rsidR="00C62316" w:rsidRPr="001C25BC" w:rsidRDefault="00C62316" w:rsidP="00E10CF4">
            <w:pPr>
              <w:pStyle w:val="Tabletext"/>
              <w:rPr>
                <w:b/>
                <w:lang w:val="fr-CH"/>
              </w:rPr>
            </w:pPr>
            <w:r w:rsidRPr="001C25BC">
              <w:rPr>
                <w:lang w:val="fr-CH"/>
              </w:rPr>
              <w:t>+41 22 730 6301</w:t>
            </w:r>
          </w:p>
        </w:tc>
        <w:tc>
          <w:tcPr>
            <w:tcW w:w="4394" w:type="dxa"/>
            <w:gridSpan w:val="2"/>
            <w:vMerge/>
          </w:tcPr>
          <w:p w:rsidR="00C62316" w:rsidRPr="001C25BC" w:rsidRDefault="00C62316" w:rsidP="00E10CF4">
            <w:pPr>
              <w:pStyle w:val="Tabletext"/>
              <w:ind w:left="283" w:hanging="283"/>
              <w:rPr>
                <w:lang w:val="fr-CH"/>
              </w:rPr>
            </w:pPr>
          </w:p>
        </w:tc>
      </w:tr>
      <w:tr w:rsidR="00C62316" w:rsidRPr="001C25BC" w:rsidTr="00E10CF4">
        <w:trPr>
          <w:cantSplit/>
          <w:trHeight w:val="282"/>
        </w:trPr>
        <w:tc>
          <w:tcPr>
            <w:tcW w:w="993" w:type="dxa"/>
          </w:tcPr>
          <w:p w:rsidR="00C62316" w:rsidRPr="001C25BC" w:rsidRDefault="00C62316" w:rsidP="00E10CF4">
            <w:pPr>
              <w:pStyle w:val="Tabletext"/>
              <w:rPr>
                <w:lang w:val="fr-CH"/>
              </w:rPr>
            </w:pPr>
            <w:r w:rsidRPr="001C25BC">
              <w:rPr>
                <w:lang w:val="fr-CH"/>
              </w:rPr>
              <w:t>Fax:</w:t>
            </w:r>
          </w:p>
        </w:tc>
        <w:tc>
          <w:tcPr>
            <w:tcW w:w="4394" w:type="dxa"/>
            <w:gridSpan w:val="2"/>
          </w:tcPr>
          <w:p w:rsidR="00C62316" w:rsidRPr="001C25BC" w:rsidRDefault="00C62316" w:rsidP="00E10CF4">
            <w:pPr>
              <w:pStyle w:val="Tabletext"/>
              <w:rPr>
                <w:b/>
                <w:lang w:val="fr-CH"/>
              </w:rPr>
            </w:pPr>
            <w:r w:rsidRPr="001C25BC">
              <w:rPr>
                <w:lang w:val="fr-CH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C62316" w:rsidRPr="001C25BC" w:rsidRDefault="00C62316" w:rsidP="00E10CF4">
            <w:pPr>
              <w:pStyle w:val="Tabletext"/>
              <w:ind w:left="283" w:hanging="283"/>
              <w:rPr>
                <w:lang w:val="fr-CH"/>
              </w:rPr>
            </w:pPr>
          </w:p>
        </w:tc>
      </w:tr>
      <w:tr w:rsidR="00C62316" w:rsidRPr="001C25BC" w:rsidTr="00E10CF4">
        <w:trPr>
          <w:cantSplit/>
          <w:trHeight w:val="376"/>
        </w:trPr>
        <w:tc>
          <w:tcPr>
            <w:tcW w:w="993" w:type="dxa"/>
          </w:tcPr>
          <w:p w:rsidR="00C62316" w:rsidRPr="001C25BC" w:rsidRDefault="00C62316" w:rsidP="00E10CF4">
            <w:pPr>
              <w:pStyle w:val="Tabletext"/>
              <w:rPr>
                <w:lang w:val="fr-CH"/>
              </w:rPr>
            </w:pPr>
            <w:r w:rsidRPr="001C25BC">
              <w:rPr>
                <w:lang w:val="fr-CH"/>
              </w:rPr>
              <w:t>Courriel:</w:t>
            </w:r>
          </w:p>
        </w:tc>
        <w:tc>
          <w:tcPr>
            <w:tcW w:w="4394" w:type="dxa"/>
            <w:gridSpan w:val="2"/>
          </w:tcPr>
          <w:p w:rsidR="00C62316" w:rsidRPr="001C25BC" w:rsidRDefault="006B2397" w:rsidP="00E10CF4">
            <w:pPr>
              <w:pStyle w:val="Tabletext"/>
              <w:rPr>
                <w:lang w:val="fr-CH"/>
              </w:rPr>
            </w:pPr>
            <w:hyperlink r:id="rId9" w:history="1">
              <w:r w:rsidR="00C62316" w:rsidRPr="001C25BC">
                <w:rPr>
                  <w:rStyle w:val="Hyperlink"/>
                  <w:lang w:val="fr-CH"/>
                </w:rPr>
                <w:t>tsbsg5@itu.int</w:t>
              </w:r>
            </w:hyperlink>
            <w:r w:rsidR="00C62316" w:rsidRPr="001C25BC">
              <w:rPr>
                <w:lang w:val="fr-CH"/>
              </w:rPr>
              <w:t xml:space="preserve"> </w:t>
            </w:r>
          </w:p>
        </w:tc>
        <w:tc>
          <w:tcPr>
            <w:tcW w:w="4394" w:type="dxa"/>
            <w:gridSpan w:val="2"/>
            <w:vMerge/>
          </w:tcPr>
          <w:p w:rsidR="00C62316" w:rsidRPr="001C25BC" w:rsidRDefault="00C62316" w:rsidP="00E10CF4">
            <w:pPr>
              <w:pStyle w:val="Tabletext"/>
              <w:ind w:left="283" w:hanging="283"/>
              <w:rPr>
                <w:lang w:val="fr-CH"/>
              </w:rPr>
            </w:pPr>
          </w:p>
        </w:tc>
      </w:tr>
      <w:tr w:rsidR="00C62316" w:rsidRPr="00555766" w:rsidTr="00E10CF4">
        <w:trPr>
          <w:cantSplit/>
          <w:trHeight w:val="80"/>
        </w:trPr>
        <w:tc>
          <w:tcPr>
            <w:tcW w:w="993" w:type="dxa"/>
          </w:tcPr>
          <w:p w:rsidR="00C62316" w:rsidRPr="001C25BC" w:rsidRDefault="00C62316" w:rsidP="00E10CF4">
            <w:pPr>
              <w:pStyle w:val="Tabletext"/>
              <w:rPr>
                <w:lang w:val="fr-CH"/>
              </w:rPr>
            </w:pPr>
            <w:r w:rsidRPr="001C25BC">
              <w:rPr>
                <w:lang w:val="fr-CH"/>
              </w:rPr>
              <w:t>Web:</w:t>
            </w:r>
          </w:p>
        </w:tc>
        <w:tc>
          <w:tcPr>
            <w:tcW w:w="4394" w:type="dxa"/>
            <w:gridSpan w:val="2"/>
          </w:tcPr>
          <w:p w:rsidR="00C62316" w:rsidRPr="001C25BC" w:rsidRDefault="006B2397" w:rsidP="00E10CF4">
            <w:pPr>
              <w:pStyle w:val="Tabletext"/>
              <w:rPr>
                <w:lang w:val="fr-CH"/>
              </w:rPr>
            </w:pPr>
            <w:hyperlink r:id="rId10" w:history="1">
              <w:r w:rsidR="00C62316" w:rsidRPr="001C25BC">
                <w:rPr>
                  <w:rStyle w:val="Hyperlink"/>
                  <w:lang w:val="fr-CH"/>
                </w:rPr>
                <w:t>http://itu.int/go/tsg5</w:t>
              </w:r>
            </w:hyperlink>
            <w:r w:rsidR="00C62316" w:rsidRPr="001C25BC">
              <w:rPr>
                <w:lang w:val="fr-CH"/>
              </w:rPr>
              <w:t xml:space="preserve"> </w:t>
            </w:r>
          </w:p>
        </w:tc>
        <w:tc>
          <w:tcPr>
            <w:tcW w:w="4394" w:type="dxa"/>
            <w:gridSpan w:val="2"/>
            <w:vMerge/>
          </w:tcPr>
          <w:p w:rsidR="00C62316" w:rsidRPr="001C25BC" w:rsidRDefault="00C62316" w:rsidP="00E10CF4">
            <w:pPr>
              <w:pStyle w:val="Tabletext"/>
              <w:rPr>
                <w:lang w:val="fr-CH"/>
              </w:rPr>
            </w:pPr>
          </w:p>
        </w:tc>
      </w:tr>
      <w:tr w:rsidR="00C62316" w:rsidRPr="00555766" w:rsidTr="00E10CF4">
        <w:trPr>
          <w:cantSplit/>
          <w:trHeight w:val="80"/>
        </w:trPr>
        <w:tc>
          <w:tcPr>
            <w:tcW w:w="993" w:type="dxa"/>
          </w:tcPr>
          <w:p w:rsidR="00C62316" w:rsidRPr="001C25BC" w:rsidRDefault="00C62316" w:rsidP="00E10CF4">
            <w:pPr>
              <w:pStyle w:val="Tabletext"/>
              <w:spacing w:before="120"/>
              <w:rPr>
                <w:lang w:val="fr-CH"/>
              </w:rPr>
            </w:pPr>
            <w:r w:rsidRPr="001C25BC">
              <w:rPr>
                <w:lang w:val="fr-CH"/>
              </w:rPr>
              <w:t>Objet:</w:t>
            </w:r>
          </w:p>
        </w:tc>
        <w:tc>
          <w:tcPr>
            <w:tcW w:w="8788" w:type="dxa"/>
            <w:gridSpan w:val="4"/>
          </w:tcPr>
          <w:p w:rsidR="00C62316" w:rsidRPr="001C25BC" w:rsidRDefault="00C62316" w:rsidP="00E10CF4">
            <w:pPr>
              <w:pStyle w:val="Tabletext"/>
              <w:spacing w:before="120"/>
              <w:rPr>
                <w:lang w:val="fr-CH"/>
              </w:rPr>
            </w:pPr>
            <w:r w:rsidRPr="001C25BC">
              <w:rPr>
                <w:b/>
                <w:bCs/>
                <w:lang w:val="fr-CH"/>
              </w:rPr>
              <w:t>Réunion de la Commission d</w:t>
            </w:r>
            <w:r w:rsidR="006E13EC">
              <w:rPr>
                <w:b/>
                <w:bCs/>
                <w:lang w:val="fr-CH"/>
              </w:rPr>
              <w:t>'</w:t>
            </w:r>
            <w:r w:rsidRPr="001C25BC">
              <w:rPr>
                <w:b/>
                <w:bCs/>
                <w:lang w:val="fr-CH"/>
              </w:rPr>
              <w:t>études 5; Genève, du 11 au 21 septembre 2018</w:t>
            </w:r>
          </w:p>
        </w:tc>
      </w:tr>
    </w:tbl>
    <w:p w:rsidR="00C62316" w:rsidRPr="001C25BC" w:rsidRDefault="00C62316" w:rsidP="00E10CF4">
      <w:pPr>
        <w:spacing w:before="240"/>
        <w:rPr>
          <w:lang w:val="fr-CH"/>
        </w:rPr>
      </w:pPr>
      <w:bookmarkStart w:id="2" w:name="StartTyping_E"/>
      <w:bookmarkEnd w:id="2"/>
      <w:r w:rsidRPr="001C25BC">
        <w:rPr>
          <w:lang w:val="fr-CH"/>
        </w:rPr>
        <w:t>Madame, Monsieur,</w:t>
      </w:r>
    </w:p>
    <w:p w:rsidR="00C62316" w:rsidRPr="001C25BC" w:rsidRDefault="00C62316" w:rsidP="00E10CF4">
      <w:pPr>
        <w:rPr>
          <w:lang w:val="fr-CH"/>
        </w:rPr>
      </w:pPr>
      <w:r w:rsidRPr="001C25BC">
        <w:rPr>
          <w:lang w:val="fr-CH"/>
        </w:rPr>
        <w:t>J</w:t>
      </w:r>
      <w:r w:rsidR="006E13EC">
        <w:rPr>
          <w:lang w:val="fr-CH"/>
        </w:rPr>
        <w:t>'</w:t>
      </w:r>
      <w:r w:rsidRPr="001C25BC">
        <w:rPr>
          <w:lang w:val="fr-CH"/>
        </w:rPr>
        <w:t>ai l</w:t>
      </w:r>
      <w:r w:rsidR="006E13EC">
        <w:rPr>
          <w:lang w:val="fr-CH"/>
        </w:rPr>
        <w:t>'</w:t>
      </w:r>
      <w:r w:rsidRPr="001C25BC">
        <w:rPr>
          <w:lang w:val="fr-CH"/>
        </w:rPr>
        <w:t>honneur de vous inviter à participer à la prochaine réunion de la Commission d</w:t>
      </w:r>
      <w:r w:rsidR="006E13EC">
        <w:rPr>
          <w:lang w:val="fr-CH"/>
        </w:rPr>
        <w:t>'</w:t>
      </w:r>
      <w:r w:rsidRPr="001C25BC">
        <w:rPr>
          <w:lang w:val="fr-CH"/>
        </w:rPr>
        <w:t>études 5 (Environnement, changements climatiques et économie circulaire) qui aura lieu au siège de l</w:t>
      </w:r>
      <w:r w:rsidR="006E13EC">
        <w:rPr>
          <w:lang w:val="fr-CH"/>
        </w:rPr>
        <w:t>'</w:t>
      </w:r>
      <w:r w:rsidRPr="001C25BC">
        <w:rPr>
          <w:lang w:val="fr-CH"/>
        </w:rPr>
        <w:t>UIT, à Genève, du 11 au 21 septembre 2018 inclus.</w:t>
      </w:r>
    </w:p>
    <w:p w:rsidR="00C62316" w:rsidRPr="001C25BC" w:rsidRDefault="00C62316" w:rsidP="006E13EC">
      <w:pPr>
        <w:rPr>
          <w:lang w:val="fr-CH"/>
        </w:rPr>
      </w:pPr>
      <w:r w:rsidRPr="001C25BC">
        <w:rPr>
          <w:lang w:val="fr-CH"/>
        </w:rPr>
        <w:t xml:space="preserve">Exceptionnellement, </w:t>
      </w:r>
      <w:r w:rsidR="006E13EC">
        <w:rPr>
          <w:lang w:val="fr-CH"/>
        </w:rPr>
        <w:t>pour</w:t>
      </w:r>
      <w:r w:rsidRPr="001C25BC">
        <w:rPr>
          <w:lang w:val="fr-CH"/>
        </w:rPr>
        <w:t xml:space="preserve"> l</w:t>
      </w:r>
      <w:r w:rsidR="006E13EC">
        <w:rPr>
          <w:lang w:val="fr-CH"/>
        </w:rPr>
        <w:t>'</w:t>
      </w:r>
      <w:r w:rsidRPr="001C25BC">
        <w:rPr>
          <w:lang w:val="fr-CH"/>
        </w:rPr>
        <w:t>inscription à cette réunion</w:t>
      </w:r>
      <w:r w:rsidR="006E13EC">
        <w:rPr>
          <w:lang w:val="fr-CH"/>
        </w:rPr>
        <w:t>, la procédure d'approbation</w:t>
      </w:r>
      <w:r w:rsidRPr="001C25BC">
        <w:rPr>
          <w:lang w:val="fr-CH"/>
        </w:rPr>
        <w:t xml:space="preserve"> par le coordonnateur, </w:t>
      </w:r>
      <w:r w:rsidR="006E13EC">
        <w:rPr>
          <w:lang w:val="fr-CH"/>
        </w:rPr>
        <w:t>annoncée</w:t>
      </w:r>
      <w:r w:rsidRPr="001C25BC">
        <w:rPr>
          <w:lang w:val="fr-CH"/>
        </w:rPr>
        <w:t xml:space="preserve"> dans la Circulaire TSB 68</w:t>
      </w:r>
      <w:r w:rsidR="006E13EC">
        <w:rPr>
          <w:lang w:val="fr-CH"/>
        </w:rPr>
        <w:t>, ne sera pas utilisée</w:t>
      </w:r>
      <w:r w:rsidRPr="001C25BC">
        <w:rPr>
          <w:lang w:val="fr-CH"/>
        </w:rPr>
        <w:t>. Les procédures en vigueur auparavant s</w:t>
      </w:r>
      <w:r w:rsidR="006E13EC">
        <w:rPr>
          <w:lang w:val="fr-CH"/>
        </w:rPr>
        <w:t>'</w:t>
      </w:r>
      <w:r w:rsidRPr="001C25BC">
        <w:rPr>
          <w:lang w:val="fr-CH"/>
        </w:rPr>
        <w:t>appliquent, comme précisé dans l</w:t>
      </w:r>
      <w:r w:rsidR="006E13EC">
        <w:rPr>
          <w:lang w:val="fr-CH"/>
        </w:rPr>
        <w:t>'</w:t>
      </w:r>
      <w:r w:rsidRPr="001C25BC">
        <w:rPr>
          <w:lang w:val="fr-CH"/>
        </w:rPr>
        <w:t>Annexe A.</w:t>
      </w:r>
    </w:p>
    <w:p w:rsidR="00C62316" w:rsidRPr="001C25BC" w:rsidRDefault="00C62316" w:rsidP="00E10CF4">
      <w:pPr>
        <w:rPr>
          <w:lang w:val="fr-CH"/>
        </w:rPr>
      </w:pPr>
      <w:r w:rsidRPr="001C25BC">
        <w:rPr>
          <w:lang w:val="fr-CH"/>
        </w:rPr>
        <w:t>La réunion s</w:t>
      </w:r>
      <w:r w:rsidR="006E13EC">
        <w:rPr>
          <w:lang w:val="fr-CH"/>
        </w:rPr>
        <w:t>'</w:t>
      </w:r>
      <w:r w:rsidRPr="001C25BC">
        <w:rPr>
          <w:lang w:val="fr-CH"/>
        </w:rPr>
        <w:t>ouvrira à 9 h 30 le premier jour. L</w:t>
      </w:r>
      <w:r w:rsidR="006E13EC">
        <w:rPr>
          <w:lang w:val="fr-CH"/>
        </w:rPr>
        <w:t>'</w:t>
      </w:r>
      <w:r w:rsidRPr="001C25BC">
        <w:rPr>
          <w:lang w:val="fr-CH"/>
        </w:rPr>
        <w:t>enregistrement des participants débutera à 8 h 30 à l</w:t>
      </w:r>
      <w:r w:rsidR="006E13EC">
        <w:rPr>
          <w:lang w:val="fr-CH"/>
        </w:rPr>
        <w:t>'</w:t>
      </w:r>
      <w:hyperlink r:id="rId11" w:history="1">
        <w:r w:rsidRPr="001C25BC">
          <w:rPr>
            <w:rStyle w:val="Hyperlink"/>
            <w:lang w:val="fr-CH"/>
          </w:rPr>
          <w:t xml:space="preserve">entrée du bâtiment </w:t>
        </w:r>
        <w:proofErr w:type="spellStart"/>
        <w:r w:rsidRPr="001C25BC">
          <w:rPr>
            <w:rStyle w:val="Hyperlink"/>
            <w:lang w:val="fr-CH"/>
          </w:rPr>
          <w:t>Montbrillant</w:t>
        </w:r>
        <w:proofErr w:type="spellEnd"/>
      </w:hyperlink>
      <w:r w:rsidRPr="001C25BC">
        <w:rPr>
          <w:lang w:val="fr-CH"/>
        </w:rPr>
        <w:t>. L</w:t>
      </w:r>
      <w:r w:rsidR="006E13EC">
        <w:rPr>
          <w:lang w:val="fr-CH"/>
        </w:rPr>
        <w:t>'</w:t>
      </w:r>
      <w:r w:rsidRPr="001C25BC">
        <w:rPr>
          <w:lang w:val="fr-CH"/>
        </w:rPr>
        <w:t>attribution quotidienne des salles de réunion sera affichée sur les écrans placés dans les locaux du siège de l</w:t>
      </w:r>
      <w:r w:rsidR="006E13EC">
        <w:rPr>
          <w:lang w:val="fr-CH"/>
        </w:rPr>
        <w:t>'</w:t>
      </w:r>
      <w:r w:rsidRPr="001C25BC">
        <w:rPr>
          <w:lang w:val="fr-CH"/>
        </w:rPr>
        <w:t xml:space="preserve">UIT et sera disponible en ligne </w:t>
      </w:r>
      <w:hyperlink r:id="rId12" w:history="1">
        <w:r w:rsidRPr="001C25BC">
          <w:rPr>
            <w:rStyle w:val="Hyperlink"/>
            <w:lang w:val="fr-CH"/>
          </w:rPr>
          <w:t>ici</w:t>
        </w:r>
      </w:hyperlink>
      <w:r w:rsidRPr="001C25BC">
        <w:rPr>
          <w:lang w:val="fr-CH"/>
        </w:rPr>
        <w:t>.</w:t>
      </w:r>
    </w:p>
    <w:p w:rsidR="00C62316" w:rsidRPr="001C25BC" w:rsidRDefault="00C62316" w:rsidP="006E13EC">
      <w:pPr>
        <w:spacing w:after="120"/>
        <w:rPr>
          <w:lang w:val="fr-CH"/>
        </w:rPr>
      </w:pPr>
      <w:r w:rsidRPr="001C25BC">
        <w:rPr>
          <w:b/>
          <w:bCs/>
          <w:lang w:val="fr-CH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936"/>
      </w:tblGrid>
      <w:tr w:rsidR="00C62316" w:rsidRPr="00555766" w:rsidTr="00E10CF4">
        <w:tc>
          <w:tcPr>
            <w:tcW w:w="0" w:type="auto"/>
            <w:shd w:val="clear" w:color="auto" w:fill="auto"/>
          </w:tcPr>
          <w:p w:rsidR="00C62316" w:rsidRPr="001C25BC" w:rsidRDefault="00C62316" w:rsidP="00E10CF4">
            <w:pPr>
              <w:pStyle w:val="TableText0"/>
              <w:rPr>
                <w:rFonts w:asciiTheme="minorHAnsi" w:hAnsiTheme="minorHAnsi"/>
                <w:szCs w:val="22"/>
                <w:highlight w:val="yellow"/>
                <w:lang w:val="fr-CH"/>
              </w:rPr>
            </w:pPr>
            <w:r w:rsidRPr="001C25BC">
              <w:rPr>
                <w:rFonts w:asciiTheme="minorHAnsi" w:hAnsiTheme="minorHAnsi"/>
                <w:szCs w:val="22"/>
                <w:lang w:val="fr-CH"/>
              </w:rPr>
              <w:t>11 juillet 2018</w:t>
            </w:r>
          </w:p>
        </w:tc>
        <w:tc>
          <w:tcPr>
            <w:tcW w:w="7952" w:type="dxa"/>
            <w:shd w:val="clear" w:color="auto" w:fill="auto"/>
          </w:tcPr>
          <w:p w:rsidR="00C62316" w:rsidRPr="001C25BC" w:rsidRDefault="00E10CF4" w:rsidP="00E10CF4">
            <w:pPr>
              <w:pStyle w:val="TableText0"/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–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13" w:history="1">
              <w:r w:rsidR="00C62316" w:rsidRPr="001C25BC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Soumission des contributions des Membres de l</w:t>
              </w:r>
              <w:r w:rsidR="006E13EC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'</w:t>
              </w:r>
              <w:r w:rsidR="00C62316" w:rsidRPr="001C25BC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UIT-T</w:t>
              </w:r>
            </w:hyperlink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 xml:space="preserve"> pour lesquelles une traduction est demandée</w:t>
            </w:r>
          </w:p>
        </w:tc>
      </w:tr>
      <w:tr w:rsidR="00C62316" w:rsidRPr="00555766" w:rsidTr="00E10CF4">
        <w:tc>
          <w:tcPr>
            <w:tcW w:w="1696" w:type="dxa"/>
            <w:shd w:val="clear" w:color="auto" w:fill="auto"/>
          </w:tcPr>
          <w:p w:rsidR="00C62316" w:rsidRPr="001C25BC" w:rsidRDefault="00C62316" w:rsidP="00E10CF4">
            <w:pPr>
              <w:pStyle w:val="TableText0"/>
              <w:rPr>
                <w:rFonts w:asciiTheme="minorHAnsi" w:hAnsiTheme="minorHAnsi"/>
                <w:szCs w:val="22"/>
                <w:highlight w:val="yellow"/>
                <w:lang w:val="fr-CH"/>
              </w:rPr>
            </w:pPr>
            <w:r w:rsidRPr="001C25BC">
              <w:rPr>
                <w:rFonts w:asciiTheme="minorHAnsi" w:hAnsiTheme="minorHAnsi"/>
                <w:szCs w:val="22"/>
                <w:lang w:val="fr-CH"/>
              </w:rPr>
              <w:t>31 juillet 2018</w:t>
            </w:r>
          </w:p>
        </w:tc>
        <w:tc>
          <w:tcPr>
            <w:tcW w:w="7952" w:type="dxa"/>
            <w:shd w:val="clear" w:color="auto" w:fill="auto"/>
          </w:tcPr>
          <w:p w:rsidR="00C62316" w:rsidRPr="001C25BC" w:rsidRDefault="00E10CF4" w:rsidP="00E10CF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–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ab/>
              <w:t xml:space="preserve">Soumission des demandes de bourses (le formulaire de demande et les instructions sont disponibles </w:t>
            </w:r>
            <w:hyperlink r:id="rId14" w:history="1">
              <w:r w:rsidR="00C62316" w:rsidRPr="001C25BC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ici</w:t>
              </w:r>
            </w:hyperlink>
            <w:r w:rsidR="00872949">
              <w:rPr>
                <w:rFonts w:asciiTheme="minorHAnsi" w:hAnsiTheme="minorHAnsi"/>
                <w:szCs w:val="22"/>
                <w:lang w:val="fr-CH"/>
              </w:rPr>
              <w:t>)</w:t>
            </w:r>
          </w:p>
          <w:p w:rsidR="00C62316" w:rsidRPr="001C25BC" w:rsidRDefault="00E10CF4" w:rsidP="00E10CF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–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ab/>
              <w:t>Soumission des demandes de service d</w:t>
            </w:r>
            <w:r w:rsidR="006E13EC">
              <w:rPr>
                <w:rFonts w:asciiTheme="minorHAnsi" w:hAnsiTheme="minorHAnsi"/>
                <w:szCs w:val="22"/>
                <w:lang w:val="fr-CH"/>
              </w:rPr>
              <w:t>'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>interprétation (au moyen du formulaire d</w:t>
            </w:r>
            <w:r w:rsidR="006E13EC">
              <w:rPr>
                <w:rFonts w:asciiTheme="minorHAnsi" w:hAnsiTheme="minorHAnsi"/>
                <w:szCs w:val="22"/>
                <w:lang w:val="fr-CH"/>
              </w:rPr>
              <w:t>'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>inscription en ligne)</w:t>
            </w:r>
          </w:p>
        </w:tc>
      </w:tr>
      <w:tr w:rsidR="00C62316" w:rsidRPr="00555766" w:rsidTr="00E10CF4">
        <w:tc>
          <w:tcPr>
            <w:tcW w:w="1696" w:type="dxa"/>
            <w:shd w:val="clear" w:color="auto" w:fill="auto"/>
          </w:tcPr>
          <w:p w:rsidR="00C62316" w:rsidRPr="001C25BC" w:rsidRDefault="00C62316" w:rsidP="00E10CF4">
            <w:pPr>
              <w:pStyle w:val="TableText0"/>
              <w:rPr>
                <w:rFonts w:asciiTheme="minorHAnsi" w:hAnsiTheme="minorHAnsi"/>
                <w:szCs w:val="22"/>
                <w:lang w:val="fr-CH"/>
              </w:rPr>
            </w:pPr>
            <w:r w:rsidRPr="001C25BC">
              <w:rPr>
                <w:rFonts w:asciiTheme="minorHAnsi" w:hAnsiTheme="minorHAnsi"/>
                <w:szCs w:val="22"/>
                <w:lang w:val="fr-CH"/>
              </w:rPr>
              <w:t>11 août 2018</w:t>
            </w:r>
          </w:p>
        </w:tc>
        <w:tc>
          <w:tcPr>
            <w:tcW w:w="7952" w:type="dxa"/>
            <w:shd w:val="clear" w:color="auto" w:fill="auto"/>
          </w:tcPr>
          <w:p w:rsidR="00C62316" w:rsidRPr="001C25BC" w:rsidRDefault="00E10CF4" w:rsidP="00E10CF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–</w:t>
            </w:r>
            <w:r w:rsidR="00C62316" w:rsidRPr="001C25BC">
              <w:rPr>
                <w:rFonts w:asciiTheme="minorHAnsi" w:hAnsiTheme="minorHAnsi"/>
                <w:lang w:val="fr-CH"/>
              </w:rPr>
              <w:tab/>
              <w:t>Inscription préalable (au moyen du formulaire d</w:t>
            </w:r>
            <w:r w:rsidR="006E13EC">
              <w:rPr>
                <w:rFonts w:asciiTheme="minorHAnsi" w:hAnsiTheme="minorHAnsi"/>
                <w:lang w:val="fr-CH"/>
              </w:rPr>
              <w:t>'</w:t>
            </w:r>
            <w:r w:rsidR="00C62316" w:rsidRPr="001C25BC">
              <w:rPr>
                <w:rFonts w:asciiTheme="minorHAnsi" w:hAnsiTheme="minorHAnsi"/>
                <w:lang w:val="fr-CH"/>
              </w:rPr>
              <w:t xml:space="preserve">inscription en ligne disponible sur la </w:t>
            </w:r>
            <w:hyperlink r:id="rId15" w:history="1">
              <w:r w:rsidR="00C62316" w:rsidRPr="001C25BC">
                <w:rPr>
                  <w:rStyle w:val="Hyperlink"/>
                  <w:rFonts w:asciiTheme="minorHAnsi" w:hAnsiTheme="minorHAnsi"/>
                  <w:lang w:val="fr-CH"/>
                </w:rPr>
                <w:t>page d</w:t>
              </w:r>
              <w:r w:rsidR="006E13EC">
                <w:rPr>
                  <w:rStyle w:val="Hyperlink"/>
                  <w:rFonts w:asciiTheme="minorHAnsi" w:hAnsiTheme="minorHAnsi"/>
                  <w:lang w:val="fr-CH"/>
                </w:rPr>
                <w:t>'</w:t>
              </w:r>
              <w:r w:rsidR="00C62316" w:rsidRPr="001C25BC">
                <w:rPr>
                  <w:rStyle w:val="Hyperlink"/>
                  <w:rFonts w:asciiTheme="minorHAnsi" w:hAnsiTheme="minorHAnsi"/>
                  <w:lang w:val="fr-CH"/>
                </w:rPr>
                <w:t>accueil de la commission d</w:t>
              </w:r>
              <w:r w:rsidR="006E13EC">
                <w:rPr>
                  <w:rStyle w:val="Hyperlink"/>
                  <w:rFonts w:asciiTheme="minorHAnsi" w:hAnsiTheme="minorHAnsi"/>
                  <w:lang w:val="fr-CH"/>
                </w:rPr>
                <w:t>'</w:t>
              </w:r>
              <w:r w:rsidR="00C62316" w:rsidRPr="001C25BC">
                <w:rPr>
                  <w:rStyle w:val="Hyperlink"/>
                  <w:rFonts w:asciiTheme="minorHAnsi" w:hAnsiTheme="minorHAnsi"/>
                  <w:lang w:val="fr-CH"/>
                </w:rPr>
                <w:t>études</w:t>
              </w:r>
            </w:hyperlink>
            <w:r w:rsidR="00872949">
              <w:rPr>
                <w:rFonts w:asciiTheme="minorHAnsi" w:hAnsiTheme="minorHAnsi"/>
                <w:lang w:val="fr-CH"/>
              </w:rPr>
              <w:t>)</w:t>
            </w:r>
          </w:p>
          <w:p w:rsidR="00C62316" w:rsidRPr="001C25BC" w:rsidRDefault="00E10CF4" w:rsidP="00E10CF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–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ab/>
              <w:t>Soumission des demandes de lettres pour faciliter l</w:t>
            </w:r>
            <w:r w:rsidR="006E13EC">
              <w:rPr>
                <w:rFonts w:asciiTheme="minorHAnsi" w:hAnsiTheme="minorHAnsi"/>
                <w:szCs w:val="22"/>
                <w:lang w:val="fr-CH"/>
              </w:rPr>
              <w:t>'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>obtention du visa (au moyen du formulaire d</w:t>
            </w:r>
            <w:r w:rsidR="006E13EC">
              <w:rPr>
                <w:rFonts w:asciiTheme="minorHAnsi" w:hAnsiTheme="minorHAnsi"/>
                <w:szCs w:val="22"/>
                <w:lang w:val="fr-CH"/>
              </w:rPr>
              <w:t>'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>inscription en ligne; voir l</w:t>
            </w:r>
            <w:r w:rsidR="006E13EC">
              <w:rPr>
                <w:rFonts w:asciiTheme="minorHAnsi" w:hAnsiTheme="minorHAnsi"/>
                <w:szCs w:val="22"/>
                <w:lang w:val="fr-CH"/>
              </w:rPr>
              <w:t>'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>Annexe A)</w:t>
            </w:r>
          </w:p>
        </w:tc>
      </w:tr>
      <w:tr w:rsidR="00C62316" w:rsidRPr="00555766" w:rsidTr="00E10CF4">
        <w:tc>
          <w:tcPr>
            <w:tcW w:w="1696" w:type="dxa"/>
            <w:shd w:val="clear" w:color="auto" w:fill="auto"/>
          </w:tcPr>
          <w:p w:rsidR="00C62316" w:rsidRPr="001C25BC" w:rsidRDefault="00C62316" w:rsidP="00E10CF4">
            <w:pPr>
              <w:pStyle w:val="TableText0"/>
              <w:rPr>
                <w:rFonts w:asciiTheme="minorHAnsi" w:hAnsiTheme="minorHAnsi"/>
                <w:szCs w:val="22"/>
                <w:lang w:val="fr-CH"/>
              </w:rPr>
            </w:pPr>
            <w:r w:rsidRPr="001C25BC">
              <w:rPr>
                <w:rFonts w:asciiTheme="minorHAnsi" w:hAnsiTheme="minorHAnsi"/>
                <w:szCs w:val="22"/>
                <w:lang w:val="fr-CH"/>
              </w:rPr>
              <w:t>29 août 2018</w:t>
            </w:r>
          </w:p>
        </w:tc>
        <w:tc>
          <w:tcPr>
            <w:tcW w:w="7952" w:type="dxa"/>
            <w:shd w:val="clear" w:color="auto" w:fill="auto"/>
          </w:tcPr>
          <w:p w:rsidR="00C62316" w:rsidRPr="001C25BC" w:rsidRDefault="00E10CF4" w:rsidP="00E10CF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–</w:t>
            </w:r>
            <w:r w:rsidR="00C62316" w:rsidRPr="001C25BC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16" w:history="1">
              <w:r w:rsidR="00C62316" w:rsidRPr="001C25BC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Soumission des contributions des Membres de l</w:t>
              </w:r>
              <w:r w:rsidR="006E13EC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'</w:t>
              </w:r>
              <w:r w:rsidR="00C62316" w:rsidRPr="001C25BC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UIT-T (au moyen du système direct de publication des documents en ligne)</w:t>
              </w:r>
            </w:hyperlink>
          </w:p>
        </w:tc>
      </w:tr>
    </w:tbl>
    <w:p w:rsidR="006E13EC" w:rsidRDefault="006E13EC" w:rsidP="00E10CF4">
      <w:pPr>
        <w:rPr>
          <w:lang w:val="fr-CH"/>
        </w:rPr>
      </w:pPr>
      <w:r>
        <w:rPr>
          <w:lang w:val="fr-CH"/>
        </w:rPr>
        <w:br w:type="page"/>
      </w:r>
    </w:p>
    <w:p w:rsidR="00C62316" w:rsidRPr="001C25BC" w:rsidRDefault="00C62316" w:rsidP="00E10CF4">
      <w:pPr>
        <w:rPr>
          <w:lang w:val="fr-CH"/>
        </w:rPr>
      </w:pPr>
      <w:r w:rsidRPr="001C25BC">
        <w:rPr>
          <w:lang w:val="fr-CH"/>
        </w:rPr>
        <w:lastRenderedPageBreak/>
        <w:t>Des informations pratiques concernant la réunion sont données dans l</w:t>
      </w:r>
      <w:r w:rsidR="006E13EC">
        <w:rPr>
          <w:lang w:val="fr-CH"/>
        </w:rPr>
        <w:t>'</w:t>
      </w:r>
      <w:r w:rsidRPr="001C25BC">
        <w:rPr>
          <w:b/>
          <w:bCs/>
          <w:lang w:val="fr-CH"/>
        </w:rPr>
        <w:t>Annexe A</w:t>
      </w:r>
      <w:r w:rsidRPr="001C25BC">
        <w:rPr>
          <w:lang w:val="fr-CH"/>
        </w:rPr>
        <w:t>. Un projet d</w:t>
      </w:r>
      <w:r w:rsidR="006E13EC">
        <w:rPr>
          <w:lang w:val="fr-CH"/>
        </w:rPr>
        <w:t>'</w:t>
      </w:r>
      <w:r w:rsidRPr="001C25BC">
        <w:rPr>
          <w:b/>
          <w:bCs/>
          <w:lang w:val="fr-CH"/>
        </w:rPr>
        <w:t xml:space="preserve">ordre du jour </w:t>
      </w:r>
      <w:r w:rsidRPr="001C25BC">
        <w:rPr>
          <w:lang w:val="fr-CH"/>
        </w:rPr>
        <w:t>de la réunion, établi par la Présidente de la Commission d</w:t>
      </w:r>
      <w:r w:rsidR="006E13EC">
        <w:rPr>
          <w:lang w:val="fr-CH"/>
        </w:rPr>
        <w:t>'</w:t>
      </w:r>
      <w:r w:rsidRPr="001C25BC">
        <w:rPr>
          <w:lang w:val="fr-CH"/>
        </w:rPr>
        <w:t>études, Mme Victoria Sukenik (Argentine), figure dans l</w:t>
      </w:r>
      <w:r w:rsidR="006E13EC">
        <w:rPr>
          <w:lang w:val="fr-CH"/>
        </w:rPr>
        <w:t>'</w:t>
      </w:r>
      <w:r w:rsidRPr="001C25BC">
        <w:rPr>
          <w:b/>
          <w:bCs/>
          <w:lang w:val="fr-CH"/>
        </w:rPr>
        <w:t>Annexe B</w:t>
      </w:r>
      <w:r w:rsidR="00872CA2">
        <w:rPr>
          <w:lang w:val="fr-CH"/>
        </w:rPr>
        <w:t>.</w:t>
      </w:r>
    </w:p>
    <w:p w:rsidR="00C62316" w:rsidRPr="001C25BC" w:rsidRDefault="00C62316" w:rsidP="006E13EC">
      <w:pPr>
        <w:keepNext/>
        <w:keepLines/>
        <w:rPr>
          <w:lang w:val="fr-CH"/>
        </w:rPr>
      </w:pPr>
      <w:r w:rsidRPr="001C25BC">
        <w:rPr>
          <w:lang w:val="fr-CH"/>
        </w:rPr>
        <w:t>Je vous souhaite une réunion constructive et agréable.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7"/>
        <w:gridCol w:w="3089"/>
      </w:tblGrid>
      <w:tr w:rsidR="00C62316" w:rsidRPr="001C25BC" w:rsidTr="006E13EC">
        <w:trPr>
          <w:cantSplit/>
          <w:trHeight w:val="1955"/>
        </w:trPr>
        <w:tc>
          <w:tcPr>
            <w:tcW w:w="6687" w:type="dxa"/>
            <w:vMerge w:val="restart"/>
            <w:tcBorders>
              <w:right w:val="single" w:sz="4" w:space="0" w:color="auto"/>
            </w:tcBorders>
          </w:tcPr>
          <w:p w:rsidR="00C62316" w:rsidRPr="001C25BC" w:rsidRDefault="00C62316" w:rsidP="006E13EC">
            <w:pPr>
              <w:keepNext/>
              <w:keepLines/>
              <w:spacing w:before="360"/>
              <w:ind w:left="34"/>
              <w:rPr>
                <w:rFonts w:asciiTheme="minorHAnsi" w:hAnsiTheme="minorHAnsi"/>
                <w:sz w:val="22"/>
                <w:lang w:val="fr-CH"/>
              </w:rPr>
            </w:pPr>
            <w:r w:rsidRPr="001C25BC">
              <w:rPr>
                <w:rFonts w:asciiTheme="minorHAnsi" w:hAnsiTheme="minorHAnsi"/>
                <w:sz w:val="22"/>
                <w:lang w:val="fr-CH"/>
              </w:rPr>
              <w:t>Veuillez agréer, Madame, Monsieur, l</w:t>
            </w:r>
            <w:r w:rsidR="006E13EC">
              <w:rPr>
                <w:rFonts w:asciiTheme="minorHAnsi" w:hAnsiTheme="minorHAnsi"/>
                <w:sz w:val="22"/>
                <w:lang w:val="fr-CH"/>
              </w:rPr>
              <w:t>'</w:t>
            </w:r>
            <w:r w:rsidRPr="001C25BC">
              <w:rPr>
                <w:rFonts w:asciiTheme="minorHAnsi" w:hAnsiTheme="minorHAnsi"/>
                <w:sz w:val="22"/>
                <w:lang w:val="fr-CH"/>
              </w:rPr>
              <w:t>assurance de ma considération distinguée.</w:t>
            </w:r>
          </w:p>
          <w:p w:rsidR="00C62316" w:rsidRPr="006E13EC" w:rsidRDefault="00B24007" w:rsidP="006E13EC">
            <w:pPr>
              <w:keepNext/>
              <w:keepLines/>
              <w:spacing w:before="480"/>
              <w:ind w:left="34"/>
              <w:rPr>
                <w:rFonts w:asciiTheme="minorHAnsi" w:hAnsiTheme="minorHAnsi"/>
                <w:i/>
                <w:iCs/>
                <w:sz w:val="22"/>
                <w:lang w:val="fr-CH"/>
              </w:rPr>
            </w:pPr>
            <w:r w:rsidRPr="006E13EC">
              <w:rPr>
                <w:rFonts w:asciiTheme="minorHAnsi" w:hAnsiTheme="minorHAnsi"/>
                <w:i/>
                <w:iCs/>
                <w:sz w:val="22"/>
                <w:lang w:val="fr-CH"/>
              </w:rPr>
              <w:t>(signé)</w:t>
            </w:r>
          </w:p>
          <w:p w:rsidR="00C62316" w:rsidRPr="001C25BC" w:rsidRDefault="00C62316" w:rsidP="006E13EC">
            <w:pPr>
              <w:keepNext/>
              <w:keepLines/>
              <w:spacing w:before="480"/>
              <w:ind w:left="34"/>
              <w:rPr>
                <w:lang w:val="fr-CH"/>
              </w:rPr>
            </w:pPr>
            <w:proofErr w:type="spellStart"/>
            <w:r w:rsidRPr="001C25BC">
              <w:rPr>
                <w:rFonts w:asciiTheme="minorHAnsi" w:hAnsiTheme="minorHAnsi"/>
                <w:sz w:val="22"/>
                <w:lang w:val="fr-CH"/>
              </w:rPr>
              <w:t>Chaesub</w:t>
            </w:r>
            <w:proofErr w:type="spellEnd"/>
            <w:r w:rsidRPr="001C25BC">
              <w:rPr>
                <w:rFonts w:asciiTheme="minorHAnsi" w:hAnsiTheme="minorHAnsi"/>
                <w:sz w:val="22"/>
                <w:lang w:val="fr-CH"/>
              </w:rPr>
              <w:t xml:space="preserve"> Lee</w:t>
            </w:r>
            <w:r w:rsidRPr="001C25BC">
              <w:rPr>
                <w:rFonts w:asciiTheme="minorHAnsi" w:hAnsiTheme="minorHAnsi"/>
                <w:sz w:val="22"/>
                <w:lang w:val="fr-CH"/>
              </w:rPr>
              <w:br/>
              <w:t>Directeur du Bureau de la</w:t>
            </w:r>
            <w:r w:rsidR="006E13EC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 w:rsidRPr="001C25BC">
              <w:rPr>
                <w:rFonts w:asciiTheme="minorHAnsi" w:hAnsiTheme="minorHAnsi"/>
                <w:sz w:val="22"/>
                <w:lang w:val="fr-CH"/>
              </w:rPr>
              <w:t xml:space="preserve">normalisation </w:t>
            </w:r>
            <w:r w:rsidR="006E13EC">
              <w:rPr>
                <w:rFonts w:asciiTheme="minorHAnsi" w:hAnsiTheme="minorHAnsi"/>
                <w:sz w:val="22"/>
                <w:lang w:val="fr-CH"/>
              </w:rPr>
              <w:br/>
            </w:r>
            <w:r w:rsidRPr="001C25BC">
              <w:rPr>
                <w:rFonts w:asciiTheme="minorHAnsi" w:hAnsiTheme="minorHAnsi"/>
                <w:sz w:val="22"/>
                <w:lang w:val="fr-CH"/>
              </w:rPr>
              <w:t>des télécommunications</w:t>
            </w:r>
            <w:r w:rsidRPr="001C25BC">
              <w:rPr>
                <w:b/>
                <w:bCs/>
                <w:lang w:val="fr-CH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316" w:rsidRPr="001C25BC" w:rsidRDefault="00C62316" w:rsidP="00E10CF4">
            <w:pPr>
              <w:keepNext/>
              <w:keepLines/>
              <w:spacing w:before="0"/>
              <w:ind w:left="113" w:right="113"/>
              <w:jc w:val="center"/>
              <w:rPr>
                <w:lang w:val="fr-CH"/>
              </w:rPr>
            </w:pPr>
            <w:r w:rsidRPr="001C25BC">
              <w:rPr>
                <w:noProof/>
                <w:lang w:val="en-US" w:eastAsia="zh-CN"/>
              </w:rPr>
              <w:drawing>
                <wp:inline distT="0" distB="0" distL="0" distR="0" wp14:anchorId="5285615D" wp14:editId="61F50F17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001863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5BC">
              <w:rPr>
                <w:rFonts w:eastAsia="SimSun" w:cs="Arial"/>
                <w:lang w:val="fr-CH" w:eastAsia="zh-CN"/>
              </w:rPr>
              <w:t>CE 5 DE L</w:t>
            </w:r>
            <w:r w:rsidR="006E13EC">
              <w:rPr>
                <w:rFonts w:eastAsia="SimSun" w:cs="Arial"/>
                <w:lang w:val="fr-CH" w:eastAsia="zh-CN"/>
              </w:rPr>
              <w:t>'</w:t>
            </w:r>
            <w:r w:rsidRPr="001C25BC">
              <w:rPr>
                <w:rFonts w:eastAsia="SimSun" w:cs="Arial"/>
                <w:lang w:val="fr-CH" w:eastAsia="zh-CN"/>
              </w:rPr>
              <w:t>UIT-T</w:t>
            </w:r>
          </w:p>
        </w:tc>
      </w:tr>
      <w:tr w:rsidR="00C62316" w:rsidRPr="00555766" w:rsidTr="006E13EC">
        <w:trPr>
          <w:cantSplit/>
          <w:trHeight w:val="227"/>
        </w:trPr>
        <w:tc>
          <w:tcPr>
            <w:tcW w:w="6687" w:type="dxa"/>
            <w:vMerge/>
            <w:tcBorders>
              <w:right w:val="single" w:sz="4" w:space="0" w:color="auto"/>
            </w:tcBorders>
          </w:tcPr>
          <w:p w:rsidR="00C62316" w:rsidRPr="001C25BC" w:rsidRDefault="00C62316" w:rsidP="00E10CF4">
            <w:pPr>
              <w:spacing w:before="480"/>
              <w:rPr>
                <w:lang w:val="fr-CH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16" w:rsidRPr="001C25BC" w:rsidRDefault="00C62316" w:rsidP="00E10CF4">
            <w:pPr>
              <w:spacing w:before="0"/>
              <w:jc w:val="center"/>
              <w:rPr>
                <w:rFonts w:eastAsia="SimSun" w:cs="Arial"/>
                <w:noProof/>
                <w:sz w:val="16"/>
                <w:szCs w:val="16"/>
                <w:lang w:val="fr-CH" w:eastAsia="zh-CN"/>
              </w:rPr>
            </w:pPr>
            <w:r w:rsidRPr="001C25BC">
              <w:rPr>
                <w:szCs w:val="18"/>
                <w:lang w:val="fr-CH"/>
              </w:rPr>
              <w:t>Informations les plus récentes concernant la réunion</w:t>
            </w:r>
          </w:p>
        </w:tc>
      </w:tr>
    </w:tbl>
    <w:p w:rsidR="00C62316" w:rsidRPr="001C25BC" w:rsidRDefault="00C62316" w:rsidP="00E60D6C">
      <w:pPr>
        <w:pStyle w:val="Annextitle"/>
        <w:spacing w:before="1200"/>
        <w:jc w:val="left"/>
        <w:rPr>
          <w:sz w:val="24"/>
          <w:szCs w:val="18"/>
          <w:lang w:val="fr-CH"/>
        </w:rPr>
      </w:pPr>
      <w:r w:rsidRPr="001C25BC">
        <w:rPr>
          <w:bCs/>
          <w:sz w:val="24"/>
          <w:szCs w:val="18"/>
          <w:lang w:val="fr-CH"/>
        </w:rPr>
        <w:t>Annexes</w:t>
      </w:r>
      <w:r w:rsidRPr="001C25BC">
        <w:rPr>
          <w:b w:val="0"/>
          <w:bCs/>
          <w:sz w:val="24"/>
          <w:szCs w:val="18"/>
          <w:lang w:val="fr-CH"/>
        </w:rPr>
        <w:t>: 2</w:t>
      </w:r>
    </w:p>
    <w:p w:rsidR="00C62316" w:rsidRPr="001C25BC" w:rsidRDefault="00C623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fr-CH"/>
        </w:rPr>
      </w:pPr>
      <w:r w:rsidRPr="001C25BC">
        <w:rPr>
          <w:lang w:val="fr-CH"/>
        </w:rPr>
        <w:br w:type="page"/>
      </w:r>
    </w:p>
    <w:p w:rsidR="007E4389" w:rsidRPr="001C25BC" w:rsidRDefault="002A6E96" w:rsidP="007E4389">
      <w:pPr>
        <w:pStyle w:val="Annextitle"/>
        <w:rPr>
          <w:lang w:val="fr-CH"/>
        </w:rPr>
      </w:pPr>
      <w:r w:rsidRPr="001C25BC">
        <w:rPr>
          <w:lang w:val="fr-CH"/>
        </w:rPr>
        <w:lastRenderedPageBreak/>
        <w:t>ANNEXE A</w:t>
      </w:r>
      <w:r w:rsidR="00AE6525" w:rsidRPr="001C25BC">
        <w:rPr>
          <w:lang w:val="fr-CH"/>
        </w:rPr>
        <w:br/>
      </w:r>
      <w:r w:rsidR="001223E1" w:rsidRPr="001C25BC">
        <w:rPr>
          <w:lang w:val="fr-CH"/>
        </w:rPr>
        <w:t>Informations pratiques concernant la réunion</w:t>
      </w:r>
    </w:p>
    <w:p w:rsidR="007E4389" w:rsidRPr="001C25BC" w:rsidRDefault="005075B2" w:rsidP="007E4389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  <w:lang w:val="fr-CH"/>
        </w:rPr>
      </w:pPr>
      <w:r w:rsidRPr="001C25BC">
        <w:rPr>
          <w:b/>
          <w:bCs/>
          <w:szCs w:val="24"/>
          <w:lang w:val="fr-CH"/>
        </w:rPr>
        <w:t>MÉTHODES DE TRAVAIL ET INSTALLATIONS</w:t>
      </w:r>
    </w:p>
    <w:p w:rsidR="007E4389" w:rsidRPr="001C25BC" w:rsidRDefault="00B8396A" w:rsidP="006E13EC">
      <w:pPr>
        <w:spacing w:before="360" w:after="120"/>
        <w:rPr>
          <w:rFonts w:eastAsia="SimSun"/>
          <w:szCs w:val="22"/>
          <w:lang w:val="fr-CH" w:eastAsia="zh-CN"/>
        </w:rPr>
      </w:pPr>
      <w:r w:rsidRPr="001C25BC">
        <w:rPr>
          <w:rFonts w:eastAsia="SimSun"/>
          <w:b/>
          <w:bCs/>
          <w:szCs w:val="22"/>
          <w:lang w:val="fr-CH" w:eastAsia="zh-CN"/>
        </w:rPr>
        <w:t>SOUMISSION DES DOCUMENTS ET ACCÈS:</w:t>
      </w:r>
      <w:r w:rsidR="00AE6525" w:rsidRPr="001C25BC">
        <w:rPr>
          <w:rFonts w:eastAsia="SimSun"/>
          <w:b/>
          <w:bCs/>
          <w:szCs w:val="22"/>
          <w:lang w:val="fr-CH" w:eastAsia="zh-CN"/>
        </w:rPr>
        <w:t xml:space="preserve"> </w:t>
      </w:r>
      <w:r w:rsidR="0074387B" w:rsidRPr="001C25BC">
        <w:rPr>
          <w:rFonts w:eastAsia="SimSun"/>
          <w:szCs w:val="22"/>
          <w:lang w:val="fr-CH" w:eastAsia="zh-CN"/>
        </w:rPr>
        <w:t>La réunion se déroulera sans document papier.</w:t>
      </w:r>
      <w:r w:rsidR="00AE6525" w:rsidRPr="001C25BC">
        <w:rPr>
          <w:rFonts w:eastAsia="SimSun"/>
          <w:szCs w:val="22"/>
          <w:lang w:val="fr-CH" w:eastAsia="zh-CN"/>
        </w:rPr>
        <w:t xml:space="preserve"> </w:t>
      </w:r>
      <w:r w:rsidR="000C3D39" w:rsidRPr="001C25BC">
        <w:rPr>
          <w:rFonts w:eastAsia="SimSun"/>
          <w:szCs w:val="22"/>
          <w:lang w:val="fr-CH" w:eastAsia="zh-CN"/>
        </w:rPr>
        <w:t xml:space="preserve">Les contributions des Membres doivent être soumises au moyen du </w:t>
      </w:r>
      <w:hyperlink r:id="rId18" w:history="1">
        <w:r w:rsidR="000C3D39" w:rsidRPr="001C25BC">
          <w:rPr>
            <w:rStyle w:val="Hyperlink"/>
            <w:rFonts w:eastAsia="SimSun"/>
            <w:szCs w:val="22"/>
            <w:lang w:val="fr-CH" w:eastAsia="zh-CN"/>
          </w:rPr>
          <w:t>système direct de publication des documents en ligne</w:t>
        </w:r>
      </w:hyperlink>
      <w:r w:rsidR="000C3D39" w:rsidRPr="001C25BC">
        <w:rPr>
          <w:rFonts w:eastAsia="SimSun"/>
          <w:szCs w:val="22"/>
          <w:lang w:val="fr-CH" w:eastAsia="zh-CN"/>
        </w:rPr>
        <w:t xml:space="preserve">; </w:t>
      </w:r>
      <w:r w:rsidR="00BB0B7F" w:rsidRPr="001C25BC">
        <w:rPr>
          <w:rFonts w:eastAsia="SimSun"/>
          <w:szCs w:val="22"/>
          <w:lang w:val="fr-CH" w:eastAsia="zh-CN"/>
        </w:rPr>
        <w:t>les projets de document temporaire (TD) doivent être soumis par courrier électronique au secrétariat de la commission d</w:t>
      </w:r>
      <w:r w:rsidR="006E13EC">
        <w:rPr>
          <w:rFonts w:eastAsia="SimSun"/>
          <w:szCs w:val="22"/>
          <w:lang w:val="fr-CH" w:eastAsia="zh-CN"/>
        </w:rPr>
        <w:t>'</w:t>
      </w:r>
      <w:r w:rsidR="00BB0B7F" w:rsidRPr="001C25BC">
        <w:rPr>
          <w:rFonts w:eastAsia="SimSun"/>
          <w:szCs w:val="22"/>
          <w:lang w:val="fr-CH" w:eastAsia="zh-CN"/>
        </w:rPr>
        <w:t xml:space="preserve">études en utilisant le </w:t>
      </w:r>
      <w:hyperlink r:id="rId19" w:history="1">
        <w:r w:rsidR="00BB0B7F" w:rsidRPr="001C25BC">
          <w:rPr>
            <w:rStyle w:val="Hyperlink"/>
            <w:rFonts w:eastAsia="SimSun"/>
            <w:szCs w:val="22"/>
            <w:lang w:val="fr-CH" w:eastAsia="zh-CN"/>
          </w:rPr>
          <w:t>gabarit approprié</w:t>
        </w:r>
      </w:hyperlink>
      <w:r w:rsidR="00BB0B7F" w:rsidRPr="001C25BC">
        <w:rPr>
          <w:rFonts w:eastAsia="SimSun"/>
          <w:szCs w:val="22"/>
          <w:lang w:val="fr-CH" w:eastAsia="zh-CN"/>
        </w:rPr>
        <w:t>.</w:t>
      </w:r>
      <w:r w:rsidR="00AE6525" w:rsidRPr="001C25BC">
        <w:rPr>
          <w:rFonts w:eastAsia="SimSun"/>
          <w:szCs w:val="22"/>
          <w:lang w:val="fr-CH" w:eastAsia="zh-CN"/>
        </w:rPr>
        <w:t xml:space="preserve"> </w:t>
      </w:r>
      <w:r w:rsidR="00D9410C" w:rsidRPr="001C25BC">
        <w:rPr>
          <w:rFonts w:eastAsia="SimSun"/>
          <w:szCs w:val="22"/>
          <w:lang w:val="fr-CH" w:eastAsia="zh-CN"/>
        </w:rPr>
        <w:t>Les documents de réunion sont accessibles depuis la page d</w:t>
      </w:r>
      <w:r w:rsidR="006E13EC">
        <w:rPr>
          <w:rFonts w:eastAsia="SimSun"/>
          <w:szCs w:val="22"/>
          <w:lang w:val="fr-CH" w:eastAsia="zh-CN"/>
        </w:rPr>
        <w:t>'</w:t>
      </w:r>
      <w:r w:rsidR="00D9410C" w:rsidRPr="001C25BC">
        <w:rPr>
          <w:rFonts w:eastAsia="SimSun"/>
          <w:szCs w:val="22"/>
          <w:lang w:val="fr-CH" w:eastAsia="zh-CN"/>
        </w:rPr>
        <w:t>accueil de la commission d</w:t>
      </w:r>
      <w:r w:rsidR="006E13EC">
        <w:rPr>
          <w:rFonts w:eastAsia="SimSun"/>
          <w:szCs w:val="22"/>
          <w:lang w:val="fr-CH" w:eastAsia="zh-CN"/>
        </w:rPr>
        <w:t>'</w:t>
      </w:r>
      <w:r w:rsidR="00D9410C" w:rsidRPr="001C25BC">
        <w:rPr>
          <w:rFonts w:eastAsia="SimSun"/>
          <w:szCs w:val="22"/>
          <w:lang w:val="fr-CH" w:eastAsia="zh-CN"/>
        </w:rPr>
        <w:t>études, et l</w:t>
      </w:r>
      <w:r w:rsidR="006E13EC">
        <w:rPr>
          <w:rFonts w:eastAsia="SimSun"/>
          <w:szCs w:val="22"/>
          <w:lang w:val="fr-CH" w:eastAsia="zh-CN"/>
        </w:rPr>
        <w:t>'</w:t>
      </w:r>
      <w:r w:rsidR="00D9410C" w:rsidRPr="001C25BC">
        <w:rPr>
          <w:rFonts w:eastAsia="SimSun"/>
          <w:szCs w:val="22"/>
          <w:lang w:val="fr-CH" w:eastAsia="zh-CN"/>
        </w:rPr>
        <w:t>accès est réservé aux Membres de l</w:t>
      </w:r>
      <w:r w:rsidR="006E13EC">
        <w:rPr>
          <w:rFonts w:eastAsia="SimSun"/>
          <w:szCs w:val="22"/>
          <w:lang w:val="fr-CH" w:eastAsia="zh-CN"/>
        </w:rPr>
        <w:t>'UIT</w:t>
      </w:r>
      <w:r w:rsidR="006E13EC">
        <w:rPr>
          <w:rFonts w:eastAsia="SimSun"/>
          <w:szCs w:val="22"/>
          <w:lang w:val="fr-CH" w:eastAsia="zh-CN"/>
        </w:rPr>
        <w:noBreakHyphen/>
      </w:r>
      <w:r w:rsidR="00D9410C" w:rsidRPr="001C25BC">
        <w:rPr>
          <w:rFonts w:eastAsia="SimSun"/>
          <w:szCs w:val="22"/>
          <w:lang w:val="fr-CH" w:eastAsia="zh-CN"/>
        </w:rPr>
        <w:t>T/</w:t>
      </w:r>
      <w:hyperlink r:id="rId20" w:history="1">
        <w:r w:rsidR="00D9410C" w:rsidRPr="001C25BC">
          <w:rPr>
            <w:rStyle w:val="Hyperlink"/>
            <w:rFonts w:eastAsia="SimSun"/>
            <w:szCs w:val="22"/>
            <w:lang w:val="fr-CH" w:eastAsia="zh-CN"/>
          </w:rPr>
          <w:t>titulaires d</w:t>
        </w:r>
        <w:r w:rsidR="006E13EC">
          <w:rPr>
            <w:rStyle w:val="Hyperlink"/>
            <w:rFonts w:eastAsia="SimSun"/>
            <w:szCs w:val="22"/>
            <w:lang w:val="fr-CH" w:eastAsia="zh-CN"/>
          </w:rPr>
          <w:t>'</w:t>
        </w:r>
        <w:r w:rsidR="00D9410C" w:rsidRPr="001C25BC">
          <w:rPr>
            <w:rStyle w:val="Hyperlink"/>
            <w:rFonts w:eastAsia="SimSun"/>
            <w:szCs w:val="22"/>
            <w:lang w:val="fr-CH" w:eastAsia="zh-CN"/>
          </w:rPr>
          <w:t>un compte TIES</w:t>
        </w:r>
      </w:hyperlink>
      <w:r w:rsidR="00872CA2">
        <w:rPr>
          <w:rFonts w:eastAsia="SimSun"/>
          <w:szCs w:val="22"/>
          <w:lang w:val="fr-CH" w:eastAsia="zh-CN"/>
        </w:rPr>
        <w:t>.</w:t>
      </w:r>
    </w:p>
    <w:p w:rsidR="007E4389" w:rsidRPr="001C25BC" w:rsidRDefault="00361E81" w:rsidP="00B81EF6">
      <w:pPr>
        <w:spacing w:after="120"/>
        <w:rPr>
          <w:rFonts w:eastAsia="SimSun"/>
          <w:b/>
          <w:bCs/>
          <w:szCs w:val="22"/>
          <w:lang w:val="fr-CH" w:eastAsia="zh-CN"/>
        </w:rPr>
      </w:pPr>
      <w:r w:rsidRPr="001C25BC">
        <w:rPr>
          <w:rFonts w:eastAsia="SimSun"/>
          <w:b/>
          <w:bCs/>
          <w:szCs w:val="22"/>
          <w:lang w:val="fr-CH" w:eastAsia="zh-CN"/>
        </w:rPr>
        <w:t>GABARITS:</w:t>
      </w:r>
      <w:r w:rsidR="00AE6525" w:rsidRPr="001C25BC">
        <w:rPr>
          <w:szCs w:val="18"/>
          <w:lang w:val="fr-CH"/>
        </w:rPr>
        <w:t xml:space="preserve"> </w:t>
      </w:r>
      <w:r w:rsidR="00613958" w:rsidRPr="001C25BC">
        <w:rPr>
          <w:szCs w:val="18"/>
          <w:lang w:val="fr-CH"/>
        </w:rPr>
        <w:t>Pour élaborer vos documents de réunion, veuillez utiliser l</w:t>
      </w:r>
      <w:r w:rsidR="006E13EC">
        <w:rPr>
          <w:szCs w:val="18"/>
          <w:lang w:val="fr-CH"/>
        </w:rPr>
        <w:t>'</w:t>
      </w:r>
      <w:r w:rsidR="00613958" w:rsidRPr="001C25BC">
        <w:rPr>
          <w:szCs w:val="18"/>
          <w:lang w:val="fr-CH"/>
        </w:rPr>
        <w:t>ensemble de gabarits mis à votre disposition.</w:t>
      </w:r>
      <w:r w:rsidR="00AE6525" w:rsidRPr="001C25BC">
        <w:rPr>
          <w:szCs w:val="18"/>
          <w:lang w:val="fr-CH"/>
        </w:rPr>
        <w:t xml:space="preserve"> </w:t>
      </w:r>
      <w:r w:rsidR="00C74F43" w:rsidRPr="001C25BC">
        <w:rPr>
          <w:szCs w:val="18"/>
          <w:lang w:val="fr-CH"/>
        </w:rPr>
        <w:t>Ces gabarits sont accessibles depuis la page web de chaque commission d</w:t>
      </w:r>
      <w:r w:rsidR="006E13EC">
        <w:rPr>
          <w:szCs w:val="18"/>
          <w:lang w:val="fr-CH"/>
        </w:rPr>
        <w:t>'</w:t>
      </w:r>
      <w:r w:rsidR="00C74F43" w:rsidRPr="001C25BC">
        <w:rPr>
          <w:szCs w:val="18"/>
          <w:lang w:val="fr-CH"/>
        </w:rPr>
        <w:t>études de l</w:t>
      </w:r>
      <w:r w:rsidR="006E13EC">
        <w:rPr>
          <w:szCs w:val="18"/>
          <w:lang w:val="fr-CH"/>
        </w:rPr>
        <w:t>'</w:t>
      </w:r>
      <w:r w:rsidR="00C74F43" w:rsidRPr="001C25BC">
        <w:rPr>
          <w:szCs w:val="18"/>
          <w:lang w:val="fr-CH"/>
        </w:rPr>
        <w:t>UIT-T, sous "Ressources pour les délégués" (</w:t>
      </w:r>
      <w:hyperlink r:id="rId21" w:history="1">
        <w:r w:rsidR="00AE6525" w:rsidRPr="001C25BC">
          <w:rPr>
            <w:rStyle w:val="Hyperlink"/>
            <w:szCs w:val="18"/>
            <w:lang w:val="fr-CH"/>
          </w:rPr>
          <w:t>http://itu.int/ITU-T/studygroups/templates</w:t>
        </w:r>
      </w:hyperlink>
      <w:r w:rsidR="00B81EF6" w:rsidRPr="001C25BC">
        <w:rPr>
          <w:szCs w:val="18"/>
          <w:lang w:val="fr-CH"/>
        </w:rPr>
        <w:t xml:space="preserve">). </w:t>
      </w:r>
      <w:r w:rsidR="00FA54DF" w:rsidRPr="001C25BC">
        <w:rPr>
          <w:szCs w:val="18"/>
          <w:lang w:val="fr-CH"/>
        </w:rPr>
        <w:t>Le nom de la personne à contacter au sujet de la contribution, ses numéros de télécopie et de téléphone ainsi que son adresse électronique doivent figurer sur la page de couverture de tous les documents.</w:t>
      </w:r>
      <w:r w:rsidR="00AE6525" w:rsidRPr="001C25BC">
        <w:rPr>
          <w:szCs w:val="18"/>
          <w:lang w:val="fr-CH"/>
        </w:rPr>
        <w:t xml:space="preserve"> </w:t>
      </w:r>
      <w:r w:rsidR="008B4855" w:rsidRPr="001C25BC">
        <w:rPr>
          <w:rFonts w:eastAsia="SimSun"/>
          <w:szCs w:val="22"/>
          <w:lang w:val="fr-CH" w:eastAsia="zh-CN"/>
        </w:rPr>
        <w:t>Les documents de réunion sont accessibles depuis la page d</w:t>
      </w:r>
      <w:r w:rsidR="006E13EC">
        <w:rPr>
          <w:rFonts w:eastAsia="SimSun"/>
          <w:szCs w:val="22"/>
          <w:lang w:val="fr-CH" w:eastAsia="zh-CN"/>
        </w:rPr>
        <w:t>'</w:t>
      </w:r>
      <w:r w:rsidR="008B4855" w:rsidRPr="001C25BC">
        <w:rPr>
          <w:rFonts w:eastAsia="SimSun"/>
          <w:szCs w:val="22"/>
          <w:lang w:val="fr-CH" w:eastAsia="zh-CN"/>
        </w:rPr>
        <w:t>accueil de la commission d</w:t>
      </w:r>
      <w:r w:rsidR="006E13EC">
        <w:rPr>
          <w:rFonts w:eastAsia="SimSun"/>
          <w:szCs w:val="22"/>
          <w:lang w:val="fr-CH" w:eastAsia="zh-CN"/>
        </w:rPr>
        <w:t>'</w:t>
      </w:r>
      <w:r w:rsidR="008B4855" w:rsidRPr="001C25BC">
        <w:rPr>
          <w:rFonts w:eastAsia="SimSun"/>
          <w:szCs w:val="22"/>
          <w:lang w:val="fr-CH" w:eastAsia="zh-CN"/>
        </w:rPr>
        <w:t>études, et l</w:t>
      </w:r>
      <w:r w:rsidR="006E13EC">
        <w:rPr>
          <w:rFonts w:eastAsia="SimSun"/>
          <w:szCs w:val="22"/>
          <w:lang w:val="fr-CH" w:eastAsia="zh-CN"/>
        </w:rPr>
        <w:t>'</w:t>
      </w:r>
      <w:r w:rsidR="008B4855" w:rsidRPr="001C25BC">
        <w:rPr>
          <w:rFonts w:eastAsia="SimSun"/>
          <w:szCs w:val="22"/>
          <w:lang w:val="fr-CH" w:eastAsia="zh-CN"/>
        </w:rPr>
        <w:t>accès est réservé aux Membres de l</w:t>
      </w:r>
      <w:r w:rsidR="006E13EC">
        <w:rPr>
          <w:rFonts w:eastAsia="SimSun"/>
          <w:szCs w:val="22"/>
          <w:lang w:val="fr-CH" w:eastAsia="zh-CN"/>
        </w:rPr>
        <w:t>'</w:t>
      </w:r>
      <w:r w:rsidR="008B4855" w:rsidRPr="001C25BC">
        <w:rPr>
          <w:rFonts w:eastAsia="SimSun"/>
          <w:szCs w:val="22"/>
          <w:lang w:val="fr-CH" w:eastAsia="zh-CN"/>
        </w:rPr>
        <w:t>UIT-T/</w:t>
      </w:r>
      <w:hyperlink r:id="rId22" w:history="1">
        <w:r w:rsidR="008B4855" w:rsidRPr="001C25BC">
          <w:rPr>
            <w:rStyle w:val="Hyperlink"/>
            <w:rFonts w:eastAsia="SimSun"/>
            <w:szCs w:val="22"/>
            <w:lang w:val="fr-CH" w:eastAsia="zh-CN"/>
          </w:rPr>
          <w:t>titulaires d</w:t>
        </w:r>
        <w:r w:rsidR="006E13EC">
          <w:rPr>
            <w:rStyle w:val="Hyperlink"/>
            <w:rFonts w:eastAsia="SimSun"/>
            <w:szCs w:val="22"/>
            <w:lang w:val="fr-CH" w:eastAsia="zh-CN"/>
          </w:rPr>
          <w:t>'</w:t>
        </w:r>
        <w:r w:rsidR="008B4855" w:rsidRPr="001C25BC">
          <w:rPr>
            <w:rStyle w:val="Hyperlink"/>
            <w:rFonts w:eastAsia="SimSun"/>
            <w:szCs w:val="22"/>
            <w:lang w:val="fr-CH" w:eastAsia="zh-CN"/>
          </w:rPr>
          <w:t>un compte TIES</w:t>
        </w:r>
      </w:hyperlink>
      <w:r w:rsidR="008B4855" w:rsidRPr="001C25BC">
        <w:rPr>
          <w:rFonts w:eastAsia="SimSun"/>
          <w:szCs w:val="22"/>
          <w:lang w:val="fr-CH" w:eastAsia="zh-CN"/>
        </w:rPr>
        <w:t>.</w:t>
      </w:r>
    </w:p>
    <w:p w:rsidR="007E4389" w:rsidRPr="00E60D6C" w:rsidRDefault="00725D5B" w:rsidP="007E4389">
      <w:pPr>
        <w:rPr>
          <w:rFonts w:cs="Calibri"/>
          <w:b/>
          <w:szCs w:val="22"/>
          <w:lang w:val="fr-CH"/>
        </w:rPr>
      </w:pPr>
      <w:r w:rsidRPr="001C25BC">
        <w:rPr>
          <w:rFonts w:cstheme="majorBidi"/>
          <w:b/>
          <w:bCs/>
          <w:szCs w:val="22"/>
          <w:lang w:val="fr-CH"/>
        </w:rPr>
        <w:t>INTERPRÉTATION:</w:t>
      </w:r>
      <w:r w:rsidR="00AE6525" w:rsidRPr="001C25BC">
        <w:rPr>
          <w:rFonts w:cstheme="majorBidi"/>
          <w:szCs w:val="22"/>
          <w:lang w:val="fr-CH"/>
        </w:rPr>
        <w:t xml:space="preserve"> </w:t>
      </w:r>
      <w:r w:rsidR="00DA7077" w:rsidRPr="001C25BC">
        <w:rPr>
          <w:rFonts w:cstheme="majorBidi"/>
          <w:szCs w:val="22"/>
          <w:lang w:val="fr-CH"/>
        </w:rPr>
        <w:t>En raison de restrictions budgétaires, un service d</w:t>
      </w:r>
      <w:r w:rsidR="006E13EC">
        <w:rPr>
          <w:rFonts w:cstheme="majorBidi"/>
          <w:szCs w:val="22"/>
          <w:lang w:val="fr-CH"/>
        </w:rPr>
        <w:t>'</w:t>
      </w:r>
      <w:r w:rsidR="00DA7077" w:rsidRPr="001C25BC">
        <w:rPr>
          <w:rFonts w:cstheme="majorBidi"/>
          <w:szCs w:val="22"/>
          <w:lang w:val="fr-CH"/>
        </w:rPr>
        <w:t>interprétation sera assuré lors de la séance plénière de clôture de la réunion si des Etats Membres en font la demande,</w:t>
      </w:r>
      <w:r w:rsidR="00AE6525" w:rsidRPr="001C25BC">
        <w:rPr>
          <w:szCs w:val="22"/>
          <w:lang w:val="fr-CH"/>
        </w:rPr>
        <w:t xml:space="preserve"> </w:t>
      </w:r>
      <w:r w:rsidR="00BC2922" w:rsidRPr="001C25BC">
        <w:rPr>
          <w:szCs w:val="22"/>
          <w:lang w:val="fr-CH"/>
        </w:rPr>
        <w:t xml:space="preserve">en cochant la case </w:t>
      </w:r>
      <w:r w:rsidR="00BC2922" w:rsidRPr="00E60D6C">
        <w:rPr>
          <w:szCs w:val="22"/>
          <w:lang w:val="fr-CH"/>
        </w:rPr>
        <w:t>correspondante sur le formulaire d</w:t>
      </w:r>
      <w:r w:rsidR="006E13EC" w:rsidRPr="00E60D6C">
        <w:rPr>
          <w:szCs w:val="22"/>
          <w:lang w:val="fr-CH"/>
        </w:rPr>
        <w:t>'</w:t>
      </w:r>
      <w:r w:rsidR="00BC2922" w:rsidRPr="00E60D6C">
        <w:rPr>
          <w:szCs w:val="22"/>
          <w:lang w:val="fr-CH"/>
        </w:rPr>
        <w:t xml:space="preserve">inscription, </w:t>
      </w:r>
      <w:r w:rsidR="00BC2922" w:rsidRPr="00E60D6C">
        <w:rPr>
          <w:b/>
          <w:bCs/>
          <w:szCs w:val="22"/>
          <w:lang w:val="fr-CH"/>
        </w:rPr>
        <w:t>six semaines au moins avant le premier jour de la réunion</w:t>
      </w:r>
      <w:r w:rsidR="00BC2922" w:rsidRPr="00E60D6C">
        <w:rPr>
          <w:szCs w:val="22"/>
          <w:lang w:val="fr-CH"/>
        </w:rPr>
        <w:t>.</w:t>
      </w:r>
    </w:p>
    <w:p w:rsidR="007E4389" w:rsidRPr="001C25BC" w:rsidRDefault="002C2909" w:rsidP="00B81EF6">
      <w:pPr>
        <w:rPr>
          <w:szCs w:val="22"/>
          <w:lang w:val="fr-CH"/>
        </w:rPr>
      </w:pPr>
      <w:r w:rsidRPr="001C25BC">
        <w:rPr>
          <w:b/>
          <w:bCs/>
          <w:szCs w:val="22"/>
          <w:lang w:val="fr-CH"/>
        </w:rPr>
        <w:t xml:space="preserve">Des équipements de RÉSEAU LOCAL SANS FIL </w:t>
      </w:r>
      <w:r w:rsidRPr="001C25BC">
        <w:rPr>
          <w:szCs w:val="22"/>
          <w:lang w:val="fr-CH"/>
        </w:rPr>
        <w:t>sont à la disposition des délégués dans toutes les salles de réunion de l</w:t>
      </w:r>
      <w:r w:rsidR="006E13EC">
        <w:rPr>
          <w:szCs w:val="22"/>
          <w:lang w:val="fr-CH"/>
        </w:rPr>
        <w:t>'</w:t>
      </w:r>
      <w:r w:rsidRPr="001C25BC">
        <w:rPr>
          <w:szCs w:val="22"/>
          <w:lang w:val="fr-CH"/>
        </w:rPr>
        <w:t>UIT (SSID:</w:t>
      </w:r>
      <w:r w:rsidR="00AE6525" w:rsidRPr="001C25BC">
        <w:rPr>
          <w:szCs w:val="22"/>
          <w:lang w:val="fr-CH"/>
        </w:rPr>
        <w:t xml:space="preserve"> </w:t>
      </w:r>
      <w:r w:rsidR="00780989" w:rsidRPr="001C25BC">
        <w:rPr>
          <w:szCs w:val="22"/>
          <w:lang w:val="fr-CH"/>
        </w:rPr>
        <w:t>"</w:t>
      </w:r>
      <w:proofErr w:type="spellStart"/>
      <w:r w:rsidR="00780989" w:rsidRPr="001C25BC">
        <w:rPr>
          <w:szCs w:val="22"/>
          <w:lang w:val="fr-CH"/>
        </w:rPr>
        <w:t>ITUwifi</w:t>
      </w:r>
      <w:proofErr w:type="spellEnd"/>
      <w:r w:rsidR="00780989" w:rsidRPr="001C25BC">
        <w:rPr>
          <w:szCs w:val="22"/>
          <w:lang w:val="fr-CH"/>
        </w:rPr>
        <w:t>", mot de passe:</w:t>
      </w:r>
      <w:r w:rsidR="00AE6525" w:rsidRPr="001C25BC">
        <w:rPr>
          <w:szCs w:val="22"/>
          <w:lang w:val="fr-CH"/>
        </w:rPr>
        <w:t xml:space="preserve"> itu@GVA1211). </w:t>
      </w:r>
      <w:r w:rsidR="00BA61B3" w:rsidRPr="001C25BC">
        <w:rPr>
          <w:szCs w:val="22"/>
          <w:lang w:val="fr-CH"/>
        </w:rPr>
        <w:t>Des informations détaillées sont disponibles sur place et sur le site web de l</w:t>
      </w:r>
      <w:r w:rsidR="006E13EC">
        <w:rPr>
          <w:szCs w:val="22"/>
          <w:lang w:val="fr-CH"/>
        </w:rPr>
        <w:t>'</w:t>
      </w:r>
      <w:r w:rsidR="00BA61B3" w:rsidRPr="001C25BC">
        <w:rPr>
          <w:szCs w:val="22"/>
          <w:lang w:val="fr-CH"/>
        </w:rPr>
        <w:t>UIT-T (</w:t>
      </w:r>
      <w:hyperlink r:id="rId23" w:history="1">
        <w:r w:rsidR="00AE6525" w:rsidRPr="001C25BC">
          <w:rPr>
            <w:rStyle w:val="Hyperlink"/>
            <w:szCs w:val="22"/>
            <w:lang w:val="fr-CH"/>
          </w:rPr>
          <w:t>http://itu.int/ITU-T/edh/faqs-support.html</w:t>
        </w:r>
      </w:hyperlink>
      <w:r w:rsidR="00B81EF6" w:rsidRPr="001C25BC">
        <w:rPr>
          <w:szCs w:val="22"/>
          <w:lang w:val="fr-CH"/>
        </w:rPr>
        <w:t>).</w:t>
      </w:r>
    </w:p>
    <w:p w:rsidR="007E4389" w:rsidRPr="001C25BC" w:rsidRDefault="00F2441F" w:rsidP="00B81EF6">
      <w:pPr>
        <w:spacing w:after="120"/>
        <w:rPr>
          <w:rFonts w:eastAsia="SimSun"/>
          <w:szCs w:val="22"/>
          <w:lang w:val="fr-CH" w:eastAsia="zh-CN"/>
        </w:rPr>
      </w:pPr>
      <w:r w:rsidRPr="001C25BC">
        <w:rPr>
          <w:rFonts w:eastAsia="SimSun"/>
          <w:szCs w:val="22"/>
          <w:lang w:val="fr-CH" w:eastAsia="zh-CN"/>
        </w:rPr>
        <w:t>Les délégués de l</w:t>
      </w:r>
      <w:r w:rsidR="006E13EC">
        <w:rPr>
          <w:rFonts w:eastAsia="SimSun"/>
          <w:szCs w:val="22"/>
          <w:lang w:val="fr-CH" w:eastAsia="zh-CN"/>
        </w:rPr>
        <w:t>'</w:t>
      </w:r>
      <w:r w:rsidRPr="001C25BC">
        <w:rPr>
          <w:rFonts w:eastAsia="SimSun"/>
          <w:szCs w:val="22"/>
          <w:lang w:val="fr-CH" w:eastAsia="zh-CN"/>
        </w:rPr>
        <w:t>UIT-T ont accès, pendant la durée de la réunion, à des</w:t>
      </w:r>
      <w:r w:rsidRPr="001C25BC">
        <w:rPr>
          <w:rFonts w:eastAsia="SimSun"/>
          <w:b/>
          <w:bCs/>
          <w:szCs w:val="22"/>
          <w:lang w:val="fr-CH" w:eastAsia="zh-CN"/>
        </w:rPr>
        <w:t xml:space="preserve"> CONSIGNES électroniques </w:t>
      </w:r>
      <w:r w:rsidRPr="001C25BC">
        <w:rPr>
          <w:rFonts w:eastAsia="SimSun"/>
          <w:szCs w:val="22"/>
          <w:lang w:val="fr-CH" w:eastAsia="zh-CN"/>
        </w:rPr>
        <w:t>au moyen de leur badge d</w:t>
      </w:r>
      <w:r w:rsidR="006E13EC">
        <w:rPr>
          <w:rFonts w:eastAsia="SimSun"/>
          <w:szCs w:val="22"/>
          <w:lang w:val="fr-CH" w:eastAsia="zh-CN"/>
        </w:rPr>
        <w:t>'</w:t>
      </w:r>
      <w:r w:rsidRPr="001C25BC">
        <w:rPr>
          <w:rFonts w:eastAsia="SimSun"/>
          <w:szCs w:val="22"/>
          <w:lang w:val="fr-CH" w:eastAsia="zh-CN"/>
        </w:rPr>
        <w:t>identification RFID.</w:t>
      </w:r>
      <w:r w:rsidR="00AE6525" w:rsidRPr="001C25BC">
        <w:rPr>
          <w:rFonts w:eastAsia="SimSun"/>
          <w:szCs w:val="22"/>
          <w:lang w:val="fr-CH" w:eastAsia="zh-CN"/>
        </w:rPr>
        <w:t xml:space="preserve"> </w:t>
      </w:r>
      <w:r w:rsidR="00C724D6" w:rsidRPr="001C25BC">
        <w:rPr>
          <w:rFonts w:eastAsia="SimSun"/>
          <w:szCs w:val="22"/>
          <w:lang w:val="fr-CH" w:eastAsia="zh-CN"/>
        </w:rPr>
        <w:t>Les casiers sont situés immédiatement après la zone d</w:t>
      </w:r>
      <w:r w:rsidR="006E13EC">
        <w:rPr>
          <w:rFonts w:eastAsia="SimSun"/>
          <w:szCs w:val="22"/>
          <w:lang w:val="fr-CH" w:eastAsia="zh-CN"/>
        </w:rPr>
        <w:t>'</w:t>
      </w:r>
      <w:r w:rsidR="00C724D6" w:rsidRPr="001C25BC">
        <w:rPr>
          <w:rFonts w:eastAsia="SimSun"/>
          <w:szCs w:val="22"/>
          <w:lang w:val="fr-CH" w:eastAsia="zh-CN"/>
        </w:rPr>
        <w:t xml:space="preserve">enregistrement au rez-de-chaussée du </w:t>
      </w:r>
      <w:hyperlink r:id="rId24" w:history="1">
        <w:r w:rsidR="00C724D6" w:rsidRPr="001C25BC">
          <w:rPr>
            <w:rStyle w:val="Hyperlink"/>
            <w:rFonts w:eastAsia="SimSun"/>
            <w:szCs w:val="22"/>
            <w:lang w:val="fr-CH" w:eastAsia="zh-CN"/>
          </w:rPr>
          <w:t xml:space="preserve">bâtiment </w:t>
        </w:r>
        <w:proofErr w:type="spellStart"/>
        <w:r w:rsidR="00C724D6" w:rsidRPr="001C25BC">
          <w:rPr>
            <w:rStyle w:val="Hyperlink"/>
            <w:rFonts w:eastAsia="SimSun"/>
            <w:szCs w:val="22"/>
            <w:lang w:val="fr-CH" w:eastAsia="zh-CN"/>
          </w:rPr>
          <w:t>Montbrillant</w:t>
        </w:r>
        <w:proofErr w:type="spellEnd"/>
      </w:hyperlink>
      <w:r w:rsidR="00C724D6" w:rsidRPr="001C25BC">
        <w:rPr>
          <w:rFonts w:eastAsia="SimSun"/>
          <w:szCs w:val="22"/>
          <w:lang w:val="fr-CH" w:eastAsia="zh-CN"/>
        </w:rPr>
        <w:t>.</w:t>
      </w:r>
    </w:p>
    <w:p w:rsidR="007E4389" w:rsidRPr="001C25BC" w:rsidRDefault="004D7AB5" w:rsidP="009D6FBC">
      <w:pPr>
        <w:rPr>
          <w:szCs w:val="22"/>
          <w:lang w:val="fr-CH"/>
        </w:rPr>
      </w:pPr>
      <w:r w:rsidRPr="001C25BC">
        <w:rPr>
          <w:b/>
          <w:bCs/>
          <w:szCs w:val="22"/>
          <w:lang w:val="fr-CH"/>
        </w:rPr>
        <w:t xml:space="preserve">Des IMPRIMANTES </w:t>
      </w:r>
      <w:r w:rsidRPr="001C25BC">
        <w:rPr>
          <w:szCs w:val="22"/>
          <w:lang w:val="fr-CH"/>
        </w:rPr>
        <w:t xml:space="preserve">sont disponibles dans les salons des délégués et près de toutes les </w:t>
      </w:r>
      <w:hyperlink r:id="rId25" w:history="1">
        <w:r w:rsidRPr="001C25BC">
          <w:rPr>
            <w:rStyle w:val="Hyperlink"/>
            <w:szCs w:val="22"/>
            <w:lang w:val="fr-CH"/>
          </w:rPr>
          <w:t>principales salles de réunion</w:t>
        </w:r>
      </w:hyperlink>
      <w:r w:rsidRPr="001C25BC">
        <w:rPr>
          <w:szCs w:val="22"/>
          <w:lang w:val="fr-CH"/>
        </w:rPr>
        <w:t>.</w:t>
      </w:r>
      <w:r w:rsidRPr="001C25BC">
        <w:rPr>
          <w:lang w:val="fr-CH"/>
        </w:rPr>
        <w:t xml:space="preserve"> </w:t>
      </w:r>
      <w:r w:rsidR="00FB3500" w:rsidRPr="001C25BC">
        <w:rPr>
          <w:lang w:val="fr-CH"/>
        </w:rPr>
        <w:t>Pour éviter de devoir installer des pilotes sur leur ordinateur, les délégués peuvent imprimer des documents en les envoyant par courrier électronique à l</w:t>
      </w:r>
      <w:r w:rsidR="006E13EC">
        <w:rPr>
          <w:lang w:val="fr-CH"/>
        </w:rPr>
        <w:t>'</w:t>
      </w:r>
      <w:r w:rsidR="00FB3500" w:rsidRPr="001C25BC">
        <w:rPr>
          <w:lang w:val="fr-CH"/>
        </w:rPr>
        <w:t>imprimante souhaitée ("e-</w:t>
      </w:r>
      <w:proofErr w:type="spellStart"/>
      <w:r w:rsidR="00FB3500" w:rsidRPr="001C25BC">
        <w:rPr>
          <w:lang w:val="fr-CH"/>
        </w:rPr>
        <w:t>print</w:t>
      </w:r>
      <w:proofErr w:type="spellEnd"/>
      <w:r w:rsidR="00FB3500" w:rsidRPr="001C25BC">
        <w:rPr>
          <w:lang w:val="fr-CH"/>
        </w:rPr>
        <w:t>").</w:t>
      </w:r>
      <w:r w:rsidR="00AE6525" w:rsidRPr="001C25BC">
        <w:rPr>
          <w:lang w:val="fr-CH"/>
        </w:rPr>
        <w:br/>
      </w:r>
      <w:r w:rsidR="00134FE0" w:rsidRPr="001C25BC">
        <w:rPr>
          <w:lang w:val="fr-CH"/>
        </w:rPr>
        <w:t>Voir les détails à l</w:t>
      </w:r>
      <w:r w:rsidR="006E13EC">
        <w:rPr>
          <w:lang w:val="fr-CH"/>
        </w:rPr>
        <w:t>'</w:t>
      </w:r>
      <w:r w:rsidR="00134FE0" w:rsidRPr="001C25BC">
        <w:rPr>
          <w:lang w:val="fr-CH"/>
        </w:rPr>
        <w:t>adresse:</w:t>
      </w:r>
      <w:r w:rsidR="009918AD" w:rsidRPr="001C25BC">
        <w:rPr>
          <w:lang w:val="fr-CH"/>
        </w:rPr>
        <w:t xml:space="preserve"> </w:t>
      </w:r>
      <w:hyperlink r:id="rId26" w:history="1">
        <w:r w:rsidR="00AE6525" w:rsidRPr="001C25BC">
          <w:rPr>
            <w:rStyle w:val="Hyperlink"/>
            <w:szCs w:val="22"/>
            <w:lang w:val="fr-CH"/>
          </w:rPr>
          <w:t>http://itu.int/go/e-print</w:t>
        </w:r>
      </w:hyperlink>
      <w:r w:rsidR="009D6FBC" w:rsidRPr="001C25BC">
        <w:rPr>
          <w:szCs w:val="22"/>
          <w:lang w:val="fr-CH"/>
        </w:rPr>
        <w:t>.</w:t>
      </w:r>
    </w:p>
    <w:p w:rsidR="007E4389" w:rsidRPr="001C25BC" w:rsidRDefault="007D3777" w:rsidP="009D6FBC">
      <w:pPr>
        <w:rPr>
          <w:szCs w:val="22"/>
          <w:lang w:val="fr-CH"/>
        </w:rPr>
      </w:pPr>
      <w:r w:rsidRPr="001C25BC">
        <w:rPr>
          <w:szCs w:val="22"/>
          <w:lang w:val="fr-CH"/>
        </w:rPr>
        <w:t>Le Service d</w:t>
      </w:r>
      <w:r w:rsidR="006E13EC">
        <w:rPr>
          <w:szCs w:val="22"/>
          <w:lang w:val="fr-CH"/>
        </w:rPr>
        <w:t>'</w:t>
      </w:r>
      <w:r w:rsidRPr="001C25BC">
        <w:rPr>
          <w:szCs w:val="22"/>
          <w:lang w:val="fr-CH"/>
        </w:rPr>
        <w:t>assistance informatique de l</w:t>
      </w:r>
      <w:r w:rsidR="006E13EC">
        <w:rPr>
          <w:szCs w:val="22"/>
          <w:lang w:val="fr-CH"/>
        </w:rPr>
        <w:t>'</w:t>
      </w:r>
      <w:r w:rsidRPr="001C25BC">
        <w:rPr>
          <w:szCs w:val="22"/>
          <w:lang w:val="fr-CH"/>
        </w:rPr>
        <w:t>UIT (</w:t>
      </w:r>
      <w:hyperlink r:id="rId27" w:history="1">
        <w:r w:rsidR="009D6FBC" w:rsidRPr="001C25BC">
          <w:rPr>
            <w:rStyle w:val="Hyperlink"/>
            <w:szCs w:val="22"/>
            <w:lang w:val="fr-CH"/>
          </w:rPr>
          <w:t>servicedesk@itu.int</w:t>
        </w:r>
      </w:hyperlink>
      <w:r w:rsidRPr="001C25BC">
        <w:rPr>
          <w:szCs w:val="22"/>
          <w:lang w:val="fr-CH"/>
        </w:rPr>
        <w:t>) peut</w:t>
      </w:r>
      <w:r w:rsidRPr="001C25BC">
        <w:rPr>
          <w:b/>
          <w:bCs/>
          <w:szCs w:val="22"/>
          <w:lang w:val="fr-CH"/>
        </w:rPr>
        <w:t xml:space="preserve"> PRÊTER DES ORDINATEURS PORTABLES </w:t>
      </w:r>
      <w:r w:rsidRPr="001C25BC">
        <w:rPr>
          <w:szCs w:val="22"/>
          <w:lang w:val="fr-CH"/>
        </w:rPr>
        <w:t>aux délégués, dans l</w:t>
      </w:r>
      <w:r w:rsidR="006E13EC">
        <w:rPr>
          <w:szCs w:val="22"/>
          <w:lang w:val="fr-CH"/>
        </w:rPr>
        <w:t>'</w:t>
      </w:r>
      <w:r w:rsidR="00872CA2">
        <w:rPr>
          <w:szCs w:val="22"/>
          <w:lang w:val="fr-CH"/>
        </w:rPr>
        <w:t>ordre des demandes.</w:t>
      </w:r>
    </w:p>
    <w:p w:rsidR="007E4389" w:rsidRPr="001C25BC" w:rsidRDefault="00906459" w:rsidP="00E60D6C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right="91"/>
        <w:jc w:val="center"/>
        <w:rPr>
          <w:b/>
          <w:bCs/>
          <w:szCs w:val="24"/>
          <w:lang w:val="fr-CH"/>
        </w:rPr>
      </w:pPr>
      <w:r w:rsidRPr="001C25BC">
        <w:rPr>
          <w:b/>
          <w:bCs/>
          <w:szCs w:val="24"/>
          <w:lang w:val="fr-CH"/>
        </w:rPr>
        <w:t>INSCRIPTION PRÉALABLE, NOUVEAUX DÉLÉGUÉS, BOURSES ET DEMANDES DE VISAS</w:t>
      </w:r>
    </w:p>
    <w:p w:rsidR="007E4389" w:rsidRPr="00326092" w:rsidRDefault="002879F3" w:rsidP="00E60D6C">
      <w:pPr>
        <w:spacing w:before="240"/>
        <w:rPr>
          <w:rFonts w:cs="Calibri"/>
          <w:bCs/>
          <w:lang w:val="fr-CH"/>
        </w:rPr>
      </w:pPr>
      <w:r w:rsidRPr="001C25BC">
        <w:rPr>
          <w:b/>
          <w:bCs/>
          <w:lang w:val="fr-CH"/>
        </w:rPr>
        <w:t>INSCRIPTION PRÉALABLE:</w:t>
      </w:r>
      <w:r w:rsidR="00AE6525" w:rsidRPr="001C25BC">
        <w:rPr>
          <w:b/>
          <w:bCs/>
          <w:lang w:val="fr-CH"/>
        </w:rPr>
        <w:t xml:space="preserve"> </w:t>
      </w:r>
      <w:r w:rsidR="00334E42" w:rsidRPr="001C25BC">
        <w:rPr>
          <w:lang w:val="fr-CH"/>
        </w:rPr>
        <w:t>L</w:t>
      </w:r>
      <w:r w:rsidR="006E13EC">
        <w:rPr>
          <w:lang w:val="fr-CH"/>
        </w:rPr>
        <w:t>'</w:t>
      </w:r>
      <w:r w:rsidR="00334E42" w:rsidRPr="001C25BC">
        <w:rPr>
          <w:lang w:val="fr-CH"/>
        </w:rPr>
        <w:t>inscription préalable est obligatoire et doit se faire en ligne depuis la page d</w:t>
      </w:r>
      <w:r w:rsidR="006E13EC">
        <w:rPr>
          <w:lang w:val="fr-CH"/>
        </w:rPr>
        <w:t>'</w:t>
      </w:r>
      <w:r w:rsidR="00334E42" w:rsidRPr="001C25BC">
        <w:rPr>
          <w:lang w:val="fr-CH"/>
        </w:rPr>
        <w:t>accueil de la commission d</w:t>
      </w:r>
      <w:r w:rsidR="006E13EC">
        <w:rPr>
          <w:lang w:val="fr-CH"/>
        </w:rPr>
        <w:t>'</w:t>
      </w:r>
      <w:r w:rsidR="00334E42" w:rsidRPr="001C25BC">
        <w:rPr>
          <w:lang w:val="fr-CH"/>
        </w:rPr>
        <w:t xml:space="preserve">études </w:t>
      </w:r>
      <w:r w:rsidR="00334E42" w:rsidRPr="001C25BC">
        <w:rPr>
          <w:b/>
          <w:bCs/>
          <w:lang w:val="fr-CH"/>
        </w:rPr>
        <w:t>au moins un mois avant le début de la réunion</w:t>
      </w:r>
      <w:r w:rsidR="00334E42" w:rsidRPr="001C25BC">
        <w:rPr>
          <w:lang w:val="fr-CH"/>
        </w:rPr>
        <w:t>.</w:t>
      </w:r>
      <w:r w:rsidR="00AE6525" w:rsidRPr="00326092">
        <w:rPr>
          <w:rFonts w:cs="Calibri"/>
          <w:bCs/>
          <w:lang w:val="fr-CH"/>
        </w:rPr>
        <w:t xml:space="preserve"> </w:t>
      </w:r>
      <w:r w:rsidR="00C746CC" w:rsidRPr="001C25BC">
        <w:rPr>
          <w:lang w:val="fr-CH"/>
        </w:rPr>
        <w:t>Par ailleurs, et dans le même délai, les coordonnateurs sont priés de faire parvenir par courrier électronique (</w:t>
      </w:r>
      <w:hyperlink r:id="rId28" w:history="1">
        <w:r w:rsidR="009D6FBC" w:rsidRPr="001C25BC">
          <w:rPr>
            <w:rStyle w:val="Hyperlink"/>
            <w:szCs w:val="22"/>
            <w:lang w:val="fr-CH"/>
          </w:rPr>
          <w:t>tsbreg@itu.int</w:t>
        </w:r>
      </w:hyperlink>
      <w:r w:rsidR="00C746CC" w:rsidRPr="001C25BC">
        <w:rPr>
          <w:lang w:val="fr-CH"/>
        </w:rPr>
        <w:t>), par lettre ou par télécopie, la liste des personnes autorisées à représenter leur organisation, et d</w:t>
      </w:r>
      <w:r w:rsidR="006E13EC">
        <w:rPr>
          <w:lang w:val="fr-CH"/>
        </w:rPr>
        <w:t>'</w:t>
      </w:r>
      <w:r w:rsidR="00C746CC" w:rsidRPr="001C25BC">
        <w:rPr>
          <w:lang w:val="fr-CH"/>
        </w:rPr>
        <w:t xml:space="preserve">indiquer les noms du chef et du chef adjoint de la délégation. </w:t>
      </w:r>
      <w:r w:rsidR="003F6D3C" w:rsidRPr="001C25BC">
        <w:rPr>
          <w:lang w:val="fr-CH"/>
        </w:rPr>
        <w:t>Les membres sont invités à inclure des femmes dans leurs délégations chaque fois que cela est possible</w:t>
      </w:r>
      <w:r w:rsidR="003F6D3C" w:rsidRPr="00326092">
        <w:rPr>
          <w:lang w:val="fr-CH"/>
        </w:rPr>
        <w:t>.</w:t>
      </w:r>
    </w:p>
    <w:p w:rsidR="007E4389" w:rsidRPr="001C25BC" w:rsidRDefault="002E2CDF" w:rsidP="009D6FBC">
      <w:pPr>
        <w:rPr>
          <w:b/>
          <w:bCs/>
          <w:lang w:val="fr-CH"/>
        </w:rPr>
      </w:pPr>
      <w:r w:rsidRPr="001C25BC">
        <w:rPr>
          <w:b/>
          <w:bCs/>
          <w:lang w:val="fr-CH"/>
        </w:rPr>
        <w:t>Les NOUVEAUX DÉLÉGUÉS</w:t>
      </w:r>
      <w:r w:rsidRPr="00326092">
        <w:rPr>
          <w:bCs/>
          <w:lang w:val="fr-CH"/>
        </w:rPr>
        <w:t xml:space="preserve"> </w:t>
      </w:r>
      <w:r w:rsidRPr="001C25BC">
        <w:rPr>
          <w:lang w:val="fr-CH"/>
        </w:rPr>
        <w:t>sont invités à suivre un programme de mentorat comprenant une séance d</w:t>
      </w:r>
      <w:r w:rsidR="006E13EC">
        <w:rPr>
          <w:lang w:val="fr-CH"/>
        </w:rPr>
        <w:t>'</w:t>
      </w:r>
      <w:r w:rsidRPr="001C25BC">
        <w:rPr>
          <w:lang w:val="fr-CH"/>
        </w:rPr>
        <w:t>accueil et d</w:t>
      </w:r>
      <w:r w:rsidR="006E13EC">
        <w:rPr>
          <w:lang w:val="fr-CH"/>
        </w:rPr>
        <w:t>'</w:t>
      </w:r>
      <w:r w:rsidRPr="001C25BC">
        <w:rPr>
          <w:lang w:val="fr-CH"/>
        </w:rPr>
        <w:t>information après leur arrivée, une visite guidée des locaux du siège de l</w:t>
      </w:r>
      <w:r w:rsidR="006E13EC">
        <w:rPr>
          <w:lang w:val="fr-CH"/>
        </w:rPr>
        <w:t>'</w:t>
      </w:r>
      <w:r w:rsidRPr="001C25BC">
        <w:rPr>
          <w:lang w:val="fr-CH"/>
        </w:rPr>
        <w:t>UIT et une présentation des travaux de l</w:t>
      </w:r>
      <w:r w:rsidR="006E13EC">
        <w:rPr>
          <w:lang w:val="fr-CH"/>
        </w:rPr>
        <w:t>'</w:t>
      </w:r>
      <w:r w:rsidRPr="001C25BC">
        <w:rPr>
          <w:lang w:val="fr-CH"/>
        </w:rPr>
        <w:t>UIT-T.</w:t>
      </w:r>
      <w:r w:rsidR="00AE6525" w:rsidRPr="001C25BC">
        <w:rPr>
          <w:lang w:val="fr-CH"/>
        </w:rPr>
        <w:t xml:space="preserve"> </w:t>
      </w:r>
      <w:r w:rsidR="00665475" w:rsidRPr="001C25BC">
        <w:rPr>
          <w:lang w:val="fr-CH"/>
        </w:rPr>
        <w:t>Si vous souhaitez en bénéficier, veuillez écrire à l</w:t>
      </w:r>
      <w:r w:rsidR="006E13EC">
        <w:rPr>
          <w:lang w:val="fr-CH"/>
        </w:rPr>
        <w:t>'</w:t>
      </w:r>
      <w:r w:rsidR="00665475" w:rsidRPr="001C25BC">
        <w:rPr>
          <w:lang w:val="fr-CH"/>
        </w:rPr>
        <w:t xml:space="preserve">adresse: </w:t>
      </w:r>
      <w:hyperlink r:id="rId29" w:history="1">
        <w:r w:rsidR="00E60D6C" w:rsidRPr="00493EE2">
          <w:rPr>
            <w:rStyle w:val="Hyperlink"/>
            <w:lang w:val="fr-CH"/>
          </w:rPr>
          <w:t>ITU</w:t>
        </w:r>
        <w:r w:rsidR="00E60D6C" w:rsidRPr="00493EE2">
          <w:rPr>
            <w:rStyle w:val="Hyperlink"/>
            <w:lang w:val="fr-CH"/>
          </w:rPr>
          <w:noBreakHyphen/>
          <w:t>Tmembership@itu.int</w:t>
        </w:r>
      </w:hyperlink>
      <w:r w:rsidR="00665475" w:rsidRPr="001C25BC">
        <w:rPr>
          <w:lang w:val="fr-CH"/>
        </w:rPr>
        <w:t>.</w:t>
      </w:r>
      <w:r w:rsidR="009D6FBC" w:rsidRPr="001C25BC">
        <w:rPr>
          <w:lang w:val="fr-CH"/>
        </w:rPr>
        <w:t xml:space="preserve"> </w:t>
      </w:r>
      <w:r w:rsidR="00A110BD" w:rsidRPr="001C25BC">
        <w:rPr>
          <w:lang w:val="fr-CH"/>
        </w:rPr>
        <w:t xml:space="preserve">Un guide rapide pour les nouveaux délégués est disponible </w:t>
      </w:r>
      <w:hyperlink r:id="rId30" w:history="1">
        <w:r w:rsidR="00A110BD" w:rsidRPr="001C25BC">
          <w:rPr>
            <w:rStyle w:val="Hyperlink"/>
            <w:lang w:val="fr-CH"/>
          </w:rPr>
          <w:t>ici</w:t>
        </w:r>
      </w:hyperlink>
      <w:r w:rsidR="00326092">
        <w:rPr>
          <w:lang w:val="fr-CH"/>
        </w:rPr>
        <w:t>.</w:t>
      </w:r>
    </w:p>
    <w:p w:rsidR="007E4389" w:rsidRPr="001C25BC" w:rsidRDefault="00187F4D" w:rsidP="006E13EC">
      <w:pPr>
        <w:rPr>
          <w:rFonts w:cs="Calibri"/>
          <w:bCs/>
          <w:smallCaps/>
          <w:color w:val="010000"/>
          <w:szCs w:val="26"/>
          <w:lang w:val="fr-CH"/>
        </w:rPr>
      </w:pPr>
      <w:r w:rsidRPr="001C25BC">
        <w:rPr>
          <w:b/>
          <w:bCs/>
          <w:szCs w:val="22"/>
          <w:lang w:val="fr-CH"/>
        </w:rPr>
        <w:t>BOURSES:</w:t>
      </w:r>
      <w:r w:rsidR="00AE6525" w:rsidRPr="001C25BC">
        <w:rPr>
          <w:szCs w:val="22"/>
          <w:lang w:val="fr-CH"/>
        </w:rPr>
        <w:t xml:space="preserve"> </w:t>
      </w:r>
      <w:r w:rsidR="00E57DD7" w:rsidRPr="001C25BC">
        <w:rPr>
          <w:szCs w:val="22"/>
          <w:lang w:val="fr-CH"/>
        </w:rPr>
        <w:t xml:space="preserve">Deux bourses partielles par administration seront accordées, en fonction des ressources financières disponibles, afin de faciliter la participation des </w:t>
      </w:r>
      <w:hyperlink r:id="rId31" w:history="1">
        <w:r w:rsidR="00E57DD7" w:rsidRPr="001C25BC">
          <w:rPr>
            <w:rStyle w:val="Hyperlink"/>
            <w:szCs w:val="22"/>
            <w:lang w:val="fr-CH"/>
          </w:rPr>
          <w:t>pays les moins avancés ou des pays à faible revenu</w:t>
        </w:r>
      </w:hyperlink>
      <w:r w:rsidR="00E57DD7" w:rsidRPr="001C25BC">
        <w:rPr>
          <w:szCs w:val="22"/>
          <w:lang w:val="fr-CH"/>
        </w:rPr>
        <w:t>.</w:t>
      </w:r>
      <w:r w:rsidR="009D6FBC" w:rsidRPr="001C25BC">
        <w:rPr>
          <w:szCs w:val="22"/>
          <w:lang w:val="fr-CH"/>
        </w:rPr>
        <w:t xml:space="preserve"> </w:t>
      </w:r>
      <w:r w:rsidR="00BF516E" w:rsidRPr="001C25BC">
        <w:rPr>
          <w:szCs w:val="22"/>
          <w:lang w:val="fr-CH"/>
        </w:rPr>
        <w:t xml:space="preserve">Veuillez noter en outre que lorsque deux (2) bourses partielles sont demandées, </w:t>
      </w:r>
      <w:r w:rsidR="00BF516E" w:rsidRPr="006E13EC">
        <w:rPr>
          <w:szCs w:val="22"/>
          <w:u w:val="single"/>
          <w:lang w:val="fr-CH"/>
        </w:rPr>
        <w:t>l</w:t>
      </w:r>
      <w:r w:rsidR="006E13EC" w:rsidRPr="006E13EC">
        <w:rPr>
          <w:szCs w:val="22"/>
          <w:u w:val="single"/>
          <w:lang w:val="fr-CH"/>
        </w:rPr>
        <w:t>'</w:t>
      </w:r>
      <w:r w:rsidR="00BF516E" w:rsidRPr="006E13EC">
        <w:rPr>
          <w:szCs w:val="22"/>
          <w:u w:val="single"/>
          <w:lang w:val="fr-CH"/>
        </w:rPr>
        <w:t>une au moins</w:t>
      </w:r>
      <w:r w:rsidR="00BF516E" w:rsidRPr="001C25BC">
        <w:rPr>
          <w:szCs w:val="22"/>
          <w:lang w:val="fr-CH"/>
        </w:rPr>
        <w:t xml:space="preserve"> doit être sollicitée pour un billet d</w:t>
      </w:r>
      <w:r w:rsidR="006E13EC">
        <w:rPr>
          <w:szCs w:val="22"/>
          <w:lang w:val="fr-CH"/>
        </w:rPr>
        <w:t>'</w:t>
      </w:r>
      <w:r w:rsidR="00BF516E" w:rsidRPr="001C25BC">
        <w:rPr>
          <w:szCs w:val="22"/>
          <w:lang w:val="fr-CH"/>
        </w:rPr>
        <w:t>avion en classe économique.</w:t>
      </w:r>
      <w:r w:rsidR="00AE6525" w:rsidRPr="001C25BC">
        <w:rPr>
          <w:szCs w:val="22"/>
          <w:lang w:val="fr-CH"/>
        </w:rPr>
        <w:t xml:space="preserve"> </w:t>
      </w:r>
      <w:r w:rsidR="00073998" w:rsidRPr="001C25BC">
        <w:rPr>
          <w:szCs w:val="22"/>
          <w:lang w:val="fr-CH"/>
        </w:rPr>
        <w:t>Toute demande de bourse doit être agréée par l</w:t>
      </w:r>
      <w:r w:rsidR="006E13EC">
        <w:rPr>
          <w:szCs w:val="22"/>
          <w:lang w:val="fr-CH"/>
        </w:rPr>
        <w:t>'</w:t>
      </w:r>
      <w:r w:rsidR="00073998" w:rsidRPr="001C25BC">
        <w:rPr>
          <w:szCs w:val="22"/>
          <w:lang w:val="fr-CH"/>
        </w:rPr>
        <w:t>Administration concernée de l</w:t>
      </w:r>
      <w:r w:rsidR="006E13EC">
        <w:rPr>
          <w:szCs w:val="22"/>
          <w:lang w:val="fr-CH"/>
        </w:rPr>
        <w:t>'</w:t>
      </w:r>
      <w:r w:rsidR="00073998" w:rsidRPr="001C25BC">
        <w:rPr>
          <w:szCs w:val="22"/>
          <w:lang w:val="fr-CH"/>
        </w:rPr>
        <w:t>Etat Membre de l</w:t>
      </w:r>
      <w:r w:rsidR="006E13EC">
        <w:rPr>
          <w:szCs w:val="22"/>
          <w:lang w:val="fr-CH"/>
        </w:rPr>
        <w:t>'</w:t>
      </w:r>
      <w:r w:rsidR="00073998" w:rsidRPr="001C25BC">
        <w:rPr>
          <w:szCs w:val="22"/>
          <w:lang w:val="fr-CH"/>
        </w:rPr>
        <w:t>UIT.</w:t>
      </w:r>
      <w:r w:rsidR="00AE6525" w:rsidRPr="001C25BC">
        <w:rPr>
          <w:szCs w:val="22"/>
          <w:lang w:val="fr-CH"/>
        </w:rPr>
        <w:t xml:space="preserve"> </w:t>
      </w:r>
      <w:r w:rsidR="003F7579" w:rsidRPr="001C25BC">
        <w:rPr>
          <w:szCs w:val="22"/>
          <w:lang w:val="fr-CH"/>
        </w:rPr>
        <w:t>Les demandes de bourses (établies à l</w:t>
      </w:r>
      <w:r w:rsidR="006E13EC">
        <w:rPr>
          <w:szCs w:val="22"/>
          <w:lang w:val="fr-CH"/>
        </w:rPr>
        <w:t>'</w:t>
      </w:r>
      <w:r w:rsidR="003F7579" w:rsidRPr="001C25BC">
        <w:rPr>
          <w:szCs w:val="22"/>
          <w:lang w:val="fr-CH"/>
        </w:rPr>
        <w:t xml:space="preserve">aide du </w:t>
      </w:r>
      <w:hyperlink r:id="rId32" w:history="1">
        <w:r w:rsidR="003F7579" w:rsidRPr="001C25BC">
          <w:rPr>
            <w:rStyle w:val="Hyperlink"/>
            <w:szCs w:val="22"/>
            <w:lang w:val="fr-CH"/>
          </w:rPr>
          <w:t>Formulaire en ligne</w:t>
        </w:r>
      </w:hyperlink>
      <w:r w:rsidR="003F7579" w:rsidRPr="001C25BC">
        <w:rPr>
          <w:szCs w:val="22"/>
          <w:lang w:val="fr-CH"/>
        </w:rPr>
        <w:t>), doivent être retournées à l</w:t>
      </w:r>
      <w:r w:rsidR="006E13EC">
        <w:rPr>
          <w:szCs w:val="22"/>
          <w:lang w:val="fr-CH"/>
        </w:rPr>
        <w:t>'</w:t>
      </w:r>
      <w:r w:rsidR="003F7579" w:rsidRPr="001C25BC">
        <w:rPr>
          <w:szCs w:val="22"/>
          <w:lang w:val="fr-CH"/>
        </w:rPr>
        <w:t xml:space="preserve">UIT au plus tard le </w:t>
      </w:r>
      <w:r w:rsidR="003F7579" w:rsidRPr="001C25BC">
        <w:rPr>
          <w:b/>
          <w:bCs/>
          <w:szCs w:val="22"/>
          <w:lang w:val="fr-CH"/>
        </w:rPr>
        <w:t>31 juillet 2018</w:t>
      </w:r>
      <w:r w:rsidR="003F7579" w:rsidRPr="001C25BC">
        <w:rPr>
          <w:szCs w:val="22"/>
          <w:lang w:val="fr-CH"/>
        </w:rPr>
        <w:t>.</w:t>
      </w:r>
      <w:r w:rsidR="00E707F4" w:rsidRPr="001C25BC">
        <w:rPr>
          <w:szCs w:val="22"/>
          <w:lang w:val="fr-CH"/>
        </w:rPr>
        <w:t xml:space="preserve"> </w:t>
      </w:r>
      <w:r w:rsidR="00125C61" w:rsidRPr="001C25BC">
        <w:rPr>
          <w:szCs w:val="22"/>
          <w:lang w:val="fr-CH"/>
        </w:rPr>
        <w:t>Veuillez noter que les critères sur la base desquels il est décidé d</w:t>
      </w:r>
      <w:r w:rsidR="006E13EC">
        <w:rPr>
          <w:szCs w:val="22"/>
          <w:lang w:val="fr-CH"/>
        </w:rPr>
        <w:t>'</w:t>
      </w:r>
      <w:r w:rsidR="00125C61" w:rsidRPr="001C25BC">
        <w:rPr>
          <w:szCs w:val="22"/>
          <w:lang w:val="fr-CH"/>
        </w:rPr>
        <w:t>attribuer une bourse sont les suivants:</w:t>
      </w:r>
      <w:r w:rsidR="00AE6525" w:rsidRPr="001C25BC">
        <w:rPr>
          <w:szCs w:val="22"/>
          <w:lang w:val="fr-CH"/>
        </w:rPr>
        <w:t xml:space="preserve"> </w:t>
      </w:r>
      <w:r w:rsidR="00801E1D" w:rsidRPr="001C25BC">
        <w:rPr>
          <w:szCs w:val="22"/>
          <w:lang w:val="fr-CH"/>
        </w:rPr>
        <w:t>budget disponible au</w:t>
      </w:r>
      <w:r w:rsidR="004F0A54">
        <w:rPr>
          <w:szCs w:val="22"/>
          <w:lang w:val="fr-CH"/>
        </w:rPr>
        <w:t xml:space="preserve"> </w:t>
      </w:r>
      <w:r w:rsidR="00801E1D" w:rsidRPr="001C25BC">
        <w:rPr>
          <w:szCs w:val="22"/>
          <w:lang w:val="fr-CH"/>
        </w:rPr>
        <w:t>TSB; contributions fournies à la réunion par le demandeur; répartition équitable entre les pays et les régions</w:t>
      </w:r>
      <w:r w:rsidR="00987647" w:rsidRPr="001C25BC">
        <w:rPr>
          <w:szCs w:val="22"/>
          <w:lang w:val="fr-CH"/>
        </w:rPr>
        <w:t xml:space="preserve">; </w:t>
      </w:r>
      <w:r w:rsidR="00987647" w:rsidRPr="001C25BC">
        <w:rPr>
          <w:color w:val="000000"/>
          <w:lang w:val="fr-CH"/>
        </w:rPr>
        <w:t>et parité hommes-femmes.</w:t>
      </w:r>
      <w:r w:rsidR="00AE6525" w:rsidRPr="001C25BC">
        <w:rPr>
          <w:szCs w:val="22"/>
          <w:lang w:val="fr-CH"/>
        </w:rPr>
        <w:t xml:space="preserve"> </w:t>
      </w:r>
      <w:r w:rsidR="00EA2F39" w:rsidRPr="001C25BC">
        <w:rPr>
          <w:szCs w:val="22"/>
          <w:lang w:val="fr-CH"/>
        </w:rPr>
        <w:t>L</w:t>
      </w:r>
      <w:r w:rsidR="006E13EC">
        <w:rPr>
          <w:szCs w:val="22"/>
          <w:lang w:val="fr-CH"/>
        </w:rPr>
        <w:t>'</w:t>
      </w:r>
      <w:r w:rsidR="00EA2F39" w:rsidRPr="001C25BC">
        <w:rPr>
          <w:szCs w:val="22"/>
          <w:lang w:val="fr-CH"/>
        </w:rPr>
        <w:t>inscription préalable à la réunion est obligatoire.</w:t>
      </w:r>
    </w:p>
    <w:p w:rsidR="007E4389" w:rsidRPr="001C25BC" w:rsidRDefault="00D70D34" w:rsidP="00E60D6C">
      <w:pPr>
        <w:rPr>
          <w:szCs w:val="22"/>
          <w:lang w:val="fr-CH"/>
        </w:rPr>
      </w:pPr>
      <w:r w:rsidRPr="001C25BC">
        <w:rPr>
          <w:b/>
          <w:bCs/>
          <w:szCs w:val="22"/>
          <w:lang w:val="fr-CH"/>
        </w:rPr>
        <w:t>DEMANDE DE VISA:</w:t>
      </w:r>
      <w:r w:rsidR="00AE6525" w:rsidRPr="001C25BC">
        <w:rPr>
          <w:szCs w:val="22"/>
          <w:lang w:val="fr-CH"/>
        </w:rPr>
        <w:t xml:space="preserve"> </w:t>
      </w:r>
      <w:r w:rsidR="002D4C3A" w:rsidRPr="001C25BC">
        <w:rPr>
          <w:szCs w:val="22"/>
          <w:lang w:val="fr-CH"/>
        </w:rPr>
        <w:t>Si vous avez besoin d</w:t>
      </w:r>
      <w:r w:rsidR="006E13EC">
        <w:rPr>
          <w:szCs w:val="22"/>
          <w:lang w:val="fr-CH"/>
        </w:rPr>
        <w:t>'</w:t>
      </w:r>
      <w:r w:rsidR="002D4C3A" w:rsidRPr="001C25BC">
        <w:rPr>
          <w:szCs w:val="22"/>
          <w:lang w:val="fr-CH"/>
        </w:rPr>
        <w:t>un visa, celui-ci doit être demandé avant la date de votre arrivée en Suisse auprès de la représentation de la Suisse (ambassade ou consulat) dans votre pays ou, à défaut, dans le pays le plus proche de votre pays de départ.</w:t>
      </w:r>
      <w:r w:rsidR="00AE6525" w:rsidRPr="001C25BC">
        <w:rPr>
          <w:szCs w:val="22"/>
          <w:lang w:val="fr-CH"/>
        </w:rPr>
        <w:t xml:space="preserve"> </w:t>
      </w:r>
      <w:r w:rsidR="009133D9" w:rsidRPr="001C25BC">
        <w:rPr>
          <w:szCs w:val="22"/>
          <w:lang w:val="fr-CH"/>
        </w:rPr>
        <w:t>Les délais pouvant varier, nous vous suggérons de vous renseigner directement auprès de la représentation concernée et de formuler votre demande au plus tôt.</w:t>
      </w:r>
    </w:p>
    <w:p w:rsidR="007E4389" w:rsidRPr="001C25BC" w:rsidRDefault="001E7E0C" w:rsidP="009D6FBC">
      <w:pPr>
        <w:spacing w:before="60"/>
        <w:rPr>
          <w:szCs w:val="22"/>
          <w:lang w:val="fr-CH"/>
        </w:rPr>
      </w:pPr>
      <w:r w:rsidRPr="001C25BC">
        <w:rPr>
          <w:szCs w:val="22"/>
          <w:lang w:val="fr-CH"/>
        </w:rPr>
        <w:t>En cas de problème, l</w:t>
      </w:r>
      <w:r w:rsidR="006E13EC">
        <w:rPr>
          <w:szCs w:val="22"/>
          <w:lang w:val="fr-CH"/>
        </w:rPr>
        <w:t>'</w:t>
      </w:r>
      <w:r w:rsidRPr="001C25BC">
        <w:rPr>
          <w:szCs w:val="22"/>
          <w:lang w:val="fr-CH"/>
        </w:rPr>
        <w:t>Union peut, sur demande officielle de l</w:t>
      </w:r>
      <w:r w:rsidR="006E13EC">
        <w:rPr>
          <w:szCs w:val="22"/>
          <w:lang w:val="fr-CH"/>
        </w:rPr>
        <w:t>'</w:t>
      </w:r>
      <w:r w:rsidRPr="001C25BC">
        <w:rPr>
          <w:szCs w:val="22"/>
          <w:lang w:val="fr-CH"/>
        </w:rPr>
        <w:t>administration ou de l</w:t>
      </w:r>
      <w:r w:rsidR="006E13EC">
        <w:rPr>
          <w:szCs w:val="22"/>
          <w:lang w:val="fr-CH"/>
        </w:rPr>
        <w:t>'</w:t>
      </w:r>
      <w:r w:rsidRPr="001C25BC">
        <w:rPr>
          <w:szCs w:val="22"/>
          <w:lang w:val="fr-CH"/>
        </w:rPr>
        <w:t>entité que vous représentez, intervenir auprès des autorités suisses compétentes pour faciliter l</w:t>
      </w:r>
      <w:r w:rsidR="006E13EC">
        <w:rPr>
          <w:szCs w:val="22"/>
          <w:lang w:val="fr-CH"/>
        </w:rPr>
        <w:t>'</w:t>
      </w:r>
      <w:r w:rsidRPr="001C25BC">
        <w:rPr>
          <w:szCs w:val="22"/>
          <w:lang w:val="fr-CH"/>
        </w:rPr>
        <w:t>émission du visa.</w:t>
      </w:r>
      <w:r w:rsidR="00AE6525" w:rsidRPr="001C25BC">
        <w:rPr>
          <w:szCs w:val="22"/>
          <w:lang w:val="fr-CH"/>
        </w:rPr>
        <w:t xml:space="preserve"> </w:t>
      </w:r>
      <w:r w:rsidR="00E37063" w:rsidRPr="001C25BC">
        <w:rPr>
          <w:szCs w:val="22"/>
          <w:lang w:val="fr-CH"/>
        </w:rPr>
        <w:t>Les demandes doivent être effectuées en cochant la case correspondante du formulaire d</w:t>
      </w:r>
      <w:r w:rsidR="006E13EC">
        <w:rPr>
          <w:szCs w:val="22"/>
          <w:lang w:val="fr-CH"/>
        </w:rPr>
        <w:t>'</w:t>
      </w:r>
      <w:r w:rsidR="00E37063" w:rsidRPr="001C25BC">
        <w:rPr>
          <w:szCs w:val="22"/>
          <w:lang w:val="fr-CH"/>
        </w:rPr>
        <w:t xml:space="preserve">inscription, </w:t>
      </w:r>
      <w:r w:rsidR="00E37063" w:rsidRPr="001C25BC">
        <w:rPr>
          <w:b/>
          <w:bCs/>
          <w:szCs w:val="22"/>
          <w:lang w:val="fr-CH"/>
        </w:rPr>
        <w:t>au plus tard un mois avant la date de la réunion</w:t>
      </w:r>
      <w:r w:rsidR="00E37063" w:rsidRPr="001C25BC">
        <w:rPr>
          <w:szCs w:val="22"/>
          <w:lang w:val="fr-CH"/>
        </w:rPr>
        <w:t>.</w:t>
      </w:r>
      <w:r w:rsidR="00AE6525" w:rsidRPr="001C25BC">
        <w:rPr>
          <w:szCs w:val="22"/>
          <w:lang w:val="fr-CH"/>
        </w:rPr>
        <w:t xml:space="preserve"> </w:t>
      </w:r>
      <w:r w:rsidR="00871C66" w:rsidRPr="001C25BC">
        <w:rPr>
          <w:szCs w:val="22"/>
          <w:lang w:val="fr-CH"/>
        </w:rPr>
        <w:t>Les demandes sont à envoyer à la Section des voyages de l</w:t>
      </w:r>
      <w:r w:rsidR="006E13EC">
        <w:rPr>
          <w:szCs w:val="22"/>
          <w:lang w:val="fr-CH"/>
        </w:rPr>
        <w:t>'</w:t>
      </w:r>
      <w:r w:rsidR="00871C66" w:rsidRPr="001C25BC">
        <w:rPr>
          <w:szCs w:val="22"/>
          <w:lang w:val="fr-CH"/>
        </w:rPr>
        <w:t>UIT (</w:t>
      </w:r>
      <w:hyperlink r:id="rId33" w:history="1">
        <w:r w:rsidR="009D6FBC" w:rsidRPr="001C25BC">
          <w:rPr>
            <w:rStyle w:val="Hyperlink"/>
            <w:szCs w:val="22"/>
            <w:lang w:val="fr-CH"/>
          </w:rPr>
          <w:t>travel@itu.int</w:t>
        </w:r>
      </w:hyperlink>
      <w:r w:rsidR="00871C66" w:rsidRPr="001C25BC">
        <w:rPr>
          <w:szCs w:val="22"/>
          <w:lang w:val="fr-CH"/>
        </w:rPr>
        <w:t>), avec la mention "</w:t>
      </w:r>
      <w:r w:rsidR="00871C66" w:rsidRPr="001C25BC">
        <w:rPr>
          <w:b/>
          <w:bCs/>
          <w:szCs w:val="22"/>
          <w:lang w:val="fr-CH"/>
        </w:rPr>
        <w:t>assistance pour le visa</w:t>
      </w:r>
      <w:r w:rsidR="00E60D6C">
        <w:rPr>
          <w:szCs w:val="22"/>
          <w:lang w:val="fr-CH"/>
        </w:rPr>
        <w:t>".</w:t>
      </w:r>
    </w:p>
    <w:p w:rsidR="007E4389" w:rsidRPr="001C25BC" w:rsidRDefault="00D436F0" w:rsidP="00E60D6C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Cs w:val="24"/>
          <w:lang w:val="fr-CH"/>
        </w:rPr>
      </w:pPr>
      <w:r w:rsidRPr="001C25BC">
        <w:rPr>
          <w:b/>
          <w:bCs/>
          <w:szCs w:val="24"/>
          <w:lang w:val="fr-CH"/>
        </w:rPr>
        <w:t>SÉJOUR À GENÈVE:</w:t>
      </w:r>
      <w:r w:rsidR="00AE6525" w:rsidRPr="001C25BC">
        <w:rPr>
          <w:b/>
          <w:bCs/>
          <w:szCs w:val="24"/>
          <w:lang w:val="fr-CH"/>
        </w:rPr>
        <w:t xml:space="preserve"> </w:t>
      </w:r>
      <w:r w:rsidR="00A446DB" w:rsidRPr="001C25BC">
        <w:rPr>
          <w:b/>
          <w:bCs/>
          <w:szCs w:val="24"/>
          <w:lang w:val="fr-CH"/>
        </w:rPr>
        <w:t>HÔTELS, TRANSPORTS PUBLICS</w:t>
      </w:r>
    </w:p>
    <w:p w:rsidR="007E4389" w:rsidRPr="001C25BC" w:rsidRDefault="00FB7DC9" w:rsidP="009D6FBC">
      <w:pPr>
        <w:pStyle w:val="Normalaftertitle"/>
        <w:spacing w:before="120"/>
        <w:rPr>
          <w:b/>
          <w:bCs/>
          <w:szCs w:val="22"/>
          <w:lang w:val="fr-CH"/>
        </w:rPr>
      </w:pPr>
      <w:r w:rsidRPr="001C25BC">
        <w:rPr>
          <w:b/>
          <w:bCs/>
          <w:szCs w:val="22"/>
          <w:lang w:val="fr-CH"/>
        </w:rPr>
        <w:t>SÉJOUR À GENÈVE:</w:t>
      </w:r>
      <w:r w:rsidR="00AE6525" w:rsidRPr="001C25BC">
        <w:rPr>
          <w:szCs w:val="22"/>
          <w:lang w:val="fr-CH"/>
        </w:rPr>
        <w:t xml:space="preserve"> </w:t>
      </w:r>
      <w:r w:rsidR="000F44FB" w:rsidRPr="001C25BC">
        <w:rPr>
          <w:szCs w:val="22"/>
          <w:lang w:val="fr-CH"/>
        </w:rPr>
        <w:t>Des informations pratiques à l</w:t>
      </w:r>
      <w:r w:rsidR="006E13EC">
        <w:rPr>
          <w:szCs w:val="22"/>
          <w:lang w:val="fr-CH"/>
        </w:rPr>
        <w:t>'</w:t>
      </w:r>
      <w:r w:rsidR="000F44FB" w:rsidRPr="001C25BC">
        <w:rPr>
          <w:szCs w:val="22"/>
          <w:lang w:val="fr-CH"/>
        </w:rPr>
        <w:t>intention des délégués assistant aux réunions de l</w:t>
      </w:r>
      <w:r w:rsidR="006E13EC">
        <w:rPr>
          <w:szCs w:val="22"/>
          <w:lang w:val="fr-CH"/>
        </w:rPr>
        <w:t>'</w:t>
      </w:r>
      <w:r w:rsidR="000F44FB" w:rsidRPr="001C25BC">
        <w:rPr>
          <w:szCs w:val="22"/>
          <w:lang w:val="fr-CH"/>
        </w:rPr>
        <w:t>UIT à Genève sont disponibles à l</w:t>
      </w:r>
      <w:r w:rsidR="006E13EC">
        <w:rPr>
          <w:szCs w:val="22"/>
          <w:lang w:val="fr-CH"/>
        </w:rPr>
        <w:t>'</w:t>
      </w:r>
      <w:r w:rsidR="000F44FB" w:rsidRPr="001C25BC">
        <w:rPr>
          <w:szCs w:val="22"/>
          <w:lang w:val="fr-CH"/>
        </w:rPr>
        <w:t>adresse:</w:t>
      </w:r>
      <w:r w:rsidR="00AE6525" w:rsidRPr="001C25BC">
        <w:rPr>
          <w:szCs w:val="22"/>
          <w:lang w:val="fr-CH"/>
        </w:rPr>
        <w:t xml:space="preserve"> </w:t>
      </w:r>
      <w:hyperlink r:id="rId34" w:history="1">
        <w:r w:rsidR="00E60D6C">
          <w:rPr>
            <w:rStyle w:val="Hyperlink"/>
            <w:szCs w:val="22"/>
            <w:lang w:val="fr-CH"/>
          </w:rPr>
          <w:t>http://itu.int/fr/delegates-corner/</w:t>
        </w:r>
      </w:hyperlink>
      <w:r w:rsidR="009D6FBC" w:rsidRPr="001C25BC">
        <w:rPr>
          <w:lang w:val="fr-CH"/>
        </w:rPr>
        <w:t>.</w:t>
      </w:r>
    </w:p>
    <w:p w:rsidR="007E4389" w:rsidRPr="001C25BC" w:rsidRDefault="00BE1CC2" w:rsidP="009D6FBC">
      <w:pPr>
        <w:rPr>
          <w:lang w:val="fr-CH"/>
        </w:rPr>
      </w:pPr>
      <w:r w:rsidRPr="001C25BC">
        <w:rPr>
          <w:b/>
          <w:bCs/>
          <w:szCs w:val="22"/>
          <w:lang w:val="fr-CH"/>
        </w:rPr>
        <w:t>HÔTELS OFFRANT DES TARIFS RÉDUITS:</w:t>
      </w:r>
      <w:r w:rsidR="00AE6525" w:rsidRPr="001C25BC">
        <w:rPr>
          <w:szCs w:val="22"/>
          <w:lang w:val="fr-CH"/>
        </w:rPr>
        <w:t xml:space="preserve"> </w:t>
      </w:r>
      <w:r w:rsidR="00BD5C51" w:rsidRPr="001C25BC">
        <w:rPr>
          <w:szCs w:val="22"/>
          <w:lang w:val="fr-CH"/>
        </w:rPr>
        <w:t>Un certain nombre d</w:t>
      </w:r>
      <w:r w:rsidR="006E13EC">
        <w:rPr>
          <w:szCs w:val="22"/>
          <w:lang w:val="fr-CH"/>
        </w:rPr>
        <w:t>'</w:t>
      </w:r>
      <w:r w:rsidR="00BD5C51" w:rsidRPr="001C25BC">
        <w:rPr>
          <w:szCs w:val="22"/>
          <w:lang w:val="fr-CH"/>
        </w:rPr>
        <w:t>hôtels à Genève offrent des tarifs préférentiels aux délégués assistant aux réunions de l</w:t>
      </w:r>
      <w:r w:rsidR="006E13EC">
        <w:rPr>
          <w:szCs w:val="22"/>
          <w:lang w:val="fr-CH"/>
        </w:rPr>
        <w:t>'</w:t>
      </w:r>
      <w:r w:rsidR="00BD5C51" w:rsidRPr="001C25BC">
        <w:rPr>
          <w:szCs w:val="22"/>
          <w:lang w:val="fr-CH"/>
        </w:rPr>
        <w:t>UIT et leur fournissent une carte permettant d</w:t>
      </w:r>
      <w:r w:rsidR="006E13EC">
        <w:rPr>
          <w:szCs w:val="22"/>
          <w:lang w:val="fr-CH"/>
        </w:rPr>
        <w:t>'</w:t>
      </w:r>
      <w:r w:rsidR="00BD5C51" w:rsidRPr="001C25BC">
        <w:rPr>
          <w:szCs w:val="22"/>
          <w:lang w:val="fr-CH"/>
        </w:rPr>
        <w:t>emprunter gratuitement les transports publics à Genève.</w:t>
      </w:r>
      <w:r w:rsidR="00AE6525" w:rsidRPr="001C25BC">
        <w:rPr>
          <w:szCs w:val="22"/>
          <w:lang w:val="fr-CH"/>
        </w:rPr>
        <w:t xml:space="preserve"> </w:t>
      </w:r>
      <w:r w:rsidR="008F57EE" w:rsidRPr="001C25BC">
        <w:rPr>
          <w:szCs w:val="22"/>
          <w:lang w:val="fr-CH"/>
        </w:rPr>
        <w:t>Vous trouverez la liste des hôtels participants, et les modalités à suivre pour obtenir un tarif réduit, à l</w:t>
      </w:r>
      <w:r w:rsidR="006E13EC">
        <w:rPr>
          <w:szCs w:val="22"/>
          <w:lang w:val="fr-CH"/>
        </w:rPr>
        <w:t>'</w:t>
      </w:r>
      <w:r w:rsidR="008F57EE" w:rsidRPr="001C25BC">
        <w:rPr>
          <w:szCs w:val="22"/>
          <w:lang w:val="fr-CH"/>
        </w:rPr>
        <w:t>adresse:</w:t>
      </w:r>
      <w:r w:rsidR="00AE6525" w:rsidRPr="001C25BC">
        <w:rPr>
          <w:szCs w:val="22"/>
          <w:lang w:val="fr-CH"/>
        </w:rPr>
        <w:t xml:space="preserve"> </w:t>
      </w:r>
      <w:hyperlink r:id="rId35" w:anchor=".WyjoElIUlaQ" w:history="1">
        <w:r w:rsidR="00E60D6C">
          <w:rPr>
            <w:rStyle w:val="Hyperlink"/>
            <w:szCs w:val="22"/>
            <w:lang w:val="fr-CH"/>
          </w:rPr>
          <w:t>http://itu.int/travel</w:t>
        </w:r>
      </w:hyperlink>
      <w:r w:rsidR="009D6FBC" w:rsidRPr="001C25BC">
        <w:rPr>
          <w:lang w:val="fr-CH"/>
        </w:rPr>
        <w:t>.</w:t>
      </w:r>
    </w:p>
    <w:p w:rsidR="007E4389" w:rsidRPr="00573EE9" w:rsidRDefault="006B2397" w:rsidP="007E4389">
      <w:pPr>
        <w:spacing w:after="120"/>
        <w:rPr>
          <w:rStyle w:val="Hyperlink"/>
          <w:color w:val="auto"/>
          <w:szCs w:val="22"/>
          <w:lang w:val="fr-CH"/>
        </w:rPr>
      </w:pPr>
    </w:p>
    <w:p w:rsidR="007E4389" w:rsidRPr="001C25BC" w:rsidRDefault="00AE6525" w:rsidP="007E4389">
      <w:pPr>
        <w:spacing w:before="60"/>
        <w:rPr>
          <w:b/>
          <w:bCs/>
          <w:lang w:val="fr-CH"/>
        </w:rPr>
      </w:pPr>
      <w:r w:rsidRPr="001C25BC">
        <w:rPr>
          <w:b/>
          <w:bCs/>
          <w:lang w:val="fr-CH"/>
        </w:rPr>
        <w:br w:type="page"/>
      </w:r>
    </w:p>
    <w:p w:rsidR="007E4389" w:rsidRPr="001C25BC" w:rsidRDefault="00344766" w:rsidP="007E4389">
      <w:pPr>
        <w:pStyle w:val="Annextitle"/>
        <w:rPr>
          <w:lang w:val="fr-CH"/>
        </w:rPr>
      </w:pPr>
      <w:r w:rsidRPr="001C25BC">
        <w:rPr>
          <w:lang w:val="fr-CH"/>
        </w:rPr>
        <w:lastRenderedPageBreak/>
        <w:t>ANNEXE B</w:t>
      </w:r>
      <w:r w:rsidR="00AE6525" w:rsidRPr="001C25BC">
        <w:rPr>
          <w:lang w:val="fr-CH"/>
        </w:rPr>
        <w:br/>
      </w:r>
      <w:r w:rsidR="000C4E1F" w:rsidRPr="001C25BC">
        <w:rPr>
          <w:lang w:val="fr-CH"/>
        </w:rPr>
        <w:t>Projet d</w:t>
      </w:r>
      <w:r w:rsidR="006E13EC">
        <w:rPr>
          <w:lang w:val="fr-CH"/>
        </w:rPr>
        <w:t>'</w:t>
      </w:r>
      <w:r w:rsidR="000C4E1F" w:rsidRPr="001C25BC">
        <w:rPr>
          <w:lang w:val="fr-CH"/>
        </w:rPr>
        <w:t>ordre du jour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600"/>
        <w:gridCol w:w="462"/>
        <w:gridCol w:w="72"/>
        <w:gridCol w:w="4859"/>
        <w:gridCol w:w="3685"/>
      </w:tblGrid>
      <w:tr w:rsidR="005370B3" w:rsidRPr="001C25BC" w:rsidTr="00E60D6C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E4389" w:rsidRPr="00E60D6C" w:rsidRDefault="00AE6525" w:rsidP="00E60D6C">
            <w:pPr>
              <w:pStyle w:val="TableHead"/>
              <w:rPr>
                <w:lang w:val="fr-CH" w:eastAsia="zh-CN"/>
              </w:rPr>
            </w:pPr>
            <w:r w:rsidRPr="00E60D6C">
              <w:rPr>
                <w:lang w:val="fr-CH" w:eastAsia="zh-CN"/>
              </w:rPr>
              <w:t>N</w:t>
            </w:r>
            <w:r w:rsidRPr="00E60D6C">
              <w:rPr>
                <w:vertAlign w:val="superscript"/>
                <w:lang w:val="fr-CH" w:eastAsia="zh-CN"/>
              </w:rPr>
              <w:t>o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7E4389" w:rsidRPr="00E60D6C" w:rsidRDefault="00617627" w:rsidP="00E60D6C">
            <w:pPr>
              <w:pStyle w:val="TableHead"/>
              <w:rPr>
                <w:lang w:val="fr-CH" w:eastAsia="zh-CN"/>
              </w:rPr>
            </w:pPr>
            <w:r w:rsidRPr="00E60D6C">
              <w:rPr>
                <w:lang w:val="fr-CH" w:eastAsia="zh-CN"/>
              </w:rPr>
              <w:t>Projet d</w:t>
            </w:r>
            <w:r w:rsidR="006E13EC" w:rsidRPr="00E60D6C">
              <w:rPr>
                <w:lang w:val="fr-CH" w:eastAsia="zh-CN"/>
              </w:rPr>
              <w:t>'</w:t>
            </w:r>
            <w:r w:rsidRPr="00E60D6C">
              <w:rPr>
                <w:lang w:val="fr-CH" w:eastAsia="zh-CN"/>
              </w:rPr>
              <w:t>ordre du jour</w:t>
            </w:r>
            <w:r w:rsidR="00AE6525" w:rsidRPr="00E60D6C">
              <w:rPr>
                <w:lang w:val="fr-CH"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E4389" w:rsidRPr="001C25BC" w:rsidRDefault="00AE6525" w:rsidP="00E60D6C">
            <w:pPr>
              <w:pStyle w:val="TableHead"/>
              <w:rPr>
                <w:lang w:val="fr-CH" w:eastAsia="zh-CN"/>
              </w:rPr>
            </w:pPr>
            <w:r w:rsidRPr="001C25BC">
              <w:rPr>
                <w:lang w:val="fr-CH" w:eastAsia="zh-CN"/>
              </w:rPr>
              <w:t>Documents</w:t>
            </w:r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C870B1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Ouverture de la réunion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89" w:rsidRPr="001C25BC" w:rsidRDefault="00AE6525" w:rsidP="00E60D6C">
            <w:pPr>
              <w:pStyle w:val="Tabletext"/>
              <w:rPr>
                <w:lang w:val="fr-CH" w:eastAsia="zh-CN"/>
              </w:rPr>
            </w:pPr>
            <w:r w:rsidRPr="001C25BC">
              <w:rPr>
                <w:lang w:val="fr-CH" w:eastAsia="zh-CN"/>
              </w:rPr>
              <w:t> </w:t>
            </w: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2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9B011B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Adoption 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ordre du jour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3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6E13EC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Approbation</w:t>
            </w:r>
            <w:r w:rsidR="00B52EE3" w:rsidRPr="00E60D6C">
              <w:rPr>
                <w:b/>
                <w:lang w:val="fr-CH"/>
              </w:rPr>
              <w:t xml:space="preserve"> du Rapport de la réunion précédente</w:t>
            </w:r>
            <w:r w:rsidR="00AE6525" w:rsidRPr="00E60D6C">
              <w:rPr>
                <w:b/>
                <w:lang w:val="fr-CH"/>
              </w:rPr>
              <w:br/>
            </w:r>
            <w:r w:rsidR="00B36E89" w:rsidRPr="00E60D6C">
              <w:rPr>
                <w:b/>
                <w:lang w:val="fr-CH"/>
              </w:rPr>
              <w:t>(Sophia Antipolis, 13-22 novembre 201</w:t>
            </w:r>
            <w:r w:rsidR="00CD758E" w:rsidRPr="00E60D6C">
              <w:rPr>
                <w:b/>
                <w:lang w:val="fr-CH"/>
              </w:rPr>
              <w:t>7</w:t>
            </w:r>
            <w:r w:rsidR="00B36E89" w:rsidRPr="00E60D6C">
              <w:rPr>
                <w:b/>
                <w:lang w:val="fr-CH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  <w:hyperlink r:id="rId36" w:history="1">
              <w:r w:rsidR="00383F8D" w:rsidRPr="001C25BC">
                <w:rPr>
                  <w:rStyle w:val="Hyperlink"/>
                  <w:szCs w:val="22"/>
                  <w:lang w:val="fr-CH" w:eastAsia="zh-CN"/>
                </w:rPr>
                <w:t>Rapport 2</w:t>
              </w:r>
            </w:hyperlink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4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D71E9B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Liste des contributions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5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1F7E55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Tour de table concernant les DPI</w:t>
            </w:r>
            <w:r w:rsidR="00AE6525" w:rsidRPr="00E60D6C">
              <w:rPr>
                <w:b/>
                <w:lang w:val="fr-CH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802C03" w:rsidP="00E60D6C">
            <w:pPr>
              <w:pStyle w:val="Tabletext"/>
              <w:rPr>
                <w:lang w:val="fr-CH" w:eastAsia="zh-CN"/>
              </w:rPr>
            </w:pPr>
            <w:r w:rsidRPr="001C25BC">
              <w:rPr>
                <w:lang w:val="fr-CH" w:eastAsia="zh-CN"/>
              </w:rPr>
              <w:t>Est-ce que des participants ont connaissance de l</w:t>
            </w:r>
            <w:r w:rsidR="006E13EC">
              <w:rPr>
                <w:lang w:val="fr-CH" w:eastAsia="zh-CN"/>
              </w:rPr>
              <w:t>'</w:t>
            </w:r>
            <w:r w:rsidRPr="001C25BC">
              <w:rPr>
                <w:lang w:val="fr-CH" w:eastAsia="zh-CN"/>
              </w:rPr>
              <w:t>existence de brevets, dont l</w:t>
            </w:r>
            <w:r w:rsidR="006E13EC">
              <w:rPr>
                <w:lang w:val="fr-CH" w:eastAsia="zh-CN"/>
              </w:rPr>
              <w:t>'</w:t>
            </w:r>
            <w:r w:rsidRPr="001C25BC">
              <w:rPr>
                <w:lang w:val="fr-CH" w:eastAsia="zh-CN"/>
              </w:rPr>
              <w:t xml:space="preserve">utilisation pourrait être nécessaire à la mise en pratique ou à la mise en </w:t>
            </w:r>
            <w:proofErr w:type="spellStart"/>
            <w:r w:rsidRPr="001C25BC">
              <w:rPr>
                <w:lang w:val="fr-CH" w:eastAsia="zh-CN"/>
              </w:rPr>
              <w:t>oeuvre</w:t>
            </w:r>
            <w:proofErr w:type="spellEnd"/>
            <w:r w:rsidRPr="001C25BC">
              <w:rPr>
                <w:lang w:val="fr-CH" w:eastAsia="zh-CN"/>
              </w:rPr>
              <w:t xml:space="preserve"> de la Recommandation ou du produit attendu à l</w:t>
            </w:r>
            <w:r w:rsidR="006E13EC">
              <w:rPr>
                <w:lang w:val="fr-CH" w:eastAsia="zh-CN"/>
              </w:rPr>
              <w:t>'</w:t>
            </w:r>
            <w:r w:rsidRPr="001C25BC">
              <w:rPr>
                <w:lang w:val="fr-CH" w:eastAsia="zh-CN"/>
              </w:rPr>
              <w:t>étude?</w:t>
            </w: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6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960D03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Temps forts du GCNT (février 2018)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7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DE5265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Temps forts de la session de 2018 du Conseil (avril 2018)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8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F27991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Réunions des groupes de travail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785176" w:rsidP="00573EE9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Réunion du Groupe de travail 2/5</w:t>
            </w:r>
            <w:r w:rsidR="00AE6525" w:rsidRPr="00E60D6C">
              <w:rPr>
                <w:b/>
                <w:lang w:val="fr-CH"/>
              </w:rPr>
              <w:br/>
            </w:r>
            <w:r w:rsidR="000F4F3B" w:rsidRPr="00E60D6C">
              <w:rPr>
                <w:b/>
                <w:lang w:val="fr-CH"/>
              </w:rPr>
              <w:t>(Genève, 5-9 mars 2018)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b)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0B4F5B" w:rsidP="00573EE9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Réunion du Groupe de travail 1/5</w:t>
            </w:r>
            <w:r w:rsidR="00AE6525" w:rsidRPr="00E60D6C">
              <w:rPr>
                <w:b/>
                <w:lang w:val="fr-CH"/>
              </w:rPr>
              <w:br/>
            </w:r>
            <w:r w:rsidR="00D86E8C" w:rsidRPr="00E60D6C">
              <w:rPr>
                <w:b/>
                <w:lang w:val="fr-CH"/>
              </w:rPr>
              <w:t>(Genève, 21-25 mai 2018)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9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36052F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Kit d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information pour les nouveaux participants à la réunion de la CE 5 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UIT-T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10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1663FA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Rapport sur les notes de liaison reçues par la Commission d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études 5 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UIT-T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11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42038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Nomination des Rapporteurs, des Rapporteurs associés et des chargés de liaison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12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4D142F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Groupes régionaux de la CE 5 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UIT-T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1B2096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SG5RG-ARB 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UIT-T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b)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BF4A1E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 xml:space="preserve">SG5RG-LATAM </w:t>
            </w:r>
            <w:r w:rsidR="009D6FBC" w:rsidRPr="00E60D6C">
              <w:rPr>
                <w:b/>
                <w:lang w:val="fr-CH"/>
              </w:rPr>
              <w:t>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UIT-T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c)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F33BBE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 xml:space="preserve">SG5RG-AFR </w:t>
            </w:r>
            <w:r w:rsidR="009D6FBC" w:rsidRPr="00E60D6C">
              <w:rPr>
                <w:b/>
                <w:lang w:val="fr-CH"/>
              </w:rPr>
              <w:t>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UIT-T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d)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165F53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 xml:space="preserve">SG5RG-AP </w:t>
            </w:r>
            <w:r w:rsidR="009D6FBC" w:rsidRPr="00E60D6C">
              <w:rPr>
                <w:b/>
                <w:lang w:val="fr-CH"/>
              </w:rPr>
              <w:t>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UIT-T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13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0D2983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Questions relatives à la collaboration et échange d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informations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14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BA46C6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Plans d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 xml:space="preserve">action pour la mise en </w:t>
            </w:r>
            <w:proofErr w:type="spellStart"/>
            <w:r w:rsidRPr="00E60D6C">
              <w:rPr>
                <w:b/>
                <w:lang w:val="fr-CH"/>
              </w:rPr>
              <w:t>oeuvre</w:t>
            </w:r>
            <w:proofErr w:type="spellEnd"/>
            <w:r w:rsidRPr="00E60D6C">
              <w:rPr>
                <w:b/>
                <w:lang w:val="fr-CH"/>
              </w:rPr>
              <w:t xml:space="preserve"> des Résolutions 72 et 73 (</w:t>
            </w:r>
            <w:proofErr w:type="spellStart"/>
            <w:r w:rsidRPr="00E60D6C">
              <w:rPr>
                <w:b/>
                <w:lang w:val="fr-CH"/>
              </w:rPr>
              <w:t>Rév</w:t>
            </w:r>
            <w:proofErr w:type="spellEnd"/>
            <w:r w:rsidRPr="00E60D6C">
              <w:rPr>
                <w:b/>
                <w:lang w:val="fr-CH"/>
              </w:rPr>
              <w:t>.</w:t>
            </w:r>
            <w:r w:rsidR="006B2397">
              <w:rPr>
                <w:b/>
                <w:lang w:val="fr-CH"/>
              </w:rPr>
              <w:t xml:space="preserve"> </w:t>
            </w:r>
            <w:bookmarkStart w:id="3" w:name="_GoBack"/>
            <w:bookmarkEnd w:id="3"/>
            <w:r w:rsidRPr="00E60D6C">
              <w:rPr>
                <w:b/>
                <w:lang w:val="fr-CH"/>
              </w:rPr>
              <w:t>Hammamet, 2016) et de la Résolution 79 (Dubaï, 2012) 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AMNT (exposition des personnes aux champs électromagnétiques, environnement et changements climatiques, et déchets d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équipements électriques et électroniques)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15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3E0E0C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Activités de promotion et réduction de l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écart en matière de normalisation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CD758E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 xml:space="preserve">Ateliers, formations et </w:t>
            </w:r>
            <w:r w:rsidR="00D6168F" w:rsidRPr="00E60D6C">
              <w:rPr>
                <w:b/>
                <w:lang w:val="fr-CH"/>
              </w:rPr>
              <w:t>F</w:t>
            </w:r>
            <w:r w:rsidR="00F25EF1" w:rsidRPr="00E60D6C">
              <w:rPr>
                <w:b/>
                <w:lang w:val="fr-CH"/>
              </w:rPr>
              <w:t>orums présentant de l</w:t>
            </w:r>
            <w:r w:rsidR="006E13EC" w:rsidRPr="00E60D6C">
              <w:rPr>
                <w:b/>
                <w:lang w:val="fr-CH"/>
              </w:rPr>
              <w:t>'</w:t>
            </w:r>
            <w:r w:rsidR="00F25EF1" w:rsidRPr="00E60D6C">
              <w:rPr>
                <w:b/>
                <w:lang w:val="fr-CH"/>
              </w:rPr>
              <w:t>intérêt pour la CE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16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4034B6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Rapports des réunions des groupes de travail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lastRenderedPageBreak/>
              <w:t>17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3D754B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Liste des sujets d</w:t>
            </w:r>
            <w:r w:rsidR="006E13EC" w:rsidRPr="00E60D6C">
              <w:rPr>
                <w:b/>
                <w:lang w:val="fr-CH"/>
              </w:rPr>
              <w:t>'</w:t>
            </w:r>
            <w:r w:rsidRPr="00E60D6C">
              <w:rPr>
                <w:b/>
                <w:lang w:val="fr-CH"/>
              </w:rPr>
              <w:t>étude en suspens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18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DA2EE7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Consentement/détermination/approbation/suppression de Recommandations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19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DD57BC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Approbation de textes informatifs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20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F32CDC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Examen du programme de travail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555766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21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4D7F01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Approbation des notes de liaison à envoyer/communications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 w:eastAsia="zh-CN"/>
              </w:rPr>
            </w:pPr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22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385E7B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Activités futures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641140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22.1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EC62C5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Réunions prévues en 2019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641140">
            <w:pPr>
              <w:pStyle w:val="Tabletext"/>
              <w:jc w:val="right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22.2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CB6DCA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Réunions électroniques prévues en 2018-2019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23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911891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Divers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  <w:tr w:rsidR="005370B3" w:rsidRPr="001C25BC" w:rsidTr="00E60D6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AE6525" w:rsidP="00E60D6C">
            <w:pPr>
              <w:pStyle w:val="Tabletext"/>
              <w:jc w:val="center"/>
              <w:rPr>
                <w:b/>
                <w:lang w:val="fr-CH" w:eastAsia="zh-CN"/>
              </w:rPr>
            </w:pPr>
            <w:r w:rsidRPr="00E60D6C">
              <w:rPr>
                <w:b/>
                <w:lang w:val="fr-CH" w:eastAsia="zh-CN"/>
              </w:rPr>
              <w:t>24</w:t>
            </w:r>
          </w:p>
        </w:tc>
        <w:tc>
          <w:tcPr>
            <w:tcW w:w="5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E60D6C" w:rsidRDefault="000D1A06" w:rsidP="00E60D6C">
            <w:pPr>
              <w:pStyle w:val="Tabletext"/>
              <w:rPr>
                <w:b/>
                <w:lang w:val="fr-CH"/>
              </w:rPr>
            </w:pPr>
            <w:r w:rsidRPr="00E60D6C">
              <w:rPr>
                <w:b/>
                <w:lang w:val="fr-CH"/>
              </w:rPr>
              <w:t>Clôture de la réunion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89" w:rsidRPr="001C25BC" w:rsidRDefault="006B2397" w:rsidP="00E60D6C">
            <w:pPr>
              <w:pStyle w:val="Tabletext"/>
              <w:rPr>
                <w:lang w:val="fr-CH"/>
              </w:rPr>
            </w:pPr>
          </w:p>
        </w:tc>
      </w:tr>
    </w:tbl>
    <w:p w:rsidR="007E4389" w:rsidRDefault="006A6CA8" w:rsidP="00641140">
      <w:pPr>
        <w:spacing w:before="240"/>
        <w:rPr>
          <w:lang w:val="fr-CH"/>
        </w:rPr>
      </w:pPr>
      <w:r w:rsidRPr="001C25BC">
        <w:rPr>
          <w:lang w:val="fr-CH"/>
        </w:rPr>
        <w:t>NOTE – Les mises à jour de l</w:t>
      </w:r>
      <w:r w:rsidR="006E13EC">
        <w:rPr>
          <w:lang w:val="fr-CH"/>
        </w:rPr>
        <w:t>'</w:t>
      </w:r>
      <w:r w:rsidRPr="001C25BC">
        <w:rPr>
          <w:lang w:val="fr-CH"/>
        </w:rPr>
        <w:t xml:space="preserve">ordre du jour </w:t>
      </w:r>
      <w:r w:rsidR="009D6FBC" w:rsidRPr="001C25BC">
        <w:rPr>
          <w:lang w:val="fr-CH"/>
        </w:rPr>
        <w:t>figurent dans le Document [</w:t>
      </w:r>
      <w:hyperlink r:id="rId37" w:history="1">
        <w:r w:rsidR="00AE6525" w:rsidRPr="001C25BC">
          <w:rPr>
            <w:rStyle w:val="Hyperlink"/>
            <w:lang w:val="fr-CH"/>
          </w:rPr>
          <w:t>TD557</w:t>
        </w:r>
      </w:hyperlink>
      <w:r w:rsidR="009D6FBC" w:rsidRPr="001C25BC">
        <w:rPr>
          <w:lang w:val="fr-CH"/>
        </w:rPr>
        <w:t>].</w:t>
      </w:r>
    </w:p>
    <w:p w:rsidR="00641140" w:rsidRDefault="00641140" w:rsidP="00641140"/>
    <w:p w:rsidR="00641140" w:rsidRDefault="00641140" w:rsidP="00573EE9">
      <w:pPr>
        <w:spacing w:after="120"/>
        <w:jc w:val="center"/>
      </w:pPr>
      <w:r>
        <w:t>______________</w:t>
      </w:r>
    </w:p>
    <w:sectPr w:rsidR="00641140" w:rsidSect="00E10CF4">
      <w:headerReference w:type="default" r:id="rId38"/>
      <w:footerReference w:type="first" r:id="rId39"/>
      <w:pgSz w:w="11907" w:h="16834" w:code="9"/>
      <w:pgMar w:top="1134" w:right="1134" w:bottom="567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B5" w:rsidRDefault="00AE6525">
      <w:pPr>
        <w:spacing w:before="0"/>
      </w:pPr>
      <w:r>
        <w:separator/>
      </w:r>
    </w:p>
  </w:endnote>
  <w:endnote w:type="continuationSeparator" w:id="0">
    <w:p w:rsidR="00FF2DB5" w:rsidRDefault="00AE65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2F" w:rsidRPr="0025103C" w:rsidRDefault="0025103C" w:rsidP="00225533">
    <w:pPr>
      <w:pStyle w:val="Footer"/>
      <w:spacing w:before="120"/>
      <w:jc w:val="center"/>
      <w:rPr>
        <w:lang w:val="fr-CH"/>
      </w:rPr>
    </w:pPr>
    <w:r>
      <w:rPr>
        <w:rFonts w:cs="Calibri"/>
        <w:caps w:val="0"/>
        <w:color w:val="0070C0"/>
        <w:szCs w:val="18"/>
        <w:lang w:val="fr-CH"/>
      </w:rPr>
      <w:t>Union internationale des télécommunications</w:t>
    </w:r>
    <w:r w:rsidR="00AE6525">
      <w:rPr>
        <w:rFonts w:cs="Calibri"/>
        <w:caps w:val="0"/>
        <w:color w:val="0070C0"/>
        <w:szCs w:val="18"/>
        <w:lang w:val="fr-CH"/>
      </w:rPr>
      <w:t xml:space="preserve"> • </w:t>
    </w:r>
    <w:r w:rsidR="00AE6525" w:rsidRPr="00254D29">
      <w:rPr>
        <w:rFonts w:cs="Calibri"/>
        <w:caps w:val="0"/>
        <w:color w:val="0070C0"/>
        <w:szCs w:val="18"/>
        <w:lang w:val="fr-CH"/>
      </w:rPr>
      <w:t>Place des Nations</w:t>
    </w:r>
    <w:r w:rsidR="00AE6525">
      <w:rPr>
        <w:rFonts w:cs="Calibri"/>
        <w:caps w:val="0"/>
        <w:color w:val="0070C0"/>
        <w:szCs w:val="18"/>
        <w:lang w:val="fr-CH"/>
      </w:rPr>
      <w:t xml:space="preserve"> </w:t>
    </w:r>
    <w:r w:rsidR="00AE6525" w:rsidRPr="002B4680">
      <w:rPr>
        <w:rFonts w:cs="Calibri"/>
        <w:color w:val="0070C0"/>
        <w:szCs w:val="18"/>
        <w:lang w:val="fr-CH"/>
      </w:rPr>
      <w:t>•</w:t>
    </w:r>
    <w:r w:rsidR="00AE6525">
      <w:rPr>
        <w:rFonts w:cs="Calibri"/>
        <w:caps w:val="0"/>
        <w:color w:val="0070C0"/>
        <w:szCs w:val="18"/>
        <w:lang w:val="fr-CH"/>
      </w:rPr>
      <w:t xml:space="preserve"> </w:t>
    </w:r>
    <w:r w:rsidR="000F4CF9" w:rsidRPr="00254D29">
      <w:rPr>
        <w:rFonts w:cs="Calibri"/>
        <w:caps w:val="0"/>
        <w:color w:val="0070C0"/>
        <w:szCs w:val="18"/>
        <w:lang w:val="fr-CH"/>
      </w:rPr>
      <w:t>CH-1211 Genève 20</w:t>
    </w:r>
    <w:r w:rsidR="00AE6525">
      <w:rPr>
        <w:rFonts w:cs="Calibri"/>
        <w:caps w:val="0"/>
        <w:color w:val="0070C0"/>
        <w:szCs w:val="18"/>
        <w:lang w:val="fr-CH"/>
      </w:rPr>
      <w:t xml:space="preserve"> </w:t>
    </w:r>
    <w:r w:rsidR="00AE6525" w:rsidRPr="002B4680">
      <w:rPr>
        <w:rFonts w:cs="Calibri"/>
        <w:color w:val="0070C0"/>
        <w:szCs w:val="18"/>
        <w:lang w:val="fr-CH"/>
      </w:rPr>
      <w:t>•</w:t>
    </w:r>
    <w:r w:rsidR="00AE6525" w:rsidRPr="002B4680">
      <w:rPr>
        <w:rFonts w:cs="Calibri"/>
        <w:caps w:val="0"/>
        <w:color w:val="0070C0"/>
        <w:szCs w:val="18"/>
        <w:lang w:val="fr-CH"/>
      </w:rPr>
      <w:t xml:space="preserve"> </w:t>
    </w:r>
    <w:r w:rsidR="00DC7E5D" w:rsidRPr="00254D29">
      <w:rPr>
        <w:rFonts w:cs="Calibri"/>
        <w:caps w:val="0"/>
        <w:color w:val="0070C0"/>
        <w:szCs w:val="18"/>
        <w:lang w:val="fr-CH"/>
      </w:rPr>
      <w:t>Suisse</w:t>
    </w:r>
    <w:r w:rsidR="00AE6525" w:rsidRPr="002B4680">
      <w:rPr>
        <w:rFonts w:cs="Calibri"/>
        <w:caps w:val="0"/>
        <w:color w:val="0070C0"/>
        <w:szCs w:val="18"/>
        <w:lang w:val="fr-CH"/>
      </w:rPr>
      <w:t xml:space="preserve"> </w:t>
    </w:r>
    <w:r w:rsidR="00AE6525" w:rsidRPr="002B4680">
      <w:rPr>
        <w:rFonts w:cs="Calibri"/>
        <w:color w:val="0070C0"/>
        <w:szCs w:val="18"/>
        <w:lang w:val="fr-CH"/>
      </w:rPr>
      <w:br/>
    </w:r>
    <w:r w:rsidR="009B5289" w:rsidRPr="00254D29">
      <w:rPr>
        <w:rFonts w:cs="Calibri"/>
        <w:caps w:val="0"/>
        <w:color w:val="0070C0"/>
        <w:szCs w:val="18"/>
        <w:lang w:val="fr-CH"/>
      </w:rPr>
      <w:t>Tél.:</w:t>
    </w:r>
    <w:r w:rsidR="00AE6525" w:rsidRPr="002B4680">
      <w:rPr>
        <w:rFonts w:cs="Calibri"/>
        <w:color w:val="0070C0"/>
        <w:szCs w:val="18"/>
        <w:lang w:val="fr-CH"/>
      </w:rPr>
      <w:t xml:space="preserve"> +41 22 730 5111 • </w:t>
    </w:r>
    <w:r w:rsidR="00AE6525" w:rsidRPr="00254D29">
      <w:rPr>
        <w:rFonts w:cs="Calibri"/>
        <w:caps w:val="0"/>
        <w:color w:val="0070C0"/>
        <w:szCs w:val="18"/>
        <w:lang w:val="fr-CH"/>
      </w:rPr>
      <w:t>Fax</w:t>
    </w:r>
    <w:r w:rsidR="00AE6525" w:rsidRPr="00254D29">
      <w:rPr>
        <w:rFonts w:cs="Calibri"/>
        <w:color w:val="0070C0"/>
        <w:szCs w:val="18"/>
        <w:lang w:val="fr-CH"/>
      </w:rPr>
      <w:t>:</w:t>
    </w:r>
    <w:r w:rsidR="00AE6525" w:rsidRPr="002B4680">
      <w:rPr>
        <w:rFonts w:cs="Calibri"/>
        <w:color w:val="0070C0"/>
        <w:szCs w:val="18"/>
        <w:lang w:val="fr-CH"/>
      </w:rPr>
      <w:t xml:space="preserve"> +41 22 733 7256 • </w:t>
    </w:r>
    <w:r w:rsidR="00E167F3" w:rsidRPr="00254D29">
      <w:rPr>
        <w:rFonts w:cs="Calibri"/>
        <w:color w:val="0070C0"/>
        <w:szCs w:val="18"/>
        <w:lang w:val="fr-CH"/>
      </w:rPr>
      <w:t>C</w:t>
    </w:r>
    <w:r w:rsidR="00225533">
      <w:rPr>
        <w:rFonts w:cs="Calibri"/>
        <w:caps w:val="0"/>
        <w:color w:val="0070C0"/>
        <w:szCs w:val="18"/>
        <w:lang w:val="fr-CH"/>
      </w:rPr>
      <w:t>ourriel</w:t>
    </w:r>
    <w:r w:rsidR="00E167F3" w:rsidRPr="00254D29">
      <w:rPr>
        <w:rFonts w:cs="Calibri"/>
        <w:color w:val="0070C0"/>
        <w:szCs w:val="18"/>
        <w:lang w:val="fr-CH"/>
      </w:rPr>
      <w:t>:</w:t>
    </w:r>
    <w:r w:rsidR="00AE6525" w:rsidRPr="002B4680">
      <w:rPr>
        <w:rFonts w:cs="Calibri"/>
        <w:color w:val="0070C0"/>
        <w:szCs w:val="18"/>
        <w:lang w:val="fr-CH"/>
      </w:rPr>
      <w:t xml:space="preserve"> </w:t>
    </w:r>
    <w:hyperlink r:id="rId1" w:history="1">
      <w:r w:rsidR="00AE6525" w:rsidRPr="00254D29">
        <w:rPr>
          <w:rStyle w:val="Hyperlink"/>
          <w:rFonts w:cs="Calibri"/>
          <w:caps w:val="0"/>
          <w:color w:val="0070C0"/>
          <w:szCs w:val="18"/>
          <w:lang w:val="fr-CH"/>
        </w:rPr>
        <w:t>itumail@itu.int</w:t>
      </w:r>
    </w:hyperlink>
    <w:r w:rsidR="00AE6525" w:rsidRPr="002B4680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="00AE6525" w:rsidRPr="00254D29">
        <w:rPr>
          <w:rStyle w:val="Hyperlink"/>
          <w:rFonts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B5" w:rsidRDefault="00AE6525">
      <w:pPr>
        <w:spacing w:before="0"/>
      </w:pPr>
      <w:r>
        <w:separator/>
      </w:r>
    </w:p>
  </w:footnote>
  <w:footnote w:type="continuationSeparator" w:id="0">
    <w:p w:rsidR="00FF2DB5" w:rsidRDefault="00AE65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2F" w:rsidRPr="006E13EC" w:rsidRDefault="006B2397" w:rsidP="0024485F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12811068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E6525" w:rsidRPr="006E13EC">
          <w:rPr>
            <w:noProof/>
            <w:sz w:val="18"/>
            <w:szCs w:val="18"/>
          </w:rPr>
          <w:t>-</w:t>
        </w:r>
        <w:r w:rsidR="00AE6525" w:rsidRPr="006E13EC">
          <w:rPr>
            <w:sz w:val="18"/>
            <w:szCs w:val="18"/>
          </w:rPr>
          <w:t xml:space="preserve"> </w:t>
        </w:r>
        <w:r w:rsidR="00AE6525" w:rsidRPr="006E13EC">
          <w:rPr>
            <w:sz w:val="18"/>
            <w:szCs w:val="18"/>
          </w:rPr>
          <w:fldChar w:fldCharType="begin"/>
        </w:r>
        <w:r w:rsidR="00AE6525" w:rsidRPr="006E13EC">
          <w:rPr>
            <w:sz w:val="18"/>
            <w:szCs w:val="18"/>
          </w:rPr>
          <w:instrText xml:space="preserve"> PAGE   \* MERGEFORMAT </w:instrText>
        </w:r>
        <w:r w:rsidR="00AE6525" w:rsidRPr="006E13E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="00AE6525" w:rsidRPr="006E13EC">
          <w:rPr>
            <w:noProof/>
            <w:sz w:val="18"/>
            <w:szCs w:val="18"/>
          </w:rPr>
          <w:fldChar w:fldCharType="end"/>
        </w:r>
      </w:sdtContent>
    </w:sdt>
    <w:r w:rsidR="00AE6525" w:rsidRPr="006E13EC">
      <w:rPr>
        <w:noProof/>
        <w:sz w:val="18"/>
        <w:szCs w:val="18"/>
      </w:rPr>
      <w:t xml:space="preserve"> -</w:t>
    </w:r>
  </w:p>
  <w:p w:rsidR="0013772F" w:rsidRPr="006E13EC" w:rsidRDefault="007B3FC1" w:rsidP="00453805">
    <w:pPr>
      <w:pStyle w:val="Header"/>
      <w:rPr>
        <w:sz w:val="18"/>
        <w:szCs w:val="18"/>
        <w:lang w:val="en-US"/>
      </w:rPr>
    </w:pPr>
    <w:r w:rsidRPr="006E13EC">
      <w:rPr>
        <w:noProof/>
        <w:sz w:val="18"/>
        <w:szCs w:val="18"/>
      </w:rPr>
      <w:t>Lettre collective 5/5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B3"/>
    <w:rsid w:val="00015A29"/>
    <w:rsid w:val="00036F3A"/>
    <w:rsid w:val="00073998"/>
    <w:rsid w:val="000B4F5B"/>
    <w:rsid w:val="000C3D39"/>
    <w:rsid w:val="000C4E1F"/>
    <w:rsid w:val="000D1A06"/>
    <w:rsid w:val="000D2983"/>
    <w:rsid w:val="000F44FB"/>
    <w:rsid w:val="000F4CF9"/>
    <w:rsid w:val="000F4F3B"/>
    <w:rsid w:val="001223E1"/>
    <w:rsid w:val="00125C61"/>
    <w:rsid w:val="00134FE0"/>
    <w:rsid w:val="00165F53"/>
    <w:rsid w:val="001663FA"/>
    <w:rsid w:val="00187F4D"/>
    <w:rsid w:val="001B2096"/>
    <w:rsid w:val="001C25BC"/>
    <w:rsid w:val="001E1A53"/>
    <w:rsid w:val="001E7E0C"/>
    <w:rsid w:val="001F7E55"/>
    <w:rsid w:val="00225533"/>
    <w:rsid w:val="0025103C"/>
    <w:rsid w:val="00254D29"/>
    <w:rsid w:val="002879F3"/>
    <w:rsid w:val="002A6E96"/>
    <w:rsid w:val="002C2909"/>
    <w:rsid w:val="002C4D49"/>
    <w:rsid w:val="002D4C3A"/>
    <w:rsid w:val="002E2CDF"/>
    <w:rsid w:val="00326092"/>
    <w:rsid w:val="00334E42"/>
    <w:rsid w:val="00344766"/>
    <w:rsid w:val="0036052F"/>
    <w:rsid w:val="00361E81"/>
    <w:rsid w:val="00383F8D"/>
    <w:rsid w:val="00385E7B"/>
    <w:rsid w:val="003D754B"/>
    <w:rsid w:val="003E0E0C"/>
    <w:rsid w:val="003F6D3C"/>
    <w:rsid w:val="003F7579"/>
    <w:rsid w:val="004034B6"/>
    <w:rsid w:val="00405723"/>
    <w:rsid w:val="004B1580"/>
    <w:rsid w:val="004D142F"/>
    <w:rsid w:val="004D7AB5"/>
    <w:rsid w:val="004D7F01"/>
    <w:rsid w:val="004F0A54"/>
    <w:rsid w:val="005075B2"/>
    <w:rsid w:val="005370B3"/>
    <w:rsid w:val="00555766"/>
    <w:rsid w:val="00573EE9"/>
    <w:rsid w:val="00613958"/>
    <w:rsid w:val="00617627"/>
    <w:rsid w:val="00641140"/>
    <w:rsid w:val="00665475"/>
    <w:rsid w:val="006A5C4C"/>
    <w:rsid w:val="006A6CA8"/>
    <w:rsid w:val="006B2397"/>
    <w:rsid w:val="006E13EC"/>
    <w:rsid w:val="00725D5B"/>
    <w:rsid w:val="0074387B"/>
    <w:rsid w:val="00780989"/>
    <w:rsid w:val="00785176"/>
    <w:rsid w:val="007B3FC1"/>
    <w:rsid w:val="007D3777"/>
    <w:rsid w:val="00801E1D"/>
    <w:rsid w:val="00802C03"/>
    <w:rsid w:val="00871C66"/>
    <w:rsid w:val="00872949"/>
    <w:rsid w:val="00872CA2"/>
    <w:rsid w:val="008B4855"/>
    <w:rsid w:val="008F57EE"/>
    <w:rsid w:val="00906459"/>
    <w:rsid w:val="00911891"/>
    <w:rsid w:val="009133D9"/>
    <w:rsid w:val="009165AE"/>
    <w:rsid w:val="00960D03"/>
    <w:rsid w:val="00987647"/>
    <w:rsid w:val="009918AD"/>
    <w:rsid w:val="009B011B"/>
    <w:rsid w:val="009B5289"/>
    <w:rsid w:val="009D6FBC"/>
    <w:rsid w:val="009E5645"/>
    <w:rsid w:val="00A110BD"/>
    <w:rsid w:val="00A42038"/>
    <w:rsid w:val="00A446DB"/>
    <w:rsid w:val="00AE5DB1"/>
    <w:rsid w:val="00AE6525"/>
    <w:rsid w:val="00B24007"/>
    <w:rsid w:val="00B36E89"/>
    <w:rsid w:val="00B52EE3"/>
    <w:rsid w:val="00B81EF6"/>
    <w:rsid w:val="00B8396A"/>
    <w:rsid w:val="00BA46C6"/>
    <w:rsid w:val="00BA61B3"/>
    <w:rsid w:val="00BB0B7F"/>
    <w:rsid w:val="00BC2922"/>
    <w:rsid w:val="00BD5C51"/>
    <w:rsid w:val="00BE1CC2"/>
    <w:rsid w:val="00BF4A1E"/>
    <w:rsid w:val="00BF516E"/>
    <w:rsid w:val="00C62316"/>
    <w:rsid w:val="00C724D6"/>
    <w:rsid w:val="00C746CC"/>
    <w:rsid w:val="00C74F43"/>
    <w:rsid w:val="00C870B1"/>
    <w:rsid w:val="00CB6DCA"/>
    <w:rsid w:val="00CD758E"/>
    <w:rsid w:val="00D436F0"/>
    <w:rsid w:val="00D6168F"/>
    <w:rsid w:val="00D70D34"/>
    <w:rsid w:val="00D71E9B"/>
    <w:rsid w:val="00D86E8C"/>
    <w:rsid w:val="00D9410C"/>
    <w:rsid w:val="00DA2EE7"/>
    <w:rsid w:val="00DA7077"/>
    <w:rsid w:val="00DC7E5D"/>
    <w:rsid w:val="00DD57BC"/>
    <w:rsid w:val="00DE5265"/>
    <w:rsid w:val="00E10CF4"/>
    <w:rsid w:val="00E167F3"/>
    <w:rsid w:val="00E37063"/>
    <w:rsid w:val="00E57DD7"/>
    <w:rsid w:val="00E60D6C"/>
    <w:rsid w:val="00E707F4"/>
    <w:rsid w:val="00EA2F39"/>
    <w:rsid w:val="00EC62C5"/>
    <w:rsid w:val="00F2441F"/>
    <w:rsid w:val="00F25EF1"/>
    <w:rsid w:val="00F27991"/>
    <w:rsid w:val="00F32CDC"/>
    <w:rsid w:val="00F33BBE"/>
    <w:rsid w:val="00FA54DF"/>
    <w:rsid w:val="00FB3500"/>
    <w:rsid w:val="00FB7DC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E5BD5E-943A-4C49-AA82-71B62BEB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5576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55766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557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5576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55576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55576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55576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55576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55576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4389"/>
    <w:rPr>
      <w:rFonts w:ascii="Calibri" w:eastAsia="Times New Roman" w:hAnsi="Calibri" w:cs="Times New Roman"/>
      <w:b/>
      <w:szCs w:val="20"/>
      <w:lang w:val="fr-FR" w:eastAsia="en-US"/>
    </w:rPr>
  </w:style>
  <w:style w:type="paragraph" w:styleId="Footer">
    <w:name w:val="footer"/>
    <w:basedOn w:val="Normal"/>
    <w:link w:val="FooterChar"/>
    <w:rsid w:val="005557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555766"/>
    <w:rPr>
      <w:rFonts w:ascii="Calibri" w:eastAsia="Times New Roman" w:hAnsi="Calibri" w:cs="Times New Roman"/>
      <w:caps/>
      <w:sz w:val="18"/>
      <w:szCs w:val="20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5557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link w:val="Header"/>
    <w:uiPriority w:val="99"/>
    <w:rsid w:val="00555766"/>
    <w:rPr>
      <w:rFonts w:ascii="Calibri" w:eastAsia="Times New Roman" w:hAnsi="Calibri" w:cs="Times New Roman"/>
      <w:szCs w:val="20"/>
      <w:lang w:val="fr-FR" w:eastAsia="en-US"/>
    </w:rPr>
  </w:style>
  <w:style w:type="paragraph" w:customStyle="1" w:styleId="Annextitle">
    <w:name w:val="Annex_title"/>
    <w:basedOn w:val="Normal"/>
    <w:next w:val="Normal"/>
    <w:rsid w:val="00555766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Normalaftertitle">
    <w:name w:val="Normal after title"/>
    <w:basedOn w:val="Normal"/>
    <w:next w:val="Normal"/>
    <w:rsid w:val="00555766"/>
    <w:pPr>
      <w:spacing w:before="320"/>
    </w:pPr>
  </w:style>
  <w:style w:type="character" w:styleId="Hyperlink">
    <w:name w:val="Hyperlink"/>
    <w:uiPriority w:val="99"/>
    <w:rsid w:val="00555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4389"/>
    <w:rPr>
      <w:rFonts w:ascii="Calibri" w:eastAsia="Times New Roman" w:hAnsi="Calibri" w:cs="Times New Roman"/>
      <w:b/>
      <w:szCs w:val="20"/>
      <w:lang w:val="fr-FR" w:eastAsia="en-US"/>
    </w:rPr>
  </w:style>
  <w:style w:type="paragraph" w:customStyle="1" w:styleId="Call">
    <w:name w:val="Call"/>
    <w:basedOn w:val="Normal"/>
    <w:next w:val="Normal"/>
    <w:rsid w:val="00C62316"/>
    <w:pPr>
      <w:keepNext/>
      <w:keepLines/>
      <w:spacing w:before="160"/>
      <w:ind w:left="1134"/>
    </w:pPr>
    <w:rPr>
      <w:i/>
    </w:rPr>
  </w:style>
  <w:style w:type="paragraph" w:customStyle="1" w:styleId="Tabletext">
    <w:name w:val="Table_text"/>
    <w:basedOn w:val="Normal"/>
    <w:rsid w:val="00C6231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ext0">
    <w:name w:val="Table_Text"/>
    <w:basedOn w:val="Normal"/>
    <w:rsid w:val="005557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table" w:customStyle="1" w:styleId="TableGrid1">
    <w:name w:val="Table Grid1"/>
    <w:basedOn w:val="TableNormal"/>
    <w:next w:val="TableGrid"/>
    <w:rsid w:val="0055576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557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5576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555766"/>
    <w:rPr>
      <w:rFonts w:ascii="Calibri" w:eastAsia="Times New Roman" w:hAnsi="Calibri" w:cs="Times New Roman"/>
      <w:b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555766"/>
    <w:rPr>
      <w:rFonts w:ascii="Calibri" w:eastAsia="Times New Roman" w:hAnsi="Calibri" w:cs="Times New Roman"/>
      <w:b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555766"/>
    <w:rPr>
      <w:rFonts w:ascii="Calibri" w:eastAsia="Times New Roman" w:hAnsi="Calibri" w:cs="Times New Roman"/>
      <w:b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555766"/>
    <w:rPr>
      <w:rFonts w:ascii="Calibri" w:eastAsia="Times New Roman" w:hAnsi="Calibri" w:cs="Times New Roman"/>
      <w:b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555766"/>
    <w:rPr>
      <w:rFonts w:ascii="Calibri" w:eastAsia="Times New Roman" w:hAnsi="Calibri" w:cs="Times New Roman"/>
      <w:b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555766"/>
    <w:rPr>
      <w:rFonts w:ascii="Calibri" w:eastAsia="Times New Roman" w:hAnsi="Calibri" w:cs="Times New Roman"/>
      <w:b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555766"/>
    <w:rPr>
      <w:rFonts w:ascii="Calibri" w:eastAsia="Times New Roman" w:hAnsi="Calibri" w:cs="Times New Roman"/>
      <w:b/>
      <w:szCs w:val="20"/>
      <w:lang w:val="fr-FR" w:eastAsia="en-US"/>
    </w:rPr>
  </w:style>
  <w:style w:type="paragraph" w:styleId="TOC8">
    <w:name w:val="toc 8"/>
    <w:basedOn w:val="TOC3"/>
    <w:semiHidden/>
    <w:rsid w:val="00555766"/>
  </w:style>
  <w:style w:type="paragraph" w:styleId="TOC7">
    <w:name w:val="toc 7"/>
    <w:basedOn w:val="TOC3"/>
    <w:semiHidden/>
    <w:rsid w:val="00555766"/>
  </w:style>
  <w:style w:type="paragraph" w:styleId="TOC6">
    <w:name w:val="toc 6"/>
    <w:basedOn w:val="TOC3"/>
    <w:semiHidden/>
    <w:rsid w:val="00555766"/>
  </w:style>
  <w:style w:type="paragraph" w:styleId="TOC5">
    <w:name w:val="toc 5"/>
    <w:basedOn w:val="TOC3"/>
    <w:semiHidden/>
    <w:rsid w:val="00555766"/>
  </w:style>
  <w:style w:type="paragraph" w:styleId="TOC4">
    <w:name w:val="toc 4"/>
    <w:basedOn w:val="TOC3"/>
    <w:semiHidden/>
    <w:rsid w:val="00555766"/>
  </w:style>
  <w:style w:type="paragraph" w:styleId="TOC3">
    <w:name w:val="toc 3"/>
    <w:basedOn w:val="TOC2"/>
    <w:semiHidden/>
    <w:rsid w:val="00555766"/>
    <w:pPr>
      <w:spacing w:before="80"/>
    </w:pPr>
  </w:style>
  <w:style w:type="paragraph" w:styleId="TOC2">
    <w:name w:val="toc 2"/>
    <w:basedOn w:val="TOC1"/>
    <w:semiHidden/>
    <w:rsid w:val="00555766"/>
    <w:pPr>
      <w:spacing w:before="120"/>
    </w:pPr>
  </w:style>
  <w:style w:type="paragraph" w:styleId="TOC1">
    <w:name w:val="toc 1"/>
    <w:basedOn w:val="Normal"/>
    <w:semiHidden/>
    <w:rsid w:val="0055576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55766"/>
    <w:pPr>
      <w:ind w:left="1698"/>
    </w:pPr>
  </w:style>
  <w:style w:type="paragraph" w:styleId="Index6">
    <w:name w:val="index 6"/>
    <w:basedOn w:val="Normal"/>
    <w:next w:val="Normal"/>
    <w:semiHidden/>
    <w:rsid w:val="00555766"/>
    <w:pPr>
      <w:ind w:left="1415"/>
    </w:pPr>
  </w:style>
  <w:style w:type="paragraph" w:styleId="Index5">
    <w:name w:val="index 5"/>
    <w:basedOn w:val="Normal"/>
    <w:next w:val="Normal"/>
    <w:semiHidden/>
    <w:rsid w:val="00555766"/>
    <w:pPr>
      <w:ind w:left="1132"/>
    </w:pPr>
  </w:style>
  <w:style w:type="paragraph" w:styleId="Index4">
    <w:name w:val="index 4"/>
    <w:basedOn w:val="Normal"/>
    <w:next w:val="Normal"/>
    <w:semiHidden/>
    <w:rsid w:val="00555766"/>
    <w:pPr>
      <w:ind w:left="849"/>
    </w:pPr>
  </w:style>
  <w:style w:type="paragraph" w:styleId="Index3">
    <w:name w:val="index 3"/>
    <w:basedOn w:val="Normal"/>
    <w:next w:val="Normal"/>
    <w:semiHidden/>
    <w:rsid w:val="00555766"/>
    <w:pPr>
      <w:ind w:left="566"/>
    </w:pPr>
  </w:style>
  <w:style w:type="paragraph" w:styleId="Index2">
    <w:name w:val="index 2"/>
    <w:basedOn w:val="Normal"/>
    <w:next w:val="Normal"/>
    <w:semiHidden/>
    <w:rsid w:val="00555766"/>
    <w:pPr>
      <w:ind w:left="283"/>
    </w:pPr>
  </w:style>
  <w:style w:type="paragraph" w:styleId="Index1">
    <w:name w:val="index 1"/>
    <w:basedOn w:val="Normal"/>
    <w:next w:val="Normal"/>
    <w:semiHidden/>
    <w:rsid w:val="00555766"/>
  </w:style>
  <w:style w:type="character" w:styleId="LineNumber">
    <w:name w:val="line number"/>
    <w:basedOn w:val="DefaultParagraphFont"/>
    <w:rsid w:val="00555766"/>
  </w:style>
  <w:style w:type="paragraph" w:styleId="IndexHeading">
    <w:name w:val="index heading"/>
    <w:basedOn w:val="Normal"/>
    <w:next w:val="Index1"/>
    <w:semiHidden/>
    <w:rsid w:val="00555766"/>
  </w:style>
  <w:style w:type="character" w:styleId="FootnoteReference">
    <w:name w:val="footnote reference"/>
    <w:semiHidden/>
    <w:rsid w:val="00555766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55766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555766"/>
    <w:rPr>
      <w:rFonts w:ascii="Calibri" w:eastAsia="Times New Roman" w:hAnsi="Calibri" w:cs="Times New Roman"/>
      <w:szCs w:val="20"/>
      <w:lang w:val="fr-FR" w:eastAsia="en-US"/>
    </w:rPr>
  </w:style>
  <w:style w:type="paragraph" w:styleId="NormalIndent">
    <w:name w:val="Normal Indent"/>
    <w:basedOn w:val="Normal"/>
    <w:rsid w:val="00555766"/>
    <w:pPr>
      <w:ind w:left="794"/>
    </w:pPr>
  </w:style>
  <w:style w:type="paragraph" w:customStyle="1" w:styleId="TableLegend">
    <w:name w:val="Table_Legend"/>
    <w:basedOn w:val="TableText0"/>
    <w:rsid w:val="00555766"/>
    <w:pPr>
      <w:spacing w:before="120"/>
    </w:pPr>
  </w:style>
  <w:style w:type="paragraph" w:customStyle="1" w:styleId="TableTitle">
    <w:name w:val="Table_Title"/>
    <w:basedOn w:val="Table"/>
    <w:next w:val="TableText0"/>
    <w:rsid w:val="0055576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5576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55766"/>
    <w:pPr>
      <w:spacing w:before="80"/>
      <w:ind w:left="794" w:hanging="794"/>
    </w:pPr>
  </w:style>
  <w:style w:type="paragraph" w:customStyle="1" w:styleId="enumlev2">
    <w:name w:val="enumlev2"/>
    <w:basedOn w:val="enumlev1"/>
    <w:rsid w:val="00555766"/>
    <w:pPr>
      <w:ind w:left="1191" w:hanging="397"/>
    </w:pPr>
  </w:style>
  <w:style w:type="paragraph" w:customStyle="1" w:styleId="enumlev3">
    <w:name w:val="enumlev3"/>
    <w:basedOn w:val="enumlev2"/>
    <w:rsid w:val="00555766"/>
    <w:pPr>
      <w:ind w:left="1588"/>
    </w:pPr>
  </w:style>
  <w:style w:type="paragraph" w:customStyle="1" w:styleId="TableHead">
    <w:name w:val="Table_Head"/>
    <w:basedOn w:val="TableText0"/>
    <w:rsid w:val="0055576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557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55766"/>
    <w:pPr>
      <w:spacing w:before="480"/>
    </w:pPr>
  </w:style>
  <w:style w:type="paragraph" w:customStyle="1" w:styleId="FigureTitle">
    <w:name w:val="Figure_Title"/>
    <w:basedOn w:val="TableTitle"/>
    <w:next w:val="Normal"/>
    <w:rsid w:val="0055576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5576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0"/>
    <w:rsid w:val="00555766"/>
    <w:pPr>
      <w:keepNext/>
      <w:keepLines/>
      <w:jc w:val="center"/>
    </w:pPr>
  </w:style>
  <w:style w:type="paragraph" w:customStyle="1" w:styleId="AnnexTitle0">
    <w:name w:val="Annex_Title"/>
    <w:basedOn w:val="Normal"/>
    <w:next w:val="Normal"/>
    <w:rsid w:val="0055576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55766"/>
  </w:style>
  <w:style w:type="paragraph" w:customStyle="1" w:styleId="AppendixRef">
    <w:name w:val="Appendix_Ref"/>
    <w:basedOn w:val="AnnexRef"/>
    <w:next w:val="AppendixTitle"/>
    <w:rsid w:val="00555766"/>
  </w:style>
  <w:style w:type="paragraph" w:customStyle="1" w:styleId="AppendixTitle">
    <w:name w:val="Appendix_Title"/>
    <w:basedOn w:val="AnnexTitle0"/>
    <w:next w:val="Normal"/>
    <w:rsid w:val="00555766"/>
  </w:style>
  <w:style w:type="paragraph" w:customStyle="1" w:styleId="RefTitle">
    <w:name w:val="Ref_Title"/>
    <w:basedOn w:val="Normal"/>
    <w:next w:val="RefText"/>
    <w:rsid w:val="0055576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55766"/>
    <w:pPr>
      <w:ind w:left="794" w:hanging="794"/>
    </w:pPr>
  </w:style>
  <w:style w:type="paragraph" w:customStyle="1" w:styleId="Equation">
    <w:name w:val="Equation"/>
    <w:basedOn w:val="Normal"/>
    <w:rsid w:val="0055576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55766"/>
    <w:pPr>
      <w:keepNext/>
      <w:keepLines/>
      <w:spacing w:before="240"/>
      <w:jc w:val="center"/>
    </w:pPr>
    <w:rPr>
      <w:b/>
      <w:caps/>
    </w:rPr>
  </w:style>
  <w:style w:type="paragraph" w:customStyle="1" w:styleId="call0">
    <w:name w:val="call"/>
    <w:basedOn w:val="Normal"/>
    <w:next w:val="Normal"/>
    <w:rsid w:val="0055576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5576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557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5576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5576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55576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555766"/>
    <w:rPr>
      <w:rFonts w:ascii="Calibri" w:eastAsia="Times New Roman" w:hAnsi="Calibri" w:cs="Times New Roman"/>
      <w:szCs w:val="20"/>
      <w:lang w:val="fr-FR" w:eastAsia="en-US"/>
    </w:rPr>
  </w:style>
  <w:style w:type="paragraph" w:customStyle="1" w:styleId="meeting">
    <w:name w:val="meeting"/>
    <w:basedOn w:val="Head"/>
    <w:next w:val="Head"/>
    <w:rsid w:val="0055576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5576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55766"/>
  </w:style>
  <w:style w:type="paragraph" w:customStyle="1" w:styleId="ITUbureau">
    <w:name w:val="ITU_bureau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5576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5576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5576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5576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55766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55766"/>
    <w:pPr>
      <w:tabs>
        <w:tab w:val="left" w:pos="397"/>
      </w:tabs>
    </w:pPr>
  </w:style>
  <w:style w:type="paragraph" w:customStyle="1" w:styleId="FirstFooter">
    <w:name w:val="FirstFooter"/>
    <w:basedOn w:val="Footer"/>
    <w:rsid w:val="0055576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55766"/>
  </w:style>
  <w:style w:type="paragraph" w:styleId="BodyText0">
    <w:name w:val="Body Text"/>
    <w:basedOn w:val="Normal"/>
    <w:link w:val="BodyTextChar"/>
    <w:rsid w:val="00555766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555766"/>
    <w:rPr>
      <w:rFonts w:ascii="Calibri" w:eastAsia="Times New Roman" w:hAnsi="Calibri" w:cs="Times New Roman"/>
      <w:szCs w:val="20"/>
      <w:lang w:val="fr-FR" w:eastAsia="en-US"/>
    </w:rPr>
  </w:style>
  <w:style w:type="character" w:styleId="PageNumber">
    <w:name w:val="page number"/>
    <w:basedOn w:val="DefaultParagraphFont"/>
    <w:rsid w:val="00555766"/>
  </w:style>
  <w:style w:type="paragraph" w:customStyle="1" w:styleId="AnnexNo">
    <w:name w:val="Annex_No"/>
    <w:basedOn w:val="Normal"/>
    <w:next w:val="Normal"/>
    <w:rsid w:val="005557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new">
    <w:name w:val="pnew"/>
    <w:basedOn w:val="Normal"/>
    <w:rsid w:val="0055576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55576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555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5766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Style1">
    <w:name w:val="Style1"/>
    <w:basedOn w:val="Normal"/>
    <w:next w:val="Index1"/>
    <w:rsid w:val="00555766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55576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asons">
    <w:name w:val="Reasons"/>
    <w:basedOn w:val="Normal"/>
    <w:qFormat/>
    <w:rsid w:val="005557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itu.int/go/e-print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tu.int/ITU-T/studygroups/templates" TargetMode="External"/><Relationship Id="rId34" Type="http://schemas.openxmlformats.org/officeDocument/2006/relationships/hyperlink" Target="https://www.itu.int/fr/delegates-corner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mailto:ITUTmembership@itu.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s://www.itu.int/en/ITU-T/studygroups/2017-2020/05/Documents/SG5_Fellowships-Sept2018.docx" TargetMode="External"/><Relationship Id="rId37" Type="http://schemas.openxmlformats.org/officeDocument/2006/relationships/hyperlink" Target="https://www.itu.int/md/T17-SG05-180911-TD-GEN-0557/e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05/Pages/default.aspx" TargetMode="External"/><Relationship Id="rId23" Type="http://schemas.openxmlformats.org/officeDocument/2006/relationships/hyperlink" Target="http://itu.int/ITU-T/edh/faqs-support.html" TargetMode="External"/><Relationship Id="rId28" Type="http://schemas.openxmlformats.org/officeDocument/2006/relationships/hyperlink" Target="mailto:tsbreg@itu.int" TargetMode="External"/><Relationship Id="rId36" Type="http://schemas.openxmlformats.org/officeDocument/2006/relationships/hyperlink" Target="https://www.itu.int/md/meetingdoc.asp?lang=en&amp;parent=T17-SG05-R-0002" TargetMode="External"/><Relationship Id="rId10" Type="http://schemas.openxmlformats.org/officeDocument/2006/relationships/hyperlink" Target="http://itu.int/go/tsg5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Documents/SG5_Fellowships-Sept2018.doc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yperlink" Target="https://www.itu.int/net4/travel/index-fr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A873-BF7A-4B10-8126-5FC605CC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22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Godreau, Lea</dc:creator>
  <dc:description>005F-rev.DOCX  For: _x000d_Document date: _x000d_Saved by ITU51011599 at 15:39:50 on 27.06.18</dc:description>
  <cp:lastModifiedBy>Osvath, Alexandra</cp:lastModifiedBy>
  <cp:revision>6</cp:revision>
  <cp:lastPrinted>2018-06-19T11:52:00Z</cp:lastPrinted>
  <dcterms:created xsi:type="dcterms:W3CDTF">2018-06-27T13:22:00Z</dcterms:created>
  <dcterms:modified xsi:type="dcterms:W3CDTF">2018-07-09T14:10:00Z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005F-rev.DOCX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